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691963A4" w14:textId="77777777" w:rsidR="00D41FD6" w:rsidRPr="00611FB7" w:rsidRDefault="00D41FD6" w:rsidP="60F02965">
      <w:pPr>
        <w:rPr>
          <w:rFonts w:ascii="Calibri" w:eastAsia="Calibri" w:hAnsi="Calibri"/>
          <w:noProof/>
          <w:lang w:val="en-US" w:eastAsia="el-GR"/>
        </w:rPr>
      </w:pPr>
    </w:p>
    <w:p w14:paraId="35EB3FB3" w14:textId="4D1C457E" w:rsidR="00F67AB9" w:rsidRPr="008D1096" w:rsidRDefault="00F741D7" w:rsidP="006A5DD0">
      <w:pPr>
        <w:jc w:val="center"/>
        <w:rPr>
          <w:rFonts w:ascii="Calibri" w:eastAsia="Calibri" w:hAnsi="Calibri"/>
          <w:sz w:val="28"/>
          <w:szCs w:val="28"/>
          <w:lang w:val="el-GR"/>
        </w:rPr>
      </w:pPr>
      <w:r w:rsidRPr="008D1096">
        <w:rPr>
          <w:rFonts w:ascii="Calibri" w:eastAsia="Calibri" w:hAnsi="Calibri"/>
          <w:sz w:val="28"/>
          <w:szCs w:val="28"/>
          <w:lang w:val="el-GR"/>
        </w:rPr>
        <w:t>Διακήρυξη Ανοικτού Ηλεκτρονικού κάτω των ορίων Διαγωνισμού</w:t>
      </w:r>
      <w:r w:rsidR="003B5AE1" w:rsidRPr="006A5DD0">
        <w:rPr>
          <w:rFonts w:ascii="Calibri" w:eastAsia="Calibri" w:hAnsi="Calibri"/>
          <w:sz w:val="28"/>
          <w:szCs w:val="28"/>
          <w:lang w:val="el-GR"/>
        </w:rPr>
        <w:t xml:space="preserve"> </w:t>
      </w:r>
      <w:r w:rsidR="008D1096">
        <w:rPr>
          <w:rFonts w:ascii="Calibri" w:eastAsia="Calibri" w:hAnsi="Calibri"/>
          <w:sz w:val="28"/>
          <w:szCs w:val="28"/>
          <w:lang w:val="el-GR"/>
        </w:rPr>
        <w:tab/>
      </w:r>
      <w:r w:rsidR="008D1096">
        <w:rPr>
          <w:rFonts w:ascii="Calibri" w:eastAsia="Calibri" w:hAnsi="Calibri"/>
          <w:sz w:val="28"/>
          <w:szCs w:val="28"/>
          <w:lang w:val="el-GR"/>
        </w:rPr>
        <w:tab/>
      </w:r>
      <w:r w:rsidR="008D1096">
        <w:rPr>
          <w:rFonts w:ascii="Calibri" w:eastAsia="Calibri" w:hAnsi="Calibri"/>
          <w:sz w:val="28"/>
          <w:szCs w:val="28"/>
          <w:lang w:val="el-GR"/>
        </w:rPr>
        <w:tab/>
      </w:r>
      <w:r w:rsidRPr="008D1096">
        <w:rPr>
          <w:rFonts w:ascii="Calibri" w:eastAsia="Calibri" w:hAnsi="Calibri"/>
          <w:sz w:val="28"/>
          <w:szCs w:val="28"/>
          <w:lang w:val="el-GR"/>
        </w:rPr>
        <w:t>για την</w:t>
      </w:r>
    </w:p>
    <w:p w14:paraId="1CF796C3" w14:textId="5BAD5AD0" w:rsidR="00F67AB9" w:rsidRPr="008D1096" w:rsidRDefault="00F67AB9" w:rsidP="60F02965">
      <w:pPr>
        <w:jc w:val="center"/>
        <w:rPr>
          <w:rFonts w:ascii="Calibri" w:eastAsia="Calibri" w:hAnsi="Calibri"/>
          <w:sz w:val="28"/>
          <w:szCs w:val="28"/>
          <w:lang w:val="el-GR"/>
        </w:rPr>
      </w:pPr>
      <w:r w:rsidRPr="008D1096">
        <w:rPr>
          <w:rFonts w:ascii="Calibri" w:eastAsia="Calibri" w:hAnsi="Calibri"/>
          <w:sz w:val="28"/>
          <w:szCs w:val="28"/>
          <w:lang w:val="el-GR"/>
        </w:rPr>
        <w:t>«</w:t>
      </w:r>
      <w:bookmarkStart w:id="0" w:name="_Hlk51847308"/>
      <w:r w:rsidR="00A5685C" w:rsidRPr="008D1096">
        <w:rPr>
          <w:rFonts w:ascii="Calibri" w:eastAsia="Calibri" w:hAnsi="Calibri"/>
          <w:sz w:val="28"/>
          <w:szCs w:val="28"/>
          <w:lang w:val="el-GR"/>
        </w:rPr>
        <w:t xml:space="preserve">Προμήθεια και εγκατάσταση </w:t>
      </w:r>
      <w:r w:rsidR="00535507">
        <w:rPr>
          <w:rFonts w:ascii="Calibri" w:eastAsia="Calibri" w:hAnsi="Calibri"/>
          <w:sz w:val="28"/>
          <w:szCs w:val="28"/>
          <w:lang w:val="el-GR"/>
        </w:rPr>
        <w:t xml:space="preserve">δικτυακού εξοπλισμού </w:t>
      </w:r>
      <w:r w:rsidR="00A5685C" w:rsidRPr="008D1096">
        <w:rPr>
          <w:rFonts w:ascii="Calibri" w:eastAsia="Calibri" w:hAnsi="Calibri"/>
          <w:sz w:val="28"/>
          <w:szCs w:val="28"/>
          <w:lang w:val="el-GR"/>
        </w:rPr>
        <w:t xml:space="preserve">για την Διαμόρφωση χώρων Γραφείων της ΚΤΠ Α.Ε. στο μίσθιο επί της </w:t>
      </w:r>
      <w:proofErr w:type="spellStart"/>
      <w:r w:rsidR="00A5685C" w:rsidRPr="008D1096">
        <w:rPr>
          <w:rFonts w:ascii="Calibri" w:eastAsia="Calibri" w:hAnsi="Calibri"/>
          <w:sz w:val="28"/>
          <w:szCs w:val="28"/>
          <w:lang w:val="el-GR"/>
        </w:rPr>
        <w:t>Λεωφ</w:t>
      </w:r>
      <w:proofErr w:type="spellEnd"/>
      <w:r w:rsidR="00A5685C" w:rsidRPr="008D1096">
        <w:rPr>
          <w:rFonts w:ascii="Calibri" w:eastAsia="Calibri" w:hAnsi="Calibri"/>
          <w:sz w:val="28"/>
          <w:szCs w:val="28"/>
          <w:lang w:val="el-GR"/>
        </w:rPr>
        <w:t xml:space="preserve">. Συγγρού </w:t>
      </w:r>
      <w:proofErr w:type="spellStart"/>
      <w:r w:rsidR="00A5685C" w:rsidRPr="008D1096">
        <w:rPr>
          <w:rFonts w:ascii="Calibri" w:eastAsia="Calibri" w:hAnsi="Calibri"/>
          <w:sz w:val="28"/>
          <w:szCs w:val="28"/>
          <w:lang w:val="el-GR"/>
        </w:rPr>
        <w:t>αρ</w:t>
      </w:r>
      <w:proofErr w:type="spellEnd"/>
      <w:r w:rsidR="00A5685C" w:rsidRPr="008D1096">
        <w:rPr>
          <w:rFonts w:ascii="Calibri" w:eastAsia="Calibri" w:hAnsi="Calibri"/>
          <w:sz w:val="28"/>
          <w:szCs w:val="28"/>
          <w:lang w:val="el-GR"/>
        </w:rPr>
        <w:t>. 194</w:t>
      </w:r>
      <w:bookmarkEnd w:id="0"/>
      <w:r w:rsidRPr="008D1096">
        <w:rPr>
          <w:rFonts w:ascii="Calibri" w:eastAsia="Calibri" w:hAnsi="Calibri"/>
          <w:sz w:val="28"/>
          <w:szCs w:val="28"/>
          <w:lang w:val="el-GR"/>
        </w:rPr>
        <w:t>»</w:t>
      </w:r>
    </w:p>
    <w:p w14:paraId="615F7D6C" w14:textId="77777777" w:rsidR="0057131B" w:rsidRPr="008D1096" w:rsidRDefault="0057131B" w:rsidP="60F02965">
      <w:pPr>
        <w:rPr>
          <w:rFonts w:ascii="Calibri" w:eastAsia="Calibri" w:hAnsi="Calibri"/>
          <w:noProof/>
          <w:lang w:val="el-GR" w:eastAsia="el-GR"/>
        </w:rPr>
      </w:pPr>
    </w:p>
    <w:p w14:paraId="275B761F" w14:textId="77777777" w:rsidR="0057131B" w:rsidRPr="008D1096" w:rsidRDefault="0057131B" w:rsidP="60F02965">
      <w:pPr>
        <w:rPr>
          <w:rFonts w:ascii="Calibri" w:eastAsia="Calibri" w:hAnsi="Calibri"/>
          <w:noProof/>
          <w:lang w:val="el-GR" w:eastAsia="el-GR"/>
        </w:rPr>
      </w:pPr>
    </w:p>
    <w:p w14:paraId="7ACF4D96" w14:textId="77777777" w:rsidR="0057131B" w:rsidRPr="008D1096" w:rsidRDefault="0057131B" w:rsidP="60F02965">
      <w:pPr>
        <w:rPr>
          <w:rFonts w:ascii="Calibri" w:eastAsia="Calibri" w:hAnsi="Calibri"/>
          <w:noProof/>
          <w:lang w:val="el-GR" w:eastAsia="el-GR"/>
        </w:rPr>
      </w:pPr>
    </w:p>
    <w:tbl>
      <w:tblPr>
        <w:tblpPr w:leftFromText="180" w:rightFromText="180" w:vertAnchor="text" w:horzAnchor="margin" w:tblpXSpec="center" w:tblpY="63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47"/>
        <w:gridCol w:w="4044"/>
        <w:gridCol w:w="2137"/>
      </w:tblGrid>
      <w:tr w:rsidR="00F67AB9" w:rsidRPr="005A4E66" w14:paraId="06B26316" w14:textId="77777777" w:rsidTr="60F02965">
        <w:trPr>
          <w:trHeight w:val="397"/>
        </w:trPr>
        <w:tc>
          <w:tcPr>
            <w:tcW w:w="1790" w:type="pct"/>
            <w:vAlign w:val="center"/>
          </w:tcPr>
          <w:p w14:paraId="7DE07AE2" w14:textId="77777777" w:rsidR="00F67AB9" w:rsidRPr="00881783" w:rsidRDefault="2D3C3B77" w:rsidP="60F02965">
            <w:pPr>
              <w:rPr>
                <w:rFonts w:ascii="Calibri" w:eastAsia="Calibri" w:hAnsi="Calibri"/>
                <w:lang w:val="el-GR"/>
              </w:rPr>
            </w:pPr>
            <w:r w:rsidRPr="00881783">
              <w:rPr>
                <w:rFonts w:ascii="Calibri" w:eastAsia="Calibri" w:hAnsi="Calibri"/>
                <w:lang w:val="el-GR"/>
              </w:rPr>
              <w:t>Επιχειρησιακό Πρόγραμμα:</w:t>
            </w:r>
          </w:p>
        </w:tc>
        <w:tc>
          <w:tcPr>
            <w:tcW w:w="3210" w:type="pct"/>
            <w:gridSpan w:val="2"/>
            <w:vAlign w:val="center"/>
          </w:tcPr>
          <w:p w14:paraId="27D738FF" w14:textId="77777777" w:rsidR="00F67AB9" w:rsidRPr="00881783" w:rsidRDefault="2D3C3B77" w:rsidP="60F02965">
            <w:pPr>
              <w:rPr>
                <w:rFonts w:ascii="Calibri" w:eastAsia="Calibri" w:hAnsi="Calibri"/>
                <w:sz w:val="20"/>
                <w:szCs w:val="20"/>
                <w:lang w:val="el-GR"/>
              </w:rPr>
            </w:pPr>
            <w:r w:rsidRPr="00881783">
              <w:rPr>
                <w:rFonts w:ascii="Calibri" w:eastAsia="Calibri" w:hAnsi="Calibri"/>
                <w:sz w:val="20"/>
                <w:szCs w:val="20"/>
                <w:lang w:val="el-GR"/>
              </w:rPr>
              <w:t>Πρόγραμμα</w:t>
            </w:r>
            <w:r w:rsidRPr="00881783">
              <w:rPr>
                <w:rFonts w:ascii="Calibri" w:eastAsia="Calibri" w:hAnsi="Calibri"/>
                <w:sz w:val="20"/>
                <w:szCs w:val="20"/>
              </w:rPr>
              <w:t xml:space="preserve"> </w:t>
            </w:r>
            <w:r w:rsidRPr="00881783">
              <w:rPr>
                <w:rFonts w:ascii="Calibri" w:eastAsia="Calibri" w:hAnsi="Calibri"/>
                <w:sz w:val="20"/>
                <w:szCs w:val="20"/>
                <w:lang w:val="el-GR"/>
              </w:rPr>
              <w:t>Δημοσίων Επενδύσεων (ΠΔΕ)</w:t>
            </w:r>
          </w:p>
        </w:tc>
      </w:tr>
      <w:tr w:rsidR="00352B64" w:rsidRPr="006A5DD0" w14:paraId="40600762" w14:textId="77777777" w:rsidTr="60F02965">
        <w:trPr>
          <w:trHeight w:val="397"/>
        </w:trPr>
        <w:tc>
          <w:tcPr>
            <w:tcW w:w="1790" w:type="pct"/>
            <w:vAlign w:val="center"/>
          </w:tcPr>
          <w:p w14:paraId="048FEB4F" w14:textId="77777777" w:rsidR="00352B64" w:rsidRPr="008008BE" w:rsidRDefault="2D3C3B77" w:rsidP="60F02965">
            <w:pPr>
              <w:rPr>
                <w:rFonts w:ascii="Calibri" w:eastAsia="Calibri" w:hAnsi="Calibri"/>
                <w:lang w:val="el-GR"/>
              </w:rPr>
            </w:pPr>
            <w:r w:rsidRPr="008008BE">
              <w:rPr>
                <w:rFonts w:ascii="Calibri" w:eastAsia="Calibri" w:hAnsi="Calibri"/>
                <w:lang w:val="el-GR"/>
              </w:rPr>
              <w:t>Αντικείμενο:</w:t>
            </w:r>
          </w:p>
        </w:tc>
        <w:tc>
          <w:tcPr>
            <w:tcW w:w="3210" w:type="pct"/>
            <w:gridSpan w:val="2"/>
            <w:vAlign w:val="center"/>
          </w:tcPr>
          <w:p w14:paraId="2042DE8A" w14:textId="091E700F" w:rsidR="00352B64" w:rsidRPr="008008BE" w:rsidRDefault="003B5AE1" w:rsidP="60F02965">
            <w:pPr>
              <w:rPr>
                <w:rFonts w:ascii="Calibri" w:eastAsia="Calibri" w:hAnsi="Calibri"/>
                <w:sz w:val="20"/>
                <w:szCs w:val="20"/>
                <w:lang w:val="el-GR"/>
              </w:rPr>
            </w:pPr>
            <w:r w:rsidRPr="008008BE">
              <w:rPr>
                <w:rFonts w:ascii="Calibri" w:eastAsia="Calibri" w:hAnsi="Calibri"/>
                <w:sz w:val="20"/>
                <w:szCs w:val="20"/>
                <w:lang w:val="el-GR"/>
              </w:rPr>
              <w:t xml:space="preserve">Προμήθεια και εγκατάσταση δικτυακού εξοπλισμού για την Διαμόρφωση χώρων Γραφείων της ΚΤΠ Α.Ε. στο μίσθιο επί της </w:t>
            </w:r>
            <w:proofErr w:type="spellStart"/>
            <w:r w:rsidRPr="008008BE">
              <w:rPr>
                <w:rFonts w:ascii="Calibri" w:eastAsia="Calibri" w:hAnsi="Calibri"/>
                <w:sz w:val="20"/>
                <w:szCs w:val="20"/>
                <w:lang w:val="el-GR"/>
              </w:rPr>
              <w:t>Λεωφ</w:t>
            </w:r>
            <w:proofErr w:type="spellEnd"/>
            <w:r w:rsidRPr="008008BE">
              <w:rPr>
                <w:rFonts w:ascii="Calibri" w:eastAsia="Calibri" w:hAnsi="Calibri"/>
                <w:sz w:val="20"/>
                <w:szCs w:val="20"/>
                <w:lang w:val="el-GR"/>
              </w:rPr>
              <w:t xml:space="preserve">. Συγγρού </w:t>
            </w:r>
            <w:proofErr w:type="spellStart"/>
            <w:r w:rsidRPr="008008BE">
              <w:rPr>
                <w:rFonts w:ascii="Calibri" w:eastAsia="Calibri" w:hAnsi="Calibri"/>
                <w:sz w:val="20"/>
                <w:szCs w:val="20"/>
                <w:lang w:val="el-GR"/>
              </w:rPr>
              <w:t>αρ</w:t>
            </w:r>
            <w:proofErr w:type="spellEnd"/>
            <w:r w:rsidRPr="008008BE">
              <w:rPr>
                <w:rFonts w:ascii="Calibri" w:eastAsia="Calibri" w:hAnsi="Calibri"/>
                <w:sz w:val="20"/>
                <w:szCs w:val="20"/>
                <w:lang w:val="el-GR"/>
              </w:rPr>
              <w:t>. 194</w:t>
            </w:r>
          </w:p>
        </w:tc>
      </w:tr>
      <w:tr w:rsidR="00F67AB9" w:rsidRPr="005A4E66" w14:paraId="1F67C2F4" w14:textId="77777777" w:rsidTr="60F02965">
        <w:trPr>
          <w:trHeight w:val="397"/>
        </w:trPr>
        <w:tc>
          <w:tcPr>
            <w:tcW w:w="1790" w:type="pct"/>
            <w:vAlign w:val="center"/>
          </w:tcPr>
          <w:p w14:paraId="3F081DBB" w14:textId="77777777" w:rsidR="00F67AB9" w:rsidRPr="008D1096" w:rsidRDefault="00F67AB9" w:rsidP="60F02965">
            <w:pPr>
              <w:rPr>
                <w:rFonts w:ascii="Calibri" w:eastAsia="Calibri" w:hAnsi="Calibri"/>
                <w:lang w:val="el-GR"/>
              </w:rPr>
            </w:pPr>
            <w:bookmarkStart w:id="1" w:name="_Hlk52451827"/>
            <w:r w:rsidRPr="008D1096">
              <w:rPr>
                <w:rFonts w:ascii="Calibri" w:eastAsia="Calibri" w:hAnsi="Calibri"/>
                <w:lang w:val="el-GR"/>
              </w:rPr>
              <w:t>Προϋπολογισμός:</w:t>
            </w:r>
          </w:p>
        </w:tc>
        <w:tc>
          <w:tcPr>
            <w:tcW w:w="3210" w:type="pct"/>
            <w:gridSpan w:val="2"/>
            <w:vAlign w:val="center"/>
          </w:tcPr>
          <w:p w14:paraId="61753D13" w14:textId="4EF495CD" w:rsidR="00C23A22" w:rsidRPr="006A5DD0" w:rsidRDefault="00535507" w:rsidP="60F02965">
            <w:pPr>
              <w:rPr>
                <w:rFonts w:ascii="Calibri" w:eastAsia="Calibri" w:hAnsi="Calibri"/>
                <w:sz w:val="20"/>
                <w:szCs w:val="20"/>
                <w:lang w:val="el-GR" w:eastAsia="el-GR"/>
              </w:rPr>
            </w:pPr>
            <w:r w:rsidRPr="006A5DD0">
              <w:rPr>
                <w:rFonts w:ascii="Calibri" w:eastAsia="Calibri" w:hAnsi="Calibri"/>
                <w:sz w:val="20"/>
                <w:szCs w:val="20"/>
                <w:lang w:val="el-GR" w:eastAsia="el-GR"/>
              </w:rPr>
              <w:t>24</w:t>
            </w:r>
            <w:r w:rsidR="009328FB">
              <w:rPr>
                <w:rFonts w:ascii="Calibri" w:eastAsia="Calibri" w:hAnsi="Calibri"/>
                <w:sz w:val="20"/>
                <w:szCs w:val="20"/>
                <w:lang w:val="el-GR" w:eastAsia="el-GR"/>
              </w:rPr>
              <w:t>6</w:t>
            </w:r>
            <w:r w:rsidR="4711581D" w:rsidRPr="006A5DD0">
              <w:rPr>
                <w:rFonts w:ascii="Calibri" w:eastAsia="Calibri" w:hAnsi="Calibri"/>
                <w:sz w:val="20"/>
                <w:szCs w:val="20"/>
                <w:lang w:val="el-GR" w:eastAsia="el-GR"/>
              </w:rPr>
              <w:t>.</w:t>
            </w:r>
            <w:r w:rsidR="009328FB">
              <w:rPr>
                <w:rFonts w:ascii="Calibri" w:eastAsia="Calibri" w:hAnsi="Calibri"/>
                <w:sz w:val="20"/>
                <w:szCs w:val="20"/>
                <w:lang w:val="el-GR" w:eastAsia="el-GR"/>
              </w:rPr>
              <w:t>450</w:t>
            </w:r>
            <w:r w:rsidR="4711581D" w:rsidRPr="006A5DD0">
              <w:rPr>
                <w:rFonts w:ascii="Calibri" w:eastAsia="Calibri" w:hAnsi="Calibri"/>
                <w:sz w:val="20"/>
                <w:szCs w:val="20"/>
                <w:lang w:val="el-GR" w:eastAsia="el-GR"/>
              </w:rPr>
              <w:t>,</w:t>
            </w:r>
            <w:r w:rsidR="009328FB">
              <w:rPr>
                <w:rFonts w:ascii="Calibri" w:eastAsia="Calibri" w:hAnsi="Calibri"/>
                <w:sz w:val="20"/>
                <w:szCs w:val="20"/>
                <w:lang w:val="el-GR" w:eastAsia="el-GR"/>
              </w:rPr>
              <w:t>0</w:t>
            </w:r>
            <w:r w:rsidRPr="006A5DD0">
              <w:rPr>
                <w:rFonts w:ascii="Calibri" w:eastAsia="Calibri" w:hAnsi="Calibri"/>
                <w:sz w:val="20"/>
                <w:szCs w:val="20"/>
                <w:lang w:val="el-GR" w:eastAsia="el-GR"/>
              </w:rPr>
              <w:t>0</w:t>
            </w:r>
            <w:r w:rsidR="4711581D" w:rsidRPr="006A5DD0">
              <w:rPr>
                <w:rFonts w:ascii="Calibri" w:eastAsia="Calibri" w:hAnsi="Calibri"/>
                <w:sz w:val="20"/>
                <w:szCs w:val="20"/>
                <w:lang w:val="el-GR" w:eastAsia="el-GR"/>
              </w:rPr>
              <w:t xml:space="preserve">  € (περιλαμβανομένου ΦΠΑ)</w:t>
            </w:r>
          </w:p>
          <w:p w14:paraId="29AE510A" w14:textId="07ED4F70" w:rsidR="00A5685C" w:rsidRPr="006A5DD0" w:rsidRDefault="4711581D" w:rsidP="60F02965">
            <w:pPr>
              <w:rPr>
                <w:rFonts w:ascii="Calibri" w:eastAsia="Calibri" w:hAnsi="Calibri"/>
                <w:sz w:val="20"/>
                <w:szCs w:val="20"/>
                <w:lang w:val="el-GR" w:eastAsia="el-GR"/>
              </w:rPr>
            </w:pPr>
            <w:r w:rsidRPr="006A5DD0">
              <w:rPr>
                <w:rFonts w:ascii="Calibri" w:eastAsia="Calibri" w:hAnsi="Calibri"/>
                <w:sz w:val="20"/>
                <w:szCs w:val="20"/>
                <w:lang w:val="el-GR" w:eastAsia="el-GR"/>
              </w:rPr>
              <w:t>1</w:t>
            </w:r>
            <w:r w:rsidR="008878FF" w:rsidRPr="006A5DD0">
              <w:rPr>
                <w:rFonts w:ascii="Calibri" w:eastAsia="Calibri" w:hAnsi="Calibri"/>
                <w:sz w:val="20"/>
                <w:szCs w:val="20"/>
                <w:lang w:val="el-GR" w:eastAsia="el-GR"/>
              </w:rPr>
              <w:t>9</w:t>
            </w:r>
            <w:r w:rsidR="009328FB">
              <w:rPr>
                <w:rFonts w:ascii="Calibri" w:eastAsia="Calibri" w:hAnsi="Calibri"/>
                <w:sz w:val="20"/>
                <w:szCs w:val="20"/>
                <w:lang w:val="el-GR" w:eastAsia="el-GR"/>
              </w:rPr>
              <w:t>8</w:t>
            </w:r>
            <w:r w:rsidRPr="006A5DD0">
              <w:rPr>
                <w:rFonts w:ascii="Calibri" w:eastAsia="Calibri" w:hAnsi="Calibri"/>
                <w:sz w:val="20"/>
                <w:szCs w:val="20"/>
                <w:lang w:val="el-GR" w:eastAsia="el-GR"/>
              </w:rPr>
              <w:t>.</w:t>
            </w:r>
            <w:r w:rsidR="009328FB">
              <w:rPr>
                <w:rFonts w:ascii="Calibri" w:eastAsia="Calibri" w:hAnsi="Calibri"/>
                <w:sz w:val="20"/>
                <w:szCs w:val="20"/>
                <w:lang w:val="el-GR" w:eastAsia="el-GR"/>
              </w:rPr>
              <w:t>750</w:t>
            </w:r>
            <w:r w:rsidRPr="006A5DD0">
              <w:rPr>
                <w:rFonts w:ascii="Calibri" w:eastAsia="Calibri" w:hAnsi="Calibri"/>
                <w:sz w:val="20"/>
                <w:szCs w:val="20"/>
                <w:lang w:val="el-GR" w:eastAsia="el-GR"/>
              </w:rPr>
              <w:t>,</w:t>
            </w:r>
            <w:r w:rsidR="009328FB">
              <w:rPr>
                <w:rFonts w:ascii="Calibri" w:eastAsia="Calibri" w:hAnsi="Calibri"/>
                <w:sz w:val="20"/>
                <w:szCs w:val="20"/>
                <w:lang w:val="el-GR" w:eastAsia="el-GR"/>
              </w:rPr>
              <w:t>0</w:t>
            </w:r>
            <w:r w:rsidRPr="006A5DD0">
              <w:rPr>
                <w:rFonts w:ascii="Calibri" w:eastAsia="Calibri" w:hAnsi="Calibri"/>
                <w:sz w:val="20"/>
                <w:szCs w:val="20"/>
                <w:lang w:val="el-GR" w:eastAsia="el-GR"/>
              </w:rPr>
              <w:t>0 € (χωρίς ΦΠΑ)</w:t>
            </w:r>
          </w:p>
        </w:tc>
      </w:tr>
      <w:tr w:rsidR="00F67AB9" w:rsidRPr="006A5DD0" w14:paraId="2CFAEA6F" w14:textId="77777777" w:rsidTr="60F02965">
        <w:trPr>
          <w:trHeight w:val="397"/>
        </w:trPr>
        <w:tc>
          <w:tcPr>
            <w:tcW w:w="1790" w:type="pct"/>
            <w:vAlign w:val="center"/>
          </w:tcPr>
          <w:p w14:paraId="6AAEC7B4" w14:textId="5B5D7888" w:rsidR="00F67AB9" w:rsidRPr="008D1096" w:rsidRDefault="00F67AB9" w:rsidP="60F02965">
            <w:pPr>
              <w:rPr>
                <w:rFonts w:ascii="Calibri" w:eastAsia="Calibri" w:hAnsi="Calibri"/>
                <w:color w:val="000000"/>
                <w:lang w:val="el-GR"/>
              </w:rPr>
            </w:pPr>
            <w:r w:rsidRPr="008D1096">
              <w:rPr>
                <w:rFonts w:ascii="Calibri" w:eastAsia="Calibri" w:hAnsi="Calibri"/>
                <w:color w:val="000000" w:themeColor="text1"/>
                <w:lang w:val="el-GR"/>
              </w:rPr>
              <w:t xml:space="preserve">Δικαίωμα Προαίρεσης: </w:t>
            </w:r>
            <w:r w:rsidRPr="008D1096">
              <w:rPr>
                <w:rFonts w:ascii="Calibri" w:eastAsia="Calibri" w:hAnsi="Calibri"/>
                <w:lang w:val="el-GR"/>
              </w:rPr>
              <w:t xml:space="preserve">(αν προβλέπεται γράφεται το </w:t>
            </w:r>
            <w:r w:rsidR="009D69DB" w:rsidRPr="008D1096">
              <w:rPr>
                <w:rFonts w:ascii="Calibri" w:eastAsia="Calibri" w:hAnsi="Calibri"/>
                <w:lang w:val="el-GR"/>
              </w:rPr>
              <w:t>ποσό</w:t>
            </w:r>
            <w:r w:rsidRPr="008D1096">
              <w:rPr>
                <w:rFonts w:ascii="Calibri" w:eastAsia="Calibri" w:hAnsi="Calibri"/>
                <w:lang w:val="el-GR"/>
              </w:rPr>
              <w:t xml:space="preserve"> άλλως αναγράφεται «ΟΧΙ»)</w:t>
            </w:r>
            <w:r w:rsidRPr="008D1096">
              <w:rPr>
                <w:rFonts w:ascii="Calibri" w:eastAsia="Calibri" w:hAnsi="Calibri"/>
                <w:color w:val="000000" w:themeColor="text1"/>
                <w:lang w:val="el-GR"/>
              </w:rPr>
              <w:t>:</w:t>
            </w:r>
          </w:p>
        </w:tc>
        <w:tc>
          <w:tcPr>
            <w:tcW w:w="3210" w:type="pct"/>
            <w:gridSpan w:val="2"/>
            <w:vAlign w:val="center"/>
          </w:tcPr>
          <w:p w14:paraId="4E304604" w14:textId="53996B93" w:rsidR="00F67AB9" w:rsidRPr="006A5DD0" w:rsidRDefault="00085A22" w:rsidP="60F02965">
            <w:pPr>
              <w:rPr>
                <w:rFonts w:ascii="Calibri" w:eastAsia="Calibri" w:hAnsi="Calibri"/>
                <w:color w:val="000000"/>
                <w:sz w:val="20"/>
                <w:szCs w:val="20"/>
                <w:lang w:val="el-GR" w:eastAsia="el-GR"/>
              </w:rPr>
            </w:pPr>
            <w:r>
              <w:rPr>
                <w:rFonts w:ascii="Calibri" w:eastAsia="Calibri" w:hAnsi="Calibri"/>
                <w:sz w:val="20"/>
                <w:szCs w:val="20"/>
                <w:lang w:val="el-GR" w:eastAsia="el-GR"/>
              </w:rPr>
              <w:t>ΟΧΙ</w:t>
            </w:r>
          </w:p>
        </w:tc>
      </w:tr>
      <w:tr w:rsidR="00F67AB9" w:rsidRPr="005A4E66" w14:paraId="49520D18" w14:textId="77777777" w:rsidTr="60F02965">
        <w:trPr>
          <w:trHeight w:val="397"/>
        </w:trPr>
        <w:tc>
          <w:tcPr>
            <w:tcW w:w="1790" w:type="pct"/>
            <w:vAlign w:val="center"/>
          </w:tcPr>
          <w:p w14:paraId="31007C24" w14:textId="77777777" w:rsidR="00F67AB9" w:rsidRPr="008D1096" w:rsidRDefault="00F67AB9" w:rsidP="60F02965">
            <w:pPr>
              <w:rPr>
                <w:rFonts w:ascii="Calibri" w:eastAsia="Calibri" w:hAnsi="Calibri"/>
                <w:lang w:val="el-GR"/>
              </w:rPr>
            </w:pPr>
            <w:r w:rsidRPr="008D1096">
              <w:rPr>
                <w:rFonts w:ascii="Calibri" w:eastAsia="Calibri" w:hAnsi="Calibri"/>
                <w:lang w:val="el-GR"/>
              </w:rPr>
              <w:t xml:space="preserve">Συνολικός  Προϋπολογισμός Έργου συμπεριλαμβανομένου του δικαιώματος προαίρεσης: </w:t>
            </w:r>
          </w:p>
        </w:tc>
        <w:tc>
          <w:tcPr>
            <w:tcW w:w="3210" w:type="pct"/>
            <w:gridSpan w:val="2"/>
            <w:vAlign w:val="center"/>
          </w:tcPr>
          <w:p w14:paraId="3B74CC7B" w14:textId="77777777" w:rsidR="009328FB" w:rsidRPr="006A5DD0" w:rsidRDefault="009328FB" w:rsidP="009328FB">
            <w:pPr>
              <w:rPr>
                <w:rFonts w:ascii="Calibri" w:eastAsia="Calibri" w:hAnsi="Calibri"/>
                <w:sz w:val="20"/>
                <w:szCs w:val="20"/>
                <w:lang w:val="el-GR" w:eastAsia="el-GR"/>
              </w:rPr>
            </w:pPr>
            <w:r w:rsidRPr="006A5DD0">
              <w:rPr>
                <w:rFonts w:ascii="Calibri" w:eastAsia="Calibri" w:hAnsi="Calibri"/>
                <w:sz w:val="20"/>
                <w:szCs w:val="20"/>
                <w:lang w:val="el-GR" w:eastAsia="el-GR"/>
              </w:rPr>
              <w:t>24</w:t>
            </w:r>
            <w:r>
              <w:rPr>
                <w:rFonts w:ascii="Calibri" w:eastAsia="Calibri" w:hAnsi="Calibri"/>
                <w:sz w:val="20"/>
                <w:szCs w:val="20"/>
                <w:lang w:val="el-GR" w:eastAsia="el-GR"/>
              </w:rPr>
              <w:t>6</w:t>
            </w:r>
            <w:r w:rsidRPr="006A5DD0">
              <w:rPr>
                <w:rFonts w:ascii="Calibri" w:eastAsia="Calibri" w:hAnsi="Calibri"/>
                <w:sz w:val="20"/>
                <w:szCs w:val="20"/>
                <w:lang w:val="el-GR" w:eastAsia="el-GR"/>
              </w:rPr>
              <w:t>.</w:t>
            </w:r>
            <w:r>
              <w:rPr>
                <w:rFonts w:ascii="Calibri" w:eastAsia="Calibri" w:hAnsi="Calibri"/>
                <w:sz w:val="20"/>
                <w:szCs w:val="20"/>
                <w:lang w:val="el-GR" w:eastAsia="el-GR"/>
              </w:rPr>
              <w:t>450</w:t>
            </w:r>
            <w:r w:rsidRPr="006A5DD0">
              <w:rPr>
                <w:rFonts w:ascii="Calibri" w:eastAsia="Calibri" w:hAnsi="Calibri"/>
                <w:sz w:val="20"/>
                <w:szCs w:val="20"/>
                <w:lang w:val="el-GR" w:eastAsia="el-GR"/>
              </w:rPr>
              <w:t>,</w:t>
            </w:r>
            <w:r>
              <w:rPr>
                <w:rFonts w:ascii="Calibri" w:eastAsia="Calibri" w:hAnsi="Calibri"/>
                <w:sz w:val="20"/>
                <w:szCs w:val="20"/>
                <w:lang w:val="el-GR" w:eastAsia="el-GR"/>
              </w:rPr>
              <w:t>0</w:t>
            </w:r>
            <w:r w:rsidRPr="006A5DD0">
              <w:rPr>
                <w:rFonts w:ascii="Calibri" w:eastAsia="Calibri" w:hAnsi="Calibri"/>
                <w:sz w:val="20"/>
                <w:szCs w:val="20"/>
                <w:lang w:val="el-GR" w:eastAsia="el-GR"/>
              </w:rPr>
              <w:t>0  € (περιλαμβανομένου ΦΠΑ)</w:t>
            </w:r>
          </w:p>
          <w:p w14:paraId="7E4572CD" w14:textId="7B147EB3" w:rsidR="00F67AB9" w:rsidRPr="006A5DD0" w:rsidRDefault="009328FB" w:rsidP="60F02965">
            <w:pPr>
              <w:rPr>
                <w:rFonts w:ascii="Calibri" w:eastAsia="Calibri" w:hAnsi="Calibri"/>
                <w:color w:val="FF0000"/>
                <w:sz w:val="20"/>
                <w:szCs w:val="20"/>
                <w:lang w:val="el-GR" w:eastAsia="el-GR"/>
              </w:rPr>
            </w:pPr>
            <w:r w:rsidRPr="006A5DD0">
              <w:rPr>
                <w:rFonts w:ascii="Calibri" w:eastAsia="Calibri" w:hAnsi="Calibri"/>
                <w:sz w:val="20"/>
                <w:szCs w:val="20"/>
                <w:lang w:val="el-GR" w:eastAsia="el-GR"/>
              </w:rPr>
              <w:t>19</w:t>
            </w:r>
            <w:r>
              <w:rPr>
                <w:rFonts w:ascii="Calibri" w:eastAsia="Calibri" w:hAnsi="Calibri"/>
                <w:sz w:val="20"/>
                <w:szCs w:val="20"/>
                <w:lang w:val="el-GR" w:eastAsia="el-GR"/>
              </w:rPr>
              <w:t>8</w:t>
            </w:r>
            <w:r w:rsidRPr="006A5DD0">
              <w:rPr>
                <w:rFonts w:ascii="Calibri" w:eastAsia="Calibri" w:hAnsi="Calibri"/>
                <w:sz w:val="20"/>
                <w:szCs w:val="20"/>
                <w:lang w:val="el-GR" w:eastAsia="el-GR"/>
              </w:rPr>
              <w:t>.</w:t>
            </w:r>
            <w:r>
              <w:rPr>
                <w:rFonts w:ascii="Calibri" w:eastAsia="Calibri" w:hAnsi="Calibri"/>
                <w:sz w:val="20"/>
                <w:szCs w:val="20"/>
                <w:lang w:val="el-GR" w:eastAsia="el-GR"/>
              </w:rPr>
              <w:t>750</w:t>
            </w:r>
            <w:r w:rsidRPr="006A5DD0">
              <w:rPr>
                <w:rFonts w:ascii="Calibri" w:eastAsia="Calibri" w:hAnsi="Calibri"/>
                <w:sz w:val="20"/>
                <w:szCs w:val="20"/>
                <w:lang w:val="el-GR" w:eastAsia="el-GR"/>
              </w:rPr>
              <w:t>,</w:t>
            </w:r>
            <w:r>
              <w:rPr>
                <w:rFonts w:ascii="Calibri" w:eastAsia="Calibri" w:hAnsi="Calibri"/>
                <w:sz w:val="20"/>
                <w:szCs w:val="20"/>
                <w:lang w:val="el-GR" w:eastAsia="el-GR"/>
              </w:rPr>
              <w:t>0</w:t>
            </w:r>
            <w:r w:rsidRPr="006A5DD0">
              <w:rPr>
                <w:rFonts w:ascii="Calibri" w:eastAsia="Calibri" w:hAnsi="Calibri"/>
                <w:sz w:val="20"/>
                <w:szCs w:val="20"/>
                <w:lang w:val="el-GR" w:eastAsia="el-GR"/>
              </w:rPr>
              <w:t>0 € (χωρίς ΦΠΑ)</w:t>
            </w:r>
          </w:p>
        </w:tc>
      </w:tr>
      <w:bookmarkEnd w:id="1"/>
      <w:tr w:rsidR="00F67AB9" w:rsidRPr="00535507" w14:paraId="6CD2126E" w14:textId="77777777" w:rsidTr="60F02965">
        <w:trPr>
          <w:trHeight w:val="397"/>
        </w:trPr>
        <w:tc>
          <w:tcPr>
            <w:tcW w:w="1790" w:type="pct"/>
            <w:vAlign w:val="center"/>
          </w:tcPr>
          <w:p w14:paraId="6BCD3DD7" w14:textId="77777777" w:rsidR="00F67AB9" w:rsidRPr="008D1096" w:rsidRDefault="00F67AB9" w:rsidP="60F02965">
            <w:pPr>
              <w:rPr>
                <w:rFonts w:ascii="Calibri" w:eastAsia="Calibri" w:hAnsi="Calibri"/>
                <w:lang w:val="el-GR"/>
              </w:rPr>
            </w:pPr>
            <w:r w:rsidRPr="008D1096">
              <w:rPr>
                <w:rFonts w:ascii="Calibri" w:eastAsia="Calibri" w:hAnsi="Calibri"/>
                <w:lang w:val="en-US"/>
              </w:rPr>
              <w:t>CPV</w:t>
            </w:r>
            <w:r w:rsidRPr="008D1096">
              <w:rPr>
                <w:rFonts w:ascii="Calibri" w:eastAsia="Calibri" w:hAnsi="Calibri"/>
                <w:lang w:val="el-GR"/>
              </w:rPr>
              <w:t>:</w:t>
            </w:r>
          </w:p>
        </w:tc>
        <w:tc>
          <w:tcPr>
            <w:tcW w:w="3210" w:type="pct"/>
            <w:gridSpan w:val="2"/>
            <w:vAlign w:val="center"/>
          </w:tcPr>
          <w:p w14:paraId="3BCA3F11" w14:textId="77777777" w:rsidR="00CD1FB3" w:rsidRPr="006A5DD0" w:rsidRDefault="00CD1FB3" w:rsidP="60F02965">
            <w:pPr>
              <w:pStyle w:val="normalwithoutspacing"/>
              <w:rPr>
                <w:rFonts w:ascii="Calibri" w:eastAsia="Calibri" w:hAnsi="Calibri"/>
                <w:sz w:val="20"/>
                <w:szCs w:val="20"/>
              </w:rPr>
            </w:pPr>
            <w:r w:rsidRPr="006A5DD0">
              <w:rPr>
                <w:rFonts w:ascii="Calibri" w:eastAsia="Calibri" w:hAnsi="Calibri"/>
                <w:sz w:val="20"/>
                <w:szCs w:val="20"/>
              </w:rPr>
              <w:t>51000000-9</w:t>
            </w:r>
            <w:r w:rsidRPr="006A5DD0">
              <w:rPr>
                <w:rFonts w:ascii="Calibri" w:eastAsia="Calibri" w:hAnsi="Calibri"/>
                <w:sz w:val="20"/>
                <w:szCs w:val="20"/>
              </w:rPr>
              <w:tab/>
              <w:t>Υπηρεσίες εγκατάστασης (εκτός από υπηρεσίες εγκατάστασης λογισμικού)</w:t>
            </w:r>
          </w:p>
          <w:p w14:paraId="7AD5FE9B" w14:textId="77777777" w:rsidR="00CD1FB3" w:rsidRPr="006A5DD0" w:rsidRDefault="00CD1FB3" w:rsidP="60F02965">
            <w:pPr>
              <w:pStyle w:val="normalwithoutspacing"/>
              <w:rPr>
                <w:rFonts w:ascii="Calibri" w:eastAsia="Calibri" w:hAnsi="Calibri"/>
                <w:sz w:val="20"/>
                <w:szCs w:val="20"/>
              </w:rPr>
            </w:pPr>
            <w:r w:rsidRPr="006A5DD0">
              <w:rPr>
                <w:rFonts w:ascii="Calibri" w:eastAsia="Calibri" w:hAnsi="Calibri"/>
                <w:sz w:val="20"/>
                <w:szCs w:val="20"/>
              </w:rPr>
              <w:t>32420000-3</w:t>
            </w:r>
            <w:r w:rsidRPr="006A5DD0">
              <w:rPr>
                <w:rFonts w:ascii="Calibri" w:eastAsia="Calibri" w:hAnsi="Calibri"/>
                <w:sz w:val="20"/>
                <w:szCs w:val="20"/>
              </w:rPr>
              <w:tab/>
              <w:t>Εξοπλισμός δικτύου</w:t>
            </w:r>
          </w:p>
          <w:p w14:paraId="720277F2" w14:textId="7EB0B3F6" w:rsidR="00224D7A" w:rsidRPr="006A5DD0" w:rsidRDefault="00224D7A" w:rsidP="60F02965">
            <w:pPr>
              <w:pStyle w:val="normalwithoutspacing"/>
              <w:rPr>
                <w:rFonts w:ascii="Calibri" w:eastAsia="Calibri" w:hAnsi="Calibri"/>
                <w:sz w:val="20"/>
                <w:szCs w:val="20"/>
              </w:rPr>
            </w:pPr>
            <w:r w:rsidRPr="006A5DD0">
              <w:rPr>
                <w:rFonts w:ascii="Calibri" w:eastAsia="Calibri" w:hAnsi="Calibri"/>
                <w:sz w:val="20"/>
                <w:szCs w:val="20"/>
              </w:rPr>
              <w:t>32413100-2</w:t>
            </w:r>
            <w:r w:rsidRPr="006A5DD0">
              <w:rPr>
                <w:rFonts w:ascii="Calibri" w:eastAsia="Calibri" w:hAnsi="Calibri"/>
                <w:sz w:val="20"/>
                <w:szCs w:val="20"/>
              </w:rPr>
              <w:tab/>
              <w:t>Δρομείς δικτύου</w:t>
            </w:r>
          </w:p>
          <w:p w14:paraId="22F9DE78" w14:textId="77777777" w:rsidR="00224D7A" w:rsidRPr="00390322" w:rsidRDefault="00224D7A" w:rsidP="00224D7A">
            <w:pPr>
              <w:pStyle w:val="normalwithoutspacing"/>
              <w:rPr>
                <w:rFonts w:ascii="Calibri" w:eastAsia="Calibri" w:hAnsi="Calibri"/>
                <w:sz w:val="20"/>
                <w:szCs w:val="20"/>
              </w:rPr>
            </w:pPr>
            <w:r w:rsidRPr="002F644E">
              <w:rPr>
                <w:rFonts w:ascii="Calibri" w:eastAsia="Calibri" w:hAnsi="Calibri"/>
                <w:sz w:val="20"/>
                <w:szCs w:val="20"/>
              </w:rPr>
              <w:t>32422000-7</w:t>
            </w:r>
            <w:r w:rsidRPr="006A5DD0">
              <w:rPr>
                <w:rFonts w:ascii="Calibri" w:eastAsia="Calibri" w:hAnsi="Calibri"/>
                <w:sz w:val="20"/>
                <w:szCs w:val="20"/>
              </w:rPr>
              <w:tab/>
            </w:r>
            <w:r w:rsidRPr="002F644E">
              <w:rPr>
                <w:rFonts w:ascii="Calibri" w:eastAsia="Calibri" w:hAnsi="Calibri"/>
                <w:sz w:val="20"/>
                <w:szCs w:val="20"/>
              </w:rPr>
              <w:t>Μέ</w:t>
            </w:r>
            <w:r w:rsidRPr="00390322">
              <w:rPr>
                <w:rFonts w:ascii="Calibri" w:eastAsia="Calibri" w:hAnsi="Calibri"/>
                <w:sz w:val="20"/>
                <w:szCs w:val="20"/>
              </w:rPr>
              <w:t>ρη δικτύου</w:t>
            </w:r>
          </w:p>
          <w:p w14:paraId="6B660FC3" w14:textId="77777777" w:rsidR="00390322" w:rsidRPr="00390322" w:rsidRDefault="00390322" w:rsidP="00390322">
            <w:pPr>
              <w:pStyle w:val="normalwithoutspacing"/>
              <w:rPr>
                <w:rFonts w:ascii="Calibri" w:eastAsia="Calibri" w:hAnsi="Calibri"/>
                <w:sz w:val="20"/>
                <w:szCs w:val="20"/>
              </w:rPr>
            </w:pPr>
            <w:r w:rsidRPr="00390322">
              <w:rPr>
                <w:rFonts w:ascii="Calibri" w:eastAsia="Calibri" w:hAnsi="Calibri"/>
                <w:sz w:val="20"/>
                <w:szCs w:val="20"/>
              </w:rPr>
              <w:t>48730000-4</w:t>
            </w:r>
            <w:r w:rsidRPr="00390322">
              <w:rPr>
                <w:rFonts w:ascii="Calibri" w:eastAsia="Calibri" w:hAnsi="Calibri"/>
                <w:sz w:val="20"/>
                <w:szCs w:val="20"/>
              </w:rPr>
              <w:tab/>
              <w:t>Πακέτα λογισμικού ασφαλείας</w:t>
            </w:r>
          </w:p>
          <w:p w14:paraId="4577957D" w14:textId="77777777" w:rsidR="00390322" w:rsidRPr="00390322" w:rsidRDefault="00390322" w:rsidP="00390322">
            <w:pPr>
              <w:pStyle w:val="normalwithoutspacing"/>
              <w:rPr>
                <w:rFonts w:ascii="Calibri" w:eastAsia="Calibri" w:hAnsi="Calibri"/>
                <w:sz w:val="20"/>
                <w:szCs w:val="20"/>
              </w:rPr>
            </w:pPr>
            <w:r w:rsidRPr="00390322">
              <w:rPr>
                <w:rFonts w:ascii="Calibri" w:eastAsia="Calibri" w:hAnsi="Calibri"/>
                <w:sz w:val="20"/>
                <w:szCs w:val="20"/>
              </w:rPr>
              <w:t>48731000-1</w:t>
            </w:r>
            <w:r w:rsidRPr="00390322">
              <w:rPr>
                <w:rFonts w:ascii="Calibri" w:eastAsia="Calibri" w:hAnsi="Calibri"/>
                <w:sz w:val="20"/>
                <w:szCs w:val="20"/>
              </w:rPr>
              <w:tab/>
              <w:t>Πακέτα λογισμικού ασφάλειας αρχείων</w:t>
            </w:r>
          </w:p>
          <w:p w14:paraId="3ABC81F3" w14:textId="17AEBABF" w:rsidR="00390322" w:rsidRPr="006A5DD0" w:rsidRDefault="00390322" w:rsidP="00F477B9">
            <w:pPr>
              <w:pStyle w:val="normalwithoutspacing"/>
              <w:rPr>
                <w:rFonts w:ascii="Calibri" w:eastAsia="Calibri" w:hAnsi="Calibri"/>
                <w:sz w:val="20"/>
                <w:szCs w:val="20"/>
              </w:rPr>
            </w:pPr>
            <w:r w:rsidRPr="00390322">
              <w:rPr>
                <w:rFonts w:ascii="Calibri" w:eastAsia="Calibri" w:hAnsi="Calibri"/>
                <w:sz w:val="20"/>
                <w:szCs w:val="20"/>
              </w:rPr>
              <w:t>48732000-8</w:t>
            </w:r>
            <w:r w:rsidRPr="00390322">
              <w:rPr>
                <w:rFonts w:ascii="Calibri" w:eastAsia="Calibri" w:hAnsi="Calibri"/>
                <w:sz w:val="20"/>
                <w:szCs w:val="20"/>
              </w:rPr>
              <w:tab/>
              <w:t>Πακέτα λογισμικού ασφάλειας δεδομένων</w:t>
            </w:r>
          </w:p>
        </w:tc>
      </w:tr>
      <w:tr w:rsidR="00F67AB9" w:rsidRPr="00D05CAF" w14:paraId="4D79A92F" w14:textId="77777777" w:rsidTr="60F02965">
        <w:trPr>
          <w:trHeight w:val="397"/>
        </w:trPr>
        <w:tc>
          <w:tcPr>
            <w:tcW w:w="1790" w:type="pct"/>
            <w:vAlign w:val="center"/>
          </w:tcPr>
          <w:p w14:paraId="5219E6EB" w14:textId="77777777" w:rsidR="00F67AB9" w:rsidRPr="008D1096" w:rsidRDefault="00F67AB9" w:rsidP="60F02965">
            <w:pPr>
              <w:rPr>
                <w:rFonts w:ascii="Calibri" w:eastAsia="Calibri" w:hAnsi="Calibri"/>
                <w:lang w:val="el-GR"/>
              </w:rPr>
            </w:pPr>
            <w:r w:rsidRPr="008D1096">
              <w:rPr>
                <w:rFonts w:ascii="Calibri" w:eastAsia="Calibri" w:hAnsi="Calibri"/>
                <w:lang w:val="el-GR"/>
              </w:rPr>
              <w:t>Κριτήριο Ανάθεσης:</w:t>
            </w:r>
          </w:p>
        </w:tc>
        <w:tc>
          <w:tcPr>
            <w:tcW w:w="3210" w:type="pct"/>
            <w:gridSpan w:val="2"/>
            <w:vAlign w:val="center"/>
          </w:tcPr>
          <w:p w14:paraId="46BCA102" w14:textId="77777777" w:rsidR="00F67AB9" w:rsidRPr="006A5DD0" w:rsidRDefault="00F67AB9" w:rsidP="60F02965">
            <w:pPr>
              <w:rPr>
                <w:rFonts w:ascii="Calibri" w:eastAsia="Calibri" w:hAnsi="Calibri"/>
                <w:sz w:val="20"/>
                <w:szCs w:val="20"/>
                <w:lang w:val="el-GR"/>
              </w:rPr>
            </w:pPr>
            <w:bookmarkStart w:id="2" w:name="_Hlk43408050"/>
            <w:r w:rsidRPr="006A5DD0">
              <w:rPr>
                <w:rFonts w:ascii="Calibri" w:eastAsia="Calibri" w:hAnsi="Calibri"/>
                <w:sz w:val="20"/>
                <w:szCs w:val="20"/>
                <w:lang w:val="el-GR" w:eastAsia="el-GR"/>
              </w:rPr>
              <w:t xml:space="preserve">Η πλέον συμφέρουσα από οικονομική άποψη προσφορά βάσει </w:t>
            </w:r>
            <w:r w:rsidR="174DAAD9" w:rsidRPr="006A5DD0">
              <w:rPr>
                <w:rFonts w:ascii="Calibri" w:eastAsia="Calibri" w:hAnsi="Calibri"/>
                <w:sz w:val="20"/>
                <w:szCs w:val="20"/>
                <w:lang w:val="el-GR" w:eastAsia="el-GR"/>
              </w:rPr>
              <w:t>τιμής</w:t>
            </w:r>
            <w:bookmarkEnd w:id="2"/>
          </w:p>
        </w:tc>
      </w:tr>
      <w:tr w:rsidR="00F67AB9" w:rsidRPr="005A4E66" w14:paraId="753534A3" w14:textId="77777777" w:rsidTr="60F02965">
        <w:trPr>
          <w:trHeight w:val="397"/>
        </w:trPr>
        <w:tc>
          <w:tcPr>
            <w:tcW w:w="1790" w:type="pct"/>
            <w:vAlign w:val="center"/>
          </w:tcPr>
          <w:p w14:paraId="4F5C59A6" w14:textId="77777777" w:rsidR="00F67AB9" w:rsidRPr="008D1096" w:rsidRDefault="00F67AB9" w:rsidP="60F02965">
            <w:pPr>
              <w:rPr>
                <w:rFonts w:ascii="Calibri" w:eastAsia="Calibri" w:hAnsi="Calibri"/>
                <w:lang w:val="el-GR"/>
              </w:rPr>
            </w:pPr>
            <w:r w:rsidRPr="008D1096">
              <w:rPr>
                <w:rFonts w:ascii="Calibri" w:eastAsia="Calibri" w:hAnsi="Calibri"/>
                <w:lang w:val="el-GR"/>
              </w:rPr>
              <w:t>Ημερομηνία Διενέργειας:</w:t>
            </w:r>
          </w:p>
        </w:tc>
        <w:tc>
          <w:tcPr>
            <w:tcW w:w="3210" w:type="pct"/>
            <w:gridSpan w:val="2"/>
            <w:vAlign w:val="center"/>
          </w:tcPr>
          <w:p w14:paraId="24E80C86" w14:textId="21A5AF91" w:rsidR="00F67AB9" w:rsidRPr="008D1096" w:rsidRDefault="005C2D54" w:rsidP="60F02965">
            <w:pPr>
              <w:rPr>
                <w:rFonts w:ascii="Calibri" w:eastAsia="Calibri" w:hAnsi="Calibri"/>
                <w:highlight w:val="cyan"/>
                <w:lang w:val="el-GR"/>
              </w:rPr>
            </w:pPr>
            <w:r w:rsidRPr="005C2D54">
              <w:rPr>
                <w:rFonts w:ascii="Calibri" w:eastAsia="Calibri" w:hAnsi="Calibri"/>
                <w:lang w:val="el-GR"/>
              </w:rPr>
              <w:t>18</w:t>
            </w:r>
            <w:r w:rsidR="00F67AB9" w:rsidRPr="005C2D54">
              <w:rPr>
                <w:rFonts w:ascii="Calibri" w:eastAsia="Calibri" w:hAnsi="Calibri"/>
                <w:lang w:val="el-GR"/>
              </w:rPr>
              <w:t>-</w:t>
            </w:r>
            <w:r w:rsidRPr="005C2D54">
              <w:rPr>
                <w:rFonts w:ascii="Calibri" w:eastAsia="Calibri" w:hAnsi="Calibri"/>
                <w:lang w:val="el-GR"/>
              </w:rPr>
              <w:t>11</w:t>
            </w:r>
            <w:r w:rsidR="00F67AB9" w:rsidRPr="005C2D54">
              <w:rPr>
                <w:rFonts w:ascii="Calibri" w:eastAsia="Calibri" w:hAnsi="Calibri"/>
                <w:lang w:val="el-GR"/>
              </w:rPr>
              <w:t>-20</w:t>
            </w:r>
            <w:r w:rsidRPr="005C2D54">
              <w:rPr>
                <w:rFonts w:ascii="Calibri" w:eastAsia="Calibri" w:hAnsi="Calibri"/>
                <w:lang w:val="el-GR"/>
              </w:rPr>
              <w:t>20</w:t>
            </w:r>
          </w:p>
        </w:tc>
      </w:tr>
      <w:tr w:rsidR="00F67AB9" w:rsidRPr="005A4E66" w14:paraId="2708DCBC" w14:textId="77777777" w:rsidTr="60F02965">
        <w:trPr>
          <w:trHeight w:val="397"/>
        </w:trPr>
        <w:tc>
          <w:tcPr>
            <w:tcW w:w="3890" w:type="pct"/>
            <w:gridSpan w:val="2"/>
            <w:shd w:val="clear" w:color="auto" w:fill="auto"/>
            <w:vAlign w:val="center"/>
          </w:tcPr>
          <w:p w14:paraId="153147C1" w14:textId="77777777" w:rsidR="00F67AB9" w:rsidRPr="008130A6" w:rsidRDefault="00F67AB9" w:rsidP="60F02965">
            <w:pPr>
              <w:rPr>
                <w:rFonts w:ascii="Calibri" w:eastAsia="Calibri" w:hAnsi="Calibri"/>
                <w:color w:val="000000"/>
                <w:lang w:val="el-GR"/>
              </w:rPr>
            </w:pPr>
            <w:r w:rsidRPr="008130A6">
              <w:rPr>
                <w:rFonts w:ascii="Calibri" w:eastAsia="Calibri" w:hAnsi="Calibri"/>
                <w:color w:val="000000" w:themeColor="text1"/>
                <w:lang w:val="el-GR"/>
              </w:rPr>
              <w:t>Ημερομηνία</w:t>
            </w:r>
            <w:r w:rsidRPr="008130A6">
              <w:rPr>
                <w:rFonts w:ascii="Calibri" w:eastAsia="Calibri" w:hAnsi="Calibri"/>
                <w:lang w:val="el-GR"/>
              </w:rPr>
              <w:t xml:space="preserve"> Δημοσίευσης στο ΚΗΜΔΗΣ</w:t>
            </w:r>
          </w:p>
        </w:tc>
        <w:tc>
          <w:tcPr>
            <w:tcW w:w="1110" w:type="pct"/>
            <w:shd w:val="clear" w:color="auto" w:fill="auto"/>
            <w:vAlign w:val="center"/>
          </w:tcPr>
          <w:p w14:paraId="1E9A7861" w14:textId="198E7F45" w:rsidR="00F67AB9" w:rsidRPr="008130A6" w:rsidRDefault="005C2D54" w:rsidP="60F02965">
            <w:pPr>
              <w:rPr>
                <w:rFonts w:ascii="Calibri" w:eastAsia="Calibri" w:hAnsi="Calibri"/>
                <w:lang w:val="el-GR"/>
              </w:rPr>
            </w:pPr>
            <w:r w:rsidRPr="008130A6">
              <w:rPr>
                <w:rFonts w:ascii="Calibri" w:eastAsia="Calibri" w:hAnsi="Calibri"/>
                <w:lang w:val="el-GR"/>
              </w:rPr>
              <w:t>03</w:t>
            </w:r>
            <w:r w:rsidR="00F67AB9" w:rsidRPr="008130A6">
              <w:rPr>
                <w:rFonts w:ascii="Calibri" w:eastAsia="Calibri" w:hAnsi="Calibri"/>
                <w:lang w:val="el-GR"/>
              </w:rPr>
              <w:t>-</w:t>
            </w:r>
            <w:r w:rsidRPr="008130A6">
              <w:rPr>
                <w:rFonts w:ascii="Calibri" w:eastAsia="Calibri" w:hAnsi="Calibri"/>
                <w:lang w:val="el-GR"/>
              </w:rPr>
              <w:t>11</w:t>
            </w:r>
            <w:r w:rsidR="00F67AB9" w:rsidRPr="008130A6">
              <w:rPr>
                <w:rFonts w:ascii="Calibri" w:eastAsia="Calibri" w:hAnsi="Calibri"/>
                <w:lang w:val="el-GR"/>
              </w:rPr>
              <w:t>-20</w:t>
            </w:r>
            <w:r w:rsidRPr="008130A6">
              <w:rPr>
                <w:rFonts w:ascii="Calibri" w:eastAsia="Calibri" w:hAnsi="Calibri"/>
                <w:lang w:val="el-GR"/>
              </w:rPr>
              <w:t>20</w:t>
            </w:r>
          </w:p>
        </w:tc>
      </w:tr>
      <w:tr w:rsidR="00F67AB9" w:rsidRPr="005A4E66" w14:paraId="4742E0DF" w14:textId="77777777" w:rsidTr="60F02965">
        <w:trPr>
          <w:trHeight w:val="397"/>
        </w:trPr>
        <w:tc>
          <w:tcPr>
            <w:tcW w:w="3890" w:type="pct"/>
            <w:gridSpan w:val="2"/>
            <w:shd w:val="clear" w:color="auto" w:fill="auto"/>
            <w:vAlign w:val="center"/>
          </w:tcPr>
          <w:p w14:paraId="1A08D451" w14:textId="77777777" w:rsidR="00F67AB9" w:rsidRPr="008D1096" w:rsidRDefault="00F67AB9" w:rsidP="60F02965">
            <w:pPr>
              <w:rPr>
                <w:rFonts w:ascii="Calibri" w:eastAsia="Calibri" w:hAnsi="Calibri"/>
                <w:b/>
                <w:bCs/>
                <w:color w:val="000000"/>
                <w:lang w:val="el-GR"/>
              </w:rPr>
            </w:pPr>
            <w:r w:rsidRPr="008D1096">
              <w:rPr>
                <w:rFonts w:ascii="Calibri" w:eastAsia="Calibri" w:hAnsi="Calibri"/>
                <w:b/>
                <w:bCs/>
                <w:color w:val="000000" w:themeColor="text1"/>
                <w:lang w:val="el-GR"/>
              </w:rPr>
              <w:t>Ημερομηνία</w:t>
            </w:r>
            <w:r w:rsidRPr="008D1096">
              <w:rPr>
                <w:rFonts w:ascii="Calibri" w:eastAsia="Calibri" w:hAnsi="Calibri"/>
                <w:b/>
                <w:bCs/>
                <w:lang w:val="el-GR"/>
              </w:rPr>
              <w:t xml:space="preserve"> Δημοσίευσης στο διαδικτυακό τόπο </w:t>
            </w:r>
            <w:r w:rsidRPr="008D1096">
              <w:rPr>
                <w:rFonts w:ascii="Calibri" w:eastAsia="Calibri" w:hAnsi="Calibri"/>
                <w:lang w:val="el-GR"/>
              </w:rPr>
              <w:t xml:space="preserve"> </w:t>
            </w:r>
            <w:hyperlink r:id="rId11" w:history="1">
              <w:r w:rsidR="3F52D1AF" w:rsidRPr="60F02965">
                <w:rPr>
                  <w:rStyle w:val="Hyperlink"/>
                  <w:rFonts w:cs="Tahoma"/>
                  <w:sz w:val="20"/>
                  <w:szCs w:val="20"/>
                  <w:lang w:val="el-GR"/>
                </w:rPr>
                <w:t>http://www.ktpae.gr</w:t>
              </w:r>
            </w:hyperlink>
          </w:p>
        </w:tc>
        <w:tc>
          <w:tcPr>
            <w:tcW w:w="1110" w:type="pct"/>
            <w:shd w:val="clear" w:color="auto" w:fill="auto"/>
            <w:vAlign w:val="center"/>
          </w:tcPr>
          <w:p w14:paraId="5FC5EDDB" w14:textId="7ADA8B52" w:rsidR="00F67AB9" w:rsidRPr="008D1096" w:rsidRDefault="005C2D54" w:rsidP="60F02965">
            <w:pPr>
              <w:rPr>
                <w:rFonts w:ascii="Calibri" w:eastAsia="Calibri" w:hAnsi="Calibri"/>
                <w:highlight w:val="cyan"/>
                <w:lang w:val="el-GR"/>
              </w:rPr>
            </w:pPr>
            <w:r w:rsidRPr="00D80E42">
              <w:rPr>
                <w:rFonts w:ascii="Calibri" w:eastAsia="Calibri" w:hAnsi="Calibri"/>
                <w:lang w:val="el-GR"/>
              </w:rPr>
              <w:t>03-11-2020</w:t>
            </w:r>
          </w:p>
        </w:tc>
      </w:tr>
    </w:tbl>
    <w:p w14:paraId="6BB99D95" w14:textId="77777777" w:rsidR="0057131B" w:rsidRPr="008D1096" w:rsidRDefault="0057131B" w:rsidP="60F02965">
      <w:pPr>
        <w:rPr>
          <w:rFonts w:ascii="Calibri" w:eastAsia="Calibri" w:hAnsi="Calibri"/>
          <w:lang w:val="el-GR"/>
        </w:rPr>
      </w:pPr>
    </w:p>
    <w:p w14:paraId="4ADF3D69" w14:textId="77777777" w:rsidR="00DB48E2" w:rsidRPr="008D1096" w:rsidRDefault="00DB48E2" w:rsidP="60F02965">
      <w:pPr>
        <w:pStyle w:val="normalwithoutspacing"/>
        <w:rPr>
          <w:rFonts w:ascii="Calibri" w:eastAsia="Calibri" w:hAnsi="Calibri"/>
        </w:rPr>
      </w:pPr>
    </w:p>
    <w:p w14:paraId="7143CEB7" w14:textId="77777777" w:rsidR="00DB48E2" w:rsidRPr="008D1096" w:rsidRDefault="00DB48E2" w:rsidP="60F02965">
      <w:pPr>
        <w:pStyle w:val="normalwithoutspacing"/>
        <w:rPr>
          <w:rFonts w:ascii="Calibri" w:eastAsia="Calibri" w:hAnsi="Calibri"/>
        </w:rPr>
      </w:pPr>
    </w:p>
    <w:p w14:paraId="515E400F" w14:textId="61A0829F" w:rsidR="00DB48E2" w:rsidRPr="008D1096" w:rsidRDefault="00DB48E2" w:rsidP="60F02965">
      <w:pPr>
        <w:tabs>
          <w:tab w:val="left" w:pos="720"/>
          <w:tab w:val="left" w:pos="2025"/>
        </w:tabs>
        <w:rPr>
          <w:rFonts w:ascii="Calibri" w:eastAsia="Calibri" w:hAnsi="Calibri"/>
          <w:lang w:val="el-GR"/>
        </w:rPr>
      </w:pPr>
      <w:r w:rsidRPr="005A4E66">
        <w:rPr>
          <w:lang w:val="el-GR"/>
        </w:rPr>
        <w:tab/>
      </w:r>
      <w:r w:rsidR="00BB06B8">
        <w:rPr>
          <w:lang w:val="el-GR"/>
        </w:rPr>
        <w:tab/>
      </w:r>
    </w:p>
    <w:p w14:paraId="27CC69C6" w14:textId="77777777" w:rsidR="00D41FD6" w:rsidRPr="005A4E66" w:rsidRDefault="00D41FD6" w:rsidP="60F02965">
      <w:pPr>
        <w:pStyle w:val="Contents"/>
        <w:rPr>
          <w:rFonts w:eastAsia="Calibri"/>
        </w:rPr>
      </w:pPr>
      <w:bookmarkStart w:id="3" w:name="_Toc50455995"/>
      <w:bookmarkStart w:id="4" w:name="_Toc50544581"/>
      <w:bookmarkStart w:id="5" w:name="_Toc52126561"/>
      <w:bookmarkStart w:id="6" w:name="_Toc54967685"/>
      <w:r w:rsidRPr="008D1096">
        <w:lastRenderedPageBreak/>
        <w:t>Περιεχόμενα</w:t>
      </w:r>
      <w:bookmarkEnd w:id="3"/>
      <w:bookmarkEnd w:id="4"/>
      <w:bookmarkEnd w:id="5"/>
      <w:bookmarkEnd w:id="6"/>
    </w:p>
    <w:p w14:paraId="47EB49EC" w14:textId="24FCE4B0" w:rsidR="00CD1FB3" w:rsidRPr="008D1096" w:rsidRDefault="00CD1FB3" w:rsidP="60F02965">
      <w:pPr>
        <w:pStyle w:val="TOCHeading"/>
      </w:pPr>
    </w:p>
    <w:p w14:paraId="7759E034" w14:textId="083C0FFD" w:rsidR="00AF28B5" w:rsidRDefault="00CD1FB3">
      <w:pPr>
        <w:pStyle w:val="TOC1"/>
        <w:tabs>
          <w:tab w:val="right" w:leader="dot" w:pos="9628"/>
        </w:tabs>
        <w:rPr>
          <w:rFonts w:asciiTheme="minorHAnsi" w:eastAsiaTheme="minorEastAsia" w:hAnsiTheme="minorHAnsi" w:cstheme="minorBidi"/>
          <w:b w:val="0"/>
          <w:bCs w:val="0"/>
          <w:caps w:val="0"/>
          <w:noProof/>
          <w:sz w:val="22"/>
          <w:szCs w:val="22"/>
          <w:lang w:val="en-US" w:bidi="he-IL"/>
        </w:rPr>
      </w:pPr>
      <w:r w:rsidRPr="60F02965">
        <w:fldChar w:fldCharType="begin"/>
      </w:r>
      <w:r>
        <w:instrText xml:space="preserve"> TOC \o "1-3" \h \z \u </w:instrText>
      </w:r>
      <w:r w:rsidRPr="60F02965">
        <w:fldChar w:fldCharType="separate"/>
      </w:r>
      <w:hyperlink w:anchor="_Toc54967685" w:history="1">
        <w:r w:rsidR="00AF28B5" w:rsidRPr="00AD2275">
          <w:rPr>
            <w:rStyle w:val="Hyperlink"/>
            <w:noProof/>
          </w:rPr>
          <w:t>Περιεχόμενα</w:t>
        </w:r>
        <w:r w:rsidR="00AF28B5">
          <w:rPr>
            <w:noProof/>
            <w:webHidden/>
          </w:rPr>
          <w:tab/>
        </w:r>
        <w:r w:rsidR="00AF28B5">
          <w:rPr>
            <w:noProof/>
            <w:webHidden/>
          </w:rPr>
          <w:fldChar w:fldCharType="begin"/>
        </w:r>
        <w:r w:rsidR="00AF28B5">
          <w:rPr>
            <w:noProof/>
            <w:webHidden/>
          </w:rPr>
          <w:instrText xml:space="preserve"> PAGEREF _Toc54967685 \h </w:instrText>
        </w:r>
        <w:r w:rsidR="00AF28B5">
          <w:rPr>
            <w:noProof/>
            <w:webHidden/>
          </w:rPr>
        </w:r>
        <w:r w:rsidR="00AF28B5">
          <w:rPr>
            <w:noProof/>
            <w:webHidden/>
          </w:rPr>
          <w:fldChar w:fldCharType="separate"/>
        </w:r>
        <w:r w:rsidR="00D05CAF">
          <w:rPr>
            <w:noProof/>
            <w:webHidden/>
          </w:rPr>
          <w:t>2</w:t>
        </w:r>
        <w:r w:rsidR="00AF28B5">
          <w:rPr>
            <w:noProof/>
            <w:webHidden/>
          </w:rPr>
          <w:fldChar w:fldCharType="end"/>
        </w:r>
      </w:hyperlink>
    </w:p>
    <w:p w14:paraId="4DFB294B" w14:textId="730E5BCB" w:rsidR="00AF28B5" w:rsidRDefault="00D05CAF">
      <w:pPr>
        <w:pStyle w:val="TOC2"/>
        <w:tabs>
          <w:tab w:val="right" w:leader="dot" w:pos="9628"/>
        </w:tabs>
        <w:rPr>
          <w:rFonts w:asciiTheme="minorHAnsi" w:eastAsiaTheme="minorEastAsia" w:hAnsiTheme="minorHAnsi" w:cstheme="minorBidi"/>
          <w:smallCaps w:val="0"/>
          <w:noProof/>
          <w:sz w:val="22"/>
          <w:szCs w:val="22"/>
          <w:lang w:val="en-US" w:bidi="he-IL"/>
        </w:rPr>
      </w:pPr>
      <w:hyperlink w:anchor="_Toc54967686" w:history="1">
        <w:r w:rsidR="00AF28B5" w:rsidRPr="00AD2275">
          <w:rPr>
            <w:rStyle w:val="Hyperlink"/>
            <w:rFonts w:eastAsia="Calibri"/>
            <w:noProof/>
            <w:lang w:val="el-GR"/>
          </w:rPr>
          <w:t>ΓΕΝΙΚΕΣ ΠΛΗΡΟΦΟΡΙΕΣ</w:t>
        </w:r>
        <w:r w:rsidR="00AF28B5">
          <w:rPr>
            <w:noProof/>
            <w:webHidden/>
          </w:rPr>
          <w:tab/>
        </w:r>
        <w:r w:rsidR="00AF28B5">
          <w:rPr>
            <w:noProof/>
            <w:webHidden/>
          </w:rPr>
          <w:fldChar w:fldCharType="begin"/>
        </w:r>
        <w:r w:rsidR="00AF28B5">
          <w:rPr>
            <w:noProof/>
            <w:webHidden/>
          </w:rPr>
          <w:instrText xml:space="preserve"> PAGEREF _Toc54967686 \h </w:instrText>
        </w:r>
        <w:r w:rsidR="00AF28B5">
          <w:rPr>
            <w:noProof/>
            <w:webHidden/>
          </w:rPr>
        </w:r>
        <w:r w:rsidR="00AF28B5">
          <w:rPr>
            <w:noProof/>
            <w:webHidden/>
          </w:rPr>
          <w:fldChar w:fldCharType="separate"/>
        </w:r>
        <w:r>
          <w:rPr>
            <w:noProof/>
            <w:webHidden/>
          </w:rPr>
          <w:t>4</w:t>
        </w:r>
        <w:r w:rsidR="00AF28B5">
          <w:rPr>
            <w:noProof/>
            <w:webHidden/>
          </w:rPr>
          <w:fldChar w:fldCharType="end"/>
        </w:r>
      </w:hyperlink>
    </w:p>
    <w:p w14:paraId="376C0C92" w14:textId="3F67985F" w:rsidR="00AF28B5" w:rsidRDefault="00D05CAF">
      <w:pPr>
        <w:pStyle w:val="TOC1"/>
        <w:tabs>
          <w:tab w:val="right" w:leader="dot" w:pos="9628"/>
        </w:tabs>
        <w:rPr>
          <w:rFonts w:asciiTheme="minorHAnsi" w:eastAsiaTheme="minorEastAsia" w:hAnsiTheme="minorHAnsi" w:cstheme="minorBidi"/>
          <w:b w:val="0"/>
          <w:bCs w:val="0"/>
          <w:caps w:val="0"/>
          <w:noProof/>
          <w:sz w:val="22"/>
          <w:szCs w:val="22"/>
          <w:lang w:val="en-US" w:bidi="he-IL"/>
        </w:rPr>
      </w:pPr>
      <w:hyperlink w:anchor="_Toc54967687" w:history="1">
        <w:r w:rsidR="00AF28B5" w:rsidRPr="00AD2275">
          <w:rPr>
            <w:rStyle w:val="Hyperlink"/>
            <w:rFonts w:eastAsia="Calibri"/>
            <w:noProof/>
            <w:lang w:val="el-GR"/>
          </w:rPr>
          <w:t>1. ΑΝΑΘΕΤΟΥΣΑ ΑΡΧΗ ΚΑΙ ΑΝΤΙΚΕΙΜΕΝΟ ΣΥΜΒΑΣΗΣ</w:t>
        </w:r>
        <w:r w:rsidR="00AF28B5">
          <w:rPr>
            <w:noProof/>
            <w:webHidden/>
          </w:rPr>
          <w:tab/>
        </w:r>
        <w:r w:rsidR="00AF28B5">
          <w:rPr>
            <w:noProof/>
            <w:webHidden/>
          </w:rPr>
          <w:fldChar w:fldCharType="begin"/>
        </w:r>
        <w:r w:rsidR="00AF28B5">
          <w:rPr>
            <w:noProof/>
            <w:webHidden/>
          </w:rPr>
          <w:instrText xml:space="preserve"> PAGEREF _Toc54967687 \h </w:instrText>
        </w:r>
        <w:r w:rsidR="00AF28B5">
          <w:rPr>
            <w:noProof/>
            <w:webHidden/>
          </w:rPr>
        </w:r>
        <w:r w:rsidR="00AF28B5">
          <w:rPr>
            <w:noProof/>
            <w:webHidden/>
          </w:rPr>
          <w:fldChar w:fldCharType="separate"/>
        </w:r>
        <w:r>
          <w:rPr>
            <w:noProof/>
            <w:webHidden/>
          </w:rPr>
          <w:t>7</w:t>
        </w:r>
        <w:r w:rsidR="00AF28B5">
          <w:rPr>
            <w:noProof/>
            <w:webHidden/>
          </w:rPr>
          <w:fldChar w:fldCharType="end"/>
        </w:r>
      </w:hyperlink>
    </w:p>
    <w:p w14:paraId="472B0D36" w14:textId="2367D405" w:rsidR="00AF28B5" w:rsidRDefault="00D05CAF">
      <w:pPr>
        <w:pStyle w:val="TOC2"/>
        <w:tabs>
          <w:tab w:val="left" w:pos="880"/>
          <w:tab w:val="right" w:leader="dot" w:pos="9628"/>
        </w:tabs>
        <w:rPr>
          <w:rFonts w:asciiTheme="minorHAnsi" w:eastAsiaTheme="minorEastAsia" w:hAnsiTheme="minorHAnsi" w:cstheme="minorBidi"/>
          <w:smallCaps w:val="0"/>
          <w:noProof/>
          <w:sz w:val="22"/>
          <w:szCs w:val="22"/>
          <w:lang w:val="en-US" w:bidi="he-IL"/>
        </w:rPr>
      </w:pPr>
      <w:hyperlink w:anchor="_Toc54967688" w:history="1">
        <w:r w:rsidR="00AF28B5" w:rsidRPr="00AD2275">
          <w:rPr>
            <w:rStyle w:val="Hyperlink"/>
            <w:rFonts w:eastAsia="Calibri"/>
            <w:noProof/>
            <w:lang w:val="el-GR"/>
          </w:rPr>
          <w:t>1.1</w:t>
        </w:r>
        <w:r w:rsidR="00AF28B5">
          <w:rPr>
            <w:rFonts w:asciiTheme="minorHAnsi" w:eastAsiaTheme="minorEastAsia" w:hAnsiTheme="minorHAnsi" w:cstheme="minorBidi"/>
            <w:smallCaps w:val="0"/>
            <w:noProof/>
            <w:sz w:val="22"/>
            <w:szCs w:val="22"/>
            <w:lang w:val="en-US" w:bidi="he-IL"/>
          </w:rPr>
          <w:tab/>
        </w:r>
        <w:r w:rsidR="00AF28B5" w:rsidRPr="00AD2275">
          <w:rPr>
            <w:rStyle w:val="Hyperlink"/>
            <w:rFonts w:eastAsia="Calibri"/>
            <w:noProof/>
            <w:lang w:val="el-GR"/>
          </w:rPr>
          <w:t>Στοιχεία Αναθέτουσας Αρχής</w:t>
        </w:r>
        <w:r w:rsidR="00AF28B5">
          <w:rPr>
            <w:noProof/>
            <w:webHidden/>
          </w:rPr>
          <w:tab/>
        </w:r>
        <w:r w:rsidR="00AF28B5">
          <w:rPr>
            <w:noProof/>
            <w:webHidden/>
          </w:rPr>
          <w:fldChar w:fldCharType="begin"/>
        </w:r>
        <w:r w:rsidR="00AF28B5">
          <w:rPr>
            <w:noProof/>
            <w:webHidden/>
          </w:rPr>
          <w:instrText xml:space="preserve"> PAGEREF _Toc54967688 \h </w:instrText>
        </w:r>
        <w:r w:rsidR="00AF28B5">
          <w:rPr>
            <w:noProof/>
            <w:webHidden/>
          </w:rPr>
        </w:r>
        <w:r w:rsidR="00AF28B5">
          <w:rPr>
            <w:noProof/>
            <w:webHidden/>
          </w:rPr>
          <w:fldChar w:fldCharType="separate"/>
        </w:r>
        <w:r>
          <w:rPr>
            <w:noProof/>
            <w:webHidden/>
          </w:rPr>
          <w:t>7</w:t>
        </w:r>
        <w:r w:rsidR="00AF28B5">
          <w:rPr>
            <w:noProof/>
            <w:webHidden/>
          </w:rPr>
          <w:fldChar w:fldCharType="end"/>
        </w:r>
      </w:hyperlink>
    </w:p>
    <w:p w14:paraId="59A6B818" w14:textId="0E022AD4" w:rsidR="00AF28B5" w:rsidRDefault="00D05CAF">
      <w:pPr>
        <w:pStyle w:val="TOC2"/>
        <w:tabs>
          <w:tab w:val="left" w:pos="880"/>
          <w:tab w:val="right" w:leader="dot" w:pos="9628"/>
        </w:tabs>
        <w:rPr>
          <w:rFonts w:asciiTheme="minorHAnsi" w:eastAsiaTheme="minorEastAsia" w:hAnsiTheme="minorHAnsi" w:cstheme="minorBidi"/>
          <w:smallCaps w:val="0"/>
          <w:noProof/>
          <w:sz w:val="22"/>
          <w:szCs w:val="22"/>
          <w:lang w:val="en-US" w:bidi="he-IL"/>
        </w:rPr>
      </w:pPr>
      <w:hyperlink w:anchor="_Toc54967689" w:history="1">
        <w:r w:rsidR="00AF28B5" w:rsidRPr="00AD2275">
          <w:rPr>
            <w:rStyle w:val="Hyperlink"/>
            <w:rFonts w:eastAsia="Calibri"/>
            <w:noProof/>
            <w:lang w:val="el-GR"/>
          </w:rPr>
          <w:t>1.2</w:t>
        </w:r>
        <w:r w:rsidR="00AF28B5">
          <w:rPr>
            <w:rFonts w:asciiTheme="minorHAnsi" w:eastAsiaTheme="minorEastAsia" w:hAnsiTheme="minorHAnsi" w:cstheme="minorBidi"/>
            <w:smallCaps w:val="0"/>
            <w:noProof/>
            <w:sz w:val="22"/>
            <w:szCs w:val="22"/>
            <w:lang w:val="en-US" w:bidi="he-IL"/>
          </w:rPr>
          <w:tab/>
        </w:r>
        <w:r w:rsidR="00AF28B5" w:rsidRPr="00AD2275">
          <w:rPr>
            <w:rStyle w:val="Hyperlink"/>
            <w:rFonts w:eastAsia="Calibri"/>
            <w:noProof/>
            <w:lang w:val="el-GR"/>
          </w:rPr>
          <w:t>Στοιχεία Διαδικασίας-Χρηματοδότηση</w:t>
        </w:r>
        <w:r w:rsidR="00AF28B5">
          <w:rPr>
            <w:noProof/>
            <w:webHidden/>
          </w:rPr>
          <w:tab/>
        </w:r>
        <w:r w:rsidR="00AF28B5">
          <w:rPr>
            <w:noProof/>
            <w:webHidden/>
          </w:rPr>
          <w:fldChar w:fldCharType="begin"/>
        </w:r>
        <w:r w:rsidR="00AF28B5">
          <w:rPr>
            <w:noProof/>
            <w:webHidden/>
          </w:rPr>
          <w:instrText xml:space="preserve"> PAGEREF _Toc54967689 \h </w:instrText>
        </w:r>
        <w:r w:rsidR="00AF28B5">
          <w:rPr>
            <w:noProof/>
            <w:webHidden/>
          </w:rPr>
        </w:r>
        <w:r w:rsidR="00AF28B5">
          <w:rPr>
            <w:noProof/>
            <w:webHidden/>
          </w:rPr>
          <w:fldChar w:fldCharType="separate"/>
        </w:r>
        <w:r>
          <w:rPr>
            <w:noProof/>
            <w:webHidden/>
          </w:rPr>
          <w:t>7</w:t>
        </w:r>
        <w:r w:rsidR="00AF28B5">
          <w:rPr>
            <w:noProof/>
            <w:webHidden/>
          </w:rPr>
          <w:fldChar w:fldCharType="end"/>
        </w:r>
      </w:hyperlink>
    </w:p>
    <w:p w14:paraId="6BF144A3" w14:textId="014DF6A6" w:rsidR="00AF28B5" w:rsidRDefault="00D05CAF">
      <w:pPr>
        <w:pStyle w:val="TOC2"/>
        <w:tabs>
          <w:tab w:val="left" w:pos="880"/>
          <w:tab w:val="right" w:leader="dot" w:pos="9628"/>
        </w:tabs>
        <w:rPr>
          <w:rFonts w:asciiTheme="minorHAnsi" w:eastAsiaTheme="minorEastAsia" w:hAnsiTheme="minorHAnsi" w:cstheme="minorBidi"/>
          <w:smallCaps w:val="0"/>
          <w:noProof/>
          <w:sz w:val="22"/>
          <w:szCs w:val="22"/>
          <w:lang w:val="en-US" w:bidi="he-IL"/>
        </w:rPr>
      </w:pPr>
      <w:hyperlink w:anchor="_Toc54967690" w:history="1">
        <w:r w:rsidR="00AF28B5" w:rsidRPr="00AD2275">
          <w:rPr>
            <w:rStyle w:val="Hyperlink"/>
            <w:rFonts w:eastAsia="Calibri"/>
            <w:noProof/>
            <w:lang w:val="el-GR"/>
          </w:rPr>
          <w:t>1.3</w:t>
        </w:r>
        <w:r w:rsidR="00AF28B5">
          <w:rPr>
            <w:rFonts w:asciiTheme="minorHAnsi" w:eastAsiaTheme="minorEastAsia" w:hAnsiTheme="minorHAnsi" w:cstheme="minorBidi"/>
            <w:smallCaps w:val="0"/>
            <w:noProof/>
            <w:sz w:val="22"/>
            <w:szCs w:val="22"/>
            <w:lang w:val="en-US" w:bidi="he-IL"/>
          </w:rPr>
          <w:tab/>
        </w:r>
        <w:r w:rsidR="00AF28B5" w:rsidRPr="00AD2275">
          <w:rPr>
            <w:rStyle w:val="Hyperlink"/>
            <w:rFonts w:eastAsia="Calibri"/>
            <w:noProof/>
            <w:lang w:val="el-GR"/>
          </w:rPr>
          <w:t>Συνοπτική Περιγραφή φυσικού και οικονομικού αντικειμένου της σύμβασης</w:t>
        </w:r>
        <w:r w:rsidR="00AF28B5">
          <w:rPr>
            <w:noProof/>
            <w:webHidden/>
          </w:rPr>
          <w:tab/>
        </w:r>
        <w:r w:rsidR="00AF28B5">
          <w:rPr>
            <w:noProof/>
            <w:webHidden/>
          </w:rPr>
          <w:fldChar w:fldCharType="begin"/>
        </w:r>
        <w:r w:rsidR="00AF28B5">
          <w:rPr>
            <w:noProof/>
            <w:webHidden/>
          </w:rPr>
          <w:instrText xml:space="preserve"> PAGEREF _Toc54967690 \h </w:instrText>
        </w:r>
        <w:r w:rsidR="00AF28B5">
          <w:rPr>
            <w:noProof/>
            <w:webHidden/>
          </w:rPr>
        </w:r>
        <w:r w:rsidR="00AF28B5">
          <w:rPr>
            <w:noProof/>
            <w:webHidden/>
          </w:rPr>
          <w:fldChar w:fldCharType="separate"/>
        </w:r>
        <w:r>
          <w:rPr>
            <w:noProof/>
            <w:webHidden/>
          </w:rPr>
          <w:t>8</w:t>
        </w:r>
        <w:r w:rsidR="00AF28B5">
          <w:rPr>
            <w:noProof/>
            <w:webHidden/>
          </w:rPr>
          <w:fldChar w:fldCharType="end"/>
        </w:r>
      </w:hyperlink>
    </w:p>
    <w:p w14:paraId="21E30BD7" w14:textId="2C0CA519" w:rsidR="00AF28B5" w:rsidRDefault="00D05CAF">
      <w:pPr>
        <w:pStyle w:val="TOC2"/>
        <w:tabs>
          <w:tab w:val="left" w:pos="880"/>
          <w:tab w:val="right" w:leader="dot" w:pos="9628"/>
        </w:tabs>
        <w:rPr>
          <w:rFonts w:asciiTheme="minorHAnsi" w:eastAsiaTheme="minorEastAsia" w:hAnsiTheme="minorHAnsi" w:cstheme="minorBidi"/>
          <w:smallCaps w:val="0"/>
          <w:noProof/>
          <w:sz w:val="22"/>
          <w:szCs w:val="22"/>
          <w:lang w:val="en-US" w:bidi="he-IL"/>
        </w:rPr>
      </w:pPr>
      <w:hyperlink w:anchor="_Toc54967691" w:history="1">
        <w:r w:rsidR="00AF28B5" w:rsidRPr="00AD2275">
          <w:rPr>
            <w:rStyle w:val="Hyperlink"/>
            <w:rFonts w:eastAsia="Calibri"/>
            <w:noProof/>
            <w:lang w:val="el-GR"/>
          </w:rPr>
          <w:t>1.4</w:t>
        </w:r>
        <w:r w:rsidR="00AF28B5">
          <w:rPr>
            <w:rFonts w:asciiTheme="minorHAnsi" w:eastAsiaTheme="minorEastAsia" w:hAnsiTheme="minorHAnsi" w:cstheme="minorBidi"/>
            <w:smallCaps w:val="0"/>
            <w:noProof/>
            <w:sz w:val="22"/>
            <w:szCs w:val="22"/>
            <w:lang w:val="en-US" w:bidi="he-IL"/>
          </w:rPr>
          <w:tab/>
        </w:r>
        <w:r w:rsidR="00AF28B5" w:rsidRPr="00AD2275">
          <w:rPr>
            <w:rStyle w:val="Hyperlink"/>
            <w:rFonts w:eastAsia="Calibri"/>
            <w:noProof/>
            <w:lang w:val="el-GR"/>
          </w:rPr>
          <w:t>Θεσμικό πλαίσιο</w:t>
        </w:r>
        <w:r w:rsidR="00AF28B5">
          <w:rPr>
            <w:noProof/>
            <w:webHidden/>
          </w:rPr>
          <w:tab/>
        </w:r>
        <w:r w:rsidR="00AF28B5">
          <w:rPr>
            <w:noProof/>
            <w:webHidden/>
          </w:rPr>
          <w:fldChar w:fldCharType="begin"/>
        </w:r>
        <w:r w:rsidR="00AF28B5">
          <w:rPr>
            <w:noProof/>
            <w:webHidden/>
          </w:rPr>
          <w:instrText xml:space="preserve"> PAGEREF _Toc54967691 \h </w:instrText>
        </w:r>
        <w:r w:rsidR="00AF28B5">
          <w:rPr>
            <w:noProof/>
            <w:webHidden/>
          </w:rPr>
        </w:r>
        <w:r w:rsidR="00AF28B5">
          <w:rPr>
            <w:noProof/>
            <w:webHidden/>
          </w:rPr>
          <w:fldChar w:fldCharType="separate"/>
        </w:r>
        <w:r>
          <w:rPr>
            <w:noProof/>
            <w:webHidden/>
          </w:rPr>
          <w:t>8</w:t>
        </w:r>
        <w:r w:rsidR="00AF28B5">
          <w:rPr>
            <w:noProof/>
            <w:webHidden/>
          </w:rPr>
          <w:fldChar w:fldCharType="end"/>
        </w:r>
      </w:hyperlink>
    </w:p>
    <w:p w14:paraId="1E49FCDE" w14:textId="68969D3E" w:rsidR="00AF28B5" w:rsidRDefault="00D05CAF">
      <w:pPr>
        <w:pStyle w:val="TOC2"/>
        <w:tabs>
          <w:tab w:val="left" w:pos="880"/>
          <w:tab w:val="right" w:leader="dot" w:pos="9628"/>
        </w:tabs>
        <w:rPr>
          <w:rFonts w:asciiTheme="minorHAnsi" w:eastAsiaTheme="minorEastAsia" w:hAnsiTheme="minorHAnsi" w:cstheme="minorBidi"/>
          <w:smallCaps w:val="0"/>
          <w:noProof/>
          <w:sz w:val="22"/>
          <w:szCs w:val="22"/>
          <w:lang w:val="en-US" w:bidi="he-IL"/>
        </w:rPr>
      </w:pPr>
      <w:hyperlink w:anchor="_Toc54967692" w:history="1">
        <w:r w:rsidR="00AF28B5" w:rsidRPr="00AD2275">
          <w:rPr>
            <w:rStyle w:val="Hyperlink"/>
            <w:rFonts w:eastAsia="Calibri"/>
            <w:noProof/>
            <w:lang w:val="el-GR"/>
          </w:rPr>
          <w:t>1.5</w:t>
        </w:r>
        <w:r w:rsidR="00AF28B5">
          <w:rPr>
            <w:rFonts w:asciiTheme="minorHAnsi" w:eastAsiaTheme="minorEastAsia" w:hAnsiTheme="minorHAnsi" w:cstheme="minorBidi"/>
            <w:smallCaps w:val="0"/>
            <w:noProof/>
            <w:sz w:val="22"/>
            <w:szCs w:val="22"/>
            <w:lang w:val="en-US" w:bidi="he-IL"/>
          </w:rPr>
          <w:tab/>
        </w:r>
        <w:r w:rsidR="00AF28B5" w:rsidRPr="00AD2275">
          <w:rPr>
            <w:rStyle w:val="Hyperlink"/>
            <w:rFonts w:eastAsia="Calibri"/>
            <w:noProof/>
            <w:lang w:val="el-GR"/>
          </w:rPr>
          <w:t>Προθεσμία παραλαβής προσφορών και διενέργεια διαγωνισμού</w:t>
        </w:r>
        <w:r w:rsidR="00AF28B5">
          <w:rPr>
            <w:noProof/>
            <w:webHidden/>
          </w:rPr>
          <w:tab/>
        </w:r>
        <w:r w:rsidR="00AF28B5">
          <w:rPr>
            <w:noProof/>
            <w:webHidden/>
          </w:rPr>
          <w:fldChar w:fldCharType="begin"/>
        </w:r>
        <w:r w:rsidR="00AF28B5">
          <w:rPr>
            <w:noProof/>
            <w:webHidden/>
          </w:rPr>
          <w:instrText xml:space="preserve"> PAGEREF _Toc54967692 \h </w:instrText>
        </w:r>
        <w:r w:rsidR="00AF28B5">
          <w:rPr>
            <w:noProof/>
            <w:webHidden/>
          </w:rPr>
        </w:r>
        <w:r w:rsidR="00AF28B5">
          <w:rPr>
            <w:noProof/>
            <w:webHidden/>
          </w:rPr>
          <w:fldChar w:fldCharType="separate"/>
        </w:r>
        <w:r>
          <w:rPr>
            <w:noProof/>
            <w:webHidden/>
          </w:rPr>
          <w:t>11</w:t>
        </w:r>
        <w:r w:rsidR="00AF28B5">
          <w:rPr>
            <w:noProof/>
            <w:webHidden/>
          </w:rPr>
          <w:fldChar w:fldCharType="end"/>
        </w:r>
      </w:hyperlink>
    </w:p>
    <w:p w14:paraId="1776883F" w14:textId="32B2EBE7" w:rsidR="00AF28B5" w:rsidRDefault="00D05CAF">
      <w:pPr>
        <w:pStyle w:val="TOC2"/>
        <w:tabs>
          <w:tab w:val="left" w:pos="880"/>
          <w:tab w:val="right" w:leader="dot" w:pos="9628"/>
        </w:tabs>
        <w:rPr>
          <w:rFonts w:asciiTheme="minorHAnsi" w:eastAsiaTheme="minorEastAsia" w:hAnsiTheme="minorHAnsi" w:cstheme="minorBidi"/>
          <w:smallCaps w:val="0"/>
          <w:noProof/>
          <w:sz w:val="22"/>
          <w:szCs w:val="22"/>
          <w:lang w:val="en-US" w:bidi="he-IL"/>
        </w:rPr>
      </w:pPr>
      <w:hyperlink w:anchor="_Toc54967693" w:history="1">
        <w:r w:rsidR="00AF28B5" w:rsidRPr="00AD2275">
          <w:rPr>
            <w:rStyle w:val="Hyperlink"/>
            <w:rFonts w:eastAsia="Calibri"/>
            <w:noProof/>
            <w:lang w:val="el-GR"/>
          </w:rPr>
          <w:t>1.6</w:t>
        </w:r>
        <w:r w:rsidR="00AF28B5">
          <w:rPr>
            <w:rFonts w:asciiTheme="minorHAnsi" w:eastAsiaTheme="minorEastAsia" w:hAnsiTheme="minorHAnsi" w:cstheme="minorBidi"/>
            <w:smallCaps w:val="0"/>
            <w:noProof/>
            <w:sz w:val="22"/>
            <w:szCs w:val="22"/>
            <w:lang w:val="en-US" w:bidi="he-IL"/>
          </w:rPr>
          <w:tab/>
        </w:r>
        <w:r w:rsidR="00AF28B5" w:rsidRPr="00AD2275">
          <w:rPr>
            <w:rStyle w:val="Hyperlink"/>
            <w:rFonts w:eastAsia="Calibri"/>
            <w:noProof/>
            <w:lang w:val="el-GR"/>
          </w:rPr>
          <w:t>Δημοσιότητα</w:t>
        </w:r>
        <w:r w:rsidR="00AF28B5">
          <w:rPr>
            <w:noProof/>
            <w:webHidden/>
          </w:rPr>
          <w:tab/>
        </w:r>
        <w:r w:rsidR="00AF28B5">
          <w:rPr>
            <w:noProof/>
            <w:webHidden/>
          </w:rPr>
          <w:fldChar w:fldCharType="begin"/>
        </w:r>
        <w:r w:rsidR="00AF28B5">
          <w:rPr>
            <w:noProof/>
            <w:webHidden/>
          </w:rPr>
          <w:instrText xml:space="preserve"> PAGEREF _Toc54967693 \h </w:instrText>
        </w:r>
        <w:r w:rsidR="00AF28B5">
          <w:rPr>
            <w:noProof/>
            <w:webHidden/>
          </w:rPr>
        </w:r>
        <w:r w:rsidR="00AF28B5">
          <w:rPr>
            <w:noProof/>
            <w:webHidden/>
          </w:rPr>
          <w:fldChar w:fldCharType="separate"/>
        </w:r>
        <w:r>
          <w:rPr>
            <w:noProof/>
            <w:webHidden/>
          </w:rPr>
          <w:t>11</w:t>
        </w:r>
        <w:r w:rsidR="00AF28B5">
          <w:rPr>
            <w:noProof/>
            <w:webHidden/>
          </w:rPr>
          <w:fldChar w:fldCharType="end"/>
        </w:r>
      </w:hyperlink>
    </w:p>
    <w:p w14:paraId="3955AA2F" w14:textId="3E234F27" w:rsidR="00AF28B5" w:rsidRDefault="00D05CAF">
      <w:pPr>
        <w:pStyle w:val="TOC2"/>
        <w:tabs>
          <w:tab w:val="left" w:pos="880"/>
          <w:tab w:val="right" w:leader="dot" w:pos="9628"/>
        </w:tabs>
        <w:rPr>
          <w:rFonts w:asciiTheme="minorHAnsi" w:eastAsiaTheme="minorEastAsia" w:hAnsiTheme="minorHAnsi" w:cstheme="minorBidi"/>
          <w:smallCaps w:val="0"/>
          <w:noProof/>
          <w:sz w:val="22"/>
          <w:szCs w:val="22"/>
          <w:lang w:val="en-US" w:bidi="he-IL"/>
        </w:rPr>
      </w:pPr>
      <w:hyperlink w:anchor="_Toc54967694" w:history="1">
        <w:r w:rsidR="00AF28B5" w:rsidRPr="00AD2275">
          <w:rPr>
            <w:rStyle w:val="Hyperlink"/>
            <w:rFonts w:eastAsia="Calibri"/>
            <w:noProof/>
            <w:lang w:val="el-GR"/>
          </w:rPr>
          <w:t>1.7</w:t>
        </w:r>
        <w:r w:rsidR="00AF28B5">
          <w:rPr>
            <w:rFonts w:asciiTheme="minorHAnsi" w:eastAsiaTheme="minorEastAsia" w:hAnsiTheme="minorHAnsi" w:cstheme="minorBidi"/>
            <w:smallCaps w:val="0"/>
            <w:noProof/>
            <w:sz w:val="22"/>
            <w:szCs w:val="22"/>
            <w:lang w:val="en-US" w:bidi="he-IL"/>
          </w:rPr>
          <w:tab/>
        </w:r>
        <w:r w:rsidR="00AF28B5" w:rsidRPr="00AD2275">
          <w:rPr>
            <w:rStyle w:val="Hyperlink"/>
            <w:rFonts w:eastAsia="Calibri"/>
            <w:noProof/>
            <w:lang w:val="el-GR"/>
          </w:rPr>
          <w:t>Αρχές εφαρμοζόμενες στη διαδικασία σύναψης</w:t>
        </w:r>
        <w:r w:rsidR="00AF28B5">
          <w:rPr>
            <w:noProof/>
            <w:webHidden/>
          </w:rPr>
          <w:tab/>
        </w:r>
        <w:r w:rsidR="00AF28B5">
          <w:rPr>
            <w:noProof/>
            <w:webHidden/>
          </w:rPr>
          <w:fldChar w:fldCharType="begin"/>
        </w:r>
        <w:r w:rsidR="00AF28B5">
          <w:rPr>
            <w:noProof/>
            <w:webHidden/>
          </w:rPr>
          <w:instrText xml:space="preserve"> PAGEREF _Toc54967694 \h </w:instrText>
        </w:r>
        <w:r w:rsidR="00AF28B5">
          <w:rPr>
            <w:noProof/>
            <w:webHidden/>
          </w:rPr>
        </w:r>
        <w:r w:rsidR="00AF28B5">
          <w:rPr>
            <w:noProof/>
            <w:webHidden/>
          </w:rPr>
          <w:fldChar w:fldCharType="separate"/>
        </w:r>
        <w:r>
          <w:rPr>
            <w:noProof/>
            <w:webHidden/>
          </w:rPr>
          <w:t>12</w:t>
        </w:r>
        <w:r w:rsidR="00AF28B5">
          <w:rPr>
            <w:noProof/>
            <w:webHidden/>
          </w:rPr>
          <w:fldChar w:fldCharType="end"/>
        </w:r>
      </w:hyperlink>
    </w:p>
    <w:p w14:paraId="266EA9FD" w14:textId="0571F6D5" w:rsidR="00AF28B5" w:rsidRDefault="00D05CAF">
      <w:pPr>
        <w:pStyle w:val="TOC1"/>
        <w:tabs>
          <w:tab w:val="left" w:pos="440"/>
          <w:tab w:val="right" w:leader="dot" w:pos="9628"/>
        </w:tabs>
        <w:rPr>
          <w:rFonts w:asciiTheme="minorHAnsi" w:eastAsiaTheme="minorEastAsia" w:hAnsiTheme="minorHAnsi" w:cstheme="minorBidi"/>
          <w:b w:val="0"/>
          <w:bCs w:val="0"/>
          <w:caps w:val="0"/>
          <w:noProof/>
          <w:sz w:val="22"/>
          <w:szCs w:val="22"/>
          <w:lang w:val="en-US" w:bidi="he-IL"/>
        </w:rPr>
      </w:pPr>
      <w:hyperlink w:anchor="_Toc54967695" w:history="1">
        <w:r w:rsidR="00AF28B5" w:rsidRPr="00AD2275">
          <w:rPr>
            <w:rStyle w:val="Hyperlink"/>
            <w:rFonts w:eastAsia="Calibri"/>
            <w:noProof/>
            <w:lang w:val="el-GR"/>
          </w:rPr>
          <w:t>2.</w:t>
        </w:r>
        <w:r w:rsidR="00AF28B5">
          <w:rPr>
            <w:rFonts w:asciiTheme="minorHAnsi" w:eastAsiaTheme="minorEastAsia" w:hAnsiTheme="minorHAnsi" w:cstheme="minorBidi"/>
            <w:b w:val="0"/>
            <w:bCs w:val="0"/>
            <w:caps w:val="0"/>
            <w:noProof/>
            <w:sz w:val="22"/>
            <w:szCs w:val="22"/>
            <w:lang w:val="en-US" w:bidi="he-IL"/>
          </w:rPr>
          <w:tab/>
        </w:r>
        <w:r w:rsidR="00AF28B5" w:rsidRPr="00AD2275">
          <w:rPr>
            <w:rStyle w:val="Hyperlink"/>
            <w:rFonts w:eastAsia="Calibri"/>
            <w:noProof/>
            <w:lang w:val="el-GR"/>
          </w:rPr>
          <w:t>ΓΕΝΙΚΟΙ ΚΑΙ ΕΙΔΙΚΟΙ ΟΡΟΙ ΣΥΜΜΕΤΟΧΗΣ</w:t>
        </w:r>
        <w:r w:rsidR="00AF28B5">
          <w:rPr>
            <w:noProof/>
            <w:webHidden/>
          </w:rPr>
          <w:tab/>
        </w:r>
        <w:r w:rsidR="00AF28B5">
          <w:rPr>
            <w:noProof/>
            <w:webHidden/>
          </w:rPr>
          <w:fldChar w:fldCharType="begin"/>
        </w:r>
        <w:r w:rsidR="00AF28B5">
          <w:rPr>
            <w:noProof/>
            <w:webHidden/>
          </w:rPr>
          <w:instrText xml:space="preserve"> PAGEREF _Toc54967695 \h </w:instrText>
        </w:r>
        <w:r w:rsidR="00AF28B5">
          <w:rPr>
            <w:noProof/>
            <w:webHidden/>
          </w:rPr>
        </w:r>
        <w:r w:rsidR="00AF28B5">
          <w:rPr>
            <w:noProof/>
            <w:webHidden/>
          </w:rPr>
          <w:fldChar w:fldCharType="separate"/>
        </w:r>
        <w:r>
          <w:rPr>
            <w:noProof/>
            <w:webHidden/>
          </w:rPr>
          <w:t>13</w:t>
        </w:r>
        <w:r w:rsidR="00AF28B5">
          <w:rPr>
            <w:noProof/>
            <w:webHidden/>
          </w:rPr>
          <w:fldChar w:fldCharType="end"/>
        </w:r>
      </w:hyperlink>
    </w:p>
    <w:p w14:paraId="7E7C0B60" w14:textId="0A824B2B" w:rsidR="00AF28B5" w:rsidRDefault="00D05CAF">
      <w:pPr>
        <w:pStyle w:val="TOC2"/>
        <w:tabs>
          <w:tab w:val="left" w:pos="880"/>
          <w:tab w:val="right" w:leader="dot" w:pos="9628"/>
        </w:tabs>
        <w:rPr>
          <w:rFonts w:asciiTheme="minorHAnsi" w:eastAsiaTheme="minorEastAsia" w:hAnsiTheme="minorHAnsi" w:cstheme="minorBidi"/>
          <w:smallCaps w:val="0"/>
          <w:noProof/>
          <w:sz w:val="22"/>
          <w:szCs w:val="22"/>
          <w:lang w:val="en-US" w:bidi="he-IL"/>
        </w:rPr>
      </w:pPr>
      <w:hyperlink w:anchor="_Toc54967696" w:history="1">
        <w:r w:rsidR="00AF28B5" w:rsidRPr="00AD2275">
          <w:rPr>
            <w:rStyle w:val="Hyperlink"/>
            <w:rFonts w:eastAsia="Calibri"/>
            <w:noProof/>
            <w:lang w:val="el-GR"/>
          </w:rPr>
          <w:t>2.1</w:t>
        </w:r>
        <w:r w:rsidR="00AF28B5">
          <w:rPr>
            <w:rFonts w:asciiTheme="minorHAnsi" w:eastAsiaTheme="minorEastAsia" w:hAnsiTheme="minorHAnsi" w:cstheme="minorBidi"/>
            <w:smallCaps w:val="0"/>
            <w:noProof/>
            <w:sz w:val="22"/>
            <w:szCs w:val="22"/>
            <w:lang w:val="en-US" w:bidi="he-IL"/>
          </w:rPr>
          <w:tab/>
        </w:r>
        <w:r w:rsidR="00AF28B5" w:rsidRPr="00AD2275">
          <w:rPr>
            <w:rStyle w:val="Hyperlink"/>
            <w:rFonts w:eastAsia="Calibri"/>
            <w:noProof/>
            <w:lang w:val="el-GR"/>
          </w:rPr>
          <w:t>Γενικές Πληροφορίες</w:t>
        </w:r>
        <w:r w:rsidR="00AF28B5">
          <w:rPr>
            <w:noProof/>
            <w:webHidden/>
          </w:rPr>
          <w:tab/>
        </w:r>
        <w:r w:rsidR="00AF28B5">
          <w:rPr>
            <w:noProof/>
            <w:webHidden/>
          </w:rPr>
          <w:fldChar w:fldCharType="begin"/>
        </w:r>
        <w:r w:rsidR="00AF28B5">
          <w:rPr>
            <w:noProof/>
            <w:webHidden/>
          </w:rPr>
          <w:instrText xml:space="preserve"> PAGEREF _Toc54967696 \h </w:instrText>
        </w:r>
        <w:r w:rsidR="00AF28B5">
          <w:rPr>
            <w:noProof/>
            <w:webHidden/>
          </w:rPr>
        </w:r>
        <w:r w:rsidR="00AF28B5">
          <w:rPr>
            <w:noProof/>
            <w:webHidden/>
          </w:rPr>
          <w:fldChar w:fldCharType="separate"/>
        </w:r>
        <w:r>
          <w:rPr>
            <w:noProof/>
            <w:webHidden/>
          </w:rPr>
          <w:t>13</w:t>
        </w:r>
        <w:r w:rsidR="00AF28B5">
          <w:rPr>
            <w:noProof/>
            <w:webHidden/>
          </w:rPr>
          <w:fldChar w:fldCharType="end"/>
        </w:r>
      </w:hyperlink>
    </w:p>
    <w:p w14:paraId="77CD521D" w14:textId="3048A5BD" w:rsidR="00AF28B5" w:rsidRDefault="00D05CAF">
      <w:pPr>
        <w:pStyle w:val="TOC3"/>
        <w:tabs>
          <w:tab w:val="left" w:pos="1100"/>
          <w:tab w:val="right" w:leader="dot" w:pos="9628"/>
        </w:tabs>
        <w:rPr>
          <w:rFonts w:asciiTheme="minorHAnsi" w:eastAsiaTheme="minorEastAsia" w:hAnsiTheme="minorHAnsi" w:cstheme="minorBidi"/>
          <w:i w:val="0"/>
          <w:iCs w:val="0"/>
          <w:noProof/>
          <w:sz w:val="22"/>
          <w:szCs w:val="22"/>
          <w:lang w:val="en-US" w:bidi="he-IL"/>
        </w:rPr>
      </w:pPr>
      <w:hyperlink w:anchor="_Toc54967697" w:history="1">
        <w:r w:rsidR="00AF28B5" w:rsidRPr="00AD2275">
          <w:rPr>
            <w:rStyle w:val="Hyperlink"/>
            <w:rFonts w:eastAsia="Calibri"/>
            <w:noProof/>
            <w:lang w:val="el-GR"/>
          </w:rPr>
          <w:t>2.1.1</w:t>
        </w:r>
        <w:r w:rsidR="00AF28B5">
          <w:rPr>
            <w:rFonts w:asciiTheme="minorHAnsi" w:eastAsiaTheme="minorEastAsia" w:hAnsiTheme="minorHAnsi" w:cstheme="minorBidi"/>
            <w:i w:val="0"/>
            <w:iCs w:val="0"/>
            <w:noProof/>
            <w:sz w:val="22"/>
            <w:szCs w:val="22"/>
            <w:lang w:val="en-US" w:bidi="he-IL"/>
          </w:rPr>
          <w:tab/>
        </w:r>
        <w:r w:rsidR="00AF28B5" w:rsidRPr="00AD2275">
          <w:rPr>
            <w:rStyle w:val="Hyperlink"/>
            <w:rFonts w:eastAsia="Calibri"/>
            <w:noProof/>
            <w:lang w:val="el-GR"/>
          </w:rPr>
          <w:t>Έγγραφα της σύμβασης</w:t>
        </w:r>
        <w:r w:rsidR="00AF28B5">
          <w:rPr>
            <w:noProof/>
            <w:webHidden/>
          </w:rPr>
          <w:tab/>
        </w:r>
        <w:r w:rsidR="00AF28B5">
          <w:rPr>
            <w:noProof/>
            <w:webHidden/>
          </w:rPr>
          <w:fldChar w:fldCharType="begin"/>
        </w:r>
        <w:r w:rsidR="00AF28B5">
          <w:rPr>
            <w:noProof/>
            <w:webHidden/>
          </w:rPr>
          <w:instrText xml:space="preserve"> PAGEREF _Toc54967697 \h </w:instrText>
        </w:r>
        <w:r w:rsidR="00AF28B5">
          <w:rPr>
            <w:noProof/>
            <w:webHidden/>
          </w:rPr>
        </w:r>
        <w:r w:rsidR="00AF28B5">
          <w:rPr>
            <w:noProof/>
            <w:webHidden/>
          </w:rPr>
          <w:fldChar w:fldCharType="separate"/>
        </w:r>
        <w:r>
          <w:rPr>
            <w:noProof/>
            <w:webHidden/>
          </w:rPr>
          <w:t>13</w:t>
        </w:r>
        <w:r w:rsidR="00AF28B5">
          <w:rPr>
            <w:noProof/>
            <w:webHidden/>
          </w:rPr>
          <w:fldChar w:fldCharType="end"/>
        </w:r>
      </w:hyperlink>
    </w:p>
    <w:p w14:paraId="1AD426A3" w14:textId="37869691" w:rsidR="00AF28B5" w:rsidRDefault="00D05CAF">
      <w:pPr>
        <w:pStyle w:val="TOC3"/>
        <w:tabs>
          <w:tab w:val="left" w:pos="1100"/>
          <w:tab w:val="right" w:leader="dot" w:pos="9628"/>
        </w:tabs>
        <w:rPr>
          <w:rFonts w:asciiTheme="minorHAnsi" w:eastAsiaTheme="minorEastAsia" w:hAnsiTheme="minorHAnsi" w:cstheme="minorBidi"/>
          <w:i w:val="0"/>
          <w:iCs w:val="0"/>
          <w:noProof/>
          <w:sz w:val="22"/>
          <w:szCs w:val="22"/>
          <w:lang w:val="en-US" w:bidi="he-IL"/>
        </w:rPr>
      </w:pPr>
      <w:hyperlink w:anchor="_Toc54967698" w:history="1">
        <w:r w:rsidR="00AF28B5" w:rsidRPr="00AD2275">
          <w:rPr>
            <w:rStyle w:val="Hyperlink"/>
            <w:rFonts w:eastAsia="Calibri"/>
            <w:noProof/>
            <w:lang w:val="el-GR"/>
          </w:rPr>
          <w:t>2.1.2</w:t>
        </w:r>
        <w:r w:rsidR="00AF28B5">
          <w:rPr>
            <w:rFonts w:asciiTheme="minorHAnsi" w:eastAsiaTheme="minorEastAsia" w:hAnsiTheme="minorHAnsi" w:cstheme="minorBidi"/>
            <w:i w:val="0"/>
            <w:iCs w:val="0"/>
            <w:noProof/>
            <w:sz w:val="22"/>
            <w:szCs w:val="22"/>
            <w:lang w:val="en-US" w:bidi="he-IL"/>
          </w:rPr>
          <w:tab/>
        </w:r>
        <w:r w:rsidR="00AF28B5" w:rsidRPr="00AD2275">
          <w:rPr>
            <w:rStyle w:val="Hyperlink"/>
            <w:rFonts w:eastAsia="Calibri"/>
            <w:noProof/>
            <w:lang w:val="el-GR"/>
          </w:rPr>
          <w:t>Επικοινωνία - Πρόσβαση στα έγγραφα της Σύμβασης</w:t>
        </w:r>
        <w:r w:rsidR="00AF28B5">
          <w:rPr>
            <w:noProof/>
            <w:webHidden/>
          </w:rPr>
          <w:tab/>
        </w:r>
        <w:r w:rsidR="00AF28B5">
          <w:rPr>
            <w:noProof/>
            <w:webHidden/>
          </w:rPr>
          <w:fldChar w:fldCharType="begin"/>
        </w:r>
        <w:r w:rsidR="00AF28B5">
          <w:rPr>
            <w:noProof/>
            <w:webHidden/>
          </w:rPr>
          <w:instrText xml:space="preserve"> PAGEREF _Toc54967698 \h </w:instrText>
        </w:r>
        <w:r w:rsidR="00AF28B5">
          <w:rPr>
            <w:noProof/>
            <w:webHidden/>
          </w:rPr>
        </w:r>
        <w:r w:rsidR="00AF28B5">
          <w:rPr>
            <w:noProof/>
            <w:webHidden/>
          </w:rPr>
          <w:fldChar w:fldCharType="separate"/>
        </w:r>
        <w:r>
          <w:rPr>
            <w:noProof/>
            <w:webHidden/>
          </w:rPr>
          <w:t>13</w:t>
        </w:r>
        <w:r w:rsidR="00AF28B5">
          <w:rPr>
            <w:noProof/>
            <w:webHidden/>
          </w:rPr>
          <w:fldChar w:fldCharType="end"/>
        </w:r>
      </w:hyperlink>
    </w:p>
    <w:p w14:paraId="57DAF7AE" w14:textId="7651B7CC" w:rsidR="00AF28B5" w:rsidRDefault="00D05CAF">
      <w:pPr>
        <w:pStyle w:val="TOC3"/>
        <w:tabs>
          <w:tab w:val="left" w:pos="1100"/>
          <w:tab w:val="right" w:leader="dot" w:pos="9628"/>
        </w:tabs>
        <w:rPr>
          <w:rFonts w:asciiTheme="minorHAnsi" w:eastAsiaTheme="minorEastAsia" w:hAnsiTheme="minorHAnsi" w:cstheme="minorBidi"/>
          <w:i w:val="0"/>
          <w:iCs w:val="0"/>
          <w:noProof/>
          <w:sz w:val="22"/>
          <w:szCs w:val="22"/>
          <w:lang w:val="en-US" w:bidi="he-IL"/>
        </w:rPr>
      </w:pPr>
      <w:hyperlink w:anchor="_Toc54967699" w:history="1">
        <w:r w:rsidR="00AF28B5" w:rsidRPr="00AD2275">
          <w:rPr>
            <w:rStyle w:val="Hyperlink"/>
            <w:rFonts w:eastAsia="Calibri"/>
            <w:noProof/>
            <w:lang w:val="el-GR"/>
          </w:rPr>
          <w:t>2.1.3</w:t>
        </w:r>
        <w:r w:rsidR="00AF28B5">
          <w:rPr>
            <w:rFonts w:asciiTheme="minorHAnsi" w:eastAsiaTheme="minorEastAsia" w:hAnsiTheme="minorHAnsi" w:cstheme="minorBidi"/>
            <w:i w:val="0"/>
            <w:iCs w:val="0"/>
            <w:noProof/>
            <w:sz w:val="22"/>
            <w:szCs w:val="22"/>
            <w:lang w:val="en-US" w:bidi="he-IL"/>
          </w:rPr>
          <w:tab/>
        </w:r>
        <w:r w:rsidR="00AF28B5" w:rsidRPr="00AD2275">
          <w:rPr>
            <w:rStyle w:val="Hyperlink"/>
            <w:rFonts w:eastAsia="Calibri"/>
            <w:noProof/>
            <w:lang w:val="el-GR"/>
          </w:rPr>
          <w:t>Παροχή Διευκρινίσεων</w:t>
        </w:r>
        <w:r w:rsidR="00AF28B5">
          <w:rPr>
            <w:noProof/>
            <w:webHidden/>
          </w:rPr>
          <w:tab/>
        </w:r>
        <w:r w:rsidR="00AF28B5">
          <w:rPr>
            <w:noProof/>
            <w:webHidden/>
          </w:rPr>
          <w:fldChar w:fldCharType="begin"/>
        </w:r>
        <w:r w:rsidR="00AF28B5">
          <w:rPr>
            <w:noProof/>
            <w:webHidden/>
          </w:rPr>
          <w:instrText xml:space="preserve"> PAGEREF _Toc54967699 \h </w:instrText>
        </w:r>
        <w:r w:rsidR="00AF28B5">
          <w:rPr>
            <w:noProof/>
            <w:webHidden/>
          </w:rPr>
        </w:r>
        <w:r w:rsidR="00AF28B5">
          <w:rPr>
            <w:noProof/>
            <w:webHidden/>
          </w:rPr>
          <w:fldChar w:fldCharType="separate"/>
        </w:r>
        <w:r>
          <w:rPr>
            <w:noProof/>
            <w:webHidden/>
          </w:rPr>
          <w:t>13</w:t>
        </w:r>
        <w:r w:rsidR="00AF28B5">
          <w:rPr>
            <w:noProof/>
            <w:webHidden/>
          </w:rPr>
          <w:fldChar w:fldCharType="end"/>
        </w:r>
      </w:hyperlink>
    </w:p>
    <w:p w14:paraId="065CBE75" w14:textId="3366D89F" w:rsidR="00AF28B5" w:rsidRDefault="00D05CAF">
      <w:pPr>
        <w:pStyle w:val="TOC3"/>
        <w:tabs>
          <w:tab w:val="left" w:pos="1100"/>
          <w:tab w:val="right" w:leader="dot" w:pos="9628"/>
        </w:tabs>
        <w:rPr>
          <w:rFonts w:asciiTheme="minorHAnsi" w:eastAsiaTheme="minorEastAsia" w:hAnsiTheme="minorHAnsi" w:cstheme="minorBidi"/>
          <w:i w:val="0"/>
          <w:iCs w:val="0"/>
          <w:noProof/>
          <w:sz w:val="22"/>
          <w:szCs w:val="22"/>
          <w:lang w:val="en-US" w:bidi="he-IL"/>
        </w:rPr>
      </w:pPr>
      <w:hyperlink w:anchor="_Toc54967700" w:history="1">
        <w:r w:rsidR="00AF28B5" w:rsidRPr="00AD2275">
          <w:rPr>
            <w:rStyle w:val="Hyperlink"/>
            <w:rFonts w:eastAsia="Calibri"/>
            <w:noProof/>
            <w:lang w:val="el-GR"/>
          </w:rPr>
          <w:t>2.1.4</w:t>
        </w:r>
        <w:r w:rsidR="00AF28B5">
          <w:rPr>
            <w:rFonts w:asciiTheme="minorHAnsi" w:eastAsiaTheme="minorEastAsia" w:hAnsiTheme="minorHAnsi" w:cstheme="minorBidi"/>
            <w:i w:val="0"/>
            <w:iCs w:val="0"/>
            <w:noProof/>
            <w:sz w:val="22"/>
            <w:szCs w:val="22"/>
            <w:lang w:val="en-US" w:bidi="he-IL"/>
          </w:rPr>
          <w:tab/>
        </w:r>
        <w:r w:rsidR="00AF28B5" w:rsidRPr="00AD2275">
          <w:rPr>
            <w:rStyle w:val="Hyperlink"/>
            <w:rFonts w:eastAsia="Calibri"/>
            <w:noProof/>
            <w:lang w:val="el-GR"/>
          </w:rPr>
          <w:t>Γλώσσα</w:t>
        </w:r>
        <w:r w:rsidR="00AF28B5">
          <w:rPr>
            <w:noProof/>
            <w:webHidden/>
          </w:rPr>
          <w:tab/>
        </w:r>
        <w:r w:rsidR="00AF28B5">
          <w:rPr>
            <w:noProof/>
            <w:webHidden/>
          </w:rPr>
          <w:fldChar w:fldCharType="begin"/>
        </w:r>
        <w:r w:rsidR="00AF28B5">
          <w:rPr>
            <w:noProof/>
            <w:webHidden/>
          </w:rPr>
          <w:instrText xml:space="preserve"> PAGEREF _Toc54967700 \h </w:instrText>
        </w:r>
        <w:r w:rsidR="00AF28B5">
          <w:rPr>
            <w:noProof/>
            <w:webHidden/>
          </w:rPr>
        </w:r>
        <w:r w:rsidR="00AF28B5">
          <w:rPr>
            <w:noProof/>
            <w:webHidden/>
          </w:rPr>
          <w:fldChar w:fldCharType="separate"/>
        </w:r>
        <w:r>
          <w:rPr>
            <w:noProof/>
            <w:webHidden/>
          </w:rPr>
          <w:t>13</w:t>
        </w:r>
        <w:r w:rsidR="00AF28B5">
          <w:rPr>
            <w:noProof/>
            <w:webHidden/>
          </w:rPr>
          <w:fldChar w:fldCharType="end"/>
        </w:r>
      </w:hyperlink>
    </w:p>
    <w:p w14:paraId="2F0345BA" w14:textId="5B22ADB1" w:rsidR="00AF28B5" w:rsidRDefault="00D05CAF">
      <w:pPr>
        <w:pStyle w:val="TOC3"/>
        <w:tabs>
          <w:tab w:val="left" w:pos="1100"/>
          <w:tab w:val="right" w:leader="dot" w:pos="9628"/>
        </w:tabs>
        <w:rPr>
          <w:rFonts w:asciiTheme="minorHAnsi" w:eastAsiaTheme="minorEastAsia" w:hAnsiTheme="minorHAnsi" w:cstheme="minorBidi"/>
          <w:i w:val="0"/>
          <w:iCs w:val="0"/>
          <w:noProof/>
          <w:sz w:val="22"/>
          <w:szCs w:val="22"/>
          <w:lang w:val="en-US" w:bidi="he-IL"/>
        </w:rPr>
      </w:pPr>
      <w:hyperlink w:anchor="_Toc54967701" w:history="1">
        <w:r w:rsidR="00AF28B5" w:rsidRPr="00AD2275">
          <w:rPr>
            <w:rStyle w:val="Hyperlink"/>
            <w:rFonts w:eastAsia="Calibri"/>
            <w:noProof/>
            <w:lang w:val="el-GR"/>
          </w:rPr>
          <w:t>2.1.5</w:t>
        </w:r>
        <w:r w:rsidR="00AF28B5">
          <w:rPr>
            <w:rFonts w:asciiTheme="minorHAnsi" w:eastAsiaTheme="minorEastAsia" w:hAnsiTheme="minorHAnsi" w:cstheme="minorBidi"/>
            <w:i w:val="0"/>
            <w:iCs w:val="0"/>
            <w:noProof/>
            <w:sz w:val="22"/>
            <w:szCs w:val="22"/>
            <w:lang w:val="en-US" w:bidi="he-IL"/>
          </w:rPr>
          <w:tab/>
        </w:r>
        <w:r w:rsidR="00AF28B5" w:rsidRPr="00AD2275">
          <w:rPr>
            <w:rStyle w:val="Hyperlink"/>
            <w:rFonts w:eastAsia="Calibri"/>
            <w:noProof/>
            <w:lang w:val="el-GR"/>
          </w:rPr>
          <w:t>Εγγυήσεις</w:t>
        </w:r>
        <w:r w:rsidR="00AF28B5">
          <w:rPr>
            <w:noProof/>
            <w:webHidden/>
          </w:rPr>
          <w:tab/>
        </w:r>
        <w:r w:rsidR="00AF28B5">
          <w:rPr>
            <w:noProof/>
            <w:webHidden/>
          </w:rPr>
          <w:fldChar w:fldCharType="begin"/>
        </w:r>
        <w:r w:rsidR="00AF28B5">
          <w:rPr>
            <w:noProof/>
            <w:webHidden/>
          </w:rPr>
          <w:instrText xml:space="preserve"> PAGEREF _Toc54967701 \h </w:instrText>
        </w:r>
        <w:r w:rsidR="00AF28B5">
          <w:rPr>
            <w:noProof/>
            <w:webHidden/>
          </w:rPr>
        </w:r>
        <w:r w:rsidR="00AF28B5">
          <w:rPr>
            <w:noProof/>
            <w:webHidden/>
          </w:rPr>
          <w:fldChar w:fldCharType="separate"/>
        </w:r>
        <w:r>
          <w:rPr>
            <w:noProof/>
            <w:webHidden/>
          </w:rPr>
          <w:t>14</w:t>
        </w:r>
        <w:r w:rsidR="00AF28B5">
          <w:rPr>
            <w:noProof/>
            <w:webHidden/>
          </w:rPr>
          <w:fldChar w:fldCharType="end"/>
        </w:r>
      </w:hyperlink>
    </w:p>
    <w:p w14:paraId="2B96C564" w14:textId="0EE2E59A" w:rsidR="00AF28B5" w:rsidRDefault="00D05CAF">
      <w:pPr>
        <w:pStyle w:val="TOC2"/>
        <w:tabs>
          <w:tab w:val="left" w:pos="880"/>
          <w:tab w:val="right" w:leader="dot" w:pos="9628"/>
        </w:tabs>
        <w:rPr>
          <w:rFonts w:asciiTheme="minorHAnsi" w:eastAsiaTheme="minorEastAsia" w:hAnsiTheme="minorHAnsi" w:cstheme="minorBidi"/>
          <w:smallCaps w:val="0"/>
          <w:noProof/>
          <w:sz w:val="22"/>
          <w:szCs w:val="22"/>
          <w:lang w:val="en-US" w:bidi="he-IL"/>
        </w:rPr>
      </w:pPr>
      <w:hyperlink w:anchor="_Toc54967702" w:history="1">
        <w:r w:rsidR="00AF28B5" w:rsidRPr="00AD2275">
          <w:rPr>
            <w:rStyle w:val="Hyperlink"/>
            <w:rFonts w:eastAsia="Calibri"/>
            <w:noProof/>
            <w:lang w:val="el-GR"/>
          </w:rPr>
          <w:t>2.2</w:t>
        </w:r>
        <w:r w:rsidR="00AF28B5">
          <w:rPr>
            <w:rFonts w:asciiTheme="minorHAnsi" w:eastAsiaTheme="minorEastAsia" w:hAnsiTheme="minorHAnsi" w:cstheme="minorBidi"/>
            <w:smallCaps w:val="0"/>
            <w:noProof/>
            <w:sz w:val="22"/>
            <w:szCs w:val="22"/>
            <w:lang w:val="en-US" w:bidi="he-IL"/>
          </w:rPr>
          <w:tab/>
        </w:r>
        <w:r w:rsidR="00AF28B5" w:rsidRPr="00AD2275">
          <w:rPr>
            <w:rStyle w:val="Hyperlink"/>
            <w:rFonts w:eastAsia="Calibri"/>
            <w:noProof/>
            <w:lang w:val="el-GR"/>
          </w:rPr>
          <w:t>Δικαίωμα Συμμετοχής - Κριτήρια Ποιοτικής Επιλογής</w:t>
        </w:r>
        <w:r w:rsidR="00AF28B5">
          <w:rPr>
            <w:noProof/>
            <w:webHidden/>
          </w:rPr>
          <w:tab/>
        </w:r>
        <w:r w:rsidR="00AF28B5">
          <w:rPr>
            <w:noProof/>
            <w:webHidden/>
          </w:rPr>
          <w:fldChar w:fldCharType="begin"/>
        </w:r>
        <w:r w:rsidR="00AF28B5">
          <w:rPr>
            <w:noProof/>
            <w:webHidden/>
          </w:rPr>
          <w:instrText xml:space="preserve"> PAGEREF _Toc54967702 \h </w:instrText>
        </w:r>
        <w:r w:rsidR="00AF28B5">
          <w:rPr>
            <w:noProof/>
            <w:webHidden/>
          </w:rPr>
        </w:r>
        <w:r w:rsidR="00AF28B5">
          <w:rPr>
            <w:noProof/>
            <w:webHidden/>
          </w:rPr>
          <w:fldChar w:fldCharType="separate"/>
        </w:r>
        <w:r>
          <w:rPr>
            <w:noProof/>
            <w:webHidden/>
          </w:rPr>
          <w:t>14</w:t>
        </w:r>
        <w:r w:rsidR="00AF28B5">
          <w:rPr>
            <w:noProof/>
            <w:webHidden/>
          </w:rPr>
          <w:fldChar w:fldCharType="end"/>
        </w:r>
      </w:hyperlink>
    </w:p>
    <w:p w14:paraId="521F587B" w14:textId="5694E51E" w:rsidR="00AF28B5" w:rsidRDefault="00D05CAF">
      <w:pPr>
        <w:pStyle w:val="TOC3"/>
        <w:tabs>
          <w:tab w:val="left" w:pos="1100"/>
          <w:tab w:val="right" w:leader="dot" w:pos="9628"/>
        </w:tabs>
        <w:rPr>
          <w:rFonts w:asciiTheme="minorHAnsi" w:eastAsiaTheme="minorEastAsia" w:hAnsiTheme="minorHAnsi" w:cstheme="minorBidi"/>
          <w:i w:val="0"/>
          <w:iCs w:val="0"/>
          <w:noProof/>
          <w:sz w:val="22"/>
          <w:szCs w:val="22"/>
          <w:lang w:val="en-US" w:bidi="he-IL"/>
        </w:rPr>
      </w:pPr>
      <w:hyperlink w:anchor="_Toc54967703" w:history="1">
        <w:r w:rsidR="00AF28B5" w:rsidRPr="00AD2275">
          <w:rPr>
            <w:rStyle w:val="Hyperlink"/>
            <w:rFonts w:eastAsia="Calibri"/>
            <w:noProof/>
            <w:lang w:val="el-GR"/>
          </w:rPr>
          <w:t>2.2.1</w:t>
        </w:r>
        <w:r w:rsidR="00AF28B5">
          <w:rPr>
            <w:rFonts w:asciiTheme="minorHAnsi" w:eastAsiaTheme="minorEastAsia" w:hAnsiTheme="minorHAnsi" w:cstheme="minorBidi"/>
            <w:i w:val="0"/>
            <w:iCs w:val="0"/>
            <w:noProof/>
            <w:sz w:val="22"/>
            <w:szCs w:val="22"/>
            <w:lang w:val="en-US" w:bidi="he-IL"/>
          </w:rPr>
          <w:tab/>
        </w:r>
        <w:r w:rsidR="00AF28B5" w:rsidRPr="00AD2275">
          <w:rPr>
            <w:rStyle w:val="Hyperlink"/>
            <w:rFonts w:eastAsia="Calibri"/>
            <w:noProof/>
            <w:lang w:val="el-GR"/>
          </w:rPr>
          <w:t>Δικαίωμα συμμετοχής</w:t>
        </w:r>
        <w:r w:rsidR="00AF28B5">
          <w:rPr>
            <w:noProof/>
            <w:webHidden/>
          </w:rPr>
          <w:tab/>
        </w:r>
        <w:r w:rsidR="00AF28B5">
          <w:rPr>
            <w:noProof/>
            <w:webHidden/>
          </w:rPr>
          <w:fldChar w:fldCharType="begin"/>
        </w:r>
        <w:r w:rsidR="00AF28B5">
          <w:rPr>
            <w:noProof/>
            <w:webHidden/>
          </w:rPr>
          <w:instrText xml:space="preserve"> PAGEREF _Toc54967703 \h </w:instrText>
        </w:r>
        <w:r w:rsidR="00AF28B5">
          <w:rPr>
            <w:noProof/>
            <w:webHidden/>
          </w:rPr>
        </w:r>
        <w:r w:rsidR="00AF28B5">
          <w:rPr>
            <w:noProof/>
            <w:webHidden/>
          </w:rPr>
          <w:fldChar w:fldCharType="separate"/>
        </w:r>
        <w:r>
          <w:rPr>
            <w:noProof/>
            <w:webHidden/>
          </w:rPr>
          <w:t>14</w:t>
        </w:r>
        <w:r w:rsidR="00AF28B5">
          <w:rPr>
            <w:noProof/>
            <w:webHidden/>
          </w:rPr>
          <w:fldChar w:fldCharType="end"/>
        </w:r>
      </w:hyperlink>
    </w:p>
    <w:p w14:paraId="179247A5" w14:textId="49AC64BC" w:rsidR="00AF28B5" w:rsidRDefault="00D05CAF">
      <w:pPr>
        <w:pStyle w:val="TOC3"/>
        <w:tabs>
          <w:tab w:val="left" w:pos="1100"/>
          <w:tab w:val="right" w:leader="dot" w:pos="9628"/>
        </w:tabs>
        <w:rPr>
          <w:rFonts w:asciiTheme="minorHAnsi" w:eastAsiaTheme="minorEastAsia" w:hAnsiTheme="minorHAnsi" w:cstheme="minorBidi"/>
          <w:i w:val="0"/>
          <w:iCs w:val="0"/>
          <w:noProof/>
          <w:sz w:val="22"/>
          <w:szCs w:val="22"/>
          <w:lang w:val="en-US" w:bidi="he-IL"/>
        </w:rPr>
      </w:pPr>
      <w:hyperlink w:anchor="_Toc54967704" w:history="1">
        <w:r w:rsidR="00AF28B5" w:rsidRPr="00AD2275">
          <w:rPr>
            <w:rStyle w:val="Hyperlink"/>
            <w:rFonts w:eastAsia="Calibri"/>
            <w:noProof/>
            <w:lang w:val="el-GR"/>
          </w:rPr>
          <w:t>2.2.2</w:t>
        </w:r>
        <w:r w:rsidR="00AF28B5">
          <w:rPr>
            <w:rFonts w:asciiTheme="minorHAnsi" w:eastAsiaTheme="minorEastAsia" w:hAnsiTheme="minorHAnsi" w:cstheme="minorBidi"/>
            <w:i w:val="0"/>
            <w:iCs w:val="0"/>
            <w:noProof/>
            <w:sz w:val="22"/>
            <w:szCs w:val="22"/>
            <w:lang w:val="en-US" w:bidi="he-IL"/>
          </w:rPr>
          <w:tab/>
        </w:r>
        <w:r w:rsidR="00AF28B5" w:rsidRPr="00AD2275">
          <w:rPr>
            <w:rStyle w:val="Hyperlink"/>
            <w:rFonts w:eastAsia="Calibri"/>
            <w:noProof/>
            <w:lang w:val="el-GR"/>
          </w:rPr>
          <w:t>Εγγύηση συμμετοχής</w:t>
        </w:r>
        <w:r w:rsidR="00AF28B5">
          <w:rPr>
            <w:noProof/>
            <w:webHidden/>
          </w:rPr>
          <w:tab/>
        </w:r>
        <w:r w:rsidR="00AF28B5">
          <w:rPr>
            <w:noProof/>
            <w:webHidden/>
          </w:rPr>
          <w:fldChar w:fldCharType="begin"/>
        </w:r>
        <w:r w:rsidR="00AF28B5">
          <w:rPr>
            <w:noProof/>
            <w:webHidden/>
          </w:rPr>
          <w:instrText xml:space="preserve"> PAGEREF _Toc54967704 \h </w:instrText>
        </w:r>
        <w:r w:rsidR="00AF28B5">
          <w:rPr>
            <w:noProof/>
            <w:webHidden/>
          </w:rPr>
        </w:r>
        <w:r w:rsidR="00AF28B5">
          <w:rPr>
            <w:noProof/>
            <w:webHidden/>
          </w:rPr>
          <w:fldChar w:fldCharType="separate"/>
        </w:r>
        <w:r>
          <w:rPr>
            <w:noProof/>
            <w:webHidden/>
          </w:rPr>
          <w:t>15</w:t>
        </w:r>
        <w:r w:rsidR="00AF28B5">
          <w:rPr>
            <w:noProof/>
            <w:webHidden/>
          </w:rPr>
          <w:fldChar w:fldCharType="end"/>
        </w:r>
      </w:hyperlink>
    </w:p>
    <w:p w14:paraId="61D33A10" w14:textId="47AD3DAD" w:rsidR="00AF28B5" w:rsidRDefault="00D05CAF">
      <w:pPr>
        <w:pStyle w:val="TOC3"/>
        <w:tabs>
          <w:tab w:val="left" w:pos="1100"/>
          <w:tab w:val="right" w:leader="dot" w:pos="9628"/>
        </w:tabs>
        <w:rPr>
          <w:rFonts w:asciiTheme="minorHAnsi" w:eastAsiaTheme="minorEastAsia" w:hAnsiTheme="minorHAnsi" w:cstheme="minorBidi"/>
          <w:i w:val="0"/>
          <w:iCs w:val="0"/>
          <w:noProof/>
          <w:sz w:val="22"/>
          <w:szCs w:val="22"/>
          <w:lang w:val="en-US" w:bidi="he-IL"/>
        </w:rPr>
      </w:pPr>
      <w:hyperlink w:anchor="_Toc54967705" w:history="1">
        <w:r w:rsidR="00AF28B5" w:rsidRPr="00AD2275">
          <w:rPr>
            <w:rStyle w:val="Hyperlink"/>
            <w:rFonts w:eastAsia="Calibri"/>
            <w:noProof/>
            <w:lang w:val="el-GR"/>
          </w:rPr>
          <w:t>2.2.3</w:t>
        </w:r>
        <w:r w:rsidR="00AF28B5">
          <w:rPr>
            <w:rFonts w:asciiTheme="minorHAnsi" w:eastAsiaTheme="minorEastAsia" w:hAnsiTheme="minorHAnsi" w:cstheme="minorBidi"/>
            <w:i w:val="0"/>
            <w:iCs w:val="0"/>
            <w:noProof/>
            <w:sz w:val="22"/>
            <w:szCs w:val="22"/>
            <w:lang w:val="en-US" w:bidi="he-IL"/>
          </w:rPr>
          <w:tab/>
        </w:r>
        <w:r w:rsidR="00AF28B5" w:rsidRPr="00AD2275">
          <w:rPr>
            <w:rStyle w:val="Hyperlink"/>
            <w:rFonts w:eastAsia="Calibri"/>
            <w:noProof/>
            <w:lang w:val="el-GR"/>
          </w:rPr>
          <w:t>Λόγοι αποκλεισμού</w:t>
        </w:r>
        <w:r w:rsidR="00AF28B5">
          <w:rPr>
            <w:noProof/>
            <w:webHidden/>
          </w:rPr>
          <w:tab/>
        </w:r>
        <w:r w:rsidR="00AF28B5">
          <w:rPr>
            <w:noProof/>
            <w:webHidden/>
          </w:rPr>
          <w:fldChar w:fldCharType="begin"/>
        </w:r>
        <w:r w:rsidR="00AF28B5">
          <w:rPr>
            <w:noProof/>
            <w:webHidden/>
          </w:rPr>
          <w:instrText xml:space="preserve"> PAGEREF _Toc54967705 \h </w:instrText>
        </w:r>
        <w:r w:rsidR="00AF28B5">
          <w:rPr>
            <w:noProof/>
            <w:webHidden/>
          </w:rPr>
        </w:r>
        <w:r w:rsidR="00AF28B5">
          <w:rPr>
            <w:noProof/>
            <w:webHidden/>
          </w:rPr>
          <w:fldChar w:fldCharType="separate"/>
        </w:r>
        <w:r>
          <w:rPr>
            <w:noProof/>
            <w:webHidden/>
          </w:rPr>
          <w:t>15</w:t>
        </w:r>
        <w:r w:rsidR="00AF28B5">
          <w:rPr>
            <w:noProof/>
            <w:webHidden/>
          </w:rPr>
          <w:fldChar w:fldCharType="end"/>
        </w:r>
      </w:hyperlink>
    </w:p>
    <w:p w14:paraId="7F676FB2" w14:textId="67B51B5E" w:rsidR="00AF28B5" w:rsidRDefault="00D05CAF">
      <w:pPr>
        <w:pStyle w:val="TOC3"/>
        <w:tabs>
          <w:tab w:val="right" w:leader="dot" w:pos="9628"/>
        </w:tabs>
        <w:rPr>
          <w:rFonts w:asciiTheme="minorHAnsi" w:eastAsiaTheme="minorEastAsia" w:hAnsiTheme="minorHAnsi" w:cstheme="minorBidi"/>
          <w:i w:val="0"/>
          <w:iCs w:val="0"/>
          <w:noProof/>
          <w:sz w:val="22"/>
          <w:szCs w:val="22"/>
          <w:lang w:val="en-US" w:bidi="he-IL"/>
        </w:rPr>
      </w:pPr>
      <w:hyperlink w:anchor="_Toc54967706" w:history="1">
        <w:r w:rsidR="00AF28B5" w:rsidRPr="00AD2275">
          <w:rPr>
            <w:rStyle w:val="Hyperlink"/>
            <w:rFonts w:eastAsia="Calibri"/>
            <w:noProof/>
            <w:lang w:val="el-GR"/>
          </w:rPr>
          <w:t>Κριτήρια Επιλογής</w:t>
        </w:r>
        <w:r w:rsidR="00AF28B5">
          <w:rPr>
            <w:noProof/>
            <w:webHidden/>
          </w:rPr>
          <w:tab/>
        </w:r>
        <w:r w:rsidR="00AF28B5">
          <w:rPr>
            <w:noProof/>
            <w:webHidden/>
          </w:rPr>
          <w:fldChar w:fldCharType="begin"/>
        </w:r>
        <w:r w:rsidR="00AF28B5">
          <w:rPr>
            <w:noProof/>
            <w:webHidden/>
          </w:rPr>
          <w:instrText xml:space="preserve"> PAGEREF _Toc54967706 \h </w:instrText>
        </w:r>
        <w:r w:rsidR="00AF28B5">
          <w:rPr>
            <w:noProof/>
            <w:webHidden/>
          </w:rPr>
        </w:r>
        <w:r w:rsidR="00AF28B5">
          <w:rPr>
            <w:noProof/>
            <w:webHidden/>
          </w:rPr>
          <w:fldChar w:fldCharType="separate"/>
        </w:r>
        <w:r>
          <w:rPr>
            <w:noProof/>
            <w:webHidden/>
          </w:rPr>
          <w:t>18</w:t>
        </w:r>
        <w:r w:rsidR="00AF28B5">
          <w:rPr>
            <w:noProof/>
            <w:webHidden/>
          </w:rPr>
          <w:fldChar w:fldCharType="end"/>
        </w:r>
      </w:hyperlink>
    </w:p>
    <w:p w14:paraId="3E34F17B" w14:textId="3FBB465A" w:rsidR="00AF28B5" w:rsidRDefault="00D05CAF">
      <w:pPr>
        <w:pStyle w:val="TOC3"/>
        <w:tabs>
          <w:tab w:val="left" w:pos="1100"/>
          <w:tab w:val="right" w:leader="dot" w:pos="9628"/>
        </w:tabs>
        <w:rPr>
          <w:rFonts w:asciiTheme="minorHAnsi" w:eastAsiaTheme="minorEastAsia" w:hAnsiTheme="minorHAnsi" w:cstheme="minorBidi"/>
          <w:i w:val="0"/>
          <w:iCs w:val="0"/>
          <w:noProof/>
          <w:sz w:val="22"/>
          <w:szCs w:val="22"/>
          <w:lang w:val="en-US" w:bidi="he-IL"/>
        </w:rPr>
      </w:pPr>
      <w:hyperlink w:anchor="_Toc54967707" w:history="1">
        <w:r w:rsidR="00AF28B5" w:rsidRPr="00AD2275">
          <w:rPr>
            <w:rStyle w:val="Hyperlink"/>
            <w:rFonts w:eastAsia="Calibri"/>
            <w:noProof/>
            <w:lang w:val="el-GR"/>
          </w:rPr>
          <w:t>2.2.4</w:t>
        </w:r>
        <w:r w:rsidR="00AF28B5">
          <w:rPr>
            <w:rFonts w:asciiTheme="minorHAnsi" w:eastAsiaTheme="minorEastAsia" w:hAnsiTheme="minorHAnsi" w:cstheme="minorBidi"/>
            <w:i w:val="0"/>
            <w:iCs w:val="0"/>
            <w:noProof/>
            <w:sz w:val="22"/>
            <w:szCs w:val="22"/>
            <w:lang w:val="en-US" w:bidi="he-IL"/>
          </w:rPr>
          <w:tab/>
        </w:r>
        <w:r w:rsidR="00AF28B5" w:rsidRPr="00AD2275">
          <w:rPr>
            <w:rStyle w:val="Hyperlink"/>
            <w:rFonts w:eastAsia="Calibri"/>
            <w:noProof/>
            <w:lang w:val="el-GR"/>
          </w:rPr>
          <w:t xml:space="preserve"> Καταλληλότητα άσκησης επαγγελματικής δραστηριότητας</w:t>
        </w:r>
        <w:r w:rsidR="00AF28B5">
          <w:rPr>
            <w:noProof/>
            <w:webHidden/>
          </w:rPr>
          <w:tab/>
        </w:r>
        <w:r w:rsidR="00AF28B5">
          <w:rPr>
            <w:noProof/>
            <w:webHidden/>
          </w:rPr>
          <w:fldChar w:fldCharType="begin"/>
        </w:r>
        <w:r w:rsidR="00AF28B5">
          <w:rPr>
            <w:noProof/>
            <w:webHidden/>
          </w:rPr>
          <w:instrText xml:space="preserve"> PAGEREF _Toc54967707 \h </w:instrText>
        </w:r>
        <w:r w:rsidR="00AF28B5">
          <w:rPr>
            <w:noProof/>
            <w:webHidden/>
          </w:rPr>
        </w:r>
        <w:r w:rsidR="00AF28B5">
          <w:rPr>
            <w:noProof/>
            <w:webHidden/>
          </w:rPr>
          <w:fldChar w:fldCharType="separate"/>
        </w:r>
        <w:r>
          <w:rPr>
            <w:noProof/>
            <w:webHidden/>
          </w:rPr>
          <w:t>18</w:t>
        </w:r>
        <w:r w:rsidR="00AF28B5">
          <w:rPr>
            <w:noProof/>
            <w:webHidden/>
          </w:rPr>
          <w:fldChar w:fldCharType="end"/>
        </w:r>
      </w:hyperlink>
    </w:p>
    <w:p w14:paraId="1020D23B" w14:textId="61F81B68" w:rsidR="00AF28B5" w:rsidRDefault="00D05CAF">
      <w:pPr>
        <w:pStyle w:val="TOC3"/>
        <w:tabs>
          <w:tab w:val="right" w:leader="dot" w:pos="9628"/>
        </w:tabs>
        <w:rPr>
          <w:rFonts w:asciiTheme="minorHAnsi" w:eastAsiaTheme="minorEastAsia" w:hAnsiTheme="minorHAnsi" w:cstheme="minorBidi"/>
          <w:i w:val="0"/>
          <w:iCs w:val="0"/>
          <w:noProof/>
          <w:sz w:val="22"/>
          <w:szCs w:val="22"/>
          <w:lang w:val="en-US" w:bidi="he-IL"/>
        </w:rPr>
      </w:pPr>
      <w:hyperlink w:anchor="_Toc54967708" w:history="1">
        <w:r w:rsidR="00AF28B5" w:rsidRPr="00AD2275">
          <w:rPr>
            <w:rStyle w:val="Hyperlink"/>
            <w:rFonts w:eastAsia="Calibri"/>
            <w:noProof/>
            <w:lang w:val="el-GR"/>
          </w:rPr>
          <w:t xml:space="preserve">2.2.5 </w:t>
        </w:r>
        <w:r w:rsidR="00AF28B5" w:rsidRPr="00AD2275">
          <w:rPr>
            <w:rStyle w:val="Hyperlink"/>
            <w:rFonts w:eastAsia="Calibri"/>
            <w:noProof/>
            <w:lang w:val="el-GR" w:eastAsia="el-GR"/>
          </w:rPr>
          <w:t>Οικονομική και χρηματοοικονομική επάρκεια</w:t>
        </w:r>
        <w:r w:rsidR="00AF28B5">
          <w:rPr>
            <w:noProof/>
            <w:webHidden/>
          </w:rPr>
          <w:tab/>
        </w:r>
        <w:r w:rsidR="00AF28B5">
          <w:rPr>
            <w:noProof/>
            <w:webHidden/>
          </w:rPr>
          <w:fldChar w:fldCharType="begin"/>
        </w:r>
        <w:r w:rsidR="00AF28B5">
          <w:rPr>
            <w:noProof/>
            <w:webHidden/>
          </w:rPr>
          <w:instrText xml:space="preserve"> PAGEREF _Toc54967708 \h </w:instrText>
        </w:r>
        <w:r w:rsidR="00AF28B5">
          <w:rPr>
            <w:noProof/>
            <w:webHidden/>
          </w:rPr>
        </w:r>
        <w:r w:rsidR="00AF28B5">
          <w:rPr>
            <w:noProof/>
            <w:webHidden/>
          </w:rPr>
          <w:fldChar w:fldCharType="separate"/>
        </w:r>
        <w:r>
          <w:rPr>
            <w:noProof/>
            <w:webHidden/>
          </w:rPr>
          <w:t>18</w:t>
        </w:r>
        <w:r w:rsidR="00AF28B5">
          <w:rPr>
            <w:noProof/>
            <w:webHidden/>
          </w:rPr>
          <w:fldChar w:fldCharType="end"/>
        </w:r>
      </w:hyperlink>
    </w:p>
    <w:p w14:paraId="562DCD0A" w14:textId="6D134460" w:rsidR="00AF28B5" w:rsidRDefault="00D05CAF">
      <w:pPr>
        <w:pStyle w:val="TOC3"/>
        <w:tabs>
          <w:tab w:val="right" w:leader="dot" w:pos="9628"/>
        </w:tabs>
        <w:rPr>
          <w:rFonts w:asciiTheme="minorHAnsi" w:eastAsiaTheme="minorEastAsia" w:hAnsiTheme="minorHAnsi" w:cstheme="minorBidi"/>
          <w:i w:val="0"/>
          <w:iCs w:val="0"/>
          <w:noProof/>
          <w:sz w:val="22"/>
          <w:szCs w:val="22"/>
          <w:lang w:val="en-US" w:bidi="he-IL"/>
        </w:rPr>
      </w:pPr>
      <w:hyperlink w:anchor="_Toc54967709" w:history="1">
        <w:r w:rsidR="00AF28B5" w:rsidRPr="00AD2275">
          <w:rPr>
            <w:rStyle w:val="Hyperlink"/>
            <w:rFonts w:eastAsia="Calibri"/>
            <w:noProof/>
            <w:lang w:val="el-GR"/>
          </w:rPr>
          <w:t>2.2.6  Τεχνική και επαγγελματική ικανότητα</w:t>
        </w:r>
        <w:r w:rsidR="00AF28B5">
          <w:rPr>
            <w:noProof/>
            <w:webHidden/>
          </w:rPr>
          <w:tab/>
        </w:r>
        <w:r w:rsidR="00AF28B5">
          <w:rPr>
            <w:noProof/>
            <w:webHidden/>
          </w:rPr>
          <w:fldChar w:fldCharType="begin"/>
        </w:r>
        <w:r w:rsidR="00AF28B5">
          <w:rPr>
            <w:noProof/>
            <w:webHidden/>
          </w:rPr>
          <w:instrText xml:space="preserve"> PAGEREF _Toc54967709 \h </w:instrText>
        </w:r>
        <w:r w:rsidR="00AF28B5">
          <w:rPr>
            <w:noProof/>
            <w:webHidden/>
          </w:rPr>
        </w:r>
        <w:r w:rsidR="00AF28B5">
          <w:rPr>
            <w:noProof/>
            <w:webHidden/>
          </w:rPr>
          <w:fldChar w:fldCharType="separate"/>
        </w:r>
        <w:r>
          <w:rPr>
            <w:noProof/>
            <w:webHidden/>
          </w:rPr>
          <w:t>19</w:t>
        </w:r>
        <w:r w:rsidR="00AF28B5">
          <w:rPr>
            <w:noProof/>
            <w:webHidden/>
          </w:rPr>
          <w:fldChar w:fldCharType="end"/>
        </w:r>
      </w:hyperlink>
    </w:p>
    <w:p w14:paraId="361FEDE6" w14:textId="1B6E4A05" w:rsidR="00AF28B5" w:rsidRDefault="00D05CAF">
      <w:pPr>
        <w:pStyle w:val="TOC3"/>
        <w:tabs>
          <w:tab w:val="right" w:leader="dot" w:pos="9628"/>
        </w:tabs>
        <w:rPr>
          <w:rFonts w:asciiTheme="minorHAnsi" w:eastAsiaTheme="minorEastAsia" w:hAnsiTheme="minorHAnsi" w:cstheme="minorBidi"/>
          <w:i w:val="0"/>
          <w:iCs w:val="0"/>
          <w:noProof/>
          <w:sz w:val="22"/>
          <w:szCs w:val="22"/>
          <w:lang w:val="en-US" w:bidi="he-IL"/>
        </w:rPr>
      </w:pPr>
      <w:hyperlink w:anchor="_Toc54967710" w:history="1">
        <w:r w:rsidR="00AF28B5" w:rsidRPr="00AD2275">
          <w:rPr>
            <w:rStyle w:val="Hyperlink"/>
            <w:rFonts w:eastAsia="Calibri"/>
            <w:noProof/>
            <w:lang w:val="el-GR"/>
          </w:rPr>
          <w:t>2.2.7  Πρότυπα διασφάλισης ποιότητας και πρότυπα περιβαλλοντικής διαχείρισης</w:t>
        </w:r>
        <w:r w:rsidR="00AF28B5">
          <w:rPr>
            <w:noProof/>
            <w:webHidden/>
          </w:rPr>
          <w:tab/>
        </w:r>
        <w:r w:rsidR="00AF28B5">
          <w:rPr>
            <w:noProof/>
            <w:webHidden/>
          </w:rPr>
          <w:fldChar w:fldCharType="begin"/>
        </w:r>
        <w:r w:rsidR="00AF28B5">
          <w:rPr>
            <w:noProof/>
            <w:webHidden/>
          </w:rPr>
          <w:instrText xml:space="preserve"> PAGEREF _Toc54967710 \h </w:instrText>
        </w:r>
        <w:r w:rsidR="00AF28B5">
          <w:rPr>
            <w:noProof/>
            <w:webHidden/>
          </w:rPr>
        </w:r>
        <w:r w:rsidR="00AF28B5">
          <w:rPr>
            <w:noProof/>
            <w:webHidden/>
          </w:rPr>
          <w:fldChar w:fldCharType="separate"/>
        </w:r>
        <w:r>
          <w:rPr>
            <w:noProof/>
            <w:webHidden/>
          </w:rPr>
          <w:t>19</w:t>
        </w:r>
        <w:r w:rsidR="00AF28B5">
          <w:rPr>
            <w:noProof/>
            <w:webHidden/>
          </w:rPr>
          <w:fldChar w:fldCharType="end"/>
        </w:r>
      </w:hyperlink>
    </w:p>
    <w:p w14:paraId="01F64E4D" w14:textId="1ACE09D8" w:rsidR="00AF28B5" w:rsidRDefault="00D05CAF">
      <w:pPr>
        <w:pStyle w:val="TOC3"/>
        <w:tabs>
          <w:tab w:val="right" w:leader="dot" w:pos="9628"/>
        </w:tabs>
        <w:rPr>
          <w:rFonts w:asciiTheme="minorHAnsi" w:eastAsiaTheme="minorEastAsia" w:hAnsiTheme="minorHAnsi" w:cstheme="minorBidi"/>
          <w:i w:val="0"/>
          <w:iCs w:val="0"/>
          <w:noProof/>
          <w:sz w:val="22"/>
          <w:szCs w:val="22"/>
          <w:lang w:val="en-US" w:bidi="he-IL"/>
        </w:rPr>
      </w:pPr>
      <w:hyperlink w:anchor="_Toc54967711" w:history="1">
        <w:r w:rsidR="00AF28B5" w:rsidRPr="00AD2275">
          <w:rPr>
            <w:rStyle w:val="Hyperlink"/>
            <w:rFonts w:eastAsia="Calibri"/>
            <w:noProof/>
            <w:lang w:val="el-GR"/>
          </w:rPr>
          <w:t>2.2.8  Στήριξη στην ικανότητα τρίτων</w:t>
        </w:r>
        <w:r w:rsidR="00AF28B5">
          <w:rPr>
            <w:noProof/>
            <w:webHidden/>
          </w:rPr>
          <w:tab/>
        </w:r>
        <w:r w:rsidR="00AF28B5">
          <w:rPr>
            <w:noProof/>
            <w:webHidden/>
          </w:rPr>
          <w:fldChar w:fldCharType="begin"/>
        </w:r>
        <w:r w:rsidR="00AF28B5">
          <w:rPr>
            <w:noProof/>
            <w:webHidden/>
          </w:rPr>
          <w:instrText xml:space="preserve"> PAGEREF _Toc54967711 \h </w:instrText>
        </w:r>
        <w:r w:rsidR="00AF28B5">
          <w:rPr>
            <w:noProof/>
            <w:webHidden/>
          </w:rPr>
        </w:r>
        <w:r w:rsidR="00AF28B5">
          <w:rPr>
            <w:noProof/>
            <w:webHidden/>
          </w:rPr>
          <w:fldChar w:fldCharType="separate"/>
        </w:r>
        <w:r>
          <w:rPr>
            <w:noProof/>
            <w:webHidden/>
          </w:rPr>
          <w:t>19</w:t>
        </w:r>
        <w:r w:rsidR="00AF28B5">
          <w:rPr>
            <w:noProof/>
            <w:webHidden/>
          </w:rPr>
          <w:fldChar w:fldCharType="end"/>
        </w:r>
      </w:hyperlink>
    </w:p>
    <w:p w14:paraId="612686DC" w14:textId="0A2A1778" w:rsidR="00AF28B5" w:rsidRDefault="00D05CAF">
      <w:pPr>
        <w:pStyle w:val="TOC3"/>
        <w:tabs>
          <w:tab w:val="left" w:pos="1100"/>
          <w:tab w:val="right" w:leader="dot" w:pos="9628"/>
        </w:tabs>
        <w:rPr>
          <w:rFonts w:asciiTheme="minorHAnsi" w:eastAsiaTheme="minorEastAsia" w:hAnsiTheme="minorHAnsi" w:cstheme="minorBidi"/>
          <w:i w:val="0"/>
          <w:iCs w:val="0"/>
          <w:noProof/>
          <w:sz w:val="22"/>
          <w:szCs w:val="22"/>
          <w:lang w:val="en-US" w:bidi="he-IL"/>
        </w:rPr>
      </w:pPr>
      <w:hyperlink w:anchor="_Toc54967712" w:history="1">
        <w:r w:rsidR="00AF28B5" w:rsidRPr="00AD2275">
          <w:rPr>
            <w:rStyle w:val="Hyperlink"/>
            <w:rFonts w:eastAsia="Calibri"/>
            <w:noProof/>
            <w:lang w:val="el-GR"/>
          </w:rPr>
          <w:t>2.2.9</w:t>
        </w:r>
        <w:r w:rsidR="00AF28B5">
          <w:rPr>
            <w:rFonts w:asciiTheme="minorHAnsi" w:eastAsiaTheme="minorEastAsia" w:hAnsiTheme="minorHAnsi" w:cstheme="minorBidi"/>
            <w:i w:val="0"/>
            <w:iCs w:val="0"/>
            <w:noProof/>
            <w:sz w:val="22"/>
            <w:szCs w:val="22"/>
            <w:lang w:val="en-US" w:bidi="he-IL"/>
          </w:rPr>
          <w:tab/>
        </w:r>
        <w:r w:rsidR="00AF28B5" w:rsidRPr="00AD2275">
          <w:rPr>
            <w:rStyle w:val="Hyperlink"/>
            <w:rFonts w:eastAsia="Calibri"/>
            <w:noProof/>
            <w:lang w:val="el-GR"/>
          </w:rPr>
          <w:t>Κανόνες απόδειξης ποιοτικής επιλογής</w:t>
        </w:r>
        <w:r w:rsidR="00AF28B5">
          <w:rPr>
            <w:noProof/>
            <w:webHidden/>
          </w:rPr>
          <w:tab/>
        </w:r>
        <w:r w:rsidR="00AF28B5">
          <w:rPr>
            <w:noProof/>
            <w:webHidden/>
          </w:rPr>
          <w:fldChar w:fldCharType="begin"/>
        </w:r>
        <w:r w:rsidR="00AF28B5">
          <w:rPr>
            <w:noProof/>
            <w:webHidden/>
          </w:rPr>
          <w:instrText xml:space="preserve"> PAGEREF _Toc54967712 \h </w:instrText>
        </w:r>
        <w:r w:rsidR="00AF28B5">
          <w:rPr>
            <w:noProof/>
            <w:webHidden/>
          </w:rPr>
        </w:r>
        <w:r w:rsidR="00AF28B5">
          <w:rPr>
            <w:noProof/>
            <w:webHidden/>
          </w:rPr>
          <w:fldChar w:fldCharType="separate"/>
        </w:r>
        <w:r>
          <w:rPr>
            <w:noProof/>
            <w:webHidden/>
          </w:rPr>
          <w:t>19</w:t>
        </w:r>
        <w:r w:rsidR="00AF28B5">
          <w:rPr>
            <w:noProof/>
            <w:webHidden/>
          </w:rPr>
          <w:fldChar w:fldCharType="end"/>
        </w:r>
      </w:hyperlink>
    </w:p>
    <w:p w14:paraId="1E108A2E" w14:textId="3B6C983F" w:rsidR="00AF28B5" w:rsidRDefault="00D05CAF">
      <w:pPr>
        <w:pStyle w:val="TOC3"/>
        <w:tabs>
          <w:tab w:val="left" w:pos="1320"/>
          <w:tab w:val="right" w:leader="dot" w:pos="9628"/>
        </w:tabs>
        <w:rPr>
          <w:rFonts w:asciiTheme="minorHAnsi" w:eastAsiaTheme="minorEastAsia" w:hAnsiTheme="minorHAnsi" w:cstheme="minorBidi"/>
          <w:i w:val="0"/>
          <w:iCs w:val="0"/>
          <w:noProof/>
          <w:sz w:val="22"/>
          <w:szCs w:val="22"/>
          <w:lang w:val="en-US" w:bidi="he-IL"/>
        </w:rPr>
      </w:pPr>
      <w:hyperlink w:anchor="_Toc54967713" w:history="1">
        <w:r w:rsidR="00AF28B5" w:rsidRPr="00AD2275">
          <w:rPr>
            <w:rStyle w:val="Hyperlink"/>
            <w:rFonts w:eastAsia="Calibri"/>
            <w:noProof/>
            <w:lang w:val="el-GR"/>
          </w:rPr>
          <w:t>2.2.9.1</w:t>
        </w:r>
        <w:r w:rsidR="00AF28B5">
          <w:rPr>
            <w:rFonts w:asciiTheme="minorHAnsi" w:eastAsiaTheme="minorEastAsia" w:hAnsiTheme="minorHAnsi" w:cstheme="minorBidi"/>
            <w:i w:val="0"/>
            <w:iCs w:val="0"/>
            <w:noProof/>
            <w:sz w:val="22"/>
            <w:szCs w:val="22"/>
            <w:lang w:val="en-US" w:bidi="he-IL"/>
          </w:rPr>
          <w:tab/>
        </w:r>
        <w:r w:rsidR="00AF28B5" w:rsidRPr="00AD2275">
          <w:rPr>
            <w:rStyle w:val="Hyperlink"/>
            <w:rFonts w:eastAsia="Calibri"/>
            <w:noProof/>
            <w:lang w:val="el-GR"/>
          </w:rPr>
          <w:t>Προκαταρκτική απόδειξη κατά την υποβολή προσφορών</w:t>
        </w:r>
        <w:r w:rsidR="00AF28B5">
          <w:rPr>
            <w:noProof/>
            <w:webHidden/>
          </w:rPr>
          <w:tab/>
        </w:r>
        <w:r w:rsidR="00AF28B5">
          <w:rPr>
            <w:noProof/>
            <w:webHidden/>
          </w:rPr>
          <w:fldChar w:fldCharType="begin"/>
        </w:r>
        <w:r w:rsidR="00AF28B5">
          <w:rPr>
            <w:noProof/>
            <w:webHidden/>
          </w:rPr>
          <w:instrText xml:space="preserve"> PAGEREF _Toc54967713 \h </w:instrText>
        </w:r>
        <w:r w:rsidR="00AF28B5">
          <w:rPr>
            <w:noProof/>
            <w:webHidden/>
          </w:rPr>
        </w:r>
        <w:r w:rsidR="00AF28B5">
          <w:rPr>
            <w:noProof/>
            <w:webHidden/>
          </w:rPr>
          <w:fldChar w:fldCharType="separate"/>
        </w:r>
        <w:r>
          <w:rPr>
            <w:noProof/>
            <w:webHidden/>
          </w:rPr>
          <w:t>19</w:t>
        </w:r>
        <w:r w:rsidR="00AF28B5">
          <w:rPr>
            <w:noProof/>
            <w:webHidden/>
          </w:rPr>
          <w:fldChar w:fldCharType="end"/>
        </w:r>
      </w:hyperlink>
    </w:p>
    <w:p w14:paraId="7B91D289" w14:textId="7A3253D9" w:rsidR="00AF28B5" w:rsidRDefault="00D05CAF">
      <w:pPr>
        <w:pStyle w:val="TOC3"/>
        <w:tabs>
          <w:tab w:val="left" w:pos="1320"/>
          <w:tab w:val="right" w:leader="dot" w:pos="9628"/>
        </w:tabs>
        <w:rPr>
          <w:rFonts w:asciiTheme="minorHAnsi" w:eastAsiaTheme="minorEastAsia" w:hAnsiTheme="minorHAnsi" w:cstheme="minorBidi"/>
          <w:i w:val="0"/>
          <w:iCs w:val="0"/>
          <w:noProof/>
          <w:sz w:val="22"/>
          <w:szCs w:val="22"/>
          <w:lang w:val="en-US" w:bidi="he-IL"/>
        </w:rPr>
      </w:pPr>
      <w:hyperlink w:anchor="_Toc54967714" w:history="1">
        <w:r w:rsidR="00AF28B5" w:rsidRPr="00AD2275">
          <w:rPr>
            <w:rStyle w:val="Hyperlink"/>
            <w:rFonts w:eastAsia="Calibri"/>
            <w:noProof/>
            <w:lang w:val="el-GR"/>
          </w:rPr>
          <w:t>2.2.9.2</w:t>
        </w:r>
        <w:r w:rsidR="00AF28B5">
          <w:rPr>
            <w:rFonts w:asciiTheme="minorHAnsi" w:eastAsiaTheme="minorEastAsia" w:hAnsiTheme="minorHAnsi" w:cstheme="minorBidi"/>
            <w:i w:val="0"/>
            <w:iCs w:val="0"/>
            <w:noProof/>
            <w:sz w:val="22"/>
            <w:szCs w:val="22"/>
            <w:lang w:val="en-US" w:bidi="he-IL"/>
          </w:rPr>
          <w:tab/>
        </w:r>
        <w:r w:rsidR="00AF28B5" w:rsidRPr="00AD2275">
          <w:rPr>
            <w:rStyle w:val="Hyperlink"/>
            <w:rFonts w:eastAsia="Calibri"/>
            <w:noProof/>
            <w:lang w:val="el-GR"/>
          </w:rPr>
          <w:t>Αποδεικτικά μέσα</w:t>
        </w:r>
        <w:r w:rsidR="00AF28B5">
          <w:rPr>
            <w:noProof/>
            <w:webHidden/>
          </w:rPr>
          <w:tab/>
        </w:r>
        <w:r w:rsidR="00AF28B5">
          <w:rPr>
            <w:noProof/>
            <w:webHidden/>
          </w:rPr>
          <w:fldChar w:fldCharType="begin"/>
        </w:r>
        <w:r w:rsidR="00AF28B5">
          <w:rPr>
            <w:noProof/>
            <w:webHidden/>
          </w:rPr>
          <w:instrText xml:space="preserve"> PAGEREF _Toc54967714 \h </w:instrText>
        </w:r>
        <w:r w:rsidR="00AF28B5">
          <w:rPr>
            <w:noProof/>
            <w:webHidden/>
          </w:rPr>
        </w:r>
        <w:r w:rsidR="00AF28B5">
          <w:rPr>
            <w:noProof/>
            <w:webHidden/>
          </w:rPr>
          <w:fldChar w:fldCharType="separate"/>
        </w:r>
        <w:r>
          <w:rPr>
            <w:noProof/>
            <w:webHidden/>
          </w:rPr>
          <w:t>20</w:t>
        </w:r>
        <w:r w:rsidR="00AF28B5">
          <w:rPr>
            <w:noProof/>
            <w:webHidden/>
          </w:rPr>
          <w:fldChar w:fldCharType="end"/>
        </w:r>
      </w:hyperlink>
    </w:p>
    <w:p w14:paraId="2446CB15" w14:textId="4081B9A4" w:rsidR="00AF28B5" w:rsidRDefault="00D05CAF">
      <w:pPr>
        <w:pStyle w:val="TOC2"/>
        <w:tabs>
          <w:tab w:val="left" w:pos="880"/>
          <w:tab w:val="right" w:leader="dot" w:pos="9628"/>
        </w:tabs>
        <w:rPr>
          <w:rFonts w:asciiTheme="minorHAnsi" w:eastAsiaTheme="minorEastAsia" w:hAnsiTheme="minorHAnsi" w:cstheme="minorBidi"/>
          <w:smallCaps w:val="0"/>
          <w:noProof/>
          <w:sz w:val="22"/>
          <w:szCs w:val="22"/>
          <w:lang w:val="en-US" w:bidi="he-IL"/>
        </w:rPr>
      </w:pPr>
      <w:hyperlink w:anchor="_Toc54967715" w:history="1">
        <w:r w:rsidR="00AF28B5" w:rsidRPr="00AD2275">
          <w:rPr>
            <w:rStyle w:val="Hyperlink"/>
            <w:rFonts w:eastAsia="Calibri"/>
            <w:noProof/>
            <w:lang w:val="el-GR"/>
          </w:rPr>
          <w:t>2.3</w:t>
        </w:r>
        <w:r w:rsidR="00AF28B5">
          <w:rPr>
            <w:rFonts w:asciiTheme="minorHAnsi" w:eastAsiaTheme="minorEastAsia" w:hAnsiTheme="minorHAnsi" w:cstheme="minorBidi"/>
            <w:smallCaps w:val="0"/>
            <w:noProof/>
            <w:sz w:val="22"/>
            <w:szCs w:val="22"/>
            <w:lang w:val="en-US" w:bidi="he-IL"/>
          </w:rPr>
          <w:tab/>
        </w:r>
        <w:r w:rsidR="00AF28B5" w:rsidRPr="00AD2275">
          <w:rPr>
            <w:rStyle w:val="Hyperlink"/>
            <w:rFonts w:eastAsia="Calibri"/>
            <w:noProof/>
            <w:lang w:val="el-GR"/>
          </w:rPr>
          <w:t>Κριτήρια Ανάθεσης</w:t>
        </w:r>
        <w:r w:rsidR="00AF28B5">
          <w:rPr>
            <w:noProof/>
            <w:webHidden/>
          </w:rPr>
          <w:tab/>
        </w:r>
        <w:r w:rsidR="00AF28B5">
          <w:rPr>
            <w:noProof/>
            <w:webHidden/>
          </w:rPr>
          <w:fldChar w:fldCharType="begin"/>
        </w:r>
        <w:r w:rsidR="00AF28B5">
          <w:rPr>
            <w:noProof/>
            <w:webHidden/>
          </w:rPr>
          <w:instrText xml:space="preserve"> PAGEREF _Toc54967715 \h </w:instrText>
        </w:r>
        <w:r w:rsidR="00AF28B5">
          <w:rPr>
            <w:noProof/>
            <w:webHidden/>
          </w:rPr>
        </w:r>
        <w:r w:rsidR="00AF28B5">
          <w:rPr>
            <w:noProof/>
            <w:webHidden/>
          </w:rPr>
          <w:fldChar w:fldCharType="separate"/>
        </w:r>
        <w:r>
          <w:rPr>
            <w:noProof/>
            <w:webHidden/>
          </w:rPr>
          <w:t>25</w:t>
        </w:r>
        <w:r w:rsidR="00AF28B5">
          <w:rPr>
            <w:noProof/>
            <w:webHidden/>
          </w:rPr>
          <w:fldChar w:fldCharType="end"/>
        </w:r>
      </w:hyperlink>
    </w:p>
    <w:p w14:paraId="4AE99B1A" w14:textId="7641CC56" w:rsidR="00AF28B5" w:rsidRDefault="00D05CAF">
      <w:pPr>
        <w:pStyle w:val="TOC3"/>
        <w:tabs>
          <w:tab w:val="left" w:pos="1100"/>
          <w:tab w:val="right" w:leader="dot" w:pos="9628"/>
        </w:tabs>
        <w:rPr>
          <w:rFonts w:asciiTheme="minorHAnsi" w:eastAsiaTheme="minorEastAsia" w:hAnsiTheme="minorHAnsi" w:cstheme="minorBidi"/>
          <w:i w:val="0"/>
          <w:iCs w:val="0"/>
          <w:noProof/>
          <w:sz w:val="22"/>
          <w:szCs w:val="22"/>
          <w:lang w:val="en-US" w:bidi="he-IL"/>
        </w:rPr>
      </w:pPr>
      <w:hyperlink w:anchor="_Toc54967716" w:history="1">
        <w:r w:rsidR="00AF28B5" w:rsidRPr="00AD2275">
          <w:rPr>
            <w:rStyle w:val="Hyperlink"/>
            <w:rFonts w:eastAsia="Calibri"/>
            <w:noProof/>
            <w:lang w:val="el-GR"/>
          </w:rPr>
          <w:t>2.3.1</w:t>
        </w:r>
        <w:r w:rsidR="00AF28B5">
          <w:rPr>
            <w:rFonts w:asciiTheme="minorHAnsi" w:eastAsiaTheme="minorEastAsia" w:hAnsiTheme="minorHAnsi" w:cstheme="minorBidi"/>
            <w:i w:val="0"/>
            <w:iCs w:val="0"/>
            <w:noProof/>
            <w:sz w:val="22"/>
            <w:szCs w:val="22"/>
            <w:lang w:val="en-US" w:bidi="he-IL"/>
          </w:rPr>
          <w:tab/>
        </w:r>
        <w:r w:rsidR="00AF28B5" w:rsidRPr="00AD2275">
          <w:rPr>
            <w:rStyle w:val="Hyperlink"/>
            <w:rFonts w:eastAsia="Calibri"/>
            <w:noProof/>
            <w:lang w:val="el-GR"/>
          </w:rPr>
          <w:t>Κριτήριο ανάθεσης</w:t>
        </w:r>
        <w:r w:rsidR="00AF28B5">
          <w:rPr>
            <w:noProof/>
            <w:webHidden/>
          </w:rPr>
          <w:tab/>
        </w:r>
        <w:r w:rsidR="00AF28B5">
          <w:rPr>
            <w:noProof/>
            <w:webHidden/>
          </w:rPr>
          <w:fldChar w:fldCharType="begin"/>
        </w:r>
        <w:r w:rsidR="00AF28B5">
          <w:rPr>
            <w:noProof/>
            <w:webHidden/>
          </w:rPr>
          <w:instrText xml:space="preserve"> PAGEREF _Toc54967716 \h </w:instrText>
        </w:r>
        <w:r w:rsidR="00AF28B5">
          <w:rPr>
            <w:noProof/>
            <w:webHidden/>
          </w:rPr>
        </w:r>
        <w:r w:rsidR="00AF28B5">
          <w:rPr>
            <w:noProof/>
            <w:webHidden/>
          </w:rPr>
          <w:fldChar w:fldCharType="separate"/>
        </w:r>
        <w:r>
          <w:rPr>
            <w:noProof/>
            <w:webHidden/>
          </w:rPr>
          <w:t>25</w:t>
        </w:r>
        <w:r w:rsidR="00AF28B5">
          <w:rPr>
            <w:noProof/>
            <w:webHidden/>
          </w:rPr>
          <w:fldChar w:fldCharType="end"/>
        </w:r>
      </w:hyperlink>
    </w:p>
    <w:p w14:paraId="7EF0104E" w14:textId="6B125A74" w:rsidR="00AF28B5" w:rsidRDefault="00D05CAF">
      <w:pPr>
        <w:pStyle w:val="TOC2"/>
        <w:tabs>
          <w:tab w:val="left" w:pos="880"/>
          <w:tab w:val="right" w:leader="dot" w:pos="9628"/>
        </w:tabs>
        <w:rPr>
          <w:rFonts w:asciiTheme="minorHAnsi" w:eastAsiaTheme="minorEastAsia" w:hAnsiTheme="minorHAnsi" w:cstheme="minorBidi"/>
          <w:smallCaps w:val="0"/>
          <w:noProof/>
          <w:sz w:val="22"/>
          <w:szCs w:val="22"/>
          <w:lang w:val="en-US" w:bidi="he-IL"/>
        </w:rPr>
      </w:pPr>
      <w:hyperlink w:anchor="_Toc54967717" w:history="1">
        <w:r w:rsidR="00AF28B5" w:rsidRPr="00AD2275">
          <w:rPr>
            <w:rStyle w:val="Hyperlink"/>
            <w:rFonts w:eastAsia="Calibri"/>
            <w:noProof/>
            <w:lang w:val="el-GR"/>
          </w:rPr>
          <w:t>2.4</w:t>
        </w:r>
        <w:r w:rsidR="00AF28B5">
          <w:rPr>
            <w:rFonts w:asciiTheme="minorHAnsi" w:eastAsiaTheme="minorEastAsia" w:hAnsiTheme="minorHAnsi" w:cstheme="minorBidi"/>
            <w:smallCaps w:val="0"/>
            <w:noProof/>
            <w:sz w:val="22"/>
            <w:szCs w:val="22"/>
            <w:lang w:val="en-US" w:bidi="he-IL"/>
          </w:rPr>
          <w:tab/>
        </w:r>
        <w:r w:rsidR="00AF28B5" w:rsidRPr="00AD2275">
          <w:rPr>
            <w:rStyle w:val="Hyperlink"/>
            <w:rFonts w:eastAsia="Calibri"/>
            <w:noProof/>
            <w:lang w:val="el-GR"/>
          </w:rPr>
          <w:t>Κατάρτιση - Περιεχόμενο Προσφορών</w:t>
        </w:r>
        <w:r w:rsidR="00AF28B5">
          <w:rPr>
            <w:noProof/>
            <w:webHidden/>
          </w:rPr>
          <w:tab/>
        </w:r>
        <w:r w:rsidR="00AF28B5">
          <w:rPr>
            <w:noProof/>
            <w:webHidden/>
          </w:rPr>
          <w:fldChar w:fldCharType="begin"/>
        </w:r>
        <w:r w:rsidR="00AF28B5">
          <w:rPr>
            <w:noProof/>
            <w:webHidden/>
          </w:rPr>
          <w:instrText xml:space="preserve"> PAGEREF _Toc54967717 \h </w:instrText>
        </w:r>
        <w:r w:rsidR="00AF28B5">
          <w:rPr>
            <w:noProof/>
            <w:webHidden/>
          </w:rPr>
        </w:r>
        <w:r w:rsidR="00AF28B5">
          <w:rPr>
            <w:noProof/>
            <w:webHidden/>
          </w:rPr>
          <w:fldChar w:fldCharType="separate"/>
        </w:r>
        <w:r>
          <w:rPr>
            <w:noProof/>
            <w:webHidden/>
          </w:rPr>
          <w:t>25</w:t>
        </w:r>
        <w:r w:rsidR="00AF28B5">
          <w:rPr>
            <w:noProof/>
            <w:webHidden/>
          </w:rPr>
          <w:fldChar w:fldCharType="end"/>
        </w:r>
      </w:hyperlink>
    </w:p>
    <w:p w14:paraId="5AAE74B3" w14:textId="39D8392B" w:rsidR="00AF28B5" w:rsidRDefault="00D05CAF">
      <w:pPr>
        <w:pStyle w:val="TOC3"/>
        <w:tabs>
          <w:tab w:val="left" w:pos="1100"/>
          <w:tab w:val="right" w:leader="dot" w:pos="9628"/>
        </w:tabs>
        <w:rPr>
          <w:rFonts w:asciiTheme="minorHAnsi" w:eastAsiaTheme="minorEastAsia" w:hAnsiTheme="minorHAnsi" w:cstheme="minorBidi"/>
          <w:i w:val="0"/>
          <w:iCs w:val="0"/>
          <w:noProof/>
          <w:sz w:val="22"/>
          <w:szCs w:val="22"/>
          <w:lang w:val="en-US" w:bidi="he-IL"/>
        </w:rPr>
      </w:pPr>
      <w:hyperlink w:anchor="_Toc54967718" w:history="1">
        <w:r w:rsidR="00AF28B5" w:rsidRPr="00AD2275">
          <w:rPr>
            <w:rStyle w:val="Hyperlink"/>
            <w:rFonts w:eastAsia="Calibri"/>
            <w:noProof/>
            <w:lang w:val="el-GR"/>
          </w:rPr>
          <w:t>2.4.1</w:t>
        </w:r>
        <w:r w:rsidR="00AF28B5">
          <w:rPr>
            <w:rFonts w:asciiTheme="minorHAnsi" w:eastAsiaTheme="minorEastAsia" w:hAnsiTheme="minorHAnsi" w:cstheme="minorBidi"/>
            <w:i w:val="0"/>
            <w:iCs w:val="0"/>
            <w:noProof/>
            <w:sz w:val="22"/>
            <w:szCs w:val="22"/>
            <w:lang w:val="en-US" w:bidi="he-IL"/>
          </w:rPr>
          <w:tab/>
        </w:r>
        <w:r w:rsidR="00AF28B5" w:rsidRPr="00AD2275">
          <w:rPr>
            <w:rStyle w:val="Hyperlink"/>
            <w:rFonts w:eastAsia="Calibri"/>
            <w:noProof/>
            <w:lang w:val="el-GR"/>
          </w:rPr>
          <w:t>Γενικοί όροι υποβολής προσφορών</w:t>
        </w:r>
        <w:r w:rsidR="00AF28B5">
          <w:rPr>
            <w:noProof/>
            <w:webHidden/>
          </w:rPr>
          <w:tab/>
        </w:r>
        <w:r w:rsidR="00AF28B5">
          <w:rPr>
            <w:noProof/>
            <w:webHidden/>
          </w:rPr>
          <w:fldChar w:fldCharType="begin"/>
        </w:r>
        <w:r w:rsidR="00AF28B5">
          <w:rPr>
            <w:noProof/>
            <w:webHidden/>
          </w:rPr>
          <w:instrText xml:space="preserve"> PAGEREF _Toc54967718 \h </w:instrText>
        </w:r>
        <w:r w:rsidR="00AF28B5">
          <w:rPr>
            <w:noProof/>
            <w:webHidden/>
          </w:rPr>
        </w:r>
        <w:r w:rsidR="00AF28B5">
          <w:rPr>
            <w:noProof/>
            <w:webHidden/>
          </w:rPr>
          <w:fldChar w:fldCharType="separate"/>
        </w:r>
        <w:r>
          <w:rPr>
            <w:noProof/>
            <w:webHidden/>
          </w:rPr>
          <w:t>25</w:t>
        </w:r>
        <w:r w:rsidR="00AF28B5">
          <w:rPr>
            <w:noProof/>
            <w:webHidden/>
          </w:rPr>
          <w:fldChar w:fldCharType="end"/>
        </w:r>
      </w:hyperlink>
    </w:p>
    <w:p w14:paraId="71BFD44F" w14:textId="635012B3" w:rsidR="00AF28B5" w:rsidRDefault="00D05CAF">
      <w:pPr>
        <w:pStyle w:val="TOC3"/>
        <w:tabs>
          <w:tab w:val="left" w:pos="1100"/>
          <w:tab w:val="right" w:leader="dot" w:pos="9628"/>
        </w:tabs>
        <w:rPr>
          <w:rFonts w:asciiTheme="minorHAnsi" w:eastAsiaTheme="minorEastAsia" w:hAnsiTheme="minorHAnsi" w:cstheme="minorBidi"/>
          <w:i w:val="0"/>
          <w:iCs w:val="0"/>
          <w:noProof/>
          <w:sz w:val="22"/>
          <w:szCs w:val="22"/>
          <w:lang w:val="en-US" w:bidi="he-IL"/>
        </w:rPr>
      </w:pPr>
      <w:hyperlink w:anchor="_Toc54967719" w:history="1">
        <w:r w:rsidR="00AF28B5" w:rsidRPr="00AD2275">
          <w:rPr>
            <w:rStyle w:val="Hyperlink"/>
            <w:rFonts w:eastAsia="Calibri"/>
            <w:noProof/>
            <w:lang w:val="el-GR"/>
          </w:rPr>
          <w:t>2.4.2</w:t>
        </w:r>
        <w:r w:rsidR="00AF28B5">
          <w:rPr>
            <w:rFonts w:asciiTheme="minorHAnsi" w:eastAsiaTheme="minorEastAsia" w:hAnsiTheme="minorHAnsi" w:cstheme="minorBidi"/>
            <w:i w:val="0"/>
            <w:iCs w:val="0"/>
            <w:noProof/>
            <w:sz w:val="22"/>
            <w:szCs w:val="22"/>
            <w:lang w:val="en-US" w:bidi="he-IL"/>
          </w:rPr>
          <w:tab/>
        </w:r>
        <w:r w:rsidR="00AF28B5" w:rsidRPr="00AD2275">
          <w:rPr>
            <w:rStyle w:val="Hyperlink"/>
            <w:rFonts w:eastAsia="Calibri"/>
            <w:noProof/>
            <w:lang w:val="el-GR"/>
          </w:rPr>
          <w:t>Χρόνος και Τρόπος υποβολής προσφορών</w:t>
        </w:r>
        <w:r w:rsidR="00AF28B5">
          <w:rPr>
            <w:noProof/>
            <w:webHidden/>
          </w:rPr>
          <w:tab/>
        </w:r>
        <w:r w:rsidR="00AF28B5">
          <w:rPr>
            <w:noProof/>
            <w:webHidden/>
          </w:rPr>
          <w:fldChar w:fldCharType="begin"/>
        </w:r>
        <w:r w:rsidR="00AF28B5">
          <w:rPr>
            <w:noProof/>
            <w:webHidden/>
          </w:rPr>
          <w:instrText xml:space="preserve"> PAGEREF _Toc54967719 \h </w:instrText>
        </w:r>
        <w:r w:rsidR="00AF28B5">
          <w:rPr>
            <w:noProof/>
            <w:webHidden/>
          </w:rPr>
        </w:r>
        <w:r w:rsidR="00AF28B5">
          <w:rPr>
            <w:noProof/>
            <w:webHidden/>
          </w:rPr>
          <w:fldChar w:fldCharType="separate"/>
        </w:r>
        <w:r>
          <w:rPr>
            <w:noProof/>
            <w:webHidden/>
          </w:rPr>
          <w:t>25</w:t>
        </w:r>
        <w:r w:rsidR="00AF28B5">
          <w:rPr>
            <w:noProof/>
            <w:webHidden/>
          </w:rPr>
          <w:fldChar w:fldCharType="end"/>
        </w:r>
      </w:hyperlink>
    </w:p>
    <w:p w14:paraId="6740E05F" w14:textId="641EF399" w:rsidR="00AF28B5" w:rsidRDefault="00D05CAF">
      <w:pPr>
        <w:pStyle w:val="TOC3"/>
        <w:tabs>
          <w:tab w:val="left" w:pos="1100"/>
          <w:tab w:val="right" w:leader="dot" w:pos="9628"/>
        </w:tabs>
        <w:rPr>
          <w:rFonts w:asciiTheme="minorHAnsi" w:eastAsiaTheme="minorEastAsia" w:hAnsiTheme="minorHAnsi" w:cstheme="minorBidi"/>
          <w:i w:val="0"/>
          <w:iCs w:val="0"/>
          <w:noProof/>
          <w:sz w:val="22"/>
          <w:szCs w:val="22"/>
          <w:lang w:val="en-US" w:bidi="he-IL"/>
        </w:rPr>
      </w:pPr>
      <w:hyperlink w:anchor="_Toc54967720" w:history="1">
        <w:r w:rsidR="00AF28B5" w:rsidRPr="00AD2275">
          <w:rPr>
            <w:rStyle w:val="Hyperlink"/>
            <w:rFonts w:eastAsia="Calibri"/>
            <w:noProof/>
            <w:lang w:val="el-GR"/>
          </w:rPr>
          <w:t>2.4.3</w:t>
        </w:r>
        <w:r w:rsidR="00AF28B5">
          <w:rPr>
            <w:rFonts w:asciiTheme="minorHAnsi" w:eastAsiaTheme="minorEastAsia" w:hAnsiTheme="minorHAnsi" w:cstheme="minorBidi"/>
            <w:i w:val="0"/>
            <w:iCs w:val="0"/>
            <w:noProof/>
            <w:sz w:val="22"/>
            <w:szCs w:val="22"/>
            <w:lang w:val="en-US" w:bidi="he-IL"/>
          </w:rPr>
          <w:tab/>
        </w:r>
        <w:r w:rsidR="00AF28B5" w:rsidRPr="00AD2275">
          <w:rPr>
            <w:rStyle w:val="Hyperlink"/>
            <w:rFonts w:eastAsia="Calibri"/>
            <w:noProof/>
            <w:lang w:val="el-GR"/>
          </w:rPr>
          <w:t>Περιεχόμενα Φακέλου «Δικαιολογητικά Συμμετοχής- Τεχνική Προσφορά»</w:t>
        </w:r>
        <w:r w:rsidR="00AF28B5">
          <w:rPr>
            <w:noProof/>
            <w:webHidden/>
          </w:rPr>
          <w:tab/>
        </w:r>
        <w:r w:rsidR="00AF28B5">
          <w:rPr>
            <w:noProof/>
            <w:webHidden/>
          </w:rPr>
          <w:fldChar w:fldCharType="begin"/>
        </w:r>
        <w:r w:rsidR="00AF28B5">
          <w:rPr>
            <w:noProof/>
            <w:webHidden/>
          </w:rPr>
          <w:instrText xml:space="preserve"> PAGEREF _Toc54967720 \h </w:instrText>
        </w:r>
        <w:r w:rsidR="00AF28B5">
          <w:rPr>
            <w:noProof/>
            <w:webHidden/>
          </w:rPr>
        </w:r>
        <w:r w:rsidR="00AF28B5">
          <w:rPr>
            <w:noProof/>
            <w:webHidden/>
          </w:rPr>
          <w:fldChar w:fldCharType="separate"/>
        </w:r>
        <w:r>
          <w:rPr>
            <w:noProof/>
            <w:webHidden/>
          </w:rPr>
          <w:t>27</w:t>
        </w:r>
        <w:r w:rsidR="00AF28B5">
          <w:rPr>
            <w:noProof/>
            <w:webHidden/>
          </w:rPr>
          <w:fldChar w:fldCharType="end"/>
        </w:r>
      </w:hyperlink>
    </w:p>
    <w:p w14:paraId="3EEC7826" w14:textId="0E03013D" w:rsidR="00AF28B5" w:rsidRDefault="00D05CAF">
      <w:pPr>
        <w:pStyle w:val="TOC3"/>
        <w:tabs>
          <w:tab w:val="right" w:leader="dot" w:pos="9628"/>
        </w:tabs>
        <w:rPr>
          <w:rFonts w:asciiTheme="minorHAnsi" w:eastAsiaTheme="minorEastAsia" w:hAnsiTheme="minorHAnsi" w:cstheme="minorBidi"/>
          <w:i w:val="0"/>
          <w:iCs w:val="0"/>
          <w:noProof/>
          <w:sz w:val="22"/>
          <w:szCs w:val="22"/>
          <w:lang w:val="en-US" w:bidi="he-IL"/>
        </w:rPr>
      </w:pPr>
      <w:hyperlink w:anchor="_Toc54967721" w:history="1">
        <w:r w:rsidR="00AF28B5" w:rsidRPr="00AD2275">
          <w:rPr>
            <w:rStyle w:val="Hyperlink"/>
            <w:rFonts w:eastAsia="Calibri"/>
            <w:noProof/>
            <w:lang w:val="el-GR"/>
          </w:rPr>
          <w:t>2.4.3.1. Δικαιολογητικά Συμμετοχής</w:t>
        </w:r>
        <w:r w:rsidR="00AF28B5">
          <w:rPr>
            <w:noProof/>
            <w:webHidden/>
          </w:rPr>
          <w:tab/>
        </w:r>
        <w:r w:rsidR="00AF28B5">
          <w:rPr>
            <w:noProof/>
            <w:webHidden/>
          </w:rPr>
          <w:fldChar w:fldCharType="begin"/>
        </w:r>
        <w:r w:rsidR="00AF28B5">
          <w:rPr>
            <w:noProof/>
            <w:webHidden/>
          </w:rPr>
          <w:instrText xml:space="preserve"> PAGEREF _Toc54967721 \h </w:instrText>
        </w:r>
        <w:r w:rsidR="00AF28B5">
          <w:rPr>
            <w:noProof/>
            <w:webHidden/>
          </w:rPr>
        </w:r>
        <w:r w:rsidR="00AF28B5">
          <w:rPr>
            <w:noProof/>
            <w:webHidden/>
          </w:rPr>
          <w:fldChar w:fldCharType="separate"/>
        </w:r>
        <w:r>
          <w:rPr>
            <w:noProof/>
            <w:webHidden/>
          </w:rPr>
          <w:t>27</w:t>
        </w:r>
        <w:r w:rsidR="00AF28B5">
          <w:rPr>
            <w:noProof/>
            <w:webHidden/>
          </w:rPr>
          <w:fldChar w:fldCharType="end"/>
        </w:r>
      </w:hyperlink>
    </w:p>
    <w:p w14:paraId="10CA2944" w14:textId="296FE7DC" w:rsidR="00AF28B5" w:rsidRDefault="00D05CAF">
      <w:pPr>
        <w:pStyle w:val="TOC3"/>
        <w:tabs>
          <w:tab w:val="right" w:leader="dot" w:pos="9628"/>
        </w:tabs>
        <w:rPr>
          <w:rFonts w:asciiTheme="minorHAnsi" w:eastAsiaTheme="minorEastAsia" w:hAnsiTheme="minorHAnsi" w:cstheme="minorBidi"/>
          <w:i w:val="0"/>
          <w:iCs w:val="0"/>
          <w:noProof/>
          <w:sz w:val="22"/>
          <w:szCs w:val="22"/>
          <w:lang w:val="en-US" w:bidi="he-IL"/>
        </w:rPr>
      </w:pPr>
      <w:hyperlink w:anchor="_Toc54967722" w:history="1">
        <w:r w:rsidR="00AF28B5" w:rsidRPr="00AD2275">
          <w:rPr>
            <w:rStyle w:val="Hyperlink"/>
            <w:rFonts w:eastAsia="Calibri"/>
            <w:noProof/>
            <w:lang w:val="el-GR"/>
          </w:rPr>
          <w:t>2.4.3.2. Τεχνική Προσφορά</w:t>
        </w:r>
        <w:r w:rsidR="00AF28B5">
          <w:rPr>
            <w:noProof/>
            <w:webHidden/>
          </w:rPr>
          <w:tab/>
        </w:r>
        <w:r w:rsidR="00AF28B5">
          <w:rPr>
            <w:noProof/>
            <w:webHidden/>
          </w:rPr>
          <w:fldChar w:fldCharType="begin"/>
        </w:r>
        <w:r w:rsidR="00AF28B5">
          <w:rPr>
            <w:noProof/>
            <w:webHidden/>
          </w:rPr>
          <w:instrText xml:space="preserve"> PAGEREF _Toc54967722 \h </w:instrText>
        </w:r>
        <w:r w:rsidR="00AF28B5">
          <w:rPr>
            <w:noProof/>
            <w:webHidden/>
          </w:rPr>
        </w:r>
        <w:r w:rsidR="00AF28B5">
          <w:rPr>
            <w:noProof/>
            <w:webHidden/>
          </w:rPr>
          <w:fldChar w:fldCharType="separate"/>
        </w:r>
        <w:r>
          <w:rPr>
            <w:noProof/>
            <w:webHidden/>
          </w:rPr>
          <w:t>28</w:t>
        </w:r>
        <w:r w:rsidR="00AF28B5">
          <w:rPr>
            <w:noProof/>
            <w:webHidden/>
          </w:rPr>
          <w:fldChar w:fldCharType="end"/>
        </w:r>
      </w:hyperlink>
    </w:p>
    <w:p w14:paraId="369DD8EA" w14:textId="44931529" w:rsidR="00AF28B5" w:rsidRDefault="00D05CAF">
      <w:pPr>
        <w:pStyle w:val="TOC3"/>
        <w:tabs>
          <w:tab w:val="left" w:pos="1100"/>
          <w:tab w:val="right" w:leader="dot" w:pos="9628"/>
        </w:tabs>
        <w:rPr>
          <w:rFonts w:asciiTheme="minorHAnsi" w:eastAsiaTheme="minorEastAsia" w:hAnsiTheme="minorHAnsi" w:cstheme="minorBidi"/>
          <w:i w:val="0"/>
          <w:iCs w:val="0"/>
          <w:noProof/>
          <w:sz w:val="22"/>
          <w:szCs w:val="22"/>
          <w:lang w:val="en-US" w:bidi="he-IL"/>
        </w:rPr>
      </w:pPr>
      <w:hyperlink w:anchor="_Toc54967723" w:history="1">
        <w:r w:rsidR="00AF28B5" w:rsidRPr="00AD2275">
          <w:rPr>
            <w:rStyle w:val="Hyperlink"/>
            <w:rFonts w:eastAsia="Calibri"/>
            <w:noProof/>
            <w:lang w:val="el-GR"/>
          </w:rPr>
          <w:t>2.4.4</w:t>
        </w:r>
        <w:r w:rsidR="00AF28B5">
          <w:rPr>
            <w:rFonts w:asciiTheme="minorHAnsi" w:eastAsiaTheme="minorEastAsia" w:hAnsiTheme="minorHAnsi" w:cstheme="minorBidi"/>
            <w:i w:val="0"/>
            <w:iCs w:val="0"/>
            <w:noProof/>
            <w:sz w:val="22"/>
            <w:szCs w:val="22"/>
            <w:lang w:val="en-US" w:bidi="he-IL"/>
          </w:rPr>
          <w:tab/>
        </w:r>
        <w:r w:rsidR="00AF28B5" w:rsidRPr="00AD2275">
          <w:rPr>
            <w:rStyle w:val="Hyperlink"/>
            <w:rFonts w:eastAsia="Calibri"/>
            <w:noProof/>
            <w:lang w:val="el-GR"/>
          </w:rPr>
          <w:t>Περιεχόμενα Φακέλου «Οικονομική Προσφορά» / Τρόπος σύνταξης και υποβολής οικονομικών προσφορών</w:t>
        </w:r>
        <w:r w:rsidR="00AF28B5">
          <w:rPr>
            <w:noProof/>
            <w:webHidden/>
          </w:rPr>
          <w:tab/>
        </w:r>
        <w:r w:rsidR="00AF28B5">
          <w:rPr>
            <w:noProof/>
            <w:webHidden/>
          </w:rPr>
          <w:fldChar w:fldCharType="begin"/>
        </w:r>
        <w:r w:rsidR="00AF28B5">
          <w:rPr>
            <w:noProof/>
            <w:webHidden/>
          </w:rPr>
          <w:instrText xml:space="preserve"> PAGEREF _Toc54967723 \h </w:instrText>
        </w:r>
        <w:r w:rsidR="00AF28B5">
          <w:rPr>
            <w:noProof/>
            <w:webHidden/>
          </w:rPr>
        </w:r>
        <w:r w:rsidR="00AF28B5">
          <w:rPr>
            <w:noProof/>
            <w:webHidden/>
          </w:rPr>
          <w:fldChar w:fldCharType="separate"/>
        </w:r>
        <w:r>
          <w:rPr>
            <w:noProof/>
            <w:webHidden/>
          </w:rPr>
          <w:t>29</w:t>
        </w:r>
        <w:r w:rsidR="00AF28B5">
          <w:rPr>
            <w:noProof/>
            <w:webHidden/>
          </w:rPr>
          <w:fldChar w:fldCharType="end"/>
        </w:r>
      </w:hyperlink>
    </w:p>
    <w:p w14:paraId="60976039" w14:textId="5E52035A" w:rsidR="00AF28B5" w:rsidRDefault="00D05CAF">
      <w:pPr>
        <w:pStyle w:val="TOC3"/>
        <w:tabs>
          <w:tab w:val="left" w:pos="1100"/>
          <w:tab w:val="right" w:leader="dot" w:pos="9628"/>
        </w:tabs>
        <w:rPr>
          <w:rFonts w:asciiTheme="minorHAnsi" w:eastAsiaTheme="minorEastAsia" w:hAnsiTheme="minorHAnsi" w:cstheme="minorBidi"/>
          <w:i w:val="0"/>
          <w:iCs w:val="0"/>
          <w:noProof/>
          <w:sz w:val="22"/>
          <w:szCs w:val="22"/>
          <w:lang w:val="en-US" w:bidi="he-IL"/>
        </w:rPr>
      </w:pPr>
      <w:hyperlink w:anchor="_Toc54967724" w:history="1">
        <w:r w:rsidR="00AF28B5" w:rsidRPr="00AD2275">
          <w:rPr>
            <w:rStyle w:val="Hyperlink"/>
            <w:rFonts w:eastAsia="Calibri"/>
            <w:noProof/>
            <w:lang w:val="el-GR"/>
          </w:rPr>
          <w:t>2.4.5</w:t>
        </w:r>
        <w:r w:rsidR="00AF28B5">
          <w:rPr>
            <w:rFonts w:asciiTheme="minorHAnsi" w:eastAsiaTheme="minorEastAsia" w:hAnsiTheme="minorHAnsi" w:cstheme="minorBidi"/>
            <w:i w:val="0"/>
            <w:iCs w:val="0"/>
            <w:noProof/>
            <w:sz w:val="22"/>
            <w:szCs w:val="22"/>
            <w:lang w:val="en-US" w:bidi="he-IL"/>
          </w:rPr>
          <w:tab/>
        </w:r>
        <w:r w:rsidR="00AF28B5" w:rsidRPr="00AD2275">
          <w:rPr>
            <w:rStyle w:val="Hyperlink"/>
            <w:rFonts w:eastAsia="Calibri"/>
            <w:noProof/>
            <w:lang w:val="el-GR"/>
          </w:rPr>
          <w:t>Χρόνος ισχύος των προσφορών</w:t>
        </w:r>
        <w:r w:rsidR="00AF28B5">
          <w:rPr>
            <w:noProof/>
            <w:webHidden/>
          </w:rPr>
          <w:tab/>
        </w:r>
        <w:r w:rsidR="00AF28B5">
          <w:rPr>
            <w:noProof/>
            <w:webHidden/>
          </w:rPr>
          <w:fldChar w:fldCharType="begin"/>
        </w:r>
        <w:r w:rsidR="00AF28B5">
          <w:rPr>
            <w:noProof/>
            <w:webHidden/>
          </w:rPr>
          <w:instrText xml:space="preserve"> PAGEREF _Toc54967724 \h </w:instrText>
        </w:r>
        <w:r w:rsidR="00AF28B5">
          <w:rPr>
            <w:noProof/>
            <w:webHidden/>
          </w:rPr>
        </w:r>
        <w:r w:rsidR="00AF28B5">
          <w:rPr>
            <w:noProof/>
            <w:webHidden/>
          </w:rPr>
          <w:fldChar w:fldCharType="separate"/>
        </w:r>
        <w:r>
          <w:rPr>
            <w:noProof/>
            <w:webHidden/>
          </w:rPr>
          <w:t>29</w:t>
        </w:r>
        <w:r w:rsidR="00AF28B5">
          <w:rPr>
            <w:noProof/>
            <w:webHidden/>
          </w:rPr>
          <w:fldChar w:fldCharType="end"/>
        </w:r>
      </w:hyperlink>
    </w:p>
    <w:p w14:paraId="2A535508" w14:textId="364DF8B5" w:rsidR="00AF28B5" w:rsidRDefault="00D05CAF">
      <w:pPr>
        <w:pStyle w:val="TOC3"/>
        <w:tabs>
          <w:tab w:val="left" w:pos="1100"/>
          <w:tab w:val="right" w:leader="dot" w:pos="9628"/>
        </w:tabs>
        <w:rPr>
          <w:rFonts w:asciiTheme="minorHAnsi" w:eastAsiaTheme="minorEastAsia" w:hAnsiTheme="minorHAnsi" w:cstheme="minorBidi"/>
          <w:i w:val="0"/>
          <w:iCs w:val="0"/>
          <w:noProof/>
          <w:sz w:val="22"/>
          <w:szCs w:val="22"/>
          <w:lang w:val="en-US" w:bidi="he-IL"/>
        </w:rPr>
      </w:pPr>
      <w:hyperlink w:anchor="_Toc54967725" w:history="1">
        <w:r w:rsidR="00AF28B5" w:rsidRPr="00AD2275">
          <w:rPr>
            <w:rStyle w:val="Hyperlink"/>
            <w:rFonts w:eastAsia="Calibri"/>
            <w:noProof/>
            <w:lang w:val="el-GR"/>
          </w:rPr>
          <w:t>2.4.6</w:t>
        </w:r>
        <w:r w:rsidR="00AF28B5">
          <w:rPr>
            <w:rFonts w:asciiTheme="minorHAnsi" w:eastAsiaTheme="minorEastAsia" w:hAnsiTheme="minorHAnsi" w:cstheme="minorBidi"/>
            <w:i w:val="0"/>
            <w:iCs w:val="0"/>
            <w:noProof/>
            <w:sz w:val="22"/>
            <w:szCs w:val="22"/>
            <w:lang w:val="en-US" w:bidi="he-IL"/>
          </w:rPr>
          <w:tab/>
        </w:r>
        <w:r w:rsidR="00AF28B5" w:rsidRPr="00AD2275">
          <w:rPr>
            <w:rStyle w:val="Hyperlink"/>
            <w:rFonts w:eastAsia="Calibri"/>
            <w:noProof/>
            <w:lang w:val="el-GR"/>
          </w:rPr>
          <w:t>Λόγοι απόρριψης προσφορών</w:t>
        </w:r>
        <w:r w:rsidR="00AF28B5">
          <w:rPr>
            <w:noProof/>
            <w:webHidden/>
          </w:rPr>
          <w:tab/>
        </w:r>
        <w:r w:rsidR="00AF28B5">
          <w:rPr>
            <w:noProof/>
            <w:webHidden/>
          </w:rPr>
          <w:fldChar w:fldCharType="begin"/>
        </w:r>
        <w:r w:rsidR="00AF28B5">
          <w:rPr>
            <w:noProof/>
            <w:webHidden/>
          </w:rPr>
          <w:instrText xml:space="preserve"> PAGEREF _Toc54967725 \h </w:instrText>
        </w:r>
        <w:r w:rsidR="00AF28B5">
          <w:rPr>
            <w:noProof/>
            <w:webHidden/>
          </w:rPr>
        </w:r>
        <w:r w:rsidR="00AF28B5">
          <w:rPr>
            <w:noProof/>
            <w:webHidden/>
          </w:rPr>
          <w:fldChar w:fldCharType="separate"/>
        </w:r>
        <w:r>
          <w:rPr>
            <w:noProof/>
            <w:webHidden/>
          </w:rPr>
          <w:t>30</w:t>
        </w:r>
        <w:r w:rsidR="00AF28B5">
          <w:rPr>
            <w:noProof/>
            <w:webHidden/>
          </w:rPr>
          <w:fldChar w:fldCharType="end"/>
        </w:r>
      </w:hyperlink>
    </w:p>
    <w:p w14:paraId="59F1E414" w14:textId="20B2BFA1" w:rsidR="00AF28B5" w:rsidRDefault="00D05CAF">
      <w:pPr>
        <w:pStyle w:val="TOC1"/>
        <w:tabs>
          <w:tab w:val="left" w:pos="440"/>
          <w:tab w:val="right" w:leader="dot" w:pos="9628"/>
        </w:tabs>
        <w:rPr>
          <w:rFonts w:asciiTheme="minorHAnsi" w:eastAsiaTheme="minorEastAsia" w:hAnsiTheme="minorHAnsi" w:cstheme="minorBidi"/>
          <w:b w:val="0"/>
          <w:bCs w:val="0"/>
          <w:caps w:val="0"/>
          <w:noProof/>
          <w:sz w:val="22"/>
          <w:szCs w:val="22"/>
          <w:lang w:val="en-US" w:bidi="he-IL"/>
        </w:rPr>
      </w:pPr>
      <w:hyperlink w:anchor="_Toc54967726" w:history="1">
        <w:r w:rsidR="00AF28B5" w:rsidRPr="00AD2275">
          <w:rPr>
            <w:rStyle w:val="Hyperlink"/>
            <w:rFonts w:eastAsia="Calibri"/>
            <w:noProof/>
            <w:lang w:val="el-GR"/>
          </w:rPr>
          <w:t>3.</w:t>
        </w:r>
        <w:r w:rsidR="00AF28B5">
          <w:rPr>
            <w:rFonts w:asciiTheme="minorHAnsi" w:eastAsiaTheme="minorEastAsia" w:hAnsiTheme="minorHAnsi" w:cstheme="minorBidi"/>
            <w:b w:val="0"/>
            <w:bCs w:val="0"/>
            <w:caps w:val="0"/>
            <w:noProof/>
            <w:sz w:val="22"/>
            <w:szCs w:val="22"/>
            <w:lang w:val="en-US" w:bidi="he-IL"/>
          </w:rPr>
          <w:tab/>
        </w:r>
        <w:r w:rsidR="00AF28B5" w:rsidRPr="00AD2275">
          <w:rPr>
            <w:rStyle w:val="Hyperlink"/>
            <w:rFonts w:eastAsia="Calibri"/>
            <w:noProof/>
            <w:lang w:val="el-GR"/>
          </w:rPr>
          <w:t>ΔΙΕΝΕΡΓΕΙΑ ΔΙΑΔΙΚΑΣΙΑΣ - ΑΞΙΟΛΟΓΗΣΗ ΠΡΟΣΦΟΡΩΝ</w:t>
        </w:r>
        <w:r w:rsidR="00AF28B5">
          <w:rPr>
            <w:noProof/>
            <w:webHidden/>
          </w:rPr>
          <w:tab/>
        </w:r>
        <w:r w:rsidR="00AF28B5">
          <w:rPr>
            <w:noProof/>
            <w:webHidden/>
          </w:rPr>
          <w:fldChar w:fldCharType="begin"/>
        </w:r>
        <w:r w:rsidR="00AF28B5">
          <w:rPr>
            <w:noProof/>
            <w:webHidden/>
          </w:rPr>
          <w:instrText xml:space="preserve"> PAGEREF _Toc54967726 \h </w:instrText>
        </w:r>
        <w:r w:rsidR="00AF28B5">
          <w:rPr>
            <w:noProof/>
            <w:webHidden/>
          </w:rPr>
        </w:r>
        <w:r w:rsidR="00AF28B5">
          <w:rPr>
            <w:noProof/>
            <w:webHidden/>
          </w:rPr>
          <w:fldChar w:fldCharType="separate"/>
        </w:r>
        <w:r>
          <w:rPr>
            <w:noProof/>
            <w:webHidden/>
          </w:rPr>
          <w:t>31</w:t>
        </w:r>
        <w:r w:rsidR="00AF28B5">
          <w:rPr>
            <w:noProof/>
            <w:webHidden/>
          </w:rPr>
          <w:fldChar w:fldCharType="end"/>
        </w:r>
      </w:hyperlink>
    </w:p>
    <w:p w14:paraId="2FC7BABE" w14:textId="1558FB39" w:rsidR="00AF28B5" w:rsidRDefault="00D05CAF">
      <w:pPr>
        <w:pStyle w:val="TOC2"/>
        <w:tabs>
          <w:tab w:val="left" w:pos="880"/>
          <w:tab w:val="right" w:leader="dot" w:pos="9628"/>
        </w:tabs>
        <w:rPr>
          <w:rFonts w:asciiTheme="minorHAnsi" w:eastAsiaTheme="minorEastAsia" w:hAnsiTheme="minorHAnsi" w:cstheme="minorBidi"/>
          <w:smallCaps w:val="0"/>
          <w:noProof/>
          <w:sz w:val="22"/>
          <w:szCs w:val="22"/>
          <w:lang w:val="en-US" w:bidi="he-IL"/>
        </w:rPr>
      </w:pPr>
      <w:hyperlink w:anchor="_Toc54967727" w:history="1">
        <w:r w:rsidR="00AF28B5" w:rsidRPr="00AD2275">
          <w:rPr>
            <w:rStyle w:val="Hyperlink"/>
            <w:rFonts w:eastAsia="Calibri"/>
            <w:noProof/>
            <w:lang w:val="el-GR"/>
          </w:rPr>
          <w:t>3.1</w:t>
        </w:r>
        <w:r w:rsidR="00AF28B5">
          <w:rPr>
            <w:rFonts w:asciiTheme="minorHAnsi" w:eastAsiaTheme="minorEastAsia" w:hAnsiTheme="minorHAnsi" w:cstheme="minorBidi"/>
            <w:smallCaps w:val="0"/>
            <w:noProof/>
            <w:sz w:val="22"/>
            <w:szCs w:val="22"/>
            <w:lang w:val="en-US" w:bidi="he-IL"/>
          </w:rPr>
          <w:tab/>
        </w:r>
        <w:r w:rsidR="00AF28B5" w:rsidRPr="00AD2275">
          <w:rPr>
            <w:rStyle w:val="Hyperlink"/>
            <w:rFonts w:eastAsia="Calibri"/>
            <w:noProof/>
            <w:lang w:val="el-GR"/>
          </w:rPr>
          <w:t>Αποσφράγιση και αξιολόγηση προσφορών</w:t>
        </w:r>
        <w:r w:rsidR="00AF28B5">
          <w:rPr>
            <w:noProof/>
            <w:webHidden/>
          </w:rPr>
          <w:tab/>
        </w:r>
        <w:r w:rsidR="00AF28B5">
          <w:rPr>
            <w:noProof/>
            <w:webHidden/>
          </w:rPr>
          <w:fldChar w:fldCharType="begin"/>
        </w:r>
        <w:r w:rsidR="00AF28B5">
          <w:rPr>
            <w:noProof/>
            <w:webHidden/>
          </w:rPr>
          <w:instrText xml:space="preserve"> PAGEREF _Toc54967727 \h </w:instrText>
        </w:r>
        <w:r w:rsidR="00AF28B5">
          <w:rPr>
            <w:noProof/>
            <w:webHidden/>
          </w:rPr>
        </w:r>
        <w:r w:rsidR="00AF28B5">
          <w:rPr>
            <w:noProof/>
            <w:webHidden/>
          </w:rPr>
          <w:fldChar w:fldCharType="separate"/>
        </w:r>
        <w:r>
          <w:rPr>
            <w:noProof/>
            <w:webHidden/>
          </w:rPr>
          <w:t>31</w:t>
        </w:r>
        <w:r w:rsidR="00AF28B5">
          <w:rPr>
            <w:noProof/>
            <w:webHidden/>
          </w:rPr>
          <w:fldChar w:fldCharType="end"/>
        </w:r>
      </w:hyperlink>
    </w:p>
    <w:p w14:paraId="1C53DEF2" w14:textId="5198DC57" w:rsidR="00AF28B5" w:rsidRDefault="00D05CAF">
      <w:pPr>
        <w:pStyle w:val="TOC3"/>
        <w:tabs>
          <w:tab w:val="right" w:leader="dot" w:pos="9628"/>
        </w:tabs>
        <w:rPr>
          <w:rFonts w:asciiTheme="minorHAnsi" w:eastAsiaTheme="minorEastAsia" w:hAnsiTheme="minorHAnsi" w:cstheme="minorBidi"/>
          <w:i w:val="0"/>
          <w:iCs w:val="0"/>
          <w:noProof/>
          <w:sz w:val="22"/>
          <w:szCs w:val="22"/>
          <w:lang w:val="en-US" w:bidi="he-IL"/>
        </w:rPr>
      </w:pPr>
      <w:hyperlink w:anchor="_Toc54967728" w:history="1">
        <w:r w:rsidR="00AF28B5" w:rsidRPr="00AD2275">
          <w:rPr>
            <w:rStyle w:val="Hyperlink"/>
            <w:rFonts w:eastAsia="Calibri"/>
            <w:noProof/>
            <w:lang w:val="el-GR"/>
          </w:rPr>
          <w:t>3.1.1 Ηλεκτρονική αποσφράγιση προσφορών</w:t>
        </w:r>
        <w:r w:rsidR="00AF28B5">
          <w:rPr>
            <w:noProof/>
            <w:webHidden/>
          </w:rPr>
          <w:tab/>
        </w:r>
        <w:r w:rsidR="00AF28B5">
          <w:rPr>
            <w:noProof/>
            <w:webHidden/>
          </w:rPr>
          <w:fldChar w:fldCharType="begin"/>
        </w:r>
        <w:r w:rsidR="00AF28B5">
          <w:rPr>
            <w:noProof/>
            <w:webHidden/>
          </w:rPr>
          <w:instrText xml:space="preserve"> PAGEREF _Toc54967728 \h </w:instrText>
        </w:r>
        <w:r w:rsidR="00AF28B5">
          <w:rPr>
            <w:noProof/>
            <w:webHidden/>
          </w:rPr>
        </w:r>
        <w:r w:rsidR="00AF28B5">
          <w:rPr>
            <w:noProof/>
            <w:webHidden/>
          </w:rPr>
          <w:fldChar w:fldCharType="separate"/>
        </w:r>
        <w:r>
          <w:rPr>
            <w:noProof/>
            <w:webHidden/>
          </w:rPr>
          <w:t>31</w:t>
        </w:r>
        <w:r w:rsidR="00AF28B5">
          <w:rPr>
            <w:noProof/>
            <w:webHidden/>
          </w:rPr>
          <w:fldChar w:fldCharType="end"/>
        </w:r>
      </w:hyperlink>
    </w:p>
    <w:p w14:paraId="589CAE2C" w14:textId="5D571B2D" w:rsidR="00AF28B5" w:rsidRDefault="00D05CAF">
      <w:pPr>
        <w:pStyle w:val="TOC3"/>
        <w:tabs>
          <w:tab w:val="right" w:leader="dot" w:pos="9628"/>
        </w:tabs>
        <w:rPr>
          <w:rFonts w:asciiTheme="minorHAnsi" w:eastAsiaTheme="minorEastAsia" w:hAnsiTheme="minorHAnsi" w:cstheme="minorBidi"/>
          <w:i w:val="0"/>
          <w:iCs w:val="0"/>
          <w:noProof/>
          <w:sz w:val="22"/>
          <w:szCs w:val="22"/>
          <w:lang w:val="en-US" w:bidi="he-IL"/>
        </w:rPr>
      </w:pPr>
      <w:hyperlink w:anchor="_Toc54967729" w:history="1">
        <w:r w:rsidR="00AF28B5" w:rsidRPr="00AD2275">
          <w:rPr>
            <w:rStyle w:val="Hyperlink"/>
            <w:rFonts w:eastAsia="Calibri"/>
            <w:noProof/>
            <w:lang w:val="el-GR"/>
          </w:rPr>
          <w:t>3.1.2. Αξιολόγηση προσφορών</w:t>
        </w:r>
        <w:r w:rsidR="00AF28B5">
          <w:rPr>
            <w:noProof/>
            <w:webHidden/>
          </w:rPr>
          <w:tab/>
        </w:r>
        <w:r w:rsidR="00AF28B5">
          <w:rPr>
            <w:noProof/>
            <w:webHidden/>
          </w:rPr>
          <w:fldChar w:fldCharType="begin"/>
        </w:r>
        <w:r w:rsidR="00AF28B5">
          <w:rPr>
            <w:noProof/>
            <w:webHidden/>
          </w:rPr>
          <w:instrText xml:space="preserve"> PAGEREF _Toc54967729 \h </w:instrText>
        </w:r>
        <w:r w:rsidR="00AF28B5">
          <w:rPr>
            <w:noProof/>
            <w:webHidden/>
          </w:rPr>
        </w:r>
        <w:r w:rsidR="00AF28B5">
          <w:rPr>
            <w:noProof/>
            <w:webHidden/>
          </w:rPr>
          <w:fldChar w:fldCharType="separate"/>
        </w:r>
        <w:r>
          <w:rPr>
            <w:noProof/>
            <w:webHidden/>
          </w:rPr>
          <w:t>31</w:t>
        </w:r>
        <w:r w:rsidR="00AF28B5">
          <w:rPr>
            <w:noProof/>
            <w:webHidden/>
          </w:rPr>
          <w:fldChar w:fldCharType="end"/>
        </w:r>
      </w:hyperlink>
    </w:p>
    <w:p w14:paraId="0DD2BA09" w14:textId="18E71929" w:rsidR="00AF28B5" w:rsidRDefault="00D05CAF">
      <w:pPr>
        <w:pStyle w:val="TOC2"/>
        <w:tabs>
          <w:tab w:val="left" w:pos="880"/>
          <w:tab w:val="right" w:leader="dot" w:pos="9628"/>
        </w:tabs>
        <w:rPr>
          <w:rFonts w:asciiTheme="minorHAnsi" w:eastAsiaTheme="minorEastAsia" w:hAnsiTheme="minorHAnsi" w:cstheme="minorBidi"/>
          <w:smallCaps w:val="0"/>
          <w:noProof/>
          <w:sz w:val="22"/>
          <w:szCs w:val="22"/>
          <w:lang w:val="en-US" w:bidi="he-IL"/>
        </w:rPr>
      </w:pPr>
      <w:hyperlink w:anchor="_Toc54967730" w:history="1">
        <w:r w:rsidR="00AF28B5" w:rsidRPr="00AD2275">
          <w:rPr>
            <w:rStyle w:val="Hyperlink"/>
            <w:rFonts w:eastAsia="Calibri"/>
            <w:noProof/>
            <w:lang w:val="el-GR"/>
          </w:rPr>
          <w:t>3.2</w:t>
        </w:r>
        <w:r w:rsidR="00AF28B5">
          <w:rPr>
            <w:rFonts w:asciiTheme="minorHAnsi" w:eastAsiaTheme="minorEastAsia" w:hAnsiTheme="minorHAnsi" w:cstheme="minorBidi"/>
            <w:smallCaps w:val="0"/>
            <w:noProof/>
            <w:sz w:val="22"/>
            <w:szCs w:val="22"/>
            <w:lang w:val="en-US" w:bidi="he-IL"/>
          </w:rPr>
          <w:tab/>
        </w:r>
        <w:r w:rsidR="00AF28B5" w:rsidRPr="00AD2275">
          <w:rPr>
            <w:rStyle w:val="Hyperlink"/>
            <w:rFonts w:eastAsia="Calibri"/>
            <w:noProof/>
            <w:lang w:val="el-GR"/>
          </w:rPr>
          <w:t>Πρόσκληση υποβολής δικαιολογητικών προσωρινού αναδόχου - Δικαιολογητικά προσωρινού αναδόχου - Κατακύρωση</w:t>
        </w:r>
        <w:r w:rsidR="00AF28B5">
          <w:rPr>
            <w:noProof/>
            <w:webHidden/>
          </w:rPr>
          <w:tab/>
        </w:r>
        <w:r w:rsidR="00AF28B5">
          <w:rPr>
            <w:noProof/>
            <w:webHidden/>
          </w:rPr>
          <w:fldChar w:fldCharType="begin"/>
        </w:r>
        <w:r w:rsidR="00AF28B5">
          <w:rPr>
            <w:noProof/>
            <w:webHidden/>
          </w:rPr>
          <w:instrText xml:space="preserve"> PAGEREF _Toc54967730 \h </w:instrText>
        </w:r>
        <w:r w:rsidR="00AF28B5">
          <w:rPr>
            <w:noProof/>
            <w:webHidden/>
          </w:rPr>
        </w:r>
        <w:r w:rsidR="00AF28B5">
          <w:rPr>
            <w:noProof/>
            <w:webHidden/>
          </w:rPr>
          <w:fldChar w:fldCharType="separate"/>
        </w:r>
        <w:r>
          <w:rPr>
            <w:noProof/>
            <w:webHidden/>
          </w:rPr>
          <w:t>32</w:t>
        </w:r>
        <w:r w:rsidR="00AF28B5">
          <w:rPr>
            <w:noProof/>
            <w:webHidden/>
          </w:rPr>
          <w:fldChar w:fldCharType="end"/>
        </w:r>
      </w:hyperlink>
    </w:p>
    <w:p w14:paraId="68379BE5" w14:textId="12498064" w:rsidR="00AF28B5" w:rsidRDefault="00D05CAF">
      <w:pPr>
        <w:pStyle w:val="TOC2"/>
        <w:tabs>
          <w:tab w:val="right" w:leader="dot" w:pos="9628"/>
        </w:tabs>
        <w:rPr>
          <w:rFonts w:asciiTheme="minorHAnsi" w:eastAsiaTheme="minorEastAsia" w:hAnsiTheme="minorHAnsi" w:cstheme="minorBidi"/>
          <w:smallCaps w:val="0"/>
          <w:noProof/>
          <w:sz w:val="22"/>
          <w:szCs w:val="22"/>
          <w:lang w:val="en-US" w:bidi="he-IL"/>
        </w:rPr>
      </w:pPr>
      <w:hyperlink w:anchor="_Toc54967731" w:history="1">
        <w:r w:rsidR="00AF28B5" w:rsidRPr="00AD2275">
          <w:rPr>
            <w:rStyle w:val="Hyperlink"/>
            <w:rFonts w:eastAsia="Calibri"/>
            <w:noProof/>
            <w:lang w:val="el-GR"/>
          </w:rPr>
          <w:t>3.3. Κατακύρωση - σύναψη σύμβασης</w:t>
        </w:r>
        <w:r w:rsidR="00AF28B5">
          <w:rPr>
            <w:noProof/>
            <w:webHidden/>
          </w:rPr>
          <w:tab/>
        </w:r>
        <w:r w:rsidR="00AF28B5">
          <w:rPr>
            <w:noProof/>
            <w:webHidden/>
          </w:rPr>
          <w:fldChar w:fldCharType="begin"/>
        </w:r>
        <w:r w:rsidR="00AF28B5">
          <w:rPr>
            <w:noProof/>
            <w:webHidden/>
          </w:rPr>
          <w:instrText xml:space="preserve"> PAGEREF _Toc54967731 \h </w:instrText>
        </w:r>
        <w:r w:rsidR="00AF28B5">
          <w:rPr>
            <w:noProof/>
            <w:webHidden/>
          </w:rPr>
        </w:r>
        <w:r w:rsidR="00AF28B5">
          <w:rPr>
            <w:noProof/>
            <w:webHidden/>
          </w:rPr>
          <w:fldChar w:fldCharType="separate"/>
        </w:r>
        <w:r>
          <w:rPr>
            <w:noProof/>
            <w:webHidden/>
          </w:rPr>
          <w:t>33</w:t>
        </w:r>
        <w:r w:rsidR="00AF28B5">
          <w:rPr>
            <w:noProof/>
            <w:webHidden/>
          </w:rPr>
          <w:fldChar w:fldCharType="end"/>
        </w:r>
      </w:hyperlink>
    </w:p>
    <w:p w14:paraId="38649BF9" w14:textId="2E10D307" w:rsidR="00AF28B5" w:rsidRDefault="00D05CAF">
      <w:pPr>
        <w:pStyle w:val="TOC2"/>
        <w:tabs>
          <w:tab w:val="right" w:leader="dot" w:pos="9628"/>
        </w:tabs>
        <w:rPr>
          <w:rFonts w:asciiTheme="minorHAnsi" w:eastAsiaTheme="minorEastAsia" w:hAnsiTheme="minorHAnsi" w:cstheme="minorBidi"/>
          <w:smallCaps w:val="0"/>
          <w:noProof/>
          <w:sz w:val="22"/>
          <w:szCs w:val="22"/>
          <w:lang w:val="en-US" w:bidi="he-IL"/>
        </w:rPr>
      </w:pPr>
      <w:hyperlink w:anchor="_Toc54967732" w:history="1">
        <w:r w:rsidR="00AF28B5" w:rsidRPr="00AD2275">
          <w:rPr>
            <w:rStyle w:val="Hyperlink"/>
            <w:rFonts w:eastAsia="Calibri"/>
            <w:noProof/>
            <w:lang w:val="el-GR"/>
          </w:rPr>
          <w:t>3.4. Προδικαστικές Προσφυγές – Προσωρινή Δικαστική Προστασία</w:t>
        </w:r>
        <w:r w:rsidR="00AF28B5">
          <w:rPr>
            <w:noProof/>
            <w:webHidden/>
          </w:rPr>
          <w:tab/>
        </w:r>
        <w:r w:rsidR="00AF28B5">
          <w:rPr>
            <w:noProof/>
            <w:webHidden/>
          </w:rPr>
          <w:fldChar w:fldCharType="begin"/>
        </w:r>
        <w:r w:rsidR="00AF28B5">
          <w:rPr>
            <w:noProof/>
            <w:webHidden/>
          </w:rPr>
          <w:instrText xml:space="preserve"> PAGEREF _Toc54967732 \h </w:instrText>
        </w:r>
        <w:r w:rsidR="00AF28B5">
          <w:rPr>
            <w:noProof/>
            <w:webHidden/>
          </w:rPr>
        </w:r>
        <w:r w:rsidR="00AF28B5">
          <w:rPr>
            <w:noProof/>
            <w:webHidden/>
          </w:rPr>
          <w:fldChar w:fldCharType="separate"/>
        </w:r>
        <w:r>
          <w:rPr>
            <w:noProof/>
            <w:webHidden/>
          </w:rPr>
          <w:t>34</w:t>
        </w:r>
        <w:r w:rsidR="00AF28B5">
          <w:rPr>
            <w:noProof/>
            <w:webHidden/>
          </w:rPr>
          <w:fldChar w:fldCharType="end"/>
        </w:r>
      </w:hyperlink>
    </w:p>
    <w:p w14:paraId="06C07BFF" w14:textId="0296824C" w:rsidR="00AF28B5" w:rsidRDefault="00D05CAF">
      <w:pPr>
        <w:pStyle w:val="TOC2"/>
        <w:tabs>
          <w:tab w:val="right" w:leader="dot" w:pos="9628"/>
        </w:tabs>
        <w:rPr>
          <w:rFonts w:asciiTheme="minorHAnsi" w:eastAsiaTheme="minorEastAsia" w:hAnsiTheme="minorHAnsi" w:cstheme="minorBidi"/>
          <w:smallCaps w:val="0"/>
          <w:noProof/>
          <w:sz w:val="22"/>
          <w:szCs w:val="22"/>
          <w:lang w:val="en-US" w:bidi="he-IL"/>
        </w:rPr>
      </w:pPr>
      <w:hyperlink w:anchor="_Toc54967733" w:history="1">
        <w:r w:rsidR="00AF28B5" w:rsidRPr="00AD2275">
          <w:rPr>
            <w:rStyle w:val="Hyperlink"/>
            <w:rFonts w:eastAsia="Calibri"/>
            <w:noProof/>
            <w:lang w:val="el-GR"/>
          </w:rPr>
          <w:t>3.5 Ματαίωση Διαδικασίας</w:t>
        </w:r>
        <w:r w:rsidR="00AF28B5">
          <w:rPr>
            <w:noProof/>
            <w:webHidden/>
          </w:rPr>
          <w:tab/>
        </w:r>
        <w:r w:rsidR="00AF28B5">
          <w:rPr>
            <w:noProof/>
            <w:webHidden/>
          </w:rPr>
          <w:fldChar w:fldCharType="begin"/>
        </w:r>
        <w:r w:rsidR="00AF28B5">
          <w:rPr>
            <w:noProof/>
            <w:webHidden/>
          </w:rPr>
          <w:instrText xml:space="preserve"> PAGEREF _Toc54967733 \h </w:instrText>
        </w:r>
        <w:r w:rsidR="00AF28B5">
          <w:rPr>
            <w:noProof/>
            <w:webHidden/>
          </w:rPr>
        </w:r>
        <w:r w:rsidR="00AF28B5">
          <w:rPr>
            <w:noProof/>
            <w:webHidden/>
          </w:rPr>
          <w:fldChar w:fldCharType="separate"/>
        </w:r>
        <w:r>
          <w:rPr>
            <w:noProof/>
            <w:webHidden/>
          </w:rPr>
          <w:t>35</w:t>
        </w:r>
        <w:r w:rsidR="00AF28B5">
          <w:rPr>
            <w:noProof/>
            <w:webHidden/>
          </w:rPr>
          <w:fldChar w:fldCharType="end"/>
        </w:r>
      </w:hyperlink>
    </w:p>
    <w:p w14:paraId="2161A5A1" w14:textId="285B21F2" w:rsidR="00AF28B5" w:rsidRDefault="00D05CAF">
      <w:pPr>
        <w:pStyle w:val="TOC1"/>
        <w:tabs>
          <w:tab w:val="left" w:pos="440"/>
          <w:tab w:val="right" w:leader="dot" w:pos="9628"/>
        </w:tabs>
        <w:rPr>
          <w:rFonts w:asciiTheme="minorHAnsi" w:eastAsiaTheme="minorEastAsia" w:hAnsiTheme="minorHAnsi" w:cstheme="minorBidi"/>
          <w:b w:val="0"/>
          <w:bCs w:val="0"/>
          <w:caps w:val="0"/>
          <w:noProof/>
          <w:sz w:val="22"/>
          <w:szCs w:val="22"/>
          <w:lang w:val="en-US" w:bidi="he-IL"/>
        </w:rPr>
      </w:pPr>
      <w:hyperlink w:anchor="_Toc54967734" w:history="1">
        <w:r w:rsidR="00AF28B5" w:rsidRPr="00AD2275">
          <w:rPr>
            <w:rStyle w:val="Hyperlink"/>
            <w:rFonts w:eastAsia="Calibri"/>
            <w:noProof/>
            <w:lang w:val="el-GR"/>
          </w:rPr>
          <w:t>4.</w:t>
        </w:r>
        <w:r w:rsidR="00AF28B5">
          <w:rPr>
            <w:rFonts w:asciiTheme="minorHAnsi" w:eastAsiaTheme="minorEastAsia" w:hAnsiTheme="minorHAnsi" w:cstheme="minorBidi"/>
            <w:b w:val="0"/>
            <w:bCs w:val="0"/>
            <w:caps w:val="0"/>
            <w:noProof/>
            <w:sz w:val="22"/>
            <w:szCs w:val="22"/>
            <w:lang w:val="en-US" w:bidi="he-IL"/>
          </w:rPr>
          <w:tab/>
        </w:r>
        <w:r w:rsidR="00AF28B5" w:rsidRPr="00AD2275">
          <w:rPr>
            <w:rStyle w:val="Hyperlink"/>
            <w:rFonts w:eastAsia="Calibri"/>
            <w:noProof/>
            <w:lang w:val="el-GR"/>
          </w:rPr>
          <w:t>ΟΡΟΙ ΕΚΤΕΛΕΣΗΣ ΤΗΣ ΣΥΜΒΑΣΗΣ</w:t>
        </w:r>
        <w:r w:rsidR="00AF28B5">
          <w:rPr>
            <w:noProof/>
            <w:webHidden/>
          </w:rPr>
          <w:tab/>
        </w:r>
        <w:r w:rsidR="00AF28B5">
          <w:rPr>
            <w:noProof/>
            <w:webHidden/>
          </w:rPr>
          <w:fldChar w:fldCharType="begin"/>
        </w:r>
        <w:r w:rsidR="00AF28B5">
          <w:rPr>
            <w:noProof/>
            <w:webHidden/>
          </w:rPr>
          <w:instrText xml:space="preserve"> PAGEREF _Toc54967734 \h </w:instrText>
        </w:r>
        <w:r w:rsidR="00AF28B5">
          <w:rPr>
            <w:noProof/>
            <w:webHidden/>
          </w:rPr>
        </w:r>
        <w:r w:rsidR="00AF28B5">
          <w:rPr>
            <w:noProof/>
            <w:webHidden/>
          </w:rPr>
          <w:fldChar w:fldCharType="separate"/>
        </w:r>
        <w:r>
          <w:rPr>
            <w:noProof/>
            <w:webHidden/>
          </w:rPr>
          <w:t>36</w:t>
        </w:r>
        <w:r w:rsidR="00AF28B5">
          <w:rPr>
            <w:noProof/>
            <w:webHidden/>
          </w:rPr>
          <w:fldChar w:fldCharType="end"/>
        </w:r>
      </w:hyperlink>
    </w:p>
    <w:p w14:paraId="3A1BC99C" w14:textId="5BC914D4" w:rsidR="00AF28B5" w:rsidRDefault="00D05CAF">
      <w:pPr>
        <w:pStyle w:val="TOC2"/>
        <w:tabs>
          <w:tab w:val="left" w:pos="880"/>
          <w:tab w:val="right" w:leader="dot" w:pos="9628"/>
        </w:tabs>
        <w:rPr>
          <w:rFonts w:asciiTheme="minorHAnsi" w:eastAsiaTheme="minorEastAsia" w:hAnsiTheme="minorHAnsi" w:cstheme="minorBidi"/>
          <w:smallCaps w:val="0"/>
          <w:noProof/>
          <w:sz w:val="22"/>
          <w:szCs w:val="22"/>
          <w:lang w:val="en-US" w:bidi="he-IL"/>
        </w:rPr>
      </w:pPr>
      <w:hyperlink w:anchor="_Toc54967735" w:history="1">
        <w:r w:rsidR="00AF28B5" w:rsidRPr="00AD2275">
          <w:rPr>
            <w:rStyle w:val="Hyperlink"/>
            <w:rFonts w:eastAsia="Calibri"/>
            <w:noProof/>
            <w:lang w:val="el-GR"/>
          </w:rPr>
          <w:t>4.1</w:t>
        </w:r>
        <w:r w:rsidR="00AF28B5">
          <w:rPr>
            <w:rFonts w:asciiTheme="minorHAnsi" w:eastAsiaTheme="minorEastAsia" w:hAnsiTheme="minorHAnsi" w:cstheme="minorBidi"/>
            <w:smallCaps w:val="0"/>
            <w:noProof/>
            <w:sz w:val="22"/>
            <w:szCs w:val="22"/>
            <w:lang w:val="en-US" w:bidi="he-IL"/>
          </w:rPr>
          <w:tab/>
        </w:r>
        <w:r w:rsidR="00AF28B5" w:rsidRPr="00AD2275">
          <w:rPr>
            <w:rStyle w:val="Hyperlink"/>
            <w:rFonts w:eastAsia="Calibri"/>
            <w:noProof/>
            <w:lang w:val="el-GR"/>
          </w:rPr>
          <w:t>Εγγυήσεις  καλής εκτέλεσης</w:t>
        </w:r>
        <w:r w:rsidR="00AF28B5">
          <w:rPr>
            <w:noProof/>
            <w:webHidden/>
          </w:rPr>
          <w:tab/>
        </w:r>
        <w:r w:rsidR="00AF28B5">
          <w:rPr>
            <w:noProof/>
            <w:webHidden/>
          </w:rPr>
          <w:fldChar w:fldCharType="begin"/>
        </w:r>
        <w:r w:rsidR="00AF28B5">
          <w:rPr>
            <w:noProof/>
            <w:webHidden/>
          </w:rPr>
          <w:instrText xml:space="preserve"> PAGEREF _Toc54967735 \h </w:instrText>
        </w:r>
        <w:r w:rsidR="00AF28B5">
          <w:rPr>
            <w:noProof/>
            <w:webHidden/>
          </w:rPr>
        </w:r>
        <w:r w:rsidR="00AF28B5">
          <w:rPr>
            <w:noProof/>
            <w:webHidden/>
          </w:rPr>
          <w:fldChar w:fldCharType="separate"/>
        </w:r>
        <w:r>
          <w:rPr>
            <w:noProof/>
            <w:webHidden/>
          </w:rPr>
          <w:t>36</w:t>
        </w:r>
        <w:r w:rsidR="00AF28B5">
          <w:rPr>
            <w:noProof/>
            <w:webHidden/>
          </w:rPr>
          <w:fldChar w:fldCharType="end"/>
        </w:r>
      </w:hyperlink>
    </w:p>
    <w:p w14:paraId="57124162" w14:textId="0B815177" w:rsidR="00AF28B5" w:rsidRDefault="00D05CAF">
      <w:pPr>
        <w:pStyle w:val="TOC2"/>
        <w:tabs>
          <w:tab w:val="left" w:pos="880"/>
          <w:tab w:val="right" w:leader="dot" w:pos="9628"/>
        </w:tabs>
        <w:rPr>
          <w:rFonts w:asciiTheme="minorHAnsi" w:eastAsiaTheme="minorEastAsia" w:hAnsiTheme="minorHAnsi" w:cstheme="minorBidi"/>
          <w:smallCaps w:val="0"/>
          <w:noProof/>
          <w:sz w:val="22"/>
          <w:szCs w:val="22"/>
          <w:lang w:val="en-US" w:bidi="he-IL"/>
        </w:rPr>
      </w:pPr>
      <w:hyperlink w:anchor="_Toc54967736" w:history="1">
        <w:r w:rsidR="00AF28B5" w:rsidRPr="00AD2275">
          <w:rPr>
            <w:rStyle w:val="Hyperlink"/>
            <w:rFonts w:eastAsia="Calibri"/>
            <w:noProof/>
            <w:lang w:val="el-GR"/>
          </w:rPr>
          <w:t xml:space="preserve">4.2 </w:t>
        </w:r>
        <w:r w:rsidR="00AF28B5">
          <w:rPr>
            <w:rFonts w:asciiTheme="minorHAnsi" w:eastAsiaTheme="minorEastAsia" w:hAnsiTheme="minorHAnsi" w:cstheme="minorBidi"/>
            <w:smallCaps w:val="0"/>
            <w:noProof/>
            <w:sz w:val="22"/>
            <w:szCs w:val="22"/>
            <w:lang w:val="en-US" w:bidi="he-IL"/>
          </w:rPr>
          <w:tab/>
        </w:r>
        <w:r w:rsidR="00AF28B5" w:rsidRPr="00AD2275">
          <w:rPr>
            <w:rStyle w:val="Hyperlink"/>
            <w:rFonts w:eastAsia="Calibri"/>
            <w:noProof/>
            <w:lang w:val="el-GR"/>
          </w:rPr>
          <w:t>Συμβατικό Πλαίσιο - Εφαρμοστέα Νομοθεσία</w:t>
        </w:r>
        <w:r w:rsidR="00AF28B5">
          <w:rPr>
            <w:noProof/>
            <w:webHidden/>
          </w:rPr>
          <w:tab/>
        </w:r>
        <w:r w:rsidR="00AF28B5">
          <w:rPr>
            <w:noProof/>
            <w:webHidden/>
          </w:rPr>
          <w:fldChar w:fldCharType="begin"/>
        </w:r>
        <w:r w:rsidR="00AF28B5">
          <w:rPr>
            <w:noProof/>
            <w:webHidden/>
          </w:rPr>
          <w:instrText xml:space="preserve"> PAGEREF _Toc54967736 \h </w:instrText>
        </w:r>
        <w:r w:rsidR="00AF28B5">
          <w:rPr>
            <w:noProof/>
            <w:webHidden/>
          </w:rPr>
        </w:r>
        <w:r w:rsidR="00AF28B5">
          <w:rPr>
            <w:noProof/>
            <w:webHidden/>
          </w:rPr>
          <w:fldChar w:fldCharType="separate"/>
        </w:r>
        <w:r>
          <w:rPr>
            <w:noProof/>
            <w:webHidden/>
          </w:rPr>
          <w:t>36</w:t>
        </w:r>
        <w:r w:rsidR="00AF28B5">
          <w:rPr>
            <w:noProof/>
            <w:webHidden/>
          </w:rPr>
          <w:fldChar w:fldCharType="end"/>
        </w:r>
      </w:hyperlink>
    </w:p>
    <w:p w14:paraId="72633307" w14:textId="6EFE4454" w:rsidR="00AF28B5" w:rsidRDefault="00D05CAF">
      <w:pPr>
        <w:pStyle w:val="TOC2"/>
        <w:tabs>
          <w:tab w:val="left" w:pos="880"/>
          <w:tab w:val="right" w:leader="dot" w:pos="9628"/>
        </w:tabs>
        <w:rPr>
          <w:rFonts w:asciiTheme="minorHAnsi" w:eastAsiaTheme="minorEastAsia" w:hAnsiTheme="minorHAnsi" w:cstheme="minorBidi"/>
          <w:smallCaps w:val="0"/>
          <w:noProof/>
          <w:sz w:val="22"/>
          <w:szCs w:val="22"/>
          <w:lang w:val="en-US" w:bidi="he-IL"/>
        </w:rPr>
      </w:pPr>
      <w:hyperlink w:anchor="_Toc54967737" w:history="1">
        <w:r w:rsidR="00AF28B5" w:rsidRPr="00AD2275">
          <w:rPr>
            <w:rStyle w:val="Hyperlink"/>
            <w:rFonts w:eastAsia="Calibri"/>
            <w:noProof/>
            <w:lang w:val="el-GR"/>
          </w:rPr>
          <w:t>4.3</w:t>
        </w:r>
        <w:r w:rsidR="00AF28B5">
          <w:rPr>
            <w:rFonts w:asciiTheme="minorHAnsi" w:eastAsiaTheme="minorEastAsia" w:hAnsiTheme="minorHAnsi" w:cstheme="minorBidi"/>
            <w:smallCaps w:val="0"/>
            <w:noProof/>
            <w:sz w:val="22"/>
            <w:szCs w:val="22"/>
            <w:lang w:val="en-US" w:bidi="he-IL"/>
          </w:rPr>
          <w:tab/>
        </w:r>
        <w:r w:rsidR="00AF28B5" w:rsidRPr="00AD2275">
          <w:rPr>
            <w:rStyle w:val="Hyperlink"/>
            <w:rFonts w:eastAsia="Calibri"/>
            <w:noProof/>
            <w:lang w:val="el-GR"/>
          </w:rPr>
          <w:t>Όροι εκτέλεσης της σύμβασης</w:t>
        </w:r>
        <w:r w:rsidR="00AF28B5">
          <w:rPr>
            <w:noProof/>
            <w:webHidden/>
          </w:rPr>
          <w:tab/>
        </w:r>
        <w:r w:rsidR="00AF28B5">
          <w:rPr>
            <w:noProof/>
            <w:webHidden/>
          </w:rPr>
          <w:fldChar w:fldCharType="begin"/>
        </w:r>
        <w:r w:rsidR="00AF28B5">
          <w:rPr>
            <w:noProof/>
            <w:webHidden/>
          </w:rPr>
          <w:instrText xml:space="preserve"> PAGEREF _Toc54967737 \h </w:instrText>
        </w:r>
        <w:r w:rsidR="00AF28B5">
          <w:rPr>
            <w:noProof/>
            <w:webHidden/>
          </w:rPr>
        </w:r>
        <w:r w:rsidR="00AF28B5">
          <w:rPr>
            <w:noProof/>
            <w:webHidden/>
          </w:rPr>
          <w:fldChar w:fldCharType="separate"/>
        </w:r>
        <w:r>
          <w:rPr>
            <w:noProof/>
            <w:webHidden/>
          </w:rPr>
          <w:t>36</w:t>
        </w:r>
        <w:r w:rsidR="00AF28B5">
          <w:rPr>
            <w:noProof/>
            <w:webHidden/>
          </w:rPr>
          <w:fldChar w:fldCharType="end"/>
        </w:r>
      </w:hyperlink>
    </w:p>
    <w:p w14:paraId="62A978FE" w14:textId="556D762E" w:rsidR="00AF28B5" w:rsidRDefault="00D05CAF">
      <w:pPr>
        <w:pStyle w:val="TOC2"/>
        <w:tabs>
          <w:tab w:val="left" w:pos="880"/>
          <w:tab w:val="right" w:leader="dot" w:pos="9628"/>
        </w:tabs>
        <w:rPr>
          <w:rFonts w:asciiTheme="minorHAnsi" w:eastAsiaTheme="minorEastAsia" w:hAnsiTheme="minorHAnsi" w:cstheme="minorBidi"/>
          <w:smallCaps w:val="0"/>
          <w:noProof/>
          <w:sz w:val="22"/>
          <w:szCs w:val="22"/>
          <w:lang w:val="en-US" w:bidi="he-IL"/>
        </w:rPr>
      </w:pPr>
      <w:hyperlink w:anchor="_Toc54967738" w:history="1">
        <w:r w:rsidR="00AF28B5" w:rsidRPr="00AD2275">
          <w:rPr>
            <w:rStyle w:val="Hyperlink"/>
            <w:rFonts w:eastAsia="Calibri"/>
            <w:noProof/>
            <w:lang w:val="el-GR"/>
          </w:rPr>
          <w:t>4.4</w:t>
        </w:r>
        <w:r w:rsidR="00AF28B5">
          <w:rPr>
            <w:rFonts w:asciiTheme="minorHAnsi" w:eastAsiaTheme="minorEastAsia" w:hAnsiTheme="minorHAnsi" w:cstheme="minorBidi"/>
            <w:smallCaps w:val="0"/>
            <w:noProof/>
            <w:sz w:val="22"/>
            <w:szCs w:val="22"/>
            <w:lang w:val="en-US" w:bidi="he-IL"/>
          </w:rPr>
          <w:tab/>
        </w:r>
        <w:r w:rsidR="00AF28B5" w:rsidRPr="00AD2275">
          <w:rPr>
            <w:rStyle w:val="Hyperlink"/>
            <w:rFonts w:eastAsia="Calibri"/>
            <w:noProof/>
            <w:lang w:val="el-GR"/>
          </w:rPr>
          <w:t>Υπεργολαβία</w:t>
        </w:r>
        <w:r w:rsidR="00AF28B5">
          <w:rPr>
            <w:noProof/>
            <w:webHidden/>
          </w:rPr>
          <w:tab/>
        </w:r>
        <w:r w:rsidR="00AF28B5">
          <w:rPr>
            <w:noProof/>
            <w:webHidden/>
          </w:rPr>
          <w:fldChar w:fldCharType="begin"/>
        </w:r>
        <w:r w:rsidR="00AF28B5">
          <w:rPr>
            <w:noProof/>
            <w:webHidden/>
          </w:rPr>
          <w:instrText xml:space="preserve"> PAGEREF _Toc54967738 \h </w:instrText>
        </w:r>
        <w:r w:rsidR="00AF28B5">
          <w:rPr>
            <w:noProof/>
            <w:webHidden/>
          </w:rPr>
        </w:r>
        <w:r w:rsidR="00AF28B5">
          <w:rPr>
            <w:noProof/>
            <w:webHidden/>
          </w:rPr>
          <w:fldChar w:fldCharType="separate"/>
        </w:r>
        <w:r>
          <w:rPr>
            <w:noProof/>
            <w:webHidden/>
          </w:rPr>
          <w:t>37</w:t>
        </w:r>
        <w:r w:rsidR="00AF28B5">
          <w:rPr>
            <w:noProof/>
            <w:webHidden/>
          </w:rPr>
          <w:fldChar w:fldCharType="end"/>
        </w:r>
      </w:hyperlink>
    </w:p>
    <w:p w14:paraId="1A93A661" w14:textId="50999077" w:rsidR="00AF28B5" w:rsidRDefault="00D05CAF">
      <w:pPr>
        <w:pStyle w:val="TOC2"/>
        <w:tabs>
          <w:tab w:val="left" w:pos="880"/>
          <w:tab w:val="right" w:leader="dot" w:pos="9628"/>
        </w:tabs>
        <w:rPr>
          <w:rFonts w:asciiTheme="minorHAnsi" w:eastAsiaTheme="minorEastAsia" w:hAnsiTheme="minorHAnsi" w:cstheme="minorBidi"/>
          <w:smallCaps w:val="0"/>
          <w:noProof/>
          <w:sz w:val="22"/>
          <w:szCs w:val="22"/>
          <w:lang w:val="en-US" w:bidi="he-IL"/>
        </w:rPr>
      </w:pPr>
      <w:hyperlink w:anchor="_Toc54967739" w:history="1">
        <w:r w:rsidR="00AF28B5" w:rsidRPr="00AD2275">
          <w:rPr>
            <w:rStyle w:val="Hyperlink"/>
            <w:rFonts w:eastAsia="Calibri"/>
            <w:noProof/>
            <w:lang w:val="el-GR"/>
          </w:rPr>
          <w:t>4.5</w:t>
        </w:r>
        <w:r w:rsidR="00AF28B5">
          <w:rPr>
            <w:rFonts w:asciiTheme="minorHAnsi" w:eastAsiaTheme="minorEastAsia" w:hAnsiTheme="minorHAnsi" w:cstheme="minorBidi"/>
            <w:smallCaps w:val="0"/>
            <w:noProof/>
            <w:sz w:val="22"/>
            <w:szCs w:val="22"/>
            <w:lang w:val="en-US" w:bidi="he-IL"/>
          </w:rPr>
          <w:tab/>
        </w:r>
        <w:r w:rsidR="00AF28B5" w:rsidRPr="00AD2275">
          <w:rPr>
            <w:rStyle w:val="Hyperlink"/>
            <w:rFonts w:eastAsia="Calibri"/>
            <w:noProof/>
            <w:lang w:val="el-GR"/>
          </w:rPr>
          <w:t>Τροποποίηση σύμβασης κατά τη διάρκειά της</w:t>
        </w:r>
        <w:r w:rsidR="00AF28B5">
          <w:rPr>
            <w:noProof/>
            <w:webHidden/>
          </w:rPr>
          <w:tab/>
        </w:r>
        <w:r w:rsidR="00AF28B5">
          <w:rPr>
            <w:noProof/>
            <w:webHidden/>
          </w:rPr>
          <w:fldChar w:fldCharType="begin"/>
        </w:r>
        <w:r w:rsidR="00AF28B5">
          <w:rPr>
            <w:noProof/>
            <w:webHidden/>
          </w:rPr>
          <w:instrText xml:space="preserve"> PAGEREF _Toc54967739 \h </w:instrText>
        </w:r>
        <w:r w:rsidR="00AF28B5">
          <w:rPr>
            <w:noProof/>
            <w:webHidden/>
          </w:rPr>
        </w:r>
        <w:r w:rsidR="00AF28B5">
          <w:rPr>
            <w:noProof/>
            <w:webHidden/>
          </w:rPr>
          <w:fldChar w:fldCharType="separate"/>
        </w:r>
        <w:r>
          <w:rPr>
            <w:noProof/>
            <w:webHidden/>
          </w:rPr>
          <w:t>38</w:t>
        </w:r>
        <w:r w:rsidR="00AF28B5">
          <w:rPr>
            <w:noProof/>
            <w:webHidden/>
          </w:rPr>
          <w:fldChar w:fldCharType="end"/>
        </w:r>
      </w:hyperlink>
    </w:p>
    <w:p w14:paraId="2D62A59D" w14:textId="1D80EB26" w:rsidR="00AF28B5" w:rsidRDefault="00D05CAF">
      <w:pPr>
        <w:pStyle w:val="TOC2"/>
        <w:tabs>
          <w:tab w:val="left" w:pos="880"/>
          <w:tab w:val="right" w:leader="dot" w:pos="9628"/>
        </w:tabs>
        <w:rPr>
          <w:rFonts w:asciiTheme="minorHAnsi" w:eastAsiaTheme="minorEastAsia" w:hAnsiTheme="minorHAnsi" w:cstheme="minorBidi"/>
          <w:smallCaps w:val="0"/>
          <w:noProof/>
          <w:sz w:val="22"/>
          <w:szCs w:val="22"/>
          <w:lang w:val="en-US" w:bidi="he-IL"/>
        </w:rPr>
      </w:pPr>
      <w:hyperlink w:anchor="_Toc54967740" w:history="1">
        <w:r w:rsidR="00AF28B5" w:rsidRPr="00AD2275">
          <w:rPr>
            <w:rStyle w:val="Hyperlink"/>
            <w:rFonts w:eastAsia="Calibri"/>
            <w:noProof/>
            <w:lang w:val="el-GR"/>
          </w:rPr>
          <w:t>4.6</w:t>
        </w:r>
        <w:r w:rsidR="00AF28B5">
          <w:rPr>
            <w:rFonts w:asciiTheme="minorHAnsi" w:eastAsiaTheme="minorEastAsia" w:hAnsiTheme="minorHAnsi" w:cstheme="minorBidi"/>
            <w:smallCaps w:val="0"/>
            <w:noProof/>
            <w:sz w:val="22"/>
            <w:szCs w:val="22"/>
            <w:lang w:val="en-US" w:bidi="he-IL"/>
          </w:rPr>
          <w:tab/>
        </w:r>
        <w:r w:rsidR="00AF28B5" w:rsidRPr="00AD2275">
          <w:rPr>
            <w:rStyle w:val="Hyperlink"/>
            <w:rFonts w:eastAsia="Calibri"/>
            <w:noProof/>
            <w:lang w:val="el-GR"/>
          </w:rPr>
          <w:t>Δικαίωμα μονομερούς λύσης της σύμβασης</w:t>
        </w:r>
        <w:r w:rsidR="00AF28B5">
          <w:rPr>
            <w:noProof/>
            <w:webHidden/>
          </w:rPr>
          <w:tab/>
        </w:r>
        <w:r w:rsidR="00AF28B5">
          <w:rPr>
            <w:noProof/>
            <w:webHidden/>
          </w:rPr>
          <w:fldChar w:fldCharType="begin"/>
        </w:r>
        <w:r w:rsidR="00AF28B5">
          <w:rPr>
            <w:noProof/>
            <w:webHidden/>
          </w:rPr>
          <w:instrText xml:space="preserve"> PAGEREF _Toc54967740 \h </w:instrText>
        </w:r>
        <w:r w:rsidR="00AF28B5">
          <w:rPr>
            <w:noProof/>
            <w:webHidden/>
          </w:rPr>
        </w:r>
        <w:r w:rsidR="00AF28B5">
          <w:rPr>
            <w:noProof/>
            <w:webHidden/>
          </w:rPr>
          <w:fldChar w:fldCharType="separate"/>
        </w:r>
        <w:r>
          <w:rPr>
            <w:noProof/>
            <w:webHidden/>
          </w:rPr>
          <w:t>38</w:t>
        </w:r>
        <w:r w:rsidR="00AF28B5">
          <w:rPr>
            <w:noProof/>
            <w:webHidden/>
          </w:rPr>
          <w:fldChar w:fldCharType="end"/>
        </w:r>
      </w:hyperlink>
    </w:p>
    <w:p w14:paraId="3C7851BA" w14:textId="5C6142F3" w:rsidR="00AF28B5" w:rsidRDefault="00D05CAF">
      <w:pPr>
        <w:pStyle w:val="TOC1"/>
        <w:tabs>
          <w:tab w:val="left" w:pos="440"/>
          <w:tab w:val="right" w:leader="dot" w:pos="9628"/>
        </w:tabs>
        <w:rPr>
          <w:rFonts w:asciiTheme="minorHAnsi" w:eastAsiaTheme="minorEastAsia" w:hAnsiTheme="minorHAnsi" w:cstheme="minorBidi"/>
          <w:b w:val="0"/>
          <w:bCs w:val="0"/>
          <w:caps w:val="0"/>
          <w:noProof/>
          <w:sz w:val="22"/>
          <w:szCs w:val="22"/>
          <w:lang w:val="en-US" w:bidi="he-IL"/>
        </w:rPr>
      </w:pPr>
      <w:hyperlink w:anchor="_Toc54967741" w:history="1">
        <w:r w:rsidR="00AF28B5" w:rsidRPr="00AD2275">
          <w:rPr>
            <w:rStyle w:val="Hyperlink"/>
            <w:rFonts w:eastAsia="Calibri"/>
            <w:noProof/>
            <w:lang w:val="el-GR"/>
          </w:rPr>
          <w:t>5.</w:t>
        </w:r>
        <w:r w:rsidR="00AF28B5">
          <w:rPr>
            <w:rFonts w:asciiTheme="minorHAnsi" w:eastAsiaTheme="minorEastAsia" w:hAnsiTheme="minorHAnsi" w:cstheme="minorBidi"/>
            <w:b w:val="0"/>
            <w:bCs w:val="0"/>
            <w:caps w:val="0"/>
            <w:noProof/>
            <w:sz w:val="22"/>
            <w:szCs w:val="22"/>
            <w:lang w:val="en-US" w:bidi="he-IL"/>
          </w:rPr>
          <w:tab/>
        </w:r>
        <w:r w:rsidR="00AF28B5" w:rsidRPr="00AD2275">
          <w:rPr>
            <w:rStyle w:val="Hyperlink"/>
            <w:rFonts w:eastAsia="Calibri"/>
            <w:noProof/>
            <w:lang w:val="el-GR"/>
          </w:rPr>
          <w:t>ΕΙΔΙΚΟΙ ΟΡΟΙ ΕΚΤΕΛΕΣΗΣ ΤΗΣ ΣΥΜΒΑΣΗΣ</w:t>
        </w:r>
        <w:r w:rsidR="00AF28B5">
          <w:rPr>
            <w:noProof/>
            <w:webHidden/>
          </w:rPr>
          <w:tab/>
        </w:r>
        <w:r w:rsidR="00AF28B5">
          <w:rPr>
            <w:noProof/>
            <w:webHidden/>
          </w:rPr>
          <w:fldChar w:fldCharType="begin"/>
        </w:r>
        <w:r w:rsidR="00AF28B5">
          <w:rPr>
            <w:noProof/>
            <w:webHidden/>
          </w:rPr>
          <w:instrText xml:space="preserve"> PAGEREF _Toc54967741 \h </w:instrText>
        </w:r>
        <w:r w:rsidR="00AF28B5">
          <w:rPr>
            <w:noProof/>
            <w:webHidden/>
          </w:rPr>
        </w:r>
        <w:r w:rsidR="00AF28B5">
          <w:rPr>
            <w:noProof/>
            <w:webHidden/>
          </w:rPr>
          <w:fldChar w:fldCharType="separate"/>
        </w:r>
        <w:r>
          <w:rPr>
            <w:noProof/>
            <w:webHidden/>
          </w:rPr>
          <w:t>39</w:t>
        </w:r>
        <w:r w:rsidR="00AF28B5">
          <w:rPr>
            <w:noProof/>
            <w:webHidden/>
          </w:rPr>
          <w:fldChar w:fldCharType="end"/>
        </w:r>
      </w:hyperlink>
    </w:p>
    <w:p w14:paraId="6EE4104E" w14:textId="6441E73C" w:rsidR="00AF28B5" w:rsidRDefault="00D05CAF">
      <w:pPr>
        <w:pStyle w:val="TOC2"/>
        <w:tabs>
          <w:tab w:val="left" w:pos="880"/>
          <w:tab w:val="right" w:leader="dot" w:pos="9628"/>
        </w:tabs>
        <w:rPr>
          <w:rFonts w:asciiTheme="minorHAnsi" w:eastAsiaTheme="minorEastAsia" w:hAnsiTheme="minorHAnsi" w:cstheme="minorBidi"/>
          <w:smallCaps w:val="0"/>
          <w:noProof/>
          <w:sz w:val="22"/>
          <w:szCs w:val="22"/>
          <w:lang w:val="en-US" w:bidi="he-IL"/>
        </w:rPr>
      </w:pPr>
      <w:hyperlink w:anchor="_Toc54967742" w:history="1">
        <w:r w:rsidR="00AF28B5" w:rsidRPr="00AD2275">
          <w:rPr>
            <w:rStyle w:val="Hyperlink"/>
            <w:rFonts w:eastAsia="Calibri"/>
            <w:noProof/>
            <w:lang w:val="el-GR"/>
          </w:rPr>
          <w:t>5.1</w:t>
        </w:r>
        <w:r w:rsidR="00AF28B5">
          <w:rPr>
            <w:rFonts w:asciiTheme="minorHAnsi" w:eastAsiaTheme="minorEastAsia" w:hAnsiTheme="minorHAnsi" w:cstheme="minorBidi"/>
            <w:smallCaps w:val="0"/>
            <w:noProof/>
            <w:sz w:val="22"/>
            <w:szCs w:val="22"/>
            <w:lang w:val="en-US" w:bidi="he-IL"/>
          </w:rPr>
          <w:tab/>
        </w:r>
        <w:r w:rsidR="00AF28B5" w:rsidRPr="00AD2275">
          <w:rPr>
            <w:rStyle w:val="Hyperlink"/>
            <w:rFonts w:eastAsia="Calibri"/>
            <w:noProof/>
            <w:lang w:val="el-GR"/>
          </w:rPr>
          <w:t>Τρόπος πληρωμής</w:t>
        </w:r>
        <w:r w:rsidR="00AF28B5">
          <w:rPr>
            <w:noProof/>
            <w:webHidden/>
          </w:rPr>
          <w:tab/>
        </w:r>
        <w:r w:rsidR="00AF28B5">
          <w:rPr>
            <w:noProof/>
            <w:webHidden/>
          </w:rPr>
          <w:fldChar w:fldCharType="begin"/>
        </w:r>
        <w:r w:rsidR="00AF28B5">
          <w:rPr>
            <w:noProof/>
            <w:webHidden/>
          </w:rPr>
          <w:instrText xml:space="preserve"> PAGEREF _Toc54967742 \h </w:instrText>
        </w:r>
        <w:r w:rsidR="00AF28B5">
          <w:rPr>
            <w:noProof/>
            <w:webHidden/>
          </w:rPr>
        </w:r>
        <w:r w:rsidR="00AF28B5">
          <w:rPr>
            <w:noProof/>
            <w:webHidden/>
          </w:rPr>
          <w:fldChar w:fldCharType="separate"/>
        </w:r>
        <w:r>
          <w:rPr>
            <w:noProof/>
            <w:webHidden/>
          </w:rPr>
          <w:t>39</w:t>
        </w:r>
        <w:r w:rsidR="00AF28B5">
          <w:rPr>
            <w:noProof/>
            <w:webHidden/>
          </w:rPr>
          <w:fldChar w:fldCharType="end"/>
        </w:r>
      </w:hyperlink>
    </w:p>
    <w:p w14:paraId="3E5261F8" w14:textId="6C248C65" w:rsidR="00AF28B5" w:rsidRDefault="00D05CAF">
      <w:pPr>
        <w:pStyle w:val="TOC2"/>
        <w:tabs>
          <w:tab w:val="left" w:pos="880"/>
          <w:tab w:val="right" w:leader="dot" w:pos="9628"/>
        </w:tabs>
        <w:rPr>
          <w:rFonts w:asciiTheme="minorHAnsi" w:eastAsiaTheme="minorEastAsia" w:hAnsiTheme="minorHAnsi" w:cstheme="minorBidi"/>
          <w:smallCaps w:val="0"/>
          <w:noProof/>
          <w:sz w:val="22"/>
          <w:szCs w:val="22"/>
          <w:lang w:val="en-US" w:bidi="he-IL"/>
        </w:rPr>
      </w:pPr>
      <w:hyperlink w:anchor="_Toc54967743" w:history="1">
        <w:r w:rsidR="00AF28B5" w:rsidRPr="00AD2275">
          <w:rPr>
            <w:rStyle w:val="Hyperlink"/>
            <w:rFonts w:eastAsia="Calibri"/>
            <w:noProof/>
            <w:lang w:val="el-GR"/>
          </w:rPr>
          <w:t>5.2</w:t>
        </w:r>
        <w:r w:rsidR="00AF28B5">
          <w:rPr>
            <w:rFonts w:asciiTheme="minorHAnsi" w:eastAsiaTheme="minorEastAsia" w:hAnsiTheme="minorHAnsi" w:cstheme="minorBidi"/>
            <w:smallCaps w:val="0"/>
            <w:noProof/>
            <w:sz w:val="22"/>
            <w:szCs w:val="22"/>
            <w:lang w:val="en-US" w:bidi="he-IL"/>
          </w:rPr>
          <w:tab/>
        </w:r>
        <w:r w:rsidR="00AF28B5" w:rsidRPr="00AD2275">
          <w:rPr>
            <w:rStyle w:val="Hyperlink"/>
            <w:rFonts w:eastAsia="Calibri"/>
            <w:noProof/>
            <w:lang w:val="el-GR"/>
          </w:rPr>
          <w:t>Υποχρεώσεις Αναδόχου</w:t>
        </w:r>
        <w:r w:rsidR="00AF28B5">
          <w:rPr>
            <w:noProof/>
            <w:webHidden/>
          </w:rPr>
          <w:tab/>
        </w:r>
        <w:r w:rsidR="00AF28B5">
          <w:rPr>
            <w:noProof/>
            <w:webHidden/>
          </w:rPr>
          <w:fldChar w:fldCharType="begin"/>
        </w:r>
        <w:r w:rsidR="00AF28B5">
          <w:rPr>
            <w:noProof/>
            <w:webHidden/>
          </w:rPr>
          <w:instrText xml:space="preserve"> PAGEREF _Toc54967743 \h </w:instrText>
        </w:r>
        <w:r w:rsidR="00AF28B5">
          <w:rPr>
            <w:noProof/>
            <w:webHidden/>
          </w:rPr>
        </w:r>
        <w:r w:rsidR="00AF28B5">
          <w:rPr>
            <w:noProof/>
            <w:webHidden/>
          </w:rPr>
          <w:fldChar w:fldCharType="separate"/>
        </w:r>
        <w:r>
          <w:rPr>
            <w:noProof/>
            <w:webHidden/>
          </w:rPr>
          <w:t>40</w:t>
        </w:r>
        <w:r w:rsidR="00AF28B5">
          <w:rPr>
            <w:noProof/>
            <w:webHidden/>
          </w:rPr>
          <w:fldChar w:fldCharType="end"/>
        </w:r>
      </w:hyperlink>
    </w:p>
    <w:p w14:paraId="798534A4" w14:textId="79B5269B" w:rsidR="00AF28B5" w:rsidRDefault="00D05CAF">
      <w:pPr>
        <w:pStyle w:val="TOC2"/>
        <w:tabs>
          <w:tab w:val="left" w:pos="880"/>
          <w:tab w:val="right" w:leader="dot" w:pos="9628"/>
        </w:tabs>
        <w:rPr>
          <w:rFonts w:asciiTheme="minorHAnsi" w:eastAsiaTheme="minorEastAsia" w:hAnsiTheme="minorHAnsi" w:cstheme="minorBidi"/>
          <w:smallCaps w:val="0"/>
          <w:noProof/>
          <w:sz w:val="22"/>
          <w:szCs w:val="22"/>
          <w:lang w:val="en-US" w:bidi="he-IL"/>
        </w:rPr>
      </w:pPr>
      <w:hyperlink w:anchor="_Toc54967744" w:history="1">
        <w:r w:rsidR="00AF28B5" w:rsidRPr="00AD2275">
          <w:rPr>
            <w:rStyle w:val="Hyperlink"/>
            <w:rFonts w:eastAsia="Calibri"/>
            <w:noProof/>
            <w:lang w:val="el-GR"/>
          </w:rPr>
          <w:t>5.3</w:t>
        </w:r>
        <w:r w:rsidR="00AF28B5">
          <w:rPr>
            <w:rFonts w:asciiTheme="minorHAnsi" w:eastAsiaTheme="minorEastAsia" w:hAnsiTheme="minorHAnsi" w:cstheme="minorBidi"/>
            <w:smallCaps w:val="0"/>
            <w:noProof/>
            <w:sz w:val="22"/>
            <w:szCs w:val="22"/>
            <w:lang w:val="en-US" w:bidi="he-IL"/>
          </w:rPr>
          <w:tab/>
        </w:r>
        <w:r w:rsidR="00AF28B5" w:rsidRPr="00AD2275">
          <w:rPr>
            <w:rStyle w:val="Hyperlink"/>
            <w:rFonts w:eastAsia="Calibri"/>
            <w:noProof/>
            <w:lang w:val="el-GR"/>
          </w:rPr>
          <w:t>Κήρυξη οικονομικού φορέα εκπτώτου - Κυρώσεις</w:t>
        </w:r>
        <w:r w:rsidR="00AF28B5">
          <w:rPr>
            <w:noProof/>
            <w:webHidden/>
          </w:rPr>
          <w:tab/>
        </w:r>
        <w:r w:rsidR="00AF28B5">
          <w:rPr>
            <w:noProof/>
            <w:webHidden/>
          </w:rPr>
          <w:fldChar w:fldCharType="begin"/>
        </w:r>
        <w:r w:rsidR="00AF28B5">
          <w:rPr>
            <w:noProof/>
            <w:webHidden/>
          </w:rPr>
          <w:instrText xml:space="preserve"> PAGEREF _Toc54967744 \h </w:instrText>
        </w:r>
        <w:r w:rsidR="00AF28B5">
          <w:rPr>
            <w:noProof/>
            <w:webHidden/>
          </w:rPr>
        </w:r>
        <w:r w:rsidR="00AF28B5">
          <w:rPr>
            <w:noProof/>
            <w:webHidden/>
          </w:rPr>
          <w:fldChar w:fldCharType="separate"/>
        </w:r>
        <w:r>
          <w:rPr>
            <w:noProof/>
            <w:webHidden/>
          </w:rPr>
          <w:t>42</w:t>
        </w:r>
        <w:r w:rsidR="00AF28B5">
          <w:rPr>
            <w:noProof/>
            <w:webHidden/>
          </w:rPr>
          <w:fldChar w:fldCharType="end"/>
        </w:r>
      </w:hyperlink>
    </w:p>
    <w:p w14:paraId="064177B6" w14:textId="7F8A2B9C" w:rsidR="00AF28B5" w:rsidRDefault="00D05CAF">
      <w:pPr>
        <w:pStyle w:val="TOC2"/>
        <w:tabs>
          <w:tab w:val="left" w:pos="880"/>
          <w:tab w:val="right" w:leader="dot" w:pos="9628"/>
        </w:tabs>
        <w:rPr>
          <w:rFonts w:asciiTheme="minorHAnsi" w:eastAsiaTheme="minorEastAsia" w:hAnsiTheme="minorHAnsi" w:cstheme="minorBidi"/>
          <w:smallCaps w:val="0"/>
          <w:noProof/>
          <w:sz w:val="22"/>
          <w:szCs w:val="22"/>
          <w:lang w:val="en-US" w:bidi="he-IL"/>
        </w:rPr>
      </w:pPr>
      <w:hyperlink w:anchor="_Toc54967745" w:history="1">
        <w:r w:rsidR="00AF28B5" w:rsidRPr="00AD2275">
          <w:rPr>
            <w:rStyle w:val="Hyperlink"/>
            <w:rFonts w:eastAsia="Calibri"/>
            <w:noProof/>
            <w:lang w:val="el-GR"/>
          </w:rPr>
          <w:t>5.4</w:t>
        </w:r>
        <w:r w:rsidR="00AF28B5">
          <w:rPr>
            <w:rFonts w:asciiTheme="minorHAnsi" w:eastAsiaTheme="minorEastAsia" w:hAnsiTheme="minorHAnsi" w:cstheme="minorBidi"/>
            <w:smallCaps w:val="0"/>
            <w:noProof/>
            <w:sz w:val="22"/>
            <w:szCs w:val="22"/>
            <w:lang w:val="en-US" w:bidi="he-IL"/>
          </w:rPr>
          <w:tab/>
        </w:r>
        <w:r w:rsidR="00AF28B5" w:rsidRPr="00AD2275">
          <w:rPr>
            <w:rStyle w:val="Hyperlink"/>
            <w:rFonts w:eastAsia="Calibri"/>
            <w:noProof/>
            <w:lang w:val="el-GR"/>
          </w:rPr>
          <w:t>Διοικητικές προσφυγές κατά τη διαδικασία εκτέλεσης των συμβάσεων</w:t>
        </w:r>
        <w:r w:rsidR="00AF28B5">
          <w:rPr>
            <w:noProof/>
            <w:webHidden/>
          </w:rPr>
          <w:tab/>
        </w:r>
        <w:r w:rsidR="00AF28B5">
          <w:rPr>
            <w:noProof/>
            <w:webHidden/>
          </w:rPr>
          <w:fldChar w:fldCharType="begin"/>
        </w:r>
        <w:r w:rsidR="00AF28B5">
          <w:rPr>
            <w:noProof/>
            <w:webHidden/>
          </w:rPr>
          <w:instrText xml:space="preserve"> PAGEREF _Toc54967745 \h </w:instrText>
        </w:r>
        <w:r w:rsidR="00AF28B5">
          <w:rPr>
            <w:noProof/>
            <w:webHidden/>
          </w:rPr>
        </w:r>
        <w:r w:rsidR="00AF28B5">
          <w:rPr>
            <w:noProof/>
            <w:webHidden/>
          </w:rPr>
          <w:fldChar w:fldCharType="separate"/>
        </w:r>
        <w:r>
          <w:rPr>
            <w:noProof/>
            <w:webHidden/>
          </w:rPr>
          <w:t>43</w:t>
        </w:r>
        <w:r w:rsidR="00AF28B5">
          <w:rPr>
            <w:noProof/>
            <w:webHidden/>
          </w:rPr>
          <w:fldChar w:fldCharType="end"/>
        </w:r>
      </w:hyperlink>
    </w:p>
    <w:p w14:paraId="189A259C" w14:textId="17D1A6D9" w:rsidR="00AF28B5" w:rsidRDefault="00D05CAF">
      <w:pPr>
        <w:pStyle w:val="TOC2"/>
        <w:tabs>
          <w:tab w:val="left" w:pos="880"/>
          <w:tab w:val="right" w:leader="dot" w:pos="9628"/>
        </w:tabs>
        <w:rPr>
          <w:rFonts w:asciiTheme="minorHAnsi" w:eastAsiaTheme="minorEastAsia" w:hAnsiTheme="minorHAnsi" w:cstheme="minorBidi"/>
          <w:smallCaps w:val="0"/>
          <w:noProof/>
          <w:sz w:val="22"/>
          <w:szCs w:val="22"/>
          <w:lang w:val="en-US" w:bidi="he-IL"/>
        </w:rPr>
      </w:pPr>
      <w:hyperlink w:anchor="_Toc54967746" w:history="1">
        <w:r w:rsidR="00AF28B5" w:rsidRPr="00AD2275">
          <w:rPr>
            <w:rStyle w:val="Hyperlink"/>
            <w:rFonts w:eastAsia="Calibri"/>
            <w:noProof/>
            <w:lang w:val="el-GR"/>
          </w:rPr>
          <w:t>5.5</w:t>
        </w:r>
        <w:r w:rsidR="00AF28B5">
          <w:rPr>
            <w:rFonts w:asciiTheme="minorHAnsi" w:eastAsiaTheme="minorEastAsia" w:hAnsiTheme="minorHAnsi" w:cstheme="minorBidi"/>
            <w:smallCaps w:val="0"/>
            <w:noProof/>
            <w:sz w:val="22"/>
            <w:szCs w:val="22"/>
            <w:lang w:val="en-US" w:bidi="he-IL"/>
          </w:rPr>
          <w:tab/>
        </w:r>
        <w:r w:rsidR="00AF28B5" w:rsidRPr="00AD2275">
          <w:rPr>
            <w:rStyle w:val="Hyperlink"/>
            <w:rFonts w:eastAsia="Calibri"/>
            <w:noProof/>
            <w:lang w:val="el-GR"/>
          </w:rPr>
          <w:t>Δικαστική επίλυση διαφορών</w:t>
        </w:r>
        <w:r w:rsidR="00AF28B5">
          <w:rPr>
            <w:noProof/>
            <w:webHidden/>
          </w:rPr>
          <w:tab/>
        </w:r>
        <w:r w:rsidR="00AF28B5">
          <w:rPr>
            <w:noProof/>
            <w:webHidden/>
          </w:rPr>
          <w:fldChar w:fldCharType="begin"/>
        </w:r>
        <w:r w:rsidR="00AF28B5">
          <w:rPr>
            <w:noProof/>
            <w:webHidden/>
          </w:rPr>
          <w:instrText xml:space="preserve"> PAGEREF _Toc54967746 \h </w:instrText>
        </w:r>
        <w:r w:rsidR="00AF28B5">
          <w:rPr>
            <w:noProof/>
            <w:webHidden/>
          </w:rPr>
        </w:r>
        <w:r w:rsidR="00AF28B5">
          <w:rPr>
            <w:noProof/>
            <w:webHidden/>
          </w:rPr>
          <w:fldChar w:fldCharType="separate"/>
        </w:r>
        <w:r>
          <w:rPr>
            <w:noProof/>
            <w:webHidden/>
          </w:rPr>
          <w:t>43</w:t>
        </w:r>
        <w:r w:rsidR="00AF28B5">
          <w:rPr>
            <w:noProof/>
            <w:webHidden/>
          </w:rPr>
          <w:fldChar w:fldCharType="end"/>
        </w:r>
      </w:hyperlink>
    </w:p>
    <w:p w14:paraId="6CA196C1" w14:textId="055E5D9E" w:rsidR="00AF28B5" w:rsidRDefault="00D05CAF">
      <w:pPr>
        <w:pStyle w:val="TOC1"/>
        <w:tabs>
          <w:tab w:val="left" w:pos="440"/>
          <w:tab w:val="right" w:leader="dot" w:pos="9628"/>
        </w:tabs>
        <w:rPr>
          <w:rFonts w:asciiTheme="minorHAnsi" w:eastAsiaTheme="minorEastAsia" w:hAnsiTheme="minorHAnsi" w:cstheme="minorBidi"/>
          <w:b w:val="0"/>
          <w:bCs w:val="0"/>
          <w:caps w:val="0"/>
          <w:noProof/>
          <w:sz w:val="22"/>
          <w:szCs w:val="22"/>
          <w:lang w:val="en-US" w:bidi="he-IL"/>
        </w:rPr>
      </w:pPr>
      <w:hyperlink w:anchor="_Toc54967747" w:history="1">
        <w:r w:rsidR="00AF28B5" w:rsidRPr="00AD2275">
          <w:rPr>
            <w:rStyle w:val="Hyperlink"/>
            <w:rFonts w:eastAsia="Calibri"/>
            <w:noProof/>
            <w:lang w:val="el-GR"/>
          </w:rPr>
          <w:t>6.</w:t>
        </w:r>
        <w:r w:rsidR="00AF28B5">
          <w:rPr>
            <w:rFonts w:asciiTheme="minorHAnsi" w:eastAsiaTheme="minorEastAsia" w:hAnsiTheme="minorHAnsi" w:cstheme="minorBidi"/>
            <w:b w:val="0"/>
            <w:bCs w:val="0"/>
            <w:caps w:val="0"/>
            <w:noProof/>
            <w:sz w:val="22"/>
            <w:szCs w:val="22"/>
            <w:lang w:val="en-US" w:bidi="he-IL"/>
          </w:rPr>
          <w:tab/>
        </w:r>
        <w:r w:rsidR="00AF28B5" w:rsidRPr="00AD2275">
          <w:rPr>
            <w:rStyle w:val="Hyperlink"/>
            <w:rFonts w:eastAsia="Calibri"/>
            <w:noProof/>
            <w:lang w:val="el-GR"/>
          </w:rPr>
          <w:t>ΕΙΔΙΚΟΙ ΟΡΟΙ ΕΚΤΕΛΕΣΗΣ</w:t>
        </w:r>
        <w:r w:rsidR="00AF28B5">
          <w:rPr>
            <w:noProof/>
            <w:webHidden/>
          </w:rPr>
          <w:tab/>
        </w:r>
        <w:r w:rsidR="00AF28B5">
          <w:rPr>
            <w:noProof/>
            <w:webHidden/>
          </w:rPr>
          <w:fldChar w:fldCharType="begin"/>
        </w:r>
        <w:r w:rsidR="00AF28B5">
          <w:rPr>
            <w:noProof/>
            <w:webHidden/>
          </w:rPr>
          <w:instrText xml:space="preserve"> PAGEREF _Toc54967747 \h </w:instrText>
        </w:r>
        <w:r w:rsidR="00AF28B5">
          <w:rPr>
            <w:noProof/>
            <w:webHidden/>
          </w:rPr>
        </w:r>
        <w:r w:rsidR="00AF28B5">
          <w:rPr>
            <w:noProof/>
            <w:webHidden/>
          </w:rPr>
          <w:fldChar w:fldCharType="separate"/>
        </w:r>
        <w:r>
          <w:rPr>
            <w:noProof/>
            <w:webHidden/>
          </w:rPr>
          <w:t>44</w:t>
        </w:r>
        <w:r w:rsidR="00AF28B5">
          <w:rPr>
            <w:noProof/>
            <w:webHidden/>
          </w:rPr>
          <w:fldChar w:fldCharType="end"/>
        </w:r>
      </w:hyperlink>
    </w:p>
    <w:p w14:paraId="0E215617" w14:textId="226B07CA" w:rsidR="00AF28B5" w:rsidRDefault="00D05CAF">
      <w:pPr>
        <w:pStyle w:val="TOC2"/>
        <w:tabs>
          <w:tab w:val="left" w:pos="880"/>
          <w:tab w:val="right" w:leader="dot" w:pos="9628"/>
        </w:tabs>
        <w:rPr>
          <w:rFonts w:asciiTheme="minorHAnsi" w:eastAsiaTheme="minorEastAsia" w:hAnsiTheme="minorHAnsi" w:cstheme="minorBidi"/>
          <w:smallCaps w:val="0"/>
          <w:noProof/>
          <w:sz w:val="22"/>
          <w:szCs w:val="22"/>
          <w:lang w:val="en-US" w:bidi="he-IL"/>
        </w:rPr>
      </w:pPr>
      <w:hyperlink w:anchor="_Toc54967748" w:history="1">
        <w:r w:rsidR="00AF28B5" w:rsidRPr="00AD2275">
          <w:rPr>
            <w:rStyle w:val="Hyperlink"/>
            <w:rFonts w:eastAsia="Calibri"/>
            <w:noProof/>
            <w:lang w:val="el-GR"/>
          </w:rPr>
          <w:t xml:space="preserve">6.1 </w:t>
        </w:r>
        <w:r w:rsidR="00AF28B5">
          <w:rPr>
            <w:rFonts w:asciiTheme="minorHAnsi" w:eastAsiaTheme="minorEastAsia" w:hAnsiTheme="minorHAnsi" w:cstheme="minorBidi"/>
            <w:smallCaps w:val="0"/>
            <w:noProof/>
            <w:sz w:val="22"/>
            <w:szCs w:val="22"/>
            <w:lang w:val="en-US" w:bidi="he-IL"/>
          </w:rPr>
          <w:tab/>
        </w:r>
        <w:r w:rsidR="00AF28B5" w:rsidRPr="00AD2275">
          <w:rPr>
            <w:rStyle w:val="Hyperlink"/>
            <w:rFonts w:eastAsia="Calibri"/>
            <w:noProof/>
            <w:lang w:val="el-GR"/>
          </w:rPr>
          <w:t>Παρακολούθηση της σύμβασης</w:t>
        </w:r>
        <w:r w:rsidR="00AF28B5">
          <w:rPr>
            <w:noProof/>
            <w:webHidden/>
          </w:rPr>
          <w:tab/>
        </w:r>
        <w:r w:rsidR="00AF28B5">
          <w:rPr>
            <w:noProof/>
            <w:webHidden/>
          </w:rPr>
          <w:fldChar w:fldCharType="begin"/>
        </w:r>
        <w:r w:rsidR="00AF28B5">
          <w:rPr>
            <w:noProof/>
            <w:webHidden/>
          </w:rPr>
          <w:instrText xml:space="preserve"> PAGEREF _Toc54967748 \h </w:instrText>
        </w:r>
        <w:r w:rsidR="00AF28B5">
          <w:rPr>
            <w:noProof/>
            <w:webHidden/>
          </w:rPr>
        </w:r>
        <w:r w:rsidR="00AF28B5">
          <w:rPr>
            <w:noProof/>
            <w:webHidden/>
          </w:rPr>
          <w:fldChar w:fldCharType="separate"/>
        </w:r>
        <w:r>
          <w:rPr>
            <w:noProof/>
            <w:webHidden/>
          </w:rPr>
          <w:t>44</w:t>
        </w:r>
        <w:r w:rsidR="00AF28B5">
          <w:rPr>
            <w:noProof/>
            <w:webHidden/>
          </w:rPr>
          <w:fldChar w:fldCharType="end"/>
        </w:r>
      </w:hyperlink>
    </w:p>
    <w:p w14:paraId="2FF05A18" w14:textId="223FAD62" w:rsidR="00AF28B5" w:rsidRDefault="00D05CAF">
      <w:pPr>
        <w:pStyle w:val="TOC2"/>
        <w:tabs>
          <w:tab w:val="left" w:pos="880"/>
          <w:tab w:val="right" w:leader="dot" w:pos="9628"/>
        </w:tabs>
        <w:rPr>
          <w:rFonts w:asciiTheme="minorHAnsi" w:eastAsiaTheme="minorEastAsia" w:hAnsiTheme="minorHAnsi" w:cstheme="minorBidi"/>
          <w:smallCaps w:val="0"/>
          <w:noProof/>
          <w:sz w:val="22"/>
          <w:szCs w:val="22"/>
          <w:lang w:val="en-US" w:bidi="he-IL"/>
        </w:rPr>
      </w:pPr>
      <w:hyperlink w:anchor="_Toc54967749" w:history="1">
        <w:r w:rsidR="00AF28B5" w:rsidRPr="00AD2275">
          <w:rPr>
            <w:rStyle w:val="Hyperlink"/>
            <w:rFonts w:eastAsia="Calibri"/>
            <w:noProof/>
            <w:lang w:val="el-GR"/>
          </w:rPr>
          <w:t xml:space="preserve">6.2 </w:t>
        </w:r>
        <w:r w:rsidR="00AF28B5">
          <w:rPr>
            <w:rFonts w:asciiTheme="minorHAnsi" w:eastAsiaTheme="minorEastAsia" w:hAnsiTheme="minorHAnsi" w:cstheme="minorBidi"/>
            <w:smallCaps w:val="0"/>
            <w:noProof/>
            <w:sz w:val="22"/>
            <w:szCs w:val="22"/>
            <w:lang w:val="en-US" w:bidi="he-IL"/>
          </w:rPr>
          <w:tab/>
        </w:r>
        <w:r w:rsidR="00AF28B5" w:rsidRPr="00AD2275">
          <w:rPr>
            <w:rStyle w:val="Hyperlink"/>
            <w:rFonts w:eastAsia="Calibri"/>
            <w:noProof/>
            <w:lang w:val="el-GR"/>
          </w:rPr>
          <w:t>Διάρκεια σύμβασης</w:t>
        </w:r>
        <w:r w:rsidR="00AF28B5">
          <w:rPr>
            <w:noProof/>
            <w:webHidden/>
          </w:rPr>
          <w:tab/>
        </w:r>
        <w:r w:rsidR="00AF28B5">
          <w:rPr>
            <w:noProof/>
            <w:webHidden/>
          </w:rPr>
          <w:fldChar w:fldCharType="begin"/>
        </w:r>
        <w:r w:rsidR="00AF28B5">
          <w:rPr>
            <w:noProof/>
            <w:webHidden/>
          </w:rPr>
          <w:instrText xml:space="preserve"> PAGEREF _Toc54967749 \h </w:instrText>
        </w:r>
        <w:r w:rsidR="00AF28B5">
          <w:rPr>
            <w:noProof/>
            <w:webHidden/>
          </w:rPr>
        </w:r>
        <w:r w:rsidR="00AF28B5">
          <w:rPr>
            <w:noProof/>
            <w:webHidden/>
          </w:rPr>
          <w:fldChar w:fldCharType="separate"/>
        </w:r>
        <w:r>
          <w:rPr>
            <w:noProof/>
            <w:webHidden/>
          </w:rPr>
          <w:t>44</w:t>
        </w:r>
        <w:r w:rsidR="00AF28B5">
          <w:rPr>
            <w:noProof/>
            <w:webHidden/>
          </w:rPr>
          <w:fldChar w:fldCharType="end"/>
        </w:r>
      </w:hyperlink>
    </w:p>
    <w:p w14:paraId="32BD04DD" w14:textId="01077EF0" w:rsidR="00AF28B5" w:rsidRDefault="00D05CAF">
      <w:pPr>
        <w:pStyle w:val="TOC2"/>
        <w:tabs>
          <w:tab w:val="left" w:pos="880"/>
          <w:tab w:val="right" w:leader="dot" w:pos="9628"/>
        </w:tabs>
        <w:rPr>
          <w:rFonts w:asciiTheme="minorHAnsi" w:eastAsiaTheme="minorEastAsia" w:hAnsiTheme="minorHAnsi" w:cstheme="minorBidi"/>
          <w:smallCaps w:val="0"/>
          <w:noProof/>
          <w:sz w:val="22"/>
          <w:szCs w:val="22"/>
          <w:lang w:val="en-US" w:bidi="he-IL"/>
        </w:rPr>
      </w:pPr>
      <w:hyperlink w:anchor="_Toc54967750" w:history="1">
        <w:r w:rsidR="00AF28B5" w:rsidRPr="00AD2275">
          <w:rPr>
            <w:rStyle w:val="Hyperlink"/>
            <w:rFonts w:eastAsia="Calibri"/>
            <w:noProof/>
            <w:lang w:val="el-GR"/>
          </w:rPr>
          <w:t>6.3</w:t>
        </w:r>
        <w:r w:rsidR="00AF28B5">
          <w:rPr>
            <w:rFonts w:asciiTheme="minorHAnsi" w:eastAsiaTheme="minorEastAsia" w:hAnsiTheme="minorHAnsi" w:cstheme="minorBidi"/>
            <w:smallCaps w:val="0"/>
            <w:noProof/>
            <w:sz w:val="22"/>
            <w:szCs w:val="22"/>
            <w:lang w:val="en-US" w:bidi="he-IL"/>
          </w:rPr>
          <w:tab/>
        </w:r>
        <w:r w:rsidR="00AF28B5" w:rsidRPr="00AD2275">
          <w:rPr>
            <w:rStyle w:val="Hyperlink"/>
            <w:rFonts w:eastAsia="Calibri"/>
            <w:noProof/>
            <w:lang w:val="el-GR"/>
          </w:rPr>
          <w:t>Παραλαβή του αντικειμένου της σύμβασης</w:t>
        </w:r>
        <w:r w:rsidR="00AF28B5">
          <w:rPr>
            <w:noProof/>
            <w:webHidden/>
          </w:rPr>
          <w:tab/>
        </w:r>
        <w:r w:rsidR="00AF28B5">
          <w:rPr>
            <w:noProof/>
            <w:webHidden/>
          </w:rPr>
          <w:fldChar w:fldCharType="begin"/>
        </w:r>
        <w:r w:rsidR="00AF28B5">
          <w:rPr>
            <w:noProof/>
            <w:webHidden/>
          </w:rPr>
          <w:instrText xml:space="preserve"> PAGEREF _Toc54967750 \h </w:instrText>
        </w:r>
        <w:r w:rsidR="00AF28B5">
          <w:rPr>
            <w:noProof/>
            <w:webHidden/>
          </w:rPr>
        </w:r>
        <w:r w:rsidR="00AF28B5">
          <w:rPr>
            <w:noProof/>
            <w:webHidden/>
          </w:rPr>
          <w:fldChar w:fldCharType="separate"/>
        </w:r>
        <w:r>
          <w:rPr>
            <w:noProof/>
            <w:webHidden/>
          </w:rPr>
          <w:t>44</w:t>
        </w:r>
        <w:r w:rsidR="00AF28B5">
          <w:rPr>
            <w:noProof/>
            <w:webHidden/>
          </w:rPr>
          <w:fldChar w:fldCharType="end"/>
        </w:r>
      </w:hyperlink>
    </w:p>
    <w:p w14:paraId="18706A54" w14:textId="0E5F76C7" w:rsidR="00AF28B5" w:rsidRDefault="00D05CAF">
      <w:pPr>
        <w:pStyle w:val="TOC2"/>
        <w:tabs>
          <w:tab w:val="left" w:pos="880"/>
          <w:tab w:val="right" w:leader="dot" w:pos="9628"/>
        </w:tabs>
        <w:rPr>
          <w:rFonts w:asciiTheme="minorHAnsi" w:eastAsiaTheme="minorEastAsia" w:hAnsiTheme="minorHAnsi" w:cstheme="minorBidi"/>
          <w:smallCaps w:val="0"/>
          <w:noProof/>
          <w:sz w:val="22"/>
          <w:szCs w:val="22"/>
          <w:lang w:val="en-US" w:bidi="he-IL"/>
        </w:rPr>
      </w:pPr>
      <w:hyperlink w:anchor="_Toc54967751" w:history="1">
        <w:r w:rsidR="00AF28B5" w:rsidRPr="00AD2275">
          <w:rPr>
            <w:rStyle w:val="Hyperlink"/>
            <w:rFonts w:eastAsia="Calibri"/>
            <w:noProof/>
            <w:lang w:val="el-GR"/>
          </w:rPr>
          <w:t>6.4</w:t>
        </w:r>
        <w:r w:rsidR="00AF28B5">
          <w:rPr>
            <w:rFonts w:asciiTheme="minorHAnsi" w:eastAsiaTheme="minorEastAsia" w:hAnsiTheme="minorHAnsi" w:cstheme="minorBidi"/>
            <w:smallCaps w:val="0"/>
            <w:noProof/>
            <w:sz w:val="22"/>
            <w:szCs w:val="22"/>
            <w:lang w:val="en-US" w:bidi="he-IL"/>
          </w:rPr>
          <w:tab/>
        </w:r>
        <w:r w:rsidR="00AF28B5" w:rsidRPr="00AD2275">
          <w:rPr>
            <w:rStyle w:val="Hyperlink"/>
            <w:rFonts w:eastAsia="Calibri"/>
            <w:noProof/>
            <w:lang w:val="el-GR"/>
          </w:rPr>
          <w:t>Απόρριψη παραδοτέων – Αντικατάσταση</w:t>
        </w:r>
        <w:r w:rsidR="00AF28B5">
          <w:rPr>
            <w:noProof/>
            <w:webHidden/>
          </w:rPr>
          <w:tab/>
        </w:r>
        <w:r w:rsidR="00AF28B5">
          <w:rPr>
            <w:noProof/>
            <w:webHidden/>
          </w:rPr>
          <w:fldChar w:fldCharType="begin"/>
        </w:r>
        <w:r w:rsidR="00AF28B5">
          <w:rPr>
            <w:noProof/>
            <w:webHidden/>
          </w:rPr>
          <w:instrText xml:space="preserve"> PAGEREF _Toc54967751 \h </w:instrText>
        </w:r>
        <w:r w:rsidR="00AF28B5">
          <w:rPr>
            <w:noProof/>
            <w:webHidden/>
          </w:rPr>
        </w:r>
        <w:r w:rsidR="00AF28B5">
          <w:rPr>
            <w:noProof/>
            <w:webHidden/>
          </w:rPr>
          <w:fldChar w:fldCharType="separate"/>
        </w:r>
        <w:r>
          <w:rPr>
            <w:noProof/>
            <w:webHidden/>
          </w:rPr>
          <w:t>45</w:t>
        </w:r>
        <w:r w:rsidR="00AF28B5">
          <w:rPr>
            <w:noProof/>
            <w:webHidden/>
          </w:rPr>
          <w:fldChar w:fldCharType="end"/>
        </w:r>
      </w:hyperlink>
    </w:p>
    <w:p w14:paraId="2BABDC67" w14:textId="18D7C25F" w:rsidR="00AF28B5" w:rsidRDefault="00D05CAF">
      <w:pPr>
        <w:pStyle w:val="TOC2"/>
        <w:tabs>
          <w:tab w:val="left" w:pos="880"/>
          <w:tab w:val="right" w:leader="dot" w:pos="9628"/>
        </w:tabs>
        <w:rPr>
          <w:rFonts w:asciiTheme="minorHAnsi" w:eastAsiaTheme="minorEastAsia" w:hAnsiTheme="minorHAnsi" w:cstheme="minorBidi"/>
          <w:smallCaps w:val="0"/>
          <w:noProof/>
          <w:sz w:val="22"/>
          <w:szCs w:val="22"/>
          <w:lang w:val="en-US" w:bidi="he-IL"/>
        </w:rPr>
      </w:pPr>
      <w:hyperlink w:anchor="_Toc54967752" w:history="1">
        <w:r w:rsidR="00AF28B5" w:rsidRPr="00AD2275">
          <w:rPr>
            <w:rStyle w:val="Hyperlink"/>
            <w:rFonts w:eastAsia="Calibri"/>
            <w:noProof/>
            <w:lang w:val="el-GR"/>
          </w:rPr>
          <w:t>6.5</w:t>
        </w:r>
        <w:r w:rsidR="00AF28B5">
          <w:rPr>
            <w:rFonts w:asciiTheme="minorHAnsi" w:eastAsiaTheme="minorEastAsia" w:hAnsiTheme="minorHAnsi" w:cstheme="minorBidi"/>
            <w:smallCaps w:val="0"/>
            <w:noProof/>
            <w:sz w:val="22"/>
            <w:szCs w:val="22"/>
            <w:lang w:val="en-US" w:bidi="he-IL"/>
          </w:rPr>
          <w:tab/>
        </w:r>
        <w:r w:rsidR="00AF28B5" w:rsidRPr="00AD2275">
          <w:rPr>
            <w:rStyle w:val="Hyperlink"/>
            <w:rFonts w:eastAsia="Calibri"/>
            <w:noProof/>
            <w:lang w:val="el-GR"/>
          </w:rPr>
          <w:t>Εγγυημένη Λειτουργία Προμήθειας</w:t>
        </w:r>
        <w:r w:rsidR="00AF28B5">
          <w:rPr>
            <w:noProof/>
            <w:webHidden/>
          </w:rPr>
          <w:tab/>
        </w:r>
        <w:r w:rsidR="00AF28B5">
          <w:rPr>
            <w:noProof/>
            <w:webHidden/>
          </w:rPr>
          <w:fldChar w:fldCharType="begin"/>
        </w:r>
        <w:r w:rsidR="00AF28B5">
          <w:rPr>
            <w:noProof/>
            <w:webHidden/>
          </w:rPr>
          <w:instrText xml:space="preserve"> PAGEREF _Toc54967752 \h </w:instrText>
        </w:r>
        <w:r w:rsidR="00AF28B5">
          <w:rPr>
            <w:noProof/>
            <w:webHidden/>
          </w:rPr>
        </w:r>
        <w:r w:rsidR="00AF28B5">
          <w:rPr>
            <w:noProof/>
            <w:webHidden/>
          </w:rPr>
          <w:fldChar w:fldCharType="separate"/>
        </w:r>
        <w:r>
          <w:rPr>
            <w:noProof/>
            <w:webHidden/>
          </w:rPr>
          <w:t>45</w:t>
        </w:r>
        <w:r w:rsidR="00AF28B5">
          <w:rPr>
            <w:noProof/>
            <w:webHidden/>
          </w:rPr>
          <w:fldChar w:fldCharType="end"/>
        </w:r>
      </w:hyperlink>
    </w:p>
    <w:p w14:paraId="7B33249F" w14:textId="7F0B0A13" w:rsidR="00AF28B5" w:rsidRDefault="00D05CAF">
      <w:pPr>
        <w:pStyle w:val="TOC2"/>
        <w:tabs>
          <w:tab w:val="left" w:pos="880"/>
          <w:tab w:val="right" w:leader="dot" w:pos="9628"/>
        </w:tabs>
        <w:rPr>
          <w:rFonts w:asciiTheme="minorHAnsi" w:eastAsiaTheme="minorEastAsia" w:hAnsiTheme="minorHAnsi" w:cstheme="minorBidi"/>
          <w:smallCaps w:val="0"/>
          <w:noProof/>
          <w:sz w:val="22"/>
          <w:szCs w:val="22"/>
          <w:lang w:val="en-US" w:bidi="he-IL"/>
        </w:rPr>
      </w:pPr>
      <w:hyperlink w:anchor="_Toc54967753" w:history="1">
        <w:r w:rsidR="00AF28B5" w:rsidRPr="00AD2275">
          <w:rPr>
            <w:rStyle w:val="Hyperlink"/>
            <w:rFonts w:eastAsia="Calibri"/>
            <w:noProof/>
            <w:lang w:val="el-GR"/>
          </w:rPr>
          <w:t>6.6</w:t>
        </w:r>
        <w:r w:rsidR="00AF28B5">
          <w:rPr>
            <w:rFonts w:asciiTheme="minorHAnsi" w:eastAsiaTheme="minorEastAsia" w:hAnsiTheme="minorHAnsi" w:cstheme="minorBidi"/>
            <w:smallCaps w:val="0"/>
            <w:noProof/>
            <w:sz w:val="22"/>
            <w:szCs w:val="22"/>
            <w:lang w:val="en-US" w:bidi="he-IL"/>
          </w:rPr>
          <w:tab/>
        </w:r>
        <w:r w:rsidR="00AF28B5" w:rsidRPr="00AD2275">
          <w:rPr>
            <w:rStyle w:val="Hyperlink"/>
            <w:rFonts w:eastAsia="Calibri"/>
            <w:noProof/>
            <w:lang w:val="el-GR"/>
          </w:rPr>
          <w:t>Καταγγελία της σύμβασης- Υποκατάσταση αναδόχου</w:t>
        </w:r>
        <w:r w:rsidR="00AF28B5">
          <w:rPr>
            <w:noProof/>
            <w:webHidden/>
          </w:rPr>
          <w:tab/>
        </w:r>
        <w:r w:rsidR="00AF28B5">
          <w:rPr>
            <w:noProof/>
            <w:webHidden/>
          </w:rPr>
          <w:fldChar w:fldCharType="begin"/>
        </w:r>
        <w:r w:rsidR="00AF28B5">
          <w:rPr>
            <w:noProof/>
            <w:webHidden/>
          </w:rPr>
          <w:instrText xml:space="preserve"> PAGEREF _Toc54967753 \h </w:instrText>
        </w:r>
        <w:r w:rsidR="00AF28B5">
          <w:rPr>
            <w:noProof/>
            <w:webHidden/>
          </w:rPr>
        </w:r>
        <w:r w:rsidR="00AF28B5">
          <w:rPr>
            <w:noProof/>
            <w:webHidden/>
          </w:rPr>
          <w:fldChar w:fldCharType="separate"/>
        </w:r>
        <w:r>
          <w:rPr>
            <w:noProof/>
            <w:webHidden/>
          </w:rPr>
          <w:t>46</w:t>
        </w:r>
        <w:r w:rsidR="00AF28B5">
          <w:rPr>
            <w:noProof/>
            <w:webHidden/>
          </w:rPr>
          <w:fldChar w:fldCharType="end"/>
        </w:r>
      </w:hyperlink>
    </w:p>
    <w:p w14:paraId="7410D35B" w14:textId="27CA78E6" w:rsidR="00AF28B5" w:rsidRDefault="00D05CAF">
      <w:pPr>
        <w:pStyle w:val="TOC1"/>
        <w:tabs>
          <w:tab w:val="right" w:leader="dot" w:pos="9628"/>
        </w:tabs>
        <w:rPr>
          <w:rFonts w:asciiTheme="minorHAnsi" w:eastAsiaTheme="minorEastAsia" w:hAnsiTheme="minorHAnsi" w:cstheme="minorBidi"/>
          <w:b w:val="0"/>
          <w:bCs w:val="0"/>
          <w:caps w:val="0"/>
          <w:noProof/>
          <w:sz w:val="22"/>
          <w:szCs w:val="22"/>
          <w:lang w:val="en-US" w:bidi="he-IL"/>
        </w:rPr>
      </w:pPr>
      <w:hyperlink w:anchor="_Toc54967754" w:history="1">
        <w:r w:rsidR="00AF28B5" w:rsidRPr="00AD2275">
          <w:rPr>
            <w:rStyle w:val="Hyperlink"/>
            <w:rFonts w:eastAsia="Calibri"/>
            <w:noProof/>
            <w:lang w:val="el-GR"/>
          </w:rPr>
          <w:t>ΠΑΡΑΡΤΗΜΑΤΑ</w:t>
        </w:r>
        <w:r w:rsidR="00AF28B5">
          <w:rPr>
            <w:noProof/>
            <w:webHidden/>
          </w:rPr>
          <w:tab/>
        </w:r>
        <w:r w:rsidR="00AF28B5">
          <w:rPr>
            <w:noProof/>
            <w:webHidden/>
          </w:rPr>
          <w:fldChar w:fldCharType="begin"/>
        </w:r>
        <w:r w:rsidR="00AF28B5">
          <w:rPr>
            <w:noProof/>
            <w:webHidden/>
          </w:rPr>
          <w:instrText xml:space="preserve"> PAGEREF _Toc54967754 \h </w:instrText>
        </w:r>
        <w:r w:rsidR="00AF28B5">
          <w:rPr>
            <w:noProof/>
            <w:webHidden/>
          </w:rPr>
        </w:r>
        <w:r w:rsidR="00AF28B5">
          <w:rPr>
            <w:noProof/>
            <w:webHidden/>
          </w:rPr>
          <w:fldChar w:fldCharType="separate"/>
        </w:r>
        <w:r>
          <w:rPr>
            <w:noProof/>
            <w:webHidden/>
          </w:rPr>
          <w:t>47</w:t>
        </w:r>
        <w:r w:rsidR="00AF28B5">
          <w:rPr>
            <w:noProof/>
            <w:webHidden/>
          </w:rPr>
          <w:fldChar w:fldCharType="end"/>
        </w:r>
      </w:hyperlink>
    </w:p>
    <w:p w14:paraId="448943F8" w14:textId="40F9C3D7" w:rsidR="00AF28B5" w:rsidRDefault="00D05CAF">
      <w:pPr>
        <w:pStyle w:val="TOC2"/>
        <w:tabs>
          <w:tab w:val="right" w:leader="dot" w:pos="9628"/>
        </w:tabs>
        <w:rPr>
          <w:rFonts w:asciiTheme="minorHAnsi" w:eastAsiaTheme="minorEastAsia" w:hAnsiTheme="minorHAnsi" w:cstheme="minorBidi"/>
          <w:smallCaps w:val="0"/>
          <w:noProof/>
          <w:sz w:val="22"/>
          <w:szCs w:val="22"/>
          <w:lang w:val="en-US" w:bidi="he-IL"/>
        </w:rPr>
      </w:pPr>
      <w:hyperlink w:anchor="_Toc54967755" w:history="1">
        <w:r w:rsidR="00AF28B5" w:rsidRPr="00AD2275">
          <w:rPr>
            <w:rStyle w:val="Hyperlink"/>
            <w:rFonts w:eastAsia="Calibri"/>
            <w:noProof/>
            <w:lang w:val="el-GR"/>
          </w:rPr>
          <w:t>ΠΑΡΑΡΤΗΜΑ Ι –  Αναλυτική Περιγραφή Φυσικού και Οικονομικού Αντικειμένου της Σύμβασης</w:t>
        </w:r>
        <w:r w:rsidR="00AF28B5">
          <w:rPr>
            <w:noProof/>
            <w:webHidden/>
          </w:rPr>
          <w:tab/>
        </w:r>
        <w:r w:rsidR="00AF28B5">
          <w:rPr>
            <w:noProof/>
            <w:webHidden/>
          </w:rPr>
          <w:fldChar w:fldCharType="begin"/>
        </w:r>
        <w:r w:rsidR="00AF28B5">
          <w:rPr>
            <w:noProof/>
            <w:webHidden/>
          </w:rPr>
          <w:instrText xml:space="preserve"> PAGEREF _Toc54967755 \h </w:instrText>
        </w:r>
        <w:r w:rsidR="00AF28B5">
          <w:rPr>
            <w:noProof/>
            <w:webHidden/>
          </w:rPr>
        </w:r>
        <w:r w:rsidR="00AF28B5">
          <w:rPr>
            <w:noProof/>
            <w:webHidden/>
          </w:rPr>
          <w:fldChar w:fldCharType="separate"/>
        </w:r>
        <w:r>
          <w:rPr>
            <w:noProof/>
            <w:webHidden/>
          </w:rPr>
          <w:t>47</w:t>
        </w:r>
        <w:r w:rsidR="00AF28B5">
          <w:rPr>
            <w:noProof/>
            <w:webHidden/>
          </w:rPr>
          <w:fldChar w:fldCharType="end"/>
        </w:r>
      </w:hyperlink>
    </w:p>
    <w:p w14:paraId="610148F3" w14:textId="0F5E5227" w:rsidR="00AF28B5" w:rsidRDefault="00D05CAF">
      <w:pPr>
        <w:pStyle w:val="TOC3"/>
        <w:tabs>
          <w:tab w:val="right" w:leader="dot" w:pos="9628"/>
        </w:tabs>
        <w:rPr>
          <w:rFonts w:asciiTheme="minorHAnsi" w:eastAsiaTheme="minorEastAsia" w:hAnsiTheme="minorHAnsi" w:cstheme="minorBidi"/>
          <w:i w:val="0"/>
          <w:iCs w:val="0"/>
          <w:noProof/>
          <w:sz w:val="22"/>
          <w:szCs w:val="22"/>
          <w:lang w:val="en-US" w:bidi="he-IL"/>
        </w:rPr>
      </w:pPr>
      <w:hyperlink w:anchor="_Toc54967756" w:history="1">
        <w:r w:rsidR="00AF28B5" w:rsidRPr="00AD2275">
          <w:rPr>
            <w:rStyle w:val="Hyperlink"/>
            <w:rFonts w:eastAsia="Calibri"/>
            <w:noProof/>
            <w:lang w:val="el-GR"/>
          </w:rPr>
          <w:t>ΜΕΡΟΣ Α - ΠΕΡΙΓΡΑΦΗ ΦΥΣΙΚΟΥ ΑΝΤΙΚΕΙΜΕΝΟΥ ΤΗΣ ΣΥΜΒΑΣΗΣ</w:t>
        </w:r>
        <w:r w:rsidR="00AF28B5">
          <w:rPr>
            <w:noProof/>
            <w:webHidden/>
          </w:rPr>
          <w:tab/>
        </w:r>
        <w:r w:rsidR="00AF28B5">
          <w:rPr>
            <w:noProof/>
            <w:webHidden/>
          </w:rPr>
          <w:fldChar w:fldCharType="begin"/>
        </w:r>
        <w:r w:rsidR="00AF28B5">
          <w:rPr>
            <w:noProof/>
            <w:webHidden/>
          </w:rPr>
          <w:instrText xml:space="preserve"> PAGEREF _Toc54967756 \h </w:instrText>
        </w:r>
        <w:r w:rsidR="00AF28B5">
          <w:rPr>
            <w:noProof/>
            <w:webHidden/>
          </w:rPr>
        </w:r>
        <w:r w:rsidR="00AF28B5">
          <w:rPr>
            <w:noProof/>
            <w:webHidden/>
          </w:rPr>
          <w:fldChar w:fldCharType="separate"/>
        </w:r>
        <w:r>
          <w:rPr>
            <w:noProof/>
            <w:webHidden/>
          </w:rPr>
          <w:t>47</w:t>
        </w:r>
        <w:r w:rsidR="00AF28B5">
          <w:rPr>
            <w:noProof/>
            <w:webHidden/>
          </w:rPr>
          <w:fldChar w:fldCharType="end"/>
        </w:r>
      </w:hyperlink>
    </w:p>
    <w:p w14:paraId="0958738A" w14:textId="13810817" w:rsidR="00AF28B5" w:rsidRDefault="00D05CAF">
      <w:pPr>
        <w:pStyle w:val="TOC3"/>
        <w:tabs>
          <w:tab w:val="right" w:leader="dot" w:pos="9628"/>
        </w:tabs>
        <w:rPr>
          <w:rFonts w:asciiTheme="minorHAnsi" w:eastAsiaTheme="minorEastAsia" w:hAnsiTheme="minorHAnsi" w:cstheme="minorBidi"/>
          <w:i w:val="0"/>
          <w:iCs w:val="0"/>
          <w:noProof/>
          <w:sz w:val="22"/>
          <w:szCs w:val="22"/>
          <w:lang w:val="en-US" w:bidi="he-IL"/>
        </w:rPr>
      </w:pPr>
      <w:hyperlink w:anchor="_Toc54967757" w:history="1">
        <w:r w:rsidR="00AF28B5" w:rsidRPr="00AD2275">
          <w:rPr>
            <w:rStyle w:val="Hyperlink"/>
            <w:rFonts w:eastAsia="Calibri"/>
            <w:noProof/>
            <w:lang w:val="el-GR"/>
          </w:rPr>
          <w:t>Μεθοδολογία υλοποίησης</w:t>
        </w:r>
        <w:r w:rsidR="00AF28B5">
          <w:rPr>
            <w:noProof/>
            <w:webHidden/>
          </w:rPr>
          <w:tab/>
        </w:r>
        <w:r w:rsidR="00AF28B5">
          <w:rPr>
            <w:noProof/>
            <w:webHidden/>
          </w:rPr>
          <w:fldChar w:fldCharType="begin"/>
        </w:r>
        <w:r w:rsidR="00AF28B5">
          <w:rPr>
            <w:noProof/>
            <w:webHidden/>
          </w:rPr>
          <w:instrText xml:space="preserve"> PAGEREF _Toc54967757 \h </w:instrText>
        </w:r>
        <w:r w:rsidR="00AF28B5">
          <w:rPr>
            <w:noProof/>
            <w:webHidden/>
          </w:rPr>
        </w:r>
        <w:r w:rsidR="00AF28B5">
          <w:rPr>
            <w:noProof/>
            <w:webHidden/>
          </w:rPr>
          <w:fldChar w:fldCharType="separate"/>
        </w:r>
        <w:r>
          <w:rPr>
            <w:noProof/>
            <w:webHidden/>
          </w:rPr>
          <w:t>51</w:t>
        </w:r>
        <w:r w:rsidR="00AF28B5">
          <w:rPr>
            <w:noProof/>
            <w:webHidden/>
          </w:rPr>
          <w:fldChar w:fldCharType="end"/>
        </w:r>
      </w:hyperlink>
    </w:p>
    <w:p w14:paraId="21551FC5" w14:textId="620FC6EB" w:rsidR="00AF28B5" w:rsidRDefault="00D05CAF">
      <w:pPr>
        <w:pStyle w:val="TOC3"/>
        <w:tabs>
          <w:tab w:val="right" w:leader="dot" w:pos="9628"/>
        </w:tabs>
        <w:rPr>
          <w:rFonts w:asciiTheme="minorHAnsi" w:eastAsiaTheme="minorEastAsia" w:hAnsiTheme="minorHAnsi" w:cstheme="minorBidi"/>
          <w:i w:val="0"/>
          <w:iCs w:val="0"/>
          <w:noProof/>
          <w:sz w:val="22"/>
          <w:szCs w:val="22"/>
          <w:lang w:val="en-US" w:bidi="he-IL"/>
        </w:rPr>
      </w:pPr>
      <w:hyperlink w:anchor="_Toc54967758" w:history="1">
        <w:r w:rsidR="00AF28B5" w:rsidRPr="00AD2275">
          <w:rPr>
            <w:rStyle w:val="Hyperlink"/>
            <w:rFonts w:eastAsia="Calibri"/>
            <w:noProof/>
            <w:lang w:val="el-GR"/>
          </w:rPr>
          <w:t>ΜΕΡΟΣ Β - ΟΙΚΟΝΟΜΙΚΟ ΑΝΤΙΚΕΙΜΕΝΟ ΤΗΣ ΣΥΜΒΑΣΗΣ</w:t>
        </w:r>
        <w:r w:rsidR="00AF28B5">
          <w:rPr>
            <w:noProof/>
            <w:webHidden/>
          </w:rPr>
          <w:tab/>
        </w:r>
        <w:r w:rsidR="00AF28B5">
          <w:rPr>
            <w:noProof/>
            <w:webHidden/>
          </w:rPr>
          <w:fldChar w:fldCharType="begin"/>
        </w:r>
        <w:r w:rsidR="00AF28B5">
          <w:rPr>
            <w:noProof/>
            <w:webHidden/>
          </w:rPr>
          <w:instrText xml:space="preserve"> PAGEREF _Toc54967758 \h </w:instrText>
        </w:r>
        <w:r w:rsidR="00AF28B5">
          <w:rPr>
            <w:noProof/>
            <w:webHidden/>
          </w:rPr>
        </w:r>
        <w:r w:rsidR="00AF28B5">
          <w:rPr>
            <w:noProof/>
            <w:webHidden/>
          </w:rPr>
          <w:fldChar w:fldCharType="separate"/>
        </w:r>
        <w:r>
          <w:rPr>
            <w:noProof/>
            <w:webHidden/>
          </w:rPr>
          <w:t>52</w:t>
        </w:r>
        <w:r w:rsidR="00AF28B5">
          <w:rPr>
            <w:noProof/>
            <w:webHidden/>
          </w:rPr>
          <w:fldChar w:fldCharType="end"/>
        </w:r>
      </w:hyperlink>
    </w:p>
    <w:p w14:paraId="59B0899A" w14:textId="7E0B907B" w:rsidR="00AF28B5" w:rsidRDefault="00D05CAF">
      <w:pPr>
        <w:pStyle w:val="TOC2"/>
        <w:tabs>
          <w:tab w:val="right" w:leader="dot" w:pos="9628"/>
        </w:tabs>
        <w:rPr>
          <w:rFonts w:asciiTheme="minorHAnsi" w:eastAsiaTheme="minorEastAsia" w:hAnsiTheme="minorHAnsi" w:cstheme="minorBidi"/>
          <w:smallCaps w:val="0"/>
          <w:noProof/>
          <w:sz w:val="22"/>
          <w:szCs w:val="22"/>
          <w:lang w:val="en-US" w:bidi="he-IL"/>
        </w:rPr>
      </w:pPr>
      <w:hyperlink w:anchor="_Toc54967759" w:history="1">
        <w:r w:rsidR="00AF28B5" w:rsidRPr="00AD2275">
          <w:rPr>
            <w:rStyle w:val="Hyperlink"/>
            <w:noProof/>
            <w:lang w:val="el-GR"/>
          </w:rPr>
          <w:t>ΠΑΡΑΡΤΗΜΑ ΙΙ –  Πίνακες Συμμόρφωσης</w:t>
        </w:r>
        <w:r w:rsidR="00AF28B5">
          <w:rPr>
            <w:noProof/>
            <w:webHidden/>
          </w:rPr>
          <w:tab/>
        </w:r>
        <w:r w:rsidR="00AF28B5">
          <w:rPr>
            <w:noProof/>
            <w:webHidden/>
          </w:rPr>
          <w:fldChar w:fldCharType="begin"/>
        </w:r>
        <w:r w:rsidR="00AF28B5">
          <w:rPr>
            <w:noProof/>
            <w:webHidden/>
          </w:rPr>
          <w:instrText xml:space="preserve"> PAGEREF _Toc54967759 \h </w:instrText>
        </w:r>
        <w:r w:rsidR="00AF28B5">
          <w:rPr>
            <w:noProof/>
            <w:webHidden/>
          </w:rPr>
        </w:r>
        <w:r w:rsidR="00AF28B5">
          <w:rPr>
            <w:noProof/>
            <w:webHidden/>
          </w:rPr>
          <w:fldChar w:fldCharType="separate"/>
        </w:r>
        <w:r>
          <w:rPr>
            <w:noProof/>
            <w:webHidden/>
          </w:rPr>
          <w:t>54</w:t>
        </w:r>
        <w:r w:rsidR="00AF28B5">
          <w:rPr>
            <w:noProof/>
            <w:webHidden/>
          </w:rPr>
          <w:fldChar w:fldCharType="end"/>
        </w:r>
      </w:hyperlink>
    </w:p>
    <w:p w14:paraId="649BCC42" w14:textId="0FB3C341" w:rsidR="00AF28B5" w:rsidRDefault="00D05CAF">
      <w:pPr>
        <w:pStyle w:val="TOC3"/>
        <w:tabs>
          <w:tab w:val="right" w:leader="dot" w:pos="9628"/>
        </w:tabs>
        <w:rPr>
          <w:rFonts w:asciiTheme="minorHAnsi" w:eastAsiaTheme="minorEastAsia" w:hAnsiTheme="minorHAnsi" w:cstheme="minorBidi"/>
          <w:i w:val="0"/>
          <w:iCs w:val="0"/>
          <w:noProof/>
          <w:sz w:val="22"/>
          <w:szCs w:val="22"/>
          <w:lang w:val="en-US" w:bidi="he-IL"/>
        </w:rPr>
      </w:pPr>
      <w:hyperlink w:anchor="_Toc54967760" w:history="1">
        <w:r w:rsidR="00AF28B5" w:rsidRPr="00AD2275">
          <w:rPr>
            <w:rStyle w:val="Hyperlink"/>
            <w:noProof/>
            <w:lang w:val="el-GR"/>
          </w:rPr>
          <w:t>0. Γενικές Απαιτήσεις</w:t>
        </w:r>
        <w:r w:rsidR="00AF28B5">
          <w:rPr>
            <w:noProof/>
            <w:webHidden/>
          </w:rPr>
          <w:tab/>
        </w:r>
        <w:r w:rsidR="00AF28B5">
          <w:rPr>
            <w:noProof/>
            <w:webHidden/>
          </w:rPr>
          <w:fldChar w:fldCharType="begin"/>
        </w:r>
        <w:r w:rsidR="00AF28B5">
          <w:rPr>
            <w:noProof/>
            <w:webHidden/>
          </w:rPr>
          <w:instrText xml:space="preserve"> PAGEREF _Toc54967760 \h </w:instrText>
        </w:r>
        <w:r w:rsidR="00AF28B5">
          <w:rPr>
            <w:noProof/>
            <w:webHidden/>
          </w:rPr>
        </w:r>
        <w:r w:rsidR="00AF28B5">
          <w:rPr>
            <w:noProof/>
            <w:webHidden/>
          </w:rPr>
          <w:fldChar w:fldCharType="separate"/>
        </w:r>
        <w:r>
          <w:rPr>
            <w:noProof/>
            <w:webHidden/>
          </w:rPr>
          <w:t>54</w:t>
        </w:r>
        <w:r w:rsidR="00AF28B5">
          <w:rPr>
            <w:noProof/>
            <w:webHidden/>
          </w:rPr>
          <w:fldChar w:fldCharType="end"/>
        </w:r>
      </w:hyperlink>
    </w:p>
    <w:p w14:paraId="47F7EEB8" w14:textId="4E8012E2" w:rsidR="00AF28B5" w:rsidRDefault="00D05CAF">
      <w:pPr>
        <w:pStyle w:val="TOC3"/>
        <w:tabs>
          <w:tab w:val="right" w:leader="dot" w:pos="9628"/>
        </w:tabs>
        <w:rPr>
          <w:rFonts w:asciiTheme="minorHAnsi" w:eastAsiaTheme="minorEastAsia" w:hAnsiTheme="minorHAnsi" w:cstheme="minorBidi"/>
          <w:i w:val="0"/>
          <w:iCs w:val="0"/>
          <w:noProof/>
          <w:sz w:val="22"/>
          <w:szCs w:val="22"/>
          <w:lang w:val="en-US" w:bidi="he-IL"/>
        </w:rPr>
      </w:pPr>
      <w:hyperlink w:anchor="_Toc54967761" w:history="1">
        <w:r w:rsidR="00AF28B5" w:rsidRPr="00AD2275">
          <w:rPr>
            <w:rStyle w:val="Hyperlink"/>
            <w:noProof/>
            <w:lang w:val="el-GR"/>
          </w:rPr>
          <w:t xml:space="preserve">1. </w:t>
        </w:r>
        <w:r w:rsidR="00AF28B5" w:rsidRPr="00AD2275">
          <w:rPr>
            <w:rStyle w:val="Hyperlink"/>
            <w:noProof/>
          </w:rPr>
          <w:t>Περιμετρικά Τείχη Προστασίας</w:t>
        </w:r>
        <w:r w:rsidR="00AF28B5">
          <w:rPr>
            <w:noProof/>
            <w:webHidden/>
          </w:rPr>
          <w:tab/>
        </w:r>
        <w:r w:rsidR="00AF28B5">
          <w:rPr>
            <w:noProof/>
            <w:webHidden/>
          </w:rPr>
          <w:fldChar w:fldCharType="begin"/>
        </w:r>
        <w:r w:rsidR="00AF28B5">
          <w:rPr>
            <w:noProof/>
            <w:webHidden/>
          </w:rPr>
          <w:instrText xml:space="preserve"> PAGEREF _Toc54967761 \h </w:instrText>
        </w:r>
        <w:r w:rsidR="00AF28B5">
          <w:rPr>
            <w:noProof/>
            <w:webHidden/>
          </w:rPr>
        </w:r>
        <w:r w:rsidR="00AF28B5">
          <w:rPr>
            <w:noProof/>
            <w:webHidden/>
          </w:rPr>
          <w:fldChar w:fldCharType="separate"/>
        </w:r>
        <w:r>
          <w:rPr>
            <w:noProof/>
            <w:webHidden/>
          </w:rPr>
          <w:t>54</w:t>
        </w:r>
        <w:r w:rsidR="00AF28B5">
          <w:rPr>
            <w:noProof/>
            <w:webHidden/>
          </w:rPr>
          <w:fldChar w:fldCharType="end"/>
        </w:r>
      </w:hyperlink>
    </w:p>
    <w:p w14:paraId="0D8DF485" w14:textId="0659E12D" w:rsidR="00AF28B5" w:rsidRDefault="00D05CAF">
      <w:pPr>
        <w:pStyle w:val="TOC3"/>
        <w:tabs>
          <w:tab w:val="right" w:leader="dot" w:pos="9628"/>
        </w:tabs>
        <w:rPr>
          <w:rFonts w:asciiTheme="minorHAnsi" w:eastAsiaTheme="minorEastAsia" w:hAnsiTheme="minorHAnsi" w:cstheme="minorBidi"/>
          <w:i w:val="0"/>
          <w:iCs w:val="0"/>
          <w:noProof/>
          <w:sz w:val="22"/>
          <w:szCs w:val="22"/>
          <w:lang w:val="en-US" w:bidi="he-IL"/>
        </w:rPr>
      </w:pPr>
      <w:hyperlink w:anchor="_Toc54967762" w:history="1">
        <w:r w:rsidR="00AF28B5" w:rsidRPr="00AD2275">
          <w:rPr>
            <w:rStyle w:val="Hyperlink"/>
            <w:noProof/>
            <w:lang w:val="el-GR"/>
          </w:rPr>
          <w:t xml:space="preserve">2. </w:t>
        </w:r>
        <w:r w:rsidR="00AF28B5" w:rsidRPr="00AD2275">
          <w:rPr>
            <w:rStyle w:val="Hyperlink"/>
            <w:noProof/>
            <w:lang w:val="en-US"/>
          </w:rPr>
          <w:t>VPN Concentrators</w:t>
        </w:r>
        <w:r w:rsidR="00AF28B5">
          <w:rPr>
            <w:noProof/>
            <w:webHidden/>
          </w:rPr>
          <w:tab/>
        </w:r>
        <w:r w:rsidR="00AF28B5">
          <w:rPr>
            <w:noProof/>
            <w:webHidden/>
          </w:rPr>
          <w:fldChar w:fldCharType="begin"/>
        </w:r>
        <w:r w:rsidR="00AF28B5">
          <w:rPr>
            <w:noProof/>
            <w:webHidden/>
          </w:rPr>
          <w:instrText xml:space="preserve"> PAGEREF _Toc54967762 \h </w:instrText>
        </w:r>
        <w:r w:rsidR="00AF28B5">
          <w:rPr>
            <w:noProof/>
            <w:webHidden/>
          </w:rPr>
        </w:r>
        <w:r w:rsidR="00AF28B5">
          <w:rPr>
            <w:noProof/>
            <w:webHidden/>
          </w:rPr>
          <w:fldChar w:fldCharType="separate"/>
        </w:r>
        <w:r>
          <w:rPr>
            <w:noProof/>
            <w:webHidden/>
          </w:rPr>
          <w:t>57</w:t>
        </w:r>
        <w:r w:rsidR="00AF28B5">
          <w:rPr>
            <w:noProof/>
            <w:webHidden/>
          </w:rPr>
          <w:fldChar w:fldCharType="end"/>
        </w:r>
      </w:hyperlink>
    </w:p>
    <w:p w14:paraId="19EA4678" w14:textId="0CF00C76" w:rsidR="00AF28B5" w:rsidRDefault="00D05CAF">
      <w:pPr>
        <w:pStyle w:val="TOC3"/>
        <w:tabs>
          <w:tab w:val="right" w:leader="dot" w:pos="9628"/>
        </w:tabs>
        <w:rPr>
          <w:rFonts w:asciiTheme="minorHAnsi" w:eastAsiaTheme="minorEastAsia" w:hAnsiTheme="minorHAnsi" w:cstheme="minorBidi"/>
          <w:i w:val="0"/>
          <w:iCs w:val="0"/>
          <w:noProof/>
          <w:sz w:val="22"/>
          <w:szCs w:val="22"/>
          <w:lang w:val="en-US" w:bidi="he-IL"/>
        </w:rPr>
      </w:pPr>
      <w:hyperlink w:anchor="_Toc54967763" w:history="1">
        <w:r w:rsidR="00AF28B5" w:rsidRPr="00AD2275">
          <w:rPr>
            <w:rStyle w:val="Hyperlink"/>
            <w:noProof/>
            <w:lang w:val="el-GR"/>
          </w:rPr>
          <w:t>3. Access Switches Ορόφων</w:t>
        </w:r>
        <w:r w:rsidR="00AF28B5">
          <w:rPr>
            <w:noProof/>
            <w:webHidden/>
          </w:rPr>
          <w:tab/>
        </w:r>
        <w:r w:rsidR="00AF28B5">
          <w:rPr>
            <w:noProof/>
            <w:webHidden/>
          </w:rPr>
          <w:fldChar w:fldCharType="begin"/>
        </w:r>
        <w:r w:rsidR="00AF28B5">
          <w:rPr>
            <w:noProof/>
            <w:webHidden/>
          </w:rPr>
          <w:instrText xml:space="preserve"> PAGEREF _Toc54967763 \h </w:instrText>
        </w:r>
        <w:r w:rsidR="00AF28B5">
          <w:rPr>
            <w:noProof/>
            <w:webHidden/>
          </w:rPr>
        </w:r>
        <w:r w:rsidR="00AF28B5">
          <w:rPr>
            <w:noProof/>
            <w:webHidden/>
          </w:rPr>
          <w:fldChar w:fldCharType="separate"/>
        </w:r>
        <w:r>
          <w:rPr>
            <w:noProof/>
            <w:webHidden/>
          </w:rPr>
          <w:t>59</w:t>
        </w:r>
        <w:r w:rsidR="00AF28B5">
          <w:rPr>
            <w:noProof/>
            <w:webHidden/>
          </w:rPr>
          <w:fldChar w:fldCharType="end"/>
        </w:r>
      </w:hyperlink>
    </w:p>
    <w:p w14:paraId="4B9E2D41" w14:textId="4FEAA646" w:rsidR="00AF28B5" w:rsidRDefault="00D05CAF">
      <w:pPr>
        <w:pStyle w:val="TOC3"/>
        <w:tabs>
          <w:tab w:val="right" w:leader="dot" w:pos="9628"/>
        </w:tabs>
        <w:rPr>
          <w:rFonts w:asciiTheme="minorHAnsi" w:eastAsiaTheme="minorEastAsia" w:hAnsiTheme="minorHAnsi" w:cstheme="minorBidi"/>
          <w:i w:val="0"/>
          <w:iCs w:val="0"/>
          <w:noProof/>
          <w:sz w:val="22"/>
          <w:szCs w:val="22"/>
          <w:lang w:val="en-US" w:bidi="he-IL"/>
        </w:rPr>
      </w:pPr>
      <w:hyperlink w:anchor="_Toc54967764" w:history="1">
        <w:r w:rsidR="00AF28B5" w:rsidRPr="00AD2275">
          <w:rPr>
            <w:rStyle w:val="Hyperlink"/>
            <w:noProof/>
            <w:lang w:val="el-GR"/>
          </w:rPr>
          <w:t>4. Core Datacenter Switches</w:t>
        </w:r>
        <w:r w:rsidR="00AF28B5">
          <w:rPr>
            <w:noProof/>
            <w:webHidden/>
          </w:rPr>
          <w:tab/>
        </w:r>
        <w:r w:rsidR="00AF28B5">
          <w:rPr>
            <w:noProof/>
            <w:webHidden/>
          </w:rPr>
          <w:fldChar w:fldCharType="begin"/>
        </w:r>
        <w:r w:rsidR="00AF28B5">
          <w:rPr>
            <w:noProof/>
            <w:webHidden/>
          </w:rPr>
          <w:instrText xml:space="preserve"> PAGEREF _Toc54967764 \h </w:instrText>
        </w:r>
        <w:r w:rsidR="00AF28B5">
          <w:rPr>
            <w:noProof/>
            <w:webHidden/>
          </w:rPr>
        </w:r>
        <w:r w:rsidR="00AF28B5">
          <w:rPr>
            <w:noProof/>
            <w:webHidden/>
          </w:rPr>
          <w:fldChar w:fldCharType="separate"/>
        </w:r>
        <w:r>
          <w:rPr>
            <w:noProof/>
            <w:webHidden/>
          </w:rPr>
          <w:t>65</w:t>
        </w:r>
        <w:r w:rsidR="00AF28B5">
          <w:rPr>
            <w:noProof/>
            <w:webHidden/>
          </w:rPr>
          <w:fldChar w:fldCharType="end"/>
        </w:r>
      </w:hyperlink>
    </w:p>
    <w:p w14:paraId="0E3AF148" w14:textId="40D887A2" w:rsidR="00AF28B5" w:rsidRDefault="00D05CAF">
      <w:pPr>
        <w:pStyle w:val="TOC3"/>
        <w:tabs>
          <w:tab w:val="right" w:leader="dot" w:pos="9628"/>
        </w:tabs>
        <w:rPr>
          <w:rFonts w:asciiTheme="minorHAnsi" w:eastAsiaTheme="minorEastAsia" w:hAnsiTheme="minorHAnsi" w:cstheme="minorBidi"/>
          <w:i w:val="0"/>
          <w:iCs w:val="0"/>
          <w:noProof/>
          <w:sz w:val="22"/>
          <w:szCs w:val="22"/>
          <w:lang w:val="en-US" w:bidi="he-IL"/>
        </w:rPr>
      </w:pPr>
      <w:hyperlink w:anchor="_Toc54967765" w:history="1">
        <w:r w:rsidR="00AF28B5" w:rsidRPr="00AD2275">
          <w:rPr>
            <w:rStyle w:val="Hyperlink"/>
            <w:noProof/>
            <w:lang w:val="el-GR"/>
          </w:rPr>
          <w:t>5. Κεντρική Υποδομή ΑΑΑ</w:t>
        </w:r>
        <w:r w:rsidR="00AF28B5">
          <w:rPr>
            <w:noProof/>
            <w:webHidden/>
          </w:rPr>
          <w:tab/>
        </w:r>
        <w:r w:rsidR="00AF28B5">
          <w:rPr>
            <w:noProof/>
            <w:webHidden/>
          </w:rPr>
          <w:fldChar w:fldCharType="begin"/>
        </w:r>
        <w:r w:rsidR="00AF28B5">
          <w:rPr>
            <w:noProof/>
            <w:webHidden/>
          </w:rPr>
          <w:instrText xml:space="preserve"> PAGEREF _Toc54967765 \h </w:instrText>
        </w:r>
        <w:r w:rsidR="00AF28B5">
          <w:rPr>
            <w:noProof/>
            <w:webHidden/>
          </w:rPr>
        </w:r>
        <w:r w:rsidR="00AF28B5">
          <w:rPr>
            <w:noProof/>
            <w:webHidden/>
          </w:rPr>
          <w:fldChar w:fldCharType="separate"/>
        </w:r>
        <w:r>
          <w:rPr>
            <w:noProof/>
            <w:webHidden/>
          </w:rPr>
          <w:t>67</w:t>
        </w:r>
        <w:r w:rsidR="00AF28B5">
          <w:rPr>
            <w:noProof/>
            <w:webHidden/>
          </w:rPr>
          <w:fldChar w:fldCharType="end"/>
        </w:r>
      </w:hyperlink>
    </w:p>
    <w:p w14:paraId="06470265" w14:textId="78CBFA13" w:rsidR="00AF28B5" w:rsidRDefault="00D05CAF">
      <w:pPr>
        <w:pStyle w:val="TOC3"/>
        <w:tabs>
          <w:tab w:val="right" w:leader="dot" w:pos="9628"/>
        </w:tabs>
        <w:rPr>
          <w:rFonts w:asciiTheme="minorHAnsi" w:eastAsiaTheme="minorEastAsia" w:hAnsiTheme="minorHAnsi" w:cstheme="minorBidi"/>
          <w:i w:val="0"/>
          <w:iCs w:val="0"/>
          <w:noProof/>
          <w:sz w:val="22"/>
          <w:szCs w:val="22"/>
          <w:lang w:val="en-US" w:bidi="he-IL"/>
        </w:rPr>
      </w:pPr>
      <w:hyperlink w:anchor="_Toc54967766" w:history="1">
        <w:r w:rsidR="00AF28B5" w:rsidRPr="00AD2275">
          <w:rPr>
            <w:rStyle w:val="Hyperlink"/>
            <w:noProof/>
            <w:lang w:val="el-GR"/>
          </w:rPr>
          <w:t>6. Λογισμικό Multifactor-Authentication</w:t>
        </w:r>
        <w:r w:rsidR="00AF28B5">
          <w:rPr>
            <w:noProof/>
            <w:webHidden/>
          </w:rPr>
          <w:tab/>
        </w:r>
        <w:r w:rsidR="00AF28B5">
          <w:rPr>
            <w:noProof/>
            <w:webHidden/>
          </w:rPr>
          <w:fldChar w:fldCharType="begin"/>
        </w:r>
        <w:r w:rsidR="00AF28B5">
          <w:rPr>
            <w:noProof/>
            <w:webHidden/>
          </w:rPr>
          <w:instrText xml:space="preserve"> PAGEREF _Toc54967766 \h </w:instrText>
        </w:r>
        <w:r w:rsidR="00AF28B5">
          <w:rPr>
            <w:noProof/>
            <w:webHidden/>
          </w:rPr>
        </w:r>
        <w:r w:rsidR="00AF28B5">
          <w:rPr>
            <w:noProof/>
            <w:webHidden/>
          </w:rPr>
          <w:fldChar w:fldCharType="separate"/>
        </w:r>
        <w:r>
          <w:rPr>
            <w:noProof/>
            <w:webHidden/>
          </w:rPr>
          <w:t>72</w:t>
        </w:r>
        <w:r w:rsidR="00AF28B5">
          <w:rPr>
            <w:noProof/>
            <w:webHidden/>
          </w:rPr>
          <w:fldChar w:fldCharType="end"/>
        </w:r>
      </w:hyperlink>
    </w:p>
    <w:p w14:paraId="6D3388BF" w14:textId="3D43D944" w:rsidR="00AF28B5" w:rsidRDefault="00D05CAF">
      <w:pPr>
        <w:pStyle w:val="TOC3"/>
        <w:tabs>
          <w:tab w:val="right" w:leader="dot" w:pos="9628"/>
        </w:tabs>
        <w:rPr>
          <w:rFonts w:asciiTheme="minorHAnsi" w:eastAsiaTheme="minorEastAsia" w:hAnsiTheme="minorHAnsi" w:cstheme="minorBidi"/>
          <w:i w:val="0"/>
          <w:iCs w:val="0"/>
          <w:noProof/>
          <w:sz w:val="22"/>
          <w:szCs w:val="22"/>
          <w:lang w:val="en-US" w:bidi="he-IL"/>
        </w:rPr>
      </w:pPr>
      <w:hyperlink w:anchor="_Toc54967767" w:history="1">
        <w:r w:rsidR="00AF28B5" w:rsidRPr="00AD2275">
          <w:rPr>
            <w:rStyle w:val="Hyperlink"/>
            <w:noProof/>
            <w:lang w:val="el-GR"/>
          </w:rPr>
          <w:t>7. Τεχνικές Προδιαγραφές End Point Protection</w:t>
        </w:r>
        <w:r w:rsidR="00AF28B5">
          <w:rPr>
            <w:noProof/>
            <w:webHidden/>
          </w:rPr>
          <w:tab/>
        </w:r>
        <w:r w:rsidR="00AF28B5">
          <w:rPr>
            <w:noProof/>
            <w:webHidden/>
          </w:rPr>
          <w:fldChar w:fldCharType="begin"/>
        </w:r>
        <w:r w:rsidR="00AF28B5">
          <w:rPr>
            <w:noProof/>
            <w:webHidden/>
          </w:rPr>
          <w:instrText xml:space="preserve"> PAGEREF _Toc54967767 \h </w:instrText>
        </w:r>
        <w:r w:rsidR="00AF28B5">
          <w:rPr>
            <w:noProof/>
            <w:webHidden/>
          </w:rPr>
        </w:r>
        <w:r w:rsidR="00AF28B5">
          <w:rPr>
            <w:noProof/>
            <w:webHidden/>
          </w:rPr>
          <w:fldChar w:fldCharType="separate"/>
        </w:r>
        <w:r>
          <w:rPr>
            <w:noProof/>
            <w:webHidden/>
          </w:rPr>
          <w:t>74</w:t>
        </w:r>
        <w:r w:rsidR="00AF28B5">
          <w:rPr>
            <w:noProof/>
            <w:webHidden/>
          </w:rPr>
          <w:fldChar w:fldCharType="end"/>
        </w:r>
      </w:hyperlink>
    </w:p>
    <w:p w14:paraId="6D120018" w14:textId="76908800" w:rsidR="00AF28B5" w:rsidRDefault="00D05CAF">
      <w:pPr>
        <w:pStyle w:val="TOC3"/>
        <w:tabs>
          <w:tab w:val="right" w:leader="dot" w:pos="9628"/>
        </w:tabs>
        <w:rPr>
          <w:rFonts w:asciiTheme="minorHAnsi" w:eastAsiaTheme="minorEastAsia" w:hAnsiTheme="minorHAnsi" w:cstheme="minorBidi"/>
          <w:i w:val="0"/>
          <w:iCs w:val="0"/>
          <w:noProof/>
          <w:sz w:val="22"/>
          <w:szCs w:val="22"/>
          <w:lang w:val="en-US" w:bidi="he-IL"/>
        </w:rPr>
      </w:pPr>
      <w:hyperlink w:anchor="_Toc54967768" w:history="1">
        <w:r w:rsidR="00AF28B5" w:rsidRPr="00AD2275">
          <w:rPr>
            <w:rStyle w:val="Hyperlink"/>
            <w:noProof/>
            <w:lang w:val="el-GR"/>
          </w:rPr>
          <w:t>8. Κεντρικοποιημένη Πλατφόρμα ενιαίας ορατότητας, ενορχήστρωσης και αυτοματισμού.</w:t>
        </w:r>
        <w:r w:rsidR="00AF28B5">
          <w:rPr>
            <w:noProof/>
            <w:webHidden/>
          </w:rPr>
          <w:tab/>
        </w:r>
        <w:r w:rsidR="00AF28B5">
          <w:rPr>
            <w:noProof/>
            <w:webHidden/>
          </w:rPr>
          <w:fldChar w:fldCharType="begin"/>
        </w:r>
        <w:r w:rsidR="00AF28B5">
          <w:rPr>
            <w:noProof/>
            <w:webHidden/>
          </w:rPr>
          <w:instrText xml:space="preserve"> PAGEREF _Toc54967768 \h </w:instrText>
        </w:r>
        <w:r w:rsidR="00AF28B5">
          <w:rPr>
            <w:noProof/>
            <w:webHidden/>
          </w:rPr>
        </w:r>
        <w:r w:rsidR="00AF28B5">
          <w:rPr>
            <w:noProof/>
            <w:webHidden/>
          </w:rPr>
          <w:fldChar w:fldCharType="separate"/>
        </w:r>
        <w:r>
          <w:rPr>
            <w:noProof/>
            <w:webHidden/>
          </w:rPr>
          <w:t>80</w:t>
        </w:r>
        <w:r w:rsidR="00AF28B5">
          <w:rPr>
            <w:noProof/>
            <w:webHidden/>
          </w:rPr>
          <w:fldChar w:fldCharType="end"/>
        </w:r>
      </w:hyperlink>
    </w:p>
    <w:p w14:paraId="669A8A88" w14:textId="20D2E316" w:rsidR="00AF28B5" w:rsidRDefault="00D05CAF">
      <w:pPr>
        <w:pStyle w:val="TOC3"/>
        <w:tabs>
          <w:tab w:val="right" w:leader="dot" w:pos="9628"/>
        </w:tabs>
        <w:rPr>
          <w:rFonts w:asciiTheme="minorHAnsi" w:eastAsiaTheme="minorEastAsia" w:hAnsiTheme="minorHAnsi" w:cstheme="minorBidi"/>
          <w:i w:val="0"/>
          <w:iCs w:val="0"/>
          <w:noProof/>
          <w:sz w:val="22"/>
          <w:szCs w:val="22"/>
          <w:lang w:val="en-US" w:bidi="he-IL"/>
        </w:rPr>
      </w:pPr>
      <w:hyperlink w:anchor="_Toc54967769" w:history="1">
        <w:r w:rsidR="00AF28B5" w:rsidRPr="00AD2275">
          <w:rPr>
            <w:rStyle w:val="Hyperlink"/>
            <w:noProof/>
            <w:lang w:val="el-GR"/>
          </w:rPr>
          <w:t>9. Ασύρματα σημεία πρόσβασης</w:t>
        </w:r>
        <w:r w:rsidR="00AF28B5">
          <w:rPr>
            <w:noProof/>
            <w:webHidden/>
          </w:rPr>
          <w:tab/>
        </w:r>
        <w:r w:rsidR="00AF28B5">
          <w:rPr>
            <w:noProof/>
            <w:webHidden/>
          </w:rPr>
          <w:fldChar w:fldCharType="begin"/>
        </w:r>
        <w:r w:rsidR="00AF28B5">
          <w:rPr>
            <w:noProof/>
            <w:webHidden/>
          </w:rPr>
          <w:instrText xml:space="preserve"> PAGEREF _Toc54967769 \h </w:instrText>
        </w:r>
        <w:r w:rsidR="00AF28B5">
          <w:rPr>
            <w:noProof/>
            <w:webHidden/>
          </w:rPr>
        </w:r>
        <w:r w:rsidR="00AF28B5">
          <w:rPr>
            <w:noProof/>
            <w:webHidden/>
          </w:rPr>
          <w:fldChar w:fldCharType="separate"/>
        </w:r>
        <w:r>
          <w:rPr>
            <w:noProof/>
            <w:webHidden/>
          </w:rPr>
          <w:t>82</w:t>
        </w:r>
        <w:r w:rsidR="00AF28B5">
          <w:rPr>
            <w:noProof/>
            <w:webHidden/>
          </w:rPr>
          <w:fldChar w:fldCharType="end"/>
        </w:r>
      </w:hyperlink>
    </w:p>
    <w:p w14:paraId="51C18050" w14:textId="290410F1" w:rsidR="00AF28B5" w:rsidRDefault="00D05CAF">
      <w:pPr>
        <w:pStyle w:val="TOC3"/>
        <w:tabs>
          <w:tab w:val="right" w:leader="dot" w:pos="9628"/>
        </w:tabs>
        <w:rPr>
          <w:rFonts w:asciiTheme="minorHAnsi" w:eastAsiaTheme="minorEastAsia" w:hAnsiTheme="minorHAnsi" w:cstheme="minorBidi"/>
          <w:i w:val="0"/>
          <w:iCs w:val="0"/>
          <w:noProof/>
          <w:sz w:val="22"/>
          <w:szCs w:val="22"/>
          <w:lang w:val="en-US" w:bidi="he-IL"/>
        </w:rPr>
      </w:pPr>
      <w:hyperlink w:anchor="_Toc54967770" w:history="1">
        <w:r w:rsidR="00AF28B5" w:rsidRPr="00AD2275">
          <w:rPr>
            <w:rStyle w:val="Hyperlink"/>
            <w:noProof/>
            <w:lang w:val="el-GR"/>
          </w:rPr>
          <w:t>10. Συνδρομητική υπηρεσία cloud based security</w:t>
        </w:r>
        <w:r w:rsidR="00AF28B5">
          <w:rPr>
            <w:noProof/>
            <w:webHidden/>
          </w:rPr>
          <w:tab/>
        </w:r>
        <w:r w:rsidR="00AF28B5">
          <w:rPr>
            <w:noProof/>
            <w:webHidden/>
          </w:rPr>
          <w:fldChar w:fldCharType="begin"/>
        </w:r>
        <w:r w:rsidR="00AF28B5">
          <w:rPr>
            <w:noProof/>
            <w:webHidden/>
          </w:rPr>
          <w:instrText xml:space="preserve"> PAGEREF _Toc54967770 \h </w:instrText>
        </w:r>
        <w:r w:rsidR="00AF28B5">
          <w:rPr>
            <w:noProof/>
            <w:webHidden/>
          </w:rPr>
        </w:r>
        <w:r w:rsidR="00AF28B5">
          <w:rPr>
            <w:noProof/>
            <w:webHidden/>
          </w:rPr>
          <w:fldChar w:fldCharType="separate"/>
        </w:r>
        <w:r>
          <w:rPr>
            <w:noProof/>
            <w:webHidden/>
          </w:rPr>
          <w:t>84</w:t>
        </w:r>
        <w:r w:rsidR="00AF28B5">
          <w:rPr>
            <w:noProof/>
            <w:webHidden/>
          </w:rPr>
          <w:fldChar w:fldCharType="end"/>
        </w:r>
      </w:hyperlink>
    </w:p>
    <w:p w14:paraId="07644F0A" w14:textId="61EC9764" w:rsidR="00AF28B5" w:rsidRDefault="00D05CAF">
      <w:pPr>
        <w:pStyle w:val="TOC2"/>
        <w:tabs>
          <w:tab w:val="right" w:leader="dot" w:pos="9628"/>
        </w:tabs>
        <w:rPr>
          <w:rFonts w:asciiTheme="minorHAnsi" w:eastAsiaTheme="minorEastAsia" w:hAnsiTheme="minorHAnsi" w:cstheme="minorBidi"/>
          <w:smallCaps w:val="0"/>
          <w:noProof/>
          <w:sz w:val="22"/>
          <w:szCs w:val="22"/>
          <w:lang w:val="en-US" w:bidi="he-IL"/>
        </w:rPr>
      </w:pPr>
      <w:hyperlink w:anchor="_Toc54967771" w:history="1">
        <w:r w:rsidR="00AF28B5" w:rsidRPr="00AD2275">
          <w:rPr>
            <w:rStyle w:val="Hyperlink"/>
            <w:rFonts w:cstheme="minorHAnsi"/>
            <w:noProof/>
            <w:lang w:val="el-GR"/>
          </w:rPr>
          <w:t>ΠΑΡΑΡΤΗΜΑ ΙΙΙ –  ΕΥΡΩΠΑΙΚΟ ΕΝΙΑΙΟ ΕΓΓΡΑΦΟ ΣΥΜΒΑΣΗΣ (ΕΕΕΣ)</w:t>
        </w:r>
        <w:r w:rsidR="00AF28B5">
          <w:rPr>
            <w:noProof/>
            <w:webHidden/>
          </w:rPr>
          <w:tab/>
        </w:r>
        <w:r w:rsidR="00AF28B5">
          <w:rPr>
            <w:noProof/>
            <w:webHidden/>
          </w:rPr>
          <w:fldChar w:fldCharType="begin"/>
        </w:r>
        <w:r w:rsidR="00AF28B5">
          <w:rPr>
            <w:noProof/>
            <w:webHidden/>
          </w:rPr>
          <w:instrText xml:space="preserve"> PAGEREF _Toc54967771 \h </w:instrText>
        </w:r>
        <w:r w:rsidR="00AF28B5">
          <w:rPr>
            <w:noProof/>
            <w:webHidden/>
          </w:rPr>
        </w:r>
        <w:r w:rsidR="00AF28B5">
          <w:rPr>
            <w:noProof/>
            <w:webHidden/>
          </w:rPr>
          <w:fldChar w:fldCharType="separate"/>
        </w:r>
        <w:r>
          <w:rPr>
            <w:noProof/>
            <w:webHidden/>
          </w:rPr>
          <w:t>91</w:t>
        </w:r>
        <w:r w:rsidR="00AF28B5">
          <w:rPr>
            <w:noProof/>
            <w:webHidden/>
          </w:rPr>
          <w:fldChar w:fldCharType="end"/>
        </w:r>
      </w:hyperlink>
    </w:p>
    <w:p w14:paraId="2E38DB2C" w14:textId="4E87A0E7" w:rsidR="00AF28B5" w:rsidRDefault="00D05CAF">
      <w:pPr>
        <w:pStyle w:val="TOC2"/>
        <w:tabs>
          <w:tab w:val="right" w:leader="dot" w:pos="9628"/>
        </w:tabs>
        <w:rPr>
          <w:rFonts w:asciiTheme="minorHAnsi" w:eastAsiaTheme="minorEastAsia" w:hAnsiTheme="minorHAnsi" w:cstheme="minorBidi"/>
          <w:smallCaps w:val="0"/>
          <w:noProof/>
          <w:sz w:val="22"/>
          <w:szCs w:val="22"/>
          <w:lang w:val="en-US" w:bidi="he-IL"/>
        </w:rPr>
      </w:pPr>
      <w:hyperlink w:anchor="_Toc54967772" w:history="1">
        <w:r w:rsidR="00AF28B5" w:rsidRPr="00AD2275">
          <w:rPr>
            <w:rStyle w:val="Hyperlink"/>
            <w:rFonts w:cstheme="minorHAnsi"/>
            <w:noProof/>
            <w:lang w:val="el-GR"/>
          </w:rPr>
          <w:t>ΠΑΡΑΡΤΗΜΑ Ι</w:t>
        </w:r>
        <w:r w:rsidR="00AF28B5" w:rsidRPr="00AD2275">
          <w:rPr>
            <w:rStyle w:val="Hyperlink"/>
            <w:rFonts w:cstheme="minorHAnsi"/>
            <w:noProof/>
          </w:rPr>
          <w:t>V</w:t>
        </w:r>
        <w:r w:rsidR="00AF28B5" w:rsidRPr="00AD2275">
          <w:rPr>
            <w:rStyle w:val="Hyperlink"/>
            <w:rFonts w:cstheme="minorHAnsi"/>
            <w:noProof/>
            <w:lang w:val="el-GR"/>
          </w:rPr>
          <w:t xml:space="preserve"> –  Υποδείγματα Εγγυητικών Επιστολών</w:t>
        </w:r>
        <w:r w:rsidR="00AF28B5">
          <w:rPr>
            <w:noProof/>
            <w:webHidden/>
          </w:rPr>
          <w:tab/>
        </w:r>
        <w:r w:rsidR="00AF28B5">
          <w:rPr>
            <w:noProof/>
            <w:webHidden/>
          </w:rPr>
          <w:fldChar w:fldCharType="begin"/>
        </w:r>
        <w:r w:rsidR="00AF28B5">
          <w:rPr>
            <w:noProof/>
            <w:webHidden/>
          </w:rPr>
          <w:instrText xml:space="preserve"> PAGEREF _Toc54967772 \h </w:instrText>
        </w:r>
        <w:r w:rsidR="00AF28B5">
          <w:rPr>
            <w:noProof/>
            <w:webHidden/>
          </w:rPr>
        </w:r>
        <w:r w:rsidR="00AF28B5">
          <w:rPr>
            <w:noProof/>
            <w:webHidden/>
          </w:rPr>
          <w:fldChar w:fldCharType="separate"/>
        </w:r>
        <w:r>
          <w:rPr>
            <w:noProof/>
            <w:webHidden/>
          </w:rPr>
          <w:t>92</w:t>
        </w:r>
        <w:r w:rsidR="00AF28B5">
          <w:rPr>
            <w:noProof/>
            <w:webHidden/>
          </w:rPr>
          <w:fldChar w:fldCharType="end"/>
        </w:r>
      </w:hyperlink>
    </w:p>
    <w:p w14:paraId="563CE4B9" w14:textId="31DC9192" w:rsidR="00AF28B5" w:rsidRDefault="00D05CAF">
      <w:pPr>
        <w:pStyle w:val="TOC2"/>
        <w:tabs>
          <w:tab w:val="right" w:leader="dot" w:pos="9628"/>
        </w:tabs>
        <w:rPr>
          <w:rFonts w:asciiTheme="minorHAnsi" w:eastAsiaTheme="minorEastAsia" w:hAnsiTheme="minorHAnsi" w:cstheme="minorBidi"/>
          <w:smallCaps w:val="0"/>
          <w:noProof/>
          <w:sz w:val="22"/>
          <w:szCs w:val="22"/>
          <w:lang w:val="en-US" w:bidi="he-IL"/>
        </w:rPr>
      </w:pPr>
      <w:hyperlink w:anchor="_Toc54967773" w:history="1">
        <w:r w:rsidR="00AF28B5" w:rsidRPr="00AD2275">
          <w:rPr>
            <w:rStyle w:val="Hyperlink"/>
            <w:rFonts w:cstheme="minorHAnsi"/>
            <w:noProof/>
            <w:lang w:val="el-GR"/>
          </w:rPr>
          <w:t xml:space="preserve">ΠΑΡΑΡΤΗΜΑ </w:t>
        </w:r>
        <w:r w:rsidR="00AF28B5" w:rsidRPr="00AD2275">
          <w:rPr>
            <w:rStyle w:val="Hyperlink"/>
            <w:rFonts w:cstheme="minorHAnsi"/>
            <w:noProof/>
          </w:rPr>
          <w:t>V</w:t>
        </w:r>
        <w:r w:rsidR="00AF28B5" w:rsidRPr="00AD2275">
          <w:rPr>
            <w:rStyle w:val="Hyperlink"/>
            <w:rFonts w:cstheme="minorHAnsi"/>
            <w:noProof/>
            <w:lang w:val="el-GR"/>
          </w:rPr>
          <w:t xml:space="preserve"> –  Υπόδειγμα Τεχνικής Προσφοράς</w:t>
        </w:r>
        <w:r w:rsidR="00AF28B5">
          <w:rPr>
            <w:noProof/>
            <w:webHidden/>
          </w:rPr>
          <w:tab/>
        </w:r>
        <w:r w:rsidR="00AF28B5">
          <w:rPr>
            <w:noProof/>
            <w:webHidden/>
          </w:rPr>
          <w:fldChar w:fldCharType="begin"/>
        </w:r>
        <w:r w:rsidR="00AF28B5">
          <w:rPr>
            <w:noProof/>
            <w:webHidden/>
          </w:rPr>
          <w:instrText xml:space="preserve"> PAGEREF _Toc54967773 \h </w:instrText>
        </w:r>
        <w:r w:rsidR="00AF28B5">
          <w:rPr>
            <w:noProof/>
            <w:webHidden/>
          </w:rPr>
        </w:r>
        <w:r w:rsidR="00AF28B5">
          <w:rPr>
            <w:noProof/>
            <w:webHidden/>
          </w:rPr>
          <w:fldChar w:fldCharType="separate"/>
        </w:r>
        <w:r>
          <w:rPr>
            <w:noProof/>
            <w:webHidden/>
          </w:rPr>
          <w:t>94</w:t>
        </w:r>
        <w:r w:rsidR="00AF28B5">
          <w:rPr>
            <w:noProof/>
            <w:webHidden/>
          </w:rPr>
          <w:fldChar w:fldCharType="end"/>
        </w:r>
      </w:hyperlink>
    </w:p>
    <w:p w14:paraId="791F80D1" w14:textId="48F6A7AE" w:rsidR="00AF28B5" w:rsidRDefault="00D05CAF">
      <w:pPr>
        <w:pStyle w:val="TOC2"/>
        <w:tabs>
          <w:tab w:val="right" w:leader="dot" w:pos="9628"/>
        </w:tabs>
        <w:rPr>
          <w:rFonts w:asciiTheme="minorHAnsi" w:eastAsiaTheme="minorEastAsia" w:hAnsiTheme="minorHAnsi" w:cstheme="minorBidi"/>
          <w:smallCaps w:val="0"/>
          <w:noProof/>
          <w:sz w:val="22"/>
          <w:szCs w:val="22"/>
          <w:lang w:val="en-US" w:bidi="he-IL"/>
        </w:rPr>
      </w:pPr>
      <w:hyperlink w:anchor="_Toc54967774" w:history="1">
        <w:r w:rsidR="00AF28B5" w:rsidRPr="00AD2275">
          <w:rPr>
            <w:rStyle w:val="Hyperlink"/>
            <w:rFonts w:cstheme="minorHAnsi"/>
            <w:noProof/>
            <w:lang w:val="el-GR"/>
          </w:rPr>
          <w:t xml:space="preserve">ΠΑΡΑΡΤΗΜΑ </w:t>
        </w:r>
        <w:r w:rsidR="00AF28B5" w:rsidRPr="00AD2275">
          <w:rPr>
            <w:rStyle w:val="Hyperlink"/>
            <w:rFonts w:cstheme="minorHAnsi"/>
            <w:noProof/>
          </w:rPr>
          <w:t>V</w:t>
        </w:r>
        <w:r w:rsidR="00AF28B5" w:rsidRPr="00AD2275">
          <w:rPr>
            <w:rStyle w:val="Hyperlink"/>
            <w:rFonts w:cstheme="minorHAnsi"/>
            <w:noProof/>
            <w:lang w:val="el-GR"/>
          </w:rPr>
          <w:t>Ι –  Υπόδειγμα Οικονομικής  Προσφοράς</w:t>
        </w:r>
        <w:r w:rsidR="00AF28B5">
          <w:rPr>
            <w:noProof/>
            <w:webHidden/>
          </w:rPr>
          <w:tab/>
        </w:r>
        <w:r w:rsidR="00AF28B5">
          <w:rPr>
            <w:noProof/>
            <w:webHidden/>
          </w:rPr>
          <w:fldChar w:fldCharType="begin"/>
        </w:r>
        <w:r w:rsidR="00AF28B5">
          <w:rPr>
            <w:noProof/>
            <w:webHidden/>
          </w:rPr>
          <w:instrText xml:space="preserve"> PAGEREF _Toc54967774 \h </w:instrText>
        </w:r>
        <w:r w:rsidR="00AF28B5">
          <w:rPr>
            <w:noProof/>
            <w:webHidden/>
          </w:rPr>
        </w:r>
        <w:r w:rsidR="00AF28B5">
          <w:rPr>
            <w:noProof/>
            <w:webHidden/>
          </w:rPr>
          <w:fldChar w:fldCharType="separate"/>
        </w:r>
        <w:r>
          <w:rPr>
            <w:noProof/>
            <w:webHidden/>
          </w:rPr>
          <w:t>95</w:t>
        </w:r>
        <w:r w:rsidR="00AF28B5">
          <w:rPr>
            <w:noProof/>
            <w:webHidden/>
          </w:rPr>
          <w:fldChar w:fldCharType="end"/>
        </w:r>
      </w:hyperlink>
    </w:p>
    <w:p w14:paraId="489DDC8B" w14:textId="3B4F3CA7" w:rsidR="00AF28B5" w:rsidRDefault="00D05CAF">
      <w:pPr>
        <w:pStyle w:val="TOC2"/>
        <w:tabs>
          <w:tab w:val="right" w:leader="dot" w:pos="9628"/>
        </w:tabs>
        <w:rPr>
          <w:rFonts w:asciiTheme="minorHAnsi" w:eastAsiaTheme="minorEastAsia" w:hAnsiTheme="minorHAnsi" w:cstheme="minorBidi"/>
          <w:smallCaps w:val="0"/>
          <w:noProof/>
          <w:sz w:val="22"/>
          <w:szCs w:val="22"/>
          <w:lang w:val="en-US" w:bidi="he-IL"/>
        </w:rPr>
      </w:pPr>
      <w:hyperlink w:anchor="_Toc54967775" w:history="1">
        <w:r w:rsidR="00AF28B5" w:rsidRPr="00AD2275">
          <w:rPr>
            <w:rStyle w:val="Hyperlink"/>
            <w:rFonts w:cstheme="minorHAnsi"/>
            <w:noProof/>
            <w:lang w:val="el-GR"/>
          </w:rPr>
          <w:t xml:space="preserve">ΠΑΡΑΡΤΗΜΑ </w:t>
        </w:r>
        <w:r w:rsidR="00AF28B5" w:rsidRPr="00AD2275">
          <w:rPr>
            <w:rStyle w:val="Hyperlink"/>
            <w:rFonts w:cstheme="minorHAnsi"/>
            <w:noProof/>
            <w:lang w:val="en-US"/>
          </w:rPr>
          <w:t>VII</w:t>
        </w:r>
        <w:r w:rsidR="00AF28B5" w:rsidRPr="00AD2275">
          <w:rPr>
            <w:rStyle w:val="Hyperlink"/>
            <w:rFonts w:cstheme="minorHAnsi"/>
            <w:noProof/>
            <w:lang w:val="el-GR"/>
          </w:rPr>
          <w:t>– Υπόδειγμα Βιογραφικού Σημειώματος</w:t>
        </w:r>
        <w:r w:rsidR="00AF28B5">
          <w:rPr>
            <w:noProof/>
            <w:webHidden/>
          </w:rPr>
          <w:tab/>
        </w:r>
        <w:r w:rsidR="00AF28B5">
          <w:rPr>
            <w:noProof/>
            <w:webHidden/>
          </w:rPr>
          <w:fldChar w:fldCharType="begin"/>
        </w:r>
        <w:r w:rsidR="00AF28B5">
          <w:rPr>
            <w:noProof/>
            <w:webHidden/>
          </w:rPr>
          <w:instrText xml:space="preserve"> PAGEREF _Toc54967775 \h </w:instrText>
        </w:r>
        <w:r w:rsidR="00AF28B5">
          <w:rPr>
            <w:noProof/>
            <w:webHidden/>
          </w:rPr>
        </w:r>
        <w:r w:rsidR="00AF28B5">
          <w:rPr>
            <w:noProof/>
            <w:webHidden/>
          </w:rPr>
          <w:fldChar w:fldCharType="separate"/>
        </w:r>
        <w:r>
          <w:rPr>
            <w:noProof/>
            <w:webHidden/>
          </w:rPr>
          <w:t>96</w:t>
        </w:r>
        <w:r w:rsidR="00AF28B5">
          <w:rPr>
            <w:noProof/>
            <w:webHidden/>
          </w:rPr>
          <w:fldChar w:fldCharType="end"/>
        </w:r>
      </w:hyperlink>
    </w:p>
    <w:p w14:paraId="040EA246" w14:textId="6B229BD5" w:rsidR="00CD1FB3" w:rsidRPr="008D1096" w:rsidRDefault="00CD1FB3" w:rsidP="60F02965">
      <w:r w:rsidRPr="60F02965">
        <w:rPr>
          <w:b/>
          <w:bCs/>
          <w:noProof/>
        </w:rPr>
        <w:fldChar w:fldCharType="end"/>
      </w:r>
    </w:p>
    <w:p w14:paraId="407405BC" w14:textId="77777777" w:rsidR="009D2BB1" w:rsidRPr="008D1096" w:rsidRDefault="009D2BB1" w:rsidP="60F02965">
      <w:pPr>
        <w:rPr>
          <w:rFonts w:eastAsia="MS Mincho"/>
          <w:b/>
          <w:bCs/>
          <w:caps/>
          <w:lang w:val="el-GR"/>
        </w:rPr>
      </w:pPr>
    </w:p>
    <w:p w14:paraId="3E0CE0E1" w14:textId="41465E61" w:rsidR="00BB06B8" w:rsidRPr="008D1096" w:rsidRDefault="00BB06B8" w:rsidP="60F02965">
      <w:pPr>
        <w:suppressAutoHyphens w:val="0"/>
        <w:spacing w:after="0"/>
        <w:jc w:val="left"/>
        <w:rPr>
          <w:rFonts w:ascii="Calibri" w:eastAsia="Calibri" w:hAnsi="Calibri"/>
          <w:lang w:val="el-GR"/>
        </w:rPr>
      </w:pPr>
      <w:r w:rsidRPr="008D1096">
        <w:rPr>
          <w:rFonts w:eastAsia="MS Mincho"/>
          <w:lang w:val="el-GR"/>
        </w:rPr>
        <w:br w:type="page"/>
      </w:r>
    </w:p>
    <w:p w14:paraId="4487D9EC" w14:textId="5F6CEAC0" w:rsidR="000B26C7" w:rsidRPr="008D1096" w:rsidRDefault="000B26C7" w:rsidP="006A5DD0">
      <w:pPr>
        <w:pStyle w:val="Heading2"/>
        <w:tabs>
          <w:tab w:val="center" w:pos="4819"/>
        </w:tabs>
        <w:rPr>
          <w:rFonts w:eastAsia="Calibri" w:cs="Calibri"/>
          <w:lang w:val="el-GR"/>
        </w:rPr>
      </w:pPr>
      <w:bookmarkStart w:id="7" w:name="_Toc50455996"/>
      <w:bookmarkStart w:id="8" w:name="_Toc50544582"/>
      <w:bookmarkStart w:id="9" w:name="_Toc52126562"/>
      <w:bookmarkStart w:id="10" w:name="_Toc54967686"/>
      <w:r w:rsidRPr="008D1096">
        <w:rPr>
          <w:rFonts w:eastAsia="Calibri" w:cs="Calibri"/>
          <w:lang w:val="el-GR"/>
        </w:rPr>
        <w:lastRenderedPageBreak/>
        <w:t>ΓΕΝΙΚΕΣ ΠΛΗΡΟΦΟΡΙΕΣ</w:t>
      </w:r>
      <w:bookmarkEnd w:id="7"/>
      <w:bookmarkEnd w:id="8"/>
      <w:bookmarkEnd w:id="9"/>
      <w:bookmarkEnd w:id="10"/>
      <w:r w:rsidR="00F477B9">
        <w:rPr>
          <w:rFonts w:eastAsia="Calibri" w:cs="Calibri"/>
          <w:lang w:val="el-GR"/>
        </w:rPr>
        <w:tab/>
      </w:r>
    </w:p>
    <w:p w14:paraId="24CED3A7" w14:textId="77777777" w:rsidR="000B26C7" w:rsidRPr="008D1096" w:rsidRDefault="000B26C7" w:rsidP="60F02965">
      <w:pPr>
        <w:rPr>
          <w:rFonts w:ascii="Calibri" w:eastAsia="Calibri" w:hAnsi="Calibri"/>
          <w:lang w:val="el-GR"/>
        </w:rPr>
      </w:pPr>
      <w:bookmarkStart w:id="11" w:name="_Toc64186633"/>
      <w:bookmarkStart w:id="12" w:name="_Toc43238396"/>
      <w:r w:rsidRPr="008D1096">
        <w:rPr>
          <w:rFonts w:ascii="Calibri" w:eastAsia="Calibri" w:hAnsi="Calibri"/>
          <w:lang w:val="el-GR"/>
        </w:rPr>
        <w:t>Συνοπτικά στοιχεία Έργου</w:t>
      </w:r>
      <w:bookmarkEnd w:id="11"/>
      <w:bookmarkEnd w:id="12"/>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39"/>
        <w:gridCol w:w="6384"/>
      </w:tblGrid>
      <w:tr w:rsidR="000B26C7" w:rsidRPr="00D05CAF" w14:paraId="38F6F8C5" w14:textId="77777777" w:rsidTr="60F02965">
        <w:trPr>
          <w:jc w:val="center"/>
        </w:trPr>
        <w:tc>
          <w:tcPr>
            <w:tcW w:w="3539" w:type="dxa"/>
            <w:vAlign w:val="center"/>
          </w:tcPr>
          <w:p w14:paraId="2D9A8017" w14:textId="77777777" w:rsidR="000B26C7" w:rsidRPr="008D1096" w:rsidRDefault="000B26C7" w:rsidP="60F02965">
            <w:pPr>
              <w:rPr>
                <w:rFonts w:ascii="Calibri" w:eastAsia="Calibri" w:hAnsi="Calibri"/>
                <w:sz w:val="20"/>
                <w:szCs w:val="20"/>
                <w:lang w:val="el-GR"/>
              </w:rPr>
            </w:pPr>
            <w:r w:rsidRPr="008D1096">
              <w:rPr>
                <w:rFonts w:ascii="Calibri" w:eastAsia="Calibri" w:hAnsi="Calibri"/>
                <w:sz w:val="20"/>
                <w:szCs w:val="20"/>
                <w:lang w:val="el-GR"/>
              </w:rPr>
              <w:t>ΑΝΑΘΕΤΟΥΣΑ ΑΡΧΗ</w:t>
            </w:r>
          </w:p>
        </w:tc>
        <w:tc>
          <w:tcPr>
            <w:tcW w:w="6384" w:type="dxa"/>
            <w:vAlign w:val="center"/>
          </w:tcPr>
          <w:p w14:paraId="1B30C4B4" w14:textId="77777777" w:rsidR="000B26C7" w:rsidRPr="008D1096" w:rsidRDefault="000B26C7" w:rsidP="60F02965">
            <w:pPr>
              <w:rPr>
                <w:rFonts w:ascii="Calibri" w:eastAsia="Calibri" w:hAnsi="Calibri"/>
                <w:sz w:val="20"/>
                <w:szCs w:val="20"/>
                <w:lang w:val="el-GR"/>
              </w:rPr>
            </w:pPr>
            <w:r w:rsidRPr="008D1096">
              <w:rPr>
                <w:rFonts w:ascii="Calibri" w:eastAsia="Calibri" w:hAnsi="Calibri"/>
                <w:sz w:val="20"/>
                <w:szCs w:val="20"/>
                <w:lang w:val="el-GR"/>
              </w:rPr>
              <w:t>Κοινωνία της Πληροφορίας Α.Ε. (</w:t>
            </w:r>
            <w:proofErr w:type="spellStart"/>
            <w:r w:rsidRPr="008D1096">
              <w:rPr>
                <w:rFonts w:ascii="Calibri" w:eastAsia="Calibri" w:hAnsi="Calibri"/>
                <w:sz w:val="20"/>
                <w:szCs w:val="20"/>
                <w:lang w:val="el-GR"/>
              </w:rPr>
              <w:t>ΚτΠ</w:t>
            </w:r>
            <w:proofErr w:type="spellEnd"/>
            <w:r w:rsidRPr="008D1096">
              <w:rPr>
                <w:rFonts w:ascii="Calibri" w:eastAsia="Calibri" w:hAnsi="Calibri"/>
                <w:sz w:val="20"/>
                <w:szCs w:val="20"/>
                <w:lang w:val="el-GR"/>
              </w:rPr>
              <w:t xml:space="preserve"> Α.Ε.)</w:t>
            </w:r>
          </w:p>
        </w:tc>
      </w:tr>
      <w:tr w:rsidR="000B26C7" w:rsidRPr="00BB06B8" w14:paraId="2DBF009F" w14:textId="77777777" w:rsidTr="60F02965">
        <w:trPr>
          <w:jc w:val="center"/>
        </w:trPr>
        <w:tc>
          <w:tcPr>
            <w:tcW w:w="3539" w:type="dxa"/>
            <w:vAlign w:val="center"/>
          </w:tcPr>
          <w:p w14:paraId="75B26D10" w14:textId="77777777" w:rsidR="000B26C7" w:rsidRPr="008D1096" w:rsidRDefault="000B26C7" w:rsidP="60F02965">
            <w:pPr>
              <w:rPr>
                <w:rFonts w:ascii="Calibri" w:eastAsia="Calibri" w:hAnsi="Calibri"/>
                <w:sz w:val="20"/>
                <w:szCs w:val="20"/>
                <w:lang w:val="el-GR"/>
              </w:rPr>
            </w:pPr>
            <w:r w:rsidRPr="008D1096">
              <w:rPr>
                <w:rFonts w:ascii="Calibri" w:eastAsia="Calibri" w:hAnsi="Calibri"/>
                <w:sz w:val="20"/>
                <w:szCs w:val="20"/>
                <w:lang w:val="el-GR"/>
              </w:rPr>
              <w:t>ΤΙΤΛΟΣ ΕΡΓΟΥ</w:t>
            </w:r>
          </w:p>
        </w:tc>
        <w:tc>
          <w:tcPr>
            <w:tcW w:w="6384" w:type="dxa"/>
            <w:vAlign w:val="center"/>
          </w:tcPr>
          <w:p w14:paraId="590EF44D" w14:textId="2C5CD8A5" w:rsidR="000B26C7" w:rsidRPr="008D1096" w:rsidRDefault="00D97089" w:rsidP="60F02965">
            <w:pPr>
              <w:rPr>
                <w:rFonts w:ascii="Calibri" w:eastAsia="Calibri" w:hAnsi="Calibri"/>
                <w:sz w:val="20"/>
                <w:szCs w:val="20"/>
                <w:lang w:val="el-GR"/>
              </w:rPr>
            </w:pPr>
            <w:r w:rsidRPr="00D97089">
              <w:rPr>
                <w:rFonts w:ascii="Calibri" w:eastAsia="Calibri" w:hAnsi="Calibri"/>
                <w:sz w:val="20"/>
                <w:szCs w:val="20"/>
                <w:lang w:val="el-GR"/>
              </w:rPr>
              <w:t xml:space="preserve">Προμήθεια και εγκατάσταση </w:t>
            </w:r>
            <w:r w:rsidRPr="009910AA">
              <w:rPr>
                <w:rFonts w:ascii="Calibri" w:eastAsia="Calibri" w:hAnsi="Calibri"/>
                <w:sz w:val="20"/>
                <w:szCs w:val="20"/>
                <w:lang w:val="el-GR"/>
              </w:rPr>
              <w:t>δικτυακού εξοπλισμού</w:t>
            </w:r>
            <w:r w:rsidRPr="00D97089">
              <w:rPr>
                <w:rFonts w:ascii="Calibri" w:eastAsia="Calibri" w:hAnsi="Calibri"/>
                <w:sz w:val="20"/>
                <w:szCs w:val="20"/>
                <w:lang w:val="el-GR"/>
              </w:rPr>
              <w:t xml:space="preserve"> για την Διαμόρφωση χώρων Γραφείων της ΚΤΠ Α.Ε. στο μίσθιο επί της </w:t>
            </w:r>
            <w:proofErr w:type="spellStart"/>
            <w:r w:rsidRPr="00D97089">
              <w:rPr>
                <w:rFonts w:ascii="Calibri" w:eastAsia="Calibri" w:hAnsi="Calibri"/>
                <w:sz w:val="20"/>
                <w:szCs w:val="20"/>
                <w:lang w:val="el-GR"/>
              </w:rPr>
              <w:t>Λεωφ</w:t>
            </w:r>
            <w:proofErr w:type="spellEnd"/>
            <w:r w:rsidRPr="00D97089">
              <w:rPr>
                <w:rFonts w:ascii="Calibri" w:eastAsia="Calibri" w:hAnsi="Calibri"/>
                <w:sz w:val="20"/>
                <w:szCs w:val="20"/>
                <w:lang w:val="el-GR"/>
              </w:rPr>
              <w:t xml:space="preserve">. Συγγρού </w:t>
            </w:r>
            <w:proofErr w:type="spellStart"/>
            <w:r w:rsidRPr="00D97089">
              <w:rPr>
                <w:rFonts w:ascii="Calibri" w:eastAsia="Calibri" w:hAnsi="Calibri"/>
                <w:sz w:val="20"/>
                <w:szCs w:val="20"/>
                <w:lang w:val="el-GR"/>
              </w:rPr>
              <w:t>αρ</w:t>
            </w:r>
            <w:proofErr w:type="spellEnd"/>
            <w:r w:rsidRPr="00D97089">
              <w:rPr>
                <w:rFonts w:ascii="Calibri" w:eastAsia="Calibri" w:hAnsi="Calibri"/>
                <w:sz w:val="20"/>
                <w:szCs w:val="20"/>
                <w:lang w:val="el-GR"/>
              </w:rPr>
              <w:t>. 194</w:t>
            </w:r>
          </w:p>
        </w:tc>
      </w:tr>
      <w:tr w:rsidR="00197746" w:rsidRPr="00D05CAF" w14:paraId="6CD4CF32" w14:textId="77777777" w:rsidTr="60F02965">
        <w:trPr>
          <w:jc w:val="center"/>
        </w:trPr>
        <w:tc>
          <w:tcPr>
            <w:tcW w:w="3539" w:type="dxa"/>
            <w:vAlign w:val="center"/>
          </w:tcPr>
          <w:p w14:paraId="138794A7" w14:textId="77777777" w:rsidR="00197746" w:rsidRPr="008D1096" w:rsidRDefault="05600CF4" w:rsidP="60F02965">
            <w:pPr>
              <w:rPr>
                <w:rFonts w:ascii="Calibri" w:eastAsia="Calibri" w:hAnsi="Calibri"/>
                <w:sz w:val="20"/>
                <w:szCs w:val="20"/>
                <w:lang w:val="el-GR"/>
              </w:rPr>
            </w:pPr>
            <w:r w:rsidRPr="008D1096">
              <w:rPr>
                <w:rFonts w:ascii="Calibri" w:eastAsia="Calibri" w:hAnsi="Calibri"/>
                <w:sz w:val="20"/>
                <w:szCs w:val="20"/>
                <w:lang w:val="el-GR"/>
              </w:rPr>
              <w:t>ΦΟΡΕΑΣ ΛΕΙΤΟΥΡΓΙΑΣ</w:t>
            </w:r>
          </w:p>
        </w:tc>
        <w:tc>
          <w:tcPr>
            <w:tcW w:w="6384" w:type="dxa"/>
            <w:vAlign w:val="center"/>
          </w:tcPr>
          <w:p w14:paraId="535E89AF" w14:textId="77777777" w:rsidR="00197746" w:rsidRPr="008D1096" w:rsidRDefault="05600CF4" w:rsidP="60F02965">
            <w:pPr>
              <w:rPr>
                <w:rFonts w:ascii="Calibri" w:eastAsia="Calibri" w:hAnsi="Calibri"/>
                <w:sz w:val="20"/>
                <w:szCs w:val="20"/>
                <w:lang w:val="el-GR"/>
              </w:rPr>
            </w:pPr>
            <w:r w:rsidRPr="008D1096">
              <w:rPr>
                <w:rFonts w:ascii="Calibri" w:eastAsia="Calibri" w:hAnsi="Calibri"/>
                <w:sz w:val="20"/>
                <w:szCs w:val="20"/>
                <w:lang w:val="el-GR"/>
              </w:rPr>
              <w:t>Κοινωνία της Πληροφορίας Α.Ε. (</w:t>
            </w:r>
            <w:proofErr w:type="spellStart"/>
            <w:r w:rsidRPr="008D1096">
              <w:rPr>
                <w:rFonts w:ascii="Calibri" w:eastAsia="Calibri" w:hAnsi="Calibri"/>
                <w:sz w:val="20"/>
                <w:szCs w:val="20"/>
                <w:lang w:val="el-GR"/>
              </w:rPr>
              <w:t>ΚτΠ</w:t>
            </w:r>
            <w:proofErr w:type="spellEnd"/>
            <w:r w:rsidRPr="008D1096">
              <w:rPr>
                <w:rFonts w:ascii="Calibri" w:eastAsia="Calibri" w:hAnsi="Calibri"/>
                <w:sz w:val="20"/>
                <w:szCs w:val="20"/>
                <w:lang w:val="el-GR"/>
              </w:rPr>
              <w:t xml:space="preserve"> Α.Ε.)</w:t>
            </w:r>
          </w:p>
        </w:tc>
      </w:tr>
      <w:tr w:rsidR="00197746" w:rsidRPr="00D05CAF" w14:paraId="011E9C9B" w14:textId="77777777" w:rsidTr="60F02965">
        <w:trPr>
          <w:jc w:val="center"/>
        </w:trPr>
        <w:tc>
          <w:tcPr>
            <w:tcW w:w="3539" w:type="dxa"/>
            <w:vAlign w:val="center"/>
          </w:tcPr>
          <w:p w14:paraId="3B1D9C16" w14:textId="77777777" w:rsidR="00197746" w:rsidRPr="008D1096" w:rsidRDefault="05600CF4" w:rsidP="60F02965">
            <w:pPr>
              <w:rPr>
                <w:rFonts w:ascii="Calibri" w:eastAsia="Calibri" w:hAnsi="Calibri"/>
                <w:sz w:val="20"/>
                <w:szCs w:val="20"/>
                <w:lang w:val="el-GR"/>
              </w:rPr>
            </w:pPr>
            <w:r w:rsidRPr="008D1096">
              <w:rPr>
                <w:rFonts w:ascii="Calibri" w:eastAsia="Calibri" w:hAnsi="Calibri"/>
                <w:sz w:val="20"/>
                <w:szCs w:val="20"/>
                <w:lang w:val="el-GR"/>
              </w:rPr>
              <w:t>ΚΥΡΙΟΣ ΤΟΥ ΕΡΓΟΥ</w:t>
            </w:r>
          </w:p>
        </w:tc>
        <w:tc>
          <w:tcPr>
            <w:tcW w:w="6384" w:type="dxa"/>
            <w:vAlign w:val="center"/>
          </w:tcPr>
          <w:p w14:paraId="79F9D99F" w14:textId="77777777" w:rsidR="00197746" w:rsidRPr="008D1096" w:rsidRDefault="05600CF4" w:rsidP="60F02965">
            <w:pPr>
              <w:rPr>
                <w:rFonts w:ascii="Calibri" w:eastAsia="Calibri" w:hAnsi="Calibri"/>
                <w:sz w:val="20"/>
                <w:szCs w:val="20"/>
                <w:lang w:val="el-GR"/>
              </w:rPr>
            </w:pPr>
            <w:r w:rsidRPr="008D1096">
              <w:rPr>
                <w:rFonts w:ascii="Calibri" w:eastAsia="Calibri" w:hAnsi="Calibri"/>
                <w:sz w:val="20"/>
                <w:szCs w:val="20"/>
                <w:lang w:val="el-GR"/>
              </w:rPr>
              <w:t>Κοινωνία της Πληροφορίας Α.Ε. (</w:t>
            </w:r>
            <w:proofErr w:type="spellStart"/>
            <w:r w:rsidRPr="008D1096">
              <w:rPr>
                <w:rFonts w:ascii="Calibri" w:eastAsia="Calibri" w:hAnsi="Calibri"/>
                <w:sz w:val="20"/>
                <w:szCs w:val="20"/>
                <w:lang w:val="el-GR"/>
              </w:rPr>
              <w:t>ΚτΠ</w:t>
            </w:r>
            <w:proofErr w:type="spellEnd"/>
            <w:r w:rsidRPr="008D1096">
              <w:rPr>
                <w:rFonts w:ascii="Calibri" w:eastAsia="Calibri" w:hAnsi="Calibri"/>
                <w:sz w:val="20"/>
                <w:szCs w:val="20"/>
                <w:lang w:val="el-GR"/>
              </w:rPr>
              <w:t xml:space="preserve"> Α.Ε.)</w:t>
            </w:r>
          </w:p>
        </w:tc>
      </w:tr>
      <w:tr w:rsidR="00197746" w:rsidRPr="00D05CAF" w14:paraId="63B9AE40" w14:textId="77777777" w:rsidTr="60F02965">
        <w:trPr>
          <w:jc w:val="center"/>
        </w:trPr>
        <w:tc>
          <w:tcPr>
            <w:tcW w:w="3539" w:type="dxa"/>
            <w:vAlign w:val="center"/>
          </w:tcPr>
          <w:p w14:paraId="0E6A92E5" w14:textId="77777777" w:rsidR="00197746" w:rsidRPr="008D1096" w:rsidRDefault="05600CF4" w:rsidP="60F02965">
            <w:pPr>
              <w:rPr>
                <w:rFonts w:ascii="Calibri" w:eastAsia="Calibri" w:hAnsi="Calibri"/>
                <w:sz w:val="20"/>
                <w:szCs w:val="20"/>
                <w:lang w:val="el-GR"/>
              </w:rPr>
            </w:pPr>
            <w:r w:rsidRPr="008D1096">
              <w:rPr>
                <w:rFonts w:ascii="Calibri" w:eastAsia="Calibri" w:hAnsi="Calibri"/>
                <w:sz w:val="20"/>
                <w:szCs w:val="20"/>
                <w:lang w:val="el-GR"/>
              </w:rPr>
              <w:t>ΦΟΡΕΑΣ ΧΡΗΜΑΤΟΔΟΤΗΣΗΣ</w:t>
            </w:r>
          </w:p>
        </w:tc>
        <w:tc>
          <w:tcPr>
            <w:tcW w:w="6384" w:type="dxa"/>
            <w:vAlign w:val="center"/>
          </w:tcPr>
          <w:p w14:paraId="29921198" w14:textId="77777777" w:rsidR="00197746" w:rsidRPr="002F644E" w:rsidRDefault="05600CF4" w:rsidP="60F02965">
            <w:pPr>
              <w:rPr>
                <w:rFonts w:ascii="Calibri" w:eastAsia="Calibri" w:hAnsi="Calibri"/>
                <w:sz w:val="20"/>
                <w:szCs w:val="20"/>
                <w:lang w:val="el-GR"/>
              </w:rPr>
            </w:pPr>
            <w:r w:rsidRPr="002F644E">
              <w:rPr>
                <w:rFonts w:ascii="Calibri" w:eastAsia="Calibri" w:hAnsi="Calibri"/>
                <w:sz w:val="20"/>
                <w:szCs w:val="20"/>
                <w:lang w:val="el-GR"/>
              </w:rPr>
              <w:t>Κοινωνία της Πληροφορίας Α.Ε. (</w:t>
            </w:r>
            <w:proofErr w:type="spellStart"/>
            <w:r w:rsidRPr="002F644E">
              <w:rPr>
                <w:rFonts w:ascii="Calibri" w:eastAsia="Calibri" w:hAnsi="Calibri"/>
                <w:sz w:val="20"/>
                <w:szCs w:val="20"/>
                <w:lang w:val="el-GR"/>
              </w:rPr>
              <w:t>ΚτΠ</w:t>
            </w:r>
            <w:proofErr w:type="spellEnd"/>
            <w:r w:rsidRPr="002F644E">
              <w:rPr>
                <w:rFonts w:ascii="Calibri" w:eastAsia="Calibri" w:hAnsi="Calibri"/>
                <w:sz w:val="20"/>
                <w:szCs w:val="20"/>
                <w:lang w:val="el-GR"/>
              </w:rPr>
              <w:t xml:space="preserve"> Α.Ε.)</w:t>
            </w:r>
          </w:p>
        </w:tc>
      </w:tr>
      <w:tr w:rsidR="00197746" w:rsidRPr="00D05CAF" w14:paraId="441A8BE2" w14:textId="77777777" w:rsidTr="60F02965">
        <w:trPr>
          <w:jc w:val="center"/>
        </w:trPr>
        <w:tc>
          <w:tcPr>
            <w:tcW w:w="3539" w:type="dxa"/>
            <w:vAlign w:val="center"/>
          </w:tcPr>
          <w:p w14:paraId="655EAE05" w14:textId="77777777" w:rsidR="00197746" w:rsidRPr="008D1096" w:rsidRDefault="05600CF4" w:rsidP="60F02965">
            <w:pPr>
              <w:rPr>
                <w:rFonts w:ascii="Calibri" w:eastAsia="Calibri" w:hAnsi="Calibri"/>
                <w:sz w:val="20"/>
                <w:szCs w:val="20"/>
                <w:lang w:val="el-GR"/>
              </w:rPr>
            </w:pPr>
            <w:r w:rsidRPr="008D1096">
              <w:rPr>
                <w:rFonts w:ascii="Calibri" w:eastAsia="Calibri" w:hAnsi="Calibri"/>
                <w:sz w:val="20"/>
                <w:szCs w:val="20"/>
                <w:lang w:val="el-GR"/>
              </w:rPr>
              <w:t>ΤΟΠΟΣ ΠΑΡΑΔΟΣΗΣ – ΤΟΠΟΣ ΠΑΡΟΧΗΣ ΥΠΗΡΕΣΙΩΝ</w:t>
            </w:r>
          </w:p>
        </w:tc>
        <w:tc>
          <w:tcPr>
            <w:tcW w:w="6384" w:type="dxa"/>
            <w:vAlign w:val="center"/>
          </w:tcPr>
          <w:p w14:paraId="7C46D306" w14:textId="77777777" w:rsidR="00197746" w:rsidRPr="00390322" w:rsidRDefault="05600CF4" w:rsidP="60F02965">
            <w:pPr>
              <w:rPr>
                <w:rFonts w:ascii="Calibri" w:eastAsia="Calibri" w:hAnsi="Calibri"/>
                <w:sz w:val="20"/>
                <w:szCs w:val="20"/>
                <w:lang w:val="el-GR"/>
              </w:rPr>
            </w:pPr>
            <w:r w:rsidRPr="002F644E">
              <w:rPr>
                <w:rFonts w:ascii="Calibri" w:eastAsia="Calibri" w:hAnsi="Calibri"/>
                <w:sz w:val="20"/>
                <w:szCs w:val="20"/>
                <w:lang w:val="el-GR"/>
              </w:rPr>
              <w:t>Κοινωνία της Πληροφορίας Α.Ε. (</w:t>
            </w:r>
            <w:proofErr w:type="spellStart"/>
            <w:r w:rsidRPr="002F644E">
              <w:rPr>
                <w:rFonts w:ascii="Calibri" w:eastAsia="Calibri" w:hAnsi="Calibri"/>
                <w:sz w:val="20"/>
                <w:szCs w:val="20"/>
                <w:lang w:val="el-GR"/>
              </w:rPr>
              <w:t>ΚτΠ</w:t>
            </w:r>
            <w:proofErr w:type="spellEnd"/>
            <w:r w:rsidRPr="002F644E">
              <w:rPr>
                <w:rFonts w:ascii="Calibri" w:eastAsia="Calibri" w:hAnsi="Calibri"/>
                <w:sz w:val="20"/>
                <w:szCs w:val="20"/>
                <w:lang w:val="el-GR"/>
              </w:rPr>
              <w:t xml:space="preserve"> Α.Ε.)</w:t>
            </w:r>
          </w:p>
        </w:tc>
      </w:tr>
      <w:tr w:rsidR="000B26C7" w:rsidRPr="00224D7A" w14:paraId="012E81EB" w14:textId="77777777" w:rsidTr="60F02965">
        <w:trPr>
          <w:jc w:val="center"/>
        </w:trPr>
        <w:tc>
          <w:tcPr>
            <w:tcW w:w="3539" w:type="dxa"/>
            <w:vAlign w:val="center"/>
          </w:tcPr>
          <w:p w14:paraId="49753CEF" w14:textId="77777777" w:rsidR="000B26C7" w:rsidRPr="008D1096" w:rsidRDefault="000B26C7" w:rsidP="60F02965">
            <w:pPr>
              <w:rPr>
                <w:rFonts w:ascii="Calibri" w:eastAsia="Calibri" w:hAnsi="Calibri"/>
                <w:sz w:val="20"/>
                <w:szCs w:val="20"/>
                <w:lang w:val="en-US"/>
              </w:rPr>
            </w:pPr>
            <w:r w:rsidRPr="008D1096">
              <w:rPr>
                <w:rFonts w:ascii="Calibri" w:eastAsia="Calibri" w:hAnsi="Calibri"/>
                <w:sz w:val="20"/>
                <w:szCs w:val="20"/>
                <w:lang w:val="el-GR"/>
              </w:rPr>
              <w:t xml:space="preserve">ΕΙΔΟΣ ΣΥΜΒΑΣΗΣ </w:t>
            </w:r>
            <w:r w:rsidRPr="008D1096">
              <w:rPr>
                <w:rFonts w:ascii="Calibri" w:eastAsia="Calibri" w:hAnsi="Calibri"/>
                <w:sz w:val="20"/>
                <w:szCs w:val="20"/>
                <w:lang w:val="en-US"/>
              </w:rPr>
              <w:t>-CPV</w:t>
            </w:r>
          </w:p>
        </w:tc>
        <w:tc>
          <w:tcPr>
            <w:tcW w:w="6384" w:type="dxa"/>
            <w:vAlign w:val="center"/>
          </w:tcPr>
          <w:p w14:paraId="74F11780" w14:textId="77777777" w:rsidR="00224D7A" w:rsidRPr="00390322" w:rsidRDefault="00224D7A" w:rsidP="00224D7A">
            <w:pPr>
              <w:pStyle w:val="normalwithoutspacing"/>
              <w:rPr>
                <w:rFonts w:ascii="Calibri" w:eastAsia="Calibri" w:hAnsi="Calibri"/>
                <w:sz w:val="20"/>
                <w:szCs w:val="20"/>
              </w:rPr>
            </w:pPr>
            <w:bookmarkStart w:id="13" w:name="_Hlk52466739"/>
            <w:r w:rsidRPr="002F644E">
              <w:rPr>
                <w:rFonts w:ascii="Calibri" w:eastAsia="Calibri" w:hAnsi="Calibri"/>
                <w:sz w:val="20"/>
                <w:szCs w:val="20"/>
              </w:rPr>
              <w:t>51000000-9</w:t>
            </w:r>
            <w:r w:rsidRPr="00390322">
              <w:rPr>
                <w:rFonts w:ascii="Calibri" w:eastAsia="Calibri" w:hAnsi="Calibri"/>
                <w:sz w:val="20"/>
                <w:szCs w:val="20"/>
              </w:rPr>
              <w:tab/>
              <w:t>Υπηρεσίες εγκατάστασης (εκτός από υπηρεσίες εγκατάστασης λογισμικού)</w:t>
            </w:r>
          </w:p>
          <w:p w14:paraId="601F825C" w14:textId="77777777" w:rsidR="00224D7A" w:rsidRPr="00390322" w:rsidRDefault="00224D7A" w:rsidP="00224D7A">
            <w:pPr>
              <w:pStyle w:val="normalwithoutspacing"/>
              <w:rPr>
                <w:rFonts w:ascii="Calibri" w:eastAsia="Calibri" w:hAnsi="Calibri"/>
                <w:sz w:val="20"/>
                <w:szCs w:val="20"/>
              </w:rPr>
            </w:pPr>
            <w:r w:rsidRPr="00390322">
              <w:rPr>
                <w:rFonts w:ascii="Calibri" w:eastAsia="Calibri" w:hAnsi="Calibri"/>
                <w:sz w:val="20"/>
                <w:szCs w:val="20"/>
              </w:rPr>
              <w:t>32420000-3</w:t>
            </w:r>
            <w:r w:rsidRPr="00390322">
              <w:rPr>
                <w:rFonts w:ascii="Calibri" w:eastAsia="Calibri" w:hAnsi="Calibri"/>
                <w:sz w:val="20"/>
                <w:szCs w:val="20"/>
              </w:rPr>
              <w:tab/>
              <w:t>Εξοπλισμός δικτύου</w:t>
            </w:r>
          </w:p>
          <w:p w14:paraId="33D8DCD0" w14:textId="77777777" w:rsidR="00224D7A" w:rsidRPr="00390322" w:rsidRDefault="00224D7A" w:rsidP="00224D7A">
            <w:pPr>
              <w:pStyle w:val="normalwithoutspacing"/>
              <w:rPr>
                <w:rFonts w:ascii="Calibri" w:eastAsia="Calibri" w:hAnsi="Calibri"/>
                <w:sz w:val="20"/>
                <w:szCs w:val="20"/>
              </w:rPr>
            </w:pPr>
            <w:r w:rsidRPr="00390322">
              <w:rPr>
                <w:rFonts w:ascii="Calibri" w:eastAsia="Calibri" w:hAnsi="Calibri"/>
                <w:sz w:val="20"/>
                <w:szCs w:val="20"/>
              </w:rPr>
              <w:t>32413100-2</w:t>
            </w:r>
            <w:r w:rsidRPr="00390322">
              <w:rPr>
                <w:rFonts w:ascii="Calibri" w:eastAsia="Calibri" w:hAnsi="Calibri"/>
                <w:sz w:val="20"/>
                <w:szCs w:val="20"/>
              </w:rPr>
              <w:tab/>
              <w:t>Δρομείς δικτύου</w:t>
            </w:r>
          </w:p>
          <w:p w14:paraId="2F695CA4" w14:textId="1E87A591" w:rsidR="00390322" w:rsidRPr="00390322" w:rsidRDefault="00224D7A" w:rsidP="00224D7A">
            <w:pPr>
              <w:pStyle w:val="normalwithoutspacing"/>
              <w:rPr>
                <w:rFonts w:ascii="Calibri" w:eastAsia="Calibri" w:hAnsi="Calibri"/>
                <w:sz w:val="20"/>
                <w:szCs w:val="20"/>
              </w:rPr>
            </w:pPr>
            <w:r w:rsidRPr="00390322">
              <w:rPr>
                <w:rFonts w:ascii="Calibri" w:eastAsia="Calibri" w:hAnsi="Calibri"/>
                <w:sz w:val="20"/>
                <w:szCs w:val="20"/>
              </w:rPr>
              <w:t>32422000-7</w:t>
            </w:r>
            <w:r w:rsidRPr="00390322">
              <w:rPr>
                <w:rFonts w:ascii="Calibri" w:eastAsia="Calibri" w:hAnsi="Calibri"/>
                <w:sz w:val="20"/>
                <w:szCs w:val="20"/>
              </w:rPr>
              <w:tab/>
              <w:t>Μέρη δικτύου</w:t>
            </w:r>
          </w:p>
          <w:p w14:paraId="6D9E8348" w14:textId="77777777" w:rsidR="00390322" w:rsidRPr="00390322" w:rsidRDefault="00390322" w:rsidP="00390322">
            <w:pPr>
              <w:pStyle w:val="normalwithoutspacing"/>
              <w:rPr>
                <w:rFonts w:ascii="Calibri" w:eastAsia="Calibri" w:hAnsi="Calibri"/>
                <w:sz w:val="20"/>
                <w:szCs w:val="20"/>
              </w:rPr>
            </w:pPr>
            <w:r w:rsidRPr="00390322">
              <w:rPr>
                <w:rFonts w:ascii="Calibri" w:eastAsia="Calibri" w:hAnsi="Calibri"/>
                <w:sz w:val="20"/>
                <w:szCs w:val="20"/>
              </w:rPr>
              <w:t>48730000-4</w:t>
            </w:r>
            <w:r w:rsidRPr="00390322">
              <w:rPr>
                <w:rFonts w:ascii="Calibri" w:eastAsia="Calibri" w:hAnsi="Calibri"/>
                <w:sz w:val="20"/>
                <w:szCs w:val="20"/>
              </w:rPr>
              <w:tab/>
              <w:t>Πακέτα λογισμικού ασφαλείας</w:t>
            </w:r>
          </w:p>
          <w:p w14:paraId="751F4495" w14:textId="77777777" w:rsidR="00390322" w:rsidRPr="00390322" w:rsidRDefault="00390322" w:rsidP="00390322">
            <w:pPr>
              <w:pStyle w:val="normalwithoutspacing"/>
              <w:rPr>
                <w:rFonts w:ascii="Calibri" w:eastAsia="Calibri" w:hAnsi="Calibri"/>
                <w:sz w:val="20"/>
                <w:szCs w:val="20"/>
              </w:rPr>
            </w:pPr>
            <w:r w:rsidRPr="00390322">
              <w:rPr>
                <w:rFonts w:ascii="Calibri" w:eastAsia="Calibri" w:hAnsi="Calibri"/>
                <w:sz w:val="20"/>
                <w:szCs w:val="20"/>
              </w:rPr>
              <w:t>48731000-1</w:t>
            </w:r>
            <w:r w:rsidRPr="00390322">
              <w:rPr>
                <w:rFonts w:ascii="Calibri" w:eastAsia="Calibri" w:hAnsi="Calibri"/>
                <w:sz w:val="20"/>
                <w:szCs w:val="20"/>
              </w:rPr>
              <w:tab/>
              <w:t>Πακέτα λογισμικού ασφάλειας αρχείων</w:t>
            </w:r>
          </w:p>
          <w:p w14:paraId="229D2203" w14:textId="2FAF7EB2" w:rsidR="000B26C7" w:rsidRPr="006A5DD0" w:rsidRDefault="00390322" w:rsidP="60F02965">
            <w:pPr>
              <w:pStyle w:val="normalwithoutspacing"/>
              <w:rPr>
                <w:rFonts w:ascii="Calibri" w:eastAsia="Calibri" w:hAnsi="Calibri"/>
                <w:sz w:val="20"/>
                <w:szCs w:val="20"/>
                <w:lang w:val="en-US"/>
              </w:rPr>
            </w:pPr>
            <w:r w:rsidRPr="00390322">
              <w:rPr>
                <w:rFonts w:ascii="Calibri" w:eastAsia="Calibri" w:hAnsi="Calibri"/>
                <w:sz w:val="20"/>
                <w:szCs w:val="20"/>
              </w:rPr>
              <w:t>48732000-8</w:t>
            </w:r>
            <w:r w:rsidRPr="00390322">
              <w:rPr>
                <w:rFonts w:ascii="Calibri" w:eastAsia="Calibri" w:hAnsi="Calibri"/>
                <w:sz w:val="20"/>
                <w:szCs w:val="20"/>
              </w:rPr>
              <w:tab/>
              <w:t>Πακέτα λογισμικού ασφάλειας δεδομένων</w:t>
            </w:r>
            <w:r w:rsidRPr="00390322" w:rsidDel="00224D7A">
              <w:rPr>
                <w:rFonts w:ascii="Calibri" w:eastAsia="Calibri" w:hAnsi="Calibri"/>
                <w:sz w:val="20"/>
                <w:szCs w:val="20"/>
              </w:rPr>
              <w:t xml:space="preserve"> </w:t>
            </w:r>
            <w:bookmarkEnd w:id="13"/>
          </w:p>
        </w:tc>
      </w:tr>
      <w:tr w:rsidR="000B26C7" w:rsidRPr="00D05CAF" w14:paraId="2F67B5B2" w14:textId="77777777" w:rsidTr="60F02965">
        <w:trPr>
          <w:jc w:val="center"/>
        </w:trPr>
        <w:tc>
          <w:tcPr>
            <w:tcW w:w="3539" w:type="dxa"/>
            <w:vAlign w:val="center"/>
          </w:tcPr>
          <w:p w14:paraId="703ACA04" w14:textId="77777777" w:rsidR="000B26C7" w:rsidRPr="008D1096" w:rsidRDefault="000B26C7" w:rsidP="60F02965">
            <w:pPr>
              <w:rPr>
                <w:rFonts w:ascii="Calibri" w:eastAsia="Calibri" w:hAnsi="Calibri"/>
                <w:sz w:val="20"/>
                <w:szCs w:val="20"/>
                <w:lang w:val="el-GR"/>
              </w:rPr>
            </w:pPr>
            <w:r w:rsidRPr="008D1096">
              <w:rPr>
                <w:rFonts w:ascii="Calibri" w:eastAsia="Calibri" w:hAnsi="Calibri"/>
                <w:sz w:val="20"/>
                <w:szCs w:val="20"/>
                <w:lang w:val="el-GR"/>
              </w:rPr>
              <w:t>ΕΙΔΟΣ ΔΙΑΔΙΚΑΣΙΑΣ</w:t>
            </w:r>
          </w:p>
        </w:tc>
        <w:tc>
          <w:tcPr>
            <w:tcW w:w="6384" w:type="dxa"/>
            <w:vAlign w:val="center"/>
          </w:tcPr>
          <w:p w14:paraId="1A64FDC2" w14:textId="2A4A9F58" w:rsidR="000B26C7" w:rsidRPr="008D1096" w:rsidRDefault="78F07E70" w:rsidP="60F02965">
            <w:pPr>
              <w:rPr>
                <w:rFonts w:ascii="Calibri" w:eastAsia="Calibri" w:hAnsi="Calibri"/>
                <w:b/>
                <w:bCs/>
                <w:color w:val="FF0000"/>
                <w:sz w:val="20"/>
                <w:szCs w:val="20"/>
                <w:lang w:val="el-GR"/>
              </w:rPr>
            </w:pPr>
            <w:r w:rsidRPr="008D1096">
              <w:rPr>
                <w:rFonts w:ascii="Calibri" w:eastAsia="Calibri" w:hAnsi="Calibri"/>
                <w:sz w:val="20"/>
                <w:szCs w:val="20"/>
                <w:lang w:val="el-GR"/>
              </w:rPr>
              <w:t xml:space="preserve">Ανοικτός ηλεκτρονικός </w:t>
            </w:r>
            <w:r w:rsidR="000B26C7" w:rsidRPr="008D1096">
              <w:rPr>
                <w:rFonts w:ascii="Calibri" w:eastAsia="Calibri" w:hAnsi="Calibri"/>
                <w:sz w:val="20"/>
                <w:szCs w:val="20"/>
                <w:lang w:val="el-GR"/>
              </w:rPr>
              <w:t>Δι</w:t>
            </w:r>
            <w:r w:rsidR="174DAAD9" w:rsidRPr="008D1096">
              <w:rPr>
                <w:rFonts w:ascii="Calibri" w:eastAsia="Calibri" w:hAnsi="Calibri"/>
                <w:sz w:val="20"/>
                <w:szCs w:val="20"/>
                <w:lang w:val="el-GR"/>
              </w:rPr>
              <w:t xml:space="preserve">αγωνισμός </w:t>
            </w:r>
            <w:r w:rsidRPr="008D1096">
              <w:rPr>
                <w:rFonts w:ascii="Calibri" w:eastAsia="Calibri" w:hAnsi="Calibri"/>
                <w:sz w:val="20"/>
                <w:szCs w:val="20"/>
                <w:lang w:val="el-GR"/>
              </w:rPr>
              <w:t xml:space="preserve">μέσω ΕΣΗΔΗΣ </w:t>
            </w:r>
            <w:r w:rsidR="174DAAD9" w:rsidRPr="008D1096">
              <w:rPr>
                <w:rFonts w:ascii="Calibri" w:eastAsia="Calibri" w:hAnsi="Calibri"/>
                <w:sz w:val="20"/>
                <w:szCs w:val="20"/>
                <w:lang w:val="el-GR"/>
              </w:rPr>
              <w:t>με κριτήριο ανάθεσης την πλέον συμφέρουσα από οικονομική άποψη προσφορά βάσει τιμής</w:t>
            </w:r>
          </w:p>
        </w:tc>
      </w:tr>
      <w:tr w:rsidR="000B26C7" w:rsidRPr="00D05CAF" w14:paraId="369FA27A" w14:textId="77777777" w:rsidTr="60F02965">
        <w:trPr>
          <w:jc w:val="center"/>
        </w:trPr>
        <w:tc>
          <w:tcPr>
            <w:tcW w:w="3539" w:type="dxa"/>
            <w:vAlign w:val="center"/>
          </w:tcPr>
          <w:p w14:paraId="38B24CAD" w14:textId="77777777" w:rsidR="000B26C7" w:rsidRPr="008D1096" w:rsidRDefault="000B26C7" w:rsidP="60F02965">
            <w:pPr>
              <w:rPr>
                <w:rFonts w:ascii="Calibri" w:eastAsia="Calibri" w:hAnsi="Calibri"/>
                <w:sz w:val="20"/>
                <w:szCs w:val="20"/>
                <w:lang w:val="el-GR"/>
              </w:rPr>
            </w:pPr>
            <w:bookmarkStart w:id="14" w:name="_Hlk519765894"/>
            <w:r w:rsidRPr="008D1096">
              <w:rPr>
                <w:rFonts w:ascii="Calibri" w:eastAsia="Calibri" w:hAnsi="Calibri"/>
                <w:sz w:val="20"/>
                <w:szCs w:val="20"/>
                <w:lang w:val="el-GR"/>
              </w:rPr>
              <w:t xml:space="preserve">ΠΡΟΥΠΟΛΟΓΙΣΜΟΣ – ΕΚΤΙΜΩΜΕΝΗ ΑΞΙΑ ΣΥΜΒΑΣΗΣ </w:t>
            </w:r>
          </w:p>
        </w:tc>
        <w:tc>
          <w:tcPr>
            <w:tcW w:w="6384" w:type="dxa"/>
            <w:shd w:val="clear" w:color="auto" w:fill="FFFFFF" w:themeFill="background1"/>
            <w:vAlign w:val="center"/>
          </w:tcPr>
          <w:p w14:paraId="2B34489D" w14:textId="1F86D722" w:rsidR="00186AAE" w:rsidRPr="008D1096" w:rsidRDefault="000B26C7" w:rsidP="60F02965">
            <w:pPr>
              <w:rPr>
                <w:rFonts w:ascii="Calibri" w:eastAsia="Calibri" w:hAnsi="Calibri"/>
                <w:sz w:val="20"/>
                <w:szCs w:val="20"/>
                <w:lang w:val="el-GR"/>
              </w:rPr>
            </w:pPr>
            <w:r w:rsidRPr="008D1096">
              <w:rPr>
                <w:rFonts w:ascii="Calibri" w:eastAsia="Calibri" w:hAnsi="Calibri"/>
                <w:sz w:val="20"/>
                <w:szCs w:val="20"/>
                <w:lang w:val="el-GR"/>
              </w:rPr>
              <w:t xml:space="preserve">Ο προϋπολογισμός -εκτιμώμενη αξία του παρόντος έργου ανέρχεται σε </w:t>
            </w:r>
            <w:r w:rsidR="009D69DB">
              <w:rPr>
                <w:rFonts w:ascii="Calibri" w:eastAsia="Calibri" w:hAnsi="Calibri"/>
                <w:sz w:val="20"/>
                <w:szCs w:val="20"/>
                <w:lang w:val="el-GR"/>
              </w:rPr>
              <w:t>εκατό</w:t>
            </w:r>
            <w:r w:rsidR="00D97089">
              <w:rPr>
                <w:rFonts w:ascii="Calibri" w:eastAsia="Calibri" w:hAnsi="Calibri"/>
                <w:sz w:val="20"/>
                <w:szCs w:val="20"/>
                <w:lang w:val="el-GR"/>
              </w:rPr>
              <w:t xml:space="preserve"> ενενήντα </w:t>
            </w:r>
            <w:r w:rsidR="003C6308">
              <w:rPr>
                <w:rFonts w:ascii="Calibri" w:eastAsia="Calibri" w:hAnsi="Calibri"/>
                <w:sz w:val="20"/>
                <w:szCs w:val="20"/>
                <w:lang w:val="el-GR"/>
              </w:rPr>
              <w:t xml:space="preserve">οκτώ </w:t>
            </w:r>
            <w:r w:rsidR="00D97089">
              <w:rPr>
                <w:rFonts w:ascii="Calibri" w:eastAsia="Calibri" w:hAnsi="Calibri"/>
                <w:sz w:val="20"/>
                <w:szCs w:val="20"/>
                <w:lang w:val="el-GR"/>
              </w:rPr>
              <w:t xml:space="preserve">χιλιάδες </w:t>
            </w:r>
            <w:r w:rsidR="003C6308">
              <w:rPr>
                <w:rFonts w:ascii="Calibri" w:eastAsia="Calibri" w:hAnsi="Calibri"/>
                <w:sz w:val="20"/>
                <w:szCs w:val="20"/>
                <w:lang w:val="el-GR"/>
              </w:rPr>
              <w:t>επτακόσια πενήντα</w:t>
            </w:r>
            <w:r w:rsidR="00D97089">
              <w:rPr>
                <w:rFonts w:ascii="Calibri" w:eastAsia="Calibri" w:hAnsi="Calibri"/>
                <w:sz w:val="20"/>
                <w:szCs w:val="20"/>
                <w:lang w:val="el-GR"/>
              </w:rPr>
              <w:t xml:space="preserve"> </w:t>
            </w:r>
            <w:r w:rsidRPr="008D1096">
              <w:rPr>
                <w:rFonts w:ascii="Calibri" w:eastAsia="Calibri" w:hAnsi="Calibri"/>
                <w:sz w:val="20"/>
                <w:szCs w:val="20"/>
                <w:lang w:val="el-GR"/>
              </w:rPr>
              <w:t>ευρώ (</w:t>
            </w:r>
            <w:r w:rsidR="4711581D" w:rsidRPr="008D1096">
              <w:rPr>
                <w:rFonts w:ascii="Calibri" w:eastAsia="Calibri" w:hAnsi="Calibri"/>
                <w:sz w:val="20"/>
                <w:szCs w:val="20"/>
                <w:lang w:val="el-GR"/>
              </w:rPr>
              <w:t>1</w:t>
            </w:r>
            <w:r w:rsidR="00390322">
              <w:rPr>
                <w:rFonts w:ascii="Calibri" w:eastAsia="Calibri" w:hAnsi="Calibri"/>
                <w:sz w:val="20"/>
                <w:szCs w:val="20"/>
                <w:lang w:val="el-GR"/>
              </w:rPr>
              <w:t>9</w:t>
            </w:r>
            <w:r w:rsidR="009328FB">
              <w:rPr>
                <w:rFonts w:ascii="Calibri" w:eastAsia="Calibri" w:hAnsi="Calibri"/>
                <w:sz w:val="20"/>
                <w:szCs w:val="20"/>
                <w:lang w:val="el-GR"/>
              </w:rPr>
              <w:t>8</w:t>
            </w:r>
            <w:r w:rsidR="00186AAE" w:rsidRPr="008D1096">
              <w:rPr>
                <w:rFonts w:ascii="Calibri" w:eastAsia="Calibri" w:hAnsi="Calibri"/>
                <w:sz w:val="20"/>
                <w:szCs w:val="20"/>
                <w:lang w:val="el-GR"/>
              </w:rPr>
              <w:t>.</w:t>
            </w:r>
            <w:r w:rsidR="009328FB">
              <w:rPr>
                <w:rFonts w:ascii="Calibri" w:eastAsia="Calibri" w:hAnsi="Calibri"/>
                <w:sz w:val="20"/>
                <w:szCs w:val="20"/>
                <w:lang w:val="el-GR"/>
              </w:rPr>
              <w:t>750</w:t>
            </w:r>
            <w:r w:rsidR="00390322">
              <w:rPr>
                <w:rFonts w:ascii="Calibri" w:eastAsia="Calibri" w:hAnsi="Calibri"/>
                <w:sz w:val="20"/>
                <w:szCs w:val="20"/>
                <w:lang w:val="el-GR"/>
              </w:rPr>
              <w:t>,</w:t>
            </w:r>
            <w:r w:rsidR="009328FB">
              <w:rPr>
                <w:rFonts w:ascii="Calibri" w:eastAsia="Calibri" w:hAnsi="Calibri"/>
                <w:sz w:val="20"/>
                <w:szCs w:val="20"/>
                <w:lang w:val="el-GR"/>
              </w:rPr>
              <w:t>0</w:t>
            </w:r>
            <w:r w:rsidR="00390322">
              <w:rPr>
                <w:rFonts w:ascii="Calibri" w:eastAsia="Calibri" w:hAnsi="Calibri"/>
                <w:sz w:val="20"/>
                <w:szCs w:val="20"/>
                <w:lang w:val="el-GR"/>
              </w:rPr>
              <w:t>0</w:t>
            </w:r>
            <w:r w:rsidR="4711581D" w:rsidRPr="008D1096">
              <w:rPr>
                <w:rFonts w:ascii="Calibri" w:eastAsia="Calibri" w:hAnsi="Calibri"/>
                <w:sz w:val="20"/>
                <w:szCs w:val="20"/>
                <w:lang w:val="el-GR"/>
              </w:rPr>
              <w:t xml:space="preserve"> </w:t>
            </w:r>
            <w:r w:rsidRPr="008D1096">
              <w:rPr>
                <w:rFonts w:ascii="Calibri" w:eastAsia="Calibri" w:hAnsi="Calibri"/>
                <w:sz w:val="20"/>
                <w:szCs w:val="20"/>
                <w:lang w:val="el-GR"/>
              </w:rPr>
              <w:t>€</w:t>
            </w:r>
            <w:r w:rsidRPr="008D1096">
              <w:rPr>
                <w:rFonts w:ascii="Calibri" w:eastAsia="Calibri" w:hAnsi="Calibri"/>
                <w:b/>
                <w:bCs/>
                <w:sz w:val="20"/>
                <w:szCs w:val="20"/>
                <w:lang w:val="el-GR"/>
              </w:rPr>
              <w:t>)</w:t>
            </w:r>
            <w:r w:rsidRPr="008D1096">
              <w:rPr>
                <w:rFonts w:ascii="Calibri" w:eastAsia="Calibri" w:hAnsi="Calibri"/>
                <w:sz w:val="20"/>
                <w:szCs w:val="20"/>
                <w:lang w:val="el-GR"/>
              </w:rPr>
              <w:t xml:space="preserve"> μη περιλαμβανομένου ΦΠΑ 24%. </w:t>
            </w:r>
          </w:p>
          <w:p w14:paraId="0FD2789E" w14:textId="5B34C3A0" w:rsidR="000B26C7" w:rsidRPr="008D1096" w:rsidRDefault="000B26C7" w:rsidP="60F02965">
            <w:pPr>
              <w:rPr>
                <w:rFonts w:ascii="Calibri" w:eastAsia="Calibri" w:hAnsi="Calibri"/>
                <w:sz w:val="20"/>
                <w:szCs w:val="20"/>
                <w:lang w:val="el-GR"/>
              </w:rPr>
            </w:pPr>
            <w:r w:rsidRPr="008D1096">
              <w:rPr>
                <w:rFonts w:ascii="Calibri" w:eastAsia="Calibri" w:hAnsi="Calibri"/>
                <w:sz w:val="20"/>
                <w:szCs w:val="20"/>
                <w:lang w:val="el-GR"/>
              </w:rPr>
              <w:t xml:space="preserve">(Προϋπολογισμός με  ΦΠΑ </w:t>
            </w:r>
            <w:r w:rsidR="00390322">
              <w:rPr>
                <w:rFonts w:ascii="Calibri" w:eastAsia="Calibri" w:hAnsi="Calibri"/>
                <w:sz w:val="20"/>
                <w:szCs w:val="20"/>
                <w:lang w:val="el-GR"/>
              </w:rPr>
              <w:t>24</w:t>
            </w:r>
            <w:r w:rsidR="009328FB">
              <w:rPr>
                <w:rFonts w:ascii="Calibri" w:eastAsia="Calibri" w:hAnsi="Calibri"/>
                <w:sz w:val="20"/>
                <w:szCs w:val="20"/>
                <w:lang w:val="el-GR"/>
              </w:rPr>
              <w:t>6</w:t>
            </w:r>
            <w:r w:rsidR="4711581D" w:rsidRPr="008D1096">
              <w:rPr>
                <w:rFonts w:ascii="Calibri" w:eastAsia="Calibri" w:hAnsi="Calibri"/>
                <w:sz w:val="20"/>
                <w:szCs w:val="20"/>
                <w:lang w:val="el-GR"/>
              </w:rPr>
              <w:t>.</w:t>
            </w:r>
            <w:r w:rsidR="009328FB">
              <w:rPr>
                <w:rFonts w:ascii="Calibri" w:eastAsia="Calibri" w:hAnsi="Calibri"/>
                <w:sz w:val="20"/>
                <w:szCs w:val="20"/>
                <w:lang w:val="el-GR"/>
              </w:rPr>
              <w:t>450</w:t>
            </w:r>
            <w:r w:rsidR="4711581D" w:rsidRPr="008D1096">
              <w:rPr>
                <w:rFonts w:ascii="Calibri" w:eastAsia="Calibri" w:hAnsi="Calibri"/>
                <w:sz w:val="20"/>
                <w:szCs w:val="20"/>
                <w:lang w:val="el-GR"/>
              </w:rPr>
              <w:t>,</w:t>
            </w:r>
            <w:r w:rsidR="009328FB">
              <w:rPr>
                <w:rFonts w:ascii="Calibri" w:eastAsia="Calibri" w:hAnsi="Calibri"/>
                <w:sz w:val="20"/>
                <w:szCs w:val="20"/>
                <w:lang w:val="el-GR"/>
              </w:rPr>
              <w:t>0</w:t>
            </w:r>
            <w:r w:rsidR="00390322">
              <w:rPr>
                <w:rFonts w:ascii="Calibri" w:eastAsia="Calibri" w:hAnsi="Calibri"/>
                <w:sz w:val="20"/>
                <w:szCs w:val="20"/>
                <w:lang w:val="el-GR"/>
              </w:rPr>
              <w:t>0</w:t>
            </w:r>
            <w:r w:rsidR="00186AAE" w:rsidRPr="008D1096">
              <w:rPr>
                <w:rFonts w:ascii="Calibri" w:eastAsia="Calibri" w:hAnsi="Calibri"/>
                <w:sz w:val="20"/>
                <w:szCs w:val="20"/>
                <w:lang w:val="el-GR"/>
              </w:rPr>
              <w:t xml:space="preserve"> </w:t>
            </w:r>
            <w:r w:rsidRPr="008D1096">
              <w:rPr>
                <w:rFonts w:ascii="Calibri" w:eastAsia="Calibri" w:hAnsi="Calibri"/>
                <w:sz w:val="20"/>
                <w:szCs w:val="20"/>
                <w:lang w:val="el-GR"/>
              </w:rPr>
              <w:t xml:space="preserve">€  ΦΠΑ : </w:t>
            </w:r>
            <w:r w:rsidR="003C6308">
              <w:rPr>
                <w:rFonts w:ascii="Calibri" w:eastAsia="Calibri" w:hAnsi="Calibri"/>
                <w:sz w:val="20"/>
                <w:szCs w:val="20"/>
                <w:lang w:val="el-GR"/>
              </w:rPr>
              <w:t>47</w:t>
            </w:r>
            <w:r w:rsidR="00186AAE" w:rsidRPr="008D1096">
              <w:rPr>
                <w:rFonts w:ascii="Calibri" w:eastAsia="Calibri" w:hAnsi="Calibri"/>
                <w:sz w:val="20"/>
                <w:szCs w:val="20"/>
                <w:lang w:val="el-GR"/>
              </w:rPr>
              <w:t>.</w:t>
            </w:r>
            <w:r w:rsidR="003C6308">
              <w:rPr>
                <w:rFonts w:ascii="Calibri" w:eastAsia="Calibri" w:hAnsi="Calibri"/>
                <w:sz w:val="20"/>
                <w:szCs w:val="20"/>
                <w:lang w:val="el-GR"/>
              </w:rPr>
              <w:t>700</w:t>
            </w:r>
            <w:r w:rsidR="4711581D" w:rsidRPr="008D1096">
              <w:rPr>
                <w:rFonts w:ascii="Calibri" w:eastAsia="Calibri" w:hAnsi="Calibri"/>
                <w:sz w:val="20"/>
                <w:szCs w:val="20"/>
                <w:lang w:val="el-GR"/>
              </w:rPr>
              <w:t>,</w:t>
            </w:r>
            <w:r w:rsidR="003C6308">
              <w:rPr>
                <w:rFonts w:ascii="Calibri" w:eastAsia="Calibri" w:hAnsi="Calibri"/>
                <w:sz w:val="20"/>
                <w:szCs w:val="20"/>
                <w:lang w:val="el-GR"/>
              </w:rPr>
              <w:t>0</w:t>
            </w:r>
            <w:r w:rsidR="00390322">
              <w:rPr>
                <w:rFonts w:ascii="Calibri" w:eastAsia="Calibri" w:hAnsi="Calibri"/>
                <w:sz w:val="20"/>
                <w:szCs w:val="20"/>
                <w:lang w:val="el-GR"/>
              </w:rPr>
              <w:t>0</w:t>
            </w:r>
            <w:r w:rsidR="00186AAE" w:rsidRPr="008D1096">
              <w:rPr>
                <w:rFonts w:ascii="Calibri" w:eastAsia="Calibri" w:hAnsi="Calibri"/>
                <w:sz w:val="20"/>
                <w:szCs w:val="20"/>
                <w:lang w:val="el-GR"/>
              </w:rPr>
              <w:t xml:space="preserve"> </w:t>
            </w:r>
            <w:r w:rsidRPr="008D1096">
              <w:rPr>
                <w:rFonts w:ascii="Calibri" w:eastAsia="Calibri" w:hAnsi="Calibri"/>
                <w:sz w:val="20"/>
                <w:szCs w:val="20"/>
                <w:lang w:val="el-GR"/>
              </w:rPr>
              <w:t>€)</w:t>
            </w:r>
          </w:p>
          <w:p w14:paraId="186A071D" w14:textId="2E9FCE2D" w:rsidR="00390322" w:rsidRPr="006A5DD0" w:rsidRDefault="00085A22">
            <w:pPr>
              <w:rPr>
                <w:rFonts w:ascii="Calibri" w:eastAsia="Calibri" w:hAnsi="Calibri"/>
                <w:sz w:val="20"/>
                <w:szCs w:val="20"/>
                <w:lang w:val="el-GR"/>
              </w:rPr>
            </w:pPr>
            <w:r>
              <w:rPr>
                <w:rFonts w:ascii="Calibri" w:eastAsia="Calibri" w:hAnsi="Calibri"/>
                <w:sz w:val="20"/>
                <w:szCs w:val="20"/>
                <w:lang w:val="el-GR"/>
              </w:rPr>
              <w:t>Δεν π</w:t>
            </w:r>
            <w:r w:rsidR="00186AAE" w:rsidRPr="008D1096">
              <w:rPr>
                <w:rFonts w:ascii="Calibri" w:eastAsia="Calibri" w:hAnsi="Calibri"/>
                <w:sz w:val="20"/>
                <w:szCs w:val="20"/>
                <w:lang w:val="el-GR"/>
              </w:rPr>
              <w:t>ροβλέπεται δικαίωμα προαίρεσης</w:t>
            </w:r>
            <w:r w:rsidR="174DAAD9" w:rsidRPr="008D1096">
              <w:rPr>
                <w:rFonts w:ascii="Calibri" w:eastAsia="Calibri" w:hAnsi="Calibri"/>
                <w:sz w:val="20"/>
                <w:szCs w:val="20"/>
                <w:lang w:val="el-GR"/>
              </w:rPr>
              <w:t xml:space="preserve"> </w:t>
            </w:r>
            <w:r w:rsidR="00E16D13">
              <w:rPr>
                <w:rFonts w:ascii="Calibri" w:eastAsia="Calibri" w:hAnsi="Calibri"/>
                <w:sz w:val="20"/>
                <w:szCs w:val="20"/>
                <w:lang w:val="el-GR"/>
              </w:rPr>
              <w:t xml:space="preserve">του φυσικού και οικονομικού αντικειμένου </w:t>
            </w:r>
          </w:p>
        </w:tc>
      </w:tr>
      <w:bookmarkEnd w:id="14"/>
      <w:tr w:rsidR="000B26C7" w:rsidRPr="00D05CAF" w14:paraId="0E61849B" w14:textId="77777777" w:rsidTr="60F02965">
        <w:trPr>
          <w:jc w:val="center"/>
        </w:trPr>
        <w:tc>
          <w:tcPr>
            <w:tcW w:w="3539" w:type="dxa"/>
            <w:vAlign w:val="center"/>
          </w:tcPr>
          <w:p w14:paraId="2528EBFA" w14:textId="77777777" w:rsidR="000B26C7" w:rsidRPr="008D1096" w:rsidRDefault="000B26C7" w:rsidP="60F02965">
            <w:pPr>
              <w:rPr>
                <w:rFonts w:ascii="Calibri" w:eastAsia="Calibri" w:hAnsi="Calibri"/>
                <w:sz w:val="20"/>
                <w:szCs w:val="20"/>
                <w:lang w:val="el-GR"/>
              </w:rPr>
            </w:pPr>
            <w:r w:rsidRPr="008D1096">
              <w:rPr>
                <w:rFonts w:ascii="Calibri" w:eastAsia="Calibri" w:hAnsi="Calibri"/>
                <w:sz w:val="20"/>
                <w:szCs w:val="20"/>
                <w:lang w:val="el-GR"/>
              </w:rPr>
              <w:t>ΧΡΗΜΑΤΟΔΟΤΗΣΗ ΕΡΓΟΥ</w:t>
            </w:r>
          </w:p>
        </w:tc>
        <w:tc>
          <w:tcPr>
            <w:tcW w:w="6384" w:type="dxa"/>
            <w:vAlign w:val="center"/>
          </w:tcPr>
          <w:p w14:paraId="2DF19E81" w14:textId="77777777" w:rsidR="008D47CC" w:rsidRPr="008D1096" w:rsidRDefault="000B26C7" w:rsidP="60F02965">
            <w:pPr>
              <w:rPr>
                <w:rFonts w:ascii="Calibri" w:eastAsia="Calibri" w:hAnsi="Calibri"/>
                <w:sz w:val="20"/>
                <w:szCs w:val="20"/>
                <w:lang w:val="el-GR"/>
              </w:rPr>
            </w:pPr>
            <w:r w:rsidRPr="008D1096">
              <w:rPr>
                <w:rFonts w:ascii="Calibri" w:eastAsia="Calibri" w:hAnsi="Calibri"/>
                <w:sz w:val="20"/>
                <w:szCs w:val="20"/>
                <w:lang w:val="el-GR"/>
              </w:rPr>
              <w:t xml:space="preserve">Φορέας χρηματοδότησης της παρούσας σύμβασης είναι </w:t>
            </w:r>
            <w:r w:rsidR="00186AAE" w:rsidRPr="008D1096">
              <w:rPr>
                <w:rFonts w:ascii="Calibri" w:eastAsia="Calibri" w:hAnsi="Calibri"/>
                <w:sz w:val="20"/>
                <w:szCs w:val="20"/>
                <w:lang w:val="el-GR"/>
              </w:rPr>
              <w:t>ΥΠΟΥΡΓΕΙΟ ΨΗΦΙΑΚΗΣ ΔΙΑΚΥΒΕΡΝΗΣΗΣ</w:t>
            </w:r>
          </w:p>
          <w:p w14:paraId="295A75AF" w14:textId="77777777" w:rsidR="000B26C7" w:rsidRPr="008D1096" w:rsidRDefault="00CD1FB3" w:rsidP="60F02965">
            <w:pPr>
              <w:rPr>
                <w:rFonts w:ascii="Calibri" w:eastAsia="Calibri" w:hAnsi="Calibri"/>
                <w:sz w:val="20"/>
                <w:szCs w:val="20"/>
                <w:lang w:val="el-GR"/>
              </w:rPr>
            </w:pPr>
            <w:r w:rsidRPr="008D1096">
              <w:rPr>
                <w:rFonts w:ascii="Calibri" w:eastAsia="Calibri" w:hAnsi="Calibri"/>
                <w:sz w:val="20"/>
                <w:szCs w:val="20"/>
                <w:lang w:val="el-GR"/>
              </w:rPr>
              <w:t xml:space="preserve">Η δαπάνη θα βαρύνει το Τεχνικό Δελτίο του έργου: «ΕΠΙΧΟΡΗΓΗΣΗ ΤΗΣ ΚΤΠ ΑΕ ΓΙΑ ΤΗΝ ΥΠΟΣΤΗΡΙΞΗ ΤΟΥ ΥΠΟΥΡΓΕΙΟΥ ΨΗΦΙΑΚΗΣ ΔΙΑΚΥΒΕΡΝΗΣΗΣ ΚΑΙ ΤΗΝ ΛΕΙΤΟΥΡΓΙΑ ΤΗΣ ΩΣ ΒΑΣΙΚΟΣ ΒΡΑΧΙΟΝΑΣ ΥΛΟΠΟΙΗΣΗΣ ΣΤΟ ΠΛΑΙΣΙΟ ΤΟΥ ΨΗΦΙΑΚΟΥ ΜΕΤΑΣΧΗΜΑΤΙΣΜΟΥ ΤΗΣ ΧΩΡΑΣ»/ (Τμήμα) </w:t>
            </w:r>
            <w:proofErr w:type="spellStart"/>
            <w:r w:rsidRPr="008D1096">
              <w:rPr>
                <w:rFonts w:ascii="Calibri" w:eastAsia="Calibri" w:hAnsi="Calibri"/>
                <w:sz w:val="20"/>
                <w:szCs w:val="20"/>
                <w:lang w:val="el-GR"/>
              </w:rPr>
              <w:t>Υποέργου</w:t>
            </w:r>
            <w:proofErr w:type="spellEnd"/>
            <w:r w:rsidRPr="008D1096">
              <w:rPr>
                <w:rFonts w:ascii="Calibri" w:eastAsia="Calibri" w:hAnsi="Calibri"/>
                <w:sz w:val="20"/>
                <w:szCs w:val="20"/>
                <w:lang w:val="el-GR"/>
              </w:rPr>
              <w:t xml:space="preserve"> 5: «Δημιουργία Απαραίτητων Κτηριακών Υποδομών»., και συγκεκριμένα από την ΣΑΕ:063 με Κωδικό Έργου: 2019ΣΕ06300008, του Εθνικού Σκέλους του Προγράμματος Δημοσίων Επενδύσεων.</w:t>
            </w:r>
          </w:p>
        </w:tc>
      </w:tr>
      <w:tr w:rsidR="000B26C7" w:rsidRPr="00BB06B8" w14:paraId="6D7FD6E2" w14:textId="77777777" w:rsidTr="60F02965">
        <w:trPr>
          <w:jc w:val="center"/>
        </w:trPr>
        <w:tc>
          <w:tcPr>
            <w:tcW w:w="3539" w:type="dxa"/>
            <w:vAlign w:val="center"/>
          </w:tcPr>
          <w:p w14:paraId="4E28F378" w14:textId="77777777" w:rsidR="000B26C7" w:rsidRPr="008D1096" w:rsidRDefault="000B26C7" w:rsidP="60F02965">
            <w:pPr>
              <w:rPr>
                <w:rFonts w:ascii="Calibri" w:eastAsia="Calibri" w:hAnsi="Calibri"/>
                <w:sz w:val="20"/>
                <w:szCs w:val="20"/>
                <w:lang w:val="el-GR"/>
              </w:rPr>
            </w:pPr>
            <w:r w:rsidRPr="008D1096">
              <w:rPr>
                <w:rFonts w:ascii="Calibri" w:eastAsia="Calibri" w:hAnsi="Calibri"/>
                <w:sz w:val="20"/>
                <w:szCs w:val="20"/>
                <w:lang w:val="el-GR"/>
              </w:rPr>
              <w:t xml:space="preserve">ΔΙΑΡΚΕΙΑ ΣΥΜΒΑΣΗΣ </w:t>
            </w:r>
          </w:p>
        </w:tc>
        <w:tc>
          <w:tcPr>
            <w:tcW w:w="6384" w:type="dxa"/>
            <w:vAlign w:val="center"/>
          </w:tcPr>
          <w:p w14:paraId="14110F2C" w14:textId="7A1872EE" w:rsidR="000B26C7" w:rsidRPr="008D1096" w:rsidRDefault="00186AAE" w:rsidP="60F02965">
            <w:pPr>
              <w:rPr>
                <w:rFonts w:ascii="Calibri" w:eastAsia="Calibri" w:hAnsi="Calibri"/>
                <w:sz w:val="20"/>
                <w:szCs w:val="20"/>
                <w:lang w:val="el-GR"/>
              </w:rPr>
            </w:pPr>
            <w:r w:rsidRPr="008D1096">
              <w:rPr>
                <w:rFonts w:ascii="Calibri" w:eastAsia="Calibri" w:hAnsi="Calibri"/>
                <w:sz w:val="20"/>
                <w:szCs w:val="20"/>
                <w:lang w:val="el-GR"/>
              </w:rPr>
              <w:t>1</w:t>
            </w:r>
            <w:r w:rsidR="003C6308">
              <w:rPr>
                <w:rFonts w:ascii="Calibri" w:eastAsia="Calibri" w:hAnsi="Calibri"/>
                <w:sz w:val="20"/>
                <w:szCs w:val="20"/>
                <w:lang w:val="el-GR"/>
              </w:rPr>
              <w:t>0</w:t>
            </w:r>
            <w:r w:rsidRPr="008D1096">
              <w:rPr>
                <w:rFonts w:ascii="Calibri" w:eastAsia="Calibri" w:hAnsi="Calibri"/>
                <w:sz w:val="20"/>
                <w:szCs w:val="20"/>
                <w:lang w:val="el-GR"/>
              </w:rPr>
              <w:t xml:space="preserve"> εβδομάδες </w:t>
            </w:r>
          </w:p>
        </w:tc>
      </w:tr>
      <w:tr w:rsidR="000B26C7" w:rsidRPr="00BB06B8" w14:paraId="7CE84601" w14:textId="77777777" w:rsidTr="60F02965">
        <w:trPr>
          <w:jc w:val="center"/>
        </w:trPr>
        <w:tc>
          <w:tcPr>
            <w:tcW w:w="3539" w:type="dxa"/>
            <w:vAlign w:val="center"/>
          </w:tcPr>
          <w:p w14:paraId="5C639C61" w14:textId="77777777" w:rsidR="000B26C7" w:rsidRPr="008D1096" w:rsidRDefault="000B26C7" w:rsidP="60F02965">
            <w:pPr>
              <w:rPr>
                <w:rFonts w:ascii="Calibri" w:eastAsia="Calibri" w:hAnsi="Calibri"/>
                <w:sz w:val="20"/>
                <w:szCs w:val="20"/>
                <w:lang w:val="el-GR"/>
              </w:rPr>
            </w:pPr>
            <w:r w:rsidRPr="008D1096">
              <w:rPr>
                <w:rFonts w:ascii="Calibri" w:eastAsia="Calibri" w:hAnsi="Calibri"/>
                <w:sz w:val="20"/>
                <w:szCs w:val="20"/>
                <w:lang w:val="el-GR"/>
              </w:rPr>
              <w:t>ΗΜΕΡΟΜΗΝΙΑ ΔΙΑΚΗΡΥΞΗΣ</w:t>
            </w:r>
          </w:p>
        </w:tc>
        <w:tc>
          <w:tcPr>
            <w:tcW w:w="6384" w:type="dxa"/>
            <w:vAlign w:val="center"/>
          </w:tcPr>
          <w:p w14:paraId="74730DE0" w14:textId="04C42F11" w:rsidR="000B26C7" w:rsidRPr="008D1096" w:rsidRDefault="005C2D54" w:rsidP="60F02965">
            <w:pPr>
              <w:rPr>
                <w:rFonts w:ascii="Calibri" w:eastAsia="Calibri" w:hAnsi="Calibri"/>
                <w:sz w:val="20"/>
                <w:szCs w:val="20"/>
                <w:highlight w:val="cyan"/>
                <w:lang w:val="el-GR"/>
              </w:rPr>
            </w:pPr>
            <w:r w:rsidRPr="00590A9D">
              <w:rPr>
                <w:rFonts w:ascii="Calibri" w:eastAsia="Calibri" w:hAnsi="Calibri"/>
                <w:sz w:val="20"/>
                <w:szCs w:val="20"/>
                <w:lang w:val="el-GR"/>
              </w:rPr>
              <w:t>30</w:t>
            </w:r>
            <w:r w:rsidR="174DAAD9" w:rsidRPr="00590A9D">
              <w:rPr>
                <w:rFonts w:ascii="Calibri" w:eastAsia="Calibri" w:hAnsi="Calibri"/>
                <w:sz w:val="20"/>
                <w:szCs w:val="20"/>
                <w:lang w:val="el-GR"/>
              </w:rPr>
              <w:t>-</w:t>
            </w:r>
            <w:r w:rsidRPr="00590A9D">
              <w:rPr>
                <w:rFonts w:ascii="Calibri" w:eastAsia="Calibri" w:hAnsi="Calibri"/>
                <w:sz w:val="20"/>
                <w:szCs w:val="20"/>
                <w:lang w:val="el-GR"/>
              </w:rPr>
              <w:t>10</w:t>
            </w:r>
            <w:r w:rsidR="000B26C7" w:rsidRPr="00590A9D">
              <w:rPr>
                <w:rFonts w:ascii="Calibri" w:eastAsia="Calibri" w:hAnsi="Calibri"/>
                <w:sz w:val="20"/>
                <w:szCs w:val="20"/>
                <w:lang w:val="el-GR"/>
              </w:rPr>
              <w:t>-2020</w:t>
            </w:r>
          </w:p>
        </w:tc>
      </w:tr>
      <w:tr w:rsidR="000B26C7" w:rsidRPr="00BB06B8" w14:paraId="3C56E7D9" w14:textId="77777777" w:rsidTr="60F02965">
        <w:trPr>
          <w:jc w:val="center"/>
        </w:trPr>
        <w:tc>
          <w:tcPr>
            <w:tcW w:w="3539" w:type="dxa"/>
            <w:vAlign w:val="center"/>
          </w:tcPr>
          <w:p w14:paraId="75D28979" w14:textId="77777777" w:rsidR="000B26C7" w:rsidRPr="008D1096" w:rsidRDefault="000B26C7" w:rsidP="60F02965">
            <w:pPr>
              <w:rPr>
                <w:rFonts w:ascii="Calibri" w:eastAsia="Calibri" w:hAnsi="Calibri"/>
                <w:sz w:val="20"/>
                <w:szCs w:val="20"/>
                <w:lang w:val="el-GR"/>
              </w:rPr>
            </w:pPr>
            <w:r w:rsidRPr="008D1096">
              <w:rPr>
                <w:rFonts w:ascii="Calibri" w:eastAsia="Calibri" w:hAnsi="Calibri"/>
                <w:sz w:val="20"/>
                <w:szCs w:val="20"/>
                <w:lang w:val="el-GR"/>
              </w:rPr>
              <w:t>ΠΡΟΘΕΣΜΙΑ ΓΙΑ ΥΠΟΒΟΛΗ ΔΙΕΥΚΡΙΝΙΣΕΩΝ ΕΠΙ ΤΩΝ ΟΡΩΝ ΤΗΣ ΔΙΑΚΗΡΥΞΗΣ</w:t>
            </w:r>
          </w:p>
        </w:tc>
        <w:tc>
          <w:tcPr>
            <w:tcW w:w="6384" w:type="dxa"/>
            <w:shd w:val="clear" w:color="auto" w:fill="auto"/>
            <w:vAlign w:val="center"/>
          </w:tcPr>
          <w:p w14:paraId="28F0E391" w14:textId="6454C15E" w:rsidR="000B26C7" w:rsidRPr="008D1096" w:rsidRDefault="005C2D54" w:rsidP="60F02965">
            <w:pPr>
              <w:rPr>
                <w:rFonts w:ascii="Calibri" w:eastAsia="Calibri" w:hAnsi="Calibri"/>
                <w:sz w:val="20"/>
                <w:szCs w:val="20"/>
                <w:highlight w:val="cyan"/>
                <w:lang w:val="el-GR"/>
              </w:rPr>
            </w:pPr>
            <w:r w:rsidRPr="00AB6F30">
              <w:rPr>
                <w:rFonts w:ascii="Calibri" w:eastAsia="Calibri" w:hAnsi="Calibri"/>
                <w:sz w:val="20"/>
                <w:szCs w:val="20"/>
                <w:lang w:val="el-GR"/>
              </w:rPr>
              <w:t>10</w:t>
            </w:r>
            <w:r w:rsidR="000B26C7" w:rsidRPr="00AB6F30">
              <w:rPr>
                <w:rFonts w:ascii="Calibri" w:eastAsia="Calibri" w:hAnsi="Calibri"/>
                <w:sz w:val="20"/>
                <w:szCs w:val="20"/>
                <w:lang w:val="el-GR"/>
              </w:rPr>
              <w:t>-</w:t>
            </w:r>
            <w:r w:rsidRPr="00AB6F30">
              <w:rPr>
                <w:rFonts w:ascii="Calibri" w:eastAsia="Calibri" w:hAnsi="Calibri"/>
                <w:sz w:val="20"/>
                <w:szCs w:val="20"/>
                <w:lang w:val="el-GR"/>
              </w:rPr>
              <w:t>11</w:t>
            </w:r>
            <w:r w:rsidR="000B26C7" w:rsidRPr="00AB6F30">
              <w:rPr>
                <w:rFonts w:ascii="Calibri" w:eastAsia="Calibri" w:hAnsi="Calibri"/>
                <w:sz w:val="20"/>
                <w:szCs w:val="20"/>
                <w:lang w:val="el-GR"/>
              </w:rPr>
              <w:t>-2020</w:t>
            </w:r>
          </w:p>
        </w:tc>
      </w:tr>
      <w:tr w:rsidR="000B26C7" w:rsidRPr="00611FB7" w14:paraId="10C674BD" w14:textId="77777777" w:rsidTr="60F02965">
        <w:trPr>
          <w:jc w:val="center"/>
        </w:trPr>
        <w:tc>
          <w:tcPr>
            <w:tcW w:w="3539" w:type="dxa"/>
            <w:vAlign w:val="center"/>
          </w:tcPr>
          <w:p w14:paraId="6D09562F" w14:textId="77777777" w:rsidR="000B26C7" w:rsidRPr="00F06278" w:rsidRDefault="000B26C7" w:rsidP="60F02965">
            <w:pPr>
              <w:rPr>
                <w:rFonts w:ascii="Calibri" w:eastAsia="Calibri" w:hAnsi="Calibri"/>
                <w:sz w:val="20"/>
                <w:szCs w:val="20"/>
                <w:lang w:val="el-GR"/>
              </w:rPr>
            </w:pPr>
            <w:r w:rsidRPr="00F06278">
              <w:rPr>
                <w:rFonts w:ascii="Calibri" w:eastAsia="Calibri" w:hAnsi="Calibri"/>
                <w:sz w:val="20"/>
                <w:szCs w:val="20"/>
                <w:lang w:val="el-GR"/>
              </w:rPr>
              <w:t>ΚΑΤΑΛΗΚΤΙΚΗ ΗΜΕΡΟΜΗΝΙΑ ΚΑΙ ΩΡΑ ΥΠΟΒΟΛΗΣ ΠΡΟΣΦΟΡΩΝ</w:t>
            </w:r>
          </w:p>
        </w:tc>
        <w:tc>
          <w:tcPr>
            <w:tcW w:w="6384" w:type="dxa"/>
            <w:vAlign w:val="center"/>
          </w:tcPr>
          <w:p w14:paraId="1A3C2790" w14:textId="1428C060" w:rsidR="000B26C7" w:rsidRPr="00F06278" w:rsidRDefault="005C2D54" w:rsidP="60F02965">
            <w:pPr>
              <w:rPr>
                <w:rFonts w:ascii="Calibri" w:eastAsia="Calibri" w:hAnsi="Calibri"/>
                <w:sz w:val="20"/>
                <w:szCs w:val="20"/>
                <w:lang w:val="el-GR"/>
              </w:rPr>
            </w:pPr>
            <w:r w:rsidRPr="00F06278">
              <w:rPr>
                <w:rFonts w:ascii="Calibri" w:eastAsia="Calibri" w:hAnsi="Calibri"/>
                <w:color w:val="000000" w:themeColor="text1"/>
                <w:sz w:val="20"/>
                <w:szCs w:val="20"/>
                <w:lang w:val="el-GR"/>
              </w:rPr>
              <w:t>18</w:t>
            </w:r>
            <w:r w:rsidR="000B26C7" w:rsidRPr="00F06278">
              <w:rPr>
                <w:rFonts w:ascii="Calibri" w:eastAsia="Calibri" w:hAnsi="Calibri"/>
                <w:color w:val="000000" w:themeColor="text1"/>
                <w:sz w:val="20"/>
                <w:szCs w:val="20"/>
                <w:lang w:val="el-GR"/>
              </w:rPr>
              <w:t>-</w:t>
            </w:r>
            <w:r w:rsidRPr="00F06278">
              <w:rPr>
                <w:rFonts w:ascii="Calibri" w:eastAsia="Calibri" w:hAnsi="Calibri"/>
                <w:color w:val="000000" w:themeColor="text1"/>
                <w:sz w:val="20"/>
                <w:szCs w:val="20"/>
                <w:lang w:val="el-GR"/>
              </w:rPr>
              <w:t>11</w:t>
            </w:r>
            <w:r w:rsidR="000B26C7" w:rsidRPr="00F06278">
              <w:rPr>
                <w:rFonts w:ascii="Calibri" w:eastAsia="Calibri" w:hAnsi="Calibri"/>
                <w:color w:val="000000" w:themeColor="text1"/>
                <w:sz w:val="20"/>
                <w:szCs w:val="20"/>
                <w:lang w:val="el-GR"/>
              </w:rPr>
              <w:t xml:space="preserve">-2020 </w:t>
            </w:r>
            <w:r w:rsidR="000B26C7" w:rsidRPr="00F06278">
              <w:rPr>
                <w:rFonts w:ascii="Calibri" w:eastAsia="Calibri" w:hAnsi="Calibri"/>
                <w:sz w:val="20"/>
                <w:szCs w:val="20"/>
                <w:lang w:val="el-GR"/>
              </w:rPr>
              <w:t xml:space="preserve">και ώρα </w:t>
            </w:r>
            <w:r w:rsidRPr="00F06278">
              <w:rPr>
                <w:rFonts w:ascii="Calibri" w:eastAsia="Calibri" w:hAnsi="Calibri"/>
                <w:sz w:val="20"/>
                <w:szCs w:val="20"/>
                <w:lang w:val="el-GR"/>
              </w:rPr>
              <w:t>14</w:t>
            </w:r>
            <w:r w:rsidR="000B26C7" w:rsidRPr="00F06278">
              <w:rPr>
                <w:rFonts w:ascii="Calibri" w:eastAsia="Calibri" w:hAnsi="Calibri"/>
                <w:sz w:val="20"/>
                <w:szCs w:val="20"/>
                <w:lang w:val="el-GR"/>
              </w:rPr>
              <w:t>:00</w:t>
            </w:r>
          </w:p>
        </w:tc>
      </w:tr>
      <w:tr w:rsidR="000B26C7" w:rsidRPr="00D05CAF" w14:paraId="1DF96ED2" w14:textId="77777777" w:rsidTr="60F02965">
        <w:trPr>
          <w:jc w:val="center"/>
        </w:trPr>
        <w:tc>
          <w:tcPr>
            <w:tcW w:w="3539" w:type="dxa"/>
            <w:vAlign w:val="center"/>
          </w:tcPr>
          <w:p w14:paraId="28793DB2" w14:textId="77777777" w:rsidR="000B26C7" w:rsidRPr="008D1096" w:rsidRDefault="000B26C7" w:rsidP="60F02965">
            <w:pPr>
              <w:rPr>
                <w:rFonts w:ascii="Calibri" w:eastAsia="Calibri" w:hAnsi="Calibri"/>
                <w:sz w:val="20"/>
                <w:szCs w:val="20"/>
                <w:lang w:val="el-GR"/>
              </w:rPr>
            </w:pPr>
            <w:r w:rsidRPr="008D1096">
              <w:rPr>
                <w:rFonts w:ascii="Calibri" w:eastAsia="Calibri" w:hAnsi="Calibri"/>
                <w:sz w:val="20"/>
                <w:szCs w:val="20"/>
                <w:lang w:val="el-GR"/>
              </w:rPr>
              <w:t>ΤΟΠΟΣ ΚΑΤΑΘΕΣΗΣ ΠΡΟΣΦΟΡΩΝ</w:t>
            </w:r>
          </w:p>
        </w:tc>
        <w:tc>
          <w:tcPr>
            <w:tcW w:w="6384" w:type="dxa"/>
            <w:vAlign w:val="center"/>
          </w:tcPr>
          <w:p w14:paraId="4F1EF68E" w14:textId="77777777" w:rsidR="00FD34FD" w:rsidRPr="00FD34FD" w:rsidRDefault="00FD34FD" w:rsidP="00FD34FD">
            <w:pPr>
              <w:rPr>
                <w:rFonts w:ascii="Calibri" w:eastAsia="Calibri" w:hAnsi="Calibri"/>
                <w:sz w:val="20"/>
                <w:szCs w:val="20"/>
                <w:lang w:val="el-GR"/>
              </w:rPr>
            </w:pPr>
            <w:r w:rsidRPr="00FD34FD">
              <w:rPr>
                <w:rFonts w:ascii="Calibri" w:eastAsia="Calibri" w:hAnsi="Calibri"/>
                <w:sz w:val="20"/>
                <w:szCs w:val="20"/>
                <w:lang w:val="el-GR"/>
              </w:rPr>
              <w:t xml:space="preserve">Ηλεκτρονική Υποβολή: </w:t>
            </w:r>
          </w:p>
          <w:p w14:paraId="0B4256B0" w14:textId="77777777" w:rsidR="00FD34FD" w:rsidRPr="00FD34FD" w:rsidRDefault="00FD34FD" w:rsidP="00FD34FD">
            <w:pPr>
              <w:rPr>
                <w:rFonts w:ascii="Calibri" w:eastAsia="Calibri" w:hAnsi="Calibri"/>
                <w:sz w:val="20"/>
                <w:szCs w:val="20"/>
                <w:lang w:val="el-GR"/>
              </w:rPr>
            </w:pPr>
            <w:r w:rsidRPr="00FD34FD">
              <w:rPr>
                <w:rFonts w:ascii="Calibri" w:eastAsia="Calibri" w:hAnsi="Calibri"/>
                <w:sz w:val="20"/>
                <w:szCs w:val="20"/>
                <w:lang w:val="el-GR"/>
              </w:rPr>
              <w:t xml:space="preserve">Στη διαδικτυακή πύλη www.promitheus.gov.gr του Εθνικού Συστήματος Ηλεκτρονικών Δημοσίων Συμβάσεων (ΕΣΗΔΗΣ) (ηλεκτρονική μορφή) </w:t>
            </w:r>
          </w:p>
          <w:p w14:paraId="4E4090A2" w14:textId="66C6EEEE" w:rsidR="000B26C7" w:rsidRPr="008D1096" w:rsidRDefault="00FD34FD" w:rsidP="00FD34FD">
            <w:pPr>
              <w:rPr>
                <w:rFonts w:ascii="Calibri" w:eastAsia="Calibri" w:hAnsi="Calibri"/>
                <w:sz w:val="20"/>
                <w:szCs w:val="20"/>
                <w:lang w:val="el-GR"/>
              </w:rPr>
            </w:pPr>
            <w:r w:rsidRPr="00FD34FD">
              <w:rPr>
                <w:rFonts w:ascii="Calibri" w:eastAsia="Calibri" w:hAnsi="Calibri"/>
                <w:sz w:val="20"/>
                <w:szCs w:val="20"/>
                <w:lang w:val="el-GR"/>
              </w:rPr>
              <w:lastRenderedPageBreak/>
              <w:t xml:space="preserve">Έντυπη Υποβολή: Τα στοιχεία και δικαιολογητικά της προσφοράς που υποβάλλονται ηλεκτρονικά προσκομίζονται, κατά περίπτωση, σε έντυπη μορφή εντός τριών εργάσιμων ημερών από την ηλεκτρονική υποβολή τους. </w:t>
            </w:r>
          </w:p>
        </w:tc>
      </w:tr>
      <w:tr w:rsidR="000B26C7" w:rsidRPr="00BB06B8" w14:paraId="2785E1FD" w14:textId="77777777" w:rsidTr="60F02965">
        <w:trPr>
          <w:jc w:val="center"/>
        </w:trPr>
        <w:tc>
          <w:tcPr>
            <w:tcW w:w="3539" w:type="dxa"/>
            <w:vAlign w:val="center"/>
          </w:tcPr>
          <w:p w14:paraId="051D2B36" w14:textId="77777777" w:rsidR="000B26C7" w:rsidRPr="008D1096" w:rsidRDefault="000B26C7" w:rsidP="60F02965">
            <w:pPr>
              <w:rPr>
                <w:rFonts w:ascii="Calibri" w:eastAsia="Calibri" w:hAnsi="Calibri"/>
                <w:sz w:val="20"/>
                <w:szCs w:val="20"/>
                <w:lang w:val="el-GR"/>
              </w:rPr>
            </w:pPr>
            <w:r w:rsidRPr="008D1096">
              <w:rPr>
                <w:rFonts w:ascii="Calibri" w:eastAsia="Calibri" w:hAnsi="Calibri"/>
                <w:sz w:val="20"/>
                <w:szCs w:val="20"/>
                <w:lang w:val="el-GR"/>
              </w:rPr>
              <w:lastRenderedPageBreak/>
              <w:t>ΗΜΕΡΟΜΗΝΙΑ ΚΑΙ ΩΡΑ ΑΠΟΣΦΡΑΓΙΣΗΣ ΠΡΟΣΦΟΡΩΝ</w:t>
            </w:r>
          </w:p>
        </w:tc>
        <w:tc>
          <w:tcPr>
            <w:tcW w:w="6384" w:type="dxa"/>
            <w:vAlign w:val="center"/>
          </w:tcPr>
          <w:p w14:paraId="4B0F5D94" w14:textId="66DEEBBA" w:rsidR="000B26C7" w:rsidRPr="008D1096" w:rsidRDefault="00DD4DCE" w:rsidP="60F02965">
            <w:pPr>
              <w:rPr>
                <w:rFonts w:ascii="Calibri" w:eastAsia="Calibri" w:hAnsi="Calibri"/>
                <w:color w:val="FF0000"/>
                <w:sz w:val="20"/>
                <w:szCs w:val="20"/>
                <w:highlight w:val="cyan"/>
                <w:lang w:val="el-GR"/>
              </w:rPr>
            </w:pPr>
            <w:r w:rsidRPr="00F06278">
              <w:rPr>
                <w:rFonts w:ascii="Calibri" w:eastAsia="Calibri" w:hAnsi="Calibri"/>
                <w:color w:val="000000" w:themeColor="text1"/>
                <w:sz w:val="20"/>
                <w:szCs w:val="20"/>
                <w:lang w:val="el-GR"/>
              </w:rPr>
              <w:t>24</w:t>
            </w:r>
            <w:r w:rsidR="000B26C7" w:rsidRPr="00F06278">
              <w:rPr>
                <w:rFonts w:ascii="Calibri" w:eastAsia="Calibri" w:hAnsi="Calibri"/>
                <w:color w:val="000000" w:themeColor="text1"/>
                <w:sz w:val="20"/>
                <w:szCs w:val="20"/>
                <w:lang w:val="el-GR"/>
              </w:rPr>
              <w:t>-</w:t>
            </w:r>
            <w:r w:rsidRPr="00F06278">
              <w:rPr>
                <w:rFonts w:ascii="Calibri" w:eastAsia="Calibri" w:hAnsi="Calibri"/>
                <w:color w:val="000000" w:themeColor="text1"/>
                <w:sz w:val="20"/>
                <w:szCs w:val="20"/>
                <w:lang w:val="el-GR"/>
              </w:rPr>
              <w:t>11</w:t>
            </w:r>
            <w:r w:rsidR="000B26C7" w:rsidRPr="00F06278">
              <w:rPr>
                <w:rFonts w:ascii="Calibri" w:eastAsia="Calibri" w:hAnsi="Calibri"/>
                <w:color w:val="000000" w:themeColor="text1"/>
                <w:sz w:val="20"/>
                <w:szCs w:val="20"/>
                <w:lang w:val="el-GR"/>
              </w:rPr>
              <w:t>- 2020</w:t>
            </w:r>
            <w:r w:rsidR="000B26C7" w:rsidRPr="00F06278">
              <w:rPr>
                <w:rFonts w:ascii="Calibri" w:eastAsia="Calibri" w:hAnsi="Calibri"/>
                <w:sz w:val="20"/>
                <w:szCs w:val="20"/>
                <w:lang w:val="el-GR"/>
              </w:rPr>
              <w:t xml:space="preserve">  και ώρα </w:t>
            </w:r>
            <w:r w:rsidRPr="00F06278">
              <w:rPr>
                <w:rFonts w:ascii="Calibri" w:eastAsia="Calibri" w:hAnsi="Calibri"/>
                <w:sz w:val="20"/>
                <w:szCs w:val="20"/>
                <w:lang w:val="el-GR"/>
              </w:rPr>
              <w:t>14</w:t>
            </w:r>
            <w:r w:rsidR="000B26C7" w:rsidRPr="00F06278">
              <w:rPr>
                <w:rFonts w:ascii="Calibri" w:eastAsia="Calibri" w:hAnsi="Calibri"/>
                <w:sz w:val="20"/>
                <w:szCs w:val="20"/>
                <w:lang w:val="el-GR"/>
              </w:rPr>
              <w:t>:00</w:t>
            </w:r>
          </w:p>
        </w:tc>
      </w:tr>
    </w:tbl>
    <w:p w14:paraId="563B7DFA" w14:textId="77777777" w:rsidR="000B26C7" w:rsidRPr="008D1096" w:rsidRDefault="000B26C7" w:rsidP="60F02965">
      <w:pPr>
        <w:rPr>
          <w:rFonts w:ascii="Calibri" w:eastAsia="Calibri" w:hAnsi="Calibri"/>
          <w:lang w:val="el-GR"/>
        </w:rPr>
      </w:pPr>
    </w:p>
    <w:p w14:paraId="435CBC35" w14:textId="77777777" w:rsidR="000B26C7" w:rsidRPr="008D1096" w:rsidRDefault="000B26C7" w:rsidP="60F02965">
      <w:pPr>
        <w:rPr>
          <w:rFonts w:ascii="Calibri" w:eastAsia="Calibri" w:hAnsi="Calibri"/>
          <w:lang w:val="el-GR"/>
        </w:rPr>
      </w:pPr>
      <w:bookmarkStart w:id="15" w:name="_Toc62618963"/>
      <w:bookmarkStart w:id="16" w:name="_Toc64186634"/>
      <w:bookmarkStart w:id="17" w:name="_Toc43238397"/>
      <w:r w:rsidRPr="008D1096">
        <w:rPr>
          <w:rFonts w:ascii="Calibri" w:eastAsia="Calibri" w:hAnsi="Calibri"/>
          <w:lang w:val="el-GR"/>
        </w:rPr>
        <w:t>Συντομογραφίες – γενικά</w:t>
      </w:r>
      <w:bookmarkEnd w:id="15"/>
      <w:bookmarkEnd w:id="16"/>
      <w:bookmarkEnd w:id="17"/>
    </w:p>
    <w:tbl>
      <w:tblPr>
        <w:tblW w:w="1000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55"/>
        <w:gridCol w:w="7047"/>
      </w:tblGrid>
      <w:tr w:rsidR="000B26C7" w:rsidRPr="00BB06B8" w14:paraId="7A768ACB" w14:textId="77777777" w:rsidTr="60F02965">
        <w:tc>
          <w:tcPr>
            <w:tcW w:w="2955" w:type="dxa"/>
          </w:tcPr>
          <w:p w14:paraId="57AD15AB" w14:textId="77777777" w:rsidR="000B26C7" w:rsidRPr="008D1096" w:rsidRDefault="661D2940" w:rsidP="60F02965">
            <w:pPr>
              <w:rPr>
                <w:rFonts w:ascii="Calibri" w:eastAsia="Calibri" w:hAnsi="Calibri"/>
                <w:sz w:val="20"/>
                <w:szCs w:val="20"/>
                <w:lang w:val="el-GR"/>
              </w:rPr>
            </w:pPr>
            <w:r w:rsidRPr="008D1096">
              <w:rPr>
                <w:rFonts w:ascii="Calibri" w:eastAsia="Calibri" w:hAnsi="Calibri"/>
                <w:sz w:val="20"/>
                <w:szCs w:val="20"/>
                <w:lang w:val="el-GR"/>
              </w:rPr>
              <w:t>ΑΑ</w:t>
            </w:r>
          </w:p>
        </w:tc>
        <w:tc>
          <w:tcPr>
            <w:tcW w:w="7047" w:type="dxa"/>
          </w:tcPr>
          <w:p w14:paraId="262527DA" w14:textId="77777777" w:rsidR="000B26C7" w:rsidRPr="008D1096" w:rsidRDefault="661D2940" w:rsidP="60F02965">
            <w:pPr>
              <w:rPr>
                <w:rFonts w:ascii="Calibri" w:eastAsia="Calibri" w:hAnsi="Calibri"/>
                <w:sz w:val="20"/>
                <w:szCs w:val="20"/>
                <w:lang w:val="el-GR"/>
              </w:rPr>
            </w:pPr>
            <w:r w:rsidRPr="008D1096">
              <w:rPr>
                <w:rFonts w:ascii="Calibri" w:eastAsia="Calibri" w:hAnsi="Calibri"/>
                <w:sz w:val="20"/>
                <w:szCs w:val="20"/>
                <w:lang w:val="el-GR"/>
              </w:rPr>
              <w:t>Αναθέτουσα Αρχή</w:t>
            </w:r>
          </w:p>
        </w:tc>
      </w:tr>
      <w:tr w:rsidR="00737B90" w:rsidRPr="00BB06B8" w14:paraId="104BDEE0" w14:textId="77777777" w:rsidTr="60F02965">
        <w:tc>
          <w:tcPr>
            <w:tcW w:w="2955" w:type="dxa"/>
          </w:tcPr>
          <w:p w14:paraId="30B77B38" w14:textId="77777777" w:rsidR="00737B90" w:rsidRPr="008D1096" w:rsidRDefault="661D2940" w:rsidP="60F02965">
            <w:pPr>
              <w:rPr>
                <w:rFonts w:ascii="Calibri" w:eastAsia="Calibri" w:hAnsi="Calibri"/>
                <w:sz w:val="20"/>
                <w:szCs w:val="20"/>
                <w:lang w:val="el-GR"/>
              </w:rPr>
            </w:pPr>
            <w:r w:rsidRPr="008D1096">
              <w:rPr>
                <w:rFonts w:ascii="Calibri" w:eastAsia="Calibri" w:hAnsi="Calibri"/>
                <w:sz w:val="20"/>
                <w:szCs w:val="20"/>
                <w:lang w:val="el-GR"/>
              </w:rPr>
              <w:t>ΕΕ</w:t>
            </w:r>
          </w:p>
        </w:tc>
        <w:tc>
          <w:tcPr>
            <w:tcW w:w="7047" w:type="dxa"/>
          </w:tcPr>
          <w:p w14:paraId="09FED55C" w14:textId="77777777" w:rsidR="00737B90" w:rsidRPr="008D1096" w:rsidRDefault="661D2940" w:rsidP="60F02965">
            <w:pPr>
              <w:rPr>
                <w:rFonts w:ascii="Calibri" w:eastAsia="Calibri" w:hAnsi="Calibri"/>
                <w:sz w:val="20"/>
                <w:szCs w:val="20"/>
                <w:lang w:val="el-GR"/>
              </w:rPr>
            </w:pPr>
            <w:r w:rsidRPr="008D1096">
              <w:rPr>
                <w:rFonts w:ascii="Calibri" w:eastAsia="Calibri" w:hAnsi="Calibri"/>
                <w:sz w:val="20"/>
                <w:szCs w:val="20"/>
                <w:lang w:val="el-GR"/>
              </w:rPr>
              <w:t>Ευρωπαϊκή Ένωση</w:t>
            </w:r>
          </w:p>
        </w:tc>
      </w:tr>
      <w:tr w:rsidR="000B26C7" w:rsidRPr="00D05CAF" w14:paraId="447653BA" w14:textId="77777777" w:rsidTr="60F02965">
        <w:tc>
          <w:tcPr>
            <w:tcW w:w="2955" w:type="dxa"/>
          </w:tcPr>
          <w:p w14:paraId="49B1F08C" w14:textId="77777777" w:rsidR="000B26C7" w:rsidRPr="008D1096" w:rsidRDefault="000B26C7" w:rsidP="60F02965">
            <w:pPr>
              <w:rPr>
                <w:rFonts w:ascii="Calibri" w:eastAsia="Calibri" w:hAnsi="Calibri"/>
                <w:sz w:val="20"/>
                <w:szCs w:val="20"/>
                <w:lang w:val="el-GR"/>
              </w:rPr>
            </w:pPr>
            <w:r w:rsidRPr="008D1096">
              <w:rPr>
                <w:rFonts w:ascii="Calibri" w:eastAsia="Calibri" w:hAnsi="Calibri"/>
                <w:sz w:val="20"/>
                <w:szCs w:val="20"/>
                <w:lang w:val="el-GR"/>
              </w:rPr>
              <w:t>ΕΕΕΕ</w:t>
            </w:r>
          </w:p>
        </w:tc>
        <w:tc>
          <w:tcPr>
            <w:tcW w:w="7047" w:type="dxa"/>
          </w:tcPr>
          <w:p w14:paraId="4A65F50A" w14:textId="77777777" w:rsidR="000B26C7" w:rsidRPr="008D1096" w:rsidRDefault="000B26C7" w:rsidP="60F02965">
            <w:pPr>
              <w:rPr>
                <w:rFonts w:ascii="Calibri" w:eastAsia="Calibri" w:hAnsi="Calibri"/>
                <w:sz w:val="20"/>
                <w:szCs w:val="20"/>
                <w:lang w:val="el-GR"/>
              </w:rPr>
            </w:pPr>
            <w:r w:rsidRPr="008D1096">
              <w:rPr>
                <w:rFonts w:ascii="Calibri" w:eastAsia="Calibri" w:hAnsi="Calibri"/>
                <w:sz w:val="20"/>
                <w:szCs w:val="20"/>
                <w:lang w:val="el-GR"/>
              </w:rPr>
              <w:t>Επίσημη Εφημερίδα της Ευρωπαϊκής Ένωσης/ επίσημο έντυπο όπου δημοσιεύεται η Νομοθεσία, καθώς και διοικητικές πράξεις, ανακοινώσεις, προκηρύξεις κλπ., που έχουν νομικές ή άλλες δεσμεύσεις για τα κράτη μέλη ή αυτούς που αφορούν.</w:t>
            </w:r>
          </w:p>
        </w:tc>
      </w:tr>
      <w:tr w:rsidR="000B26C7" w:rsidRPr="00BB06B8" w14:paraId="381255B7" w14:textId="77777777" w:rsidTr="60F02965">
        <w:tc>
          <w:tcPr>
            <w:tcW w:w="2955" w:type="dxa"/>
          </w:tcPr>
          <w:p w14:paraId="0A76F146" w14:textId="77777777" w:rsidR="000B26C7" w:rsidRPr="008D1096" w:rsidRDefault="000B26C7" w:rsidP="60F02965">
            <w:pPr>
              <w:rPr>
                <w:rFonts w:ascii="Calibri" w:eastAsia="Calibri" w:hAnsi="Calibri"/>
                <w:sz w:val="20"/>
                <w:szCs w:val="20"/>
                <w:lang w:val="el-GR"/>
              </w:rPr>
            </w:pPr>
            <w:r w:rsidRPr="008D1096">
              <w:rPr>
                <w:rFonts w:ascii="Calibri" w:eastAsia="Calibri" w:hAnsi="Calibri"/>
                <w:sz w:val="20"/>
                <w:szCs w:val="20"/>
                <w:lang w:val="el-GR"/>
              </w:rPr>
              <w:t>ΕΟΧ</w:t>
            </w:r>
          </w:p>
        </w:tc>
        <w:tc>
          <w:tcPr>
            <w:tcW w:w="7047" w:type="dxa"/>
          </w:tcPr>
          <w:p w14:paraId="1012B0B9" w14:textId="77777777" w:rsidR="000B26C7" w:rsidRPr="008D1096" w:rsidRDefault="000B26C7" w:rsidP="60F02965">
            <w:pPr>
              <w:rPr>
                <w:rFonts w:ascii="Calibri" w:eastAsia="Calibri" w:hAnsi="Calibri"/>
                <w:sz w:val="20"/>
                <w:szCs w:val="20"/>
                <w:lang w:val="el-GR"/>
              </w:rPr>
            </w:pPr>
            <w:r w:rsidRPr="008D1096">
              <w:rPr>
                <w:rFonts w:ascii="Calibri" w:eastAsia="Calibri" w:hAnsi="Calibri"/>
                <w:sz w:val="20"/>
                <w:szCs w:val="20"/>
                <w:lang w:val="el-GR"/>
              </w:rPr>
              <w:t>Ευρωπαϊκός Οικονομικός Χώρος</w:t>
            </w:r>
          </w:p>
        </w:tc>
      </w:tr>
      <w:tr w:rsidR="000B26C7" w:rsidRPr="00D05CAF" w14:paraId="2C75A02A" w14:textId="77777777" w:rsidTr="60F02965">
        <w:tblPrEx>
          <w:tblLook w:val="01E0" w:firstRow="1" w:lastRow="1" w:firstColumn="1" w:lastColumn="1" w:noHBand="0" w:noVBand="0"/>
        </w:tblPrEx>
        <w:tc>
          <w:tcPr>
            <w:tcW w:w="2955" w:type="dxa"/>
          </w:tcPr>
          <w:p w14:paraId="326F2346" w14:textId="77777777" w:rsidR="000B26C7" w:rsidRPr="009910AA" w:rsidRDefault="000B26C7" w:rsidP="60F02965">
            <w:pPr>
              <w:rPr>
                <w:rFonts w:ascii="Calibri" w:eastAsia="Calibri" w:hAnsi="Calibri"/>
                <w:sz w:val="20"/>
                <w:szCs w:val="20"/>
                <w:lang w:val="el-GR"/>
              </w:rPr>
            </w:pPr>
            <w:r w:rsidRPr="009910AA">
              <w:rPr>
                <w:rFonts w:ascii="Calibri" w:eastAsia="Calibri" w:hAnsi="Calibri"/>
                <w:sz w:val="20"/>
                <w:szCs w:val="20"/>
                <w:lang w:val="el-GR"/>
              </w:rPr>
              <w:t>ΕΠ ΕΠΑΝΕΚ</w:t>
            </w:r>
          </w:p>
        </w:tc>
        <w:tc>
          <w:tcPr>
            <w:tcW w:w="7047" w:type="dxa"/>
          </w:tcPr>
          <w:p w14:paraId="6CA90D71" w14:textId="77777777" w:rsidR="000B26C7" w:rsidRPr="009910AA" w:rsidRDefault="000B26C7" w:rsidP="60F02965">
            <w:pPr>
              <w:rPr>
                <w:rFonts w:ascii="Calibri" w:eastAsia="Calibri" w:hAnsi="Calibri"/>
                <w:sz w:val="20"/>
                <w:szCs w:val="20"/>
                <w:lang w:val="el-GR"/>
              </w:rPr>
            </w:pPr>
            <w:r w:rsidRPr="009910AA">
              <w:rPr>
                <w:rFonts w:ascii="Calibri" w:eastAsia="Calibri" w:hAnsi="Calibri"/>
                <w:sz w:val="20"/>
                <w:szCs w:val="20"/>
                <w:lang w:val="el-GR"/>
              </w:rPr>
              <w:t>Επιχειρησιακό Πρόγραμμα «Ανταγωνιστικότητα Επιχειρηματικότητα Καινοτομία»</w:t>
            </w:r>
          </w:p>
        </w:tc>
      </w:tr>
      <w:tr w:rsidR="000B26C7" w:rsidRPr="0018697E" w14:paraId="6393E0DC" w14:textId="77777777" w:rsidTr="60F02965">
        <w:tblPrEx>
          <w:tblLook w:val="01E0" w:firstRow="1" w:lastRow="1" w:firstColumn="1" w:lastColumn="1" w:noHBand="0" w:noVBand="0"/>
        </w:tblPrEx>
        <w:tc>
          <w:tcPr>
            <w:tcW w:w="2955" w:type="dxa"/>
          </w:tcPr>
          <w:p w14:paraId="378E2554" w14:textId="77777777" w:rsidR="000B26C7" w:rsidRPr="009910AA" w:rsidRDefault="000B26C7" w:rsidP="60F02965">
            <w:pPr>
              <w:rPr>
                <w:rFonts w:ascii="Calibri" w:eastAsia="Calibri" w:hAnsi="Calibri"/>
                <w:sz w:val="20"/>
                <w:szCs w:val="20"/>
                <w:lang w:val="el-GR"/>
              </w:rPr>
            </w:pPr>
            <w:r w:rsidRPr="009910AA">
              <w:rPr>
                <w:rFonts w:ascii="Calibri" w:eastAsia="Calibri" w:hAnsi="Calibri"/>
                <w:sz w:val="20"/>
                <w:szCs w:val="20"/>
                <w:lang w:val="el-GR"/>
              </w:rPr>
              <w:t>ΕΣΠΑ</w:t>
            </w:r>
          </w:p>
        </w:tc>
        <w:tc>
          <w:tcPr>
            <w:tcW w:w="7047" w:type="dxa"/>
          </w:tcPr>
          <w:p w14:paraId="633AD896" w14:textId="77777777" w:rsidR="000B26C7" w:rsidRPr="0018697E" w:rsidRDefault="000B26C7" w:rsidP="60F02965">
            <w:pPr>
              <w:rPr>
                <w:rFonts w:ascii="Calibri" w:eastAsia="Calibri" w:hAnsi="Calibri"/>
                <w:sz w:val="20"/>
                <w:szCs w:val="20"/>
                <w:lang w:val="el-GR"/>
              </w:rPr>
            </w:pPr>
            <w:r w:rsidRPr="009910AA">
              <w:rPr>
                <w:rFonts w:ascii="Calibri" w:eastAsia="Calibri" w:hAnsi="Calibri"/>
                <w:sz w:val="20"/>
                <w:szCs w:val="20"/>
                <w:lang w:val="el-GR"/>
              </w:rPr>
              <w:t>Εθνικό Στρατηγικό Πλαίσιο Αναφοράς</w:t>
            </w:r>
          </w:p>
        </w:tc>
      </w:tr>
      <w:tr w:rsidR="000B26C7" w:rsidRPr="00D05CAF" w14:paraId="2D6F78D2" w14:textId="77777777" w:rsidTr="60F02965">
        <w:tblPrEx>
          <w:tblLook w:val="01E0" w:firstRow="1" w:lastRow="1" w:firstColumn="1" w:lastColumn="1" w:noHBand="0" w:noVBand="0"/>
        </w:tblPrEx>
        <w:tc>
          <w:tcPr>
            <w:tcW w:w="2955" w:type="dxa"/>
          </w:tcPr>
          <w:p w14:paraId="3B26471E" w14:textId="77777777" w:rsidR="000B26C7" w:rsidRPr="009910AA" w:rsidRDefault="000B26C7" w:rsidP="60F02965">
            <w:pPr>
              <w:rPr>
                <w:rFonts w:ascii="Calibri" w:eastAsia="Calibri" w:hAnsi="Calibri"/>
                <w:sz w:val="20"/>
                <w:szCs w:val="20"/>
                <w:lang w:val="el-GR"/>
              </w:rPr>
            </w:pPr>
            <w:r w:rsidRPr="009910AA">
              <w:rPr>
                <w:rFonts w:ascii="Calibri" w:eastAsia="Calibri" w:hAnsi="Calibri"/>
                <w:sz w:val="20"/>
                <w:szCs w:val="20"/>
                <w:lang w:val="el-GR"/>
              </w:rPr>
              <w:t>ΕΥΔ ΕΠΑΝΕΚ</w:t>
            </w:r>
          </w:p>
        </w:tc>
        <w:tc>
          <w:tcPr>
            <w:tcW w:w="7047" w:type="dxa"/>
          </w:tcPr>
          <w:p w14:paraId="468312A7" w14:textId="77777777" w:rsidR="000B26C7" w:rsidRPr="008D1096" w:rsidRDefault="000B26C7" w:rsidP="60F02965">
            <w:pPr>
              <w:rPr>
                <w:rFonts w:ascii="Calibri" w:eastAsia="Calibri" w:hAnsi="Calibri"/>
                <w:sz w:val="20"/>
                <w:szCs w:val="20"/>
                <w:lang w:val="el-GR"/>
              </w:rPr>
            </w:pPr>
            <w:r w:rsidRPr="009910AA">
              <w:rPr>
                <w:rFonts w:ascii="Calibri" w:eastAsia="Calibri" w:hAnsi="Calibri"/>
                <w:sz w:val="20"/>
                <w:szCs w:val="20"/>
                <w:lang w:val="el-GR"/>
              </w:rPr>
              <w:t>Ειδική Υπηρεσία Διαχείρισης του Επιχειρησιακού Προγράμματος «Ανταγωνιστικότητα Επιχειρηματικότητα Καινοτομία»</w:t>
            </w:r>
          </w:p>
        </w:tc>
      </w:tr>
      <w:tr w:rsidR="000B26C7" w:rsidRPr="00D05CAF" w14:paraId="1BA5B6DF" w14:textId="77777777" w:rsidTr="60F02965">
        <w:tc>
          <w:tcPr>
            <w:tcW w:w="2955" w:type="dxa"/>
          </w:tcPr>
          <w:p w14:paraId="287AD633" w14:textId="77777777" w:rsidR="000B26C7" w:rsidRPr="008D1096" w:rsidRDefault="000B26C7" w:rsidP="60F02965">
            <w:pPr>
              <w:rPr>
                <w:rFonts w:ascii="Calibri" w:eastAsia="Calibri" w:hAnsi="Calibri"/>
                <w:sz w:val="20"/>
                <w:szCs w:val="20"/>
                <w:lang w:val="el-GR"/>
              </w:rPr>
            </w:pPr>
            <w:proofErr w:type="spellStart"/>
            <w:r w:rsidRPr="008D1096">
              <w:rPr>
                <w:rFonts w:ascii="Calibri" w:eastAsia="Calibri" w:hAnsi="Calibri"/>
                <w:sz w:val="20"/>
                <w:szCs w:val="20"/>
                <w:lang w:val="el-GR"/>
              </w:rPr>
              <w:t>ΚτΠ</w:t>
            </w:r>
            <w:proofErr w:type="spellEnd"/>
            <w:r w:rsidRPr="008D1096">
              <w:rPr>
                <w:rFonts w:ascii="Calibri" w:eastAsia="Calibri" w:hAnsi="Calibri"/>
                <w:sz w:val="20"/>
                <w:szCs w:val="20"/>
                <w:lang w:val="el-GR"/>
              </w:rPr>
              <w:t xml:space="preserve"> Α.Ε.</w:t>
            </w:r>
          </w:p>
        </w:tc>
        <w:tc>
          <w:tcPr>
            <w:tcW w:w="7047" w:type="dxa"/>
          </w:tcPr>
          <w:p w14:paraId="0B782810" w14:textId="77777777" w:rsidR="000B26C7" w:rsidRPr="008D1096" w:rsidRDefault="000B26C7" w:rsidP="60F02965">
            <w:pPr>
              <w:rPr>
                <w:rFonts w:ascii="Calibri" w:eastAsia="Calibri" w:hAnsi="Calibri"/>
                <w:sz w:val="20"/>
                <w:szCs w:val="20"/>
                <w:lang w:val="el-GR"/>
              </w:rPr>
            </w:pPr>
            <w:r w:rsidRPr="008D1096">
              <w:rPr>
                <w:rFonts w:ascii="Calibri" w:eastAsia="Calibri" w:hAnsi="Calibri"/>
                <w:sz w:val="20"/>
                <w:szCs w:val="20"/>
                <w:lang w:val="el-GR"/>
              </w:rPr>
              <w:t>Κοινωνία της Πληροφορίας Α.Ε.</w:t>
            </w:r>
          </w:p>
        </w:tc>
      </w:tr>
      <w:tr w:rsidR="000B26C7" w:rsidRPr="00D05CAF" w14:paraId="64436C71" w14:textId="77777777" w:rsidTr="60F02965">
        <w:tc>
          <w:tcPr>
            <w:tcW w:w="2955" w:type="dxa"/>
          </w:tcPr>
          <w:p w14:paraId="3F65404F" w14:textId="77777777" w:rsidR="000B26C7" w:rsidRPr="008D1096" w:rsidRDefault="000B26C7" w:rsidP="60F02965">
            <w:pPr>
              <w:rPr>
                <w:rFonts w:ascii="Calibri" w:eastAsia="Calibri" w:hAnsi="Calibri"/>
                <w:sz w:val="20"/>
                <w:szCs w:val="20"/>
                <w:lang w:val="el-GR"/>
              </w:rPr>
            </w:pPr>
            <w:r w:rsidRPr="008D1096">
              <w:rPr>
                <w:rFonts w:ascii="Calibri" w:eastAsia="Calibri" w:hAnsi="Calibri"/>
                <w:sz w:val="20"/>
                <w:szCs w:val="20"/>
                <w:lang w:val="el-GR"/>
              </w:rPr>
              <w:t xml:space="preserve">ΝΠΔΔ </w:t>
            </w:r>
          </w:p>
        </w:tc>
        <w:tc>
          <w:tcPr>
            <w:tcW w:w="7047" w:type="dxa"/>
          </w:tcPr>
          <w:p w14:paraId="2A60F27D" w14:textId="77777777" w:rsidR="000B26C7" w:rsidRPr="008D1096" w:rsidRDefault="000B26C7" w:rsidP="60F02965">
            <w:pPr>
              <w:rPr>
                <w:rFonts w:ascii="Calibri" w:eastAsia="Calibri" w:hAnsi="Calibri"/>
                <w:sz w:val="20"/>
                <w:szCs w:val="20"/>
                <w:lang w:val="el-GR"/>
              </w:rPr>
            </w:pPr>
            <w:r w:rsidRPr="008D1096">
              <w:rPr>
                <w:rFonts w:ascii="Calibri" w:eastAsia="Calibri" w:hAnsi="Calibri"/>
                <w:sz w:val="20"/>
                <w:szCs w:val="20"/>
                <w:lang w:val="el-GR"/>
              </w:rPr>
              <w:t>Νομικό Πρόσωπο Δημοσίου Δικαίου σύμφωνα με το ελληνικό δίκαιο</w:t>
            </w:r>
          </w:p>
        </w:tc>
      </w:tr>
      <w:tr w:rsidR="000B26C7" w:rsidRPr="00D05CAF" w14:paraId="2CD614F5" w14:textId="77777777" w:rsidTr="60F02965">
        <w:tc>
          <w:tcPr>
            <w:tcW w:w="2955" w:type="dxa"/>
          </w:tcPr>
          <w:p w14:paraId="09A40C63" w14:textId="77777777" w:rsidR="000B26C7" w:rsidRPr="008D1096" w:rsidRDefault="000B26C7" w:rsidP="60F02965">
            <w:pPr>
              <w:rPr>
                <w:rFonts w:ascii="Calibri" w:eastAsia="Calibri" w:hAnsi="Calibri"/>
                <w:sz w:val="20"/>
                <w:szCs w:val="20"/>
                <w:lang w:val="el-GR"/>
              </w:rPr>
            </w:pPr>
            <w:r w:rsidRPr="008D1096">
              <w:rPr>
                <w:rFonts w:ascii="Calibri" w:eastAsia="Calibri" w:hAnsi="Calibri"/>
                <w:sz w:val="20"/>
                <w:szCs w:val="20"/>
                <w:lang w:val="el-GR"/>
              </w:rPr>
              <w:t>ΝΠΙΔ</w:t>
            </w:r>
          </w:p>
        </w:tc>
        <w:tc>
          <w:tcPr>
            <w:tcW w:w="7047" w:type="dxa"/>
          </w:tcPr>
          <w:p w14:paraId="757BE390" w14:textId="77777777" w:rsidR="000B26C7" w:rsidRPr="008D1096" w:rsidRDefault="000B26C7" w:rsidP="60F02965">
            <w:pPr>
              <w:rPr>
                <w:rFonts w:ascii="Calibri" w:eastAsia="Calibri" w:hAnsi="Calibri"/>
                <w:sz w:val="20"/>
                <w:szCs w:val="20"/>
                <w:lang w:val="el-GR"/>
              </w:rPr>
            </w:pPr>
            <w:r w:rsidRPr="008D1096">
              <w:rPr>
                <w:rFonts w:ascii="Calibri" w:eastAsia="Calibri" w:hAnsi="Calibri"/>
                <w:sz w:val="20"/>
                <w:szCs w:val="20"/>
                <w:lang w:val="el-GR"/>
              </w:rPr>
              <w:t>Νομικό Πρόσωπο Ιδιωτικού Δικαίου σύμφωνα με το ελληνικό δίκαιο</w:t>
            </w:r>
          </w:p>
        </w:tc>
      </w:tr>
      <w:tr w:rsidR="000B26C7" w:rsidRPr="00BB06B8" w14:paraId="2AFC789E" w14:textId="77777777" w:rsidTr="60F02965">
        <w:tc>
          <w:tcPr>
            <w:tcW w:w="2955" w:type="dxa"/>
          </w:tcPr>
          <w:p w14:paraId="2BEEC868" w14:textId="77777777" w:rsidR="000B26C7" w:rsidRPr="008D1096" w:rsidRDefault="000B26C7" w:rsidP="60F02965">
            <w:pPr>
              <w:rPr>
                <w:rFonts w:ascii="Calibri" w:eastAsia="Calibri" w:hAnsi="Calibri"/>
                <w:sz w:val="20"/>
                <w:szCs w:val="20"/>
                <w:highlight w:val="cyan"/>
                <w:lang w:val="el-GR"/>
              </w:rPr>
            </w:pPr>
            <w:r w:rsidRPr="008D1096">
              <w:rPr>
                <w:rFonts w:ascii="Calibri" w:eastAsia="Calibri" w:hAnsi="Calibri"/>
                <w:sz w:val="20"/>
                <w:szCs w:val="20"/>
                <w:lang w:val="el-GR"/>
              </w:rPr>
              <w:t>ΣΑΕ</w:t>
            </w:r>
          </w:p>
        </w:tc>
        <w:tc>
          <w:tcPr>
            <w:tcW w:w="7047" w:type="dxa"/>
          </w:tcPr>
          <w:p w14:paraId="028B099D" w14:textId="77777777" w:rsidR="000B26C7" w:rsidRPr="008D1096" w:rsidRDefault="000B26C7" w:rsidP="60F02965">
            <w:pPr>
              <w:rPr>
                <w:rFonts w:ascii="Calibri" w:eastAsia="Calibri" w:hAnsi="Calibri"/>
                <w:sz w:val="20"/>
                <w:szCs w:val="20"/>
                <w:lang w:val="el-GR"/>
              </w:rPr>
            </w:pPr>
            <w:r w:rsidRPr="008D1096">
              <w:rPr>
                <w:rFonts w:ascii="Calibri" w:eastAsia="Calibri" w:hAnsi="Calibri"/>
                <w:sz w:val="20"/>
                <w:szCs w:val="20"/>
                <w:lang w:val="el-GR"/>
              </w:rPr>
              <w:t>Συλλογική Απόφαση Έργου</w:t>
            </w:r>
          </w:p>
        </w:tc>
      </w:tr>
      <w:tr w:rsidR="000B26C7" w:rsidRPr="00BB06B8" w14:paraId="01B8B6CE" w14:textId="77777777" w:rsidTr="60F02965">
        <w:tc>
          <w:tcPr>
            <w:tcW w:w="2955" w:type="dxa"/>
          </w:tcPr>
          <w:p w14:paraId="32AC222A" w14:textId="77777777" w:rsidR="000B26C7" w:rsidRPr="008D1096" w:rsidRDefault="000B26C7" w:rsidP="60F02965">
            <w:pPr>
              <w:rPr>
                <w:rFonts w:ascii="Calibri" w:eastAsia="Calibri" w:hAnsi="Calibri"/>
                <w:color w:val="FF0000"/>
                <w:sz w:val="20"/>
                <w:szCs w:val="20"/>
                <w:lang w:val="el-GR"/>
              </w:rPr>
            </w:pPr>
            <w:r w:rsidRPr="008D1096">
              <w:rPr>
                <w:rFonts w:ascii="Calibri" w:eastAsia="Calibri" w:hAnsi="Calibri"/>
                <w:sz w:val="20"/>
                <w:szCs w:val="20"/>
                <w:lang w:val="el-GR"/>
              </w:rPr>
              <w:t>ΤΠΕ</w:t>
            </w:r>
          </w:p>
        </w:tc>
        <w:tc>
          <w:tcPr>
            <w:tcW w:w="7047" w:type="dxa"/>
          </w:tcPr>
          <w:p w14:paraId="10A76ACB" w14:textId="77777777" w:rsidR="000B26C7" w:rsidRPr="008D1096" w:rsidRDefault="000B26C7" w:rsidP="60F02965">
            <w:pPr>
              <w:rPr>
                <w:rFonts w:ascii="Calibri" w:eastAsia="Calibri" w:hAnsi="Calibri"/>
                <w:color w:val="FF0000"/>
                <w:sz w:val="20"/>
                <w:szCs w:val="20"/>
                <w:lang w:val="el-GR"/>
              </w:rPr>
            </w:pPr>
            <w:r w:rsidRPr="008D1096">
              <w:rPr>
                <w:rFonts w:ascii="Calibri" w:eastAsia="Calibri" w:hAnsi="Calibri"/>
                <w:sz w:val="20"/>
                <w:szCs w:val="20"/>
                <w:lang w:val="el-GR"/>
              </w:rPr>
              <w:t>Τεχνολογίες Πληροφορικής και Επικοινωνιών</w:t>
            </w:r>
          </w:p>
        </w:tc>
      </w:tr>
      <w:tr w:rsidR="000B26C7" w:rsidRPr="00BB06B8" w14:paraId="60923B1D" w14:textId="77777777" w:rsidTr="60F02965">
        <w:tc>
          <w:tcPr>
            <w:tcW w:w="2955" w:type="dxa"/>
          </w:tcPr>
          <w:p w14:paraId="2649B423" w14:textId="77777777" w:rsidR="000B26C7" w:rsidRPr="009910AA" w:rsidRDefault="000B26C7" w:rsidP="60F02965">
            <w:pPr>
              <w:rPr>
                <w:rFonts w:ascii="Calibri" w:eastAsia="Calibri" w:hAnsi="Calibri"/>
                <w:sz w:val="20"/>
                <w:szCs w:val="20"/>
                <w:lang w:val="el-GR"/>
              </w:rPr>
            </w:pPr>
            <w:r w:rsidRPr="009910AA">
              <w:rPr>
                <w:rFonts w:ascii="Calibri" w:eastAsia="Calibri" w:hAnsi="Calibri"/>
                <w:sz w:val="20"/>
                <w:szCs w:val="20"/>
                <w:lang w:val="el-GR"/>
              </w:rPr>
              <w:t>ΟΠΣ</w:t>
            </w:r>
          </w:p>
        </w:tc>
        <w:tc>
          <w:tcPr>
            <w:tcW w:w="7047" w:type="dxa"/>
          </w:tcPr>
          <w:p w14:paraId="74905823" w14:textId="77777777" w:rsidR="000B26C7" w:rsidRPr="008D1096" w:rsidRDefault="000B26C7" w:rsidP="60F02965">
            <w:pPr>
              <w:rPr>
                <w:rFonts w:ascii="Calibri" w:eastAsia="Calibri" w:hAnsi="Calibri"/>
                <w:sz w:val="20"/>
                <w:szCs w:val="20"/>
                <w:lang w:val="el-GR"/>
              </w:rPr>
            </w:pPr>
            <w:r w:rsidRPr="009910AA">
              <w:rPr>
                <w:rFonts w:ascii="Calibri" w:eastAsia="Calibri" w:hAnsi="Calibri"/>
                <w:sz w:val="20"/>
                <w:szCs w:val="20"/>
                <w:lang w:val="el-GR"/>
              </w:rPr>
              <w:t>Ολοκληρωμένο Πληροφοριακό Σύστημα</w:t>
            </w:r>
            <w:r w:rsidRPr="008D1096">
              <w:rPr>
                <w:rFonts w:ascii="Calibri" w:eastAsia="Calibri" w:hAnsi="Calibri"/>
                <w:sz w:val="20"/>
                <w:szCs w:val="20"/>
                <w:lang w:val="el-GR"/>
              </w:rPr>
              <w:t xml:space="preserve"> </w:t>
            </w:r>
          </w:p>
        </w:tc>
      </w:tr>
    </w:tbl>
    <w:p w14:paraId="64F29FE0" w14:textId="77777777" w:rsidR="000B26C7" w:rsidRPr="008D1096" w:rsidRDefault="000B26C7" w:rsidP="60F02965">
      <w:pPr>
        <w:rPr>
          <w:rFonts w:ascii="Calibri" w:eastAsia="Calibri" w:hAnsi="Calibri"/>
          <w:lang w:val="el-GR"/>
        </w:rPr>
      </w:pPr>
    </w:p>
    <w:p w14:paraId="4AEC3422" w14:textId="77777777" w:rsidR="000B26C7" w:rsidRPr="008D1096" w:rsidRDefault="000B26C7" w:rsidP="60F02965">
      <w:pPr>
        <w:rPr>
          <w:rFonts w:ascii="Calibri" w:eastAsia="Calibri" w:hAnsi="Calibri"/>
          <w:lang w:val="el-GR"/>
        </w:rPr>
      </w:pPr>
      <w:bookmarkStart w:id="18" w:name="_Toc62618965"/>
      <w:bookmarkStart w:id="19" w:name="_Toc64186636"/>
      <w:bookmarkStart w:id="20" w:name="_Toc43238398"/>
      <w:r w:rsidRPr="008D1096">
        <w:rPr>
          <w:rFonts w:ascii="Calibri" w:eastAsia="Calibri" w:hAnsi="Calibri"/>
          <w:lang w:val="el-GR"/>
        </w:rPr>
        <w:t xml:space="preserve">Ορισμοί διακηρύξεων της </w:t>
      </w:r>
      <w:proofErr w:type="spellStart"/>
      <w:r w:rsidRPr="008D1096">
        <w:rPr>
          <w:rFonts w:ascii="Calibri" w:eastAsia="Calibri" w:hAnsi="Calibri"/>
          <w:lang w:val="el-GR"/>
        </w:rPr>
        <w:t>ΚτΠ</w:t>
      </w:r>
      <w:proofErr w:type="spellEnd"/>
      <w:r w:rsidRPr="008D1096">
        <w:rPr>
          <w:rFonts w:ascii="Calibri" w:eastAsia="Calibri" w:hAnsi="Calibri"/>
          <w:lang w:val="el-GR"/>
        </w:rPr>
        <w:t xml:space="preserve"> Α.Ε.</w:t>
      </w:r>
      <w:bookmarkEnd w:id="18"/>
      <w:bookmarkEnd w:id="19"/>
      <w:bookmarkEnd w:id="20"/>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9"/>
        <w:gridCol w:w="7046"/>
      </w:tblGrid>
      <w:tr w:rsidR="000B26C7" w:rsidRPr="00D05CAF" w14:paraId="00C6DAB2" w14:textId="77777777" w:rsidTr="60F02965">
        <w:tc>
          <w:tcPr>
            <w:tcW w:w="2809" w:type="dxa"/>
          </w:tcPr>
          <w:p w14:paraId="6298DB6F" w14:textId="77777777" w:rsidR="000B26C7" w:rsidRPr="008D1096" w:rsidRDefault="000B26C7" w:rsidP="60F02965">
            <w:pPr>
              <w:rPr>
                <w:rFonts w:ascii="Calibri" w:eastAsia="Calibri" w:hAnsi="Calibri"/>
                <w:sz w:val="20"/>
                <w:szCs w:val="20"/>
                <w:lang w:val="el-GR"/>
              </w:rPr>
            </w:pPr>
            <w:r w:rsidRPr="008D1096">
              <w:rPr>
                <w:rFonts w:ascii="Calibri" w:eastAsia="Calibri" w:hAnsi="Calibri"/>
                <w:sz w:val="20"/>
                <w:szCs w:val="20"/>
                <w:lang w:val="el-GR"/>
              </w:rPr>
              <w:t>Ανάδοχος</w:t>
            </w:r>
          </w:p>
        </w:tc>
        <w:tc>
          <w:tcPr>
            <w:tcW w:w="7046" w:type="dxa"/>
          </w:tcPr>
          <w:p w14:paraId="1D271E6C" w14:textId="77777777" w:rsidR="000B26C7" w:rsidRPr="008D1096" w:rsidRDefault="000B26C7" w:rsidP="60F02965">
            <w:pPr>
              <w:rPr>
                <w:rFonts w:ascii="Calibri" w:eastAsia="Calibri" w:hAnsi="Calibri"/>
                <w:sz w:val="20"/>
                <w:szCs w:val="20"/>
                <w:lang w:val="el-GR"/>
              </w:rPr>
            </w:pPr>
            <w:r w:rsidRPr="008D1096">
              <w:rPr>
                <w:rFonts w:ascii="Calibri" w:eastAsia="Calibri" w:hAnsi="Calibri"/>
                <w:sz w:val="20"/>
                <w:szCs w:val="20"/>
                <w:lang w:val="el-GR"/>
              </w:rPr>
              <w:t xml:space="preserve">Ο προσφέρων που θα επιλεγεί και θα κληθεί να υπογράψει τη </w:t>
            </w:r>
            <w:r w:rsidRPr="008D1096">
              <w:rPr>
                <w:rFonts w:ascii="Calibri" w:eastAsia="Calibri" w:hAnsi="Calibri"/>
                <w:sz w:val="20"/>
                <w:szCs w:val="20"/>
                <w:u w:val="single"/>
                <w:lang w:val="el-GR"/>
              </w:rPr>
              <w:t>Σύμβαση</w:t>
            </w:r>
            <w:r w:rsidRPr="008D1096">
              <w:rPr>
                <w:rFonts w:ascii="Calibri" w:eastAsia="Calibri" w:hAnsi="Calibri"/>
                <w:sz w:val="20"/>
                <w:szCs w:val="20"/>
                <w:lang w:val="el-GR"/>
              </w:rPr>
              <w:t xml:space="preserve"> και θα υλοποιήσει το σύνολο του Έργου.</w:t>
            </w:r>
          </w:p>
        </w:tc>
      </w:tr>
      <w:tr w:rsidR="000B26C7" w:rsidRPr="00D05CAF" w14:paraId="346A9349" w14:textId="77777777" w:rsidTr="60F02965">
        <w:tc>
          <w:tcPr>
            <w:tcW w:w="2809" w:type="dxa"/>
          </w:tcPr>
          <w:p w14:paraId="67C0A0C0" w14:textId="77777777" w:rsidR="000B26C7" w:rsidRPr="008D1096" w:rsidRDefault="000B26C7" w:rsidP="60F02965">
            <w:pPr>
              <w:rPr>
                <w:rFonts w:ascii="Calibri" w:eastAsia="Calibri" w:hAnsi="Calibri"/>
                <w:sz w:val="20"/>
                <w:szCs w:val="20"/>
                <w:lang w:val="el-GR"/>
              </w:rPr>
            </w:pPr>
            <w:r w:rsidRPr="008D1096">
              <w:rPr>
                <w:rFonts w:ascii="Calibri" w:eastAsia="Calibri" w:hAnsi="Calibri"/>
                <w:sz w:val="20"/>
                <w:szCs w:val="20"/>
                <w:lang w:val="el-GR"/>
              </w:rPr>
              <w:t>Αναθέτουσα Αρχή</w:t>
            </w:r>
          </w:p>
        </w:tc>
        <w:tc>
          <w:tcPr>
            <w:tcW w:w="7046" w:type="dxa"/>
          </w:tcPr>
          <w:p w14:paraId="63E3C788" w14:textId="77777777" w:rsidR="000B26C7" w:rsidRPr="008D1096" w:rsidRDefault="000B26C7" w:rsidP="60F02965">
            <w:pPr>
              <w:rPr>
                <w:rFonts w:ascii="Calibri" w:eastAsia="Calibri" w:hAnsi="Calibri"/>
                <w:sz w:val="20"/>
                <w:szCs w:val="20"/>
                <w:lang w:val="el-GR"/>
              </w:rPr>
            </w:pPr>
            <w:r w:rsidRPr="008D1096">
              <w:rPr>
                <w:rFonts w:ascii="Calibri" w:eastAsia="Calibri" w:hAnsi="Calibri"/>
                <w:sz w:val="20"/>
                <w:szCs w:val="20"/>
                <w:lang w:val="el-GR"/>
              </w:rPr>
              <w:t xml:space="preserve">Η </w:t>
            </w:r>
            <w:proofErr w:type="spellStart"/>
            <w:r w:rsidRPr="008D1096">
              <w:rPr>
                <w:rFonts w:ascii="Calibri" w:eastAsia="Calibri" w:hAnsi="Calibri"/>
                <w:sz w:val="20"/>
                <w:szCs w:val="20"/>
                <w:lang w:val="el-GR"/>
              </w:rPr>
              <w:t>ΚτΠ</w:t>
            </w:r>
            <w:proofErr w:type="spellEnd"/>
            <w:r w:rsidRPr="008D1096">
              <w:rPr>
                <w:rFonts w:ascii="Calibri" w:eastAsia="Calibri" w:hAnsi="Calibri"/>
                <w:sz w:val="20"/>
                <w:szCs w:val="20"/>
                <w:lang w:val="el-GR"/>
              </w:rPr>
              <w:t xml:space="preserve"> Α.Ε. η οποία θα υπογράψει με τον Ανάδοχο τη </w:t>
            </w:r>
            <w:r w:rsidRPr="008D1096">
              <w:rPr>
                <w:rFonts w:ascii="Calibri" w:eastAsia="Calibri" w:hAnsi="Calibri"/>
                <w:sz w:val="20"/>
                <w:szCs w:val="20"/>
                <w:u w:val="single"/>
                <w:lang w:val="el-GR"/>
              </w:rPr>
              <w:t>Σύμβαση</w:t>
            </w:r>
            <w:r w:rsidRPr="008D1096">
              <w:rPr>
                <w:rFonts w:ascii="Calibri" w:eastAsia="Calibri" w:hAnsi="Calibri"/>
                <w:sz w:val="20"/>
                <w:szCs w:val="20"/>
                <w:lang w:val="el-GR"/>
              </w:rPr>
              <w:t xml:space="preserve"> για την εκτέλεση του Έργου.</w:t>
            </w:r>
          </w:p>
        </w:tc>
      </w:tr>
      <w:tr w:rsidR="000B26C7" w:rsidRPr="00D05CAF" w14:paraId="6CEE962F" w14:textId="77777777" w:rsidTr="60F02965">
        <w:tc>
          <w:tcPr>
            <w:tcW w:w="2809" w:type="dxa"/>
          </w:tcPr>
          <w:p w14:paraId="77A11A0E" w14:textId="77777777" w:rsidR="000B26C7" w:rsidRPr="008D1096" w:rsidRDefault="000B26C7" w:rsidP="60F02965">
            <w:pPr>
              <w:rPr>
                <w:rFonts w:ascii="Calibri" w:eastAsia="Calibri" w:hAnsi="Calibri"/>
                <w:sz w:val="20"/>
                <w:szCs w:val="20"/>
                <w:lang w:val="el-GR"/>
              </w:rPr>
            </w:pPr>
            <w:r w:rsidRPr="008D1096">
              <w:rPr>
                <w:rFonts w:ascii="Calibri" w:eastAsia="Calibri" w:hAnsi="Calibri"/>
                <w:sz w:val="20"/>
                <w:szCs w:val="20"/>
                <w:lang w:val="el-GR"/>
              </w:rPr>
              <w:t>Αντίκλητος</w:t>
            </w:r>
          </w:p>
        </w:tc>
        <w:tc>
          <w:tcPr>
            <w:tcW w:w="7046" w:type="dxa"/>
          </w:tcPr>
          <w:p w14:paraId="7A717050" w14:textId="77777777" w:rsidR="000B26C7" w:rsidRPr="008D1096" w:rsidRDefault="000B26C7" w:rsidP="60F02965">
            <w:pPr>
              <w:rPr>
                <w:rFonts w:ascii="Calibri" w:eastAsia="Calibri" w:hAnsi="Calibri"/>
                <w:sz w:val="20"/>
                <w:szCs w:val="20"/>
                <w:lang w:val="el-GR"/>
              </w:rPr>
            </w:pPr>
            <w:r w:rsidRPr="008D1096">
              <w:rPr>
                <w:rFonts w:ascii="Calibri" w:eastAsia="Calibri" w:hAnsi="Calibri"/>
                <w:sz w:val="20"/>
                <w:szCs w:val="20"/>
                <w:lang w:val="el-GR"/>
              </w:rPr>
              <w:t xml:space="preserve">Το πρόσωπο που ο ΥΠΟΨΗΦΙΟΣ ΑΝΑΔΟΧΟΣ με έγγραφη δήλωσή του, στην οποία περιλαμβάνονται τα πλήρη στοιχεία του προσώπου (ονοματεπώνυμο, ταχυδρομική διεύθυνση, αριθμός τηλεφώνου, </w:t>
            </w:r>
            <w:proofErr w:type="spellStart"/>
            <w:r w:rsidRPr="008D1096">
              <w:rPr>
                <w:rFonts w:ascii="Calibri" w:eastAsia="Calibri" w:hAnsi="Calibri"/>
                <w:sz w:val="20"/>
                <w:szCs w:val="20"/>
                <w:lang w:val="el-GR"/>
              </w:rPr>
              <w:t>fax</w:t>
            </w:r>
            <w:proofErr w:type="spellEnd"/>
            <w:r w:rsidRPr="008D1096">
              <w:rPr>
                <w:rFonts w:ascii="Calibri" w:eastAsia="Calibri" w:hAnsi="Calibri"/>
                <w:sz w:val="20"/>
                <w:szCs w:val="20"/>
                <w:lang w:val="el-GR"/>
              </w:rPr>
              <w:t>, κλπ.) ορίζει ως υπεύθυνο για τις ενδεχόμενες ανάγκες επικοινωνίας της Αναθέτουσας Αρχής με αυτόν.</w:t>
            </w:r>
          </w:p>
        </w:tc>
      </w:tr>
      <w:tr w:rsidR="000B26C7" w:rsidRPr="00D05CAF" w14:paraId="63B8893C" w14:textId="77777777" w:rsidTr="60F02965">
        <w:tc>
          <w:tcPr>
            <w:tcW w:w="2809" w:type="dxa"/>
          </w:tcPr>
          <w:p w14:paraId="18048349" w14:textId="77777777" w:rsidR="000B26C7" w:rsidRPr="008D1096" w:rsidRDefault="000B26C7" w:rsidP="60F02965">
            <w:pPr>
              <w:rPr>
                <w:rFonts w:ascii="Calibri" w:eastAsia="Calibri" w:hAnsi="Calibri"/>
                <w:sz w:val="20"/>
                <w:szCs w:val="20"/>
                <w:lang w:val="el-GR"/>
              </w:rPr>
            </w:pPr>
            <w:r w:rsidRPr="008D1096">
              <w:rPr>
                <w:rFonts w:ascii="Calibri" w:eastAsia="Calibri" w:hAnsi="Calibri"/>
                <w:sz w:val="20"/>
                <w:szCs w:val="20"/>
                <w:lang w:val="el-GR"/>
              </w:rPr>
              <w:t>Αριθμός Διακήρυξης</w:t>
            </w:r>
          </w:p>
        </w:tc>
        <w:tc>
          <w:tcPr>
            <w:tcW w:w="7046" w:type="dxa"/>
          </w:tcPr>
          <w:p w14:paraId="002D44E4" w14:textId="77777777" w:rsidR="000B26C7" w:rsidRPr="008D1096" w:rsidRDefault="000B26C7" w:rsidP="60F02965">
            <w:pPr>
              <w:rPr>
                <w:rFonts w:ascii="Calibri" w:eastAsia="Calibri" w:hAnsi="Calibri"/>
                <w:sz w:val="20"/>
                <w:szCs w:val="20"/>
                <w:lang w:val="el-GR"/>
              </w:rPr>
            </w:pPr>
            <w:r w:rsidRPr="008D1096">
              <w:rPr>
                <w:rFonts w:ascii="Calibri" w:eastAsia="Calibri" w:hAnsi="Calibri"/>
                <w:sz w:val="20"/>
                <w:szCs w:val="20"/>
                <w:lang w:val="el-GR"/>
              </w:rPr>
              <w:t>Ο αριθμός Πρωτοκόλλου της απόφασης της διενέργειας του διαγωνισμού του Έργου</w:t>
            </w:r>
          </w:p>
        </w:tc>
      </w:tr>
      <w:tr w:rsidR="000B26C7" w:rsidRPr="00D05CAF" w14:paraId="2C7505C3" w14:textId="77777777" w:rsidTr="60F02965">
        <w:tc>
          <w:tcPr>
            <w:tcW w:w="2809" w:type="dxa"/>
          </w:tcPr>
          <w:p w14:paraId="3975BBA9" w14:textId="77777777" w:rsidR="000B26C7" w:rsidRPr="008D1096" w:rsidRDefault="000B26C7" w:rsidP="60F02965">
            <w:pPr>
              <w:rPr>
                <w:rFonts w:ascii="Calibri" w:eastAsia="Calibri" w:hAnsi="Calibri"/>
                <w:sz w:val="20"/>
                <w:szCs w:val="20"/>
                <w:lang w:val="el-GR"/>
              </w:rPr>
            </w:pPr>
            <w:r w:rsidRPr="008D1096">
              <w:rPr>
                <w:rFonts w:ascii="Calibri" w:eastAsia="Calibri" w:hAnsi="Calibri"/>
                <w:sz w:val="20"/>
                <w:szCs w:val="20"/>
                <w:lang w:val="el-GR"/>
              </w:rPr>
              <w:t>Αρμόδια Επιτροπή</w:t>
            </w:r>
          </w:p>
        </w:tc>
        <w:tc>
          <w:tcPr>
            <w:tcW w:w="7046" w:type="dxa"/>
          </w:tcPr>
          <w:p w14:paraId="74AD03BB" w14:textId="77777777" w:rsidR="000B26C7" w:rsidRPr="008D1096" w:rsidRDefault="000B26C7" w:rsidP="60F02965">
            <w:pPr>
              <w:rPr>
                <w:rFonts w:ascii="Calibri" w:eastAsia="Calibri" w:hAnsi="Calibri"/>
                <w:sz w:val="20"/>
                <w:szCs w:val="20"/>
                <w:highlight w:val="yellow"/>
                <w:lang w:val="el-GR"/>
              </w:rPr>
            </w:pPr>
            <w:r w:rsidRPr="008D1096">
              <w:rPr>
                <w:rFonts w:ascii="Calibri" w:eastAsia="Calibri" w:hAnsi="Calibri"/>
                <w:sz w:val="20"/>
                <w:szCs w:val="20"/>
                <w:lang w:val="el-GR"/>
              </w:rPr>
              <w:t xml:space="preserve">Η Επιτροπή που συστήνεται κάθε φορά με απόφαση του αρμοδίου οργάνου της </w:t>
            </w:r>
            <w:proofErr w:type="spellStart"/>
            <w:r w:rsidRPr="008D1096">
              <w:rPr>
                <w:rFonts w:ascii="Calibri" w:eastAsia="Calibri" w:hAnsi="Calibri"/>
                <w:sz w:val="20"/>
                <w:szCs w:val="20"/>
                <w:lang w:val="el-GR"/>
              </w:rPr>
              <w:t>ΚτΠ</w:t>
            </w:r>
            <w:proofErr w:type="spellEnd"/>
            <w:r w:rsidRPr="008D1096">
              <w:rPr>
                <w:rFonts w:ascii="Calibri" w:eastAsia="Calibri" w:hAnsi="Calibri"/>
                <w:sz w:val="20"/>
                <w:szCs w:val="20"/>
                <w:lang w:val="el-GR"/>
              </w:rPr>
              <w:t xml:space="preserve"> Α.Ε. σύμφωνα με το άρθρο 221 του ν. 4412/2016.</w:t>
            </w:r>
          </w:p>
        </w:tc>
      </w:tr>
      <w:tr w:rsidR="000B26C7" w:rsidRPr="00D05CAF" w14:paraId="4457CFE9" w14:textId="77777777" w:rsidTr="60F02965">
        <w:tc>
          <w:tcPr>
            <w:tcW w:w="2809" w:type="dxa"/>
          </w:tcPr>
          <w:p w14:paraId="206AC1D0" w14:textId="77777777" w:rsidR="000B26C7" w:rsidRPr="008D1096" w:rsidRDefault="000B26C7" w:rsidP="60F02965">
            <w:pPr>
              <w:rPr>
                <w:rFonts w:ascii="Calibri" w:eastAsia="Calibri" w:hAnsi="Calibri"/>
                <w:sz w:val="20"/>
                <w:szCs w:val="20"/>
                <w:lang w:val="el-GR"/>
              </w:rPr>
            </w:pPr>
            <w:r w:rsidRPr="008D1096">
              <w:rPr>
                <w:rFonts w:ascii="Calibri" w:eastAsia="Calibri" w:hAnsi="Calibri"/>
                <w:sz w:val="20"/>
                <w:szCs w:val="20"/>
                <w:lang w:val="el-GR"/>
              </w:rPr>
              <w:t>Διακήρυξη</w:t>
            </w:r>
          </w:p>
        </w:tc>
        <w:tc>
          <w:tcPr>
            <w:tcW w:w="7046" w:type="dxa"/>
          </w:tcPr>
          <w:p w14:paraId="3A9A1657" w14:textId="77777777" w:rsidR="000B26C7" w:rsidRPr="008D1096" w:rsidRDefault="000B26C7" w:rsidP="60F02965">
            <w:pPr>
              <w:rPr>
                <w:rFonts w:ascii="Calibri" w:eastAsia="Calibri" w:hAnsi="Calibri"/>
                <w:sz w:val="20"/>
                <w:szCs w:val="20"/>
                <w:lang w:val="el-GR"/>
              </w:rPr>
            </w:pPr>
            <w:r w:rsidRPr="008D1096">
              <w:rPr>
                <w:rFonts w:ascii="Calibri" w:eastAsia="Calibri" w:hAnsi="Calibri"/>
                <w:sz w:val="20"/>
                <w:szCs w:val="20"/>
                <w:lang w:val="el-GR"/>
              </w:rPr>
              <w:t>Το παρόν έγγραφο που εκδίδεται για τους ενδιαφερόμενους/ υποψηφίους διαγωνιζόμενους από την Αναθέτουσα Αρχή και περιέχει την περιγραφή του αντικειμένου και τις προϋποθέσεις με βάση τις οποίες διενεργείται ο Διαγωνισμός.</w:t>
            </w:r>
          </w:p>
        </w:tc>
      </w:tr>
      <w:tr w:rsidR="000B26C7" w:rsidRPr="00D05CAF" w14:paraId="50063E4C" w14:textId="77777777" w:rsidTr="60F02965">
        <w:tc>
          <w:tcPr>
            <w:tcW w:w="2809" w:type="dxa"/>
          </w:tcPr>
          <w:p w14:paraId="77D00258" w14:textId="77777777" w:rsidR="000B26C7" w:rsidRPr="008D1096" w:rsidRDefault="000B26C7" w:rsidP="60F02965">
            <w:pPr>
              <w:rPr>
                <w:rFonts w:ascii="Calibri" w:eastAsia="Calibri" w:hAnsi="Calibri"/>
                <w:sz w:val="20"/>
                <w:szCs w:val="20"/>
                <w:lang w:val="el-GR"/>
              </w:rPr>
            </w:pPr>
            <w:r w:rsidRPr="008D1096">
              <w:rPr>
                <w:rFonts w:ascii="Calibri" w:eastAsia="Calibri" w:hAnsi="Calibri"/>
                <w:sz w:val="20"/>
                <w:szCs w:val="20"/>
                <w:lang w:val="el-GR"/>
              </w:rPr>
              <w:t>ΕΠΕ</w:t>
            </w:r>
          </w:p>
        </w:tc>
        <w:tc>
          <w:tcPr>
            <w:tcW w:w="7046" w:type="dxa"/>
          </w:tcPr>
          <w:p w14:paraId="01F6EEF8" w14:textId="77777777" w:rsidR="000B26C7" w:rsidRPr="008D1096" w:rsidRDefault="000B26C7" w:rsidP="60F02965">
            <w:pPr>
              <w:rPr>
                <w:rFonts w:ascii="Calibri" w:eastAsia="Calibri" w:hAnsi="Calibri"/>
                <w:sz w:val="20"/>
                <w:szCs w:val="20"/>
                <w:lang w:val="el-GR"/>
              </w:rPr>
            </w:pPr>
            <w:r w:rsidRPr="008D1096">
              <w:rPr>
                <w:rFonts w:ascii="Calibri" w:eastAsia="Calibri" w:hAnsi="Calibri"/>
                <w:sz w:val="20"/>
                <w:szCs w:val="20"/>
                <w:lang w:val="el-GR"/>
              </w:rPr>
              <w:t>Επιτροπή Παραλαβής Έργου</w:t>
            </w:r>
          </w:p>
          <w:p w14:paraId="793A6373" w14:textId="77777777" w:rsidR="000B26C7" w:rsidRPr="008D1096" w:rsidRDefault="000B26C7" w:rsidP="60F02965">
            <w:pPr>
              <w:rPr>
                <w:rFonts w:ascii="Calibri" w:eastAsia="Calibri" w:hAnsi="Calibri"/>
                <w:sz w:val="20"/>
                <w:szCs w:val="20"/>
                <w:lang w:val="el-GR"/>
              </w:rPr>
            </w:pPr>
            <w:r w:rsidRPr="008D1096">
              <w:rPr>
                <w:rFonts w:ascii="Calibri" w:eastAsia="Calibri" w:hAnsi="Calibri"/>
                <w:sz w:val="20"/>
                <w:szCs w:val="20"/>
                <w:lang w:val="el-GR"/>
              </w:rPr>
              <w:t xml:space="preserve">Η ΕΠΕ συστήνεται κάθε φορά με απόφαση του αρμοδίου οργάνου της </w:t>
            </w:r>
            <w:proofErr w:type="spellStart"/>
            <w:r w:rsidRPr="008D1096">
              <w:rPr>
                <w:rFonts w:ascii="Calibri" w:eastAsia="Calibri" w:hAnsi="Calibri"/>
                <w:sz w:val="20"/>
                <w:szCs w:val="20"/>
                <w:lang w:val="el-GR"/>
              </w:rPr>
              <w:t>ΚτΠ</w:t>
            </w:r>
            <w:proofErr w:type="spellEnd"/>
            <w:r w:rsidRPr="008D1096">
              <w:rPr>
                <w:rFonts w:ascii="Calibri" w:eastAsia="Calibri" w:hAnsi="Calibri"/>
                <w:sz w:val="20"/>
                <w:szCs w:val="20"/>
                <w:lang w:val="el-GR"/>
              </w:rPr>
              <w:t xml:space="preserve"> Α.Ε. σύμφωνα με το άρθρο 221 του ν. 4412/2016.</w:t>
            </w:r>
          </w:p>
        </w:tc>
      </w:tr>
      <w:tr w:rsidR="000B26C7" w:rsidRPr="00D05CAF" w14:paraId="25BC0772" w14:textId="77777777" w:rsidTr="60F02965">
        <w:tc>
          <w:tcPr>
            <w:tcW w:w="2809" w:type="dxa"/>
          </w:tcPr>
          <w:p w14:paraId="1A90BC68" w14:textId="77777777" w:rsidR="000B26C7" w:rsidRPr="008D1096" w:rsidRDefault="000B26C7" w:rsidP="60F02965">
            <w:pPr>
              <w:rPr>
                <w:rFonts w:ascii="Calibri" w:eastAsia="Calibri" w:hAnsi="Calibri"/>
                <w:sz w:val="20"/>
                <w:szCs w:val="20"/>
                <w:lang w:val="el-GR"/>
              </w:rPr>
            </w:pPr>
            <w:r w:rsidRPr="008D1096">
              <w:rPr>
                <w:rFonts w:ascii="Calibri" w:eastAsia="Calibri" w:hAnsi="Calibri"/>
                <w:sz w:val="20"/>
                <w:szCs w:val="20"/>
                <w:lang w:val="el-GR"/>
              </w:rPr>
              <w:t>Επίσημη γλώσσα του Διαγωνισμού και της Σύμβασης</w:t>
            </w:r>
          </w:p>
        </w:tc>
        <w:tc>
          <w:tcPr>
            <w:tcW w:w="7046" w:type="dxa"/>
          </w:tcPr>
          <w:p w14:paraId="3D98B09B" w14:textId="77777777" w:rsidR="000B26C7" w:rsidRPr="008D1096" w:rsidRDefault="000B26C7" w:rsidP="60F02965">
            <w:pPr>
              <w:rPr>
                <w:rFonts w:ascii="Calibri" w:eastAsia="Calibri" w:hAnsi="Calibri"/>
                <w:sz w:val="20"/>
                <w:szCs w:val="20"/>
                <w:lang w:val="el-GR"/>
              </w:rPr>
            </w:pPr>
            <w:r w:rsidRPr="008D1096">
              <w:rPr>
                <w:rFonts w:ascii="Calibri" w:eastAsia="Calibri" w:hAnsi="Calibri"/>
                <w:sz w:val="20"/>
                <w:szCs w:val="20"/>
                <w:lang w:val="el-GR"/>
              </w:rPr>
              <w:t xml:space="preserve">Επίσημη γλώσσα της Σύμβασης είναι η ελληνική. Η παρούσα Διακήρυξη, τα έντυπα της Τεχνικής και Οικονομικής Προσφοράς και η/οι </w:t>
            </w:r>
            <w:r w:rsidRPr="008D1096">
              <w:rPr>
                <w:rFonts w:ascii="Calibri" w:eastAsia="Calibri" w:hAnsi="Calibri"/>
                <w:sz w:val="20"/>
                <w:szCs w:val="20"/>
                <w:u w:val="single"/>
                <w:lang w:val="el-GR"/>
              </w:rPr>
              <w:t>Σύμβαση</w:t>
            </w:r>
            <w:r w:rsidRPr="008D1096">
              <w:rPr>
                <w:rFonts w:ascii="Calibri" w:eastAsia="Calibri" w:hAnsi="Calibri"/>
                <w:sz w:val="20"/>
                <w:szCs w:val="20"/>
                <w:lang w:val="el-GR"/>
              </w:rPr>
              <w:t xml:space="preserve">/εις είναι συνταγμένα </w:t>
            </w:r>
            <w:r w:rsidRPr="008D1096">
              <w:rPr>
                <w:rFonts w:ascii="Calibri" w:eastAsia="Calibri" w:hAnsi="Calibri"/>
                <w:sz w:val="20"/>
                <w:szCs w:val="20"/>
                <w:lang w:val="el-GR"/>
              </w:rPr>
              <w:lastRenderedPageBreak/>
              <w:t>στην ελληνική γλώσσα. Όλα τα δικαιολογητικά και οι προσφορές των διαγωνιζομένων που θα υποβληθούν θα είναι συνταγμένα στην ελληνική γλώσσα, εκτός από τα τεχνικά φυλλάδια/ εγχειρίδια που μπορεί να είναι στην αγγλική γλώσσα.</w:t>
            </w:r>
          </w:p>
        </w:tc>
      </w:tr>
      <w:tr w:rsidR="000B26C7" w:rsidRPr="00D05CAF" w14:paraId="3A86C944" w14:textId="77777777" w:rsidTr="60F02965">
        <w:tc>
          <w:tcPr>
            <w:tcW w:w="2809" w:type="dxa"/>
          </w:tcPr>
          <w:p w14:paraId="397671C9" w14:textId="77777777" w:rsidR="000B26C7" w:rsidRPr="008D1096" w:rsidRDefault="000B26C7" w:rsidP="60F02965">
            <w:pPr>
              <w:rPr>
                <w:rFonts w:ascii="Calibri" w:eastAsia="Calibri" w:hAnsi="Calibri"/>
                <w:sz w:val="20"/>
                <w:szCs w:val="20"/>
                <w:lang w:val="el-GR"/>
              </w:rPr>
            </w:pPr>
            <w:r w:rsidRPr="008D1096">
              <w:rPr>
                <w:rFonts w:ascii="Calibri" w:eastAsia="Calibri" w:hAnsi="Calibri"/>
                <w:sz w:val="20"/>
                <w:szCs w:val="20"/>
                <w:lang w:val="el-GR"/>
              </w:rPr>
              <w:lastRenderedPageBreak/>
              <w:t>Έργο</w:t>
            </w:r>
          </w:p>
        </w:tc>
        <w:tc>
          <w:tcPr>
            <w:tcW w:w="7046" w:type="dxa"/>
          </w:tcPr>
          <w:p w14:paraId="0FF80FE7" w14:textId="77777777" w:rsidR="000B26C7" w:rsidRPr="008D1096" w:rsidRDefault="000B26C7" w:rsidP="60F02965">
            <w:pPr>
              <w:rPr>
                <w:rFonts w:ascii="Calibri" w:eastAsia="Calibri" w:hAnsi="Calibri"/>
                <w:sz w:val="20"/>
                <w:szCs w:val="20"/>
                <w:lang w:val="el-GR"/>
              </w:rPr>
            </w:pPr>
            <w:r w:rsidRPr="008D1096">
              <w:rPr>
                <w:rFonts w:ascii="Calibri" w:eastAsia="Calibri" w:hAnsi="Calibri"/>
                <w:sz w:val="20"/>
                <w:szCs w:val="20"/>
                <w:lang w:val="el-GR"/>
              </w:rPr>
              <w:t>Το σύνολο του υπό ανάθεση Έργου.</w:t>
            </w:r>
          </w:p>
        </w:tc>
      </w:tr>
      <w:tr w:rsidR="000B26C7" w:rsidRPr="00D05CAF" w14:paraId="35DD56C1" w14:textId="77777777" w:rsidTr="60F02965">
        <w:tc>
          <w:tcPr>
            <w:tcW w:w="2809" w:type="dxa"/>
          </w:tcPr>
          <w:p w14:paraId="5FE3FFF5" w14:textId="77777777" w:rsidR="000B26C7" w:rsidRPr="008D1096" w:rsidRDefault="000B26C7" w:rsidP="60F02965">
            <w:pPr>
              <w:rPr>
                <w:rFonts w:ascii="Calibri" w:eastAsia="Calibri" w:hAnsi="Calibri"/>
                <w:sz w:val="20"/>
                <w:szCs w:val="20"/>
                <w:lang w:val="el-GR"/>
              </w:rPr>
            </w:pPr>
            <w:r w:rsidRPr="008D1096">
              <w:rPr>
                <w:rFonts w:ascii="Calibri" w:eastAsia="Calibri" w:hAnsi="Calibri"/>
                <w:sz w:val="20"/>
                <w:szCs w:val="20"/>
                <w:lang w:val="el-GR"/>
              </w:rPr>
              <w:t xml:space="preserve">Προϋπολογισμός Έργου </w:t>
            </w:r>
          </w:p>
        </w:tc>
        <w:tc>
          <w:tcPr>
            <w:tcW w:w="7046" w:type="dxa"/>
          </w:tcPr>
          <w:p w14:paraId="48DF3411" w14:textId="77777777" w:rsidR="000B26C7" w:rsidRPr="008D1096" w:rsidRDefault="000B26C7" w:rsidP="60F02965">
            <w:pPr>
              <w:rPr>
                <w:rFonts w:ascii="Calibri" w:eastAsia="Calibri" w:hAnsi="Calibri"/>
                <w:sz w:val="20"/>
                <w:szCs w:val="20"/>
                <w:lang w:val="el-GR"/>
              </w:rPr>
            </w:pPr>
            <w:r w:rsidRPr="008D1096">
              <w:rPr>
                <w:rFonts w:ascii="Calibri" w:eastAsia="Calibri" w:hAnsi="Calibri"/>
                <w:sz w:val="20"/>
                <w:szCs w:val="20"/>
                <w:lang w:val="el-GR"/>
              </w:rPr>
              <w:t>Η εκτιμώμενη από την Αναθέτουσα Αρχή δαπάνη για την υλοποίηση του Έργου (μη περιλαμβανομένου ΦΠΑ).</w:t>
            </w:r>
          </w:p>
        </w:tc>
      </w:tr>
      <w:tr w:rsidR="000B26C7" w:rsidRPr="00D05CAF" w14:paraId="274C1026" w14:textId="77777777" w:rsidTr="60F02965">
        <w:tc>
          <w:tcPr>
            <w:tcW w:w="2809" w:type="dxa"/>
          </w:tcPr>
          <w:p w14:paraId="0755F725" w14:textId="77777777" w:rsidR="000B26C7" w:rsidRPr="008D1096" w:rsidRDefault="000B26C7" w:rsidP="60F02965">
            <w:pPr>
              <w:rPr>
                <w:rFonts w:ascii="Calibri" w:eastAsia="Calibri" w:hAnsi="Calibri"/>
                <w:sz w:val="20"/>
                <w:szCs w:val="20"/>
                <w:lang w:val="el-GR"/>
              </w:rPr>
            </w:pPr>
            <w:r w:rsidRPr="008D1096">
              <w:rPr>
                <w:rFonts w:ascii="Calibri" w:eastAsia="Calibri" w:hAnsi="Calibri"/>
                <w:sz w:val="20"/>
                <w:szCs w:val="20"/>
                <w:lang w:val="el-GR"/>
              </w:rPr>
              <w:t>Σύμβαση</w:t>
            </w:r>
          </w:p>
        </w:tc>
        <w:tc>
          <w:tcPr>
            <w:tcW w:w="7046" w:type="dxa"/>
          </w:tcPr>
          <w:p w14:paraId="07F6EF6E" w14:textId="77777777" w:rsidR="000B26C7" w:rsidRPr="008D1096" w:rsidRDefault="000B26C7" w:rsidP="60F02965">
            <w:pPr>
              <w:rPr>
                <w:rFonts w:ascii="Calibri" w:eastAsia="Calibri" w:hAnsi="Calibri"/>
                <w:sz w:val="20"/>
                <w:szCs w:val="20"/>
                <w:lang w:val="el-GR"/>
              </w:rPr>
            </w:pPr>
            <w:r w:rsidRPr="008D1096">
              <w:rPr>
                <w:rFonts w:ascii="Calibri" w:eastAsia="Calibri" w:hAnsi="Calibri"/>
                <w:sz w:val="20"/>
                <w:szCs w:val="20"/>
                <w:lang w:val="el-GR"/>
              </w:rPr>
              <w:t xml:space="preserve">Το συμφωνητικό που θα υπογραφεί μεταξύ των συμβαλλομένων μερών για το σύνολο του Έργου, δηλαδή μεταξύ της </w:t>
            </w:r>
            <w:proofErr w:type="spellStart"/>
            <w:r w:rsidRPr="008D1096">
              <w:rPr>
                <w:rFonts w:ascii="Calibri" w:eastAsia="Calibri" w:hAnsi="Calibri"/>
                <w:sz w:val="20"/>
                <w:szCs w:val="20"/>
                <w:lang w:val="el-GR"/>
              </w:rPr>
              <w:t>ΚτΠ</w:t>
            </w:r>
            <w:proofErr w:type="spellEnd"/>
            <w:r w:rsidRPr="008D1096">
              <w:rPr>
                <w:rFonts w:ascii="Calibri" w:eastAsia="Calibri" w:hAnsi="Calibri"/>
                <w:sz w:val="20"/>
                <w:szCs w:val="20"/>
                <w:lang w:val="el-GR"/>
              </w:rPr>
              <w:t xml:space="preserve"> Α.Ε. ως Αναθέτουσας Αρχής και του Αναδόχου του Έργου που θα επιλεγεί.</w:t>
            </w:r>
          </w:p>
        </w:tc>
      </w:tr>
      <w:tr w:rsidR="000B26C7" w:rsidRPr="00D05CAF" w14:paraId="1A6E1CE6" w14:textId="77777777" w:rsidTr="60F02965">
        <w:tc>
          <w:tcPr>
            <w:tcW w:w="2809" w:type="dxa"/>
          </w:tcPr>
          <w:p w14:paraId="2C145CB2" w14:textId="77777777" w:rsidR="000B26C7" w:rsidRPr="008D1096" w:rsidRDefault="000B26C7" w:rsidP="60F02965">
            <w:pPr>
              <w:rPr>
                <w:rFonts w:ascii="Calibri" w:eastAsia="Calibri" w:hAnsi="Calibri"/>
                <w:sz w:val="20"/>
                <w:szCs w:val="20"/>
                <w:lang w:val="el-GR"/>
              </w:rPr>
            </w:pPr>
            <w:r w:rsidRPr="008D1096">
              <w:rPr>
                <w:rFonts w:ascii="Calibri" w:eastAsia="Calibri" w:hAnsi="Calibri"/>
                <w:sz w:val="20"/>
                <w:szCs w:val="20"/>
                <w:lang w:val="el-GR"/>
              </w:rPr>
              <w:t>Έγγραφα της Σύμβασης</w:t>
            </w:r>
          </w:p>
        </w:tc>
        <w:tc>
          <w:tcPr>
            <w:tcW w:w="7046" w:type="dxa"/>
          </w:tcPr>
          <w:p w14:paraId="2434D8CE" w14:textId="77777777" w:rsidR="000B26C7" w:rsidRPr="008D1096" w:rsidRDefault="000B26C7" w:rsidP="60F02965">
            <w:pPr>
              <w:rPr>
                <w:rFonts w:ascii="Calibri" w:eastAsia="Calibri" w:hAnsi="Calibri"/>
                <w:sz w:val="20"/>
                <w:szCs w:val="20"/>
                <w:lang w:val="el-GR"/>
              </w:rPr>
            </w:pPr>
            <w:r w:rsidRPr="008D1096">
              <w:rPr>
                <w:rFonts w:ascii="Calibri" w:eastAsia="Calibri" w:hAnsi="Calibri"/>
                <w:sz w:val="20"/>
                <w:szCs w:val="20"/>
                <w:lang w:val="el-GR"/>
              </w:rPr>
              <w:t xml:space="preserve">Έγγραφα της παρούσας σύμβασης είναι η παρούσα διακήρυξη με τα παραρτήματά της.  </w:t>
            </w:r>
          </w:p>
        </w:tc>
      </w:tr>
      <w:tr w:rsidR="000B26C7" w:rsidRPr="00D05CAF" w14:paraId="443FA173" w14:textId="77777777" w:rsidTr="60F02965">
        <w:tc>
          <w:tcPr>
            <w:tcW w:w="2809" w:type="dxa"/>
          </w:tcPr>
          <w:p w14:paraId="0D5750AA" w14:textId="77777777" w:rsidR="000B26C7" w:rsidRPr="008D1096" w:rsidRDefault="000B26C7" w:rsidP="60F02965">
            <w:pPr>
              <w:rPr>
                <w:rFonts w:ascii="Calibri" w:eastAsia="Calibri" w:hAnsi="Calibri"/>
                <w:sz w:val="20"/>
                <w:szCs w:val="20"/>
                <w:lang w:val="el-GR"/>
              </w:rPr>
            </w:pPr>
            <w:r w:rsidRPr="008D1096">
              <w:rPr>
                <w:rFonts w:ascii="Calibri" w:eastAsia="Calibri" w:hAnsi="Calibri"/>
                <w:sz w:val="20"/>
                <w:szCs w:val="20"/>
                <w:lang w:val="el-GR"/>
              </w:rPr>
              <w:t>Συμβατικό Τίμημα</w:t>
            </w:r>
          </w:p>
        </w:tc>
        <w:tc>
          <w:tcPr>
            <w:tcW w:w="7046" w:type="dxa"/>
          </w:tcPr>
          <w:p w14:paraId="69BE4A92" w14:textId="77777777" w:rsidR="000B26C7" w:rsidRPr="008D1096" w:rsidRDefault="000B26C7" w:rsidP="60F02965">
            <w:pPr>
              <w:rPr>
                <w:rFonts w:ascii="Calibri" w:eastAsia="Calibri" w:hAnsi="Calibri"/>
                <w:sz w:val="20"/>
                <w:szCs w:val="20"/>
                <w:lang w:val="el-GR"/>
              </w:rPr>
            </w:pPr>
            <w:r w:rsidRPr="008D1096">
              <w:rPr>
                <w:rFonts w:ascii="Calibri" w:eastAsia="Calibri" w:hAnsi="Calibri"/>
                <w:sz w:val="20"/>
                <w:szCs w:val="20"/>
                <w:lang w:val="el-GR"/>
              </w:rPr>
              <w:t>Το συνολικό τίμημα της Σύμβασης (συμπεριλαμβανομένου ΦΠΑ).</w:t>
            </w:r>
          </w:p>
        </w:tc>
      </w:tr>
    </w:tbl>
    <w:p w14:paraId="58218D85" w14:textId="77777777" w:rsidR="005630C7" w:rsidRPr="008D1096" w:rsidRDefault="005630C7" w:rsidP="60F02965">
      <w:pPr>
        <w:rPr>
          <w:rFonts w:ascii="Calibri" w:eastAsia="Calibri" w:hAnsi="Calibri"/>
          <w:lang w:val="el-GR"/>
        </w:rPr>
      </w:pPr>
    </w:p>
    <w:p w14:paraId="1A3F11DE" w14:textId="77777777" w:rsidR="005630C7" w:rsidRPr="008D1096" w:rsidRDefault="005630C7" w:rsidP="60F02965">
      <w:pPr>
        <w:rPr>
          <w:rFonts w:ascii="Calibri" w:eastAsia="Calibri" w:hAnsi="Calibri"/>
          <w:lang w:val="el-GR"/>
        </w:rPr>
      </w:pPr>
    </w:p>
    <w:p w14:paraId="009D305E" w14:textId="77777777" w:rsidR="005630C7" w:rsidRPr="008D1096" w:rsidRDefault="005630C7" w:rsidP="60F02965">
      <w:pPr>
        <w:rPr>
          <w:rFonts w:ascii="Calibri" w:eastAsia="Calibri" w:hAnsi="Calibri"/>
          <w:lang w:val="el-GR"/>
        </w:rPr>
      </w:pPr>
    </w:p>
    <w:p w14:paraId="29553AE6" w14:textId="77777777" w:rsidR="005630C7" w:rsidRPr="008D1096" w:rsidRDefault="005630C7" w:rsidP="60F02965">
      <w:pPr>
        <w:rPr>
          <w:rFonts w:ascii="Calibri" w:eastAsia="Calibri" w:hAnsi="Calibri"/>
          <w:lang w:val="el-GR"/>
        </w:rPr>
      </w:pPr>
    </w:p>
    <w:p w14:paraId="45C15E99" w14:textId="77777777" w:rsidR="005630C7" w:rsidRPr="008D1096" w:rsidRDefault="005630C7" w:rsidP="60F02965">
      <w:pPr>
        <w:rPr>
          <w:rFonts w:ascii="Calibri" w:eastAsia="Calibri" w:hAnsi="Calibri"/>
          <w:lang w:val="el-GR"/>
        </w:rPr>
      </w:pPr>
    </w:p>
    <w:p w14:paraId="2656FF25" w14:textId="77777777" w:rsidR="005630C7" w:rsidRPr="008D1096" w:rsidRDefault="005630C7" w:rsidP="60F02965">
      <w:pPr>
        <w:rPr>
          <w:rFonts w:ascii="Calibri" w:eastAsia="Calibri" w:hAnsi="Calibri"/>
          <w:lang w:val="el-GR"/>
        </w:rPr>
      </w:pPr>
    </w:p>
    <w:p w14:paraId="7286EB48" w14:textId="77777777" w:rsidR="000B26C7" w:rsidRPr="008D1096" w:rsidRDefault="005630C7" w:rsidP="60F02965">
      <w:pPr>
        <w:rPr>
          <w:rFonts w:ascii="Calibri" w:eastAsia="Calibri" w:hAnsi="Calibri"/>
          <w:lang w:val="el-GR"/>
        </w:rPr>
      </w:pPr>
      <w:r w:rsidRPr="005A4E66">
        <w:rPr>
          <w:rFonts w:eastAsia="MS Mincho"/>
          <w:lang w:val="el-GR"/>
        </w:rPr>
        <w:tab/>
      </w:r>
    </w:p>
    <w:p w14:paraId="3CFD15E1" w14:textId="77777777" w:rsidR="00D41FD6" w:rsidRPr="008D1096" w:rsidRDefault="005630C7" w:rsidP="60F02965">
      <w:pPr>
        <w:pStyle w:val="Heading1"/>
        <w:rPr>
          <w:rFonts w:ascii="Calibri" w:eastAsia="Calibri" w:hAnsi="Calibri" w:cs="Calibri"/>
          <w:lang w:val="el-GR"/>
        </w:rPr>
      </w:pPr>
      <w:bookmarkStart w:id="21" w:name="_Toc50455997"/>
      <w:bookmarkStart w:id="22" w:name="_Toc50544583"/>
      <w:bookmarkStart w:id="23" w:name="_Toc52126563"/>
      <w:bookmarkStart w:id="24" w:name="_Toc54967687"/>
      <w:r w:rsidRPr="008D1096">
        <w:rPr>
          <w:rFonts w:ascii="Calibri" w:eastAsia="Calibri" w:hAnsi="Calibri" w:cs="Calibri"/>
          <w:lang w:val="el-GR"/>
        </w:rPr>
        <w:lastRenderedPageBreak/>
        <w:t xml:space="preserve">1. </w:t>
      </w:r>
      <w:r w:rsidR="00D41FD6" w:rsidRPr="008D1096">
        <w:rPr>
          <w:rFonts w:ascii="Calibri" w:eastAsia="Calibri" w:hAnsi="Calibri" w:cs="Calibri"/>
          <w:lang w:val="el-GR"/>
        </w:rPr>
        <w:t>ΑΝΑΘΕΤΟΥΣΑ ΑΡΧΗ ΚΑΙ ΑΝΤΙΚΕΙΜΕΝΟ ΣΥΜΒΑΣΗΣ</w:t>
      </w:r>
      <w:bookmarkEnd w:id="21"/>
      <w:bookmarkEnd w:id="22"/>
      <w:bookmarkEnd w:id="23"/>
      <w:bookmarkEnd w:id="24"/>
    </w:p>
    <w:p w14:paraId="543D21CB" w14:textId="77777777" w:rsidR="00D41FD6" w:rsidRPr="008D1096" w:rsidRDefault="00D41FD6" w:rsidP="60F02965">
      <w:pPr>
        <w:pStyle w:val="Heading2"/>
        <w:rPr>
          <w:rFonts w:eastAsia="Calibri" w:cs="Calibri"/>
          <w:lang w:val="el-GR"/>
        </w:rPr>
      </w:pPr>
      <w:bookmarkStart w:id="25" w:name="_Toc50455998"/>
      <w:bookmarkStart w:id="26" w:name="_Toc50544584"/>
      <w:bookmarkStart w:id="27" w:name="_Toc52126564"/>
      <w:bookmarkStart w:id="28" w:name="_Toc54967688"/>
      <w:r w:rsidRPr="008D1096">
        <w:rPr>
          <w:rFonts w:eastAsia="Calibri" w:cs="Calibri"/>
          <w:lang w:val="el-GR"/>
        </w:rPr>
        <w:t>1.1</w:t>
      </w:r>
      <w:r w:rsidRPr="005A4E66">
        <w:rPr>
          <w:lang w:val="el-GR"/>
        </w:rPr>
        <w:tab/>
      </w:r>
      <w:r w:rsidRPr="008D1096">
        <w:rPr>
          <w:rFonts w:eastAsia="Calibri" w:cs="Calibri"/>
          <w:lang w:val="el-GR"/>
        </w:rPr>
        <w:t>Στοιχεία Αναθέτουσας Αρχής</w:t>
      </w:r>
      <w:bookmarkEnd w:id="25"/>
      <w:bookmarkEnd w:id="26"/>
      <w:bookmarkEnd w:id="27"/>
      <w:bookmarkEnd w:id="28"/>
      <w:r w:rsidRPr="008D1096">
        <w:rPr>
          <w:rFonts w:eastAsia="Calibri" w:cs="Calibri"/>
          <w:lang w:val="el-GR"/>
        </w:rPr>
        <w:t xml:space="preserve"> </w:t>
      </w:r>
    </w:p>
    <w:tbl>
      <w:tblPr>
        <w:tblW w:w="0" w:type="auto"/>
        <w:tblInd w:w="108" w:type="dxa"/>
        <w:tblLayout w:type="fixed"/>
        <w:tblLook w:val="0000" w:firstRow="0" w:lastRow="0" w:firstColumn="0" w:lastColumn="0" w:noHBand="0" w:noVBand="0"/>
      </w:tblPr>
      <w:tblGrid>
        <w:gridCol w:w="5245"/>
        <w:gridCol w:w="4129"/>
      </w:tblGrid>
      <w:tr w:rsidR="005630C7" w:rsidRPr="00D05CAF" w14:paraId="0818AB13" w14:textId="77777777" w:rsidTr="60F02965">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48464668" w14:textId="77777777" w:rsidR="005630C7" w:rsidRPr="008D1096" w:rsidRDefault="005630C7" w:rsidP="60F02965">
            <w:pPr>
              <w:rPr>
                <w:rFonts w:ascii="Calibri" w:eastAsia="Calibri" w:hAnsi="Calibri"/>
                <w:lang w:val="el-GR"/>
              </w:rPr>
            </w:pPr>
            <w:r w:rsidRPr="008D1096">
              <w:rPr>
                <w:rFonts w:ascii="Calibri" w:eastAsia="Calibri" w:hAnsi="Calibri"/>
                <w:lang w:val="el-GR"/>
              </w:rPr>
              <w:t>Επωνυμία</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B07DF91" w14:textId="77777777" w:rsidR="005630C7" w:rsidRPr="008D1096" w:rsidRDefault="005630C7" w:rsidP="60F02965">
            <w:pPr>
              <w:rPr>
                <w:rFonts w:ascii="Calibri" w:eastAsia="Calibri" w:hAnsi="Calibri"/>
                <w:lang w:val="el-GR"/>
              </w:rPr>
            </w:pPr>
            <w:r w:rsidRPr="008D1096">
              <w:rPr>
                <w:rFonts w:ascii="Calibri" w:eastAsia="Calibri" w:hAnsi="Calibri"/>
                <w:lang w:val="el-GR"/>
              </w:rPr>
              <w:t>Κοινωνία της Πληροφορίας Α.Ε.</w:t>
            </w:r>
          </w:p>
        </w:tc>
      </w:tr>
      <w:tr w:rsidR="005630C7" w:rsidRPr="005A4E66" w14:paraId="23A1161A" w14:textId="77777777" w:rsidTr="60F02965">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3567B2DF" w14:textId="77777777" w:rsidR="005630C7" w:rsidRPr="008D1096" w:rsidRDefault="005630C7" w:rsidP="60F02965">
            <w:pPr>
              <w:rPr>
                <w:rFonts w:ascii="Calibri" w:eastAsia="Calibri" w:hAnsi="Calibri"/>
                <w:lang w:val="el-GR"/>
              </w:rPr>
            </w:pPr>
            <w:r w:rsidRPr="008D1096">
              <w:rPr>
                <w:rFonts w:ascii="Calibri" w:eastAsia="Calibri" w:hAnsi="Calibri"/>
                <w:lang w:val="el-GR"/>
              </w:rPr>
              <w:t>Ταχυδρομική διεύθυνση</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645ECFA" w14:textId="77777777" w:rsidR="005630C7" w:rsidRPr="008D1096" w:rsidRDefault="005630C7" w:rsidP="60F02965">
            <w:pPr>
              <w:rPr>
                <w:rFonts w:ascii="Calibri" w:eastAsia="Calibri" w:hAnsi="Calibri"/>
                <w:lang w:val="el-GR"/>
              </w:rPr>
            </w:pPr>
            <w:r w:rsidRPr="008D1096">
              <w:rPr>
                <w:rFonts w:ascii="Calibri" w:eastAsia="Calibri" w:hAnsi="Calibri"/>
                <w:lang w:val="el-GR"/>
              </w:rPr>
              <w:t xml:space="preserve">Χανδρή 3, </w:t>
            </w:r>
          </w:p>
        </w:tc>
      </w:tr>
      <w:tr w:rsidR="005630C7" w:rsidRPr="005A4E66" w14:paraId="5510FC86" w14:textId="77777777" w:rsidTr="60F02965">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75D9B0C5" w14:textId="77777777" w:rsidR="005630C7" w:rsidRPr="008D1096" w:rsidRDefault="005630C7" w:rsidP="60F02965">
            <w:pPr>
              <w:rPr>
                <w:rFonts w:ascii="Calibri" w:eastAsia="Calibri" w:hAnsi="Calibri"/>
                <w:lang w:val="el-GR"/>
              </w:rPr>
            </w:pPr>
            <w:r w:rsidRPr="008D1096">
              <w:rPr>
                <w:rFonts w:ascii="Calibri" w:eastAsia="Calibri" w:hAnsi="Calibri"/>
                <w:lang w:val="el-GR"/>
              </w:rPr>
              <w:t>Πόλη</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B5F60CA" w14:textId="77777777" w:rsidR="005630C7" w:rsidRPr="008D1096" w:rsidRDefault="005630C7" w:rsidP="60F02965">
            <w:pPr>
              <w:rPr>
                <w:rFonts w:ascii="Calibri" w:eastAsia="Calibri" w:hAnsi="Calibri"/>
                <w:lang w:val="el-GR"/>
              </w:rPr>
            </w:pPr>
            <w:r w:rsidRPr="008D1096">
              <w:rPr>
                <w:rFonts w:ascii="Calibri" w:eastAsia="Calibri" w:hAnsi="Calibri"/>
                <w:lang w:val="el-GR"/>
              </w:rPr>
              <w:t>Μοσχάτο</w:t>
            </w:r>
          </w:p>
        </w:tc>
      </w:tr>
      <w:tr w:rsidR="005630C7" w:rsidRPr="005A4E66" w14:paraId="5826786A" w14:textId="77777777" w:rsidTr="60F02965">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07B4840A" w14:textId="77777777" w:rsidR="005630C7" w:rsidRPr="008D1096" w:rsidRDefault="005630C7" w:rsidP="60F02965">
            <w:pPr>
              <w:rPr>
                <w:rFonts w:ascii="Calibri" w:eastAsia="Calibri" w:hAnsi="Calibri"/>
                <w:lang w:val="el-GR"/>
              </w:rPr>
            </w:pPr>
            <w:r w:rsidRPr="008D1096">
              <w:rPr>
                <w:rFonts w:ascii="Calibri" w:eastAsia="Calibri" w:hAnsi="Calibri"/>
                <w:lang w:val="el-GR"/>
              </w:rPr>
              <w:t>Ταχυδρομικός Κωδικός</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33A2191" w14:textId="77777777" w:rsidR="005630C7" w:rsidRPr="008D1096" w:rsidRDefault="005630C7" w:rsidP="60F02965">
            <w:pPr>
              <w:rPr>
                <w:rFonts w:ascii="Calibri" w:eastAsia="Calibri" w:hAnsi="Calibri"/>
                <w:lang w:val="el-GR"/>
              </w:rPr>
            </w:pPr>
            <w:r w:rsidRPr="008D1096">
              <w:rPr>
                <w:rFonts w:ascii="Calibri" w:eastAsia="Calibri" w:hAnsi="Calibri"/>
                <w:lang w:val="el-GR"/>
              </w:rPr>
              <w:t>ΤΚ 183 46</w:t>
            </w:r>
          </w:p>
        </w:tc>
      </w:tr>
      <w:tr w:rsidR="005630C7" w:rsidRPr="005A4E66" w14:paraId="7F8C3F3F" w14:textId="77777777" w:rsidTr="60F02965">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56E651F3" w14:textId="77777777" w:rsidR="005630C7" w:rsidRPr="008D1096" w:rsidRDefault="005630C7" w:rsidP="60F02965">
            <w:pPr>
              <w:rPr>
                <w:rFonts w:ascii="Calibri" w:eastAsia="Calibri" w:hAnsi="Calibri"/>
                <w:lang w:val="el-GR"/>
              </w:rPr>
            </w:pPr>
            <w:r w:rsidRPr="008D1096">
              <w:rPr>
                <w:rFonts w:ascii="Calibri" w:eastAsia="Calibri" w:hAnsi="Calibri"/>
                <w:lang w:val="el-GR"/>
              </w:rPr>
              <w:t>Τηλέφωνο</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CE2B024" w14:textId="77777777" w:rsidR="005630C7" w:rsidRPr="008D1096" w:rsidRDefault="005630C7" w:rsidP="60F02965">
            <w:pPr>
              <w:rPr>
                <w:rFonts w:ascii="Calibri" w:eastAsia="Calibri" w:hAnsi="Calibri"/>
                <w:lang w:val="el-GR"/>
              </w:rPr>
            </w:pPr>
            <w:r w:rsidRPr="008D1096">
              <w:rPr>
                <w:rFonts w:ascii="Calibri" w:eastAsia="Calibri" w:hAnsi="Calibri"/>
                <w:lang w:val="el-GR"/>
              </w:rPr>
              <w:t>00 30 213 1300 700</w:t>
            </w:r>
          </w:p>
        </w:tc>
      </w:tr>
      <w:tr w:rsidR="005630C7" w:rsidRPr="005A4E66" w14:paraId="573F0A64" w14:textId="77777777" w:rsidTr="60F02965">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426362DA" w14:textId="77777777" w:rsidR="005630C7" w:rsidRPr="008D1096" w:rsidRDefault="005630C7" w:rsidP="60F02965">
            <w:pPr>
              <w:rPr>
                <w:rFonts w:ascii="Calibri" w:eastAsia="Calibri" w:hAnsi="Calibri"/>
                <w:lang w:val="el-GR"/>
              </w:rPr>
            </w:pPr>
            <w:r w:rsidRPr="008D1096">
              <w:rPr>
                <w:rFonts w:ascii="Calibri" w:eastAsia="Calibri" w:hAnsi="Calibri"/>
                <w:lang w:val="el-GR"/>
              </w:rPr>
              <w:t>Φαξ</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9D40E8C" w14:textId="77777777" w:rsidR="005630C7" w:rsidRPr="008D1096" w:rsidRDefault="005630C7" w:rsidP="60F02965">
            <w:pPr>
              <w:rPr>
                <w:rFonts w:ascii="Calibri" w:eastAsia="Calibri" w:hAnsi="Calibri"/>
                <w:lang w:val="el-GR"/>
              </w:rPr>
            </w:pPr>
            <w:r w:rsidRPr="008D1096">
              <w:rPr>
                <w:rFonts w:ascii="Calibri" w:eastAsia="Calibri" w:hAnsi="Calibri"/>
                <w:lang w:val="el-GR"/>
              </w:rPr>
              <w:t xml:space="preserve">00 30 213 1300 </w:t>
            </w:r>
            <w:r w:rsidRPr="008D1096">
              <w:rPr>
                <w:rFonts w:ascii="Calibri" w:eastAsia="Calibri" w:hAnsi="Calibri"/>
                <w:lang w:val="en-US"/>
              </w:rPr>
              <w:t>8</w:t>
            </w:r>
            <w:r w:rsidRPr="008D1096">
              <w:rPr>
                <w:rFonts w:ascii="Calibri" w:eastAsia="Calibri" w:hAnsi="Calibri"/>
                <w:lang w:val="el-GR"/>
              </w:rPr>
              <w:t>0</w:t>
            </w:r>
            <w:r w:rsidRPr="008D1096">
              <w:rPr>
                <w:rFonts w:ascii="Calibri" w:eastAsia="Calibri" w:hAnsi="Calibri"/>
                <w:lang w:val="en-US"/>
              </w:rPr>
              <w:t>1</w:t>
            </w:r>
          </w:p>
        </w:tc>
      </w:tr>
      <w:tr w:rsidR="005630C7" w:rsidRPr="005A4E66" w14:paraId="56F202A6" w14:textId="77777777" w:rsidTr="60F02965">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287E9025" w14:textId="77777777" w:rsidR="005630C7" w:rsidRPr="008D1096" w:rsidRDefault="005630C7" w:rsidP="60F02965">
            <w:pPr>
              <w:rPr>
                <w:rFonts w:ascii="Calibri" w:eastAsia="Calibri" w:hAnsi="Calibri"/>
                <w:lang w:val="el-GR"/>
              </w:rPr>
            </w:pPr>
            <w:r w:rsidRPr="008D1096">
              <w:rPr>
                <w:rFonts w:ascii="Calibri" w:eastAsia="Calibri" w:hAnsi="Calibri"/>
                <w:lang w:val="el-GR"/>
              </w:rPr>
              <w:t xml:space="preserve">Ηλεκτρονικό Ταχυδρομείο </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A6CB1E9" w14:textId="77777777" w:rsidR="005630C7" w:rsidRPr="008D1096" w:rsidRDefault="00D05CAF" w:rsidP="60F02965">
            <w:pPr>
              <w:rPr>
                <w:rFonts w:ascii="Calibri" w:eastAsia="Calibri" w:hAnsi="Calibri"/>
                <w:sz w:val="20"/>
                <w:szCs w:val="20"/>
                <w:lang w:val="en-US"/>
              </w:rPr>
            </w:pPr>
            <w:hyperlink r:id="rId12">
              <w:r w:rsidR="005630C7" w:rsidRPr="008D1096">
                <w:rPr>
                  <w:rFonts w:ascii="Calibri" w:eastAsia="Calibri" w:hAnsi="Calibri"/>
                  <w:color w:val="0000FF"/>
                  <w:sz w:val="20"/>
                  <w:szCs w:val="20"/>
                  <w:u w:val="single"/>
                  <w:lang w:val="en-US"/>
                </w:rPr>
                <w:t>info@ktpae.gr</w:t>
              </w:r>
            </w:hyperlink>
            <w:r w:rsidR="005630C7" w:rsidRPr="008D1096">
              <w:rPr>
                <w:rFonts w:ascii="Calibri" w:eastAsia="Calibri" w:hAnsi="Calibri"/>
                <w:sz w:val="20"/>
                <w:szCs w:val="20"/>
                <w:lang w:val="en-US"/>
              </w:rPr>
              <w:t xml:space="preserve"> </w:t>
            </w:r>
          </w:p>
        </w:tc>
      </w:tr>
      <w:tr w:rsidR="005630C7" w:rsidRPr="005A4E66" w14:paraId="52BE6AE0" w14:textId="77777777" w:rsidTr="60F02965">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1D5C6D54" w14:textId="77777777" w:rsidR="005630C7" w:rsidRPr="008D1096" w:rsidRDefault="005630C7" w:rsidP="60F02965">
            <w:pPr>
              <w:rPr>
                <w:rFonts w:ascii="Calibri" w:eastAsia="Calibri" w:hAnsi="Calibri"/>
                <w:lang w:val="el-GR"/>
              </w:rPr>
            </w:pPr>
            <w:r w:rsidRPr="008D1096">
              <w:rPr>
                <w:rFonts w:ascii="Calibri" w:eastAsia="Calibri" w:hAnsi="Calibri"/>
                <w:lang w:val="el-GR"/>
              </w:rPr>
              <w:t>Αρμόδιος για πληροφορίες</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DDAECE1" w14:textId="3739FE45" w:rsidR="005630C7" w:rsidRPr="008D1096" w:rsidRDefault="007839E7" w:rsidP="60F02965">
            <w:pPr>
              <w:rPr>
                <w:rFonts w:ascii="Calibri" w:eastAsia="Calibri" w:hAnsi="Calibri"/>
                <w:lang w:val="el-GR"/>
              </w:rPr>
            </w:pPr>
            <w:r>
              <w:rPr>
                <w:rFonts w:ascii="Calibri" w:eastAsia="Calibri" w:hAnsi="Calibri"/>
                <w:lang w:val="el-GR"/>
              </w:rPr>
              <w:t xml:space="preserve">Αλμπάνης Παντελής </w:t>
            </w:r>
          </w:p>
        </w:tc>
      </w:tr>
      <w:tr w:rsidR="005630C7" w:rsidRPr="005A4E66" w14:paraId="6797B2B4" w14:textId="77777777" w:rsidTr="60F02965">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6E16E605" w14:textId="77777777" w:rsidR="005630C7" w:rsidRPr="008D1096" w:rsidRDefault="005630C7" w:rsidP="60F02965">
            <w:pPr>
              <w:rPr>
                <w:rFonts w:ascii="Calibri" w:eastAsia="Calibri" w:hAnsi="Calibri"/>
                <w:lang w:val="el-GR"/>
              </w:rPr>
            </w:pPr>
            <w:r w:rsidRPr="008D1096">
              <w:rPr>
                <w:rFonts w:ascii="Calibri" w:eastAsia="Calibri" w:hAnsi="Calibri"/>
                <w:lang w:val="el-GR"/>
              </w:rPr>
              <w:t>Γενική Διεύθυνση στο διαδίκτυο  (URL)</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F833510" w14:textId="77777777" w:rsidR="005630C7" w:rsidRPr="008D1096" w:rsidRDefault="00D05CAF" w:rsidP="60F02965">
            <w:pPr>
              <w:rPr>
                <w:rFonts w:ascii="Calibri" w:eastAsia="Calibri" w:hAnsi="Calibri"/>
                <w:sz w:val="20"/>
                <w:szCs w:val="20"/>
                <w:lang w:val="el-GR"/>
              </w:rPr>
            </w:pPr>
            <w:hyperlink r:id="rId13">
              <w:r w:rsidR="005630C7" w:rsidRPr="008D1096">
                <w:rPr>
                  <w:rFonts w:ascii="Calibri" w:eastAsia="Calibri" w:hAnsi="Calibri"/>
                  <w:color w:val="0000FF"/>
                  <w:sz w:val="20"/>
                  <w:szCs w:val="20"/>
                  <w:u w:val="single"/>
                  <w:lang w:val="el-GR"/>
                </w:rPr>
                <w:t>http://www.ktpae.gr/</w:t>
              </w:r>
            </w:hyperlink>
          </w:p>
        </w:tc>
      </w:tr>
    </w:tbl>
    <w:p w14:paraId="41AF8206" w14:textId="77777777" w:rsidR="00D41FD6" w:rsidRPr="008D1096" w:rsidRDefault="00D41FD6" w:rsidP="60F02965">
      <w:pPr>
        <w:pStyle w:val="normalwithoutspacing"/>
        <w:rPr>
          <w:rFonts w:ascii="Calibri" w:eastAsia="Calibri" w:hAnsi="Calibri"/>
        </w:rPr>
      </w:pPr>
    </w:p>
    <w:p w14:paraId="051C09D5" w14:textId="77777777" w:rsidR="00D41FD6" w:rsidRPr="008D1096" w:rsidRDefault="00D41FD6" w:rsidP="60F02965">
      <w:pPr>
        <w:pStyle w:val="normalwithoutspacing"/>
        <w:rPr>
          <w:rFonts w:ascii="Calibri" w:eastAsia="Calibri" w:hAnsi="Calibri"/>
          <w:b/>
          <w:bCs/>
        </w:rPr>
      </w:pPr>
      <w:r w:rsidRPr="008D1096">
        <w:rPr>
          <w:rFonts w:ascii="Calibri" w:eastAsia="Calibri" w:hAnsi="Calibri"/>
          <w:b/>
          <w:bCs/>
        </w:rPr>
        <w:t xml:space="preserve">Είδος Αναθέτουσας Αρχής </w:t>
      </w:r>
    </w:p>
    <w:p w14:paraId="1FB1E834" w14:textId="77777777" w:rsidR="005630C7" w:rsidRPr="008D1096" w:rsidRDefault="005630C7" w:rsidP="60F02965">
      <w:pPr>
        <w:rPr>
          <w:rFonts w:ascii="Calibri" w:eastAsia="Calibri" w:hAnsi="Calibri"/>
          <w:lang w:val="el-GR"/>
        </w:rPr>
      </w:pPr>
      <w:r w:rsidRPr="008D1096">
        <w:rPr>
          <w:rFonts w:ascii="Calibri" w:eastAsia="Calibri" w:hAnsi="Calibri"/>
          <w:lang w:val="el-GR"/>
        </w:rPr>
        <w:t xml:space="preserve">Η Αναθέτουσα Αρχή είναι Ανώνυμη Εταιρία του Δημόσιου Τομέα (μη Κεντρική Αναθέτουσα Αρχή) και ανήκει στην Κεντρική Κυβέρνηση – </w:t>
      </w:r>
      <w:proofErr w:type="spellStart"/>
      <w:r w:rsidRPr="008D1096">
        <w:rPr>
          <w:rFonts w:ascii="Calibri" w:eastAsia="Calibri" w:hAnsi="Calibri"/>
          <w:lang w:val="el-GR"/>
        </w:rPr>
        <w:t>Υποτομέας</w:t>
      </w:r>
      <w:proofErr w:type="spellEnd"/>
      <w:r w:rsidRPr="008D1096">
        <w:rPr>
          <w:rFonts w:ascii="Calibri" w:eastAsia="Calibri" w:hAnsi="Calibri"/>
          <w:lang w:val="el-GR"/>
        </w:rPr>
        <w:t xml:space="preserve"> Νομικά Πρόσωπα Κεντρικής Κυβέρνησης και Δημόσιες Επιχειρήσεις.</w:t>
      </w:r>
    </w:p>
    <w:p w14:paraId="5112207B" w14:textId="7197D6E9" w:rsidR="005630C7" w:rsidRPr="008D1096" w:rsidRDefault="005630C7" w:rsidP="60F02965">
      <w:pPr>
        <w:pStyle w:val="normalwithoutspacing"/>
        <w:rPr>
          <w:rFonts w:ascii="Calibri" w:eastAsia="Calibri" w:hAnsi="Calibri"/>
          <w:b/>
          <w:bCs/>
        </w:rPr>
      </w:pPr>
      <w:r w:rsidRPr="008D1096">
        <w:rPr>
          <w:rFonts w:ascii="Calibri" w:eastAsia="Calibri" w:hAnsi="Calibri"/>
        </w:rPr>
        <w:t xml:space="preserve"> </w:t>
      </w:r>
      <w:r w:rsidRPr="008D1096">
        <w:rPr>
          <w:rFonts w:ascii="Calibri" w:eastAsia="Calibri" w:hAnsi="Calibri"/>
          <w:b/>
          <w:bCs/>
        </w:rPr>
        <w:t>Κύρια δραστηριότητα Α.Α.</w:t>
      </w:r>
    </w:p>
    <w:p w14:paraId="3F74F2A3" w14:textId="77777777" w:rsidR="005630C7" w:rsidRPr="005A4E66" w:rsidRDefault="005630C7" w:rsidP="60F02965">
      <w:pPr>
        <w:pStyle w:val="normalwithoutspacing"/>
        <w:rPr>
          <w:rFonts w:ascii="Calibri" w:eastAsia="Calibri" w:hAnsi="Calibri"/>
        </w:rPr>
      </w:pPr>
      <w:r w:rsidRPr="008D1096">
        <w:rPr>
          <w:rFonts w:ascii="Calibri" w:eastAsia="Calibri" w:hAnsi="Calibri"/>
        </w:rPr>
        <w:t>Η κύρια δραστηριότητα της Αναθέτουσας Αρχής είναι</w:t>
      </w:r>
      <w:r w:rsidR="0074282E" w:rsidRPr="008D1096">
        <w:rPr>
          <w:rFonts w:ascii="Calibri" w:eastAsia="Calibri" w:hAnsi="Calibri"/>
        </w:rPr>
        <w:t xml:space="preserve"> οι</w:t>
      </w:r>
      <w:r w:rsidRPr="008D1096">
        <w:rPr>
          <w:rFonts w:ascii="Calibri" w:eastAsia="Calibri" w:hAnsi="Calibri"/>
        </w:rPr>
        <w:t xml:space="preserve"> «Γενικές Δημόσιες Υπηρεσίες». Η «Κοινωνία της Πληροφορίας 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3965E353" w14:textId="77777777" w:rsidR="005630C7" w:rsidRPr="005A4E66" w:rsidRDefault="005630C7" w:rsidP="60F02965">
      <w:pPr>
        <w:pStyle w:val="normalwithoutspacing"/>
        <w:rPr>
          <w:rFonts w:ascii="Calibri" w:eastAsia="Calibri" w:hAnsi="Calibri"/>
        </w:rPr>
      </w:pPr>
      <w:r w:rsidRPr="008D1096">
        <w:rPr>
          <w:rFonts w:ascii="Calibri" w:eastAsia="Calibri" w:hAnsi="Calibri"/>
        </w:rPr>
        <w:t>Εφαρμοστέο εθνικό δίκαιο είναι το Ελληνικό.</w:t>
      </w:r>
    </w:p>
    <w:p w14:paraId="14CEC198" w14:textId="77777777" w:rsidR="005630C7" w:rsidRPr="008D1096" w:rsidRDefault="005630C7" w:rsidP="60F02965">
      <w:pPr>
        <w:pStyle w:val="normalwithoutspacing"/>
        <w:rPr>
          <w:rFonts w:ascii="Calibri" w:eastAsia="Calibri" w:hAnsi="Calibri"/>
        </w:rPr>
      </w:pPr>
    </w:p>
    <w:p w14:paraId="5AE5A0E9" w14:textId="77777777" w:rsidR="005630C7" w:rsidRPr="008D1096" w:rsidRDefault="005630C7" w:rsidP="60F02965">
      <w:pPr>
        <w:rPr>
          <w:rFonts w:ascii="Calibri" w:eastAsia="Calibri" w:hAnsi="Calibri"/>
          <w:b/>
          <w:bCs/>
          <w:lang w:val="el-GR"/>
        </w:rPr>
      </w:pPr>
      <w:r w:rsidRPr="008D1096">
        <w:rPr>
          <w:rFonts w:ascii="Calibri" w:eastAsia="Calibri" w:hAnsi="Calibri"/>
          <w:b/>
          <w:bCs/>
          <w:lang w:val="el-GR"/>
        </w:rPr>
        <w:t xml:space="preserve">Στοιχεία Επικοινωνίας </w:t>
      </w:r>
    </w:p>
    <w:p w14:paraId="365AE96E" w14:textId="77777777" w:rsidR="000F0F95" w:rsidRPr="008D1096" w:rsidRDefault="000F0F95" w:rsidP="60F02965">
      <w:pPr>
        <w:rPr>
          <w:rFonts w:ascii="Calibri" w:eastAsia="Calibri" w:hAnsi="Calibri"/>
          <w:lang w:val="el-GR"/>
        </w:rPr>
      </w:pPr>
      <w:r w:rsidRPr="008D1096">
        <w:rPr>
          <w:rFonts w:ascii="Calibri" w:eastAsia="Calibri" w:hAnsi="Calibri"/>
          <w:lang w:val="el-GR"/>
        </w:rPr>
        <w:t>Η παρούσα διακήρυξη παρέχεται ελεύθερη, πλήρης, άμεση και δωρεάν προς τους ενδιαφερόμενους οικονομικούς φορείς στο «</w:t>
      </w:r>
      <w:r w:rsidRPr="008D1096">
        <w:rPr>
          <w:rFonts w:ascii="Calibri" w:eastAsia="Calibri" w:hAnsi="Calibri"/>
          <w:b/>
          <w:bCs/>
          <w:lang w:val="el-GR"/>
        </w:rPr>
        <w:t>Κεντρικό Ηλεκτρονικό Μητρώο Δημοσίων Συμβάσεων (ΚΗΜΔΗΣ)»</w:t>
      </w:r>
      <w:r w:rsidRPr="008D1096">
        <w:rPr>
          <w:rFonts w:ascii="Calibri" w:eastAsia="Calibri" w:hAnsi="Calibri"/>
          <w:lang w:val="el-GR"/>
        </w:rPr>
        <w:t xml:space="preserve"> στην ηλεκτρονική διεύθυνση </w:t>
      </w:r>
      <w:hyperlink r:id="rId14" w:history="1">
        <w:r w:rsidRPr="60F02965">
          <w:rPr>
            <w:rStyle w:val="Hyperlink"/>
            <w:rFonts w:cs="Tahoma"/>
          </w:rPr>
          <w:t>http</w:t>
        </w:r>
        <w:r w:rsidRPr="60F02965">
          <w:rPr>
            <w:rStyle w:val="Hyperlink"/>
            <w:rFonts w:cs="Tahoma"/>
            <w:lang w:val="el-GR"/>
          </w:rPr>
          <w:t>://</w:t>
        </w:r>
        <w:r w:rsidRPr="60F02965">
          <w:rPr>
            <w:rStyle w:val="Hyperlink"/>
            <w:rFonts w:cs="Tahoma"/>
          </w:rPr>
          <w:t>www</w:t>
        </w:r>
        <w:r w:rsidRPr="60F02965">
          <w:rPr>
            <w:rStyle w:val="Hyperlink"/>
            <w:rFonts w:cs="Tahoma"/>
            <w:lang w:val="el-GR"/>
          </w:rPr>
          <w:t>.</w:t>
        </w:r>
        <w:r w:rsidRPr="60F02965">
          <w:rPr>
            <w:rStyle w:val="Hyperlink"/>
            <w:rFonts w:cs="Tahoma"/>
          </w:rPr>
          <w:t>eprocurement</w:t>
        </w:r>
        <w:r w:rsidRPr="60F02965">
          <w:rPr>
            <w:rStyle w:val="Hyperlink"/>
            <w:rFonts w:cs="Tahoma"/>
            <w:lang w:val="el-GR"/>
          </w:rPr>
          <w:t>.</w:t>
        </w:r>
        <w:r w:rsidRPr="60F02965">
          <w:rPr>
            <w:rStyle w:val="Hyperlink"/>
            <w:rFonts w:cs="Tahoma"/>
          </w:rPr>
          <w:t>gov</w:t>
        </w:r>
        <w:r w:rsidRPr="60F02965">
          <w:rPr>
            <w:rStyle w:val="Hyperlink"/>
            <w:rFonts w:cs="Tahoma"/>
            <w:lang w:val="el-GR"/>
          </w:rPr>
          <w:t>.</w:t>
        </w:r>
        <w:r w:rsidRPr="60F02965">
          <w:rPr>
            <w:rStyle w:val="Hyperlink"/>
            <w:rFonts w:cs="Tahoma"/>
          </w:rPr>
          <w:t>gr</w:t>
        </w:r>
        <w:r w:rsidRPr="60F02965">
          <w:rPr>
            <w:rStyle w:val="Hyperlink"/>
            <w:rFonts w:cs="Tahoma"/>
            <w:lang w:val="el-GR"/>
          </w:rPr>
          <w:t>/</w:t>
        </w:r>
      </w:hyperlink>
      <w:r w:rsidR="000B2281" w:rsidRPr="008D1096">
        <w:rPr>
          <w:rStyle w:val="Hyperlink"/>
          <w:rFonts w:ascii="Calibri" w:eastAsia="Calibri" w:hAnsi="Calibri"/>
          <w:lang w:val="el-GR"/>
        </w:rPr>
        <w:t xml:space="preserve"> </w:t>
      </w:r>
      <w:r w:rsidRPr="008D1096">
        <w:rPr>
          <w:rFonts w:ascii="Calibri" w:eastAsia="Calibri" w:hAnsi="Calibri"/>
          <w:lang w:val="el-GR"/>
        </w:rPr>
        <w:t xml:space="preserve">καθώς και στον </w:t>
      </w:r>
      <w:proofErr w:type="spellStart"/>
      <w:r w:rsidRPr="008D1096">
        <w:rPr>
          <w:rFonts w:ascii="Calibri" w:eastAsia="Calibri" w:hAnsi="Calibri"/>
          <w:lang w:val="el-GR"/>
        </w:rPr>
        <w:t>ιστότοπο</w:t>
      </w:r>
      <w:proofErr w:type="spellEnd"/>
      <w:r w:rsidRPr="008D1096">
        <w:rPr>
          <w:rFonts w:ascii="Calibri" w:eastAsia="Calibri" w:hAnsi="Calibri"/>
          <w:lang w:val="el-GR"/>
        </w:rPr>
        <w:t xml:space="preserve"> της εταιρείας στη διεύθυνση </w:t>
      </w:r>
      <w:hyperlink r:id="rId15" w:history="1">
        <w:r w:rsidRPr="60F02965">
          <w:rPr>
            <w:rStyle w:val="Hyperlink"/>
            <w:rFonts w:cs="Tahoma"/>
            <w:sz w:val="20"/>
            <w:szCs w:val="20"/>
            <w:lang w:val="el-GR"/>
          </w:rPr>
          <w:t>http://www.ktpae.gr</w:t>
        </w:r>
      </w:hyperlink>
      <w:r w:rsidRPr="008D1096">
        <w:rPr>
          <w:rFonts w:ascii="Calibri" w:eastAsia="Calibri" w:hAnsi="Calibri"/>
          <w:lang w:val="el-GR"/>
        </w:rPr>
        <w:t xml:space="preserve"> μετά των λοιπών συνημμένων εγγράφων της σύμβασης. </w:t>
      </w:r>
    </w:p>
    <w:p w14:paraId="58B9F22F" w14:textId="77777777" w:rsidR="005630C7" w:rsidRPr="008D1096" w:rsidRDefault="005630C7" w:rsidP="60F02965">
      <w:pPr>
        <w:pStyle w:val="normalwithoutspacing"/>
        <w:rPr>
          <w:rFonts w:ascii="Calibri" w:eastAsia="Calibri" w:hAnsi="Calibri"/>
        </w:rPr>
      </w:pPr>
    </w:p>
    <w:p w14:paraId="708CCB04" w14:textId="77777777" w:rsidR="00D41FD6" w:rsidRPr="008D1096" w:rsidRDefault="00D41FD6" w:rsidP="60F02965">
      <w:pPr>
        <w:pStyle w:val="Heading2"/>
        <w:rPr>
          <w:rFonts w:eastAsia="Calibri" w:cs="Calibri"/>
          <w:lang w:val="el-GR"/>
        </w:rPr>
      </w:pPr>
      <w:bookmarkStart w:id="29" w:name="_1.2_Στοιχεία_Διαδικασίας-Χρηματοδότ"/>
      <w:bookmarkStart w:id="30" w:name="_Toc50455999"/>
      <w:bookmarkStart w:id="31" w:name="_Toc50544585"/>
      <w:bookmarkStart w:id="32" w:name="_Toc52126565"/>
      <w:bookmarkStart w:id="33" w:name="_Toc54967689"/>
      <w:bookmarkEnd w:id="29"/>
      <w:r w:rsidRPr="008D1096">
        <w:rPr>
          <w:rFonts w:eastAsia="Calibri" w:cs="Calibri"/>
          <w:lang w:val="el-GR"/>
        </w:rPr>
        <w:t>1.2</w:t>
      </w:r>
      <w:r w:rsidRPr="005A4E66">
        <w:rPr>
          <w:lang w:val="el-GR"/>
        </w:rPr>
        <w:tab/>
      </w:r>
      <w:r w:rsidRPr="008D1096">
        <w:rPr>
          <w:rFonts w:eastAsia="Calibri" w:cs="Calibri"/>
          <w:lang w:val="el-GR"/>
        </w:rPr>
        <w:t>Στοιχεία Διαδικασίας-Χρηματοδότηση</w:t>
      </w:r>
      <w:bookmarkEnd w:id="30"/>
      <w:bookmarkEnd w:id="31"/>
      <w:bookmarkEnd w:id="32"/>
      <w:bookmarkEnd w:id="33"/>
    </w:p>
    <w:p w14:paraId="64553F67" w14:textId="77777777" w:rsidR="005630C7" w:rsidRPr="009910AA" w:rsidRDefault="005630C7" w:rsidP="009910AA">
      <w:pPr>
        <w:pStyle w:val="normalwithoutspacing"/>
        <w:rPr>
          <w:rFonts w:ascii="Calibri" w:eastAsia="Calibri" w:hAnsi="Calibri"/>
          <w:b/>
          <w:bCs/>
          <w:color w:val="002060"/>
          <w:sz w:val="24"/>
        </w:rPr>
      </w:pPr>
      <w:r w:rsidRPr="009910AA">
        <w:rPr>
          <w:rFonts w:ascii="Calibri" w:eastAsia="Calibri" w:hAnsi="Calibri"/>
          <w:b/>
          <w:bCs/>
          <w:color w:val="002060"/>
          <w:sz w:val="24"/>
        </w:rPr>
        <w:t xml:space="preserve">Είδος διαδικασίας </w:t>
      </w:r>
    </w:p>
    <w:p w14:paraId="6A83744E" w14:textId="6B1B91E8" w:rsidR="594CCC37" w:rsidRPr="0080173C" w:rsidRDefault="0E831C17" w:rsidP="002D049B">
      <w:pPr>
        <w:rPr>
          <w:rFonts w:ascii="Calibri" w:eastAsia="Calibri" w:hAnsi="Calibri"/>
          <w:lang w:val="el-GR"/>
        </w:rPr>
      </w:pPr>
      <w:r w:rsidRPr="008D1096">
        <w:rPr>
          <w:rFonts w:ascii="Calibri" w:eastAsia="Calibri" w:hAnsi="Calibri"/>
          <w:sz w:val="24"/>
          <w:lang w:val="el"/>
        </w:rPr>
        <w:t>Ο διαγωνισμός θα διεξαχθεί με την ανοικτή διαδικασία του άρθρου 27 του ν. 4412/16.</w:t>
      </w:r>
    </w:p>
    <w:p w14:paraId="61F78B5E" w14:textId="77777777" w:rsidR="00DD2B63" w:rsidRPr="008D1096" w:rsidRDefault="00DD2B63" w:rsidP="60F02965">
      <w:pPr>
        <w:pStyle w:val="normalwithoutspacing"/>
        <w:rPr>
          <w:rFonts w:ascii="Calibri" w:eastAsia="Calibri" w:hAnsi="Calibri"/>
        </w:rPr>
      </w:pPr>
    </w:p>
    <w:p w14:paraId="70AA7654" w14:textId="77777777" w:rsidR="005630C7" w:rsidRPr="008D1096" w:rsidRDefault="005630C7" w:rsidP="60F02965">
      <w:pPr>
        <w:pStyle w:val="normalwithoutspacing"/>
        <w:rPr>
          <w:rFonts w:ascii="Calibri" w:eastAsia="Calibri" w:hAnsi="Calibri"/>
          <w:b/>
          <w:bCs/>
          <w:color w:val="002060"/>
          <w:sz w:val="24"/>
        </w:rPr>
      </w:pPr>
      <w:r w:rsidRPr="008D1096">
        <w:rPr>
          <w:rFonts w:ascii="Calibri" w:eastAsia="Calibri" w:hAnsi="Calibri"/>
          <w:b/>
          <w:bCs/>
          <w:color w:val="002060"/>
          <w:sz w:val="24"/>
        </w:rPr>
        <w:t>Χρηματοδότηση της σύμβασης</w:t>
      </w:r>
    </w:p>
    <w:p w14:paraId="568A64E8" w14:textId="77777777" w:rsidR="005A4E66" w:rsidRPr="008D1096" w:rsidRDefault="005A4E66" w:rsidP="60F02965">
      <w:pPr>
        <w:rPr>
          <w:rFonts w:ascii="Calibri" w:eastAsia="Calibri" w:hAnsi="Calibri"/>
          <w:lang w:val="el-GR"/>
        </w:rPr>
      </w:pPr>
      <w:bookmarkStart w:id="34" w:name="_Toc50456000"/>
      <w:r w:rsidRPr="009910AA">
        <w:rPr>
          <w:rFonts w:ascii="Calibri" w:eastAsia="Calibri" w:hAnsi="Calibri"/>
          <w:lang w:val="el-GR"/>
        </w:rPr>
        <w:t>Φορέας χρηματοδότησης</w:t>
      </w:r>
      <w:r w:rsidRPr="008D1096">
        <w:rPr>
          <w:rFonts w:ascii="Calibri" w:eastAsia="Calibri" w:hAnsi="Calibri"/>
          <w:lang w:val="el-GR"/>
        </w:rPr>
        <w:t xml:space="preserve"> της παρούσας σύμβασης είναι το Υπουργείο Ψηφιακής Διακυβέρνησης. </w:t>
      </w:r>
    </w:p>
    <w:p w14:paraId="164E03CE" w14:textId="77777777" w:rsidR="005A4E66" w:rsidRPr="008D1096" w:rsidRDefault="005A4E66" w:rsidP="60F02965">
      <w:pPr>
        <w:rPr>
          <w:rFonts w:ascii="Calibri" w:eastAsia="Calibri" w:hAnsi="Calibri"/>
          <w:b/>
          <w:bCs/>
          <w:lang w:val="el-GR"/>
        </w:rPr>
      </w:pPr>
      <w:r w:rsidRPr="008D1096">
        <w:rPr>
          <w:rFonts w:ascii="Calibri" w:eastAsia="Calibri" w:hAnsi="Calibri"/>
          <w:lang w:val="el-GR"/>
        </w:rPr>
        <w:t xml:space="preserve">Το έργο θα χρηματοδοτηθεί από Εθνικούς Πόρους, στο πλαίσιο της ΣΑΕ: Ε063 – ΔΙΚΤΥΑ-ΕΠΙΚΟΙΝΩΝΙΑΣ του Υπουργείου Ψηφιακής Διακυβέρνησης, με την οποία εγκρίθηκε η ένταξη στο Πρόγραμμα Δημοσίων Επενδύσεων του έργου: «ΕΠΙΧΟΡΗΓΗΣΗ ΤΗΣ ΚΤΠ ΑΕ ΓΙΑ ΤΗΝ ΥΠΟΣΤΗΡΙΞΗ ΤΟΥ ΥΠΟΥΡΓΕΙΟΥ ΨΗΦΙΑΚΗΣ </w:t>
      </w:r>
      <w:r w:rsidRPr="008D1096">
        <w:rPr>
          <w:rFonts w:ascii="Calibri" w:eastAsia="Calibri" w:hAnsi="Calibri"/>
          <w:lang w:val="el-GR"/>
        </w:rPr>
        <w:lastRenderedPageBreak/>
        <w:t>ΔΙΑΚΥΒΕΡΝΗΣΗΣ ΚΑΙ ΤΗΝ ΛΕΙΤΟΥΡΓΙΑ ΤΗΣ ΩΣ ΒΑΣΙΚΟΣ ΒΡΑΧΙΟΝΑΣ ΥΛΟΠΟΙΗΣΗΣ ΣΤΟ ΠΛΑΙΣΙΟ ΤΟΥ ΨΗΦΙΑΚΟΥ ΜΕΤΑΣΧΗΜΑΤΙΣΜΟΥ ΤΗΣ ΧΩΡΑΣ»-ΤΜΗΜΑ ΥΠΟΕΡΓΟΥ:5/«Δημιουργία Απαραίτητων Κτιριακών Υποδομών» με Κωδικό Έργου: 2019ΣΕ06300008</w:t>
      </w:r>
    </w:p>
    <w:p w14:paraId="49F4C26A" w14:textId="77777777" w:rsidR="00203A54" w:rsidRPr="008D1096" w:rsidRDefault="00D41FD6" w:rsidP="60F02965">
      <w:pPr>
        <w:pStyle w:val="Heading2"/>
        <w:rPr>
          <w:rFonts w:eastAsia="Calibri" w:cs="Calibri"/>
          <w:lang w:val="el-GR"/>
        </w:rPr>
      </w:pPr>
      <w:bookmarkStart w:id="35" w:name="_Toc50544586"/>
      <w:bookmarkStart w:id="36" w:name="_Toc52126566"/>
      <w:bookmarkStart w:id="37" w:name="_Toc54967690"/>
      <w:r w:rsidRPr="008D1096">
        <w:rPr>
          <w:rFonts w:eastAsia="Calibri" w:cs="Calibri"/>
          <w:lang w:val="el-GR"/>
        </w:rPr>
        <w:t>1.3</w:t>
      </w:r>
      <w:r w:rsidRPr="005A4E66">
        <w:rPr>
          <w:lang w:val="el-GR"/>
        </w:rPr>
        <w:tab/>
      </w:r>
      <w:r w:rsidRPr="008D1096">
        <w:rPr>
          <w:rFonts w:eastAsia="Calibri" w:cs="Calibri"/>
          <w:lang w:val="el-GR"/>
        </w:rPr>
        <w:t>Συνοπτική Περιγραφή φυσικού και οικονομικού αντικειμένου της σύμβασης</w:t>
      </w:r>
      <w:bookmarkEnd w:id="34"/>
      <w:bookmarkEnd w:id="35"/>
      <w:bookmarkEnd w:id="36"/>
      <w:bookmarkEnd w:id="37"/>
      <w:r w:rsidRPr="008D1096">
        <w:rPr>
          <w:rFonts w:eastAsia="Calibri" w:cs="Calibri"/>
          <w:lang w:val="el-GR"/>
        </w:rPr>
        <w:t xml:space="preserve"> </w:t>
      </w:r>
    </w:p>
    <w:p w14:paraId="4DD32869" w14:textId="2B403A0A" w:rsidR="005630C7" w:rsidRPr="006A5DD0" w:rsidRDefault="005630C7" w:rsidP="60F02965">
      <w:pPr>
        <w:pStyle w:val="normalwithoutspacing"/>
        <w:rPr>
          <w:rFonts w:ascii="Calibri" w:eastAsia="Calibri" w:hAnsi="Calibri"/>
          <w:szCs w:val="22"/>
        </w:rPr>
      </w:pPr>
      <w:r w:rsidRPr="008D1096">
        <w:rPr>
          <w:rFonts w:ascii="Calibri" w:eastAsia="Calibri" w:hAnsi="Calibri"/>
          <w:b/>
          <w:bCs/>
        </w:rPr>
        <w:t xml:space="preserve">Αντικείμενο </w:t>
      </w:r>
      <w:r w:rsidRPr="008D1096">
        <w:rPr>
          <w:rFonts w:ascii="Calibri" w:eastAsia="Calibri" w:hAnsi="Calibri"/>
        </w:rPr>
        <w:t>της σύμβασης είν</w:t>
      </w:r>
      <w:r w:rsidR="00416564" w:rsidRPr="008D1096">
        <w:rPr>
          <w:rFonts w:ascii="Calibri" w:eastAsia="Calibri" w:hAnsi="Calibri"/>
        </w:rPr>
        <w:t xml:space="preserve">αι </w:t>
      </w:r>
      <w:r w:rsidR="00897A1B">
        <w:rPr>
          <w:rFonts w:ascii="Calibri" w:eastAsia="Calibri" w:hAnsi="Calibri"/>
        </w:rPr>
        <w:t>η επιλογή Αναδόχου για το έργο «</w:t>
      </w:r>
      <w:r w:rsidR="00897A1B" w:rsidRPr="00897A1B">
        <w:rPr>
          <w:rFonts w:ascii="Calibri" w:eastAsia="Calibri" w:hAnsi="Calibri"/>
        </w:rPr>
        <w:t xml:space="preserve">Προμήθεια και εγκατάσταση δικτυακού εξοπλισμού για την Διαμόρφωση χώρων Γραφείων της ΚΤΠ Α.Ε. στο μίσθιο επί της </w:t>
      </w:r>
      <w:proofErr w:type="spellStart"/>
      <w:r w:rsidR="00897A1B" w:rsidRPr="00897A1B">
        <w:rPr>
          <w:rFonts w:ascii="Calibri" w:eastAsia="Calibri" w:hAnsi="Calibri"/>
        </w:rPr>
        <w:t>Λεωφ</w:t>
      </w:r>
      <w:proofErr w:type="spellEnd"/>
      <w:r w:rsidR="00897A1B" w:rsidRPr="00897A1B">
        <w:rPr>
          <w:rFonts w:ascii="Calibri" w:eastAsia="Calibri" w:hAnsi="Calibri"/>
        </w:rPr>
        <w:t xml:space="preserve">. Συγγρού </w:t>
      </w:r>
      <w:proofErr w:type="spellStart"/>
      <w:r w:rsidR="00897A1B" w:rsidRPr="00897A1B">
        <w:rPr>
          <w:rFonts w:ascii="Calibri" w:eastAsia="Calibri" w:hAnsi="Calibri"/>
        </w:rPr>
        <w:t>αρ</w:t>
      </w:r>
      <w:proofErr w:type="spellEnd"/>
      <w:r w:rsidR="00897A1B" w:rsidRPr="00897A1B">
        <w:rPr>
          <w:rFonts w:ascii="Calibri" w:eastAsia="Calibri" w:hAnsi="Calibri"/>
        </w:rPr>
        <w:t>. 194</w:t>
      </w:r>
      <w:r w:rsidR="00897A1B">
        <w:rPr>
          <w:rFonts w:ascii="Calibri" w:eastAsia="Calibri" w:hAnsi="Calibri"/>
        </w:rPr>
        <w:t xml:space="preserve">» </w:t>
      </w:r>
      <w:r w:rsidRPr="008D1096">
        <w:rPr>
          <w:rFonts w:ascii="Calibri" w:eastAsia="Calibri" w:hAnsi="Calibri"/>
        </w:rPr>
        <w:t xml:space="preserve">και όπως αυτό αναλυτικά  περιγράφεται στο </w:t>
      </w:r>
      <w:r w:rsidR="00416564" w:rsidRPr="008D1096">
        <w:rPr>
          <w:rFonts w:ascii="Calibri" w:eastAsia="Calibri" w:hAnsi="Calibri"/>
          <w:b/>
          <w:bCs/>
        </w:rPr>
        <w:t xml:space="preserve">ΠΑΡΑΡΤΗΜΑ Ι - ΑΝΑΛΥΤΙΚΗ ΠΕΡΙΓΡΑΦΗ ΦΥΣΙΚΟΥ ΚΑΙ ΟΙΚΟΝΟΜΙΚΟΥ ΑΝΤΙΚΕΙΜΕΝΟΥ ΤΗΣ </w:t>
      </w:r>
      <w:r w:rsidR="00416564" w:rsidRPr="002F644E">
        <w:rPr>
          <w:rFonts w:ascii="Calibri" w:eastAsia="Calibri" w:hAnsi="Calibri"/>
          <w:b/>
          <w:bCs/>
          <w:szCs w:val="22"/>
        </w:rPr>
        <w:t>ΣΥΜΒΑΣΗΣ</w:t>
      </w:r>
      <w:r w:rsidR="00416564" w:rsidRPr="002F644E">
        <w:rPr>
          <w:rFonts w:ascii="Calibri" w:eastAsia="Calibri" w:hAnsi="Calibri"/>
          <w:color w:val="FF0000"/>
          <w:szCs w:val="22"/>
        </w:rPr>
        <w:t xml:space="preserve"> </w:t>
      </w:r>
      <w:r w:rsidRPr="00F477B9">
        <w:rPr>
          <w:rFonts w:ascii="Calibri" w:eastAsia="Calibri" w:hAnsi="Calibri"/>
          <w:szCs w:val="22"/>
        </w:rPr>
        <w:t>της παρούσας διακήρυξης.</w:t>
      </w:r>
    </w:p>
    <w:p w14:paraId="0A07FE18" w14:textId="4BC63164" w:rsidR="00DD2B63" w:rsidRPr="006A5DD0" w:rsidRDefault="005630C7" w:rsidP="60F02965">
      <w:pPr>
        <w:pStyle w:val="normalwithoutspacing"/>
        <w:rPr>
          <w:rFonts w:ascii="Calibri" w:eastAsia="Calibri" w:hAnsi="Calibri"/>
          <w:szCs w:val="22"/>
        </w:rPr>
      </w:pPr>
      <w:r w:rsidRPr="006A5DD0">
        <w:rPr>
          <w:rFonts w:ascii="Calibri" w:eastAsia="Calibri" w:hAnsi="Calibri"/>
          <w:szCs w:val="22"/>
        </w:rPr>
        <w:t xml:space="preserve">Οι παρεχόμενες υπηρεσίες </w:t>
      </w:r>
      <w:r w:rsidR="00897A1B">
        <w:rPr>
          <w:rFonts w:ascii="Calibri" w:eastAsia="Calibri" w:hAnsi="Calibri"/>
          <w:szCs w:val="22"/>
        </w:rPr>
        <w:t xml:space="preserve">και αγαθά </w:t>
      </w:r>
      <w:r w:rsidRPr="002F644E">
        <w:rPr>
          <w:rFonts w:ascii="Calibri" w:eastAsia="Calibri" w:hAnsi="Calibri"/>
          <w:szCs w:val="22"/>
        </w:rPr>
        <w:t xml:space="preserve">κατατάσσονται </w:t>
      </w:r>
      <w:r w:rsidRPr="00F477B9">
        <w:rPr>
          <w:rFonts w:ascii="Calibri" w:eastAsia="Calibri" w:hAnsi="Calibri"/>
          <w:szCs w:val="22"/>
        </w:rPr>
        <w:t>στους ακόλουθ</w:t>
      </w:r>
      <w:r w:rsidR="00AF1142" w:rsidRPr="006A5DD0">
        <w:rPr>
          <w:rFonts w:ascii="Calibri" w:eastAsia="Calibri" w:hAnsi="Calibri"/>
          <w:szCs w:val="22"/>
        </w:rPr>
        <w:t>ο</w:t>
      </w:r>
      <w:r w:rsidRPr="006A5DD0">
        <w:rPr>
          <w:rFonts w:ascii="Calibri" w:eastAsia="Calibri" w:hAnsi="Calibri"/>
          <w:szCs w:val="22"/>
        </w:rPr>
        <w:t>υς κωδικ</w:t>
      </w:r>
      <w:r w:rsidR="00AF1142" w:rsidRPr="006A5DD0">
        <w:rPr>
          <w:rFonts w:ascii="Calibri" w:eastAsia="Calibri" w:hAnsi="Calibri"/>
          <w:szCs w:val="22"/>
        </w:rPr>
        <w:t>ο</w:t>
      </w:r>
      <w:r w:rsidRPr="006A5DD0">
        <w:rPr>
          <w:rFonts w:ascii="Calibri" w:eastAsia="Calibri" w:hAnsi="Calibri"/>
          <w:szCs w:val="22"/>
        </w:rPr>
        <w:t xml:space="preserve">ύς του </w:t>
      </w:r>
      <w:r w:rsidRPr="006A5DD0">
        <w:rPr>
          <w:rFonts w:ascii="Calibri" w:eastAsia="Calibri" w:hAnsi="Calibri"/>
          <w:b/>
          <w:bCs/>
          <w:szCs w:val="22"/>
          <w:u w:val="single"/>
        </w:rPr>
        <w:t>Κοινού Λεξιλογίου δημοσίων συμβάσεων (CPV)</w:t>
      </w:r>
      <w:r w:rsidRPr="006A5DD0">
        <w:rPr>
          <w:rFonts w:ascii="Calibri" w:eastAsia="Calibri" w:hAnsi="Calibri"/>
          <w:szCs w:val="22"/>
        </w:rPr>
        <w:t xml:space="preserve">: </w:t>
      </w:r>
    </w:p>
    <w:p w14:paraId="2AA3B7CE" w14:textId="77777777" w:rsidR="00897A1B" w:rsidRPr="006A5DD0" w:rsidRDefault="00897A1B" w:rsidP="00897A1B">
      <w:pPr>
        <w:pStyle w:val="normalwithoutspacing"/>
        <w:rPr>
          <w:rFonts w:ascii="Calibri" w:eastAsia="Calibri" w:hAnsi="Calibri"/>
          <w:szCs w:val="22"/>
        </w:rPr>
      </w:pPr>
      <w:r w:rsidRPr="006A5DD0">
        <w:rPr>
          <w:rFonts w:ascii="Calibri" w:eastAsia="Calibri" w:hAnsi="Calibri"/>
          <w:szCs w:val="22"/>
        </w:rPr>
        <w:t>51000000-9</w:t>
      </w:r>
      <w:r w:rsidRPr="006A5DD0">
        <w:rPr>
          <w:rFonts w:ascii="Calibri" w:eastAsia="Calibri" w:hAnsi="Calibri"/>
          <w:szCs w:val="22"/>
        </w:rPr>
        <w:tab/>
        <w:t>Υπηρεσίες εγκατάστασης (εκτός από υπηρεσίες εγκατάστασης λογισμικού)</w:t>
      </w:r>
    </w:p>
    <w:p w14:paraId="65CF2C1B" w14:textId="77777777" w:rsidR="00897A1B" w:rsidRPr="006A5DD0" w:rsidRDefault="00897A1B" w:rsidP="00897A1B">
      <w:pPr>
        <w:pStyle w:val="normalwithoutspacing"/>
        <w:rPr>
          <w:rFonts w:ascii="Calibri" w:eastAsia="Calibri" w:hAnsi="Calibri"/>
          <w:szCs w:val="22"/>
        </w:rPr>
      </w:pPr>
      <w:r w:rsidRPr="006A5DD0">
        <w:rPr>
          <w:rFonts w:ascii="Calibri" w:eastAsia="Calibri" w:hAnsi="Calibri"/>
          <w:szCs w:val="22"/>
        </w:rPr>
        <w:t>32420000-3</w:t>
      </w:r>
      <w:r w:rsidRPr="006A5DD0">
        <w:rPr>
          <w:rFonts w:ascii="Calibri" w:eastAsia="Calibri" w:hAnsi="Calibri"/>
          <w:szCs w:val="22"/>
        </w:rPr>
        <w:tab/>
        <w:t>Εξοπλισμός δικτύου</w:t>
      </w:r>
    </w:p>
    <w:p w14:paraId="57DBF295" w14:textId="77777777" w:rsidR="00897A1B" w:rsidRPr="006A5DD0" w:rsidRDefault="00897A1B" w:rsidP="00897A1B">
      <w:pPr>
        <w:pStyle w:val="normalwithoutspacing"/>
        <w:rPr>
          <w:rFonts w:ascii="Calibri" w:eastAsia="Calibri" w:hAnsi="Calibri"/>
          <w:szCs w:val="22"/>
        </w:rPr>
      </w:pPr>
      <w:r w:rsidRPr="006A5DD0">
        <w:rPr>
          <w:rFonts w:ascii="Calibri" w:eastAsia="Calibri" w:hAnsi="Calibri"/>
          <w:szCs w:val="22"/>
        </w:rPr>
        <w:t>32413100-2</w:t>
      </w:r>
      <w:r w:rsidRPr="006A5DD0">
        <w:rPr>
          <w:rFonts w:ascii="Calibri" w:eastAsia="Calibri" w:hAnsi="Calibri"/>
          <w:szCs w:val="22"/>
        </w:rPr>
        <w:tab/>
        <w:t>Δρομείς δικτύου</w:t>
      </w:r>
    </w:p>
    <w:p w14:paraId="2BF611C0" w14:textId="77777777" w:rsidR="00897A1B" w:rsidRPr="006A5DD0" w:rsidRDefault="00897A1B" w:rsidP="00897A1B">
      <w:pPr>
        <w:pStyle w:val="normalwithoutspacing"/>
        <w:rPr>
          <w:rFonts w:ascii="Calibri" w:eastAsia="Calibri" w:hAnsi="Calibri"/>
          <w:szCs w:val="22"/>
        </w:rPr>
      </w:pPr>
      <w:r w:rsidRPr="006A5DD0">
        <w:rPr>
          <w:rFonts w:ascii="Calibri" w:eastAsia="Calibri" w:hAnsi="Calibri"/>
          <w:szCs w:val="22"/>
        </w:rPr>
        <w:t>32422000-7</w:t>
      </w:r>
      <w:r w:rsidRPr="006A5DD0">
        <w:rPr>
          <w:rFonts w:ascii="Calibri" w:eastAsia="Calibri" w:hAnsi="Calibri"/>
          <w:szCs w:val="22"/>
        </w:rPr>
        <w:tab/>
        <w:t>Μέρη δικτύου</w:t>
      </w:r>
    </w:p>
    <w:p w14:paraId="1A13C181" w14:textId="77777777" w:rsidR="00897A1B" w:rsidRPr="006A5DD0" w:rsidRDefault="00897A1B" w:rsidP="00897A1B">
      <w:pPr>
        <w:pStyle w:val="normalwithoutspacing"/>
        <w:rPr>
          <w:rFonts w:ascii="Calibri" w:eastAsia="Calibri" w:hAnsi="Calibri"/>
          <w:szCs w:val="22"/>
        </w:rPr>
      </w:pPr>
      <w:r w:rsidRPr="006A5DD0">
        <w:rPr>
          <w:rFonts w:ascii="Calibri" w:eastAsia="Calibri" w:hAnsi="Calibri"/>
          <w:szCs w:val="22"/>
        </w:rPr>
        <w:t>48730000-4</w:t>
      </w:r>
      <w:r w:rsidRPr="006A5DD0">
        <w:rPr>
          <w:rFonts w:ascii="Calibri" w:eastAsia="Calibri" w:hAnsi="Calibri"/>
          <w:szCs w:val="22"/>
        </w:rPr>
        <w:tab/>
        <w:t>Πακέτα λογισμικού ασφαλείας</w:t>
      </w:r>
    </w:p>
    <w:p w14:paraId="02F321AC" w14:textId="77777777" w:rsidR="00897A1B" w:rsidRPr="006A5DD0" w:rsidRDefault="00897A1B" w:rsidP="00897A1B">
      <w:pPr>
        <w:pStyle w:val="normalwithoutspacing"/>
        <w:rPr>
          <w:rFonts w:ascii="Calibri" w:eastAsia="Calibri" w:hAnsi="Calibri"/>
          <w:szCs w:val="22"/>
        </w:rPr>
      </w:pPr>
      <w:r w:rsidRPr="006A5DD0">
        <w:rPr>
          <w:rFonts w:ascii="Calibri" w:eastAsia="Calibri" w:hAnsi="Calibri"/>
          <w:szCs w:val="22"/>
        </w:rPr>
        <w:t>48731000-1</w:t>
      </w:r>
      <w:r w:rsidRPr="006A5DD0">
        <w:rPr>
          <w:rFonts w:ascii="Calibri" w:eastAsia="Calibri" w:hAnsi="Calibri"/>
          <w:szCs w:val="22"/>
        </w:rPr>
        <w:tab/>
        <w:t>Πακέτα λογισμικού ασφάλειας αρχείων</w:t>
      </w:r>
    </w:p>
    <w:p w14:paraId="02E19892" w14:textId="3C6070BB" w:rsidR="00897A1B" w:rsidRDefault="00897A1B" w:rsidP="00897A1B">
      <w:pPr>
        <w:pStyle w:val="normalwithoutspacing"/>
        <w:rPr>
          <w:rFonts w:ascii="Calibri" w:eastAsia="Calibri" w:hAnsi="Calibri"/>
        </w:rPr>
      </w:pPr>
      <w:r w:rsidRPr="006A5DD0">
        <w:rPr>
          <w:rFonts w:ascii="Calibri" w:eastAsia="Calibri" w:hAnsi="Calibri"/>
          <w:szCs w:val="22"/>
        </w:rPr>
        <w:t>48732000-8</w:t>
      </w:r>
      <w:r w:rsidRPr="006A5DD0">
        <w:rPr>
          <w:rFonts w:ascii="Calibri" w:eastAsia="Calibri" w:hAnsi="Calibri"/>
          <w:szCs w:val="22"/>
        </w:rPr>
        <w:tab/>
        <w:t>Πακέτα λογισμικού ασφάλειας δεδομένων</w:t>
      </w:r>
      <w:r w:rsidRPr="009604AC" w:rsidDel="00224D7A">
        <w:rPr>
          <w:rFonts w:ascii="Calibri" w:eastAsia="Calibri" w:hAnsi="Calibri"/>
          <w:sz w:val="20"/>
          <w:szCs w:val="20"/>
        </w:rPr>
        <w:t xml:space="preserve"> </w:t>
      </w:r>
    </w:p>
    <w:p w14:paraId="7905FD13" w14:textId="16FE0C20" w:rsidR="005630C7" w:rsidRPr="005A4E66" w:rsidRDefault="005630C7" w:rsidP="60F02965">
      <w:pPr>
        <w:pStyle w:val="normalwithoutspacing"/>
        <w:rPr>
          <w:rFonts w:ascii="Calibri" w:eastAsia="Calibri" w:hAnsi="Calibri"/>
        </w:rPr>
      </w:pPr>
      <w:r w:rsidRPr="008D1096">
        <w:rPr>
          <w:rFonts w:ascii="Calibri" w:eastAsia="Calibri" w:hAnsi="Calibri"/>
        </w:rPr>
        <w:t xml:space="preserve">Η </w:t>
      </w:r>
      <w:r w:rsidRPr="008D1096">
        <w:rPr>
          <w:rFonts w:ascii="Calibri" w:eastAsia="Calibri" w:hAnsi="Calibri"/>
          <w:b/>
          <w:bCs/>
          <w:u w:val="single"/>
        </w:rPr>
        <w:t>διάρκεια</w:t>
      </w:r>
      <w:r w:rsidRPr="008D1096">
        <w:rPr>
          <w:rFonts w:ascii="Calibri" w:eastAsia="Calibri" w:hAnsi="Calibri"/>
        </w:rPr>
        <w:t xml:space="preserve"> της σύμβασης ορίζεται σε  </w:t>
      </w:r>
      <w:r w:rsidR="006E737E" w:rsidRPr="008D1096">
        <w:rPr>
          <w:rFonts w:ascii="Calibri" w:eastAsia="Calibri" w:hAnsi="Calibri"/>
        </w:rPr>
        <w:t>δ</w:t>
      </w:r>
      <w:r w:rsidR="003C6308">
        <w:rPr>
          <w:rFonts w:ascii="Calibri" w:eastAsia="Calibri" w:hAnsi="Calibri"/>
        </w:rPr>
        <w:t>έκα</w:t>
      </w:r>
      <w:r w:rsidR="006E737E" w:rsidRPr="008D1096">
        <w:rPr>
          <w:rFonts w:ascii="Calibri" w:eastAsia="Calibri" w:hAnsi="Calibri"/>
        </w:rPr>
        <w:t xml:space="preserve">  (10) εβδομάδες </w:t>
      </w:r>
    </w:p>
    <w:p w14:paraId="7A9FE45A" w14:textId="54242888" w:rsidR="005630C7" w:rsidRPr="006A5DD0" w:rsidRDefault="005630C7" w:rsidP="006A5DD0">
      <w:pPr>
        <w:pStyle w:val="normalwithoutspacing"/>
        <w:rPr>
          <w:rFonts w:ascii="Calibri" w:eastAsia="Calibri" w:hAnsi="Calibri"/>
          <w:b/>
          <w:bCs/>
        </w:rPr>
      </w:pPr>
      <w:bookmarkStart w:id="38" w:name="_Hlk52471680"/>
      <w:r w:rsidRPr="008D1096">
        <w:rPr>
          <w:rFonts w:ascii="Calibri" w:eastAsia="Calibri" w:hAnsi="Calibri"/>
        </w:rPr>
        <w:t xml:space="preserve">Η εκτιμώμενη αξία της σύμβασης ανέρχεται στο ποσό των </w:t>
      </w:r>
      <w:r w:rsidR="00E118F0" w:rsidRPr="009910AA">
        <w:rPr>
          <w:rFonts w:ascii="Calibri" w:eastAsia="Calibri" w:hAnsi="Calibri"/>
          <w:b/>
          <w:bCs/>
        </w:rPr>
        <w:t>€</w:t>
      </w:r>
      <w:r w:rsidR="00897A1B" w:rsidRPr="006A5DD0">
        <w:rPr>
          <w:rFonts w:ascii="Calibri" w:eastAsia="Calibri" w:hAnsi="Calibri"/>
          <w:b/>
          <w:bCs/>
        </w:rPr>
        <w:t>19</w:t>
      </w:r>
      <w:r w:rsidR="003C6308">
        <w:rPr>
          <w:rFonts w:ascii="Calibri" w:eastAsia="Calibri" w:hAnsi="Calibri"/>
          <w:b/>
          <w:bCs/>
        </w:rPr>
        <w:t>8</w:t>
      </w:r>
      <w:r w:rsidR="00897A1B" w:rsidRPr="006A5DD0">
        <w:rPr>
          <w:rFonts w:ascii="Calibri" w:eastAsia="Calibri" w:hAnsi="Calibri"/>
          <w:b/>
          <w:bCs/>
        </w:rPr>
        <w:t>.</w:t>
      </w:r>
      <w:r w:rsidR="003C6308">
        <w:rPr>
          <w:rFonts w:ascii="Calibri" w:eastAsia="Calibri" w:hAnsi="Calibri"/>
          <w:b/>
          <w:bCs/>
        </w:rPr>
        <w:t>75</w:t>
      </w:r>
      <w:r w:rsidR="00897A1B" w:rsidRPr="006A5DD0">
        <w:rPr>
          <w:rFonts w:ascii="Calibri" w:eastAsia="Calibri" w:hAnsi="Calibri"/>
          <w:b/>
          <w:bCs/>
        </w:rPr>
        <w:t>0,</w:t>
      </w:r>
      <w:r w:rsidR="003C6308">
        <w:rPr>
          <w:rFonts w:ascii="Calibri" w:eastAsia="Calibri" w:hAnsi="Calibri"/>
          <w:b/>
          <w:bCs/>
        </w:rPr>
        <w:t>0</w:t>
      </w:r>
      <w:r w:rsidR="00897A1B" w:rsidRPr="006A5DD0">
        <w:rPr>
          <w:rFonts w:ascii="Calibri" w:eastAsia="Calibri" w:hAnsi="Calibri"/>
          <w:b/>
          <w:bCs/>
        </w:rPr>
        <w:t>0</w:t>
      </w:r>
      <w:r w:rsidR="00897A1B" w:rsidRPr="008D1096">
        <w:rPr>
          <w:rFonts w:ascii="Calibri" w:eastAsia="Calibri" w:hAnsi="Calibri"/>
          <w:sz w:val="20"/>
          <w:szCs w:val="20"/>
        </w:rPr>
        <w:t xml:space="preserve"> </w:t>
      </w:r>
      <w:r w:rsidR="006E737E" w:rsidRPr="008D1096">
        <w:rPr>
          <w:rFonts w:ascii="Calibri" w:eastAsia="Calibri" w:hAnsi="Calibri"/>
          <w:b/>
          <w:bCs/>
        </w:rPr>
        <w:t>(</w:t>
      </w:r>
      <w:r w:rsidR="00897A1B" w:rsidRPr="006A5DD0">
        <w:rPr>
          <w:rFonts w:ascii="Calibri" w:eastAsia="Calibri" w:hAnsi="Calibri"/>
          <w:b/>
          <w:bCs/>
        </w:rPr>
        <w:t xml:space="preserve"> </w:t>
      </w:r>
      <w:r w:rsidR="009D69DB" w:rsidRPr="00897A1B">
        <w:rPr>
          <w:rFonts w:ascii="Calibri" w:eastAsia="Calibri" w:hAnsi="Calibri"/>
          <w:b/>
          <w:bCs/>
        </w:rPr>
        <w:t>εκατό</w:t>
      </w:r>
      <w:r w:rsidR="00897A1B" w:rsidRPr="00897A1B">
        <w:rPr>
          <w:rFonts w:ascii="Calibri" w:eastAsia="Calibri" w:hAnsi="Calibri"/>
          <w:b/>
          <w:bCs/>
        </w:rPr>
        <w:t xml:space="preserve"> ενενήντα </w:t>
      </w:r>
      <w:r w:rsidR="003C6308">
        <w:rPr>
          <w:rFonts w:ascii="Calibri" w:eastAsia="Calibri" w:hAnsi="Calibri"/>
          <w:b/>
          <w:bCs/>
        </w:rPr>
        <w:t xml:space="preserve">οκτώ </w:t>
      </w:r>
      <w:r w:rsidR="00897A1B" w:rsidRPr="00897A1B">
        <w:rPr>
          <w:rFonts w:ascii="Calibri" w:eastAsia="Calibri" w:hAnsi="Calibri"/>
          <w:b/>
          <w:bCs/>
        </w:rPr>
        <w:t>χιλιάδ</w:t>
      </w:r>
      <w:r w:rsidR="00897A1B">
        <w:rPr>
          <w:rFonts w:ascii="Calibri" w:eastAsia="Calibri" w:hAnsi="Calibri"/>
          <w:b/>
          <w:bCs/>
        </w:rPr>
        <w:t>ων</w:t>
      </w:r>
      <w:r w:rsidR="00897A1B" w:rsidRPr="00897A1B">
        <w:rPr>
          <w:rFonts w:ascii="Calibri" w:eastAsia="Calibri" w:hAnsi="Calibri"/>
          <w:b/>
          <w:bCs/>
        </w:rPr>
        <w:t xml:space="preserve"> </w:t>
      </w:r>
      <w:r w:rsidR="003C6308">
        <w:rPr>
          <w:rFonts w:ascii="Calibri" w:eastAsia="Calibri" w:hAnsi="Calibri"/>
          <w:b/>
          <w:bCs/>
        </w:rPr>
        <w:t xml:space="preserve">επτακοσίων πενήντα </w:t>
      </w:r>
      <w:r w:rsidR="00897A1B" w:rsidRPr="00897A1B">
        <w:rPr>
          <w:rFonts w:ascii="Calibri" w:eastAsia="Calibri" w:hAnsi="Calibri"/>
          <w:b/>
          <w:bCs/>
        </w:rPr>
        <w:t>ευρώ</w:t>
      </w:r>
      <w:r w:rsidR="006E737E" w:rsidRPr="008D1096">
        <w:rPr>
          <w:rFonts w:ascii="Calibri" w:eastAsia="Calibri" w:hAnsi="Calibri"/>
          <w:b/>
          <w:bCs/>
        </w:rPr>
        <w:t xml:space="preserve">) </w:t>
      </w:r>
      <w:r w:rsidRPr="008D1096">
        <w:rPr>
          <w:rFonts w:ascii="Calibri" w:eastAsia="Calibri" w:hAnsi="Calibri"/>
        </w:rPr>
        <w:t xml:space="preserve">μη περιλαμβανομένου ΦΠΑ </w:t>
      </w:r>
      <w:r w:rsidR="00C44928" w:rsidRPr="008D1096">
        <w:rPr>
          <w:rFonts w:ascii="Calibri" w:eastAsia="Calibri" w:hAnsi="Calibri"/>
        </w:rPr>
        <w:t xml:space="preserve">(Προϋπολογισμός με  ΦΠΑ </w:t>
      </w:r>
      <w:r w:rsidR="00E118F0">
        <w:rPr>
          <w:rFonts w:ascii="Calibri" w:eastAsia="Calibri" w:hAnsi="Calibri"/>
        </w:rPr>
        <w:t>€</w:t>
      </w:r>
      <w:r w:rsidR="00897A1B" w:rsidRPr="00897A1B">
        <w:rPr>
          <w:rFonts w:ascii="Calibri" w:eastAsia="Calibri" w:hAnsi="Calibri"/>
        </w:rPr>
        <w:t>24</w:t>
      </w:r>
      <w:r w:rsidR="003C6308">
        <w:rPr>
          <w:rFonts w:ascii="Calibri" w:eastAsia="Calibri" w:hAnsi="Calibri"/>
        </w:rPr>
        <w:t>6</w:t>
      </w:r>
      <w:r w:rsidR="00897A1B" w:rsidRPr="00897A1B">
        <w:rPr>
          <w:rFonts w:ascii="Calibri" w:eastAsia="Calibri" w:hAnsi="Calibri"/>
        </w:rPr>
        <w:t>.</w:t>
      </w:r>
      <w:r w:rsidR="003C6308">
        <w:rPr>
          <w:rFonts w:ascii="Calibri" w:eastAsia="Calibri" w:hAnsi="Calibri"/>
        </w:rPr>
        <w:t>450</w:t>
      </w:r>
      <w:r w:rsidR="00897A1B" w:rsidRPr="00897A1B">
        <w:rPr>
          <w:rFonts w:ascii="Calibri" w:eastAsia="Calibri" w:hAnsi="Calibri"/>
        </w:rPr>
        <w:t>,</w:t>
      </w:r>
      <w:r w:rsidR="003C6308">
        <w:rPr>
          <w:rFonts w:ascii="Calibri" w:eastAsia="Calibri" w:hAnsi="Calibri"/>
        </w:rPr>
        <w:t>0</w:t>
      </w:r>
      <w:r w:rsidR="00897A1B" w:rsidRPr="00897A1B">
        <w:rPr>
          <w:rFonts w:ascii="Calibri" w:eastAsia="Calibri" w:hAnsi="Calibri"/>
        </w:rPr>
        <w:t xml:space="preserve">0 ΦΠΑ : </w:t>
      </w:r>
      <w:r w:rsidR="00E118F0">
        <w:rPr>
          <w:rFonts w:ascii="Calibri" w:eastAsia="Calibri" w:hAnsi="Calibri"/>
        </w:rPr>
        <w:t>€</w:t>
      </w:r>
      <w:r w:rsidR="00897A1B" w:rsidRPr="00897A1B">
        <w:rPr>
          <w:rFonts w:ascii="Calibri" w:eastAsia="Calibri" w:hAnsi="Calibri"/>
        </w:rPr>
        <w:t>4</w:t>
      </w:r>
      <w:r w:rsidR="003C6308">
        <w:rPr>
          <w:rFonts w:ascii="Calibri" w:eastAsia="Calibri" w:hAnsi="Calibri"/>
        </w:rPr>
        <w:t>7</w:t>
      </w:r>
      <w:r w:rsidR="00897A1B" w:rsidRPr="00897A1B">
        <w:rPr>
          <w:rFonts w:ascii="Calibri" w:eastAsia="Calibri" w:hAnsi="Calibri"/>
        </w:rPr>
        <w:t>.</w:t>
      </w:r>
      <w:r w:rsidR="003C6308">
        <w:rPr>
          <w:rFonts w:ascii="Calibri" w:eastAsia="Calibri" w:hAnsi="Calibri"/>
        </w:rPr>
        <w:t>700</w:t>
      </w:r>
      <w:r w:rsidR="00897A1B" w:rsidRPr="00897A1B">
        <w:rPr>
          <w:rFonts w:ascii="Calibri" w:eastAsia="Calibri" w:hAnsi="Calibri"/>
        </w:rPr>
        <w:t>,</w:t>
      </w:r>
      <w:r w:rsidR="003C6308">
        <w:rPr>
          <w:rFonts w:ascii="Calibri" w:eastAsia="Calibri" w:hAnsi="Calibri"/>
        </w:rPr>
        <w:t>0</w:t>
      </w:r>
      <w:r w:rsidR="00897A1B" w:rsidRPr="00897A1B">
        <w:rPr>
          <w:rFonts w:ascii="Calibri" w:eastAsia="Calibri" w:hAnsi="Calibri"/>
        </w:rPr>
        <w:t>0)</w:t>
      </w:r>
      <w:r w:rsidRPr="008D1096">
        <w:rPr>
          <w:rFonts w:ascii="Calibri" w:eastAsia="Calibri" w:hAnsi="Calibri"/>
        </w:rPr>
        <w:t xml:space="preserve">. </w:t>
      </w:r>
      <w:r w:rsidR="00E16D13" w:rsidRPr="00E16D13">
        <w:t xml:space="preserve"> </w:t>
      </w:r>
      <w:r w:rsidR="00CA1295">
        <w:rPr>
          <w:rFonts w:ascii="Calibri" w:eastAsia="Calibri" w:hAnsi="Calibri"/>
          <w:b/>
          <w:bCs/>
        </w:rPr>
        <w:t>Δεν προ</w:t>
      </w:r>
      <w:r w:rsidR="00E16D13" w:rsidRPr="006A5DD0">
        <w:rPr>
          <w:rFonts w:ascii="Calibri" w:eastAsia="Calibri" w:hAnsi="Calibri"/>
          <w:b/>
          <w:bCs/>
        </w:rPr>
        <w:t xml:space="preserve">βλέπεται δικαίωμα προαίρεσης </w:t>
      </w:r>
    </w:p>
    <w:bookmarkEnd w:id="38"/>
    <w:p w14:paraId="529B47B6" w14:textId="42397339" w:rsidR="005630C7" w:rsidRPr="00B523D6" w:rsidRDefault="005630C7" w:rsidP="60F02965">
      <w:pPr>
        <w:pStyle w:val="normalwithoutspacing"/>
        <w:rPr>
          <w:rFonts w:ascii="Calibri" w:eastAsia="Calibri" w:hAnsi="Calibri"/>
        </w:rPr>
      </w:pPr>
      <w:r w:rsidRPr="008D1096">
        <w:rPr>
          <w:rFonts w:ascii="Calibri" w:eastAsia="Calibri" w:hAnsi="Calibri"/>
        </w:rPr>
        <w:t xml:space="preserve">Η σύμβαση θα ανατεθεί με το κριτήριο </w:t>
      </w:r>
      <w:r w:rsidR="00546755" w:rsidRPr="008D1096">
        <w:rPr>
          <w:rFonts w:ascii="Calibri" w:eastAsia="Calibri" w:hAnsi="Calibri"/>
        </w:rPr>
        <w:t>της πλέον συμφέρουσα από οικονομική άποψη προσφορά βάσει τιμής</w:t>
      </w:r>
      <w:r w:rsidR="00B523D6" w:rsidRPr="006A5DD0">
        <w:rPr>
          <w:rFonts w:ascii="Calibri" w:eastAsia="Calibri" w:hAnsi="Calibri"/>
        </w:rPr>
        <w:t>.</w:t>
      </w:r>
    </w:p>
    <w:p w14:paraId="68ED858F" w14:textId="77777777" w:rsidR="00D41FD6" w:rsidRPr="008D1096" w:rsidRDefault="00D41FD6" w:rsidP="60F02965">
      <w:pPr>
        <w:pStyle w:val="Heading2"/>
        <w:rPr>
          <w:rFonts w:eastAsia="Calibri" w:cs="Calibri"/>
          <w:lang w:val="el-GR"/>
        </w:rPr>
      </w:pPr>
      <w:bookmarkStart w:id="39" w:name="_Toc50456001"/>
      <w:bookmarkStart w:id="40" w:name="_Toc50544587"/>
      <w:bookmarkStart w:id="41" w:name="_Toc52126567"/>
      <w:bookmarkStart w:id="42" w:name="_Toc54967691"/>
      <w:r w:rsidRPr="008D1096">
        <w:rPr>
          <w:rFonts w:eastAsia="Calibri" w:cs="Calibri"/>
          <w:lang w:val="el-GR"/>
        </w:rPr>
        <w:t>1.4</w:t>
      </w:r>
      <w:r w:rsidRPr="005A4E66">
        <w:rPr>
          <w:lang w:val="el-GR"/>
        </w:rPr>
        <w:tab/>
      </w:r>
      <w:r w:rsidRPr="008D1096">
        <w:rPr>
          <w:rFonts w:eastAsia="Calibri" w:cs="Calibri"/>
          <w:lang w:val="el-GR"/>
        </w:rPr>
        <w:t>Θεσμικό πλαίσιο</w:t>
      </w:r>
      <w:bookmarkEnd w:id="39"/>
      <w:bookmarkEnd w:id="40"/>
      <w:bookmarkEnd w:id="41"/>
      <w:bookmarkEnd w:id="42"/>
      <w:r w:rsidRPr="008D1096">
        <w:rPr>
          <w:rFonts w:eastAsia="Calibri" w:cs="Calibri"/>
          <w:lang w:val="el-GR"/>
        </w:rPr>
        <w:t xml:space="preserve"> </w:t>
      </w:r>
    </w:p>
    <w:p w14:paraId="7B299EDB" w14:textId="77777777" w:rsidR="00CD1FB3" w:rsidRPr="008D1096" w:rsidRDefault="00CD1FB3" w:rsidP="60F02965">
      <w:pPr>
        <w:spacing w:before="120"/>
        <w:rPr>
          <w:rFonts w:ascii="Calibri" w:eastAsia="Calibri" w:hAnsi="Calibri"/>
          <w:sz w:val="24"/>
          <w:lang w:val="el-GR" w:eastAsia="zh-CN" w:bidi="hi-IN"/>
        </w:rPr>
      </w:pPr>
      <w:r w:rsidRPr="008D1096">
        <w:rPr>
          <w:rFonts w:ascii="Calibri" w:eastAsia="Calibri" w:hAnsi="Calibri"/>
          <w:sz w:val="24"/>
          <w:lang w:val="el-GR" w:eastAsia="zh-CN" w:bidi="hi-IN"/>
        </w:rPr>
        <w:t xml:space="preserve">Η ανάθεση και εκτέλεση της σύμβασης </w:t>
      </w:r>
      <w:proofErr w:type="spellStart"/>
      <w:r w:rsidRPr="008D1096">
        <w:rPr>
          <w:rFonts w:ascii="Calibri" w:eastAsia="Calibri" w:hAnsi="Calibri"/>
          <w:sz w:val="24"/>
          <w:lang w:val="el-GR" w:eastAsia="zh-CN" w:bidi="hi-IN"/>
        </w:rPr>
        <w:t>διέπεται</w:t>
      </w:r>
      <w:proofErr w:type="spellEnd"/>
      <w:r w:rsidRPr="008D1096">
        <w:rPr>
          <w:rFonts w:ascii="Calibri" w:eastAsia="Calibri" w:hAnsi="Calibri"/>
          <w:sz w:val="24"/>
          <w:lang w:val="el-GR" w:eastAsia="zh-CN" w:bidi="hi-IN"/>
        </w:rPr>
        <w:t xml:space="preserve"> από την κείμενη νομοθεσία και τις </w:t>
      </w:r>
      <w:proofErr w:type="spellStart"/>
      <w:r w:rsidRPr="008D1096">
        <w:rPr>
          <w:rFonts w:ascii="Calibri" w:eastAsia="Calibri" w:hAnsi="Calibri"/>
          <w:sz w:val="24"/>
          <w:lang w:val="el-GR" w:eastAsia="zh-CN" w:bidi="hi-IN"/>
        </w:rPr>
        <w:t>κατ</w:t>
      </w:r>
      <w:proofErr w:type="spellEnd"/>
      <w:r w:rsidRPr="008D1096">
        <w:rPr>
          <w:rFonts w:ascii="Calibri" w:eastAsia="Calibri" w:hAnsi="Calibri"/>
          <w:sz w:val="24"/>
          <w:lang w:val="el-GR" w:eastAsia="zh-CN" w:bidi="hi-IN"/>
        </w:rPr>
        <w:t xml:space="preserve">΄ εξουσιοδότηση αυτής </w:t>
      </w:r>
      <w:proofErr w:type="spellStart"/>
      <w:r w:rsidRPr="008D1096">
        <w:rPr>
          <w:rFonts w:ascii="Calibri" w:eastAsia="Calibri" w:hAnsi="Calibri"/>
          <w:sz w:val="24"/>
          <w:lang w:val="el-GR" w:eastAsia="zh-CN" w:bidi="hi-IN"/>
        </w:rPr>
        <w:t>εκδοθείσες</w:t>
      </w:r>
      <w:proofErr w:type="spellEnd"/>
      <w:r w:rsidRPr="008D1096">
        <w:rPr>
          <w:rFonts w:ascii="Calibri" w:eastAsia="Calibri" w:hAnsi="Calibri"/>
          <w:sz w:val="24"/>
          <w:lang w:val="el-GR" w:eastAsia="zh-CN" w:bidi="hi-IN"/>
        </w:rPr>
        <w:t xml:space="preserve"> κανονιστικές πράξεις, όπως ισχύουν και ιδίως:</w:t>
      </w:r>
    </w:p>
    <w:p w14:paraId="2DAD81F0" w14:textId="77777777" w:rsidR="00E2397C" w:rsidRPr="00502ED2" w:rsidRDefault="00E2397C" w:rsidP="00E2397C">
      <w:pPr>
        <w:pStyle w:val="ListParagraph"/>
        <w:numPr>
          <w:ilvl w:val="0"/>
          <w:numId w:val="27"/>
        </w:numPr>
        <w:suppressAutoHyphens w:val="0"/>
        <w:spacing w:before="120" w:after="0"/>
        <w:ind w:left="142"/>
        <w:contextualSpacing w:val="0"/>
        <w:rPr>
          <w:rFonts w:asciiTheme="minorHAnsi" w:hAnsiTheme="minorHAnsi" w:cstheme="minorHAnsi"/>
          <w:szCs w:val="22"/>
          <w:lang w:val="el-GR"/>
        </w:rPr>
      </w:pPr>
      <w:r w:rsidRPr="00502ED2">
        <w:rPr>
          <w:rFonts w:asciiTheme="minorHAnsi" w:hAnsiTheme="minorHAnsi" w:cstheme="minorHAnsi"/>
          <w:bCs/>
          <w:szCs w:val="22"/>
          <w:lang w:val="el-GR"/>
        </w:rPr>
        <w:t>Τον Κανονισμό</w:t>
      </w:r>
      <w:r w:rsidRPr="00502ED2">
        <w:rPr>
          <w:rFonts w:asciiTheme="minorHAnsi" w:hAnsiTheme="minorHAnsi" w:cstheme="minorHAnsi"/>
          <w:szCs w:val="22"/>
          <w:lang w:val="el-GR"/>
        </w:rPr>
        <w:t xml:space="preserve"> (ΕΕ) αριθ. 1304/2013 του Ευρωπαϊκού Κοινοβουλίου και του Συμβουλίου της 17 Δεκεμβρίου 2013 για το Ευρωπαϊκό Κοινωνικό Ταμείο και την κατάργηση του κανονισμού (ΕΚ) αριθ. 1081/2006 του Συμβουλίου.</w:t>
      </w:r>
    </w:p>
    <w:p w14:paraId="745E9898" w14:textId="77777777" w:rsidR="00E2397C" w:rsidRPr="00502ED2" w:rsidRDefault="00E2397C" w:rsidP="00E2397C">
      <w:pPr>
        <w:pStyle w:val="CM4"/>
        <w:numPr>
          <w:ilvl w:val="0"/>
          <w:numId w:val="27"/>
        </w:numPr>
        <w:spacing w:before="120"/>
        <w:ind w:left="142"/>
        <w:jc w:val="both"/>
        <w:rPr>
          <w:rFonts w:asciiTheme="minorHAnsi" w:hAnsiTheme="minorHAnsi" w:cstheme="minorHAnsi"/>
          <w:sz w:val="22"/>
          <w:szCs w:val="22"/>
          <w:lang w:val="el-GR"/>
        </w:rPr>
      </w:pPr>
      <w:r w:rsidRPr="00502ED2">
        <w:rPr>
          <w:rFonts w:asciiTheme="minorHAnsi" w:hAnsiTheme="minorHAnsi" w:cstheme="minorHAnsi"/>
          <w:bCs/>
          <w:sz w:val="22"/>
          <w:szCs w:val="22"/>
          <w:lang w:val="el-GR"/>
        </w:rPr>
        <w:t xml:space="preserve"> Τον Κανονισμό (ΕΕ) αριθ. 1303/2013 </w:t>
      </w:r>
      <w:r w:rsidRPr="00502ED2">
        <w:rPr>
          <w:rFonts w:asciiTheme="minorHAnsi" w:hAnsiTheme="minorHAnsi" w:cstheme="minorHAnsi"/>
          <w:sz w:val="22"/>
          <w:szCs w:val="22"/>
          <w:lang w:val="el-GR"/>
        </w:rPr>
        <w:t>του Ευρωπαϊκού Κοινοβουλίου και του Συμβουλίου της 17ης Δεκεμβρίου 2013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p>
    <w:p w14:paraId="6C10F933" w14:textId="77777777" w:rsidR="00E2397C" w:rsidRPr="00502ED2" w:rsidRDefault="00E2397C" w:rsidP="00E2397C">
      <w:pPr>
        <w:pStyle w:val="ListParagraph"/>
        <w:numPr>
          <w:ilvl w:val="0"/>
          <w:numId w:val="27"/>
        </w:numPr>
        <w:suppressAutoHyphens w:val="0"/>
        <w:autoSpaceDE w:val="0"/>
        <w:autoSpaceDN w:val="0"/>
        <w:spacing w:before="120" w:after="0"/>
        <w:ind w:left="142"/>
        <w:contextualSpacing w:val="0"/>
        <w:rPr>
          <w:rFonts w:asciiTheme="minorHAnsi" w:hAnsiTheme="minorHAnsi" w:cstheme="minorHAnsi"/>
          <w:szCs w:val="22"/>
          <w:lang w:val="el-GR"/>
        </w:rPr>
      </w:pPr>
      <w:r w:rsidRPr="00502ED2">
        <w:rPr>
          <w:rFonts w:asciiTheme="minorHAnsi" w:hAnsiTheme="minorHAnsi" w:cstheme="minorHAnsi"/>
          <w:szCs w:val="22"/>
          <w:lang w:val="el-GR"/>
        </w:rPr>
        <w:t xml:space="preserve"> Τον Εκτελεστικό Κανονισμό (ΕΕ) αριθ. 215/2014 της Επιτροπής της 7ης Μαρτίου 2014 για τη θέσπιση κανόνων εφαρμογής του Κανονισμού (ΕΕ) αριθ. 1303/2013 του Ευρωπαϊκού Κοινοβουλίου και του Συμβουλίου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ως προς τις μεθοδολογίες για τη στήριξη των στόχων για την κλιματική αλλαγή, τον προσδιορισμό ορόσημων και ποσοτικών στόχων στο πλαίσιο των επιδόσεων και την ονοματολογία των κατηγοριών παρέμβασης για τα Ευρωπαϊκά Διαρθρωτικά και Επενδυτικά Ταμεία.</w:t>
      </w:r>
    </w:p>
    <w:p w14:paraId="62350EA3" w14:textId="77777777" w:rsidR="00E2397C" w:rsidRPr="00502ED2" w:rsidRDefault="00E2397C" w:rsidP="00E2397C">
      <w:pPr>
        <w:pStyle w:val="ListParagraph"/>
        <w:numPr>
          <w:ilvl w:val="0"/>
          <w:numId w:val="27"/>
        </w:numPr>
        <w:suppressAutoHyphens w:val="0"/>
        <w:spacing w:before="120" w:after="0"/>
        <w:ind w:left="142"/>
        <w:contextualSpacing w:val="0"/>
        <w:rPr>
          <w:rFonts w:asciiTheme="minorHAnsi" w:hAnsiTheme="minorHAnsi" w:cstheme="minorHAnsi"/>
          <w:szCs w:val="22"/>
          <w:lang w:val="el-GR"/>
        </w:rPr>
      </w:pPr>
      <w:r w:rsidRPr="00502ED2">
        <w:rPr>
          <w:rFonts w:asciiTheme="minorHAnsi" w:hAnsiTheme="minorHAnsi" w:cstheme="minorHAnsi"/>
          <w:szCs w:val="22"/>
          <w:lang w:val="el-GR"/>
        </w:rPr>
        <w:t xml:space="preserve"> Τον Εκτελεστικό Κανονισμό (ΕΕ) αριθ. 288/2014 της Επιτροπής της 25ης Φεβρουαρίου 2014 σχετικά με τη θέσπιση κανόνων σύμφωνα με τον Κανονισμό (ΕΕ) αριθ. 1303/2013 του Ευρωπαϊκού Κοινοβουλίου και </w:t>
      </w:r>
      <w:r w:rsidRPr="00502ED2">
        <w:rPr>
          <w:rFonts w:asciiTheme="minorHAnsi" w:hAnsiTheme="minorHAnsi" w:cstheme="minorHAnsi"/>
          <w:szCs w:val="22"/>
          <w:lang w:val="el-GR"/>
        </w:rPr>
        <w:lastRenderedPageBreak/>
        <w:t>του Συμβουλίου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όσον αφορά το υπόδειγμα για τα επιχειρησιακά προγράμματα στο πλαίσιο του στόχου «Επενδύσεις στην ανάπτυξη και την απασχόληση», και σύμφωνα με τον κανονισμό (ΕΕ) αριθ. 1299/2013 του Ευρωπαϊκού Κοινοβουλίου και του Συμβουλίου περί καθορισμού ειδικών διατάξεων για την υποστήριξη του στόχου της ευρωπαϊκής εδαφικής συνεργασίας από το Ευρωπαϊκό Ταμείο Περιφερειακής Ανάπτυξης, όσον αφορά το υπόδειγμα.</w:t>
      </w:r>
    </w:p>
    <w:p w14:paraId="287F7FD3" w14:textId="77777777" w:rsidR="00E2397C" w:rsidRPr="00502ED2" w:rsidRDefault="00E2397C" w:rsidP="00E2397C">
      <w:pPr>
        <w:pStyle w:val="ListParagraph"/>
        <w:numPr>
          <w:ilvl w:val="0"/>
          <w:numId w:val="27"/>
        </w:numPr>
        <w:suppressAutoHyphens w:val="0"/>
        <w:spacing w:before="120" w:after="0"/>
        <w:ind w:left="142"/>
        <w:contextualSpacing w:val="0"/>
        <w:rPr>
          <w:rFonts w:asciiTheme="minorHAnsi" w:hAnsiTheme="minorHAnsi" w:cstheme="minorHAnsi"/>
          <w:szCs w:val="22"/>
          <w:lang w:val="el-GR"/>
        </w:rPr>
      </w:pPr>
      <w:r w:rsidRPr="00502ED2">
        <w:rPr>
          <w:rFonts w:asciiTheme="minorHAnsi" w:hAnsiTheme="minorHAnsi" w:cstheme="minorHAnsi"/>
          <w:szCs w:val="22"/>
          <w:lang w:val="el-GR"/>
        </w:rPr>
        <w:t xml:space="preserve"> Τον Εκτελεστικό Κανονισμό (ΕΕ) </w:t>
      </w:r>
      <w:r w:rsidRPr="00502ED2">
        <w:rPr>
          <w:rFonts w:asciiTheme="minorHAnsi" w:hAnsiTheme="minorHAnsi" w:cstheme="minorHAnsi"/>
          <w:bCs/>
          <w:szCs w:val="22"/>
          <w:lang w:val="el-GR"/>
        </w:rPr>
        <w:t>αριθ. 821/2014 της Επιτροπής της 28ης Ιουλίου 2014 περί καθορισμού κανόνων εφαρμογής του κανονισμού (ΕΕ) αριθ. 1303/2013 του Ευρωπαϊκού Κοινοβουλίου και του Συμβουλίου όσον αφορά τις λεπτομέρειες για τη μεταβίβαση και διαχείριση των συνεισφορών των προγραμμάτων, την υποβολή εκθέσεων σχετικά με τα μέσα χρηματοοικονομικής τεχνικής, τα τεχνικά χαρακτηριστικά των μέτρων πληροφόρησης και επικοινωνίας για τις πράξεις και το σύστημα καταγραφής και αποθήκευσης των δεδομένων.</w:t>
      </w:r>
    </w:p>
    <w:p w14:paraId="3E5777C0" w14:textId="77777777" w:rsidR="00E2397C" w:rsidRPr="00502ED2" w:rsidRDefault="00E2397C" w:rsidP="00E2397C">
      <w:pPr>
        <w:pStyle w:val="ListParagraph"/>
        <w:numPr>
          <w:ilvl w:val="0"/>
          <w:numId w:val="27"/>
        </w:numPr>
        <w:suppressAutoHyphens w:val="0"/>
        <w:spacing w:before="120" w:after="0"/>
        <w:ind w:left="142"/>
        <w:contextualSpacing w:val="0"/>
        <w:rPr>
          <w:rFonts w:asciiTheme="minorHAnsi" w:hAnsiTheme="minorHAnsi" w:cstheme="minorHAnsi"/>
          <w:szCs w:val="22"/>
          <w:lang w:val="el-GR"/>
        </w:rPr>
      </w:pPr>
      <w:r w:rsidRPr="00502ED2">
        <w:rPr>
          <w:rFonts w:asciiTheme="minorHAnsi" w:hAnsiTheme="minorHAnsi" w:cstheme="minorHAnsi"/>
          <w:szCs w:val="22"/>
          <w:lang w:val="el-GR"/>
        </w:rPr>
        <w:t xml:space="preserve"> Τον Κανονισμό (ΕΚ) </w:t>
      </w:r>
      <w:proofErr w:type="spellStart"/>
      <w:r w:rsidRPr="00502ED2">
        <w:rPr>
          <w:rFonts w:asciiTheme="minorHAnsi" w:hAnsiTheme="minorHAnsi" w:cstheme="minorHAnsi"/>
          <w:szCs w:val="22"/>
          <w:lang w:val="el-GR"/>
        </w:rPr>
        <w:t>αρ</w:t>
      </w:r>
      <w:proofErr w:type="spellEnd"/>
      <w:r w:rsidRPr="00502ED2">
        <w:rPr>
          <w:rFonts w:asciiTheme="minorHAnsi" w:hAnsiTheme="minorHAnsi" w:cstheme="minorHAnsi"/>
          <w:szCs w:val="22"/>
          <w:lang w:val="el-GR"/>
        </w:rPr>
        <w:t xml:space="preserve">. 213/2008 της Επιτροπής, της 28ης Νοεμβρίου 2007, για τροποποίηση του Κανονισμού (ΕΚ) </w:t>
      </w:r>
      <w:proofErr w:type="spellStart"/>
      <w:r w:rsidRPr="00502ED2">
        <w:rPr>
          <w:rFonts w:asciiTheme="minorHAnsi" w:hAnsiTheme="minorHAnsi" w:cstheme="minorHAnsi"/>
          <w:szCs w:val="22"/>
          <w:lang w:val="el-GR"/>
        </w:rPr>
        <w:t>αρ</w:t>
      </w:r>
      <w:proofErr w:type="spellEnd"/>
      <w:r w:rsidRPr="00502ED2">
        <w:rPr>
          <w:rFonts w:asciiTheme="minorHAnsi" w:hAnsiTheme="minorHAnsi" w:cstheme="minorHAnsi"/>
          <w:szCs w:val="22"/>
          <w:lang w:val="el-GR"/>
        </w:rPr>
        <w:t>. 2195/2002 του Ευρωπαϊκού Κοινοβουλίου και του Συμβουλίου περί του κοινού λεξιλογίου για τις δημόσιες συμβάσεις (</w:t>
      </w:r>
      <w:r w:rsidRPr="00502ED2">
        <w:rPr>
          <w:rFonts w:asciiTheme="minorHAnsi" w:hAnsiTheme="minorHAnsi" w:cstheme="minorHAnsi"/>
          <w:szCs w:val="22"/>
        </w:rPr>
        <w:t>CPV</w:t>
      </w:r>
      <w:r w:rsidRPr="00502ED2">
        <w:rPr>
          <w:rFonts w:asciiTheme="minorHAnsi" w:hAnsiTheme="minorHAnsi" w:cstheme="minorHAnsi"/>
          <w:szCs w:val="22"/>
          <w:lang w:val="el-GR"/>
        </w:rPr>
        <w:t xml:space="preserve">) και των οδηγιών του Ευρωπαϊκού Κοινοβουλίου και του Συμβουλίου 2004/17/ΕΚ και 2004/18/ΕΚ περί των διαδικασιών σύναψης δημοσίων συμβάσεων, όσον αφορά την αναθεώρηση του </w:t>
      </w:r>
      <w:r w:rsidRPr="00502ED2">
        <w:rPr>
          <w:rFonts w:asciiTheme="minorHAnsi" w:hAnsiTheme="minorHAnsi" w:cstheme="minorHAnsi"/>
          <w:szCs w:val="22"/>
        </w:rPr>
        <w:t>CPV</w:t>
      </w:r>
      <w:r w:rsidRPr="00502ED2">
        <w:rPr>
          <w:rFonts w:asciiTheme="minorHAnsi" w:hAnsiTheme="minorHAnsi" w:cstheme="minorHAnsi"/>
          <w:szCs w:val="22"/>
          <w:lang w:val="el-GR"/>
        </w:rPr>
        <w:t>.</w:t>
      </w:r>
    </w:p>
    <w:p w14:paraId="3C99E022" w14:textId="77777777" w:rsidR="00E2397C" w:rsidRPr="00502ED2" w:rsidRDefault="00E2397C" w:rsidP="00E2397C">
      <w:pPr>
        <w:pStyle w:val="ListParagraph"/>
        <w:numPr>
          <w:ilvl w:val="0"/>
          <w:numId w:val="27"/>
        </w:numPr>
        <w:suppressAutoHyphens w:val="0"/>
        <w:spacing w:before="120" w:after="0"/>
        <w:ind w:left="142"/>
        <w:contextualSpacing w:val="0"/>
        <w:rPr>
          <w:rFonts w:asciiTheme="minorHAnsi" w:hAnsiTheme="minorHAnsi" w:cstheme="minorHAnsi"/>
          <w:szCs w:val="22"/>
          <w:lang w:val="el-GR"/>
        </w:rPr>
      </w:pPr>
      <w:r w:rsidRPr="00502ED2">
        <w:rPr>
          <w:rFonts w:asciiTheme="minorHAnsi" w:hAnsiTheme="minorHAnsi" w:cstheme="minorHAnsi"/>
          <w:szCs w:val="22"/>
          <w:lang w:val="el-GR"/>
        </w:rPr>
        <w:t xml:space="preserve"> Τον Κανονισμό (ΕΕ) 2340/2015 της Επιτροπής της 15ης Δεκεμβρίου 2015 για την τροποποίηση της οδηγίας 2009/81/ΕΚ του Ευρωπαϊκού Κοινοβουλίου και του Συμβουλίου όσον αφορά τα κατώτατα όρια εφαρμογής κατά τις διαδικασίες σύναψης συμβάσεων (Κείμενο που παρουσιάζει ενδιαφέρον για τον ΕΟΧ).</w:t>
      </w:r>
    </w:p>
    <w:p w14:paraId="76385AF4" w14:textId="77777777" w:rsidR="00E2397C" w:rsidRPr="00502ED2" w:rsidRDefault="00E2397C" w:rsidP="00E2397C">
      <w:pPr>
        <w:pStyle w:val="ListParagraph"/>
        <w:numPr>
          <w:ilvl w:val="0"/>
          <w:numId w:val="27"/>
        </w:numPr>
        <w:suppressAutoHyphens w:val="0"/>
        <w:spacing w:before="120" w:after="0"/>
        <w:ind w:left="142"/>
        <w:contextualSpacing w:val="0"/>
        <w:rPr>
          <w:rFonts w:asciiTheme="minorHAnsi" w:hAnsiTheme="minorHAnsi" w:cstheme="minorHAnsi"/>
          <w:szCs w:val="22"/>
          <w:lang w:val="el-GR"/>
        </w:rPr>
      </w:pPr>
      <w:r w:rsidRPr="00502ED2">
        <w:rPr>
          <w:rFonts w:asciiTheme="minorHAnsi" w:hAnsiTheme="minorHAnsi" w:cstheme="minorHAnsi"/>
          <w:szCs w:val="22"/>
          <w:lang w:val="el-GR"/>
        </w:rPr>
        <w:t xml:space="preserve"> 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(Κείμενο που παρουσιάζει ενδιαφέρον για τον ΕΟΧ).</w:t>
      </w:r>
    </w:p>
    <w:p w14:paraId="6B064457" w14:textId="77777777" w:rsidR="00E2397C" w:rsidRPr="00502ED2" w:rsidRDefault="00E2397C" w:rsidP="00E2397C">
      <w:pPr>
        <w:pStyle w:val="ListParagraph"/>
        <w:numPr>
          <w:ilvl w:val="0"/>
          <w:numId w:val="27"/>
        </w:numPr>
        <w:suppressAutoHyphens w:val="0"/>
        <w:autoSpaceDE w:val="0"/>
        <w:autoSpaceDN w:val="0"/>
        <w:adjustRightInd w:val="0"/>
        <w:spacing w:before="120" w:after="0"/>
        <w:ind w:left="142"/>
        <w:contextualSpacing w:val="0"/>
        <w:rPr>
          <w:rFonts w:asciiTheme="minorHAnsi" w:hAnsiTheme="minorHAnsi" w:cstheme="minorHAnsi"/>
          <w:szCs w:val="22"/>
          <w:lang w:val="el-GR"/>
        </w:rPr>
      </w:pPr>
      <w:r w:rsidRPr="00502ED2">
        <w:rPr>
          <w:rFonts w:asciiTheme="minorHAnsi" w:hAnsiTheme="minorHAnsi" w:cstheme="minorHAnsi"/>
          <w:szCs w:val="22"/>
          <w:lang w:val="el-GR"/>
        </w:rPr>
        <w:t xml:space="preserve"> Τον </w:t>
      </w:r>
      <w:r w:rsidRPr="00502ED2">
        <w:rPr>
          <w:rFonts w:asciiTheme="minorHAnsi" w:hAnsiTheme="minorHAnsi" w:cstheme="minorHAnsi"/>
          <w:szCs w:val="22"/>
        </w:rPr>
        <w:t>N</w:t>
      </w:r>
      <w:r w:rsidRPr="00502ED2">
        <w:rPr>
          <w:rFonts w:asciiTheme="minorHAnsi" w:hAnsiTheme="minorHAnsi" w:cstheme="minorHAnsi"/>
          <w:szCs w:val="22"/>
          <w:lang w:val="el-GR"/>
        </w:rPr>
        <w:t>. 4270/2014 “Αρχές δημοσιονομικής διαχείρισης και εποπτείας (ενσωμάτωση της Οδηγίας 2011/85/ΕΕ) - δημόσιο λογιστικό και άλλες διατάξεις.” (ΦΕΚ 143/</w:t>
      </w:r>
      <w:r w:rsidRPr="00502ED2">
        <w:rPr>
          <w:rFonts w:asciiTheme="minorHAnsi" w:hAnsiTheme="minorHAnsi" w:cstheme="minorHAnsi"/>
          <w:szCs w:val="22"/>
        </w:rPr>
        <w:t>A</w:t>
      </w:r>
      <w:r w:rsidRPr="00502ED2">
        <w:rPr>
          <w:rFonts w:asciiTheme="minorHAnsi" w:hAnsiTheme="minorHAnsi" w:cstheme="minorHAnsi"/>
          <w:szCs w:val="22"/>
          <w:lang w:val="el-GR"/>
        </w:rPr>
        <w:t>/28-06-2014), εκτός των παρ. 1 έως 5 του Α. 132 και των Α. 133 και Α. 134.</w:t>
      </w:r>
    </w:p>
    <w:p w14:paraId="6A78A7A0" w14:textId="77777777" w:rsidR="00E2397C" w:rsidRPr="00502ED2" w:rsidRDefault="00E2397C" w:rsidP="00E2397C">
      <w:pPr>
        <w:pStyle w:val="ListParagraph"/>
        <w:numPr>
          <w:ilvl w:val="0"/>
          <w:numId w:val="27"/>
        </w:numPr>
        <w:suppressAutoHyphens w:val="0"/>
        <w:autoSpaceDE w:val="0"/>
        <w:autoSpaceDN w:val="0"/>
        <w:adjustRightInd w:val="0"/>
        <w:spacing w:before="120" w:after="0"/>
        <w:ind w:left="142"/>
        <w:contextualSpacing w:val="0"/>
        <w:rPr>
          <w:rStyle w:val="Strong"/>
          <w:rFonts w:asciiTheme="minorHAnsi" w:hAnsiTheme="minorHAnsi" w:cstheme="minorHAnsi"/>
        </w:rPr>
      </w:pPr>
      <w:r w:rsidRPr="00502ED2">
        <w:rPr>
          <w:rFonts w:asciiTheme="minorHAnsi" w:hAnsiTheme="minorHAnsi" w:cstheme="minorHAnsi"/>
          <w:szCs w:val="22"/>
          <w:lang w:val="el-GR"/>
        </w:rPr>
        <w:t xml:space="preserve">Τον </w:t>
      </w:r>
      <w:r w:rsidRPr="00502ED2">
        <w:rPr>
          <w:rFonts w:asciiTheme="minorHAnsi" w:hAnsiTheme="minorHAnsi" w:cstheme="minorHAnsi"/>
          <w:szCs w:val="22"/>
        </w:rPr>
        <w:t>N</w:t>
      </w:r>
      <w:r w:rsidRPr="00502ED2">
        <w:rPr>
          <w:rFonts w:asciiTheme="minorHAnsi" w:hAnsiTheme="minorHAnsi" w:cstheme="minorHAnsi"/>
          <w:szCs w:val="22"/>
          <w:lang w:val="el-GR"/>
        </w:rPr>
        <w:t xml:space="preserve">. </w:t>
      </w:r>
      <w:r w:rsidRPr="00502ED2">
        <w:rPr>
          <w:rStyle w:val="Strong"/>
          <w:rFonts w:asciiTheme="minorHAnsi" w:hAnsiTheme="minorHAnsi" w:cstheme="minorHAnsi"/>
          <w:b w:val="0"/>
          <w:lang w:val="el-GR"/>
        </w:rPr>
        <w:t>3213/2003</w:t>
      </w:r>
      <w:r w:rsidRPr="00502ED2">
        <w:rPr>
          <w:rStyle w:val="Strong"/>
          <w:rFonts w:asciiTheme="minorHAnsi" w:hAnsiTheme="minorHAnsi" w:cstheme="minorHAnsi"/>
          <w:lang w:val="el-GR"/>
        </w:rPr>
        <w:t xml:space="preserve"> </w:t>
      </w:r>
      <w:r w:rsidRPr="00502ED2">
        <w:rPr>
          <w:rFonts w:asciiTheme="minorHAnsi" w:hAnsiTheme="minorHAnsi" w:cstheme="minorHAnsi"/>
          <w:bCs/>
          <w:szCs w:val="22"/>
          <w:lang w:val="el-GR"/>
        </w:rPr>
        <w:t>“</w:t>
      </w:r>
      <w:r w:rsidRPr="00502ED2">
        <w:rPr>
          <w:rFonts w:asciiTheme="minorHAnsi" w:hAnsiTheme="minorHAnsi" w:cstheme="minorHAnsi"/>
          <w:szCs w:val="22"/>
          <w:lang w:val="el-GR"/>
        </w:rPr>
        <w:t>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w:t>
      </w:r>
      <w:r w:rsidRPr="00502ED2">
        <w:rPr>
          <w:rStyle w:val="Strong"/>
          <w:rFonts w:asciiTheme="minorHAnsi" w:hAnsiTheme="minorHAnsi" w:cstheme="minorHAnsi"/>
          <w:lang w:val="el-GR"/>
        </w:rPr>
        <w:t xml:space="preserve">.” </w:t>
      </w:r>
      <w:r w:rsidRPr="00502ED2">
        <w:rPr>
          <w:rStyle w:val="Strong"/>
          <w:rFonts w:asciiTheme="minorHAnsi" w:hAnsiTheme="minorHAnsi" w:cstheme="minorHAnsi"/>
        </w:rPr>
        <w:t>(</w:t>
      </w:r>
      <w:r w:rsidRPr="00502ED2">
        <w:rPr>
          <w:rStyle w:val="Strong"/>
          <w:rFonts w:asciiTheme="minorHAnsi" w:hAnsiTheme="minorHAnsi" w:cstheme="minorHAnsi"/>
          <w:b w:val="0"/>
          <w:bCs w:val="0"/>
        </w:rPr>
        <w:t>ΦΕΚ 309/A/31-12-2003</w:t>
      </w:r>
      <w:r w:rsidRPr="00502ED2">
        <w:rPr>
          <w:rStyle w:val="Strong"/>
          <w:rFonts w:asciiTheme="minorHAnsi" w:hAnsiTheme="minorHAnsi" w:cstheme="minorHAnsi"/>
          <w:b w:val="0"/>
        </w:rPr>
        <w:t>).</w:t>
      </w:r>
    </w:p>
    <w:p w14:paraId="31C3A63A" w14:textId="77777777" w:rsidR="00E2397C" w:rsidRPr="00502ED2" w:rsidRDefault="00E2397C" w:rsidP="00E2397C">
      <w:pPr>
        <w:pStyle w:val="ListParagraph"/>
        <w:numPr>
          <w:ilvl w:val="0"/>
          <w:numId w:val="27"/>
        </w:numPr>
        <w:suppressAutoHyphens w:val="0"/>
        <w:autoSpaceDE w:val="0"/>
        <w:autoSpaceDN w:val="0"/>
        <w:adjustRightInd w:val="0"/>
        <w:spacing w:before="120" w:after="0"/>
        <w:ind w:left="142"/>
        <w:contextualSpacing w:val="0"/>
        <w:rPr>
          <w:rFonts w:asciiTheme="minorHAnsi" w:hAnsiTheme="minorHAnsi" w:cstheme="minorHAnsi"/>
          <w:szCs w:val="22"/>
          <w:lang w:val="el-GR"/>
        </w:rPr>
      </w:pPr>
      <w:r w:rsidRPr="00502ED2">
        <w:rPr>
          <w:rFonts w:asciiTheme="minorHAnsi" w:hAnsiTheme="minorHAnsi" w:cstheme="minorHAnsi"/>
          <w:szCs w:val="22"/>
          <w:lang w:val="el-GR"/>
        </w:rPr>
        <w:t xml:space="preserve">Την με </w:t>
      </w:r>
      <w:proofErr w:type="spellStart"/>
      <w:r w:rsidRPr="00502ED2">
        <w:rPr>
          <w:rFonts w:asciiTheme="minorHAnsi" w:hAnsiTheme="minorHAnsi" w:cstheme="minorHAnsi"/>
          <w:szCs w:val="22"/>
          <w:lang w:val="el-GR"/>
        </w:rPr>
        <w:t>αρ</w:t>
      </w:r>
      <w:proofErr w:type="spellEnd"/>
      <w:r w:rsidRPr="00502ED2">
        <w:rPr>
          <w:rFonts w:asciiTheme="minorHAnsi" w:hAnsiTheme="minorHAnsi" w:cstheme="minorHAnsi"/>
          <w:szCs w:val="22"/>
          <w:lang w:val="el-GR"/>
        </w:rPr>
        <w:t xml:space="preserve">. </w:t>
      </w:r>
      <w:proofErr w:type="gramStart"/>
      <w:r w:rsidRPr="00502ED2">
        <w:rPr>
          <w:rFonts w:asciiTheme="minorHAnsi" w:hAnsiTheme="minorHAnsi" w:cstheme="minorHAnsi"/>
          <w:szCs w:val="22"/>
        </w:rPr>
        <w:t>C</w:t>
      </w:r>
      <w:r w:rsidRPr="00502ED2">
        <w:rPr>
          <w:rFonts w:asciiTheme="minorHAnsi" w:hAnsiTheme="minorHAnsi" w:cstheme="minorHAnsi"/>
          <w:szCs w:val="22"/>
          <w:lang w:val="el-GR"/>
        </w:rPr>
        <w:t>(</w:t>
      </w:r>
      <w:proofErr w:type="gramEnd"/>
      <w:r w:rsidRPr="00502ED2">
        <w:rPr>
          <w:rFonts w:asciiTheme="minorHAnsi" w:hAnsiTheme="minorHAnsi" w:cstheme="minorHAnsi"/>
          <w:szCs w:val="22"/>
          <w:lang w:val="el-GR"/>
        </w:rPr>
        <w:t>2014) 7801_</w:t>
      </w:r>
      <w:r w:rsidRPr="00502ED2">
        <w:rPr>
          <w:rFonts w:asciiTheme="minorHAnsi" w:hAnsiTheme="minorHAnsi" w:cstheme="minorHAnsi"/>
          <w:szCs w:val="22"/>
        </w:rPr>
        <w:t>final</w:t>
      </w:r>
      <w:r w:rsidRPr="00502ED2">
        <w:rPr>
          <w:rFonts w:asciiTheme="minorHAnsi" w:hAnsiTheme="minorHAnsi" w:cstheme="minorHAnsi"/>
          <w:szCs w:val="22"/>
          <w:lang w:val="el-GR"/>
        </w:rPr>
        <w:t>/29-10-2014 Απόφαση της Επιτροπής των ΕΚ για την έγκριση ορισμένων στοιχείων του Συμφώνου Εταιρικής Σχέσης με την Ελλάδα.</w:t>
      </w:r>
    </w:p>
    <w:p w14:paraId="39CCD7A3" w14:textId="77777777" w:rsidR="00E2397C" w:rsidRPr="00502ED2" w:rsidRDefault="00E2397C" w:rsidP="00E2397C">
      <w:pPr>
        <w:pStyle w:val="ListParagraph"/>
        <w:numPr>
          <w:ilvl w:val="0"/>
          <w:numId w:val="27"/>
        </w:numPr>
        <w:suppressAutoHyphens w:val="0"/>
        <w:spacing w:before="120" w:after="0"/>
        <w:ind w:left="142"/>
        <w:contextualSpacing w:val="0"/>
        <w:rPr>
          <w:rFonts w:asciiTheme="minorHAnsi" w:hAnsiTheme="minorHAnsi" w:cstheme="minorHAnsi"/>
          <w:szCs w:val="22"/>
          <w:lang w:val="el-GR"/>
        </w:rPr>
      </w:pPr>
      <w:r w:rsidRPr="00502ED2">
        <w:rPr>
          <w:rFonts w:asciiTheme="minorHAnsi" w:hAnsiTheme="minorHAnsi" w:cstheme="minorHAnsi"/>
          <w:szCs w:val="22"/>
          <w:lang w:val="el-GR"/>
        </w:rPr>
        <w:t>Τον Ν. 4314/2014 «</w:t>
      </w:r>
      <w:r w:rsidRPr="00502ED2">
        <w:rPr>
          <w:rFonts w:asciiTheme="minorHAnsi" w:hAnsiTheme="minorHAnsi" w:cstheme="minorHAnsi"/>
          <w:iCs/>
          <w:szCs w:val="22"/>
          <w:lang w:val="el-GR"/>
        </w:rPr>
        <w:t>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w:t>
      </w:r>
      <w:r w:rsidRPr="00502ED2">
        <w:rPr>
          <w:rFonts w:asciiTheme="minorHAnsi" w:hAnsiTheme="minorHAnsi" w:cstheme="minorHAnsi"/>
          <w:iCs/>
          <w:szCs w:val="22"/>
          <w:vertAlign w:val="superscript"/>
          <w:lang w:val="el-GR"/>
        </w:rPr>
        <w:t>ης</w:t>
      </w:r>
      <w:r w:rsidRPr="00502ED2">
        <w:rPr>
          <w:rFonts w:asciiTheme="minorHAnsi" w:hAnsiTheme="minorHAnsi" w:cstheme="minorHAnsi"/>
          <w:iCs/>
          <w:szCs w:val="22"/>
          <w:lang w:val="el-GR"/>
        </w:rPr>
        <w:t xml:space="preserve"> Ιουνίου 2012 (ΕΕ </w:t>
      </w:r>
      <w:r w:rsidRPr="00502ED2">
        <w:rPr>
          <w:rFonts w:asciiTheme="minorHAnsi" w:hAnsiTheme="minorHAnsi" w:cstheme="minorHAnsi"/>
          <w:iCs/>
          <w:szCs w:val="22"/>
        </w:rPr>
        <w:t>L</w:t>
      </w:r>
      <w:r w:rsidRPr="00502ED2">
        <w:rPr>
          <w:rFonts w:asciiTheme="minorHAnsi" w:hAnsiTheme="minorHAnsi" w:cstheme="minorHAnsi"/>
          <w:iCs/>
          <w:szCs w:val="22"/>
          <w:lang w:val="el-GR"/>
        </w:rPr>
        <w:t xml:space="preserve"> 156/16.6.2012) στο ελληνικό δίκαιο, τροποποίηση του ν. 3419/2005 (Α 297) και άλλες διατάξεις» (ΦΕΚ 265/Α/23-12-2014), εκτός της παρ. 10 του Α.28, της παρ. 6 του Α.48 και της παρ. 5 του Α.70 και όπως τροποποιήθηκε και ισχύει. </w:t>
      </w:r>
    </w:p>
    <w:p w14:paraId="02795685" w14:textId="77777777" w:rsidR="00E2397C" w:rsidRPr="00502ED2" w:rsidRDefault="00E2397C" w:rsidP="00E2397C">
      <w:pPr>
        <w:pStyle w:val="ListParagraph"/>
        <w:numPr>
          <w:ilvl w:val="0"/>
          <w:numId w:val="27"/>
        </w:numPr>
        <w:suppressAutoHyphens w:val="0"/>
        <w:spacing w:before="120" w:after="0"/>
        <w:ind w:left="142"/>
        <w:contextualSpacing w:val="0"/>
        <w:rPr>
          <w:rFonts w:asciiTheme="minorHAnsi" w:hAnsiTheme="minorHAnsi" w:cstheme="minorHAnsi"/>
          <w:szCs w:val="22"/>
          <w:lang w:val="el-GR"/>
        </w:rPr>
      </w:pPr>
      <w:r w:rsidRPr="00502ED2">
        <w:rPr>
          <w:rFonts w:asciiTheme="minorHAnsi" w:hAnsiTheme="minorHAnsi" w:cstheme="minorHAnsi"/>
          <w:szCs w:val="22"/>
          <w:lang w:val="el-GR"/>
        </w:rPr>
        <w:t xml:space="preserve">Την </w:t>
      </w:r>
      <w:proofErr w:type="spellStart"/>
      <w:r w:rsidRPr="00502ED2">
        <w:rPr>
          <w:rFonts w:asciiTheme="minorHAnsi" w:hAnsiTheme="minorHAnsi" w:cstheme="minorHAnsi"/>
          <w:szCs w:val="22"/>
          <w:lang w:val="el-GR"/>
        </w:rPr>
        <w:t>Αριθμ</w:t>
      </w:r>
      <w:proofErr w:type="spellEnd"/>
      <w:r w:rsidRPr="00502ED2">
        <w:rPr>
          <w:rFonts w:asciiTheme="minorHAnsi" w:hAnsiTheme="minorHAnsi" w:cstheme="minorHAnsi"/>
          <w:szCs w:val="22"/>
          <w:lang w:val="el-GR"/>
        </w:rPr>
        <w:t xml:space="preserve">. </w:t>
      </w:r>
      <w:r w:rsidRPr="00502ED2">
        <w:rPr>
          <w:rFonts w:asciiTheme="minorHAnsi" w:hAnsiTheme="minorHAnsi" w:cstheme="minorHAnsi"/>
          <w:szCs w:val="22"/>
          <w:lang w:val="el-GR" w:eastAsia="el-GR"/>
        </w:rPr>
        <w:t>137675/</w:t>
      </w:r>
      <w:r w:rsidRPr="00502ED2">
        <w:rPr>
          <w:rFonts w:asciiTheme="minorHAnsi" w:hAnsiTheme="minorHAnsi" w:cstheme="minorHAnsi"/>
          <w:szCs w:val="22"/>
          <w:lang w:eastAsia="el-GR"/>
        </w:rPr>
        <w:t>E</w:t>
      </w:r>
      <w:r w:rsidRPr="00502ED2">
        <w:rPr>
          <w:rFonts w:asciiTheme="minorHAnsi" w:hAnsiTheme="minorHAnsi" w:cstheme="minorHAnsi"/>
          <w:szCs w:val="22"/>
          <w:lang w:val="el-GR" w:eastAsia="el-GR"/>
        </w:rPr>
        <w:t>ΥΘΥ1016</w:t>
      </w:r>
      <w:r w:rsidRPr="00502ED2">
        <w:rPr>
          <w:rFonts w:asciiTheme="minorHAnsi" w:hAnsiTheme="minorHAnsi" w:cstheme="minorHAnsi"/>
          <w:szCs w:val="22"/>
          <w:lang w:val="el-GR"/>
        </w:rPr>
        <w:t xml:space="preserve"> Απόφαση του Υφυπουργού Οικονομίας &amp; Ανάπτυξης </w:t>
      </w:r>
      <w:r w:rsidRPr="00502ED2">
        <w:rPr>
          <w:rFonts w:asciiTheme="minorHAnsi" w:hAnsiTheme="minorHAnsi" w:cstheme="minorHAnsi"/>
          <w:bCs/>
          <w:szCs w:val="22"/>
          <w:lang w:val="el-GR" w:eastAsia="el-GR"/>
        </w:rPr>
        <w:t xml:space="preserve">“Αντικατάσταση της υπ’ </w:t>
      </w:r>
      <w:proofErr w:type="spellStart"/>
      <w:r w:rsidRPr="00502ED2">
        <w:rPr>
          <w:rFonts w:asciiTheme="minorHAnsi" w:hAnsiTheme="minorHAnsi" w:cstheme="minorHAnsi"/>
          <w:bCs/>
          <w:szCs w:val="22"/>
          <w:lang w:val="el-GR" w:eastAsia="el-GR"/>
        </w:rPr>
        <w:t>αριθμ</w:t>
      </w:r>
      <w:proofErr w:type="spellEnd"/>
      <w:r w:rsidRPr="00502ED2">
        <w:rPr>
          <w:rFonts w:asciiTheme="minorHAnsi" w:hAnsiTheme="minorHAnsi" w:cstheme="minorHAnsi"/>
          <w:bCs/>
          <w:szCs w:val="22"/>
          <w:lang w:val="el-GR" w:eastAsia="el-GR"/>
        </w:rPr>
        <w:t>. 110427/</w:t>
      </w:r>
      <w:r w:rsidRPr="00502ED2">
        <w:rPr>
          <w:rFonts w:asciiTheme="minorHAnsi" w:hAnsiTheme="minorHAnsi" w:cstheme="minorHAnsi"/>
          <w:bCs/>
          <w:szCs w:val="22"/>
          <w:lang w:eastAsia="el-GR"/>
        </w:rPr>
        <w:t>E</w:t>
      </w:r>
      <w:r w:rsidRPr="00502ED2">
        <w:rPr>
          <w:rFonts w:asciiTheme="minorHAnsi" w:hAnsiTheme="minorHAnsi" w:cstheme="minorHAnsi"/>
          <w:bCs/>
          <w:szCs w:val="22"/>
          <w:lang w:val="el-GR" w:eastAsia="el-GR"/>
        </w:rPr>
        <w:t xml:space="preserve">ΥΘΥ/1020/20.10.2016 (ΦΕΚ Β΄ 3521) υπουργικής απόφασης με τίτλο «Τροποποίηση και αντικατάσταση της υπ’ </w:t>
      </w:r>
      <w:proofErr w:type="spellStart"/>
      <w:r w:rsidRPr="00502ED2">
        <w:rPr>
          <w:rFonts w:asciiTheme="minorHAnsi" w:hAnsiTheme="minorHAnsi" w:cstheme="minorHAnsi"/>
          <w:bCs/>
          <w:szCs w:val="22"/>
          <w:lang w:val="el-GR" w:eastAsia="el-GR"/>
        </w:rPr>
        <w:t>αριθμ</w:t>
      </w:r>
      <w:proofErr w:type="spellEnd"/>
      <w:r w:rsidRPr="00502ED2">
        <w:rPr>
          <w:rFonts w:asciiTheme="minorHAnsi" w:hAnsiTheme="minorHAnsi" w:cstheme="minorHAnsi"/>
          <w:bCs/>
          <w:szCs w:val="22"/>
          <w:lang w:val="el-GR" w:eastAsia="el-GR"/>
        </w:rPr>
        <w:t xml:space="preserve">. 81986/ΕΥΘΥ712/31.7.2015 (ΦΕΚ Β΄ 1822) υπουργικής απόφασης “Εθνικοί κανόνες </w:t>
      </w:r>
      <w:proofErr w:type="spellStart"/>
      <w:r w:rsidRPr="00502ED2">
        <w:rPr>
          <w:rFonts w:asciiTheme="minorHAnsi" w:hAnsiTheme="minorHAnsi" w:cstheme="minorHAnsi"/>
          <w:bCs/>
          <w:szCs w:val="22"/>
          <w:lang w:val="el-GR" w:eastAsia="el-GR"/>
        </w:rPr>
        <w:t>επιλεξιμότητας</w:t>
      </w:r>
      <w:proofErr w:type="spellEnd"/>
      <w:r w:rsidRPr="00502ED2">
        <w:rPr>
          <w:rFonts w:asciiTheme="minorHAnsi" w:hAnsiTheme="minorHAnsi" w:cstheme="minorHAnsi"/>
          <w:bCs/>
          <w:szCs w:val="22"/>
          <w:lang w:val="el-GR" w:eastAsia="el-GR"/>
        </w:rPr>
        <w:t xml:space="preserve"> δαπανών για τα προγράμματα του ΕΣΠΑ 2014 - 2020 - Έλεγχοι νομιμότητας δημοσίων συμβάσεων συγχρηματοδοτούμενων πράξεων ΕΣΠΑ 2014 - 2020 από Αρχές Διαχείρισης και Ενδιάμεσους Φορείς - Διαδικασία ενστάσεων επί των αποτελεσμάτων αξιολόγησης πράξεων”” </w:t>
      </w:r>
      <w:r w:rsidRPr="00502ED2">
        <w:rPr>
          <w:rFonts w:asciiTheme="minorHAnsi" w:hAnsiTheme="minorHAnsi" w:cstheme="minorHAnsi"/>
          <w:szCs w:val="22"/>
          <w:lang w:val="el-GR"/>
        </w:rPr>
        <w:t>(ΦΕΚ 5968/Β/31-12-2018).</w:t>
      </w:r>
    </w:p>
    <w:p w14:paraId="03F8D8AE" w14:textId="77777777" w:rsidR="00E2397C" w:rsidRPr="00502ED2" w:rsidRDefault="00E2397C" w:rsidP="00E2397C">
      <w:pPr>
        <w:pStyle w:val="ListParagraph"/>
        <w:numPr>
          <w:ilvl w:val="0"/>
          <w:numId w:val="27"/>
        </w:numPr>
        <w:suppressAutoHyphens w:val="0"/>
        <w:spacing w:before="120" w:after="0"/>
        <w:ind w:left="142"/>
        <w:contextualSpacing w:val="0"/>
        <w:rPr>
          <w:rFonts w:asciiTheme="minorHAnsi" w:hAnsiTheme="minorHAnsi" w:cstheme="minorHAnsi"/>
          <w:szCs w:val="22"/>
          <w:lang w:val="el-GR"/>
        </w:rPr>
      </w:pPr>
      <w:r w:rsidRPr="00502ED2">
        <w:rPr>
          <w:rFonts w:asciiTheme="minorHAnsi" w:hAnsiTheme="minorHAnsi" w:cstheme="minorHAnsi"/>
          <w:szCs w:val="22"/>
          <w:lang w:val="el-GR"/>
        </w:rPr>
        <w:lastRenderedPageBreak/>
        <w:t>Το Εγχειρίδιο Διαδικασιών ΣΔΕ ΕΣΠΑ 2014 – 2020.</w:t>
      </w:r>
    </w:p>
    <w:p w14:paraId="7C9D2CB4" w14:textId="77777777" w:rsidR="00E2397C" w:rsidRPr="00502ED2" w:rsidRDefault="00E2397C" w:rsidP="00E2397C">
      <w:pPr>
        <w:pStyle w:val="ListParagraph"/>
        <w:numPr>
          <w:ilvl w:val="0"/>
          <w:numId w:val="27"/>
        </w:numPr>
        <w:suppressAutoHyphens w:val="0"/>
        <w:spacing w:before="120" w:after="0"/>
        <w:ind w:left="142"/>
        <w:contextualSpacing w:val="0"/>
        <w:rPr>
          <w:rFonts w:asciiTheme="minorHAnsi" w:hAnsiTheme="minorHAnsi" w:cstheme="minorHAnsi"/>
          <w:szCs w:val="22"/>
          <w:lang w:val="el-GR"/>
        </w:rPr>
      </w:pPr>
      <w:r w:rsidRPr="00502ED2">
        <w:rPr>
          <w:rFonts w:asciiTheme="minorHAnsi" w:hAnsiTheme="minorHAnsi" w:cstheme="minorHAnsi"/>
          <w:szCs w:val="22"/>
          <w:lang w:val="el-GR"/>
        </w:rPr>
        <w:t>Το Άρθρο Πρώτο Παρ. Ζ, Ν.4152/2013 “Επείγοντα μέτρα εφαρμογής των νόμων 4046/2012, 4093/2012 και 4127/2013” (ΦΕΚ 107/Α/09-05-2013)”</w:t>
      </w:r>
    </w:p>
    <w:p w14:paraId="34C8EDA4" w14:textId="77777777" w:rsidR="00E2397C" w:rsidRPr="00502ED2" w:rsidRDefault="00E2397C" w:rsidP="00E2397C">
      <w:pPr>
        <w:pStyle w:val="ListParagraph"/>
        <w:numPr>
          <w:ilvl w:val="0"/>
          <w:numId w:val="27"/>
        </w:numPr>
        <w:suppressAutoHyphens w:val="0"/>
        <w:spacing w:before="120" w:after="0"/>
        <w:ind w:left="142"/>
        <w:contextualSpacing w:val="0"/>
        <w:rPr>
          <w:rFonts w:asciiTheme="minorHAnsi" w:hAnsiTheme="minorHAnsi" w:cstheme="minorHAnsi"/>
          <w:szCs w:val="22"/>
          <w:lang w:val="el-GR"/>
        </w:rPr>
      </w:pPr>
      <w:r w:rsidRPr="00502ED2">
        <w:rPr>
          <w:rFonts w:asciiTheme="minorHAnsi" w:hAnsiTheme="minorHAnsi" w:cstheme="minorHAnsi"/>
          <w:szCs w:val="22"/>
          <w:lang w:val="el-GR"/>
        </w:rPr>
        <w:t xml:space="preserve">Το Π.Δ. 80/2016 «Ανάληψη υποχρεώσεων από τους </w:t>
      </w:r>
      <w:proofErr w:type="spellStart"/>
      <w:r w:rsidRPr="00502ED2">
        <w:rPr>
          <w:rFonts w:asciiTheme="minorHAnsi" w:hAnsiTheme="minorHAnsi" w:cstheme="minorHAnsi"/>
          <w:szCs w:val="22"/>
          <w:lang w:val="el-GR"/>
        </w:rPr>
        <w:t>Διατάκτες</w:t>
      </w:r>
      <w:proofErr w:type="spellEnd"/>
      <w:r w:rsidRPr="00502ED2">
        <w:rPr>
          <w:rFonts w:asciiTheme="minorHAnsi" w:hAnsiTheme="minorHAnsi" w:cstheme="minorHAnsi"/>
          <w:szCs w:val="22"/>
          <w:lang w:val="el-GR"/>
        </w:rPr>
        <w:t>» (ΦΕΚ 145/Α/05-08-2016).</w:t>
      </w:r>
    </w:p>
    <w:p w14:paraId="1B518BAA" w14:textId="77777777" w:rsidR="00E2397C" w:rsidRPr="00502ED2" w:rsidRDefault="00E2397C" w:rsidP="00E2397C">
      <w:pPr>
        <w:pStyle w:val="ListParagraph"/>
        <w:numPr>
          <w:ilvl w:val="0"/>
          <w:numId w:val="27"/>
        </w:numPr>
        <w:suppressAutoHyphens w:val="0"/>
        <w:spacing w:before="120" w:after="0"/>
        <w:ind w:left="142"/>
        <w:contextualSpacing w:val="0"/>
        <w:rPr>
          <w:rFonts w:asciiTheme="minorHAnsi" w:hAnsiTheme="minorHAnsi" w:cstheme="minorHAnsi"/>
          <w:iCs/>
          <w:szCs w:val="22"/>
          <w:lang w:val="el-GR" w:eastAsia="el-GR"/>
        </w:rPr>
      </w:pPr>
      <w:r w:rsidRPr="00502ED2">
        <w:rPr>
          <w:rFonts w:asciiTheme="minorHAnsi" w:hAnsiTheme="minorHAnsi" w:cstheme="minorHAnsi"/>
          <w:iCs/>
          <w:szCs w:val="22"/>
          <w:lang w:val="el-GR" w:eastAsia="el-GR"/>
        </w:rPr>
        <w:t>Τα άρθρα 74 έως 83 – «ΚΕΦΑΛΑΙΟ ΙΑ΄/ΨΗΦΙΑΚΗ ΔΙΑΦΑΝΕΙΑ - ΠΡΟΓΡΑΜΜΑ ΔΙΑΥΓΕΙΑ» του Ν 4727/23-09-2020 (ΦΕΚ/Α/184/23.09.2020) - Ψηφιακή Διακυβέρνηση (Ενσωμάτωση στην Ελληνική Νομοθεσία της Οδηγίας (ΕΕ) 2016/2102 και της Οδηγίας (ΕΕ) 2019/1024) Ηλεκτρονικές Επικοινωνίες (Ενσωμάτωση στο Ελληνικό Δίκαιο της Οδηγίας (ΕΕ) 2018/1972) και άλλες διατάξεις.</w:t>
      </w:r>
    </w:p>
    <w:p w14:paraId="2267BF7E" w14:textId="77777777" w:rsidR="00E2397C" w:rsidRPr="00502ED2" w:rsidRDefault="00E2397C" w:rsidP="00E2397C">
      <w:pPr>
        <w:pStyle w:val="ListParagraph"/>
        <w:numPr>
          <w:ilvl w:val="0"/>
          <w:numId w:val="27"/>
        </w:numPr>
        <w:suppressAutoHyphens w:val="0"/>
        <w:spacing w:before="120" w:after="0"/>
        <w:ind w:left="142"/>
        <w:contextualSpacing w:val="0"/>
        <w:rPr>
          <w:rFonts w:asciiTheme="minorHAnsi" w:hAnsiTheme="minorHAnsi" w:cstheme="minorHAnsi"/>
          <w:szCs w:val="22"/>
          <w:lang w:val="el-GR"/>
        </w:rPr>
      </w:pPr>
      <w:r w:rsidRPr="00502ED2">
        <w:rPr>
          <w:rFonts w:asciiTheme="minorHAnsi" w:hAnsiTheme="minorHAnsi" w:cstheme="minorHAnsi"/>
          <w:szCs w:val="22"/>
          <w:lang w:val="el-GR"/>
        </w:rPr>
        <w:t>Τον Ν.4013/2011 “</w:t>
      </w:r>
      <w:r w:rsidRPr="00502ED2">
        <w:rPr>
          <w:rFonts w:asciiTheme="minorHAnsi" w:hAnsiTheme="minorHAnsi" w:cstheme="minorHAnsi"/>
          <w:iCs/>
          <w:szCs w:val="22"/>
          <w:lang w:val="el-GR" w:eastAsia="el-GR"/>
        </w:rPr>
        <w:t xml:space="preserve">Σύσταση ενιαίας Ανεξάρτητης Αρχής Δημοσίων Συμβάσεων και Κεντρικού Ηλεκτρονικού Μητρώου Δημοσίων Συμβάσεων - Αντικατάσταση του έκτου κεφαλαίου του </w:t>
      </w:r>
      <w:r w:rsidRPr="00502ED2">
        <w:rPr>
          <w:rFonts w:asciiTheme="minorHAnsi" w:hAnsiTheme="minorHAnsi" w:cstheme="minorHAnsi"/>
          <w:iCs/>
          <w:szCs w:val="22"/>
          <w:lang w:eastAsia="el-GR"/>
        </w:rPr>
        <w:t>N</w:t>
      </w:r>
      <w:r w:rsidRPr="00502ED2">
        <w:rPr>
          <w:rFonts w:asciiTheme="minorHAnsi" w:hAnsiTheme="minorHAnsi" w:cstheme="minorHAnsi"/>
          <w:iCs/>
          <w:szCs w:val="22"/>
          <w:lang w:val="el-GR" w:eastAsia="el-GR"/>
        </w:rPr>
        <w:t xml:space="preserve">. 3588/2007 (πτωχευτικός κώδικας) - </w:t>
      </w:r>
      <w:proofErr w:type="spellStart"/>
      <w:r w:rsidRPr="00502ED2">
        <w:rPr>
          <w:rFonts w:asciiTheme="minorHAnsi" w:hAnsiTheme="minorHAnsi" w:cstheme="minorHAnsi"/>
          <w:iCs/>
          <w:szCs w:val="22"/>
          <w:lang w:val="el-GR" w:eastAsia="el-GR"/>
        </w:rPr>
        <w:t>Προπτωχευτική</w:t>
      </w:r>
      <w:proofErr w:type="spellEnd"/>
      <w:r w:rsidRPr="00502ED2">
        <w:rPr>
          <w:rFonts w:asciiTheme="minorHAnsi" w:hAnsiTheme="minorHAnsi" w:cstheme="minorHAnsi"/>
          <w:iCs/>
          <w:szCs w:val="22"/>
          <w:lang w:val="el-GR" w:eastAsia="el-GR"/>
        </w:rPr>
        <w:t xml:space="preserve"> διαδικασία εξυγίανσης και άλλες διατάξεις.</w:t>
      </w:r>
      <w:r w:rsidRPr="00502ED2">
        <w:rPr>
          <w:rFonts w:asciiTheme="minorHAnsi" w:hAnsiTheme="minorHAnsi" w:cstheme="minorHAnsi"/>
          <w:szCs w:val="22"/>
          <w:lang w:val="el-GR"/>
        </w:rPr>
        <w:t>” (ΦΕΚ 204/Α/15-09-2011), εκτός της παρ. 3 του Α.2.</w:t>
      </w:r>
    </w:p>
    <w:p w14:paraId="012A0A3C" w14:textId="77777777" w:rsidR="00E2397C" w:rsidRPr="00502ED2" w:rsidRDefault="00E2397C" w:rsidP="00E2397C">
      <w:pPr>
        <w:pStyle w:val="ListParagraph"/>
        <w:numPr>
          <w:ilvl w:val="0"/>
          <w:numId w:val="27"/>
        </w:numPr>
        <w:suppressAutoHyphens w:val="0"/>
        <w:spacing w:before="120" w:after="0"/>
        <w:ind w:left="142"/>
        <w:contextualSpacing w:val="0"/>
        <w:rPr>
          <w:rFonts w:asciiTheme="minorHAnsi" w:hAnsiTheme="minorHAnsi" w:cstheme="minorHAnsi"/>
          <w:szCs w:val="22"/>
          <w:lang w:val="el-GR"/>
        </w:rPr>
      </w:pPr>
      <w:r w:rsidRPr="00502ED2">
        <w:rPr>
          <w:rFonts w:asciiTheme="minorHAnsi" w:hAnsiTheme="minorHAnsi" w:cstheme="minorHAnsi"/>
          <w:szCs w:val="22"/>
          <w:lang w:val="el-GR"/>
        </w:rPr>
        <w:t xml:space="preserve">Τον Ν.4155/2013 “Εθνικό Σύστημα Ηλεκτρονικών Δημοσίων Συμβάσεων και άλλες διατάξεις.” (ΦΕΚ 120/Α/29-05-2013), όπως ισχύει. </w:t>
      </w:r>
    </w:p>
    <w:p w14:paraId="44D761E2" w14:textId="77777777" w:rsidR="00E2397C" w:rsidRPr="00502ED2" w:rsidRDefault="00E2397C" w:rsidP="00E2397C">
      <w:pPr>
        <w:pStyle w:val="ListParagraph"/>
        <w:numPr>
          <w:ilvl w:val="0"/>
          <w:numId w:val="27"/>
        </w:numPr>
        <w:suppressAutoHyphens w:val="0"/>
        <w:spacing w:before="120" w:after="0"/>
        <w:ind w:left="142"/>
        <w:contextualSpacing w:val="0"/>
        <w:rPr>
          <w:rFonts w:asciiTheme="minorHAnsi" w:hAnsiTheme="minorHAnsi" w:cstheme="minorHAnsi"/>
          <w:szCs w:val="22"/>
          <w:lang w:val="el-GR"/>
        </w:rPr>
      </w:pPr>
      <w:r w:rsidRPr="00502ED2">
        <w:rPr>
          <w:rFonts w:asciiTheme="minorHAnsi" w:hAnsiTheme="minorHAnsi" w:cstheme="minorHAnsi"/>
          <w:szCs w:val="22"/>
          <w:lang w:val="el-GR"/>
        </w:rPr>
        <w:t xml:space="preserve">Τον Ν. 4250/2014 “Διοικητικές Απλουστεύσεις - Καταργήσεις, Συγχωνεύσεις Νομικών Προσώπων και Υπηρεσιών του Δημοσίου Τομέα - Τροποποίηση Διατάξεων του </w:t>
      </w:r>
      <w:proofErr w:type="spellStart"/>
      <w:r w:rsidRPr="00502ED2">
        <w:rPr>
          <w:rFonts w:asciiTheme="minorHAnsi" w:hAnsiTheme="minorHAnsi" w:cstheme="minorHAnsi"/>
          <w:szCs w:val="22"/>
          <w:lang w:val="el-GR"/>
        </w:rPr>
        <w:t>π.δ.</w:t>
      </w:r>
      <w:proofErr w:type="spellEnd"/>
      <w:r w:rsidRPr="00502ED2">
        <w:rPr>
          <w:rFonts w:asciiTheme="minorHAnsi" w:hAnsiTheme="minorHAnsi" w:cstheme="minorHAnsi"/>
          <w:szCs w:val="22"/>
          <w:lang w:val="el-GR"/>
        </w:rPr>
        <w:t xml:space="preserve"> 318/1992 (Α΄ 161) και λοιπές ρυθμίσεις.” (ΦΕΚ 74/Α/26-03-2014)</w:t>
      </w:r>
    </w:p>
    <w:p w14:paraId="15D2FCE3" w14:textId="77777777" w:rsidR="00E2397C" w:rsidRPr="00502ED2" w:rsidRDefault="00E2397C" w:rsidP="00E2397C">
      <w:pPr>
        <w:pStyle w:val="ListParagraph"/>
        <w:numPr>
          <w:ilvl w:val="0"/>
          <w:numId w:val="27"/>
        </w:numPr>
        <w:suppressAutoHyphens w:val="0"/>
        <w:spacing w:before="120" w:after="0"/>
        <w:ind w:left="142"/>
        <w:contextualSpacing w:val="0"/>
        <w:rPr>
          <w:rFonts w:asciiTheme="minorHAnsi" w:hAnsiTheme="minorHAnsi" w:cstheme="minorHAnsi"/>
          <w:szCs w:val="22"/>
          <w:lang w:val="el-GR"/>
        </w:rPr>
      </w:pPr>
      <w:r w:rsidRPr="00502ED2">
        <w:rPr>
          <w:rFonts w:asciiTheme="minorHAnsi" w:hAnsiTheme="minorHAnsi" w:cstheme="minorHAnsi"/>
          <w:iCs/>
          <w:szCs w:val="22"/>
          <w:lang w:val="el-GR" w:eastAsia="el-GR"/>
        </w:rPr>
        <w:t>Τον</w:t>
      </w:r>
      <w:r w:rsidRPr="00502ED2">
        <w:rPr>
          <w:rFonts w:asciiTheme="minorHAnsi" w:hAnsiTheme="minorHAnsi" w:cstheme="minorHAnsi"/>
          <w:szCs w:val="22"/>
          <w:lang w:val="el-GR"/>
        </w:rPr>
        <w:t xml:space="preserve"> Ν. 4412/2016 «Δημόσιες Συμβάσεις Έργων, Προμηθειών και Υπηρεσιών (προσαρμογή στις Οδηγίες 2014/24/ΕΕ και 2014/25/ΕΕ)» (ΦΕΚ 147/Α/08-08-2016), όπως </w:t>
      </w:r>
      <w:r w:rsidRPr="00502ED2">
        <w:rPr>
          <w:rFonts w:asciiTheme="minorHAnsi" w:hAnsiTheme="minorHAnsi" w:cstheme="minorHAnsi"/>
          <w:iCs/>
          <w:szCs w:val="22"/>
          <w:lang w:val="el-GR" w:eastAsia="el-GR"/>
        </w:rPr>
        <w:t>τροποποιήθηκε</w:t>
      </w:r>
      <w:r w:rsidRPr="00502ED2">
        <w:rPr>
          <w:rFonts w:asciiTheme="minorHAnsi" w:hAnsiTheme="minorHAnsi" w:cstheme="minorHAnsi"/>
          <w:szCs w:val="22"/>
          <w:lang w:val="el-GR"/>
        </w:rPr>
        <w:t xml:space="preserve"> και ισχύει. </w:t>
      </w:r>
    </w:p>
    <w:p w14:paraId="5A3C50FA" w14:textId="77777777" w:rsidR="00E2397C" w:rsidRPr="00502ED2" w:rsidRDefault="00E2397C" w:rsidP="00E2397C">
      <w:pPr>
        <w:pStyle w:val="ListParagraph"/>
        <w:numPr>
          <w:ilvl w:val="0"/>
          <w:numId w:val="27"/>
        </w:numPr>
        <w:suppressAutoHyphens w:val="0"/>
        <w:spacing w:before="120" w:after="0"/>
        <w:ind w:left="142"/>
        <w:contextualSpacing w:val="0"/>
        <w:rPr>
          <w:rFonts w:asciiTheme="minorHAnsi" w:hAnsiTheme="minorHAnsi" w:cstheme="minorHAnsi"/>
          <w:szCs w:val="22"/>
          <w:lang w:val="el-GR"/>
        </w:rPr>
      </w:pPr>
      <w:r w:rsidRPr="00502ED2">
        <w:rPr>
          <w:rFonts w:asciiTheme="minorHAnsi" w:hAnsiTheme="minorHAnsi" w:cstheme="minorHAnsi"/>
          <w:szCs w:val="22"/>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56FB6FB8" w14:textId="77777777" w:rsidR="00E2397C" w:rsidRPr="00502ED2" w:rsidRDefault="00E2397C" w:rsidP="00E2397C">
      <w:pPr>
        <w:pStyle w:val="ListParagraph"/>
        <w:numPr>
          <w:ilvl w:val="0"/>
          <w:numId w:val="27"/>
        </w:numPr>
        <w:suppressAutoHyphens w:val="0"/>
        <w:spacing w:before="120" w:after="0"/>
        <w:ind w:left="142"/>
        <w:contextualSpacing w:val="0"/>
        <w:rPr>
          <w:rFonts w:asciiTheme="minorHAnsi" w:hAnsiTheme="minorHAnsi" w:cstheme="minorHAnsi"/>
          <w:szCs w:val="22"/>
          <w:lang w:val="el-GR"/>
        </w:rPr>
      </w:pPr>
      <w:r w:rsidRPr="00502ED2">
        <w:rPr>
          <w:rFonts w:asciiTheme="minorHAnsi" w:hAnsiTheme="minorHAnsi" w:cstheme="minorHAnsi"/>
          <w:szCs w:val="22"/>
        </w:rPr>
        <w:t>o</w:t>
      </w:r>
      <w:r w:rsidRPr="00502ED2">
        <w:rPr>
          <w:rFonts w:asciiTheme="minorHAnsi" w:hAnsiTheme="minorHAnsi" w:cstheme="minorHAnsi"/>
          <w:szCs w:val="22"/>
          <w:lang w:val="el-GR"/>
        </w:rPr>
        <w:t xml:space="preserve"> Π.Δ. 39/2017 «</w:t>
      </w:r>
      <w:r w:rsidRPr="00502ED2">
        <w:rPr>
          <w:rFonts w:asciiTheme="minorHAnsi" w:hAnsiTheme="minorHAnsi" w:cstheme="minorHAnsi"/>
          <w:bCs/>
          <w:szCs w:val="22"/>
          <w:lang w:val="el-GR"/>
        </w:rPr>
        <w:t>Κανονισμός εξέτασης Προδικαστικών Προσφυγών ενώπιον της Αρχής Εξέτασης Προδικαστικών Προσφυγών</w:t>
      </w:r>
      <w:r w:rsidRPr="00502ED2">
        <w:rPr>
          <w:rFonts w:asciiTheme="minorHAnsi" w:hAnsiTheme="minorHAnsi" w:cstheme="minorHAnsi"/>
          <w:szCs w:val="22"/>
          <w:lang w:val="el-GR"/>
        </w:rPr>
        <w:t>» (ΦΕΚ 64/Α/04-05-2017).</w:t>
      </w:r>
    </w:p>
    <w:p w14:paraId="06F9CB13" w14:textId="77777777" w:rsidR="00E2397C" w:rsidRPr="00502ED2" w:rsidRDefault="00E2397C" w:rsidP="00E2397C">
      <w:pPr>
        <w:pStyle w:val="ListParagraph"/>
        <w:numPr>
          <w:ilvl w:val="0"/>
          <w:numId w:val="27"/>
        </w:numPr>
        <w:suppressAutoHyphens w:val="0"/>
        <w:autoSpaceDE w:val="0"/>
        <w:autoSpaceDN w:val="0"/>
        <w:spacing w:before="120" w:after="0"/>
        <w:ind w:left="142"/>
        <w:contextualSpacing w:val="0"/>
        <w:rPr>
          <w:rFonts w:asciiTheme="minorHAnsi" w:hAnsiTheme="minorHAnsi" w:cstheme="minorHAnsi"/>
          <w:szCs w:val="22"/>
          <w:lang w:val="el-GR"/>
        </w:rPr>
      </w:pPr>
      <w:r w:rsidRPr="00502ED2">
        <w:rPr>
          <w:rFonts w:asciiTheme="minorHAnsi" w:hAnsiTheme="minorHAnsi" w:cstheme="minorHAnsi"/>
          <w:color w:val="000000"/>
          <w:szCs w:val="22"/>
          <w:lang w:val="el-GR"/>
        </w:rPr>
        <w:t>Τον Ν. 2859/2000 «Κύρωση Κώδικα Φόρου Προστιθέμενης Αξίας» (248/Α/07-11-2000), όπως τροποποιήθηκε και ισχύει.</w:t>
      </w:r>
    </w:p>
    <w:p w14:paraId="37F05A97" w14:textId="77777777" w:rsidR="00E2397C" w:rsidRPr="00502ED2" w:rsidRDefault="00E2397C" w:rsidP="00E2397C">
      <w:pPr>
        <w:pStyle w:val="ListParagraph"/>
        <w:numPr>
          <w:ilvl w:val="0"/>
          <w:numId w:val="27"/>
        </w:numPr>
        <w:suppressAutoHyphens w:val="0"/>
        <w:autoSpaceDE w:val="0"/>
        <w:autoSpaceDN w:val="0"/>
        <w:spacing w:before="120" w:after="0"/>
        <w:ind w:left="142"/>
        <w:contextualSpacing w:val="0"/>
        <w:rPr>
          <w:rFonts w:asciiTheme="minorHAnsi" w:hAnsiTheme="minorHAnsi" w:cstheme="minorHAnsi"/>
          <w:szCs w:val="22"/>
          <w:lang w:val="el-GR"/>
        </w:rPr>
      </w:pPr>
      <w:r w:rsidRPr="00502ED2">
        <w:rPr>
          <w:rFonts w:asciiTheme="minorHAnsi" w:hAnsiTheme="minorHAnsi" w:cstheme="minorHAnsi"/>
          <w:szCs w:val="22"/>
          <w:lang w:val="el-GR"/>
        </w:rPr>
        <w:t>Τον Ν. 2690/1999 “Κύρωση του Κώδικα Διοικητικής Διαδικασίας και άλλες διατάξεις” και ιδίως των άρθρων 4 έως 7 και 12 (ΦΕΚ 45/Α/09-03-1999), κατά το μέρος που εφαρμόζεται σε νομικά πρόσωπα ιδιωτικού δικαίου του δημόσιου τομέα.</w:t>
      </w:r>
    </w:p>
    <w:p w14:paraId="1AD01FA9" w14:textId="77777777" w:rsidR="00E2397C" w:rsidRPr="00502ED2" w:rsidRDefault="00E2397C" w:rsidP="00E2397C">
      <w:pPr>
        <w:pStyle w:val="ListParagraph"/>
        <w:numPr>
          <w:ilvl w:val="0"/>
          <w:numId w:val="27"/>
        </w:numPr>
        <w:suppressAutoHyphens w:val="0"/>
        <w:autoSpaceDE w:val="0"/>
        <w:autoSpaceDN w:val="0"/>
        <w:spacing w:before="120" w:after="0"/>
        <w:ind w:left="142"/>
        <w:contextualSpacing w:val="0"/>
        <w:rPr>
          <w:rFonts w:asciiTheme="minorHAnsi" w:hAnsiTheme="minorHAnsi" w:cstheme="minorHAnsi"/>
          <w:szCs w:val="22"/>
          <w:lang w:val="el-GR"/>
        </w:rPr>
      </w:pPr>
      <w:r w:rsidRPr="00502ED2">
        <w:rPr>
          <w:rFonts w:asciiTheme="minorHAnsi" w:hAnsiTheme="minorHAnsi" w:cstheme="minorHAnsi"/>
          <w:color w:val="000000"/>
          <w:szCs w:val="22"/>
          <w:lang w:val="el-GR"/>
        </w:rPr>
        <w:t>Τον Ν. 2121/1993 “Πνευματική Ιδιοκτησία, Συγγενικά Δικαιώματα και Πολιτιστικά Θέματα”, (ΦΕΚ 25/Α/04-03-1993).</w:t>
      </w:r>
    </w:p>
    <w:p w14:paraId="3D5B50D7" w14:textId="77777777" w:rsidR="00E2397C" w:rsidRPr="00502ED2" w:rsidRDefault="00E2397C" w:rsidP="00E2397C">
      <w:pPr>
        <w:pStyle w:val="ListParagraph"/>
        <w:numPr>
          <w:ilvl w:val="0"/>
          <w:numId w:val="27"/>
        </w:numPr>
        <w:suppressAutoHyphens w:val="0"/>
        <w:autoSpaceDE w:val="0"/>
        <w:autoSpaceDN w:val="0"/>
        <w:spacing w:before="120" w:after="0"/>
        <w:ind w:left="142"/>
        <w:contextualSpacing w:val="0"/>
        <w:rPr>
          <w:rFonts w:asciiTheme="minorHAnsi" w:hAnsiTheme="minorHAnsi" w:cstheme="minorHAnsi"/>
          <w:szCs w:val="22"/>
          <w:lang w:val="el-GR"/>
        </w:rPr>
      </w:pPr>
      <w:r w:rsidRPr="00502ED2">
        <w:rPr>
          <w:rFonts w:asciiTheme="minorHAnsi" w:hAnsiTheme="minorHAnsi" w:cstheme="minorHAnsi"/>
          <w:color w:val="000000"/>
          <w:szCs w:val="22"/>
          <w:lang w:val="el-GR"/>
        </w:rPr>
        <w:t xml:space="preserve">Την </w:t>
      </w:r>
      <w:proofErr w:type="spellStart"/>
      <w:r w:rsidRPr="00502ED2">
        <w:rPr>
          <w:rFonts w:asciiTheme="minorHAnsi" w:hAnsiTheme="minorHAnsi" w:cstheme="minorHAnsi"/>
          <w:color w:val="000000"/>
          <w:szCs w:val="22"/>
          <w:lang w:val="el-GR"/>
        </w:rPr>
        <w:t>Απόφ</w:t>
      </w:r>
      <w:proofErr w:type="spellEnd"/>
      <w:r w:rsidRPr="00502ED2">
        <w:rPr>
          <w:rFonts w:asciiTheme="minorHAnsi" w:hAnsiTheme="minorHAnsi" w:cstheme="minorHAnsi"/>
          <w:color w:val="000000"/>
          <w:szCs w:val="22"/>
          <w:lang w:val="el-GR"/>
        </w:rPr>
        <w:t xml:space="preserve">. </w:t>
      </w:r>
      <w:proofErr w:type="spellStart"/>
      <w:r w:rsidRPr="00502ED2">
        <w:rPr>
          <w:rFonts w:asciiTheme="minorHAnsi" w:hAnsiTheme="minorHAnsi" w:cstheme="minorHAnsi"/>
          <w:color w:val="000000"/>
          <w:szCs w:val="22"/>
          <w:lang w:val="el-GR"/>
        </w:rPr>
        <w:t>Αρ</w:t>
      </w:r>
      <w:proofErr w:type="spellEnd"/>
      <w:r w:rsidRPr="00502ED2">
        <w:rPr>
          <w:rFonts w:asciiTheme="minorHAnsi" w:hAnsiTheme="minorHAnsi" w:cstheme="minorHAnsi"/>
          <w:color w:val="000000"/>
          <w:szCs w:val="22"/>
          <w:lang w:val="el-GR"/>
        </w:rPr>
        <w:t>. 158/2016, της Ενιαίας Ανεξάρτητης Αρχής Δημοσίων Συμβάσεων, «Έγκριση “Τυποποιημένου Εντύπου Υπεύθυνης Δήλωσης” (ΤΕΥΔ) του άρθρου 79 παρ. 4 του Ν. 4412/2016 (Α΄ 147), για τις διαδικασίες σύναψης δημόσιας σύμβασης κάτω των ορίων των οδηγιών» (ΦΕΚ 3698/Β/16-11-2016).</w:t>
      </w:r>
    </w:p>
    <w:p w14:paraId="733915A7" w14:textId="77777777" w:rsidR="00E2397C" w:rsidRPr="00502ED2" w:rsidRDefault="00E2397C" w:rsidP="00E2397C">
      <w:pPr>
        <w:pStyle w:val="ListParagraph"/>
        <w:numPr>
          <w:ilvl w:val="0"/>
          <w:numId w:val="27"/>
        </w:numPr>
        <w:suppressAutoHyphens w:val="0"/>
        <w:autoSpaceDE w:val="0"/>
        <w:autoSpaceDN w:val="0"/>
        <w:spacing w:before="120" w:after="0"/>
        <w:ind w:left="142"/>
        <w:contextualSpacing w:val="0"/>
        <w:rPr>
          <w:rFonts w:asciiTheme="minorHAnsi" w:hAnsiTheme="minorHAnsi" w:cstheme="minorHAnsi"/>
          <w:szCs w:val="22"/>
          <w:lang w:val="el-GR"/>
        </w:rPr>
      </w:pPr>
      <w:r w:rsidRPr="00502ED2">
        <w:rPr>
          <w:rFonts w:asciiTheme="minorHAnsi" w:hAnsiTheme="minorHAnsi" w:cstheme="minorHAnsi"/>
          <w:color w:val="000000"/>
          <w:szCs w:val="22"/>
          <w:lang w:val="el-GR"/>
        </w:rPr>
        <w:t xml:space="preserve">Την Απόφαση </w:t>
      </w:r>
      <w:proofErr w:type="spellStart"/>
      <w:r w:rsidRPr="00502ED2">
        <w:rPr>
          <w:rFonts w:asciiTheme="minorHAnsi" w:hAnsiTheme="minorHAnsi" w:cstheme="minorHAnsi"/>
          <w:color w:val="000000"/>
          <w:szCs w:val="22"/>
          <w:lang w:val="el-GR"/>
        </w:rPr>
        <w:t>Αρ</w:t>
      </w:r>
      <w:proofErr w:type="spellEnd"/>
      <w:r w:rsidRPr="00502ED2">
        <w:rPr>
          <w:rFonts w:asciiTheme="minorHAnsi" w:hAnsiTheme="minorHAnsi" w:cstheme="minorHAnsi"/>
          <w:color w:val="000000"/>
          <w:szCs w:val="22"/>
          <w:lang w:val="el-GR"/>
        </w:rPr>
        <w:t>. 57654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 Υπουργού Οικονομίας και Ανάπτυξης (ΦΕΚ 1781/Β/23-05-2017)</w:t>
      </w:r>
    </w:p>
    <w:p w14:paraId="7000A7CB" w14:textId="77777777" w:rsidR="00E2397C" w:rsidRPr="00502ED2" w:rsidRDefault="00E2397C" w:rsidP="00E2397C">
      <w:pPr>
        <w:pStyle w:val="ListParagraph"/>
        <w:numPr>
          <w:ilvl w:val="0"/>
          <w:numId w:val="27"/>
        </w:numPr>
        <w:suppressAutoHyphens w:val="0"/>
        <w:autoSpaceDE w:val="0"/>
        <w:autoSpaceDN w:val="0"/>
        <w:spacing w:before="120" w:after="0"/>
        <w:ind w:left="142"/>
        <w:contextualSpacing w:val="0"/>
        <w:rPr>
          <w:rFonts w:asciiTheme="minorHAnsi" w:hAnsiTheme="minorHAnsi" w:cstheme="minorHAnsi"/>
          <w:szCs w:val="22"/>
          <w:lang w:val="el-GR"/>
        </w:rPr>
      </w:pPr>
      <w:r w:rsidRPr="00502ED2">
        <w:rPr>
          <w:rFonts w:asciiTheme="minorHAnsi" w:hAnsiTheme="minorHAnsi" w:cstheme="minorHAnsi"/>
          <w:color w:val="000000"/>
          <w:szCs w:val="22"/>
          <w:lang w:val="el-GR"/>
        </w:rPr>
        <w:t xml:space="preserve">Την Απόφαση </w:t>
      </w:r>
      <w:proofErr w:type="spellStart"/>
      <w:r w:rsidRPr="00502ED2">
        <w:rPr>
          <w:rFonts w:asciiTheme="minorHAnsi" w:hAnsiTheme="minorHAnsi" w:cstheme="minorHAnsi"/>
          <w:color w:val="000000"/>
          <w:szCs w:val="22"/>
          <w:lang w:val="el-GR"/>
        </w:rPr>
        <w:t>Αρ</w:t>
      </w:r>
      <w:proofErr w:type="spellEnd"/>
      <w:r w:rsidRPr="00502ED2">
        <w:rPr>
          <w:rFonts w:asciiTheme="minorHAnsi" w:hAnsiTheme="minorHAnsi" w:cstheme="minorHAnsi"/>
          <w:color w:val="000000"/>
          <w:szCs w:val="22"/>
          <w:lang w:val="el-GR"/>
        </w:rPr>
        <w:t>. 56902/215 “Τεχνικές λεπτομέρειες και διαδικασίες λειτουργίας του Εθνικού Συστήματος Ηλεκτρονικών Δημοσίων Συμβάσεων (Ε.Σ.Η.ΔΗ.Σ.)” Υπουργού Οικονομίας και Ανάπτυξης (ΦΕΚ 1924/Β/02-06-2017).</w:t>
      </w:r>
    </w:p>
    <w:p w14:paraId="643207F6" w14:textId="77777777" w:rsidR="00E2397C" w:rsidRPr="00502ED2" w:rsidRDefault="00E2397C" w:rsidP="00E2397C">
      <w:pPr>
        <w:pStyle w:val="ListParagraph"/>
        <w:numPr>
          <w:ilvl w:val="0"/>
          <w:numId w:val="27"/>
        </w:numPr>
        <w:suppressAutoHyphens w:val="0"/>
        <w:autoSpaceDE w:val="0"/>
        <w:autoSpaceDN w:val="0"/>
        <w:spacing w:before="120" w:after="0"/>
        <w:ind w:left="142"/>
        <w:contextualSpacing w:val="0"/>
        <w:rPr>
          <w:rFonts w:asciiTheme="minorHAnsi" w:hAnsiTheme="minorHAnsi" w:cstheme="minorHAnsi"/>
          <w:szCs w:val="22"/>
          <w:lang w:val="el-GR"/>
        </w:rPr>
      </w:pPr>
      <w:r w:rsidRPr="00502ED2">
        <w:rPr>
          <w:rFonts w:asciiTheme="minorHAnsi" w:hAnsiTheme="minorHAnsi" w:cstheme="minorHAnsi"/>
          <w:szCs w:val="22"/>
          <w:lang w:val="el-GR"/>
        </w:rPr>
        <w:t xml:space="preserve">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w:t>
      </w:r>
      <w:r w:rsidRPr="00502ED2">
        <w:rPr>
          <w:rFonts w:asciiTheme="minorHAnsi" w:hAnsiTheme="minorHAnsi" w:cstheme="minorHAnsi"/>
          <w:szCs w:val="22"/>
          <w:lang w:val="el-GR"/>
        </w:rPr>
        <w:lastRenderedPageBreak/>
        <w:t>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w:t>
      </w:r>
      <w:r w:rsidRPr="00502ED2">
        <w:rPr>
          <w:rFonts w:asciiTheme="minorHAnsi" w:hAnsiTheme="minorHAnsi" w:cstheme="minorHAnsi"/>
          <w:szCs w:val="22"/>
          <w:vertAlign w:val="superscript"/>
          <w:lang w:val="el-GR"/>
        </w:rPr>
        <w:t>ης</w:t>
      </w:r>
      <w:r w:rsidRPr="00502ED2">
        <w:rPr>
          <w:rFonts w:asciiTheme="minorHAnsi" w:hAnsiTheme="minorHAnsi" w:cstheme="minorHAnsi"/>
          <w:szCs w:val="22"/>
          <w:lang w:val="el-GR"/>
        </w:rPr>
        <w:t xml:space="preserve"> Ιουνίου 2012 (ΕΕ </w:t>
      </w:r>
      <w:r w:rsidRPr="00502ED2">
        <w:rPr>
          <w:rFonts w:asciiTheme="minorHAnsi" w:hAnsiTheme="minorHAnsi" w:cstheme="minorHAnsi"/>
          <w:szCs w:val="22"/>
        </w:rPr>
        <w:t>L</w:t>
      </w:r>
      <w:r w:rsidRPr="00502ED2">
        <w:rPr>
          <w:rFonts w:asciiTheme="minorHAnsi" w:hAnsiTheme="minorHAnsi" w:cstheme="minorHAnsi"/>
          <w:szCs w:val="22"/>
          <w:lang w:val="el-GR"/>
        </w:rPr>
        <w:t xml:space="preserve"> 156/16.6.2012) στο ελληνικό δίκαιο, τροποποίηση του ν. 3419/2005 (Α 297) και άλλες διατάξεις» (ΦΕΚ 265/Α/23-12-2014) και ισχύει.</w:t>
      </w:r>
    </w:p>
    <w:p w14:paraId="6E6853E3" w14:textId="77777777" w:rsidR="00E2397C" w:rsidRPr="00502ED2" w:rsidRDefault="00E2397C" w:rsidP="00E2397C">
      <w:pPr>
        <w:pStyle w:val="ListParagraph"/>
        <w:numPr>
          <w:ilvl w:val="0"/>
          <w:numId w:val="27"/>
        </w:numPr>
        <w:suppressAutoHyphens w:val="0"/>
        <w:autoSpaceDE w:val="0"/>
        <w:autoSpaceDN w:val="0"/>
        <w:spacing w:before="120" w:after="0"/>
        <w:ind w:left="142" w:hanging="426"/>
        <w:contextualSpacing w:val="0"/>
        <w:rPr>
          <w:rFonts w:asciiTheme="minorHAnsi" w:hAnsiTheme="minorHAnsi" w:cstheme="minorHAnsi"/>
          <w:szCs w:val="22"/>
          <w:lang w:val="el-GR"/>
        </w:rPr>
      </w:pPr>
      <w:r w:rsidRPr="00502ED2">
        <w:rPr>
          <w:rFonts w:asciiTheme="minorHAnsi" w:hAnsiTheme="minorHAnsi" w:cstheme="minorHAnsi"/>
          <w:szCs w:val="22"/>
          <w:lang w:val="el-GR" w:eastAsia="el-GR"/>
        </w:rPr>
        <w:t xml:space="preserve">Τον </w:t>
      </w:r>
      <w:r w:rsidRPr="00502ED2">
        <w:rPr>
          <w:rFonts w:asciiTheme="minorHAnsi" w:hAnsiTheme="minorHAnsi" w:cstheme="minorHAnsi"/>
          <w:szCs w:val="22"/>
          <w:lang w:eastAsia="el-GR"/>
        </w:rPr>
        <w:t>N</w:t>
      </w:r>
      <w:r w:rsidRPr="00502ED2">
        <w:rPr>
          <w:rFonts w:asciiTheme="minorHAnsi" w:hAnsiTheme="minorHAnsi" w:cstheme="minorHAnsi"/>
          <w:szCs w:val="22"/>
          <w:lang w:val="el-GR" w:eastAsia="el-GR"/>
        </w:rPr>
        <w:t>. 3429/2005 «</w:t>
      </w:r>
      <w:r w:rsidRPr="00502ED2">
        <w:rPr>
          <w:rFonts w:asciiTheme="minorHAnsi" w:hAnsiTheme="minorHAnsi" w:cstheme="minorHAnsi"/>
          <w:iCs/>
          <w:szCs w:val="22"/>
          <w:lang w:val="el-GR" w:eastAsia="el-GR"/>
        </w:rPr>
        <w:t xml:space="preserve">Δημόσιες Επιχειρήσεις και Οργανισμοί (Δ.Ε.Κ.Ο.).» ΦΕΚ (314/Α/27-12-2005), </w:t>
      </w:r>
      <w:r w:rsidRPr="00502ED2">
        <w:rPr>
          <w:rFonts w:asciiTheme="minorHAnsi" w:hAnsiTheme="minorHAnsi" w:cstheme="minorHAnsi"/>
          <w:iCs/>
          <w:szCs w:val="22"/>
          <w:lang w:val="el-GR"/>
        </w:rPr>
        <w:t xml:space="preserve">όπως τροποποιήθηκε από Α.31, Κεφ. Β, </w:t>
      </w:r>
      <w:r w:rsidRPr="00502ED2">
        <w:rPr>
          <w:rFonts w:asciiTheme="minorHAnsi" w:hAnsiTheme="minorHAnsi" w:cstheme="minorHAnsi"/>
          <w:szCs w:val="22"/>
          <w:lang w:val="el-GR"/>
        </w:rPr>
        <w:t>Ν. 4465/2017 (ΦΕΚ 47/Α/04-04-2017)</w:t>
      </w:r>
      <w:r w:rsidRPr="00502ED2">
        <w:rPr>
          <w:rFonts w:asciiTheme="minorHAnsi" w:hAnsiTheme="minorHAnsi" w:cstheme="minorHAnsi"/>
          <w:iCs/>
          <w:szCs w:val="22"/>
          <w:lang w:val="el-GR"/>
        </w:rPr>
        <w:t xml:space="preserve"> </w:t>
      </w:r>
      <w:r w:rsidRPr="00502ED2">
        <w:rPr>
          <w:rFonts w:asciiTheme="minorHAnsi" w:hAnsiTheme="minorHAnsi" w:cstheme="minorHAnsi"/>
          <w:iCs/>
          <w:szCs w:val="22"/>
          <w:lang w:val="el-GR" w:eastAsia="el-GR"/>
        </w:rPr>
        <w:t xml:space="preserve">και </w:t>
      </w:r>
      <w:r w:rsidRPr="00502ED2">
        <w:rPr>
          <w:rFonts w:asciiTheme="minorHAnsi" w:hAnsiTheme="minorHAnsi" w:cstheme="minorHAnsi"/>
          <w:szCs w:val="22"/>
          <w:lang w:val="el-GR" w:eastAsia="el-GR"/>
        </w:rPr>
        <w:t>«</w:t>
      </w:r>
      <w:proofErr w:type="spellStart"/>
      <w:r w:rsidRPr="00502ED2">
        <w:rPr>
          <w:rFonts w:asciiTheme="minorHAnsi" w:hAnsiTheme="minorHAnsi" w:cstheme="minorHAnsi"/>
          <w:szCs w:val="22"/>
          <w:lang w:val="el-GR" w:eastAsia="el-GR"/>
        </w:rPr>
        <w:t>Αριθμ</w:t>
      </w:r>
      <w:proofErr w:type="spellEnd"/>
      <w:r w:rsidRPr="00502ED2">
        <w:rPr>
          <w:rFonts w:asciiTheme="minorHAnsi" w:hAnsiTheme="minorHAnsi" w:cstheme="minorHAnsi"/>
          <w:szCs w:val="22"/>
          <w:lang w:val="el-GR" w:eastAsia="el-GR"/>
        </w:rPr>
        <w:t xml:space="preserve">. 30422/ΕΓΔΕΚΟ 342 «Εξαίρεση από το πεδίο εφαρμογής του άρθρου 3 του ν. 3429/2005 της Ανώνυμης Εταιρείας «Κοινωνία της Πληροφορίας Α.Ε.» </w:t>
      </w:r>
      <w:r w:rsidRPr="00502ED2">
        <w:rPr>
          <w:rFonts w:asciiTheme="minorHAnsi" w:hAnsiTheme="minorHAnsi" w:cstheme="minorHAnsi"/>
          <w:iCs/>
          <w:szCs w:val="22"/>
          <w:lang w:eastAsia="el-GR"/>
        </w:rPr>
        <w:t>ΦΕΚ (967/Β/21-07-2006).</w:t>
      </w:r>
    </w:p>
    <w:p w14:paraId="33671E68" w14:textId="77777777" w:rsidR="00E2397C" w:rsidRPr="00502ED2" w:rsidRDefault="00E2397C" w:rsidP="00E2397C">
      <w:pPr>
        <w:pStyle w:val="ListParagraph"/>
        <w:numPr>
          <w:ilvl w:val="0"/>
          <w:numId w:val="27"/>
        </w:numPr>
        <w:suppressAutoHyphens w:val="0"/>
        <w:autoSpaceDE w:val="0"/>
        <w:autoSpaceDN w:val="0"/>
        <w:spacing w:before="120" w:after="0"/>
        <w:ind w:left="142" w:hanging="426"/>
        <w:contextualSpacing w:val="0"/>
        <w:rPr>
          <w:rFonts w:asciiTheme="minorHAnsi" w:hAnsiTheme="minorHAnsi" w:cstheme="minorHAnsi"/>
          <w:szCs w:val="22"/>
          <w:lang w:val="el-GR"/>
        </w:rPr>
      </w:pPr>
      <w:r w:rsidRPr="00502ED2">
        <w:rPr>
          <w:rFonts w:asciiTheme="minorHAnsi" w:hAnsiTheme="minorHAnsi" w:cstheme="minorHAnsi"/>
          <w:iCs/>
          <w:szCs w:val="22"/>
          <w:lang w:val="el-GR" w:eastAsia="el-GR"/>
        </w:rPr>
        <w:t>Το Α.39 του Ν. 4578 «Μείωση ασφαλιστικών εισφορών και άλλες διατάξεις» (ΦΕΚ 200/Α/03-12-2018).</w:t>
      </w:r>
    </w:p>
    <w:p w14:paraId="160647D6" w14:textId="77777777" w:rsidR="00E2397C" w:rsidRPr="00502ED2" w:rsidRDefault="00E2397C" w:rsidP="00E2397C">
      <w:pPr>
        <w:pStyle w:val="ListParagraph"/>
        <w:numPr>
          <w:ilvl w:val="0"/>
          <w:numId w:val="27"/>
        </w:numPr>
        <w:suppressAutoHyphens w:val="0"/>
        <w:autoSpaceDE w:val="0"/>
        <w:autoSpaceDN w:val="0"/>
        <w:spacing w:before="120" w:after="0"/>
        <w:ind w:left="142" w:hanging="426"/>
        <w:contextualSpacing w:val="0"/>
        <w:rPr>
          <w:rFonts w:asciiTheme="minorHAnsi" w:hAnsiTheme="minorHAnsi" w:cstheme="minorHAnsi"/>
          <w:szCs w:val="22"/>
          <w:lang w:val="el-GR"/>
        </w:rPr>
      </w:pPr>
      <w:r w:rsidRPr="00502ED2">
        <w:rPr>
          <w:rFonts w:asciiTheme="minorHAnsi" w:hAnsiTheme="minorHAnsi" w:cstheme="minorHAnsi"/>
          <w:szCs w:val="22"/>
          <w:lang w:val="el-GR"/>
        </w:rPr>
        <w:t xml:space="preserve">Την υπ’ </w:t>
      </w:r>
      <w:proofErr w:type="spellStart"/>
      <w:r w:rsidRPr="00502ED2">
        <w:rPr>
          <w:rFonts w:asciiTheme="minorHAnsi" w:hAnsiTheme="minorHAnsi" w:cstheme="minorHAnsi"/>
          <w:szCs w:val="22"/>
          <w:lang w:val="el-GR"/>
        </w:rPr>
        <w:t>αρ</w:t>
      </w:r>
      <w:proofErr w:type="spellEnd"/>
      <w:r w:rsidRPr="00502ED2">
        <w:rPr>
          <w:rFonts w:asciiTheme="minorHAnsi" w:hAnsiTheme="minorHAnsi" w:cstheme="minorHAnsi"/>
          <w:szCs w:val="22"/>
          <w:lang w:val="el-GR"/>
        </w:rPr>
        <w:t>. ΓΔΟΔΥ/ΔΔΥ/314/2020 Απόφαση του Υπουργού Επικρατείας «Τροποποίηση του καταστατικού της ανώνυμης εταιρείας "Κοινωνία της Πληροφορίας Α.Ε." και κωδικοποίηση αυτού» (ΦΕΚ 343/Β/07-02-2020).</w:t>
      </w:r>
    </w:p>
    <w:p w14:paraId="09FE9E3C" w14:textId="77777777" w:rsidR="00E2397C" w:rsidRPr="00502ED2" w:rsidRDefault="00E2397C" w:rsidP="00E2397C">
      <w:pPr>
        <w:pStyle w:val="ListParagraph"/>
        <w:numPr>
          <w:ilvl w:val="0"/>
          <w:numId w:val="27"/>
        </w:numPr>
        <w:suppressAutoHyphens w:val="0"/>
        <w:autoSpaceDE w:val="0"/>
        <w:autoSpaceDN w:val="0"/>
        <w:spacing w:before="120" w:after="0"/>
        <w:ind w:left="142" w:hanging="426"/>
        <w:contextualSpacing w:val="0"/>
        <w:rPr>
          <w:rFonts w:asciiTheme="minorHAnsi" w:hAnsiTheme="minorHAnsi" w:cstheme="minorHAnsi"/>
          <w:szCs w:val="22"/>
          <w:lang w:val="el-GR"/>
        </w:rPr>
      </w:pPr>
      <w:r w:rsidRPr="00502ED2">
        <w:rPr>
          <w:rFonts w:asciiTheme="minorHAnsi" w:hAnsiTheme="minorHAnsi" w:cstheme="minorHAnsi"/>
          <w:szCs w:val="22"/>
          <w:lang w:val="el-GR"/>
        </w:rPr>
        <w:t xml:space="preserve">Την υπ’ </w:t>
      </w:r>
      <w:proofErr w:type="spellStart"/>
      <w:r w:rsidRPr="00502ED2">
        <w:rPr>
          <w:rFonts w:asciiTheme="minorHAnsi" w:hAnsiTheme="minorHAnsi" w:cstheme="minorHAnsi"/>
          <w:szCs w:val="22"/>
          <w:lang w:val="el-GR"/>
        </w:rPr>
        <w:t>αρ</w:t>
      </w:r>
      <w:proofErr w:type="spellEnd"/>
      <w:r w:rsidRPr="00502ED2">
        <w:rPr>
          <w:rFonts w:asciiTheme="minorHAnsi" w:hAnsiTheme="minorHAnsi" w:cstheme="minorHAnsi"/>
          <w:szCs w:val="22"/>
          <w:lang w:val="el-GR"/>
        </w:rPr>
        <w:t xml:space="preserve">. 252/ΓΔΟΔΥ/ΔΔΥ/2020 Απόφαση του Υπουργού Επικρατείας «Έγκριση του Κανονισμού της Ανώνυμης Εταιρείας «Κοινωνία της Πληροφορίας Α.Ε.», με κατάργηση της υπ’ </w:t>
      </w:r>
      <w:proofErr w:type="spellStart"/>
      <w:r w:rsidRPr="00502ED2">
        <w:rPr>
          <w:rFonts w:asciiTheme="minorHAnsi" w:hAnsiTheme="minorHAnsi" w:cstheme="minorHAnsi"/>
          <w:szCs w:val="22"/>
          <w:lang w:val="el-GR"/>
        </w:rPr>
        <w:t>αριθμ</w:t>
      </w:r>
      <w:proofErr w:type="spellEnd"/>
      <w:r w:rsidRPr="00502ED2">
        <w:rPr>
          <w:rFonts w:asciiTheme="minorHAnsi" w:hAnsiTheme="minorHAnsi" w:cstheme="minorHAnsi"/>
          <w:szCs w:val="22"/>
          <w:lang w:val="el-GR"/>
        </w:rPr>
        <w:t>. ΔΙΔΚ/</w:t>
      </w:r>
      <w:proofErr w:type="spellStart"/>
      <w:r w:rsidRPr="00502ED2">
        <w:rPr>
          <w:rFonts w:asciiTheme="minorHAnsi" w:hAnsiTheme="minorHAnsi" w:cstheme="minorHAnsi"/>
          <w:szCs w:val="22"/>
          <w:lang w:val="el-GR"/>
        </w:rPr>
        <w:t>ΚτΠ</w:t>
      </w:r>
      <w:proofErr w:type="spellEnd"/>
      <w:r w:rsidRPr="00502ED2">
        <w:rPr>
          <w:rFonts w:asciiTheme="minorHAnsi" w:hAnsiTheme="minorHAnsi" w:cstheme="minorHAnsi"/>
          <w:szCs w:val="22"/>
          <w:lang w:val="el-GR"/>
        </w:rPr>
        <w:t xml:space="preserve">/οικ. 21588/04-11-2011 (Β’ 2541) υπουργική απόφαση «Κανονισμός της Ανώνυμης Εταιρείας “Κοινωνία της Πληροφορίας Α.Ε.”», όπως τροποποιήθηκε με την υπ’ </w:t>
      </w:r>
      <w:proofErr w:type="spellStart"/>
      <w:r w:rsidRPr="00502ED2">
        <w:rPr>
          <w:rFonts w:asciiTheme="minorHAnsi" w:hAnsiTheme="minorHAnsi" w:cstheme="minorHAnsi"/>
          <w:szCs w:val="22"/>
          <w:lang w:val="el-GR"/>
        </w:rPr>
        <w:t>αριθμ</w:t>
      </w:r>
      <w:proofErr w:type="spellEnd"/>
      <w:r w:rsidRPr="00502ED2">
        <w:rPr>
          <w:rFonts w:asciiTheme="minorHAnsi" w:hAnsiTheme="minorHAnsi" w:cstheme="minorHAnsi"/>
          <w:szCs w:val="22"/>
          <w:lang w:val="el-GR"/>
        </w:rPr>
        <w:t>. ΔΙΔΚ/</w:t>
      </w:r>
      <w:proofErr w:type="spellStart"/>
      <w:r w:rsidRPr="00502ED2">
        <w:rPr>
          <w:rFonts w:asciiTheme="minorHAnsi" w:hAnsiTheme="minorHAnsi" w:cstheme="minorHAnsi"/>
          <w:szCs w:val="22"/>
          <w:lang w:val="el-GR"/>
        </w:rPr>
        <w:t>οικ</w:t>
      </w:r>
      <w:proofErr w:type="spellEnd"/>
      <w:r w:rsidRPr="00502ED2">
        <w:rPr>
          <w:rFonts w:asciiTheme="minorHAnsi" w:hAnsiTheme="minorHAnsi" w:cstheme="minorHAnsi"/>
          <w:szCs w:val="22"/>
          <w:lang w:val="el-GR"/>
        </w:rPr>
        <w:t xml:space="preserve"> 35181/11-11-2015 (Β’ 2532) κοινή υπουργική απόφαση «Τροποποίηση άρθρων του Κανονισμού της Ανώνυμης Εταιρείας “Κοινωνία της Πληροφορίας Α.Ε.”» </w:t>
      </w:r>
      <w:r w:rsidRPr="00502ED2">
        <w:rPr>
          <w:rFonts w:asciiTheme="minorHAnsi" w:hAnsiTheme="minorHAnsi" w:cstheme="minorHAnsi"/>
          <w:szCs w:val="22"/>
        </w:rPr>
        <w:t>(ΦΕΚ 164/Β/29-01-2020).</w:t>
      </w:r>
    </w:p>
    <w:p w14:paraId="08090DD6" w14:textId="77777777" w:rsidR="00E2397C" w:rsidRPr="00502ED2" w:rsidRDefault="00E2397C" w:rsidP="00E2397C">
      <w:pPr>
        <w:pStyle w:val="ListParagraph"/>
        <w:numPr>
          <w:ilvl w:val="0"/>
          <w:numId w:val="27"/>
        </w:numPr>
        <w:suppressAutoHyphens w:val="0"/>
        <w:autoSpaceDE w:val="0"/>
        <w:autoSpaceDN w:val="0"/>
        <w:spacing w:before="120" w:after="0"/>
        <w:ind w:left="142" w:hanging="426"/>
        <w:contextualSpacing w:val="0"/>
        <w:rPr>
          <w:rFonts w:asciiTheme="minorHAnsi" w:hAnsiTheme="minorHAnsi" w:cstheme="minorHAnsi"/>
          <w:szCs w:val="22"/>
          <w:lang w:val="el-GR"/>
        </w:rPr>
      </w:pPr>
      <w:r w:rsidRPr="00502ED2">
        <w:rPr>
          <w:rFonts w:asciiTheme="minorHAnsi" w:hAnsiTheme="minorHAnsi" w:cstheme="minorHAnsi"/>
          <w:szCs w:val="22"/>
          <w:lang w:val="el-GR"/>
        </w:rPr>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r w:rsidRPr="00502ED2">
        <w:rPr>
          <w:rFonts w:asciiTheme="minorHAnsi" w:hAnsiTheme="minorHAnsi" w:cstheme="minorHAnsi"/>
          <w:szCs w:val="22"/>
        </w:rPr>
        <w:t>.</w:t>
      </w:r>
    </w:p>
    <w:p w14:paraId="5E647A65" w14:textId="77777777" w:rsidR="00E2397C" w:rsidRPr="00502ED2" w:rsidRDefault="00E2397C" w:rsidP="00E2397C">
      <w:pPr>
        <w:pStyle w:val="ListParagraph"/>
        <w:numPr>
          <w:ilvl w:val="0"/>
          <w:numId w:val="27"/>
        </w:numPr>
        <w:suppressAutoHyphens w:val="0"/>
        <w:autoSpaceDE w:val="0"/>
        <w:autoSpaceDN w:val="0"/>
        <w:spacing w:before="120" w:after="0"/>
        <w:ind w:left="142" w:hanging="426"/>
        <w:contextualSpacing w:val="0"/>
        <w:rPr>
          <w:rFonts w:asciiTheme="minorHAnsi" w:hAnsiTheme="minorHAnsi" w:cstheme="minorHAnsi"/>
          <w:szCs w:val="22"/>
          <w:lang w:val="el-GR"/>
        </w:rPr>
      </w:pPr>
      <w:r w:rsidRPr="00502ED2">
        <w:rPr>
          <w:rFonts w:asciiTheme="minorHAnsi" w:hAnsiTheme="minorHAnsi" w:cstheme="minorHAnsi"/>
          <w:szCs w:val="22"/>
          <w:lang w:val="el-GR"/>
        </w:rPr>
        <w:t xml:space="preserve">Την υπ’ </w:t>
      </w:r>
      <w:proofErr w:type="spellStart"/>
      <w:r w:rsidRPr="00502ED2">
        <w:rPr>
          <w:rFonts w:asciiTheme="minorHAnsi" w:hAnsiTheme="minorHAnsi" w:cstheme="minorHAnsi"/>
          <w:szCs w:val="22"/>
          <w:lang w:val="el-GR"/>
        </w:rPr>
        <w:t>αρ</w:t>
      </w:r>
      <w:proofErr w:type="spellEnd"/>
      <w:r w:rsidRPr="00502ED2">
        <w:rPr>
          <w:rFonts w:asciiTheme="minorHAnsi" w:hAnsiTheme="minorHAnsi" w:cstheme="minorHAnsi"/>
          <w:szCs w:val="22"/>
          <w:lang w:val="el-GR"/>
        </w:rPr>
        <w:t xml:space="preserve">. 146 Απόφαση του Υπουργού Επικρατείας «Ορισμός του Προέδρου και των Μελών του Διοικητικού Συμβουλίου της Ανώνυμης Εταιρείας "Κοινωνία της Πληροφορίας Α.Ε."» (ΦΕΚ 474/ΥΟΔΔ/25-07-2019), όπως τροποποιήθηκε με την υπ’ </w:t>
      </w:r>
      <w:proofErr w:type="spellStart"/>
      <w:r w:rsidRPr="00502ED2">
        <w:rPr>
          <w:rFonts w:asciiTheme="minorHAnsi" w:hAnsiTheme="minorHAnsi" w:cstheme="minorHAnsi"/>
          <w:szCs w:val="22"/>
          <w:lang w:val="el-GR"/>
        </w:rPr>
        <w:t>αρ</w:t>
      </w:r>
      <w:proofErr w:type="spellEnd"/>
      <w:r w:rsidRPr="00502ED2">
        <w:rPr>
          <w:rFonts w:asciiTheme="minorHAnsi" w:hAnsiTheme="minorHAnsi" w:cstheme="minorHAnsi"/>
          <w:szCs w:val="22"/>
          <w:lang w:val="el-GR"/>
        </w:rPr>
        <w:t xml:space="preserve">. 90/2020/ΓΔΟΔΥ/ΔΔΥ «Τροποποίηση της </w:t>
      </w:r>
      <w:proofErr w:type="spellStart"/>
      <w:r w:rsidRPr="00502ED2">
        <w:rPr>
          <w:rFonts w:asciiTheme="minorHAnsi" w:hAnsiTheme="minorHAnsi" w:cstheme="minorHAnsi"/>
          <w:szCs w:val="22"/>
          <w:lang w:val="el-GR"/>
        </w:rPr>
        <w:t>αριθμ</w:t>
      </w:r>
      <w:proofErr w:type="spellEnd"/>
      <w:r w:rsidRPr="00502ED2">
        <w:rPr>
          <w:rFonts w:asciiTheme="minorHAnsi" w:hAnsiTheme="minorHAnsi" w:cstheme="minorHAnsi"/>
          <w:szCs w:val="22"/>
          <w:lang w:val="el-GR"/>
        </w:rPr>
        <w:t>. 146/25.7.2019 απόφασης του Υπουργού Επικρατείας «Ορισμός του Προέδρου και των Μελών του Διοικητικού Συμβουλίου της Ανώνυμης Εταιρείας "Κοινωνία της Πληροφορίας Α.Ε." (Υ.Ο.Δ.Δ. 474)» (ΦΕΚ 60/ΥΟΔΔ/30-01-2020).</w:t>
      </w:r>
    </w:p>
    <w:p w14:paraId="4FB8629C" w14:textId="77777777" w:rsidR="00E2397C" w:rsidRPr="00502ED2" w:rsidRDefault="00E2397C" w:rsidP="00E2397C">
      <w:pPr>
        <w:pStyle w:val="ListParagraph"/>
        <w:numPr>
          <w:ilvl w:val="0"/>
          <w:numId w:val="27"/>
        </w:numPr>
        <w:suppressAutoHyphens w:val="0"/>
        <w:autoSpaceDE w:val="0"/>
        <w:autoSpaceDN w:val="0"/>
        <w:spacing w:before="120" w:after="0"/>
        <w:ind w:left="142" w:hanging="426"/>
        <w:contextualSpacing w:val="0"/>
        <w:rPr>
          <w:rFonts w:asciiTheme="minorHAnsi" w:hAnsiTheme="minorHAnsi" w:cstheme="minorHAnsi"/>
          <w:szCs w:val="22"/>
          <w:lang w:val="el-GR"/>
        </w:rPr>
      </w:pPr>
      <w:r w:rsidRPr="00502ED2">
        <w:rPr>
          <w:rFonts w:asciiTheme="minorHAnsi" w:hAnsiTheme="minorHAnsi" w:cstheme="minorHAnsi"/>
          <w:szCs w:val="22"/>
          <w:lang w:val="el-GR"/>
        </w:rPr>
        <w:t xml:space="preserve">Το Τεχνικό Δελτίο του έργου: «ΕΠΙΧΟΡΗΓΗΣΗ ΤΗΣ ΚΤΠ ΑΕ ΓΙΑ ΤΗΝ ΥΠΟΣΤΗΡΙΞΗ ΤΟΥ ΥΠΟΥΡΓΕΙΟΥ ΨΗΦΙΑΚΗΣ ΔΙΑΚΥΒΕΡΝΗΣΗΣ ΚΑΙ ΤΗΝ ΛΕΙΤΟΥΡΓΙΑ ΤΗΣ ΩΣ ΒΑΣΙΚΟΣ ΒΡΑΧΙΟΝΑΣ ΥΛΟΠΟΙΗΣΗΣ ΣΤΟ ΠΛΑΙΣΙΟ ΤΟΥ ΨΗΦΙΑΚΟΥ ΜΕΤΑΣΧΗΜΑΤΙΣΜΟΥ ΤΗΣ ΧΩΡΑΣ» - (Τμήμα) </w:t>
      </w:r>
      <w:proofErr w:type="spellStart"/>
      <w:r w:rsidRPr="00502ED2">
        <w:rPr>
          <w:rFonts w:asciiTheme="minorHAnsi" w:hAnsiTheme="minorHAnsi" w:cstheme="minorHAnsi"/>
          <w:szCs w:val="22"/>
          <w:lang w:val="el-GR"/>
        </w:rPr>
        <w:t>Υποέργου</w:t>
      </w:r>
      <w:proofErr w:type="spellEnd"/>
      <w:r w:rsidRPr="00502ED2">
        <w:rPr>
          <w:rFonts w:asciiTheme="minorHAnsi" w:hAnsiTheme="minorHAnsi" w:cstheme="minorHAnsi"/>
          <w:szCs w:val="22"/>
          <w:lang w:val="el-GR"/>
        </w:rPr>
        <w:t xml:space="preserve"> 5: «Δημιουργία Απαραίτητων Κτηριακών Υποδομών», με Κωδικό Έργου: 2019ΣΕ06300008, του Εθνικού Σκέλους του Προγράμματος Δημοσίων Επενδύσεων.</w:t>
      </w:r>
    </w:p>
    <w:p w14:paraId="6FABE66B" w14:textId="77777777" w:rsidR="00E2397C" w:rsidRPr="00502ED2" w:rsidRDefault="00E2397C" w:rsidP="00E2397C">
      <w:pPr>
        <w:pStyle w:val="ListParagraph"/>
        <w:numPr>
          <w:ilvl w:val="0"/>
          <w:numId w:val="27"/>
        </w:numPr>
        <w:suppressAutoHyphens w:val="0"/>
        <w:autoSpaceDE w:val="0"/>
        <w:autoSpaceDN w:val="0"/>
        <w:spacing w:before="120" w:after="0"/>
        <w:ind w:left="142" w:hanging="426"/>
        <w:contextualSpacing w:val="0"/>
        <w:rPr>
          <w:rFonts w:asciiTheme="minorHAnsi" w:hAnsiTheme="minorHAnsi" w:cstheme="minorHAnsi"/>
          <w:szCs w:val="22"/>
          <w:lang w:val="el-GR"/>
        </w:rPr>
      </w:pPr>
      <w:r w:rsidRPr="00502ED2">
        <w:rPr>
          <w:rFonts w:asciiTheme="minorHAnsi" w:hAnsiTheme="minorHAnsi" w:cstheme="minorHAnsi"/>
          <w:szCs w:val="22"/>
          <w:lang w:val="el-GR"/>
        </w:rPr>
        <w:t xml:space="preserve">Την Απόφαση του ΔΣ της </w:t>
      </w:r>
      <w:proofErr w:type="spellStart"/>
      <w:r w:rsidRPr="00502ED2">
        <w:rPr>
          <w:rFonts w:asciiTheme="minorHAnsi" w:hAnsiTheme="minorHAnsi" w:cstheme="minorHAnsi"/>
          <w:szCs w:val="22"/>
          <w:lang w:val="el-GR"/>
        </w:rPr>
        <w:t>ΚτΠ</w:t>
      </w:r>
      <w:proofErr w:type="spellEnd"/>
      <w:r w:rsidRPr="00502ED2">
        <w:rPr>
          <w:rFonts w:asciiTheme="minorHAnsi" w:hAnsiTheme="minorHAnsi" w:cstheme="minorHAnsi"/>
          <w:szCs w:val="22"/>
          <w:lang w:val="el-GR"/>
        </w:rPr>
        <w:t xml:space="preserve"> Α.Ε. κατά την υπ’ </w:t>
      </w:r>
      <w:proofErr w:type="spellStart"/>
      <w:r w:rsidRPr="00502ED2">
        <w:rPr>
          <w:rFonts w:asciiTheme="minorHAnsi" w:hAnsiTheme="minorHAnsi" w:cstheme="minorHAnsi"/>
          <w:szCs w:val="22"/>
          <w:lang w:val="el-GR"/>
        </w:rPr>
        <w:t>αρ</w:t>
      </w:r>
      <w:proofErr w:type="spellEnd"/>
      <w:r w:rsidRPr="00502ED2">
        <w:rPr>
          <w:rFonts w:asciiTheme="minorHAnsi" w:hAnsiTheme="minorHAnsi" w:cstheme="minorHAnsi"/>
          <w:szCs w:val="22"/>
          <w:lang w:val="el-GR"/>
        </w:rPr>
        <w:t>. 688/30-07-2019 Συνεδρίασή του, με θέμα Εκλογή Διευθύνοντος Συμβούλου (Θέμα 1).</w:t>
      </w:r>
    </w:p>
    <w:p w14:paraId="54AFB26A" w14:textId="30B3785B" w:rsidR="00CD1FB3" w:rsidRPr="00502ED2" w:rsidRDefault="00E2397C" w:rsidP="00E2397C">
      <w:pPr>
        <w:pStyle w:val="ListParagraph"/>
        <w:numPr>
          <w:ilvl w:val="0"/>
          <w:numId w:val="27"/>
        </w:numPr>
        <w:suppressAutoHyphens w:val="0"/>
        <w:autoSpaceDE w:val="0"/>
        <w:autoSpaceDN w:val="0"/>
        <w:spacing w:before="120" w:after="0"/>
        <w:ind w:left="142" w:hanging="426"/>
        <w:contextualSpacing w:val="0"/>
        <w:rPr>
          <w:rFonts w:asciiTheme="minorHAnsi" w:eastAsia="Calibri" w:hAnsiTheme="minorHAnsi" w:cstheme="minorHAnsi"/>
          <w:lang w:val="el-GR"/>
        </w:rPr>
      </w:pPr>
      <w:r w:rsidRPr="00502ED2">
        <w:rPr>
          <w:rFonts w:asciiTheme="minorHAnsi" w:hAnsiTheme="minorHAnsi" w:cstheme="minorHAnsi"/>
          <w:szCs w:val="22"/>
          <w:lang w:val="el-GR"/>
        </w:rPr>
        <w:t xml:space="preserve">Την Απόφαση του ΔΣ της </w:t>
      </w:r>
      <w:proofErr w:type="spellStart"/>
      <w:r w:rsidRPr="00502ED2">
        <w:rPr>
          <w:rFonts w:asciiTheme="minorHAnsi" w:hAnsiTheme="minorHAnsi" w:cstheme="minorHAnsi"/>
          <w:szCs w:val="22"/>
          <w:lang w:val="el-GR"/>
        </w:rPr>
        <w:t>ΚτΠ</w:t>
      </w:r>
      <w:proofErr w:type="spellEnd"/>
      <w:r w:rsidRPr="00502ED2">
        <w:rPr>
          <w:rFonts w:asciiTheme="minorHAnsi" w:hAnsiTheme="minorHAnsi" w:cstheme="minorHAnsi"/>
          <w:szCs w:val="22"/>
          <w:lang w:val="el-GR"/>
        </w:rPr>
        <w:t xml:space="preserve"> Α.Ε. κατά την υπ’ </w:t>
      </w:r>
      <w:proofErr w:type="spellStart"/>
      <w:r w:rsidRPr="00502ED2">
        <w:rPr>
          <w:rFonts w:asciiTheme="minorHAnsi" w:hAnsiTheme="minorHAnsi" w:cstheme="minorHAnsi"/>
          <w:szCs w:val="22"/>
          <w:lang w:val="el-GR"/>
        </w:rPr>
        <w:t>αρ</w:t>
      </w:r>
      <w:proofErr w:type="spellEnd"/>
      <w:r w:rsidRPr="00502ED2">
        <w:rPr>
          <w:rFonts w:asciiTheme="minorHAnsi" w:hAnsiTheme="minorHAnsi" w:cstheme="minorHAnsi"/>
          <w:szCs w:val="22"/>
          <w:lang w:val="el-GR"/>
        </w:rPr>
        <w:t>. 749/14-10-2020 Συνεδρίασή του (Θέμα 4.1)</w:t>
      </w:r>
      <w:r w:rsidR="00CD1FB3" w:rsidRPr="00502ED2">
        <w:rPr>
          <w:rFonts w:asciiTheme="minorHAnsi" w:eastAsia="Calibri" w:hAnsiTheme="minorHAnsi" w:cstheme="minorHAnsi"/>
          <w:lang w:val="el-GR"/>
        </w:rPr>
        <w:t>.</w:t>
      </w:r>
    </w:p>
    <w:p w14:paraId="735C6B4A" w14:textId="77777777" w:rsidR="005630C7" w:rsidRPr="008D1096" w:rsidRDefault="005630C7" w:rsidP="60F02965">
      <w:pPr>
        <w:rPr>
          <w:rFonts w:ascii="Calibri" w:eastAsia="Calibri" w:hAnsi="Calibri"/>
          <w:lang w:val="el-GR"/>
        </w:rPr>
      </w:pPr>
    </w:p>
    <w:p w14:paraId="287EEA8A" w14:textId="77777777" w:rsidR="00D41FD6" w:rsidRPr="008D1096" w:rsidRDefault="00D41FD6" w:rsidP="60F02965">
      <w:pPr>
        <w:pStyle w:val="Heading2"/>
        <w:rPr>
          <w:rFonts w:eastAsia="Calibri" w:cs="Calibri"/>
          <w:lang w:val="el-GR"/>
        </w:rPr>
      </w:pPr>
      <w:bookmarkStart w:id="43" w:name="_Toc50456002"/>
      <w:bookmarkStart w:id="44" w:name="_Toc50544588"/>
      <w:bookmarkStart w:id="45" w:name="_Toc52126568"/>
      <w:bookmarkStart w:id="46" w:name="_Toc54967692"/>
      <w:r w:rsidRPr="008D1096">
        <w:rPr>
          <w:rFonts w:eastAsia="Calibri" w:cs="Calibri"/>
          <w:sz w:val="20"/>
          <w:szCs w:val="20"/>
          <w:lang w:val="el-GR"/>
        </w:rPr>
        <w:t>1.5</w:t>
      </w:r>
      <w:r w:rsidRPr="005A4E66">
        <w:rPr>
          <w:sz w:val="20"/>
          <w:szCs w:val="20"/>
          <w:lang w:val="el-GR"/>
        </w:rPr>
        <w:tab/>
      </w:r>
      <w:r w:rsidRPr="008D1096">
        <w:rPr>
          <w:rFonts w:eastAsia="Calibri" w:cs="Calibri"/>
          <w:lang w:val="el-GR"/>
        </w:rPr>
        <w:t>Προθεσμία παραλαβής προσφορών και διενέργεια διαγωνισμού</w:t>
      </w:r>
      <w:bookmarkEnd w:id="43"/>
      <w:bookmarkEnd w:id="44"/>
      <w:bookmarkEnd w:id="45"/>
      <w:bookmarkEnd w:id="46"/>
      <w:r w:rsidRPr="008D1096">
        <w:rPr>
          <w:rFonts w:eastAsia="Calibri" w:cs="Calibri"/>
          <w:lang w:val="el-GR"/>
        </w:rPr>
        <w:t xml:space="preserve"> </w:t>
      </w:r>
    </w:p>
    <w:p w14:paraId="2DEBAA43" w14:textId="7CC1715C" w:rsidR="00BD056D" w:rsidRPr="008D1096" w:rsidRDefault="00BD056D" w:rsidP="60F02965">
      <w:pPr>
        <w:rPr>
          <w:rFonts w:ascii="Calibri" w:eastAsia="Calibri" w:hAnsi="Calibri"/>
          <w:lang w:val="el-GR"/>
        </w:rPr>
      </w:pPr>
      <w:r w:rsidRPr="008D1096">
        <w:rPr>
          <w:rFonts w:ascii="Calibri" w:eastAsia="Calibri" w:hAnsi="Calibri"/>
          <w:lang w:val="el-GR"/>
        </w:rPr>
        <w:t xml:space="preserve">Η καταληκτική ημερομηνία παραλαβής των προσφορών </w:t>
      </w:r>
      <w:r w:rsidRPr="00273039">
        <w:rPr>
          <w:rFonts w:ascii="Calibri" w:eastAsia="Calibri" w:hAnsi="Calibri"/>
          <w:lang w:val="el-GR"/>
        </w:rPr>
        <w:t>είναι η</w:t>
      </w:r>
      <w:r w:rsidRPr="00273039">
        <w:rPr>
          <w:rFonts w:ascii="Calibri" w:eastAsia="Calibri" w:hAnsi="Calibri"/>
          <w:b/>
          <w:bCs/>
          <w:lang w:val="el-GR"/>
        </w:rPr>
        <w:t xml:space="preserve"> </w:t>
      </w:r>
      <w:r w:rsidR="00AF28B5" w:rsidRPr="00273039">
        <w:rPr>
          <w:rFonts w:ascii="Calibri" w:eastAsia="Calibri" w:hAnsi="Calibri"/>
          <w:b/>
          <w:bCs/>
          <w:lang w:val="el-GR"/>
        </w:rPr>
        <w:t>18</w:t>
      </w:r>
      <w:r w:rsidRPr="00273039">
        <w:rPr>
          <w:rFonts w:ascii="Calibri" w:eastAsia="Calibri" w:hAnsi="Calibri"/>
          <w:b/>
          <w:bCs/>
          <w:lang w:val="el-GR"/>
        </w:rPr>
        <w:t>/</w:t>
      </w:r>
      <w:r w:rsidR="00AF28B5" w:rsidRPr="00273039">
        <w:rPr>
          <w:rFonts w:ascii="Calibri" w:eastAsia="Calibri" w:hAnsi="Calibri"/>
          <w:b/>
          <w:bCs/>
          <w:lang w:val="el-GR"/>
        </w:rPr>
        <w:t>11</w:t>
      </w:r>
      <w:r w:rsidRPr="00273039">
        <w:rPr>
          <w:rFonts w:ascii="Calibri" w:eastAsia="Calibri" w:hAnsi="Calibri"/>
          <w:b/>
          <w:bCs/>
          <w:lang w:val="el-GR"/>
        </w:rPr>
        <w:t>/2020 και ώρα 14:00.</w:t>
      </w:r>
      <w:r w:rsidRPr="008D1096">
        <w:rPr>
          <w:rFonts w:ascii="Calibri" w:eastAsia="Calibri" w:hAnsi="Calibri"/>
          <w:lang w:val="el-GR"/>
        </w:rPr>
        <w:t> </w:t>
      </w:r>
    </w:p>
    <w:p w14:paraId="44EF8AFB" w14:textId="3ED032BC" w:rsidR="00BD056D" w:rsidRPr="008D1096" w:rsidRDefault="00BD056D" w:rsidP="60F02965">
      <w:pPr>
        <w:rPr>
          <w:rFonts w:ascii="Calibri" w:eastAsia="Calibri" w:hAnsi="Calibri"/>
          <w:lang w:val="el-GR"/>
        </w:rPr>
      </w:pPr>
      <w:r w:rsidRPr="008D1096">
        <w:rPr>
          <w:rFonts w:ascii="Calibri" w:eastAsia="Calibri" w:hAnsi="Calibri"/>
          <w:lang w:val="el-GR"/>
        </w:rPr>
        <w:t xml:space="preserve">Ημερομηνία έναρξης υποβολής </w:t>
      </w:r>
      <w:r w:rsidRPr="00273039">
        <w:rPr>
          <w:rFonts w:ascii="Calibri" w:eastAsia="Calibri" w:hAnsi="Calibri"/>
          <w:lang w:val="el-GR"/>
        </w:rPr>
        <w:t>προσφορών είναι η</w:t>
      </w:r>
      <w:r w:rsidRPr="00273039">
        <w:rPr>
          <w:rFonts w:ascii="Calibri" w:eastAsia="Calibri" w:hAnsi="Calibri"/>
          <w:b/>
          <w:bCs/>
          <w:lang w:val="el-GR"/>
        </w:rPr>
        <w:t xml:space="preserve"> </w:t>
      </w:r>
      <w:r w:rsidR="00AF28B5" w:rsidRPr="00273039">
        <w:rPr>
          <w:rFonts w:ascii="Calibri" w:eastAsia="Calibri" w:hAnsi="Calibri"/>
          <w:b/>
          <w:bCs/>
          <w:lang w:val="el-GR"/>
        </w:rPr>
        <w:t>03</w:t>
      </w:r>
      <w:r w:rsidRPr="00273039">
        <w:rPr>
          <w:rFonts w:ascii="Calibri" w:eastAsia="Calibri" w:hAnsi="Calibri"/>
          <w:b/>
          <w:bCs/>
          <w:lang w:val="el-GR"/>
        </w:rPr>
        <w:t>/</w:t>
      </w:r>
      <w:r w:rsidR="00AF28B5" w:rsidRPr="00273039">
        <w:rPr>
          <w:rFonts w:ascii="Calibri" w:eastAsia="Calibri" w:hAnsi="Calibri"/>
          <w:b/>
          <w:bCs/>
          <w:lang w:val="el-GR"/>
        </w:rPr>
        <w:t>11</w:t>
      </w:r>
      <w:r w:rsidRPr="00273039">
        <w:rPr>
          <w:rFonts w:ascii="Calibri" w:eastAsia="Calibri" w:hAnsi="Calibri"/>
          <w:b/>
          <w:bCs/>
          <w:lang w:val="el-GR"/>
        </w:rPr>
        <w:t>/2020.</w:t>
      </w:r>
      <w:r w:rsidRPr="008D1096">
        <w:rPr>
          <w:rFonts w:ascii="Calibri" w:eastAsia="Calibri" w:hAnsi="Calibri"/>
          <w:lang w:val="el-GR"/>
        </w:rPr>
        <w:t> </w:t>
      </w:r>
    </w:p>
    <w:p w14:paraId="3DC0EBDD" w14:textId="0149F8C8" w:rsidR="000865FD" w:rsidRPr="008D1096" w:rsidRDefault="00BD056D" w:rsidP="60F02965">
      <w:pPr>
        <w:rPr>
          <w:rFonts w:ascii="Calibri" w:eastAsia="Calibri" w:hAnsi="Calibri"/>
          <w:lang w:val="el-GR"/>
        </w:rPr>
      </w:pPr>
      <w:r w:rsidRPr="008D1096">
        <w:rPr>
          <w:rFonts w:ascii="Calibri" w:eastAsia="Calibri" w:hAnsi="Calibri"/>
          <w:lang w:val="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t>
      </w:r>
      <w:hyperlink r:id="rId16" w:tgtFrame="_blank" w:history="1">
        <w:r w:rsidRPr="60F02965">
          <w:rPr>
            <w:rStyle w:val="Hyperlink"/>
            <w:lang w:val="el-GR"/>
          </w:rPr>
          <w:t>www.promitheus.gov.gr</w:t>
        </w:r>
      </w:hyperlink>
      <w:r w:rsidRPr="008D1096">
        <w:rPr>
          <w:rFonts w:ascii="Calibri" w:eastAsia="Calibri" w:hAnsi="Calibri"/>
          <w:lang w:val="el-GR"/>
        </w:rPr>
        <w:t xml:space="preserve"> του ως άνω συστήματος, </w:t>
      </w:r>
      <w:r w:rsidRPr="00273039">
        <w:rPr>
          <w:rFonts w:ascii="Calibri" w:eastAsia="Calibri" w:hAnsi="Calibri"/>
          <w:b/>
          <w:bCs/>
          <w:lang w:val="el-GR"/>
        </w:rPr>
        <w:t>τέσσερις (4) εργάσιμες</w:t>
      </w:r>
      <w:r w:rsidRPr="00273039">
        <w:rPr>
          <w:rFonts w:ascii="Calibri" w:eastAsia="Calibri" w:hAnsi="Calibri"/>
          <w:lang w:val="el-GR"/>
        </w:rPr>
        <w:t xml:space="preserve"> ημέρες μετά την καταληκτική ημερομηνία υποβολής των προσφορών, ήτοι</w:t>
      </w:r>
      <w:r w:rsidR="000865FD" w:rsidRPr="00273039">
        <w:rPr>
          <w:rFonts w:ascii="Calibri" w:eastAsia="Calibri" w:hAnsi="Calibri"/>
          <w:lang w:val="el-GR"/>
        </w:rPr>
        <w:t xml:space="preserve"> </w:t>
      </w:r>
      <w:r w:rsidR="001F1A18" w:rsidRPr="00273039">
        <w:rPr>
          <w:rFonts w:ascii="Calibri" w:eastAsia="Calibri" w:hAnsi="Calibri"/>
          <w:b/>
          <w:bCs/>
          <w:lang w:val="el-GR"/>
        </w:rPr>
        <w:t>24</w:t>
      </w:r>
      <w:r w:rsidRPr="00273039">
        <w:rPr>
          <w:rFonts w:ascii="Calibri" w:eastAsia="Calibri" w:hAnsi="Calibri"/>
          <w:b/>
          <w:bCs/>
          <w:lang w:val="el-GR"/>
        </w:rPr>
        <w:t>/</w:t>
      </w:r>
      <w:r w:rsidR="001F1A18" w:rsidRPr="00273039">
        <w:rPr>
          <w:rFonts w:ascii="Calibri" w:eastAsia="Calibri" w:hAnsi="Calibri"/>
          <w:b/>
          <w:bCs/>
          <w:lang w:val="el-GR"/>
        </w:rPr>
        <w:t>11</w:t>
      </w:r>
      <w:r w:rsidRPr="00273039">
        <w:rPr>
          <w:rFonts w:ascii="Calibri" w:eastAsia="Calibri" w:hAnsi="Calibri"/>
          <w:b/>
          <w:bCs/>
          <w:lang w:val="el-GR"/>
        </w:rPr>
        <w:t>/2020 και</w:t>
      </w:r>
      <w:r w:rsidR="000865FD" w:rsidRPr="00273039">
        <w:rPr>
          <w:rFonts w:ascii="Calibri" w:eastAsia="Calibri" w:hAnsi="Calibri"/>
          <w:b/>
          <w:bCs/>
          <w:lang w:val="el-GR"/>
        </w:rPr>
        <w:t xml:space="preserve"> </w:t>
      </w:r>
      <w:r w:rsidRPr="00273039">
        <w:rPr>
          <w:rFonts w:ascii="Calibri" w:eastAsia="Calibri" w:hAnsi="Calibri"/>
          <w:b/>
          <w:bCs/>
          <w:lang w:val="el-GR"/>
        </w:rPr>
        <w:t>ώρα 1</w:t>
      </w:r>
      <w:r w:rsidR="001F1A18" w:rsidRPr="00273039">
        <w:rPr>
          <w:rFonts w:ascii="Calibri" w:eastAsia="Calibri" w:hAnsi="Calibri"/>
          <w:b/>
          <w:bCs/>
          <w:lang w:val="el-GR"/>
        </w:rPr>
        <w:t>4</w:t>
      </w:r>
      <w:r w:rsidRPr="00273039">
        <w:rPr>
          <w:rFonts w:ascii="Calibri" w:eastAsia="Calibri" w:hAnsi="Calibri"/>
          <w:b/>
          <w:bCs/>
          <w:lang w:val="el-GR"/>
        </w:rPr>
        <w:t>:00.</w:t>
      </w:r>
      <w:r w:rsidRPr="008D1096">
        <w:rPr>
          <w:rFonts w:ascii="Calibri" w:eastAsia="Calibri" w:hAnsi="Calibri"/>
          <w:lang w:val="el-GR"/>
        </w:rPr>
        <w:t> </w:t>
      </w:r>
    </w:p>
    <w:p w14:paraId="58EB5139" w14:textId="77777777" w:rsidR="00D41FD6" w:rsidRPr="008D1096" w:rsidRDefault="00D41FD6" w:rsidP="60F02965">
      <w:pPr>
        <w:pStyle w:val="Heading2"/>
        <w:rPr>
          <w:rFonts w:eastAsia="Calibri" w:cs="Calibri"/>
          <w:lang w:val="el-GR"/>
        </w:rPr>
      </w:pPr>
      <w:bookmarkStart w:id="47" w:name="_Toc50456003"/>
      <w:bookmarkStart w:id="48" w:name="_Toc50544589"/>
      <w:bookmarkStart w:id="49" w:name="_Toc52126569"/>
      <w:bookmarkStart w:id="50" w:name="_Toc54967693"/>
      <w:r w:rsidRPr="008D1096">
        <w:rPr>
          <w:rFonts w:eastAsia="Calibri" w:cs="Calibri"/>
          <w:lang w:val="el-GR"/>
        </w:rPr>
        <w:t>1.6</w:t>
      </w:r>
      <w:r w:rsidRPr="005A4E66">
        <w:rPr>
          <w:lang w:val="el-GR"/>
        </w:rPr>
        <w:tab/>
      </w:r>
      <w:r w:rsidRPr="008D1096">
        <w:rPr>
          <w:rFonts w:eastAsia="Calibri" w:cs="Calibri"/>
          <w:lang w:val="el-GR"/>
        </w:rPr>
        <w:t>Δημοσιότητα</w:t>
      </w:r>
      <w:bookmarkEnd w:id="47"/>
      <w:bookmarkEnd w:id="48"/>
      <w:bookmarkEnd w:id="49"/>
      <w:bookmarkEnd w:id="50"/>
    </w:p>
    <w:p w14:paraId="1D084456" w14:textId="27F09D85" w:rsidR="000865FD" w:rsidRPr="008D1096" w:rsidRDefault="000865FD" w:rsidP="60F02965">
      <w:pPr>
        <w:rPr>
          <w:rFonts w:ascii="Calibri" w:eastAsia="Calibri" w:hAnsi="Calibri"/>
          <w:lang w:val="el-GR"/>
        </w:rPr>
      </w:pPr>
      <w:r w:rsidRPr="008D1096">
        <w:rPr>
          <w:rFonts w:ascii="Calibri" w:eastAsia="Calibri" w:hAnsi="Calibri"/>
          <w:b/>
          <w:bCs/>
          <w:lang w:val="el-GR"/>
        </w:rPr>
        <w:t>Α. Δημοσίευση σε εθνικό επίπεδο</w:t>
      </w:r>
      <w:r w:rsidRPr="008D1096">
        <w:rPr>
          <w:rFonts w:ascii="Calibri" w:eastAsia="Calibri" w:hAnsi="Calibri"/>
          <w:lang w:val="el-GR"/>
        </w:rPr>
        <w:t> </w:t>
      </w:r>
    </w:p>
    <w:p w14:paraId="61324EB0" w14:textId="6C680AEE" w:rsidR="000865FD" w:rsidRPr="008D1096" w:rsidRDefault="000865FD" w:rsidP="60F02965">
      <w:pPr>
        <w:rPr>
          <w:rFonts w:ascii="Calibri" w:eastAsia="Calibri" w:hAnsi="Calibri"/>
          <w:lang w:val="el-GR"/>
        </w:rPr>
      </w:pPr>
      <w:r w:rsidRPr="008D1096">
        <w:rPr>
          <w:rFonts w:ascii="Calibri" w:eastAsia="Calibri" w:hAnsi="Calibri"/>
          <w:lang w:val="el-GR"/>
        </w:rPr>
        <w:lastRenderedPageBreak/>
        <w:t xml:space="preserve">Η προκήρυξη και το πλήρες κείμενο της παρούσας Διακήρυξης καταχωρήθηκαν στο Κεντρικό Ηλεκτρονικό Μητρώο Δημοσίων Συμβάσεων </w:t>
      </w:r>
      <w:r w:rsidRPr="008D1096">
        <w:rPr>
          <w:rFonts w:ascii="Calibri" w:eastAsia="Calibri" w:hAnsi="Calibri"/>
          <w:b/>
          <w:bCs/>
          <w:lang w:val="el-GR"/>
        </w:rPr>
        <w:t>(ΚΗΜΔΗΣ)</w:t>
      </w:r>
      <w:r w:rsidRPr="008D1096">
        <w:rPr>
          <w:rFonts w:ascii="Calibri" w:eastAsia="Calibri" w:hAnsi="Calibri"/>
          <w:lang w:val="el-GR"/>
        </w:rPr>
        <w:t xml:space="preserve"> </w:t>
      </w:r>
      <w:r w:rsidRPr="007432BE">
        <w:rPr>
          <w:rFonts w:ascii="Calibri" w:eastAsia="Calibri" w:hAnsi="Calibri"/>
          <w:lang w:val="el-GR"/>
        </w:rPr>
        <w:t xml:space="preserve">στις </w:t>
      </w:r>
      <w:r w:rsidR="006242DE" w:rsidRPr="007432BE">
        <w:rPr>
          <w:rFonts w:ascii="Calibri" w:eastAsia="Calibri" w:hAnsi="Calibri"/>
          <w:b/>
          <w:bCs/>
          <w:lang w:val="el-GR"/>
        </w:rPr>
        <w:t>03</w:t>
      </w:r>
      <w:r w:rsidRPr="007432BE">
        <w:rPr>
          <w:rFonts w:ascii="Calibri" w:eastAsia="Calibri" w:hAnsi="Calibri"/>
          <w:b/>
          <w:bCs/>
          <w:lang w:val="el-GR"/>
        </w:rPr>
        <w:t>/</w:t>
      </w:r>
      <w:r w:rsidR="006242DE" w:rsidRPr="007432BE">
        <w:rPr>
          <w:rFonts w:ascii="Calibri" w:eastAsia="Calibri" w:hAnsi="Calibri"/>
          <w:b/>
          <w:bCs/>
          <w:lang w:val="el-GR"/>
        </w:rPr>
        <w:t>11</w:t>
      </w:r>
      <w:r w:rsidRPr="007432BE">
        <w:rPr>
          <w:rFonts w:ascii="Calibri" w:eastAsia="Calibri" w:hAnsi="Calibri"/>
          <w:b/>
          <w:bCs/>
          <w:lang w:val="el-GR"/>
        </w:rPr>
        <w:t>/2020.</w:t>
      </w:r>
      <w:r w:rsidRPr="008D1096">
        <w:rPr>
          <w:rFonts w:ascii="Calibri" w:eastAsia="Calibri" w:hAnsi="Calibri"/>
          <w:lang w:val="el-GR"/>
        </w:rPr>
        <w:t> </w:t>
      </w:r>
    </w:p>
    <w:p w14:paraId="62019FA9" w14:textId="2EBD812F" w:rsidR="000865FD" w:rsidRPr="008D1096" w:rsidRDefault="000865FD" w:rsidP="60F02965">
      <w:pPr>
        <w:rPr>
          <w:rFonts w:ascii="Calibri" w:eastAsia="Calibri" w:hAnsi="Calibri"/>
          <w:lang w:val="el-GR"/>
        </w:rPr>
      </w:pPr>
      <w:r w:rsidRPr="008D1096">
        <w:rPr>
          <w:rFonts w:ascii="Calibri" w:eastAsia="Calibri" w:hAnsi="Calibri"/>
          <w:lang w:val="el-GR"/>
        </w:rPr>
        <w:t xml:space="preserve">Το πλήρες κείμενο της παρούσας Διακήρυξης καταχωρήθηκε ακόμη και στη διαδικτυακή πύλη του </w:t>
      </w:r>
      <w:r w:rsidRPr="008D1096">
        <w:rPr>
          <w:rFonts w:ascii="Calibri" w:eastAsia="Calibri" w:hAnsi="Calibri"/>
          <w:b/>
          <w:bCs/>
          <w:lang w:val="el-GR"/>
        </w:rPr>
        <w:t>Ε.Σ.Η.ΔΗ.Σ</w:t>
      </w:r>
      <w:r w:rsidRPr="008D1096">
        <w:rPr>
          <w:rFonts w:ascii="Calibri" w:eastAsia="Calibri" w:hAnsi="Calibri"/>
          <w:lang w:val="el-GR"/>
        </w:rPr>
        <w:t xml:space="preserve">. </w:t>
      </w:r>
      <w:r w:rsidRPr="008D1096">
        <w:rPr>
          <w:rFonts w:ascii="Calibri" w:eastAsia="Calibri" w:hAnsi="Calibri"/>
          <w:u w:val="single"/>
        </w:rPr>
        <w:t>http</w:t>
      </w:r>
      <w:r w:rsidRPr="008D1096">
        <w:rPr>
          <w:rFonts w:ascii="Calibri" w:eastAsia="Calibri" w:hAnsi="Calibri"/>
          <w:u w:val="single"/>
          <w:lang w:val="el-GR"/>
        </w:rPr>
        <w:t>://</w:t>
      </w:r>
      <w:r w:rsidRPr="008D1096">
        <w:rPr>
          <w:rFonts w:ascii="Calibri" w:eastAsia="Calibri" w:hAnsi="Calibri"/>
          <w:u w:val="single"/>
        </w:rPr>
        <w:t>www</w:t>
      </w:r>
      <w:r w:rsidRPr="008D1096">
        <w:rPr>
          <w:rFonts w:ascii="Calibri" w:eastAsia="Calibri" w:hAnsi="Calibri"/>
          <w:u w:val="single"/>
          <w:lang w:val="el-GR"/>
        </w:rPr>
        <w:t>.</w:t>
      </w:r>
      <w:proofErr w:type="spellStart"/>
      <w:r w:rsidRPr="008D1096">
        <w:rPr>
          <w:rFonts w:ascii="Calibri" w:eastAsia="Calibri" w:hAnsi="Calibri"/>
          <w:u w:val="single"/>
        </w:rPr>
        <w:t>promitheus</w:t>
      </w:r>
      <w:proofErr w:type="spellEnd"/>
      <w:r w:rsidRPr="008D1096">
        <w:rPr>
          <w:rFonts w:ascii="Calibri" w:eastAsia="Calibri" w:hAnsi="Calibri"/>
          <w:u w:val="single"/>
          <w:lang w:val="el-GR"/>
        </w:rPr>
        <w:t>.</w:t>
      </w:r>
      <w:r w:rsidRPr="008D1096">
        <w:rPr>
          <w:rFonts w:ascii="Calibri" w:eastAsia="Calibri" w:hAnsi="Calibri"/>
          <w:u w:val="single"/>
        </w:rPr>
        <w:t>gov</w:t>
      </w:r>
      <w:r w:rsidRPr="008D1096">
        <w:rPr>
          <w:rFonts w:ascii="Calibri" w:eastAsia="Calibri" w:hAnsi="Calibri"/>
          <w:u w:val="single"/>
          <w:lang w:val="el-GR"/>
        </w:rPr>
        <w:t>.</w:t>
      </w:r>
      <w:r w:rsidRPr="007432BE">
        <w:rPr>
          <w:rFonts w:ascii="Calibri" w:eastAsia="Calibri" w:hAnsi="Calibri"/>
          <w:u w:val="single"/>
        </w:rPr>
        <w:t>gr</w:t>
      </w:r>
      <w:r w:rsidRPr="007432BE">
        <w:rPr>
          <w:rFonts w:ascii="Calibri" w:eastAsia="Calibri" w:hAnsi="Calibri"/>
          <w:lang w:val="el-GR"/>
        </w:rPr>
        <w:t xml:space="preserve"> στις </w:t>
      </w:r>
      <w:r w:rsidR="00F639D6" w:rsidRPr="007432BE">
        <w:rPr>
          <w:rFonts w:ascii="Calibri" w:eastAsia="Calibri" w:hAnsi="Calibri"/>
          <w:b/>
          <w:bCs/>
          <w:lang w:val="el-GR"/>
        </w:rPr>
        <w:t>03/11/2020</w:t>
      </w:r>
      <w:r w:rsidRPr="007432BE">
        <w:rPr>
          <w:rFonts w:ascii="Calibri" w:eastAsia="Calibri" w:hAnsi="Calibri"/>
          <w:b/>
          <w:bCs/>
          <w:lang w:val="el-GR"/>
        </w:rPr>
        <w:t>,</w:t>
      </w:r>
      <w:r w:rsidRPr="007432BE">
        <w:rPr>
          <w:rFonts w:ascii="Calibri" w:eastAsia="Calibri" w:hAnsi="Calibri"/>
          <w:lang w:val="el-GR"/>
        </w:rPr>
        <w:t xml:space="preserve"> όπου έλαβε Συστημικό</w:t>
      </w:r>
      <w:r w:rsidRPr="008D1096">
        <w:rPr>
          <w:rFonts w:ascii="Calibri" w:eastAsia="Calibri" w:hAnsi="Calibri"/>
          <w:lang w:val="el-GR"/>
        </w:rPr>
        <w:t xml:space="preserve"> Αριθμό: </w:t>
      </w:r>
      <w:r w:rsidR="002F42C4">
        <w:rPr>
          <w:rFonts w:ascii="Calibri" w:eastAsia="Calibri" w:hAnsi="Calibri"/>
          <w:b/>
          <w:bCs/>
          <w:lang w:val="el-GR"/>
        </w:rPr>
        <w:t>101618</w:t>
      </w:r>
    </w:p>
    <w:p w14:paraId="7356FB8B" w14:textId="3BF625F6" w:rsidR="000865FD" w:rsidRPr="008D1096" w:rsidRDefault="000865FD" w:rsidP="60F02965">
      <w:pPr>
        <w:rPr>
          <w:rFonts w:ascii="Calibri" w:eastAsia="Calibri" w:hAnsi="Calibri"/>
          <w:lang w:val="el-GR"/>
        </w:rPr>
      </w:pPr>
      <w:r w:rsidRPr="008D1096">
        <w:rPr>
          <w:rFonts w:ascii="Calibri" w:eastAsia="Calibri" w:hAnsi="Calibri"/>
          <w:lang w:val="el-GR"/>
        </w:rPr>
        <w:t>Προκήρυξη (περίληψη της παρούσας Δια</w:t>
      </w:r>
      <w:r w:rsidRPr="007432BE">
        <w:rPr>
          <w:rFonts w:ascii="Calibri" w:eastAsia="Calibri" w:hAnsi="Calibri"/>
          <w:lang w:val="el-GR"/>
        </w:rPr>
        <w:t xml:space="preserve">κήρυξης) στάλθηκε για δημοσίευση και στον </w:t>
      </w:r>
      <w:r w:rsidRPr="007432BE">
        <w:rPr>
          <w:rFonts w:ascii="Calibri" w:eastAsia="Calibri" w:hAnsi="Calibri"/>
          <w:b/>
          <w:bCs/>
          <w:lang w:val="el-GR"/>
        </w:rPr>
        <w:t>Ελληνικό Τύπο,</w:t>
      </w:r>
      <w:r w:rsidRPr="007432BE">
        <w:rPr>
          <w:rFonts w:ascii="Calibri" w:eastAsia="Calibri" w:hAnsi="Calibri"/>
          <w:lang w:val="el-GR"/>
        </w:rPr>
        <w:t xml:space="preserve"> σύμφωνα με το άρθρο 66 του Ν. 4412/2016 στις </w:t>
      </w:r>
      <w:r w:rsidR="00F639D6" w:rsidRPr="007432BE">
        <w:rPr>
          <w:rFonts w:ascii="Calibri" w:eastAsia="Calibri" w:hAnsi="Calibri"/>
          <w:b/>
          <w:bCs/>
          <w:lang w:val="el-GR"/>
        </w:rPr>
        <w:t>03/11/2020</w:t>
      </w:r>
      <w:r w:rsidRPr="007432BE">
        <w:rPr>
          <w:rFonts w:ascii="Calibri" w:eastAsia="Calibri" w:hAnsi="Calibri"/>
          <w:b/>
          <w:bCs/>
          <w:lang w:val="el-GR"/>
        </w:rPr>
        <w:t>.</w:t>
      </w:r>
      <w:r w:rsidRPr="008D1096">
        <w:rPr>
          <w:rFonts w:ascii="Calibri" w:eastAsia="Calibri" w:hAnsi="Calibri"/>
          <w:lang w:val="el-GR"/>
        </w:rPr>
        <w:t> </w:t>
      </w:r>
    </w:p>
    <w:p w14:paraId="6AFD0BF0" w14:textId="44A61927" w:rsidR="000865FD" w:rsidRPr="008D1096" w:rsidRDefault="000865FD" w:rsidP="60F02965">
      <w:pPr>
        <w:rPr>
          <w:rFonts w:ascii="Calibri" w:eastAsia="Calibri" w:hAnsi="Calibri"/>
          <w:lang w:val="el-GR"/>
        </w:rPr>
      </w:pPr>
      <w:r w:rsidRPr="008D1096">
        <w:rPr>
          <w:rFonts w:ascii="Calibri" w:eastAsia="Calibri" w:hAnsi="Calibri"/>
          <w:lang w:val="el-GR"/>
        </w:rPr>
        <w:t xml:space="preserve">Η προκήρυξη (περίληψη της παρούσας Διακήρυξης) όπως προβλέπεται στην περίπτωση 16 της παραγράφου 4 του άρθρου 2 του Ν. 3861/2010, αναρτήθηκε στο διαδίκτυο, στον </w:t>
      </w:r>
      <w:proofErr w:type="spellStart"/>
      <w:r w:rsidRPr="008D1096">
        <w:rPr>
          <w:rFonts w:ascii="Calibri" w:eastAsia="Calibri" w:hAnsi="Calibri"/>
          <w:lang w:val="el-GR"/>
        </w:rPr>
        <w:t>ιστότοπο</w:t>
      </w:r>
      <w:proofErr w:type="spellEnd"/>
      <w:r w:rsidRPr="008D1096">
        <w:rPr>
          <w:rFonts w:ascii="Calibri" w:eastAsia="Calibri" w:hAnsi="Calibri"/>
          <w:lang w:val="el-GR"/>
        </w:rPr>
        <w:t xml:space="preserve"> http://et.diavgeia.gov.gr/ </w:t>
      </w:r>
      <w:r w:rsidRPr="008D1096">
        <w:rPr>
          <w:rFonts w:ascii="Calibri" w:eastAsia="Calibri" w:hAnsi="Calibri"/>
          <w:b/>
          <w:bCs/>
          <w:lang w:val="el-GR"/>
        </w:rPr>
        <w:t>(ΠΡΟΓΡΑΜΜΑ ΔΙΑΥΓΕΙΑ)</w:t>
      </w:r>
      <w:r w:rsidRPr="008D1096">
        <w:rPr>
          <w:rFonts w:ascii="Calibri" w:eastAsia="Calibri" w:hAnsi="Calibri"/>
          <w:lang w:val="el-GR"/>
        </w:rPr>
        <w:t xml:space="preserve"> </w:t>
      </w:r>
      <w:r w:rsidRPr="007432BE">
        <w:rPr>
          <w:rFonts w:ascii="Calibri" w:eastAsia="Calibri" w:hAnsi="Calibri"/>
          <w:lang w:val="el-GR"/>
        </w:rPr>
        <w:t xml:space="preserve">στις </w:t>
      </w:r>
      <w:r w:rsidR="00F639D6" w:rsidRPr="007432BE">
        <w:rPr>
          <w:rFonts w:ascii="Calibri" w:eastAsia="Calibri" w:hAnsi="Calibri"/>
          <w:b/>
          <w:bCs/>
          <w:lang w:val="el-GR"/>
        </w:rPr>
        <w:t>03/11/2020</w:t>
      </w:r>
      <w:r w:rsidRPr="007432BE">
        <w:rPr>
          <w:rFonts w:ascii="Calibri" w:eastAsia="Calibri" w:hAnsi="Calibri"/>
          <w:b/>
          <w:bCs/>
          <w:lang w:val="el-GR"/>
        </w:rPr>
        <w:t>.</w:t>
      </w:r>
      <w:r w:rsidRPr="008D1096">
        <w:rPr>
          <w:rFonts w:ascii="Calibri" w:eastAsia="Calibri" w:hAnsi="Calibri"/>
          <w:lang w:val="el-GR"/>
        </w:rPr>
        <w:t> </w:t>
      </w:r>
    </w:p>
    <w:p w14:paraId="08BFED8D" w14:textId="20C3746F" w:rsidR="000865FD" w:rsidRPr="008D1096" w:rsidRDefault="000865FD" w:rsidP="60F02965">
      <w:pPr>
        <w:rPr>
          <w:rFonts w:ascii="Calibri" w:eastAsia="Calibri" w:hAnsi="Calibri"/>
          <w:lang w:val="el-GR"/>
        </w:rPr>
      </w:pPr>
      <w:r w:rsidRPr="008D1096">
        <w:rPr>
          <w:rFonts w:ascii="Calibri" w:eastAsia="Calibri" w:hAnsi="Calibri"/>
          <w:lang w:val="el-GR"/>
        </w:rPr>
        <w:t xml:space="preserve">Η Διακήρυξη θα καταχωρηθεί] στο διαδίκτυο, </w:t>
      </w:r>
      <w:r w:rsidRPr="008D1096">
        <w:rPr>
          <w:rFonts w:ascii="Calibri" w:eastAsia="Calibri" w:hAnsi="Calibri"/>
          <w:b/>
          <w:bCs/>
          <w:lang w:val="el-GR"/>
        </w:rPr>
        <w:t>στην ιστοσελίδα της αναθέτουσας αρχής</w:t>
      </w:r>
      <w:r w:rsidRPr="008D1096">
        <w:rPr>
          <w:rFonts w:ascii="Calibri" w:eastAsia="Calibri" w:hAnsi="Calibri"/>
          <w:lang w:val="el-GR"/>
        </w:rPr>
        <w:t xml:space="preserve">, στη διεύθυνση (URL):  </w:t>
      </w:r>
      <w:hyperlink r:id="rId17" w:tgtFrame="_blank" w:history="1">
        <w:r w:rsidRPr="60F02965">
          <w:rPr>
            <w:rStyle w:val="Hyperlink"/>
          </w:rPr>
          <w:t>http</w:t>
        </w:r>
        <w:r w:rsidRPr="60F02965">
          <w:rPr>
            <w:rStyle w:val="Hyperlink"/>
            <w:lang w:val="el-GR"/>
          </w:rPr>
          <w:t>://</w:t>
        </w:r>
        <w:r w:rsidRPr="60F02965">
          <w:rPr>
            <w:rStyle w:val="Hyperlink"/>
          </w:rPr>
          <w:t>www</w:t>
        </w:r>
        <w:r w:rsidRPr="60F02965">
          <w:rPr>
            <w:rStyle w:val="Hyperlink"/>
            <w:lang w:val="el-GR"/>
          </w:rPr>
          <w:t>.</w:t>
        </w:r>
        <w:proofErr w:type="spellStart"/>
        <w:r w:rsidRPr="60F02965">
          <w:rPr>
            <w:rStyle w:val="Hyperlink"/>
          </w:rPr>
          <w:t>ktpae</w:t>
        </w:r>
        <w:proofErr w:type="spellEnd"/>
        <w:r w:rsidRPr="60F02965">
          <w:rPr>
            <w:rStyle w:val="Hyperlink"/>
            <w:lang w:val="el-GR"/>
          </w:rPr>
          <w:t>.</w:t>
        </w:r>
        <w:r w:rsidRPr="60F02965">
          <w:rPr>
            <w:rStyle w:val="Hyperlink"/>
          </w:rPr>
          <w:t>gr</w:t>
        </w:r>
      </w:hyperlink>
      <w:r w:rsidRPr="008D1096">
        <w:rPr>
          <w:rFonts w:ascii="Calibri" w:eastAsia="Calibri" w:hAnsi="Calibri"/>
          <w:u w:val="single"/>
          <w:lang w:val="el-GR"/>
        </w:rPr>
        <w:t xml:space="preserve"> </w:t>
      </w:r>
      <w:r w:rsidRPr="008D1096">
        <w:rPr>
          <w:rFonts w:ascii="Calibri" w:eastAsia="Calibri" w:hAnsi="Calibri"/>
          <w:lang w:val="el-GR"/>
        </w:rPr>
        <w:t xml:space="preserve">στη θέση Διαγωνισμοί </w:t>
      </w:r>
      <w:r w:rsidR="00F639D6">
        <w:rPr>
          <w:rFonts w:ascii="Calibri" w:eastAsia="Calibri" w:hAnsi="Calibri"/>
          <w:lang w:val="el-GR"/>
        </w:rPr>
        <w:t xml:space="preserve">στις </w:t>
      </w:r>
      <w:r w:rsidR="00F639D6" w:rsidRPr="007432BE">
        <w:rPr>
          <w:rFonts w:ascii="Calibri" w:eastAsia="Calibri" w:hAnsi="Calibri"/>
          <w:b/>
          <w:bCs/>
          <w:lang w:val="el-GR"/>
        </w:rPr>
        <w:t>03/11/2020</w:t>
      </w:r>
      <w:r w:rsidRPr="007432BE">
        <w:rPr>
          <w:rFonts w:ascii="Calibri" w:eastAsia="Calibri" w:hAnsi="Calibri"/>
          <w:b/>
          <w:bCs/>
          <w:lang w:val="el-GR"/>
        </w:rPr>
        <w:t>. </w:t>
      </w:r>
    </w:p>
    <w:p w14:paraId="4608FB56" w14:textId="365D2499" w:rsidR="000865FD" w:rsidRPr="008D1096" w:rsidRDefault="000865FD" w:rsidP="60F02965">
      <w:pPr>
        <w:rPr>
          <w:rFonts w:ascii="Calibri" w:eastAsia="Calibri" w:hAnsi="Calibri"/>
          <w:lang w:val="el-GR"/>
        </w:rPr>
      </w:pPr>
      <w:r w:rsidRPr="008D1096">
        <w:rPr>
          <w:rFonts w:ascii="Calibri" w:eastAsia="Calibri" w:hAnsi="Calibri"/>
          <w:b/>
          <w:bCs/>
          <w:lang w:val="el-GR"/>
        </w:rPr>
        <w:t>Β.</w:t>
      </w:r>
      <w:r w:rsidR="009B6D41" w:rsidRPr="006A5DD0">
        <w:rPr>
          <w:rFonts w:ascii="Calibri" w:eastAsia="Calibri" w:hAnsi="Calibri"/>
          <w:b/>
          <w:bCs/>
          <w:lang w:val="el-GR"/>
        </w:rPr>
        <w:t xml:space="preserve"> </w:t>
      </w:r>
      <w:r w:rsidRPr="008D1096">
        <w:rPr>
          <w:rFonts w:ascii="Calibri" w:eastAsia="Calibri" w:hAnsi="Calibri"/>
          <w:b/>
          <w:bCs/>
          <w:lang w:val="el-GR"/>
        </w:rPr>
        <w:t>Έξοδα δημοσιεύσεων</w:t>
      </w:r>
      <w:r w:rsidRPr="008D1096">
        <w:rPr>
          <w:rFonts w:ascii="Calibri" w:eastAsia="Calibri" w:hAnsi="Calibri"/>
          <w:lang w:val="el-GR"/>
        </w:rPr>
        <w:t> </w:t>
      </w:r>
    </w:p>
    <w:p w14:paraId="619EE629" w14:textId="77777777" w:rsidR="000865FD" w:rsidRPr="008D1096" w:rsidRDefault="000865FD" w:rsidP="60F02965">
      <w:pPr>
        <w:rPr>
          <w:rFonts w:ascii="Calibri" w:eastAsia="Calibri" w:hAnsi="Calibri"/>
          <w:lang w:val="el-GR"/>
        </w:rPr>
      </w:pPr>
      <w:r w:rsidRPr="008D1096">
        <w:rPr>
          <w:rFonts w:ascii="Calibri" w:eastAsia="Calibri" w:hAnsi="Calibri"/>
          <w:lang w:val="el-GR"/>
        </w:rPr>
        <w:t>Η δαπάνη των δημοσιεύσεων στον Ελληνικό Τοπικό και Νομαρχιακό Τύπο βαρύνει το ανάδοχο, σύμφωνα με τα αναφερόμενα στο άρθρο 4 παρ. 3 του Ν. 3548/2017. </w:t>
      </w:r>
    </w:p>
    <w:p w14:paraId="482AD79C" w14:textId="77777777" w:rsidR="00D41FD6" w:rsidRPr="008D1096" w:rsidRDefault="00D41FD6" w:rsidP="60F02965">
      <w:pPr>
        <w:pStyle w:val="Heading2"/>
        <w:rPr>
          <w:rFonts w:eastAsia="Calibri" w:cs="Calibri"/>
          <w:lang w:val="el-GR"/>
        </w:rPr>
      </w:pPr>
      <w:bookmarkStart w:id="51" w:name="_Toc50456004"/>
      <w:bookmarkStart w:id="52" w:name="_Toc50544590"/>
      <w:bookmarkStart w:id="53" w:name="_Toc52126570"/>
      <w:bookmarkStart w:id="54" w:name="_Toc54967694"/>
      <w:r w:rsidRPr="008D1096">
        <w:rPr>
          <w:rFonts w:eastAsia="Calibri" w:cs="Calibri"/>
          <w:lang w:val="el-GR"/>
        </w:rPr>
        <w:t>1.7</w:t>
      </w:r>
      <w:r w:rsidRPr="005A4E66">
        <w:rPr>
          <w:lang w:val="el-GR"/>
        </w:rPr>
        <w:tab/>
      </w:r>
      <w:r w:rsidRPr="008D1096">
        <w:rPr>
          <w:rFonts w:eastAsia="Calibri" w:cs="Calibri"/>
          <w:lang w:val="el-GR"/>
        </w:rPr>
        <w:t>Αρχές εφαρμοζόμενες στη διαδικασία σύναψης</w:t>
      </w:r>
      <w:bookmarkEnd w:id="51"/>
      <w:bookmarkEnd w:id="52"/>
      <w:bookmarkEnd w:id="53"/>
      <w:bookmarkEnd w:id="54"/>
      <w:r w:rsidRPr="008D1096">
        <w:rPr>
          <w:rFonts w:eastAsia="Calibri" w:cs="Calibri"/>
          <w:lang w:val="el-GR"/>
        </w:rPr>
        <w:t xml:space="preserve"> </w:t>
      </w:r>
    </w:p>
    <w:p w14:paraId="2E9E5BBB" w14:textId="77777777" w:rsidR="00D41FD6" w:rsidRPr="008D1096" w:rsidRDefault="00D41FD6" w:rsidP="60F02965">
      <w:pPr>
        <w:rPr>
          <w:rFonts w:ascii="Calibri" w:eastAsia="Calibri" w:hAnsi="Calibri"/>
          <w:lang w:val="el-GR"/>
        </w:rPr>
      </w:pPr>
      <w:r w:rsidRPr="008D1096">
        <w:rPr>
          <w:rFonts w:ascii="Calibri" w:eastAsia="Calibri" w:hAnsi="Calibri"/>
          <w:lang w:val="el-GR"/>
        </w:rPr>
        <w:t>Οι οικονομικοί φορείς δεσμεύονται ότι:</w:t>
      </w:r>
    </w:p>
    <w:p w14:paraId="0C31E988" w14:textId="77777777" w:rsidR="00D41FD6" w:rsidRPr="008D1096" w:rsidRDefault="00D41FD6" w:rsidP="60F02965">
      <w:pPr>
        <w:rPr>
          <w:rFonts w:ascii="Calibri" w:eastAsia="Calibri" w:hAnsi="Calibri"/>
          <w:lang w:val="el-GR"/>
        </w:rPr>
      </w:pPr>
      <w:r w:rsidRPr="008D1096">
        <w:rPr>
          <w:rFonts w:ascii="Calibri" w:eastAsia="Calibri" w:hAnsi="Calibri"/>
          <w:b/>
          <w:bCs/>
          <w:lang w:val="el-GR"/>
        </w:rPr>
        <w:t>α)</w:t>
      </w:r>
      <w:r w:rsidRPr="008D1096">
        <w:rPr>
          <w:rFonts w:ascii="Calibri" w:eastAsia="Calibri" w:hAnsi="Calibri"/>
          <w:lang w:val="el-GR"/>
        </w:rPr>
        <w:t xml:space="preserve">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w:t>
      </w:r>
      <w:r w:rsidR="00A14ED6" w:rsidRPr="008D1096">
        <w:rPr>
          <w:rFonts w:ascii="Calibri" w:eastAsia="Calibri" w:hAnsi="Calibri"/>
          <w:lang w:val="el-GR"/>
        </w:rPr>
        <w:t>τους.</w:t>
      </w:r>
      <w:r w:rsidRPr="008D1096">
        <w:rPr>
          <w:rFonts w:ascii="Calibri" w:eastAsia="Calibri" w:hAnsi="Calibri"/>
          <w:lang w:val="el-GR"/>
        </w:rPr>
        <w:t xml:space="preserve"> </w:t>
      </w:r>
    </w:p>
    <w:p w14:paraId="71D8BCA7" w14:textId="77777777" w:rsidR="00D41FD6" w:rsidRPr="008D1096" w:rsidRDefault="00D41FD6" w:rsidP="60F02965">
      <w:pPr>
        <w:rPr>
          <w:rFonts w:ascii="Calibri" w:eastAsia="Calibri" w:hAnsi="Calibri"/>
          <w:lang w:val="el-GR"/>
        </w:rPr>
      </w:pPr>
      <w:r w:rsidRPr="008D1096">
        <w:rPr>
          <w:rFonts w:ascii="Calibri" w:eastAsia="Calibri" w:hAnsi="Calibri"/>
          <w:b/>
          <w:bCs/>
          <w:lang w:val="el-GR"/>
        </w:rPr>
        <w:t>β)</w:t>
      </w:r>
      <w:r w:rsidRPr="008D1096">
        <w:rPr>
          <w:rFonts w:ascii="Calibri" w:eastAsia="Calibri" w:hAnsi="Calibri"/>
          <w:lang w:val="el-GR"/>
        </w:rPr>
        <w:t xml:space="preserve"> δεν θα ενεργήσουν αθέμιτα, παράνομα ή καταχρηστικά καθ΄</w:t>
      </w:r>
      <w:r w:rsidR="00A14ED6" w:rsidRPr="008D1096">
        <w:rPr>
          <w:rFonts w:ascii="Calibri" w:eastAsia="Calibri" w:hAnsi="Calibri"/>
          <w:lang w:val="el-GR"/>
        </w:rPr>
        <w:t xml:space="preserve"> </w:t>
      </w:r>
      <w:r w:rsidRPr="008D1096">
        <w:rPr>
          <w:rFonts w:ascii="Calibri" w:eastAsia="Calibri" w:hAnsi="Calibri"/>
          <w:lang w:val="el-GR"/>
        </w:rPr>
        <w:t>όλη τη διάρκεια της διαδικασίας ανάθεσης, αλλά και κατά το στάδιο εκτέλεσης της σύμβασης, εφόσον επιλεγούν</w:t>
      </w:r>
      <w:r w:rsidR="00A14ED6" w:rsidRPr="008D1096">
        <w:rPr>
          <w:rFonts w:ascii="Calibri" w:eastAsia="Calibri" w:hAnsi="Calibri"/>
          <w:lang w:val="el-GR"/>
        </w:rPr>
        <w:t>.</w:t>
      </w:r>
    </w:p>
    <w:p w14:paraId="22CA3FFE" w14:textId="77777777" w:rsidR="00D41FD6" w:rsidRPr="008D1096" w:rsidRDefault="00D41FD6" w:rsidP="60F02965">
      <w:pPr>
        <w:rPr>
          <w:rFonts w:ascii="Calibri" w:eastAsia="Calibri" w:hAnsi="Calibri"/>
          <w:lang w:val="el-GR"/>
        </w:rPr>
      </w:pPr>
      <w:r w:rsidRPr="008D1096">
        <w:rPr>
          <w:rFonts w:ascii="Calibri" w:eastAsia="Calibri" w:hAnsi="Calibri"/>
          <w:b/>
          <w:bCs/>
          <w:lang w:val="el-GR"/>
        </w:rPr>
        <w:t>γ)</w:t>
      </w:r>
      <w:r w:rsidRPr="008D1096">
        <w:rPr>
          <w:rFonts w:ascii="Calibri" w:eastAsia="Calibri" w:hAnsi="Calibri"/>
          <w:lang w:val="el-GR"/>
        </w:rPr>
        <w:t xml:space="preserve"> λαμβάνουν τα κατάλληλα μέτρα για να διαφυλάξουν την εμπιστευτικότητα των πληροφοριών που έχουν χαρακτηρισθεί ως τέτοιες.</w:t>
      </w:r>
    </w:p>
    <w:p w14:paraId="4405A759" w14:textId="77777777" w:rsidR="00D41FD6" w:rsidRPr="008D1096" w:rsidRDefault="00D41FD6" w:rsidP="60F02965">
      <w:pPr>
        <w:pStyle w:val="Heading1"/>
        <w:rPr>
          <w:rFonts w:ascii="Calibri" w:eastAsia="Calibri" w:hAnsi="Calibri" w:cs="Calibri"/>
          <w:lang w:val="el-GR"/>
        </w:rPr>
      </w:pPr>
      <w:bookmarkStart w:id="55" w:name="_Toc50456005"/>
      <w:bookmarkStart w:id="56" w:name="_Toc50544591"/>
      <w:bookmarkStart w:id="57" w:name="_Toc52126571"/>
      <w:bookmarkStart w:id="58" w:name="_Toc54967695"/>
      <w:r w:rsidRPr="008D1096">
        <w:rPr>
          <w:rFonts w:ascii="Calibri" w:eastAsia="Calibri" w:hAnsi="Calibri" w:cs="Calibri"/>
          <w:lang w:val="el-GR"/>
        </w:rPr>
        <w:lastRenderedPageBreak/>
        <w:t>2.</w:t>
      </w:r>
      <w:r w:rsidRPr="00CD1FB3">
        <w:rPr>
          <w:lang w:val="el-GR"/>
        </w:rPr>
        <w:tab/>
      </w:r>
      <w:r w:rsidRPr="008D1096">
        <w:rPr>
          <w:rFonts w:ascii="Calibri" w:eastAsia="Calibri" w:hAnsi="Calibri" w:cs="Calibri"/>
          <w:lang w:val="el-GR"/>
        </w:rPr>
        <w:t>ΓΕΝΙΚΟΙ ΚΑΙ ΕΙΔΙΚΟΙ ΟΡΟΙ ΣΥΜΜΕΤΟΧΗΣ</w:t>
      </w:r>
      <w:bookmarkEnd w:id="55"/>
      <w:bookmarkEnd w:id="56"/>
      <w:bookmarkEnd w:id="57"/>
      <w:bookmarkEnd w:id="58"/>
    </w:p>
    <w:p w14:paraId="27F1E464" w14:textId="77777777" w:rsidR="00D41FD6" w:rsidRPr="008D1096" w:rsidRDefault="00D41FD6" w:rsidP="60F02965">
      <w:pPr>
        <w:pStyle w:val="Heading2"/>
        <w:rPr>
          <w:rFonts w:eastAsia="Calibri" w:cs="Calibri"/>
          <w:lang w:val="el-GR"/>
        </w:rPr>
      </w:pPr>
      <w:bookmarkStart w:id="59" w:name="_Toc50456006"/>
      <w:bookmarkStart w:id="60" w:name="_Toc50544592"/>
      <w:bookmarkStart w:id="61" w:name="_Toc52126572"/>
      <w:bookmarkStart w:id="62" w:name="_Toc54967696"/>
      <w:r w:rsidRPr="008D1096">
        <w:rPr>
          <w:rFonts w:eastAsia="Calibri" w:cs="Calibri"/>
          <w:lang w:val="el-GR"/>
        </w:rPr>
        <w:t>2.1</w:t>
      </w:r>
      <w:r w:rsidRPr="005A4E66">
        <w:rPr>
          <w:lang w:val="el-GR"/>
        </w:rPr>
        <w:tab/>
      </w:r>
      <w:r w:rsidRPr="008D1096">
        <w:rPr>
          <w:rFonts w:eastAsia="Calibri" w:cs="Calibri"/>
          <w:lang w:val="el-GR"/>
        </w:rPr>
        <w:t>Γενικές Πληροφορίες</w:t>
      </w:r>
      <w:bookmarkEnd w:id="59"/>
      <w:bookmarkEnd w:id="60"/>
      <w:bookmarkEnd w:id="61"/>
      <w:bookmarkEnd w:id="62"/>
    </w:p>
    <w:p w14:paraId="05D388C1" w14:textId="77777777" w:rsidR="00D41FD6" w:rsidRPr="008D1096" w:rsidRDefault="00D41FD6" w:rsidP="60F02965">
      <w:pPr>
        <w:pStyle w:val="Heading3"/>
        <w:rPr>
          <w:rFonts w:ascii="Calibri" w:eastAsia="Calibri" w:hAnsi="Calibri" w:cs="Calibri"/>
          <w:lang w:val="el-GR"/>
        </w:rPr>
      </w:pPr>
      <w:bookmarkStart w:id="63" w:name="_Toc50456007"/>
      <w:bookmarkStart w:id="64" w:name="_Toc50544593"/>
      <w:bookmarkStart w:id="65" w:name="_Toc52126573"/>
      <w:bookmarkStart w:id="66" w:name="_Toc54967697"/>
      <w:r w:rsidRPr="008D1096">
        <w:rPr>
          <w:rFonts w:ascii="Calibri" w:eastAsia="Calibri" w:hAnsi="Calibri" w:cs="Calibri"/>
          <w:lang w:val="el-GR"/>
        </w:rPr>
        <w:t>2.1.1</w:t>
      </w:r>
      <w:r w:rsidRPr="005A4E66">
        <w:rPr>
          <w:lang w:val="el-GR"/>
        </w:rPr>
        <w:tab/>
      </w:r>
      <w:r w:rsidRPr="008D1096">
        <w:rPr>
          <w:rFonts w:ascii="Calibri" w:eastAsia="Calibri" w:hAnsi="Calibri" w:cs="Calibri"/>
          <w:lang w:val="el-GR"/>
        </w:rPr>
        <w:t>Έγγραφα της σύμβασης</w:t>
      </w:r>
      <w:bookmarkEnd w:id="63"/>
      <w:bookmarkEnd w:id="64"/>
      <w:bookmarkEnd w:id="65"/>
      <w:bookmarkEnd w:id="66"/>
    </w:p>
    <w:p w14:paraId="1F31FEF9" w14:textId="77777777" w:rsidR="005630C7" w:rsidRPr="008D1096" w:rsidRDefault="005630C7" w:rsidP="60F02965">
      <w:pPr>
        <w:rPr>
          <w:rFonts w:ascii="Calibri" w:eastAsia="Calibri" w:hAnsi="Calibri"/>
          <w:lang w:val="el-GR"/>
        </w:rPr>
      </w:pPr>
      <w:r w:rsidRPr="008D1096">
        <w:rPr>
          <w:rFonts w:ascii="Calibri" w:eastAsia="Calibri" w:hAnsi="Calibri"/>
          <w:lang w:val="el-GR"/>
        </w:rPr>
        <w:t>Τα έγγραφα της παρούσας διαδικασίας σύναψης  είναι τα ακόλουθα:</w:t>
      </w:r>
    </w:p>
    <w:p w14:paraId="57EBB4A3" w14:textId="04554824" w:rsidR="00FD34FD" w:rsidRPr="00B27D72" w:rsidRDefault="00FD34FD" w:rsidP="00B27D72">
      <w:pPr>
        <w:pStyle w:val="ListParagraph"/>
        <w:numPr>
          <w:ilvl w:val="0"/>
          <w:numId w:val="42"/>
        </w:numPr>
        <w:rPr>
          <w:rFonts w:ascii="Calibri" w:eastAsia="Calibri" w:hAnsi="Calibri"/>
          <w:lang w:val="el-GR"/>
        </w:rPr>
      </w:pPr>
      <w:r w:rsidRPr="00B27D72">
        <w:rPr>
          <w:rFonts w:ascii="Calibri" w:eastAsia="Calibri" w:hAnsi="Calibri"/>
          <w:lang w:val="el-GR"/>
        </w:rPr>
        <w:t xml:space="preserve">η παρούσα Διακήρυξη με τα Παραρτήματά της, που αποτελούν αναπόσπαστο μέρος </w:t>
      </w:r>
      <w:r w:rsidR="004B1226">
        <w:rPr>
          <w:rFonts w:ascii="Calibri" w:eastAsia="Calibri" w:hAnsi="Calibri"/>
          <w:lang w:val="el-GR"/>
        </w:rPr>
        <w:t>αυτής,</w:t>
      </w:r>
      <w:r w:rsidRPr="00B27D72">
        <w:rPr>
          <w:rFonts w:ascii="Calibri" w:eastAsia="Calibri" w:hAnsi="Calibri"/>
          <w:lang w:val="el-GR"/>
        </w:rPr>
        <w:t xml:space="preserve">  </w:t>
      </w:r>
    </w:p>
    <w:p w14:paraId="46D6B009" w14:textId="5EC71145" w:rsidR="00FD34FD" w:rsidRPr="00B27D72" w:rsidRDefault="00FD34FD" w:rsidP="00B27D72">
      <w:pPr>
        <w:pStyle w:val="ListParagraph"/>
        <w:numPr>
          <w:ilvl w:val="0"/>
          <w:numId w:val="42"/>
        </w:numPr>
        <w:rPr>
          <w:rFonts w:ascii="Calibri" w:eastAsia="Calibri" w:hAnsi="Calibri"/>
          <w:lang w:val="el-GR"/>
        </w:rPr>
      </w:pPr>
      <w:r w:rsidRPr="00B27D72">
        <w:rPr>
          <w:rFonts w:ascii="Calibri" w:eastAsia="Calibri" w:hAnsi="Calibri"/>
          <w:lang w:val="el-GR"/>
        </w:rPr>
        <w:t>το Ευρωπαϊκό Ενιαίο Έγγραφο Σύμβασης [ΕΕΕΣ]</w:t>
      </w:r>
      <w:r w:rsidR="004B1226">
        <w:rPr>
          <w:rFonts w:ascii="Calibri" w:eastAsia="Calibri" w:hAnsi="Calibri"/>
          <w:lang w:val="el-GR"/>
        </w:rPr>
        <w:t>,</w:t>
      </w:r>
      <w:r w:rsidRPr="00B27D72">
        <w:rPr>
          <w:rFonts w:ascii="Calibri" w:eastAsia="Calibri" w:hAnsi="Calibri"/>
          <w:lang w:val="el-GR"/>
        </w:rPr>
        <w:t xml:space="preserve"> </w:t>
      </w:r>
    </w:p>
    <w:p w14:paraId="1BAFF5DC" w14:textId="56BD36E3" w:rsidR="00FD34FD" w:rsidRPr="00B27D72" w:rsidRDefault="00FD34FD" w:rsidP="00B27D72">
      <w:pPr>
        <w:pStyle w:val="ListParagraph"/>
        <w:numPr>
          <w:ilvl w:val="0"/>
          <w:numId w:val="42"/>
        </w:numPr>
        <w:rPr>
          <w:rFonts w:ascii="Calibri" w:eastAsia="Calibri" w:hAnsi="Calibri"/>
          <w:lang w:val="el-GR"/>
        </w:rPr>
      </w:pPr>
      <w:r w:rsidRPr="00B27D72">
        <w:rPr>
          <w:rFonts w:ascii="Calibri" w:eastAsia="Calibri" w:hAnsi="Calibri"/>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r w:rsidR="004B1226">
        <w:rPr>
          <w:rFonts w:ascii="Calibri" w:eastAsia="Calibri" w:hAnsi="Calibri"/>
          <w:lang w:val="el-GR"/>
        </w:rPr>
        <w:t>.</w:t>
      </w:r>
    </w:p>
    <w:p w14:paraId="1E485191" w14:textId="1D67349C" w:rsidR="00FD34FD" w:rsidRPr="005A4E66" w:rsidRDefault="00FD34FD" w:rsidP="00B27D72">
      <w:pPr>
        <w:rPr>
          <w:rFonts w:ascii="Calibri" w:eastAsia="Calibri" w:hAnsi="Calibri"/>
          <w:lang w:val="el-GR"/>
        </w:rPr>
      </w:pPr>
      <w:r w:rsidRPr="00B27D72">
        <w:rPr>
          <w:rFonts w:ascii="Calibri" w:eastAsia="Calibri" w:hAnsi="Calibri"/>
          <w:lang w:val="el-GR"/>
        </w:rPr>
        <w:t xml:space="preserve"> </w:t>
      </w:r>
    </w:p>
    <w:p w14:paraId="2559828B" w14:textId="274AAAD1" w:rsidR="00D41FD6" w:rsidRPr="008D1096" w:rsidRDefault="00D41FD6" w:rsidP="00B27D72">
      <w:pPr>
        <w:pStyle w:val="Heading3"/>
        <w:ind w:left="0" w:firstLine="0"/>
        <w:rPr>
          <w:rFonts w:ascii="Calibri" w:eastAsia="Calibri" w:hAnsi="Calibri" w:cs="Calibri"/>
          <w:lang w:val="el-GR"/>
        </w:rPr>
      </w:pPr>
      <w:bookmarkStart w:id="67" w:name="_Toc50456008"/>
      <w:bookmarkStart w:id="68" w:name="_Toc50544594"/>
      <w:bookmarkStart w:id="69" w:name="_Toc52126574"/>
      <w:bookmarkStart w:id="70" w:name="_Toc54967698"/>
      <w:r w:rsidRPr="008D1096">
        <w:rPr>
          <w:rFonts w:ascii="Calibri" w:eastAsia="Calibri" w:hAnsi="Calibri" w:cs="Calibri"/>
          <w:lang w:val="el-GR"/>
        </w:rPr>
        <w:t>2.1.2</w:t>
      </w:r>
      <w:r w:rsidRPr="005A4E66">
        <w:rPr>
          <w:lang w:val="el-GR"/>
        </w:rPr>
        <w:tab/>
      </w:r>
      <w:r w:rsidRPr="008D1096">
        <w:rPr>
          <w:rFonts w:ascii="Calibri" w:eastAsia="Calibri" w:hAnsi="Calibri" w:cs="Calibri"/>
          <w:lang w:val="el-GR"/>
        </w:rPr>
        <w:t>Επικοινωνία - Πρόσβαση στα έγγραφα της Σύμβασης</w:t>
      </w:r>
      <w:bookmarkEnd w:id="67"/>
      <w:bookmarkEnd w:id="68"/>
      <w:bookmarkEnd w:id="69"/>
      <w:bookmarkEnd w:id="70"/>
    </w:p>
    <w:p w14:paraId="55645CFE" w14:textId="26EFD36B" w:rsidR="00FD34FD" w:rsidRDefault="00FD34FD" w:rsidP="60F02965">
      <w:pPr>
        <w:rPr>
          <w:rFonts w:ascii="Calibri" w:eastAsia="Calibri" w:hAnsi="Calibri"/>
          <w:color w:val="0000FF"/>
          <w:u w:val="single"/>
          <w:lang w:val="el-GR"/>
        </w:rPr>
      </w:pPr>
      <w:r w:rsidRPr="00FD34FD">
        <w:rPr>
          <w:rFonts w:ascii="Calibri" w:eastAsia="Calibri" w:hAnsi="Calibri"/>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μέσω της Διαδικτυακής πύλης </w:t>
      </w:r>
      <w:hyperlink r:id="rId18" w:history="1">
        <w:r w:rsidRPr="00736CA5">
          <w:rPr>
            <w:rStyle w:val="Hyperlink"/>
            <w:rFonts w:ascii="Calibri" w:eastAsia="Calibri" w:hAnsi="Calibri"/>
            <w:lang w:val="el-GR"/>
          </w:rPr>
          <w:t>www.promitheus.gov.gr</w:t>
        </w:r>
      </w:hyperlink>
      <w:r>
        <w:rPr>
          <w:rFonts w:ascii="Calibri" w:eastAsia="Calibri" w:hAnsi="Calibri"/>
          <w:lang w:val="el-GR"/>
        </w:rPr>
        <w:t xml:space="preserve"> </w:t>
      </w:r>
      <w:r w:rsidRPr="00FD34FD">
        <w:rPr>
          <w:rFonts w:ascii="Calibri" w:eastAsia="Calibri" w:hAnsi="Calibri"/>
          <w:lang w:val="el-GR"/>
        </w:rPr>
        <w:t xml:space="preserve"> του ως άνω συστήματος. </w:t>
      </w:r>
    </w:p>
    <w:p w14:paraId="5901243A" w14:textId="77777777" w:rsidR="00E74BBD" w:rsidRPr="008D1096" w:rsidRDefault="00D41FD6" w:rsidP="60F02965">
      <w:pPr>
        <w:pStyle w:val="Heading3"/>
        <w:rPr>
          <w:rFonts w:ascii="Calibri" w:eastAsia="Calibri" w:hAnsi="Calibri" w:cs="Calibri"/>
          <w:lang w:val="el-GR"/>
        </w:rPr>
      </w:pPr>
      <w:bookmarkStart w:id="71" w:name="_Toc50456009"/>
      <w:bookmarkStart w:id="72" w:name="_Toc50544595"/>
      <w:bookmarkStart w:id="73" w:name="_Toc52126575"/>
      <w:bookmarkStart w:id="74" w:name="_Toc54967699"/>
      <w:r w:rsidRPr="008D1096">
        <w:rPr>
          <w:rFonts w:ascii="Calibri" w:eastAsia="Calibri" w:hAnsi="Calibri" w:cs="Calibri"/>
          <w:lang w:val="el-GR"/>
        </w:rPr>
        <w:t>2.1.3</w:t>
      </w:r>
      <w:r w:rsidRPr="005A4E66">
        <w:rPr>
          <w:lang w:val="el-GR"/>
        </w:rPr>
        <w:tab/>
      </w:r>
      <w:r w:rsidRPr="008D1096">
        <w:rPr>
          <w:rFonts w:ascii="Calibri" w:eastAsia="Calibri" w:hAnsi="Calibri" w:cs="Calibri"/>
          <w:lang w:val="el-GR"/>
        </w:rPr>
        <w:t>Παροχή Διευκρινίσεων</w:t>
      </w:r>
      <w:bookmarkEnd w:id="71"/>
      <w:bookmarkEnd w:id="72"/>
      <w:bookmarkEnd w:id="73"/>
      <w:bookmarkEnd w:id="74"/>
    </w:p>
    <w:p w14:paraId="7853D792" w14:textId="2F4575B6" w:rsidR="00C44928" w:rsidRPr="008D1096" w:rsidRDefault="00C44928" w:rsidP="60F02965">
      <w:pPr>
        <w:rPr>
          <w:rFonts w:ascii="Calibri" w:eastAsia="Calibri" w:hAnsi="Calibri"/>
          <w:lang w:val="el-GR"/>
        </w:rPr>
      </w:pPr>
      <w:r w:rsidRPr="008D1096">
        <w:rPr>
          <w:rFonts w:ascii="Calibri" w:eastAsia="Calibri" w:hAnsi="Calibri"/>
          <w:lang w:val="el-GR"/>
        </w:rPr>
        <w:t xml:space="preserve">Τα σχετικά αιτήματα παροχής διευκρινίσεων υποβάλλονται ηλεκτρονικά, έως </w:t>
      </w:r>
      <w:r w:rsidRPr="001C3AAD">
        <w:rPr>
          <w:rFonts w:ascii="Calibri" w:eastAsia="Calibri" w:hAnsi="Calibri"/>
          <w:lang w:val="el-GR"/>
        </w:rPr>
        <w:t xml:space="preserve">την </w:t>
      </w:r>
      <w:r w:rsidR="001C3AAD" w:rsidRPr="001C3AAD">
        <w:rPr>
          <w:rFonts w:ascii="Calibri" w:eastAsia="Calibri" w:hAnsi="Calibri"/>
          <w:b/>
          <w:bCs/>
          <w:lang w:val="el-GR"/>
        </w:rPr>
        <w:t>10</w:t>
      </w:r>
      <w:r w:rsidRPr="001C3AAD">
        <w:rPr>
          <w:rFonts w:ascii="Calibri" w:eastAsia="Calibri" w:hAnsi="Calibri"/>
          <w:b/>
          <w:bCs/>
          <w:lang w:val="el-GR"/>
        </w:rPr>
        <w:t>/</w:t>
      </w:r>
      <w:r w:rsidR="001C3AAD" w:rsidRPr="001C3AAD">
        <w:rPr>
          <w:rFonts w:ascii="Calibri" w:eastAsia="Calibri" w:hAnsi="Calibri"/>
          <w:b/>
          <w:bCs/>
          <w:lang w:val="el-GR"/>
        </w:rPr>
        <w:t>11</w:t>
      </w:r>
      <w:r w:rsidRPr="001C3AAD">
        <w:rPr>
          <w:rFonts w:ascii="Calibri" w:eastAsia="Calibri" w:hAnsi="Calibri"/>
          <w:b/>
          <w:bCs/>
          <w:lang w:val="el-GR"/>
        </w:rPr>
        <w:t>/2020</w:t>
      </w:r>
      <w:r w:rsidRPr="008D1096">
        <w:rPr>
          <w:rFonts w:ascii="Calibri" w:eastAsia="Calibri" w:hAnsi="Calibri"/>
          <w:lang w:val="el-GR"/>
        </w:rPr>
        <w:t xml:space="preserve"> και απαντώνται αντίστοιχα στο δικτυακό τόπο του διαγωνισμού μέσω της Διαδικτυακής πύλης </w:t>
      </w:r>
      <w:hyperlink r:id="rId19" w:history="1">
        <w:r w:rsidRPr="60F02965">
          <w:rPr>
            <w:rStyle w:val="Hyperlink"/>
            <w:lang w:val="el-GR"/>
          </w:rPr>
          <w:t>www.promitheus.gov.gr</w:t>
        </w:r>
      </w:hyperlink>
      <w:r w:rsidRPr="008D1096">
        <w:rPr>
          <w:rFonts w:ascii="Calibri" w:eastAsia="Calibri" w:hAnsi="Calibri"/>
          <w:lang w:val="el-GR"/>
        </w:rPr>
        <w:t xml:space="preserve"> , του Ε.Σ.Η.ΔΗ.Σ. </w:t>
      </w:r>
    </w:p>
    <w:p w14:paraId="522812EF" w14:textId="66EEF5AD" w:rsidR="00C44928" w:rsidRPr="008D1096" w:rsidRDefault="00C44928" w:rsidP="60F02965">
      <w:pPr>
        <w:rPr>
          <w:rFonts w:ascii="Calibri" w:eastAsia="Calibri" w:hAnsi="Calibri"/>
          <w:lang w:val="el-GR"/>
        </w:rPr>
      </w:pPr>
      <w:r w:rsidRPr="008D1096">
        <w:rPr>
          <w:rFonts w:ascii="Calibri" w:eastAsia="Calibri" w:hAnsi="Calibri"/>
          <w:lang w:val="el-GR"/>
        </w:rPr>
        <w:t>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ερωτημάτων είναι ηλεκτρονικά υπογεγραμμένο. Αιτήματα παροχής διευκρινίσεων που υποβάλλονται είτε με άλλο τρόπο είτε το ηλεκτρονικό αρχείο που τα συνοδεύει δεν είναι ηλεκτρονικά υπογεγραμμένο, δεν εξετάζονται.</w:t>
      </w:r>
    </w:p>
    <w:p w14:paraId="666B34E3" w14:textId="77777777" w:rsidR="00C44928" w:rsidRPr="008D1096" w:rsidRDefault="00C44928" w:rsidP="60F02965">
      <w:pPr>
        <w:rPr>
          <w:rFonts w:ascii="Calibri" w:eastAsia="Calibri" w:hAnsi="Calibri"/>
          <w:lang w:val="el-GR"/>
        </w:rPr>
      </w:pPr>
      <w:r w:rsidRPr="008D1096">
        <w:rPr>
          <w:rFonts w:ascii="Calibri" w:eastAsia="Calibri" w:hAnsi="Calibri"/>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39D8CF0B" w14:textId="1E03AAE7" w:rsidR="00C44928" w:rsidRPr="008D1096" w:rsidRDefault="00C44928" w:rsidP="60F02965">
      <w:pPr>
        <w:rPr>
          <w:rFonts w:ascii="Calibri" w:eastAsia="Calibri" w:hAnsi="Calibri"/>
          <w:lang w:val="el-GR"/>
        </w:rPr>
      </w:pPr>
      <w:r w:rsidRPr="008D1096">
        <w:rPr>
          <w:rFonts w:ascii="Calibri" w:eastAsia="Calibri" w:hAnsi="Calibri"/>
          <w:lang w:val="el-GR"/>
        </w:rPr>
        <w:t>α) όταν, για οποιονδήποτε λόγο, πρόσθετες πληροφορίες, αν και ζητήθηκαν από τον οικονομικό φορέα έγκαιρα, δεν έχο</w:t>
      </w:r>
      <w:r w:rsidR="008B005D">
        <w:rPr>
          <w:rFonts w:ascii="Calibri" w:eastAsia="Calibri" w:hAnsi="Calibri"/>
          <w:lang w:val="el-GR"/>
        </w:rPr>
        <w:t>υν παρασχεθεί το αργότερο</w:t>
      </w:r>
      <w:r w:rsidR="008B005D" w:rsidRPr="008B005D">
        <w:rPr>
          <w:rFonts w:ascii="Calibri" w:eastAsia="Calibri" w:hAnsi="Calibri"/>
          <w:lang w:val="el-GR"/>
        </w:rPr>
        <w:t xml:space="preserve"> </w:t>
      </w:r>
      <w:r w:rsidR="008B005D">
        <w:rPr>
          <w:rFonts w:ascii="Calibri" w:eastAsia="Calibri" w:hAnsi="Calibri"/>
          <w:lang w:val="el-GR"/>
        </w:rPr>
        <w:t>τέσσερις (4</w:t>
      </w:r>
      <w:r w:rsidRPr="008D1096">
        <w:rPr>
          <w:rFonts w:ascii="Calibri" w:eastAsia="Calibri" w:hAnsi="Calibri"/>
          <w:lang w:val="el-GR"/>
        </w:rPr>
        <w:t>) ημέρες πριν από την προθεσμία που ορίζεται για την παραλαβή των προσφορών,</w:t>
      </w:r>
    </w:p>
    <w:p w14:paraId="4D8BA606" w14:textId="77777777" w:rsidR="00C44928" w:rsidRPr="008D1096" w:rsidRDefault="00C44928" w:rsidP="60F02965">
      <w:pPr>
        <w:rPr>
          <w:rFonts w:ascii="Calibri" w:eastAsia="Calibri" w:hAnsi="Calibri"/>
          <w:lang w:val="el-GR"/>
        </w:rPr>
      </w:pPr>
      <w:r w:rsidRPr="008D1096">
        <w:rPr>
          <w:rFonts w:ascii="Calibri" w:eastAsia="Calibri" w:hAnsi="Calibri"/>
          <w:lang w:val="el-GR"/>
        </w:rPr>
        <w:t>β) όταν τα έγγραφα της σύμβασης υφίστανται σημαντικές αλλαγές.</w:t>
      </w:r>
    </w:p>
    <w:p w14:paraId="016D0388" w14:textId="77777777" w:rsidR="00C44928" w:rsidRPr="008D1096" w:rsidRDefault="00C44928" w:rsidP="60F02965">
      <w:pPr>
        <w:rPr>
          <w:rFonts w:ascii="Calibri" w:eastAsia="Calibri" w:hAnsi="Calibri"/>
          <w:lang w:val="el-GR"/>
        </w:rPr>
      </w:pPr>
      <w:r w:rsidRPr="008D1096">
        <w:rPr>
          <w:rFonts w:ascii="Calibri" w:eastAsia="Calibri" w:hAnsi="Calibri"/>
          <w:lang w:val="el-GR"/>
        </w:rPr>
        <w:t>Η διάρκεια της παράτασης θα είναι ανάλογη με τη σπουδαιότητα των πληροφοριών ή των αλλαγών.</w:t>
      </w:r>
    </w:p>
    <w:p w14:paraId="5D840726" w14:textId="5D0AF479" w:rsidR="00C44928" w:rsidRPr="008D1096" w:rsidRDefault="00C44928" w:rsidP="60F02965">
      <w:pPr>
        <w:rPr>
          <w:rFonts w:ascii="Calibri" w:eastAsia="Calibri" w:hAnsi="Calibri"/>
          <w:lang w:val="el-GR"/>
        </w:rPr>
      </w:pPr>
      <w:r w:rsidRPr="008D1096">
        <w:rPr>
          <w:rFonts w:ascii="Calibri" w:eastAsia="Calibri" w:hAnsi="Calibri"/>
          <w:lang w:val="el-GR"/>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r w:rsidR="00CF0008">
        <w:rPr>
          <w:rFonts w:ascii="Calibri" w:eastAsia="Calibri" w:hAnsi="Calibri"/>
          <w:lang w:val="el-GR"/>
        </w:rPr>
        <w:t>.</w:t>
      </w:r>
    </w:p>
    <w:p w14:paraId="3B6E3BF0" w14:textId="77777777" w:rsidR="00D41FD6" w:rsidRPr="008D1096" w:rsidRDefault="00D41FD6" w:rsidP="60F02965">
      <w:pPr>
        <w:pStyle w:val="Heading3"/>
        <w:rPr>
          <w:rFonts w:ascii="Calibri" w:eastAsia="Calibri" w:hAnsi="Calibri" w:cs="Calibri"/>
          <w:lang w:val="el-GR"/>
        </w:rPr>
      </w:pPr>
      <w:bookmarkStart w:id="75" w:name="_Toc50456010"/>
      <w:bookmarkStart w:id="76" w:name="_Toc50544596"/>
      <w:bookmarkStart w:id="77" w:name="_Toc52126576"/>
      <w:bookmarkStart w:id="78" w:name="_Toc54967700"/>
      <w:r w:rsidRPr="008D1096">
        <w:rPr>
          <w:rFonts w:ascii="Calibri" w:eastAsia="Calibri" w:hAnsi="Calibri" w:cs="Calibri"/>
          <w:lang w:val="el-GR"/>
        </w:rPr>
        <w:t>2.1.4</w:t>
      </w:r>
      <w:r w:rsidRPr="005A4E66">
        <w:rPr>
          <w:lang w:val="el-GR"/>
        </w:rPr>
        <w:tab/>
      </w:r>
      <w:r w:rsidRPr="008D1096">
        <w:rPr>
          <w:rFonts w:ascii="Calibri" w:eastAsia="Calibri" w:hAnsi="Calibri" w:cs="Calibri"/>
          <w:lang w:val="el-GR"/>
        </w:rPr>
        <w:t>Γλώσσα</w:t>
      </w:r>
      <w:bookmarkEnd w:id="75"/>
      <w:bookmarkEnd w:id="76"/>
      <w:bookmarkEnd w:id="77"/>
      <w:bookmarkEnd w:id="78"/>
    </w:p>
    <w:p w14:paraId="0EFE420E" w14:textId="77777777" w:rsidR="008D7458" w:rsidRPr="008D1096" w:rsidRDefault="008D7458" w:rsidP="60F02965">
      <w:pPr>
        <w:rPr>
          <w:rFonts w:ascii="Calibri" w:eastAsia="Calibri" w:hAnsi="Calibri"/>
          <w:lang w:val="el-GR"/>
        </w:rPr>
      </w:pPr>
      <w:r w:rsidRPr="008D1096">
        <w:rPr>
          <w:rFonts w:ascii="Calibri" w:eastAsia="Calibri" w:hAnsi="Calibri"/>
          <w:lang w:val="el-GR"/>
        </w:rPr>
        <w:t>Τα έγγραφα της σύμβασης έχουν συνταχθεί στην ελληνική γλώσσα.</w:t>
      </w:r>
    </w:p>
    <w:p w14:paraId="4B38BAB9" w14:textId="77777777" w:rsidR="008D7458" w:rsidRPr="008D1096" w:rsidRDefault="008D7458" w:rsidP="60F02965">
      <w:pPr>
        <w:rPr>
          <w:rFonts w:ascii="Calibri" w:eastAsia="Calibri" w:hAnsi="Calibri"/>
          <w:lang w:val="el-GR"/>
        </w:rPr>
      </w:pPr>
      <w:r w:rsidRPr="008D1096">
        <w:rPr>
          <w:rFonts w:ascii="Calibri" w:eastAsia="Calibri" w:hAnsi="Calibri"/>
          <w:lang w:val="el-GR"/>
        </w:rPr>
        <w:t>Τυχόν ενστάσεις υποβάλλονται στην ελληνική γλώσσα.</w:t>
      </w:r>
    </w:p>
    <w:p w14:paraId="5A60286B" w14:textId="77777777" w:rsidR="008D7458" w:rsidRPr="008D1096" w:rsidRDefault="008D7458" w:rsidP="60F02965">
      <w:pPr>
        <w:rPr>
          <w:rFonts w:ascii="Calibri" w:eastAsia="Calibri" w:hAnsi="Calibri"/>
          <w:lang w:val="el-GR"/>
        </w:rPr>
      </w:pPr>
      <w:r w:rsidRPr="008D1096">
        <w:rPr>
          <w:rFonts w:ascii="Calibri" w:eastAsia="Calibri" w:hAnsi="Calibri"/>
          <w:lang w:val="el-GR"/>
        </w:rPr>
        <w:t xml:space="preserve">Οι </w:t>
      </w:r>
      <w:r w:rsidRPr="008D1096">
        <w:rPr>
          <w:rFonts w:ascii="Calibri" w:eastAsia="Calibri" w:hAnsi="Calibri"/>
          <w:b/>
          <w:bCs/>
          <w:lang w:val="el-GR"/>
        </w:rPr>
        <w:t xml:space="preserve">προσφορές </w:t>
      </w:r>
      <w:r w:rsidRPr="008D1096">
        <w:rPr>
          <w:rFonts w:ascii="Calibri" w:eastAsia="Calibri" w:hAnsi="Calibri"/>
          <w:lang w:val="el-GR"/>
        </w:rPr>
        <w:t xml:space="preserve">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 Ειδικά, τα αλλοδαπά ιδιωτικά έγγραφα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14:paraId="35FB6936" w14:textId="77777777" w:rsidR="008D7458" w:rsidRPr="008D1096" w:rsidRDefault="008D7458" w:rsidP="60F02965">
      <w:pPr>
        <w:rPr>
          <w:rFonts w:ascii="Calibri" w:eastAsia="Calibri" w:hAnsi="Calibri"/>
          <w:lang w:val="el-GR"/>
        </w:rPr>
      </w:pPr>
      <w:r w:rsidRPr="008D1096">
        <w:rPr>
          <w:rFonts w:ascii="Calibri" w:eastAsia="Calibri" w:hAnsi="Calibri"/>
          <w:lang w:val="el-GR"/>
        </w:rPr>
        <w:lastRenderedPageBreak/>
        <w:t xml:space="preserve">Τα </w:t>
      </w:r>
      <w:r w:rsidRPr="008D1096">
        <w:rPr>
          <w:rFonts w:ascii="Calibri" w:eastAsia="Calibri" w:hAnsi="Calibri"/>
          <w:b/>
          <w:bCs/>
          <w:lang w:val="el-GR"/>
        </w:rPr>
        <w:t>αποδεικτικά έγγραφα</w:t>
      </w:r>
      <w:r w:rsidRPr="008D1096">
        <w:rPr>
          <w:rFonts w:ascii="Calibri" w:eastAsia="Calibri" w:hAnsi="Calibri"/>
          <w:lang w:val="el-GR"/>
        </w:rP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 </w:t>
      </w:r>
      <w:r w:rsidRPr="008D1096">
        <w:rPr>
          <w:rFonts w:ascii="Calibri" w:eastAsia="Calibri" w:hAnsi="Calibri"/>
          <w:bdr w:val="single" w:sz="1" w:space="0" w:color="FFFFFF"/>
          <w:lang w:val="el-GR"/>
        </w:rPr>
        <w:t>Ειδικά, τα αλλοδαπά ιδιωτικά έγγραφα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14:paraId="09001C61" w14:textId="77777777" w:rsidR="008D7458" w:rsidRPr="008D1096" w:rsidRDefault="008D7458" w:rsidP="60F02965">
      <w:pPr>
        <w:rPr>
          <w:rFonts w:ascii="Calibri" w:eastAsia="Calibri" w:hAnsi="Calibri"/>
          <w:lang w:val="el-GR"/>
        </w:rPr>
      </w:pPr>
      <w:r w:rsidRPr="008D1096">
        <w:rPr>
          <w:rFonts w:ascii="Calibri" w:eastAsia="Calibri" w:hAnsi="Calibri"/>
          <w:lang w:val="el-GR"/>
        </w:rPr>
        <w:t>Ενημερωτικά και τεχνικά φυλλάδια και άλλα έντυπα -εταιρικά ή μη- με ειδικό τεχνικό περιεχόμενο μπορούν να υποβάλλονται σε άλλη γλώσσα, χωρίς να συνοδεύονται από μετάφραση στην ελληνική.</w:t>
      </w:r>
    </w:p>
    <w:p w14:paraId="644D6DF5" w14:textId="77777777" w:rsidR="008D7458" w:rsidRPr="008D1096" w:rsidRDefault="008D7458" w:rsidP="60F02965">
      <w:pPr>
        <w:rPr>
          <w:rFonts w:ascii="Calibri" w:eastAsia="Calibri" w:hAnsi="Calibri"/>
          <w:lang w:val="el-GR"/>
        </w:rPr>
      </w:pPr>
      <w:r w:rsidRPr="008D1096">
        <w:rPr>
          <w:rFonts w:ascii="Calibri" w:eastAsia="Calibri" w:hAnsi="Calibri"/>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09803D1A" w14:textId="77777777" w:rsidR="00D41FD6" w:rsidRPr="008D1096" w:rsidRDefault="00D41FD6" w:rsidP="60F02965">
      <w:pPr>
        <w:pStyle w:val="Heading3"/>
        <w:rPr>
          <w:rFonts w:ascii="Calibri" w:eastAsia="Calibri" w:hAnsi="Calibri" w:cs="Calibri"/>
          <w:color w:val="000000"/>
          <w:lang w:val="el-GR"/>
        </w:rPr>
      </w:pPr>
      <w:bookmarkStart w:id="79" w:name="_Toc50456011"/>
      <w:bookmarkStart w:id="80" w:name="_Toc50544597"/>
      <w:bookmarkStart w:id="81" w:name="_Toc52126577"/>
      <w:bookmarkStart w:id="82" w:name="_Toc54967701"/>
      <w:r w:rsidRPr="008D1096">
        <w:rPr>
          <w:rFonts w:ascii="Calibri" w:eastAsia="Calibri" w:hAnsi="Calibri" w:cs="Calibri"/>
          <w:lang w:val="el-GR"/>
        </w:rPr>
        <w:t>2.1.5</w:t>
      </w:r>
      <w:r w:rsidRPr="005A4E66">
        <w:rPr>
          <w:lang w:val="el-GR"/>
        </w:rPr>
        <w:tab/>
      </w:r>
      <w:r w:rsidRPr="008D1096">
        <w:rPr>
          <w:rFonts w:ascii="Calibri" w:eastAsia="Calibri" w:hAnsi="Calibri" w:cs="Calibri"/>
          <w:lang w:val="el-GR"/>
        </w:rPr>
        <w:t>Εγγυήσεις</w:t>
      </w:r>
      <w:bookmarkEnd w:id="79"/>
      <w:bookmarkEnd w:id="80"/>
      <w:bookmarkEnd w:id="81"/>
      <w:bookmarkEnd w:id="82"/>
    </w:p>
    <w:p w14:paraId="17B4D3E8" w14:textId="58E42D56" w:rsidR="008D7458" w:rsidRPr="008D1096" w:rsidRDefault="008D7458" w:rsidP="60F02965">
      <w:pPr>
        <w:rPr>
          <w:rFonts w:ascii="Calibri" w:eastAsia="Calibri" w:hAnsi="Calibri"/>
          <w:lang w:val="el-GR"/>
        </w:rPr>
      </w:pPr>
      <w:r w:rsidRPr="008D1096">
        <w:rPr>
          <w:rFonts w:ascii="Calibri" w:eastAsia="Calibri" w:hAnsi="Calibri"/>
          <w:lang w:val="el-GR"/>
        </w:rPr>
        <w:t xml:space="preserve">Οι εγγυητικές επιστολές των παραγράφων </w:t>
      </w:r>
      <w:r w:rsidR="00C00CB1">
        <w:rPr>
          <w:rFonts w:ascii="Calibri" w:eastAsia="Calibri" w:hAnsi="Calibri"/>
          <w:lang w:val="el-GR"/>
        </w:rPr>
        <w:fldChar w:fldCharType="begin"/>
      </w:r>
      <w:r w:rsidR="00C00CB1">
        <w:rPr>
          <w:rFonts w:ascii="Calibri" w:eastAsia="Calibri" w:hAnsi="Calibri"/>
          <w:lang w:val="el-GR"/>
        </w:rPr>
        <w:instrText xml:space="preserve"> REF _Ref52537798 \h </w:instrText>
      </w:r>
      <w:r w:rsidR="00C00CB1">
        <w:rPr>
          <w:rFonts w:ascii="Calibri" w:eastAsia="Calibri" w:hAnsi="Calibri"/>
          <w:lang w:val="el-GR"/>
        </w:rPr>
      </w:r>
      <w:r w:rsidR="00C00CB1">
        <w:rPr>
          <w:rFonts w:ascii="Calibri" w:eastAsia="Calibri" w:hAnsi="Calibri"/>
          <w:lang w:val="el-GR"/>
        </w:rPr>
        <w:fldChar w:fldCharType="separate"/>
      </w:r>
      <w:r w:rsidR="00D05CAF" w:rsidRPr="00FD34FD">
        <w:rPr>
          <w:rFonts w:ascii="Calibri" w:eastAsia="Calibri" w:hAnsi="Calibri"/>
          <w:lang w:val="el-GR"/>
        </w:rPr>
        <w:t>2.2.2</w:t>
      </w:r>
      <w:r w:rsidR="00D05CAF" w:rsidRPr="00FD34FD">
        <w:rPr>
          <w:lang w:val="el-GR"/>
        </w:rPr>
        <w:tab/>
      </w:r>
      <w:r w:rsidR="00D05CAF" w:rsidRPr="00B27D72">
        <w:rPr>
          <w:rFonts w:ascii="Calibri" w:eastAsia="Calibri" w:hAnsi="Calibri"/>
          <w:lang w:val="el-GR"/>
        </w:rPr>
        <w:t>Εγγύηση συμμετοχής</w:t>
      </w:r>
      <w:r w:rsidR="00C00CB1">
        <w:rPr>
          <w:rFonts w:ascii="Calibri" w:eastAsia="Calibri" w:hAnsi="Calibri"/>
          <w:lang w:val="el-GR"/>
        </w:rPr>
        <w:fldChar w:fldCharType="end"/>
      </w:r>
      <w:r w:rsidRPr="008D1096">
        <w:rPr>
          <w:rFonts w:ascii="Calibri" w:eastAsia="Calibri" w:hAnsi="Calibri"/>
          <w:lang w:val="el-GR"/>
        </w:rPr>
        <w:t xml:space="preserve"> και </w:t>
      </w:r>
      <w:r w:rsidR="00C00CB1">
        <w:rPr>
          <w:rFonts w:ascii="Calibri" w:eastAsia="Calibri" w:hAnsi="Calibri"/>
          <w:lang w:val="el-GR"/>
        </w:rPr>
        <w:fldChar w:fldCharType="begin"/>
      </w:r>
      <w:r w:rsidR="00C00CB1">
        <w:rPr>
          <w:rFonts w:ascii="Calibri" w:eastAsia="Calibri" w:hAnsi="Calibri"/>
          <w:lang w:val="el-GR"/>
        </w:rPr>
        <w:instrText xml:space="preserve"> REF _Ref52537866 \h </w:instrText>
      </w:r>
      <w:r w:rsidR="00C00CB1">
        <w:rPr>
          <w:rFonts w:ascii="Calibri" w:eastAsia="Calibri" w:hAnsi="Calibri"/>
          <w:lang w:val="el-GR"/>
        </w:rPr>
      </w:r>
      <w:r w:rsidR="00C00CB1">
        <w:rPr>
          <w:rFonts w:ascii="Calibri" w:eastAsia="Calibri" w:hAnsi="Calibri"/>
          <w:lang w:val="el-GR"/>
        </w:rPr>
        <w:fldChar w:fldCharType="separate"/>
      </w:r>
      <w:r w:rsidR="00D05CAF" w:rsidRPr="008D1096">
        <w:rPr>
          <w:rFonts w:eastAsia="Calibri"/>
          <w:lang w:val="el-GR"/>
        </w:rPr>
        <w:t>4.1</w:t>
      </w:r>
      <w:r w:rsidR="00D05CAF" w:rsidRPr="005A4E66">
        <w:rPr>
          <w:lang w:val="el-GR"/>
        </w:rPr>
        <w:tab/>
      </w:r>
      <w:r w:rsidR="00D05CAF" w:rsidRPr="008D1096">
        <w:rPr>
          <w:rFonts w:eastAsia="Calibri"/>
          <w:lang w:val="el-GR"/>
        </w:rPr>
        <w:t>Εγγυήσεις  καλής εκτέλεσης</w:t>
      </w:r>
      <w:r w:rsidR="00C00CB1">
        <w:rPr>
          <w:rFonts w:ascii="Calibri" w:eastAsia="Calibri" w:hAnsi="Calibri"/>
          <w:lang w:val="el-GR"/>
        </w:rPr>
        <w:fldChar w:fldCharType="end"/>
      </w:r>
      <w:r w:rsidRPr="008D1096">
        <w:rPr>
          <w:rFonts w:ascii="Calibri" w:eastAsia="Calibri" w:hAnsi="Calibri"/>
          <w:lang w:val="el-GR"/>
        </w:rPr>
        <w:t xml:space="preserve"> εκδίδονται από πιστωτικά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0F322D5F" w14:textId="77777777" w:rsidR="008D7458" w:rsidRPr="008D1096" w:rsidRDefault="008D7458" w:rsidP="60F02965">
      <w:pPr>
        <w:rPr>
          <w:rFonts w:ascii="Calibri" w:eastAsia="Calibri" w:hAnsi="Calibri"/>
          <w:lang w:val="el-GR"/>
        </w:rPr>
      </w:pPr>
      <w:r w:rsidRPr="008D1096">
        <w:rPr>
          <w:rFonts w:ascii="Calibri" w:eastAsia="Calibri" w:hAnsi="Calibri"/>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130350EF" w14:textId="77777777" w:rsidR="008D7458" w:rsidRPr="008D1096" w:rsidRDefault="008D7458" w:rsidP="60F02965">
      <w:pPr>
        <w:rPr>
          <w:rFonts w:ascii="Calibri" w:eastAsia="Calibri" w:hAnsi="Calibri"/>
          <w:lang w:val="el-GR"/>
        </w:rPr>
      </w:pPr>
      <w:r w:rsidRPr="008D1096">
        <w:rPr>
          <w:rFonts w:ascii="Calibri" w:eastAsia="Calibri" w:hAnsi="Calibri"/>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8D1096">
        <w:rPr>
          <w:rFonts w:ascii="Calibri" w:eastAsia="Calibri" w:hAnsi="Calibri"/>
          <w:lang w:val="el-GR"/>
        </w:rPr>
        <w:t>στ</w:t>
      </w:r>
      <w:proofErr w:type="spellEnd"/>
      <w:r w:rsidRPr="008D1096">
        <w:rPr>
          <w:rFonts w:ascii="Calibri" w:eastAsia="Calibri" w:hAnsi="Calibri"/>
          <w:lang w:val="el-GR"/>
        </w:rPr>
        <w:t xml:space="preserve">)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w:t>
      </w:r>
      <w:proofErr w:type="spellStart"/>
      <w:r w:rsidRPr="008D1096">
        <w:rPr>
          <w:rFonts w:ascii="Calibri" w:eastAsia="Calibri" w:hAnsi="Calibri"/>
          <w:lang w:val="el-GR"/>
        </w:rPr>
        <w:t>αα</w:t>
      </w:r>
      <w:proofErr w:type="spellEnd"/>
      <w:r w:rsidRPr="008D1096">
        <w:rPr>
          <w:rFonts w:ascii="Calibri" w:eastAsia="Calibri" w:hAnsi="Calibri"/>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8D1096">
        <w:rPr>
          <w:rFonts w:ascii="Calibri" w:eastAsia="Calibri" w:hAnsi="Calibri"/>
          <w:lang w:val="el-GR"/>
        </w:rPr>
        <w:t>διζήσεως</w:t>
      </w:r>
      <w:proofErr w:type="spellEnd"/>
      <w:r w:rsidRPr="008D1096">
        <w:rPr>
          <w:rFonts w:ascii="Calibri" w:eastAsia="Calibri" w:hAnsi="Calibri"/>
          <w:lang w:val="el-GR"/>
        </w:rPr>
        <w:t xml:space="preserve">, και </w:t>
      </w:r>
      <w:proofErr w:type="spellStart"/>
      <w:r w:rsidRPr="008D1096">
        <w:rPr>
          <w:rFonts w:ascii="Calibri" w:eastAsia="Calibri" w:hAnsi="Calibri"/>
          <w:lang w:val="el-GR"/>
        </w:rPr>
        <w:t>ββ</w:t>
      </w:r>
      <w:proofErr w:type="spellEnd"/>
      <w:r w:rsidRPr="008D1096">
        <w:rPr>
          <w:rFonts w:ascii="Calibri" w:eastAsia="Calibri" w:hAnsi="Calibri"/>
          <w:lang w:val="el-GR"/>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Pr="008D1096">
        <w:rPr>
          <w:rFonts w:ascii="Calibri" w:eastAsia="Calibri" w:hAnsi="Calibri"/>
          <w:lang w:val="el-GR"/>
        </w:rPr>
        <w:t>ια</w:t>
      </w:r>
      <w:proofErr w:type="spellEnd"/>
      <w:r w:rsidRPr="008D1096">
        <w:rPr>
          <w:rFonts w:ascii="Calibri" w:eastAsia="Calibri" w:hAnsi="Calibri"/>
          <w:lang w:val="el-GR"/>
        </w:rPr>
        <w:t xml:space="preserve">) στην περίπτωση των εγγυήσεων καλής εκτέλεσης και προκαταβολής, τον αριθμό και τον τίτλο της σχετικής σύμβασης. </w:t>
      </w:r>
    </w:p>
    <w:p w14:paraId="014495E1" w14:textId="53E641D8" w:rsidR="008D7458" w:rsidRPr="008D1096" w:rsidRDefault="008D7458" w:rsidP="60F02965">
      <w:pPr>
        <w:rPr>
          <w:rFonts w:ascii="Calibri" w:eastAsia="Calibri" w:hAnsi="Calibri"/>
          <w:lang w:val="el-GR"/>
        </w:rPr>
      </w:pPr>
      <w:r w:rsidRPr="008D1096">
        <w:rPr>
          <w:rFonts w:ascii="Calibri" w:eastAsia="Calibri" w:hAnsi="Calibri"/>
          <w:lang w:val="el-GR"/>
        </w:rPr>
        <w:t xml:space="preserve">Υποδείγματα των Εγγυητικών Επιστολών δίνονται στο </w:t>
      </w:r>
      <w:r w:rsidR="00CF0008" w:rsidRPr="009910AA">
        <w:rPr>
          <w:rFonts w:ascii="Calibri" w:eastAsia="Calibri" w:hAnsi="Calibri"/>
          <w:b/>
          <w:bCs/>
          <w:lang w:val="el-GR"/>
        </w:rPr>
        <w:fldChar w:fldCharType="begin"/>
      </w:r>
      <w:r w:rsidR="00CF0008" w:rsidRPr="009910AA">
        <w:rPr>
          <w:rFonts w:ascii="Calibri" w:eastAsia="Calibri" w:hAnsi="Calibri"/>
          <w:b/>
          <w:bCs/>
          <w:lang w:val="el-GR"/>
        </w:rPr>
        <w:instrText xml:space="preserve"> REF _Ref53078937 \h </w:instrText>
      </w:r>
      <w:r w:rsidR="00CF0008">
        <w:rPr>
          <w:rFonts w:ascii="Calibri" w:eastAsia="Calibri" w:hAnsi="Calibri"/>
          <w:b/>
          <w:bCs/>
          <w:lang w:val="el-GR"/>
        </w:rPr>
        <w:instrText xml:space="preserve"> \* MERGEFORMAT </w:instrText>
      </w:r>
      <w:r w:rsidR="00CF0008" w:rsidRPr="009910AA">
        <w:rPr>
          <w:rFonts w:ascii="Calibri" w:eastAsia="Calibri" w:hAnsi="Calibri"/>
          <w:b/>
          <w:bCs/>
          <w:lang w:val="el-GR"/>
        </w:rPr>
      </w:r>
      <w:r w:rsidR="00CF0008" w:rsidRPr="009910AA">
        <w:rPr>
          <w:rFonts w:ascii="Calibri" w:eastAsia="Calibri" w:hAnsi="Calibri"/>
          <w:b/>
          <w:bCs/>
          <w:lang w:val="el-GR"/>
        </w:rPr>
        <w:fldChar w:fldCharType="separate"/>
      </w:r>
      <w:r w:rsidR="00D05CAF" w:rsidRPr="00D05CAF">
        <w:rPr>
          <w:rFonts w:asciiTheme="minorHAnsi" w:hAnsiTheme="minorHAnsi" w:cstheme="minorHAnsi"/>
          <w:b/>
          <w:bCs/>
          <w:lang w:val="el-GR"/>
        </w:rPr>
        <w:t>ΠΑΡΑΡΤΗΜΑ ΙV –  Υποδείγματα Εγγυητικών Επιστολών</w:t>
      </w:r>
      <w:r w:rsidR="00CF0008" w:rsidRPr="009910AA">
        <w:rPr>
          <w:rFonts w:ascii="Calibri" w:eastAsia="Calibri" w:hAnsi="Calibri"/>
          <w:b/>
          <w:bCs/>
          <w:lang w:val="el-GR"/>
        </w:rPr>
        <w:fldChar w:fldCharType="end"/>
      </w:r>
      <w:r w:rsidR="00CF0008">
        <w:rPr>
          <w:rFonts w:ascii="Calibri" w:eastAsia="Calibri" w:hAnsi="Calibri"/>
          <w:lang w:val="el-GR"/>
        </w:rPr>
        <w:t xml:space="preserve"> </w:t>
      </w:r>
      <w:r w:rsidRPr="008D1096">
        <w:rPr>
          <w:rFonts w:ascii="Calibri" w:eastAsia="Calibri" w:hAnsi="Calibri"/>
          <w:lang w:val="el-GR"/>
        </w:rPr>
        <w:t>της παρούσας Διακήρυξης.</w:t>
      </w:r>
    </w:p>
    <w:p w14:paraId="3F367CEE" w14:textId="77777777" w:rsidR="008D7458" w:rsidRPr="008D1096" w:rsidRDefault="008D7458" w:rsidP="60F02965">
      <w:pPr>
        <w:rPr>
          <w:rFonts w:ascii="Calibri" w:eastAsia="Calibri" w:hAnsi="Calibri"/>
          <w:lang w:val="el-GR"/>
        </w:rPr>
      </w:pPr>
      <w:r w:rsidRPr="008D1096">
        <w:rPr>
          <w:rFonts w:ascii="Calibri" w:eastAsia="Calibri" w:hAnsi="Calibri"/>
          <w:lang w:val="el-GR"/>
        </w:rPr>
        <w:t>Η αναθέτουσα αρχή επικοινωνεί με τους εκδότες των εγγυητικών επιστολών προκειμένου να διαπιστώσει την εγκυρότητά τους.</w:t>
      </w:r>
    </w:p>
    <w:p w14:paraId="2863860A" w14:textId="77777777" w:rsidR="00D41FD6" w:rsidRPr="008D1096" w:rsidRDefault="00D41FD6" w:rsidP="60F02965">
      <w:pPr>
        <w:pStyle w:val="Heading2"/>
        <w:rPr>
          <w:rFonts w:eastAsia="Calibri" w:cs="Calibri"/>
          <w:lang w:val="el-GR"/>
        </w:rPr>
      </w:pPr>
      <w:bookmarkStart w:id="83" w:name="_Toc50456012"/>
      <w:bookmarkStart w:id="84" w:name="_Toc50544598"/>
      <w:bookmarkStart w:id="85" w:name="_Toc52126578"/>
      <w:bookmarkStart w:id="86" w:name="_Toc54967702"/>
      <w:r w:rsidRPr="008D1096">
        <w:rPr>
          <w:rFonts w:eastAsia="Calibri" w:cs="Calibri"/>
          <w:lang w:val="el-GR"/>
        </w:rPr>
        <w:t>2.2</w:t>
      </w:r>
      <w:r w:rsidRPr="005A4E66">
        <w:rPr>
          <w:lang w:val="el-GR"/>
        </w:rPr>
        <w:tab/>
      </w:r>
      <w:r w:rsidRPr="008D1096">
        <w:rPr>
          <w:rFonts w:eastAsia="Calibri" w:cs="Calibri"/>
          <w:lang w:val="el-GR"/>
        </w:rPr>
        <w:t>Δικαίωμα Συμμετοχής - Κριτήρια Ποιοτικής Επιλογής</w:t>
      </w:r>
      <w:bookmarkEnd w:id="83"/>
      <w:bookmarkEnd w:id="84"/>
      <w:bookmarkEnd w:id="85"/>
      <w:bookmarkEnd w:id="86"/>
    </w:p>
    <w:p w14:paraId="0D19E8D4" w14:textId="77777777" w:rsidR="00D41FD6" w:rsidRPr="008D1096" w:rsidRDefault="00D41FD6" w:rsidP="60F02965">
      <w:pPr>
        <w:pStyle w:val="Heading3"/>
        <w:rPr>
          <w:rFonts w:ascii="Calibri" w:eastAsia="Calibri" w:hAnsi="Calibri" w:cs="Calibri"/>
          <w:lang w:val="el-GR"/>
        </w:rPr>
      </w:pPr>
      <w:bookmarkStart w:id="87" w:name="_Toc50456013"/>
      <w:bookmarkStart w:id="88" w:name="_Toc50544599"/>
      <w:bookmarkStart w:id="89" w:name="_Toc52126579"/>
      <w:bookmarkStart w:id="90" w:name="_Toc54967703"/>
      <w:r w:rsidRPr="008D1096">
        <w:rPr>
          <w:rFonts w:ascii="Calibri" w:eastAsia="Calibri" w:hAnsi="Calibri" w:cs="Calibri"/>
          <w:lang w:val="el-GR"/>
        </w:rPr>
        <w:t>2.2.1</w:t>
      </w:r>
      <w:r w:rsidRPr="005A4E66">
        <w:rPr>
          <w:lang w:val="el-GR"/>
        </w:rPr>
        <w:tab/>
      </w:r>
      <w:r w:rsidRPr="008D1096">
        <w:rPr>
          <w:rFonts w:ascii="Calibri" w:eastAsia="Calibri" w:hAnsi="Calibri" w:cs="Calibri"/>
          <w:lang w:val="el-GR"/>
        </w:rPr>
        <w:t>Δικαίωμα συμμετοχής</w:t>
      </w:r>
      <w:bookmarkEnd w:id="87"/>
      <w:bookmarkEnd w:id="88"/>
      <w:bookmarkEnd w:id="89"/>
      <w:bookmarkEnd w:id="90"/>
      <w:r w:rsidRPr="008D1096">
        <w:rPr>
          <w:rFonts w:ascii="Calibri" w:eastAsia="Calibri" w:hAnsi="Calibri" w:cs="Calibri"/>
          <w:lang w:val="el-GR"/>
        </w:rPr>
        <w:t xml:space="preserve"> </w:t>
      </w:r>
    </w:p>
    <w:p w14:paraId="3605D386" w14:textId="77777777" w:rsidR="00DD2B04" w:rsidRPr="008D1096" w:rsidRDefault="00DD2B04" w:rsidP="60F02965">
      <w:pPr>
        <w:rPr>
          <w:rFonts w:ascii="Calibri" w:eastAsia="Calibri" w:hAnsi="Calibri"/>
          <w:lang w:val="el-GR"/>
        </w:rPr>
      </w:pPr>
      <w:r w:rsidRPr="008D1096">
        <w:rPr>
          <w:rFonts w:ascii="Calibri" w:eastAsia="Calibri" w:hAnsi="Calibri"/>
          <w:lang w:val="el-GR"/>
        </w:rPr>
        <w:t>Δικαίωμα συμμετοχής στον Διαγωνισμό έχουν φυσικά ή νομικά πρόσωπα ή ενώσεις φυσικών ή / και νομικών προσώπων καθώς και συνεταιρισμοί, ημεδαπά ή αλλοδαπά που είναι εγκατεστημένα σε:</w:t>
      </w:r>
    </w:p>
    <w:p w14:paraId="18909299" w14:textId="77777777" w:rsidR="00DD2B04" w:rsidRPr="008D1096" w:rsidRDefault="00DD2B04" w:rsidP="60F02965">
      <w:pPr>
        <w:rPr>
          <w:rFonts w:ascii="Calibri" w:eastAsia="Calibri" w:hAnsi="Calibri"/>
          <w:lang w:val="el-GR"/>
        </w:rPr>
      </w:pPr>
      <w:r w:rsidRPr="008D1096">
        <w:rPr>
          <w:rFonts w:ascii="Calibri" w:eastAsia="Calibri" w:hAnsi="Calibri"/>
          <w:lang w:val="el-GR"/>
        </w:rPr>
        <w:t>α) κράτος-μέλος της Ένωσης,</w:t>
      </w:r>
    </w:p>
    <w:p w14:paraId="7D54C607" w14:textId="77777777" w:rsidR="00DD2B04" w:rsidRPr="008D1096" w:rsidRDefault="00DD2B04" w:rsidP="60F02965">
      <w:pPr>
        <w:rPr>
          <w:rFonts w:ascii="Calibri" w:eastAsia="Calibri" w:hAnsi="Calibri"/>
          <w:lang w:val="el-GR"/>
        </w:rPr>
      </w:pPr>
      <w:r w:rsidRPr="008D1096">
        <w:rPr>
          <w:rFonts w:ascii="Calibri" w:eastAsia="Calibri" w:hAnsi="Calibri"/>
          <w:lang w:val="el-GR"/>
        </w:rPr>
        <w:t>β) κράτος-μέλος του Ευρωπαϊκού Οικονομικού Χώρου (Ε.Ο.Χ.),</w:t>
      </w:r>
    </w:p>
    <w:p w14:paraId="383E0191" w14:textId="77777777" w:rsidR="00DD2B04" w:rsidRPr="008D1096" w:rsidRDefault="00DD2B04" w:rsidP="60F02965">
      <w:pPr>
        <w:rPr>
          <w:rFonts w:ascii="Calibri" w:eastAsia="Calibri" w:hAnsi="Calibri"/>
          <w:lang w:val="el-GR"/>
        </w:rPr>
      </w:pPr>
      <w:r w:rsidRPr="008D1096">
        <w:rPr>
          <w:rFonts w:ascii="Calibri" w:eastAsia="Calibri" w:hAnsi="Calibri"/>
          <w:lang w:val="el-GR"/>
        </w:rPr>
        <w:lastRenderedPageBreak/>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w:t>
      </w:r>
      <w:r w:rsidRPr="008D1096">
        <w:rPr>
          <w:rFonts w:ascii="Calibri" w:eastAsia="Calibri" w:hAnsi="Calibri"/>
        </w:rPr>
        <w:t>I</w:t>
      </w:r>
      <w:r w:rsidRPr="008D1096">
        <w:rPr>
          <w:rFonts w:ascii="Calibri" w:eastAsia="Calibri" w:hAnsi="Calibri"/>
          <w:lang w:val="el-GR"/>
        </w:rPr>
        <w:t xml:space="preserve"> της ως άνω Συμφωνίας, καθώς και </w:t>
      </w:r>
    </w:p>
    <w:p w14:paraId="3DCED771" w14:textId="77777777" w:rsidR="00DD2B04" w:rsidRPr="008D1096" w:rsidRDefault="00DD2B04" w:rsidP="60F02965">
      <w:pPr>
        <w:rPr>
          <w:rFonts w:ascii="Calibri" w:eastAsia="Calibri" w:hAnsi="Calibri"/>
          <w:lang w:val="el-GR"/>
        </w:rPr>
      </w:pPr>
      <w:r w:rsidRPr="008D1096">
        <w:rPr>
          <w:rFonts w:ascii="Calibri" w:eastAsia="Calibri" w:hAnsi="Calibri"/>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432BD3A1" w14:textId="77777777" w:rsidR="008D7458" w:rsidRPr="008D1096" w:rsidRDefault="00DD2B04" w:rsidP="60F02965">
      <w:pPr>
        <w:rPr>
          <w:rFonts w:ascii="Calibri" w:eastAsia="Calibri" w:hAnsi="Calibri"/>
          <w:lang w:val="el-GR"/>
        </w:rPr>
      </w:pPr>
      <w:r w:rsidRPr="008D1096">
        <w:rPr>
          <w:rFonts w:ascii="Calibri" w:eastAsia="Calibri" w:hAnsi="Calibri"/>
          <w:lang w:val="el-GR"/>
        </w:rPr>
        <w:t xml:space="preserve">για τους οποίους δεν συντρέχουν οι λόγοι αποκλεισμού της παρ. </w:t>
      </w:r>
      <w:r w:rsidR="00505AD1" w:rsidRPr="008D1096">
        <w:rPr>
          <w:rFonts w:ascii="Calibri" w:eastAsia="Calibri" w:hAnsi="Calibri"/>
          <w:lang w:val="el-GR"/>
        </w:rPr>
        <w:t>2.2.3</w:t>
      </w:r>
      <w:r w:rsidRPr="008D1096">
        <w:rPr>
          <w:rFonts w:ascii="Calibri" w:eastAsia="Calibri" w:hAnsi="Calibri"/>
          <w:lang w:val="el-GR"/>
        </w:rPr>
        <w:t xml:space="preserve"> και πληρούν τα</w:t>
      </w:r>
      <w:r w:rsidR="00505AD1" w:rsidRPr="008D1096">
        <w:rPr>
          <w:rFonts w:ascii="Calibri" w:eastAsia="Calibri" w:hAnsi="Calibri"/>
          <w:lang w:val="el-GR"/>
        </w:rPr>
        <w:t xml:space="preserve"> κριτήρια επιλογής των</w:t>
      </w:r>
      <w:r w:rsidRPr="008D1096">
        <w:rPr>
          <w:rFonts w:ascii="Calibri" w:eastAsia="Calibri" w:hAnsi="Calibri"/>
          <w:lang w:val="el-GR"/>
        </w:rPr>
        <w:t xml:space="preserve"> παρ. </w:t>
      </w:r>
      <w:r w:rsidR="00505AD1" w:rsidRPr="008D1096">
        <w:rPr>
          <w:rFonts w:ascii="Calibri" w:eastAsia="Calibri" w:hAnsi="Calibri"/>
          <w:lang w:val="el-GR"/>
        </w:rPr>
        <w:t xml:space="preserve">2.2.4 έως 2.2.8 </w:t>
      </w:r>
      <w:r w:rsidRPr="008D1096">
        <w:rPr>
          <w:rFonts w:ascii="Calibri" w:eastAsia="Calibri" w:hAnsi="Calibri"/>
          <w:lang w:val="el-GR"/>
        </w:rPr>
        <w:t>της παρούσας διακήρυξης.</w:t>
      </w:r>
    </w:p>
    <w:p w14:paraId="0362AF91" w14:textId="77777777" w:rsidR="008861F9" w:rsidRPr="008D1096" w:rsidRDefault="008D7458" w:rsidP="60F02965">
      <w:pPr>
        <w:rPr>
          <w:rFonts w:ascii="Calibri" w:eastAsia="Calibri" w:hAnsi="Calibri"/>
          <w:lang w:val="el-GR"/>
        </w:rPr>
      </w:pPr>
      <w:r w:rsidRPr="008D1096">
        <w:rPr>
          <w:rFonts w:ascii="Calibri" w:eastAsia="Calibri" w:hAnsi="Calibri"/>
          <w:b/>
          <w:bCs/>
          <w:lang w:val="el-GR"/>
        </w:rPr>
        <w:t>2.</w:t>
      </w:r>
      <w:r w:rsidRPr="008D1096">
        <w:rPr>
          <w:rFonts w:ascii="Calibri" w:eastAsia="Calibri" w:hAnsi="Calibri"/>
          <w:lang w:val="el-GR"/>
        </w:rPr>
        <w:t xml:space="preserve"> Οι ενώσεις οικονομικών φορέων, συμπεριλαμβανομένων και των προσωρινών συμπράξεων, δεν απαιτείται να περιβληθούν συγκεκριμένη νομική μο</w:t>
      </w:r>
      <w:r w:rsidR="008861F9" w:rsidRPr="008D1096">
        <w:rPr>
          <w:rFonts w:ascii="Calibri" w:eastAsia="Calibri" w:hAnsi="Calibri"/>
          <w:lang w:val="el-GR"/>
        </w:rPr>
        <w:t xml:space="preserve">ρφή για την υποβολή προσφοράς. </w:t>
      </w:r>
    </w:p>
    <w:p w14:paraId="7BF60C9D" w14:textId="77777777" w:rsidR="00D41FD6" w:rsidRPr="008D1096" w:rsidRDefault="008861F9" w:rsidP="60F02965">
      <w:pPr>
        <w:rPr>
          <w:rFonts w:ascii="Calibri" w:eastAsia="Calibri" w:hAnsi="Calibri"/>
          <w:lang w:val="el-GR"/>
        </w:rPr>
      </w:pPr>
      <w:r w:rsidRPr="008D1096">
        <w:rPr>
          <w:rFonts w:ascii="Calibri" w:eastAsia="Calibri" w:hAnsi="Calibri"/>
          <w:b/>
          <w:bCs/>
          <w:lang w:val="el-GR"/>
        </w:rPr>
        <w:t>3.</w:t>
      </w:r>
      <w:r w:rsidRPr="008D1096">
        <w:rPr>
          <w:rFonts w:ascii="Calibri" w:eastAsia="Calibri" w:hAnsi="Calibri"/>
          <w:lang w:val="el-GR"/>
        </w:rPr>
        <w:t xml:space="preserve"> </w:t>
      </w:r>
      <w:r w:rsidR="008D7458" w:rsidRPr="008D1096">
        <w:rPr>
          <w:rFonts w:ascii="Calibri" w:eastAsia="Calibri" w:hAnsi="Calibri"/>
          <w:lang w:val="el-GR"/>
        </w:rPr>
        <w:t xml:space="preserve">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008D7458" w:rsidRPr="008D1096">
        <w:rPr>
          <w:rFonts w:ascii="Calibri" w:eastAsia="Calibri" w:hAnsi="Calibri"/>
          <w:lang w:val="el-GR"/>
        </w:rPr>
        <w:t>ολόκληρον</w:t>
      </w:r>
      <w:proofErr w:type="spellEnd"/>
      <w:r w:rsidR="008D7458" w:rsidRPr="008D1096">
        <w:rPr>
          <w:rFonts w:ascii="Calibri" w:eastAsia="Calibri" w:hAnsi="Calibri"/>
          <w:lang w:val="el-GR"/>
        </w:rPr>
        <w:t>.</w:t>
      </w:r>
      <w:r w:rsidR="00DD2B04" w:rsidRPr="008D1096">
        <w:rPr>
          <w:rFonts w:ascii="Calibri" w:eastAsia="Calibri" w:hAnsi="Calibri"/>
          <w:lang w:val="el-GR"/>
        </w:rPr>
        <w:t xml:space="preserve"> Σε περίπτωση ανάθεσης της σύμβασης στην ένωση, η ευθύνη αυτή εξακολουθεί μέχρι πλήρους εκτέλεσης της σύμβασης.</w:t>
      </w:r>
      <w:r w:rsidR="00D41FD6" w:rsidRPr="008D1096">
        <w:rPr>
          <w:rStyle w:val="FootnoteReference2"/>
          <w:rFonts w:ascii="Calibri" w:eastAsia="Calibri" w:hAnsi="Calibri"/>
          <w:lang w:val="el-GR"/>
        </w:rPr>
        <w:t xml:space="preserve"> </w:t>
      </w:r>
      <w:r w:rsidR="00D41FD6" w:rsidRPr="008D1096">
        <w:rPr>
          <w:rFonts w:ascii="Calibri" w:eastAsia="Calibri" w:hAnsi="Calibri"/>
          <w:lang w:val="el-GR"/>
        </w:rPr>
        <w:t xml:space="preserve"> </w:t>
      </w:r>
    </w:p>
    <w:p w14:paraId="294ED30E" w14:textId="77777777" w:rsidR="00900524" w:rsidRPr="00FD34FD" w:rsidRDefault="00D41FD6" w:rsidP="60F02965">
      <w:pPr>
        <w:pStyle w:val="Heading3"/>
        <w:rPr>
          <w:rFonts w:ascii="Calibri" w:eastAsia="Calibri" w:hAnsi="Calibri" w:cs="Calibri"/>
          <w:lang w:val="el-GR"/>
        </w:rPr>
      </w:pPr>
      <w:bookmarkStart w:id="91" w:name="_Toc50456014"/>
      <w:bookmarkStart w:id="92" w:name="_Toc50544600"/>
      <w:bookmarkStart w:id="93" w:name="_Toc52126580"/>
      <w:bookmarkStart w:id="94" w:name="_Ref52537685"/>
      <w:bookmarkStart w:id="95" w:name="_Ref52537699"/>
      <w:bookmarkStart w:id="96" w:name="_Ref52537706"/>
      <w:bookmarkStart w:id="97" w:name="_Ref52537776"/>
      <w:bookmarkStart w:id="98" w:name="_Ref52537792"/>
      <w:bookmarkStart w:id="99" w:name="_Ref52537798"/>
      <w:bookmarkStart w:id="100" w:name="_Toc54967704"/>
      <w:r w:rsidRPr="00FD34FD">
        <w:rPr>
          <w:rFonts w:ascii="Calibri" w:eastAsia="Calibri" w:hAnsi="Calibri" w:cs="Calibri"/>
          <w:lang w:val="el-GR"/>
        </w:rPr>
        <w:t>2.2.2</w:t>
      </w:r>
      <w:r w:rsidRPr="00FD34FD">
        <w:rPr>
          <w:lang w:val="el-GR"/>
        </w:rPr>
        <w:tab/>
      </w:r>
      <w:r w:rsidRPr="00B27D72">
        <w:rPr>
          <w:rFonts w:ascii="Calibri" w:eastAsia="Calibri" w:hAnsi="Calibri" w:cs="Calibri"/>
          <w:lang w:val="el-GR"/>
        </w:rPr>
        <w:t>Εγγύηση συμμετοχής</w:t>
      </w:r>
      <w:bookmarkEnd w:id="91"/>
      <w:bookmarkEnd w:id="92"/>
      <w:bookmarkEnd w:id="93"/>
      <w:bookmarkEnd w:id="94"/>
      <w:bookmarkEnd w:id="95"/>
      <w:bookmarkEnd w:id="96"/>
      <w:bookmarkEnd w:id="97"/>
      <w:bookmarkEnd w:id="98"/>
      <w:bookmarkEnd w:id="99"/>
      <w:bookmarkEnd w:id="100"/>
    </w:p>
    <w:p w14:paraId="500388D7" w14:textId="77777777" w:rsidR="00020837" w:rsidRPr="00FD34FD" w:rsidRDefault="00020837" w:rsidP="60F02965">
      <w:pPr>
        <w:rPr>
          <w:rFonts w:ascii="Calibri" w:eastAsia="Calibri" w:hAnsi="Calibri"/>
          <w:lang w:val="el-GR"/>
        </w:rPr>
      </w:pPr>
    </w:p>
    <w:p w14:paraId="32A58842" w14:textId="76A105F1" w:rsidR="00900524" w:rsidRPr="008D1096" w:rsidRDefault="00900524" w:rsidP="60F02965">
      <w:pPr>
        <w:rPr>
          <w:rFonts w:ascii="Calibri" w:eastAsia="Calibri" w:hAnsi="Calibri"/>
          <w:lang w:val="el-GR"/>
        </w:rPr>
      </w:pPr>
      <w:r w:rsidRPr="00781969">
        <w:rPr>
          <w:rFonts w:ascii="Calibri" w:eastAsia="Calibri" w:hAnsi="Calibri"/>
          <w:b/>
          <w:bCs/>
          <w:lang w:val="el-GR"/>
        </w:rPr>
        <w:t xml:space="preserve">2.2.2.1. </w:t>
      </w:r>
      <w:r w:rsidRPr="00781969">
        <w:rPr>
          <w:rFonts w:ascii="Calibri" w:eastAsia="Calibri" w:hAnsi="Calibri"/>
          <w:lang w:val="el-GR"/>
        </w:rPr>
        <w:t xml:space="preserve">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που ανέρχεται σε </w:t>
      </w:r>
      <w:r w:rsidRPr="00C57902">
        <w:rPr>
          <w:rFonts w:ascii="Calibri" w:eastAsia="Calibri" w:hAnsi="Calibri"/>
          <w:b/>
          <w:bCs/>
          <w:lang w:val="el-GR"/>
        </w:rPr>
        <w:t xml:space="preserve">ποσοστό  </w:t>
      </w:r>
      <w:r w:rsidR="00E16D13" w:rsidRPr="009910AA">
        <w:rPr>
          <w:rFonts w:ascii="Calibri" w:eastAsia="Calibri" w:hAnsi="Calibri"/>
          <w:b/>
          <w:bCs/>
          <w:lang w:val="el-GR"/>
        </w:rPr>
        <w:t>2%</w:t>
      </w:r>
      <w:r w:rsidR="00E16D13" w:rsidRPr="009910AA">
        <w:rPr>
          <w:rFonts w:ascii="Calibri" w:eastAsia="Calibri" w:hAnsi="Calibri"/>
          <w:b/>
          <w:bCs/>
          <w:i/>
          <w:iCs/>
          <w:lang w:val="el-GR"/>
        </w:rPr>
        <w:t xml:space="preserve"> </w:t>
      </w:r>
      <w:r w:rsidRPr="00C57902">
        <w:rPr>
          <w:rFonts w:ascii="Calibri" w:eastAsia="Calibri" w:hAnsi="Calibri"/>
          <w:lang w:val="el-GR"/>
        </w:rPr>
        <w:t xml:space="preserve"> </w:t>
      </w:r>
      <w:r w:rsidRPr="00781969">
        <w:rPr>
          <w:rFonts w:ascii="Calibri" w:eastAsia="Calibri" w:hAnsi="Calibri"/>
          <w:lang w:val="el-GR"/>
        </w:rPr>
        <w:t xml:space="preserve">επί της προϋπολογισθείσας δαπάνης μη περιλαμβανομένου του Φ.Π.Α, ήτοι </w:t>
      </w:r>
      <w:r w:rsidRPr="00781969">
        <w:rPr>
          <w:rFonts w:ascii="Calibri" w:eastAsia="Calibri" w:hAnsi="Calibri"/>
          <w:b/>
          <w:bCs/>
          <w:lang w:val="el-GR"/>
        </w:rPr>
        <w:t xml:space="preserve">ποσό </w:t>
      </w:r>
      <w:r w:rsidR="00CA1295" w:rsidRPr="00781969">
        <w:rPr>
          <w:rFonts w:ascii="Calibri" w:eastAsia="Calibri" w:hAnsi="Calibri"/>
          <w:b/>
          <w:bCs/>
          <w:lang w:val="el-GR"/>
        </w:rPr>
        <w:t>3</w:t>
      </w:r>
      <w:r w:rsidR="0024241D" w:rsidRPr="00781969">
        <w:rPr>
          <w:rFonts w:ascii="Calibri" w:eastAsia="Calibri" w:hAnsi="Calibri"/>
          <w:b/>
          <w:bCs/>
          <w:lang w:val="el-GR"/>
        </w:rPr>
        <w:t>.</w:t>
      </w:r>
      <w:r w:rsidR="003C6308" w:rsidRPr="00781969">
        <w:rPr>
          <w:rFonts w:ascii="Calibri" w:eastAsia="Calibri" w:hAnsi="Calibri"/>
          <w:b/>
          <w:bCs/>
          <w:lang w:val="el-GR"/>
        </w:rPr>
        <w:t>975</w:t>
      </w:r>
      <w:r w:rsidR="00C44928" w:rsidRPr="00781969">
        <w:rPr>
          <w:rFonts w:ascii="Calibri" w:eastAsia="Calibri" w:hAnsi="Calibri"/>
          <w:b/>
          <w:bCs/>
          <w:lang w:val="el-GR"/>
        </w:rPr>
        <w:t>,</w:t>
      </w:r>
      <w:r w:rsidR="003C6308" w:rsidRPr="00781969">
        <w:rPr>
          <w:rFonts w:ascii="Calibri" w:eastAsia="Calibri" w:hAnsi="Calibri"/>
          <w:b/>
          <w:bCs/>
          <w:lang w:val="el-GR"/>
        </w:rPr>
        <w:t>00</w:t>
      </w:r>
      <w:r w:rsidR="00C44928" w:rsidRPr="00781969">
        <w:rPr>
          <w:rFonts w:ascii="Calibri" w:eastAsia="Calibri" w:hAnsi="Calibri"/>
          <w:b/>
          <w:bCs/>
          <w:lang w:val="el-GR"/>
        </w:rPr>
        <w:t xml:space="preserve"> </w:t>
      </w:r>
      <w:r w:rsidRPr="00781969">
        <w:rPr>
          <w:rFonts w:ascii="Calibri" w:eastAsia="Calibri" w:hAnsi="Calibri"/>
          <w:b/>
          <w:bCs/>
          <w:lang w:val="el-GR"/>
        </w:rPr>
        <w:t>€ (</w:t>
      </w:r>
      <w:r w:rsidR="00CA1295" w:rsidRPr="00781969">
        <w:rPr>
          <w:rFonts w:ascii="Calibri" w:eastAsia="Calibri" w:hAnsi="Calibri"/>
          <w:b/>
          <w:bCs/>
          <w:lang w:val="el-GR"/>
        </w:rPr>
        <w:t xml:space="preserve">τριών χιλιάδων </w:t>
      </w:r>
      <w:r w:rsidR="003C6308" w:rsidRPr="00781969">
        <w:rPr>
          <w:rFonts w:ascii="Calibri" w:eastAsia="Calibri" w:hAnsi="Calibri"/>
          <w:b/>
          <w:bCs/>
          <w:lang w:val="el-GR"/>
        </w:rPr>
        <w:t xml:space="preserve">εννιακοσίων εβδομήντα πέντε </w:t>
      </w:r>
      <w:r w:rsidR="00CA1295" w:rsidRPr="00781969">
        <w:rPr>
          <w:rFonts w:ascii="Calibri" w:eastAsia="Calibri" w:hAnsi="Calibri"/>
          <w:b/>
          <w:bCs/>
          <w:lang w:val="el-GR"/>
        </w:rPr>
        <w:t>ευρώ</w:t>
      </w:r>
      <w:r w:rsidRPr="00781969">
        <w:rPr>
          <w:rFonts w:ascii="Calibri" w:eastAsia="Calibri" w:hAnsi="Calibri"/>
          <w:b/>
          <w:bCs/>
          <w:lang w:val="el-GR"/>
        </w:rPr>
        <w:t>).</w:t>
      </w:r>
      <w:r w:rsidRPr="008D1096">
        <w:rPr>
          <w:rFonts w:ascii="Calibri" w:eastAsia="Calibri" w:hAnsi="Calibri"/>
          <w:lang w:val="el-GR"/>
        </w:rPr>
        <w:t xml:space="preserve"> </w:t>
      </w:r>
    </w:p>
    <w:p w14:paraId="136911E3" w14:textId="77777777" w:rsidR="00900524" w:rsidRPr="008D1096" w:rsidRDefault="00900524" w:rsidP="60F02965">
      <w:pPr>
        <w:rPr>
          <w:rFonts w:ascii="Calibri" w:eastAsia="Calibri" w:hAnsi="Calibri"/>
          <w:lang w:val="el-GR"/>
        </w:rPr>
      </w:pPr>
      <w:r w:rsidRPr="008D1096">
        <w:rPr>
          <w:rFonts w:ascii="Calibri" w:eastAsia="Calibri" w:hAnsi="Calibri"/>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40DFF700" w14:textId="77777777" w:rsidR="00900524" w:rsidRPr="008D1096" w:rsidRDefault="00900524" w:rsidP="60F02965">
      <w:pPr>
        <w:rPr>
          <w:rFonts w:ascii="Calibri" w:eastAsia="Calibri" w:hAnsi="Calibri"/>
          <w:lang w:val="el-GR"/>
        </w:rPr>
      </w:pPr>
      <w:r w:rsidRPr="008D1096">
        <w:rPr>
          <w:rFonts w:ascii="Calibri" w:eastAsia="Calibri" w:hAnsi="Calibri"/>
          <w:lang w:val="el-GR"/>
        </w:rPr>
        <w:t>Η εγγύηση συμμετοχής πρέπει να ισχύει τουλάχιστον για τριάντα (30) ημέρες μετά τη λήξη του χρόνου ισχύος της προσφοράς του άρθρου 2.4.5 της παρούσας</w:t>
      </w:r>
      <w:r w:rsidRPr="008D1096">
        <w:rPr>
          <w:rFonts w:ascii="Calibri" w:eastAsia="Calibri" w:hAnsi="Calibri"/>
          <w:b/>
          <w:bCs/>
          <w:lang w:val="el-GR"/>
        </w:rPr>
        <w:t>,</w:t>
      </w:r>
      <w:r w:rsidRPr="008D1096">
        <w:rPr>
          <w:rFonts w:ascii="Calibri" w:eastAsia="Calibri" w:hAnsi="Calibri"/>
          <w:lang w:val="el-GR"/>
        </w:rPr>
        <w:t xml:space="preserve">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14:paraId="6B13840E" w14:textId="77777777" w:rsidR="00900524" w:rsidRPr="008D1096" w:rsidRDefault="00900524" w:rsidP="60F02965">
      <w:pPr>
        <w:rPr>
          <w:rFonts w:ascii="Calibri" w:eastAsia="Calibri" w:hAnsi="Calibri"/>
          <w:lang w:val="el-GR"/>
        </w:rPr>
      </w:pPr>
      <w:r w:rsidRPr="008D1096">
        <w:rPr>
          <w:rFonts w:ascii="Calibri" w:eastAsia="Calibri" w:hAnsi="Calibri"/>
          <w:b/>
          <w:bCs/>
          <w:lang w:val="el-GR"/>
        </w:rPr>
        <w:t xml:space="preserve">2.2.2.2. </w:t>
      </w:r>
      <w:r w:rsidRPr="008D1096">
        <w:rPr>
          <w:rFonts w:ascii="Calibri" w:eastAsia="Calibri" w:hAnsi="Calibri"/>
          <w:lang w:val="el-GR"/>
        </w:rPr>
        <w:t xml:space="preserve">Η εγγύηση συμμετοχής επιστρέφεται στον ανάδοχο με την προσκόμιση της εγγύησης καλής εκτέλεσης. </w:t>
      </w:r>
    </w:p>
    <w:p w14:paraId="66BDEABF" w14:textId="77777777" w:rsidR="00900524" w:rsidRPr="008D1096" w:rsidRDefault="00900524" w:rsidP="60F02965">
      <w:pPr>
        <w:rPr>
          <w:rFonts w:ascii="Calibri" w:eastAsia="Calibri" w:hAnsi="Calibri"/>
          <w:lang w:val="el-GR"/>
        </w:rPr>
      </w:pPr>
      <w:r w:rsidRPr="008D1096">
        <w:rPr>
          <w:rFonts w:ascii="Calibri" w:eastAsia="Calibri" w:hAnsi="Calibri"/>
          <w:lang w:val="el-GR"/>
        </w:rPr>
        <w:t>Η εγγύηση συμμετοχής επιστρέφεται στους λοιπούς προσφέροντες, σύμφωνα με τα ειδικότερα οριζόμενα στο άρθρο 72 του ν. 4412/2016 όπως τροποποιήθηκε και ισχύει.</w:t>
      </w:r>
      <w:r w:rsidRPr="008D1096">
        <w:rPr>
          <w:rStyle w:val="WW-FootnoteReference17"/>
          <w:rFonts w:ascii="Calibri" w:eastAsia="Calibri" w:hAnsi="Calibri"/>
          <w:lang w:val="el-GR"/>
        </w:rPr>
        <w:t xml:space="preserve"> </w:t>
      </w:r>
    </w:p>
    <w:p w14:paraId="1EE37D53" w14:textId="5B0D39D1" w:rsidR="00900524" w:rsidRPr="008D1096" w:rsidRDefault="00900524" w:rsidP="60F02965">
      <w:pPr>
        <w:rPr>
          <w:rFonts w:ascii="Calibri" w:eastAsia="Calibri" w:hAnsi="Calibri"/>
          <w:lang w:val="el-GR"/>
        </w:rPr>
      </w:pPr>
      <w:r w:rsidRPr="008D1096">
        <w:rPr>
          <w:rFonts w:ascii="Calibri" w:eastAsia="Calibri" w:hAnsi="Calibri"/>
          <w:b/>
          <w:bCs/>
          <w:lang w:val="el-GR"/>
        </w:rPr>
        <w:t xml:space="preserve">2.2.2.3. </w:t>
      </w:r>
      <w:r w:rsidRPr="008D1096">
        <w:rPr>
          <w:rFonts w:ascii="Calibri" w:eastAsia="Calibri" w:hAnsi="Calibri"/>
          <w:lang w:val="el-GR"/>
        </w:rPr>
        <w:t>Η εγγύηση συμμετοχής καταπίπτει, αν ο προσφέρων αποσύρει την προσφορά του κατά τη διάρκεια ισχύος αυτής, παρέχει ψευδή στοιχεία ή πληροφορίες που αναφέρονται στα άρθρα 2.2.3 έως 2.2.8, δεν προσκομίσει εγκαίρως τα προβλεπόμενα από την παρούσα δικαιολογητικά ή δεν προσέλθει εγκαίρως για υπογραφή της σύμβασης.</w:t>
      </w:r>
    </w:p>
    <w:p w14:paraId="184BAE20" w14:textId="77777777" w:rsidR="00D41FD6" w:rsidRPr="008D1096" w:rsidRDefault="00D41FD6" w:rsidP="60F02965">
      <w:pPr>
        <w:pStyle w:val="Heading3"/>
        <w:rPr>
          <w:rFonts w:ascii="Calibri" w:eastAsia="Calibri" w:hAnsi="Calibri" w:cs="Calibri"/>
          <w:lang w:val="el-GR"/>
        </w:rPr>
      </w:pPr>
      <w:bookmarkStart w:id="101" w:name="_Toc50456015"/>
      <w:bookmarkStart w:id="102" w:name="_Toc50544601"/>
      <w:bookmarkStart w:id="103" w:name="_Toc52126581"/>
      <w:bookmarkStart w:id="104" w:name="_Ref53079096"/>
      <w:bookmarkStart w:id="105" w:name="_Ref53079107"/>
      <w:bookmarkStart w:id="106" w:name="_Ref53079111"/>
      <w:bookmarkStart w:id="107" w:name="_Ref53079115"/>
      <w:bookmarkStart w:id="108" w:name="_Toc54967705"/>
      <w:r w:rsidRPr="008D1096">
        <w:rPr>
          <w:rFonts w:ascii="Calibri" w:eastAsia="Calibri" w:hAnsi="Calibri" w:cs="Calibri"/>
          <w:lang w:val="el-GR"/>
        </w:rPr>
        <w:t>2.2.3</w:t>
      </w:r>
      <w:r w:rsidRPr="005A4E66">
        <w:rPr>
          <w:lang w:val="el-GR"/>
        </w:rPr>
        <w:tab/>
      </w:r>
      <w:r w:rsidRPr="008D1096">
        <w:rPr>
          <w:rFonts w:ascii="Calibri" w:eastAsia="Calibri" w:hAnsi="Calibri" w:cs="Calibri"/>
          <w:lang w:val="el-GR"/>
        </w:rPr>
        <w:t>Λόγοι αποκλεισμού</w:t>
      </w:r>
      <w:bookmarkEnd w:id="101"/>
      <w:bookmarkEnd w:id="102"/>
      <w:bookmarkEnd w:id="103"/>
      <w:bookmarkEnd w:id="104"/>
      <w:bookmarkEnd w:id="105"/>
      <w:bookmarkEnd w:id="106"/>
      <w:bookmarkEnd w:id="107"/>
      <w:bookmarkEnd w:id="108"/>
    </w:p>
    <w:p w14:paraId="2A63B45A" w14:textId="77777777" w:rsidR="00D41FD6" w:rsidRPr="008D1096" w:rsidRDefault="00D41FD6" w:rsidP="60F02965">
      <w:pPr>
        <w:rPr>
          <w:rFonts w:ascii="Calibri" w:eastAsia="Calibri" w:hAnsi="Calibri"/>
          <w:lang w:val="el-GR"/>
        </w:rPr>
      </w:pPr>
      <w:r w:rsidRPr="008D1096">
        <w:rPr>
          <w:rFonts w:ascii="Calibri" w:eastAsia="Calibri" w:hAnsi="Calibri"/>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4E0AB969" w14:textId="77777777" w:rsidR="00D41FD6" w:rsidRPr="008D1096" w:rsidRDefault="00D41FD6" w:rsidP="60F02965">
      <w:pPr>
        <w:rPr>
          <w:rFonts w:ascii="Calibri" w:eastAsia="Calibri" w:hAnsi="Calibri"/>
          <w:lang w:val="el-GR"/>
        </w:rPr>
      </w:pPr>
      <w:r w:rsidRPr="008D1096">
        <w:rPr>
          <w:rFonts w:ascii="Calibri" w:eastAsia="Calibri" w:hAnsi="Calibri"/>
          <w:b/>
          <w:bCs/>
          <w:lang w:val="el-GR"/>
        </w:rPr>
        <w:t xml:space="preserve">2.2.3.1. </w:t>
      </w:r>
      <w:r w:rsidRPr="008D1096">
        <w:rPr>
          <w:rFonts w:ascii="Calibri" w:eastAsia="Calibri" w:hAnsi="Calibri"/>
          <w:lang w:val="el-GR"/>
        </w:rPr>
        <w:t xml:space="preserve"> Όταν υπάρχει σε βάρος του αμετάκλητη καταδικαστική απόφαση για έναν από τους ακόλουθους λόγους: </w:t>
      </w:r>
    </w:p>
    <w:p w14:paraId="0C77CD62" w14:textId="77777777" w:rsidR="00D41FD6" w:rsidRPr="008D1096" w:rsidRDefault="00D41FD6" w:rsidP="60F02965">
      <w:pPr>
        <w:rPr>
          <w:rFonts w:ascii="Calibri" w:eastAsia="Calibri" w:hAnsi="Calibri"/>
          <w:lang w:val="el-GR"/>
        </w:rPr>
      </w:pPr>
      <w:r w:rsidRPr="008D1096">
        <w:rPr>
          <w:rFonts w:ascii="Calibri" w:eastAsia="Calibri" w:hAnsi="Calibri"/>
          <w:b/>
          <w:bCs/>
          <w:lang w:val="el-GR"/>
        </w:rPr>
        <w:t>α)</w:t>
      </w:r>
      <w:r w:rsidRPr="008D1096">
        <w:rPr>
          <w:rFonts w:ascii="Calibri" w:eastAsia="Calibri" w:hAnsi="Calibri"/>
          <w:lang w:val="el-GR"/>
        </w:rPr>
        <w:t xml:space="preserve">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8D1096">
        <w:rPr>
          <w:rFonts w:ascii="Calibri" w:eastAsia="Calibri" w:hAnsi="Calibri"/>
        </w:rPr>
        <w:t>L</w:t>
      </w:r>
      <w:r w:rsidRPr="008D1096">
        <w:rPr>
          <w:rFonts w:ascii="Calibri" w:eastAsia="Calibri" w:hAnsi="Calibri"/>
          <w:lang w:val="el-GR"/>
        </w:rPr>
        <w:t xml:space="preserve"> 300 της 11.11.2008 σ.42), </w:t>
      </w:r>
    </w:p>
    <w:p w14:paraId="6B0EF314" w14:textId="77777777" w:rsidR="00D41FD6" w:rsidRPr="008D1096" w:rsidRDefault="00D41FD6" w:rsidP="60F02965">
      <w:pPr>
        <w:rPr>
          <w:rFonts w:ascii="Calibri" w:eastAsia="Calibri" w:hAnsi="Calibri"/>
          <w:lang w:val="el-GR"/>
        </w:rPr>
      </w:pPr>
      <w:r w:rsidRPr="008D1096">
        <w:rPr>
          <w:rFonts w:ascii="Calibri" w:eastAsia="Calibri" w:hAnsi="Calibri"/>
          <w:b/>
          <w:bCs/>
          <w:lang w:val="el-GR"/>
        </w:rPr>
        <w:t>β)</w:t>
      </w:r>
      <w:r w:rsidRPr="008D1096">
        <w:rPr>
          <w:rFonts w:ascii="Calibri" w:eastAsia="Calibri" w:hAnsi="Calibri"/>
          <w:lang w:val="el-GR"/>
        </w:rPr>
        <w:t xml:space="preserve">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8D1096">
        <w:rPr>
          <w:rFonts w:ascii="Calibri" w:eastAsia="Calibri" w:hAnsi="Calibri"/>
        </w:rPr>
        <w:t>C</w:t>
      </w:r>
      <w:r w:rsidRPr="008D1096">
        <w:rPr>
          <w:rFonts w:ascii="Calibri" w:eastAsia="Calibri" w:hAnsi="Calibri"/>
          <w:lang w:val="el-GR"/>
        </w:rPr>
        <w:t xml:space="preserve"> 195 της 25.6.1997, σ. 1) και στην παράγραφο 1 του άρθρου 2 της απόφασης-πλαίσιο 2003/568/ΔΕΥ του Συμβουλίου </w:t>
      </w:r>
      <w:r w:rsidRPr="008D1096">
        <w:rPr>
          <w:rFonts w:ascii="Calibri" w:eastAsia="Calibri" w:hAnsi="Calibri"/>
          <w:lang w:val="el-GR"/>
        </w:rPr>
        <w:lastRenderedPageBreak/>
        <w:t xml:space="preserve">της 22ας Ιουλίου 2003, για την καταπολέμηση της δωροδοκίας στον ιδιωτικό τομέα (ΕΕ </w:t>
      </w:r>
      <w:r w:rsidRPr="008D1096">
        <w:rPr>
          <w:rFonts w:ascii="Calibri" w:eastAsia="Calibri" w:hAnsi="Calibri"/>
        </w:rPr>
        <w:t>L</w:t>
      </w:r>
      <w:r w:rsidRPr="008D1096">
        <w:rPr>
          <w:rFonts w:ascii="Calibri" w:eastAsia="Calibri" w:hAnsi="Calibri"/>
          <w:lang w:val="el-GR"/>
        </w:rPr>
        <w:t xml:space="preserve"> 192 της 31.7.2003, σ. 54), καθώς και όπως ορίζεται στην κείμενη νομοθεσία ή στο εθνικό δίκαιο του οικονομικού φορέα, </w:t>
      </w:r>
    </w:p>
    <w:p w14:paraId="3790353C" w14:textId="77777777" w:rsidR="00D41FD6" w:rsidRPr="008D1096" w:rsidRDefault="00D41FD6" w:rsidP="60F02965">
      <w:pPr>
        <w:rPr>
          <w:rFonts w:ascii="Calibri" w:eastAsia="Calibri" w:hAnsi="Calibri"/>
          <w:lang w:val="el-GR"/>
        </w:rPr>
      </w:pPr>
      <w:r w:rsidRPr="008D1096">
        <w:rPr>
          <w:rFonts w:ascii="Calibri" w:eastAsia="Calibri" w:hAnsi="Calibri"/>
          <w:b/>
          <w:bCs/>
          <w:lang w:val="el-GR"/>
        </w:rPr>
        <w:t>γ)</w:t>
      </w:r>
      <w:r w:rsidRPr="008D1096">
        <w:rPr>
          <w:rFonts w:ascii="Calibri" w:eastAsia="Calibri" w:hAnsi="Calibri"/>
          <w:lang w:val="el-GR"/>
        </w:rPr>
        <w:t xml:space="preserve"> απάτη, κατά την έννοια του άρθρου 1 της σύμβασης σχετικά με την προστασία των οικονομικών συμφερόντων των Ευρωπαϊκών Κοινοτήτων (ΕΕ </w:t>
      </w:r>
      <w:r w:rsidRPr="008D1096">
        <w:rPr>
          <w:rFonts w:ascii="Calibri" w:eastAsia="Calibri" w:hAnsi="Calibri"/>
        </w:rPr>
        <w:t>C</w:t>
      </w:r>
      <w:r w:rsidRPr="008D1096">
        <w:rPr>
          <w:rFonts w:ascii="Calibri" w:eastAsia="Calibri" w:hAnsi="Calibri"/>
          <w:lang w:val="el-GR"/>
        </w:rPr>
        <w:t xml:space="preserve"> 316 της 27.11.1995, σ. 48), η οποία κυρώθηκε με το ν. 2803/2000 (Α΄ 48), </w:t>
      </w:r>
    </w:p>
    <w:p w14:paraId="32571916" w14:textId="77777777" w:rsidR="00D41FD6" w:rsidRPr="008D1096" w:rsidRDefault="00D41FD6" w:rsidP="60F02965">
      <w:pPr>
        <w:rPr>
          <w:rFonts w:ascii="Calibri" w:eastAsia="Calibri" w:hAnsi="Calibri"/>
          <w:lang w:val="el-GR"/>
        </w:rPr>
      </w:pPr>
      <w:r w:rsidRPr="008D1096">
        <w:rPr>
          <w:rFonts w:ascii="Calibri" w:eastAsia="Calibri" w:hAnsi="Calibri"/>
          <w:b/>
          <w:bCs/>
          <w:lang w:val="el-GR"/>
        </w:rPr>
        <w:t>δ)</w:t>
      </w:r>
      <w:r w:rsidRPr="008D1096">
        <w:rPr>
          <w:rFonts w:ascii="Calibri" w:eastAsia="Calibri" w:hAnsi="Calibri"/>
          <w:lang w:val="el-GR"/>
        </w:rPr>
        <w:t xml:space="preserve">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w:t>
      </w:r>
      <w:r w:rsidRPr="008D1096">
        <w:rPr>
          <w:rFonts w:ascii="Calibri" w:eastAsia="Calibri" w:hAnsi="Calibri"/>
        </w:rPr>
        <w:t>L</w:t>
      </w:r>
      <w:r w:rsidRPr="008D1096">
        <w:rPr>
          <w:rFonts w:ascii="Calibri" w:eastAsia="Calibri" w:hAnsi="Calibri"/>
          <w:lang w:val="el-GR"/>
        </w:rPr>
        <w:t xml:space="preserve"> 164 της 22.6.2002, σ. 3) ή ηθική αυτουργία ή συνέργεια ή απόπειρα διάπραξης εγκλήματος, όπως ορίζονται στο άρθρο 4 αυτής, </w:t>
      </w:r>
    </w:p>
    <w:p w14:paraId="526A361C" w14:textId="77777777" w:rsidR="00D41FD6" w:rsidRPr="008D1096" w:rsidRDefault="00D41FD6" w:rsidP="60F02965">
      <w:pPr>
        <w:rPr>
          <w:rFonts w:ascii="Calibri" w:eastAsia="Calibri" w:hAnsi="Calibri"/>
          <w:lang w:val="el-GR"/>
        </w:rPr>
      </w:pPr>
      <w:r w:rsidRPr="008D1096">
        <w:rPr>
          <w:rFonts w:ascii="Calibri" w:eastAsia="Calibri" w:hAnsi="Calibri"/>
          <w:b/>
          <w:bCs/>
          <w:lang w:val="el-GR"/>
        </w:rPr>
        <w:t>ε)</w:t>
      </w:r>
      <w:r w:rsidRPr="008D1096">
        <w:rPr>
          <w:rFonts w:ascii="Calibri" w:eastAsia="Calibri" w:hAnsi="Calibri"/>
          <w:lang w:val="el-GR"/>
        </w:rPr>
        <w:t xml:space="preserve">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w:t>
      </w:r>
      <w:r w:rsidRPr="008D1096">
        <w:rPr>
          <w:rFonts w:ascii="Calibri" w:eastAsia="Calibri" w:hAnsi="Calibri"/>
        </w:rPr>
        <w:t>L</w:t>
      </w:r>
      <w:r w:rsidRPr="008D1096">
        <w:rPr>
          <w:rFonts w:ascii="Calibri" w:eastAsia="Calibri" w:hAnsi="Calibri"/>
          <w:lang w:val="el-GR"/>
        </w:rPr>
        <w:t xml:space="preserve"> 309 της 25.11.2005, σ. 15), η οποία ενσωματώθηκε στην εθνική νομοθεσία με το ν. 3691/2008 (Α΄ 166),</w:t>
      </w:r>
    </w:p>
    <w:p w14:paraId="4FAAB733" w14:textId="77777777" w:rsidR="00D41FD6" w:rsidRPr="008D1096" w:rsidRDefault="00D41FD6" w:rsidP="60F02965">
      <w:pPr>
        <w:rPr>
          <w:rFonts w:ascii="Calibri" w:eastAsia="Calibri" w:hAnsi="Calibri"/>
          <w:lang w:val="el-GR"/>
        </w:rPr>
      </w:pPr>
      <w:proofErr w:type="spellStart"/>
      <w:r w:rsidRPr="008D1096">
        <w:rPr>
          <w:rFonts w:ascii="Calibri" w:eastAsia="Calibri" w:hAnsi="Calibri"/>
          <w:b/>
          <w:bCs/>
          <w:lang w:val="el-GR"/>
        </w:rPr>
        <w:t>στ</w:t>
      </w:r>
      <w:proofErr w:type="spellEnd"/>
      <w:r w:rsidRPr="008D1096">
        <w:rPr>
          <w:rFonts w:ascii="Calibri" w:eastAsia="Calibri" w:hAnsi="Calibri"/>
          <w:b/>
          <w:bCs/>
          <w:lang w:val="el-GR"/>
        </w:rPr>
        <w:t>)</w:t>
      </w:r>
      <w:r w:rsidRPr="008D1096">
        <w:rPr>
          <w:rFonts w:ascii="Calibri" w:eastAsia="Calibri" w:hAnsi="Calibri"/>
          <w:lang w:val="el-GR"/>
        </w:rPr>
        <w:t xml:space="preserve">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8D1096">
        <w:rPr>
          <w:rFonts w:ascii="Calibri" w:eastAsia="Calibri" w:hAnsi="Calibri"/>
        </w:rPr>
        <w:t>L</w:t>
      </w:r>
      <w:r w:rsidRPr="008D1096">
        <w:rPr>
          <w:rFonts w:ascii="Calibri" w:eastAsia="Calibri" w:hAnsi="Calibri"/>
          <w:lang w:val="el-GR"/>
        </w:rPr>
        <w:t xml:space="preserve"> 101 της 15.4.2011, σ. 1), η οποία ενσωματώθηκε στην εθνική νομοθεσία με το ν. 4198/2013 (Α΄ 215).</w:t>
      </w:r>
    </w:p>
    <w:p w14:paraId="6342F000" w14:textId="77777777" w:rsidR="00D41FD6" w:rsidRPr="008D1096" w:rsidRDefault="00D41FD6" w:rsidP="60F02965">
      <w:pPr>
        <w:rPr>
          <w:rFonts w:ascii="Calibri" w:eastAsia="Calibri" w:hAnsi="Calibri"/>
          <w:lang w:val="el-GR"/>
        </w:rPr>
      </w:pPr>
      <w:r w:rsidRPr="008D1096">
        <w:rPr>
          <w:rFonts w:ascii="Calibri" w:eastAsia="Calibri" w:hAnsi="Calibri"/>
          <w:lang w:val="el-GR"/>
        </w:rPr>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w:t>
      </w:r>
    </w:p>
    <w:p w14:paraId="19FE0CFD" w14:textId="77777777" w:rsidR="00D41FD6" w:rsidRPr="008D1096" w:rsidRDefault="00D41FD6" w:rsidP="60F02965">
      <w:pPr>
        <w:rPr>
          <w:rFonts w:ascii="Calibri" w:eastAsia="Calibri" w:hAnsi="Calibri"/>
          <w:lang w:val="el-GR"/>
        </w:rPr>
      </w:pPr>
      <w:r w:rsidRPr="008D1096">
        <w:rPr>
          <w:rFonts w:ascii="Calibri" w:eastAsia="Calibri" w:hAnsi="Calibri"/>
          <w:lang w:val="el-GR"/>
        </w:rP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τους διαχειριστές.</w:t>
      </w:r>
    </w:p>
    <w:p w14:paraId="42450959" w14:textId="77777777" w:rsidR="00D41FD6" w:rsidRPr="008D1096" w:rsidRDefault="00D41FD6" w:rsidP="60F02965">
      <w:pPr>
        <w:rPr>
          <w:rFonts w:ascii="Calibri" w:eastAsia="Calibri" w:hAnsi="Calibri"/>
          <w:lang w:val="el-GR"/>
        </w:rPr>
      </w:pPr>
      <w:r w:rsidRPr="008D1096">
        <w:rPr>
          <w:rFonts w:ascii="Calibri" w:eastAsia="Calibri" w:hAnsi="Calibri"/>
          <w:lang w:val="el-GR"/>
        </w:rPr>
        <w:t>Στις περιπτώσεις ανωνύμων εταιρειών (Α.Ε.), η υποχρέωση του προηγούμενου εδαφίου αφορά τον Διευθύνοντα Σύμβουλο, καθώς και σε όλα τα μέλη του Διοικητικού Συμβουλίου.</w:t>
      </w:r>
    </w:p>
    <w:p w14:paraId="6D846116" w14:textId="77777777" w:rsidR="00D41FD6" w:rsidRPr="008D1096" w:rsidRDefault="00D41FD6" w:rsidP="60F02965">
      <w:pPr>
        <w:rPr>
          <w:rFonts w:ascii="Calibri" w:eastAsia="Calibri" w:hAnsi="Calibri"/>
          <w:lang w:val="el-GR"/>
        </w:rPr>
      </w:pPr>
      <w:r w:rsidRPr="008D1096">
        <w:rPr>
          <w:rFonts w:ascii="Calibri" w:eastAsia="Calibri" w:hAnsi="Calibri"/>
          <w:lang w:val="el-GR"/>
        </w:rPr>
        <w:t>Στις περιπτώσεις Συνεταιρισμών, η υποχρέωση του προηγούμενου εδαφίου αφορά στα μέλη του Διοικητικού Συμβουλίου.</w:t>
      </w:r>
    </w:p>
    <w:p w14:paraId="0A8D8D52" w14:textId="77777777" w:rsidR="00D41FD6" w:rsidRPr="008D1096" w:rsidRDefault="00D41FD6" w:rsidP="60F02965">
      <w:pPr>
        <w:rPr>
          <w:rFonts w:ascii="Calibri" w:eastAsia="Calibri" w:hAnsi="Calibri"/>
          <w:lang w:val="el-GR"/>
        </w:rPr>
      </w:pPr>
      <w:r w:rsidRPr="008D1096">
        <w:rPr>
          <w:rFonts w:ascii="Calibri" w:eastAsia="Calibri" w:hAnsi="Calibri"/>
          <w:lang w:val="el-GR"/>
        </w:rPr>
        <w:t>Σε όλες τις υπόλοιπες περιπτώσεις νομικών προσώπων, η υποχρέωση των προηγούμενων εδαφίων αφορά στους νόμιμους εκπροσώπους τους.</w:t>
      </w:r>
    </w:p>
    <w:p w14:paraId="73732DDF" w14:textId="77777777" w:rsidR="004E21D1" w:rsidRPr="008D1096" w:rsidRDefault="00D41FD6" w:rsidP="60F02965">
      <w:pPr>
        <w:rPr>
          <w:rFonts w:ascii="Calibri" w:eastAsia="Calibri" w:hAnsi="Calibri"/>
          <w:lang w:val="el-GR"/>
        </w:rPr>
      </w:pPr>
      <w:r w:rsidRPr="008D1096">
        <w:rPr>
          <w:rFonts w:ascii="Calibri" w:eastAsia="Calibri" w:hAnsi="Calibri"/>
          <w:lang w:val="el-GR"/>
        </w:rPr>
        <w:t>Εάν στις ως άνω περιπτώσεις</w:t>
      </w:r>
      <w:r w:rsidR="00C32973" w:rsidRPr="008D1096">
        <w:rPr>
          <w:rFonts w:ascii="Calibri" w:eastAsia="Calibri" w:hAnsi="Calibri"/>
          <w:lang w:val="el-GR"/>
        </w:rPr>
        <w:t xml:space="preserve"> </w:t>
      </w:r>
      <w:r w:rsidRPr="008D1096">
        <w:rPr>
          <w:rFonts w:ascii="Calibri" w:eastAsia="Calibri" w:hAnsi="Calibri"/>
          <w:lang w:val="el-GR"/>
        </w:rPr>
        <w:t>(α) έως (</w:t>
      </w:r>
      <w:proofErr w:type="spellStart"/>
      <w:r w:rsidRPr="008D1096">
        <w:rPr>
          <w:rFonts w:ascii="Calibri" w:eastAsia="Calibri" w:hAnsi="Calibri"/>
          <w:lang w:val="el-GR"/>
        </w:rPr>
        <w:t>στ</w:t>
      </w:r>
      <w:proofErr w:type="spellEnd"/>
      <w:r w:rsidRPr="008D1096">
        <w:rPr>
          <w:rFonts w:ascii="Calibri" w:eastAsia="Calibri" w:hAnsi="Calibri"/>
          <w:lang w:val="el-GR"/>
        </w:rPr>
        <w:t xml:space="preserve">)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 </w:t>
      </w:r>
    </w:p>
    <w:p w14:paraId="24B3AEDD" w14:textId="77777777" w:rsidR="00D41FD6" w:rsidRPr="008D1096" w:rsidRDefault="00D41FD6" w:rsidP="60F02965">
      <w:pPr>
        <w:rPr>
          <w:rFonts w:ascii="Calibri" w:eastAsia="Calibri" w:hAnsi="Calibri"/>
          <w:lang w:val="el-GR"/>
        </w:rPr>
      </w:pPr>
      <w:r w:rsidRPr="008D1096">
        <w:rPr>
          <w:rFonts w:ascii="Calibri" w:eastAsia="Calibri" w:hAnsi="Calibri"/>
          <w:b/>
          <w:bCs/>
          <w:lang w:val="el-GR"/>
        </w:rPr>
        <w:t>2.2.3.2.</w:t>
      </w:r>
      <w:r w:rsidRPr="008D1096">
        <w:rPr>
          <w:rFonts w:ascii="Calibri" w:eastAsia="Calibri" w:hAnsi="Calibri"/>
          <w:lang w:val="el-GR"/>
        </w:rPr>
        <w:t xml:space="preserve"> Στις ακόλουθες περιπτώσεις :</w:t>
      </w:r>
    </w:p>
    <w:p w14:paraId="1C4808AA" w14:textId="77777777" w:rsidR="00D41FD6" w:rsidRPr="008D1096" w:rsidRDefault="00D41FD6" w:rsidP="60F02965">
      <w:pPr>
        <w:rPr>
          <w:rFonts w:ascii="Calibri" w:eastAsia="Calibri" w:hAnsi="Calibri"/>
          <w:lang w:val="el-GR"/>
        </w:rPr>
      </w:pPr>
      <w:r w:rsidRPr="008D1096">
        <w:rPr>
          <w:rFonts w:ascii="Calibri" w:eastAsia="Calibri" w:hAnsi="Calibri"/>
          <w:b/>
          <w:bCs/>
          <w:lang w:val="el-GR"/>
        </w:rPr>
        <w:t>α)</w:t>
      </w:r>
      <w:r w:rsidRPr="008D1096">
        <w:rPr>
          <w:rFonts w:ascii="Calibri" w:eastAsia="Calibri" w:hAnsi="Calibri"/>
          <w:lang w:val="el-GR"/>
        </w:rPr>
        <w:t xml:space="preserve"> 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14:paraId="128113F6" w14:textId="77777777" w:rsidR="00D41FD6" w:rsidRPr="008D1096" w:rsidRDefault="00D41FD6" w:rsidP="60F02965">
      <w:pPr>
        <w:rPr>
          <w:rFonts w:ascii="Calibri" w:eastAsia="Calibri" w:hAnsi="Calibri"/>
          <w:lang w:val="el-GR"/>
        </w:rPr>
      </w:pPr>
      <w:r w:rsidRPr="008D1096">
        <w:rPr>
          <w:rFonts w:ascii="Calibri" w:eastAsia="Calibri" w:hAnsi="Calibri"/>
          <w:b/>
          <w:bCs/>
          <w:lang w:val="el-GR"/>
        </w:rPr>
        <w:t>β)</w:t>
      </w:r>
      <w:r w:rsidRPr="008D1096">
        <w:rPr>
          <w:rFonts w:ascii="Calibri" w:eastAsia="Calibri" w:hAnsi="Calibri"/>
          <w:lang w:val="el-GR"/>
        </w:rPr>
        <w:t xml:space="preserve">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14:paraId="7CE792AA" w14:textId="77777777" w:rsidR="00D41FD6" w:rsidRPr="008D1096" w:rsidRDefault="00D41FD6" w:rsidP="60F02965">
      <w:pPr>
        <w:rPr>
          <w:rFonts w:ascii="Calibri" w:eastAsia="Calibri" w:hAnsi="Calibri"/>
          <w:lang w:val="el-GR"/>
        </w:rPr>
      </w:pPr>
      <w:r w:rsidRPr="008D1096">
        <w:rPr>
          <w:rFonts w:ascii="Calibri" w:eastAsia="Calibri" w:hAnsi="Calibri"/>
          <w:lang w:val="el-GR"/>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5AF27CD7" w14:textId="77777777" w:rsidR="00D41FD6" w:rsidRPr="008D1096" w:rsidRDefault="00D41FD6" w:rsidP="60F02965">
      <w:pPr>
        <w:rPr>
          <w:rFonts w:ascii="Calibri" w:eastAsia="Calibri" w:hAnsi="Calibri"/>
          <w:lang w:val="el-GR"/>
        </w:rPr>
      </w:pPr>
      <w:r w:rsidRPr="008D1096">
        <w:rPr>
          <w:rFonts w:ascii="Calibri" w:eastAsia="Calibri" w:hAnsi="Calibri"/>
          <w:lang w:val="el-GR"/>
        </w:rPr>
        <w:t xml:space="preserve">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14:paraId="23AC3254" w14:textId="77777777" w:rsidR="00D41FD6" w:rsidRPr="008D1096" w:rsidRDefault="00D41FD6" w:rsidP="60F02965">
      <w:pPr>
        <w:pStyle w:val="a6"/>
        <w:rPr>
          <w:rFonts w:ascii="Calibri" w:eastAsia="Calibri" w:hAnsi="Calibri"/>
          <w:strike/>
          <w:lang w:val="el-GR"/>
        </w:rPr>
      </w:pPr>
      <w:r w:rsidRPr="008D1096">
        <w:rPr>
          <w:rFonts w:ascii="Calibri" w:eastAsia="Calibri" w:hAnsi="Calibri"/>
          <w:b/>
          <w:bCs/>
          <w:lang w:val="el-GR"/>
        </w:rPr>
        <w:lastRenderedPageBreak/>
        <w:t>γ)</w:t>
      </w:r>
      <w:r w:rsidRPr="008D1096">
        <w:rPr>
          <w:rFonts w:ascii="Calibri" w:eastAsia="Calibri" w:hAnsi="Calibri"/>
          <w:lang w:val="el-GR"/>
        </w:rPr>
        <w:t xml:space="preserve">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w:t>
      </w:r>
      <w:proofErr w:type="spellStart"/>
      <w:r w:rsidRPr="008D1096">
        <w:rPr>
          <w:rFonts w:ascii="Calibri" w:eastAsia="Calibri" w:hAnsi="Calibri"/>
          <w:lang w:val="el-GR"/>
        </w:rPr>
        <w:t>αα</w:t>
      </w:r>
      <w:proofErr w:type="spellEnd"/>
      <w:r w:rsidRPr="008D1096">
        <w:rPr>
          <w:rFonts w:ascii="Calibri" w:eastAsia="Calibri" w:hAnsi="Calibri"/>
          <w:lang w:val="el-GR"/>
        </w:rPr>
        <w:t xml:space="preserve">)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8D1096">
        <w:rPr>
          <w:rFonts w:ascii="Calibri" w:eastAsia="Calibri" w:hAnsi="Calibri"/>
          <w:lang w:val="el-GR"/>
        </w:rPr>
        <w:t>ββ</w:t>
      </w:r>
      <w:proofErr w:type="spellEnd"/>
      <w:r w:rsidRPr="008D1096">
        <w:rPr>
          <w:rFonts w:ascii="Calibri" w:eastAsia="Calibri" w:hAnsi="Calibri"/>
          <w:lang w:val="el-GR"/>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w:t>
      </w:r>
      <w:proofErr w:type="spellStart"/>
      <w:r w:rsidRPr="008D1096">
        <w:rPr>
          <w:rFonts w:ascii="Calibri" w:eastAsia="Calibri" w:hAnsi="Calibri"/>
          <w:lang w:val="el-GR"/>
        </w:rPr>
        <w:t>αα</w:t>
      </w:r>
      <w:proofErr w:type="spellEnd"/>
      <w:r w:rsidRPr="008D1096">
        <w:rPr>
          <w:rFonts w:ascii="Calibri" w:eastAsia="Calibri" w:hAnsi="Calibri"/>
          <w:lang w:val="el-GR"/>
        </w:rPr>
        <w:t xml:space="preserve">΄ και </w:t>
      </w:r>
      <w:proofErr w:type="spellStart"/>
      <w:r w:rsidRPr="008D1096">
        <w:rPr>
          <w:rFonts w:ascii="Calibri" w:eastAsia="Calibri" w:hAnsi="Calibri"/>
          <w:lang w:val="el-GR"/>
        </w:rPr>
        <w:t>ββ</w:t>
      </w:r>
      <w:proofErr w:type="spellEnd"/>
      <w:r w:rsidRPr="008D1096">
        <w:rPr>
          <w:rFonts w:ascii="Calibri" w:eastAsia="Calibri" w:hAnsi="Calibri"/>
          <w:lang w:val="el-GR"/>
        </w:rPr>
        <w:t xml:space="preserve">΄ κυρώσεις πρέπει να έχουν αποκτήσει τελεσίδικη και δεσμευτική ισχύ. </w:t>
      </w:r>
    </w:p>
    <w:p w14:paraId="20137B69" w14:textId="77777777" w:rsidR="00D41FD6" w:rsidRPr="008D1096" w:rsidRDefault="00D41FD6" w:rsidP="00456055">
      <w:pPr>
        <w:pStyle w:val="foothanging"/>
        <w:ind w:left="0" w:firstLine="0"/>
        <w:rPr>
          <w:rFonts w:ascii="Calibri" w:eastAsia="Calibri" w:hAnsi="Calibri"/>
          <w:lang w:val="el-GR"/>
        </w:rPr>
      </w:pPr>
      <w:r w:rsidRPr="006A5DD0">
        <w:rPr>
          <w:rFonts w:ascii="Calibri" w:eastAsia="Calibri" w:hAnsi="Calibri"/>
          <w:b/>
          <w:bCs/>
          <w:sz w:val="22"/>
          <w:szCs w:val="24"/>
          <w:lang w:val="el-GR"/>
        </w:rPr>
        <w:t>2.2.3.3</w:t>
      </w:r>
      <w:r w:rsidRPr="008D1096">
        <w:rPr>
          <w:rFonts w:ascii="Calibri" w:eastAsia="Calibri" w:hAnsi="Calibri"/>
          <w:lang w:val="el-GR"/>
        </w:rPr>
        <w:t xml:space="preserve"> </w:t>
      </w:r>
      <w:r w:rsidRPr="008D1096">
        <w:rPr>
          <w:rFonts w:ascii="Calibri" w:eastAsia="Calibri" w:hAnsi="Calibri"/>
          <w:sz w:val="22"/>
          <w:szCs w:val="22"/>
          <w:lang w:val="el-GR"/>
        </w:rPr>
        <w:t>Κατ' εξαίρεση, επίσης, ο προσφέρων δεν αποκλείεται, όταν ο αποκλεισμός, σύμφωνα με την παράγραφο 2.2.3.2,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της προθεσμίας υποβολής προσφοράς.</w:t>
      </w:r>
    </w:p>
    <w:p w14:paraId="26723C25" w14:textId="77777777" w:rsidR="009A3A07" w:rsidRPr="008D1096" w:rsidRDefault="009A3A07" w:rsidP="60F02965">
      <w:pPr>
        <w:pStyle w:val="foothanging"/>
        <w:rPr>
          <w:rFonts w:ascii="Calibri" w:eastAsia="Calibri" w:hAnsi="Calibri"/>
          <w:lang w:val="el-GR"/>
        </w:rPr>
      </w:pPr>
    </w:p>
    <w:p w14:paraId="077A187C" w14:textId="77777777" w:rsidR="00D41FD6" w:rsidRPr="008D1096" w:rsidRDefault="00D41FD6" w:rsidP="60F02965">
      <w:pPr>
        <w:rPr>
          <w:rFonts w:ascii="Calibri" w:eastAsia="Calibri" w:hAnsi="Calibri"/>
          <w:lang w:val="el-GR"/>
        </w:rPr>
      </w:pPr>
      <w:r w:rsidRPr="008D1096">
        <w:rPr>
          <w:rFonts w:ascii="Calibri" w:eastAsia="Calibri" w:hAnsi="Calibri"/>
          <w:b/>
          <w:bCs/>
          <w:lang w:val="el-GR"/>
        </w:rPr>
        <w:t>2.2.3.4.</w:t>
      </w:r>
      <w:r w:rsidRPr="008D1096">
        <w:rPr>
          <w:rFonts w:ascii="Calibri" w:eastAsia="Calibri" w:hAnsi="Calibri"/>
          <w:lang w:val="el-GR"/>
        </w:rPr>
        <w:t xml:space="preserve"> Αποκλείεται από τη συμμετοχή στη διαδικασία σύναψης της παρούσας σύμβασης, προσφέρων οικονομικός φορέας σε οποιαδήποτε από τις ακόλουθες καταστάσεις: </w:t>
      </w:r>
    </w:p>
    <w:p w14:paraId="7209F3A2" w14:textId="77777777" w:rsidR="00D41FD6" w:rsidRPr="008D1096" w:rsidRDefault="00D41FD6" w:rsidP="60F02965">
      <w:pPr>
        <w:rPr>
          <w:rFonts w:ascii="Calibri" w:eastAsia="Calibri" w:hAnsi="Calibri"/>
          <w:lang w:val="el-GR"/>
        </w:rPr>
      </w:pPr>
      <w:r w:rsidRPr="008D1096">
        <w:rPr>
          <w:rFonts w:ascii="Calibri" w:eastAsia="Calibri" w:hAnsi="Calibri"/>
          <w:b/>
          <w:bCs/>
          <w:lang w:val="el-GR"/>
        </w:rPr>
        <w:t xml:space="preserve">(α) </w:t>
      </w:r>
      <w:r w:rsidRPr="008D1096">
        <w:rPr>
          <w:rFonts w:ascii="Calibri" w:eastAsia="Calibri" w:hAnsi="Calibri"/>
          <w:lang w:val="el-GR"/>
        </w:rPr>
        <w:t xml:space="preserve">εάν έχει αθετήσει τις υποχρεώσεις που προβλέπονται στην παρ. 2 του άρθρου 18 του ν. 4412/2016, </w:t>
      </w:r>
    </w:p>
    <w:p w14:paraId="02D47C9A" w14:textId="77777777" w:rsidR="00D41FD6" w:rsidRPr="008D1096" w:rsidRDefault="00D41FD6" w:rsidP="60F02965">
      <w:pPr>
        <w:rPr>
          <w:rFonts w:ascii="Calibri" w:eastAsia="Calibri" w:hAnsi="Calibri"/>
          <w:lang w:val="el-GR"/>
        </w:rPr>
      </w:pPr>
      <w:r w:rsidRPr="008D1096">
        <w:rPr>
          <w:rFonts w:ascii="Calibri" w:eastAsia="Calibri" w:hAnsi="Calibri"/>
          <w:b/>
          <w:bCs/>
          <w:lang w:val="el-GR"/>
        </w:rPr>
        <w:t xml:space="preserve">(β) </w:t>
      </w:r>
      <w:r w:rsidRPr="008D1096">
        <w:rPr>
          <w:rFonts w:ascii="Calibri" w:eastAsia="Calibri" w:hAnsi="Calibri"/>
          <w:lang w:val="el-GR"/>
        </w:rPr>
        <w:t>εάν τελεί υπό πτώχευση</w:t>
      </w:r>
      <w:r w:rsidRPr="008D1096">
        <w:rPr>
          <w:rFonts w:ascii="Calibri" w:eastAsia="Calibri" w:hAnsi="Calibri"/>
          <w:b/>
          <w:bCs/>
          <w:lang w:val="el-GR"/>
        </w:rPr>
        <w:t xml:space="preserve"> </w:t>
      </w:r>
      <w:r w:rsidRPr="008D1096">
        <w:rPr>
          <w:rFonts w:ascii="Calibri" w:eastAsia="Calibri" w:hAnsi="Calibri"/>
          <w:lang w:val="el-GR"/>
        </w:rPr>
        <w:t>ή έχει υπαχθεί σε διαδικασία εξυγίανσης ή ειδικής εκκαθάρισης</w:t>
      </w:r>
      <w:r w:rsidRPr="008D1096">
        <w:rPr>
          <w:rFonts w:ascii="Calibri" w:eastAsia="Calibri" w:hAnsi="Calibri"/>
          <w:b/>
          <w:bCs/>
          <w:lang w:val="el-GR"/>
        </w:rPr>
        <w:t xml:space="preserve"> </w:t>
      </w:r>
      <w:r w:rsidRPr="008D1096">
        <w:rPr>
          <w:rFonts w:ascii="Calibri" w:eastAsia="Calibri" w:hAnsi="Calibri"/>
          <w:lang w:val="el-GR"/>
        </w:rPr>
        <w:t>ή τελεί υπό αναγκαστική διαχείριση</w:t>
      </w:r>
      <w:r w:rsidRPr="008D1096">
        <w:rPr>
          <w:rFonts w:ascii="Calibri" w:eastAsia="Calibri" w:hAnsi="Calibri"/>
          <w:b/>
          <w:bCs/>
          <w:lang w:val="el-GR"/>
        </w:rPr>
        <w:t xml:space="preserve"> </w:t>
      </w:r>
      <w:r w:rsidRPr="008D1096">
        <w:rPr>
          <w:rFonts w:ascii="Calibri" w:eastAsia="Calibri" w:hAnsi="Calibri"/>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w:t>
      </w:r>
      <w:proofErr w:type="spellStart"/>
      <w:r w:rsidRPr="008D1096">
        <w:rPr>
          <w:rFonts w:ascii="Calibri" w:eastAsia="Calibri" w:hAnsi="Calibri"/>
          <w:lang w:val="el-GR"/>
        </w:rPr>
        <w:t>προκύπτουσα</w:t>
      </w:r>
      <w:proofErr w:type="spellEnd"/>
      <w:r w:rsidRPr="008D1096">
        <w:rPr>
          <w:rFonts w:ascii="Calibri" w:eastAsia="Calibri" w:hAnsi="Calibri"/>
          <w:lang w:val="el-GR"/>
        </w:rPr>
        <w:t xml:space="preserve">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14:paraId="2CBCBF0B" w14:textId="77777777" w:rsidR="00D41FD6" w:rsidRPr="008D1096" w:rsidRDefault="00D41FD6" w:rsidP="60F02965">
      <w:pPr>
        <w:rPr>
          <w:rFonts w:ascii="Calibri" w:eastAsia="Calibri" w:hAnsi="Calibri"/>
          <w:lang w:val="el-GR"/>
        </w:rPr>
      </w:pPr>
      <w:r w:rsidRPr="008D1096">
        <w:rPr>
          <w:rFonts w:ascii="Calibri" w:eastAsia="Calibri" w:hAnsi="Calibri"/>
          <w:b/>
          <w:bCs/>
          <w:lang w:val="el-GR"/>
        </w:rPr>
        <w:t xml:space="preserve">(γ) </w:t>
      </w:r>
      <w:r w:rsidRPr="008D1096">
        <w:rPr>
          <w:rFonts w:ascii="Calibri" w:eastAsia="Calibri" w:hAnsi="Calibri"/>
          <w:lang w:val="el-GR"/>
        </w:rPr>
        <w:t xml:space="preserve">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5FF9CB15" w14:textId="77777777" w:rsidR="00D41FD6" w:rsidRPr="008D1096" w:rsidRDefault="00D41FD6" w:rsidP="60F02965">
      <w:pPr>
        <w:rPr>
          <w:rFonts w:ascii="Calibri" w:eastAsia="Calibri" w:hAnsi="Calibri"/>
          <w:lang w:val="el-GR"/>
        </w:rPr>
      </w:pPr>
      <w:r w:rsidRPr="008D1096">
        <w:rPr>
          <w:rFonts w:ascii="Calibri" w:eastAsia="Calibri" w:hAnsi="Calibri"/>
          <w:b/>
          <w:bCs/>
          <w:lang w:val="el-GR"/>
        </w:rPr>
        <w:t>δ)</w:t>
      </w:r>
      <w:r w:rsidRPr="008D1096">
        <w:rPr>
          <w:rFonts w:ascii="Calibri" w:eastAsia="Calibri" w:hAnsi="Calibri"/>
          <w:lang w:val="el-GR"/>
        </w:rPr>
        <w:t xml:space="preserve">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0CF0DD6B" w14:textId="77777777" w:rsidR="00D41FD6" w:rsidRPr="008D1096" w:rsidRDefault="00D41FD6" w:rsidP="60F02965">
      <w:pPr>
        <w:rPr>
          <w:rFonts w:ascii="Calibri" w:eastAsia="Calibri" w:hAnsi="Calibri"/>
          <w:lang w:val="el-GR"/>
        </w:rPr>
      </w:pPr>
      <w:r w:rsidRPr="008D1096">
        <w:rPr>
          <w:rFonts w:ascii="Calibri" w:eastAsia="Calibri" w:hAnsi="Calibri"/>
          <w:b/>
          <w:bCs/>
          <w:lang w:val="el-GR"/>
        </w:rPr>
        <w:t xml:space="preserve">(ε) </w:t>
      </w:r>
      <w:r w:rsidRPr="008D1096">
        <w:rPr>
          <w:rFonts w:ascii="Calibri" w:eastAsia="Calibri" w:hAnsi="Calibri"/>
          <w:lang w:val="el-GR"/>
        </w:rPr>
        <w:t xml:space="preserve">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 </w:t>
      </w:r>
    </w:p>
    <w:p w14:paraId="0F6AFDDB" w14:textId="77777777" w:rsidR="00D41FD6" w:rsidRPr="008D1096" w:rsidRDefault="00D41FD6" w:rsidP="60F02965">
      <w:pPr>
        <w:rPr>
          <w:rFonts w:ascii="Calibri" w:eastAsia="Calibri" w:hAnsi="Calibri"/>
          <w:lang w:val="el-GR"/>
        </w:rPr>
      </w:pPr>
      <w:r w:rsidRPr="008D1096">
        <w:rPr>
          <w:rFonts w:ascii="Calibri" w:eastAsia="Calibri" w:hAnsi="Calibri"/>
          <w:b/>
          <w:bCs/>
          <w:lang w:val="el-GR"/>
        </w:rPr>
        <w:t>(</w:t>
      </w:r>
      <w:proofErr w:type="spellStart"/>
      <w:r w:rsidRPr="008D1096">
        <w:rPr>
          <w:rFonts w:ascii="Calibri" w:eastAsia="Calibri" w:hAnsi="Calibri"/>
          <w:b/>
          <w:bCs/>
          <w:lang w:val="el-GR"/>
        </w:rPr>
        <w:t>στ</w:t>
      </w:r>
      <w:proofErr w:type="spellEnd"/>
      <w:r w:rsidRPr="008D1096">
        <w:rPr>
          <w:rFonts w:ascii="Calibri" w:eastAsia="Calibri" w:hAnsi="Calibri"/>
          <w:b/>
          <w:bCs/>
          <w:lang w:val="el-GR"/>
        </w:rPr>
        <w:t>)</w:t>
      </w:r>
      <w:r w:rsidRPr="008D1096">
        <w:rPr>
          <w:rFonts w:ascii="Calibri" w:eastAsia="Calibri" w:hAnsi="Calibri"/>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169985F0" w14:textId="77777777" w:rsidR="00D41FD6" w:rsidRPr="008D1096" w:rsidRDefault="00D41FD6" w:rsidP="60F02965">
      <w:pPr>
        <w:rPr>
          <w:rFonts w:ascii="Calibri" w:eastAsia="Calibri" w:hAnsi="Calibri"/>
          <w:lang w:val="el-GR"/>
        </w:rPr>
      </w:pPr>
      <w:r w:rsidRPr="008D1096">
        <w:rPr>
          <w:rFonts w:ascii="Calibri" w:eastAsia="Calibri" w:hAnsi="Calibri"/>
          <w:b/>
          <w:bCs/>
          <w:lang w:val="el-GR"/>
        </w:rPr>
        <w:t>(ζ)</w:t>
      </w:r>
      <w:r w:rsidRPr="008D1096">
        <w:rPr>
          <w:rFonts w:ascii="Calibri" w:eastAsia="Calibri" w:hAnsi="Calibri"/>
          <w:lang w:val="el-GR"/>
        </w:rPr>
        <w:t xml:space="preserve">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2.2.9.2 της παρούσας, </w:t>
      </w:r>
    </w:p>
    <w:p w14:paraId="1AB417B0" w14:textId="77777777" w:rsidR="00D41FD6" w:rsidRPr="008D1096" w:rsidRDefault="00D41FD6" w:rsidP="60F02965">
      <w:pPr>
        <w:rPr>
          <w:rFonts w:ascii="Calibri" w:eastAsia="Calibri" w:hAnsi="Calibri"/>
          <w:lang w:val="el-GR"/>
        </w:rPr>
      </w:pPr>
      <w:r w:rsidRPr="008D1096">
        <w:rPr>
          <w:rFonts w:ascii="Calibri" w:eastAsia="Calibri" w:hAnsi="Calibri"/>
          <w:b/>
          <w:bCs/>
          <w:lang w:val="el-GR"/>
        </w:rPr>
        <w:t>(η)</w:t>
      </w:r>
      <w:r w:rsidRPr="008D1096">
        <w:rPr>
          <w:rFonts w:ascii="Calibri" w:eastAsia="Calibri" w:hAnsi="Calibri"/>
          <w:lang w:val="el-GR"/>
        </w:rPr>
        <w:t xml:space="preserve">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14:paraId="09FD8A11" w14:textId="77777777" w:rsidR="00D41FD6" w:rsidRPr="008D1096" w:rsidRDefault="00D41FD6" w:rsidP="60F02965">
      <w:pPr>
        <w:rPr>
          <w:rFonts w:ascii="Calibri" w:eastAsia="Calibri" w:hAnsi="Calibri"/>
          <w:lang w:val="el-GR"/>
        </w:rPr>
      </w:pPr>
      <w:r w:rsidRPr="008D1096">
        <w:rPr>
          <w:rFonts w:ascii="Calibri" w:eastAsia="Calibri" w:hAnsi="Calibri"/>
          <w:b/>
          <w:bCs/>
          <w:lang w:val="el-GR"/>
        </w:rPr>
        <w:lastRenderedPageBreak/>
        <w:t>(θ)</w:t>
      </w:r>
      <w:r w:rsidRPr="008D1096">
        <w:rPr>
          <w:rFonts w:ascii="Calibri" w:eastAsia="Calibri" w:hAnsi="Calibri"/>
          <w:lang w:val="el-GR"/>
        </w:rPr>
        <w:t xml:space="preserve"> εάν έχει διαπράξει σοβαρό επαγγελματικό παράπτωμα, το οποίο θέτει εν αμφιβόλω την ακεραιότητά του, για το οποίο του επιβλήθηκε ποινή που του στερεί το δικαίωμα συμμετοχής σε διαδικασία σύναψης σύμβασης δημοσίων έργων και καταλαμβάνει τη συγκεκριμένη διαδικασία. </w:t>
      </w:r>
    </w:p>
    <w:p w14:paraId="5EA65A75" w14:textId="77777777" w:rsidR="00D41FD6" w:rsidRPr="008D1096" w:rsidRDefault="00D41FD6" w:rsidP="60F02965">
      <w:pPr>
        <w:rPr>
          <w:rFonts w:ascii="Calibri" w:eastAsia="Calibri" w:hAnsi="Calibri"/>
          <w:lang w:val="el-GR"/>
        </w:rPr>
      </w:pPr>
      <w:r w:rsidRPr="008D1096">
        <w:rPr>
          <w:rFonts w:ascii="Calibri" w:eastAsia="Calibri" w:hAnsi="Calibri"/>
          <w:lang w:val="el-GR"/>
        </w:rPr>
        <w:t xml:space="preserve">Εάν στις ως άνω περιπτώσεις (α) έως (η) η περίοδος αποκλεισμού δεν έχει καθοριστεί με αμετάκλητη απόφαση, αυτή ανέρχεται σε τρία (3) έτη από την ημερομηνία του σχετικού γεγονότος. </w:t>
      </w:r>
    </w:p>
    <w:p w14:paraId="2EE921C2" w14:textId="77777777" w:rsidR="00D41FD6" w:rsidRPr="008D1096" w:rsidRDefault="00D41FD6" w:rsidP="60F02965">
      <w:pPr>
        <w:rPr>
          <w:rFonts w:ascii="Calibri" w:eastAsia="Calibri" w:hAnsi="Calibri"/>
          <w:lang w:val="el-GR"/>
        </w:rPr>
      </w:pPr>
      <w:r w:rsidRPr="008D1096">
        <w:rPr>
          <w:rFonts w:ascii="Calibri" w:eastAsia="Calibri" w:hAnsi="Calibri"/>
          <w:b/>
          <w:bCs/>
          <w:lang w:val="el-GR"/>
        </w:rPr>
        <w:t>2.2.3.</w:t>
      </w:r>
      <w:r w:rsidR="006F43C0" w:rsidRPr="008D1096">
        <w:rPr>
          <w:rFonts w:ascii="Calibri" w:eastAsia="Calibri" w:hAnsi="Calibri"/>
          <w:b/>
          <w:bCs/>
          <w:lang w:val="el-GR"/>
        </w:rPr>
        <w:t>5</w:t>
      </w:r>
      <w:r w:rsidRPr="008D1096">
        <w:rPr>
          <w:rFonts w:ascii="Calibri" w:eastAsia="Calibri" w:hAnsi="Calibri"/>
          <w:b/>
          <w:bCs/>
          <w:lang w:val="el-GR"/>
        </w:rPr>
        <w:t xml:space="preserve">. </w:t>
      </w:r>
      <w:r w:rsidRPr="008D1096">
        <w:rPr>
          <w:rFonts w:ascii="Calibri" w:eastAsia="Calibri" w:hAnsi="Calibri"/>
          <w:lang w:val="el-GR"/>
        </w:rPr>
        <w:t xml:space="preserve">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14:paraId="40C0CE7E" w14:textId="77777777" w:rsidR="00D41FD6" w:rsidRPr="008D1096" w:rsidRDefault="006F43C0" w:rsidP="60F02965">
      <w:pPr>
        <w:rPr>
          <w:rFonts w:ascii="Calibri" w:eastAsia="Calibri" w:hAnsi="Calibri"/>
          <w:lang w:val="el-GR"/>
        </w:rPr>
      </w:pPr>
      <w:r w:rsidRPr="008D1096">
        <w:rPr>
          <w:rFonts w:ascii="Calibri" w:eastAsia="Calibri" w:hAnsi="Calibri"/>
          <w:b/>
          <w:bCs/>
          <w:lang w:val="el-GR"/>
        </w:rPr>
        <w:t>2.2.3.6</w:t>
      </w:r>
      <w:r w:rsidR="00D41FD6" w:rsidRPr="008D1096">
        <w:rPr>
          <w:rFonts w:ascii="Calibri" w:eastAsia="Calibri" w:hAnsi="Calibri"/>
          <w:b/>
          <w:bCs/>
          <w:lang w:val="el-GR"/>
        </w:rPr>
        <w:t>.</w:t>
      </w:r>
      <w:r w:rsidR="00D41FD6" w:rsidRPr="008D1096">
        <w:rPr>
          <w:rFonts w:ascii="Calibri" w:eastAsia="Calibri" w:hAnsi="Calibri"/>
          <w:lang w:val="el-GR"/>
        </w:rPr>
        <w:t xml:space="preserve"> Προσφέρων οικονομικός φορέας που εμπίπτει σε μια από τις καταστάσεις που αναφέρονται στις παραγράφους 2.2.3.1, 2.2.3.2. γ) και 2.2.3.4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00D41FD6" w:rsidRPr="008D1096">
        <w:rPr>
          <w:rFonts w:ascii="Calibri" w:eastAsia="Calibri" w:hAnsi="Calibri"/>
          <w:lang w:val="el-GR"/>
        </w:rPr>
        <w:t>αυτ</w:t>
      </w:r>
      <w:proofErr w:type="spellEnd"/>
      <w:r w:rsidR="00D41FD6" w:rsidRPr="008D1096">
        <w:rPr>
          <w:rFonts w:ascii="Calibri" w:eastAsia="Calibri" w:hAnsi="Calibri"/>
        </w:rPr>
        <w:t>o</w:t>
      </w:r>
      <w:r w:rsidR="00D41FD6" w:rsidRPr="008D1096">
        <w:rPr>
          <w:rFonts w:ascii="Calibri" w:eastAsia="Calibri" w:hAnsi="Calibri"/>
          <w:lang w:val="el-GR"/>
        </w:rPr>
        <w:t>κάθαρση).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3FBE8866" w14:textId="77777777" w:rsidR="00D41FD6" w:rsidRPr="008D1096" w:rsidRDefault="00D41FD6" w:rsidP="60F02965">
      <w:pPr>
        <w:rPr>
          <w:rFonts w:ascii="Calibri" w:eastAsia="Calibri" w:hAnsi="Calibri"/>
          <w:lang w:val="el-GR"/>
        </w:rPr>
      </w:pPr>
      <w:r w:rsidRPr="008D1096">
        <w:rPr>
          <w:rFonts w:ascii="Calibri" w:eastAsia="Calibri" w:hAnsi="Calibri"/>
          <w:b/>
          <w:bCs/>
          <w:lang w:val="el-GR"/>
        </w:rPr>
        <w:t>2.2.3.</w:t>
      </w:r>
      <w:r w:rsidR="006F43C0" w:rsidRPr="008D1096">
        <w:rPr>
          <w:rFonts w:ascii="Calibri" w:eastAsia="Calibri" w:hAnsi="Calibri"/>
          <w:b/>
          <w:bCs/>
          <w:lang w:val="el-GR"/>
        </w:rPr>
        <w:t>7</w:t>
      </w:r>
      <w:r w:rsidRPr="008D1096">
        <w:rPr>
          <w:rFonts w:ascii="Calibri" w:eastAsia="Calibri" w:hAnsi="Calibri"/>
          <w:b/>
          <w:bCs/>
          <w:lang w:val="el-GR"/>
        </w:rPr>
        <w:t>.</w:t>
      </w:r>
      <w:r w:rsidRPr="008D1096">
        <w:rPr>
          <w:rFonts w:ascii="Calibri" w:eastAsia="Calibri" w:hAnsi="Calibri"/>
          <w:lang w:val="el-GR"/>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0B83759E" w14:textId="77777777" w:rsidR="00962077" w:rsidRPr="008D1096" w:rsidRDefault="006F43C0" w:rsidP="60F02965">
      <w:pPr>
        <w:rPr>
          <w:rFonts w:ascii="Calibri" w:eastAsia="Calibri" w:hAnsi="Calibri"/>
          <w:lang w:val="el-GR"/>
        </w:rPr>
      </w:pPr>
      <w:r w:rsidRPr="008D1096">
        <w:rPr>
          <w:rFonts w:ascii="Calibri" w:eastAsia="Calibri" w:hAnsi="Calibri"/>
          <w:b/>
          <w:bCs/>
          <w:lang w:val="el-GR"/>
        </w:rPr>
        <w:t>2.2.3.8</w:t>
      </w:r>
      <w:r w:rsidR="00D41FD6" w:rsidRPr="008D1096">
        <w:rPr>
          <w:rFonts w:ascii="Calibri" w:eastAsia="Calibri" w:hAnsi="Calibri"/>
          <w:b/>
          <w:bCs/>
          <w:lang w:val="el-GR"/>
        </w:rPr>
        <w:t xml:space="preserve">. </w:t>
      </w:r>
      <w:r w:rsidR="00D41FD6" w:rsidRPr="008D1096">
        <w:rPr>
          <w:rFonts w:ascii="Calibri" w:eastAsia="Calibri" w:hAnsi="Calibri"/>
          <w:lang w:val="el-GR"/>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14:paraId="4D43E997" w14:textId="77777777" w:rsidR="00D41FD6" w:rsidRPr="008D1096" w:rsidRDefault="00D41FD6" w:rsidP="60F02965">
      <w:pPr>
        <w:pStyle w:val="Heading3"/>
        <w:rPr>
          <w:rFonts w:ascii="Calibri" w:eastAsia="Calibri" w:hAnsi="Calibri" w:cs="Calibri"/>
          <w:lang w:val="el-GR"/>
        </w:rPr>
      </w:pPr>
      <w:bookmarkStart w:id="109" w:name="_Toc50456016"/>
      <w:bookmarkStart w:id="110" w:name="_Toc50544602"/>
      <w:bookmarkStart w:id="111" w:name="_Toc52126582"/>
      <w:bookmarkStart w:id="112" w:name="_Toc54967706"/>
      <w:r w:rsidRPr="008D1096">
        <w:rPr>
          <w:rFonts w:ascii="Calibri" w:eastAsia="Calibri" w:hAnsi="Calibri" w:cs="Calibri"/>
          <w:lang w:val="el-GR"/>
        </w:rPr>
        <w:t>Κριτήρια Επιλογής</w:t>
      </w:r>
      <w:bookmarkEnd w:id="109"/>
      <w:bookmarkEnd w:id="110"/>
      <w:bookmarkEnd w:id="111"/>
      <w:bookmarkEnd w:id="112"/>
      <w:r w:rsidRPr="008D1096">
        <w:rPr>
          <w:rStyle w:val="FootnoteReference2"/>
          <w:rFonts w:ascii="Calibri" w:eastAsia="Calibri" w:hAnsi="Calibri" w:cs="Calibri"/>
          <w:b w:val="0"/>
          <w:bCs w:val="0"/>
          <w:color w:val="000000" w:themeColor="text1"/>
          <w:lang w:val="el-GR"/>
        </w:rPr>
        <w:t xml:space="preserve"> </w:t>
      </w:r>
    </w:p>
    <w:p w14:paraId="416532BA" w14:textId="77777777" w:rsidR="00962077" w:rsidRPr="008008BE" w:rsidRDefault="00962077" w:rsidP="60F02965">
      <w:pPr>
        <w:pStyle w:val="Heading3"/>
        <w:rPr>
          <w:rFonts w:ascii="Calibri" w:eastAsia="Calibri" w:hAnsi="Calibri" w:cs="Calibri"/>
          <w:lang w:val="el-GR"/>
        </w:rPr>
      </w:pPr>
      <w:bookmarkStart w:id="113" w:name="_Toc531693609"/>
      <w:bookmarkStart w:id="114" w:name="_Toc50456017"/>
      <w:bookmarkStart w:id="115" w:name="_Toc50544603"/>
      <w:bookmarkStart w:id="116" w:name="_Toc52126583"/>
      <w:bookmarkStart w:id="117" w:name="_Toc54967707"/>
      <w:r w:rsidRPr="008008BE">
        <w:rPr>
          <w:rFonts w:ascii="Calibri" w:eastAsia="Calibri" w:hAnsi="Calibri" w:cs="Calibri"/>
          <w:lang w:val="el-GR"/>
        </w:rPr>
        <w:t>2.2.4</w:t>
      </w:r>
      <w:r w:rsidRPr="008008BE">
        <w:rPr>
          <w:lang w:val="el-GR"/>
        </w:rPr>
        <w:tab/>
      </w:r>
      <w:r w:rsidR="00C12994" w:rsidRPr="008008BE">
        <w:rPr>
          <w:rFonts w:ascii="Calibri" w:eastAsia="Calibri" w:hAnsi="Calibri" w:cs="Calibri"/>
          <w:lang w:val="el-GR"/>
        </w:rPr>
        <w:t xml:space="preserve"> </w:t>
      </w:r>
      <w:proofErr w:type="spellStart"/>
      <w:r w:rsidRPr="008008BE">
        <w:rPr>
          <w:rFonts w:ascii="Calibri" w:eastAsia="Calibri" w:hAnsi="Calibri" w:cs="Calibri"/>
          <w:lang w:val="el-GR"/>
        </w:rPr>
        <w:t>Καταλληλότητα</w:t>
      </w:r>
      <w:proofErr w:type="spellEnd"/>
      <w:r w:rsidRPr="008008BE">
        <w:rPr>
          <w:rFonts w:ascii="Calibri" w:eastAsia="Calibri" w:hAnsi="Calibri" w:cs="Calibri"/>
          <w:lang w:val="el-GR"/>
        </w:rPr>
        <w:t xml:space="preserve"> άσκησης επαγγελματικής δραστηριότητας</w:t>
      </w:r>
      <w:bookmarkEnd w:id="113"/>
      <w:bookmarkEnd w:id="114"/>
      <w:bookmarkEnd w:id="115"/>
      <w:bookmarkEnd w:id="116"/>
      <w:bookmarkEnd w:id="117"/>
    </w:p>
    <w:p w14:paraId="6257E07C" w14:textId="69043A68" w:rsidR="00962077" w:rsidRPr="008008BE" w:rsidRDefault="00962077" w:rsidP="60F02965">
      <w:pPr>
        <w:rPr>
          <w:rFonts w:ascii="Calibri" w:eastAsia="Calibri" w:hAnsi="Calibri"/>
          <w:color w:val="FF0000"/>
          <w:lang w:val="el-GR"/>
        </w:rPr>
      </w:pPr>
      <w:r w:rsidRPr="008008BE">
        <w:rPr>
          <w:rFonts w:ascii="Calibri" w:eastAsia="Calibri" w:hAnsi="Calibri"/>
          <w:lang w:val="el-GR"/>
        </w:rPr>
        <w:t xml:space="preserve">Οι οικονομικοί φορείς που συμμετέχουν </w:t>
      </w:r>
      <w:r w:rsidRPr="009910AA">
        <w:rPr>
          <w:rFonts w:ascii="Calibri" w:eastAsia="Calibri" w:hAnsi="Calibri"/>
          <w:lang w:val="el-GR"/>
        </w:rPr>
        <w:t xml:space="preserve">στη διαδικασία σύναψης της παρούσας σύμβασης απαιτείται να ασκούν συναφή </w:t>
      </w:r>
      <w:r w:rsidR="00CA1295" w:rsidRPr="009910AA">
        <w:rPr>
          <w:rFonts w:ascii="Calibri" w:eastAsia="Calibri" w:hAnsi="Calibri"/>
          <w:lang w:val="el-GR"/>
        </w:rPr>
        <w:t xml:space="preserve">δραστηριότητα </w:t>
      </w:r>
      <w:r w:rsidRPr="009910AA">
        <w:rPr>
          <w:rFonts w:ascii="Calibri" w:eastAsia="Calibri" w:hAnsi="Calibri"/>
          <w:lang w:val="el-GR"/>
        </w:rPr>
        <w:t xml:space="preserve">με το αντικείμενο </w:t>
      </w:r>
      <w:r w:rsidR="00A637B7" w:rsidRPr="009910AA">
        <w:rPr>
          <w:rFonts w:ascii="Calibri" w:eastAsia="Calibri" w:hAnsi="Calibri"/>
          <w:lang w:val="el-GR"/>
        </w:rPr>
        <w:t>του έργου</w:t>
      </w:r>
      <w:r w:rsidR="005C0671" w:rsidRPr="009910AA">
        <w:rPr>
          <w:rFonts w:ascii="Calibri" w:eastAsia="Calibri" w:hAnsi="Calibri"/>
          <w:lang w:val="el-GR"/>
        </w:rPr>
        <w:t>.</w:t>
      </w:r>
    </w:p>
    <w:p w14:paraId="604BE9DC" w14:textId="77777777" w:rsidR="001045A0" w:rsidRPr="008008BE" w:rsidRDefault="00962077" w:rsidP="60F02965">
      <w:pPr>
        <w:rPr>
          <w:rFonts w:ascii="Calibri" w:eastAsia="Calibri" w:hAnsi="Calibri"/>
          <w:lang w:val="el-GR"/>
        </w:rPr>
      </w:pPr>
      <w:r w:rsidRPr="008008BE">
        <w:rPr>
          <w:rFonts w:ascii="Calibri" w:eastAsia="Calibri" w:hAnsi="Calibri"/>
          <w:lang w:val="el-GR"/>
        </w:rPr>
        <w:t xml:space="preserve">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w:t>
      </w:r>
    </w:p>
    <w:p w14:paraId="5B577D94" w14:textId="77777777" w:rsidR="001045A0" w:rsidRPr="008008BE" w:rsidRDefault="00962077" w:rsidP="60F02965">
      <w:pPr>
        <w:rPr>
          <w:rFonts w:ascii="Calibri" w:eastAsia="Calibri" w:hAnsi="Calibri"/>
          <w:lang w:val="el-GR"/>
        </w:rPr>
      </w:pPr>
      <w:r w:rsidRPr="008008BE">
        <w:rPr>
          <w:rFonts w:ascii="Calibri" w:eastAsia="Calibri" w:hAnsi="Calibri"/>
          <w:lang w:val="el-GR"/>
        </w:rPr>
        <w:t xml:space="preserve">Οι εγκατεστημένοι στην Ελλάδα οικονομικοί φορείς απαιτείται </w:t>
      </w:r>
      <w:r w:rsidR="001045A0" w:rsidRPr="008008BE">
        <w:rPr>
          <w:rFonts w:ascii="Calibri" w:eastAsia="Calibri" w:hAnsi="Calibri"/>
          <w:lang w:val="el-GR"/>
        </w:rPr>
        <w:t>:</w:t>
      </w:r>
    </w:p>
    <w:p w14:paraId="46797CBE" w14:textId="77777777" w:rsidR="009F15EE" w:rsidRPr="009910AA" w:rsidRDefault="00962077" w:rsidP="60F02965">
      <w:pPr>
        <w:numPr>
          <w:ilvl w:val="0"/>
          <w:numId w:val="23"/>
        </w:numPr>
        <w:rPr>
          <w:rFonts w:ascii="Calibri" w:eastAsia="Calibri" w:hAnsi="Calibri"/>
          <w:lang w:val="el-GR"/>
        </w:rPr>
      </w:pPr>
      <w:r w:rsidRPr="00775DAF">
        <w:rPr>
          <w:rFonts w:ascii="Calibri" w:eastAsia="Calibri" w:hAnsi="Calibri"/>
          <w:lang w:val="el-GR"/>
        </w:rPr>
        <w:t>να είναι εγγεγραμμένοι στο Βιοτεχνικό ή Εμπο</w:t>
      </w:r>
      <w:r w:rsidR="00176255" w:rsidRPr="00775DAF">
        <w:rPr>
          <w:rFonts w:ascii="Calibri" w:eastAsia="Calibri" w:hAnsi="Calibri"/>
          <w:lang w:val="el-GR"/>
        </w:rPr>
        <w:t>ρικό ή Βιομηχανικό Επιμελητήριο</w:t>
      </w:r>
      <w:r w:rsidR="00821409" w:rsidRPr="00775DAF">
        <w:rPr>
          <w:rFonts w:ascii="Calibri" w:eastAsia="Calibri" w:hAnsi="Calibri"/>
          <w:lang w:val="el-GR"/>
        </w:rPr>
        <w:t xml:space="preserve"> </w:t>
      </w:r>
    </w:p>
    <w:p w14:paraId="3DB36708" w14:textId="77777777" w:rsidR="009F15EE" w:rsidRPr="008D1096" w:rsidRDefault="009F15EE" w:rsidP="60F02965">
      <w:pPr>
        <w:pStyle w:val="Heading3"/>
        <w:rPr>
          <w:rFonts w:ascii="Calibri" w:eastAsia="Calibri" w:hAnsi="Calibri" w:cs="Calibri"/>
          <w:color w:val="000000"/>
          <w:lang w:val="el-GR"/>
        </w:rPr>
      </w:pPr>
      <w:bookmarkStart w:id="118" w:name="_Toc50456018"/>
      <w:bookmarkStart w:id="119" w:name="_Toc50544604"/>
      <w:bookmarkStart w:id="120" w:name="_Toc52126584"/>
      <w:bookmarkStart w:id="121" w:name="_Ref53079601"/>
      <w:bookmarkStart w:id="122" w:name="_Toc54967708"/>
      <w:r w:rsidRPr="008008BE">
        <w:rPr>
          <w:rFonts w:ascii="Calibri" w:eastAsia="Calibri" w:hAnsi="Calibri" w:cs="Calibri"/>
          <w:color w:val="000000" w:themeColor="text1"/>
          <w:lang w:val="el-GR"/>
        </w:rPr>
        <w:t>2.2.5</w:t>
      </w:r>
      <w:bookmarkStart w:id="123" w:name="_Toc4594325"/>
      <w:r w:rsidRPr="008008BE">
        <w:rPr>
          <w:rFonts w:ascii="Calibri" w:eastAsia="Calibri" w:hAnsi="Calibri" w:cs="Calibri"/>
          <w:color w:val="000000" w:themeColor="text1"/>
          <w:lang w:val="el-GR"/>
        </w:rPr>
        <w:t xml:space="preserve"> </w:t>
      </w:r>
      <w:r w:rsidR="00730FB0" w:rsidRPr="008008BE">
        <w:rPr>
          <w:rFonts w:ascii="Calibri" w:eastAsia="Calibri" w:hAnsi="Calibri" w:cs="Calibri"/>
          <w:lang w:val="el-GR" w:eastAsia="el-GR"/>
        </w:rPr>
        <w:t>Οικονομική και χρηματοοικονομική επάρκεια</w:t>
      </w:r>
      <w:bookmarkEnd w:id="118"/>
      <w:bookmarkEnd w:id="119"/>
      <w:bookmarkEnd w:id="120"/>
      <w:bookmarkEnd w:id="121"/>
      <w:bookmarkEnd w:id="122"/>
      <w:r w:rsidR="00730FB0" w:rsidRPr="008D1096">
        <w:rPr>
          <w:rFonts w:ascii="Calibri" w:eastAsia="Calibri" w:hAnsi="Calibri" w:cs="Calibri"/>
          <w:color w:val="000000" w:themeColor="text1"/>
          <w:lang w:val="el-GR"/>
        </w:rPr>
        <w:t xml:space="preserve"> </w:t>
      </w:r>
      <w:bookmarkEnd w:id="123"/>
    </w:p>
    <w:p w14:paraId="268467DD" w14:textId="2E7C86BB" w:rsidR="00EA4E48" w:rsidRPr="008D1096" w:rsidRDefault="00730FB0" w:rsidP="60F02965">
      <w:pPr>
        <w:rPr>
          <w:rFonts w:ascii="Calibri" w:eastAsia="Calibri" w:hAnsi="Calibri"/>
          <w:lang w:val="el-GR" w:eastAsia="el-GR"/>
        </w:rPr>
      </w:pPr>
      <w:r w:rsidRPr="008D1096">
        <w:rPr>
          <w:rFonts w:ascii="Calibri" w:eastAsia="Calibri" w:hAnsi="Calibri"/>
          <w:lang w:val="el-GR" w:eastAsia="el-GR"/>
        </w:rPr>
        <w:t>Όσον αφορά την οικονομική και χρηματοοικονομική επάρκεια για την παρούσα διαδικασία σύναψης σύμβασης, οι</w:t>
      </w:r>
      <w:r w:rsidR="00CF14A9" w:rsidRPr="008D1096">
        <w:rPr>
          <w:rFonts w:ascii="Calibri" w:eastAsia="Calibri" w:hAnsi="Calibri"/>
          <w:lang w:val="el-GR" w:eastAsia="el-GR"/>
        </w:rPr>
        <w:t xml:space="preserve"> οικονομικοί φορείς απαιτείται</w:t>
      </w:r>
      <w:r w:rsidRPr="008D1096">
        <w:rPr>
          <w:rFonts w:ascii="Calibri" w:eastAsia="Calibri" w:hAnsi="Calibri"/>
          <w:i/>
          <w:iCs/>
          <w:color w:val="5B9BD5" w:themeColor="accent1"/>
          <w:lang w:val="el-GR" w:eastAsia="el-GR"/>
        </w:rPr>
        <w:t xml:space="preserve"> </w:t>
      </w:r>
      <w:r w:rsidRPr="008D1096">
        <w:rPr>
          <w:rFonts w:ascii="Calibri" w:eastAsia="Calibri" w:hAnsi="Calibri"/>
          <w:lang w:val="el-GR" w:eastAsia="el-GR"/>
        </w:rPr>
        <w:t>να διαθέτουν</w:t>
      </w:r>
      <w:r w:rsidR="00D95AC8">
        <w:rPr>
          <w:rFonts w:ascii="Calibri" w:eastAsia="Calibri" w:hAnsi="Calibri"/>
          <w:lang w:val="el-GR" w:eastAsia="el-GR"/>
        </w:rPr>
        <w:t>.</w:t>
      </w:r>
    </w:p>
    <w:p w14:paraId="4091477A" w14:textId="48E169BB" w:rsidR="004A0164" w:rsidRPr="008D1096" w:rsidRDefault="00FE3880" w:rsidP="60F02965">
      <w:pPr>
        <w:rPr>
          <w:rFonts w:ascii="Calibri" w:eastAsia="Calibri" w:hAnsi="Calibri"/>
          <w:i/>
          <w:iCs/>
          <w:color w:val="FF0000"/>
          <w:lang w:val="el-GR" w:eastAsia="el-GR"/>
        </w:rPr>
      </w:pPr>
      <w:r w:rsidRPr="00A65B98">
        <w:rPr>
          <w:rFonts w:ascii="Calibri" w:eastAsia="Calibri" w:hAnsi="Calibri"/>
          <w:b/>
          <w:bCs/>
          <w:lang w:val="el-GR" w:eastAsia="el-GR"/>
        </w:rPr>
        <w:t>Γ</w:t>
      </w:r>
      <w:r w:rsidR="00730FB0" w:rsidRPr="00A65B98">
        <w:rPr>
          <w:rFonts w:ascii="Calibri" w:eastAsia="Calibri" w:hAnsi="Calibri"/>
          <w:b/>
          <w:bCs/>
          <w:lang w:val="el-GR" w:eastAsia="el-GR"/>
        </w:rPr>
        <w:t>ενικό ετήσιο κύκλο</w:t>
      </w:r>
      <w:r w:rsidR="00730FB0" w:rsidRPr="00A65B98">
        <w:rPr>
          <w:rFonts w:ascii="Calibri" w:eastAsia="Calibri" w:hAnsi="Calibri"/>
          <w:lang w:val="el-GR" w:eastAsia="el-GR"/>
        </w:rPr>
        <w:t xml:space="preserve"> </w:t>
      </w:r>
      <w:r w:rsidR="00730FB0" w:rsidRPr="00A65B98">
        <w:rPr>
          <w:rFonts w:ascii="Calibri" w:eastAsia="Calibri" w:hAnsi="Calibri"/>
          <w:b/>
          <w:bCs/>
          <w:lang w:val="el-GR" w:eastAsia="el-GR"/>
        </w:rPr>
        <w:t>εργασιών</w:t>
      </w:r>
      <w:r w:rsidR="00730FB0" w:rsidRPr="00A65B98">
        <w:rPr>
          <w:rFonts w:ascii="Calibri" w:eastAsia="Calibri" w:hAnsi="Calibri"/>
          <w:lang w:val="el-GR" w:eastAsia="el-GR"/>
        </w:rPr>
        <w:t xml:space="preserve"> για κάθε χρήση των </w:t>
      </w:r>
      <w:r w:rsidR="00343EA1" w:rsidRPr="00A65B98">
        <w:rPr>
          <w:rFonts w:ascii="Calibri" w:eastAsia="Calibri" w:hAnsi="Calibri"/>
          <w:lang w:val="el-GR" w:eastAsia="el-GR"/>
        </w:rPr>
        <w:t>τριών τελευταίων ετών (</w:t>
      </w:r>
      <w:r w:rsidR="00343EA1" w:rsidRPr="006A1D45">
        <w:rPr>
          <w:rFonts w:ascii="Calibri" w:eastAsia="Calibri" w:hAnsi="Calibri"/>
          <w:lang w:val="el-GR" w:eastAsia="el-GR"/>
        </w:rPr>
        <w:t>201</w:t>
      </w:r>
      <w:r w:rsidR="00741477" w:rsidRPr="006A1D45">
        <w:rPr>
          <w:rFonts w:ascii="Calibri" w:eastAsia="Calibri" w:hAnsi="Calibri"/>
          <w:lang w:val="el-GR" w:eastAsia="el-GR"/>
        </w:rPr>
        <w:t>7</w:t>
      </w:r>
      <w:r w:rsidR="00343EA1" w:rsidRPr="006A1D45">
        <w:rPr>
          <w:rFonts w:ascii="Calibri" w:eastAsia="Calibri" w:hAnsi="Calibri"/>
          <w:lang w:val="el-GR" w:eastAsia="el-GR"/>
        </w:rPr>
        <w:t>,201</w:t>
      </w:r>
      <w:r w:rsidR="00741477" w:rsidRPr="006A1D45">
        <w:rPr>
          <w:rFonts w:ascii="Calibri" w:eastAsia="Calibri" w:hAnsi="Calibri"/>
          <w:lang w:val="el-GR" w:eastAsia="el-GR"/>
        </w:rPr>
        <w:t>8</w:t>
      </w:r>
      <w:r w:rsidR="00343EA1" w:rsidRPr="006A1D45">
        <w:rPr>
          <w:rFonts w:ascii="Calibri" w:eastAsia="Calibri" w:hAnsi="Calibri"/>
          <w:lang w:val="el-GR" w:eastAsia="el-GR"/>
        </w:rPr>
        <w:t>,201</w:t>
      </w:r>
      <w:r w:rsidR="00741477" w:rsidRPr="00A65B98">
        <w:rPr>
          <w:rFonts w:ascii="Calibri" w:eastAsia="Calibri" w:hAnsi="Calibri"/>
          <w:lang w:val="el-GR" w:eastAsia="el-GR"/>
        </w:rPr>
        <w:t>9</w:t>
      </w:r>
      <w:r w:rsidR="00343EA1" w:rsidRPr="00A65B98">
        <w:rPr>
          <w:rFonts w:ascii="Calibri" w:eastAsia="Calibri" w:hAnsi="Calibri"/>
          <w:lang w:val="el-GR" w:eastAsia="el-GR"/>
        </w:rPr>
        <w:t>)</w:t>
      </w:r>
      <w:r w:rsidR="00730FB0" w:rsidRPr="00A65B98">
        <w:rPr>
          <w:rFonts w:ascii="Calibri" w:eastAsia="Calibri" w:hAnsi="Calibri"/>
          <w:lang w:val="el-GR" w:eastAsia="el-GR"/>
        </w:rPr>
        <w:t xml:space="preserve"> ετών</w:t>
      </w:r>
      <w:r w:rsidR="00730FB0" w:rsidRPr="008D1096">
        <w:rPr>
          <w:rFonts w:ascii="Calibri" w:eastAsia="Calibri" w:hAnsi="Calibri"/>
          <w:lang w:val="el-GR" w:eastAsia="el-GR"/>
        </w:rPr>
        <w:t xml:space="preserve">  ή για όσο διάστημα ασκούν την επιχειρηματική τους δράση εφόσον είναι μικρότερο των τριών ετών τουλάχιστον ποσού ίσου ή μεγαλύτερου με το</w:t>
      </w:r>
      <w:r w:rsidR="0055456A" w:rsidRPr="008D1096">
        <w:rPr>
          <w:rFonts w:ascii="Calibri" w:eastAsia="Calibri" w:hAnsi="Calibri"/>
          <w:lang w:val="el-GR" w:eastAsia="el-GR"/>
        </w:rPr>
        <w:t xml:space="preserve">  </w:t>
      </w:r>
      <w:r w:rsidR="00343EA1" w:rsidRPr="008D1096">
        <w:rPr>
          <w:rFonts w:ascii="Calibri" w:eastAsia="Calibri" w:hAnsi="Calibri"/>
          <w:lang w:val="el-GR" w:eastAsia="el-GR"/>
        </w:rPr>
        <w:t xml:space="preserve">200 </w:t>
      </w:r>
      <w:r w:rsidR="0055456A" w:rsidRPr="008D1096">
        <w:rPr>
          <w:rFonts w:ascii="Calibri" w:eastAsia="Calibri" w:hAnsi="Calibri"/>
          <w:lang w:val="el-GR" w:eastAsia="el-GR"/>
        </w:rPr>
        <w:t>%</w:t>
      </w:r>
      <w:r w:rsidR="00730FB0" w:rsidRPr="008D1096">
        <w:rPr>
          <w:rFonts w:ascii="Calibri" w:eastAsia="Calibri" w:hAnsi="Calibri"/>
          <w:lang w:val="el-GR" w:eastAsia="el-GR"/>
        </w:rPr>
        <w:t xml:space="preserve"> του προϋπολογισμού πλέον Φ.Π.Α. της σύμβασης.</w:t>
      </w:r>
      <w:r w:rsidRPr="008D1096">
        <w:rPr>
          <w:rFonts w:ascii="Calibri" w:eastAsia="Calibri" w:hAnsi="Calibri"/>
          <w:i/>
          <w:iCs/>
          <w:color w:val="FF0000"/>
          <w:lang w:val="el-GR" w:eastAsia="el-GR"/>
        </w:rPr>
        <w:t xml:space="preserve"> </w:t>
      </w:r>
    </w:p>
    <w:p w14:paraId="7F8B5F57" w14:textId="77777777" w:rsidR="009F15EE" w:rsidRPr="008D1096" w:rsidRDefault="009F15EE" w:rsidP="60F02965">
      <w:pPr>
        <w:pStyle w:val="Heading3"/>
        <w:rPr>
          <w:rFonts w:ascii="Calibri" w:eastAsia="Calibri" w:hAnsi="Calibri" w:cs="Calibri"/>
          <w:lang w:val="el-GR" w:eastAsia="el-GR"/>
        </w:rPr>
      </w:pPr>
      <w:bookmarkStart w:id="124" w:name="_Toc50456019"/>
      <w:bookmarkStart w:id="125" w:name="_Toc50544605"/>
      <w:bookmarkStart w:id="126" w:name="_Toc52126585"/>
      <w:bookmarkStart w:id="127" w:name="_Toc54967709"/>
      <w:r w:rsidRPr="008D1096">
        <w:rPr>
          <w:rFonts w:ascii="Calibri" w:eastAsia="Calibri" w:hAnsi="Calibri" w:cs="Calibri"/>
          <w:lang w:val="el-GR"/>
        </w:rPr>
        <w:lastRenderedPageBreak/>
        <w:t>2.2.6</w:t>
      </w:r>
      <w:r w:rsidR="001B1603" w:rsidRPr="008D1096">
        <w:rPr>
          <w:rFonts w:ascii="Calibri" w:eastAsia="Calibri" w:hAnsi="Calibri" w:cs="Calibri"/>
          <w:i/>
          <w:iCs/>
          <w:color w:val="5B9BD5" w:themeColor="accent1"/>
          <w:lang w:val="el-GR"/>
        </w:rPr>
        <w:t xml:space="preserve">  </w:t>
      </w:r>
      <w:r w:rsidR="00730FB0" w:rsidRPr="008D1096">
        <w:rPr>
          <w:rFonts w:ascii="Calibri" w:eastAsia="Calibri" w:hAnsi="Calibri" w:cs="Calibri"/>
          <w:lang w:val="el-GR"/>
        </w:rPr>
        <w:t>Τεχνική και επαγγελματική ικανότητα</w:t>
      </w:r>
      <w:bookmarkEnd w:id="124"/>
      <w:bookmarkEnd w:id="125"/>
      <w:bookmarkEnd w:id="126"/>
      <w:bookmarkEnd w:id="127"/>
    </w:p>
    <w:p w14:paraId="20D59068" w14:textId="078CEC22" w:rsidR="0081380E" w:rsidRPr="008D1096" w:rsidRDefault="0081380E" w:rsidP="60F02965">
      <w:pPr>
        <w:rPr>
          <w:rFonts w:ascii="Calibri" w:eastAsia="Calibri" w:hAnsi="Calibri"/>
          <w:color w:val="FF0000"/>
          <w:lang w:val="el-GR"/>
        </w:rPr>
      </w:pPr>
      <w:r w:rsidRPr="008D1096">
        <w:rPr>
          <w:rFonts w:ascii="Calibri" w:eastAsia="Calibri" w:hAnsi="Calibri"/>
          <w:lang w:val="el-GR"/>
        </w:rPr>
        <w:t>Όσον αφορά στην τεχνική και επαγγελματική ικανότητα για την παρούσα διαδικασία σύναψης σύμβασης, οι οικονομικοί φορείς</w:t>
      </w:r>
      <w:r w:rsidR="00621A31">
        <w:rPr>
          <w:rFonts w:ascii="Calibri" w:eastAsia="Calibri" w:hAnsi="Calibri"/>
          <w:lang w:val="el-GR"/>
        </w:rPr>
        <w:t>:</w:t>
      </w:r>
      <w:r w:rsidRPr="008D1096">
        <w:rPr>
          <w:rFonts w:ascii="Calibri" w:eastAsia="Calibri" w:hAnsi="Calibri"/>
          <w:lang w:val="el-GR"/>
        </w:rPr>
        <w:t xml:space="preserve"> </w:t>
      </w:r>
    </w:p>
    <w:p w14:paraId="67291D8F" w14:textId="0AF8E07C" w:rsidR="00343EA1" w:rsidRPr="008D1096" w:rsidRDefault="0081380E" w:rsidP="60F02965">
      <w:pPr>
        <w:rPr>
          <w:rFonts w:ascii="Calibri" w:eastAsia="Calibri" w:hAnsi="Calibri"/>
          <w:lang w:val="el-GR"/>
        </w:rPr>
      </w:pPr>
      <w:r w:rsidRPr="008D1096">
        <w:rPr>
          <w:rFonts w:ascii="Calibri" w:eastAsia="Calibri" w:hAnsi="Calibri"/>
          <w:b/>
          <w:bCs/>
          <w:lang w:val="el-GR"/>
        </w:rPr>
        <w:t>α)</w:t>
      </w:r>
      <w:r w:rsidRPr="008D1096">
        <w:rPr>
          <w:rFonts w:ascii="Calibri" w:eastAsia="Calibri" w:hAnsi="Calibri"/>
          <w:lang w:val="el-GR"/>
        </w:rPr>
        <w:t xml:space="preserve"> κατά τη διάρκεια </w:t>
      </w:r>
      <w:r w:rsidR="00343EA1" w:rsidRPr="008D1096">
        <w:rPr>
          <w:rFonts w:ascii="Calibri" w:eastAsia="Calibri" w:hAnsi="Calibri"/>
          <w:lang w:val="el-GR"/>
        </w:rPr>
        <w:t>των τριών τελευταίων ετών, ν</w:t>
      </w:r>
      <w:r w:rsidRPr="008D1096">
        <w:rPr>
          <w:rFonts w:ascii="Calibri" w:eastAsia="Calibri" w:hAnsi="Calibri"/>
          <w:lang w:val="el-GR"/>
        </w:rPr>
        <w:t xml:space="preserve">α έχουν εκτελέσει τουλάχιστον </w:t>
      </w:r>
      <w:r w:rsidR="00343EA1" w:rsidRPr="008D1096">
        <w:rPr>
          <w:rFonts w:ascii="Calibri" w:eastAsia="Calibri" w:hAnsi="Calibri"/>
          <w:lang w:val="el-GR"/>
        </w:rPr>
        <w:t xml:space="preserve">τρεις </w:t>
      </w:r>
      <w:r w:rsidRPr="008D1096">
        <w:rPr>
          <w:rFonts w:ascii="Calibri" w:eastAsia="Calibri" w:hAnsi="Calibri"/>
          <w:lang w:val="el-GR"/>
        </w:rPr>
        <w:t xml:space="preserve">συμβάσεις </w:t>
      </w:r>
      <w:r w:rsidR="009F20CC">
        <w:rPr>
          <w:rFonts w:ascii="Calibri" w:eastAsia="Calibri" w:hAnsi="Calibri"/>
          <w:lang w:val="el-GR"/>
        </w:rPr>
        <w:t>αντιστοίχων έργων</w:t>
      </w:r>
      <w:r w:rsidRPr="008D1096">
        <w:rPr>
          <w:rFonts w:ascii="Calibri" w:eastAsia="Calibri" w:hAnsi="Calibri"/>
          <w:lang w:val="el-GR"/>
        </w:rPr>
        <w:t xml:space="preserve">, ύψους </w:t>
      </w:r>
      <w:r w:rsidR="00741477" w:rsidRPr="008D1096">
        <w:rPr>
          <w:rFonts w:ascii="Calibri" w:eastAsia="Calibri" w:hAnsi="Calibri"/>
          <w:lang w:val="el-GR"/>
        </w:rPr>
        <w:t>αντ</w:t>
      </w:r>
      <w:r w:rsidR="48B07907" w:rsidRPr="008D1096">
        <w:rPr>
          <w:rFonts w:ascii="Calibri" w:eastAsia="Calibri" w:hAnsi="Calibri"/>
          <w:lang w:val="el-GR"/>
        </w:rPr>
        <w:t>ί</w:t>
      </w:r>
      <w:r w:rsidR="00741477" w:rsidRPr="008D1096">
        <w:rPr>
          <w:rFonts w:ascii="Calibri" w:eastAsia="Calibri" w:hAnsi="Calibri"/>
          <w:lang w:val="el-GR"/>
        </w:rPr>
        <w:t xml:space="preserve">στοιχου </w:t>
      </w:r>
      <w:r w:rsidR="00343EA1" w:rsidRPr="008D1096">
        <w:rPr>
          <w:rFonts w:ascii="Calibri" w:eastAsia="Calibri" w:hAnsi="Calibri"/>
          <w:lang w:val="el-GR"/>
        </w:rPr>
        <w:t xml:space="preserve"> με τον προϋπολογισμό του έργου </w:t>
      </w:r>
    </w:p>
    <w:p w14:paraId="0D1CA907" w14:textId="3D27A34C" w:rsidR="00343EA1" w:rsidRPr="008D1096" w:rsidRDefault="0081380E" w:rsidP="60F02965">
      <w:pPr>
        <w:rPr>
          <w:rFonts w:ascii="Calibri" w:eastAsia="Calibri" w:hAnsi="Calibri"/>
          <w:lang w:val="el-GR"/>
        </w:rPr>
      </w:pPr>
      <w:r w:rsidRPr="008D1096">
        <w:rPr>
          <w:rFonts w:ascii="Calibri" w:eastAsia="Calibri" w:hAnsi="Calibri"/>
          <w:b/>
          <w:bCs/>
          <w:lang w:val="el-GR"/>
        </w:rPr>
        <w:t xml:space="preserve">β) </w:t>
      </w:r>
      <w:r w:rsidRPr="008D1096">
        <w:rPr>
          <w:rFonts w:ascii="Calibri" w:eastAsia="Calibri" w:hAnsi="Calibri"/>
          <w:color w:val="000000" w:themeColor="text1"/>
          <w:lang w:val="el-GR"/>
        </w:rPr>
        <w:t>να διαθέτουν</w:t>
      </w:r>
      <w:r w:rsidRPr="008D1096">
        <w:rPr>
          <w:rFonts w:ascii="Calibri" w:eastAsia="Calibri" w:hAnsi="Calibri"/>
          <w:lang w:val="el-GR"/>
        </w:rPr>
        <w:t xml:space="preserve"> </w:t>
      </w:r>
      <w:r w:rsidR="00343EA1" w:rsidRPr="008D1096">
        <w:rPr>
          <w:rFonts w:ascii="Calibri" w:eastAsia="Calibri" w:hAnsi="Calibri"/>
          <w:lang w:val="el-GR"/>
        </w:rPr>
        <w:t xml:space="preserve">τουλάχιστον </w:t>
      </w:r>
    </w:p>
    <w:p w14:paraId="1F8D2745" w14:textId="69BB6CD1" w:rsidR="00343EA1" w:rsidRDefault="00343EA1" w:rsidP="60F02965">
      <w:pPr>
        <w:numPr>
          <w:ilvl w:val="0"/>
          <w:numId w:val="28"/>
        </w:numPr>
        <w:rPr>
          <w:rFonts w:ascii="Calibri" w:eastAsia="Calibri" w:hAnsi="Calibri"/>
          <w:lang w:val="el-GR"/>
        </w:rPr>
      </w:pPr>
      <w:r w:rsidRPr="008D1096">
        <w:rPr>
          <w:rFonts w:ascii="Calibri" w:eastAsia="Calibri" w:hAnsi="Calibri"/>
          <w:lang w:val="el-GR"/>
        </w:rPr>
        <w:t xml:space="preserve">ένα ηλεκτρολόγο ή μηχανολόγο ή ηλεκτρονικό μηχανικό με εμπειρία τουλάχιστον </w:t>
      </w:r>
      <w:r w:rsidR="00D95AC8">
        <w:rPr>
          <w:rFonts w:ascii="Calibri" w:eastAsia="Calibri" w:hAnsi="Calibri"/>
          <w:lang w:val="el-GR"/>
        </w:rPr>
        <w:t>3</w:t>
      </w:r>
      <w:r w:rsidRPr="008D1096">
        <w:rPr>
          <w:rFonts w:ascii="Calibri" w:eastAsia="Calibri" w:hAnsi="Calibri"/>
          <w:lang w:val="el-GR"/>
        </w:rPr>
        <w:t xml:space="preserve"> ετών στην εγκατάσταση και πιστοποίηση </w:t>
      </w:r>
      <w:r w:rsidR="00D95AC8">
        <w:rPr>
          <w:rFonts w:ascii="Calibri" w:eastAsia="Calibri" w:hAnsi="Calibri"/>
          <w:lang w:val="el-GR"/>
        </w:rPr>
        <w:t>δικτυακών συσκευών</w:t>
      </w:r>
    </w:p>
    <w:p w14:paraId="44459662" w14:textId="5210069D" w:rsidR="00F10C3B" w:rsidRDefault="00F10C3B" w:rsidP="00F10C3B">
      <w:pPr>
        <w:numPr>
          <w:ilvl w:val="0"/>
          <w:numId w:val="28"/>
        </w:numPr>
        <w:rPr>
          <w:rFonts w:ascii="Calibri" w:eastAsia="Calibri" w:hAnsi="Calibri"/>
          <w:lang w:val="el-GR"/>
        </w:rPr>
      </w:pPr>
      <w:r w:rsidRPr="008D1096">
        <w:rPr>
          <w:rFonts w:ascii="Calibri" w:eastAsia="Calibri" w:hAnsi="Calibri"/>
          <w:lang w:val="el-GR"/>
        </w:rPr>
        <w:t xml:space="preserve">ένα ηλεκτρολόγο ή μηχανολόγο ή ηλεκτρονικό </w:t>
      </w:r>
      <w:r>
        <w:rPr>
          <w:rFonts w:ascii="Calibri" w:eastAsia="Calibri" w:hAnsi="Calibri"/>
          <w:lang w:val="el-GR"/>
        </w:rPr>
        <w:t xml:space="preserve">πιστοποιημένο </w:t>
      </w:r>
      <w:r w:rsidRPr="008D1096">
        <w:rPr>
          <w:rFonts w:ascii="Calibri" w:eastAsia="Calibri" w:hAnsi="Calibri"/>
          <w:lang w:val="el-GR"/>
        </w:rPr>
        <w:t xml:space="preserve">μηχανικό </w:t>
      </w:r>
      <w:r>
        <w:rPr>
          <w:rFonts w:ascii="Calibri" w:eastAsia="Calibri" w:hAnsi="Calibri"/>
          <w:lang w:val="el-GR"/>
        </w:rPr>
        <w:t>στην παραμετροποίηση δικτυακών συσκευών</w:t>
      </w:r>
    </w:p>
    <w:p w14:paraId="73F6B784" w14:textId="5706B162" w:rsidR="0081380E" w:rsidRPr="008D1096" w:rsidRDefault="0081380E" w:rsidP="60F02965">
      <w:pPr>
        <w:rPr>
          <w:rFonts w:ascii="Calibri" w:eastAsia="Calibri" w:hAnsi="Calibri"/>
          <w:lang w:val="el-GR"/>
        </w:rPr>
      </w:pPr>
      <w:r w:rsidRPr="008D1096">
        <w:rPr>
          <w:rFonts w:ascii="Calibri" w:eastAsia="Calibri" w:hAnsi="Calibri"/>
          <w:b/>
          <w:bCs/>
          <w:lang w:val="el-GR"/>
        </w:rPr>
        <w:t>γ</w:t>
      </w:r>
      <w:r w:rsidRPr="008D1096">
        <w:rPr>
          <w:rFonts w:ascii="Calibri" w:eastAsia="Calibri" w:hAnsi="Calibri"/>
          <w:color w:val="000000" w:themeColor="text1"/>
          <w:lang w:val="el-GR"/>
        </w:rPr>
        <w:t>) να διαθέτουν</w:t>
      </w:r>
      <w:r w:rsidRPr="008D1096">
        <w:rPr>
          <w:rFonts w:ascii="Calibri" w:eastAsia="Calibri" w:hAnsi="Calibri"/>
          <w:lang w:val="el-GR"/>
        </w:rPr>
        <w:t xml:space="preserve"> </w:t>
      </w:r>
      <w:r w:rsidR="00755F02" w:rsidRPr="008D1096">
        <w:rPr>
          <w:rFonts w:ascii="Calibri" w:eastAsia="Calibri" w:hAnsi="Calibri"/>
          <w:lang w:val="el-GR"/>
        </w:rPr>
        <w:t xml:space="preserve">ένα </w:t>
      </w:r>
      <w:r w:rsidR="00F10C3B" w:rsidRPr="00F10C3B">
        <w:rPr>
          <w:rFonts w:ascii="Calibri" w:eastAsia="Calibri" w:hAnsi="Calibri"/>
          <w:lang w:val="el-GR"/>
        </w:rPr>
        <w:t xml:space="preserve">ηλεκτρολόγο ή μηχανολόγο ή ηλεκτρονικό μηχανικό ή εξειδικευμένο επιστήμονα πληροφορικής με εμπειρία στην εγκατάσταση και παραμετροποίηση λογισμικού ασφαλείας και προστασίας δικτύων ή/και πληροφοριακών συστημάτων ή/και δεδομένων </w:t>
      </w:r>
      <w:r w:rsidR="00F10C3B">
        <w:rPr>
          <w:rFonts w:ascii="Calibri" w:eastAsia="Calibri" w:hAnsi="Calibri"/>
          <w:lang w:val="el-GR"/>
        </w:rPr>
        <w:t xml:space="preserve"> </w:t>
      </w:r>
    </w:p>
    <w:p w14:paraId="5AEB42C8" w14:textId="36CFEE32" w:rsidR="0081380E" w:rsidRPr="008D1096" w:rsidRDefault="0081380E" w:rsidP="60F02965">
      <w:pPr>
        <w:rPr>
          <w:rFonts w:ascii="Calibri" w:eastAsia="Calibri" w:hAnsi="Calibri"/>
          <w:lang w:val="el-GR"/>
        </w:rPr>
      </w:pPr>
      <w:r w:rsidRPr="008D1096">
        <w:rPr>
          <w:rFonts w:ascii="Calibri" w:eastAsia="Calibri" w:hAnsi="Calibri"/>
          <w:b/>
          <w:bCs/>
          <w:lang w:val="el-GR"/>
        </w:rPr>
        <w:t xml:space="preserve">δ) </w:t>
      </w:r>
      <w:r w:rsidRPr="008D1096">
        <w:rPr>
          <w:rFonts w:ascii="Calibri" w:eastAsia="Calibri" w:hAnsi="Calibri"/>
          <w:color w:val="000000" w:themeColor="text1"/>
          <w:lang w:val="el-GR"/>
        </w:rPr>
        <w:t>να διαθέτουν</w:t>
      </w:r>
      <w:r w:rsidRPr="008D1096">
        <w:rPr>
          <w:rFonts w:ascii="Calibri" w:eastAsia="Calibri" w:hAnsi="Calibri"/>
          <w:lang w:val="el-GR"/>
        </w:rPr>
        <w:t xml:space="preserve"> </w:t>
      </w:r>
      <w:r w:rsidR="00755F02" w:rsidRPr="008D1096">
        <w:rPr>
          <w:rFonts w:ascii="Calibri" w:eastAsia="Calibri" w:hAnsi="Calibri"/>
          <w:lang w:val="el-GR"/>
        </w:rPr>
        <w:t xml:space="preserve">τον απαιτούμενο εξοπλισμό για την εγκατάσταση και πιστοποίηση </w:t>
      </w:r>
      <w:r w:rsidR="00F10C3B">
        <w:rPr>
          <w:rFonts w:ascii="Calibri" w:eastAsia="Calibri" w:hAnsi="Calibri"/>
          <w:lang w:val="el-GR"/>
        </w:rPr>
        <w:t>του δικτυακού εξοπλισμού</w:t>
      </w:r>
    </w:p>
    <w:p w14:paraId="0E6DC801" w14:textId="444B9B02" w:rsidR="0081380E" w:rsidRPr="008D1096" w:rsidRDefault="0081380E" w:rsidP="60F02965">
      <w:pPr>
        <w:rPr>
          <w:rFonts w:ascii="Calibri" w:eastAsia="Calibri" w:hAnsi="Calibri"/>
          <w:lang w:val="el-GR"/>
        </w:rPr>
      </w:pPr>
      <w:r w:rsidRPr="008D1096">
        <w:rPr>
          <w:rFonts w:ascii="Calibri" w:eastAsia="Calibri" w:hAnsi="Calibri"/>
          <w:b/>
          <w:bCs/>
          <w:lang w:val="el-GR"/>
        </w:rPr>
        <w:t>ε</w:t>
      </w:r>
      <w:r w:rsidRPr="008D1096">
        <w:rPr>
          <w:rFonts w:ascii="Calibri" w:eastAsia="Calibri" w:hAnsi="Calibri"/>
          <w:lang w:val="el-GR"/>
        </w:rPr>
        <w:t xml:space="preserve">) να διαθέτουν [αναφορά σε συγκεκριμένα] πιστοποιητικά, τα οποία έχουν εκδοθεί από επίσημα ινστιτούτα ελέγχου ποιότητας ή από υπηρεσίες αναγνωρισμένων ικανοτήτων, με τα οποία (πιστοποιητικά) βεβαιώνεται η </w:t>
      </w:r>
      <w:proofErr w:type="spellStart"/>
      <w:r w:rsidRPr="008D1096">
        <w:rPr>
          <w:rFonts w:ascii="Calibri" w:eastAsia="Calibri" w:hAnsi="Calibri"/>
          <w:lang w:val="el-GR"/>
        </w:rPr>
        <w:t>καταλληλότητα</w:t>
      </w:r>
      <w:proofErr w:type="spellEnd"/>
      <w:r w:rsidRPr="008D1096">
        <w:rPr>
          <w:rFonts w:ascii="Calibri" w:eastAsia="Calibri" w:hAnsi="Calibri"/>
          <w:lang w:val="el-GR"/>
        </w:rPr>
        <w:t xml:space="preserve"> των προϊόντων, </w:t>
      </w:r>
      <w:proofErr w:type="spellStart"/>
      <w:r w:rsidRPr="008D1096">
        <w:rPr>
          <w:rFonts w:ascii="Calibri" w:eastAsia="Calibri" w:hAnsi="Calibri"/>
          <w:lang w:val="el-GR"/>
        </w:rPr>
        <w:t>επαληθευόμενη</w:t>
      </w:r>
      <w:proofErr w:type="spellEnd"/>
      <w:r w:rsidRPr="008D1096">
        <w:rPr>
          <w:rFonts w:ascii="Calibri" w:eastAsia="Calibri" w:hAnsi="Calibri"/>
          <w:lang w:val="el-GR"/>
        </w:rPr>
        <w:t xml:space="preserve"> με παραπομπές στις τεχνικές προδιαγραφές ή σε πρότυπα </w:t>
      </w:r>
      <w:r w:rsidR="00004DEA" w:rsidRPr="008D1096">
        <w:rPr>
          <w:rFonts w:ascii="Calibri" w:eastAsia="Calibri" w:hAnsi="Calibri"/>
          <w:lang w:val="el-GR"/>
        </w:rPr>
        <w:t xml:space="preserve">για τα </w:t>
      </w:r>
      <w:r w:rsidR="00F10C3B">
        <w:rPr>
          <w:rFonts w:ascii="Calibri" w:eastAsia="Calibri" w:hAnsi="Calibri"/>
          <w:lang w:val="en-US"/>
        </w:rPr>
        <w:t>switches</w:t>
      </w:r>
      <w:r w:rsidR="00F10C3B" w:rsidRPr="006A5DD0">
        <w:rPr>
          <w:rFonts w:ascii="Calibri" w:eastAsia="Calibri" w:hAnsi="Calibri"/>
          <w:lang w:val="el-GR"/>
        </w:rPr>
        <w:t xml:space="preserve"> </w:t>
      </w:r>
      <w:r w:rsidR="00004DEA" w:rsidRPr="008D1096">
        <w:rPr>
          <w:rFonts w:ascii="Calibri" w:eastAsia="Calibri" w:hAnsi="Calibri"/>
          <w:lang w:val="el-GR"/>
        </w:rPr>
        <w:t>και τα πάσης φύσεως ενεργά και παθητικά υλικά</w:t>
      </w:r>
      <w:r w:rsidR="00621A31">
        <w:rPr>
          <w:rFonts w:ascii="Calibri" w:eastAsia="Calibri" w:hAnsi="Calibri"/>
          <w:lang w:val="el-GR"/>
        </w:rPr>
        <w:t>.</w:t>
      </w:r>
      <w:r w:rsidR="00004DEA" w:rsidRPr="008D1096">
        <w:rPr>
          <w:rFonts w:ascii="Calibri" w:eastAsia="Calibri" w:hAnsi="Calibri"/>
          <w:lang w:val="el-GR"/>
        </w:rPr>
        <w:t xml:space="preserve"> </w:t>
      </w:r>
    </w:p>
    <w:p w14:paraId="6F440E25" w14:textId="77777777" w:rsidR="00004DEA" w:rsidRPr="008D1096" w:rsidRDefault="00004DEA" w:rsidP="60F02965">
      <w:pPr>
        <w:rPr>
          <w:rFonts w:ascii="Calibri" w:eastAsia="Calibri" w:hAnsi="Calibri"/>
          <w:color w:val="FF0000"/>
          <w:lang w:val="el-GR"/>
        </w:rPr>
      </w:pPr>
    </w:p>
    <w:p w14:paraId="20DFA5EB" w14:textId="77777777" w:rsidR="00730FB0" w:rsidRPr="008D1096" w:rsidRDefault="00730FB0" w:rsidP="60F02965">
      <w:pPr>
        <w:pStyle w:val="Heading3"/>
        <w:rPr>
          <w:rFonts w:ascii="Calibri" w:eastAsia="Calibri" w:hAnsi="Calibri" w:cs="Calibri"/>
          <w:lang w:val="el-GR" w:eastAsia="el-GR"/>
        </w:rPr>
      </w:pPr>
      <w:bookmarkStart w:id="128" w:name="_Toc50456020"/>
      <w:bookmarkStart w:id="129" w:name="_Toc50544606"/>
      <w:bookmarkStart w:id="130" w:name="_Toc52126586"/>
      <w:bookmarkStart w:id="131" w:name="_Toc54967710"/>
      <w:r w:rsidRPr="008D1096">
        <w:rPr>
          <w:rFonts w:ascii="Calibri" w:eastAsia="Calibri" w:hAnsi="Calibri" w:cs="Calibri"/>
          <w:lang w:val="el-GR"/>
        </w:rPr>
        <w:t>2.2.7</w:t>
      </w:r>
      <w:r w:rsidRPr="008D1096">
        <w:rPr>
          <w:rFonts w:ascii="Calibri" w:eastAsia="Calibri" w:hAnsi="Calibri" w:cs="Calibri"/>
          <w:i/>
          <w:iCs/>
          <w:color w:val="5B9BD5" w:themeColor="accent1"/>
          <w:lang w:val="el-GR"/>
        </w:rPr>
        <w:t xml:space="preserve">  </w:t>
      </w:r>
      <w:bookmarkStart w:id="132" w:name="_Toc4594326"/>
      <w:r w:rsidRPr="008D1096">
        <w:rPr>
          <w:rFonts w:ascii="Calibri" w:eastAsia="Calibri" w:hAnsi="Calibri" w:cs="Calibri"/>
          <w:lang w:val="el-GR"/>
        </w:rPr>
        <w:t>Πρότυπα διασφάλισης ποιότητας και πρότυπα περιβαλλοντικής διαχείρισης</w:t>
      </w:r>
      <w:bookmarkEnd w:id="128"/>
      <w:bookmarkEnd w:id="129"/>
      <w:bookmarkEnd w:id="130"/>
      <w:bookmarkEnd w:id="132"/>
      <w:bookmarkEnd w:id="131"/>
    </w:p>
    <w:p w14:paraId="6CA56A32" w14:textId="23868095" w:rsidR="00CA1295" w:rsidRDefault="00CA1295" w:rsidP="60F02965">
      <w:pPr>
        <w:rPr>
          <w:rFonts w:ascii="Calibri" w:eastAsia="Calibri" w:hAnsi="Calibri"/>
          <w:lang w:val="el-GR"/>
        </w:rPr>
      </w:pPr>
      <w:r>
        <w:rPr>
          <w:rFonts w:ascii="Calibri" w:eastAsia="Calibri" w:hAnsi="Calibri"/>
          <w:lang w:val="el-GR"/>
        </w:rPr>
        <w:t xml:space="preserve">Συμμόρφωση με το διεθνές πρότυπο διασφάλισης </w:t>
      </w:r>
      <w:r w:rsidRPr="00CA1295">
        <w:rPr>
          <w:rFonts w:ascii="Calibri" w:eastAsia="Calibri" w:hAnsi="Calibri"/>
          <w:lang w:val="el-GR"/>
        </w:rPr>
        <w:t>Ποιότητας ISO 9001: 2015 ή ισοδύναμο</w:t>
      </w:r>
      <w:r w:rsidR="00621A31">
        <w:rPr>
          <w:rFonts w:ascii="Calibri" w:eastAsia="Calibri" w:hAnsi="Calibri"/>
          <w:lang w:val="el-GR"/>
        </w:rPr>
        <w:t>.</w:t>
      </w:r>
      <w:r w:rsidRPr="00CA1295">
        <w:rPr>
          <w:rFonts w:ascii="Calibri" w:eastAsia="Calibri" w:hAnsi="Calibri"/>
          <w:lang w:val="el-GR"/>
        </w:rPr>
        <w:t xml:space="preserve"> </w:t>
      </w:r>
    </w:p>
    <w:p w14:paraId="651ECFBE" w14:textId="77777777" w:rsidR="00730FB0" w:rsidRPr="008D1096" w:rsidRDefault="00730FB0" w:rsidP="60F02965">
      <w:pPr>
        <w:pStyle w:val="Heading3"/>
        <w:rPr>
          <w:rFonts w:ascii="Calibri" w:eastAsia="Calibri" w:hAnsi="Calibri" w:cs="Calibri"/>
          <w:lang w:val="el-GR"/>
        </w:rPr>
      </w:pPr>
      <w:bookmarkStart w:id="133" w:name="_Toc50456021"/>
      <w:bookmarkStart w:id="134" w:name="_Toc50544607"/>
      <w:bookmarkStart w:id="135" w:name="_Toc52126587"/>
      <w:bookmarkStart w:id="136" w:name="_Toc54967711"/>
      <w:r w:rsidRPr="008D1096">
        <w:rPr>
          <w:rFonts w:ascii="Calibri" w:eastAsia="Calibri" w:hAnsi="Calibri" w:cs="Calibri"/>
          <w:color w:val="000000" w:themeColor="text1"/>
          <w:lang w:val="el-GR"/>
        </w:rPr>
        <w:t>2.2.8</w:t>
      </w:r>
      <w:r w:rsidRPr="008D1096">
        <w:rPr>
          <w:rFonts w:ascii="Calibri" w:eastAsia="Calibri" w:hAnsi="Calibri" w:cs="Calibri"/>
          <w:i/>
          <w:iCs/>
          <w:color w:val="5B9BD5" w:themeColor="accent1"/>
          <w:lang w:val="el-GR"/>
        </w:rPr>
        <w:t xml:space="preserve">  </w:t>
      </w:r>
      <w:r w:rsidRPr="008D1096">
        <w:rPr>
          <w:rFonts w:ascii="Calibri" w:eastAsia="Calibri" w:hAnsi="Calibri" w:cs="Calibri"/>
          <w:lang w:val="el-GR"/>
        </w:rPr>
        <w:t>Στήριξη στην ικανότητα τρίτων</w:t>
      </w:r>
      <w:bookmarkEnd w:id="133"/>
      <w:bookmarkEnd w:id="134"/>
      <w:bookmarkEnd w:id="135"/>
      <w:bookmarkEnd w:id="136"/>
    </w:p>
    <w:p w14:paraId="6A14A136" w14:textId="77C12C4B" w:rsidR="00730FB0" w:rsidRPr="008D1096" w:rsidRDefault="00730FB0" w:rsidP="60F02965">
      <w:pPr>
        <w:rPr>
          <w:rFonts w:ascii="Calibri" w:eastAsia="Calibri" w:hAnsi="Calibri"/>
          <w:lang w:val="el-GR"/>
        </w:rPr>
      </w:pPr>
      <w:r w:rsidRPr="008D1096">
        <w:rPr>
          <w:rFonts w:ascii="Calibri" w:eastAsia="Calibri" w:hAnsi="Calibri"/>
          <w:lang w:val="el-GR"/>
        </w:rPr>
        <w:t xml:space="preserve">Οι οικονομικοί φορείς μπορούν, όσον αφορά τα κριτήρια της οικονομικής και χρηματοοικονομικής επάρκειας (της παραγράφου 2.2.5) και τα σχετικά με την τεχνική και επαγγελματική ικανότητα (της παραγράφου 2.2.6),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347971C1" w14:textId="77777777" w:rsidR="00730FB0" w:rsidRPr="008D1096" w:rsidRDefault="00730FB0" w:rsidP="60F02965">
      <w:pPr>
        <w:rPr>
          <w:rFonts w:ascii="Calibri" w:eastAsia="Calibri" w:hAnsi="Calibri"/>
          <w:lang w:val="el-GR"/>
        </w:rPr>
      </w:pPr>
      <w:r w:rsidRPr="008D1096">
        <w:rPr>
          <w:rFonts w:ascii="Calibri" w:eastAsia="Calibri" w:hAnsi="Calibri"/>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320DCA7D" w14:textId="77777777" w:rsidR="00F97633" w:rsidRPr="008D1096" w:rsidRDefault="00962077" w:rsidP="60F02965">
      <w:pPr>
        <w:pStyle w:val="Heading3"/>
        <w:rPr>
          <w:rFonts w:ascii="Calibri" w:eastAsia="Calibri" w:hAnsi="Calibri" w:cs="Calibri"/>
          <w:lang w:val="el-GR"/>
        </w:rPr>
      </w:pPr>
      <w:bookmarkStart w:id="137" w:name="_Toc531693610"/>
      <w:bookmarkStart w:id="138" w:name="_Toc1396441"/>
      <w:bookmarkStart w:id="139" w:name="_Toc22807991"/>
      <w:bookmarkStart w:id="140" w:name="_Toc23419748"/>
      <w:bookmarkStart w:id="141" w:name="_Toc50456022"/>
      <w:bookmarkStart w:id="142" w:name="_Toc50544608"/>
      <w:bookmarkStart w:id="143" w:name="_Toc52126588"/>
      <w:bookmarkStart w:id="144" w:name="_Toc54967712"/>
      <w:r w:rsidRPr="008D1096">
        <w:rPr>
          <w:rFonts w:ascii="Calibri" w:eastAsia="Calibri" w:hAnsi="Calibri" w:cs="Calibri"/>
          <w:lang w:val="el-GR"/>
        </w:rPr>
        <w:t>2.2.</w:t>
      </w:r>
      <w:r w:rsidR="00730FB0" w:rsidRPr="008D1096">
        <w:rPr>
          <w:rFonts w:ascii="Calibri" w:eastAsia="Calibri" w:hAnsi="Calibri" w:cs="Calibri"/>
          <w:lang w:val="el-GR"/>
        </w:rPr>
        <w:t>9</w:t>
      </w:r>
      <w:r w:rsidRPr="005A4E66">
        <w:rPr>
          <w:lang w:val="el-GR"/>
        </w:rPr>
        <w:tab/>
      </w:r>
      <w:r w:rsidRPr="008D1096">
        <w:rPr>
          <w:rFonts w:ascii="Calibri" w:eastAsia="Calibri" w:hAnsi="Calibri" w:cs="Calibri"/>
          <w:lang w:val="el-GR"/>
        </w:rPr>
        <w:t>Κανόνες απόδειξης ποιοτικής επιλογής</w:t>
      </w:r>
      <w:bookmarkEnd w:id="137"/>
      <w:bookmarkEnd w:id="138"/>
      <w:bookmarkEnd w:id="139"/>
      <w:bookmarkEnd w:id="140"/>
      <w:bookmarkEnd w:id="141"/>
      <w:bookmarkEnd w:id="142"/>
      <w:bookmarkEnd w:id="143"/>
      <w:bookmarkEnd w:id="144"/>
    </w:p>
    <w:p w14:paraId="561DDAED" w14:textId="77777777" w:rsidR="00962077" w:rsidRPr="008D1096" w:rsidRDefault="00730FB0" w:rsidP="60F02965">
      <w:pPr>
        <w:pStyle w:val="Heading3"/>
        <w:rPr>
          <w:rFonts w:ascii="Calibri" w:eastAsia="Calibri" w:hAnsi="Calibri" w:cs="Calibri"/>
          <w:lang w:val="el-GR"/>
        </w:rPr>
      </w:pPr>
      <w:bookmarkStart w:id="145" w:name="_Toc531693611"/>
      <w:bookmarkStart w:id="146" w:name="_Toc50456023"/>
      <w:bookmarkStart w:id="147" w:name="_Toc50544609"/>
      <w:bookmarkStart w:id="148" w:name="_Toc52126589"/>
      <w:bookmarkStart w:id="149" w:name="_Toc54967713"/>
      <w:r w:rsidRPr="008D1096">
        <w:rPr>
          <w:rFonts w:ascii="Calibri" w:eastAsia="Calibri" w:hAnsi="Calibri" w:cs="Calibri"/>
          <w:lang w:val="el-GR"/>
        </w:rPr>
        <w:t>2.2.9</w:t>
      </w:r>
      <w:r w:rsidR="00962077" w:rsidRPr="008D1096">
        <w:rPr>
          <w:rFonts w:ascii="Calibri" w:eastAsia="Calibri" w:hAnsi="Calibri" w:cs="Calibri"/>
          <w:lang w:val="el-GR"/>
        </w:rPr>
        <w:t>.1</w:t>
      </w:r>
      <w:r w:rsidR="00962077" w:rsidRPr="005A4E66">
        <w:rPr>
          <w:lang w:val="el-GR"/>
        </w:rPr>
        <w:tab/>
      </w:r>
      <w:r w:rsidR="00962077" w:rsidRPr="008D1096">
        <w:rPr>
          <w:rFonts w:ascii="Calibri" w:eastAsia="Calibri" w:hAnsi="Calibri" w:cs="Calibri"/>
          <w:lang w:val="el-GR"/>
        </w:rPr>
        <w:t>Προκαταρκτική απόδειξη κατά την υποβολή προσφορών</w:t>
      </w:r>
      <w:bookmarkEnd w:id="145"/>
      <w:bookmarkEnd w:id="146"/>
      <w:bookmarkEnd w:id="147"/>
      <w:bookmarkEnd w:id="148"/>
      <w:bookmarkEnd w:id="149"/>
    </w:p>
    <w:p w14:paraId="582E417E" w14:textId="33273C28" w:rsidR="00C44928" w:rsidRPr="008D1096" w:rsidRDefault="00962077" w:rsidP="60F02965">
      <w:pPr>
        <w:rPr>
          <w:rFonts w:ascii="Calibri" w:eastAsia="Calibri" w:hAnsi="Calibri"/>
          <w:lang w:val="el-GR"/>
        </w:rPr>
      </w:pPr>
      <w:r w:rsidRPr="008D1096">
        <w:rPr>
          <w:rFonts w:ascii="Calibri" w:eastAsia="Calibri" w:hAnsi="Calibri"/>
          <w:lang w:val="el-GR"/>
        </w:rPr>
        <w:t>Προς προκαταρκτική απόδειξη ότι οι προσφέροντες οικονομικοί φορείς: α) δεν βρίσκονται σε μία από τις καταστάσεις της παραγράφου 2.2.3 και β) πληρούν τα σχετικά κριτήρια επιλογής τ</w:t>
      </w:r>
      <w:r w:rsidR="00AC4E84" w:rsidRPr="008D1096">
        <w:rPr>
          <w:rFonts w:ascii="Calibri" w:eastAsia="Calibri" w:hAnsi="Calibri"/>
          <w:lang w:val="el-GR"/>
        </w:rPr>
        <w:t>ων</w:t>
      </w:r>
      <w:r w:rsidRPr="008D1096">
        <w:rPr>
          <w:rFonts w:ascii="Calibri" w:eastAsia="Calibri" w:hAnsi="Calibri"/>
          <w:lang w:val="el-GR"/>
        </w:rPr>
        <w:t xml:space="preserve"> παραγράφ</w:t>
      </w:r>
      <w:r w:rsidR="00AC4E84" w:rsidRPr="008D1096">
        <w:rPr>
          <w:rFonts w:ascii="Calibri" w:eastAsia="Calibri" w:hAnsi="Calibri"/>
          <w:lang w:val="el-GR"/>
        </w:rPr>
        <w:t>ων</w:t>
      </w:r>
      <w:r w:rsidRPr="008D1096">
        <w:rPr>
          <w:rFonts w:ascii="Calibri" w:eastAsia="Calibri" w:hAnsi="Calibri"/>
          <w:lang w:val="el-GR"/>
        </w:rPr>
        <w:t xml:space="preserve"> 2.2.4</w:t>
      </w:r>
      <w:r w:rsidR="004C2042" w:rsidRPr="008D1096">
        <w:rPr>
          <w:rFonts w:ascii="Calibri" w:eastAsia="Calibri" w:hAnsi="Calibri"/>
          <w:lang w:val="el-GR"/>
        </w:rPr>
        <w:t xml:space="preserve">, 2.2.5, 2.2.6 και </w:t>
      </w:r>
      <w:r w:rsidR="00AC4E84" w:rsidRPr="008D1096">
        <w:rPr>
          <w:rFonts w:ascii="Calibri" w:eastAsia="Calibri" w:hAnsi="Calibri"/>
          <w:lang w:val="el-GR"/>
        </w:rPr>
        <w:t>2.2.</w:t>
      </w:r>
      <w:r w:rsidR="004C2042" w:rsidRPr="008D1096">
        <w:rPr>
          <w:rFonts w:ascii="Calibri" w:eastAsia="Calibri" w:hAnsi="Calibri"/>
          <w:lang w:val="el-GR"/>
        </w:rPr>
        <w:t>7</w:t>
      </w:r>
      <w:r w:rsidRPr="008D1096">
        <w:rPr>
          <w:rFonts w:ascii="Calibri" w:eastAsia="Calibri" w:hAnsi="Calibri"/>
          <w:lang w:val="el-GR"/>
        </w:rPr>
        <w:t xml:space="preserve">, προσκομίζουν κατά την υποβολή της προσφοράς τους </w:t>
      </w:r>
      <w:r w:rsidRPr="008D1096">
        <w:rPr>
          <w:rFonts w:ascii="Calibri" w:eastAsia="Calibri" w:hAnsi="Calibri"/>
          <w:u w:val="single"/>
          <w:lang w:val="el-GR"/>
        </w:rPr>
        <w:t>ως δικαιολογητικό συμμετοχής</w:t>
      </w:r>
      <w:r w:rsidRPr="008D1096">
        <w:rPr>
          <w:rFonts w:ascii="Calibri" w:eastAsia="Calibri" w:hAnsi="Calibri"/>
          <w:lang w:val="el-GR"/>
        </w:rPr>
        <w:t>, το προβλεπόμενο από το άρθρο 79 παρ. 4 του ν. 4412/2016</w:t>
      </w:r>
      <w:r w:rsidR="000C1373" w:rsidRPr="008D1096">
        <w:rPr>
          <w:rFonts w:ascii="Calibri" w:eastAsia="Calibri" w:hAnsi="Calibri"/>
          <w:lang w:val="el-GR"/>
        </w:rPr>
        <w:t xml:space="preserve"> </w:t>
      </w:r>
      <w:r w:rsidR="00C44928" w:rsidRPr="008D1096">
        <w:rPr>
          <w:rFonts w:ascii="Calibri" w:eastAsia="Calibri" w:hAnsi="Calibri"/>
          <w:lang w:val="el-GR"/>
        </w:rPr>
        <w:t xml:space="preserve"> Ευρωπαϊκό Ενιαίο Έγγραφο Σύμβασης (ΕΕΕΣ), σύμφωνα με το επισυναπτόμενο στην παρούσα ΕΥΡΩΠΑΙΚΟ ΕΝΙΑΙΟ ΕΓΓΡΑΦΟ ΣΥΜΒΑΣΗΣ (ΕΕΕΣ) - ΠΑΡΑΡΤΗΜΑ ΙIΙ – ΕΥΡΩΠΑΙΚΟ ΕΝΙΑΙΟ ΕΓΓΡΑΦΟ ΣΥΜΒΑΣΗΣ (ΕΕΕΣ)- το οποίο αποτελεί ενημερωμένη υπεύθυνη δήλωση, με τις συνέπειες του ν. 1599/1986</w:t>
      </w:r>
      <w:r w:rsidR="000C1373" w:rsidRPr="008D1096">
        <w:rPr>
          <w:rFonts w:ascii="Calibri" w:eastAsia="Calibri" w:hAnsi="Calibri"/>
          <w:lang w:val="el-GR"/>
        </w:rPr>
        <w:t xml:space="preserve"> και το οποίο έχει αναρτηθεί, σε μορφή αρχείων τύπου XML και PDF (ηλεκτρονική διεύθυνση -</w:t>
      </w:r>
      <w:proofErr w:type="spellStart"/>
      <w:r w:rsidR="000C1373" w:rsidRPr="008D1096">
        <w:rPr>
          <w:rFonts w:ascii="Calibri" w:eastAsia="Calibri" w:hAnsi="Calibri"/>
          <w:lang w:val="el-GR"/>
        </w:rPr>
        <w:t>Promitheus</w:t>
      </w:r>
      <w:proofErr w:type="spellEnd"/>
      <w:r w:rsidR="000C1373" w:rsidRPr="008D1096">
        <w:rPr>
          <w:rFonts w:ascii="Calibri" w:eastAsia="Calibri" w:hAnsi="Calibri"/>
          <w:lang w:val="el-GR"/>
        </w:rPr>
        <w:t xml:space="preserve"> </w:t>
      </w:r>
      <w:proofErr w:type="spellStart"/>
      <w:r w:rsidR="000C1373" w:rsidRPr="008D1096">
        <w:rPr>
          <w:rFonts w:ascii="Calibri" w:eastAsia="Calibri" w:hAnsi="Calibri"/>
          <w:lang w:val="el-GR"/>
        </w:rPr>
        <w:t>ESPDint</w:t>
      </w:r>
      <w:proofErr w:type="spellEnd"/>
      <w:r w:rsidR="000C1373" w:rsidRPr="008D1096">
        <w:rPr>
          <w:rFonts w:ascii="Calibri" w:eastAsia="Calibri" w:hAnsi="Calibri"/>
          <w:lang w:val="el-GR"/>
        </w:rPr>
        <w:t xml:space="preserve"> (</w:t>
      </w:r>
      <w:hyperlink r:id="rId20" w:history="1">
        <w:r w:rsidR="000C1373" w:rsidRPr="60F02965">
          <w:rPr>
            <w:rStyle w:val="Hyperlink"/>
            <w:rFonts w:cs="Tahoma"/>
            <w:lang w:val="el-GR"/>
          </w:rPr>
          <w:t>https://espdint.eprocurement.gov.gr/</w:t>
        </w:r>
      </w:hyperlink>
      <w:r w:rsidR="000C1373" w:rsidRPr="008D1096">
        <w:rPr>
          <w:rFonts w:ascii="Calibri" w:eastAsia="Calibri" w:hAnsi="Calibri"/>
          <w:lang w:val="el-GR"/>
        </w:rPr>
        <w:t xml:space="preserve"> ) στη διαδικτυακή πύλη </w:t>
      </w:r>
      <w:hyperlink r:id="rId21" w:history="1">
        <w:r w:rsidR="000C1373" w:rsidRPr="60F02965">
          <w:rPr>
            <w:rStyle w:val="Hyperlink"/>
            <w:rFonts w:cs="Tahoma"/>
            <w:lang w:val="el-GR"/>
          </w:rPr>
          <w:t>http://www.ktpae.gr</w:t>
        </w:r>
      </w:hyperlink>
      <w:r w:rsidR="00C44928" w:rsidRPr="008D1096">
        <w:rPr>
          <w:rFonts w:ascii="Calibri" w:eastAsia="Calibri" w:hAnsi="Calibri"/>
          <w:lang w:val="el-GR"/>
        </w:rPr>
        <w:t>. Το ΕΕΕΣ καταρτίστηκε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w:t>
      </w:r>
    </w:p>
    <w:p w14:paraId="0193608F" w14:textId="77777777" w:rsidR="00C44928" w:rsidRPr="008D1096" w:rsidRDefault="00C44928" w:rsidP="60F02965">
      <w:pPr>
        <w:rPr>
          <w:rFonts w:ascii="Calibri" w:eastAsia="Calibri" w:hAnsi="Calibri"/>
          <w:lang w:val="el-GR"/>
        </w:rPr>
      </w:pPr>
      <w:r w:rsidRPr="008D1096">
        <w:rPr>
          <w:rFonts w:ascii="Calibri" w:eastAsia="Calibri" w:hAnsi="Calibri"/>
          <w:lang w:val="el-GR"/>
        </w:rPr>
        <w:t xml:space="preserve">Επισημαίνεται ότι οι προσφέροντες για το μέρος IV Κριτήρια επιλογής του ΕΕΕΣ συμπληρώνουν μόνο την ενότητα </w:t>
      </w:r>
      <w:r w:rsidRPr="008D1096">
        <w:rPr>
          <w:rFonts w:ascii="Calibri" w:eastAsia="Calibri" w:hAnsi="Calibri"/>
          <w:b/>
          <w:bCs/>
          <w:lang w:val="el-GR"/>
        </w:rPr>
        <w:t>α «Γενική ένδειξη για όλα τα κριτήρια επιλογής».</w:t>
      </w:r>
      <w:r w:rsidRPr="008D1096">
        <w:rPr>
          <w:rFonts w:ascii="Calibri" w:eastAsia="Calibri" w:hAnsi="Calibri"/>
          <w:lang w:val="el-GR"/>
        </w:rPr>
        <w:t xml:space="preserve"> </w:t>
      </w:r>
    </w:p>
    <w:p w14:paraId="0DEC0300" w14:textId="77777777" w:rsidR="00C44928" w:rsidRPr="008D1096" w:rsidRDefault="00C44928" w:rsidP="60F02965">
      <w:pPr>
        <w:rPr>
          <w:rFonts w:ascii="Calibri" w:eastAsia="Calibri" w:hAnsi="Calibri"/>
          <w:lang w:val="el-GR"/>
        </w:rPr>
      </w:pPr>
      <w:r w:rsidRPr="008D1096">
        <w:rPr>
          <w:rFonts w:ascii="Calibri" w:eastAsia="Calibri" w:hAnsi="Calibri"/>
          <w:lang w:val="el-GR"/>
        </w:rPr>
        <w:lastRenderedPageBreak/>
        <w:t xml:space="preserve">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Ευρωπαϊκό Ενιαίο Έγγραφο Σύμβασης (ΕΕΕΣ), το οποίο είναι δυνατό να φέρει μόνο την υπογραφή του κατά περίπτωση εκπροσώπου του οικονομικού φορέα ως προκαταρκτική απόδειξη των λόγων αποκλεισμού του άρθρου 2.2.3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p>
    <w:p w14:paraId="323BE18E" w14:textId="77777777" w:rsidR="00C44928" w:rsidRPr="008D1096" w:rsidRDefault="00C44928" w:rsidP="60F02965">
      <w:pPr>
        <w:rPr>
          <w:rFonts w:ascii="Calibri" w:eastAsia="Calibri" w:hAnsi="Calibri"/>
          <w:lang w:val="el-GR"/>
        </w:rPr>
      </w:pPr>
      <w:r w:rsidRPr="008D1096">
        <w:rPr>
          <w:rFonts w:ascii="Calibri" w:eastAsia="Calibri" w:hAnsi="Calibri"/>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3E48DFA9" w14:textId="77777777" w:rsidR="00C44928" w:rsidRPr="008D1096" w:rsidRDefault="00C44928" w:rsidP="60F02965">
      <w:pPr>
        <w:rPr>
          <w:rFonts w:ascii="Calibri" w:eastAsia="Calibri" w:hAnsi="Calibri"/>
          <w:lang w:val="el-GR"/>
        </w:rPr>
      </w:pPr>
      <w:r w:rsidRPr="008D1096">
        <w:rPr>
          <w:rFonts w:ascii="Calibri" w:eastAsia="Calibri" w:hAnsi="Calibri"/>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p>
    <w:p w14:paraId="23896B7D" w14:textId="0CB93B24" w:rsidR="00C44928" w:rsidRPr="008D1096" w:rsidRDefault="00C44928" w:rsidP="60F02965">
      <w:pPr>
        <w:rPr>
          <w:rFonts w:ascii="Calibri" w:eastAsia="Calibri" w:hAnsi="Calibri"/>
          <w:lang w:val="el-GR"/>
        </w:rPr>
      </w:pPr>
      <w:r w:rsidRPr="008D1096">
        <w:rPr>
          <w:rFonts w:ascii="Calibri" w:eastAsia="Calibri" w:hAnsi="Calibri"/>
          <w:lang w:val="el-GR"/>
        </w:rPr>
        <w:t>Το ΕΕΕΣ μπορεί να υπογράφεται έως δέκα (10) ημέρες πριν την καταληκτική ημερομηνία υποβολής των προσφορών.</w:t>
      </w:r>
    </w:p>
    <w:p w14:paraId="3B258134" w14:textId="0FD76BBA" w:rsidR="004E21D1" w:rsidRPr="008D1096" w:rsidRDefault="004E21D1" w:rsidP="60F02965">
      <w:pPr>
        <w:rPr>
          <w:rFonts w:ascii="Calibri" w:eastAsia="Calibri" w:hAnsi="Calibri"/>
          <w:lang w:val="el-GR"/>
        </w:rPr>
      </w:pPr>
      <w:r w:rsidRPr="008D1096">
        <w:rPr>
          <w:rFonts w:ascii="Calibri" w:eastAsia="Calibri" w:hAnsi="Calibri"/>
          <w:lang w:val="el-GR"/>
        </w:rPr>
        <w:t xml:space="preserve">Σε περίπτωση που ο υποψήφιος οικονομικός φορέας που υποβάλει την προσφορά στηρίζεται στις ικανότητες τρίτου/ων οικονομικών φορέων προκειμένου να ανταποκριθεί στα κριτήρια ποιοτικής επιλογής της παρούσας διακήρυξης, με την προσφορά υποβάλλεται χωριστό </w:t>
      </w:r>
      <w:r w:rsidR="000C1373" w:rsidRPr="008D1096">
        <w:rPr>
          <w:rFonts w:ascii="Calibri" w:eastAsia="Calibri" w:hAnsi="Calibri"/>
          <w:lang w:val="el-GR"/>
        </w:rPr>
        <w:t>ΕΕΕΣ</w:t>
      </w:r>
      <w:r w:rsidRPr="008D1096">
        <w:rPr>
          <w:rFonts w:ascii="Calibri" w:eastAsia="Calibri" w:hAnsi="Calibri"/>
          <w:lang w:val="el-GR"/>
        </w:rPr>
        <w:t>, που συμπληρώνεται και υπογράφεται ψηφιακά από τον τρίτο/</w:t>
      </w:r>
      <w:proofErr w:type="spellStart"/>
      <w:r w:rsidRPr="008D1096">
        <w:rPr>
          <w:rFonts w:ascii="Calibri" w:eastAsia="Calibri" w:hAnsi="Calibri"/>
          <w:lang w:val="el-GR"/>
        </w:rPr>
        <w:t>ους</w:t>
      </w:r>
      <w:proofErr w:type="spellEnd"/>
      <w:r w:rsidRPr="008D1096">
        <w:rPr>
          <w:rFonts w:ascii="Calibri" w:eastAsia="Calibri" w:hAnsi="Calibri"/>
          <w:lang w:val="el-GR"/>
        </w:rPr>
        <w:t>, συμπληρώνοντας:</w:t>
      </w:r>
    </w:p>
    <w:p w14:paraId="4CDE563F" w14:textId="77777777" w:rsidR="00962077" w:rsidRPr="008D1096" w:rsidRDefault="00962077" w:rsidP="60F02965">
      <w:pPr>
        <w:pStyle w:val="Heading3"/>
        <w:rPr>
          <w:rFonts w:ascii="Calibri" w:eastAsia="Calibri" w:hAnsi="Calibri" w:cs="Calibri"/>
          <w:lang w:val="el-GR"/>
        </w:rPr>
      </w:pPr>
      <w:bookmarkStart w:id="150" w:name="_Toc531693612"/>
      <w:bookmarkStart w:id="151" w:name="_Toc1396442"/>
      <w:bookmarkStart w:id="152" w:name="_Toc22807992"/>
      <w:bookmarkStart w:id="153" w:name="_Toc23419749"/>
      <w:bookmarkStart w:id="154" w:name="_Toc50456024"/>
      <w:bookmarkStart w:id="155" w:name="_Toc50544610"/>
      <w:bookmarkStart w:id="156" w:name="_Toc52126590"/>
      <w:bookmarkStart w:id="157" w:name="_Toc54967714"/>
      <w:r w:rsidRPr="008D1096">
        <w:rPr>
          <w:rFonts w:ascii="Calibri" w:eastAsia="Calibri" w:hAnsi="Calibri" w:cs="Calibri"/>
          <w:lang w:val="el-GR"/>
        </w:rPr>
        <w:t>2.2.</w:t>
      </w:r>
      <w:r w:rsidR="00730FB0" w:rsidRPr="008D1096">
        <w:rPr>
          <w:rFonts w:ascii="Calibri" w:eastAsia="Calibri" w:hAnsi="Calibri" w:cs="Calibri"/>
          <w:lang w:val="el-GR"/>
        </w:rPr>
        <w:t>9</w:t>
      </w:r>
      <w:r w:rsidRPr="008D1096">
        <w:rPr>
          <w:rFonts w:ascii="Calibri" w:eastAsia="Calibri" w:hAnsi="Calibri" w:cs="Calibri"/>
          <w:lang w:val="el-GR"/>
        </w:rPr>
        <w:t>.2</w:t>
      </w:r>
      <w:r w:rsidRPr="005A4E66">
        <w:rPr>
          <w:lang w:val="el-GR"/>
        </w:rPr>
        <w:tab/>
      </w:r>
      <w:r w:rsidRPr="008D1096">
        <w:rPr>
          <w:rFonts w:ascii="Calibri" w:eastAsia="Calibri" w:hAnsi="Calibri" w:cs="Calibri"/>
          <w:lang w:val="el-GR"/>
        </w:rPr>
        <w:t>Αποδεικτικά μέσα</w:t>
      </w:r>
      <w:bookmarkEnd w:id="150"/>
      <w:bookmarkEnd w:id="151"/>
      <w:bookmarkEnd w:id="152"/>
      <w:bookmarkEnd w:id="153"/>
      <w:bookmarkEnd w:id="154"/>
      <w:bookmarkEnd w:id="155"/>
      <w:bookmarkEnd w:id="156"/>
      <w:bookmarkEnd w:id="157"/>
    </w:p>
    <w:p w14:paraId="089F9FF5" w14:textId="77777777" w:rsidR="00962077" w:rsidRPr="008D1096" w:rsidRDefault="00962077" w:rsidP="60F02965">
      <w:pPr>
        <w:rPr>
          <w:rFonts w:ascii="Calibri" w:eastAsia="Calibri" w:hAnsi="Calibri"/>
          <w:lang w:val="el-GR"/>
        </w:rPr>
      </w:pPr>
      <w:r w:rsidRPr="008D1096">
        <w:rPr>
          <w:rFonts w:ascii="Calibri" w:eastAsia="Calibri" w:hAnsi="Calibri"/>
          <w:b/>
          <w:bCs/>
          <w:lang w:val="el-GR"/>
        </w:rPr>
        <w:t>Α.</w:t>
      </w:r>
      <w:r w:rsidRPr="008D1096">
        <w:rPr>
          <w:rFonts w:ascii="Calibri" w:eastAsia="Calibri" w:hAnsi="Calibri"/>
          <w:lang w:val="el-GR"/>
        </w:rPr>
        <w:t xml:space="preserve"> Το </w:t>
      </w:r>
      <w:r w:rsidR="004C573F" w:rsidRPr="008D1096">
        <w:rPr>
          <w:rFonts w:ascii="Calibri" w:eastAsia="Calibri" w:hAnsi="Calibri"/>
          <w:lang w:val="el-GR"/>
        </w:rPr>
        <w:t>δικαίωμα συμμετοχής των οικονομικών φορέων και οι όροι και προϋποθέσεις συμμετοχής τους, όπως ορίζονται στις παραγράφους 2.2.1 έως 2.2.8, κρίνονται κατά την υποβολή της προσφοράς, κατά την υποβολή των δικαιολογητικών της παρούσας παραγράφου και κατά τη σύναψη της σύμβασης στις περιπτώσεις του άρθρου 105 παρ. 3 περ. γ του ν. 4412/2016</w:t>
      </w:r>
      <w:r w:rsidRPr="008D1096">
        <w:rPr>
          <w:rFonts w:ascii="Calibri" w:eastAsia="Calibri" w:hAnsi="Calibri"/>
          <w:lang w:val="el-GR"/>
        </w:rPr>
        <w:t>.</w:t>
      </w:r>
    </w:p>
    <w:p w14:paraId="6EC83126" w14:textId="77777777" w:rsidR="004C573F" w:rsidRPr="008D1096" w:rsidRDefault="004C573F" w:rsidP="60F02965">
      <w:pPr>
        <w:rPr>
          <w:rFonts w:ascii="Calibri" w:eastAsia="Calibri" w:hAnsi="Calibri"/>
          <w:lang w:val="el-GR"/>
        </w:rPr>
      </w:pPr>
      <w:r w:rsidRPr="008D1096">
        <w:rPr>
          <w:rFonts w:ascii="Calibri" w:eastAsia="Calibri" w:hAnsi="Calibri"/>
          <w:lang w:val="el-GR"/>
        </w:rPr>
        <w:t>Στην περίπτωση που προσφέρων οικονομικός φορέας ή ένωση αυτών στηρίζεται στις ικανότητες άλλων φορέων, σύμφωνα με την παράγραφό 2.2.8.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της παραγράφου 2.2.3 της παρούσας και ότι πληρούν τα σχετικά κριτήρια επιλογής κατά περίπτωση (παράγραφοι 2.2.5 και 2.2.8).</w:t>
      </w:r>
    </w:p>
    <w:p w14:paraId="11127306" w14:textId="77777777" w:rsidR="004C573F" w:rsidRPr="008D1096" w:rsidRDefault="004C573F" w:rsidP="60F02965">
      <w:pPr>
        <w:rPr>
          <w:rFonts w:ascii="Calibri" w:eastAsia="Calibri" w:hAnsi="Calibri"/>
          <w:lang w:val="el-GR"/>
        </w:rPr>
      </w:pPr>
      <w:r w:rsidRPr="008D1096">
        <w:rPr>
          <w:rFonts w:ascii="Calibri" w:eastAsia="Calibri" w:hAnsi="Calibri"/>
          <w:lang w:val="el-GR"/>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2.2.3.1, 2.2.3.2 και 2.2.3.4.</w:t>
      </w:r>
    </w:p>
    <w:p w14:paraId="0BD3562B" w14:textId="77777777" w:rsidR="004C573F" w:rsidRPr="008D1096" w:rsidRDefault="004C573F" w:rsidP="60F02965">
      <w:pPr>
        <w:rPr>
          <w:rFonts w:ascii="Calibri" w:eastAsia="Calibri" w:hAnsi="Calibri"/>
          <w:lang w:val="el-GR"/>
        </w:rPr>
      </w:pPr>
      <w:r w:rsidRPr="008D1096">
        <w:rPr>
          <w:rFonts w:ascii="Calibri" w:eastAsia="Calibri" w:hAnsi="Calibri"/>
          <w:lang w:val="el-GR"/>
        </w:rPr>
        <w:t>Επισημαίνεται ότι γίνονται αποδεκτές:</w:t>
      </w:r>
    </w:p>
    <w:p w14:paraId="459D70CF" w14:textId="77777777" w:rsidR="004C573F" w:rsidRPr="008D1096" w:rsidRDefault="004C573F" w:rsidP="60F02965">
      <w:pPr>
        <w:rPr>
          <w:rFonts w:ascii="Calibri" w:eastAsia="Calibri" w:hAnsi="Calibri"/>
          <w:lang w:val="el-GR"/>
        </w:rPr>
      </w:pPr>
      <w:r w:rsidRPr="008D1096">
        <w:rPr>
          <w:rFonts w:ascii="Calibri" w:eastAsia="Calibri" w:hAnsi="Calibri"/>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43FD9016" w14:textId="77777777" w:rsidR="004C573F" w:rsidRPr="008D1096" w:rsidRDefault="004C573F" w:rsidP="60F02965">
      <w:pPr>
        <w:rPr>
          <w:rFonts w:ascii="Calibri" w:eastAsia="Calibri" w:hAnsi="Calibri"/>
          <w:lang w:val="el-GR"/>
        </w:rPr>
      </w:pPr>
      <w:r w:rsidRPr="008D1096">
        <w:rPr>
          <w:rFonts w:ascii="Calibri" w:eastAsia="Calibri" w:hAnsi="Calibri"/>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155BAC" w:rsidRPr="00D05CAF" w14:paraId="5CD40831" w14:textId="77777777" w:rsidTr="60F02965">
        <w:tc>
          <w:tcPr>
            <w:tcW w:w="9854" w:type="dxa"/>
            <w:shd w:val="clear" w:color="auto" w:fill="BFBFBF" w:themeFill="background1" w:themeFillShade="BF"/>
          </w:tcPr>
          <w:p w14:paraId="718D827E" w14:textId="77777777" w:rsidR="00155BAC" w:rsidRPr="008D1096" w:rsidRDefault="706497F8" w:rsidP="60F02965">
            <w:pPr>
              <w:rPr>
                <w:rFonts w:ascii="Calibri" w:eastAsia="Calibri" w:hAnsi="Calibri"/>
                <w:sz w:val="20"/>
                <w:szCs w:val="20"/>
                <w:lang w:val="el-GR"/>
              </w:rPr>
            </w:pPr>
            <w:r w:rsidRPr="008D1096">
              <w:rPr>
                <w:rFonts w:ascii="Calibri" w:eastAsia="Calibri" w:hAnsi="Calibri"/>
                <w:b/>
                <w:bCs/>
                <w:sz w:val="20"/>
                <w:szCs w:val="20"/>
                <w:lang w:val="el-GR"/>
              </w:rPr>
              <w:t>Β.1.</w:t>
            </w:r>
            <w:r w:rsidRPr="008D1096">
              <w:rPr>
                <w:rFonts w:ascii="Calibri" w:eastAsia="Calibri" w:hAnsi="Calibri"/>
                <w:sz w:val="20"/>
                <w:szCs w:val="20"/>
                <w:lang w:val="el-GR"/>
              </w:rPr>
              <w:t xml:space="preserve"> Για την απόδειξη της μη συνδρομής των λόγων αποκλεισμού </w:t>
            </w:r>
            <w:r w:rsidRPr="008D1096">
              <w:rPr>
                <w:rFonts w:ascii="Calibri" w:eastAsia="Calibri" w:hAnsi="Calibri"/>
                <w:b/>
                <w:bCs/>
                <w:sz w:val="20"/>
                <w:szCs w:val="20"/>
                <w:u w:val="single"/>
                <w:lang w:val="el-GR"/>
              </w:rPr>
              <w:t>της παραγράφου 2.2.3</w:t>
            </w:r>
            <w:r w:rsidR="332FDA98" w:rsidRPr="008D1096">
              <w:rPr>
                <w:rFonts w:ascii="Calibri" w:eastAsia="Calibri" w:hAnsi="Calibri"/>
                <w:b/>
                <w:bCs/>
                <w:sz w:val="20"/>
                <w:szCs w:val="20"/>
                <w:u w:val="single"/>
                <w:lang w:val="el-GR"/>
              </w:rPr>
              <w:t xml:space="preserve"> – ΛΟΓΟΙ ΑΠΟΚΛΕΙΣΜΟΥ</w:t>
            </w:r>
            <w:r w:rsidRPr="008D1096">
              <w:rPr>
                <w:rFonts w:ascii="Calibri" w:eastAsia="Calibri" w:hAnsi="Calibri"/>
                <w:sz w:val="20"/>
                <w:szCs w:val="20"/>
                <w:lang w:val="el-GR"/>
              </w:rPr>
              <w:t xml:space="preserve"> οι προσφέροντες οικονομικοί φορείς προσκομίζουν αντίστοιχα τα παρακάτω δικαιολογητικά:</w:t>
            </w:r>
          </w:p>
        </w:tc>
      </w:tr>
      <w:tr w:rsidR="00155BAC" w:rsidRPr="00D05CAF" w14:paraId="59F1C2E6" w14:textId="77777777" w:rsidTr="60F02965">
        <w:tc>
          <w:tcPr>
            <w:tcW w:w="9854" w:type="dxa"/>
            <w:shd w:val="clear" w:color="auto" w:fill="F2F2F2" w:themeFill="background1" w:themeFillShade="F2"/>
          </w:tcPr>
          <w:p w14:paraId="4D4B39B5" w14:textId="77777777" w:rsidR="00155BAC" w:rsidRPr="008D1096" w:rsidRDefault="706497F8" w:rsidP="60F02965">
            <w:pPr>
              <w:rPr>
                <w:rFonts w:ascii="Calibri" w:eastAsia="Calibri" w:hAnsi="Calibri"/>
                <w:sz w:val="20"/>
                <w:szCs w:val="20"/>
                <w:lang w:val="el-GR"/>
              </w:rPr>
            </w:pPr>
            <w:r w:rsidRPr="008D1096">
              <w:rPr>
                <w:rFonts w:ascii="Calibri" w:eastAsia="Calibri" w:hAnsi="Calibri"/>
                <w:b/>
                <w:bCs/>
                <w:sz w:val="20"/>
                <w:szCs w:val="20"/>
                <w:lang w:val="el-GR"/>
              </w:rPr>
              <w:t>α)</w:t>
            </w:r>
            <w:r w:rsidRPr="008D1096">
              <w:rPr>
                <w:rFonts w:ascii="Calibri" w:eastAsia="Calibri" w:hAnsi="Calibri"/>
                <w:sz w:val="20"/>
                <w:szCs w:val="20"/>
                <w:lang w:val="el-GR"/>
              </w:rPr>
              <w:t xml:space="preserve">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που να έχει εκδοθεί έως τρεις (3) μήνες πριν από την υποβολή του.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2.2.3.1.</w:t>
            </w:r>
          </w:p>
        </w:tc>
      </w:tr>
      <w:tr w:rsidR="00155BAC" w:rsidRPr="00D05CAF" w14:paraId="05E30B86" w14:textId="77777777" w:rsidTr="60F02965">
        <w:tc>
          <w:tcPr>
            <w:tcW w:w="9854" w:type="dxa"/>
            <w:shd w:val="clear" w:color="auto" w:fill="F2F2F2" w:themeFill="background1" w:themeFillShade="F2"/>
          </w:tcPr>
          <w:p w14:paraId="2ACECBD8" w14:textId="77777777" w:rsidR="00155BAC" w:rsidRPr="008D1096" w:rsidRDefault="706497F8" w:rsidP="60F02965">
            <w:pPr>
              <w:rPr>
                <w:rFonts w:ascii="Calibri" w:eastAsia="Calibri" w:hAnsi="Calibri"/>
                <w:sz w:val="20"/>
                <w:szCs w:val="20"/>
                <w:lang w:val="el-GR"/>
              </w:rPr>
            </w:pPr>
            <w:r w:rsidRPr="008D1096">
              <w:rPr>
                <w:rFonts w:ascii="Calibri" w:eastAsia="Calibri" w:hAnsi="Calibri"/>
                <w:b/>
                <w:bCs/>
                <w:sz w:val="20"/>
                <w:szCs w:val="20"/>
                <w:lang w:val="el-GR"/>
              </w:rPr>
              <w:t>β)</w:t>
            </w:r>
            <w:r w:rsidRPr="008D1096">
              <w:rPr>
                <w:rFonts w:ascii="Calibri" w:eastAsia="Calibri" w:hAnsi="Calibri"/>
                <w:sz w:val="20"/>
                <w:szCs w:val="20"/>
                <w:lang w:val="el-GR"/>
              </w:rPr>
              <w:t xml:space="preserve"> για τις παραγράφους 2.2.3.2 και 2.2.3.4 περίπτωση β΄ πιστοποιητικό που εκδίδεται από την αρμόδια αρχή του οικείου κράτους - μέλους ή χώρας το οποίο πρέπει να είναι εν ισχύ κατά τον χρόνο υποβολής του, άλλως, στην </w:t>
            </w:r>
            <w:r w:rsidRPr="008D1096">
              <w:rPr>
                <w:rFonts w:ascii="Calibri" w:eastAsia="Calibri" w:hAnsi="Calibri"/>
                <w:sz w:val="20"/>
                <w:szCs w:val="20"/>
                <w:lang w:val="el-GR"/>
              </w:rPr>
              <w:lastRenderedPageBreak/>
              <w:t>περίπτωση που δεν αναφέρεται σε αυτό χρόνος ισχύος, πρέπει να έχει εκδοθεί έως τρεις (3) μήνες πριν από την υποβολή του.</w:t>
            </w:r>
          </w:p>
          <w:p w14:paraId="5A6EF296" w14:textId="77777777" w:rsidR="00155BAC" w:rsidRPr="008D1096" w:rsidRDefault="706497F8" w:rsidP="60F02965">
            <w:pPr>
              <w:rPr>
                <w:rFonts w:ascii="Calibri" w:eastAsia="Calibri" w:hAnsi="Calibri"/>
                <w:sz w:val="20"/>
                <w:szCs w:val="20"/>
                <w:lang w:val="el-GR"/>
              </w:rPr>
            </w:pPr>
            <w:r w:rsidRPr="008D1096">
              <w:rPr>
                <w:rFonts w:ascii="Calibri" w:eastAsia="Calibri" w:hAnsi="Calibri"/>
                <w:sz w:val="20"/>
                <w:szCs w:val="20"/>
                <w:lang w:val="el-GR"/>
              </w:rPr>
              <w:t xml:space="preserve">Ειδικά για τις περιπτώσεις της παραγράφου 2.2.3.2 α., πέραν του ως άνω πιστοποιητικού, υποβάλλεται υπεύθυνη δήλωση του προσφέροντος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 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w:t>
            </w:r>
          </w:p>
          <w:p w14:paraId="6D5D4B84" w14:textId="77777777" w:rsidR="00FD567B" w:rsidRPr="008D1096" w:rsidRDefault="706497F8" w:rsidP="60F02965">
            <w:pPr>
              <w:rPr>
                <w:rFonts w:ascii="Calibri" w:eastAsia="Calibri" w:hAnsi="Calibri"/>
                <w:sz w:val="20"/>
                <w:szCs w:val="20"/>
                <w:lang w:val="el-GR"/>
              </w:rPr>
            </w:pPr>
            <w:r w:rsidRPr="008D1096">
              <w:rPr>
                <w:rFonts w:ascii="Calibri" w:eastAsia="Calibri" w:hAnsi="Calibri"/>
                <w:sz w:val="20"/>
                <w:szCs w:val="20"/>
                <w:lang w:val="el-GR"/>
              </w:rPr>
              <w:t xml:space="preserve">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w:t>
            </w:r>
          </w:p>
          <w:p w14:paraId="2F26FDCA" w14:textId="77777777" w:rsidR="00155BAC" w:rsidRPr="008D1096" w:rsidRDefault="706497F8" w:rsidP="60F02965">
            <w:pPr>
              <w:rPr>
                <w:rFonts w:ascii="Calibri" w:eastAsia="Calibri" w:hAnsi="Calibri"/>
                <w:sz w:val="20"/>
                <w:szCs w:val="20"/>
                <w:lang w:val="el-GR"/>
              </w:rPr>
            </w:pPr>
            <w:r w:rsidRPr="008D1096">
              <w:rPr>
                <w:rFonts w:ascii="Calibri" w:eastAsia="Calibri" w:hAnsi="Calibri"/>
                <w:sz w:val="20"/>
                <w:szCs w:val="20"/>
                <w:lang w:val="el-GR"/>
              </w:rPr>
              <w:t>Τα φυσικά πρόσωπα (ατομικές επιχειρήσεις) δεν</w:t>
            </w:r>
            <w:r w:rsidRPr="008D1096">
              <w:rPr>
                <w:rFonts w:ascii="Calibri" w:eastAsia="Calibri" w:hAnsi="Calibri"/>
                <w:b/>
                <w:bCs/>
                <w:sz w:val="20"/>
                <w:szCs w:val="20"/>
                <w:lang w:val="el-GR"/>
              </w:rPr>
              <w:t xml:space="preserve"> </w:t>
            </w:r>
            <w:r w:rsidRPr="008D1096">
              <w:rPr>
                <w:rFonts w:ascii="Calibri" w:eastAsia="Calibri" w:hAnsi="Calibri"/>
                <w:sz w:val="20"/>
                <w:szCs w:val="20"/>
                <w:lang w:val="el-GR"/>
              </w:rPr>
              <w:t>προσκομίζουν πιστοποιητικό περί μη θέσεως σε εκκαθάριση. 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p>
        </w:tc>
      </w:tr>
      <w:tr w:rsidR="00155BAC" w:rsidRPr="00D05CAF" w14:paraId="5621B5B6" w14:textId="77777777" w:rsidTr="60F02965">
        <w:tc>
          <w:tcPr>
            <w:tcW w:w="9854" w:type="dxa"/>
            <w:shd w:val="clear" w:color="auto" w:fill="F2F2F2" w:themeFill="background1" w:themeFillShade="F2"/>
          </w:tcPr>
          <w:p w14:paraId="723DBEB0" w14:textId="77777777" w:rsidR="00FD567B" w:rsidRPr="008D1096" w:rsidRDefault="706497F8" w:rsidP="60F02965">
            <w:pPr>
              <w:rPr>
                <w:rFonts w:ascii="Calibri" w:eastAsia="Calibri" w:hAnsi="Calibri"/>
                <w:sz w:val="20"/>
                <w:szCs w:val="20"/>
                <w:lang w:val="el-GR"/>
              </w:rPr>
            </w:pPr>
            <w:r w:rsidRPr="008D1096">
              <w:rPr>
                <w:rFonts w:ascii="Calibri" w:eastAsia="Calibri" w:hAnsi="Calibri"/>
                <w:b/>
                <w:bCs/>
                <w:sz w:val="20"/>
                <w:szCs w:val="20"/>
                <w:lang w:val="el-GR"/>
              </w:rPr>
              <w:lastRenderedPageBreak/>
              <w:t xml:space="preserve">γ) </w:t>
            </w:r>
            <w:r w:rsidRPr="008D1096">
              <w:rPr>
                <w:rFonts w:ascii="Calibri" w:eastAsia="Calibri" w:hAnsi="Calibri"/>
                <w:sz w:val="20"/>
                <w:szCs w:val="20"/>
                <w:lang w:val="el-GR"/>
              </w:rPr>
              <w:t>Για τις περιπτώσεις του άρθρου 2.2.3.2γ της παρούσας, πιστοποιητικό από τη Διεύθυνση Προγραμματισμού και Συντονισμού της Επιθεώρησης Εργασιακών Σχέσεων που να έχει εκδοθεί έως τρεις (3) μήνες πριν από την υποβολή του,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p>
          <w:p w14:paraId="45C949D1" w14:textId="77777777" w:rsidR="00155BAC" w:rsidRPr="008D1096" w:rsidRDefault="706497F8" w:rsidP="60F02965">
            <w:pPr>
              <w:rPr>
                <w:rFonts w:ascii="Calibri" w:eastAsia="Calibri" w:hAnsi="Calibri"/>
                <w:sz w:val="20"/>
                <w:szCs w:val="20"/>
                <w:lang w:val="el-GR"/>
              </w:rPr>
            </w:pPr>
            <w:r w:rsidRPr="008D1096">
              <w:rPr>
                <w:rFonts w:ascii="Calibri" w:eastAsia="Calibri" w:hAnsi="Calibri"/>
                <w:sz w:val="20"/>
                <w:szCs w:val="20"/>
                <w:lang w:val="el-GR"/>
              </w:rPr>
              <w:t>Μέχρι να καταστεί εφικτή η έκδοση του ανωτέρω πιστοποιητικού, αυτό αντικαθίσταται από υπεύθυνη δήλωση του οικονομικού φορέα, χωρίς να απαιτείται επίσημη δήλωση του ΣΕΠΕ σχετικά με την έκδοση του πιστοποιητικού.</w:t>
            </w:r>
            <w:r w:rsidR="35173ECA" w:rsidRPr="008D1096">
              <w:rPr>
                <w:rFonts w:ascii="Calibri" w:eastAsia="Calibri" w:hAnsi="Calibri"/>
                <w:sz w:val="20"/>
                <w:szCs w:val="20"/>
                <w:lang w:val="el-GR"/>
              </w:rPr>
              <w:t xml:space="preserve"> </w:t>
            </w:r>
            <w:r w:rsidRPr="008D1096">
              <w:rPr>
                <w:rFonts w:ascii="Calibri" w:eastAsia="Calibri" w:hAnsi="Calibri"/>
                <w:sz w:val="20"/>
                <w:szCs w:val="20"/>
                <w:lang w:val="el-GR"/>
              </w:rPr>
              <w:t>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2.2.3.1 και 2.2.3.2 και στην περίπτωση β΄ της παραγράφου 2.2.3.4,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r w:rsidR="35173ECA" w:rsidRPr="008D1096">
              <w:rPr>
                <w:rFonts w:ascii="Calibri" w:eastAsia="Calibri" w:hAnsi="Calibri"/>
                <w:sz w:val="20"/>
                <w:szCs w:val="20"/>
                <w:lang w:val="el-GR"/>
              </w:rPr>
              <w:t xml:space="preserve"> </w:t>
            </w:r>
            <w:r w:rsidRPr="008D1096">
              <w:rPr>
                <w:rFonts w:ascii="Calibri" w:eastAsia="Calibri" w:hAnsi="Calibri"/>
                <w:sz w:val="20"/>
                <w:szCs w:val="20"/>
                <w:lang w:val="el-GR"/>
              </w:rPr>
              <w:t>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και στην περίπτωση β΄ της παραγράφου 2.2.3.4.</w:t>
            </w:r>
          </w:p>
        </w:tc>
      </w:tr>
      <w:tr w:rsidR="00155BAC" w:rsidRPr="00D05CAF" w14:paraId="7A2C578C" w14:textId="77777777" w:rsidTr="60F02965">
        <w:tc>
          <w:tcPr>
            <w:tcW w:w="9854" w:type="dxa"/>
            <w:shd w:val="clear" w:color="auto" w:fill="F2F2F2" w:themeFill="background1" w:themeFillShade="F2"/>
          </w:tcPr>
          <w:p w14:paraId="6644D856" w14:textId="77777777" w:rsidR="00155BAC" w:rsidRPr="008D1096" w:rsidRDefault="706497F8" w:rsidP="60F02965">
            <w:pPr>
              <w:rPr>
                <w:rFonts w:ascii="Calibri" w:eastAsia="Calibri" w:hAnsi="Calibri"/>
                <w:sz w:val="20"/>
                <w:szCs w:val="20"/>
                <w:lang w:val="el-GR"/>
              </w:rPr>
            </w:pPr>
            <w:r w:rsidRPr="008D1096">
              <w:rPr>
                <w:rFonts w:ascii="Calibri" w:eastAsia="Calibri" w:hAnsi="Calibri"/>
                <w:b/>
                <w:bCs/>
                <w:sz w:val="20"/>
                <w:szCs w:val="20"/>
                <w:lang w:val="el-GR"/>
              </w:rPr>
              <w:t>δ)</w:t>
            </w:r>
            <w:r w:rsidRPr="008D1096">
              <w:rPr>
                <w:rFonts w:ascii="Calibri" w:eastAsia="Calibri" w:hAnsi="Calibri"/>
                <w:sz w:val="20"/>
                <w:szCs w:val="20"/>
                <w:lang w:val="el-GR"/>
              </w:rPr>
              <w:t xml:space="preserve"> Για τις λοιπές περιπτώσεις της παραγράφου 2.2.3.4 υπεύθυνη δήλωση του προσφέροντος οικονομικού φορέα ότι δεν συντρέχουν στο πρόσωπό του οι οριζόμενοι στην παράγραφο λόγοι αποκλεισμού.</w:t>
            </w:r>
          </w:p>
        </w:tc>
      </w:tr>
      <w:tr w:rsidR="00155BAC" w:rsidRPr="00D05CAF" w14:paraId="0FEC0138" w14:textId="77777777" w:rsidTr="60F02965">
        <w:tc>
          <w:tcPr>
            <w:tcW w:w="9854" w:type="dxa"/>
            <w:shd w:val="clear" w:color="auto" w:fill="F2F2F2" w:themeFill="background1" w:themeFillShade="F2"/>
          </w:tcPr>
          <w:p w14:paraId="12277CD0" w14:textId="77777777" w:rsidR="00155BAC" w:rsidRPr="008D1096" w:rsidRDefault="706497F8" w:rsidP="60F02965">
            <w:pPr>
              <w:rPr>
                <w:rFonts w:ascii="Calibri" w:eastAsia="Calibri" w:hAnsi="Calibri"/>
                <w:sz w:val="20"/>
                <w:szCs w:val="20"/>
                <w:lang w:val="el-GR"/>
              </w:rPr>
            </w:pPr>
            <w:r w:rsidRPr="008D1096">
              <w:rPr>
                <w:rFonts w:ascii="Calibri" w:eastAsia="Calibri" w:hAnsi="Calibri"/>
                <w:b/>
                <w:bCs/>
                <w:sz w:val="20"/>
                <w:szCs w:val="20"/>
                <w:lang w:val="el-GR"/>
              </w:rPr>
              <w:t>ε)</w:t>
            </w:r>
            <w:r w:rsidRPr="008D1096">
              <w:rPr>
                <w:rFonts w:ascii="Calibri" w:eastAsia="Calibri" w:hAnsi="Calibri"/>
                <w:sz w:val="20"/>
                <w:szCs w:val="20"/>
                <w:lang w:val="el-GR"/>
              </w:rPr>
              <w:t xml:space="preserve"> για την παράγραφο 2.2.3.8. υπεύθυνη δήλωση του προσφέροντος οικονομικού φορέα ότι δεν έχει εκδοθεί σε βάρος του απόφαση αποκλεισμού, σύμφωνα με το άρθρο 74 του ν. 4412/2016.</w:t>
            </w:r>
          </w:p>
        </w:tc>
      </w:tr>
      <w:tr w:rsidR="004F3FD0" w:rsidRPr="00D05CAF" w14:paraId="1276E95D" w14:textId="77777777" w:rsidTr="60F02965">
        <w:tc>
          <w:tcPr>
            <w:tcW w:w="9854" w:type="dxa"/>
            <w:shd w:val="clear" w:color="auto" w:fill="BFBFBF" w:themeFill="background1" w:themeFillShade="BF"/>
          </w:tcPr>
          <w:p w14:paraId="6BF78A06" w14:textId="77777777" w:rsidR="004F3FD0" w:rsidRPr="008D1096" w:rsidRDefault="332FDA98" w:rsidP="60F02965">
            <w:pPr>
              <w:rPr>
                <w:rFonts w:ascii="Calibri" w:eastAsia="Calibri" w:hAnsi="Calibri"/>
                <w:sz w:val="20"/>
                <w:szCs w:val="20"/>
                <w:lang w:val="el-GR"/>
              </w:rPr>
            </w:pPr>
            <w:r w:rsidRPr="008D1096">
              <w:rPr>
                <w:rFonts w:ascii="Calibri" w:eastAsia="Calibri" w:hAnsi="Calibri"/>
                <w:b/>
                <w:bCs/>
                <w:sz w:val="20"/>
                <w:szCs w:val="20"/>
                <w:lang w:val="el-GR"/>
              </w:rPr>
              <w:t>Β.2</w:t>
            </w:r>
            <w:r w:rsidRPr="008D1096">
              <w:rPr>
                <w:rFonts w:ascii="Calibri" w:eastAsia="Calibri" w:hAnsi="Calibri"/>
                <w:sz w:val="20"/>
                <w:szCs w:val="20"/>
                <w:lang w:val="el-GR"/>
              </w:rPr>
              <w:t xml:space="preserve"> Για την απόδειξη της </w:t>
            </w:r>
            <w:r w:rsidR="00EE2BAC" w:rsidRPr="008D1096">
              <w:rPr>
                <w:rFonts w:ascii="Calibri" w:eastAsia="Calibri" w:hAnsi="Calibri"/>
                <w:sz w:val="20"/>
                <w:szCs w:val="20"/>
                <w:lang w:val="el-GR"/>
              </w:rPr>
              <w:t>καταλληλόλητας</w:t>
            </w:r>
            <w:r w:rsidRPr="008D1096">
              <w:rPr>
                <w:rFonts w:ascii="Calibri" w:eastAsia="Calibri" w:hAnsi="Calibri"/>
                <w:sz w:val="20"/>
                <w:szCs w:val="20"/>
                <w:lang w:val="el-GR"/>
              </w:rPr>
              <w:t xml:space="preserve"> για την άσκηση επαγγελματικής δραστηριότητας) </w:t>
            </w:r>
            <w:r w:rsidRPr="008D1096">
              <w:rPr>
                <w:rFonts w:ascii="Calibri" w:eastAsia="Calibri" w:hAnsi="Calibri"/>
                <w:b/>
                <w:bCs/>
                <w:sz w:val="20"/>
                <w:szCs w:val="20"/>
                <w:u w:val="single"/>
                <w:lang w:val="el-GR"/>
              </w:rPr>
              <w:t xml:space="preserve">της παραγράφου 2.2.4 – </w:t>
            </w:r>
            <w:r w:rsidR="00EE2BAC" w:rsidRPr="008D1096">
              <w:rPr>
                <w:rFonts w:ascii="Calibri" w:eastAsia="Calibri" w:hAnsi="Calibri"/>
                <w:b/>
                <w:bCs/>
                <w:sz w:val="20"/>
                <w:szCs w:val="20"/>
                <w:u w:val="single"/>
                <w:lang w:val="el-GR"/>
              </w:rPr>
              <w:t xml:space="preserve"> Καταλληλόλητα</w:t>
            </w:r>
            <w:r w:rsidRPr="008D1096">
              <w:rPr>
                <w:rFonts w:ascii="Calibri" w:eastAsia="Calibri" w:hAnsi="Calibri"/>
                <w:b/>
                <w:bCs/>
                <w:sz w:val="20"/>
                <w:szCs w:val="20"/>
                <w:u w:val="single"/>
                <w:lang w:val="el-GR"/>
              </w:rPr>
              <w:t xml:space="preserve"> άσκησης επαγγελματικής δραστηριότητας</w:t>
            </w:r>
            <w:r w:rsidRPr="008D1096">
              <w:rPr>
                <w:rFonts w:ascii="Calibri" w:eastAsia="Calibri" w:hAnsi="Calibri"/>
                <w:sz w:val="20"/>
                <w:szCs w:val="20"/>
                <w:lang w:val="el-GR"/>
              </w:rPr>
              <w:t xml:space="preserve"> οι προσφέροντες οικονομικοί φορείς προσκομίζουν αντίστοιχα τα παρακάτω δικαιολογητικά:</w:t>
            </w:r>
          </w:p>
        </w:tc>
      </w:tr>
      <w:tr w:rsidR="001C7BCE" w:rsidRPr="00D05CAF" w14:paraId="50519A25" w14:textId="77777777" w:rsidTr="60F02965">
        <w:tc>
          <w:tcPr>
            <w:tcW w:w="9854" w:type="dxa"/>
            <w:shd w:val="clear" w:color="auto" w:fill="F2F2F2" w:themeFill="background1" w:themeFillShade="F2"/>
          </w:tcPr>
          <w:p w14:paraId="76E35EE3" w14:textId="77777777" w:rsidR="001C7BCE" w:rsidRPr="008D1096" w:rsidRDefault="4686CC56" w:rsidP="60F02965">
            <w:pPr>
              <w:rPr>
                <w:rFonts w:ascii="Calibri" w:eastAsia="Calibri" w:hAnsi="Calibri"/>
                <w:sz w:val="20"/>
                <w:szCs w:val="20"/>
                <w:lang w:val="el-GR"/>
              </w:rPr>
            </w:pPr>
            <w:r w:rsidRPr="008D1096">
              <w:rPr>
                <w:rFonts w:ascii="Calibri" w:eastAsia="Calibri" w:hAnsi="Calibri"/>
                <w:sz w:val="20"/>
                <w:szCs w:val="20"/>
                <w:lang w:val="el-GR"/>
              </w:rPr>
              <w:t>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4AAFAB76" w14:textId="77777777" w:rsidR="001C7BCE" w:rsidRPr="008D1096" w:rsidRDefault="4686CC56" w:rsidP="60F02965">
            <w:pPr>
              <w:rPr>
                <w:rFonts w:ascii="Calibri" w:eastAsia="Calibri" w:hAnsi="Calibri"/>
                <w:b/>
                <w:bCs/>
                <w:sz w:val="20"/>
                <w:szCs w:val="20"/>
                <w:lang w:val="el-GR"/>
              </w:rPr>
            </w:pPr>
            <w:r w:rsidRPr="008D1096">
              <w:rPr>
                <w:rFonts w:ascii="Calibri" w:eastAsia="Calibri" w:hAnsi="Calibri"/>
                <w:sz w:val="20"/>
                <w:szCs w:val="20"/>
                <w:lang w:val="el-GR"/>
              </w:rPr>
              <w:t xml:space="preserve">Επισημαίνεται ότι, τα δικαιολογητικά που αφορούν στην απόδειξη της απαίτησης του άρθρου 2.2.4 (απόδειξη </w:t>
            </w:r>
            <w:proofErr w:type="spellStart"/>
            <w:r w:rsidRPr="008D1096">
              <w:rPr>
                <w:rFonts w:ascii="Calibri" w:eastAsia="Calibri" w:hAnsi="Calibri"/>
                <w:sz w:val="20"/>
                <w:szCs w:val="20"/>
                <w:lang w:val="el-GR"/>
              </w:rPr>
              <w:t>καταλληλότητας</w:t>
            </w:r>
            <w:proofErr w:type="spellEnd"/>
            <w:r w:rsidRPr="008D1096">
              <w:rPr>
                <w:rFonts w:ascii="Calibri" w:eastAsia="Calibri" w:hAnsi="Calibri"/>
                <w:sz w:val="20"/>
                <w:szCs w:val="20"/>
                <w:lang w:val="el-GR"/>
              </w:rPr>
              <w:t xml:space="preserve"> για την άσκηση επαγγελματικής δραστηριότητας) γίνονται αποδεκτά, εφόσον έχουν εκδοθεί έως τριάντα (30) εργάσιμες ημέ</w:t>
            </w:r>
            <w:r w:rsidR="00EE2BAC" w:rsidRPr="008D1096">
              <w:rPr>
                <w:rFonts w:ascii="Calibri" w:eastAsia="Calibri" w:hAnsi="Calibri"/>
                <w:sz w:val="20"/>
                <w:szCs w:val="20"/>
                <w:lang w:val="el-GR"/>
              </w:rPr>
              <w:t xml:space="preserve">ρες πριν από την υποβολή τους, </w:t>
            </w:r>
            <w:r w:rsidRPr="008D1096">
              <w:rPr>
                <w:rFonts w:ascii="Calibri" w:eastAsia="Calibri" w:hAnsi="Calibri"/>
                <w:sz w:val="20"/>
                <w:szCs w:val="20"/>
                <w:lang w:val="el-GR"/>
              </w:rPr>
              <w:t>εκτός αν, σύμφωνα με τις ειδικότερες διατάξεις αυτών, φέρουν συγκεκριμένο χρόνο ισχύος.</w:t>
            </w:r>
          </w:p>
        </w:tc>
      </w:tr>
      <w:tr w:rsidR="004F3FD0" w:rsidRPr="00D05CAF" w14:paraId="6003FCC7" w14:textId="77777777" w:rsidTr="60F02965">
        <w:tc>
          <w:tcPr>
            <w:tcW w:w="9854" w:type="dxa"/>
            <w:shd w:val="clear" w:color="auto" w:fill="BFBFBF" w:themeFill="background1" w:themeFillShade="BF"/>
          </w:tcPr>
          <w:p w14:paraId="659353D5" w14:textId="77777777" w:rsidR="004F3FD0" w:rsidRPr="00A65B98" w:rsidRDefault="4686CC56" w:rsidP="60F02965">
            <w:pPr>
              <w:rPr>
                <w:rFonts w:ascii="Calibri" w:eastAsia="Calibri" w:hAnsi="Calibri"/>
                <w:sz w:val="20"/>
                <w:szCs w:val="20"/>
                <w:lang w:val="el-GR"/>
              </w:rPr>
            </w:pPr>
            <w:r w:rsidRPr="00A65B98">
              <w:rPr>
                <w:rFonts w:ascii="Calibri" w:eastAsia="Calibri" w:hAnsi="Calibri"/>
                <w:sz w:val="20"/>
                <w:szCs w:val="20"/>
                <w:lang w:val="el-GR"/>
              </w:rPr>
              <w:lastRenderedPageBreak/>
              <w:t xml:space="preserve">Β.3. Για την απόδειξη της οικονομικής και χρηματοοικονομικής επάρκειας της παραγράφου </w:t>
            </w:r>
            <w:r w:rsidRPr="00A65B98">
              <w:rPr>
                <w:rFonts w:ascii="Calibri" w:eastAsia="Calibri" w:hAnsi="Calibri"/>
                <w:sz w:val="20"/>
                <w:szCs w:val="20"/>
                <w:u w:val="single"/>
                <w:lang w:val="el-GR"/>
              </w:rPr>
              <w:t>2.2.5 -  Οικονομική και χρηματοοικονομική επάρκεια</w:t>
            </w:r>
            <w:r w:rsidRPr="00A65B98">
              <w:rPr>
                <w:rFonts w:ascii="Calibri" w:eastAsia="Calibri" w:hAnsi="Calibri"/>
                <w:color w:val="000000" w:themeColor="text1"/>
                <w:sz w:val="20"/>
                <w:szCs w:val="20"/>
                <w:lang w:val="el-GR"/>
              </w:rPr>
              <w:t xml:space="preserve"> </w:t>
            </w:r>
            <w:r w:rsidRPr="00A65B98">
              <w:rPr>
                <w:rFonts w:ascii="Calibri" w:eastAsia="Calibri" w:hAnsi="Calibri"/>
                <w:sz w:val="20"/>
                <w:szCs w:val="20"/>
                <w:lang w:val="el-GR"/>
              </w:rPr>
              <w:t>οι προσφέροντες οικονομικοί φορείς προσκομίζουν αντίστοιχα τα παρακάτω δικαιολογητικά</w:t>
            </w:r>
          </w:p>
        </w:tc>
      </w:tr>
      <w:tr w:rsidR="001C7BCE" w:rsidRPr="00D05CAF" w14:paraId="71D5D581" w14:textId="77777777" w:rsidTr="60F02965">
        <w:tc>
          <w:tcPr>
            <w:tcW w:w="9854" w:type="dxa"/>
            <w:shd w:val="clear" w:color="auto" w:fill="F2F2F2" w:themeFill="background1" w:themeFillShade="F2"/>
          </w:tcPr>
          <w:p w14:paraId="26DFC6AE" w14:textId="7DEF8B4A" w:rsidR="00EE2BAC" w:rsidRPr="00A65B98" w:rsidRDefault="4686CC56" w:rsidP="60F02965">
            <w:pPr>
              <w:rPr>
                <w:rFonts w:ascii="Calibri" w:eastAsia="Calibri" w:hAnsi="Calibri"/>
                <w:sz w:val="20"/>
                <w:szCs w:val="20"/>
                <w:lang w:val="el-GR"/>
              </w:rPr>
            </w:pPr>
            <w:r w:rsidRPr="006A1D45">
              <w:rPr>
                <w:rFonts w:ascii="Calibri" w:eastAsia="Calibri" w:hAnsi="Calibri"/>
                <w:sz w:val="20"/>
                <w:szCs w:val="20"/>
                <w:lang w:val="el-GR"/>
              </w:rPr>
              <w:t xml:space="preserve">Για την απόδειξη της οικονομικής και χρηματοοικονομικής επάρκειας της παραγράφου 2.2.5 οι οικονομικοί φορείς προσκομίζουν αντίγραφα ή αποσπάσματα ισολογισμών των τριών τελευταίων διαχειριστικών χρήσεων </w:t>
            </w:r>
            <w:r w:rsidR="0008301E" w:rsidRPr="006A1D45">
              <w:rPr>
                <w:rFonts w:ascii="Calibri" w:eastAsia="Calibri" w:hAnsi="Calibri"/>
                <w:sz w:val="20"/>
                <w:szCs w:val="20"/>
                <w:lang w:val="el-GR"/>
              </w:rPr>
              <w:t>(201</w:t>
            </w:r>
            <w:r w:rsidR="58F9D480" w:rsidRPr="006A1D45">
              <w:rPr>
                <w:rFonts w:ascii="Calibri" w:eastAsia="Calibri" w:hAnsi="Calibri"/>
                <w:sz w:val="20"/>
                <w:szCs w:val="20"/>
                <w:lang w:val="el-GR"/>
              </w:rPr>
              <w:t>7</w:t>
            </w:r>
            <w:r w:rsidR="0008301E" w:rsidRPr="006A1D45">
              <w:rPr>
                <w:rFonts w:ascii="Calibri" w:eastAsia="Calibri" w:hAnsi="Calibri"/>
                <w:sz w:val="20"/>
                <w:szCs w:val="20"/>
                <w:lang w:val="el-GR"/>
              </w:rPr>
              <w:t>,201</w:t>
            </w:r>
            <w:r w:rsidR="58F9D480" w:rsidRPr="006A1D45">
              <w:rPr>
                <w:rFonts w:ascii="Calibri" w:eastAsia="Calibri" w:hAnsi="Calibri"/>
                <w:sz w:val="20"/>
                <w:szCs w:val="20"/>
                <w:lang w:val="el-GR"/>
              </w:rPr>
              <w:t>8</w:t>
            </w:r>
            <w:r w:rsidR="0008301E" w:rsidRPr="006A1D45">
              <w:rPr>
                <w:rFonts w:ascii="Calibri" w:eastAsia="Calibri" w:hAnsi="Calibri"/>
                <w:sz w:val="20"/>
                <w:szCs w:val="20"/>
                <w:lang w:val="el-GR"/>
              </w:rPr>
              <w:t>,201</w:t>
            </w:r>
            <w:r w:rsidR="58F9D480" w:rsidRPr="006A1D45">
              <w:rPr>
                <w:rFonts w:ascii="Calibri" w:eastAsia="Calibri" w:hAnsi="Calibri"/>
                <w:sz w:val="20"/>
                <w:szCs w:val="20"/>
                <w:lang w:val="el-GR"/>
              </w:rPr>
              <w:t>9</w:t>
            </w:r>
            <w:r w:rsidRPr="006A1D45">
              <w:rPr>
                <w:rFonts w:ascii="Calibri" w:eastAsia="Calibri" w:hAnsi="Calibri"/>
                <w:sz w:val="20"/>
                <w:szCs w:val="20"/>
                <w:lang w:val="el-GR"/>
              </w:rPr>
              <w:t xml:space="preserve">) ή για όσο διάστημα ασκούν την επιχειρηματική τους δράση εφόσον είναι μικρότερο των τριών ετών. Στην περίπτωση που ο ισολογισμός του </w:t>
            </w:r>
            <w:r w:rsidR="0008301E" w:rsidRPr="006A1D45">
              <w:rPr>
                <w:rFonts w:ascii="Calibri" w:eastAsia="Calibri" w:hAnsi="Calibri"/>
                <w:sz w:val="20"/>
                <w:szCs w:val="20"/>
                <w:lang w:val="el-GR"/>
              </w:rPr>
              <w:t>201</w:t>
            </w:r>
            <w:r w:rsidR="58F9D480" w:rsidRPr="006A1D45">
              <w:rPr>
                <w:rFonts w:ascii="Calibri" w:eastAsia="Calibri" w:hAnsi="Calibri"/>
                <w:sz w:val="20"/>
                <w:szCs w:val="20"/>
                <w:lang w:val="el-GR"/>
              </w:rPr>
              <w:t>9</w:t>
            </w:r>
            <w:r w:rsidRPr="006A1D45">
              <w:rPr>
                <w:rFonts w:ascii="Calibri" w:eastAsia="Calibri" w:hAnsi="Calibri"/>
                <w:sz w:val="20"/>
                <w:szCs w:val="20"/>
                <w:lang w:val="el-GR"/>
              </w:rPr>
              <w:t xml:space="preserve"> δεν έχει δημοσιευτεί υποβάλλεται το ισοζύγιο του μηνός Δεκεμβρίου 2019 συνοδευόμενο από δήλωση του ν. 1599/86 όπου δηλώνεται το ύψος του ετήσιου κύκλου εργασιών για το έτος 20ΧΧ. Εάν ο προσφέρων δεν υποχρεούται στην έκδοση ισολογισμού καταθέτει αντίγραφα των δηλώσεων Ε3 για τις τρεις τελευταίες χρήσεις (20</w:t>
            </w:r>
            <w:r w:rsidR="0008301E" w:rsidRPr="006A1D45">
              <w:rPr>
                <w:rFonts w:ascii="Calibri" w:eastAsia="Calibri" w:hAnsi="Calibri"/>
                <w:sz w:val="20"/>
                <w:szCs w:val="20"/>
                <w:lang w:val="el-GR"/>
              </w:rPr>
              <w:t>1</w:t>
            </w:r>
            <w:r w:rsidR="58F9D480" w:rsidRPr="006A1D45">
              <w:rPr>
                <w:rFonts w:ascii="Calibri" w:eastAsia="Calibri" w:hAnsi="Calibri"/>
                <w:sz w:val="20"/>
                <w:szCs w:val="20"/>
                <w:lang w:val="el-GR"/>
              </w:rPr>
              <w:t>7</w:t>
            </w:r>
            <w:r w:rsidRPr="006A1D45">
              <w:rPr>
                <w:rFonts w:ascii="Calibri" w:eastAsia="Calibri" w:hAnsi="Calibri"/>
                <w:sz w:val="20"/>
                <w:szCs w:val="20"/>
                <w:lang w:val="el-GR"/>
              </w:rPr>
              <w:t>,20</w:t>
            </w:r>
            <w:r w:rsidR="0008301E" w:rsidRPr="006A1D45">
              <w:rPr>
                <w:rFonts w:ascii="Calibri" w:eastAsia="Calibri" w:hAnsi="Calibri"/>
                <w:sz w:val="20"/>
                <w:szCs w:val="20"/>
                <w:lang w:val="el-GR"/>
              </w:rPr>
              <w:t>1</w:t>
            </w:r>
            <w:r w:rsidR="58F9D480" w:rsidRPr="006A1D45">
              <w:rPr>
                <w:rFonts w:ascii="Calibri" w:eastAsia="Calibri" w:hAnsi="Calibri"/>
                <w:sz w:val="20"/>
                <w:szCs w:val="20"/>
                <w:lang w:val="el-GR"/>
              </w:rPr>
              <w:t>8</w:t>
            </w:r>
            <w:r w:rsidRPr="006A1D45">
              <w:rPr>
                <w:rFonts w:ascii="Calibri" w:eastAsia="Calibri" w:hAnsi="Calibri"/>
                <w:sz w:val="20"/>
                <w:szCs w:val="20"/>
                <w:lang w:val="el-GR"/>
              </w:rPr>
              <w:t>,20</w:t>
            </w:r>
            <w:r w:rsidR="0008301E" w:rsidRPr="006A1D45">
              <w:rPr>
                <w:rFonts w:ascii="Calibri" w:eastAsia="Calibri" w:hAnsi="Calibri"/>
                <w:sz w:val="20"/>
                <w:szCs w:val="20"/>
                <w:lang w:val="el-GR"/>
              </w:rPr>
              <w:t>1</w:t>
            </w:r>
            <w:r w:rsidR="58F9D480" w:rsidRPr="006A1D45">
              <w:rPr>
                <w:rFonts w:ascii="Calibri" w:eastAsia="Calibri" w:hAnsi="Calibri"/>
                <w:sz w:val="20"/>
                <w:szCs w:val="20"/>
                <w:lang w:val="el-GR"/>
              </w:rPr>
              <w:t>9</w:t>
            </w:r>
            <w:r w:rsidRPr="006A1D45">
              <w:rPr>
                <w:rFonts w:ascii="Calibri" w:eastAsia="Calibri" w:hAnsi="Calibri"/>
                <w:sz w:val="20"/>
                <w:szCs w:val="20"/>
                <w:lang w:val="el-GR"/>
              </w:rPr>
              <w:t>).</w:t>
            </w:r>
          </w:p>
        </w:tc>
      </w:tr>
      <w:tr w:rsidR="001C7BCE" w:rsidRPr="00D05CAF" w14:paraId="68CE872B" w14:textId="77777777" w:rsidTr="60F02965">
        <w:tc>
          <w:tcPr>
            <w:tcW w:w="9854" w:type="dxa"/>
            <w:shd w:val="clear" w:color="auto" w:fill="BFBFBF" w:themeFill="background1" w:themeFillShade="BF"/>
          </w:tcPr>
          <w:p w14:paraId="336C9CF7" w14:textId="77777777" w:rsidR="001C7BCE" w:rsidRPr="008D1096" w:rsidRDefault="4686CC56" w:rsidP="60F02965">
            <w:pPr>
              <w:rPr>
                <w:rFonts w:ascii="Calibri" w:eastAsia="Calibri" w:hAnsi="Calibri"/>
                <w:sz w:val="20"/>
                <w:szCs w:val="20"/>
                <w:lang w:val="el-GR"/>
              </w:rPr>
            </w:pPr>
            <w:r w:rsidRPr="008D1096">
              <w:rPr>
                <w:rFonts w:ascii="Calibri" w:eastAsia="Calibri" w:hAnsi="Calibri"/>
                <w:sz w:val="20"/>
                <w:szCs w:val="20"/>
                <w:lang w:val="el-GR"/>
              </w:rPr>
              <w:t xml:space="preserve">Β.4. Για την απόδειξη της τεχνικής ικανότητας της παραγράφου </w:t>
            </w:r>
            <w:r w:rsidRPr="008D1096">
              <w:rPr>
                <w:rFonts w:ascii="Calibri" w:eastAsia="Calibri" w:hAnsi="Calibri"/>
                <w:sz w:val="20"/>
                <w:szCs w:val="20"/>
                <w:u w:val="single"/>
                <w:lang w:val="el-GR"/>
              </w:rPr>
              <w:t xml:space="preserve">2.2.6 - Τεχνική και επαγγελματική ικανότητα </w:t>
            </w:r>
            <w:r w:rsidRPr="008D1096">
              <w:rPr>
                <w:rFonts w:ascii="Calibri" w:eastAsia="Calibri" w:hAnsi="Calibri"/>
                <w:sz w:val="20"/>
                <w:szCs w:val="20"/>
                <w:lang w:val="el-GR"/>
              </w:rPr>
              <w:t>οι προσφέροντες οικονομικοί φορείς προσκομίζουν αντίστοιχα τα παρακάτω δικαιολογητικά</w:t>
            </w:r>
          </w:p>
        </w:tc>
      </w:tr>
      <w:tr w:rsidR="001C7BCE" w:rsidRPr="00D05CAF" w14:paraId="3905EB04" w14:textId="77777777" w:rsidTr="60F02965">
        <w:tc>
          <w:tcPr>
            <w:tcW w:w="9854" w:type="dxa"/>
            <w:shd w:val="clear" w:color="auto" w:fill="F2F2F2" w:themeFill="background1" w:themeFillShade="F2"/>
          </w:tcPr>
          <w:p w14:paraId="50B01E01" w14:textId="77777777" w:rsidR="005866E9" w:rsidRPr="008D1096" w:rsidRDefault="64864903" w:rsidP="60F02965">
            <w:pPr>
              <w:rPr>
                <w:rFonts w:ascii="Calibri" w:eastAsia="Calibri" w:hAnsi="Calibri"/>
                <w:sz w:val="20"/>
                <w:szCs w:val="20"/>
                <w:lang w:val="el-GR"/>
              </w:rPr>
            </w:pPr>
            <w:r w:rsidRPr="008D1096">
              <w:rPr>
                <w:rFonts w:ascii="Calibri" w:eastAsia="Calibri" w:hAnsi="Calibri"/>
                <w:sz w:val="20"/>
                <w:szCs w:val="20"/>
                <w:lang w:val="el-GR"/>
              </w:rPr>
              <w:t xml:space="preserve">Παρατίθενται ενδεικτικοί πίνακες </w:t>
            </w:r>
            <w:r w:rsidR="76E02C82" w:rsidRPr="008D1096">
              <w:rPr>
                <w:rFonts w:ascii="Calibri" w:eastAsia="Calibri" w:hAnsi="Calibri"/>
                <w:sz w:val="20"/>
                <w:szCs w:val="20"/>
                <w:lang w:val="el-GR"/>
              </w:rPr>
              <w:t>που χρησιμοποιούνται ανάλογα με τις απαιτήσεις τις παραγράφου:</w:t>
            </w:r>
          </w:p>
          <w:p w14:paraId="0F7BF4F7" w14:textId="77777777" w:rsidR="005866E9" w:rsidRPr="008D1096" w:rsidRDefault="64864903" w:rsidP="60F02965">
            <w:pPr>
              <w:rPr>
                <w:rFonts w:ascii="Calibri" w:eastAsia="Calibri" w:hAnsi="Calibri"/>
                <w:sz w:val="20"/>
                <w:szCs w:val="20"/>
                <w:lang w:val="el-GR"/>
              </w:rPr>
            </w:pPr>
            <w:r w:rsidRPr="008D1096">
              <w:rPr>
                <w:rFonts w:ascii="Calibri" w:eastAsia="Calibri" w:hAnsi="Calibri"/>
                <w:sz w:val="20"/>
                <w:szCs w:val="20"/>
                <w:lang w:val="el-GR"/>
              </w:rPr>
              <w:t>Α) Πίνακας των υπαλλήλων του Οικονομικού Φορέα που συμμετέχουν στην Ομάδα Έργου:</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ook w:val="0000" w:firstRow="0" w:lastRow="0" w:firstColumn="0" w:lastColumn="0" w:noHBand="0" w:noVBand="0"/>
            </w:tblPr>
            <w:tblGrid>
              <w:gridCol w:w="525"/>
              <w:gridCol w:w="1905"/>
              <w:gridCol w:w="1905"/>
              <w:gridCol w:w="1909"/>
              <w:gridCol w:w="1466"/>
              <w:gridCol w:w="1300"/>
            </w:tblGrid>
            <w:tr w:rsidR="005866E9" w:rsidRPr="00D05CAF" w14:paraId="0C370D66" w14:textId="77777777" w:rsidTr="60F02965">
              <w:trPr>
                <w:trHeight w:val="788"/>
              </w:trPr>
              <w:tc>
                <w:tcPr>
                  <w:tcW w:w="262" w:type="pct"/>
                  <w:shd w:val="clear" w:color="auto" w:fill="E0E0E0"/>
                  <w:vAlign w:val="center"/>
                </w:tcPr>
                <w:p w14:paraId="21717116" w14:textId="77777777" w:rsidR="005866E9" w:rsidRPr="008D1096" w:rsidRDefault="64864903" w:rsidP="60F02965">
                  <w:pPr>
                    <w:rPr>
                      <w:rFonts w:ascii="Calibri" w:eastAsia="Calibri" w:hAnsi="Calibri"/>
                      <w:sz w:val="20"/>
                      <w:szCs w:val="20"/>
                    </w:rPr>
                  </w:pPr>
                  <w:r w:rsidRPr="008D1096">
                    <w:rPr>
                      <w:rFonts w:ascii="Calibri" w:eastAsia="Calibri" w:hAnsi="Calibri"/>
                      <w:sz w:val="20"/>
                      <w:szCs w:val="20"/>
                    </w:rPr>
                    <w:t>Α/Α</w:t>
                  </w:r>
                </w:p>
              </w:tc>
              <w:tc>
                <w:tcPr>
                  <w:tcW w:w="1130" w:type="pct"/>
                  <w:shd w:val="clear" w:color="auto" w:fill="E0E0E0"/>
                  <w:vAlign w:val="center"/>
                </w:tcPr>
                <w:p w14:paraId="180C2C2A" w14:textId="77777777" w:rsidR="005866E9" w:rsidRPr="008D1096" w:rsidRDefault="64864903" w:rsidP="60F02965">
                  <w:pPr>
                    <w:rPr>
                      <w:rFonts w:ascii="Calibri" w:eastAsia="Calibri" w:hAnsi="Calibri"/>
                      <w:sz w:val="20"/>
                      <w:szCs w:val="20"/>
                      <w:lang w:val="el-GR"/>
                    </w:rPr>
                  </w:pPr>
                  <w:r w:rsidRPr="008D1096">
                    <w:rPr>
                      <w:rFonts w:ascii="Calibri" w:eastAsia="Calibri" w:hAnsi="Calibri"/>
                      <w:sz w:val="20"/>
                      <w:szCs w:val="20"/>
                      <w:lang w:val="el-GR"/>
                    </w:rPr>
                    <w:t>Εταιρεία (σε περίπτωση Ένωσης / Κοινοπραξίας)</w:t>
                  </w:r>
                </w:p>
              </w:tc>
              <w:tc>
                <w:tcPr>
                  <w:tcW w:w="1130" w:type="pct"/>
                  <w:shd w:val="clear" w:color="auto" w:fill="E0E0E0"/>
                  <w:vAlign w:val="center"/>
                </w:tcPr>
                <w:p w14:paraId="26071290" w14:textId="77777777" w:rsidR="005866E9" w:rsidRPr="008D1096" w:rsidRDefault="64864903" w:rsidP="60F02965">
                  <w:pPr>
                    <w:rPr>
                      <w:rFonts w:ascii="Calibri" w:eastAsia="Calibri" w:hAnsi="Calibri"/>
                      <w:sz w:val="20"/>
                      <w:szCs w:val="20"/>
                      <w:lang w:val="el-GR"/>
                    </w:rPr>
                  </w:pPr>
                  <w:r w:rsidRPr="008D1096">
                    <w:rPr>
                      <w:rFonts w:ascii="Calibri" w:eastAsia="Calibri" w:hAnsi="Calibri"/>
                      <w:sz w:val="20"/>
                      <w:szCs w:val="20"/>
                      <w:lang w:val="el-GR"/>
                    </w:rPr>
                    <w:t>Ονοματεπώνυμο Μέλους Ομάδας Έργου</w:t>
                  </w:r>
                </w:p>
              </w:tc>
              <w:tc>
                <w:tcPr>
                  <w:tcW w:w="1130" w:type="pct"/>
                  <w:shd w:val="clear" w:color="auto" w:fill="E0E0E0"/>
                  <w:vAlign w:val="center"/>
                </w:tcPr>
                <w:p w14:paraId="785FE6D7" w14:textId="77777777" w:rsidR="005866E9" w:rsidRPr="008D1096" w:rsidRDefault="64864903" w:rsidP="60F02965">
                  <w:pPr>
                    <w:rPr>
                      <w:rFonts w:ascii="Calibri" w:eastAsia="Calibri" w:hAnsi="Calibri"/>
                      <w:sz w:val="20"/>
                      <w:szCs w:val="20"/>
                      <w:lang w:val="el-GR"/>
                    </w:rPr>
                  </w:pPr>
                  <w:r w:rsidRPr="008D1096">
                    <w:rPr>
                      <w:rFonts w:ascii="Calibri" w:eastAsia="Calibri" w:hAnsi="Calibri"/>
                      <w:sz w:val="20"/>
                      <w:szCs w:val="20"/>
                      <w:lang w:val="el-GR"/>
                    </w:rPr>
                    <w:t>Θέση στην Ομάδα Έργου</w:t>
                  </w:r>
                </w:p>
              </w:tc>
              <w:tc>
                <w:tcPr>
                  <w:tcW w:w="709" w:type="pct"/>
                  <w:shd w:val="clear" w:color="auto" w:fill="E0E0E0"/>
                  <w:vAlign w:val="center"/>
                </w:tcPr>
                <w:p w14:paraId="1227BFB8" w14:textId="77777777" w:rsidR="005866E9" w:rsidRPr="008D1096" w:rsidRDefault="64864903" w:rsidP="60F02965">
                  <w:pPr>
                    <w:rPr>
                      <w:rFonts w:ascii="Calibri" w:eastAsia="Calibri" w:hAnsi="Calibri"/>
                      <w:sz w:val="20"/>
                      <w:szCs w:val="20"/>
                      <w:lang w:val="el-GR"/>
                    </w:rPr>
                  </w:pPr>
                  <w:r w:rsidRPr="008D1096">
                    <w:rPr>
                      <w:rFonts w:ascii="Calibri" w:eastAsia="Calibri" w:hAnsi="Calibri"/>
                      <w:sz w:val="20"/>
                      <w:szCs w:val="20"/>
                      <w:lang w:val="el-GR"/>
                    </w:rPr>
                    <w:t>Ανθρωπομήνες</w:t>
                  </w:r>
                </w:p>
              </w:tc>
              <w:tc>
                <w:tcPr>
                  <w:tcW w:w="638" w:type="pct"/>
                  <w:shd w:val="clear" w:color="auto" w:fill="C0C0C0"/>
                </w:tcPr>
                <w:p w14:paraId="19F2A1D4" w14:textId="77777777" w:rsidR="005866E9" w:rsidRPr="008D1096" w:rsidRDefault="64864903" w:rsidP="60F02965">
                  <w:pPr>
                    <w:rPr>
                      <w:rFonts w:ascii="Calibri" w:eastAsia="Calibri" w:hAnsi="Calibri"/>
                      <w:sz w:val="20"/>
                      <w:szCs w:val="20"/>
                      <w:lang w:val="el-GR"/>
                    </w:rPr>
                  </w:pPr>
                  <w:r w:rsidRPr="008D1096">
                    <w:rPr>
                      <w:rFonts w:ascii="Calibri" w:eastAsia="Calibri" w:hAnsi="Calibri"/>
                      <w:sz w:val="20"/>
                      <w:szCs w:val="20"/>
                      <w:lang w:val="el-GR"/>
                    </w:rPr>
                    <w:t>Ποσοστό συμμετοχής* (%)</w:t>
                  </w:r>
                </w:p>
              </w:tc>
            </w:tr>
            <w:tr w:rsidR="005866E9" w:rsidRPr="00D05CAF" w14:paraId="45BCAD36" w14:textId="77777777" w:rsidTr="60F02965">
              <w:trPr>
                <w:trHeight w:val="394"/>
              </w:trPr>
              <w:tc>
                <w:tcPr>
                  <w:tcW w:w="262" w:type="pct"/>
                  <w:vAlign w:val="center"/>
                </w:tcPr>
                <w:p w14:paraId="3709AB31" w14:textId="77777777" w:rsidR="005866E9" w:rsidRPr="008D1096" w:rsidRDefault="005866E9" w:rsidP="60F02965">
                  <w:pPr>
                    <w:rPr>
                      <w:rFonts w:ascii="Calibri" w:eastAsia="Calibri" w:hAnsi="Calibri"/>
                      <w:sz w:val="20"/>
                      <w:szCs w:val="20"/>
                      <w:lang w:val="el-GR"/>
                    </w:rPr>
                  </w:pPr>
                </w:p>
              </w:tc>
              <w:tc>
                <w:tcPr>
                  <w:tcW w:w="1130" w:type="pct"/>
                  <w:vAlign w:val="center"/>
                </w:tcPr>
                <w:p w14:paraId="08F945EE" w14:textId="77777777" w:rsidR="005866E9" w:rsidRPr="008D1096" w:rsidRDefault="005866E9" w:rsidP="60F02965">
                  <w:pPr>
                    <w:rPr>
                      <w:rFonts w:ascii="Calibri" w:eastAsia="Calibri" w:hAnsi="Calibri"/>
                      <w:sz w:val="20"/>
                      <w:szCs w:val="20"/>
                      <w:lang w:val="el-GR"/>
                    </w:rPr>
                  </w:pPr>
                </w:p>
              </w:tc>
              <w:tc>
                <w:tcPr>
                  <w:tcW w:w="1130" w:type="pct"/>
                  <w:vAlign w:val="center"/>
                </w:tcPr>
                <w:p w14:paraId="5DFC67BE" w14:textId="77777777" w:rsidR="005866E9" w:rsidRPr="008D1096" w:rsidRDefault="005866E9" w:rsidP="60F02965">
                  <w:pPr>
                    <w:rPr>
                      <w:rFonts w:ascii="Calibri" w:eastAsia="Calibri" w:hAnsi="Calibri"/>
                      <w:sz w:val="20"/>
                      <w:szCs w:val="20"/>
                      <w:lang w:val="el-GR"/>
                    </w:rPr>
                  </w:pPr>
                </w:p>
              </w:tc>
              <w:tc>
                <w:tcPr>
                  <w:tcW w:w="1130" w:type="pct"/>
                  <w:vAlign w:val="center"/>
                </w:tcPr>
                <w:p w14:paraId="3724CB47" w14:textId="77777777" w:rsidR="005866E9" w:rsidRPr="008D1096" w:rsidRDefault="005866E9" w:rsidP="60F02965">
                  <w:pPr>
                    <w:rPr>
                      <w:rFonts w:ascii="Calibri" w:eastAsia="Calibri" w:hAnsi="Calibri"/>
                      <w:sz w:val="20"/>
                      <w:szCs w:val="20"/>
                      <w:lang w:val="el-GR"/>
                    </w:rPr>
                  </w:pPr>
                </w:p>
              </w:tc>
              <w:tc>
                <w:tcPr>
                  <w:tcW w:w="709" w:type="pct"/>
                  <w:vAlign w:val="center"/>
                </w:tcPr>
                <w:p w14:paraId="199721CF" w14:textId="77777777" w:rsidR="005866E9" w:rsidRPr="008D1096" w:rsidRDefault="005866E9" w:rsidP="60F02965">
                  <w:pPr>
                    <w:rPr>
                      <w:rFonts w:ascii="Calibri" w:eastAsia="Calibri" w:hAnsi="Calibri"/>
                      <w:sz w:val="20"/>
                      <w:szCs w:val="20"/>
                      <w:lang w:val="el-GR"/>
                    </w:rPr>
                  </w:pPr>
                </w:p>
              </w:tc>
              <w:tc>
                <w:tcPr>
                  <w:tcW w:w="638" w:type="pct"/>
                  <w:shd w:val="clear" w:color="auto" w:fill="C0C0C0"/>
                </w:tcPr>
                <w:p w14:paraId="55F8D2D2" w14:textId="77777777" w:rsidR="005866E9" w:rsidRPr="008D1096" w:rsidRDefault="005866E9" w:rsidP="60F02965">
                  <w:pPr>
                    <w:rPr>
                      <w:rFonts w:ascii="Calibri" w:eastAsia="Calibri" w:hAnsi="Calibri"/>
                      <w:sz w:val="20"/>
                      <w:szCs w:val="20"/>
                      <w:lang w:val="el-GR"/>
                    </w:rPr>
                  </w:pPr>
                </w:p>
              </w:tc>
            </w:tr>
            <w:tr w:rsidR="005866E9" w:rsidRPr="00D05CAF" w14:paraId="00AE04F4" w14:textId="77777777" w:rsidTr="60F02965">
              <w:trPr>
                <w:trHeight w:val="394"/>
              </w:trPr>
              <w:tc>
                <w:tcPr>
                  <w:tcW w:w="262" w:type="pct"/>
                  <w:vAlign w:val="center"/>
                </w:tcPr>
                <w:p w14:paraId="724DD22C" w14:textId="77777777" w:rsidR="005866E9" w:rsidRPr="008D1096" w:rsidRDefault="005866E9" w:rsidP="60F02965">
                  <w:pPr>
                    <w:rPr>
                      <w:rFonts w:ascii="Calibri" w:eastAsia="Calibri" w:hAnsi="Calibri"/>
                      <w:sz w:val="20"/>
                      <w:szCs w:val="20"/>
                      <w:lang w:val="el-GR"/>
                    </w:rPr>
                  </w:pPr>
                </w:p>
              </w:tc>
              <w:tc>
                <w:tcPr>
                  <w:tcW w:w="1130" w:type="pct"/>
                  <w:vAlign w:val="center"/>
                </w:tcPr>
                <w:p w14:paraId="2E84CEDB" w14:textId="77777777" w:rsidR="005866E9" w:rsidRPr="008D1096" w:rsidRDefault="005866E9" w:rsidP="60F02965">
                  <w:pPr>
                    <w:rPr>
                      <w:rFonts w:ascii="Calibri" w:eastAsia="Calibri" w:hAnsi="Calibri"/>
                      <w:sz w:val="20"/>
                      <w:szCs w:val="20"/>
                      <w:lang w:val="el-GR"/>
                    </w:rPr>
                  </w:pPr>
                </w:p>
              </w:tc>
              <w:tc>
                <w:tcPr>
                  <w:tcW w:w="1130" w:type="pct"/>
                  <w:vAlign w:val="center"/>
                </w:tcPr>
                <w:p w14:paraId="38007E8D" w14:textId="77777777" w:rsidR="005866E9" w:rsidRPr="008D1096" w:rsidRDefault="005866E9" w:rsidP="60F02965">
                  <w:pPr>
                    <w:rPr>
                      <w:rFonts w:ascii="Calibri" w:eastAsia="Calibri" w:hAnsi="Calibri"/>
                      <w:sz w:val="20"/>
                      <w:szCs w:val="20"/>
                      <w:lang w:val="el-GR"/>
                    </w:rPr>
                  </w:pPr>
                </w:p>
              </w:tc>
              <w:tc>
                <w:tcPr>
                  <w:tcW w:w="1130" w:type="pct"/>
                  <w:vAlign w:val="center"/>
                </w:tcPr>
                <w:p w14:paraId="0603BCA5" w14:textId="77777777" w:rsidR="005866E9" w:rsidRPr="008D1096" w:rsidRDefault="005866E9" w:rsidP="60F02965">
                  <w:pPr>
                    <w:rPr>
                      <w:rFonts w:ascii="Calibri" w:eastAsia="Calibri" w:hAnsi="Calibri"/>
                      <w:sz w:val="20"/>
                      <w:szCs w:val="20"/>
                      <w:lang w:val="el-GR"/>
                    </w:rPr>
                  </w:pPr>
                </w:p>
              </w:tc>
              <w:tc>
                <w:tcPr>
                  <w:tcW w:w="709" w:type="pct"/>
                  <w:vAlign w:val="center"/>
                </w:tcPr>
                <w:p w14:paraId="5868BC1D" w14:textId="77777777" w:rsidR="005866E9" w:rsidRPr="008D1096" w:rsidRDefault="005866E9" w:rsidP="60F02965">
                  <w:pPr>
                    <w:rPr>
                      <w:rFonts w:ascii="Calibri" w:eastAsia="Calibri" w:hAnsi="Calibri"/>
                      <w:sz w:val="20"/>
                      <w:szCs w:val="20"/>
                      <w:lang w:val="el-GR"/>
                    </w:rPr>
                  </w:pPr>
                </w:p>
              </w:tc>
              <w:tc>
                <w:tcPr>
                  <w:tcW w:w="638" w:type="pct"/>
                  <w:shd w:val="clear" w:color="auto" w:fill="C0C0C0"/>
                </w:tcPr>
                <w:p w14:paraId="45058AE3" w14:textId="77777777" w:rsidR="005866E9" w:rsidRPr="008D1096" w:rsidRDefault="005866E9" w:rsidP="60F02965">
                  <w:pPr>
                    <w:rPr>
                      <w:rFonts w:ascii="Calibri" w:eastAsia="Calibri" w:hAnsi="Calibri"/>
                      <w:sz w:val="20"/>
                      <w:szCs w:val="20"/>
                      <w:lang w:val="el-GR"/>
                    </w:rPr>
                  </w:pPr>
                </w:p>
              </w:tc>
            </w:tr>
            <w:tr w:rsidR="005866E9" w:rsidRPr="00D05CAF" w14:paraId="24E5223A" w14:textId="77777777" w:rsidTr="60F02965">
              <w:trPr>
                <w:trHeight w:val="394"/>
              </w:trPr>
              <w:tc>
                <w:tcPr>
                  <w:tcW w:w="262" w:type="pct"/>
                  <w:vAlign w:val="center"/>
                </w:tcPr>
                <w:p w14:paraId="2F00B9FE" w14:textId="77777777" w:rsidR="005866E9" w:rsidRPr="008D1096" w:rsidRDefault="005866E9" w:rsidP="60F02965">
                  <w:pPr>
                    <w:rPr>
                      <w:rFonts w:ascii="Calibri" w:eastAsia="Calibri" w:hAnsi="Calibri"/>
                      <w:sz w:val="20"/>
                      <w:szCs w:val="20"/>
                      <w:lang w:val="el-GR"/>
                    </w:rPr>
                  </w:pPr>
                </w:p>
              </w:tc>
              <w:tc>
                <w:tcPr>
                  <w:tcW w:w="1130" w:type="pct"/>
                  <w:vAlign w:val="center"/>
                </w:tcPr>
                <w:p w14:paraId="49EC0557" w14:textId="77777777" w:rsidR="005866E9" w:rsidRPr="008D1096" w:rsidRDefault="005866E9" w:rsidP="60F02965">
                  <w:pPr>
                    <w:rPr>
                      <w:rFonts w:ascii="Calibri" w:eastAsia="Calibri" w:hAnsi="Calibri"/>
                      <w:sz w:val="20"/>
                      <w:szCs w:val="20"/>
                      <w:lang w:val="el-GR"/>
                    </w:rPr>
                  </w:pPr>
                </w:p>
              </w:tc>
              <w:tc>
                <w:tcPr>
                  <w:tcW w:w="1130" w:type="pct"/>
                  <w:vAlign w:val="center"/>
                </w:tcPr>
                <w:p w14:paraId="7E95A531" w14:textId="77777777" w:rsidR="005866E9" w:rsidRPr="008D1096" w:rsidRDefault="005866E9" w:rsidP="60F02965">
                  <w:pPr>
                    <w:rPr>
                      <w:rFonts w:ascii="Calibri" w:eastAsia="Calibri" w:hAnsi="Calibri"/>
                      <w:sz w:val="20"/>
                      <w:szCs w:val="20"/>
                      <w:lang w:val="el-GR"/>
                    </w:rPr>
                  </w:pPr>
                </w:p>
              </w:tc>
              <w:tc>
                <w:tcPr>
                  <w:tcW w:w="1130" w:type="pct"/>
                  <w:vAlign w:val="center"/>
                </w:tcPr>
                <w:p w14:paraId="4DEF555E" w14:textId="77777777" w:rsidR="005866E9" w:rsidRPr="008D1096" w:rsidRDefault="005866E9" w:rsidP="60F02965">
                  <w:pPr>
                    <w:rPr>
                      <w:rFonts w:ascii="Calibri" w:eastAsia="Calibri" w:hAnsi="Calibri"/>
                      <w:sz w:val="20"/>
                      <w:szCs w:val="20"/>
                      <w:lang w:val="el-GR"/>
                    </w:rPr>
                  </w:pPr>
                </w:p>
              </w:tc>
              <w:tc>
                <w:tcPr>
                  <w:tcW w:w="709" w:type="pct"/>
                  <w:vAlign w:val="center"/>
                </w:tcPr>
                <w:p w14:paraId="71AAC7B2" w14:textId="77777777" w:rsidR="005866E9" w:rsidRPr="008D1096" w:rsidRDefault="005866E9" w:rsidP="60F02965">
                  <w:pPr>
                    <w:rPr>
                      <w:rFonts w:ascii="Calibri" w:eastAsia="Calibri" w:hAnsi="Calibri"/>
                      <w:sz w:val="20"/>
                      <w:szCs w:val="20"/>
                      <w:lang w:val="el-GR"/>
                    </w:rPr>
                  </w:pPr>
                </w:p>
              </w:tc>
              <w:tc>
                <w:tcPr>
                  <w:tcW w:w="638" w:type="pct"/>
                  <w:shd w:val="clear" w:color="auto" w:fill="C0C0C0"/>
                </w:tcPr>
                <w:p w14:paraId="3FBBDB9E" w14:textId="77777777" w:rsidR="005866E9" w:rsidRPr="008D1096" w:rsidRDefault="005866E9" w:rsidP="60F02965">
                  <w:pPr>
                    <w:rPr>
                      <w:rFonts w:ascii="Calibri" w:eastAsia="Calibri" w:hAnsi="Calibri"/>
                      <w:sz w:val="20"/>
                      <w:szCs w:val="20"/>
                      <w:lang w:val="el-GR"/>
                    </w:rPr>
                  </w:pPr>
                </w:p>
              </w:tc>
            </w:tr>
            <w:tr w:rsidR="005866E9" w:rsidRPr="00D05CAF" w14:paraId="2DF49C8A" w14:textId="77777777" w:rsidTr="60F02965">
              <w:trPr>
                <w:trHeight w:val="380"/>
              </w:trPr>
              <w:tc>
                <w:tcPr>
                  <w:tcW w:w="3654" w:type="pct"/>
                  <w:gridSpan w:val="4"/>
                  <w:tcBorders>
                    <w:bottom w:val="single" w:sz="4" w:space="0" w:color="000080"/>
                  </w:tcBorders>
                  <w:shd w:val="clear" w:color="auto" w:fill="C0C0C0"/>
                  <w:vAlign w:val="center"/>
                </w:tcPr>
                <w:p w14:paraId="055EDF25" w14:textId="77777777" w:rsidR="005866E9" w:rsidRPr="008D1096" w:rsidRDefault="64864903" w:rsidP="60F02965">
                  <w:pPr>
                    <w:rPr>
                      <w:rFonts w:ascii="Calibri" w:eastAsia="Calibri" w:hAnsi="Calibri"/>
                      <w:sz w:val="20"/>
                      <w:szCs w:val="20"/>
                      <w:lang w:val="el-GR"/>
                    </w:rPr>
                  </w:pPr>
                  <w:r w:rsidRPr="008D1096">
                    <w:rPr>
                      <w:rFonts w:ascii="Calibri" w:eastAsia="Calibri" w:hAnsi="Calibri"/>
                      <w:sz w:val="20"/>
                      <w:szCs w:val="20"/>
                      <w:lang w:val="el-GR"/>
                    </w:rPr>
                    <w:t xml:space="preserve">ΜΕΡΙΚΟ ΣΥΝΟΛΟ (1) </w:t>
                  </w:r>
                </w:p>
              </w:tc>
              <w:tc>
                <w:tcPr>
                  <w:tcW w:w="709" w:type="pct"/>
                  <w:tcBorders>
                    <w:bottom w:val="single" w:sz="4" w:space="0" w:color="000080"/>
                  </w:tcBorders>
                  <w:shd w:val="clear" w:color="auto" w:fill="C0C0C0"/>
                  <w:vAlign w:val="center"/>
                </w:tcPr>
                <w:p w14:paraId="23A33A47" w14:textId="77777777" w:rsidR="005866E9" w:rsidRPr="008D1096" w:rsidRDefault="005866E9" w:rsidP="60F02965">
                  <w:pPr>
                    <w:rPr>
                      <w:rFonts w:ascii="Calibri" w:eastAsia="Calibri" w:hAnsi="Calibri"/>
                      <w:sz w:val="20"/>
                      <w:szCs w:val="20"/>
                      <w:lang w:val="el-GR"/>
                    </w:rPr>
                  </w:pPr>
                </w:p>
              </w:tc>
              <w:tc>
                <w:tcPr>
                  <w:tcW w:w="638" w:type="pct"/>
                  <w:tcBorders>
                    <w:bottom w:val="single" w:sz="4" w:space="0" w:color="000080"/>
                  </w:tcBorders>
                  <w:shd w:val="clear" w:color="auto" w:fill="C0C0C0"/>
                </w:tcPr>
                <w:p w14:paraId="47FF733C" w14:textId="77777777" w:rsidR="005866E9" w:rsidRPr="008D1096" w:rsidRDefault="005866E9" w:rsidP="60F02965">
                  <w:pPr>
                    <w:rPr>
                      <w:rFonts w:ascii="Calibri" w:eastAsia="Calibri" w:hAnsi="Calibri"/>
                      <w:sz w:val="20"/>
                      <w:szCs w:val="20"/>
                      <w:lang w:val="el-GR"/>
                    </w:rPr>
                  </w:pPr>
                </w:p>
              </w:tc>
            </w:tr>
          </w:tbl>
          <w:p w14:paraId="1C262883" w14:textId="77777777" w:rsidR="005866E9" w:rsidRPr="008D1096" w:rsidRDefault="64864903" w:rsidP="60F02965">
            <w:pPr>
              <w:rPr>
                <w:rFonts w:ascii="Calibri" w:eastAsia="Calibri" w:hAnsi="Calibri"/>
                <w:sz w:val="20"/>
                <w:szCs w:val="20"/>
                <w:lang w:val="el-GR"/>
              </w:rPr>
            </w:pPr>
            <w:r w:rsidRPr="008D1096">
              <w:rPr>
                <w:rFonts w:ascii="Calibri" w:eastAsia="Calibri" w:hAnsi="Calibri"/>
                <w:sz w:val="20"/>
                <w:szCs w:val="20"/>
                <w:lang w:val="el-GR"/>
              </w:rPr>
              <w:t>Β) Πίνακα</w:t>
            </w:r>
            <w:r w:rsidR="76E02C82" w:rsidRPr="008D1096">
              <w:rPr>
                <w:rFonts w:ascii="Calibri" w:eastAsia="Calibri" w:hAnsi="Calibri"/>
                <w:sz w:val="20"/>
                <w:szCs w:val="20"/>
                <w:lang w:val="el-GR"/>
              </w:rPr>
              <w:t>ς</w:t>
            </w:r>
            <w:r w:rsidRPr="008D1096">
              <w:rPr>
                <w:rFonts w:ascii="Calibri" w:eastAsia="Calibri" w:hAnsi="Calibri"/>
                <w:sz w:val="20"/>
                <w:szCs w:val="20"/>
                <w:lang w:val="el-GR"/>
              </w:rPr>
              <w:t xml:space="preserve"> των στελεχών των Υπεργολάβων του Οικονομικού Φορέα που συμμετέχουν στην Ομάδα Έργου:</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ook w:val="0000" w:firstRow="0" w:lastRow="0" w:firstColumn="0" w:lastColumn="0" w:noHBand="0" w:noVBand="0"/>
            </w:tblPr>
            <w:tblGrid>
              <w:gridCol w:w="525"/>
              <w:gridCol w:w="1917"/>
              <w:gridCol w:w="1900"/>
              <w:gridCol w:w="1902"/>
              <w:gridCol w:w="1466"/>
              <w:gridCol w:w="1300"/>
            </w:tblGrid>
            <w:tr w:rsidR="005866E9" w:rsidRPr="00D05CAF" w14:paraId="743DEE98" w14:textId="77777777" w:rsidTr="60F02965">
              <w:trPr>
                <w:trHeight w:val="788"/>
              </w:trPr>
              <w:tc>
                <w:tcPr>
                  <w:tcW w:w="252" w:type="pct"/>
                  <w:shd w:val="clear" w:color="auto" w:fill="E0E0E0"/>
                  <w:vAlign w:val="center"/>
                </w:tcPr>
                <w:p w14:paraId="7EECDCEA" w14:textId="77777777" w:rsidR="005866E9" w:rsidRPr="008D1096" w:rsidRDefault="64864903" w:rsidP="60F02965">
                  <w:pPr>
                    <w:rPr>
                      <w:rFonts w:ascii="Calibri" w:eastAsia="Calibri" w:hAnsi="Calibri"/>
                      <w:sz w:val="20"/>
                      <w:szCs w:val="20"/>
                      <w:lang w:val="el-GR"/>
                    </w:rPr>
                  </w:pPr>
                  <w:r w:rsidRPr="008D1096">
                    <w:rPr>
                      <w:rFonts w:ascii="Calibri" w:eastAsia="Calibri" w:hAnsi="Calibri"/>
                      <w:sz w:val="20"/>
                      <w:szCs w:val="20"/>
                      <w:lang w:val="el-GR"/>
                    </w:rPr>
                    <w:t>Α/Α</w:t>
                  </w:r>
                </w:p>
              </w:tc>
              <w:tc>
                <w:tcPr>
                  <w:tcW w:w="1156" w:type="pct"/>
                  <w:shd w:val="clear" w:color="auto" w:fill="E0E0E0"/>
                  <w:vAlign w:val="center"/>
                </w:tcPr>
                <w:p w14:paraId="5FE3E71B" w14:textId="77777777" w:rsidR="005866E9" w:rsidRPr="008D1096" w:rsidRDefault="64864903" w:rsidP="60F02965">
                  <w:pPr>
                    <w:rPr>
                      <w:rFonts w:ascii="Calibri" w:eastAsia="Calibri" w:hAnsi="Calibri"/>
                      <w:sz w:val="20"/>
                      <w:szCs w:val="20"/>
                      <w:lang w:val="el-GR"/>
                    </w:rPr>
                  </w:pPr>
                  <w:r w:rsidRPr="008D1096">
                    <w:rPr>
                      <w:rFonts w:ascii="Calibri" w:eastAsia="Calibri" w:hAnsi="Calibri"/>
                      <w:sz w:val="20"/>
                      <w:szCs w:val="20"/>
                      <w:lang w:val="el-GR"/>
                    </w:rPr>
                    <w:t>Επωνυμία Εταιρείας Υπεργολάβου</w:t>
                  </w:r>
                </w:p>
              </w:tc>
              <w:tc>
                <w:tcPr>
                  <w:tcW w:w="1146" w:type="pct"/>
                  <w:shd w:val="clear" w:color="auto" w:fill="E0E0E0"/>
                  <w:vAlign w:val="center"/>
                </w:tcPr>
                <w:p w14:paraId="4525D871" w14:textId="77777777" w:rsidR="005866E9" w:rsidRPr="008D1096" w:rsidRDefault="64864903" w:rsidP="60F02965">
                  <w:pPr>
                    <w:rPr>
                      <w:rFonts w:ascii="Calibri" w:eastAsia="Calibri" w:hAnsi="Calibri"/>
                      <w:sz w:val="20"/>
                      <w:szCs w:val="20"/>
                      <w:lang w:val="el-GR"/>
                    </w:rPr>
                  </w:pPr>
                  <w:r w:rsidRPr="008D1096">
                    <w:rPr>
                      <w:rFonts w:ascii="Calibri" w:eastAsia="Calibri" w:hAnsi="Calibri"/>
                      <w:sz w:val="20"/>
                      <w:szCs w:val="20"/>
                      <w:lang w:val="el-GR"/>
                    </w:rPr>
                    <w:t>Ονοματεπώνυμο Μέλους Ομάδας Έργου</w:t>
                  </w:r>
                </w:p>
              </w:tc>
              <w:tc>
                <w:tcPr>
                  <w:tcW w:w="1147" w:type="pct"/>
                  <w:shd w:val="clear" w:color="auto" w:fill="E0E0E0"/>
                  <w:vAlign w:val="center"/>
                </w:tcPr>
                <w:p w14:paraId="57ED3487" w14:textId="77777777" w:rsidR="005866E9" w:rsidRPr="008D1096" w:rsidRDefault="64864903" w:rsidP="60F02965">
                  <w:pPr>
                    <w:rPr>
                      <w:rFonts w:ascii="Calibri" w:eastAsia="Calibri" w:hAnsi="Calibri"/>
                      <w:sz w:val="20"/>
                      <w:szCs w:val="20"/>
                      <w:lang w:val="el-GR"/>
                    </w:rPr>
                  </w:pPr>
                  <w:r w:rsidRPr="008D1096">
                    <w:rPr>
                      <w:rFonts w:ascii="Calibri" w:eastAsia="Calibri" w:hAnsi="Calibri"/>
                      <w:sz w:val="20"/>
                      <w:szCs w:val="20"/>
                      <w:lang w:val="el-GR"/>
                    </w:rPr>
                    <w:t>Θέση στην Ομάδα Έργου</w:t>
                  </w:r>
                </w:p>
              </w:tc>
              <w:tc>
                <w:tcPr>
                  <w:tcW w:w="709" w:type="pct"/>
                  <w:shd w:val="clear" w:color="auto" w:fill="E0E0E0"/>
                  <w:vAlign w:val="center"/>
                </w:tcPr>
                <w:p w14:paraId="4204F1D7" w14:textId="77777777" w:rsidR="005866E9" w:rsidRPr="008D1096" w:rsidRDefault="64864903" w:rsidP="60F02965">
                  <w:pPr>
                    <w:rPr>
                      <w:rFonts w:ascii="Calibri" w:eastAsia="Calibri" w:hAnsi="Calibri"/>
                      <w:sz w:val="20"/>
                      <w:szCs w:val="20"/>
                      <w:lang w:val="el-GR"/>
                    </w:rPr>
                  </w:pPr>
                  <w:r w:rsidRPr="008D1096">
                    <w:rPr>
                      <w:rFonts w:ascii="Calibri" w:eastAsia="Calibri" w:hAnsi="Calibri"/>
                      <w:sz w:val="20"/>
                      <w:szCs w:val="20"/>
                      <w:lang w:val="el-GR"/>
                    </w:rPr>
                    <w:t>Ανθρωπομήνες</w:t>
                  </w:r>
                </w:p>
              </w:tc>
              <w:tc>
                <w:tcPr>
                  <w:tcW w:w="590" w:type="pct"/>
                  <w:shd w:val="clear" w:color="auto" w:fill="C0C0C0"/>
                </w:tcPr>
                <w:p w14:paraId="52BE93EE" w14:textId="77777777" w:rsidR="005866E9" w:rsidRPr="008D1096" w:rsidRDefault="64864903" w:rsidP="60F02965">
                  <w:pPr>
                    <w:rPr>
                      <w:rFonts w:ascii="Calibri" w:eastAsia="Calibri" w:hAnsi="Calibri"/>
                      <w:sz w:val="20"/>
                      <w:szCs w:val="20"/>
                      <w:lang w:val="el-GR"/>
                    </w:rPr>
                  </w:pPr>
                  <w:r w:rsidRPr="008D1096">
                    <w:rPr>
                      <w:rFonts w:ascii="Calibri" w:eastAsia="Calibri" w:hAnsi="Calibri"/>
                      <w:sz w:val="20"/>
                      <w:szCs w:val="20"/>
                      <w:lang w:val="el-GR"/>
                    </w:rPr>
                    <w:t>Ποσοστό συμμετοχής* (%)</w:t>
                  </w:r>
                </w:p>
              </w:tc>
            </w:tr>
            <w:tr w:rsidR="005866E9" w:rsidRPr="00D05CAF" w14:paraId="719F7C26" w14:textId="77777777" w:rsidTr="60F02965">
              <w:trPr>
                <w:trHeight w:val="380"/>
              </w:trPr>
              <w:tc>
                <w:tcPr>
                  <w:tcW w:w="252" w:type="pct"/>
                  <w:vAlign w:val="center"/>
                </w:tcPr>
                <w:p w14:paraId="06F734F5" w14:textId="77777777" w:rsidR="005866E9" w:rsidRPr="008D1096" w:rsidRDefault="005866E9" w:rsidP="60F02965">
                  <w:pPr>
                    <w:rPr>
                      <w:rFonts w:ascii="Calibri" w:eastAsia="Calibri" w:hAnsi="Calibri"/>
                      <w:sz w:val="20"/>
                      <w:szCs w:val="20"/>
                      <w:lang w:val="el-GR"/>
                    </w:rPr>
                  </w:pPr>
                </w:p>
              </w:tc>
              <w:tc>
                <w:tcPr>
                  <w:tcW w:w="1156" w:type="pct"/>
                  <w:vAlign w:val="center"/>
                </w:tcPr>
                <w:p w14:paraId="54B758AB" w14:textId="77777777" w:rsidR="005866E9" w:rsidRPr="008D1096" w:rsidRDefault="005866E9" w:rsidP="60F02965">
                  <w:pPr>
                    <w:rPr>
                      <w:rFonts w:ascii="Calibri" w:eastAsia="Calibri" w:hAnsi="Calibri"/>
                      <w:sz w:val="20"/>
                      <w:szCs w:val="20"/>
                      <w:lang w:val="el-GR"/>
                    </w:rPr>
                  </w:pPr>
                </w:p>
              </w:tc>
              <w:tc>
                <w:tcPr>
                  <w:tcW w:w="1146" w:type="pct"/>
                  <w:vAlign w:val="center"/>
                </w:tcPr>
                <w:p w14:paraId="18D184C5" w14:textId="77777777" w:rsidR="005866E9" w:rsidRPr="008D1096" w:rsidRDefault="005866E9" w:rsidP="60F02965">
                  <w:pPr>
                    <w:rPr>
                      <w:rFonts w:ascii="Calibri" w:eastAsia="Calibri" w:hAnsi="Calibri"/>
                      <w:sz w:val="20"/>
                      <w:szCs w:val="20"/>
                      <w:lang w:val="el-GR"/>
                    </w:rPr>
                  </w:pPr>
                </w:p>
              </w:tc>
              <w:tc>
                <w:tcPr>
                  <w:tcW w:w="1147" w:type="pct"/>
                  <w:vAlign w:val="center"/>
                </w:tcPr>
                <w:p w14:paraId="38DF3B94" w14:textId="77777777" w:rsidR="005866E9" w:rsidRPr="008D1096" w:rsidRDefault="005866E9" w:rsidP="60F02965">
                  <w:pPr>
                    <w:rPr>
                      <w:rFonts w:ascii="Calibri" w:eastAsia="Calibri" w:hAnsi="Calibri"/>
                      <w:sz w:val="20"/>
                      <w:szCs w:val="20"/>
                      <w:lang w:val="el-GR"/>
                    </w:rPr>
                  </w:pPr>
                </w:p>
              </w:tc>
              <w:tc>
                <w:tcPr>
                  <w:tcW w:w="709" w:type="pct"/>
                  <w:vAlign w:val="center"/>
                </w:tcPr>
                <w:p w14:paraId="66FD7794" w14:textId="77777777" w:rsidR="005866E9" w:rsidRPr="008D1096" w:rsidRDefault="005866E9" w:rsidP="60F02965">
                  <w:pPr>
                    <w:rPr>
                      <w:rFonts w:ascii="Calibri" w:eastAsia="Calibri" w:hAnsi="Calibri"/>
                      <w:sz w:val="20"/>
                      <w:szCs w:val="20"/>
                      <w:lang w:val="el-GR"/>
                    </w:rPr>
                  </w:pPr>
                </w:p>
              </w:tc>
              <w:tc>
                <w:tcPr>
                  <w:tcW w:w="590" w:type="pct"/>
                  <w:shd w:val="clear" w:color="auto" w:fill="C0C0C0"/>
                </w:tcPr>
                <w:p w14:paraId="24E1484D" w14:textId="77777777" w:rsidR="005866E9" w:rsidRPr="008D1096" w:rsidRDefault="005866E9" w:rsidP="60F02965">
                  <w:pPr>
                    <w:rPr>
                      <w:rFonts w:ascii="Calibri" w:eastAsia="Calibri" w:hAnsi="Calibri"/>
                      <w:sz w:val="20"/>
                      <w:szCs w:val="20"/>
                      <w:lang w:val="el-GR"/>
                    </w:rPr>
                  </w:pPr>
                </w:p>
              </w:tc>
            </w:tr>
            <w:tr w:rsidR="005866E9" w:rsidRPr="00D05CAF" w14:paraId="0F0F3549" w14:textId="77777777" w:rsidTr="60F02965">
              <w:trPr>
                <w:trHeight w:val="394"/>
              </w:trPr>
              <w:tc>
                <w:tcPr>
                  <w:tcW w:w="252" w:type="pct"/>
                  <w:vAlign w:val="center"/>
                </w:tcPr>
                <w:p w14:paraId="0E6AB744" w14:textId="77777777" w:rsidR="005866E9" w:rsidRPr="008D1096" w:rsidRDefault="005866E9" w:rsidP="60F02965">
                  <w:pPr>
                    <w:rPr>
                      <w:rFonts w:ascii="Calibri" w:eastAsia="Calibri" w:hAnsi="Calibri"/>
                      <w:sz w:val="20"/>
                      <w:szCs w:val="20"/>
                      <w:lang w:val="el-GR"/>
                    </w:rPr>
                  </w:pPr>
                </w:p>
              </w:tc>
              <w:tc>
                <w:tcPr>
                  <w:tcW w:w="1156" w:type="pct"/>
                  <w:vAlign w:val="center"/>
                </w:tcPr>
                <w:p w14:paraId="2F05701D" w14:textId="77777777" w:rsidR="005866E9" w:rsidRPr="008D1096" w:rsidRDefault="005866E9" w:rsidP="60F02965">
                  <w:pPr>
                    <w:rPr>
                      <w:rFonts w:ascii="Calibri" w:eastAsia="Calibri" w:hAnsi="Calibri"/>
                      <w:sz w:val="20"/>
                      <w:szCs w:val="20"/>
                      <w:lang w:val="el-GR"/>
                    </w:rPr>
                  </w:pPr>
                </w:p>
              </w:tc>
              <w:tc>
                <w:tcPr>
                  <w:tcW w:w="1146" w:type="pct"/>
                  <w:vAlign w:val="center"/>
                </w:tcPr>
                <w:p w14:paraId="7EAADC27" w14:textId="77777777" w:rsidR="005866E9" w:rsidRPr="008D1096" w:rsidRDefault="005866E9" w:rsidP="60F02965">
                  <w:pPr>
                    <w:rPr>
                      <w:rFonts w:ascii="Calibri" w:eastAsia="Calibri" w:hAnsi="Calibri"/>
                      <w:sz w:val="20"/>
                      <w:szCs w:val="20"/>
                      <w:lang w:val="el-GR"/>
                    </w:rPr>
                  </w:pPr>
                </w:p>
              </w:tc>
              <w:tc>
                <w:tcPr>
                  <w:tcW w:w="1147" w:type="pct"/>
                  <w:vAlign w:val="center"/>
                </w:tcPr>
                <w:p w14:paraId="7BCCB947" w14:textId="77777777" w:rsidR="005866E9" w:rsidRPr="008D1096" w:rsidRDefault="005866E9" w:rsidP="60F02965">
                  <w:pPr>
                    <w:rPr>
                      <w:rFonts w:ascii="Calibri" w:eastAsia="Calibri" w:hAnsi="Calibri"/>
                      <w:sz w:val="20"/>
                      <w:szCs w:val="20"/>
                      <w:lang w:val="el-GR"/>
                    </w:rPr>
                  </w:pPr>
                </w:p>
              </w:tc>
              <w:tc>
                <w:tcPr>
                  <w:tcW w:w="709" w:type="pct"/>
                  <w:vAlign w:val="center"/>
                </w:tcPr>
                <w:p w14:paraId="77ECD565" w14:textId="77777777" w:rsidR="005866E9" w:rsidRPr="008D1096" w:rsidRDefault="005866E9" w:rsidP="60F02965">
                  <w:pPr>
                    <w:rPr>
                      <w:rFonts w:ascii="Calibri" w:eastAsia="Calibri" w:hAnsi="Calibri"/>
                      <w:sz w:val="20"/>
                      <w:szCs w:val="20"/>
                      <w:lang w:val="el-GR"/>
                    </w:rPr>
                  </w:pPr>
                </w:p>
              </w:tc>
              <w:tc>
                <w:tcPr>
                  <w:tcW w:w="590" w:type="pct"/>
                  <w:shd w:val="clear" w:color="auto" w:fill="C0C0C0"/>
                </w:tcPr>
                <w:p w14:paraId="53C38697" w14:textId="77777777" w:rsidR="005866E9" w:rsidRPr="008D1096" w:rsidRDefault="005866E9" w:rsidP="60F02965">
                  <w:pPr>
                    <w:rPr>
                      <w:rFonts w:ascii="Calibri" w:eastAsia="Calibri" w:hAnsi="Calibri"/>
                      <w:sz w:val="20"/>
                      <w:szCs w:val="20"/>
                      <w:lang w:val="el-GR"/>
                    </w:rPr>
                  </w:pPr>
                </w:p>
              </w:tc>
            </w:tr>
            <w:tr w:rsidR="005866E9" w:rsidRPr="00D05CAF" w14:paraId="610CACD4" w14:textId="77777777" w:rsidTr="60F02965">
              <w:trPr>
                <w:trHeight w:val="394"/>
              </w:trPr>
              <w:tc>
                <w:tcPr>
                  <w:tcW w:w="252" w:type="pct"/>
                  <w:vAlign w:val="center"/>
                </w:tcPr>
                <w:p w14:paraId="557BF09C" w14:textId="77777777" w:rsidR="005866E9" w:rsidRPr="008D1096" w:rsidRDefault="005866E9" w:rsidP="60F02965">
                  <w:pPr>
                    <w:rPr>
                      <w:rFonts w:ascii="Calibri" w:eastAsia="Calibri" w:hAnsi="Calibri"/>
                      <w:sz w:val="20"/>
                      <w:szCs w:val="20"/>
                      <w:lang w:val="el-GR"/>
                    </w:rPr>
                  </w:pPr>
                </w:p>
              </w:tc>
              <w:tc>
                <w:tcPr>
                  <w:tcW w:w="1156" w:type="pct"/>
                  <w:vAlign w:val="center"/>
                </w:tcPr>
                <w:p w14:paraId="0ECA6844" w14:textId="77777777" w:rsidR="005866E9" w:rsidRPr="008D1096" w:rsidRDefault="005866E9" w:rsidP="60F02965">
                  <w:pPr>
                    <w:rPr>
                      <w:rFonts w:ascii="Calibri" w:eastAsia="Calibri" w:hAnsi="Calibri"/>
                      <w:sz w:val="20"/>
                      <w:szCs w:val="20"/>
                      <w:lang w:val="el-GR"/>
                    </w:rPr>
                  </w:pPr>
                </w:p>
              </w:tc>
              <w:tc>
                <w:tcPr>
                  <w:tcW w:w="1146" w:type="pct"/>
                  <w:vAlign w:val="center"/>
                </w:tcPr>
                <w:p w14:paraId="060EB925" w14:textId="77777777" w:rsidR="005866E9" w:rsidRPr="008D1096" w:rsidRDefault="005866E9" w:rsidP="60F02965">
                  <w:pPr>
                    <w:rPr>
                      <w:rFonts w:ascii="Calibri" w:eastAsia="Calibri" w:hAnsi="Calibri"/>
                      <w:sz w:val="20"/>
                      <w:szCs w:val="20"/>
                      <w:lang w:val="el-GR"/>
                    </w:rPr>
                  </w:pPr>
                </w:p>
              </w:tc>
              <w:tc>
                <w:tcPr>
                  <w:tcW w:w="1147" w:type="pct"/>
                  <w:vAlign w:val="center"/>
                </w:tcPr>
                <w:p w14:paraId="7DE17C02" w14:textId="77777777" w:rsidR="005866E9" w:rsidRPr="008D1096" w:rsidRDefault="005866E9" w:rsidP="60F02965">
                  <w:pPr>
                    <w:rPr>
                      <w:rFonts w:ascii="Calibri" w:eastAsia="Calibri" w:hAnsi="Calibri"/>
                      <w:sz w:val="20"/>
                      <w:szCs w:val="20"/>
                      <w:lang w:val="el-GR"/>
                    </w:rPr>
                  </w:pPr>
                </w:p>
              </w:tc>
              <w:tc>
                <w:tcPr>
                  <w:tcW w:w="709" w:type="pct"/>
                  <w:vAlign w:val="center"/>
                </w:tcPr>
                <w:p w14:paraId="4E5F4213" w14:textId="77777777" w:rsidR="005866E9" w:rsidRPr="008D1096" w:rsidRDefault="005866E9" w:rsidP="60F02965">
                  <w:pPr>
                    <w:rPr>
                      <w:rFonts w:ascii="Calibri" w:eastAsia="Calibri" w:hAnsi="Calibri"/>
                      <w:sz w:val="20"/>
                      <w:szCs w:val="20"/>
                      <w:lang w:val="el-GR"/>
                    </w:rPr>
                  </w:pPr>
                </w:p>
              </w:tc>
              <w:tc>
                <w:tcPr>
                  <w:tcW w:w="590" w:type="pct"/>
                  <w:shd w:val="clear" w:color="auto" w:fill="C0C0C0"/>
                </w:tcPr>
                <w:p w14:paraId="3776BBBA" w14:textId="77777777" w:rsidR="005866E9" w:rsidRPr="008D1096" w:rsidRDefault="005866E9" w:rsidP="60F02965">
                  <w:pPr>
                    <w:rPr>
                      <w:rFonts w:ascii="Calibri" w:eastAsia="Calibri" w:hAnsi="Calibri"/>
                      <w:sz w:val="20"/>
                      <w:szCs w:val="20"/>
                      <w:lang w:val="el-GR"/>
                    </w:rPr>
                  </w:pPr>
                </w:p>
              </w:tc>
            </w:tr>
            <w:tr w:rsidR="005866E9" w:rsidRPr="00D05CAF" w14:paraId="141DAE45" w14:textId="77777777" w:rsidTr="60F02965">
              <w:trPr>
                <w:trHeight w:val="394"/>
              </w:trPr>
              <w:tc>
                <w:tcPr>
                  <w:tcW w:w="3701" w:type="pct"/>
                  <w:gridSpan w:val="4"/>
                  <w:tcBorders>
                    <w:bottom w:val="single" w:sz="4" w:space="0" w:color="000080"/>
                  </w:tcBorders>
                  <w:shd w:val="clear" w:color="auto" w:fill="C0C0C0"/>
                  <w:vAlign w:val="center"/>
                </w:tcPr>
                <w:p w14:paraId="3E4F2E30" w14:textId="77777777" w:rsidR="005866E9" w:rsidRPr="008D1096" w:rsidRDefault="64864903" w:rsidP="60F02965">
                  <w:pPr>
                    <w:rPr>
                      <w:rFonts w:ascii="Calibri" w:eastAsia="Calibri" w:hAnsi="Calibri"/>
                      <w:sz w:val="20"/>
                      <w:szCs w:val="20"/>
                      <w:lang w:val="el-GR"/>
                    </w:rPr>
                  </w:pPr>
                  <w:r w:rsidRPr="008D1096">
                    <w:rPr>
                      <w:rFonts w:ascii="Calibri" w:eastAsia="Calibri" w:hAnsi="Calibri"/>
                      <w:sz w:val="20"/>
                      <w:szCs w:val="20"/>
                      <w:lang w:val="el-GR"/>
                    </w:rPr>
                    <w:t xml:space="preserve">ΜΕΡΙΚΟ ΣΥΝΟΛΟ (2) </w:t>
                  </w:r>
                </w:p>
              </w:tc>
              <w:tc>
                <w:tcPr>
                  <w:tcW w:w="709" w:type="pct"/>
                  <w:tcBorders>
                    <w:bottom w:val="single" w:sz="4" w:space="0" w:color="000080"/>
                  </w:tcBorders>
                  <w:shd w:val="clear" w:color="auto" w:fill="C0C0C0"/>
                  <w:vAlign w:val="center"/>
                </w:tcPr>
                <w:p w14:paraId="7EABB3DC" w14:textId="77777777" w:rsidR="005866E9" w:rsidRPr="008D1096" w:rsidRDefault="005866E9" w:rsidP="60F02965">
                  <w:pPr>
                    <w:rPr>
                      <w:rFonts w:ascii="Calibri" w:eastAsia="Calibri" w:hAnsi="Calibri"/>
                      <w:sz w:val="20"/>
                      <w:szCs w:val="20"/>
                      <w:lang w:val="el-GR"/>
                    </w:rPr>
                  </w:pPr>
                </w:p>
              </w:tc>
              <w:tc>
                <w:tcPr>
                  <w:tcW w:w="590" w:type="pct"/>
                  <w:tcBorders>
                    <w:bottom w:val="single" w:sz="4" w:space="0" w:color="000080"/>
                  </w:tcBorders>
                  <w:shd w:val="clear" w:color="auto" w:fill="C0C0C0"/>
                </w:tcPr>
                <w:p w14:paraId="1C20099E" w14:textId="77777777" w:rsidR="005866E9" w:rsidRPr="008D1096" w:rsidRDefault="005866E9" w:rsidP="60F02965">
                  <w:pPr>
                    <w:rPr>
                      <w:rFonts w:ascii="Calibri" w:eastAsia="Calibri" w:hAnsi="Calibri"/>
                      <w:sz w:val="20"/>
                      <w:szCs w:val="20"/>
                      <w:lang w:val="el-GR"/>
                    </w:rPr>
                  </w:pPr>
                </w:p>
              </w:tc>
            </w:tr>
          </w:tbl>
          <w:p w14:paraId="51B34590" w14:textId="77777777" w:rsidR="005866E9" w:rsidRPr="008D1096" w:rsidRDefault="64864903" w:rsidP="60F02965">
            <w:pPr>
              <w:rPr>
                <w:rFonts w:ascii="Calibri" w:eastAsia="Calibri" w:hAnsi="Calibri"/>
                <w:sz w:val="20"/>
                <w:szCs w:val="20"/>
                <w:lang w:val="el-GR"/>
              </w:rPr>
            </w:pPr>
            <w:r w:rsidRPr="008D1096">
              <w:rPr>
                <w:rFonts w:ascii="Calibri" w:eastAsia="Calibri" w:hAnsi="Calibri"/>
                <w:sz w:val="20"/>
                <w:szCs w:val="20"/>
                <w:lang w:val="el-GR"/>
              </w:rPr>
              <w:t xml:space="preserve">Γ) Πίνακας των </w:t>
            </w:r>
            <w:r w:rsidRPr="008D1096">
              <w:rPr>
                <w:rFonts w:ascii="Calibri" w:eastAsia="Calibri" w:hAnsi="Calibri"/>
                <w:b/>
                <w:bCs/>
                <w:sz w:val="20"/>
                <w:szCs w:val="20"/>
                <w:lang w:val="el-GR"/>
              </w:rPr>
              <w:t xml:space="preserve">εξωτερικών συνεργατών του Οικονομικού Φορέα </w:t>
            </w:r>
            <w:r w:rsidRPr="008D1096">
              <w:rPr>
                <w:rFonts w:ascii="Calibri" w:eastAsia="Calibri" w:hAnsi="Calibri"/>
                <w:sz w:val="20"/>
                <w:szCs w:val="20"/>
                <w:lang w:val="el-GR"/>
              </w:rPr>
              <w:t>που συμμετέχουν στην Ομάδα Έργου:</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ook w:val="0000" w:firstRow="0" w:lastRow="0" w:firstColumn="0" w:lastColumn="0" w:noHBand="0" w:noVBand="0"/>
            </w:tblPr>
            <w:tblGrid>
              <w:gridCol w:w="525"/>
              <w:gridCol w:w="3879"/>
              <w:gridCol w:w="1841"/>
              <w:gridCol w:w="1466"/>
              <w:gridCol w:w="1300"/>
            </w:tblGrid>
            <w:tr w:rsidR="005866E9" w:rsidRPr="00D05CAF" w14:paraId="4D6A902B" w14:textId="77777777" w:rsidTr="60F02965">
              <w:trPr>
                <w:trHeight w:val="788"/>
              </w:trPr>
              <w:tc>
                <w:tcPr>
                  <w:tcW w:w="262" w:type="pct"/>
                  <w:shd w:val="clear" w:color="auto" w:fill="E0E0E0"/>
                  <w:vAlign w:val="center"/>
                </w:tcPr>
                <w:p w14:paraId="65807D80" w14:textId="77777777" w:rsidR="005866E9" w:rsidRPr="008D1096" w:rsidRDefault="64864903" w:rsidP="60F02965">
                  <w:pPr>
                    <w:rPr>
                      <w:rFonts w:ascii="Calibri" w:eastAsia="Calibri" w:hAnsi="Calibri"/>
                      <w:sz w:val="20"/>
                      <w:szCs w:val="20"/>
                      <w:lang w:val="el-GR"/>
                    </w:rPr>
                  </w:pPr>
                  <w:r w:rsidRPr="008D1096">
                    <w:rPr>
                      <w:rFonts w:ascii="Calibri" w:eastAsia="Calibri" w:hAnsi="Calibri"/>
                      <w:sz w:val="20"/>
                      <w:szCs w:val="20"/>
                      <w:lang w:val="el-GR"/>
                    </w:rPr>
                    <w:t>Α/Α</w:t>
                  </w:r>
                </w:p>
              </w:tc>
              <w:tc>
                <w:tcPr>
                  <w:tcW w:w="2261" w:type="pct"/>
                  <w:shd w:val="clear" w:color="auto" w:fill="E0E0E0"/>
                  <w:vAlign w:val="center"/>
                </w:tcPr>
                <w:p w14:paraId="0D5B8FB0" w14:textId="77777777" w:rsidR="005866E9" w:rsidRPr="008D1096" w:rsidRDefault="64864903" w:rsidP="60F02965">
                  <w:pPr>
                    <w:rPr>
                      <w:rFonts w:ascii="Calibri" w:eastAsia="Calibri" w:hAnsi="Calibri"/>
                      <w:sz w:val="20"/>
                      <w:szCs w:val="20"/>
                      <w:lang w:val="el-GR"/>
                    </w:rPr>
                  </w:pPr>
                  <w:r w:rsidRPr="008D1096">
                    <w:rPr>
                      <w:rFonts w:ascii="Calibri" w:eastAsia="Calibri" w:hAnsi="Calibri"/>
                      <w:sz w:val="20"/>
                      <w:szCs w:val="20"/>
                      <w:lang w:val="el-GR"/>
                    </w:rPr>
                    <w:t>Ονοματεπώνυμο Μέλους Ομάδας Έργου</w:t>
                  </w:r>
                </w:p>
              </w:tc>
              <w:tc>
                <w:tcPr>
                  <w:tcW w:w="1128" w:type="pct"/>
                  <w:shd w:val="clear" w:color="auto" w:fill="E0E0E0"/>
                  <w:vAlign w:val="center"/>
                </w:tcPr>
                <w:p w14:paraId="0CA413E7" w14:textId="77777777" w:rsidR="005866E9" w:rsidRPr="008D1096" w:rsidRDefault="64864903" w:rsidP="60F02965">
                  <w:pPr>
                    <w:rPr>
                      <w:rFonts w:ascii="Calibri" w:eastAsia="Calibri" w:hAnsi="Calibri"/>
                      <w:sz w:val="20"/>
                      <w:szCs w:val="20"/>
                      <w:lang w:val="el-GR"/>
                    </w:rPr>
                  </w:pPr>
                  <w:r w:rsidRPr="008D1096">
                    <w:rPr>
                      <w:rFonts w:ascii="Calibri" w:eastAsia="Calibri" w:hAnsi="Calibri"/>
                      <w:sz w:val="20"/>
                      <w:szCs w:val="20"/>
                      <w:lang w:val="el-GR"/>
                    </w:rPr>
                    <w:t>Θέση στην Ομάδα Έργου</w:t>
                  </w:r>
                </w:p>
              </w:tc>
              <w:tc>
                <w:tcPr>
                  <w:tcW w:w="709" w:type="pct"/>
                  <w:shd w:val="clear" w:color="auto" w:fill="E0E0E0"/>
                  <w:vAlign w:val="center"/>
                </w:tcPr>
                <w:p w14:paraId="0D9C4AE8" w14:textId="77777777" w:rsidR="005866E9" w:rsidRPr="008D1096" w:rsidRDefault="64864903" w:rsidP="60F02965">
                  <w:pPr>
                    <w:rPr>
                      <w:rFonts w:ascii="Calibri" w:eastAsia="Calibri" w:hAnsi="Calibri"/>
                      <w:sz w:val="20"/>
                      <w:szCs w:val="20"/>
                      <w:lang w:val="el-GR"/>
                    </w:rPr>
                  </w:pPr>
                  <w:r w:rsidRPr="008D1096">
                    <w:rPr>
                      <w:rFonts w:ascii="Calibri" w:eastAsia="Calibri" w:hAnsi="Calibri"/>
                      <w:sz w:val="20"/>
                      <w:szCs w:val="20"/>
                      <w:lang w:val="el-GR"/>
                    </w:rPr>
                    <w:t>Ανθρωπομήνες</w:t>
                  </w:r>
                </w:p>
              </w:tc>
              <w:tc>
                <w:tcPr>
                  <w:tcW w:w="639" w:type="pct"/>
                  <w:shd w:val="clear" w:color="auto" w:fill="C0C0C0"/>
                </w:tcPr>
                <w:p w14:paraId="3FF24C6C" w14:textId="77777777" w:rsidR="005866E9" w:rsidRPr="008D1096" w:rsidRDefault="64864903" w:rsidP="60F02965">
                  <w:pPr>
                    <w:rPr>
                      <w:rFonts w:ascii="Calibri" w:eastAsia="Calibri" w:hAnsi="Calibri"/>
                      <w:sz w:val="20"/>
                      <w:szCs w:val="20"/>
                      <w:lang w:val="el-GR"/>
                    </w:rPr>
                  </w:pPr>
                  <w:r w:rsidRPr="008D1096">
                    <w:rPr>
                      <w:rFonts w:ascii="Calibri" w:eastAsia="Calibri" w:hAnsi="Calibri"/>
                      <w:sz w:val="20"/>
                      <w:szCs w:val="20"/>
                      <w:lang w:val="el-GR"/>
                    </w:rPr>
                    <w:t>Ποσοστό συμμετοχής* (%)</w:t>
                  </w:r>
                </w:p>
              </w:tc>
            </w:tr>
            <w:tr w:rsidR="005866E9" w:rsidRPr="00D05CAF" w14:paraId="249E2C16" w14:textId="77777777" w:rsidTr="60F02965">
              <w:trPr>
                <w:trHeight w:val="394"/>
              </w:trPr>
              <w:tc>
                <w:tcPr>
                  <w:tcW w:w="262" w:type="pct"/>
                  <w:vAlign w:val="center"/>
                </w:tcPr>
                <w:p w14:paraId="0C299FA9" w14:textId="77777777" w:rsidR="005866E9" w:rsidRPr="008D1096" w:rsidRDefault="005866E9" w:rsidP="60F02965">
                  <w:pPr>
                    <w:rPr>
                      <w:rFonts w:ascii="Calibri" w:eastAsia="Calibri" w:hAnsi="Calibri"/>
                      <w:sz w:val="20"/>
                      <w:szCs w:val="20"/>
                      <w:lang w:val="el-GR"/>
                    </w:rPr>
                  </w:pPr>
                </w:p>
              </w:tc>
              <w:tc>
                <w:tcPr>
                  <w:tcW w:w="2261" w:type="pct"/>
                  <w:vAlign w:val="center"/>
                </w:tcPr>
                <w:p w14:paraId="33DEC84C" w14:textId="77777777" w:rsidR="005866E9" w:rsidRPr="008D1096" w:rsidRDefault="005866E9" w:rsidP="60F02965">
                  <w:pPr>
                    <w:rPr>
                      <w:rFonts w:ascii="Calibri" w:eastAsia="Calibri" w:hAnsi="Calibri"/>
                      <w:sz w:val="20"/>
                      <w:szCs w:val="20"/>
                      <w:lang w:val="el-GR"/>
                    </w:rPr>
                  </w:pPr>
                </w:p>
              </w:tc>
              <w:tc>
                <w:tcPr>
                  <w:tcW w:w="1128" w:type="pct"/>
                  <w:vAlign w:val="center"/>
                </w:tcPr>
                <w:p w14:paraId="04B6E467" w14:textId="77777777" w:rsidR="005866E9" w:rsidRPr="008D1096" w:rsidRDefault="005866E9" w:rsidP="60F02965">
                  <w:pPr>
                    <w:rPr>
                      <w:rFonts w:ascii="Calibri" w:eastAsia="Calibri" w:hAnsi="Calibri"/>
                      <w:sz w:val="20"/>
                      <w:szCs w:val="20"/>
                      <w:lang w:val="el-GR"/>
                    </w:rPr>
                  </w:pPr>
                </w:p>
              </w:tc>
              <w:tc>
                <w:tcPr>
                  <w:tcW w:w="709" w:type="pct"/>
                  <w:vAlign w:val="center"/>
                </w:tcPr>
                <w:p w14:paraId="77650042" w14:textId="77777777" w:rsidR="005866E9" w:rsidRPr="008D1096" w:rsidRDefault="005866E9" w:rsidP="60F02965">
                  <w:pPr>
                    <w:rPr>
                      <w:rFonts w:ascii="Calibri" w:eastAsia="Calibri" w:hAnsi="Calibri"/>
                      <w:sz w:val="20"/>
                      <w:szCs w:val="20"/>
                      <w:lang w:val="el-GR"/>
                    </w:rPr>
                  </w:pPr>
                </w:p>
              </w:tc>
              <w:tc>
                <w:tcPr>
                  <w:tcW w:w="639" w:type="pct"/>
                  <w:shd w:val="clear" w:color="auto" w:fill="C0C0C0"/>
                </w:tcPr>
                <w:p w14:paraId="78C7D0B2" w14:textId="77777777" w:rsidR="005866E9" w:rsidRPr="008D1096" w:rsidRDefault="005866E9" w:rsidP="60F02965">
                  <w:pPr>
                    <w:rPr>
                      <w:rFonts w:ascii="Calibri" w:eastAsia="Calibri" w:hAnsi="Calibri"/>
                      <w:sz w:val="20"/>
                      <w:szCs w:val="20"/>
                      <w:lang w:val="el-GR"/>
                    </w:rPr>
                  </w:pPr>
                </w:p>
              </w:tc>
            </w:tr>
            <w:tr w:rsidR="005866E9" w:rsidRPr="00D05CAF" w14:paraId="6E4F7A3B" w14:textId="77777777" w:rsidTr="60F02965">
              <w:trPr>
                <w:trHeight w:val="394"/>
              </w:trPr>
              <w:tc>
                <w:tcPr>
                  <w:tcW w:w="262" w:type="pct"/>
                  <w:vAlign w:val="center"/>
                </w:tcPr>
                <w:p w14:paraId="630DFF5D" w14:textId="77777777" w:rsidR="005866E9" w:rsidRPr="008D1096" w:rsidRDefault="005866E9" w:rsidP="60F02965">
                  <w:pPr>
                    <w:rPr>
                      <w:rFonts w:ascii="Calibri" w:eastAsia="Calibri" w:hAnsi="Calibri"/>
                      <w:sz w:val="20"/>
                      <w:szCs w:val="20"/>
                      <w:lang w:val="el-GR"/>
                    </w:rPr>
                  </w:pPr>
                </w:p>
              </w:tc>
              <w:tc>
                <w:tcPr>
                  <w:tcW w:w="2261" w:type="pct"/>
                  <w:vAlign w:val="center"/>
                </w:tcPr>
                <w:p w14:paraId="2B0A758B" w14:textId="77777777" w:rsidR="005866E9" w:rsidRPr="008D1096" w:rsidRDefault="005866E9" w:rsidP="60F02965">
                  <w:pPr>
                    <w:rPr>
                      <w:rFonts w:ascii="Calibri" w:eastAsia="Calibri" w:hAnsi="Calibri"/>
                      <w:sz w:val="20"/>
                      <w:szCs w:val="20"/>
                      <w:lang w:val="el-GR"/>
                    </w:rPr>
                  </w:pPr>
                </w:p>
              </w:tc>
              <w:tc>
                <w:tcPr>
                  <w:tcW w:w="1128" w:type="pct"/>
                  <w:vAlign w:val="center"/>
                </w:tcPr>
                <w:p w14:paraId="4B4C1868" w14:textId="77777777" w:rsidR="005866E9" w:rsidRPr="008D1096" w:rsidRDefault="005866E9" w:rsidP="60F02965">
                  <w:pPr>
                    <w:rPr>
                      <w:rFonts w:ascii="Calibri" w:eastAsia="Calibri" w:hAnsi="Calibri"/>
                      <w:sz w:val="20"/>
                      <w:szCs w:val="20"/>
                      <w:lang w:val="el-GR"/>
                    </w:rPr>
                  </w:pPr>
                </w:p>
              </w:tc>
              <w:tc>
                <w:tcPr>
                  <w:tcW w:w="709" w:type="pct"/>
                  <w:vAlign w:val="center"/>
                </w:tcPr>
                <w:p w14:paraId="41512F7D" w14:textId="77777777" w:rsidR="005866E9" w:rsidRPr="008D1096" w:rsidRDefault="005866E9" w:rsidP="60F02965">
                  <w:pPr>
                    <w:rPr>
                      <w:rFonts w:ascii="Calibri" w:eastAsia="Calibri" w:hAnsi="Calibri"/>
                      <w:sz w:val="20"/>
                      <w:szCs w:val="20"/>
                      <w:lang w:val="el-GR"/>
                    </w:rPr>
                  </w:pPr>
                </w:p>
              </w:tc>
              <w:tc>
                <w:tcPr>
                  <w:tcW w:w="639" w:type="pct"/>
                  <w:shd w:val="clear" w:color="auto" w:fill="C0C0C0"/>
                </w:tcPr>
                <w:p w14:paraId="6297A2DA" w14:textId="77777777" w:rsidR="005866E9" w:rsidRPr="008D1096" w:rsidRDefault="005866E9" w:rsidP="60F02965">
                  <w:pPr>
                    <w:rPr>
                      <w:rFonts w:ascii="Calibri" w:eastAsia="Calibri" w:hAnsi="Calibri"/>
                      <w:sz w:val="20"/>
                      <w:szCs w:val="20"/>
                      <w:lang w:val="el-GR"/>
                    </w:rPr>
                  </w:pPr>
                </w:p>
              </w:tc>
            </w:tr>
            <w:tr w:rsidR="005866E9" w:rsidRPr="00D05CAF" w14:paraId="791A8986" w14:textId="77777777" w:rsidTr="60F02965">
              <w:trPr>
                <w:trHeight w:val="394"/>
              </w:trPr>
              <w:tc>
                <w:tcPr>
                  <w:tcW w:w="262" w:type="pct"/>
                  <w:vAlign w:val="center"/>
                </w:tcPr>
                <w:p w14:paraId="7A111EFE" w14:textId="77777777" w:rsidR="005866E9" w:rsidRPr="008D1096" w:rsidRDefault="005866E9" w:rsidP="60F02965">
                  <w:pPr>
                    <w:rPr>
                      <w:rFonts w:ascii="Calibri" w:eastAsia="Calibri" w:hAnsi="Calibri"/>
                      <w:sz w:val="20"/>
                      <w:szCs w:val="20"/>
                      <w:lang w:val="el-GR"/>
                    </w:rPr>
                  </w:pPr>
                </w:p>
              </w:tc>
              <w:tc>
                <w:tcPr>
                  <w:tcW w:w="2261" w:type="pct"/>
                  <w:vAlign w:val="center"/>
                </w:tcPr>
                <w:p w14:paraId="7DDEF653" w14:textId="77777777" w:rsidR="005866E9" w:rsidRPr="008D1096" w:rsidRDefault="005866E9" w:rsidP="60F02965">
                  <w:pPr>
                    <w:rPr>
                      <w:rFonts w:ascii="Calibri" w:eastAsia="Calibri" w:hAnsi="Calibri"/>
                      <w:sz w:val="20"/>
                      <w:szCs w:val="20"/>
                      <w:lang w:val="el-GR"/>
                    </w:rPr>
                  </w:pPr>
                </w:p>
              </w:tc>
              <w:tc>
                <w:tcPr>
                  <w:tcW w:w="1128" w:type="pct"/>
                  <w:vAlign w:val="center"/>
                </w:tcPr>
                <w:p w14:paraId="6D9CB853" w14:textId="77777777" w:rsidR="005866E9" w:rsidRPr="008D1096" w:rsidRDefault="005866E9" w:rsidP="60F02965">
                  <w:pPr>
                    <w:rPr>
                      <w:rFonts w:ascii="Calibri" w:eastAsia="Calibri" w:hAnsi="Calibri"/>
                      <w:sz w:val="20"/>
                      <w:szCs w:val="20"/>
                      <w:lang w:val="el-GR"/>
                    </w:rPr>
                  </w:pPr>
                </w:p>
              </w:tc>
              <w:tc>
                <w:tcPr>
                  <w:tcW w:w="709" w:type="pct"/>
                  <w:vAlign w:val="center"/>
                </w:tcPr>
                <w:p w14:paraId="305830D4" w14:textId="77777777" w:rsidR="005866E9" w:rsidRPr="008D1096" w:rsidRDefault="005866E9" w:rsidP="60F02965">
                  <w:pPr>
                    <w:rPr>
                      <w:rFonts w:ascii="Calibri" w:eastAsia="Calibri" w:hAnsi="Calibri"/>
                      <w:sz w:val="20"/>
                      <w:szCs w:val="20"/>
                      <w:lang w:val="el-GR"/>
                    </w:rPr>
                  </w:pPr>
                </w:p>
              </w:tc>
              <w:tc>
                <w:tcPr>
                  <w:tcW w:w="639" w:type="pct"/>
                  <w:shd w:val="clear" w:color="auto" w:fill="C0C0C0"/>
                </w:tcPr>
                <w:p w14:paraId="4256056A" w14:textId="77777777" w:rsidR="005866E9" w:rsidRPr="008D1096" w:rsidRDefault="005866E9" w:rsidP="60F02965">
                  <w:pPr>
                    <w:rPr>
                      <w:rFonts w:ascii="Calibri" w:eastAsia="Calibri" w:hAnsi="Calibri"/>
                      <w:sz w:val="20"/>
                      <w:szCs w:val="20"/>
                      <w:lang w:val="el-GR"/>
                    </w:rPr>
                  </w:pPr>
                </w:p>
              </w:tc>
            </w:tr>
            <w:tr w:rsidR="005866E9" w:rsidRPr="00D05CAF" w14:paraId="79BC056D" w14:textId="77777777" w:rsidTr="60F02965">
              <w:trPr>
                <w:trHeight w:val="380"/>
              </w:trPr>
              <w:tc>
                <w:tcPr>
                  <w:tcW w:w="3653" w:type="pct"/>
                  <w:gridSpan w:val="3"/>
                  <w:shd w:val="clear" w:color="auto" w:fill="C0C0C0"/>
                  <w:vAlign w:val="center"/>
                </w:tcPr>
                <w:p w14:paraId="0A1AC79A" w14:textId="77777777" w:rsidR="005866E9" w:rsidRPr="008D1096" w:rsidRDefault="64864903" w:rsidP="60F02965">
                  <w:pPr>
                    <w:rPr>
                      <w:rFonts w:ascii="Calibri" w:eastAsia="Calibri" w:hAnsi="Calibri"/>
                      <w:sz w:val="20"/>
                      <w:szCs w:val="20"/>
                      <w:lang w:val="el-GR"/>
                    </w:rPr>
                  </w:pPr>
                  <w:r w:rsidRPr="008D1096">
                    <w:rPr>
                      <w:rFonts w:ascii="Calibri" w:eastAsia="Calibri" w:hAnsi="Calibri"/>
                      <w:sz w:val="20"/>
                      <w:szCs w:val="20"/>
                      <w:lang w:val="el-GR"/>
                    </w:rPr>
                    <w:t>ΜΕΡΙΚΟ ΣΥΝΟΛΟ (3)</w:t>
                  </w:r>
                </w:p>
              </w:tc>
              <w:tc>
                <w:tcPr>
                  <w:tcW w:w="709" w:type="pct"/>
                  <w:shd w:val="clear" w:color="auto" w:fill="C0C0C0"/>
                  <w:vAlign w:val="center"/>
                </w:tcPr>
                <w:p w14:paraId="40682467" w14:textId="77777777" w:rsidR="005866E9" w:rsidRPr="008D1096" w:rsidRDefault="005866E9" w:rsidP="60F02965">
                  <w:pPr>
                    <w:rPr>
                      <w:rFonts w:ascii="Calibri" w:eastAsia="Calibri" w:hAnsi="Calibri"/>
                      <w:sz w:val="20"/>
                      <w:szCs w:val="20"/>
                      <w:lang w:val="el-GR"/>
                    </w:rPr>
                  </w:pPr>
                </w:p>
              </w:tc>
              <w:tc>
                <w:tcPr>
                  <w:tcW w:w="639" w:type="pct"/>
                  <w:shd w:val="clear" w:color="auto" w:fill="C0C0C0"/>
                </w:tcPr>
                <w:p w14:paraId="76496BDD" w14:textId="77777777" w:rsidR="005866E9" w:rsidRPr="008D1096" w:rsidRDefault="005866E9" w:rsidP="60F02965">
                  <w:pPr>
                    <w:rPr>
                      <w:rFonts w:ascii="Calibri" w:eastAsia="Calibri" w:hAnsi="Calibri"/>
                      <w:sz w:val="20"/>
                      <w:szCs w:val="20"/>
                      <w:lang w:val="el-GR"/>
                    </w:rPr>
                  </w:pPr>
                </w:p>
              </w:tc>
            </w:tr>
          </w:tbl>
          <w:p w14:paraId="3D292873" w14:textId="77777777" w:rsidR="005866E9" w:rsidRPr="008D1096" w:rsidRDefault="64864903" w:rsidP="60F02965">
            <w:pPr>
              <w:rPr>
                <w:rFonts w:ascii="Calibri" w:eastAsia="Calibri" w:hAnsi="Calibri"/>
                <w:sz w:val="20"/>
                <w:szCs w:val="20"/>
                <w:lang w:val="el-GR"/>
              </w:rPr>
            </w:pPr>
            <w:r w:rsidRPr="008D1096">
              <w:rPr>
                <w:rFonts w:ascii="Calibri" w:eastAsia="Calibri" w:hAnsi="Calibri"/>
                <w:sz w:val="20"/>
                <w:szCs w:val="20"/>
                <w:lang w:val="el-GR"/>
              </w:rPr>
              <w:t xml:space="preserve">*ως </w:t>
            </w:r>
            <w:r w:rsidRPr="008D1096">
              <w:rPr>
                <w:rFonts w:ascii="Calibri" w:eastAsia="Calibri" w:hAnsi="Calibri"/>
                <w:b/>
                <w:bCs/>
                <w:sz w:val="20"/>
                <w:szCs w:val="20"/>
                <w:lang w:val="el-GR"/>
              </w:rPr>
              <w:t>Ποσοστό Συμμετοχής</w:t>
            </w:r>
            <w:r w:rsidRPr="008D1096">
              <w:rPr>
                <w:rFonts w:ascii="Calibri" w:eastAsia="Calibri" w:hAnsi="Calibri"/>
                <w:sz w:val="20"/>
                <w:szCs w:val="20"/>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6F01955F" w14:textId="77777777" w:rsidR="005866E9" w:rsidRPr="008D1096" w:rsidRDefault="64864903" w:rsidP="60F02965">
            <w:pPr>
              <w:rPr>
                <w:rFonts w:ascii="Calibri" w:eastAsia="Calibri" w:hAnsi="Calibri"/>
                <w:sz w:val="20"/>
                <w:szCs w:val="20"/>
                <w:lang w:val="el-GR"/>
              </w:rPr>
            </w:pPr>
            <w:r w:rsidRPr="008D1096">
              <w:rPr>
                <w:rFonts w:ascii="Calibri" w:eastAsia="Calibri" w:hAnsi="Calibri"/>
                <w:sz w:val="20"/>
                <w:szCs w:val="20"/>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Οι εξωτερικοί Συνεργάτες, θα δηλώνουν ότι το έργο (αντικείμενο της παρούσας Διακήρυξης), καθώς και οι υποχρεώσεις που απορρέουν από αυτό, τελούν σε γνώση τους.</w:t>
            </w:r>
          </w:p>
          <w:p w14:paraId="2ACC564C" w14:textId="77777777" w:rsidR="00994C06" w:rsidRPr="008D1096" w:rsidRDefault="00DF04B2" w:rsidP="60F02965">
            <w:pPr>
              <w:pStyle w:val="Tabletext"/>
              <w:rPr>
                <w:rFonts w:ascii="Calibri" w:eastAsia="Calibri" w:hAnsi="Calibri" w:cs="Calibri"/>
              </w:rPr>
            </w:pPr>
            <w:r w:rsidRPr="008D1096">
              <w:rPr>
                <w:rFonts w:ascii="Calibri" w:eastAsia="Calibri" w:hAnsi="Calibri" w:cs="Calibri"/>
              </w:rPr>
              <w:t xml:space="preserve">Δ) </w:t>
            </w:r>
            <w:r w:rsidR="76E02C82" w:rsidRPr="008D1096">
              <w:rPr>
                <w:rFonts w:ascii="Calibri" w:eastAsia="Calibri" w:hAnsi="Calibri" w:cs="Calibri"/>
              </w:rPr>
              <w:t>Κατάλογο</w:t>
            </w:r>
            <w:r w:rsidRPr="008D1096">
              <w:rPr>
                <w:rFonts w:ascii="Calibri" w:eastAsia="Calibri" w:hAnsi="Calibri" w:cs="Calibri"/>
              </w:rPr>
              <w:t>ς</w:t>
            </w:r>
            <w:r w:rsidR="76E02C82" w:rsidRPr="008D1096">
              <w:rPr>
                <w:rFonts w:ascii="Calibri" w:eastAsia="Calibri" w:hAnsi="Calibri" w:cs="Calibri"/>
              </w:rPr>
              <w:t xml:space="preserve"> των κυριότερων συναφών έργων που εκτέλεσε</w:t>
            </w:r>
            <w:r w:rsidRPr="008D1096">
              <w:rPr>
                <w:rFonts w:ascii="Calibri" w:eastAsia="Calibri" w:hAnsi="Calibri" w:cs="Calibri"/>
              </w:rPr>
              <w:t>/</w:t>
            </w:r>
            <w:r w:rsidR="76E02C82" w:rsidRPr="008D1096">
              <w:rPr>
                <w:rFonts w:ascii="Calibri" w:eastAsia="Calibri" w:hAnsi="Calibri" w:cs="Calibri"/>
              </w:rPr>
              <w:t xml:space="preserve">υλοποίησε επιτυχώς ο οικονομικός φορέας κατά τα </w:t>
            </w:r>
            <w:proofErr w:type="spellStart"/>
            <w:r w:rsidRPr="008D1096">
              <w:rPr>
                <w:rFonts w:ascii="Calibri" w:eastAsia="Calibri" w:hAnsi="Calibri" w:cs="Calibri"/>
              </w:rPr>
              <w:t>χχχχχχ</w:t>
            </w:r>
            <w:proofErr w:type="spellEnd"/>
            <w:r w:rsidR="76E02C82" w:rsidRPr="008D1096">
              <w:rPr>
                <w:rFonts w:ascii="Calibri" w:eastAsia="Calibri" w:hAnsi="Calibri" w:cs="Calibri"/>
              </w:rPr>
              <w:t xml:space="preserve"> έτη, σύμφωνα με το ακόλουθο Υπόδειγμα:</w:t>
            </w: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5"/>
              <w:gridCol w:w="983"/>
              <w:gridCol w:w="1171"/>
              <w:gridCol w:w="1133"/>
              <w:gridCol w:w="1084"/>
              <w:gridCol w:w="1370"/>
              <w:gridCol w:w="1726"/>
              <w:gridCol w:w="1406"/>
            </w:tblGrid>
            <w:tr w:rsidR="00994C06" w:rsidRPr="00D05CAF" w14:paraId="59879959" w14:textId="77777777" w:rsidTr="60F02965">
              <w:trPr>
                <w:trHeight w:val="978"/>
                <w:jc w:val="center"/>
              </w:trPr>
              <w:tc>
                <w:tcPr>
                  <w:tcW w:w="266" w:type="pct"/>
                  <w:shd w:val="clear" w:color="auto" w:fill="D9D9D9" w:themeFill="background1" w:themeFillShade="D9"/>
                </w:tcPr>
                <w:p w14:paraId="7C1773F4" w14:textId="77777777" w:rsidR="00994C06" w:rsidRPr="008D1096" w:rsidRDefault="76E02C82" w:rsidP="60F02965">
                  <w:pPr>
                    <w:rPr>
                      <w:rFonts w:ascii="Calibri" w:eastAsia="Calibri" w:hAnsi="Calibri"/>
                      <w:sz w:val="20"/>
                      <w:szCs w:val="20"/>
                    </w:rPr>
                  </w:pPr>
                  <w:r w:rsidRPr="008D1096">
                    <w:rPr>
                      <w:rFonts w:ascii="Calibri" w:eastAsia="Calibri" w:hAnsi="Calibri"/>
                      <w:sz w:val="20"/>
                      <w:szCs w:val="20"/>
                    </w:rPr>
                    <w:lastRenderedPageBreak/>
                    <w:t>Α/Α</w:t>
                  </w:r>
                </w:p>
              </w:tc>
              <w:tc>
                <w:tcPr>
                  <w:tcW w:w="452" w:type="pct"/>
                  <w:shd w:val="clear" w:color="auto" w:fill="D9D9D9" w:themeFill="background1" w:themeFillShade="D9"/>
                </w:tcPr>
                <w:p w14:paraId="2AC84962" w14:textId="77777777" w:rsidR="00994C06" w:rsidRPr="008D1096" w:rsidRDefault="76E02C82" w:rsidP="60F02965">
                  <w:pPr>
                    <w:rPr>
                      <w:rFonts w:ascii="Calibri" w:eastAsia="Calibri" w:hAnsi="Calibri"/>
                      <w:sz w:val="20"/>
                      <w:szCs w:val="20"/>
                    </w:rPr>
                  </w:pPr>
                  <w:r w:rsidRPr="008D1096">
                    <w:rPr>
                      <w:rFonts w:ascii="Calibri" w:eastAsia="Calibri" w:hAnsi="Calibri"/>
                      <w:sz w:val="20"/>
                      <w:szCs w:val="20"/>
                    </w:rPr>
                    <w:t>ΠΕΛΑΤΗΣ</w:t>
                  </w:r>
                </w:p>
              </w:tc>
              <w:tc>
                <w:tcPr>
                  <w:tcW w:w="640" w:type="pct"/>
                  <w:shd w:val="clear" w:color="auto" w:fill="D9D9D9" w:themeFill="background1" w:themeFillShade="D9"/>
                </w:tcPr>
                <w:p w14:paraId="60B40440" w14:textId="77777777" w:rsidR="00994C06" w:rsidRPr="008D1096" w:rsidRDefault="76E02C82" w:rsidP="60F02965">
                  <w:pPr>
                    <w:rPr>
                      <w:rFonts w:ascii="Calibri" w:eastAsia="Calibri" w:hAnsi="Calibri"/>
                      <w:sz w:val="20"/>
                      <w:szCs w:val="20"/>
                    </w:rPr>
                  </w:pPr>
                  <w:r w:rsidRPr="008D1096">
                    <w:rPr>
                      <w:rFonts w:ascii="Calibri" w:eastAsia="Calibri" w:hAnsi="Calibri"/>
                      <w:sz w:val="20"/>
                      <w:szCs w:val="20"/>
                    </w:rPr>
                    <w:t>ΣΥΝΤΟΜΗ ΠΕΡΙΓΡΑΦΗ ΤΟΥ ΕΡΓΟΥ</w:t>
                  </w:r>
                </w:p>
              </w:tc>
              <w:tc>
                <w:tcPr>
                  <w:tcW w:w="645" w:type="pct"/>
                  <w:shd w:val="clear" w:color="auto" w:fill="D9D9D9" w:themeFill="background1" w:themeFillShade="D9"/>
                </w:tcPr>
                <w:p w14:paraId="7513E84F" w14:textId="77777777" w:rsidR="00994C06" w:rsidRPr="008D1096" w:rsidRDefault="76E02C82" w:rsidP="60F02965">
                  <w:pPr>
                    <w:rPr>
                      <w:rFonts w:ascii="Calibri" w:eastAsia="Calibri" w:hAnsi="Calibri"/>
                      <w:sz w:val="20"/>
                      <w:szCs w:val="20"/>
                    </w:rPr>
                  </w:pPr>
                  <w:r w:rsidRPr="008D1096">
                    <w:rPr>
                      <w:rFonts w:ascii="Calibri" w:eastAsia="Calibri" w:hAnsi="Calibri"/>
                      <w:sz w:val="20"/>
                      <w:szCs w:val="20"/>
                    </w:rPr>
                    <w:t>ΔΙΑΡΚΕΙΑ ΕΚΤΕΛΕΣΗΣ ΕΡΓΟΥ</w:t>
                  </w:r>
                </w:p>
              </w:tc>
              <w:tc>
                <w:tcPr>
                  <w:tcW w:w="607" w:type="pct"/>
                  <w:shd w:val="clear" w:color="auto" w:fill="D9D9D9" w:themeFill="background1" w:themeFillShade="D9"/>
                </w:tcPr>
                <w:p w14:paraId="17C40F78" w14:textId="77777777" w:rsidR="00994C06" w:rsidRPr="008D1096" w:rsidRDefault="76E02C82" w:rsidP="60F02965">
                  <w:pPr>
                    <w:rPr>
                      <w:rFonts w:ascii="Calibri" w:eastAsia="Calibri" w:hAnsi="Calibri"/>
                      <w:sz w:val="20"/>
                      <w:szCs w:val="20"/>
                    </w:rPr>
                  </w:pPr>
                  <w:r w:rsidRPr="008D1096">
                    <w:rPr>
                      <w:rFonts w:ascii="Calibri" w:eastAsia="Calibri" w:hAnsi="Calibri"/>
                      <w:sz w:val="20"/>
                      <w:szCs w:val="20"/>
                    </w:rPr>
                    <w:t>ΠΡΟΫΠΟ-ΛΟΓΙΣΜΟΣ</w:t>
                  </w:r>
                </w:p>
              </w:tc>
              <w:tc>
                <w:tcPr>
                  <w:tcW w:w="763" w:type="pct"/>
                  <w:shd w:val="clear" w:color="auto" w:fill="D9D9D9" w:themeFill="background1" w:themeFillShade="D9"/>
                </w:tcPr>
                <w:p w14:paraId="5792304E" w14:textId="77777777" w:rsidR="00994C06" w:rsidRPr="008D1096" w:rsidRDefault="76E02C82" w:rsidP="60F02965">
                  <w:pPr>
                    <w:rPr>
                      <w:rFonts w:ascii="Calibri" w:eastAsia="Calibri" w:hAnsi="Calibri"/>
                      <w:sz w:val="20"/>
                      <w:szCs w:val="20"/>
                      <w:lang w:val="el-GR"/>
                    </w:rPr>
                  </w:pPr>
                  <w:r w:rsidRPr="008D1096">
                    <w:rPr>
                      <w:rFonts w:ascii="Calibri" w:eastAsia="Calibri" w:hAnsi="Calibri"/>
                      <w:sz w:val="20"/>
                      <w:szCs w:val="20"/>
                      <w:lang w:val="el-GR"/>
                    </w:rPr>
                    <w:t>ΣΥΝΟΠΤΙΚΗ ΠΕΡΙΓΡΑΦΗ ΣΥΝΕΙΣΦΟΡΑΣ ΣΤΟ ΕΡΓΟ</w:t>
                  </w:r>
                </w:p>
                <w:p w14:paraId="1E5405A4" w14:textId="77777777" w:rsidR="00994C06" w:rsidRPr="008D1096" w:rsidRDefault="76E02C82" w:rsidP="60F02965">
                  <w:pPr>
                    <w:rPr>
                      <w:rFonts w:ascii="Calibri" w:eastAsia="Calibri" w:hAnsi="Calibri"/>
                      <w:sz w:val="20"/>
                      <w:szCs w:val="20"/>
                      <w:lang w:val="el-GR"/>
                    </w:rPr>
                  </w:pPr>
                  <w:r w:rsidRPr="008D1096">
                    <w:rPr>
                      <w:rFonts w:ascii="Calibri" w:eastAsia="Calibri" w:hAnsi="Calibri"/>
                      <w:sz w:val="20"/>
                      <w:szCs w:val="20"/>
                      <w:lang w:val="el-GR"/>
                    </w:rPr>
                    <w:t>(αντικείμενο)</w:t>
                  </w:r>
                </w:p>
              </w:tc>
              <w:tc>
                <w:tcPr>
                  <w:tcW w:w="845" w:type="pct"/>
                  <w:shd w:val="clear" w:color="auto" w:fill="D9D9D9" w:themeFill="background1" w:themeFillShade="D9"/>
                </w:tcPr>
                <w:p w14:paraId="18692E3C" w14:textId="77777777" w:rsidR="00994C06" w:rsidRPr="008D1096" w:rsidRDefault="76E02C82" w:rsidP="60F02965">
                  <w:pPr>
                    <w:rPr>
                      <w:rFonts w:ascii="Calibri" w:eastAsia="Calibri" w:hAnsi="Calibri"/>
                      <w:sz w:val="20"/>
                      <w:szCs w:val="20"/>
                      <w:lang w:val="el-GR"/>
                    </w:rPr>
                  </w:pPr>
                  <w:r w:rsidRPr="008D1096">
                    <w:rPr>
                      <w:rFonts w:ascii="Calibri" w:eastAsia="Calibri" w:hAnsi="Calibri"/>
                      <w:sz w:val="20"/>
                      <w:szCs w:val="20"/>
                      <w:lang w:val="el-GR"/>
                    </w:rPr>
                    <w:t>ΠΟΣΟΣΤΟ ΣΥΜΜΕΤΟΧΗΣ</w:t>
                  </w:r>
                </w:p>
                <w:p w14:paraId="161F7C7B" w14:textId="77777777" w:rsidR="00994C06" w:rsidRPr="008D1096" w:rsidRDefault="76E02C82" w:rsidP="60F02965">
                  <w:pPr>
                    <w:rPr>
                      <w:rFonts w:ascii="Calibri" w:eastAsia="Calibri" w:hAnsi="Calibri"/>
                      <w:sz w:val="20"/>
                      <w:szCs w:val="20"/>
                      <w:lang w:val="el-GR"/>
                    </w:rPr>
                  </w:pPr>
                  <w:r w:rsidRPr="008D1096">
                    <w:rPr>
                      <w:rFonts w:ascii="Calibri" w:eastAsia="Calibri" w:hAnsi="Calibri"/>
                      <w:sz w:val="20"/>
                      <w:szCs w:val="20"/>
                      <w:lang w:val="el-GR"/>
                    </w:rPr>
                    <w:t>ΣΤΟ ΕΡΓΟ (προϋπολογισμός)</w:t>
                  </w:r>
                </w:p>
              </w:tc>
              <w:tc>
                <w:tcPr>
                  <w:tcW w:w="781" w:type="pct"/>
                  <w:shd w:val="clear" w:color="auto" w:fill="D9D9D9" w:themeFill="background1" w:themeFillShade="D9"/>
                </w:tcPr>
                <w:p w14:paraId="50F73580" w14:textId="77777777" w:rsidR="00994C06" w:rsidRPr="008D1096" w:rsidRDefault="76E02C82" w:rsidP="60F02965">
                  <w:pPr>
                    <w:rPr>
                      <w:rFonts w:ascii="Calibri" w:eastAsia="Calibri" w:hAnsi="Calibri"/>
                      <w:sz w:val="20"/>
                      <w:szCs w:val="20"/>
                      <w:lang w:val="el-GR"/>
                    </w:rPr>
                  </w:pPr>
                  <w:r w:rsidRPr="008D1096">
                    <w:rPr>
                      <w:rFonts w:ascii="Calibri" w:eastAsia="Calibri" w:hAnsi="Calibri"/>
                      <w:sz w:val="20"/>
                      <w:szCs w:val="20"/>
                      <w:lang w:val="el-GR"/>
                    </w:rPr>
                    <w:t>ΣΤΟΙΧΕΙΟ ΤΕΚΜΗΡΙΩΣΗΣ</w:t>
                  </w:r>
                </w:p>
                <w:p w14:paraId="36CC5FE5" w14:textId="77777777" w:rsidR="00994C06" w:rsidRPr="008D1096" w:rsidRDefault="76E02C82" w:rsidP="60F02965">
                  <w:pPr>
                    <w:rPr>
                      <w:rFonts w:ascii="Calibri" w:eastAsia="Calibri" w:hAnsi="Calibri"/>
                      <w:sz w:val="20"/>
                      <w:szCs w:val="20"/>
                      <w:lang w:val="el-GR"/>
                    </w:rPr>
                  </w:pPr>
                  <w:r w:rsidRPr="008D1096">
                    <w:rPr>
                      <w:rFonts w:ascii="Calibri" w:eastAsia="Calibri" w:hAnsi="Calibri"/>
                      <w:sz w:val="20"/>
                      <w:szCs w:val="20"/>
                      <w:lang w:val="el-GR"/>
                    </w:rPr>
                    <w:t xml:space="preserve">(τύπος &amp; </w:t>
                  </w:r>
                  <w:proofErr w:type="spellStart"/>
                  <w:r w:rsidRPr="008D1096">
                    <w:rPr>
                      <w:rFonts w:ascii="Calibri" w:eastAsia="Calibri" w:hAnsi="Calibri"/>
                      <w:sz w:val="20"/>
                      <w:szCs w:val="20"/>
                      <w:lang w:val="el-GR"/>
                    </w:rPr>
                    <w:t>ημ</w:t>
                  </w:r>
                  <w:proofErr w:type="spellEnd"/>
                  <w:r w:rsidRPr="008D1096">
                    <w:rPr>
                      <w:rFonts w:ascii="Calibri" w:eastAsia="Calibri" w:hAnsi="Calibri"/>
                      <w:sz w:val="20"/>
                      <w:szCs w:val="20"/>
                      <w:lang w:val="el-GR"/>
                    </w:rPr>
                    <w:t>/</w:t>
                  </w:r>
                  <w:proofErr w:type="spellStart"/>
                  <w:r w:rsidRPr="008D1096">
                    <w:rPr>
                      <w:rFonts w:ascii="Calibri" w:eastAsia="Calibri" w:hAnsi="Calibri"/>
                      <w:sz w:val="20"/>
                      <w:szCs w:val="20"/>
                      <w:lang w:val="el-GR"/>
                    </w:rPr>
                    <w:t>νία</w:t>
                  </w:r>
                  <w:proofErr w:type="spellEnd"/>
                  <w:r w:rsidRPr="008D1096">
                    <w:rPr>
                      <w:rFonts w:ascii="Calibri" w:eastAsia="Calibri" w:hAnsi="Calibri"/>
                      <w:sz w:val="20"/>
                      <w:szCs w:val="20"/>
                      <w:lang w:val="el-GR"/>
                    </w:rPr>
                    <w:t>)</w:t>
                  </w:r>
                </w:p>
              </w:tc>
            </w:tr>
            <w:tr w:rsidR="00994C06" w:rsidRPr="00D05CAF" w14:paraId="14129B72" w14:textId="77777777" w:rsidTr="60F02965">
              <w:trPr>
                <w:trHeight w:val="961"/>
                <w:jc w:val="center"/>
              </w:trPr>
              <w:tc>
                <w:tcPr>
                  <w:tcW w:w="266" w:type="pct"/>
                </w:tcPr>
                <w:p w14:paraId="4212DE46" w14:textId="77777777" w:rsidR="00994C06" w:rsidRPr="008D1096" w:rsidRDefault="00994C06" w:rsidP="60F02965">
                  <w:pPr>
                    <w:rPr>
                      <w:rFonts w:ascii="Calibri" w:eastAsia="Calibri" w:hAnsi="Calibri"/>
                      <w:sz w:val="20"/>
                      <w:szCs w:val="20"/>
                      <w:lang w:val="el-GR"/>
                    </w:rPr>
                  </w:pPr>
                </w:p>
              </w:tc>
              <w:tc>
                <w:tcPr>
                  <w:tcW w:w="452" w:type="pct"/>
                </w:tcPr>
                <w:p w14:paraId="68E5EF54" w14:textId="77777777" w:rsidR="00994C06" w:rsidRPr="008D1096" w:rsidRDefault="00994C06" w:rsidP="60F02965">
                  <w:pPr>
                    <w:rPr>
                      <w:rFonts w:ascii="Calibri" w:eastAsia="Calibri" w:hAnsi="Calibri"/>
                      <w:sz w:val="20"/>
                      <w:szCs w:val="20"/>
                      <w:lang w:val="el-GR"/>
                    </w:rPr>
                  </w:pPr>
                </w:p>
              </w:tc>
              <w:tc>
                <w:tcPr>
                  <w:tcW w:w="640" w:type="pct"/>
                </w:tcPr>
                <w:p w14:paraId="581B69CB" w14:textId="77777777" w:rsidR="00994C06" w:rsidRPr="008D1096" w:rsidRDefault="00994C06" w:rsidP="60F02965">
                  <w:pPr>
                    <w:rPr>
                      <w:rFonts w:ascii="Calibri" w:eastAsia="Calibri" w:hAnsi="Calibri"/>
                      <w:sz w:val="20"/>
                      <w:szCs w:val="20"/>
                      <w:lang w:val="el-GR"/>
                    </w:rPr>
                  </w:pPr>
                </w:p>
              </w:tc>
              <w:tc>
                <w:tcPr>
                  <w:tcW w:w="645" w:type="pct"/>
                </w:tcPr>
                <w:p w14:paraId="2EB66963" w14:textId="77777777" w:rsidR="00994C06" w:rsidRPr="008D1096" w:rsidRDefault="00994C06" w:rsidP="60F02965">
                  <w:pPr>
                    <w:rPr>
                      <w:rFonts w:ascii="Calibri" w:eastAsia="Calibri" w:hAnsi="Calibri"/>
                      <w:sz w:val="20"/>
                      <w:szCs w:val="20"/>
                      <w:lang w:val="el-GR"/>
                    </w:rPr>
                  </w:pPr>
                </w:p>
              </w:tc>
              <w:tc>
                <w:tcPr>
                  <w:tcW w:w="607" w:type="pct"/>
                </w:tcPr>
                <w:p w14:paraId="26F5D03C" w14:textId="77777777" w:rsidR="00994C06" w:rsidRPr="008D1096" w:rsidRDefault="00994C06" w:rsidP="60F02965">
                  <w:pPr>
                    <w:rPr>
                      <w:rFonts w:ascii="Calibri" w:eastAsia="Calibri" w:hAnsi="Calibri"/>
                      <w:sz w:val="20"/>
                      <w:szCs w:val="20"/>
                      <w:lang w:val="el-GR"/>
                    </w:rPr>
                  </w:pPr>
                </w:p>
              </w:tc>
              <w:tc>
                <w:tcPr>
                  <w:tcW w:w="763" w:type="pct"/>
                </w:tcPr>
                <w:p w14:paraId="3F425C66" w14:textId="77777777" w:rsidR="00994C06" w:rsidRPr="008D1096" w:rsidRDefault="00994C06" w:rsidP="60F02965">
                  <w:pPr>
                    <w:rPr>
                      <w:rFonts w:ascii="Calibri" w:eastAsia="Calibri" w:hAnsi="Calibri"/>
                      <w:sz w:val="20"/>
                      <w:szCs w:val="20"/>
                      <w:lang w:val="el-GR"/>
                    </w:rPr>
                  </w:pPr>
                </w:p>
              </w:tc>
              <w:tc>
                <w:tcPr>
                  <w:tcW w:w="845" w:type="pct"/>
                </w:tcPr>
                <w:p w14:paraId="6FDF7D48" w14:textId="77777777" w:rsidR="00994C06" w:rsidRPr="008D1096" w:rsidRDefault="00994C06" w:rsidP="60F02965">
                  <w:pPr>
                    <w:rPr>
                      <w:rFonts w:ascii="Calibri" w:eastAsia="Calibri" w:hAnsi="Calibri"/>
                      <w:sz w:val="20"/>
                      <w:szCs w:val="20"/>
                      <w:lang w:val="el-GR"/>
                    </w:rPr>
                  </w:pPr>
                </w:p>
              </w:tc>
              <w:tc>
                <w:tcPr>
                  <w:tcW w:w="781" w:type="pct"/>
                </w:tcPr>
                <w:p w14:paraId="6BD63741" w14:textId="77777777" w:rsidR="00994C06" w:rsidRPr="008D1096" w:rsidRDefault="00994C06" w:rsidP="60F02965">
                  <w:pPr>
                    <w:rPr>
                      <w:rFonts w:ascii="Calibri" w:eastAsia="Calibri" w:hAnsi="Calibri"/>
                      <w:sz w:val="20"/>
                      <w:szCs w:val="20"/>
                      <w:lang w:val="el-GR"/>
                    </w:rPr>
                  </w:pPr>
                </w:p>
              </w:tc>
            </w:tr>
          </w:tbl>
          <w:p w14:paraId="28E22E5F" w14:textId="77777777" w:rsidR="00702CFF" w:rsidRPr="008D1096" w:rsidRDefault="00702CFF" w:rsidP="60F02965">
            <w:pPr>
              <w:rPr>
                <w:rFonts w:ascii="Calibri" w:eastAsia="Calibri" w:hAnsi="Calibri"/>
                <w:sz w:val="20"/>
                <w:szCs w:val="20"/>
                <w:lang w:val="el-GR"/>
              </w:rPr>
            </w:pPr>
          </w:p>
          <w:p w14:paraId="0819B0B5" w14:textId="77777777" w:rsidR="00994C06" w:rsidRPr="008D1096" w:rsidRDefault="76E02C82" w:rsidP="60F02965">
            <w:pPr>
              <w:rPr>
                <w:rFonts w:ascii="Calibri" w:eastAsia="Calibri" w:hAnsi="Calibri"/>
                <w:sz w:val="20"/>
                <w:szCs w:val="20"/>
              </w:rPr>
            </w:pPr>
            <w:r w:rsidRPr="009910AA">
              <w:rPr>
                <w:rFonts w:ascii="Calibri" w:eastAsia="Calibri" w:hAnsi="Calibri"/>
                <w:sz w:val="20"/>
                <w:szCs w:val="20"/>
                <w:lang w:val="el-GR"/>
              </w:rPr>
              <w:t>όπου «ΣΤΟΙΧΕΙΟ ΤΕΚΜΗΡΙΩΣΗΣ</w:t>
            </w:r>
            <w:r w:rsidRPr="008D1096">
              <w:rPr>
                <w:rFonts w:ascii="Calibri" w:eastAsia="Calibri" w:hAnsi="Calibri"/>
                <w:sz w:val="20"/>
                <w:szCs w:val="20"/>
              </w:rPr>
              <w:t xml:space="preserve">»: </w:t>
            </w:r>
          </w:p>
          <w:p w14:paraId="5C9CBA16" w14:textId="77777777" w:rsidR="00994C06" w:rsidRPr="00004DEA" w:rsidRDefault="76E02C82" w:rsidP="60F02965">
            <w:pPr>
              <w:numPr>
                <w:ilvl w:val="0"/>
                <w:numId w:val="26"/>
              </w:numPr>
              <w:rPr>
                <w:rFonts w:ascii="Calibri" w:eastAsia="Calibri" w:hAnsi="Calibri"/>
                <w:sz w:val="20"/>
                <w:szCs w:val="20"/>
                <w:lang w:val="el-GR"/>
              </w:rPr>
            </w:pPr>
            <w:r w:rsidRPr="008D1096">
              <w:rPr>
                <w:rFonts w:ascii="Calibri" w:eastAsia="Calibri" w:hAnsi="Calibri"/>
                <w:sz w:val="20"/>
                <w:szCs w:val="20"/>
                <w:lang w:val="el-GR"/>
              </w:rPr>
              <w:t xml:space="preserve">Εάν ο Πελάτης είναι Δημόσιος Φορέας ως στοιχείο τεκμηρίωσης υποβάλλεται πιστοποιητικό ή πρωτόκολλο παραλαβής που συντάσσεται από την αρμόδια Δημόσια Αρχή. </w:t>
            </w:r>
          </w:p>
          <w:p w14:paraId="039BCFE3" w14:textId="77777777" w:rsidR="00994C06" w:rsidRPr="00004DEA" w:rsidRDefault="76E02C82" w:rsidP="60F02965">
            <w:pPr>
              <w:numPr>
                <w:ilvl w:val="0"/>
                <w:numId w:val="26"/>
              </w:numPr>
              <w:rPr>
                <w:rFonts w:ascii="Calibri" w:eastAsia="Calibri" w:hAnsi="Calibri"/>
                <w:sz w:val="20"/>
                <w:szCs w:val="20"/>
                <w:lang w:val="el-GR"/>
              </w:rPr>
            </w:pPr>
            <w:r w:rsidRPr="008D1096">
              <w:rPr>
                <w:rFonts w:ascii="Calibri" w:eastAsia="Calibri" w:hAnsi="Calibri"/>
                <w:sz w:val="20"/>
                <w:szCs w:val="20"/>
                <w:lang w:val="el-GR"/>
              </w:rPr>
              <w:t>Εάν ο Πελάτης είναι ιδιώτης, ως στοιχείο τεκμηρίωσης υποβάλλεται δήλωση είτε του ιδιώτη, είτε του υποψηφίου Αναδόχου, και δεν αρκεί η σχετική Σύμβαση Έργου.</w:t>
            </w:r>
          </w:p>
          <w:p w14:paraId="3FCABA6E" w14:textId="77777777" w:rsidR="005866E9" w:rsidRPr="008D1096" w:rsidRDefault="58F9D480" w:rsidP="60F02965">
            <w:pPr>
              <w:rPr>
                <w:rFonts w:ascii="Calibri" w:eastAsia="Calibri" w:hAnsi="Calibri"/>
                <w:sz w:val="20"/>
                <w:szCs w:val="20"/>
                <w:lang w:val="el-GR"/>
              </w:rPr>
            </w:pPr>
            <w:r w:rsidRPr="008D1096">
              <w:rPr>
                <w:rFonts w:ascii="Calibri" w:eastAsia="Calibri" w:hAnsi="Calibri"/>
                <w:sz w:val="20"/>
                <w:szCs w:val="20"/>
                <w:lang w:val="el-GR"/>
              </w:rPr>
              <w:t>Για την απόδειξη της εμπειρίας του συνεργείου και των μηχανικών θα πρέπει ομοίως να προσκομιστούν:</w:t>
            </w:r>
          </w:p>
          <w:p w14:paraId="0B094DF1" w14:textId="77777777" w:rsidR="00452ACB" w:rsidRDefault="58F9D480" w:rsidP="60F02965">
            <w:pPr>
              <w:pStyle w:val="ListParagraph"/>
              <w:numPr>
                <w:ilvl w:val="0"/>
                <w:numId w:val="26"/>
              </w:numPr>
              <w:rPr>
                <w:rFonts w:ascii="Calibri" w:eastAsia="Calibri" w:hAnsi="Calibri"/>
                <w:sz w:val="20"/>
                <w:szCs w:val="20"/>
                <w:lang w:val="el-GR"/>
              </w:rPr>
            </w:pPr>
            <w:r w:rsidRPr="008D1096">
              <w:rPr>
                <w:rFonts w:ascii="Calibri" w:eastAsia="Calibri" w:hAnsi="Calibri"/>
                <w:sz w:val="20"/>
                <w:szCs w:val="20"/>
                <w:lang w:val="el-GR"/>
              </w:rPr>
              <w:t>Βεβαιώσεις για τις πιστοποιήσεις μηχανικών και συνεργείων υποβαλλόμενες με τα βιογραφικά σημειώματα</w:t>
            </w:r>
          </w:p>
          <w:p w14:paraId="0B82EE8A" w14:textId="76CCBDC8" w:rsidR="00452ACB" w:rsidRPr="00452ACB" w:rsidRDefault="58F9D480" w:rsidP="60F02965">
            <w:pPr>
              <w:pStyle w:val="ListParagraph"/>
              <w:numPr>
                <w:ilvl w:val="0"/>
                <w:numId w:val="26"/>
              </w:numPr>
              <w:rPr>
                <w:rFonts w:ascii="Calibri" w:eastAsia="Calibri" w:hAnsi="Calibri"/>
                <w:sz w:val="20"/>
                <w:szCs w:val="20"/>
                <w:lang w:val="el-GR"/>
              </w:rPr>
            </w:pPr>
            <w:r w:rsidRPr="008D1096">
              <w:rPr>
                <w:rFonts w:ascii="Calibri" w:eastAsia="Calibri" w:hAnsi="Calibri"/>
                <w:sz w:val="20"/>
                <w:szCs w:val="20"/>
                <w:lang w:val="el-GR"/>
              </w:rPr>
              <w:t xml:space="preserve">Η εμπειρία των μηχανικών και συνεργείων αποδεικνύεται </w:t>
            </w:r>
            <w:r w:rsidR="4048591F" w:rsidRPr="008D1096">
              <w:rPr>
                <w:rFonts w:ascii="Calibri" w:eastAsia="Calibri" w:hAnsi="Calibri"/>
                <w:sz w:val="20"/>
                <w:szCs w:val="20"/>
                <w:lang w:val="el-GR"/>
              </w:rPr>
              <w:t>με τα στοιχεία τεκμηρίωσης των έργων</w:t>
            </w:r>
          </w:p>
        </w:tc>
      </w:tr>
      <w:tr w:rsidR="001C7BCE" w:rsidRPr="00D05CAF" w14:paraId="663A240A" w14:textId="77777777" w:rsidTr="60F02965">
        <w:tc>
          <w:tcPr>
            <w:tcW w:w="9854" w:type="dxa"/>
            <w:shd w:val="clear" w:color="auto" w:fill="BFBFBF" w:themeFill="background1" w:themeFillShade="BF"/>
          </w:tcPr>
          <w:p w14:paraId="3315CBD9" w14:textId="221477A8" w:rsidR="001C7BCE" w:rsidRPr="006A5DD0" w:rsidRDefault="4686CC56" w:rsidP="60F02965">
            <w:pPr>
              <w:rPr>
                <w:rFonts w:ascii="Calibri" w:eastAsia="Calibri" w:hAnsi="Calibri"/>
                <w:sz w:val="20"/>
                <w:szCs w:val="20"/>
                <w:lang w:val="el-GR"/>
              </w:rPr>
            </w:pPr>
            <w:bookmarkStart w:id="158" w:name="_Hlk53071572"/>
            <w:r w:rsidRPr="008D1096">
              <w:rPr>
                <w:rFonts w:ascii="Calibri" w:eastAsia="Calibri" w:hAnsi="Calibri"/>
                <w:sz w:val="20"/>
                <w:szCs w:val="20"/>
                <w:lang w:val="el-GR"/>
              </w:rPr>
              <w:lastRenderedPageBreak/>
              <w:t xml:space="preserve">Β.5. Για την απόδειξη συμμόρφωσής με </w:t>
            </w:r>
            <w:r w:rsidRPr="008D1096">
              <w:rPr>
                <w:rFonts w:ascii="Calibri" w:eastAsia="Calibri" w:hAnsi="Calibri"/>
                <w:color w:val="000000" w:themeColor="text1"/>
                <w:sz w:val="20"/>
                <w:szCs w:val="20"/>
                <w:lang w:val="el-GR"/>
              </w:rPr>
              <w:t>πρότυπα διασφάλισης ποιότητας και πρότυπα περιβαλλοντικής διαχείρισης</w:t>
            </w:r>
            <w:r w:rsidRPr="008D1096">
              <w:rPr>
                <w:rFonts w:ascii="Calibri" w:eastAsia="Calibri" w:hAnsi="Calibri"/>
                <w:sz w:val="20"/>
                <w:szCs w:val="20"/>
                <w:lang w:val="el-GR"/>
              </w:rPr>
              <w:t xml:space="preserve"> της παραγράφου </w:t>
            </w:r>
            <w:r w:rsidRPr="008D1096">
              <w:rPr>
                <w:rFonts w:ascii="Calibri" w:eastAsia="Calibri" w:hAnsi="Calibri"/>
                <w:sz w:val="20"/>
                <w:szCs w:val="20"/>
                <w:u w:val="single"/>
                <w:lang w:val="el-GR"/>
              </w:rPr>
              <w:t>2.2.7 - Πρότυπα διασφάλισης ποιότητας και πρότυπα περιβαλλοντικής διαχείρισης</w:t>
            </w:r>
            <w:r w:rsidRPr="008D1096">
              <w:rPr>
                <w:rFonts w:ascii="Calibri" w:eastAsia="Calibri" w:hAnsi="Calibri"/>
                <w:sz w:val="20"/>
                <w:szCs w:val="20"/>
                <w:lang w:val="el-GR"/>
              </w:rPr>
              <w:t xml:space="preserve"> οι προσφέροντες οικονομικοί φορείς προσκομίζουν αντίστοιχα τα παρακάτω δικαιολογητικά</w:t>
            </w:r>
            <w:r w:rsidR="00CA1295" w:rsidRPr="006A5DD0">
              <w:rPr>
                <w:rFonts w:ascii="Calibri" w:eastAsia="Calibri" w:hAnsi="Calibri"/>
                <w:sz w:val="20"/>
                <w:szCs w:val="20"/>
                <w:lang w:val="el-GR"/>
              </w:rPr>
              <w:t xml:space="preserve">, </w:t>
            </w:r>
            <w:r w:rsidR="00CA1295">
              <w:rPr>
                <w:rFonts w:ascii="Calibri" w:eastAsia="Calibri" w:hAnsi="Calibri"/>
                <w:sz w:val="20"/>
                <w:szCs w:val="20"/>
                <w:lang w:val="el-GR"/>
              </w:rPr>
              <w:t>εφόσον απαιτείται η συμμόρφωση με τα  παρακάτω πρότυπα:</w:t>
            </w:r>
            <w:bookmarkEnd w:id="158"/>
          </w:p>
        </w:tc>
      </w:tr>
      <w:tr w:rsidR="001C7BCE" w:rsidRPr="00D05CAF" w14:paraId="0FCFF44A" w14:textId="77777777" w:rsidTr="60F02965">
        <w:tc>
          <w:tcPr>
            <w:tcW w:w="9854" w:type="dxa"/>
            <w:shd w:val="clear" w:color="auto" w:fill="F2F2F2" w:themeFill="background1" w:themeFillShade="F2"/>
          </w:tcPr>
          <w:p w14:paraId="5F857629" w14:textId="77777777" w:rsidR="001C7BCE" w:rsidRPr="006A5DD0" w:rsidRDefault="4686CC56" w:rsidP="60F02965">
            <w:pPr>
              <w:rPr>
                <w:rFonts w:ascii="Calibri" w:eastAsia="Calibri" w:hAnsi="Calibri"/>
                <w:sz w:val="20"/>
                <w:szCs w:val="20"/>
                <w:lang w:val="el-GR"/>
              </w:rPr>
            </w:pPr>
            <w:r w:rsidRPr="006A5DD0">
              <w:rPr>
                <w:rFonts w:ascii="Calibri" w:eastAsia="Calibri" w:hAnsi="Calibri"/>
                <w:sz w:val="20"/>
                <w:szCs w:val="20"/>
                <w:lang w:val="el-GR"/>
              </w:rPr>
              <w:t xml:space="preserve">α) Πιστοποιητικό από ανεξάρτητο διαπιστευμένο φορέα για τη Διαχείριση της Ποιότητας σύμφωνα µε το διεθνές πρότυπο ISO 9001: 2015 ή ισοδύναμο, </w:t>
            </w:r>
          </w:p>
          <w:p w14:paraId="569E3E7C" w14:textId="77777777" w:rsidR="001C7BCE" w:rsidRPr="008D1096" w:rsidRDefault="4686CC56" w:rsidP="60F02965">
            <w:pPr>
              <w:rPr>
                <w:rFonts w:ascii="Calibri" w:eastAsia="Calibri" w:hAnsi="Calibri"/>
                <w:i/>
                <w:iCs/>
                <w:sz w:val="20"/>
                <w:szCs w:val="20"/>
                <w:lang w:val="el-GR"/>
              </w:rPr>
            </w:pPr>
            <w:r w:rsidRPr="006A5DD0">
              <w:rPr>
                <w:rFonts w:ascii="Calibri" w:eastAsia="Calibri" w:hAnsi="Calibri"/>
                <w:sz w:val="20"/>
                <w:szCs w:val="20"/>
                <w:lang w:val="el-GR"/>
              </w:rPr>
              <w:t>Τα παραπάνω πιστοποιητικά θα είναι σε ισχύ κατά την καταληκτική ημερομηνία υποβολής των προσφορών και κατά την ημερομηνία υποβολής των δικαιολογητικών που προβλέπονται στην παρούσα</w:t>
            </w:r>
            <w:r w:rsidRPr="006A5DD0">
              <w:rPr>
                <w:rFonts w:ascii="Calibri" w:eastAsia="Calibri" w:hAnsi="Calibri"/>
                <w:i/>
                <w:iCs/>
                <w:sz w:val="20"/>
                <w:szCs w:val="20"/>
                <w:lang w:val="el-GR"/>
              </w:rPr>
              <w:t>.</w:t>
            </w:r>
          </w:p>
        </w:tc>
      </w:tr>
      <w:tr w:rsidR="001C7BCE" w:rsidRPr="00D05CAF" w14:paraId="7A111AFA" w14:textId="77777777" w:rsidTr="60F02965">
        <w:tc>
          <w:tcPr>
            <w:tcW w:w="9854" w:type="dxa"/>
            <w:shd w:val="clear" w:color="auto" w:fill="A6A6A6" w:themeFill="background1" w:themeFillShade="A6"/>
          </w:tcPr>
          <w:p w14:paraId="37DB7B2C" w14:textId="77777777" w:rsidR="001C7BCE" w:rsidRPr="008D1096" w:rsidRDefault="18299739" w:rsidP="60F02965">
            <w:pPr>
              <w:rPr>
                <w:rFonts w:ascii="Calibri" w:eastAsia="Calibri" w:hAnsi="Calibri"/>
                <w:color w:val="FF0000"/>
                <w:sz w:val="20"/>
                <w:szCs w:val="20"/>
                <w:highlight w:val="cyan"/>
                <w:lang w:val="el-GR"/>
              </w:rPr>
            </w:pPr>
            <w:r w:rsidRPr="008D1096">
              <w:rPr>
                <w:rFonts w:ascii="Calibri" w:eastAsia="Calibri" w:hAnsi="Calibri"/>
                <w:sz w:val="20"/>
                <w:szCs w:val="20"/>
                <w:lang w:val="el-GR"/>
              </w:rPr>
              <w:t>Β.6.  ΣΤΗΡΙΞΗ ΣΤΗΝ ΙΚΑΝΟΤΗΤΑ ΤΡΙΤΩΝ</w:t>
            </w:r>
          </w:p>
        </w:tc>
      </w:tr>
      <w:tr w:rsidR="00263C72" w:rsidRPr="00D05CAF" w14:paraId="557BD612" w14:textId="77777777" w:rsidTr="60F02965">
        <w:tc>
          <w:tcPr>
            <w:tcW w:w="9854" w:type="dxa"/>
            <w:shd w:val="clear" w:color="auto" w:fill="F2F2F2" w:themeFill="background1" w:themeFillShade="F2"/>
          </w:tcPr>
          <w:p w14:paraId="7D44DA68" w14:textId="77777777" w:rsidR="00263C72" w:rsidRPr="008D1096" w:rsidRDefault="3E1A1198" w:rsidP="60F02965">
            <w:pPr>
              <w:rPr>
                <w:rFonts w:ascii="Calibri" w:eastAsia="Calibri" w:hAnsi="Calibri"/>
                <w:sz w:val="20"/>
                <w:szCs w:val="20"/>
                <w:lang w:val="el-GR"/>
              </w:rPr>
            </w:pPr>
            <w:r w:rsidRPr="008D1096">
              <w:rPr>
                <w:rFonts w:ascii="Calibri" w:eastAsia="Calibri" w:hAnsi="Calibri"/>
                <w:sz w:val="20"/>
                <w:szCs w:val="20"/>
                <w:lang w:val="el-GR"/>
              </w:rPr>
              <w:t>Ο οικονομικός φορέας μπορεί να υποβάλλει εκτός των ανωτέρω στοιχείων τεκμηρίωσης και κάθε άλλο στοιχείο τεκμηρίωσης της επάρκειάς του.</w:t>
            </w:r>
          </w:p>
        </w:tc>
      </w:tr>
      <w:tr w:rsidR="007528A6" w:rsidRPr="00D05CAF" w14:paraId="34DA5389" w14:textId="77777777" w:rsidTr="60F02965">
        <w:tc>
          <w:tcPr>
            <w:tcW w:w="9854" w:type="dxa"/>
            <w:shd w:val="clear" w:color="auto" w:fill="F2F2F2" w:themeFill="background1" w:themeFillShade="F2"/>
          </w:tcPr>
          <w:p w14:paraId="0AD047FC" w14:textId="77777777" w:rsidR="00263C72" w:rsidRPr="008D1096" w:rsidRDefault="3E1A1198" w:rsidP="60F02965">
            <w:pPr>
              <w:rPr>
                <w:rFonts w:ascii="Calibri" w:eastAsia="Calibri" w:hAnsi="Calibri"/>
                <w:sz w:val="20"/>
                <w:szCs w:val="20"/>
                <w:lang w:val="el-GR"/>
              </w:rPr>
            </w:pPr>
            <w:r w:rsidRPr="008D1096">
              <w:rPr>
                <w:rFonts w:ascii="Calibri" w:eastAsia="Calibri" w:hAnsi="Calibri"/>
                <w:sz w:val="20"/>
                <w:szCs w:val="20"/>
                <w:lang w:val="el-GR"/>
              </w:rPr>
              <w:t>Σε περίπτωση που ο οικονομικός φορέας αποτελεί Ένωση / Κοινοπραξία:</w:t>
            </w:r>
          </w:p>
          <w:p w14:paraId="7366410C" w14:textId="77777777" w:rsidR="007528A6" w:rsidRPr="008D1096" w:rsidRDefault="3E1A1198" w:rsidP="60F02965">
            <w:pPr>
              <w:rPr>
                <w:rFonts w:ascii="Calibri" w:eastAsia="Calibri" w:hAnsi="Calibri"/>
                <w:b/>
                <w:bCs/>
                <w:sz w:val="20"/>
                <w:szCs w:val="20"/>
                <w:lang w:val="el-GR"/>
              </w:rPr>
            </w:pPr>
            <w:r w:rsidRPr="008D1096">
              <w:rPr>
                <w:rFonts w:ascii="Calibri" w:eastAsia="Calibri" w:hAnsi="Calibri"/>
                <w:sz w:val="20"/>
                <w:szCs w:val="20"/>
                <w:lang w:val="el-GR"/>
              </w:rPr>
              <w:t>τα απαιτούμενα στην παρούσα παράγραφο στοιχεία τεκμηρίωσης πρέπει να υποβάλλονται ανάλογα με τη φύση τους χωριστά για κάθε Μέλος της Ένωσης / Κοινοπραξίας ή συγκεντρωτικά για την Ένωση / Κοινοπραξία</w:t>
            </w:r>
          </w:p>
        </w:tc>
      </w:tr>
      <w:tr w:rsidR="007528A6" w:rsidRPr="00D05CAF" w14:paraId="54C0651A" w14:textId="77777777" w:rsidTr="60F02965">
        <w:tc>
          <w:tcPr>
            <w:tcW w:w="9854" w:type="dxa"/>
            <w:shd w:val="clear" w:color="auto" w:fill="F2F2F2" w:themeFill="background1" w:themeFillShade="F2"/>
          </w:tcPr>
          <w:p w14:paraId="36C37115" w14:textId="77777777" w:rsidR="00263C72" w:rsidRPr="008D1096" w:rsidRDefault="3E1A1198" w:rsidP="60F02965">
            <w:pPr>
              <w:rPr>
                <w:rFonts w:ascii="Calibri" w:eastAsia="Calibri" w:hAnsi="Calibri"/>
                <w:sz w:val="20"/>
                <w:szCs w:val="20"/>
                <w:lang w:val="el-GR"/>
              </w:rPr>
            </w:pPr>
            <w:r w:rsidRPr="008D1096">
              <w:rPr>
                <w:rFonts w:ascii="Calibri" w:eastAsia="Calibri" w:hAnsi="Calibri"/>
                <w:sz w:val="20"/>
                <w:szCs w:val="20"/>
                <w:lang w:val="el-GR"/>
              </w:rPr>
              <w:t xml:space="preserve">Οι οικονομικοί φορείς μπορούν, όσον αφορά τα κριτήρια της οικονομικής και χρηματοοικονομικής επάρκειας και τα σχετικά με την τεχνική και επαγγελματική ικανότητα, να στηρίζονται στις ικανότητες άλλων φορέων, ασχέτως της νομικής φύσης των δεσμών τους με αυτούς σύμφωνα με το Α. 78 του Ν. 4412/2016. Στην περίπτωση αυτή απαιτείται η προσκόμιση – εντός του Φακέλου Δικαιολογητικών Συμμετοχής -- της σχετικής έγγραφης δέσμευσης του τρίτου, ότι για την εκτέλεση της σύμβασης, θα θέσει στη διάθεση του Οικονομικού Φορέα τους αναγκαίους πόρους. </w:t>
            </w:r>
          </w:p>
          <w:p w14:paraId="02D602F5" w14:textId="77777777" w:rsidR="00263C72" w:rsidRPr="008D1096" w:rsidRDefault="3E1A1198" w:rsidP="60F02965">
            <w:pPr>
              <w:rPr>
                <w:rFonts w:ascii="Calibri" w:eastAsia="Calibri" w:hAnsi="Calibri"/>
                <w:sz w:val="20"/>
                <w:szCs w:val="20"/>
                <w:lang w:val="el-GR"/>
              </w:rPr>
            </w:pPr>
            <w:r w:rsidRPr="008D1096">
              <w:rPr>
                <w:rFonts w:ascii="Calibri" w:eastAsia="Calibri" w:hAnsi="Calibri"/>
                <w:sz w:val="20"/>
                <w:szCs w:val="20"/>
                <w:lang w:val="el-GR"/>
              </w:rPr>
              <w:t>Η αναθέτουσα αρχή ελέγχει, σύμφωνα με τα άρθρα 79, 80 και 81, αν οι φορείς, στις ικανότητες των οποίων προτίθεται να στηριχθεί ο οικονομικός φορέας, πληρούν τα σχετικά κριτήρια επιλογής και εάν συντρέχουν λόγοι αποκλεισμού, σύμφωνα με τα άρθρα 73 και 74</w:t>
            </w:r>
          </w:p>
          <w:p w14:paraId="673C19B0" w14:textId="77777777" w:rsidR="00263C72" w:rsidRPr="008D1096" w:rsidRDefault="3E1A1198" w:rsidP="60F02965">
            <w:pPr>
              <w:rPr>
                <w:rFonts w:ascii="Calibri" w:eastAsia="Calibri" w:hAnsi="Calibri"/>
                <w:sz w:val="20"/>
                <w:szCs w:val="20"/>
                <w:lang w:val="el-GR"/>
              </w:rPr>
            </w:pPr>
            <w:r w:rsidRPr="008D1096">
              <w:rPr>
                <w:rFonts w:ascii="Calibri" w:eastAsia="Calibri" w:hAnsi="Calibri"/>
                <w:sz w:val="20"/>
                <w:szCs w:val="20"/>
                <w:lang w:val="el-GR"/>
              </w:rPr>
              <w:t xml:space="preserve">Ειδικά, όσον αφορά στα κριτήρια επαγγελματικής ικανότητας που σχετίζονται με τους τίτλους σπουδών και τα επαγγελματικά προσόντα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 ( άρθρο 78 παρ. 1 </w:t>
            </w:r>
            <w:proofErr w:type="spellStart"/>
            <w:r w:rsidRPr="008D1096">
              <w:rPr>
                <w:rFonts w:ascii="Calibri" w:eastAsia="Calibri" w:hAnsi="Calibri"/>
                <w:sz w:val="20"/>
                <w:szCs w:val="20"/>
                <w:lang w:val="el-GR"/>
              </w:rPr>
              <w:t>εδ</w:t>
            </w:r>
            <w:proofErr w:type="spellEnd"/>
            <w:r w:rsidRPr="008D1096">
              <w:rPr>
                <w:rFonts w:ascii="Calibri" w:eastAsia="Calibri" w:hAnsi="Calibri"/>
                <w:sz w:val="20"/>
                <w:szCs w:val="20"/>
                <w:lang w:val="el-GR"/>
              </w:rPr>
              <w:t>. 2 του ν. 4412/2016).</w:t>
            </w:r>
          </w:p>
          <w:p w14:paraId="07B266FC" w14:textId="77777777" w:rsidR="00263C72" w:rsidRPr="008D1096" w:rsidRDefault="3E1A1198" w:rsidP="60F02965">
            <w:pPr>
              <w:rPr>
                <w:rFonts w:ascii="Calibri" w:eastAsia="Calibri" w:hAnsi="Calibri"/>
                <w:sz w:val="20"/>
                <w:szCs w:val="20"/>
                <w:lang w:val="el-GR"/>
              </w:rPr>
            </w:pPr>
            <w:r w:rsidRPr="008D1096">
              <w:rPr>
                <w:rFonts w:ascii="Calibri" w:eastAsia="Calibri" w:hAnsi="Calibri"/>
                <w:sz w:val="20"/>
                <w:szCs w:val="20"/>
                <w:lang w:val="el-GR"/>
              </w:rPr>
              <w:t xml:space="preserve">Οι οικονομικοί φορείς εφόσον στηρίζονται στις ικανότητες άλλων φορέων οφείλουν να υποβάλουν όλα τα δικαιολογητικά τα οποία αποδεικνύουν ότι πληρούνται τα σχετικά κριτήρια επιλογής και δεν συντρέχουν λόγοι αποκλεισμού σύμφωνα με το Ν. 4412/2016. Ειδικά όταν ο υποψήφιος οικονομικός φορέας στηρίζεται στις ικανότητες άλλων φορέων όσον αφορά τα κριτήρια που σχετίζονται με την οικονομική και χρηματοοικονομική </w:t>
            </w:r>
            <w:r w:rsidRPr="008D1096">
              <w:rPr>
                <w:rFonts w:ascii="Calibri" w:eastAsia="Calibri" w:hAnsi="Calibri"/>
                <w:sz w:val="20"/>
                <w:szCs w:val="20"/>
                <w:lang w:val="el-GR"/>
              </w:rPr>
              <w:lastRenderedPageBreak/>
              <w:t>επάρκεια, απαιτείται να είναι από κοινού υπεύθυνος με τον υποψήφιο οικονομικό φορέα  για την εκτέλεση της σύμβασης.</w:t>
            </w:r>
          </w:p>
          <w:p w14:paraId="62258732" w14:textId="77777777" w:rsidR="007528A6" w:rsidRPr="008D1096" w:rsidRDefault="3E1A1198" w:rsidP="60F02965">
            <w:pPr>
              <w:rPr>
                <w:rFonts w:ascii="Calibri" w:eastAsia="Calibri" w:hAnsi="Calibri"/>
                <w:b/>
                <w:bCs/>
                <w:sz w:val="20"/>
                <w:szCs w:val="20"/>
                <w:lang w:val="el-GR"/>
              </w:rPr>
            </w:pPr>
            <w:r w:rsidRPr="008D1096">
              <w:rPr>
                <w:rFonts w:ascii="Calibri" w:eastAsia="Calibri" w:hAnsi="Calibri"/>
                <w:sz w:val="20"/>
                <w:szCs w:val="20"/>
                <w:lang w:val="el-GR"/>
              </w:rPr>
              <w:t>Υπό τους ίδιους ανωτέρω όρους οι ενώσεις οικονομικών φορέων μπορούν να στηρίζονται στις ικανότητες των συμμετεχόντων στην ένωση ή άλλων φορέων</w:t>
            </w:r>
          </w:p>
        </w:tc>
      </w:tr>
      <w:tr w:rsidR="007528A6" w:rsidRPr="00004DEA" w14:paraId="5C6C9A99" w14:textId="77777777" w:rsidTr="60F02965">
        <w:tc>
          <w:tcPr>
            <w:tcW w:w="9854" w:type="dxa"/>
            <w:shd w:val="clear" w:color="auto" w:fill="A6A6A6" w:themeFill="background1" w:themeFillShade="A6"/>
          </w:tcPr>
          <w:p w14:paraId="73F36B69" w14:textId="77777777" w:rsidR="007528A6" w:rsidRPr="008D1096" w:rsidRDefault="14A583E2" w:rsidP="60F02965">
            <w:pPr>
              <w:rPr>
                <w:rFonts w:ascii="Calibri" w:eastAsia="Calibri" w:hAnsi="Calibri"/>
                <w:sz w:val="20"/>
                <w:szCs w:val="20"/>
                <w:lang w:val="el-GR"/>
              </w:rPr>
            </w:pPr>
            <w:r w:rsidRPr="008D1096">
              <w:rPr>
                <w:rFonts w:ascii="Calibri" w:eastAsia="Calibri" w:hAnsi="Calibri"/>
                <w:sz w:val="20"/>
                <w:szCs w:val="20"/>
                <w:lang w:val="el-GR"/>
              </w:rPr>
              <w:lastRenderedPageBreak/>
              <w:t>Β.7. ΑΠΟΔΕΙΚΤΙΚΑ ΝΟΜΙΜΟΠΟΙΗΣΗΣ</w:t>
            </w:r>
          </w:p>
        </w:tc>
      </w:tr>
      <w:tr w:rsidR="007528A6" w:rsidRPr="00D05CAF" w14:paraId="2ED35F3E" w14:textId="77777777" w:rsidTr="60F02965">
        <w:tc>
          <w:tcPr>
            <w:tcW w:w="9854" w:type="dxa"/>
            <w:shd w:val="clear" w:color="auto" w:fill="F2F2F2" w:themeFill="background1" w:themeFillShade="F2"/>
          </w:tcPr>
          <w:p w14:paraId="4D73B85F" w14:textId="77777777" w:rsidR="00263C72" w:rsidRPr="008D1096" w:rsidRDefault="14A583E2" w:rsidP="60F02965">
            <w:pPr>
              <w:rPr>
                <w:rFonts w:ascii="Calibri" w:eastAsia="Calibri" w:hAnsi="Calibri"/>
                <w:sz w:val="20"/>
                <w:szCs w:val="20"/>
                <w:lang w:val="el-GR"/>
              </w:rPr>
            </w:pPr>
            <w:r w:rsidRPr="008D1096">
              <w:rPr>
                <w:rFonts w:ascii="Calibri" w:eastAsia="Calibri" w:hAnsi="Calibri"/>
                <w:sz w:val="20"/>
                <w:szCs w:val="20"/>
                <w:lang w:val="el-GR"/>
              </w:rPr>
              <w:t xml:space="preserve">Α)  α.  </w:t>
            </w:r>
            <w:r w:rsidR="3E1A1198" w:rsidRPr="008D1096">
              <w:rPr>
                <w:rFonts w:ascii="Calibri" w:eastAsia="Calibri" w:hAnsi="Calibri"/>
                <w:sz w:val="20"/>
                <w:szCs w:val="20"/>
                <w:lang w:val="el-GR"/>
              </w:rPr>
              <w:t xml:space="preserve">Εάν ο Προσφέρων είναι Α.Ε και Ε.Π.Ε : </w:t>
            </w:r>
          </w:p>
          <w:p w14:paraId="6B74F7B7" w14:textId="77777777" w:rsidR="00742129" w:rsidRPr="00004DEA" w:rsidRDefault="3E1A1198" w:rsidP="60F02965">
            <w:pPr>
              <w:numPr>
                <w:ilvl w:val="0"/>
                <w:numId w:val="14"/>
              </w:numPr>
              <w:rPr>
                <w:rFonts w:ascii="Calibri" w:eastAsia="Calibri" w:hAnsi="Calibri"/>
                <w:sz w:val="20"/>
                <w:szCs w:val="20"/>
                <w:lang w:val="el-GR"/>
              </w:rPr>
            </w:pPr>
            <w:r w:rsidRPr="008D1096">
              <w:rPr>
                <w:rFonts w:ascii="Calibri" w:eastAsia="Calibri" w:hAnsi="Calibri"/>
                <w:sz w:val="20"/>
                <w:szCs w:val="20"/>
                <w:lang w:val="el-GR"/>
              </w:rPr>
              <w:t>Αντίγραφο του ισχύοντος καταστατικού με το ΦΕΚ στο οποίο έχουν δημοσιευτεί όλες οι μέχρι σήμερα τροποποιήσεις αυτού ή επικυρωμένο αντίγραφο κωδικοποιημένου καταστατικού (εφόσον υπάρχει) ή  κατάλληλο αποδεικτικό δημοσίευσης στον διαδικτυακό τόπο του Γ.Ε.ΜΗ. κατά περίπτωση</w:t>
            </w:r>
          </w:p>
          <w:p w14:paraId="01501435" w14:textId="77777777" w:rsidR="00742129" w:rsidRPr="00004DEA" w:rsidRDefault="3E1A1198" w:rsidP="60F02965">
            <w:pPr>
              <w:numPr>
                <w:ilvl w:val="0"/>
                <w:numId w:val="14"/>
              </w:numPr>
              <w:rPr>
                <w:rFonts w:ascii="Calibri" w:eastAsia="Calibri" w:hAnsi="Calibri"/>
                <w:sz w:val="20"/>
                <w:szCs w:val="20"/>
                <w:lang w:val="el-GR"/>
              </w:rPr>
            </w:pPr>
            <w:r w:rsidRPr="008D1096">
              <w:rPr>
                <w:rFonts w:ascii="Calibri" w:eastAsia="Calibri" w:hAnsi="Calibri"/>
                <w:sz w:val="20"/>
                <w:szCs w:val="20"/>
                <w:lang w:val="el-GR"/>
              </w:rPr>
              <w:t>Πιστοποιητικό αρμόδιας δικαστικής ή διοικητικής αρχής περί τροποποιήσεων καταστατικού /  μη λύσης της εταιρείας, το οποίο πρέπει να έχει εκδοθεί το πολύ τρείς (3) μήνες πριν από την ημερομηνία υποβολής προσφορών</w:t>
            </w:r>
          </w:p>
          <w:p w14:paraId="7823D7F1" w14:textId="77777777" w:rsidR="00742129" w:rsidRPr="00004DEA" w:rsidRDefault="3E1A1198" w:rsidP="60F02965">
            <w:pPr>
              <w:numPr>
                <w:ilvl w:val="0"/>
                <w:numId w:val="14"/>
              </w:numPr>
              <w:rPr>
                <w:rFonts w:ascii="Calibri" w:eastAsia="Calibri" w:hAnsi="Calibri"/>
                <w:sz w:val="20"/>
                <w:szCs w:val="20"/>
                <w:lang w:val="el-GR"/>
              </w:rPr>
            </w:pPr>
            <w:r w:rsidRPr="008D1096">
              <w:rPr>
                <w:rFonts w:ascii="Calibri" w:eastAsia="Calibri" w:hAnsi="Calibri"/>
                <w:sz w:val="20"/>
                <w:szCs w:val="20"/>
                <w:lang w:val="el-GR"/>
              </w:rPr>
              <w:t>ΦΕΚ στο οποίο έχει δημοσιευτεί το πρακτικό ΔΣ εκπροσώπησης του νομικού προσώπου ή κατάλληλο αποδεικτικό δημοσίευσης στον διαδικτυακό τόπο του Γ.Ε.ΜΗ. κατά περίπτωση,</w:t>
            </w:r>
          </w:p>
          <w:p w14:paraId="12203C94" w14:textId="77777777" w:rsidR="00263C72" w:rsidRPr="00004DEA" w:rsidRDefault="3E1A1198" w:rsidP="60F02965">
            <w:pPr>
              <w:numPr>
                <w:ilvl w:val="0"/>
                <w:numId w:val="14"/>
              </w:numPr>
              <w:rPr>
                <w:rFonts w:ascii="Calibri" w:eastAsia="Calibri" w:hAnsi="Calibri"/>
                <w:sz w:val="20"/>
                <w:szCs w:val="20"/>
                <w:lang w:val="el-GR"/>
              </w:rPr>
            </w:pPr>
            <w:r w:rsidRPr="008D1096">
              <w:rPr>
                <w:rFonts w:ascii="Calibri" w:eastAsia="Calibri" w:hAnsi="Calibri"/>
                <w:sz w:val="20"/>
                <w:szCs w:val="20"/>
                <w:lang w:val="el-GR"/>
              </w:rPr>
              <w:t>Πρακτικό Δ.Σ. για τις Α.Ε ή πρακτικό της συνέλευσης των εταίρων για τις Ε.Π.Ε περί έγκρισης συμμετοχής στο διαγωνισμό, στο οποίο μπορεί να περιέχεται και εξουσιοδότηση (εφόσον αυτό προβλέπεται από το καταστατικό του υποψηφίου αναδόχου) για υπογραφή και υποβολή προσφοράς σε περίπτωση που δεν υπογράφει ο ίδιος ο νόμιμος εκπρόσωπος του φορέα την προσφορά και τα λοιπά απαιτούμενα έγγραφα του διαγωνισμού και ορίζεται συγκεκριμένα άτομο, ως αντίκλητος,</w:t>
            </w:r>
          </w:p>
          <w:p w14:paraId="79C0BABA" w14:textId="77777777" w:rsidR="00263C72" w:rsidRPr="008D1096" w:rsidRDefault="14A583E2" w:rsidP="60F02965">
            <w:pPr>
              <w:rPr>
                <w:rFonts w:ascii="Calibri" w:eastAsia="Calibri" w:hAnsi="Calibri"/>
                <w:sz w:val="20"/>
                <w:szCs w:val="20"/>
                <w:lang w:val="el-GR"/>
              </w:rPr>
            </w:pPr>
            <w:r w:rsidRPr="008D1096">
              <w:rPr>
                <w:rFonts w:ascii="Calibri" w:eastAsia="Calibri" w:hAnsi="Calibri"/>
                <w:sz w:val="20"/>
                <w:szCs w:val="20"/>
                <w:lang w:val="el-GR"/>
              </w:rPr>
              <w:t xml:space="preserve">         </w:t>
            </w:r>
            <w:r w:rsidR="5B3AD7AB" w:rsidRPr="008D1096">
              <w:rPr>
                <w:rFonts w:ascii="Calibri" w:eastAsia="Calibri" w:hAnsi="Calibri"/>
                <w:sz w:val="20"/>
                <w:szCs w:val="20"/>
                <w:lang w:val="el-GR"/>
              </w:rPr>
              <w:t>β</w:t>
            </w:r>
            <w:r w:rsidRPr="008D1096">
              <w:rPr>
                <w:rFonts w:ascii="Calibri" w:eastAsia="Calibri" w:hAnsi="Calibri"/>
                <w:sz w:val="20"/>
                <w:szCs w:val="20"/>
                <w:lang w:val="el-GR"/>
              </w:rPr>
              <w:t xml:space="preserve">. </w:t>
            </w:r>
            <w:r w:rsidR="3E1A1198" w:rsidRPr="008D1096">
              <w:rPr>
                <w:rFonts w:ascii="Calibri" w:eastAsia="Calibri" w:hAnsi="Calibri"/>
                <w:sz w:val="20"/>
                <w:szCs w:val="20"/>
                <w:lang w:val="el-GR"/>
              </w:rPr>
              <w:t>Εάν ο Προσφέρων είναι Ο.Ε., Ε.Ε.:</w:t>
            </w:r>
          </w:p>
          <w:p w14:paraId="71C85DEA" w14:textId="77777777" w:rsidR="00742129" w:rsidRPr="00004DEA" w:rsidRDefault="3E1A1198" w:rsidP="60F02965">
            <w:pPr>
              <w:numPr>
                <w:ilvl w:val="0"/>
                <w:numId w:val="15"/>
              </w:numPr>
              <w:rPr>
                <w:rFonts w:ascii="Calibri" w:eastAsia="Calibri" w:hAnsi="Calibri"/>
                <w:sz w:val="20"/>
                <w:szCs w:val="20"/>
                <w:lang w:val="el-GR"/>
              </w:rPr>
            </w:pPr>
            <w:r w:rsidRPr="008D1096">
              <w:rPr>
                <w:rFonts w:ascii="Calibri" w:eastAsia="Calibri" w:hAnsi="Calibri"/>
                <w:sz w:val="20"/>
                <w:szCs w:val="20"/>
                <w:lang w:val="el-GR"/>
              </w:rPr>
              <w:t>Αντίγραφο του καταστατικού με όλα τα μέχρι σήμερα τροποποιητικά</w:t>
            </w:r>
          </w:p>
          <w:p w14:paraId="2EC7CD06" w14:textId="77777777" w:rsidR="00742129" w:rsidRPr="00004DEA" w:rsidRDefault="3E1A1198" w:rsidP="60F02965">
            <w:pPr>
              <w:numPr>
                <w:ilvl w:val="0"/>
                <w:numId w:val="15"/>
              </w:numPr>
              <w:rPr>
                <w:rFonts w:ascii="Calibri" w:eastAsia="Calibri" w:hAnsi="Calibri"/>
                <w:sz w:val="20"/>
                <w:szCs w:val="20"/>
                <w:lang w:val="el-GR"/>
              </w:rPr>
            </w:pPr>
            <w:r w:rsidRPr="008D1096">
              <w:rPr>
                <w:rFonts w:ascii="Calibri" w:eastAsia="Calibri" w:hAnsi="Calibri"/>
                <w:sz w:val="20"/>
                <w:szCs w:val="20"/>
                <w:lang w:val="el-GR"/>
              </w:rPr>
              <w:t>Πιστοποιητικό αρμόδιας δικαστικής ή διοικητικής αρχής περί των τροποποιήσεων του καταστατικού.</w:t>
            </w:r>
          </w:p>
          <w:p w14:paraId="42113220" w14:textId="77777777" w:rsidR="00263C72" w:rsidRPr="00004DEA" w:rsidRDefault="3E1A1198" w:rsidP="60F02965">
            <w:pPr>
              <w:numPr>
                <w:ilvl w:val="0"/>
                <w:numId w:val="15"/>
              </w:numPr>
              <w:rPr>
                <w:rFonts w:ascii="Calibri" w:eastAsia="Calibri" w:hAnsi="Calibri"/>
                <w:sz w:val="20"/>
                <w:szCs w:val="20"/>
                <w:lang w:val="el-GR"/>
              </w:rPr>
            </w:pPr>
            <w:r w:rsidRPr="008D1096">
              <w:rPr>
                <w:rFonts w:ascii="Calibri" w:eastAsia="Calibri" w:hAnsi="Calibri"/>
                <w:sz w:val="20"/>
                <w:szCs w:val="20"/>
                <w:lang w:val="el-GR"/>
              </w:rPr>
              <w:t>Έγγραφο του Νόμιμου Εκπροσώπου περί έγκρισης συμμετοχής στο διαγωνισμό, στο οποίο μπορεί να περιέχεται και εξουσιοδότηση (εφόσον αυτό προβλέπεται από το καταστατικό του υποψήφιου Οικονομικού Φορέα) για υπογραφή και υποβολή προσφοράς σε περίπτωση που δεν υπογράφει ο ίδιος ο νόμιμος εκπρόσωπος του φορέα την προσφορά και τα λοιπά απαιτούμενα έγγραφα του διαγωνισμού και ορίζεται συγκεκριμένα άτομο, ως αντίκλητος.</w:t>
            </w:r>
          </w:p>
          <w:p w14:paraId="28BCD263" w14:textId="77777777" w:rsidR="00263C72" w:rsidRPr="008D1096" w:rsidRDefault="00263C72" w:rsidP="60F02965">
            <w:pPr>
              <w:rPr>
                <w:rFonts w:ascii="Calibri" w:eastAsia="Calibri" w:hAnsi="Calibri"/>
                <w:sz w:val="20"/>
                <w:szCs w:val="20"/>
                <w:lang w:val="el-GR"/>
              </w:rPr>
            </w:pPr>
          </w:p>
          <w:p w14:paraId="6EDFF4DB" w14:textId="77777777" w:rsidR="00263C72" w:rsidRPr="008D1096" w:rsidRDefault="5B3AD7AB" w:rsidP="60F02965">
            <w:pPr>
              <w:rPr>
                <w:rFonts w:ascii="Calibri" w:eastAsia="Calibri" w:hAnsi="Calibri"/>
                <w:sz w:val="20"/>
                <w:szCs w:val="20"/>
                <w:lang w:val="el-GR"/>
              </w:rPr>
            </w:pPr>
            <w:r w:rsidRPr="008D1096">
              <w:rPr>
                <w:rFonts w:ascii="Calibri" w:eastAsia="Calibri" w:hAnsi="Calibri"/>
                <w:sz w:val="20"/>
                <w:szCs w:val="20"/>
                <w:lang w:val="el-GR"/>
              </w:rPr>
              <w:t xml:space="preserve">        γ. </w:t>
            </w:r>
            <w:r w:rsidR="3E1A1198" w:rsidRPr="008D1096">
              <w:rPr>
                <w:rFonts w:ascii="Calibri" w:eastAsia="Calibri" w:hAnsi="Calibri"/>
                <w:sz w:val="20"/>
                <w:szCs w:val="20"/>
                <w:lang w:val="el-GR"/>
              </w:rPr>
              <w:t>Για τις Ιδιωτικές Κεφαλαιουχικές Εταιρίες (ΙΚΕ) και τα νομιμοποιητικά αυτών έγγραφα εφαρμόζονται τα αναφερόμενα στο ν. 4072/2012, όπως ισχύει.</w:t>
            </w:r>
          </w:p>
          <w:p w14:paraId="20C16E0C" w14:textId="77777777" w:rsidR="00186718" w:rsidRPr="008D1096" w:rsidRDefault="00186718" w:rsidP="60F02965">
            <w:pPr>
              <w:rPr>
                <w:rFonts w:ascii="Calibri" w:eastAsia="Calibri" w:hAnsi="Calibri"/>
                <w:sz w:val="20"/>
                <w:szCs w:val="20"/>
                <w:lang w:val="el-GR"/>
              </w:rPr>
            </w:pPr>
          </w:p>
          <w:p w14:paraId="37A778D5" w14:textId="77777777" w:rsidR="007528A6" w:rsidRPr="008D1096" w:rsidRDefault="3E1A1198" w:rsidP="60F02965">
            <w:pPr>
              <w:rPr>
                <w:rFonts w:ascii="Calibri" w:eastAsia="Calibri" w:hAnsi="Calibri"/>
                <w:b/>
                <w:bCs/>
                <w:sz w:val="20"/>
                <w:szCs w:val="20"/>
                <w:lang w:val="el-GR"/>
              </w:rPr>
            </w:pPr>
            <w:r w:rsidRPr="008D1096">
              <w:rPr>
                <w:rFonts w:ascii="Calibri" w:eastAsia="Calibri" w:hAnsi="Calibri"/>
                <w:sz w:val="20"/>
                <w:szCs w:val="20"/>
                <w:lang w:val="el-GR"/>
              </w:rPr>
              <w:t>Σε περίπτωση εγκατάστασής τους στην αλλοδαπή, τα δικαιολογητικά σύστασής τους εκδίδονται με βάση την ισχύουσα νομοθεσία της χώρας που είναι εγκατεστημένα, από την οποία και εκδίδεται το σχετικό πιστοποιητικό. Τα αλλοδαπά νομικά πρόσωπα πρέπει να προσκομίζουν απόφαση του κατά το νόμο ή το καταστατικό αρμοδίου οργάνου για τη συμμετοχής τους στον παρόντα διαγωνισμό και το διορισμό του νόμιμου εκπροσώπου του (δεν απαιτείται για το τελευταίο, εάν αυτό προκύπτει από τα δικαιολογητικά σύστασής τους).</w:t>
            </w:r>
          </w:p>
        </w:tc>
      </w:tr>
      <w:tr w:rsidR="007528A6" w:rsidRPr="00D05CAF" w14:paraId="6BD040E3" w14:textId="77777777" w:rsidTr="60F02965">
        <w:tc>
          <w:tcPr>
            <w:tcW w:w="9854" w:type="dxa"/>
            <w:shd w:val="clear" w:color="auto" w:fill="F2F2F2" w:themeFill="background1" w:themeFillShade="F2"/>
          </w:tcPr>
          <w:p w14:paraId="7DF99B85" w14:textId="77777777" w:rsidR="007528A6" w:rsidRPr="008D1096" w:rsidRDefault="5B3AD7AB" w:rsidP="60F02965">
            <w:pPr>
              <w:rPr>
                <w:rFonts w:ascii="Calibri" w:eastAsia="Calibri" w:hAnsi="Calibri"/>
                <w:b/>
                <w:bCs/>
                <w:sz w:val="20"/>
                <w:szCs w:val="20"/>
                <w:lang w:val="el-GR"/>
              </w:rPr>
            </w:pPr>
            <w:r w:rsidRPr="008D1096">
              <w:rPr>
                <w:rFonts w:ascii="Calibri" w:eastAsia="Calibri" w:hAnsi="Calibri"/>
                <w:sz w:val="20"/>
                <w:szCs w:val="20"/>
                <w:lang w:val="el-GR"/>
              </w:rPr>
              <w:t xml:space="preserve">Β) </w:t>
            </w:r>
            <w:r w:rsidR="3E1A1198" w:rsidRPr="008D1096">
              <w:rPr>
                <w:rFonts w:ascii="Calibri" w:eastAsia="Calibri" w:hAnsi="Calibri"/>
                <w:sz w:val="20"/>
                <w:szCs w:val="20"/>
                <w:lang w:val="el-GR"/>
              </w:rPr>
              <w:t>Επί προφορών Ενώσεων /Κοινοπραξιών στα Δικαιολογητικά Συμμετοχής να περιέχεται πράξη του αρμόδιου οργάνου κάθε Μέλους της Ένωσης/ Κοινοπραξίας από το οποίο να προκύπτει η έγκριση του για τη συμμετοχή του Μέλους στην Ένωση/ Κοινοπραξία, και στο Διαγωνισμό</w:t>
            </w:r>
          </w:p>
        </w:tc>
      </w:tr>
      <w:tr w:rsidR="007528A6" w:rsidRPr="00D05CAF" w14:paraId="7EA8ECD5" w14:textId="77777777" w:rsidTr="60F02965">
        <w:tc>
          <w:tcPr>
            <w:tcW w:w="9854" w:type="dxa"/>
            <w:shd w:val="clear" w:color="auto" w:fill="F2F2F2" w:themeFill="background1" w:themeFillShade="F2"/>
          </w:tcPr>
          <w:p w14:paraId="2F56432C" w14:textId="77777777" w:rsidR="00263C72" w:rsidRPr="008D1096" w:rsidRDefault="5B3AD7AB" w:rsidP="60F02965">
            <w:pPr>
              <w:rPr>
                <w:rFonts w:ascii="Calibri" w:eastAsia="Calibri" w:hAnsi="Calibri"/>
                <w:sz w:val="20"/>
                <w:szCs w:val="20"/>
                <w:lang w:val="el-GR"/>
              </w:rPr>
            </w:pPr>
            <w:r w:rsidRPr="008D1096">
              <w:rPr>
                <w:rFonts w:ascii="Calibri" w:eastAsia="Calibri" w:hAnsi="Calibri"/>
                <w:sz w:val="20"/>
                <w:szCs w:val="20"/>
                <w:lang w:val="el-GR"/>
              </w:rPr>
              <w:t xml:space="preserve">α. </w:t>
            </w:r>
            <w:r w:rsidR="3E1A1198" w:rsidRPr="008D1096">
              <w:rPr>
                <w:rFonts w:ascii="Calibri" w:eastAsia="Calibri" w:hAnsi="Calibri"/>
                <w:sz w:val="20"/>
                <w:szCs w:val="20"/>
                <w:lang w:val="el-GR"/>
              </w:rPr>
              <w:t>Επί προφορών Ενώσεων /Κοινοπραξιών υποβάλλεται συμφωνητικό μεταξύ των μελών της Ένωσης/ Κοινοπραξίας με το οποίο  :</w:t>
            </w:r>
          </w:p>
          <w:p w14:paraId="1B5BA875" w14:textId="77777777" w:rsidR="00263C72" w:rsidRPr="00004DEA" w:rsidRDefault="3E1A1198" w:rsidP="60F02965">
            <w:pPr>
              <w:numPr>
                <w:ilvl w:val="0"/>
                <w:numId w:val="13"/>
              </w:numPr>
              <w:rPr>
                <w:rFonts w:ascii="Calibri" w:eastAsia="Calibri" w:hAnsi="Calibri"/>
                <w:sz w:val="20"/>
                <w:szCs w:val="20"/>
                <w:lang w:val="el-GR"/>
              </w:rPr>
            </w:pPr>
            <w:r w:rsidRPr="008D1096">
              <w:rPr>
                <w:rFonts w:ascii="Calibri" w:eastAsia="Calibri" w:hAnsi="Calibri"/>
                <w:sz w:val="20"/>
                <w:szCs w:val="20"/>
                <w:lang w:val="el-GR"/>
              </w:rPr>
              <w:t xml:space="preserve">συστήνεται η Ένωση/ Κοινοπραξία </w:t>
            </w:r>
          </w:p>
          <w:p w14:paraId="265A5032" w14:textId="77777777" w:rsidR="00263C72" w:rsidRPr="00004DEA" w:rsidRDefault="3E1A1198" w:rsidP="60F02965">
            <w:pPr>
              <w:numPr>
                <w:ilvl w:val="0"/>
                <w:numId w:val="13"/>
              </w:numPr>
              <w:rPr>
                <w:rFonts w:ascii="Calibri" w:eastAsia="Calibri" w:hAnsi="Calibri"/>
                <w:sz w:val="20"/>
                <w:szCs w:val="20"/>
                <w:lang w:val="el-GR"/>
              </w:rPr>
            </w:pPr>
            <w:r w:rsidRPr="008D1096">
              <w:rPr>
                <w:rFonts w:ascii="Calibri" w:eastAsia="Calibri" w:hAnsi="Calibri"/>
                <w:sz w:val="20"/>
                <w:szCs w:val="20"/>
                <w:lang w:val="el-GR"/>
              </w:rPr>
              <w:t xml:space="preserve">αναγράφεται και </w:t>
            </w:r>
            <w:proofErr w:type="spellStart"/>
            <w:r w:rsidRPr="008D1096">
              <w:rPr>
                <w:rFonts w:ascii="Calibri" w:eastAsia="Calibri" w:hAnsi="Calibri"/>
                <w:sz w:val="20"/>
                <w:szCs w:val="20"/>
                <w:lang w:val="el-GR"/>
              </w:rPr>
              <w:t>οριοθετείται</w:t>
            </w:r>
            <w:proofErr w:type="spellEnd"/>
            <w:r w:rsidRPr="008D1096">
              <w:rPr>
                <w:rFonts w:ascii="Calibri" w:eastAsia="Calibri" w:hAnsi="Calibri"/>
                <w:sz w:val="20"/>
                <w:szCs w:val="20"/>
                <w:lang w:val="el-GR"/>
              </w:rPr>
              <w:t xml:space="preserve"> με σαφήνεια το μέρος του Έργου και το ποσοστό (όχι απόλυτη τιμή) του συμβατικού τιμήματος που θα αντιστοιχεί σε κάθε μέλος της ένωσης/κοινοπραξίας στο σύνολο της Προσφοράς, </w:t>
            </w:r>
          </w:p>
          <w:p w14:paraId="71C350C6" w14:textId="77777777" w:rsidR="00263C72" w:rsidRPr="00004DEA" w:rsidRDefault="3E1A1198" w:rsidP="60F02965">
            <w:pPr>
              <w:numPr>
                <w:ilvl w:val="0"/>
                <w:numId w:val="13"/>
              </w:numPr>
              <w:rPr>
                <w:rFonts w:ascii="Calibri" w:eastAsia="Calibri" w:hAnsi="Calibri"/>
                <w:sz w:val="20"/>
                <w:szCs w:val="20"/>
                <w:lang w:val="el-GR"/>
              </w:rPr>
            </w:pPr>
            <w:r w:rsidRPr="008D1096">
              <w:rPr>
                <w:rFonts w:ascii="Calibri" w:eastAsia="Calibri" w:hAnsi="Calibri"/>
                <w:sz w:val="20"/>
                <w:szCs w:val="20"/>
                <w:lang w:val="el-GR"/>
              </w:rPr>
              <w:t>δηλώνεται ένα Μέλος ως υπεύθυνο για το συντονισμό και τη διοίκηση όλων των Μελών της Ένωσης/ Κοινοπραξίας (</w:t>
            </w:r>
            <w:proofErr w:type="spellStart"/>
            <w:r w:rsidRPr="008D1096">
              <w:rPr>
                <w:rFonts w:ascii="Calibri" w:eastAsia="Calibri" w:hAnsi="Calibri"/>
                <w:sz w:val="20"/>
                <w:szCs w:val="20"/>
                <w:lang w:val="el-GR"/>
              </w:rPr>
              <w:t>leader</w:t>
            </w:r>
            <w:proofErr w:type="spellEnd"/>
            <w:r w:rsidRPr="008D1096">
              <w:rPr>
                <w:rFonts w:ascii="Calibri" w:eastAsia="Calibri" w:hAnsi="Calibri"/>
                <w:sz w:val="20"/>
                <w:szCs w:val="20"/>
                <w:lang w:val="el-GR"/>
              </w:rPr>
              <w:t>)</w:t>
            </w:r>
          </w:p>
          <w:p w14:paraId="6CFEA820" w14:textId="77777777" w:rsidR="0066004F" w:rsidRPr="008D1096" w:rsidRDefault="3E1A1198" w:rsidP="60F02965">
            <w:pPr>
              <w:rPr>
                <w:rFonts w:ascii="Calibri" w:eastAsia="Calibri" w:hAnsi="Calibri"/>
                <w:sz w:val="20"/>
                <w:szCs w:val="20"/>
                <w:lang w:val="el-GR"/>
              </w:rPr>
            </w:pPr>
            <w:r w:rsidRPr="008D1096">
              <w:rPr>
                <w:rFonts w:ascii="Calibri" w:eastAsia="Calibri" w:hAnsi="Calibri"/>
                <w:sz w:val="20"/>
                <w:szCs w:val="20"/>
                <w:lang w:val="el-GR"/>
              </w:rPr>
              <w:t>ορίζεται κοινός εκπρόσωπος της Ένωσης/ Κοινοπραξίας και των μελών της για τη συμμετοχή της στο Διαγωνισμό και την εκπροσώπηση της Ένωσης / Κοινοπραξίας και των μελών της έναντι της Αναθέτουσας Αρχής.</w:t>
            </w:r>
            <w:r w:rsidR="7F223D81" w:rsidRPr="008D1096">
              <w:rPr>
                <w:rFonts w:ascii="Calibri" w:eastAsia="Calibri" w:hAnsi="Calibri"/>
                <w:sz w:val="20"/>
                <w:szCs w:val="20"/>
                <w:lang w:val="el-GR"/>
              </w:rPr>
              <w:t xml:space="preserve"> </w:t>
            </w:r>
          </w:p>
          <w:p w14:paraId="0084B88F" w14:textId="77777777" w:rsidR="007528A6" w:rsidRPr="008D1096" w:rsidRDefault="7F223D81" w:rsidP="60F02965">
            <w:pPr>
              <w:rPr>
                <w:rFonts w:ascii="Calibri" w:eastAsia="Calibri" w:hAnsi="Calibri"/>
                <w:b/>
                <w:bCs/>
                <w:sz w:val="20"/>
                <w:szCs w:val="20"/>
                <w:lang w:val="el-GR"/>
              </w:rPr>
            </w:pPr>
            <w:r w:rsidRPr="008D1096">
              <w:rPr>
                <w:rFonts w:ascii="Calibri" w:eastAsia="Calibri" w:hAnsi="Calibri"/>
                <w:sz w:val="20"/>
                <w:szCs w:val="20"/>
                <w:lang w:val="el-GR"/>
              </w:rPr>
              <w:lastRenderedPageBreak/>
              <w:t>Επισημαίνεται ότι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tc>
      </w:tr>
    </w:tbl>
    <w:p w14:paraId="3192B200" w14:textId="77777777" w:rsidR="00155BAC" w:rsidRPr="008D1096" w:rsidRDefault="00155BAC" w:rsidP="60F02965">
      <w:pPr>
        <w:rPr>
          <w:rFonts w:ascii="Calibri" w:eastAsia="Calibri" w:hAnsi="Calibri"/>
          <w:lang w:val="el-GR"/>
        </w:rPr>
      </w:pPr>
    </w:p>
    <w:p w14:paraId="63C36A5D" w14:textId="77777777" w:rsidR="00D41FD6" w:rsidRPr="008D1096" w:rsidRDefault="00D41FD6" w:rsidP="60F02965">
      <w:pPr>
        <w:pStyle w:val="Heading2"/>
        <w:rPr>
          <w:rFonts w:eastAsia="Calibri" w:cs="Calibri"/>
          <w:lang w:val="el-GR"/>
        </w:rPr>
      </w:pPr>
      <w:bookmarkStart w:id="159" w:name="_Toc50456025"/>
      <w:bookmarkStart w:id="160" w:name="_Toc50544611"/>
      <w:bookmarkStart w:id="161" w:name="_Toc52126591"/>
      <w:bookmarkStart w:id="162" w:name="_Toc54967715"/>
      <w:r w:rsidRPr="008D1096">
        <w:rPr>
          <w:rFonts w:eastAsia="Calibri" w:cs="Calibri"/>
          <w:lang w:val="el-GR"/>
        </w:rPr>
        <w:t>2.3</w:t>
      </w:r>
      <w:r w:rsidRPr="005A4E66">
        <w:rPr>
          <w:lang w:val="el-GR"/>
        </w:rPr>
        <w:tab/>
      </w:r>
      <w:r w:rsidRPr="008D1096">
        <w:rPr>
          <w:rFonts w:eastAsia="Calibri" w:cs="Calibri"/>
          <w:lang w:val="el-GR"/>
        </w:rPr>
        <w:t>Κριτήρια Ανάθεσης</w:t>
      </w:r>
      <w:bookmarkEnd w:id="159"/>
      <w:bookmarkEnd w:id="160"/>
      <w:bookmarkEnd w:id="161"/>
      <w:bookmarkEnd w:id="162"/>
      <w:r w:rsidRPr="008D1096">
        <w:rPr>
          <w:rFonts w:eastAsia="Calibri" w:cs="Calibri"/>
          <w:lang w:val="el-GR"/>
        </w:rPr>
        <w:t xml:space="preserve">  </w:t>
      </w:r>
    </w:p>
    <w:p w14:paraId="5AD44CBF" w14:textId="77777777" w:rsidR="00D41FD6" w:rsidRPr="008D1096" w:rsidRDefault="00D41FD6" w:rsidP="60F02965">
      <w:pPr>
        <w:pStyle w:val="Heading3"/>
        <w:rPr>
          <w:rFonts w:ascii="Calibri" w:eastAsia="Calibri" w:hAnsi="Calibri" w:cs="Calibri"/>
          <w:lang w:val="el-GR"/>
        </w:rPr>
      </w:pPr>
      <w:bookmarkStart w:id="163" w:name="_Toc50456026"/>
      <w:bookmarkStart w:id="164" w:name="_Toc50544612"/>
      <w:bookmarkStart w:id="165" w:name="_Toc52126592"/>
      <w:bookmarkStart w:id="166" w:name="_Toc54967716"/>
      <w:r w:rsidRPr="008D1096">
        <w:rPr>
          <w:rFonts w:ascii="Calibri" w:eastAsia="Calibri" w:hAnsi="Calibri" w:cs="Calibri"/>
          <w:lang w:val="el-GR"/>
        </w:rPr>
        <w:t>2.3.1</w:t>
      </w:r>
      <w:r w:rsidRPr="005A4E66">
        <w:rPr>
          <w:lang w:val="el-GR"/>
        </w:rPr>
        <w:tab/>
      </w:r>
      <w:r w:rsidRPr="008D1096">
        <w:rPr>
          <w:rFonts w:ascii="Calibri" w:eastAsia="Calibri" w:hAnsi="Calibri" w:cs="Calibri"/>
          <w:lang w:val="el-GR"/>
        </w:rPr>
        <w:t>Κριτήριο ανάθεσης</w:t>
      </w:r>
      <w:bookmarkEnd w:id="163"/>
      <w:bookmarkEnd w:id="164"/>
      <w:bookmarkEnd w:id="165"/>
      <w:bookmarkEnd w:id="166"/>
      <w:r w:rsidRPr="008D1096">
        <w:rPr>
          <w:rFonts w:ascii="Calibri" w:eastAsia="Calibri" w:hAnsi="Calibri" w:cs="Calibri"/>
          <w:lang w:val="el-GR"/>
        </w:rPr>
        <w:t xml:space="preserve"> </w:t>
      </w:r>
    </w:p>
    <w:p w14:paraId="1D9128DC" w14:textId="77777777" w:rsidR="00D41FD6" w:rsidRPr="008D1096" w:rsidRDefault="00D41FD6" w:rsidP="60F02965">
      <w:pPr>
        <w:rPr>
          <w:rFonts w:ascii="Calibri" w:eastAsia="Calibri" w:hAnsi="Calibri"/>
          <w:b/>
          <w:bCs/>
          <w:lang w:val="el-GR"/>
        </w:rPr>
      </w:pPr>
      <w:r w:rsidRPr="008D1096">
        <w:rPr>
          <w:rFonts w:ascii="Calibri" w:eastAsia="Calibri" w:hAnsi="Calibri"/>
          <w:lang w:val="el-GR"/>
        </w:rPr>
        <w:t xml:space="preserve">Κριτήριο ανάθεσης της Σύμβασης είναι η πλέον συμφέρουσα από οικονομική άποψη προσφορά </w:t>
      </w:r>
      <w:r w:rsidRPr="008D1096">
        <w:rPr>
          <w:rFonts w:ascii="Calibri" w:eastAsia="Calibri" w:hAnsi="Calibri"/>
          <w:b/>
          <w:bCs/>
          <w:lang w:val="el-GR"/>
        </w:rPr>
        <w:t>βάσει  τιμής</w:t>
      </w:r>
      <w:r w:rsidR="007F5679" w:rsidRPr="008D1096">
        <w:rPr>
          <w:rFonts w:ascii="Calibri" w:eastAsia="Calibri" w:hAnsi="Calibri"/>
          <w:b/>
          <w:bCs/>
          <w:lang w:val="el-GR"/>
        </w:rPr>
        <w:t>.</w:t>
      </w:r>
      <w:r w:rsidRPr="008D1096">
        <w:rPr>
          <w:rFonts w:ascii="Calibri" w:eastAsia="Calibri" w:hAnsi="Calibri"/>
          <w:b/>
          <w:bCs/>
          <w:lang w:val="el-GR"/>
        </w:rPr>
        <w:t xml:space="preserve"> </w:t>
      </w:r>
    </w:p>
    <w:p w14:paraId="64D941DB" w14:textId="77777777" w:rsidR="00D41FD6" w:rsidRPr="008D1096" w:rsidRDefault="00D41FD6" w:rsidP="60F02965">
      <w:pPr>
        <w:pStyle w:val="Heading2"/>
        <w:rPr>
          <w:rFonts w:eastAsia="Calibri" w:cs="Calibri"/>
          <w:lang w:val="el-GR"/>
        </w:rPr>
      </w:pPr>
      <w:bookmarkStart w:id="167" w:name="_Toc50456027"/>
      <w:bookmarkStart w:id="168" w:name="_Toc50544613"/>
      <w:bookmarkStart w:id="169" w:name="_Toc52126593"/>
      <w:bookmarkStart w:id="170" w:name="_Toc54967717"/>
      <w:r w:rsidRPr="008D1096">
        <w:rPr>
          <w:rFonts w:eastAsia="Calibri" w:cs="Calibri"/>
          <w:lang w:val="el-GR"/>
        </w:rPr>
        <w:t>2.4</w:t>
      </w:r>
      <w:r w:rsidRPr="005A4E66">
        <w:rPr>
          <w:lang w:val="el-GR"/>
        </w:rPr>
        <w:tab/>
      </w:r>
      <w:r w:rsidRPr="008D1096">
        <w:rPr>
          <w:rFonts w:eastAsia="Calibri" w:cs="Calibri"/>
          <w:lang w:val="el-GR"/>
        </w:rPr>
        <w:t>Κατάρτιση - Περιεχόμενο Προσφορών</w:t>
      </w:r>
      <w:bookmarkEnd w:id="167"/>
      <w:bookmarkEnd w:id="168"/>
      <w:bookmarkEnd w:id="169"/>
      <w:bookmarkEnd w:id="170"/>
    </w:p>
    <w:p w14:paraId="7DC068C3" w14:textId="77777777" w:rsidR="00D41FD6" w:rsidRPr="008D1096" w:rsidRDefault="00D41FD6" w:rsidP="60F02965">
      <w:pPr>
        <w:pStyle w:val="Heading3"/>
        <w:rPr>
          <w:rFonts w:ascii="Calibri" w:eastAsia="Calibri" w:hAnsi="Calibri" w:cs="Calibri"/>
          <w:lang w:val="el-GR"/>
        </w:rPr>
      </w:pPr>
      <w:bookmarkStart w:id="171" w:name="_Toc50456028"/>
      <w:bookmarkStart w:id="172" w:name="_Toc50544614"/>
      <w:bookmarkStart w:id="173" w:name="_Toc52126594"/>
      <w:bookmarkStart w:id="174" w:name="_Toc54967718"/>
      <w:r w:rsidRPr="008D1096">
        <w:rPr>
          <w:rFonts w:ascii="Calibri" w:eastAsia="Calibri" w:hAnsi="Calibri" w:cs="Calibri"/>
          <w:lang w:val="el-GR"/>
        </w:rPr>
        <w:t>2.4.1</w:t>
      </w:r>
      <w:r w:rsidRPr="005A4E66">
        <w:rPr>
          <w:lang w:val="el-GR"/>
        </w:rPr>
        <w:tab/>
      </w:r>
      <w:r w:rsidRPr="008D1096">
        <w:rPr>
          <w:rFonts w:ascii="Calibri" w:eastAsia="Calibri" w:hAnsi="Calibri" w:cs="Calibri"/>
          <w:lang w:val="el-GR"/>
        </w:rPr>
        <w:t>Γενικοί όροι υποβολής προσφορών</w:t>
      </w:r>
      <w:bookmarkEnd w:id="171"/>
      <w:bookmarkEnd w:id="172"/>
      <w:bookmarkEnd w:id="173"/>
      <w:bookmarkEnd w:id="174"/>
    </w:p>
    <w:p w14:paraId="59800ADB" w14:textId="77777777" w:rsidR="00A40F03" w:rsidRPr="008D1096" w:rsidRDefault="00A40F03" w:rsidP="60F02965">
      <w:pPr>
        <w:rPr>
          <w:rFonts w:ascii="Calibri" w:eastAsia="Calibri" w:hAnsi="Calibri"/>
          <w:lang w:val="el-GR"/>
        </w:rPr>
      </w:pPr>
      <w:r w:rsidRPr="008D1096">
        <w:rPr>
          <w:rFonts w:ascii="Calibri" w:eastAsia="Calibri" w:hAnsi="Calibri"/>
          <w:lang w:val="el-GR"/>
        </w:rPr>
        <w:t xml:space="preserve">Οι προσφορές υποβάλλονται με βάση τις απαιτήσεις που ορίζονται στην παρούσα διακήρυξη και τα παραρτήματα της, για  όλες τις περιγραφόμενες υπηρεσίες. </w:t>
      </w:r>
    </w:p>
    <w:p w14:paraId="202D63E1" w14:textId="77777777" w:rsidR="000A43E2" w:rsidRPr="008D1096" w:rsidRDefault="000A43E2" w:rsidP="60F02965">
      <w:pPr>
        <w:rPr>
          <w:rFonts w:ascii="Calibri" w:eastAsia="Calibri" w:hAnsi="Calibri"/>
          <w:lang w:val="el-GR"/>
        </w:rPr>
      </w:pPr>
      <w:r w:rsidRPr="008D1096">
        <w:rPr>
          <w:rFonts w:ascii="Calibri" w:eastAsia="Calibri" w:hAnsi="Calibri"/>
          <w:lang w:val="el-GR"/>
        </w:rPr>
        <w:t>Με την υποβολή της Προσφοράς θεωρείται ότι ο υποψήφιος Ανάδοχος αποδέχεται ανεπιφύλακτα τους όρους της παρούσας Διακήρυξης. Επίσης, σε περίπτωση νομικών προσώπων, θεωρείται ότι η υποβολή της Προσφοράς και η συμμετοχή στο διαγωνισμό έχουν εγκριθεί από το αρμόδιο όργανο του συμμετέχοντος νομικού προσώπου.</w:t>
      </w:r>
    </w:p>
    <w:p w14:paraId="085D6CEF" w14:textId="77777777" w:rsidR="00BB3336" w:rsidRPr="008D1096" w:rsidRDefault="00BB3336" w:rsidP="60F02965">
      <w:pPr>
        <w:rPr>
          <w:rFonts w:ascii="Calibri" w:eastAsia="Calibri" w:hAnsi="Calibri"/>
          <w:lang w:val="el-GR"/>
        </w:rPr>
      </w:pPr>
      <w:r w:rsidRPr="008D1096">
        <w:rPr>
          <w:rFonts w:ascii="Calibri" w:eastAsia="Calibri" w:hAnsi="Calibri"/>
          <w:lang w:val="el-GR"/>
        </w:rPr>
        <w:t>Εναλλακτικές Προσφορές δε γίνονται δεκτές και απορρίπτονται ως απαράδεκτες.</w:t>
      </w:r>
    </w:p>
    <w:p w14:paraId="0328B72A" w14:textId="77777777" w:rsidR="00BB3336" w:rsidRPr="008D1096" w:rsidRDefault="00BB3336" w:rsidP="60F02965">
      <w:pPr>
        <w:rPr>
          <w:rFonts w:ascii="Calibri" w:eastAsia="Calibri" w:hAnsi="Calibri"/>
          <w:lang w:val="el-GR"/>
        </w:rPr>
      </w:pPr>
      <w:r w:rsidRPr="008D1096">
        <w:rPr>
          <w:rFonts w:ascii="Calibri" w:eastAsia="Calibri" w:hAnsi="Calibri"/>
          <w:lang w:val="el-GR"/>
        </w:rPr>
        <w:t>Εάν υποβληθούν τυχόν εναλλακτικές Προσφορές, δεν θα ληφθούν υπόψη. Ο Οικονομικός Φορέας, ο οποίος θα υποβάλλει τέτοιας φύσης προτάσεις, δεν δικαιούται σε καμία περίπτωση να διαμαρτυρηθεί ή να επικαλεστεί λόγους προσφυγής κατά της απόρριψης των προτάσεων αυτών.</w:t>
      </w:r>
    </w:p>
    <w:p w14:paraId="4C076B6C" w14:textId="21A389C7" w:rsidR="00A40F03" w:rsidRPr="008D1096" w:rsidRDefault="00BB3336" w:rsidP="60F02965">
      <w:pPr>
        <w:rPr>
          <w:rFonts w:ascii="Calibri" w:eastAsia="Calibri" w:hAnsi="Calibri"/>
          <w:lang w:val="el-GR"/>
        </w:rPr>
      </w:pPr>
      <w:r w:rsidRPr="008D1096">
        <w:rPr>
          <w:rFonts w:ascii="Calibri" w:eastAsia="Calibri" w:hAnsi="Calibri"/>
          <w:lang w:val="el-GR"/>
        </w:rPr>
        <w:t>Η προσφορά προϊόντων ή προαιρετικών υπηρεσιών τα οποία δεν είναι απαραίτητα για την ικανοποίηση των απαιτήσεων της παρούσας Διακήρυξης δεν αποκλείεται, θα διαχωρίζεται όμως σαφώς, τόσο στην Τεχνική όσο και στην Οικονομική Προσφορά και θα διευκρινίζεται ότι πρόκειται περί προσφοράς προαιρετικών προϊόντων ή υπηρεσιών.</w:t>
      </w:r>
    </w:p>
    <w:p w14:paraId="53B0EBAC" w14:textId="77777777" w:rsidR="00A40F03" w:rsidRPr="008D1096" w:rsidRDefault="00A40F03" w:rsidP="60F02965">
      <w:pPr>
        <w:rPr>
          <w:rFonts w:ascii="Calibri" w:eastAsia="Calibri" w:hAnsi="Calibri"/>
          <w:lang w:val="el-GR"/>
        </w:rPr>
      </w:pPr>
      <w:r w:rsidRPr="008D1096">
        <w:rPr>
          <w:rFonts w:ascii="Calibri" w:eastAsia="Calibri" w:hAnsi="Calibri"/>
          <w:lang w:val="el-GR" w:eastAsia="el-GR"/>
        </w:rPr>
        <w:t>Η ένωση οικονομικών φορέων υποβάλλει κοινή προσφορά.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454E035F" w14:textId="77777777" w:rsidR="00D41FD6" w:rsidRPr="008D1096" w:rsidRDefault="00D41FD6" w:rsidP="60F02965">
      <w:pPr>
        <w:pStyle w:val="Heading3"/>
        <w:rPr>
          <w:rFonts w:ascii="Calibri" w:eastAsia="Calibri" w:hAnsi="Calibri" w:cs="Calibri"/>
          <w:lang w:val="el-GR"/>
        </w:rPr>
      </w:pPr>
      <w:bookmarkStart w:id="175" w:name="_Toc50456029"/>
      <w:bookmarkStart w:id="176" w:name="_Toc50544615"/>
      <w:bookmarkStart w:id="177" w:name="_Toc52126595"/>
      <w:bookmarkStart w:id="178" w:name="_Toc54967719"/>
      <w:r w:rsidRPr="008D1096">
        <w:rPr>
          <w:rFonts w:ascii="Calibri" w:eastAsia="Calibri" w:hAnsi="Calibri" w:cs="Calibri"/>
          <w:lang w:val="el-GR"/>
        </w:rPr>
        <w:t>2.4.2</w:t>
      </w:r>
      <w:r w:rsidRPr="005A4E66">
        <w:rPr>
          <w:lang w:val="el-GR"/>
        </w:rPr>
        <w:tab/>
      </w:r>
      <w:r w:rsidRPr="008D1096">
        <w:rPr>
          <w:rFonts w:ascii="Calibri" w:eastAsia="Calibri" w:hAnsi="Calibri" w:cs="Calibri"/>
          <w:lang w:val="el-GR"/>
        </w:rPr>
        <w:t>Χρόνος και Τρόπος υποβολής προσφορών</w:t>
      </w:r>
      <w:bookmarkEnd w:id="175"/>
      <w:bookmarkEnd w:id="176"/>
      <w:bookmarkEnd w:id="177"/>
      <w:bookmarkEnd w:id="178"/>
      <w:r w:rsidRPr="008D1096">
        <w:rPr>
          <w:rFonts w:ascii="Calibri" w:eastAsia="Calibri" w:hAnsi="Calibri" w:cs="Calibri"/>
          <w:lang w:val="el-GR"/>
        </w:rPr>
        <w:t xml:space="preserve"> </w:t>
      </w:r>
    </w:p>
    <w:p w14:paraId="4BCB13A7" w14:textId="0BA2109D" w:rsidR="0059765F" w:rsidRPr="00B27D72" w:rsidRDefault="00D41FD6" w:rsidP="0059765F">
      <w:pPr>
        <w:rPr>
          <w:rFonts w:ascii="Calibri" w:eastAsia="Calibri" w:hAnsi="Calibri"/>
          <w:bCs/>
          <w:lang w:val="el-GR"/>
        </w:rPr>
      </w:pPr>
      <w:r w:rsidRPr="008D1096">
        <w:rPr>
          <w:rFonts w:ascii="Calibri" w:eastAsia="Calibri" w:hAnsi="Calibri"/>
          <w:b/>
          <w:bCs/>
          <w:lang w:val="el-GR"/>
        </w:rPr>
        <w:t xml:space="preserve"> </w:t>
      </w:r>
      <w:r w:rsidR="00A40F03" w:rsidRPr="008D1096">
        <w:rPr>
          <w:rFonts w:ascii="Calibri" w:eastAsia="Calibri" w:hAnsi="Calibri"/>
          <w:b/>
          <w:bCs/>
          <w:lang w:val="el-GR"/>
        </w:rPr>
        <w:t xml:space="preserve">2.4.2.1. </w:t>
      </w:r>
      <w:r w:rsidR="0059765F">
        <w:rPr>
          <w:rFonts w:ascii="Calibri" w:eastAsia="Calibri" w:hAnsi="Calibri"/>
          <w:b/>
          <w:bCs/>
          <w:lang w:val="el-GR"/>
        </w:rPr>
        <w:t xml:space="preserve"> </w:t>
      </w:r>
      <w:r w:rsidR="0059765F" w:rsidRPr="00B27D72">
        <w:rPr>
          <w:rFonts w:ascii="Calibri" w:eastAsia="Calibri" w:hAnsi="Calibri"/>
          <w:bCs/>
          <w:lang w:val="el-GR"/>
        </w:rPr>
        <w:t xml:space="preserve">Οι προσφορές υποβάλλονται από τους ενδιαφερόμενους ηλεκτρονικά, μέσω της διαδικτυακής πύλης </w:t>
      </w:r>
      <w:hyperlink r:id="rId22" w:history="1">
        <w:r w:rsidR="0059765F" w:rsidRPr="00B27D72">
          <w:rPr>
            <w:rStyle w:val="Hyperlink"/>
            <w:rFonts w:eastAsia="Calibri"/>
          </w:rPr>
          <w:t>www</w:t>
        </w:r>
        <w:r w:rsidR="0059765F" w:rsidRPr="00B27D72">
          <w:rPr>
            <w:rStyle w:val="Hyperlink"/>
            <w:rFonts w:eastAsia="Calibri"/>
            <w:lang w:val="el-GR"/>
          </w:rPr>
          <w:t>.</w:t>
        </w:r>
        <w:proofErr w:type="spellStart"/>
        <w:r w:rsidR="0059765F" w:rsidRPr="00B27D72">
          <w:rPr>
            <w:rStyle w:val="Hyperlink"/>
            <w:rFonts w:eastAsia="Calibri"/>
          </w:rPr>
          <w:t>promitheus</w:t>
        </w:r>
        <w:proofErr w:type="spellEnd"/>
        <w:r w:rsidR="0059765F" w:rsidRPr="00B27D72">
          <w:rPr>
            <w:rStyle w:val="Hyperlink"/>
            <w:rFonts w:eastAsia="Calibri"/>
            <w:lang w:val="el-GR"/>
          </w:rPr>
          <w:t>.</w:t>
        </w:r>
        <w:r w:rsidR="0059765F" w:rsidRPr="00B27D72">
          <w:rPr>
            <w:rStyle w:val="Hyperlink"/>
            <w:rFonts w:eastAsia="Calibri"/>
          </w:rPr>
          <w:t>gov</w:t>
        </w:r>
        <w:r w:rsidR="0059765F" w:rsidRPr="00B27D72">
          <w:rPr>
            <w:rStyle w:val="Hyperlink"/>
            <w:rFonts w:eastAsia="Calibri"/>
            <w:lang w:val="el-GR"/>
          </w:rPr>
          <w:t>.</w:t>
        </w:r>
        <w:r w:rsidR="0059765F" w:rsidRPr="00B27D72">
          <w:rPr>
            <w:rStyle w:val="Hyperlink"/>
            <w:rFonts w:eastAsia="Calibri"/>
          </w:rPr>
          <w:t>gr</w:t>
        </w:r>
      </w:hyperlink>
      <w:r w:rsidR="0059765F">
        <w:rPr>
          <w:rFonts w:ascii="Calibri" w:eastAsia="Calibri" w:hAnsi="Calibri"/>
          <w:bCs/>
          <w:lang w:val="el-GR"/>
        </w:rPr>
        <w:t xml:space="preserve"> </w:t>
      </w:r>
      <w:r w:rsidR="0059765F" w:rsidRPr="00B27D72">
        <w:rPr>
          <w:rFonts w:ascii="Calibri" w:eastAsia="Calibri" w:hAnsi="Calibri"/>
          <w:bCs/>
          <w:lang w:val="el-GR"/>
        </w:rPr>
        <w:t xml:space="preserve"> του ΕΣΗΔΗΣ, μέχρι την καταληκτική ημερομηνία και ώρα που ορίζει η παρούσα διακήρυξη, στην Ελληνική Γλώσσα, σε ηλεκτρονικό φάκελο, σύμφωνα με τα αναφερόμενα στο ν. 4412/2016, ιδίως στα άρθρα 36 και 37 και την Υπουργική Απόφαση υπ’ </w:t>
      </w:r>
      <w:proofErr w:type="spellStart"/>
      <w:r w:rsidR="0059765F" w:rsidRPr="00B27D72">
        <w:rPr>
          <w:rFonts w:ascii="Calibri" w:eastAsia="Calibri" w:hAnsi="Calibri"/>
          <w:bCs/>
          <w:lang w:val="el-GR"/>
        </w:rPr>
        <w:t>αριθμ</w:t>
      </w:r>
      <w:proofErr w:type="spellEnd"/>
      <w:r w:rsidR="0059765F" w:rsidRPr="00B27D72">
        <w:rPr>
          <w:rFonts w:ascii="Calibri" w:eastAsia="Calibri" w:hAnsi="Calibri"/>
          <w:bCs/>
          <w:lang w:val="el-GR"/>
        </w:rPr>
        <w:t xml:space="preserve">. 56902/2105 «Τεχνικές λεπτομέρειες και διαδικασίες λειτουργίας του Εθνικού Συστήματος Ηλεκτρονικών Δημοσίων Συμβάσεων (Ε.Σ.Η.ΔΗ.Σ)». </w:t>
      </w:r>
    </w:p>
    <w:p w14:paraId="34B82B19" w14:textId="77777777" w:rsidR="0059765F" w:rsidRPr="00B27D72" w:rsidRDefault="0059765F" w:rsidP="0059765F">
      <w:pPr>
        <w:rPr>
          <w:rFonts w:ascii="Calibri" w:eastAsia="Calibri" w:hAnsi="Calibri"/>
          <w:bCs/>
          <w:lang w:val="el-GR"/>
        </w:rPr>
      </w:pPr>
      <w:r w:rsidRPr="00B27D72">
        <w:rPr>
          <w:rFonts w:ascii="Calibri" w:eastAsia="Calibri" w:hAnsi="Calibri"/>
          <w:bCs/>
          <w:lang w:val="el-GR"/>
        </w:rPr>
        <w:t xml:space="preserve">Για τη συμμετοχή στο διαγωνισμό, οι ενδιαφερόμενοι οικονομικοί φορείς απαιτείται να διαθέτουν εγκεκριμένη προηγμένη ηλεκτρονική υπογραφή ή προηγμένη ηλεκτρονική υπογραφή που υποστηρίζεται από εγκεκριμένο πιστοποιητικό, το οποίο χορηγήθηκε από έναν εγκεκριμένο </w:t>
      </w:r>
      <w:proofErr w:type="spellStart"/>
      <w:r w:rsidRPr="00B27D72">
        <w:rPr>
          <w:rFonts w:ascii="Calibri" w:eastAsia="Calibri" w:hAnsi="Calibri"/>
          <w:bCs/>
          <w:lang w:val="el-GR"/>
        </w:rPr>
        <w:t>πάροχο</w:t>
      </w:r>
      <w:proofErr w:type="spellEnd"/>
      <w:r w:rsidRPr="00B27D72">
        <w:rPr>
          <w:rFonts w:ascii="Calibri" w:eastAsia="Calibri" w:hAnsi="Calibri"/>
          <w:bCs/>
          <w:lang w:val="el-GR"/>
        </w:rPr>
        <w:t xml:space="preserve"> υπηρεσιών πιστοποίησης, ο οποίος περιλαμβάνεται στον κατάλογο </w:t>
      </w:r>
      <w:proofErr w:type="spellStart"/>
      <w:r w:rsidRPr="00B27D72">
        <w:rPr>
          <w:rFonts w:ascii="Calibri" w:eastAsia="Calibri" w:hAnsi="Calibri"/>
          <w:bCs/>
          <w:lang w:val="el-GR"/>
        </w:rPr>
        <w:t>εμπίστευσης</w:t>
      </w:r>
      <w:proofErr w:type="spellEnd"/>
      <w:r w:rsidRPr="00B27D72">
        <w:rPr>
          <w:rFonts w:ascii="Calibri" w:eastAsia="Calibri" w:hAnsi="Calibri"/>
          <w:bCs/>
          <w:lang w:val="el-GR"/>
        </w:rPr>
        <w:t xml:space="preserve"> που προβλέπεται στην απόφαση 2009/767/ΕΚ και σύμφωνα με τα οριζόμενα στο Κανονισμό (ΕΕ) 910/2014 και τις διατάξεις της Υ.Α. 56902/215 “Τεχνικές λεπτομέρειες και διαδικασίες λειτουργίας του Εθνικού Συστήματος Ηλεκτρονικών Δημοσίων Συμβάσεων (Ε.Σ.Η.ΔΗ.Σ)» και να εγγραφούν στο ηλεκτρονικό σύστημα (ΕΣΗΔΗΣ - Διαδικτυακή πύλη www.promitheus.gov.gr) ακολουθώντας την διαδικασία εγγραφής του άρθρου 5 της ίδιας Υ.Α. </w:t>
      </w:r>
    </w:p>
    <w:p w14:paraId="2C15E4CF" w14:textId="5468B536" w:rsidR="0059765F" w:rsidRPr="00B27D72" w:rsidRDefault="0059765F" w:rsidP="0059765F">
      <w:pPr>
        <w:rPr>
          <w:rFonts w:ascii="Calibri" w:eastAsia="Calibri" w:hAnsi="Calibri"/>
          <w:bCs/>
          <w:lang w:val="el-GR"/>
        </w:rPr>
      </w:pPr>
      <w:r w:rsidRPr="00B27D72">
        <w:rPr>
          <w:rFonts w:ascii="Calibri" w:eastAsia="Calibri" w:hAnsi="Calibri"/>
          <w:bCs/>
          <w:lang w:val="el-GR"/>
        </w:rPr>
        <w:t xml:space="preserve">Επισημαίνεται ότι, οι αλλοδαποί οικονομικοί φορείς δεν έχουν την υποχρέωση να υπογράφουν τα δικαιολογητικά που υποβάλλουν με την  προσφορά τους, με χρήση προηγμένης ηλεκτρονικής υπογραφής, αλλά μπορεί να τα </w:t>
      </w:r>
      <w:proofErr w:type="spellStart"/>
      <w:r w:rsidRPr="00B27D72">
        <w:rPr>
          <w:rFonts w:ascii="Calibri" w:eastAsia="Calibri" w:hAnsi="Calibri"/>
          <w:bCs/>
          <w:lang w:val="el-GR"/>
        </w:rPr>
        <w:t>αυθεντικοποιούν</w:t>
      </w:r>
      <w:proofErr w:type="spellEnd"/>
      <w:r w:rsidRPr="00B27D72">
        <w:rPr>
          <w:rFonts w:ascii="Calibri" w:eastAsia="Calibri" w:hAnsi="Calibri"/>
          <w:bCs/>
          <w:lang w:val="el-GR"/>
        </w:rPr>
        <w:t xml:space="preserve"> με οποιονδήποτε άλλο πρόσφορο τρόπο, εφόσον στη χώρα </w:t>
      </w:r>
      <w:r w:rsidRPr="00B27D72">
        <w:rPr>
          <w:rFonts w:ascii="Calibri" w:eastAsia="Calibri" w:hAnsi="Calibri"/>
          <w:bCs/>
          <w:lang w:val="el-GR"/>
        </w:rPr>
        <w:lastRenderedPageBreak/>
        <w:t xml:space="preserve">προέλευσής τους δεν είναι υποχρεωτική η χρήση προηγμένης ψηφιακής υπογραφής σε διαδικασίες σύναψης δημοσίων συμβάσεων. </w:t>
      </w:r>
      <w:r w:rsidRPr="0059765F">
        <w:rPr>
          <w:rFonts w:ascii="Calibri" w:eastAsia="Calibri" w:hAnsi="Calibri"/>
          <w:b/>
          <w:bCs/>
          <w:lang w:val="el-GR"/>
        </w:rPr>
        <w:t>Στις περιπτώσεις αυτές η αίτηση συμμετοχής συνοδεύεται με υπεύθυνη δήλωση στην οποία δηλώνεται ότι στην χώρα προέλευσης δεν προβλέπεται η χρήση  προηγμένης ψηφιακής υπογραφής ή ότι στην χώρα προέλευσης δεν είναι υποχρεωτική η χρήση προηγμένης ψηφιακής υπογραφής για την συμμετοχή σε διαδικασίες σύναψης δημοσίων συμβάσεων</w:t>
      </w:r>
      <w:r w:rsidRPr="00B27D72">
        <w:rPr>
          <w:rFonts w:ascii="Calibri" w:eastAsia="Calibri" w:hAnsi="Calibri"/>
          <w:bCs/>
          <w:lang w:val="el-GR"/>
        </w:rPr>
        <w:t xml:space="preserve">. Η υπεύθυνη δήλωση του προηγούμενου εδαφίου φέρει υπογραφή έως και δέκα (10) ημέρες πριν την καταληκτική ημερομηνία υποβολής των προσφορών.     </w:t>
      </w:r>
    </w:p>
    <w:p w14:paraId="3863EE51" w14:textId="6B3637D0" w:rsidR="0059765F" w:rsidRPr="00B27D72" w:rsidRDefault="0059765F" w:rsidP="0059765F">
      <w:pPr>
        <w:rPr>
          <w:rFonts w:ascii="Calibri" w:eastAsia="Calibri" w:hAnsi="Calibri"/>
          <w:lang w:val="el-GR"/>
        </w:rPr>
      </w:pPr>
      <w:r w:rsidRPr="0059765F">
        <w:rPr>
          <w:rFonts w:ascii="Calibri" w:eastAsia="Calibri" w:hAnsi="Calibri"/>
          <w:b/>
          <w:bCs/>
          <w:lang w:val="el-GR"/>
        </w:rPr>
        <w:t>2.4.2.2</w:t>
      </w:r>
      <w:r w:rsidRPr="0059765F">
        <w:rPr>
          <w:rFonts w:ascii="Calibri" w:eastAsia="Calibri" w:hAnsi="Calibri"/>
          <w:lang w:val="el-GR"/>
        </w:rPr>
        <w:t xml:space="preserve"> Ο χρόνος υποβολής της προσφοράς και οποιαδήποτε ηλεκτρονική επικοινωνία, μέσω του συστήματος, βεβαιώνεται αυτόματα από το σύστημα με υπηρεσίες </w:t>
      </w:r>
      <w:proofErr w:type="spellStart"/>
      <w:r w:rsidRPr="0059765F">
        <w:rPr>
          <w:rFonts w:ascii="Calibri" w:eastAsia="Calibri" w:hAnsi="Calibri"/>
          <w:lang w:val="el-GR"/>
        </w:rPr>
        <w:t>χρονοσήμανσης</w:t>
      </w:r>
      <w:proofErr w:type="spellEnd"/>
      <w:r w:rsidRPr="0059765F">
        <w:rPr>
          <w:rFonts w:ascii="Calibri" w:eastAsia="Calibri" w:hAnsi="Calibri"/>
          <w:lang w:val="el-GR"/>
        </w:rPr>
        <w:t>, σύμφωνα με τα οριζόμενα στο άρθρο 37 του ν. 4412/2016 και το άρθρο 9 της ως άνω Υπουργικής Απόφασης.</w:t>
      </w:r>
      <w:r w:rsidRPr="0059765F">
        <w:rPr>
          <w:rFonts w:ascii="Calibri" w:eastAsia="Calibri" w:hAnsi="Calibri"/>
          <w:lang w:val="en-US"/>
        </w:rPr>
        <w:t> </w:t>
      </w:r>
    </w:p>
    <w:p w14:paraId="6CBA5EE2" w14:textId="77777777" w:rsidR="0059765F" w:rsidRPr="00B27D72" w:rsidRDefault="0059765F" w:rsidP="0059765F">
      <w:pPr>
        <w:rPr>
          <w:rFonts w:ascii="Calibri" w:eastAsia="Calibri" w:hAnsi="Calibri"/>
          <w:lang w:val="el-GR"/>
        </w:rPr>
      </w:pPr>
      <w:r w:rsidRPr="0059765F">
        <w:rPr>
          <w:rFonts w:ascii="Calibri" w:eastAsia="Calibri" w:hAnsi="Calibri"/>
          <w:lang w:val="el-GR"/>
        </w:rPr>
        <w:t>Μετά την παρέλευση της καταληκτικής ημερομηνίας και ώρας, δεν υπάρχει η δυνατότητα υποβολής προσφοράς στο Σύστημα. Σε περιπτώσεις τεχνικής αδυναμίας λειτουργίας του ΕΣΗΔΗΣ, η αναθέτουσα αρχή θα ρυθμίσει τα της συνέχειας του διαγωνισμού με σχετική ανακοίνωσή της.</w:t>
      </w:r>
      <w:r w:rsidRPr="0059765F">
        <w:rPr>
          <w:rFonts w:ascii="Calibri" w:eastAsia="Calibri" w:hAnsi="Calibri"/>
          <w:lang w:val="en-US"/>
        </w:rPr>
        <w:t> </w:t>
      </w:r>
    </w:p>
    <w:p w14:paraId="44D6EC8D" w14:textId="77777777" w:rsidR="0059765F" w:rsidRPr="00B27D72" w:rsidRDefault="0059765F" w:rsidP="0059765F">
      <w:pPr>
        <w:rPr>
          <w:rFonts w:ascii="Calibri" w:eastAsia="Calibri" w:hAnsi="Calibri"/>
          <w:lang w:val="el-GR"/>
        </w:rPr>
      </w:pPr>
      <w:r w:rsidRPr="0059765F">
        <w:rPr>
          <w:rFonts w:ascii="Calibri" w:eastAsia="Calibri" w:hAnsi="Calibri"/>
          <w:b/>
          <w:bCs/>
          <w:lang w:val="el-GR"/>
        </w:rPr>
        <w:t>2.4.2.3</w:t>
      </w:r>
      <w:r w:rsidRPr="0059765F">
        <w:rPr>
          <w:rFonts w:ascii="Calibri" w:eastAsia="Calibri" w:hAnsi="Calibri"/>
          <w:lang w:val="el-GR"/>
        </w:rPr>
        <w:t xml:space="preserve"> Οι οικονομικοί φορείς υποβάλλουν με την προσφορά τους τα ακόλουθα:</w:t>
      </w:r>
      <w:r w:rsidRPr="0059765F">
        <w:rPr>
          <w:rFonts w:ascii="Calibri" w:eastAsia="Calibri" w:hAnsi="Calibri"/>
          <w:lang w:val="en-US"/>
        </w:rPr>
        <w:t> </w:t>
      </w:r>
    </w:p>
    <w:p w14:paraId="043DBF28" w14:textId="77777777" w:rsidR="0059765F" w:rsidRPr="00B27D72" w:rsidRDefault="0059765F" w:rsidP="0059765F">
      <w:pPr>
        <w:rPr>
          <w:rFonts w:ascii="Calibri" w:eastAsia="Calibri" w:hAnsi="Calibri"/>
          <w:lang w:val="el-GR"/>
        </w:rPr>
      </w:pPr>
      <w:r w:rsidRPr="0059765F">
        <w:rPr>
          <w:rFonts w:ascii="Calibri" w:eastAsia="Calibri" w:hAnsi="Calibri"/>
          <w:lang w:val="el-GR"/>
        </w:rPr>
        <w:t>(α) έναν (</w:t>
      </w:r>
      <w:proofErr w:type="spellStart"/>
      <w:r w:rsidRPr="0059765F">
        <w:rPr>
          <w:rFonts w:ascii="Calibri" w:eastAsia="Calibri" w:hAnsi="Calibri"/>
          <w:lang w:val="el-GR"/>
        </w:rPr>
        <w:t>υπο</w:t>
      </w:r>
      <w:proofErr w:type="spellEnd"/>
      <w:r w:rsidRPr="0059765F">
        <w:rPr>
          <w:rFonts w:ascii="Calibri" w:eastAsia="Calibri" w:hAnsi="Calibri"/>
          <w:lang w:val="el-GR"/>
        </w:rPr>
        <w:t>)φάκελο με την ένδειξη «Δικαιολογητικά Συμμετοχής –Τεχνική Προσφορά», στον οποίο περιλαμβάνονται τα κατά περίπτωση απαιτούμενα δικαιολογητικά και η τεχνική προσφορά, σύμφωνα με τις διατάξεις της κείμενης νομοθεσίας και την παρούσα.</w:t>
      </w:r>
      <w:r w:rsidRPr="0059765F">
        <w:rPr>
          <w:rFonts w:ascii="Calibri" w:eastAsia="Calibri" w:hAnsi="Calibri"/>
          <w:lang w:val="en-US"/>
        </w:rPr>
        <w:t> </w:t>
      </w:r>
    </w:p>
    <w:p w14:paraId="4FDB2484" w14:textId="77777777" w:rsidR="0059765F" w:rsidRPr="00B27D72" w:rsidRDefault="0059765F" w:rsidP="0059765F">
      <w:pPr>
        <w:rPr>
          <w:rFonts w:ascii="Calibri" w:eastAsia="Calibri" w:hAnsi="Calibri"/>
          <w:lang w:val="el-GR"/>
        </w:rPr>
      </w:pPr>
      <w:r w:rsidRPr="0059765F">
        <w:rPr>
          <w:rFonts w:ascii="Calibri" w:eastAsia="Calibri" w:hAnsi="Calibri"/>
          <w:lang w:val="el-GR"/>
        </w:rPr>
        <w:t>(β) έναν (</w:t>
      </w:r>
      <w:proofErr w:type="spellStart"/>
      <w:r w:rsidRPr="0059765F">
        <w:rPr>
          <w:rFonts w:ascii="Calibri" w:eastAsia="Calibri" w:hAnsi="Calibri"/>
          <w:lang w:val="el-GR"/>
        </w:rPr>
        <w:t>υπο</w:t>
      </w:r>
      <w:proofErr w:type="spellEnd"/>
      <w:r w:rsidRPr="0059765F">
        <w:rPr>
          <w:rFonts w:ascii="Calibri" w:eastAsia="Calibri" w:hAnsi="Calibri"/>
          <w:lang w:val="el-GR"/>
        </w:rPr>
        <w:t>)φάκελο με την ένδειξη «Οικονομική Προσφορά», στον οποίο περιλαμβάνεται η οικονομική προσφορά του οικονομικού φορέα και τα κατά περίπτωση απαιτούμενα δικαιολογητικά.</w:t>
      </w:r>
      <w:r w:rsidRPr="0059765F">
        <w:rPr>
          <w:rFonts w:ascii="Calibri" w:eastAsia="Calibri" w:hAnsi="Calibri"/>
          <w:lang w:val="en-US"/>
        </w:rPr>
        <w:t> </w:t>
      </w:r>
    </w:p>
    <w:p w14:paraId="2514C4A1" w14:textId="77777777" w:rsidR="0059765F" w:rsidRPr="00B27D72" w:rsidRDefault="0059765F" w:rsidP="0059765F">
      <w:pPr>
        <w:rPr>
          <w:rFonts w:ascii="Calibri" w:eastAsia="Calibri" w:hAnsi="Calibri"/>
          <w:lang w:val="el-GR"/>
        </w:rPr>
      </w:pPr>
      <w:r w:rsidRPr="0059765F">
        <w:rPr>
          <w:rFonts w:ascii="Calibri" w:eastAsia="Calibri" w:hAnsi="Calibri"/>
          <w:lang w:val="el-GR"/>
        </w:rPr>
        <w:t>Από τον προσφέροντα σημαίνονται, με χρήση του σχετικού πεδίου του συστήματος, τα στοιχεία εκείνα της προσφοράς του που έχουν εμπιστευτικό χαρακτήρα, σύμφωνα με τα οριζόμενα στο άρθρο 21 του ν. 4412/16.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r w:rsidRPr="0059765F">
        <w:rPr>
          <w:rFonts w:ascii="Calibri" w:eastAsia="Calibri" w:hAnsi="Calibri"/>
          <w:lang w:val="en-US"/>
        </w:rPr>
        <w:t> </w:t>
      </w:r>
    </w:p>
    <w:p w14:paraId="28C824D0" w14:textId="77777777" w:rsidR="0059765F" w:rsidRPr="00B27D72" w:rsidRDefault="0059765F" w:rsidP="0059765F">
      <w:pPr>
        <w:rPr>
          <w:rFonts w:ascii="Calibri" w:eastAsia="Calibri" w:hAnsi="Calibri"/>
          <w:lang w:val="el-GR"/>
        </w:rPr>
      </w:pPr>
      <w:r w:rsidRPr="0059765F">
        <w:rPr>
          <w:rFonts w:ascii="Calibri" w:eastAsia="Calibri" w:hAnsi="Calibri"/>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r w:rsidRPr="0059765F">
        <w:rPr>
          <w:rFonts w:ascii="Calibri" w:eastAsia="Calibri" w:hAnsi="Calibri"/>
          <w:lang w:val="en-US"/>
        </w:rPr>
        <w:t> </w:t>
      </w:r>
    </w:p>
    <w:p w14:paraId="21390E9D" w14:textId="04E2A712" w:rsidR="0059765F" w:rsidRPr="00B27D72" w:rsidRDefault="0059765F" w:rsidP="0059765F">
      <w:pPr>
        <w:rPr>
          <w:rFonts w:ascii="Calibri" w:eastAsia="Calibri" w:hAnsi="Calibri"/>
          <w:lang w:val="el-GR"/>
        </w:rPr>
      </w:pPr>
      <w:r w:rsidRPr="0059765F">
        <w:rPr>
          <w:rFonts w:ascii="Calibri" w:eastAsia="Calibri" w:hAnsi="Calibri"/>
          <w:b/>
          <w:bCs/>
          <w:lang w:val="el-GR"/>
        </w:rPr>
        <w:t>2.4.2.4</w:t>
      </w:r>
      <w:r w:rsidRPr="0059765F">
        <w:rPr>
          <w:rFonts w:ascii="Calibri" w:eastAsia="Calibri" w:hAnsi="Calibri"/>
          <w:lang w:val="el-GR"/>
        </w:rPr>
        <w:t xml:space="preserve"> Οι οικονομικοί φορείς συντάσσουν την τεχνική και οικονομική τους προσφορά</w:t>
      </w:r>
      <w:r w:rsidRPr="0059765F">
        <w:rPr>
          <w:rFonts w:ascii="Calibri" w:eastAsia="Calibri" w:hAnsi="Calibri"/>
          <w:i/>
          <w:iCs/>
          <w:lang w:val="el-GR"/>
        </w:rPr>
        <w:t xml:space="preserve"> </w:t>
      </w:r>
      <w:r w:rsidRPr="0059765F">
        <w:rPr>
          <w:rFonts w:ascii="Calibri" w:eastAsia="Calibri" w:hAnsi="Calibri"/>
          <w:lang w:val="el-GR"/>
        </w:rPr>
        <w:t xml:space="preserve">σύμφωνα με τις απαιτήσεις της παρούσας (ΠΑΡΑΡΤΗΜΑ Ι – Αναλυτική Περιγραφή Φυσικού και Οικονομικού Αντικειμένου της Σύμβασης – ΠΑΡΑΡΤΗΜΑ </w:t>
      </w:r>
      <w:r w:rsidRPr="0059765F">
        <w:rPr>
          <w:rFonts w:ascii="Calibri" w:eastAsia="Calibri" w:hAnsi="Calibri"/>
          <w:lang w:val="en-US"/>
        </w:rPr>
        <w:t>V</w:t>
      </w:r>
      <w:r w:rsidRPr="0059765F">
        <w:rPr>
          <w:rFonts w:ascii="Calibri" w:eastAsia="Calibri" w:hAnsi="Calibri"/>
          <w:lang w:val="el-GR"/>
        </w:rPr>
        <w:t xml:space="preserve">- Υπόδειγμα Τεχνικής Προσφοράς &amp; ΠΑΡΑΡΤΗΜΑ </w:t>
      </w:r>
      <w:r w:rsidRPr="0059765F">
        <w:rPr>
          <w:rFonts w:ascii="Calibri" w:eastAsia="Calibri" w:hAnsi="Calibri"/>
          <w:lang w:val="en-US"/>
        </w:rPr>
        <w:t>VI</w:t>
      </w:r>
      <w:r w:rsidRPr="0059765F">
        <w:rPr>
          <w:rFonts w:ascii="Calibri" w:eastAsia="Calibri" w:hAnsi="Calibri"/>
          <w:lang w:val="el-GR"/>
        </w:rPr>
        <w:t xml:space="preserve"> – Υπόδειγμα Οικονομικής Προσφοράς)</w:t>
      </w:r>
      <w:r w:rsidR="00770AA9">
        <w:rPr>
          <w:rFonts w:ascii="Calibri" w:eastAsia="Calibri" w:hAnsi="Calibri"/>
          <w:lang w:val="el-GR"/>
        </w:rPr>
        <w:t>.</w:t>
      </w:r>
      <w:r w:rsidRPr="0059765F">
        <w:rPr>
          <w:rFonts w:ascii="Calibri" w:eastAsia="Calibri" w:hAnsi="Calibri"/>
          <w:lang w:val="en-US"/>
        </w:rPr>
        <w:t> </w:t>
      </w:r>
    </w:p>
    <w:p w14:paraId="24F268B7" w14:textId="22DE212D" w:rsidR="0059765F" w:rsidRPr="00B27D72" w:rsidRDefault="0059765F" w:rsidP="0059765F">
      <w:pPr>
        <w:rPr>
          <w:rFonts w:ascii="Calibri" w:eastAsia="Calibri" w:hAnsi="Calibri"/>
          <w:lang w:val="el-GR"/>
        </w:rPr>
      </w:pPr>
      <w:r w:rsidRPr="0059765F">
        <w:rPr>
          <w:rFonts w:ascii="Calibri" w:eastAsia="Calibri" w:hAnsi="Calibri"/>
          <w:b/>
          <w:bCs/>
          <w:lang w:val="el-GR"/>
        </w:rPr>
        <w:t>2.4.2.5</w:t>
      </w:r>
      <w:r>
        <w:rPr>
          <w:rFonts w:ascii="Calibri" w:eastAsia="Calibri" w:hAnsi="Calibri"/>
          <w:b/>
          <w:bCs/>
          <w:lang w:val="el-GR"/>
        </w:rPr>
        <w:t xml:space="preserve"> </w:t>
      </w:r>
      <w:r w:rsidRPr="0059765F">
        <w:rPr>
          <w:rFonts w:ascii="Calibri" w:eastAsia="Calibri" w:hAnsi="Calibri"/>
          <w:lang w:val="el-GR"/>
        </w:rPr>
        <w:t>Ο χρήστης – οικονομικός φορέας υποβάλλει τους ανωτέρω (</w:t>
      </w:r>
      <w:proofErr w:type="spellStart"/>
      <w:r w:rsidRPr="0059765F">
        <w:rPr>
          <w:rFonts w:ascii="Calibri" w:eastAsia="Calibri" w:hAnsi="Calibri"/>
          <w:lang w:val="el-GR"/>
        </w:rPr>
        <w:t>υπο</w:t>
      </w:r>
      <w:proofErr w:type="spellEnd"/>
      <w:r w:rsidRPr="0059765F">
        <w:rPr>
          <w:rFonts w:ascii="Calibri" w:eastAsia="Calibri" w:hAnsi="Calibri"/>
          <w:lang w:val="el-GR"/>
        </w:rPr>
        <w:t>)φακέλους, μέσω του Συστήματος, όπως περιγράφεται παρακάτω:</w:t>
      </w:r>
      <w:r w:rsidRPr="0059765F">
        <w:rPr>
          <w:rFonts w:ascii="Calibri" w:eastAsia="Calibri" w:hAnsi="Calibri"/>
          <w:lang w:val="en-US"/>
        </w:rPr>
        <w:t> </w:t>
      </w:r>
    </w:p>
    <w:p w14:paraId="02A7F97E" w14:textId="77777777" w:rsidR="0059765F" w:rsidRPr="00B27D72" w:rsidRDefault="0059765F" w:rsidP="0059765F">
      <w:pPr>
        <w:rPr>
          <w:rFonts w:ascii="Calibri" w:eastAsia="Calibri" w:hAnsi="Calibri"/>
          <w:lang w:val="el-GR"/>
        </w:rPr>
      </w:pPr>
      <w:r w:rsidRPr="0059765F">
        <w:rPr>
          <w:rFonts w:ascii="Calibri" w:eastAsia="Calibri" w:hAnsi="Calibri"/>
          <w:lang w:val="el-GR"/>
        </w:rPr>
        <w:t>Τα στοιχεία και δικαιολογητικά για τη συμμετοχή του οικονομικού φορέα στη διαδικασία υποβάλλονται από αυτόν ηλεκτρονικά σε μορφή αρχείων τύπου .</w:t>
      </w:r>
      <w:r w:rsidRPr="0059765F">
        <w:rPr>
          <w:rFonts w:ascii="Calibri" w:eastAsia="Calibri" w:hAnsi="Calibri"/>
        </w:rPr>
        <w:t>pdf</w:t>
      </w:r>
      <w:r w:rsidRPr="0059765F">
        <w:rPr>
          <w:rFonts w:ascii="Calibri" w:eastAsia="Calibri" w:hAnsi="Calibri"/>
          <w:lang w:val="el-GR"/>
        </w:rPr>
        <w:t xml:space="preserve">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χωρίς να απαιτείται θεώρηση γνησίου της υπογραφής.</w:t>
      </w:r>
      <w:r w:rsidRPr="0059765F">
        <w:rPr>
          <w:rFonts w:ascii="Calibri" w:eastAsia="Calibri" w:hAnsi="Calibri"/>
          <w:lang w:val="en-US"/>
        </w:rPr>
        <w:t> </w:t>
      </w:r>
    </w:p>
    <w:p w14:paraId="011B156B" w14:textId="77777777" w:rsidR="0059765F" w:rsidRPr="00B27D72" w:rsidRDefault="0059765F" w:rsidP="0059765F">
      <w:pPr>
        <w:rPr>
          <w:rFonts w:ascii="Calibri" w:eastAsia="Calibri" w:hAnsi="Calibri"/>
          <w:lang w:val="el-GR"/>
        </w:rPr>
      </w:pPr>
      <w:r w:rsidRPr="0059765F">
        <w:rPr>
          <w:rFonts w:ascii="Calibri" w:eastAsia="Calibri" w:hAnsi="Calibri"/>
          <w:lang w:val="el-GR"/>
        </w:rPr>
        <w:t>Από το Σύστημα εκδίδεται ηλεκτρονική απόδειξη υποβολής προσφοράς, η όποια αποστέλλεται στον οικονομικό φορέα με μήνυμα ηλεκτρονικού ταχυδρομείου.</w:t>
      </w:r>
      <w:r w:rsidRPr="0059765F">
        <w:rPr>
          <w:rFonts w:ascii="Calibri" w:eastAsia="Calibri" w:hAnsi="Calibri"/>
          <w:lang w:val="en-US"/>
        </w:rPr>
        <w:t> </w:t>
      </w:r>
    </w:p>
    <w:p w14:paraId="071157A9" w14:textId="77777777" w:rsidR="0059765F" w:rsidRPr="00B27D72" w:rsidRDefault="0059765F" w:rsidP="0059765F">
      <w:pPr>
        <w:rPr>
          <w:rFonts w:ascii="Calibri" w:eastAsia="Calibri" w:hAnsi="Calibri"/>
          <w:lang w:val="el-GR"/>
        </w:rPr>
      </w:pPr>
      <w:r w:rsidRPr="0059765F">
        <w:rPr>
          <w:rFonts w:ascii="Calibri" w:eastAsia="Calibri" w:hAnsi="Calibri"/>
          <w:lang w:val="el-GR"/>
        </w:rPr>
        <w:t>Στις περιπτώσεις που με την προσφορά υποβάλλονται ιδιωτικά έγγραφα, αυτά γίνονται αποδεκτά, είτε κατά τα προβλεπόμενα στις διατάξεις του Ν. 4250/2014 (Α’ 94), είτε και σε απλή φωτοτυπία, εφόσον συνυποβάλλεται υπεύθυνη δήλωση, στην οποία βεβαιώνεται η ακρίβειά τους και η οποία φέρει υπογραφή μετά την έναρξη της διαδικασίας σύναψης της παρούσας σύμβασης.</w:t>
      </w:r>
      <w:r w:rsidRPr="0059765F">
        <w:rPr>
          <w:rFonts w:ascii="Calibri" w:eastAsia="Calibri" w:hAnsi="Calibri"/>
          <w:lang w:val="en-US"/>
        </w:rPr>
        <w:t> </w:t>
      </w:r>
    </w:p>
    <w:p w14:paraId="3F5C91D5" w14:textId="77777777" w:rsidR="0059765F" w:rsidRPr="00B27D72" w:rsidRDefault="0059765F" w:rsidP="0059765F">
      <w:pPr>
        <w:rPr>
          <w:rFonts w:ascii="Calibri" w:eastAsia="Calibri" w:hAnsi="Calibri"/>
          <w:lang w:val="el-GR"/>
        </w:rPr>
      </w:pPr>
      <w:r w:rsidRPr="0059765F">
        <w:rPr>
          <w:rFonts w:ascii="Calibri" w:eastAsia="Calibri" w:hAnsi="Calibri"/>
          <w:lang w:val="el-GR"/>
        </w:rPr>
        <w:t xml:space="preserve">Εντός </w:t>
      </w:r>
      <w:r w:rsidRPr="0059765F">
        <w:rPr>
          <w:rFonts w:ascii="Calibri" w:eastAsia="Calibri" w:hAnsi="Calibri"/>
          <w:b/>
          <w:bCs/>
          <w:lang w:val="el-GR"/>
        </w:rPr>
        <w:t>τριών (3) εργασίμων ημερών</w:t>
      </w:r>
      <w:r w:rsidRPr="0059765F">
        <w:rPr>
          <w:rFonts w:ascii="Calibri" w:eastAsia="Calibri" w:hAnsi="Calibri"/>
          <w:lang w:val="el-GR"/>
        </w:rPr>
        <w:t xml:space="preserve"> από την ηλεκτρονική υποβολή των ως άνω στοιχείων και δικαιολογητικών, προσκομίζονται υποχρεωτικά από τον οικονομικό φορέα στην αναθέτουσα αρχή, σε έντυπη μορφή και σε σφραγισμένο φάκελο, τα στοιχεία της ηλεκτρονικής προσφοράς τα οποία απαιτείται να προσκομισθούν σε πρωτότυπη μορφή σύμφωνα με τον ν. 4250/2014. Τέτοια στοιχεία και δικαιολογητικά είναι ενδεικτικά η εγγυητική επιστολή συμμετοχής, τα πρωτότυπα έγγραφα τα οποία έχουν εκδοθεί από </w:t>
      </w:r>
      <w:r w:rsidRPr="0059765F">
        <w:rPr>
          <w:rFonts w:ascii="Calibri" w:eastAsia="Calibri" w:hAnsi="Calibri"/>
          <w:lang w:val="el-GR"/>
        </w:rPr>
        <w:lastRenderedPageBreak/>
        <w:t>ιδιωτικούς φορείς και δεν φέρουν επικύρωση από δικηγόρο, καθώς και τα έγγραφα που φέρουν τη Σφραγίδα της Χάγης (</w:t>
      </w:r>
      <w:proofErr w:type="spellStart"/>
      <w:r w:rsidRPr="0059765F">
        <w:rPr>
          <w:rFonts w:ascii="Calibri" w:eastAsia="Calibri" w:hAnsi="Calibri"/>
          <w:lang w:val="el-GR"/>
        </w:rPr>
        <w:t>Apostille</w:t>
      </w:r>
      <w:proofErr w:type="spellEnd"/>
      <w:r w:rsidRPr="0059765F">
        <w:rPr>
          <w:rFonts w:ascii="Calibri" w:eastAsia="Calibri" w:hAnsi="Calibri"/>
          <w:lang w:val="el-GR"/>
        </w:rPr>
        <w:t>). Δεν προσκομίζονται σε έντυπη μορφή στοιχεία και δικαιολογητικά τα οποία φέρουν ηλεκτρονική υπογραφή, τα ΦΕΚ, τα τεχνικά φυλλάδια και όσα προβλέπεται από το ν. 4250/2014 ότι οι φορείς υποχρεούνται να αποδέχονται σε αντίγραφα των πρωτοτύπων.</w:t>
      </w:r>
      <w:r w:rsidRPr="0059765F">
        <w:rPr>
          <w:rFonts w:ascii="Calibri" w:eastAsia="Calibri" w:hAnsi="Calibri"/>
          <w:lang w:val="en-US"/>
        </w:rPr>
        <w:t> </w:t>
      </w:r>
    </w:p>
    <w:p w14:paraId="5D535BDE" w14:textId="77777777" w:rsidR="0059765F" w:rsidRPr="00B27D72" w:rsidRDefault="0059765F" w:rsidP="0059765F">
      <w:pPr>
        <w:rPr>
          <w:rFonts w:ascii="Calibri" w:eastAsia="Calibri" w:hAnsi="Calibri"/>
          <w:lang w:val="el-GR"/>
        </w:rPr>
      </w:pPr>
      <w:r w:rsidRPr="0059765F">
        <w:rPr>
          <w:rFonts w:ascii="Calibri" w:eastAsia="Calibri" w:hAnsi="Calibri"/>
          <w:lang w:val="el-GR"/>
        </w:rPr>
        <w:t>Η αναθέτουσα αρχή μπορεί να ζητεί από προσφέροντες και υποψήφιους σε οποιοδήποτε χρονικό σημείο κατά την διάρκεια της διαδικασίας, να υποβάλλουν σε έντυπη μορφή και σε εύλογη προθεσμία όλα ή ορισμένα δικαιολογητικά και στοιχεία που έχουν υποβάλει ηλεκτρονικά, όταν αυτό απαιτείται για την ορθή διεξαγωγή της διαδικασίας.</w:t>
      </w:r>
      <w:r w:rsidRPr="0059765F">
        <w:rPr>
          <w:rFonts w:ascii="Calibri" w:eastAsia="Calibri" w:hAnsi="Calibri"/>
          <w:lang w:val="en-US"/>
        </w:rPr>
        <w:t> </w:t>
      </w:r>
    </w:p>
    <w:p w14:paraId="7F8CED35" w14:textId="77777777" w:rsidR="00375279" w:rsidRPr="008D1096" w:rsidRDefault="00375279" w:rsidP="60F02965">
      <w:pPr>
        <w:rPr>
          <w:rFonts w:ascii="Calibri" w:eastAsia="Calibri" w:hAnsi="Calibri"/>
          <w:lang w:val="el-GR"/>
        </w:rPr>
      </w:pPr>
    </w:p>
    <w:p w14:paraId="5C74F699" w14:textId="77777777" w:rsidR="00D41FD6" w:rsidRPr="008D1096" w:rsidRDefault="00D41FD6" w:rsidP="60F02965">
      <w:pPr>
        <w:pStyle w:val="Heading3"/>
        <w:rPr>
          <w:rFonts w:ascii="Calibri" w:eastAsia="Calibri" w:hAnsi="Calibri" w:cs="Calibri"/>
          <w:lang w:val="el-GR"/>
        </w:rPr>
      </w:pPr>
      <w:bookmarkStart w:id="179" w:name="_Toc50456030"/>
      <w:bookmarkStart w:id="180" w:name="_Toc50544616"/>
      <w:bookmarkStart w:id="181" w:name="_Toc52126596"/>
      <w:bookmarkStart w:id="182" w:name="_Toc54967720"/>
      <w:r w:rsidRPr="008D1096">
        <w:rPr>
          <w:rFonts w:ascii="Calibri" w:eastAsia="Calibri" w:hAnsi="Calibri" w:cs="Calibri"/>
          <w:lang w:val="el-GR"/>
        </w:rPr>
        <w:t>2.4.3</w:t>
      </w:r>
      <w:r w:rsidRPr="005A4E66">
        <w:rPr>
          <w:lang w:val="el-GR"/>
        </w:rPr>
        <w:tab/>
      </w:r>
      <w:r w:rsidRPr="008D1096">
        <w:rPr>
          <w:rFonts w:ascii="Calibri" w:eastAsia="Calibri" w:hAnsi="Calibri" w:cs="Calibri"/>
          <w:lang w:val="el-GR"/>
        </w:rPr>
        <w:t>Περιεχόμενα Φακέλου «Δικαιολογητικά Συμμετοχής- Τεχνική Προσφορά»</w:t>
      </w:r>
      <w:bookmarkEnd w:id="179"/>
      <w:bookmarkEnd w:id="180"/>
      <w:bookmarkEnd w:id="181"/>
      <w:bookmarkEnd w:id="182"/>
      <w:r w:rsidRPr="008D1096">
        <w:rPr>
          <w:rFonts w:ascii="Calibri" w:eastAsia="Calibri" w:hAnsi="Calibri" w:cs="Calibri"/>
          <w:lang w:val="el-GR"/>
        </w:rPr>
        <w:t xml:space="preserve"> </w:t>
      </w:r>
    </w:p>
    <w:p w14:paraId="555C11B3" w14:textId="379D682C" w:rsidR="0059765F" w:rsidRPr="00B27D72" w:rsidRDefault="0059765F" w:rsidP="00B27D72">
      <w:pPr>
        <w:pStyle w:val="Heading3"/>
        <w:ind w:left="1134"/>
        <w:rPr>
          <w:rFonts w:ascii="Calibri" w:eastAsia="Calibri" w:hAnsi="Calibri"/>
          <w:b w:val="0"/>
          <w:bCs w:val="0"/>
          <w:lang w:val="el-GR"/>
        </w:rPr>
      </w:pPr>
      <w:bookmarkStart w:id="183" w:name="_Toc54967721"/>
      <w:r>
        <w:rPr>
          <w:rFonts w:ascii="Calibri" w:eastAsia="Calibri" w:hAnsi="Calibri" w:cs="Calibri"/>
          <w:lang w:val="el-GR"/>
        </w:rPr>
        <w:t xml:space="preserve">2.4.3.1. </w:t>
      </w:r>
      <w:r w:rsidRPr="00B27D72">
        <w:rPr>
          <w:rFonts w:ascii="Calibri" w:eastAsia="Calibri" w:hAnsi="Calibri" w:cs="Calibri"/>
          <w:lang w:val="el-GR"/>
        </w:rPr>
        <w:t>Δικαιολογητικά Συμμετοχής</w:t>
      </w:r>
      <w:bookmarkEnd w:id="183"/>
      <w:r w:rsidRPr="00B27D72">
        <w:rPr>
          <w:rFonts w:ascii="Calibri" w:eastAsia="Calibri" w:hAnsi="Calibri" w:cs="Calibri"/>
          <w:lang w:val="el-GR"/>
        </w:rPr>
        <w:t> </w:t>
      </w:r>
    </w:p>
    <w:p w14:paraId="481FF5AA" w14:textId="77777777" w:rsidR="0059765F" w:rsidRPr="00B27D72" w:rsidRDefault="0059765F" w:rsidP="0059765F">
      <w:pPr>
        <w:rPr>
          <w:rFonts w:ascii="Calibri" w:eastAsia="Calibri" w:hAnsi="Calibri"/>
          <w:lang w:val="el-GR"/>
        </w:rPr>
      </w:pPr>
      <w:r w:rsidRPr="0059765F">
        <w:rPr>
          <w:rFonts w:ascii="Calibri" w:eastAsia="Calibri" w:hAnsi="Calibri"/>
          <w:lang w:val="el-GR"/>
        </w:rPr>
        <w:t>Τα στοιχεία και δικαιολογητικά για την συμμετοχή των προσφερόντων στη διαγωνιστική διαδικασία περιλαμβάνουν:</w:t>
      </w:r>
      <w:r w:rsidRPr="0059765F">
        <w:rPr>
          <w:rFonts w:ascii="Calibri" w:eastAsia="Calibri" w:hAnsi="Calibri"/>
          <w:lang w:val="en-US"/>
        </w:rPr>
        <w:t> </w:t>
      </w:r>
    </w:p>
    <w:p w14:paraId="0D205B58" w14:textId="77777777" w:rsidR="0059765F" w:rsidRPr="00B27D72" w:rsidRDefault="0059765F" w:rsidP="0059765F">
      <w:pPr>
        <w:rPr>
          <w:rFonts w:ascii="Calibri" w:eastAsia="Calibri" w:hAnsi="Calibri"/>
          <w:lang w:val="el-GR"/>
        </w:rPr>
      </w:pPr>
      <w:r w:rsidRPr="0059765F">
        <w:rPr>
          <w:rFonts w:ascii="Calibri" w:eastAsia="Calibri" w:hAnsi="Calibri"/>
          <w:lang w:val="el-GR"/>
        </w:rPr>
        <w:t>α) το Ευρωπαϊκό Ενιαίο Έγγραφο Σύμβασης (Ε.Ε.Ε.Σ.), όπως προβλέπεται στην παρ. 1 ,3 και 4  του άρθρου 79 του ν. 4412/2016 σύμφωνα με τα κατωτέρω αναφερόμενα</w:t>
      </w:r>
      <w:r w:rsidRPr="0059765F">
        <w:rPr>
          <w:rFonts w:ascii="Calibri" w:eastAsia="Calibri" w:hAnsi="Calibri"/>
          <w:lang w:val="en-US"/>
        </w:rPr>
        <w:t> </w:t>
      </w:r>
    </w:p>
    <w:p w14:paraId="2D5CF79E" w14:textId="77777777" w:rsidR="0059765F" w:rsidRPr="00B27D72" w:rsidRDefault="0059765F" w:rsidP="0059765F">
      <w:pPr>
        <w:rPr>
          <w:rFonts w:ascii="Calibri" w:eastAsia="Calibri" w:hAnsi="Calibri"/>
          <w:lang w:val="el-GR"/>
        </w:rPr>
      </w:pPr>
      <w:r w:rsidRPr="0059765F">
        <w:rPr>
          <w:rFonts w:ascii="Calibri" w:eastAsia="Calibri" w:hAnsi="Calibri"/>
          <w:lang w:val="el-GR"/>
        </w:rPr>
        <w:t>β) εγγύηση συμμετοχής, όπως προβλέπεται στο άρθρο 72 του Ν.4412/2016 και τις παρ. 2.1.5 και 2.2.2 αντίστοιχα της παρούσας διακήρυξης.</w:t>
      </w:r>
      <w:r w:rsidRPr="0059765F">
        <w:rPr>
          <w:rFonts w:ascii="Calibri" w:eastAsia="Calibri" w:hAnsi="Calibri"/>
          <w:lang w:val="en-US"/>
        </w:rPr>
        <w:t> </w:t>
      </w:r>
    </w:p>
    <w:p w14:paraId="62942829" w14:textId="77777777" w:rsidR="0059765F" w:rsidRPr="00B27D72" w:rsidRDefault="0059765F" w:rsidP="0059765F">
      <w:pPr>
        <w:rPr>
          <w:rFonts w:ascii="Calibri" w:eastAsia="Calibri" w:hAnsi="Calibri"/>
          <w:lang w:val="el-GR"/>
        </w:rPr>
      </w:pPr>
      <w:r w:rsidRPr="0059765F">
        <w:rPr>
          <w:rFonts w:ascii="Calibri" w:eastAsia="Calibri" w:hAnsi="Calibri"/>
          <w:lang w:val="el-GR"/>
        </w:rPr>
        <w:t xml:space="preserve">Η εγγυητική επιστολή συμμετοχής προσκομίζεται σε έντυπη μορφή (πρωτότυπο) εντός τριών (3) εργασίμων ημερών από την ηλεκτρονική υποβολή, συμπληρωμένη σύμφωνα με το αντίστοιχο υπόδειγμα στο </w:t>
      </w:r>
      <w:r w:rsidRPr="0059765F">
        <w:rPr>
          <w:rFonts w:ascii="Calibri" w:eastAsia="Calibri" w:hAnsi="Calibri"/>
          <w:b/>
          <w:bCs/>
          <w:lang w:val="el-GR"/>
        </w:rPr>
        <w:t>«ΠΑΡΑΡΤΗΜΑ ΙV – Υποδείγματα Εγγυητικών Επιστολών».</w:t>
      </w:r>
      <w:r w:rsidRPr="0059765F">
        <w:rPr>
          <w:rFonts w:ascii="Calibri" w:eastAsia="Calibri" w:hAnsi="Calibri"/>
          <w:lang w:val="en-US"/>
        </w:rPr>
        <w:t> </w:t>
      </w:r>
    </w:p>
    <w:p w14:paraId="68D59CD6" w14:textId="77777777" w:rsidR="0059765F" w:rsidRPr="00B27D72" w:rsidRDefault="0059765F" w:rsidP="0059765F">
      <w:pPr>
        <w:rPr>
          <w:rFonts w:ascii="Calibri" w:eastAsia="Calibri" w:hAnsi="Calibri"/>
          <w:lang w:val="el-GR"/>
        </w:rPr>
      </w:pPr>
      <w:r w:rsidRPr="0059765F">
        <w:rPr>
          <w:rFonts w:ascii="Calibri" w:eastAsia="Calibri" w:hAnsi="Calibri"/>
          <w:lang w:val="en-US"/>
        </w:rPr>
        <w:t> </w:t>
      </w:r>
    </w:p>
    <w:p w14:paraId="65EEA5D1" w14:textId="77777777" w:rsidR="0059765F" w:rsidRPr="00B27D72" w:rsidRDefault="0059765F" w:rsidP="0059765F">
      <w:pPr>
        <w:rPr>
          <w:rFonts w:ascii="Calibri" w:eastAsia="Calibri" w:hAnsi="Calibri"/>
          <w:lang w:val="el-GR"/>
        </w:rPr>
      </w:pPr>
      <w:r w:rsidRPr="0059765F">
        <w:rPr>
          <w:rFonts w:ascii="Calibri" w:eastAsia="Calibri" w:hAnsi="Calibri"/>
          <w:u w:val="single"/>
          <w:lang w:val="el-GR"/>
        </w:rPr>
        <w:t>Το ΕΕΕΣ μπορεί να υπογράφεται ψηφιακά έως και δέκα (10) ημέρες πριν την καταληκτική ημερομηνία υποβολής προσφορών. </w:t>
      </w:r>
      <w:r w:rsidRPr="0059765F">
        <w:rPr>
          <w:rFonts w:ascii="Calibri" w:eastAsia="Calibri" w:hAnsi="Calibri"/>
          <w:lang w:val="en-US"/>
        </w:rPr>
        <w:t> </w:t>
      </w:r>
    </w:p>
    <w:p w14:paraId="0F5C283B" w14:textId="77777777" w:rsidR="0059765F" w:rsidRPr="00B27D72" w:rsidRDefault="0059765F" w:rsidP="0059765F">
      <w:pPr>
        <w:rPr>
          <w:rFonts w:ascii="Calibri" w:eastAsia="Calibri" w:hAnsi="Calibri"/>
          <w:lang w:val="el-GR"/>
        </w:rPr>
      </w:pPr>
      <w:r w:rsidRPr="0059765F">
        <w:rPr>
          <w:rFonts w:ascii="Calibri" w:eastAsia="Calibri" w:hAnsi="Calibri"/>
          <w:lang w:val="el-GR"/>
        </w:rPr>
        <w:t>Επισημαίνεται ότι οι προσφέροντες θα πρέπει να είναι σε θέση να αποδείξουν κατά την υποβολή των αποδεικτικών της παρ. 2.3.6.2 ότι ήταν ασφαλιστικά και φορολογικά ενήμεροι κατά το χρόνο υποβολής της προσφοράς τους. Για το σκοπό κρίνεται σκόπιμο κάθε προσφέρων να εκδώσει τα σχετικά πιστοποιητικά κατά την ημέρα υποβολής της προσφοράς του ώστε εφόσον επιλεγεί ως προσωρινός ανάδοχος να μπορεί να αποδείξει ότι κατά το χρόνο υποβολής της προσφοράς ήταν ασφαλιστικά και φορολογικά ενήμερος. </w:t>
      </w:r>
      <w:r w:rsidRPr="0059765F">
        <w:rPr>
          <w:rFonts w:ascii="Calibri" w:eastAsia="Calibri" w:hAnsi="Calibri"/>
          <w:lang w:val="en-US"/>
        </w:rPr>
        <w:t> </w:t>
      </w:r>
    </w:p>
    <w:p w14:paraId="5D802916" w14:textId="77777777" w:rsidR="0059765F" w:rsidRPr="00B27D72" w:rsidRDefault="0059765F" w:rsidP="0059765F">
      <w:pPr>
        <w:rPr>
          <w:rFonts w:ascii="Calibri" w:eastAsia="Calibri" w:hAnsi="Calibri"/>
          <w:lang w:val="el-GR"/>
        </w:rPr>
      </w:pPr>
      <w:r w:rsidRPr="0059765F">
        <w:rPr>
          <w:rFonts w:ascii="Calibri" w:eastAsia="Calibri" w:hAnsi="Calibri"/>
          <w:lang w:val="el-GR"/>
        </w:rPr>
        <w:t xml:space="preserve">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 (ΠΑΡΑΡΤΗΜΑ ΙΙΙ ΕΥΡΩΠΑΙΚΟ ΕΝΙΑΙΟ ΕΓΓΡΑΦΟ ΣΥΜΒΑΣΗΣ (ΕΕΕΣ)). </w:t>
      </w:r>
      <w:r w:rsidRPr="0059765F">
        <w:rPr>
          <w:rFonts w:ascii="Calibri" w:eastAsia="Calibri" w:hAnsi="Calibri"/>
          <w:lang w:val="en-US"/>
        </w:rPr>
        <w:t> </w:t>
      </w:r>
    </w:p>
    <w:p w14:paraId="18B5200A" w14:textId="77777777" w:rsidR="0059765F" w:rsidRPr="00B27D72" w:rsidRDefault="0059765F" w:rsidP="0059765F">
      <w:pPr>
        <w:rPr>
          <w:rFonts w:ascii="Calibri" w:eastAsia="Calibri" w:hAnsi="Calibri"/>
          <w:lang w:val="el-GR"/>
        </w:rPr>
      </w:pPr>
      <w:r w:rsidRPr="0059765F">
        <w:rPr>
          <w:rFonts w:ascii="Calibri" w:eastAsia="Calibri" w:hAnsi="Calibri"/>
          <w:lang w:val="en-US"/>
        </w:rPr>
        <w:t> </w:t>
      </w:r>
    </w:p>
    <w:p w14:paraId="779ADA73" w14:textId="77777777" w:rsidR="0059765F" w:rsidRPr="00B27D72" w:rsidRDefault="0059765F" w:rsidP="0059765F">
      <w:pPr>
        <w:rPr>
          <w:rFonts w:ascii="Calibri" w:eastAsia="Calibri" w:hAnsi="Calibri"/>
          <w:lang w:val="el-GR"/>
        </w:rPr>
      </w:pPr>
      <w:r w:rsidRPr="0059765F">
        <w:rPr>
          <w:rFonts w:ascii="Calibri" w:eastAsia="Calibri" w:hAnsi="Calibri"/>
          <w:b/>
          <w:bCs/>
          <w:u w:val="single"/>
          <w:lang w:val="el-GR"/>
        </w:rPr>
        <w:t>ΕΕΕΣ </w:t>
      </w:r>
      <w:r w:rsidRPr="0059765F">
        <w:rPr>
          <w:rFonts w:ascii="Calibri" w:eastAsia="Calibri" w:hAnsi="Calibri"/>
          <w:lang w:val="en-US"/>
        </w:rPr>
        <w:t> </w:t>
      </w:r>
    </w:p>
    <w:p w14:paraId="0ABB5E2C" w14:textId="77777777" w:rsidR="0059765F" w:rsidRPr="00B27D72" w:rsidRDefault="0059765F" w:rsidP="0059765F">
      <w:pPr>
        <w:rPr>
          <w:rFonts w:ascii="Calibri" w:eastAsia="Calibri" w:hAnsi="Calibri"/>
          <w:lang w:val="el-GR"/>
        </w:rPr>
      </w:pPr>
      <w:r w:rsidRPr="00730613">
        <w:rPr>
          <w:rFonts w:ascii="Calibri" w:eastAsia="Calibri" w:hAnsi="Calibri"/>
          <w:lang w:val="el-GR"/>
        </w:rPr>
        <w:t>Οι υποψήφιοι οικονομικοί υποβάλουν το ΕΕΕΣ, 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w:t>
      </w:r>
      <w:r w:rsidRPr="00730613">
        <w:rPr>
          <w:rFonts w:ascii="Calibri" w:eastAsia="Calibri" w:hAnsi="Calibri"/>
          <w:lang w:val="en-US"/>
        </w:rPr>
        <w:t> </w:t>
      </w:r>
    </w:p>
    <w:p w14:paraId="51188324" w14:textId="77777777" w:rsidR="0059765F" w:rsidRPr="00B27D72" w:rsidRDefault="0059765F" w:rsidP="0059765F">
      <w:pPr>
        <w:rPr>
          <w:rFonts w:ascii="Calibri" w:eastAsia="Calibri" w:hAnsi="Calibri"/>
          <w:lang w:val="el-GR"/>
        </w:rPr>
      </w:pPr>
      <w:r w:rsidRPr="0059765F">
        <w:rPr>
          <w:rFonts w:ascii="Calibri" w:eastAsia="Calibri" w:hAnsi="Calibri"/>
          <w:lang w:val="en-US"/>
        </w:rPr>
        <w:t> </w:t>
      </w:r>
    </w:p>
    <w:p w14:paraId="346BEF05" w14:textId="77777777" w:rsidR="0059765F" w:rsidRPr="00B27D72" w:rsidRDefault="0059765F" w:rsidP="0059765F">
      <w:pPr>
        <w:rPr>
          <w:rFonts w:ascii="Calibri" w:eastAsia="Calibri" w:hAnsi="Calibri"/>
          <w:lang w:val="el-GR"/>
        </w:rPr>
      </w:pPr>
      <w:r w:rsidRPr="0059765F">
        <w:rPr>
          <w:rFonts w:ascii="Calibri" w:eastAsia="Calibri" w:hAnsi="Calibri"/>
          <w:u w:val="single"/>
          <w:lang w:val="el-GR"/>
        </w:rPr>
        <w:t xml:space="preserve">Επισημαίνεται ότι οι προσφέροντες για το μέρος </w:t>
      </w:r>
      <w:r w:rsidRPr="0059765F">
        <w:rPr>
          <w:rFonts w:ascii="Calibri" w:eastAsia="Calibri" w:hAnsi="Calibri"/>
          <w:u w:val="single"/>
          <w:lang w:val="en-US"/>
        </w:rPr>
        <w:t>IV</w:t>
      </w:r>
      <w:r w:rsidRPr="0059765F">
        <w:rPr>
          <w:rFonts w:ascii="Calibri" w:eastAsia="Calibri" w:hAnsi="Calibri"/>
          <w:u w:val="single"/>
          <w:lang w:val="el-GR"/>
        </w:rPr>
        <w:t xml:space="preserve"> Κριτήρια επιλογής του ΕΕΕΣ συμπληρώνουν μόνο την </w:t>
      </w:r>
      <w:r w:rsidRPr="0059765F">
        <w:rPr>
          <w:rFonts w:ascii="Calibri" w:eastAsia="Calibri" w:hAnsi="Calibri"/>
          <w:b/>
          <w:bCs/>
          <w:u w:val="single"/>
          <w:lang w:val="el-GR"/>
        </w:rPr>
        <w:t>ενότητα α «Γενική ένδειξη για όλα τα κριτήρια επιλογής».</w:t>
      </w:r>
      <w:r w:rsidRPr="0059765F">
        <w:rPr>
          <w:rFonts w:ascii="Calibri" w:eastAsia="Calibri" w:hAnsi="Calibri"/>
          <w:u w:val="single"/>
          <w:lang w:val="el-GR"/>
        </w:rPr>
        <w:t> </w:t>
      </w:r>
      <w:r w:rsidRPr="0059765F">
        <w:rPr>
          <w:rFonts w:ascii="Calibri" w:eastAsia="Calibri" w:hAnsi="Calibri"/>
          <w:lang w:val="en-US"/>
        </w:rPr>
        <w:t> </w:t>
      </w:r>
    </w:p>
    <w:p w14:paraId="2BBD5EB8" w14:textId="77777777" w:rsidR="0059765F" w:rsidRPr="00B27D72" w:rsidRDefault="0059765F" w:rsidP="0059765F">
      <w:pPr>
        <w:rPr>
          <w:rFonts w:ascii="Calibri" w:eastAsia="Calibri" w:hAnsi="Calibri"/>
          <w:lang w:val="el-GR"/>
        </w:rPr>
      </w:pPr>
      <w:r w:rsidRPr="0059765F">
        <w:rPr>
          <w:rFonts w:ascii="Calibri" w:eastAsia="Calibri" w:hAnsi="Calibri"/>
          <w:lang w:val="en-US"/>
        </w:rPr>
        <w:t> </w:t>
      </w:r>
    </w:p>
    <w:p w14:paraId="1AE792C3" w14:textId="77777777" w:rsidR="0059765F" w:rsidRPr="00B27D72" w:rsidRDefault="0059765F" w:rsidP="0059765F">
      <w:pPr>
        <w:rPr>
          <w:rFonts w:ascii="Calibri" w:eastAsia="Calibri" w:hAnsi="Calibri"/>
          <w:lang w:val="el-GR"/>
        </w:rPr>
      </w:pPr>
      <w:r w:rsidRPr="0059765F">
        <w:rPr>
          <w:rFonts w:ascii="Calibri" w:eastAsia="Calibri" w:hAnsi="Calibri"/>
          <w:lang w:val="el-GR"/>
        </w:rPr>
        <w:t>Το εν λόγω πρότυπο υποβάλλεται ως εξής :</w:t>
      </w:r>
      <w:r w:rsidRPr="0059765F">
        <w:rPr>
          <w:rFonts w:ascii="Calibri" w:eastAsia="Calibri" w:hAnsi="Calibri"/>
          <w:lang w:val="en-US"/>
        </w:rPr>
        <w:t> </w:t>
      </w:r>
    </w:p>
    <w:p w14:paraId="40F5F51E" w14:textId="77777777" w:rsidR="0059765F" w:rsidRPr="00B27D72" w:rsidRDefault="0059765F" w:rsidP="0059765F">
      <w:pPr>
        <w:rPr>
          <w:rFonts w:ascii="Calibri" w:eastAsia="Calibri" w:hAnsi="Calibri"/>
          <w:lang w:val="el-GR"/>
        </w:rPr>
      </w:pPr>
      <w:r w:rsidRPr="0059765F">
        <w:rPr>
          <w:rFonts w:ascii="Calibri" w:eastAsia="Calibri" w:hAnsi="Calibri"/>
          <w:lang w:val="el-GR"/>
        </w:rPr>
        <w:lastRenderedPageBreak/>
        <w:t>Το Ευρωπαϊκό Ενιαίο Έγγραφο Σύμβασης (ΕΕΕΣ) του άρθρου 79 του Ν. 4412/2016 συμπληρώνεται από τον υποψήφιο οικονομικό φορέα, εξάγεται, αποθηκεύεται και υποβάλλεται ηλεκτρονικά μέσω της διαδικτυακής πύλης www.promitheus.gov.gr του ΕΣΗΔΗΣ.</w:t>
      </w:r>
      <w:r w:rsidRPr="0059765F">
        <w:rPr>
          <w:rFonts w:ascii="Calibri" w:eastAsia="Calibri" w:hAnsi="Calibri"/>
          <w:lang w:val="en-US"/>
        </w:rPr>
        <w:t> </w:t>
      </w:r>
    </w:p>
    <w:p w14:paraId="36C9552B" w14:textId="77777777" w:rsidR="0059765F" w:rsidRPr="00B27D72" w:rsidRDefault="0059765F" w:rsidP="0059765F">
      <w:pPr>
        <w:rPr>
          <w:rFonts w:ascii="Calibri" w:eastAsia="Calibri" w:hAnsi="Calibri"/>
          <w:lang w:val="el-GR"/>
        </w:rPr>
      </w:pPr>
      <w:r w:rsidRPr="0059765F">
        <w:rPr>
          <w:rFonts w:ascii="Calibri" w:eastAsia="Calibri" w:hAnsi="Calibri"/>
          <w:lang w:val="el-GR"/>
        </w:rPr>
        <w:t>Πληροφορίες για τη συμπλήρωσή του ΕΕΕΣ βρίσκονται στην ηλεκτρονική διεύθυνση:</w:t>
      </w:r>
      <w:r w:rsidRPr="0059765F">
        <w:rPr>
          <w:rFonts w:ascii="Calibri" w:eastAsia="Calibri" w:hAnsi="Calibri"/>
          <w:lang w:val="en-US"/>
        </w:rPr>
        <w:t> </w:t>
      </w:r>
    </w:p>
    <w:p w14:paraId="64D52138" w14:textId="77777777" w:rsidR="0059765F" w:rsidRPr="00B27D72" w:rsidRDefault="0059765F" w:rsidP="0059765F">
      <w:pPr>
        <w:rPr>
          <w:rFonts w:ascii="Calibri" w:eastAsia="Calibri" w:hAnsi="Calibri"/>
          <w:lang w:val="el-GR"/>
        </w:rPr>
      </w:pPr>
      <w:r w:rsidRPr="0059765F">
        <w:rPr>
          <w:rFonts w:ascii="Calibri" w:eastAsia="Calibri" w:hAnsi="Calibri"/>
          <w:lang w:val="en-US"/>
        </w:rPr>
        <w:t> </w:t>
      </w:r>
    </w:p>
    <w:p w14:paraId="5F684FF0" w14:textId="77777777" w:rsidR="0059765F" w:rsidRPr="00B27D72" w:rsidRDefault="00D05CAF" w:rsidP="0059765F">
      <w:pPr>
        <w:rPr>
          <w:rFonts w:ascii="Calibri" w:eastAsia="Calibri" w:hAnsi="Calibri"/>
          <w:lang w:val="el-GR"/>
        </w:rPr>
      </w:pPr>
      <w:hyperlink r:id="rId23" w:anchor="%40%3F_afrLoop%3D3641665248387235%26_adf.ctrl-state%3D16uj7hhed0_61" w:tgtFrame="_blank" w:history="1">
        <w:r w:rsidR="0059765F" w:rsidRPr="0059765F">
          <w:rPr>
            <w:rStyle w:val="Hyperlink"/>
            <w:rFonts w:ascii="Calibri" w:eastAsia="Calibri" w:hAnsi="Calibri"/>
            <w:lang w:val="el-GR"/>
          </w:rPr>
          <w:t>http://www.eprocurement.gov.gr/webcenter/faces/oracle/webcenter/page/scopedMD/sd0cb90ef_26cf_4/703_99d5_1561ceff660f/Page226.jspx?_afrLoop=3641665248387235#%40%3F_afrLoop%3D3641665248387235%26_adf.ctrl-state%3D16uj7hhed0_61</w:t>
        </w:r>
      </w:hyperlink>
      <w:r w:rsidR="0059765F" w:rsidRPr="0059765F">
        <w:rPr>
          <w:rFonts w:ascii="Calibri" w:eastAsia="Calibri" w:hAnsi="Calibri"/>
          <w:lang w:val="el-GR"/>
        </w:rPr>
        <w:t>.</w:t>
      </w:r>
      <w:r w:rsidR="0059765F" w:rsidRPr="0059765F">
        <w:rPr>
          <w:rFonts w:ascii="Calibri" w:eastAsia="Calibri" w:hAnsi="Calibri"/>
          <w:lang w:val="en-US"/>
        </w:rPr>
        <w:t> </w:t>
      </w:r>
    </w:p>
    <w:p w14:paraId="3FCF87EC" w14:textId="77777777" w:rsidR="0059765F" w:rsidRPr="00B27D72" w:rsidRDefault="0059765F" w:rsidP="0059765F">
      <w:pPr>
        <w:rPr>
          <w:rFonts w:ascii="Calibri" w:eastAsia="Calibri" w:hAnsi="Calibri"/>
          <w:lang w:val="el-GR"/>
        </w:rPr>
      </w:pPr>
      <w:r w:rsidRPr="0059765F">
        <w:rPr>
          <w:rFonts w:ascii="Calibri" w:eastAsia="Calibri" w:hAnsi="Calibri"/>
          <w:lang w:val="en-US"/>
        </w:rPr>
        <w:t> </w:t>
      </w:r>
    </w:p>
    <w:p w14:paraId="179E4B7E" w14:textId="77777777" w:rsidR="0059765F" w:rsidRPr="00B27D72" w:rsidRDefault="0059765F" w:rsidP="0059765F">
      <w:pPr>
        <w:rPr>
          <w:rFonts w:ascii="Calibri" w:eastAsia="Calibri" w:hAnsi="Calibri"/>
          <w:lang w:val="el-GR"/>
        </w:rPr>
      </w:pPr>
      <w:r w:rsidRPr="0059765F">
        <w:rPr>
          <w:rFonts w:ascii="Calibri" w:eastAsia="Calibri" w:hAnsi="Calibri"/>
          <w:lang w:val="el-GR"/>
        </w:rPr>
        <w:t>Επισημαίνονται τα ακόλουθα, αναφορικά με την συμπλήρωση και υποβολή του ΕΕΕΣ:</w:t>
      </w:r>
      <w:r w:rsidRPr="0059765F">
        <w:rPr>
          <w:rFonts w:ascii="Calibri" w:eastAsia="Calibri" w:hAnsi="Calibri"/>
          <w:lang w:val="en-US"/>
        </w:rPr>
        <w:t> </w:t>
      </w:r>
    </w:p>
    <w:p w14:paraId="2EC2E3B0" w14:textId="77777777" w:rsidR="0059765F" w:rsidRPr="00B27D72" w:rsidRDefault="0059765F" w:rsidP="0059765F">
      <w:pPr>
        <w:rPr>
          <w:rFonts w:ascii="Calibri" w:eastAsia="Calibri" w:hAnsi="Calibri"/>
          <w:lang w:val="el-GR"/>
        </w:rPr>
      </w:pPr>
      <w:r w:rsidRPr="0059765F">
        <w:rPr>
          <w:rFonts w:ascii="Calibri" w:eastAsia="Calibri" w:hAnsi="Calibri"/>
          <w:lang w:val="el-GR"/>
        </w:rPr>
        <w:t xml:space="preserve">α. </w:t>
      </w:r>
      <w:r w:rsidRPr="0059765F">
        <w:rPr>
          <w:rFonts w:ascii="Calibri" w:eastAsia="Calibri" w:hAnsi="Calibri"/>
          <w:u w:val="single"/>
          <w:lang w:val="el-GR"/>
        </w:rPr>
        <w:t>ΕΕΕΣ –Οικονομικού Φορέα </w:t>
      </w:r>
      <w:r w:rsidRPr="0059765F">
        <w:rPr>
          <w:rFonts w:ascii="Calibri" w:eastAsia="Calibri" w:hAnsi="Calibri"/>
          <w:lang w:val="en-US"/>
        </w:rPr>
        <w:t> </w:t>
      </w:r>
    </w:p>
    <w:p w14:paraId="05A59249" w14:textId="77777777" w:rsidR="0059765F" w:rsidRPr="00B27D72" w:rsidRDefault="0059765F" w:rsidP="0059765F">
      <w:pPr>
        <w:rPr>
          <w:rFonts w:ascii="Calibri" w:eastAsia="Calibri" w:hAnsi="Calibri"/>
          <w:lang w:val="el-GR"/>
        </w:rPr>
      </w:pPr>
      <w:r w:rsidRPr="0059765F">
        <w:rPr>
          <w:rFonts w:ascii="Calibri" w:eastAsia="Calibri" w:hAnsi="Calibri"/>
          <w:lang w:val="el-GR"/>
        </w:rPr>
        <w:t>Στην περίπτωση που ένας οικονομικός φορέας συμμετέχει μόνος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w:t>
      </w:r>
      <w:r w:rsidRPr="0059765F">
        <w:rPr>
          <w:rFonts w:ascii="Calibri" w:eastAsia="Calibri" w:hAnsi="Calibri"/>
          <w:lang w:val="en-US"/>
        </w:rPr>
        <w:t> </w:t>
      </w:r>
    </w:p>
    <w:p w14:paraId="3BE9A89A" w14:textId="77777777" w:rsidR="0059765F" w:rsidRPr="00B27D72" w:rsidRDefault="0059765F" w:rsidP="0059765F">
      <w:pPr>
        <w:rPr>
          <w:rFonts w:ascii="Calibri" w:eastAsia="Calibri" w:hAnsi="Calibri"/>
          <w:lang w:val="el-GR"/>
        </w:rPr>
      </w:pPr>
      <w:r w:rsidRPr="0059765F">
        <w:rPr>
          <w:rFonts w:ascii="Calibri" w:eastAsia="Calibri" w:hAnsi="Calibri"/>
          <w:u w:val="single"/>
          <w:lang w:val="el-GR"/>
        </w:rPr>
        <w:t>β. ΕΕΕΣ – Στήριξη Οικονομικού Φορέα στις ικανότητες άλλων φορέων</w:t>
      </w:r>
      <w:r w:rsidRPr="0059765F">
        <w:rPr>
          <w:rFonts w:ascii="Calibri" w:eastAsia="Calibri" w:hAnsi="Calibri"/>
          <w:lang w:val="en-US"/>
        </w:rPr>
        <w:t> </w:t>
      </w:r>
    </w:p>
    <w:p w14:paraId="0DF5EAA0" w14:textId="37BEE9F1" w:rsidR="0059765F" w:rsidRPr="00B27D72" w:rsidRDefault="0059765F" w:rsidP="0059765F">
      <w:pPr>
        <w:rPr>
          <w:rFonts w:ascii="Calibri" w:eastAsia="Calibri" w:hAnsi="Calibri"/>
          <w:lang w:val="el-GR"/>
        </w:rPr>
      </w:pPr>
      <w:r w:rsidRPr="0059765F">
        <w:rPr>
          <w:rFonts w:ascii="Calibri" w:eastAsia="Calibri" w:hAnsi="Calibri"/>
          <w:lang w:val="el-GR"/>
        </w:rPr>
        <w:t xml:space="preserve">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w:t>
      </w:r>
      <w:r w:rsidR="009D69DB" w:rsidRPr="0059765F">
        <w:rPr>
          <w:rFonts w:ascii="Calibri" w:eastAsia="Calibri" w:hAnsi="Calibri"/>
          <w:lang w:val="el-GR"/>
        </w:rPr>
        <w:t>υποβάλλεται</w:t>
      </w:r>
      <w:r w:rsidRPr="0059765F">
        <w:rPr>
          <w:rFonts w:ascii="Calibri" w:eastAsia="Calibri" w:hAnsi="Calibri"/>
          <w:lang w:val="el-GR"/>
        </w:rPr>
        <w:t xml:space="preserve"> χωριστό ΕΕΕΣ, που συμπληρώνεται και υπογράφεται ψηφιακά από τον τρίτο/</w:t>
      </w:r>
      <w:proofErr w:type="spellStart"/>
      <w:r w:rsidRPr="0059765F">
        <w:rPr>
          <w:rFonts w:ascii="Calibri" w:eastAsia="Calibri" w:hAnsi="Calibri"/>
          <w:lang w:val="el-GR"/>
        </w:rPr>
        <w:t>ους</w:t>
      </w:r>
      <w:proofErr w:type="spellEnd"/>
      <w:r w:rsidRPr="0059765F">
        <w:rPr>
          <w:rFonts w:ascii="Calibri" w:eastAsia="Calibri" w:hAnsi="Calibri"/>
          <w:lang w:val="el-GR"/>
        </w:rPr>
        <w:t>, συμπληρώνοντας:</w:t>
      </w:r>
      <w:r w:rsidRPr="0059765F">
        <w:rPr>
          <w:rFonts w:ascii="Calibri" w:eastAsia="Calibri" w:hAnsi="Calibri"/>
          <w:lang w:val="en-US"/>
        </w:rPr>
        <w:t> </w:t>
      </w:r>
    </w:p>
    <w:p w14:paraId="2E36A4F6" w14:textId="77777777" w:rsidR="0059765F" w:rsidRPr="00B27D72" w:rsidRDefault="0059765F" w:rsidP="0059765F">
      <w:pPr>
        <w:numPr>
          <w:ilvl w:val="0"/>
          <w:numId w:val="44"/>
        </w:numPr>
        <w:rPr>
          <w:rFonts w:ascii="Calibri" w:eastAsia="Calibri" w:hAnsi="Calibri"/>
          <w:lang w:val="el-GR"/>
        </w:rPr>
      </w:pPr>
      <w:r w:rsidRPr="0059765F">
        <w:rPr>
          <w:rFonts w:ascii="Calibri" w:eastAsia="Calibri" w:hAnsi="Calibri"/>
          <w:lang w:val="el-GR"/>
        </w:rPr>
        <w:t xml:space="preserve">τις ενότητες των Α και Β του Μέρους ΙΙ , το Μέρος ΙΙΙ , το Μέρος </w:t>
      </w:r>
      <w:r w:rsidRPr="0059765F">
        <w:rPr>
          <w:rFonts w:ascii="Calibri" w:eastAsia="Calibri" w:hAnsi="Calibri"/>
        </w:rPr>
        <w:t>IV</w:t>
      </w:r>
      <w:r w:rsidRPr="0059765F">
        <w:rPr>
          <w:rFonts w:ascii="Calibri" w:eastAsia="Calibri" w:hAnsi="Calibri"/>
          <w:lang w:val="el-GR"/>
        </w:rPr>
        <w:t xml:space="preserve"> σχετικά με τις ικανότητες που δανείζει στον υποψήφιο οικονομικό φορέα καθώς και το Μέρος </w:t>
      </w:r>
      <w:r w:rsidRPr="0059765F">
        <w:rPr>
          <w:rFonts w:ascii="Calibri" w:eastAsia="Calibri" w:hAnsi="Calibri"/>
        </w:rPr>
        <w:t>VI</w:t>
      </w:r>
      <w:r w:rsidRPr="0059765F">
        <w:rPr>
          <w:rFonts w:ascii="Calibri" w:eastAsia="Calibri" w:hAnsi="Calibri"/>
          <w:lang w:val="el-GR"/>
        </w:rPr>
        <w:t xml:space="preserve"> Τελικές Δηλώσεις </w:t>
      </w:r>
      <w:r w:rsidRPr="0059765F">
        <w:rPr>
          <w:rFonts w:ascii="Calibri" w:eastAsia="Calibri" w:hAnsi="Calibri"/>
          <w:lang w:val="en-US"/>
        </w:rPr>
        <w:t> </w:t>
      </w:r>
    </w:p>
    <w:p w14:paraId="01634AFC" w14:textId="77777777" w:rsidR="0059765F" w:rsidRPr="00B27D72" w:rsidRDefault="0059765F" w:rsidP="0059765F">
      <w:pPr>
        <w:rPr>
          <w:rFonts w:ascii="Calibri" w:eastAsia="Calibri" w:hAnsi="Calibri"/>
          <w:lang w:val="el-GR"/>
        </w:rPr>
      </w:pPr>
      <w:r w:rsidRPr="0059765F">
        <w:rPr>
          <w:rFonts w:ascii="Calibri" w:eastAsia="Calibri" w:hAnsi="Calibri"/>
          <w:lang w:val="el-GR"/>
        </w:rPr>
        <w:t>Για την υπογραφή του ΕΕΕΣ του τρίτου/ων ισχύουν τα ανωτέρω αναφερόμενα για την υπογραφή του ΕΕΕΣ του προσφέροντος. </w:t>
      </w:r>
      <w:r w:rsidRPr="0059765F">
        <w:rPr>
          <w:rFonts w:ascii="Calibri" w:eastAsia="Calibri" w:hAnsi="Calibri"/>
          <w:lang w:val="en-US"/>
        </w:rPr>
        <w:t> </w:t>
      </w:r>
    </w:p>
    <w:p w14:paraId="59406250" w14:textId="77777777" w:rsidR="0059765F" w:rsidRPr="00B27D72" w:rsidRDefault="0059765F" w:rsidP="0059765F">
      <w:pPr>
        <w:rPr>
          <w:rFonts w:ascii="Calibri" w:eastAsia="Calibri" w:hAnsi="Calibri"/>
          <w:lang w:val="el-GR"/>
        </w:rPr>
      </w:pPr>
      <w:r w:rsidRPr="0059765F">
        <w:rPr>
          <w:rFonts w:ascii="Calibri" w:eastAsia="Calibri" w:hAnsi="Calibri"/>
          <w:u w:val="single"/>
          <w:lang w:val="el-GR"/>
        </w:rPr>
        <w:t xml:space="preserve">γ. ΕΕΕΣ - Ενώσεις οικονομικών φορέων Κοινοπραξίες </w:t>
      </w:r>
      <w:proofErr w:type="spellStart"/>
      <w:r w:rsidRPr="0059765F">
        <w:rPr>
          <w:rFonts w:ascii="Calibri" w:eastAsia="Calibri" w:hAnsi="Calibri"/>
          <w:u w:val="single"/>
          <w:lang w:val="el-GR"/>
        </w:rPr>
        <w:t>κλπ</w:t>
      </w:r>
      <w:proofErr w:type="spellEnd"/>
      <w:r w:rsidRPr="0059765F">
        <w:rPr>
          <w:rFonts w:ascii="Calibri" w:eastAsia="Calibri" w:hAnsi="Calibri"/>
          <w:lang w:val="en-US"/>
        </w:rPr>
        <w:t> </w:t>
      </w:r>
    </w:p>
    <w:p w14:paraId="16087CD2" w14:textId="77777777" w:rsidR="0059765F" w:rsidRPr="00B27D72" w:rsidRDefault="0059765F" w:rsidP="0059765F">
      <w:pPr>
        <w:rPr>
          <w:rFonts w:ascii="Calibri" w:eastAsia="Calibri" w:hAnsi="Calibri"/>
          <w:lang w:val="el-GR"/>
        </w:rPr>
      </w:pPr>
      <w:r w:rsidRPr="0059765F">
        <w:rPr>
          <w:rFonts w:ascii="Calibri" w:eastAsia="Calibri" w:hAnsi="Calibri"/>
          <w:lang w:val="el-GR"/>
        </w:rPr>
        <w:t>Στην περίπτωση συμμετοχής στο διαγωνισμό από κοινού ομίλων οικονομικών φορέων (</w:t>
      </w:r>
      <w:proofErr w:type="spellStart"/>
      <w:r w:rsidRPr="0059765F">
        <w:rPr>
          <w:rFonts w:ascii="Calibri" w:eastAsia="Calibri" w:hAnsi="Calibri"/>
          <w:lang w:val="el-GR"/>
        </w:rPr>
        <w:t>λ.χ</w:t>
      </w:r>
      <w:proofErr w:type="spellEnd"/>
      <w:r w:rsidRPr="0059765F">
        <w:rPr>
          <w:rFonts w:ascii="Calibri" w:eastAsia="Calibri" w:hAnsi="Calibri"/>
          <w:lang w:val="el-GR"/>
        </w:rPr>
        <w:t xml:space="preserve"> ενώσεων, κοινοπραξιών, συνεταιρισμών </w:t>
      </w:r>
      <w:proofErr w:type="spellStart"/>
      <w:r w:rsidRPr="0059765F">
        <w:rPr>
          <w:rFonts w:ascii="Calibri" w:eastAsia="Calibri" w:hAnsi="Calibri"/>
          <w:lang w:val="el-GR"/>
        </w:rPr>
        <w:t>κλπ</w:t>
      </w:r>
      <w:proofErr w:type="spellEnd"/>
      <w:r w:rsidRPr="0059765F">
        <w:rPr>
          <w:rFonts w:ascii="Calibri" w:eastAsia="Calibri" w:hAnsi="Calibri"/>
          <w:lang w:val="el-GR"/>
        </w:rPr>
        <w:t>), υποβάλλεται χωριστό ΕΕΕΣ για κάθε έναν συμμετέχοντα οικονομικό φορέα.</w:t>
      </w:r>
      <w:r w:rsidRPr="0059765F">
        <w:rPr>
          <w:rFonts w:ascii="Calibri" w:eastAsia="Calibri" w:hAnsi="Calibri"/>
          <w:lang w:val="en-US"/>
        </w:rPr>
        <w:t> </w:t>
      </w:r>
    </w:p>
    <w:p w14:paraId="5EA9367D" w14:textId="77777777" w:rsidR="0059765F" w:rsidRPr="00B27D72" w:rsidRDefault="0059765F" w:rsidP="0059765F">
      <w:pPr>
        <w:rPr>
          <w:rFonts w:ascii="Calibri" w:eastAsia="Calibri" w:hAnsi="Calibri"/>
          <w:lang w:val="el-GR"/>
        </w:rPr>
      </w:pPr>
      <w:r w:rsidRPr="0059765F">
        <w:rPr>
          <w:rFonts w:ascii="Calibri" w:eastAsia="Calibri" w:hAnsi="Calibri"/>
          <w:u w:val="single"/>
          <w:lang w:val="el-GR"/>
        </w:rPr>
        <w:t>δ. ΕΕΕΣ - Υπεργολάβοι:</w:t>
      </w:r>
      <w:r w:rsidRPr="0059765F">
        <w:rPr>
          <w:rFonts w:ascii="Calibri" w:eastAsia="Calibri" w:hAnsi="Calibri"/>
          <w:lang w:val="en-US"/>
        </w:rPr>
        <w:t> </w:t>
      </w:r>
    </w:p>
    <w:p w14:paraId="1C9C4E13" w14:textId="77777777" w:rsidR="0059765F" w:rsidRPr="00B27D72" w:rsidRDefault="0059765F" w:rsidP="0059765F">
      <w:pPr>
        <w:rPr>
          <w:rFonts w:ascii="Calibri" w:eastAsia="Calibri" w:hAnsi="Calibri"/>
          <w:lang w:val="el-GR"/>
        </w:rPr>
      </w:pPr>
      <w:r w:rsidRPr="0059765F">
        <w:rPr>
          <w:rFonts w:ascii="Calibri" w:eastAsia="Calibri" w:hAnsi="Calibri"/>
          <w:lang w:val="el-GR"/>
        </w:rPr>
        <w:t>Σε περίπτωση που ο προσφέρων προτίθεται να αναθέσει υπό μορφή υπεργολαβίας σε τρίτο/</w:t>
      </w:r>
      <w:proofErr w:type="spellStart"/>
      <w:r w:rsidRPr="0059765F">
        <w:rPr>
          <w:rFonts w:ascii="Calibri" w:eastAsia="Calibri" w:hAnsi="Calibri"/>
          <w:lang w:val="el-GR"/>
        </w:rPr>
        <w:t>ους</w:t>
      </w:r>
      <w:proofErr w:type="spellEnd"/>
      <w:r w:rsidRPr="0059765F">
        <w:rPr>
          <w:rFonts w:ascii="Calibri" w:eastAsia="Calibri" w:hAnsi="Calibri"/>
          <w:lang w:val="el-GR"/>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59765F">
        <w:rPr>
          <w:rFonts w:ascii="Calibri" w:eastAsia="Calibri" w:hAnsi="Calibri"/>
          <w:lang w:val="el-GR"/>
        </w:rPr>
        <w:t>υπεργολαβικά</w:t>
      </w:r>
      <w:proofErr w:type="spellEnd"/>
      <w:r w:rsidRPr="0059765F">
        <w:rPr>
          <w:rFonts w:ascii="Calibri" w:eastAsia="Calibri" w:hAnsi="Calibri"/>
          <w:lang w:val="el-GR"/>
        </w:rPr>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καθώς και το Μέρος VI Τελικές Δηλώσεις. </w:t>
      </w:r>
      <w:r w:rsidRPr="0059765F">
        <w:rPr>
          <w:rFonts w:ascii="Calibri" w:eastAsia="Calibri" w:hAnsi="Calibri"/>
          <w:lang w:val="en-US"/>
        </w:rPr>
        <w:t> </w:t>
      </w:r>
    </w:p>
    <w:p w14:paraId="336C01A0" w14:textId="77777777" w:rsidR="0059765F" w:rsidRPr="00B27D72" w:rsidRDefault="0059765F" w:rsidP="0059765F">
      <w:pPr>
        <w:rPr>
          <w:rFonts w:ascii="Calibri" w:eastAsia="Calibri" w:hAnsi="Calibri"/>
          <w:lang w:val="el-GR"/>
        </w:rPr>
      </w:pPr>
      <w:r w:rsidRPr="0059765F">
        <w:rPr>
          <w:rFonts w:ascii="Calibri" w:eastAsia="Calibri" w:hAnsi="Calibri"/>
          <w:lang w:val="el-GR"/>
        </w:rPr>
        <w:t>Για την υπογραφή του ΕΕΕΣ του υπεργολάβου ισχύουν και εφαρμόζονται τα ανωτέρω αναφερόμενα για την υπογραφή του ΕΕΕΣ του προσφέροντος. </w:t>
      </w:r>
      <w:r w:rsidRPr="0059765F">
        <w:rPr>
          <w:rFonts w:ascii="Calibri" w:eastAsia="Calibri" w:hAnsi="Calibri"/>
          <w:lang w:val="en-US"/>
        </w:rPr>
        <w:t> </w:t>
      </w:r>
    </w:p>
    <w:p w14:paraId="51871EFB" w14:textId="14B67AB4" w:rsidR="0059765F" w:rsidRPr="00B27D72" w:rsidRDefault="0059765F" w:rsidP="00B27D72">
      <w:pPr>
        <w:pStyle w:val="Heading3"/>
        <w:ind w:left="1134"/>
        <w:rPr>
          <w:rFonts w:ascii="Calibri" w:eastAsia="Calibri" w:hAnsi="Calibri"/>
          <w:lang w:val="el-GR"/>
        </w:rPr>
      </w:pPr>
      <w:bookmarkStart w:id="184" w:name="_Toc54967722"/>
      <w:r>
        <w:rPr>
          <w:rFonts w:ascii="Calibri" w:eastAsia="Calibri" w:hAnsi="Calibri" w:cs="Calibri"/>
          <w:lang w:val="el-GR"/>
        </w:rPr>
        <w:t xml:space="preserve">2.4.3.2. </w:t>
      </w:r>
      <w:r w:rsidRPr="00B27D72">
        <w:rPr>
          <w:rFonts w:ascii="Calibri" w:eastAsia="Calibri" w:hAnsi="Calibri"/>
          <w:lang w:val="el-GR"/>
        </w:rPr>
        <w:t>Τεχνική Προσφορά</w:t>
      </w:r>
      <w:bookmarkEnd w:id="184"/>
      <w:r w:rsidRPr="0059765F">
        <w:rPr>
          <w:rFonts w:ascii="Calibri" w:eastAsia="Calibri" w:hAnsi="Calibri"/>
        </w:rPr>
        <w:t>  </w:t>
      </w:r>
      <w:r w:rsidRPr="0059765F">
        <w:rPr>
          <w:rFonts w:ascii="Calibri" w:eastAsia="Calibri" w:hAnsi="Calibri"/>
          <w:lang w:val="en-US"/>
        </w:rPr>
        <w:t> </w:t>
      </w:r>
    </w:p>
    <w:p w14:paraId="47BC6471" w14:textId="77777777" w:rsidR="0059765F" w:rsidRPr="00B27D72" w:rsidRDefault="0059765F" w:rsidP="0059765F">
      <w:pPr>
        <w:rPr>
          <w:rFonts w:ascii="Calibri" w:eastAsia="Calibri" w:hAnsi="Calibri"/>
          <w:lang w:val="el-GR"/>
        </w:rPr>
      </w:pPr>
      <w:r w:rsidRPr="0059765F">
        <w:rPr>
          <w:rFonts w:ascii="Calibri" w:eastAsia="Calibri" w:hAnsi="Calibri"/>
          <w:lang w:val="el-GR"/>
        </w:rPr>
        <w:t>H τεχνική προσφορά θα πρέπει να καλύπτει όλες τις απαιτήσεις και τις προδιαγραφές που έχουν τεθεί από την αναθέτουσα αρχή στα Παραρτήματα Ι &amp; ΙΙ της παρούσας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ειδών, με βάση το κριτήριο ανάθεσης, σύμφωνα με τα αναλυτικώς αναφερόμενα στο ως άνω Παράρτημα.</w:t>
      </w:r>
      <w:r w:rsidRPr="0059765F">
        <w:rPr>
          <w:rFonts w:ascii="Calibri" w:eastAsia="Calibri" w:hAnsi="Calibri"/>
          <w:lang w:val="en-US"/>
        </w:rPr>
        <w:t> </w:t>
      </w:r>
    </w:p>
    <w:p w14:paraId="2166140D" w14:textId="77777777" w:rsidR="0059765F" w:rsidRPr="00B27D72" w:rsidRDefault="0059765F" w:rsidP="0059765F">
      <w:pPr>
        <w:rPr>
          <w:rFonts w:ascii="Calibri" w:eastAsia="Calibri" w:hAnsi="Calibri"/>
          <w:lang w:val="el-GR"/>
        </w:rPr>
      </w:pPr>
      <w:r w:rsidRPr="0059765F">
        <w:rPr>
          <w:rFonts w:ascii="Calibri" w:eastAsia="Calibri" w:hAnsi="Calibri"/>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(ΠΑΡΑΡΤΗΜΑ </w:t>
      </w:r>
      <w:r w:rsidRPr="0059765F">
        <w:rPr>
          <w:rFonts w:ascii="Calibri" w:eastAsia="Calibri" w:hAnsi="Calibri"/>
          <w:u w:val="single"/>
          <w:lang w:val="en-US"/>
        </w:rPr>
        <w:t>V</w:t>
      </w:r>
      <w:r w:rsidRPr="0059765F">
        <w:rPr>
          <w:rFonts w:ascii="Calibri" w:eastAsia="Calibri" w:hAnsi="Calibri"/>
          <w:u w:val="single"/>
          <w:lang w:val="el-GR"/>
        </w:rPr>
        <w:t xml:space="preserve">  - ΥΠΟΔΕΙΓΜΑ ΤΕΧΝΙΚΗΣ ΠΡΟΣΦΟΡΑΣ) και υποβάλλουν ψηφιακά υπογεγραμμένα τα σχετικά ηλεκτρονικά </w:t>
      </w:r>
      <w:r w:rsidRPr="0059765F">
        <w:rPr>
          <w:rFonts w:ascii="Calibri" w:eastAsia="Calibri" w:hAnsi="Calibri"/>
          <w:u w:val="single"/>
          <w:lang w:val="el-GR"/>
        </w:rPr>
        <w:lastRenderedPageBreak/>
        <w:t>αρχεία της Τεχνικής Προσφοράς</w:t>
      </w:r>
      <w:r w:rsidRPr="0059765F">
        <w:rPr>
          <w:rFonts w:ascii="Calibri" w:eastAsia="Calibri" w:hAnsi="Calibri"/>
          <w:lang w:val="el-GR"/>
        </w:rPr>
        <w:t>, σε συμπιεσμένη μορφή και κατά προτίμηση σε ένα (1) αρχείο .</w:t>
      </w:r>
      <w:proofErr w:type="spellStart"/>
      <w:r w:rsidRPr="0059765F">
        <w:rPr>
          <w:rFonts w:ascii="Calibri" w:eastAsia="Calibri" w:hAnsi="Calibri"/>
          <w:lang w:val="el-GR"/>
        </w:rPr>
        <w:t>pdf</w:t>
      </w:r>
      <w:proofErr w:type="spellEnd"/>
      <w:r w:rsidRPr="0059765F">
        <w:rPr>
          <w:rFonts w:ascii="Calibri" w:eastAsia="Calibri" w:hAnsi="Calibri"/>
          <w:lang w:val="el-GR"/>
        </w:rPr>
        <w:t>). Επιπλέον, οι οικονομικοί φορείς αναφέρουν στην τεχνική προσφορά τους το τμήμα της σύμβασης που προτίθενται να αναθέσουν υπό μορφή υπεργολαβίας σε τρίτους, καθώς και τους υπεργολάβους που προτείνουν.</w:t>
      </w:r>
      <w:r w:rsidRPr="0059765F">
        <w:rPr>
          <w:rFonts w:ascii="Calibri" w:eastAsia="Calibri" w:hAnsi="Calibri"/>
          <w:lang w:val="en-US"/>
        </w:rPr>
        <w:t> </w:t>
      </w:r>
    </w:p>
    <w:p w14:paraId="641BF7C2" w14:textId="1F6F4591" w:rsidR="0059765F" w:rsidRPr="00B27D72" w:rsidRDefault="0059765F" w:rsidP="00B27D72">
      <w:pPr>
        <w:pStyle w:val="Heading3"/>
        <w:rPr>
          <w:rFonts w:ascii="Calibri" w:eastAsia="Calibri" w:hAnsi="Calibri"/>
          <w:b w:val="0"/>
          <w:bCs w:val="0"/>
          <w:lang w:val="el-GR"/>
        </w:rPr>
      </w:pPr>
      <w:bookmarkStart w:id="185" w:name="_Toc54967723"/>
      <w:r>
        <w:rPr>
          <w:rFonts w:ascii="Calibri" w:eastAsia="Calibri" w:hAnsi="Calibri" w:cs="Calibri"/>
          <w:lang w:val="el-GR"/>
        </w:rPr>
        <w:t>2.4.4</w:t>
      </w:r>
      <w:r>
        <w:rPr>
          <w:rFonts w:ascii="Calibri" w:eastAsia="Calibri" w:hAnsi="Calibri" w:cs="Calibri"/>
          <w:lang w:val="el-GR"/>
        </w:rPr>
        <w:tab/>
      </w:r>
      <w:r w:rsidRPr="0059765F">
        <w:rPr>
          <w:rFonts w:ascii="Calibri" w:eastAsia="Calibri" w:hAnsi="Calibri" w:cs="Calibri"/>
          <w:lang w:val="el-GR"/>
        </w:rPr>
        <w:t>Περιεχόμενα Φακέλου «Οικονομική Προσφορά» / Τρόπος σύνταξης και υποβολής οικονομικών προσφορών</w:t>
      </w:r>
      <w:bookmarkEnd w:id="185"/>
      <w:r w:rsidRPr="00B27D72">
        <w:rPr>
          <w:rFonts w:ascii="Calibri" w:eastAsia="Calibri" w:hAnsi="Calibri" w:cs="Calibri"/>
          <w:lang w:val="el-GR"/>
        </w:rPr>
        <w:t> </w:t>
      </w:r>
    </w:p>
    <w:p w14:paraId="1FFCC0CB" w14:textId="77777777" w:rsidR="0059765F" w:rsidRPr="00B27D72" w:rsidRDefault="0059765F" w:rsidP="0059765F">
      <w:pPr>
        <w:rPr>
          <w:rFonts w:ascii="Calibri" w:eastAsia="Calibri" w:hAnsi="Calibri"/>
          <w:lang w:val="el-GR"/>
        </w:rPr>
      </w:pPr>
      <w:r w:rsidRPr="0059765F">
        <w:rPr>
          <w:rFonts w:ascii="Calibri" w:eastAsia="Calibri" w:hAnsi="Calibri"/>
          <w:lang w:val="el-GR"/>
        </w:rPr>
        <w:t>Η Οικονομική Προσφορά συντάσσεται με βάση το αναγραφόμενο στην παρούσα κριτήριο ανάθεσης, ήτοι την πλέον συμφέρουσα από οικονομική άποψη προσφοράς, βάσει τιμής. Η τιμή του προς προμήθεια υλικού / παρεχόμενης υπηρεσίας δίνεται σε ευρώ ανά μονάδα. [Αν στο ηλεκτρονικό σύστημα δεν μπορεί να αποτυπωθεί αναλυτικά η οικονομική προσφορά, ο προσφέρων θα επισυνάψει στον (</w:t>
      </w:r>
      <w:proofErr w:type="spellStart"/>
      <w:r w:rsidRPr="0059765F">
        <w:rPr>
          <w:rFonts w:ascii="Calibri" w:eastAsia="Calibri" w:hAnsi="Calibri"/>
          <w:lang w:val="el-GR"/>
        </w:rPr>
        <w:t>υπο</w:t>
      </w:r>
      <w:proofErr w:type="spellEnd"/>
      <w:r w:rsidRPr="0059765F">
        <w:rPr>
          <w:rFonts w:ascii="Calibri" w:eastAsia="Calibri" w:hAnsi="Calibri"/>
          <w:lang w:val="el-GR"/>
        </w:rPr>
        <w:t xml:space="preserve">)φάκελο “οικονομική προσφορά” την ηλεκτρονική οικονομική προσφορά του ηλεκτρονικά υπογεγραμμένη και τα σχετικά ηλεκτρονικά αρχεία (σύμφωνα με το υπόδειγμα που υπάρχει στο Παράρτημα </w:t>
      </w:r>
      <w:r w:rsidRPr="0059765F">
        <w:rPr>
          <w:rFonts w:ascii="Calibri" w:eastAsia="Calibri" w:hAnsi="Calibri"/>
          <w:lang w:val="en-US"/>
        </w:rPr>
        <w:t>VI</w:t>
      </w:r>
      <w:r w:rsidRPr="0059765F">
        <w:rPr>
          <w:rFonts w:ascii="Calibri" w:eastAsia="Calibri" w:hAnsi="Calibri"/>
          <w:lang w:val="el-GR"/>
        </w:rPr>
        <w:t xml:space="preserve"> της παρούσας διακήρυξης) σε μορφή </w:t>
      </w:r>
      <w:proofErr w:type="spellStart"/>
      <w:r w:rsidRPr="0059765F">
        <w:rPr>
          <w:rFonts w:ascii="Calibri" w:eastAsia="Calibri" w:hAnsi="Calibri"/>
          <w:lang w:val="el-GR"/>
        </w:rPr>
        <w:t>pdf</w:t>
      </w:r>
      <w:proofErr w:type="spellEnd"/>
      <w:r w:rsidRPr="0059765F">
        <w:rPr>
          <w:rFonts w:ascii="Calibri" w:eastAsia="Calibri" w:hAnsi="Calibri"/>
          <w:lang w:val="el-GR"/>
        </w:rPr>
        <w:t>.]</w:t>
      </w:r>
      <w:r w:rsidRPr="0059765F">
        <w:rPr>
          <w:rFonts w:ascii="Calibri" w:eastAsia="Calibri" w:hAnsi="Calibri"/>
          <w:lang w:val="en-US"/>
        </w:rPr>
        <w:t> </w:t>
      </w:r>
    </w:p>
    <w:p w14:paraId="3E7CF421" w14:textId="77777777" w:rsidR="0059765F" w:rsidRPr="00B27D72" w:rsidRDefault="0059765F" w:rsidP="0059765F">
      <w:pPr>
        <w:rPr>
          <w:rFonts w:ascii="Calibri" w:eastAsia="Calibri" w:hAnsi="Calibri"/>
          <w:lang w:val="el-GR"/>
        </w:rPr>
      </w:pPr>
      <w:r w:rsidRPr="0059765F">
        <w:rPr>
          <w:rFonts w:ascii="Calibri" w:eastAsia="Calibri" w:hAnsi="Calibri"/>
          <w:lang w:val="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w:t>
      </w:r>
      <w:r w:rsidRPr="0059765F">
        <w:rPr>
          <w:rFonts w:ascii="Calibri" w:eastAsia="Calibri" w:hAnsi="Calibri"/>
          <w:lang w:val="en-US"/>
        </w:rPr>
        <w:t> </w:t>
      </w:r>
    </w:p>
    <w:p w14:paraId="5AAE5B4C" w14:textId="77777777" w:rsidR="0059765F" w:rsidRPr="00B27D72" w:rsidRDefault="0059765F" w:rsidP="0059765F">
      <w:pPr>
        <w:rPr>
          <w:rFonts w:ascii="Calibri" w:eastAsia="Calibri" w:hAnsi="Calibri"/>
          <w:lang w:val="el-GR"/>
        </w:rPr>
      </w:pPr>
      <w:r w:rsidRPr="0059765F">
        <w:rPr>
          <w:rFonts w:ascii="Calibri" w:eastAsia="Calibri" w:hAnsi="Calibri"/>
          <w:lang w:val="el-GR"/>
        </w:rPr>
        <w:t>Οι υπέρ τρίτων κρατήσεις υπόκεινται στο εκάστοτε ισχύον αναλογικό τέλος χαρτοσήμου 3% και στην επ’ αυτού εισφορά υπέρ ΟΓΑ 20%. </w:t>
      </w:r>
      <w:r w:rsidRPr="0059765F">
        <w:rPr>
          <w:rFonts w:ascii="Calibri" w:eastAsia="Calibri" w:hAnsi="Calibri"/>
          <w:lang w:val="en-US"/>
        </w:rPr>
        <w:t> </w:t>
      </w:r>
    </w:p>
    <w:p w14:paraId="6DF14D1F" w14:textId="77777777" w:rsidR="0059765F" w:rsidRPr="00B27D72" w:rsidRDefault="0059765F" w:rsidP="0059765F">
      <w:pPr>
        <w:rPr>
          <w:rFonts w:ascii="Calibri" w:eastAsia="Calibri" w:hAnsi="Calibri"/>
          <w:lang w:val="el-GR"/>
        </w:rPr>
      </w:pPr>
      <w:r w:rsidRPr="0059765F">
        <w:rPr>
          <w:rFonts w:ascii="Calibri" w:eastAsia="Calibri" w:hAnsi="Calibri"/>
          <w:lang w:val="el-GR"/>
        </w:rPr>
        <w:t>Επισημαίνεται ότι το εκάστοτε ποσοστό Φ.Π.Α. επί τοις εκατό, της ανωτέρω τιμής, θα υπολογίζεται αυτόματα από το σύστημα. </w:t>
      </w:r>
      <w:r w:rsidRPr="0059765F">
        <w:rPr>
          <w:rFonts w:ascii="Calibri" w:eastAsia="Calibri" w:hAnsi="Calibri"/>
          <w:lang w:val="en-US"/>
        </w:rPr>
        <w:t> </w:t>
      </w:r>
    </w:p>
    <w:p w14:paraId="5D288849" w14:textId="77777777" w:rsidR="0059765F" w:rsidRPr="00B27D72" w:rsidRDefault="0059765F" w:rsidP="0059765F">
      <w:pPr>
        <w:rPr>
          <w:rFonts w:ascii="Calibri" w:eastAsia="Calibri" w:hAnsi="Calibri"/>
          <w:lang w:val="el-GR"/>
        </w:rPr>
      </w:pPr>
      <w:r w:rsidRPr="0059765F">
        <w:rPr>
          <w:rFonts w:ascii="Calibri" w:eastAsia="Calibri" w:hAnsi="Calibri"/>
          <w:lang w:val="el-GR"/>
        </w:rPr>
        <w:t>Οι προσφερόμενες τιμές είναι σταθερές καθ’ όλη τη διάρκεια της σύμβασης και δεν αναπροσαρμόζονται. </w:t>
      </w:r>
      <w:r w:rsidRPr="0059765F">
        <w:rPr>
          <w:rFonts w:ascii="Calibri" w:eastAsia="Calibri" w:hAnsi="Calibri"/>
          <w:lang w:val="en-US"/>
        </w:rPr>
        <w:t> </w:t>
      </w:r>
    </w:p>
    <w:p w14:paraId="77013341" w14:textId="77777777" w:rsidR="0059765F" w:rsidRPr="00B27D72" w:rsidRDefault="0059765F" w:rsidP="0059765F">
      <w:pPr>
        <w:rPr>
          <w:rFonts w:ascii="Calibri" w:eastAsia="Calibri" w:hAnsi="Calibri"/>
          <w:lang w:val="el-GR"/>
        </w:rPr>
      </w:pPr>
      <w:r w:rsidRPr="0059765F">
        <w:rPr>
          <w:rFonts w:ascii="Calibri" w:eastAsia="Calibri" w:hAnsi="Calibri"/>
          <w:lang w:val="el-GR"/>
        </w:rPr>
        <w:t>Ως απαράδεκτες, θα απορρίπτονται προσφορές στις οποίες: </w:t>
      </w:r>
      <w:r w:rsidRPr="0059765F">
        <w:rPr>
          <w:rFonts w:ascii="Calibri" w:eastAsia="Calibri" w:hAnsi="Calibri"/>
          <w:lang w:val="en-US"/>
        </w:rPr>
        <w:t> </w:t>
      </w:r>
    </w:p>
    <w:p w14:paraId="0418438C" w14:textId="77777777" w:rsidR="0059765F" w:rsidRPr="00B27D72" w:rsidRDefault="0059765F" w:rsidP="0059765F">
      <w:pPr>
        <w:rPr>
          <w:rFonts w:ascii="Calibri" w:eastAsia="Calibri" w:hAnsi="Calibri"/>
          <w:lang w:val="el-GR"/>
        </w:rPr>
      </w:pPr>
      <w:r w:rsidRPr="0059765F">
        <w:rPr>
          <w:rFonts w:ascii="Calibri" w:eastAsia="Calibri" w:hAnsi="Calibri"/>
          <w:lang w:val="el-GR"/>
        </w:rPr>
        <w:t>α) δεν δίνεται τιμή σε ΕΥΡΩ ή που καθορίζεται σχέση ΕΥΡΩ προς ξένο νόμισμα, </w:t>
      </w:r>
      <w:r w:rsidRPr="0059765F">
        <w:rPr>
          <w:rFonts w:ascii="Calibri" w:eastAsia="Calibri" w:hAnsi="Calibri"/>
          <w:lang w:val="en-US"/>
        </w:rPr>
        <w:t> </w:t>
      </w:r>
    </w:p>
    <w:p w14:paraId="31E3F9F2" w14:textId="77777777" w:rsidR="0059765F" w:rsidRPr="00B27D72" w:rsidRDefault="0059765F" w:rsidP="0059765F">
      <w:pPr>
        <w:rPr>
          <w:rFonts w:ascii="Calibri" w:eastAsia="Calibri" w:hAnsi="Calibri"/>
          <w:lang w:val="el-GR"/>
        </w:rPr>
      </w:pPr>
      <w:r w:rsidRPr="0059765F">
        <w:rPr>
          <w:rFonts w:ascii="Calibri" w:eastAsia="Calibri" w:hAnsi="Calibri"/>
          <w:lang w:val="el-GR"/>
        </w:rPr>
        <w:t>β) δεν προκύπτει με σαφήνεια η προσφερόμενη τιμή, με την επιφύλαξη της παρ. 4 του άρθρου 102 του ν.4412/2016 και </w:t>
      </w:r>
      <w:r w:rsidRPr="0059765F">
        <w:rPr>
          <w:rFonts w:ascii="Calibri" w:eastAsia="Calibri" w:hAnsi="Calibri"/>
          <w:lang w:val="en-US"/>
        </w:rPr>
        <w:t> </w:t>
      </w:r>
    </w:p>
    <w:p w14:paraId="11F89993" w14:textId="77777777" w:rsidR="0059765F" w:rsidRPr="00B27D72" w:rsidRDefault="0059765F" w:rsidP="0059765F">
      <w:pPr>
        <w:rPr>
          <w:rFonts w:ascii="Calibri" w:eastAsia="Calibri" w:hAnsi="Calibri"/>
          <w:lang w:val="el-GR"/>
        </w:rPr>
      </w:pPr>
      <w:r w:rsidRPr="0059765F">
        <w:rPr>
          <w:rFonts w:ascii="Calibri" w:eastAsia="Calibri" w:hAnsi="Calibri"/>
          <w:lang w:val="el-GR"/>
        </w:rPr>
        <w:t>γ) η τιμή υπερβαίνει τον προϋπολογισμό της σύμβασης που καθορίζεται και τεκμηριώνεται από την αναθέτουσα αρχή στην παρούσα διακήρυξη.</w:t>
      </w:r>
      <w:r w:rsidRPr="0059765F">
        <w:rPr>
          <w:rFonts w:ascii="Calibri" w:eastAsia="Calibri" w:hAnsi="Calibri"/>
          <w:lang w:val="en-US"/>
        </w:rPr>
        <w:t> </w:t>
      </w:r>
    </w:p>
    <w:p w14:paraId="77181803" w14:textId="3F87EA37" w:rsidR="0059765F" w:rsidRDefault="0059765F" w:rsidP="60F02965">
      <w:pPr>
        <w:rPr>
          <w:rFonts w:ascii="Calibri" w:eastAsia="Calibri" w:hAnsi="Calibri"/>
          <w:lang w:val="el-GR"/>
        </w:rPr>
      </w:pPr>
    </w:p>
    <w:p w14:paraId="5C31146C" w14:textId="0A91A053" w:rsidR="0059765F" w:rsidRDefault="0059765F" w:rsidP="60F02965">
      <w:pPr>
        <w:rPr>
          <w:rFonts w:ascii="Calibri" w:eastAsia="Calibri" w:hAnsi="Calibri"/>
          <w:lang w:val="el-GR"/>
        </w:rPr>
      </w:pPr>
    </w:p>
    <w:p w14:paraId="41560343" w14:textId="77777777" w:rsidR="00D41FD6" w:rsidRPr="008D1096" w:rsidRDefault="00D41FD6" w:rsidP="60F02965">
      <w:pPr>
        <w:pStyle w:val="Heading3"/>
        <w:rPr>
          <w:rFonts w:ascii="Calibri" w:eastAsia="Calibri" w:hAnsi="Calibri" w:cs="Calibri"/>
          <w:lang w:val="el-GR"/>
        </w:rPr>
      </w:pPr>
      <w:bookmarkStart w:id="186" w:name="_Toc50456032"/>
      <w:bookmarkStart w:id="187" w:name="_Toc50544618"/>
      <w:bookmarkStart w:id="188" w:name="_Toc52126598"/>
      <w:bookmarkStart w:id="189" w:name="_Toc54967724"/>
      <w:r w:rsidRPr="008D1096">
        <w:rPr>
          <w:rFonts w:ascii="Calibri" w:eastAsia="Calibri" w:hAnsi="Calibri" w:cs="Calibri"/>
          <w:lang w:val="el-GR"/>
        </w:rPr>
        <w:t>2.4.5</w:t>
      </w:r>
      <w:r w:rsidRPr="005A4E66">
        <w:rPr>
          <w:lang w:val="el-GR"/>
        </w:rPr>
        <w:tab/>
      </w:r>
      <w:r w:rsidRPr="008D1096">
        <w:rPr>
          <w:rFonts w:ascii="Calibri" w:eastAsia="Calibri" w:hAnsi="Calibri" w:cs="Calibri"/>
          <w:lang w:val="el-GR"/>
        </w:rPr>
        <w:t>Χρόνος ισχύος των προσφορών</w:t>
      </w:r>
      <w:bookmarkEnd w:id="186"/>
      <w:bookmarkEnd w:id="187"/>
      <w:bookmarkEnd w:id="188"/>
      <w:bookmarkEnd w:id="189"/>
      <w:r w:rsidRPr="008D1096">
        <w:rPr>
          <w:rFonts w:ascii="Calibri" w:eastAsia="Calibri" w:hAnsi="Calibri" w:cs="Calibri"/>
          <w:lang w:val="el-GR"/>
        </w:rPr>
        <w:t xml:space="preserve">  </w:t>
      </w:r>
    </w:p>
    <w:p w14:paraId="1BC7F9FC" w14:textId="178E6B74" w:rsidR="00735F90" w:rsidRPr="00E16D13" w:rsidRDefault="00735F90" w:rsidP="60F02965">
      <w:pPr>
        <w:rPr>
          <w:rFonts w:ascii="Calibri" w:eastAsia="Calibri" w:hAnsi="Calibri"/>
          <w:lang w:val="el-GR"/>
        </w:rPr>
      </w:pPr>
      <w:r w:rsidRPr="00E16D13">
        <w:rPr>
          <w:rFonts w:ascii="Calibri" w:eastAsia="Calibri" w:hAnsi="Calibri"/>
          <w:lang w:val="el-GR"/>
        </w:rPr>
        <w:t xml:space="preserve">Οι Προσφορές ισχύουν και δεσμεύουν τους υποψήφιους οικονομικούς φορείς </w:t>
      </w:r>
      <w:r w:rsidRPr="006A5DD0">
        <w:rPr>
          <w:rFonts w:ascii="Calibri" w:eastAsia="Calibri" w:hAnsi="Calibri"/>
          <w:lang w:val="el-GR"/>
        </w:rPr>
        <w:t xml:space="preserve">για </w:t>
      </w:r>
      <w:r w:rsidR="0059765F" w:rsidRPr="006A5DD0">
        <w:rPr>
          <w:rFonts w:ascii="Calibri" w:eastAsia="Calibri" w:hAnsi="Calibri"/>
          <w:b/>
          <w:bCs/>
          <w:lang w:val="el-GR"/>
        </w:rPr>
        <w:t xml:space="preserve">έξι </w:t>
      </w:r>
      <w:r w:rsidR="0059765F" w:rsidRPr="006A5DD0">
        <w:rPr>
          <w:rFonts w:ascii="Calibri" w:eastAsia="Calibri" w:hAnsi="Calibri"/>
          <w:lang w:val="el-GR"/>
        </w:rPr>
        <w:t xml:space="preserve"> </w:t>
      </w:r>
      <w:r w:rsidRPr="006A5DD0">
        <w:rPr>
          <w:rFonts w:ascii="Calibri" w:eastAsia="Calibri" w:hAnsi="Calibri"/>
          <w:b/>
          <w:bCs/>
          <w:lang w:val="el-GR"/>
        </w:rPr>
        <w:t>μήνες</w:t>
      </w:r>
      <w:r w:rsidRPr="006A5DD0">
        <w:rPr>
          <w:rFonts w:ascii="Calibri" w:eastAsia="Calibri" w:hAnsi="Calibri"/>
          <w:lang w:val="el-GR"/>
        </w:rPr>
        <w:t xml:space="preserve"> </w:t>
      </w:r>
      <w:r w:rsidRPr="006A5DD0">
        <w:rPr>
          <w:rFonts w:ascii="Calibri" w:eastAsia="Calibri" w:hAnsi="Calibri"/>
          <w:b/>
          <w:bCs/>
          <w:lang w:val="el-GR"/>
        </w:rPr>
        <w:t>(</w:t>
      </w:r>
      <w:r w:rsidR="0059765F" w:rsidRPr="006A5DD0">
        <w:rPr>
          <w:rFonts w:ascii="Calibri" w:eastAsia="Calibri" w:hAnsi="Calibri"/>
          <w:b/>
          <w:bCs/>
          <w:lang w:val="el-GR"/>
        </w:rPr>
        <w:t>6</w:t>
      </w:r>
      <w:r w:rsidRPr="006A5DD0">
        <w:rPr>
          <w:rFonts w:ascii="Calibri" w:eastAsia="Calibri" w:hAnsi="Calibri"/>
          <w:b/>
          <w:bCs/>
          <w:lang w:val="el-GR"/>
        </w:rPr>
        <w:t>)</w:t>
      </w:r>
      <w:r w:rsidRPr="006A5DD0">
        <w:rPr>
          <w:rFonts w:ascii="Calibri" w:eastAsia="Calibri" w:hAnsi="Calibri"/>
          <w:lang w:val="el-GR"/>
        </w:rPr>
        <w:t xml:space="preserve"> μήνες</w:t>
      </w:r>
      <w:r w:rsidRPr="00E16D13">
        <w:rPr>
          <w:rFonts w:ascii="Calibri" w:eastAsia="Calibri" w:hAnsi="Calibri"/>
          <w:lang w:val="el-GR"/>
        </w:rPr>
        <w:t xml:space="preserve"> από την επόμενη της Διενέργειας της διαδικασίας ανάθεσης σύμφωνα με τα αναφερόμενα στην παράγραφο 4 Άρθρο 97 του Ν. 4412/8-8-2016 (ΦΕΚ Α 147/8-08-2016). </w:t>
      </w:r>
    </w:p>
    <w:p w14:paraId="61CDE773" w14:textId="6537C09C" w:rsidR="00735F90" w:rsidRPr="008D1096" w:rsidRDefault="00735F90" w:rsidP="60F02965">
      <w:pPr>
        <w:rPr>
          <w:rFonts w:ascii="Calibri" w:eastAsia="Calibri" w:hAnsi="Calibri"/>
          <w:lang w:val="el-GR"/>
        </w:rPr>
      </w:pPr>
      <w:r w:rsidRPr="00E16D13">
        <w:rPr>
          <w:rFonts w:ascii="Calibri" w:eastAsia="Calibri" w:hAnsi="Calibri"/>
          <w:lang w:val="el-GR"/>
        </w:rPr>
        <w:t xml:space="preserve">Προσφορές που ορίζουν χρόνο ισχύος μικρότερο των </w:t>
      </w:r>
      <w:r w:rsidR="0059765F" w:rsidRPr="006A5DD0">
        <w:rPr>
          <w:rFonts w:ascii="Calibri" w:eastAsia="Calibri" w:hAnsi="Calibri"/>
          <w:b/>
          <w:bCs/>
          <w:lang w:val="el-GR"/>
        </w:rPr>
        <w:t xml:space="preserve">έξι  </w:t>
      </w:r>
      <w:r w:rsidR="0008301E" w:rsidRPr="006A5DD0">
        <w:rPr>
          <w:rFonts w:ascii="Calibri" w:eastAsia="Calibri" w:hAnsi="Calibri"/>
          <w:b/>
          <w:bCs/>
          <w:lang w:val="el-GR"/>
        </w:rPr>
        <w:t>(</w:t>
      </w:r>
      <w:r w:rsidR="0059765F" w:rsidRPr="006A5DD0">
        <w:rPr>
          <w:rFonts w:ascii="Calibri" w:eastAsia="Calibri" w:hAnsi="Calibri"/>
          <w:b/>
          <w:bCs/>
          <w:lang w:val="el-GR"/>
        </w:rPr>
        <w:t>6</w:t>
      </w:r>
      <w:r w:rsidR="000E12A2" w:rsidRPr="006A5DD0">
        <w:rPr>
          <w:rFonts w:ascii="Calibri" w:eastAsia="Calibri" w:hAnsi="Calibri"/>
          <w:b/>
          <w:bCs/>
          <w:lang w:val="el-GR"/>
        </w:rPr>
        <w:t xml:space="preserve">) </w:t>
      </w:r>
      <w:r w:rsidRPr="006A5DD0">
        <w:rPr>
          <w:rFonts w:ascii="Calibri" w:eastAsia="Calibri" w:hAnsi="Calibri"/>
          <w:b/>
          <w:bCs/>
          <w:lang w:val="el-GR"/>
        </w:rPr>
        <w:t>μηνών</w:t>
      </w:r>
      <w:r w:rsidRPr="00E16D13">
        <w:rPr>
          <w:rFonts w:ascii="Calibri" w:eastAsia="Calibri" w:hAnsi="Calibri"/>
          <w:lang w:val="el-GR"/>
        </w:rPr>
        <w:t xml:space="preserve"> απορρίπτονται ως απαράδεκτες.</w:t>
      </w:r>
    </w:p>
    <w:p w14:paraId="33351BBE" w14:textId="77777777" w:rsidR="00735F90" w:rsidRPr="008D1096" w:rsidRDefault="00735F90" w:rsidP="60F02965">
      <w:pPr>
        <w:rPr>
          <w:rFonts w:ascii="Calibri" w:eastAsia="Calibri" w:hAnsi="Calibri"/>
          <w:lang w:val="el-GR"/>
        </w:rPr>
      </w:pPr>
      <w:r w:rsidRPr="008D1096">
        <w:rPr>
          <w:rFonts w:ascii="Calibri" w:eastAsia="Calibri" w:hAnsi="Calibri"/>
          <w:lang w:val="el-GR"/>
        </w:rPr>
        <w:t xml:space="preserve">Η παράταση της ισχύος της προσφοράς μπορεί να λαμβάνει χώρα κατ' ανώτατο όριο για χρονικό διάστημα ίσο με την ανωτέρω αρχική διάρκεια ισχύος της προσφοράς. 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proofErr w:type="spellStart"/>
      <w:r w:rsidRPr="008D1096">
        <w:rPr>
          <w:rFonts w:ascii="Calibri" w:eastAsia="Calibri" w:hAnsi="Calibri"/>
          <w:lang w:val="el-GR"/>
        </w:rPr>
        <w:t>παρέτειναν</w:t>
      </w:r>
      <w:proofErr w:type="spellEnd"/>
      <w:r w:rsidRPr="008D1096">
        <w:rPr>
          <w:rFonts w:ascii="Calibri" w:eastAsia="Calibri" w:hAnsi="Calibri"/>
          <w:lang w:val="el-GR"/>
        </w:rPr>
        <w:t xml:space="preserve"> τις προσφορές τους και αποκλείονται οι λοιποί οικονομικοί φορείς.</w:t>
      </w:r>
    </w:p>
    <w:p w14:paraId="17761042" w14:textId="77777777" w:rsidR="00735F90" w:rsidRPr="008D1096" w:rsidRDefault="00735F90" w:rsidP="60F02965">
      <w:pPr>
        <w:rPr>
          <w:rFonts w:ascii="Calibri" w:eastAsia="Calibri" w:hAnsi="Calibri"/>
          <w:lang w:val="el-GR"/>
        </w:rPr>
      </w:pPr>
      <w:r w:rsidRPr="008D1096">
        <w:rPr>
          <w:rFonts w:ascii="Calibri" w:eastAsia="Calibri" w:hAnsi="Calibri"/>
          <w:lang w:val="el-GR"/>
        </w:rPr>
        <w:t>Σε περίπτωση που ο Προσφέρων αποσύρει την Προσφορά του κατά τα διάρκεια ισχύος αυτής, καταπίπτει η εγγύηση συμμετοχής τους (άρθρο 72 Ν. 4412/2016).</w:t>
      </w:r>
    </w:p>
    <w:p w14:paraId="275A6B5A" w14:textId="77777777" w:rsidR="00735F90" w:rsidRPr="008D1096" w:rsidRDefault="00735F90" w:rsidP="60F02965">
      <w:pPr>
        <w:rPr>
          <w:rFonts w:ascii="Calibri" w:eastAsia="Calibri" w:hAnsi="Calibri"/>
          <w:lang w:val="el-GR"/>
        </w:rPr>
      </w:pPr>
      <w:r w:rsidRPr="008D1096">
        <w:rPr>
          <w:rFonts w:ascii="Calibri" w:eastAsia="Calibri" w:hAnsi="Calibri"/>
          <w:lang w:val="el-GR"/>
        </w:rPr>
        <w:lastRenderedPageBreak/>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p>
    <w:p w14:paraId="52D51816" w14:textId="77777777" w:rsidR="00D41FD6" w:rsidRPr="008D1096" w:rsidRDefault="00D41FD6" w:rsidP="60F02965">
      <w:pPr>
        <w:pStyle w:val="Heading3"/>
        <w:rPr>
          <w:rFonts w:ascii="Calibri" w:eastAsia="Calibri" w:hAnsi="Calibri" w:cs="Calibri"/>
          <w:lang w:val="el-GR"/>
        </w:rPr>
      </w:pPr>
      <w:bookmarkStart w:id="190" w:name="_Toc50456033"/>
      <w:bookmarkStart w:id="191" w:name="_Toc50544619"/>
      <w:bookmarkStart w:id="192" w:name="_Toc52126599"/>
      <w:bookmarkStart w:id="193" w:name="_Toc54967725"/>
      <w:r w:rsidRPr="008D1096">
        <w:rPr>
          <w:rFonts w:ascii="Calibri" w:eastAsia="Calibri" w:hAnsi="Calibri" w:cs="Calibri"/>
          <w:lang w:val="el-GR"/>
        </w:rPr>
        <w:t>2.4.6</w:t>
      </w:r>
      <w:r w:rsidRPr="005A4E66">
        <w:rPr>
          <w:lang w:val="el-GR"/>
        </w:rPr>
        <w:tab/>
      </w:r>
      <w:r w:rsidRPr="008D1096">
        <w:rPr>
          <w:rFonts w:ascii="Calibri" w:eastAsia="Calibri" w:hAnsi="Calibri" w:cs="Calibri"/>
          <w:lang w:val="el-GR"/>
        </w:rPr>
        <w:t>Λόγοι απόρριψης προσφορών</w:t>
      </w:r>
      <w:bookmarkEnd w:id="190"/>
      <w:bookmarkEnd w:id="191"/>
      <w:bookmarkEnd w:id="192"/>
      <w:bookmarkEnd w:id="193"/>
    </w:p>
    <w:p w14:paraId="5409ED44" w14:textId="77777777" w:rsidR="00D41FD6" w:rsidRPr="008D1096" w:rsidRDefault="00D41FD6" w:rsidP="60F02965">
      <w:pPr>
        <w:rPr>
          <w:rFonts w:ascii="Calibri" w:eastAsia="Calibri" w:hAnsi="Calibri"/>
          <w:lang w:val="el-GR"/>
        </w:rPr>
      </w:pPr>
      <w:r w:rsidRPr="008D1096">
        <w:rPr>
          <w:rFonts w:ascii="Calibri" w:eastAsia="Calibri" w:hAnsi="Calibri"/>
          <w:lang w:val="en-US"/>
        </w:rPr>
        <w:t>H</w:t>
      </w:r>
      <w:r w:rsidRPr="008D1096">
        <w:rPr>
          <w:rFonts w:ascii="Calibri" w:eastAsia="Calibri" w:hAnsi="Calibri"/>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1BE02B6A" w14:textId="77777777" w:rsidR="00D41FD6" w:rsidRPr="008D1096" w:rsidRDefault="00D41FD6" w:rsidP="60F02965">
      <w:pPr>
        <w:rPr>
          <w:rFonts w:ascii="Calibri" w:eastAsia="Calibri" w:hAnsi="Calibri"/>
          <w:lang w:val="el-GR"/>
        </w:rPr>
      </w:pPr>
      <w:r w:rsidRPr="008D1096">
        <w:rPr>
          <w:rFonts w:ascii="Calibri" w:eastAsia="Calibri" w:hAnsi="Calibri"/>
          <w:b/>
          <w:bCs/>
          <w:lang w:val="el-GR"/>
        </w:rPr>
        <w:t>α)</w:t>
      </w:r>
      <w:r w:rsidRPr="008D1096">
        <w:rPr>
          <w:rFonts w:ascii="Calibri" w:eastAsia="Calibri" w:hAnsi="Calibri"/>
          <w:lang w:val="el-GR"/>
        </w:rPr>
        <w:t xml:space="preserve"> η οποία δεν υποβάλλεται εμπρόθεσμα, με τον τρόπο και με το περιεχόμενο που ορίζεται πιο πάνω και συγκεκριμένα</w:t>
      </w:r>
      <w:r w:rsidR="00275584" w:rsidRPr="008D1096">
        <w:rPr>
          <w:rFonts w:ascii="Calibri" w:eastAsia="Calibri" w:hAnsi="Calibri"/>
          <w:lang w:val="el-GR"/>
        </w:rPr>
        <w:t xml:space="preserve"> δεν είναι σύμφωνη με </w:t>
      </w:r>
      <w:r w:rsidRPr="008D1096">
        <w:rPr>
          <w:rFonts w:ascii="Calibri" w:eastAsia="Calibri" w:hAnsi="Calibri"/>
          <w:lang w:val="el-GR"/>
        </w:rPr>
        <w:t>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 2.4.5. (Χρόνος ισχύος προσφορών), 3.1. (Αποσφράγιση και αξιολόγηση προσφορών), 3.2 (Πρόσκληση υποβολής δικαιολογητικών προσωρινού αναδόχου) της παρούσας,</w:t>
      </w:r>
    </w:p>
    <w:p w14:paraId="01EE2F98" w14:textId="77777777" w:rsidR="00D41FD6" w:rsidRPr="008D1096" w:rsidRDefault="00D41FD6" w:rsidP="60F02965">
      <w:pPr>
        <w:rPr>
          <w:rFonts w:ascii="Calibri" w:eastAsia="Calibri" w:hAnsi="Calibri"/>
          <w:lang w:val="el-GR"/>
        </w:rPr>
      </w:pPr>
      <w:r w:rsidRPr="008D1096">
        <w:rPr>
          <w:rFonts w:ascii="Calibri" w:eastAsia="Calibri" w:hAnsi="Calibri"/>
          <w:b/>
          <w:bCs/>
          <w:lang w:val="el-GR"/>
        </w:rPr>
        <w:t>β)</w:t>
      </w:r>
      <w:r w:rsidRPr="008D1096">
        <w:rPr>
          <w:rFonts w:ascii="Calibri" w:eastAsia="Calibri" w:hAnsi="Calibri"/>
          <w:lang w:val="el-GR"/>
        </w:rPr>
        <w:t xml:space="preserve">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14:paraId="29A48288" w14:textId="77777777" w:rsidR="00D41FD6" w:rsidRPr="008D1096" w:rsidRDefault="00D41FD6" w:rsidP="60F02965">
      <w:pPr>
        <w:rPr>
          <w:rFonts w:ascii="Calibri" w:eastAsia="Calibri" w:hAnsi="Calibri"/>
          <w:lang w:val="el-GR"/>
        </w:rPr>
      </w:pPr>
      <w:r w:rsidRPr="008D1096">
        <w:rPr>
          <w:rFonts w:ascii="Calibri" w:eastAsia="Calibri" w:hAnsi="Calibri"/>
          <w:b/>
          <w:bCs/>
          <w:lang w:val="el-GR"/>
        </w:rPr>
        <w:t>γ)</w:t>
      </w:r>
      <w:r w:rsidRPr="008D1096">
        <w:rPr>
          <w:rFonts w:ascii="Calibri" w:eastAsia="Calibri" w:hAnsi="Calibri"/>
          <w:lang w:val="el-GR"/>
        </w:rPr>
        <w:t xml:space="preserve">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14:paraId="27306A9C" w14:textId="77777777" w:rsidR="00D41FD6" w:rsidRPr="008D1096" w:rsidRDefault="00D41FD6" w:rsidP="60F02965">
      <w:pPr>
        <w:rPr>
          <w:rFonts w:ascii="Calibri" w:eastAsia="Calibri" w:hAnsi="Calibri"/>
          <w:lang w:val="el-GR"/>
        </w:rPr>
      </w:pPr>
      <w:r w:rsidRPr="008D1096">
        <w:rPr>
          <w:rFonts w:ascii="Calibri" w:eastAsia="Calibri" w:hAnsi="Calibri"/>
          <w:b/>
          <w:bCs/>
          <w:lang w:val="el-GR"/>
        </w:rPr>
        <w:t>δ)</w:t>
      </w:r>
      <w:r w:rsidRPr="008D1096">
        <w:rPr>
          <w:rFonts w:ascii="Calibri" w:eastAsia="Calibri" w:hAnsi="Calibri"/>
          <w:lang w:val="el-GR"/>
        </w:rPr>
        <w:t xml:space="preserve"> η οποία είναι εναλλακτική προσφορά</w:t>
      </w:r>
      <w:r w:rsidRPr="008D1096">
        <w:rPr>
          <w:rFonts w:ascii="Calibri" w:eastAsia="Calibri" w:hAnsi="Calibri"/>
          <w:i/>
          <w:iCs/>
          <w:lang w:val="el-GR"/>
        </w:rPr>
        <w:t>,</w:t>
      </w:r>
    </w:p>
    <w:p w14:paraId="0776ACEE" w14:textId="77777777" w:rsidR="00D41FD6" w:rsidRPr="008D1096" w:rsidRDefault="00D41FD6" w:rsidP="60F02965">
      <w:pPr>
        <w:rPr>
          <w:rFonts w:ascii="Calibri" w:eastAsia="Calibri" w:hAnsi="Calibri"/>
          <w:lang w:val="el-GR"/>
        </w:rPr>
      </w:pPr>
      <w:r w:rsidRPr="008D1096">
        <w:rPr>
          <w:rFonts w:ascii="Calibri" w:eastAsia="Calibri" w:hAnsi="Calibri"/>
          <w:b/>
          <w:bCs/>
          <w:lang w:val="el-GR"/>
        </w:rPr>
        <w:t>ε)</w:t>
      </w:r>
      <w:r w:rsidRPr="008D1096">
        <w:rPr>
          <w:rFonts w:ascii="Calibri" w:eastAsia="Calibri" w:hAnsi="Calibri"/>
          <w:lang w:val="el-GR"/>
        </w:rPr>
        <w:t xml:space="preserve"> η οποία υποβάλλεται από έναν προσφέροντα που έχει υποβάλλ</w:t>
      </w:r>
      <w:r w:rsidR="00AF343B" w:rsidRPr="008D1096">
        <w:rPr>
          <w:rFonts w:ascii="Calibri" w:eastAsia="Calibri" w:hAnsi="Calibri"/>
          <w:lang w:val="el-GR"/>
        </w:rPr>
        <w:t>ει δύο ή περισσότερες προσφορές.</w:t>
      </w:r>
      <w:r w:rsidRPr="008D1096">
        <w:rPr>
          <w:rFonts w:ascii="Calibri" w:eastAsia="Calibri" w:hAnsi="Calibri"/>
          <w:lang w:val="el-GR"/>
        </w:rPr>
        <w:t xml:space="preserve"> Ο περιορισμός αυτός ισχύει, υπό τους όρους της παραγράφου 2.2.3.4 περ.</w:t>
      </w:r>
      <w:r w:rsidR="00193B77" w:rsidRPr="008D1096">
        <w:rPr>
          <w:rFonts w:ascii="Calibri" w:eastAsia="Calibri" w:hAnsi="Calibri"/>
          <w:lang w:val="el-GR"/>
        </w:rPr>
        <w:t xml:space="preserve"> </w:t>
      </w:r>
      <w:r w:rsidRPr="008D1096">
        <w:rPr>
          <w:rFonts w:ascii="Calibri" w:eastAsia="Calibri" w:hAnsi="Calibri"/>
          <w:lang w:val="el-GR"/>
        </w:rPr>
        <w:t>γ</w:t>
      </w:r>
      <w:r w:rsidR="00193B77" w:rsidRPr="008D1096">
        <w:rPr>
          <w:rFonts w:ascii="Calibri" w:eastAsia="Calibri" w:hAnsi="Calibri"/>
          <w:lang w:val="el-GR"/>
        </w:rPr>
        <w:t>΄</w:t>
      </w:r>
      <w:r w:rsidRPr="008D1096">
        <w:rPr>
          <w:rFonts w:ascii="Calibri" w:eastAsia="Calibri" w:hAnsi="Calibri"/>
          <w:lang w:val="el-GR"/>
        </w:rPr>
        <w:t xml:space="preserve">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w:t>
      </w:r>
    </w:p>
    <w:p w14:paraId="6ED4DA29" w14:textId="77777777" w:rsidR="00D41FD6" w:rsidRPr="008D1096" w:rsidRDefault="00D41FD6" w:rsidP="60F02965">
      <w:pPr>
        <w:rPr>
          <w:rFonts w:ascii="Calibri" w:eastAsia="Calibri" w:hAnsi="Calibri"/>
          <w:lang w:val="el-GR"/>
        </w:rPr>
      </w:pPr>
      <w:r w:rsidRPr="008D1096">
        <w:rPr>
          <w:rFonts w:ascii="Calibri" w:eastAsia="Calibri" w:hAnsi="Calibri"/>
          <w:b/>
          <w:bCs/>
          <w:lang w:val="el-GR"/>
        </w:rPr>
        <w:t>ζ)</w:t>
      </w:r>
      <w:r w:rsidRPr="008D1096">
        <w:rPr>
          <w:rFonts w:ascii="Calibri" w:eastAsia="Calibri" w:hAnsi="Calibri"/>
          <w:lang w:val="el-GR"/>
        </w:rPr>
        <w:t xml:space="preserve"> η οποία </w:t>
      </w:r>
      <w:r w:rsidR="008D3284" w:rsidRPr="008D1096">
        <w:rPr>
          <w:rFonts w:ascii="Calibri" w:eastAsia="Calibri" w:hAnsi="Calibri"/>
          <w:lang w:val="el-GR"/>
        </w:rPr>
        <w:t xml:space="preserve">τελεί </w:t>
      </w:r>
      <w:r w:rsidRPr="008D1096">
        <w:rPr>
          <w:rFonts w:ascii="Calibri" w:eastAsia="Calibri" w:hAnsi="Calibri"/>
          <w:lang w:val="el-GR"/>
        </w:rPr>
        <w:t>υπό αίρεση,</w:t>
      </w:r>
    </w:p>
    <w:p w14:paraId="76C23D78" w14:textId="77777777" w:rsidR="00D41FD6" w:rsidRPr="008D1096" w:rsidRDefault="00D41FD6" w:rsidP="60F02965">
      <w:pPr>
        <w:rPr>
          <w:rFonts w:ascii="Calibri" w:eastAsia="Calibri" w:hAnsi="Calibri"/>
          <w:lang w:val="el-GR"/>
        </w:rPr>
      </w:pPr>
      <w:r w:rsidRPr="008D1096">
        <w:rPr>
          <w:rFonts w:ascii="Calibri" w:eastAsia="Calibri" w:hAnsi="Calibri"/>
          <w:b/>
          <w:bCs/>
          <w:lang w:val="el-GR"/>
        </w:rPr>
        <w:t>η)</w:t>
      </w:r>
      <w:r w:rsidRPr="008D1096">
        <w:rPr>
          <w:rFonts w:ascii="Calibri" w:eastAsia="Calibri" w:hAnsi="Calibri"/>
          <w:lang w:val="el-GR"/>
        </w:rPr>
        <w:t xml:space="preserve"> η οποία θέτει όρο αναπροσαρμογής, </w:t>
      </w:r>
    </w:p>
    <w:p w14:paraId="14BD1810" w14:textId="77777777" w:rsidR="00D41FD6" w:rsidRPr="008D1096" w:rsidRDefault="00D41FD6" w:rsidP="60F02965">
      <w:pPr>
        <w:rPr>
          <w:rFonts w:ascii="Calibri" w:eastAsia="Calibri" w:hAnsi="Calibri"/>
          <w:lang w:val="el-GR"/>
        </w:rPr>
      </w:pPr>
      <w:r w:rsidRPr="008D1096">
        <w:rPr>
          <w:rFonts w:ascii="Calibri" w:eastAsia="Calibri" w:hAnsi="Calibri"/>
          <w:b/>
          <w:bCs/>
          <w:lang w:val="el-GR"/>
        </w:rPr>
        <w:t>θ)</w:t>
      </w:r>
      <w:r w:rsidRPr="008D1096">
        <w:rPr>
          <w:rFonts w:ascii="Calibri" w:eastAsia="Calibri" w:hAnsi="Calibri"/>
          <w:lang w:val="el-GR"/>
        </w:rPr>
        <w:t xml:space="preserve">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14:paraId="3550CDD8" w14:textId="77777777" w:rsidR="00D41FD6" w:rsidRPr="008D1096" w:rsidRDefault="00D41FD6" w:rsidP="60F02965">
      <w:pPr>
        <w:rPr>
          <w:rFonts w:ascii="Calibri" w:eastAsia="Calibri" w:hAnsi="Calibri"/>
          <w:lang w:val="el-GR"/>
        </w:rPr>
      </w:pPr>
    </w:p>
    <w:p w14:paraId="77F59B80" w14:textId="77777777" w:rsidR="00D41FD6" w:rsidRPr="008D1096" w:rsidRDefault="00D41FD6" w:rsidP="60F02965">
      <w:pPr>
        <w:pStyle w:val="Heading1"/>
        <w:rPr>
          <w:rFonts w:ascii="Calibri" w:eastAsia="Calibri" w:hAnsi="Calibri" w:cs="Calibri"/>
          <w:color w:val="auto"/>
          <w:lang w:val="el-GR"/>
        </w:rPr>
      </w:pPr>
      <w:bookmarkStart w:id="194" w:name="_Toc50456034"/>
      <w:bookmarkStart w:id="195" w:name="_Toc50544620"/>
      <w:bookmarkStart w:id="196" w:name="_Toc52126600"/>
      <w:bookmarkStart w:id="197" w:name="_Toc54967726"/>
      <w:r w:rsidRPr="008D1096">
        <w:rPr>
          <w:rFonts w:ascii="Calibri" w:eastAsia="Calibri" w:hAnsi="Calibri" w:cs="Calibri"/>
          <w:lang w:val="el-GR"/>
        </w:rPr>
        <w:lastRenderedPageBreak/>
        <w:t>3.</w:t>
      </w:r>
      <w:r w:rsidRPr="00CD1FB3">
        <w:rPr>
          <w:lang w:val="el-GR"/>
        </w:rPr>
        <w:tab/>
      </w:r>
      <w:r w:rsidRPr="008D1096">
        <w:rPr>
          <w:rFonts w:ascii="Calibri" w:eastAsia="Calibri" w:hAnsi="Calibri" w:cs="Calibri"/>
          <w:lang w:val="el-GR"/>
        </w:rPr>
        <w:t>ΔΙΕΝΕΡΓΕΙΑ ΔΙΑΔΙΚΑΣΙΑΣ - ΑΞΙΟΛΟΓΗΣΗ ΠΡΟΣΦΟΡΩΝ</w:t>
      </w:r>
      <w:bookmarkEnd w:id="194"/>
      <w:bookmarkEnd w:id="195"/>
      <w:bookmarkEnd w:id="196"/>
      <w:bookmarkEnd w:id="197"/>
      <w:r w:rsidRPr="008D1096">
        <w:rPr>
          <w:rFonts w:ascii="Calibri" w:eastAsia="Calibri" w:hAnsi="Calibri" w:cs="Calibri"/>
          <w:color w:val="auto"/>
          <w:lang w:val="el-GR"/>
        </w:rPr>
        <w:t xml:space="preserve">  </w:t>
      </w:r>
    </w:p>
    <w:p w14:paraId="245B7B02" w14:textId="77777777" w:rsidR="00D41FD6" w:rsidRPr="008D1096" w:rsidRDefault="00D41FD6" w:rsidP="60F02965">
      <w:pPr>
        <w:pStyle w:val="Heading2"/>
        <w:rPr>
          <w:rFonts w:eastAsia="Calibri" w:cs="Calibri"/>
          <w:lang w:val="el-GR"/>
        </w:rPr>
      </w:pPr>
      <w:bookmarkStart w:id="198" w:name="_Toc50456035"/>
      <w:bookmarkStart w:id="199" w:name="_Toc50544621"/>
      <w:bookmarkStart w:id="200" w:name="_Toc52126601"/>
      <w:bookmarkStart w:id="201" w:name="_Toc54967727"/>
      <w:r w:rsidRPr="008D1096">
        <w:rPr>
          <w:rFonts w:eastAsia="Calibri" w:cs="Calibri"/>
          <w:lang w:val="el-GR"/>
        </w:rPr>
        <w:t>3.1</w:t>
      </w:r>
      <w:r w:rsidRPr="005A4E66">
        <w:rPr>
          <w:lang w:val="el-GR"/>
        </w:rPr>
        <w:tab/>
      </w:r>
      <w:r w:rsidRPr="008D1096">
        <w:rPr>
          <w:rFonts w:eastAsia="Calibri" w:cs="Calibri"/>
          <w:lang w:val="el-GR"/>
        </w:rPr>
        <w:t>Αποσφράγιση και αξιολόγηση προσφορών</w:t>
      </w:r>
      <w:bookmarkEnd w:id="198"/>
      <w:bookmarkEnd w:id="199"/>
      <w:bookmarkEnd w:id="200"/>
      <w:bookmarkEnd w:id="201"/>
      <w:r w:rsidRPr="008D1096">
        <w:rPr>
          <w:rFonts w:eastAsia="Calibri" w:cs="Calibri"/>
          <w:lang w:val="el-GR"/>
        </w:rPr>
        <w:t xml:space="preserve"> </w:t>
      </w:r>
    </w:p>
    <w:p w14:paraId="2D92DA40" w14:textId="153A7F42" w:rsidR="003A7B88" w:rsidRPr="008D1096" w:rsidRDefault="003A7B88" w:rsidP="60F02965">
      <w:pPr>
        <w:pStyle w:val="Heading3"/>
        <w:widowControl w:val="0"/>
        <w:autoSpaceDN w:val="0"/>
        <w:ind w:left="720" w:hanging="720"/>
        <w:textAlignment w:val="baseline"/>
        <w:rPr>
          <w:rFonts w:ascii="Calibri" w:eastAsia="Calibri" w:hAnsi="Calibri" w:cs="Calibri"/>
          <w:color w:val="002060"/>
          <w:sz w:val="24"/>
          <w:szCs w:val="24"/>
          <w:lang w:val="el-GR"/>
        </w:rPr>
      </w:pPr>
      <w:bookmarkStart w:id="202" w:name="_Toc47440359"/>
      <w:bookmarkStart w:id="203" w:name="_Toc47456429"/>
      <w:bookmarkStart w:id="204" w:name="_Toc47457878"/>
      <w:bookmarkStart w:id="205" w:name="_Toc47458221"/>
      <w:bookmarkStart w:id="206" w:name="_Toc47458758"/>
      <w:bookmarkStart w:id="207" w:name="_Toc47458853"/>
      <w:bookmarkStart w:id="208" w:name="_Toc47458944"/>
      <w:bookmarkStart w:id="209" w:name="_Toc47529703"/>
      <w:bookmarkStart w:id="210" w:name="_Toc52126602"/>
      <w:bookmarkStart w:id="211" w:name="_Toc54967728"/>
      <w:r w:rsidRPr="008D1096">
        <w:rPr>
          <w:rFonts w:ascii="Calibri" w:eastAsia="Calibri" w:hAnsi="Calibri" w:cs="Calibri"/>
          <w:color w:val="002060"/>
          <w:sz w:val="24"/>
          <w:szCs w:val="24"/>
          <w:lang w:val="el-GR"/>
        </w:rPr>
        <w:t>3.1.1 Ηλεκτρονική αποσφράγιση προσφορών</w:t>
      </w:r>
      <w:bookmarkEnd w:id="202"/>
      <w:bookmarkEnd w:id="203"/>
      <w:bookmarkEnd w:id="204"/>
      <w:bookmarkEnd w:id="205"/>
      <w:bookmarkEnd w:id="206"/>
      <w:bookmarkEnd w:id="207"/>
      <w:bookmarkEnd w:id="208"/>
      <w:bookmarkEnd w:id="209"/>
      <w:bookmarkEnd w:id="210"/>
      <w:bookmarkEnd w:id="211"/>
    </w:p>
    <w:p w14:paraId="75CB9DEA" w14:textId="77777777" w:rsidR="003A7B88" w:rsidRPr="00A016BA" w:rsidRDefault="003A7B88" w:rsidP="008D1096">
      <w:pPr>
        <w:pStyle w:val="Standard"/>
        <w:jc w:val="both"/>
        <w:rPr>
          <w:rFonts w:ascii="Calibri" w:eastAsia="Calibri" w:hAnsi="Calibri" w:cs="Calibri"/>
          <w:kern w:val="0"/>
          <w:sz w:val="22"/>
          <w:szCs w:val="22"/>
          <w:lang w:eastAsia="en-US" w:bidi="ar-SA"/>
        </w:rPr>
      </w:pPr>
      <w:r w:rsidRPr="008D1096">
        <w:rPr>
          <w:rFonts w:ascii="Calibri" w:eastAsia="Calibri" w:hAnsi="Calibri" w:cs="Calibri"/>
          <w:sz w:val="22"/>
          <w:szCs w:val="22"/>
          <w:lang w:eastAsia="en-US" w:bidi="ar-SA"/>
        </w:rPr>
        <w:t xml:space="preserve">Το πιστοποιημένο στο ΕΣΗΔΗΣ, για την αποσφράγιση των προσφορών αρμόδιο όργανο της Αναθέτουσας Αρχής (Επιτροπή Διαγωνισμού), προβαίνει στην έναρξη της διαδικασίας ηλεκτρονικής αποσφράγισης των </w:t>
      </w:r>
      <w:r w:rsidRPr="00A016BA">
        <w:rPr>
          <w:rFonts w:ascii="Calibri" w:eastAsia="Calibri" w:hAnsi="Calibri" w:cs="Calibri"/>
          <w:sz w:val="22"/>
          <w:szCs w:val="22"/>
          <w:lang w:eastAsia="en-US" w:bidi="ar-SA"/>
        </w:rPr>
        <w:t>φακέλων των προσφορών, κατά το άρθρο 100 του ν. 4412/2016, ακολουθώντας τα εξής στάδια:</w:t>
      </w:r>
    </w:p>
    <w:p w14:paraId="1F7623F4" w14:textId="19404A27" w:rsidR="003A7B88" w:rsidRPr="00A016BA" w:rsidRDefault="003A7B88" w:rsidP="60F02965">
      <w:pPr>
        <w:pStyle w:val="normalwithoutspacing"/>
        <w:widowControl w:val="0"/>
        <w:numPr>
          <w:ilvl w:val="0"/>
          <w:numId w:val="37"/>
        </w:numPr>
        <w:autoSpaceDN w:val="0"/>
        <w:textAlignment w:val="baseline"/>
        <w:rPr>
          <w:rFonts w:ascii="Calibri" w:eastAsia="Calibri" w:hAnsi="Calibri"/>
        </w:rPr>
      </w:pPr>
      <w:r w:rsidRPr="00A016BA">
        <w:rPr>
          <w:rFonts w:ascii="Calibri" w:eastAsia="Calibri" w:hAnsi="Calibri"/>
        </w:rPr>
        <w:t xml:space="preserve">Ηλεκτρονική Αποσφράγιση του (υπό)φακέλου «Δικαιολογητικά Συμμετοχής-Τεχνική Προσφορά» τέσσερις (4) εργάσιμες ημέρες μετά την καταληκτική ημερομηνία προσφορών ήτοι την </w:t>
      </w:r>
      <w:r w:rsidR="001B51A4" w:rsidRPr="00A016BA">
        <w:rPr>
          <w:rFonts w:ascii="Calibri" w:eastAsia="Calibri" w:hAnsi="Calibri"/>
        </w:rPr>
        <w:t>24</w:t>
      </w:r>
      <w:r w:rsidRPr="00A016BA">
        <w:rPr>
          <w:rFonts w:ascii="Calibri" w:eastAsia="Calibri" w:hAnsi="Calibri"/>
        </w:rPr>
        <w:t>/</w:t>
      </w:r>
      <w:r w:rsidR="001B51A4" w:rsidRPr="00A016BA">
        <w:rPr>
          <w:rFonts w:ascii="Calibri" w:eastAsia="Calibri" w:hAnsi="Calibri"/>
        </w:rPr>
        <w:t>11</w:t>
      </w:r>
      <w:r w:rsidRPr="00A016BA">
        <w:rPr>
          <w:rFonts w:ascii="Calibri" w:eastAsia="Calibri" w:hAnsi="Calibri"/>
        </w:rPr>
        <w:t xml:space="preserve">/2020 και  ώρα </w:t>
      </w:r>
      <w:r w:rsidR="001B51A4" w:rsidRPr="00A016BA">
        <w:rPr>
          <w:rFonts w:ascii="Calibri" w:eastAsia="Calibri" w:hAnsi="Calibri"/>
        </w:rPr>
        <w:t>14</w:t>
      </w:r>
      <w:r w:rsidRPr="00A016BA">
        <w:rPr>
          <w:rFonts w:ascii="Calibri" w:eastAsia="Calibri" w:hAnsi="Calibri"/>
        </w:rPr>
        <w:t>:00.</w:t>
      </w:r>
    </w:p>
    <w:p w14:paraId="124E0A8E" w14:textId="77777777" w:rsidR="003A7B88" w:rsidRPr="003A7B88" w:rsidRDefault="003A7B88" w:rsidP="60F02965">
      <w:pPr>
        <w:pStyle w:val="normalwithoutspacing"/>
        <w:widowControl w:val="0"/>
        <w:numPr>
          <w:ilvl w:val="0"/>
          <w:numId w:val="37"/>
        </w:numPr>
        <w:autoSpaceDN w:val="0"/>
        <w:textAlignment w:val="baseline"/>
        <w:rPr>
          <w:rFonts w:ascii="Calibri" w:eastAsia="Calibri" w:hAnsi="Calibri"/>
        </w:rPr>
      </w:pPr>
      <w:r w:rsidRPr="008D1096">
        <w:rPr>
          <w:rFonts w:ascii="Calibri" w:eastAsia="Calibri" w:hAnsi="Calibri"/>
        </w:rPr>
        <w:t xml:space="preserve">Στη συνέχεια και την ίδια μέρα αν δεν έχει άλλως προσδιοριστεί, η αρμόδια Επιτροπή προβαίνει στην έναρξη αποσφράγισης και του έντυπου φακέλου της προσφοράς, κατά την οποία μονογράφονται και σφραγίζονται από την αρμόδια Επιτροπή όλα τα πρωτότυπα στοιχεία αυτών κατά φύλλο ή γίνεται διάτρηση αυτών με την ειδική διατρητική μηχανή της </w:t>
      </w:r>
      <w:proofErr w:type="spellStart"/>
      <w:r w:rsidRPr="008D1096">
        <w:rPr>
          <w:rFonts w:ascii="Calibri" w:eastAsia="Calibri" w:hAnsi="Calibri"/>
        </w:rPr>
        <w:t>ΚτΠ</w:t>
      </w:r>
      <w:proofErr w:type="spellEnd"/>
      <w:r w:rsidRPr="008D1096">
        <w:rPr>
          <w:rFonts w:ascii="Calibri" w:eastAsia="Calibri" w:hAnsi="Calibri"/>
        </w:rPr>
        <w:t xml:space="preserve"> Α.Ε.</w:t>
      </w:r>
    </w:p>
    <w:p w14:paraId="56F7A4EE" w14:textId="77777777" w:rsidR="003A7B88" w:rsidRPr="003A7B88" w:rsidRDefault="003A7B88" w:rsidP="60F02965">
      <w:pPr>
        <w:pStyle w:val="normalwithoutspacing"/>
        <w:widowControl w:val="0"/>
        <w:numPr>
          <w:ilvl w:val="0"/>
          <w:numId w:val="37"/>
        </w:numPr>
        <w:autoSpaceDN w:val="0"/>
        <w:textAlignment w:val="baseline"/>
        <w:rPr>
          <w:rFonts w:ascii="Calibri" w:eastAsia="Calibri" w:hAnsi="Calibri"/>
        </w:rPr>
      </w:pPr>
      <w:r w:rsidRPr="008D1096">
        <w:rPr>
          <w:rFonts w:ascii="Calibri" w:eastAsia="Calibri" w:hAnsi="Calibri"/>
        </w:rPr>
        <w:t>Ηλεκτρονική Αποσφράγιση του (υπό)φακέλου «Οικονομική Προσφορά», κατά την ημερομηνία και ώρα που θα ορίσει η αναθέτουσα αρχή.</w:t>
      </w:r>
    </w:p>
    <w:p w14:paraId="757F12E7" w14:textId="06FB850F" w:rsidR="003A7B88" w:rsidRPr="008D1096" w:rsidRDefault="003A7B88" w:rsidP="008D1096">
      <w:pPr>
        <w:pStyle w:val="Standard"/>
        <w:spacing w:before="120"/>
        <w:jc w:val="both"/>
        <w:rPr>
          <w:rFonts w:ascii="Calibri" w:eastAsia="Calibri" w:hAnsi="Calibri" w:cs="Calibri"/>
          <w:kern w:val="0"/>
          <w:sz w:val="22"/>
          <w:szCs w:val="22"/>
          <w:lang w:eastAsia="en-US" w:bidi="ar-SA"/>
        </w:rPr>
      </w:pPr>
      <w:r w:rsidRPr="008D1096">
        <w:rPr>
          <w:rFonts w:ascii="Calibri" w:eastAsia="Calibri" w:hAnsi="Calibri" w:cs="Calibri"/>
          <w:sz w:val="22"/>
          <w:szCs w:val="22"/>
          <w:lang w:eastAsia="en-US" w:bidi="ar-SA"/>
        </w:rPr>
        <w:t>Με την αποσφράγιση των ως άνω φακέλων, σύμφωνα με τα ειδικότερα προβλεπόμενα στο άρθρο 3.1.2 «</w:t>
      </w:r>
      <w:r w:rsidRPr="60F02965">
        <w:rPr>
          <w:rFonts w:ascii="Tahoma" w:eastAsia="Times New Roman" w:hAnsi="Tahoma" w:cs="Calibri"/>
          <w:sz w:val="22"/>
          <w:szCs w:val="22"/>
          <w:lang w:eastAsia="en-US" w:bidi="ar-SA"/>
        </w:rPr>
        <w:fldChar w:fldCharType="begin"/>
      </w:r>
      <w:r w:rsidRPr="60F02965">
        <w:rPr>
          <w:rFonts w:ascii="Tahoma" w:eastAsia="Times New Roman" w:hAnsi="Tahoma" w:cs="Calibri"/>
          <w:sz w:val="22"/>
          <w:szCs w:val="22"/>
          <w:lang w:eastAsia="en-US" w:bidi="ar-SA"/>
        </w:rPr>
        <w:instrText xml:space="preserve"> REF _Ref24557945  \* MERGEFORMAT </w:instrText>
      </w:r>
      <w:r w:rsidRPr="60F02965">
        <w:rPr>
          <w:rFonts w:ascii="Tahoma" w:eastAsia="Times New Roman" w:hAnsi="Tahoma" w:cs="Calibri"/>
          <w:sz w:val="22"/>
          <w:szCs w:val="22"/>
          <w:lang w:eastAsia="en-US" w:bidi="ar-SA"/>
        </w:rPr>
        <w:fldChar w:fldCharType="separate"/>
      </w:r>
      <w:r w:rsidR="00D05CAF" w:rsidRPr="00D05CAF">
        <w:rPr>
          <w:rFonts w:ascii="Tahoma" w:eastAsia="Times New Roman" w:hAnsi="Tahoma" w:cs="Calibri"/>
          <w:sz w:val="22"/>
          <w:szCs w:val="22"/>
          <w:lang w:eastAsia="en-US" w:bidi="ar-SA"/>
        </w:rPr>
        <w:t>3.1.2. Αξιολόγηση</w:t>
      </w:r>
      <w:r w:rsidR="00D05CAF" w:rsidRPr="008D1096">
        <w:rPr>
          <w:rFonts w:ascii="Calibri" w:eastAsia="Calibri" w:hAnsi="Calibri" w:cs="Calibri"/>
          <w:color w:val="002060"/>
        </w:rPr>
        <w:t xml:space="preserve"> προσφορών</w:t>
      </w:r>
      <w:r w:rsidRPr="60F02965">
        <w:rPr>
          <w:rFonts w:ascii="Tahoma" w:eastAsia="Times New Roman" w:hAnsi="Tahoma" w:cs="Calibri"/>
          <w:sz w:val="22"/>
          <w:szCs w:val="22"/>
          <w:lang w:eastAsia="en-US" w:bidi="ar-SA"/>
        </w:rPr>
        <w:fldChar w:fldCharType="end"/>
      </w:r>
      <w:r w:rsidRPr="008D1096">
        <w:rPr>
          <w:rFonts w:ascii="Calibri" w:eastAsia="Calibri" w:hAnsi="Calibri" w:cs="Calibri"/>
          <w:sz w:val="22"/>
          <w:szCs w:val="22"/>
          <w:lang w:eastAsia="en-US" w:bidi="ar-SA"/>
        </w:rPr>
        <w:t>» της παρούσας, κάθε προσφέρων αποκτά πρόσβαση στις λοιπές προσφορές και τα υποβληθέντα δικαιολογητικά τους, με την επιφύλαξη των πτυχών εκείνων της κάθε προσφοράς που έχουν χαρακτηρισθεί ως εμπιστευτικές.</w:t>
      </w:r>
    </w:p>
    <w:p w14:paraId="27051CF5" w14:textId="77777777" w:rsidR="003A7B88" w:rsidRPr="008D1096" w:rsidRDefault="003A7B88" w:rsidP="008D1096">
      <w:pPr>
        <w:pStyle w:val="Standard"/>
        <w:spacing w:before="120"/>
        <w:jc w:val="both"/>
        <w:rPr>
          <w:rFonts w:ascii="Calibri" w:eastAsia="Calibri" w:hAnsi="Calibri" w:cs="Calibri"/>
          <w:kern w:val="0"/>
          <w:sz w:val="22"/>
          <w:szCs w:val="22"/>
          <w:lang w:eastAsia="en-US" w:bidi="ar-SA"/>
        </w:rPr>
      </w:pPr>
      <w:r w:rsidRPr="008D1096">
        <w:rPr>
          <w:rFonts w:ascii="Calibri" w:eastAsia="Calibri" w:hAnsi="Calibri" w:cs="Calibri"/>
          <w:sz w:val="22"/>
          <w:szCs w:val="22"/>
          <w:lang w:eastAsia="en-US" w:bidi="ar-SA"/>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14:paraId="4FF318AC" w14:textId="77777777" w:rsidR="003A7B88" w:rsidRPr="008D1096" w:rsidRDefault="003A7B88" w:rsidP="60F02965">
      <w:pPr>
        <w:rPr>
          <w:rFonts w:ascii="Calibri" w:eastAsia="Calibri" w:hAnsi="Calibri"/>
          <w:lang w:val="el-GR"/>
        </w:rPr>
      </w:pPr>
    </w:p>
    <w:p w14:paraId="4B93A15C" w14:textId="173B8A1E" w:rsidR="003A7B88" w:rsidRPr="008D1096" w:rsidRDefault="003A7B88" w:rsidP="008D1096">
      <w:pPr>
        <w:pStyle w:val="Heading3"/>
        <w:widowControl w:val="0"/>
        <w:autoSpaceDN w:val="0"/>
        <w:ind w:left="720" w:hanging="720"/>
        <w:textAlignment w:val="baseline"/>
        <w:rPr>
          <w:rFonts w:ascii="Calibri" w:eastAsia="Calibri" w:hAnsi="Calibri" w:cs="Calibri"/>
          <w:color w:val="002060"/>
          <w:sz w:val="24"/>
          <w:szCs w:val="24"/>
          <w:lang w:val="el-GR"/>
        </w:rPr>
      </w:pPr>
      <w:bookmarkStart w:id="212" w:name="Bookmark75"/>
      <w:bookmarkStart w:id="213" w:name="_Ref24557945"/>
      <w:bookmarkStart w:id="214" w:name="_Ref24557953"/>
      <w:bookmarkStart w:id="215" w:name="_Toc47440360"/>
      <w:bookmarkStart w:id="216" w:name="_Toc47456430"/>
      <w:bookmarkStart w:id="217" w:name="_Toc47457879"/>
      <w:bookmarkStart w:id="218" w:name="_Toc47458222"/>
      <w:bookmarkStart w:id="219" w:name="_Toc47458759"/>
      <w:bookmarkStart w:id="220" w:name="_Toc47458854"/>
      <w:bookmarkStart w:id="221" w:name="_Toc47458945"/>
      <w:bookmarkStart w:id="222" w:name="_Toc47529704"/>
      <w:bookmarkStart w:id="223" w:name="_Toc52126603"/>
      <w:bookmarkStart w:id="224" w:name="_Toc54967729"/>
      <w:r w:rsidRPr="008D1096">
        <w:rPr>
          <w:rFonts w:ascii="Calibri" w:eastAsia="Calibri" w:hAnsi="Calibri" w:cs="Calibri"/>
          <w:color w:val="002060"/>
          <w:sz w:val="24"/>
          <w:szCs w:val="24"/>
          <w:lang w:val="el-GR"/>
        </w:rPr>
        <w:t>3.1.2. Αξιολόγηση προσφορών</w:t>
      </w:r>
      <w:bookmarkEnd w:id="212"/>
      <w:bookmarkEnd w:id="213"/>
      <w:bookmarkEnd w:id="214"/>
      <w:bookmarkEnd w:id="215"/>
      <w:bookmarkEnd w:id="216"/>
      <w:bookmarkEnd w:id="217"/>
      <w:bookmarkEnd w:id="218"/>
      <w:bookmarkEnd w:id="219"/>
      <w:bookmarkEnd w:id="220"/>
      <w:bookmarkEnd w:id="221"/>
      <w:bookmarkEnd w:id="222"/>
      <w:bookmarkEnd w:id="223"/>
      <w:bookmarkEnd w:id="224"/>
    </w:p>
    <w:p w14:paraId="79A23397" w14:textId="77777777" w:rsidR="003A7B88" w:rsidRPr="008D1096" w:rsidRDefault="003A7B88" w:rsidP="60F02965">
      <w:pPr>
        <w:pStyle w:val="Textbody"/>
        <w:rPr>
          <w:rFonts w:ascii="Calibri" w:eastAsia="Calibri" w:hAnsi="Calibri" w:cs="Calibri"/>
        </w:rPr>
      </w:pPr>
    </w:p>
    <w:p w14:paraId="5EA21AA5" w14:textId="77777777" w:rsidR="003A7B88" w:rsidRPr="008D1096" w:rsidRDefault="003A7B88" w:rsidP="60F02965">
      <w:pPr>
        <w:rPr>
          <w:rFonts w:ascii="Calibri" w:eastAsia="Calibri" w:hAnsi="Calibri"/>
          <w:lang w:val="el-GR" w:eastAsia="zh-CN"/>
        </w:rPr>
      </w:pPr>
      <w:r w:rsidRPr="008D1096">
        <w:rPr>
          <w:rFonts w:ascii="Calibri" w:eastAsia="Calibri" w:hAnsi="Calibri"/>
          <w:lang w:val="el-GR" w:eastAsia="zh-CN"/>
        </w:rPr>
        <w:t>Μετά την κατά περίπτωση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14:paraId="0BE51046" w14:textId="77777777" w:rsidR="003A7B88" w:rsidRPr="008D1096" w:rsidRDefault="003A7B88" w:rsidP="60F02965">
      <w:pPr>
        <w:rPr>
          <w:rFonts w:ascii="Calibri" w:eastAsia="Calibri" w:hAnsi="Calibri"/>
          <w:lang w:val="el-GR" w:eastAsia="zh-CN"/>
        </w:rPr>
      </w:pPr>
      <w:r w:rsidRPr="008D1096">
        <w:rPr>
          <w:rFonts w:ascii="Calibri" w:eastAsia="Calibri" w:hAnsi="Calibri"/>
          <w:lang w:val="el-GR" w:eastAsia="zh-CN"/>
        </w:rPr>
        <w:t>Ειδικότερα :</w:t>
      </w:r>
    </w:p>
    <w:p w14:paraId="6DAE0938" w14:textId="77777777" w:rsidR="003A7B88" w:rsidRPr="008D1096" w:rsidRDefault="003A7B88" w:rsidP="60F02965">
      <w:pPr>
        <w:rPr>
          <w:rFonts w:ascii="Calibri" w:eastAsia="Calibri" w:hAnsi="Calibri"/>
          <w:lang w:val="el-GR" w:eastAsia="zh-CN"/>
        </w:rPr>
      </w:pPr>
      <w:r w:rsidRPr="008D1096">
        <w:rPr>
          <w:rFonts w:ascii="Calibri" w:eastAsia="Calibri" w:hAnsi="Calibri"/>
          <w:lang w:val="el-GR" w:eastAsia="zh-CN"/>
        </w:rPr>
        <w:t>α) το αρμόδιο γνωμοδοτικό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Η αναθέτουσα αρχή επικοινωνεί με τους φορείς που φέρονται να έχουν εκδώσει τις εγγυητικές επιστολές προκειμένου να διαπιστώσει την εγκυρότητά τους</w:t>
      </w:r>
    </w:p>
    <w:p w14:paraId="48A4A799" w14:textId="77777777" w:rsidR="003A7B88" w:rsidRPr="008D1096" w:rsidRDefault="003A7B88" w:rsidP="60F02965">
      <w:pPr>
        <w:rPr>
          <w:rFonts w:ascii="Calibri" w:eastAsia="Calibri" w:hAnsi="Calibri"/>
          <w:lang w:val="el-GR" w:eastAsia="zh-CN"/>
        </w:rPr>
      </w:pPr>
      <w:r w:rsidRPr="008D1096">
        <w:rPr>
          <w:rFonts w:ascii="Calibri" w:eastAsia="Calibri" w:hAnsi="Calibri"/>
          <w:lang w:val="el-GR" w:eastAsia="zh-CN"/>
        </w:rPr>
        <w:t>β) Στη συνέχεια το αρμόδιο γνωμοδοτικό όργανο προβαίνει στην αξιολόγηση μόνο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συντάσσεται πρακτικό για την απόρριψη όσων τεχνικών προσφορών δεν πληρούν τους όρους και τις απαιτήσεις των τεχνικών προδιαγραφών και την αποδοχή όσων τεχνικών προσφορών αντίστοιχα πληρούν τα ανωτέρω.</w:t>
      </w:r>
    </w:p>
    <w:p w14:paraId="6FBE74F7" w14:textId="0541D9E2" w:rsidR="003A7B88" w:rsidRPr="008D1096" w:rsidRDefault="003A7B88" w:rsidP="60F02965">
      <w:pPr>
        <w:rPr>
          <w:rFonts w:ascii="Calibri" w:eastAsia="Calibri" w:hAnsi="Calibri"/>
          <w:kern w:val="1"/>
          <w:lang w:val="el-GR" w:eastAsia="zh-CN"/>
        </w:rPr>
      </w:pPr>
      <w:bookmarkStart w:id="225" w:name="_Hlk503524776"/>
      <w:r w:rsidRPr="008D1096">
        <w:rPr>
          <w:rFonts w:ascii="Calibri" w:eastAsia="Calibri" w:hAnsi="Calibri"/>
          <w:lang w:val="el-GR" w:eastAsia="zh-CN"/>
        </w:rPr>
        <w:t xml:space="preserve">Για την αξιολόγηση των δικαιολογητικών συμμετοχής και των τεχνικών προσφορών μπορεί να συντάσσεται ενιαίο πρακτικό, το οποίο κοινοποιείται από το ως άνω όργανο μέσω της λειτουργικότητας επικοινωνία» στην αναθέτουσα αρχή για να </w:t>
      </w:r>
      <w:r w:rsidR="0074261D" w:rsidRPr="008D1096">
        <w:rPr>
          <w:rFonts w:ascii="Calibri" w:eastAsia="Calibri" w:hAnsi="Calibri"/>
          <w:lang w:val="el-GR" w:eastAsia="zh-CN"/>
        </w:rPr>
        <w:t>οριστεί</w:t>
      </w:r>
      <w:r w:rsidRPr="008D1096">
        <w:rPr>
          <w:rFonts w:ascii="Calibri" w:eastAsia="Calibri" w:hAnsi="Calibri"/>
          <w:lang w:val="el-GR" w:eastAsia="zh-CN"/>
        </w:rPr>
        <w:t xml:space="preserve"> η ημερομηνία και ώρα αποσφράγισης του (</w:t>
      </w:r>
      <w:proofErr w:type="spellStart"/>
      <w:r w:rsidRPr="008D1096">
        <w:rPr>
          <w:rFonts w:ascii="Calibri" w:eastAsia="Calibri" w:hAnsi="Calibri"/>
          <w:lang w:val="el-GR" w:eastAsia="zh-CN"/>
        </w:rPr>
        <w:t>υπο</w:t>
      </w:r>
      <w:proofErr w:type="spellEnd"/>
      <w:r w:rsidRPr="008D1096">
        <w:rPr>
          <w:rFonts w:ascii="Calibri" w:eastAsia="Calibri" w:hAnsi="Calibri"/>
          <w:lang w:val="el-GR" w:eastAsia="zh-CN"/>
        </w:rPr>
        <w:t>)φακέλου των οικονομικών προσφορών.</w:t>
      </w:r>
    </w:p>
    <w:p w14:paraId="789A2682" w14:textId="77777777" w:rsidR="003A7B88" w:rsidRPr="008D1096" w:rsidRDefault="003A7B88" w:rsidP="60F02965">
      <w:pPr>
        <w:rPr>
          <w:rFonts w:ascii="Calibri" w:eastAsia="Calibri" w:hAnsi="Calibri"/>
          <w:kern w:val="1"/>
          <w:lang w:val="el-GR" w:eastAsia="zh-CN"/>
        </w:rPr>
      </w:pPr>
      <w:r w:rsidRPr="008D1096">
        <w:rPr>
          <w:rFonts w:ascii="Calibri" w:eastAsia="Calibri" w:hAnsi="Calibri"/>
          <w:lang w:val="el-GR" w:eastAsia="zh-CN"/>
        </w:rPr>
        <w:t>Στην περίπτωση που τα μέλη της επιτροπής δεν διαθέτουν ψηφιακή υπογραφή υποβάλλουν τα κατά περίπτωση πρακτικά στο πρωτόκολλο της αναθέτουσας αρχής για να υπογραφούν ψηφιακά από κατάλληλα εξουσιοδοτημένο εκπρόσωπο της αναθέτουσας αρχής και στη συνέχεια αναρτώνται στο ΕΣΗΔΗΣ.</w:t>
      </w:r>
    </w:p>
    <w:bookmarkEnd w:id="225"/>
    <w:p w14:paraId="4CC42FF4" w14:textId="77777777" w:rsidR="003A7B88" w:rsidRPr="008D1096" w:rsidRDefault="003A7B88" w:rsidP="60F02965">
      <w:pPr>
        <w:rPr>
          <w:rFonts w:ascii="Calibri" w:eastAsia="Calibri" w:hAnsi="Calibri"/>
          <w:lang w:val="el-GR" w:eastAsia="zh-CN"/>
        </w:rPr>
      </w:pPr>
      <w:r w:rsidRPr="008D1096">
        <w:rPr>
          <w:rFonts w:ascii="Calibri" w:eastAsia="Calibri" w:hAnsi="Calibri"/>
          <w:lang w:val="el-GR" w:eastAsia="zh-CN"/>
        </w:rPr>
        <w:lastRenderedPageBreak/>
        <w:t>γ) Μετά την ολοκλήρωση της αξιολόγησης, σύμφωνα με τα ανωτέρω, αποσφραγίζονται, κατά την ημερομηνία και ώρα που ορίζεται στην ειδική πρόσκληση οι φάκελοι όλων των υποβληθεισών οικονομικών προσφορών.</w:t>
      </w:r>
    </w:p>
    <w:p w14:paraId="1D707EAE" w14:textId="77777777" w:rsidR="003A7B88" w:rsidRPr="008D1096" w:rsidRDefault="003A7B88" w:rsidP="60F02965">
      <w:pPr>
        <w:rPr>
          <w:rFonts w:ascii="Calibri" w:eastAsia="Calibri" w:hAnsi="Calibri"/>
          <w:kern w:val="1"/>
          <w:lang w:val="el-GR" w:eastAsia="zh-CN"/>
        </w:rPr>
      </w:pPr>
      <w:r w:rsidRPr="008D1096">
        <w:rPr>
          <w:rFonts w:ascii="Calibri" w:eastAsia="Calibri" w:hAnsi="Calibri"/>
          <w:lang w:val="el-GR" w:eastAsia="zh-CN"/>
        </w:rPr>
        <w:t>δ) Το αρμόδιο γνωμοδοτικό όργανο προβαίνει στην αξιολόγηση των οικονομικών προσφορών των προσφερόντων, των οποίων τις τεχνικές προσφορές και τα δικαιολογητικά συμμετοχής έκρινε πλήρη και σύμφωνα με τους όρους και τις απαιτήσεις της παρούσας και συντάσσει πρακτικό στο οποίο εισηγείται αιτιολογημένα την αποδοχή ή απόρριψή τους, την κατάταξη των προσφορών και την ανάδειξη του προσωρινού αναδόχου. Το εν λόγω πρακτικό κοινοποιείται από το ως άνω όργανο μέσω της λειτουργικότητας «επικοινωνία» στην αναθέτουσα αρχή προκειμένου να εγκριθεί από αυτή.</w:t>
      </w:r>
    </w:p>
    <w:p w14:paraId="7FB8A748" w14:textId="77777777" w:rsidR="003A7B88" w:rsidRPr="008D1096" w:rsidRDefault="003A7B88" w:rsidP="60F02965">
      <w:pPr>
        <w:rPr>
          <w:rFonts w:ascii="Calibri" w:eastAsia="Calibri" w:hAnsi="Calibri"/>
          <w:lang w:val="el-GR" w:eastAsia="zh-CN"/>
        </w:rPr>
      </w:pPr>
      <w:r w:rsidRPr="008D1096">
        <w:rPr>
          <w:rFonts w:ascii="Calibri" w:eastAsia="Calibri" w:hAnsi="Calibri"/>
          <w:lang w:val="el-GR" w:eastAsia="zh-CN"/>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14:paraId="69F67FB2" w14:textId="77777777" w:rsidR="003A7B88" w:rsidRPr="008D1096" w:rsidRDefault="003A7B88" w:rsidP="60F02965">
      <w:pPr>
        <w:rPr>
          <w:rFonts w:ascii="Calibri" w:eastAsia="Calibri" w:hAnsi="Calibri"/>
          <w:lang w:val="el-GR" w:eastAsia="zh-CN"/>
        </w:rPr>
      </w:pPr>
      <w:r w:rsidRPr="008D1096">
        <w:rPr>
          <w:rFonts w:ascii="Calibri" w:eastAsia="Calibri" w:hAnsi="Calibri"/>
          <w:lang w:val="el-GR"/>
        </w:rPr>
        <w:t>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w:t>
      </w:r>
      <w:r w:rsidRPr="008D1096">
        <w:rPr>
          <w:rFonts w:cs="Tahoma"/>
          <w:kern w:val="1"/>
          <w:szCs w:val="22"/>
          <w:vertAlign w:val="superscript"/>
        </w:rPr>
        <w:footnoteReference w:id="2"/>
      </w:r>
      <w:r w:rsidRPr="008D1096">
        <w:rPr>
          <w:rFonts w:ascii="Calibri" w:eastAsia="Calibri" w:hAnsi="Calibri"/>
          <w:lang w:val="el-GR"/>
        </w:rPr>
        <w:t xml:space="preserve">. </w:t>
      </w:r>
    </w:p>
    <w:p w14:paraId="308DCA53" w14:textId="77777777" w:rsidR="003A7B88" w:rsidRPr="008D1096" w:rsidRDefault="003A7B88" w:rsidP="60F02965">
      <w:pPr>
        <w:rPr>
          <w:rFonts w:ascii="Calibri" w:eastAsia="Calibri" w:hAnsi="Calibri"/>
          <w:lang w:val="el-GR" w:eastAsia="zh-CN"/>
        </w:rPr>
      </w:pPr>
      <w:r w:rsidRPr="008D1096">
        <w:rPr>
          <w:rFonts w:ascii="Calibri" w:eastAsia="Calibri" w:hAnsi="Calibri"/>
          <w:b/>
          <w:bCs/>
          <w:lang w:val="el-GR"/>
        </w:rPr>
        <w:t>Στη συνέχεια εκδίδεται από την αναθέτουσα αρχή μια απόφαση, με την οποία επικυρώνονται τα αποτελέσματα όλων των ανωτέρω σταδίων («Δικαιολογητικά Συμμετοχής», «Τεχνική Προσφορά» και «Οικονομική Προσφορά»</w:t>
      </w:r>
      <w:r w:rsidRPr="008D1096">
        <w:rPr>
          <w:rFonts w:ascii="Calibri" w:eastAsia="Calibri" w:hAnsi="Calibri"/>
          <w:lang w:val="el-GR"/>
        </w:rPr>
        <w:t>),</w:t>
      </w:r>
      <w:r w:rsidRPr="008D1096">
        <w:rPr>
          <w:rFonts w:ascii="Calibri" w:eastAsia="Calibri" w:hAnsi="Calibri"/>
          <w:b/>
          <w:bCs/>
          <w:lang w:val="el-GR"/>
        </w:rPr>
        <w:t xml:space="preserve"> η οποία κοινοποιείται με επιμέλεια αυτής στους προσφέροντες μέσω της λειτουργικότητας της «Επικοινωνίας» του συστήματος ΕΣΗΔΗΣ, </w:t>
      </w:r>
      <w:r w:rsidRPr="008D1096">
        <w:rPr>
          <w:rFonts w:ascii="Calibri" w:eastAsia="Calibri" w:hAnsi="Calibri"/>
          <w:lang w:val="el-GR" w:eastAsia="zh-CN"/>
        </w:rPr>
        <w:t>μαζί με αντίγραφο των αντιστοίχων πρακτικών της διαδικασίας ελέγχου και αξιολόγησης των προσφορών των ως άνω σταδίων .</w:t>
      </w:r>
    </w:p>
    <w:p w14:paraId="4A9792E4" w14:textId="77777777" w:rsidR="003A7B88" w:rsidRPr="008D1096" w:rsidRDefault="003A7B88" w:rsidP="60F02965">
      <w:pPr>
        <w:rPr>
          <w:rFonts w:ascii="Calibri" w:eastAsia="Calibri" w:hAnsi="Calibri"/>
          <w:b/>
          <w:bCs/>
          <w:kern w:val="1"/>
          <w:lang w:val="el-GR"/>
        </w:rPr>
      </w:pPr>
    </w:p>
    <w:p w14:paraId="33EB0C45" w14:textId="77777777" w:rsidR="003A7B88" w:rsidRPr="008D1096" w:rsidRDefault="003A7B88" w:rsidP="60F02965">
      <w:pPr>
        <w:rPr>
          <w:rFonts w:ascii="Calibri" w:eastAsia="Calibri" w:hAnsi="Calibri"/>
          <w:b/>
          <w:bCs/>
          <w:kern w:val="1"/>
          <w:lang w:val="el-GR"/>
        </w:rPr>
      </w:pPr>
      <w:r w:rsidRPr="008D1096">
        <w:rPr>
          <w:rFonts w:ascii="Calibri" w:eastAsia="Calibri" w:hAnsi="Calibri"/>
          <w:b/>
          <w:bCs/>
          <w:lang w:val="el-GR"/>
        </w:rPr>
        <w:t>Κατά της ανωτέρω απόφασης χωρεί προδικαστική προσφυγή, σύμφωνα με τα οριζόμενα στο παρ. 3.4 της παρούσας.</w:t>
      </w:r>
    </w:p>
    <w:p w14:paraId="3F60D2E6" w14:textId="77777777" w:rsidR="00813BBE" w:rsidRPr="008D1096" w:rsidRDefault="00813BBE" w:rsidP="60F02965">
      <w:pPr>
        <w:rPr>
          <w:rFonts w:ascii="Calibri" w:eastAsia="Calibri" w:hAnsi="Calibri"/>
          <w:lang w:val="el-GR"/>
        </w:rPr>
      </w:pPr>
    </w:p>
    <w:p w14:paraId="008795C7" w14:textId="77777777" w:rsidR="00D41FD6" w:rsidRPr="008D1096" w:rsidRDefault="00D41FD6" w:rsidP="60F02965">
      <w:pPr>
        <w:pStyle w:val="Heading2"/>
        <w:rPr>
          <w:rFonts w:eastAsia="Calibri" w:cs="Calibri"/>
          <w:lang w:val="el-GR"/>
        </w:rPr>
      </w:pPr>
      <w:bookmarkStart w:id="226" w:name="__RefHeading___Toc491950129"/>
      <w:bookmarkStart w:id="227" w:name="_Toc50456036"/>
      <w:bookmarkStart w:id="228" w:name="_Toc50544622"/>
      <w:bookmarkStart w:id="229" w:name="_Toc52126604"/>
      <w:bookmarkStart w:id="230" w:name="_Toc54967730"/>
      <w:bookmarkEnd w:id="226"/>
      <w:r w:rsidRPr="008D1096">
        <w:rPr>
          <w:rFonts w:eastAsia="Calibri" w:cs="Calibri"/>
          <w:lang w:val="el-GR"/>
        </w:rPr>
        <w:t>3.2</w:t>
      </w:r>
      <w:r w:rsidRPr="005A4E66">
        <w:rPr>
          <w:lang w:val="el-GR"/>
        </w:rPr>
        <w:tab/>
      </w:r>
      <w:r w:rsidRPr="008D1096">
        <w:rPr>
          <w:rFonts w:eastAsia="Calibri" w:cs="Calibri"/>
          <w:lang w:val="el-GR"/>
        </w:rPr>
        <w:t>Πρόσκληση υποβολής δικαιολογητικών προσωρινού αναδόχου - Δικαιολογητικά προσωρινού αναδόχου</w:t>
      </w:r>
      <w:r w:rsidR="00781945" w:rsidRPr="008D1096">
        <w:rPr>
          <w:rFonts w:eastAsia="Calibri" w:cs="Calibri"/>
          <w:lang w:val="el-GR"/>
        </w:rPr>
        <w:t xml:space="preserve"> - Κατακύρωση</w:t>
      </w:r>
      <w:bookmarkEnd w:id="227"/>
      <w:bookmarkEnd w:id="228"/>
      <w:bookmarkEnd w:id="229"/>
      <w:bookmarkEnd w:id="230"/>
    </w:p>
    <w:p w14:paraId="03010E47" w14:textId="77777777" w:rsidR="003A7B88" w:rsidRPr="008D1096" w:rsidRDefault="003A7B88" w:rsidP="008D1096">
      <w:pPr>
        <w:pStyle w:val="Standard"/>
        <w:jc w:val="both"/>
        <w:rPr>
          <w:rFonts w:ascii="Calibri" w:eastAsia="Calibri" w:hAnsi="Calibri" w:cs="Calibri"/>
          <w:sz w:val="22"/>
          <w:szCs w:val="22"/>
        </w:rPr>
      </w:pPr>
      <w:r w:rsidRPr="008D1096">
        <w:rPr>
          <w:rFonts w:ascii="Calibri" w:eastAsia="Calibri" w:hAnsi="Calibri" w:cs="Calibri"/>
          <w:sz w:val="22"/>
          <w:szCs w:val="22"/>
        </w:rPr>
        <w:t>Μετά την αξιολόγηση των προσφορών, η αναθέτουσα αρχή αποστέλλει σχετική ηλεκτρονική  πρόσκληση μέσω του συστήματος στον προσφέροντα, στον οποίο πρόκειται να γίνει η κατακύρωση («προσωρινό ανάδοχο») και τον καλεί να υποβάλει εντός προθεσμίας δέκα (10) ημερών, από την κοινοποίηση της σχετικής έγγραφης ειδοποίησης σε αυτόν, τα πρωτότυπα ή αντίγραφα που εκδίδονται, σύμφωνα με τις διατάξεις του άρθρου 1 του ν. 4250/2014 (Α΄ 74) όλων των δικαιολογητικών που περιγράφονται στην παράγραφο 2.3.6.2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επιλογής της παραγράφου 2.2.3  αυτής.</w:t>
      </w:r>
    </w:p>
    <w:p w14:paraId="5A8D61A7" w14:textId="77777777" w:rsidR="003A7B88" w:rsidRPr="008D1096" w:rsidRDefault="003A7B88" w:rsidP="008D1096">
      <w:pPr>
        <w:pStyle w:val="Standard"/>
        <w:jc w:val="both"/>
        <w:rPr>
          <w:rFonts w:ascii="Calibri" w:eastAsia="Calibri" w:hAnsi="Calibri" w:cs="Calibri"/>
          <w:sz w:val="22"/>
          <w:szCs w:val="22"/>
        </w:rPr>
      </w:pPr>
      <w:r w:rsidRPr="008D1096">
        <w:rPr>
          <w:rFonts w:ascii="Calibri" w:eastAsia="Calibri" w:hAnsi="Calibri" w:cs="Calibri"/>
          <w:sz w:val="22"/>
          <w:szCs w:val="22"/>
        </w:rPr>
        <w:t xml:space="preserve">Τα εν λόγω δικαιολογητικά, υποβάλλονται από τον προσφέροντα («προσωρινό ανάδοχο»), ηλεκτρονικά, μέσω του συστήματος, σε μορφή αρχείων </w:t>
      </w:r>
      <w:r w:rsidRPr="008D1096">
        <w:rPr>
          <w:rFonts w:ascii="Calibri" w:eastAsia="Calibri" w:hAnsi="Calibri" w:cs="Calibri"/>
          <w:sz w:val="22"/>
          <w:szCs w:val="22"/>
          <w:lang w:val="en-US"/>
        </w:rPr>
        <w:t>pdf</w:t>
      </w:r>
      <w:r w:rsidRPr="008D1096">
        <w:rPr>
          <w:rFonts w:ascii="Calibri" w:eastAsia="Calibri" w:hAnsi="Calibri" w:cs="Calibri"/>
          <w:sz w:val="22"/>
          <w:szCs w:val="22"/>
        </w:rPr>
        <w:t xml:space="preserve"> και προσκομίζονται κατά περίπτωση από αυτόν εντός τριών (3) εργάσιμων ημερών από την ημερομηνία υποβολής τους κατά τις διατάξεις του ν. 4250/2014 (Α’ 94). Ειδικά τα αποδεικτικά τα οποία αποτελούν ιδιωτικά έγγραφα, μπορεί να γίνονται αποδεκτά και σε απλή φωτοτυπία, εφόσον συνυποβάλλεται υπεύθυνη δήλωση στην οποία βεβαιώνεται η ακρίβειά τους και η οποία πρέπει να έχει συνταχθεί μετά την κοινοποίηση της πρόσκλησης για την υποβολή των δικαιολογητικών. Όταν υπογράφονται από τον ίδιο, φέρουν ψηφιακή υπογραφή.</w:t>
      </w:r>
    </w:p>
    <w:p w14:paraId="7CE835C8" w14:textId="77777777" w:rsidR="003A7B88" w:rsidRPr="008D1096" w:rsidRDefault="003A7B88" w:rsidP="008D1096">
      <w:pPr>
        <w:pStyle w:val="Standard"/>
        <w:jc w:val="both"/>
        <w:rPr>
          <w:rFonts w:ascii="Calibri" w:eastAsia="Calibri" w:hAnsi="Calibri" w:cs="Calibri"/>
          <w:sz w:val="22"/>
          <w:szCs w:val="22"/>
        </w:rPr>
      </w:pPr>
      <w:r w:rsidRPr="008D1096">
        <w:rPr>
          <w:rFonts w:ascii="Calibri" w:eastAsia="Calibri" w:hAnsi="Calibri" w:cs="Calibri"/>
          <w:sz w:val="22"/>
          <w:szCs w:val="22"/>
        </w:rPr>
        <w:t>Με την παραλαβή των ως άνω δικαιολογητικών, το σύστημα εκδίδει επιβεβαίωση της παραλαβής τους και αποστέλλει ενημερωτικό ηλεκτρονικό μήνυμα σ’ αυτόν, στον οποίο πρόκειται να γίνει η κατακύρωση.</w:t>
      </w:r>
    </w:p>
    <w:p w14:paraId="736442FF" w14:textId="77777777" w:rsidR="003A7B88" w:rsidRPr="008D1096" w:rsidRDefault="003A7B88" w:rsidP="008D1096">
      <w:pPr>
        <w:pStyle w:val="Standard"/>
        <w:jc w:val="both"/>
        <w:rPr>
          <w:rFonts w:ascii="Calibri" w:eastAsia="Calibri" w:hAnsi="Calibri" w:cs="Calibri"/>
          <w:sz w:val="22"/>
          <w:szCs w:val="22"/>
        </w:rPr>
      </w:pPr>
      <w:bookmarkStart w:id="231" w:name="Bookmark79"/>
      <w:r w:rsidRPr="008D1096">
        <w:rPr>
          <w:rFonts w:ascii="Calibri" w:eastAsia="Calibri" w:hAnsi="Calibri" w:cs="Calibri"/>
          <w:sz w:val="22"/>
          <w:szCs w:val="22"/>
        </w:rPr>
        <w:t xml:space="preserve">Αν δεν προσκομισθούν τα παραπάνω δικαιολογητικά ή υπάρχουν ελλείψεις σε αυτά που υποβλήθηκαν και ο προσωρινός ανάδοχος υποβάλλει εντός της προθεσμίας των δέκα (10) ημερών, αίτημα προς το αρμόδιο </w:t>
      </w:r>
      <w:r w:rsidRPr="008D1096">
        <w:rPr>
          <w:rFonts w:ascii="Calibri" w:eastAsia="Calibri" w:hAnsi="Calibri" w:cs="Calibri"/>
          <w:sz w:val="22"/>
          <w:szCs w:val="22"/>
        </w:rPr>
        <w:lastRenderedPageBreak/>
        <w:t xml:space="preserve">όργανο αξιολόγησης για την παράταση της προθεσμίας υποβολής, το οποίο συνοδεύεται με αποδεικτικά έγγραφα, από τα οποία να αποδεικνύεται ότι έχει αιτηθεί τη χορήγηση των δικαιολογητικών, η αναθέτουσα αρχή παρατείνει την προθεσμία υποβολής των δικαιολογητικών για όσο χρόνο απαιτηθεί για τη χορήγηση των δικαιολογητικών από τις αρμόδιες αρχές. </w:t>
      </w:r>
    </w:p>
    <w:p w14:paraId="686B2EE4" w14:textId="77777777" w:rsidR="003A7B88" w:rsidRPr="008D1096" w:rsidRDefault="003A7B88" w:rsidP="008D1096">
      <w:pPr>
        <w:pStyle w:val="Standard"/>
        <w:jc w:val="both"/>
        <w:rPr>
          <w:rFonts w:ascii="Calibri" w:eastAsia="Calibri" w:hAnsi="Calibri" w:cs="Calibri"/>
          <w:sz w:val="22"/>
          <w:szCs w:val="22"/>
        </w:rPr>
      </w:pPr>
      <w:r w:rsidRPr="008D1096">
        <w:rPr>
          <w:rFonts w:ascii="Calibri" w:eastAsia="Calibri" w:hAnsi="Calibri" w:cs="Calibri"/>
          <w:sz w:val="22"/>
          <w:szCs w:val="22"/>
        </w:rPr>
        <w:t>Το παρόν εφαρμόζεται αναλόγως και στις περιπτώσεις που η αναθέτουσα αρχή ζητήσει την προσκόμιση των δικαιολογητικών κατά τη διαδικασία αξιολόγησης των προσφορών ή αιτήσεων συμμετοχής και πριν το στάδιο κατακύρωσης, κατ’ εφαρμογή της διάταξης του άρθρου 79 παράγραφος 5 εδάφιο α΄, τηρουμένων των αρχών της ίσης μεταχείρισης και της διαφάνειας.</w:t>
      </w:r>
    </w:p>
    <w:p w14:paraId="72F2BD36" w14:textId="77777777" w:rsidR="003A7B88" w:rsidRPr="008D1096" w:rsidRDefault="003A7B88" w:rsidP="008D1096">
      <w:pPr>
        <w:pStyle w:val="Standard"/>
        <w:jc w:val="both"/>
        <w:rPr>
          <w:rFonts w:ascii="Calibri" w:eastAsia="Calibri" w:hAnsi="Calibri" w:cs="Calibri"/>
          <w:sz w:val="22"/>
          <w:szCs w:val="22"/>
        </w:rPr>
      </w:pPr>
      <w:r w:rsidRPr="008D1096">
        <w:rPr>
          <w:rFonts w:ascii="Calibri" w:eastAsia="Calibri" w:hAnsi="Calibri" w:cs="Calibri"/>
          <w:sz w:val="22"/>
          <w:szCs w:val="22"/>
        </w:rPr>
        <w:t>Όσοι δεν έχουν αποκλειστεί οριστικά, λαμβάνουν γνώση των παραπάνω δικαιολογητικών που κατατέθηκαν.</w:t>
      </w:r>
    </w:p>
    <w:p w14:paraId="6551BF65" w14:textId="77777777" w:rsidR="003A7B88" w:rsidRPr="008D1096" w:rsidRDefault="003A7B88" w:rsidP="008D1096">
      <w:pPr>
        <w:pStyle w:val="Standard"/>
        <w:jc w:val="both"/>
        <w:rPr>
          <w:rFonts w:ascii="Calibri" w:eastAsia="Calibri" w:hAnsi="Calibri" w:cs="Calibri"/>
          <w:sz w:val="22"/>
          <w:szCs w:val="22"/>
        </w:rPr>
      </w:pPr>
      <w:r w:rsidRPr="008D1096">
        <w:rPr>
          <w:rFonts w:ascii="Calibri" w:eastAsia="Calibri" w:hAnsi="Calibri" w:cs="Calibri"/>
          <w:sz w:val="22"/>
          <w:szCs w:val="22"/>
        </w:rPr>
        <w:t>Η διαδικασία ελέγχου των παραπάνω δικαιολογητικών ολοκληρώνεται με:</w:t>
      </w:r>
    </w:p>
    <w:p w14:paraId="0C286C6C" w14:textId="77777777" w:rsidR="003A7B88" w:rsidRPr="008D1096" w:rsidRDefault="003A7B88" w:rsidP="60F02965">
      <w:pPr>
        <w:pStyle w:val="Standard"/>
        <w:numPr>
          <w:ilvl w:val="0"/>
          <w:numId w:val="26"/>
        </w:numPr>
        <w:autoSpaceDN w:val="0"/>
        <w:spacing w:after="120"/>
        <w:jc w:val="both"/>
        <w:rPr>
          <w:rFonts w:ascii="Calibri" w:eastAsia="Calibri" w:hAnsi="Calibri" w:cs="Calibri"/>
          <w:sz w:val="22"/>
          <w:szCs w:val="22"/>
        </w:rPr>
      </w:pPr>
      <w:r w:rsidRPr="008D1096">
        <w:rPr>
          <w:rFonts w:ascii="Calibri" w:eastAsia="Calibri" w:hAnsi="Calibri" w:cs="Calibri"/>
          <w:sz w:val="22"/>
          <w:szCs w:val="22"/>
        </w:rPr>
        <w:t>τη σύνταξη πρακτικού από το αρμόδιο γνωμοδοτικό όργανο, στο οποίο αναγράφεται η τυχόν συμπλήρωση δικαιολογητικών σύμφωνα με τα παραπάνω αναφερόμενα και</w:t>
      </w:r>
    </w:p>
    <w:p w14:paraId="05D41FD7" w14:textId="77777777" w:rsidR="003A7B88" w:rsidRPr="008D1096" w:rsidRDefault="003A7B88" w:rsidP="60F02965">
      <w:pPr>
        <w:pStyle w:val="Standard"/>
        <w:numPr>
          <w:ilvl w:val="0"/>
          <w:numId w:val="26"/>
        </w:numPr>
        <w:autoSpaceDN w:val="0"/>
        <w:spacing w:after="120"/>
        <w:jc w:val="both"/>
        <w:rPr>
          <w:rFonts w:ascii="Calibri" w:eastAsia="Calibri" w:hAnsi="Calibri" w:cs="Calibri"/>
          <w:sz w:val="22"/>
          <w:szCs w:val="22"/>
        </w:rPr>
      </w:pPr>
      <w:r w:rsidRPr="008D1096">
        <w:rPr>
          <w:rFonts w:ascii="Calibri" w:eastAsia="Calibri" w:hAnsi="Calibri" w:cs="Calibri"/>
          <w:sz w:val="22"/>
          <w:szCs w:val="22"/>
        </w:rPr>
        <w:t xml:space="preserve">τη διαβίβαση του φακέλου στο αποφαινόμενο όργανο της αναθέτουσας αρχής για τη λήψη απόφασης είτε για τη ματαίωση της διαδικασίας είτε κατακύρωσης της σύμβασης. </w:t>
      </w:r>
    </w:p>
    <w:bookmarkEnd w:id="231"/>
    <w:p w14:paraId="35D61BDA" w14:textId="77777777" w:rsidR="003A7B88" w:rsidRPr="008D1096" w:rsidRDefault="003A7B88" w:rsidP="008D1096">
      <w:pPr>
        <w:pStyle w:val="Standard"/>
        <w:jc w:val="both"/>
        <w:rPr>
          <w:rFonts w:ascii="Calibri" w:eastAsia="Calibri" w:hAnsi="Calibri" w:cs="Calibri"/>
          <w:sz w:val="22"/>
          <w:szCs w:val="22"/>
        </w:rPr>
      </w:pPr>
      <w:r w:rsidRPr="008D1096">
        <w:rPr>
          <w:rFonts w:ascii="Calibri" w:eastAsia="Calibri" w:hAnsi="Calibri" w:cs="Calibri"/>
          <w:sz w:val="22"/>
          <w:szCs w:val="22"/>
        </w:rPr>
        <w:t xml:space="preserve">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w:t>
      </w:r>
      <w:r w:rsidRPr="008D1096">
        <w:rPr>
          <w:rFonts w:ascii="Calibri" w:eastAsia="Calibri" w:hAnsi="Calibri" w:cs="Calibri"/>
          <w:b/>
          <w:bCs/>
          <w:sz w:val="22"/>
          <w:szCs w:val="22"/>
        </w:rPr>
        <w:t>εάν:</w:t>
      </w:r>
    </w:p>
    <w:p w14:paraId="71F73C21" w14:textId="77777777" w:rsidR="003A7B88" w:rsidRPr="008D1096" w:rsidRDefault="003A7B88" w:rsidP="008D1096">
      <w:pPr>
        <w:pStyle w:val="Standard"/>
        <w:jc w:val="both"/>
        <w:rPr>
          <w:rFonts w:ascii="Calibri" w:eastAsia="Calibri" w:hAnsi="Calibri" w:cs="Calibri"/>
          <w:i/>
          <w:iCs/>
          <w:sz w:val="22"/>
          <w:szCs w:val="22"/>
        </w:rPr>
      </w:pPr>
      <w:r w:rsidRPr="008D1096">
        <w:rPr>
          <w:rFonts w:ascii="Calibri" w:eastAsia="Calibri" w:hAnsi="Calibri" w:cs="Calibri"/>
          <w:sz w:val="22"/>
          <w:szCs w:val="22"/>
        </w:rPr>
        <w:t xml:space="preserve">i)κατά τον έλεγχο των παραπάνω δικαιολογητικών διαπιστωθεί ότι τα στοιχεία που δηλώθηκαν με  το Ευρωπαϊκό Ενιαίο Έγγραφο Σύμβασης είναι ψευδή ή ανακριβή, ή </w:t>
      </w:r>
    </w:p>
    <w:p w14:paraId="34CAB833" w14:textId="77777777" w:rsidR="003A7B88" w:rsidRPr="008D1096" w:rsidRDefault="003A7B88" w:rsidP="008D1096">
      <w:pPr>
        <w:pStyle w:val="Standard"/>
        <w:jc w:val="both"/>
        <w:rPr>
          <w:rFonts w:ascii="Calibri" w:eastAsia="Calibri" w:hAnsi="Calibri" w:cs="Calibri"/>
          <w:sz w:val="22"/>
          <w:szCs w:val="22"/>
        </w:rPr>
      </w:pPr>
      <w:proofErr w:type="spellStart"/>
      <w:r w:rsidRPr="008D1096">
        <w:rPr>
          <w:rFonts w:ascii="Calibri" w:eastAsia="Calibri" w:hAnsi="Calibri" w:cs="Calibri"/>
          <w:sz w:val="22"/>
          <w:szCs w:val="22"/>
        </w:rPr>
        <w:t>ii</w:t>
      </w:r>
      <w:proofErr w:type="spellEnd"/>
      <w:r w:rsidRPr="008D1096">
        <w:rPr>
          <w:rFonts w:ascii="Calibri" w:eastAsia="Calibri" w:hAnsi="Calibri" w:cs="Calibri"/>
          <w:sz w:val="22"/>
          <w:szCs w:val="22"/>
        </w:rPr>
        <w:t xml:space="preserve">)δεν υποβληθούν στο προκαθορισμένο χρονικό διάστημα τα απαιτούμενα πρωτότυπα ή αντίγραφα των παραπάνω δικαιολογητικών ή </w:t>
      </w:r>
    </w:p>
    <w:p w14:paraId="600939E4" w14:textId="095F2F96" w:rsidR="003A7B88" w:rsidRPr="008D1096" w:rsidRDefault="003A7B88" w:rsidP="008D1096">
      <w:pPr>
        <w:pStyle w:val="Standard"/>
        <w:jc w:val="both"/>
        <w:rPr>
          <w:rFonts w:ascii="Calibri" w:eastAsia="Calibri" w:hAnsi="Calibri" w:cs="Calibri"/>
          <w:sz w:val="22"/>
          <w:szCs w:val="22"/>
        </w:rPr>
      </w:pPr>
      <w:proofErr w:type="spellStart"/>
      <w:r w:rsidRPr="008D1096">
        <w:rPr>
          <w:rFonts w:ascii="Calibri" w:eastAsia="Calibri" w:hAnsi="Calibri" w:cs="Calibri"/>
          <w:sz w:val="22"/>
          <w:szCs w:val="22"/>
        </w:rPr>
        <w:t>iii</w:t>
      </w:r>
      <w:proofErr w:type="spellEnd"/>
      <w:r w:rsidRPr="008D1096">
        <w:rPr>
          <w:rFonts w:ascii="Calibri" w:eastAsia="Calibri" w:hAnsi="Calibri" w:cs="Calibri"/>
          <w:sz w:val="22"/>
          <w:szCs w:val="22"/>
        </w:rPr>
        <w:t xml:space="preserve">)από τα δικαιολογητικά που προσκομίσθηκαν νομίμως και εμπροθέσμως, δεν αποδεικνύονται οι όροι και οι προϋποθέσεις συμμετοχής σύμφωνα με τις </w:t>
      </w:r>
      <w:r w:rsidR="004F4FB0">
        <w:rPr>
          <w:rFonts w:ascii="Calibri" w:eastAsia="Calibri" w:hAnsi="Calibri" w:cs="Calibri"/>
          <w:sz w:val="22"/>
          <w:szCs w:val="22"/>
        </w:rPr>
        <w:t xml:space="preserve">παρ. 2.2.3 </w:t>
      </w:r>
      <w:r w:rsidRPr="008D1096">
        <w:rPr>
          <w:rFonts w:ascii="Calibri" w:eastAsia="Calibri" w:hAnsi="Calibri" w:cs="Calibri"/>
          <w:sz w:val="22"/>
          <w:szCs w:val="22"/>
        </w:rPr>
        <w:t xml:space="preserve">(λόγοι αποκλεισμού) και 2.3 (κριτήρια επιλογής) της παρούσας, </w:t>
      </w:r>
    </w:p>
    <w:p w14:paraId="5CFED6F6" w14:textId="77777777" w:rsidR="003A7B88" w:rsidRPr="008D1096" w:rsidRDefault="003A7B88" w:rsidP="60F02965">
      <w:pPr>
        <w:rPr>
          <w:rFonts w:ascii="Calibri" w:eastAsia="Calibri" w:hAnsi="Calibri"/>
          <w:lang w:val="el-GR" w:eastAsia="zh-CN" w:bidi="hi-IN"/>
        </w:rPr>
      </w:pPr>
      <w:r w:rsidRPr="008D1096">
        <w:rPr>
          <w:rFonts w:ascii="Calibri" w:eastAsia="Calibri" w:hAnsi="Calibri"/>
          <w:lang w:val="el-GR" w:eastAsia="zh-CN" w:bidi="hi-IN"/>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Ευρωπαϊκό Ενιαίο Έγγραφο Σύμβασης 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προσωρινού αναδόχου (</w:t>
      </w:r>
      <w:proofErr w:type="spellStart"/>
      <w:r w:rsidRPr="008D1096">
        <w:rPr>
          <w:rFonts w:ascii="Calibri" w:eastAsia="Calibri" w:hAnsi="Calibri"/>
          <w:lang w:val="el-GR" w:eastAsia="zh-CN" w:bidi="hi-IN"/>
        </w:rPr>
        <w:t>οψιγενείς</w:t>
      </w:r>
      <w:proofErr w:type="spellEnd"/>
      <w:r w:rsidRPr="008D1096">
        <w:rPr>
          <w:rFonts w:ascii="Calibri" w:eastAsia="Calibri" w:hAnsi="Calibri"/>
          <w:lang w:val="el-GR" w:eastAsia="zh-CN" w:bidi="hi-IN"/>
        </w:rPr>
        <w:t xml:space="preserve"> μεταβολές), δεν καταπίπτει υπέρ της αναθέτουσας αρχής η εγγύηση συμμετοχής του. </w:t>
      </w:r>
    </w:p>
    <w:p w14:paraId="3789943A" w14:textId="77777777" w:rsidR="003A7B88" w:rsidRPr="008D1096" w:rsidRDefault="003A7B88" w:rsidP="60F02965">
      <w:pPr>
        <w:rPr>
          <w:rFonts w:ascii="Calibri" w:eastAsia="Calibri" w:hAnsi="Calibri"/>
          <w:lang w:val="el-GR" w:eastAsia="zh-CN" w:bidi="hi-IN"/>
        </w:rPr>
      </w:pPr>
      <w:r w:rsidRPr="008D1096">
        <w:rPr>
          <w:rFonts w:ascii="Calibri" w:eastAsia="Calibri" w:hAnsi="Calibri"/>
          <w:lang w:val="el-GR" w:eastAsia="zh-CN" w:bidi="hi-IN"/>
        </w:rPr>
        <w:t xml:space="preserve">Αν κανένας από τους προσφέροντες δεν υποβάλλει αληθή ή ακριβή δήλωση ή δεν προσκομίσει ένα ή περισσότερα από τα απαιτούμενα δικαιολογητικά ή δεν αποδείξει ότι πληροί τα κριτήρια επιλογής σύμφωνα με την παρ. 2.3 της παρούσας διακήρυξης, η διαδικασία ματαιώνεται. </w:t>
      </w:r>
    </w:p>
    <w:p w14:paraId="34084E63" w14:textId="77777777" w:rsidR="003A7B88" w:rsidRPr="008D1096" w:rsidRDefault="003A7B88" w:rsidP="60F02965">
      <w:pPr>
        <w:rPr>
          <w:rFonts w:ascii="Calibri" w:eastAsia="Calibri" w:hAnsi="Calibri"/>
          <w:lang w:val="el-GR" w:eastAsia="zh-CN" w:bidi="hi-IN"/>
        </w:rPr>
      </w:pPr>
      <w:r w:rsidRPr="008D1096">
        <w:rPr>
          <w:rFonts w:ascii="Calibri" w:eastAsia="Calibri" w:hAnsi="Calibri"/>
          <w:lang w:val="el-GR" w:eastAsia="zh-CN" w:bidi="hi-IN"/>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κατά τα οριζόμενα ανωτέρω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 είτε για την κήρυξη του προσωρινού αναδόχου ως εκπτώτου. </w:t>
      </w:r>
    </w:p>
    <w:p w14:paraId="3DB3F339" w14:textId="77777777" w:rsidR="003A7B88" w:rsidRPr="008D1096" w:rsidRDefault="003A7B88" w:rsidP="60F02965">
      <w:pPr>
        <w:rPr>
          <w:rFonts w:ascii="Calibri" w:eastAsia="Calibri" w:hAnsi="Calibri"/>
          <w:lang w:val="el-GR" w:eastAsia="zh-CN" w:bidi="hi-IN"/>
        </w:rPr>
      </w:pPr>
      <w:r w:rsidRPr="008D1096">
        <w:rPr>
          <w:rFonts w:ascii="Calibri" w:eastAsia="Calibri" w:hAnsi="Calibri"/>
          <w:lang w:val="el-GR" w:eastAsia="zh-CN" w:bidi="hi-IN"/>
        </w:rPr>
        <w:t>Τα αποτελέσματα του ελέγχου των παραπάνω δικαιολογητικών και της εισήγησης της Επιτροπής επικυρώνονται με την απόφαση κατακύρωσης.</w:t>
      </w:r>
    </w:p>
    <w:p w14:paraId="3B86A195" w14:textId="7E7589B7" w:rsidR="003A7B88" w:rsidRPr="008D1096" w:rsidRDefault="003A7B88" w:rsidP="60F02965">
      <w:pPr>
        <w:pStyle w:val="Heading2"/>
        <w:widowControl w:val="0"/>
        <w:pBdr>
          <w:top w:val="none" w:sz="0" w:space="0" w:color="auto"/>
          <w:left w:val="none" w:sz="0" w:space="0" w:color="auto"/>
          <w:right w:val="none" w:sz="0" w:space="0" w:color="auto"/>
        </w:pBdr>
        <w:autoSpaceDN w:val="0"/>
        <w:ind w:left="576" w:hanging="576"/>
        <w:textAlignment w:val="baseline"/>
        <w:rPr>
          <w:rFonts w:eastAsia="Calibri" w:cs="Calibri"/>
          <w:sz w:val="22"/>
          <w:lang w:val="el-GR"/>
        </w:rPr>
      </w:pPr>
      <w:bookmarkStart w:id="232" w:name="Bookmark80"/>
      <w:bookmarkStart w:id="233" w:name="_Toc40802262"/>
      <w:bookmarkStart w:id="234" w:name="_Toc47440362"/>
      <w:bookmarkStart w:id="235" w:name="_Toc47456432"/>
      <w:bookmarkStart w:id="236" w:name="_Toc47457881"/>
      <w:bookmarkStart w:id="237" w:name="_Toc47458224"/>
      <w:bookmarkStart w:id="238" w:name="_Toc47458761"/>
      <w:bookmarkStart w:id="239" w:name="_Toc47458856"/>
      <w:bookmarkStart w:id="240" w:name="_Toc47458947"/>
      <w:bookmarkStart w:id="241" w:name="_Toc47529706"/>
      <w:bookmarkStart w:id="242" w:name="_Toc52126605"/>
      <w:bookmarkStart w:id="243" w:name="_Toc54967731"/>
      <w:r w:rsidRPr="008D1096">
        <w:rPr>
          <w:rFonts w:eastAsia="Calibri" w:cs="Calibri"/>
          <w:sz w:val="22"/>
          <w:lang w:val="el-GR"/>
        </w:rPr>
        <w:t>3.3. Κατακύρωση - σύναψη σύμβασης</w:t>
      </w:r>
      <w:bookmarkEnd w:id="232"/>
      <w:bookmarkEnd w:id="233"/>
      <w:bookmarkEnd w:id="234"/>
      <w:bookmarkEnd w:id="235"/>
      <w:bookmarkEnd w:id="236"/>
      <w:bookmarkEnd w:id="237"/>
      <w:bookmarkEnd w:id="238"/>
      <w:bookmarkEnd w:id="239"/>
      <w:bookmarkEnd w:id="240"/>
      <w:bookmarkEnd w:id="241"/>
      <w:bookmarkEnd w:id="242"/>
      <w:bookmarkEnd w:id="243"/>
    </w:p>
    <w:p w14:paraId="36F19CBC" w14:textId="77777777" w:rsidR="003A7B88" w:rsidRPr="008D1096" w:rsidRDefault="003A7B88" w:rsidP="008D1096">
      <w:pPr>
        <w:pStyle w:val="Standard"/>
        <w:jc w:val="both"/>
        <w:rPr>
          <w:rFonts w:ascii="Calibri" w:eastAsia="Calibri" w:hAnsi="Calibri" w:cs="Calibri"/>
          <w:sz w:val="22"/>
          <w:szCs w:val="22"/>
        </w:rPr>
      </w:pPr>
      <w:r w:rsidRPr="008D1096">
        <w:rPr>
          <w:rFonts w:ascii="Calibri" w:eastAsia="Calibri" w:hAnsi="Calibri" w:cs="Calibri"/>
          <w:sz w:val="22"/>
          <w:szCs w:val="22"/>
        </w:rPr>
        <w:t xml:space="preserve">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δεν έχει αποκλειστεί οριστικά, σύμφωνα με το άρθρο 100 του ν. 4412/2016, εκτός από τον προσωρινό ανάδοχο, ηλεκτρονικά μέσω του συστήματος. </w:t>
      </w:r>
    </w:p>
    <w:p w14:paraId="6E169656" w14:textId="77777777" w:rsidR="003A7B88" w:rsidRPr="008D1096" w:rsidRDefault="003A7B88" w:rsidP="008D1096">
      <w:pPr>
        <w:pStyle w:val="Standard"/>
        <w:jc w:val="both"/>
        <w:rPr>
          <w:rFonts w:ascii="Calibri" w:eastAsia="Calibri" w:hAnsi="Calibri" w:cs="Calibri"/>
          <w:sz w:val="22"/>
          <w:szCs w:val="22"/>
        </w:rPr>
      </w:pPr>
      <w:r w:rsidRPr="008D1096">
        <w:rPr>
          <w:rFonts w:ascii="Calibri" w:eastAsia="Calibri" w:hAnsi="Calibri" w:cs="Calibri"/>
          <w:sz w:val="22"/>
          <w:szCs w:val="22"/>
        </w:rPr>
        <w:t xml:space="preserve">Στην εν λόγω απόφαση αναφέρονται υποχρεωτικά οι προθεσμίες για την αναστολή της σύναψης της σύμβασης, σύμφωνα με την επόμενη παράγραφο 3.4 της παρούσας. </w:t>
      </w:r>
    </w:p>
    <w:p w14:paraId="73924A5D" w14:textId="77777777" w:rsidR="003A7B88" w:rsidRPr="008D1096" w:rsidRDefault="003A7B88" w:rsidP="008D1096">
      <w:pPr>
        <w:pStyle w:val="Standard"/>
        <w:jc w:val="both"/>
        <w:rPr>
          <w:rFonts w:ascii="Calibri" w:eastAsia="Calibri" w:hAnsi="Calibri" w:cs="Calibri"/>
          <w:sz w:val="22"/>
          <w:szCs w:val="22"/>
        </w:rPr>
      </w:pPr>
      <w:r w:rsidRPr="008D1096">
        <w:rPr>
          <w:rFonts w:ascii="Calibri" w:eastAsia="Calibri" w:hAnsi="Calibri" w:cs="Calibri"/>
          <w:sz w:val="22"/>
          <w:szCs w:val="22"/>
        </w:rPr>
        <w:t xml:space="preserve">Η απόφαση κατακύρωσης δεν παράγει τα έννομα αποτελέσματά της, εφόσον η αναθέτουσα αρχή δεν την κοινοποίησε σε όλους τους προσφέροντες που δεν έχουν αποκλειστεί οριστικά. </w:t>
      </w:r>
    </w:p>
    <w:p w14:paraId="4E3BCBFE" w14:textId="77777777" w:rsidR="003A7B88" w:rsidRPr="008D1096" w:rsidRDefault="003A7B88" w:rsidP="008D1096">
      <w:pPr>
        <w:pStyle w:val="Standard"/>
        <w:jc w:val="both"/>
        <w:rPr>
          <w:rFonts w:ascii="Calibri" w:eastAsia="Calibri" w:hAnsi="Calibri" w:cs="Calibri"/>
          <w:sz w:val="22"/>
          <w:szCs w:val="22"/>
        </w:rPr>
      </w:pPr>
      <w:r w:rsidRPr="008D1096">
        <w:rPr>
          <w:rFonts w:ascii="Calibri" w:eastAsia="Calibri" w:hAnsi="Calibri" w:cs="Calibri"/>
          <w:sz w:val="22"/>
          <w:szCs w:val="22"/>
        </w:rPr>
        <w:t>Τα έννομα αποτελέσματα της απόφασης κατακύρωσης και ιδίως η σύναψη της σύμβασης επέρχονται εφόσον συντρέξουν σωρευτικά τα εξής:</w:t>
      </w:r>
    </w:p>
    <w:p w14:paraId="670DB300" w14:textId="77777777" w:rsidR="003A7B88" w:rsidRPr="008D1096" w:rsidRDefault="003A7B88" w:rsidP="008D1096">
      <w:pPr>
        <w:pStyle w:val="Standard"/>
        <w:jc w:val="both"/>
        <w:rPr>
          <w:rFonts w:ascii="Calibri" w:eastAsia="Calibri" w:hAnsi="Calibri" w:cs="Calibri"/>
          <w:sz w:val="22"/>
          <w:szCs w:val="22"/>
        </w:rPr>
      </w:pPr>
      <w:r w:rsidRPr="008D1096">
        <w:rPr>
          <w:rFonts w:ascii="Calibri" w:eastAsia="Calibri" w:hAnsi="Calibri" w:cs="Calibri"/>
          <w:sz w:val="22"/>
          <w:szCs w:val="22"/>
        </w:rPr>
        <w:lastRenderedPageBreak/>
        <w:t>α)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Α.Ε.Π.Π. και σε περίπτωση άσκησης αίτησης αναστολής κατά της απόφασης της Α.Ε.Π.Π., εκδοθεί απόφαση επί της αίτησης, με την επιφύλαξη της χορήγησης προσωρινής διαταγής, σύμφωνα με τα οριζόμενα στο τελευταίο εδάφιο της παραγράφου 4 του άρθρου 372 του ν.4412/2016,</w:t>
      </w:r>
    </w:p>
    <w:p w14:paraId="1398FE24" w14:textId="77777777" w:rsidR="003A7B88" w:rsidRPr="008D1096" w:rsidRDefault="003A7B88" w:rsidP="008D1096">
      <w:pPr>
        <w:pStyle w:val="Standard"/>
        <w:jc w:val="both"/>
        <w:rPr>
          <w:rFonts w:ascii="Calibri" w:eastAsia="Calibri" w:hAnsi="Calibri" w:cs="Calibri"/>
          <w:sz w:val="22"/>
          <w:szCs w:val="22"/>
        </w:rPr>
      </w:pPr>
      <w:r w:rsidRPr="008D1096">
        <w:rPr>
          <w:rFonts w:ascii="Calibri" w:eastAsia="Calibri" w:hAnsi="Calibri" w:cs="Calibri"/>
          <w:sz w:val="22"/>
          <w:szCs w:val="22"/>
        </w:rPr>
        <w:t xml:space="preserve">β) κοινοποιηθεί η απόφαση κατακύρωσης στον προσωρινό ανάδοχο, εφόσον ο τελευταίος υποβάλλει, στην περίπτωση που απαιτείται, έπειτα από σχετική πρόσκληση, υπεύθυνη δήλωση, που υπογράφεται κατά τα οριζόμενα στο άρθρο 79Α, στην οποία θα δηλώνεται ότι, δεν έχουν επέλθει στο πρόσωπό του </w:t>
      </w:r>
      <w:proofErr w:type="spellStart"/>
      <w:r w:rsidRPr="008D1096">
        <w:rPr>
          <w:rFonts w:ascii="Calibri" w:eastAsia="Calibri" w:hAnsi="Calibri" w:cs="Calibri"/>
          <w:sz w:val="22"/>
          <w:szCs w:val="22"/>
        </w:rPr>
        <w:t>οψιγενείς</w:t>
      </w:r>
      <w:proofErr w:type="spellEnd"/>
      <w:r w:rsidRPr="008D1096">
        <w:rPr>
          <w:rFonts w:ascii="Calibri" w:eastAsia="Calibri" w:hAnsi="Calibri" w:cs="Calibri"/>
          <w:sz w:val="22"/>
          <w:szCs w:val="22"/>
        </w:rPr>
        <w:t xml:space="preserve"> μεταβολές κατά την έννοια του άρθρου 104 και μόνον στην περίπτωση του </w:t>
      </w:r>
      <w:proofErr w:type="spellStart"/>
      <w:r w:rsidRPr="008D1096">
        <w:rPr>
          <w:rFonts w:ascii="Calibri" w:eastAsia="Calibri" w:hAnsi="Calibri" w:cs="Calibri"/>
          <w:sz w:val="22"/>
          <w:szCs w:val="22"/>
        </w:rPr>
        <w:t>προσυμβατικού</w:t>
      </w:r>
      <w:proofErr w:type="spellEnd"/>
      <w:r w:rsidRPr="008D1096">
        <w:rPr>
          <w:rFonts w:ascii="Calibri" w:eastAsia="Calibri" w:hAnsi="Calibri" w:cs="Calibri"/>
          <w:sz w:val="22"/>
          <w:szCs w:val="22"/>
        </w:rPr>
        <w:t xml:space="preserve"> ελέγχου ή της άσκησης προδικαστικής προσφυγής κατά της απόφασης κατακύρωσης. Η υπεύθυνη δήλωση ελέγχεται από την αρμόδια Επιτροπή Διαγωνισμού, η οποία συντάσσει πρακτικό που συνοδεύει τη σύμβαση.</w:t>
      </w:r>
    </w:p>
    <w:p w14:paraId="6F5A5735" w14:textId="77777777" w:rsidR="003A7B88" w:rsidRPr="008D1096" w:rsidRDefault="003A7B88" w:rsidP="008D1096">
      <w:pPr>
        <w:pStyle w:val="Standard"/>
        <w:jc w:val="both"/>
        <w:rPr>
          <w:rFonts w:ascii="Calibri" w:eastAsia="Calibri" w:hAnsi="Calibri" w:cs="Calibri"/>
          <w:sz w:val="22"/>
          <w:szCs w:val="22"/>
        </w:rPr>
      </w:pPr>
      <w:r w:rsidRPr="008D1096">
        <w:rPr>
          <w:rFonts w:ascii="Calibri" w:eastAsia="Calibri" w:hAnsi="Calibri" w:cs="Calibri"/>
          <w:sz w:val="22"/>
          <w:szCs w:val="22"/>
        </w:rPr>
        <w:t xml:space="preserve">Η αναθέτουσα αρχή προσκαλεί τον ανάδοχο να προσέλθει για υπογραφή του συμφωνητικού, θέτοντάς του προθεσμία που δε μπορεί να υπερβαίνει τις είκοσι (20) ημέρες από την κοινοποίηση της σχετικής ειδικής πρόσκλησης. Το συμφωνητικό έχει αποδεικτικό χαρακτήρα. </w:t>
      </w:r>
    </w:p>
    <w:p w14:paraId="77D08BEE" w14:textId="77777777" w:rsidR="003A7B88" w:rsidRPr="008D1096" w:rsidRDefault="003A7B88" w:rsidP="008D1096">
      <w:pPr>
        <w:pStyle w:val="Standard"/>
        <w:jc w:val="both"/>
        <w:rPr>
          <w:rFonts w:ascii="Calibri" w:eastAsia="Calibri" w:hAnsi="Calibri" w:cs="Calibri"/>
          <w:sz w:val="22"/>
          <w:szCs w:val="22"/>
        </w:rPr>
      </w:pPr>
      <w:r w:rsidRPr="008D1096">
        <w:rPr>
          <w:rFonts w:ascii="Calibri" w:eastAsia="Calibri" w:hAnsi="Calibri" w:cs="Calibri"/>
          <w:sz w:val="22"/>
          <w:szCs w:val="22"/>
        </w:rPr>
        <w:t xml:space="preserve">Στην περίπτωση που ο ανάδοχος δεν προσέλθει να υπογράψει το ως άνω συμφωνητικό μέσα στην </w:t>
      </w:r>
      <w:proofErr w:type="spellStart"/>
      <w:r w:rsidRPr="008D1096">
        <w:rPr>
          <w:rFonts w:ascii="Calibri" w:eastAsia="Calibri" w:hAnsi="Calibri" w:cs="Calibri"/>
          <w:sz w:val="22"/>
          <w:szCs w:val="22"/>
        </w:rPr>
        <w:t>τεθείσα</w:t>
      </w:r>
      <w:proofErr w:type="spellEnd"/>
      <w:r w:rsidRPr="008D1096">
        <w:rPr>
          <w:rFonts w:ascii="Calibri" w:eastAsia="Calibri" w:hAnsi="Calibri" w:cs="Calibri"/>
          <w:sz w:val="22"/>
          <w:szCs w:val="22"/>
        </w:rPr>
        <w:t xml:space="preserve"> προθεσμία, κηρύσσεται έκπτωτος, καταπίπτει υπέρ της αναθέτουσας αρχής η εγγυητική επιστολή συμμετοχής του και η κατακύρωση, με την ίδια διαδικασία,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 του Ν. 4412/2016 όπως ισχύει.</w:t>
      </w:r>
    </w:p>
    <w:p w14:paraId="16951715" w14:textId="68F25EF4" w:rsidR="003A7B88" w:rsidRPr="008D1096" w:rsidRDefault="003A7B88" w:rsidP="60F02965">
      <w:pPr>
        <w:pStyle w:val="Heading2"/>
        <w:widowControl w:val="0"/>
        <w:pBdr>
          <w:top w:val="none" w:sz="0" w:space="0" w:color="auto"/>
          <w:left w:val="none" w:sz="0" w:space="0" w:color="auto"/>
          <w:right w:val="none" w:sz="0" w:space="0" w:color="auto"/>
        </w:pBdr>
        <w:autoSpaceDN w:val="0"/>
        <w:ind w:left="576" w:hanging="576"/>
        <w:textAlignment w:val="baseline"/>
        <w:rPr>
          <w:rFonts w:eastAsia="Calibri" w:cs="Calibri"/>
          <w:sz w:val="22"/>
          <w:lang w:val="el-GR"/>
        </w:rPr>
      </w:pPr>
      <w:bookmarkStart w:id="244" w:name="Bookmark84"/>
      <w:bookmarkStart w:id="245" w:name="_Ref496542648"/>
      <w:bookmarkStart w:id="246" w:name="_Ref496542669"/>
      <w:bookmarkStart w:id="247" w:name="_Toc40802263"/>
      <w:bookmarkStart w:id="248" w:name="_Toc47440363"/>
      <w:bookmarkStart w:id="249" w:name="_Toc47456433"/>
      <w:bookmarkStart w:id="250" w:name="_Toc47457882"/>
      <w:bookmarkStart w:id="251" w:name="_Toc47458225"/>
      <w:bookmarkStart w:id="252" w:name="_Toc47458762"/>
      <w:bookmarkStart w:id="253" w:name="_Toc47458857"/>
      <w:bookmarkStart w:id="254" w:name="_Toc47458948"/>
      <w:bookmarkStart w:id="255" w:name="_Toc47529707"/>
      <w:bookmarkStart w:id="256" w:name="_Toc52126606"/>
      <w:bookmarkStart w:id="257" w:name="_Toc54967732"/>
      <w:r w:rsidRPr="008D1096">
        <w:rPr>
          <w:rFonts w:eastAsia="Calibri" w:cs="Calibri"/>
          <w:sz w:val="22"/>
          <w:lang w:val="el-GR"/>
        </w:rPr>
        <w:t>3.4. Προδικαστικές Προσφυγές – Προσωρινή Δικαστική Προστασία</w:t>
      </w:r>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p>
    <w:p w14:paraId="70A35093" w14:textId="77777777" w:rsidR="003A7B88" w:rsidRPr="008D1096" w:rsidRDefault="003A7B88" w:rsidP="008D1096">
      <w:pPr>
        <w:pStyle w:val="Standard"/>
        <w:jc w:val="both"/>
        <w:rPr>
          <w:rFonts w:ascii="Calibri" w:eastAsia="Calibri" w:hAnsi="Calibri" w:cs="Calibri"/>
          <w:sz w:val="22"/>
          <w:szCs w:val="22"/>
        </w:rPr>
      </w:pPr>
      <w:r w:rsidRPr="008D1096">
        <w:rPr>
          <w:rFonts w:ascii="Calibri" w:eastAsia="Calibri" w:hAnsi="Calibri" w:cs="Calibri"/>
          <w:sz w:val="22"/>
          <w:szCs w:val="22"/>
        </w:rPr>
        <w:t>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παράλειψη της αναθέτουσας αρχής κατά παράβαση της νομοθεσίας της Ευρωπαϊκής Ένωσης ή της εσωτερικής νομοθεσίας, δικαιούται να ασκήσει προδικαστική προσφυγή ενώπιον της ΑΕΠΠ κατά της σχετικής πράξης ή παράλειψης της αναθέτουσας αρχής, προσδιορίζοντας ειδικώς τις νομικές και πραγματικές αιτιάσεις που δικαιολογούν το αίτημά του. Σε περίπτωση προσφυγής κατά πράξης της αναθέτουσας αρχής η προθεσμία για την άσκηση της προδικαστικής προσφυγής είναι:</w:t>
      </w:r>
    </w:p>
    <w:p w14:paraId="44571056" w14:textId="77777777" w:rsidR="003A7B88" w:rsidRPr="008D1096" w:rsidRDefault="003A7B88" w:rsidP="008D1096">
      <w:pPr>
        <w:pStyle w:val="Standard"/>
        <w:jc w:val="both"/>
        <w:rPr>
          <w:rFonts w:ascii="Calibri" w:eastAsia="Calibri" w:hAnsi="Calibri" w:cs="Calibri"/>
          <w:sz w:val="22"/>
          <w:szCs w:val="22"/>
        </w:rPr>
      </w:pPr>
      <w:r w:rsidRPr="008D1096">
        <w:rPr>
          <w:rFonts w:ascii="Calibri" w:eastAsia="Calibri" w:hAnsi="Calibri" w:cs="Calibri"/>
          <w:sz w:val="22"/>
          <w:szCs w:val="22"/>
        </w:rPr>
        <w:t>(α)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w:t>
      </w:r>
    </w:p>
    <w:p w14:paraId="5B1A93AC" w14:textId="77777777" w:rsidR="003A7B88" w:rsidRPr="008D1096" w:rsidRDefault="003A7B88" w:rsidP="008D1096">
      <w:pPr>
        <w:pStyle w:val="Standard"/>
        <w:jc w:val="both"/>
        <w:rPr>
          <w:rFonts w:ascii="Calibri" w:eastAsia="Calibri" w:hAnsi="Calibri" w:cs="Calibri"/>
          <w:sz w:val="22"/>
          <w:szCs w:val="22"/>
        </w:rPr>
      </w:pPr>
      <w:r w:rsidRPr="008D1096">
        <w:rPr>
          <w:rFonts w:ascii="Calibri" w:eastAsia="Calibri" w:hAnsi="Calibri" w:cs="Calibri"/>
          <w:sz w:val="22"/>
          <w:szCs w:val="22"/>
        </w:rPr>
        <w:t>(β) δεκαπέντε (15) ημέρες από την κοινοποίηση της προσβαλλόμενης πράξης σε αυτόν αν χρησιμοποιήθηκαν άλλα μέσα επικοινωνίας, άλλως</w:t>
      </w:r>
    </w:p>
    <w:p w14:paraId="25A024EC" w14:textId="77777777" w:rsidR="003A7B88" w:rsidRPr="008D1096" w:rsidRDefault="003A7B88" w:rsidP="008D1096">
      <w:pPr>
        <w:pStyle w:val="Standard"/>
        <w:jc w:val="both"/>
        <w:rPr>
          <w:rFonts w:ascii="Calibri" w:eastAsia="Calibri" w:hAnsi="Calibri" w:cs="Calibri"/>
          <w:sz w:val="22"/>
          <w:szCs w:val="22"/>
        </w:rPr>
      </w:pPr>
      <w:r w:rsidRPr="008D1096">
        <w:rPr>
          <w:rFonts w:ascii="Calibri" w:eastAsia="Calibri" w:hAnsi="Calibri" w:cs="Calibri"/>
          <w:sz w:val="22"/>
          <w:szCs w:val="22"/>
        </w:rPr>
        <w:t xml:space="preserve">γ) δέκα (10) ημέρες από την πλήρη, πραγματική ή </w:t>
      </w:r>
      <w:proofErr w:type="spellStart"/>
      <w:r w:rsidRPr="008D1096">
        <w:rPr>
          <w:rFonts w:ascii="Calibri" w:eastAsia="Calibri" w:hAnsi="Calibri" w:cs="Calibri"/>
          <w:sz w:val="22"/>
          <w:szCs w:val="22"/>
        </w:rPr>
        <w:t>τεκμαιρόμενη</w:t>
      </w:r>
      <w:proofErr w:type="spellEnd"/>
      <w:r w:rsidRPr="008D1096">
        <w:rPr>
          <w:rFonts w:ascii="Calibri" w:eastAsia="Calibri" w:hAnsi="Calibri" w:cs="Calibri"/>
          <w:sz w:val="22"/>
          <w:szCs w:val="22"/>
        </w:rPr>
        <w:t xml:space="preserve"> γνώση της πράξης που βλάπτει τα συμφέροντα του ενδιαφερόμενου οικονομικού φορέα. </w:t>
      </w:r>
    </w:p>
    <w:p w14:paraId="0BB539BE" w14:textId="77777777" w:rsidR="003A7B88" w:rsidRPr="008D1096" w:rsidRDefault="003A7B88" w:rsidP="008D1096">
      <w:pPr>
        <w:pStyle w:val="Standard"/>
        <w:jc w:val="both"/>
        <w:rPr>
          <w:rFonts w:ascii="Calibri" w:eastAsia="Calibri" w:hAnsi="Calibri" w:cs="Calibri"/>
          <w:sz w:val="22"/>
          <w:szCs w:val="22"/>
        </w:rPr>
      </w:pPr>
      <w:r w:rsidRPr="008D1096">
        <w:rPr>
          <w:rFonts w:ascii="Calibri" w:eastAsia="Calibri" w:hAnsi="Calibri" w:cs="Calibri"/>
          <w:sz w:val="22"/>
          <w:szCs w:val="22"/>
        </w:rPr>
        <w:t xml:space="preserve">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4274F6DB" w14:textId="77777777" w:rsidR="003A7B88" w:rsidRPr="008D1096" w:rsidRDefault="003A7B88" w:rsidP="008D1096">
      <w:pPr>
        <w:pStyle w:val="Standard"/>
        <w:jc w:val="both"/>
        <w:rPr>
          <w:rFonts w:ascii="Calibri" w:eastAsia="Calibri" w:hAnsi="Calibri" w:cs="Calibri"/>
          <w:sz w:val="22"/>
          <w:szCs w:val="22"/>
        </w:rPr>
      </w:pPr>
      <w:r w:rsidRPr="008D1096">
        <w:rPr>
          <w:rFonts w:ascii="Calibri" w:eastAsia="Calibri" w:hAnsi="Calibri" w:cs="Calibri"/>
          <w:sz w:val="22"/>
          <w:szCs w:val="22"/>
        </w:rPr>
        <w:t xml:space="preserve">Η προδικαστική προσφυγή κατατίθεται ηλεκτρονικά μέσω της λειτουργικότητας «Επικοινωνία» του ΕΣΗΔΗΣ στον ηλεκτρονικό τόπο του διαγωνισμού, επιλέγοντας κατά περίπτωση την ένδειξη «Προδικαστική Προσφυγή» και επισυνάπτοντας το σχετικό έγγραφο σε μορφή ηλεκτρονικού αρχείου </w:t>
      </w:r>
      <w:proofErr w:type="spellStart"/>
      <w:r w:rsidRPr="008D1096">
        <w:rPr>
          <w:rFonts w:ascii="Calibri" w:eastAsia="Calibri" w:hAnsi="Calibri" w:cs="Calibri"/>
          <w:sz w:val="22"/>
          <w:szCs w:val="22"/>
        </w:rPr>
        <w:t>Portable</w:t>
      </w:r>
      <w:proofErr w:type="spellEnd"/>
      <w:r w:rsidRPr="008D1096">
        <w:rPr>
          <w:rFonts w:ascii="Calibri" w:eastAsia="Calibri" w:hAnsi="Calibri" w:cs="Calibri"/>
          <w:sz w:val="22"/>
          <w:szCs w:val="22"/>
        </w:rPr>
        <w:t xml:space="preserve"> </w:t>
      </w:r>
      <w:proofErr w:type="spellStart"/>
      <w:r w:rsidRPr="008D1096">
        <w:rPr>
          <w:rFonts w:ascii="Calibri" w:eastAsia="Calibri" w:hAnsi="Calibri" w:cs="Calibri"/>
          <w:sz w:val="22"/>
          <w:szCs w:val="22"/>
        </w:rPr>
        <w:t>Document</w:t>
      </w:r>
      <w:proofErr w:type="spellEnd"/>
      <w:r w:rsidRPr="008D1096">
        <w:rPr>
          <w:rFonts w:ascii="Calibri" w:eastAsia="Calibri" w:hAnsi="Calibri" w:cs="Calibri"/>
          <w:sz w:val="22"/>
          <w:szCs w:val="22"/>
        </w:rPr>
        <w:t xml:space="preserve"> </w:t>
      </w:r>
      <w:proofErr w:type="spellStart"/>
      <w:r w:rsidRPr="008D1096">
        <w:rPr>
          <w:rFonts w:ascii="Calibri" w:eastAsia="Calibri" w:hAnsi="Calibri" w:cs="Calibri"/>
          <w:sz w:val="22"/>
          <w:szCs w:val="22"/>
        </w:rPr>
        <w:t>Format</w:t>
      </w:r>
      <w:proofErr w:type="spellEnd"/>
      <w:r w:rsidRPr="008D1096">
        <w:rPr>
          <w:rFonts w:ascii="Calibri" w:eastAsia="Calibri" w:hAnsi="Calibri" w:cs="Calibri"/>
          <w:sz w:val="22"/>
          <w:szCs w:val="22"/>
        </w:rPr>
        <w:t xml:space="preserve"> (PDF), το οποίο φέρει εγκεκριμένη προηγμένη ηλεκτρονική υπογραφή ή προηγμένη ηλεκτρονική υπογραφή με χρήση εγκεκριμένων πιστοποιητικών.</w:t>
      </w:r>
    </w:p>
    <w:p w14:paraId="1C2EF851" w14:textId="77777777" w:rsidR="003A7B88" w:rsidRPr="008D1096" w:rsidRDefault="003A7B88" w:rsidP="008D1096">
      <w:pPr>
        <w:pStyle w:val="Standard"/>
        <w:jc w:val="both"/>
        <w:rPr>
          <w:rFonts w:ascii="Calibri" w:eastAsia="Calibri" w:hAnsi="Calibri" w:cs="Calibri"/>
          <w:sz w:val="22"/>
          <w:szCs w:val="22"/>
        </w:rPr>
      </w:pPr>
      <w:r w:rsidRPr="008D1096">
        <w:rPr>
          <w:rFonts w:ascii="Calibri" w:eastAsia="Calibri" w:hAnsi="Calibri" w:cs="Calibri"/>
          <w:sz w:val="22"/>
          <w:szCs w:val="22"/>
        </w:rPr>
        <w:t xml:space="preserve">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στο άρθρο 19 παρ. 1.1 και στο άρθρο 7 της με </w:t>
      </w:r>
      <w:proofErr w:type="spellStart"/>
      <w:r w:rsidRPr="008D1096">
        <w:rPr>
          <w:rFonts w:ascii="Calibri" w:eastAsia="Calibri" w:hAnsi="Calibri" w:cs="Calibri"/>
          <w:sz w:val="22"/>
          <w:szCs w:val="22"/>
        </w:rPr>
        <w:t>αριθμ</w:t>
      </w:r>
      <w:proofErr w:type="spellEnd"/>
      <w:r w:rsidRPr="008D1096">
        <w:rPr>
          <w:rFonts w:ascii="Calibri" w:eastAsia="Calibri" w:hAnsi="Calibri" w:cs="Calibri"/>
          <w:sz w:val="22"/>
          <w:szCs w:val="22"/>
        </w:rPr>
        <w:t xml:space="preserve">. 56902/215 Υ.Α. </w:t>
      </w:r>
    </w:p>
    <w:p w14:paraId="50F8FD36" w14:textId="77777777" w:rsidR="003A7B88" w:rsidRPr="008D1096" w:rsidRDefault="003A7B88" w:rsidP="008D1096">
      <w:pPr>
        <w:pStyle w:val="Standard"/>
        <w:jc w:val="both"/>
        <w:rPr>
          <w:rFonts w:ascii="Calibri" w:eastAsia="Calibri" w:hAnsi="Calibri" w:cs="Calibri"/>
          <w:sz w:val="22"/>
          <w:szCs w:val="22"/>
        </w:rPr>
      </w:pPr>
      <w:r w:rsidRPr="008D1096">
        <w:rPr>
          <w:rFonts w:ascii="Calibri" w:eastAsia="Calibri" w:hAnsi="Calibri" w:cs="Calibri"/>
          <w:sz w:val="22"/>
          <w:szCs w:val="22"/>
        </w:rPr>
        <w:t xml:space="preserve">Το παράβολο επιστρέφεται στον προσφεύγοντα, σε περίπτωση ολικής ή μερικής αποδοχής της προσφυγής του ή σε περίπτωση που, πριν την έκδοση της απόφασης της ΑΕΠΠ επί της προσφυγής, η αναθέτουσα αρχή ανακαλεί την προσβαλλόμενη πράξη ή προβαίνει στην οφειλόμενη ενέργεια. </w:t>
      </w:r>
    </w:p>
    <w:p w14:paraId="7B16ECE3" w14:textId="77777777" w:rsidR="003A7B88" w:rsidRPr="008D1096" w:rsidRDefault="003A7B88" w:rsidP="008D1096">
      <w:pPr>
        <w:pStyle w:val="Standard"/>
        <w:jc w:val="both"/>
        <w:rPr>
          <w:rFonts w:ascii="Calibri" w:eastAsia="Calibri" w:hAnsi="Calibri" w:cs="Calibri"/>
          <w:sz w:val="22"/>
          <w:szCs w:val="22"/>
        </w:rPr>
      </w:pPr>
      <w:r w:rsidRPr="008D1096">
        <w:rPr>
          <w:rFonts w:ascii="Calibri" w:eastAsia="Calibri" w:hAnsi="Calibri" w:cs="Calibri"/>
          <w:sz w:val="22"/>
          <w:szCs w:val="22"/>
        </w:rPr>
        <w:t xml:space="preserve">Η προθεσμία για την άσκηση της προδικαστικής προσφυγής και η άσκησή της κωλύουν τη σύναψη της σύμβασης επί ποινή ακυρότητας, κατά τα οριζόμενα στο άρθρο 364 του ν. 4412/2016. Κατ’ εξαίρεση, δεν κωλύεται η σύναψη της σύμβασης εάν υποβλήθηκε μόνο μία (1) προσφορά και δεν υπάρχουν ενδιαφερόμενοι υποψήφιοι. Κατά τα λοιπά, η άσκηση της προδικαστικής προσφυγής δεν κωλύει την πρόοδο της διαγωνιστικής διαδικασίας, εκτός αν ζητηθούν προσωρινά μέτρα προστασίας κατά το άρθρο 366 του </w:t>
      </w:r>
      <w:r w:rsidRPr="008D1096">
        <w:rPr>
          <w:rFonts w:ascii="Calibri" w:eastAsia="Calibri" w:hAnsi="Calibri" w:cs="Calibri"/>
          <w:sz w:val="22"/>
          <w:szCs w:val="22"/>
        </w:rPr>
        <w:lastRenderedPageBreak/>
        <w:t>ν.4412/2016.</w:t>
      </w:r>
    </w:p>
    <w:p w14:paraId="398AAC5D" w14:textId="77777777" w:rsidR="003A7B88" w:rsidRPr="008D1096" w:rsidRDefault="003A7B88" w:rsidP="008D1096">
      <w:pPr>
        <w:pStyle w:val="Standard"/>
        <w:jc w:val="both"/>
        <w:rPr>
          <w:rFonts w:ascii="Calibri" w:eastAsia="Calibri" w:hAnsi="Calibri" w:cs="Calibri"/>
          <w:sz w:val="22"/>
          <w:szCs w:val="22"/>
        </w:rPr>
      </w:pPr>
      <w:r w:rsidRPr="008D1096">
        <w:rPr>
          <w:rFonts w:ascii="Calibri" w:eastAsia="Calibri" w:hAnsi="Calibri" w:cs="Calibri"/>
          <w:sz w:val="22"/>
          <w:szCs w:val="22"/>
        </w:rPr>
        <w:t>Οι αναθέτουσες αρχές μέσω της λειτουργίας της «Επικοινωνίας» του ΕΣΗΔΗΣ:</w:t>
      </w:r>
    </w:p>
    <w:p w14:paraId="180334D8" w14:textId="77777777" w:rsidR="003A7B88" w:rsidRPr="008D1096" w:rsidRDefault="003A7B88" w:rsidP="008D1096">
      <w:pPr>
        <w:pStyle w:val="Standard"/>
        <w:jc w:val="both"/>
        <w:rPr>
          <w:rFonts w:ascii="Calibri" w:eastAsia="Calibri" w:hAnsi="Calibri" w:cs="Calibri"/>
          <w:sz w:val="22"/>
          <w:szCs w:val="22"/>
        </w:rPr>
      </w:pPr>
      <w:r w:rsidRPr="008D1096">
        <w:rPr>
          <w:rFonts w:ascii="Calibri" w:eastAsia="Calibri" w:hAnsi="Calibri" w:cs="Calibri"/>
          <w:sz w:val="22"/>
          <w:szCs w:val="22"/>
        </w:rPr>
        <w:t xml:space="preserve">• κοινοποιούν την προσφυγή σε κάθε ενδιαφερόμενο τρίτο, σύμφωνα με τα προβλεπόμενα στην περ. α του πρώτου εδαφίου της παρ. 1 του </w:t>
      </w:r>
      <w:proofErr w:type="spellStart"/>
      <w:r w:rsidRPr="008D1096">
        <w:rPr>
          <w:rFonts w:ascii="Calibri" w:eastAsia="Calibri" w:hAnsi="Calibri" w:cs="Calibri"/>
          <w:sz w:val="22"/>
          <w:szCs w:val="22"/>
        </w:rPr>
        <w:t>αρ</w:t>
      </w:r>
      <w:proofErr w:type="spellEnd"/>
      <w:r w:rsidRPr="008D1096">
        <w:rPr>
          <w:rFonts w:ascii="Calibri" w:eastAsia="Calibri" w:hAnsi="Calibri" w:cs="Calibri"/>
          <w:sz w:val="22"/>
          <w:szCs w:val="22"/>
        </w:rPr>
        <w:t xml:space="preserve">. 365 του ν. 4412/2016 και την περ. α ́ της παρ. 1 του άρθρου 9 του </w:t>
      </w:r>
      <w:proofErr w:type="spellStart"/>
      <w:r w:rsidRPr="008D1096">
        <w:rPr>
          <w:rFonts w:ascii="Calibri" w:eastAsia="Calibri" w:hAnsi="Calibri" w:cs="Calibri"/>
          <w:sz w:val="22"/>
          <w:szCs w:val="22"/>
        </w:rPr>
        <w:t>π.δ.</w:t>
      </w:r>
      <w:proofErr w:type="spellEnd"/>
      <w:r w:rsidRPr="008D1096">
        <w:rPr>
          <w:rFonts w:ascii="Calibri" w:eastAsia="Calibri" w:hAnsi="Calibri" w:cs="Calibri"/>
          <w:sz w:val="22"/>
          <w:szCs w:val="22"/>
        </w:rPr>
        <w:t xml:space="preserve"> 39/2017.</w:t>
      </w:r>
    </w:p>
    <w:p w14:paraId="4E0EF9C4" w14:textId="77777777" w:rsidR="003A7B88" w:rsidRPr="008D1096" w:rsidRDefault="003A7B88" w:rsidP="008D1096">
      <w:pPr>
        <w:pStyle w:val="Standard"/>
        <w:jc w:val="both"/>
        <w:rPr>
          <w:rFonts w:ascii="Calibri" w:eastAsia="Calibri" w:hAnsi="Calibri" w:cs="Calibri"/>
          <w:sz w:val="22"/>
          <w:szCs w:val="22"/>
        </w:rPr>
      </w:pPr>
      <w:r w:rsidRPr="008D1096">
        <w:rPr>
          <w:rFonts w:ascii="Calibri" w:eastAsia="Calibri" w:hAnsi="Calibri" w:cs="Calibri"/>
          <w:sz w:val="22"/>
          <w:szCs w:val="22"/>
        </w:rPr>
        <w:t xml:space="preserve">• διαβιβάζουν στην Αρχή Εξέτασης Προδικαστικών Προσφυγών (ΑΕΠΠ) τα προβλεπόμενα στην περ. β του πρώτου εδαφίου της παρ. 1 του </w:t>
      </w:r>
      <w:proofErr w:type="spellStart"/>
      <w:r w:rsidRPr="008D1096">
        <w:rPr>
          <w:rFonts w:ascii="Calibri" w:eastAsia="Calibri" w:hAnsi="Calibri" w:cs="Calibri"/>
          <w:sz w:val="22"/>
          <w:szCs w:val="22"/>
        </w:rPr>
        <w:t>αρ</w:t>
      </w:r>
      <w:proofErr w:type="spellEnd"/>
      <w:r w:rsidRPr="008D1096">
        <w:rPr>
          <w:rFonts w:ascii="Calibri" w:eastAsia="Calibri" w:hAnsi="Calibri" w:cs="Calibri"/>
          <w:sz w:val="22"/>
          <w:szCs w:val="22"/>
        </w:rPr>
        <w:t xml:space="preserve">. 365 του ν. 4412/2016 και την περ. α ́ της παρ. 1 του άρθρου 9 του </w:t>
      </w:r>
      <w:proofErr w:type="spellStart"/>
      <w:r w:rsidRPr="008D1096">
        <w:rPr>
          <w:rFonts w:ascii="Calibri" w:eastAsia="Calibri" w:hAnsi="Calibri" w:cs="Calibri"/>
          <w:sz w:val="22"/>
          <w:szCs w:val="22"/>
        </w:rPr>
        <w:t>π.δ.</w:t>
      </w:r>
      <w:proofErr w:type="spellEnd"/>
      <w:r w:rsidRPr="008D1096">
        <w:rPr>
          <w:rFonts w:ascii="Calibri" w:eastAsia="Calibri" w:hAnsi="Calibri" w:cs="Calibri"/>
          <w:sz w:val="22"/>
          <w:szCs w:val="22"/>
        </w:rPr>
        <w:t xml:space="preserve"> 39/2017.</w:t>
      </w:r>
    </w:p>
    <w:p w14:paraId="2F90AFFE" w14:textId="77777777" w:rsidR="003A7B88" w:rsidRPr="008D1096" w:rsidRDefault="003A7B88" w:rsidP="008D1096">
      <w:pPr>
        <w:pStyle w:val="Standard"/>
        <w:jc w:val="both"/>
        <w:rPr>
          <w:rFonts w:ascii="Calibri" w:eastAsia="Calibri" w:hAnsi="Calibri" w:cs="Calibri"/>
          <w:sz w:val="22"/>
          <w:szCs w:val="22"/>
        </w:rPr>
      </w:pPr>
      <w:r w:rsidRPr="008D1096">
        <w:rPr>
          <w:rFonts w:ascii="Calibri" w:eastAsia="Calibri" w:hAnsi="Calibri" w:cs="Calibri"/>
          <w:sz w:val="22"/>
          <w:szCs w:val="22"/>
        </w:rPr>
        <w:t xml:space="preserve">Η ΑΕΠΠ αποφαίνεται αιτιολογημένα επί της βασιμότητας των προβαλλόμενων πραγματικών και νομικών ισχυρισμών της προσφυγής και των ισχυρισμών της αναθέτουσας αρχής και, σε περίπτωση παρέμβασης, των ισχυρισμών του </w:t>
      </w:r>
      <w:proofErr w:type="spellStart"/>
      <w:r w:rsidRPr="008D1096">
        <w:rPr>
          <w:rFonts w:ascii="Calibri" w:eastAsia="Calibri" w:hAnsi="Calibri" w:cs="Calibri"/>
          <w:sz w:val="22"/>
          <w:szCs w:val="22"/>
        </w:rPr>
        <w:t>παρεμβαίνοντος</w:t>
      </w:r>
      <w:proofErr w:type="spellEnd"/>
      <w:r w:rsidRPr="008D1096">
        <w:rPr>
          <w:rFonts w:ascii="Calibri" w:eastAsia="Calibri" w:hAnsi="Calibri" w:cs="Calibri"/>
          <w:sz w:val="22"/>
          <w:szCs w:val="22"/>
        </w:rPr>
        <w:t xml:space="preserve"> και δέχεται (εν </w:t>
      </w:r>
      <w:proofErr w:type="spellStart"/>
      <w:r w:rsidRPr="008D1096">
        <w:rPr>
          <w:rFonts w:ascii="Calibri" w:eastAsia="Calibri" w:hAnsi="Calibri" w:cs="Calibri"/>
          <w:sz w:val="22"/>
          <w:szCs w:val="22"/>
        </w:rPr>
        <w:t>όλω</w:t>
      </w:r>
      <w:proofErr w:type="spellEnd"/>
      <w:r w:rsidRPr="008D1096">
        <w:rPr>
          <w:rFonts w:ascii="Calibri" w:eastAsia="Calibri" w:hAnsi="Calibri" w:cs="Calibri"/>
          <w:sz w:val="22"/>
          <w:szCs w:val="22"/>
        </w:rPr>
        <w:t xml:space="preserve"> ή εν μέρει) ή απορρίπτει την προσφυγή με απόφασή της, η οποία εκδίδεται μέσα σε αποκλειστική προθεσμία είκοσι (20) ημερών από την ημέρα εξέτασης της προσφυγής.</w:t>
      </w:r>
    </w:p>
    <w:p w14:paraId="5CBC6A4E" w14:textId="77777777" w:rsidR="003A7B88" w:rsidRPr="008D1096" w:rsidRDefault="003A7B88" w:rsidP="008D1096">
      <w:pPr>
        <w:pStyle w:val="Standard"/>
        <w:jc w:val="both"/>
        <w:rPr>
          <w:rFonts w:ascii="Calibri" w:eastAsia="Calibri" w:hAnsi="Calibri" w:cs="Calibri"/>
          <w:sz w:val="22"/>
          <w:szCs w:val="22"/>
        </w:rPr>
      </w:pPr>
      <w:r w:rsidRPr="008D1096">
        <w:rPr>
          <w:rFonts w:ascii="Calibri" w:eastAsia="Calibri" w:hAnsi="Calibri" w:cs="Calibri"/>
          <w:sz w:val="22"/>
          <w:szCs w:val="22"/>
        </w:rPr>
        <w:t xml:space="preserve">H ΑΕΠΠ επιλαμβάνεται αποκλειστικά επί θεμάτων που θίγονται με την προσφυγή και δεν μπορεί να ελέγξει παρεμπιπτόντως όρους της διακήρυξης ή ζητήματα που αφορούν τη διενέργεια της διαδικασίας. Σε περίπτωση συμπληρωματικής αιτιολογίας επί της προσβαλλόμενης πράξης, αυτή υποβάλλεται έως και δέκα (10) ημέρες πριν την συζήτηση της προσφυγής και κοινοποιείται αυθημερόν στον προσφεύγοντα μέσω της πλατφόρμας του ΕΣΗΔΗΣ ή αν αυτό δεν είναι εφικτό με οποιοδήποτε πρόσφορο μέσο. Υπομνήματα επί των απόψεων και της συμπληρωματικής αιτιολογίας της Αναθέτουσας Αρχής κατατίθενται μέσω της πλατφόρμας του ΕΣΗΔΗΣ έως πέντε (5) ημέρες πριν από τη συζήτηση της προσφυγής. </w:t>
      </w:r>
    </w:p>
    <w:p w14:paraId="434713AB" w14:textId="77777777" w:rsidR="003A7B88" w:rsidRPr="008D1096" w:rsidRDefault="003A7B88" w:rsidP="008D1096">
      <w:pPr>
        <w:pStyle w:val="Standard"/>
        <w:jc w:val="both"/>
        <w:rPr>
          <w:rFonts w:ascii="Calibri" w:eastAsia="Calibri" w:hAnsi="Calibri" w:cs="Calibri"/>
          <w:sz w:val="22"/>
          <w:szCs w:val="22"/>
        </w:rPr>
      </w:pPr>
      <w:r w:rsidRPr="008D1096">
        <w:rPr>
          <w:rFonts w:ascii="Calibri" w:eastAsia="Calibri" w:hAnsi="Calibri" w:cs="Calibri"/>
          <w:sz w:val="22"/>
          <w:szCs w:val="22"/>
        </w:rPr>
        <w:t>Οι χρήστες - οικονομικοί φορείς ενημερώνονται για την αποδοχή ή την απόρριψη της προσφυγής από την ΑΕΠΠ.</w:t>
      </w:r>
    </w:p>
    <w:p w14:paraId="18CA5F17" w14:textId="77777777" w:rsidR="003A7B88" w:rsidRPr="008D1096" w:rsidRDefault="003A7B88" w:rsidP="008D1096">
      <w:pPr>
        <w:pStyle w:val="Standard"/>
        <w:jc w:val="both"/>
        <w:rPr>
          <w:rFonts w:ascii="Calibri" w:eastAsia="Calibri" w:hAnsi="Calibri" w:cs="Calibri"/>
          <w:sz w:val="22"/>
          <w:szCs w:val="22"/>
        </w:rPr>
      </w:pPr>
      <w:r w:rsidRPr="008D1096">
        <w:rPr>
          <w:rFonts w:ascii="Calibri" w:eastAsia="Calibri" w:hAnsi="Calibri" w:cs="Calibri"/>
          <w:sz w:val="22"/>
          <w:szCs w:val="22"/>
        </w:rPr>
        <w:t>Η άσκηση της ως άνω προδικαστικής προσφυγής αποτελεί προϋπόθεση για την άσκηση των ένδικων βοηθημάτων της αίτησης αναστολής και της αίτησης ακύρωσης του άρθρου 372 του ν. 4412/2016, κατά των εκτελεστών πράξεων ή παραλείψεων των αναθετουσών αρχών.</w:t>
      </w:r>
    </w:p>
    <w:p w14:paraId="26AEB246" w14:textId="77777777" w:rsidR="003A7B88" w:rsidRPr="008D1096" w:rsidRDefault="003A7B88" w:rsidP="008D1096">
      <w:pPr>
        <w:pStyle w:val="Standard"/>
        <w:jc w:val="both"/>
        <w:rPr>
          <w:rFonts w:ascii="Calibri" w:eastAsia="Calibri" w:hAnsi="Calibri" w:cs="Calibri"/>
          <w:sz w:val="22"/>
          <w:szCs w:val="22"/>
        </w:rPr>
      </w:pPr>
      <w:r w:rsidRPr="008D1096">
        <w:rPr>
          <w:rFonts w:ascii="Calibri" w:eastAsia="Calibri" w:hAnsi="Calibri" w:cs="Calibri"/>
          <w:sz w:val="22"/>
          <w:szCs w:val="22"/>
        </w:rPr>
        <w:t xml:space="preserve">Όποιος έχει έννομο συμφέρον, μπορεί να ζητήσει την αναστολή της εκτέλεσης της απόφασης της ΑΕΠΠ και την ακύρωσή της ενώπιον του αρμοδίου δικαστηρίου. Δικαίωμα άσκησης των ίδιων ενδίκων βοηθημάτων έχει και η αναθέτουσα αρχή, αν η ΑΕΠΠ κάνει δεκτή την προδικαστική προσφυγή. Με τα ένδικα βοηθήματα της αίτησης αναστολής και της αίτησης ακύρωσης λογίζονται ως </w:t>
      </w:r>
      <w:proofErr w:type="spellStart"/>
      <w:r w:rsidRPr="008D1096">
        <w:rPr>
          <w:rFonts w:ascii="Calibri" w:eastAsia="Calibri" w:hAnsi="Calibri" w:cs="Calibri"/>
          <w:sz w:val="22"/>
          <w:szCs w:val="22"/>
        </w:rPr>
        <w:t>συμπροσβαλλόμενες</w:t>
      </w:r>
      <w:proofErr w:type="spellEnd"/>
      <w:r w:rsidRPr="008D1096">
        <w:rPr>
          <w:rFonts w:ascii="Calibri" w:eastAsia="Calibri" w:hAnsi="Calibri" w:cs="Calibri"/>
          <w:sz w:val="22"/>
          <w:szCs w:val="22"/>
        </w:rPr>
        <w:t xml:space="preserve"> με την απόφαση της ΑΕΠΠ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αίτησης αναστολής ή την πρώτη συζήτηση της αίτησης ακύρωσης.</w:t>
      </w:r>
    </w:p>
    <w:p w14:paraId="16F9F4C2" w14:textId="77777777" w:rsidR="003A7B88" w:rsidRPr="008D1096" w:rsidRDefault="003A7B88" w:rsidP="008D1096">
      <w:pPr>
        <w:pStyle w:val="Standard"/>
        <w:jc w:val="both"/>
        <w:rPr>
          <w:rFonts w:ascii="Calibri" w:eastAsia="Calibri" w:hAnsi="Calibri" w:cs="Calibri"/>
          <w:sz w:val="22"/>
          <w:szCs w:val="22"/>
        </w:rPr>
      </w:pPr>
      <w:r w:rsidRPr="008D1096">
        <w:rPr>
          <w:rFonts w:ascii="Calibri" w:eastAsia="Calibri" w:hAnsi="Calibri" w:cs="Calibri"/>
          <w:sz w:val="22"/>
          <w:szCs w:val="22"/>
        </w:rPr>
        <w:t>Η άσκηση της αίτησης αναστολής δεν εξαρτάται από την προηγούμενη άσκηση της αίτησης ακύρωσης.</w:t>
      </w:r>
    </w:p>
    <w:p w14:paraId="0E2F7B57" w14:textId="77777777" w:rsidR="003A7B88" w:rsidRPr="008D1096" w:rsidRDefault="003A7B88" w:rsidP="008D1096">
      <w:pPr>
        <w:pStyle w:val="Standard"/>
        <w:jc w:val="both"/>
        <w:rPr>
          <w:rFonts w:ascii="Calibri" w:eastAsia="Calibri" w:hAnsi="Calibri" w:cs="Calibri"/>
          <w:sz w:val="22"/>
          <w:szCs w:val="22"/>
        </w:rPr>
      </w:pPr>
      <w:r w:rsidRPr="008D1096">
        <w:rPr>
          <w:rFonts w:ascii="Calibri" w:eastAsia="Calibri" w:hAnsi="Calibri" w:cs="Calibri"/>
          <w:sz w:val="22"/>
          <w:szCs w:val="22"/>
        </w:rPr>
        <w:t>Η αίτηση αναστολής κατατίθεται στο αρμόδιο δικαστήριο μέσα σε προθεσμία δέκα (10) ημερών από την κοινοποίηση ή την πλήρη γνώση της απόφασης επί της προδικαστικής προσφυγής και συζητείται το αργότερο εντός τριάντα (30) ημερών από την κατάθεσή της. Για την άσκηση της αιτήσεως αναστολής κατατίθεται παράβολο, κατά τα ειδικότερα οριζόμενα στο άρθρο 372 παρ. 4 του ν. 4412/2016.</w:t>
      </w:r>
    </w:p>
    <w:p w14:paraId="4E9B694F" w14:textId="77777777" w:rsidR="003A7B88" w:rsidRPr="008D1096" w:rsidRDefault="003A7B88" w:rsidP="008D1096">
      <w:pPr>
        <w:pStyle w:val="Standard"/>
        <w:jc w:val="both"/>
        <w:rPr>
          <w:rFonts w:ascii="Calibri" w:eastAsia="Calibri" w:hAnsi="Calibri" w:cs="Calibri"/>
          <w:sz w:val="22"/>
          <w:szCs w:val="22"/>
        </w:rPr>
      </w:pPr>
      <w:r w:rsidRPr="008D1096">
        <w:rPr>
          <w:rFonts w:ascii="Calibri" w:eastAsia="Calibri" w:hAnsi="Calibri" w:cs="Calibri"/>
          <w:sz w:val="22"/>
          <w:szCs w:val="22"/>
        </w:rPr>
        <w:t>Η άσκηση αίτησης αναστολής κωλύει τη σύναψη της σύμβασης, εκτός εάν με την προσωρινή διαταγή ο αρμόδιος δικαστής αποφανθεί διαφορετικά.</w:t>
      </w:r>
    </w:p>
    <w:p w14:paraId="3B23D816" w14:textId="77777777" w:rsidR="003A7B88" w:rsidRPr="008D1096" w:rsidRDefault="003A7B88" w:rsidP="008D1096">
      <w:pPr>
        <w:pStyle w:val="Standard"/>
        <w:jc w:val="both"/>
        <w:rPr>
          <w:rFonts w:ascii="Calibri" w:eastAsia="Calibri" w:hAnsi="Calibri" w:cs="Calibri"/>
          <w:sz w:val="22"/>
          <w:szCs w:val="22"/>
        </w:rPr>
      </w:pPr>
      <w:r w:rsidRPr="008D1096">
        <w:rPr>
          <w:rFonts w:ascii="Calibri" w:eastAsia="Calibri" w:hAnsi="Calibri" w:cs="Calibri"/>
          <w:sz w:val="22"/>
          <w:szCs w:val="22"/>
        </w:rPr>
        <w:t>Τέλος, είναι δυνατή η άσκηση προδικαστικής προσφυγής στην ΑΕΠΠ, για την κήρυξη ακυρότητας της συναφθείσας σύμβασης, κατά τα ειδικότερα οριζόμενα στα άρθρα 368 έως και 371 του ν. 4412/2016.</w:t>
      </w:r>
    </w:p>
    <w:p w14:paraId="69259C68" w14:textId="5376D979" w:rsidR="003A7B88" w:rsidRPr="008D1096" w:rsidRDefault="003A7B88" w:rsidP="60F02965">
      <w:pPr>
        <w:pStyle w:val="Heading2"/>
        <w:widowControl w:val="0"/>
        <w:pBdr>
          <w:top w:val="none" w:sz="0" w:space="0" w:color="auto"/>
          <w:left w:val="none" w:sz="0" w:space="0" w:color="auto"/>
          <w:right w:val="none" w:sz="0" w:space="0" w:color="auto"/>
        </w:pBdr>
        <w:autoSpaceDN w:val="0"/>
        <w:ind w:left="576" w:hanging="576"/>
        <w:textAlignment w:val="baseline"/>
        <w:rPr>
          <w:rFonts w:eastAsia="Calibri" w:cs="Calibri"/>
          <w:sz w:val="22"/>
          <w:lang w:val="el-GR"/>
        </w:rPr>
      </w:pPr>
      <w:bookmarkStart w:id="258" w:name="Bookmark85"/>
      <w:bookmarkStart w:id="259" w:name="_Toc40802264"/>
      <w:bookmarkStart w:id="260" w:name="_Toc47440364"/>
      <w:bookmarkStart w:id="261" w:name="_Toc47456434"/>
      <w:bookmarkStart w:id="262" w:name="_Toc47457883"/>
      <w:bookmarkStart w:id="263" w:name="_Toc47458226"/>
      <w:bookmarkStart w:id="264" w:name="_Toc47458763"/>
      <w:bookmarkStart w:id="265" w:name="_Toc47458858"/>
      <w:bookmarkStart w:id="266" w:name="_Toc47458949"/>
      <w:bookmarkStart w:id="267" w:name="_Toc47529708"/>
      <w:bookmarkStart w:id="268" w:name="_Toc52126607"/>
      <w:bookmarkStart w:id="269" w:name="_Toc54967733"/>
      <w:r w:rsidRPr="008D1096">
        <w:rPr>
          <w:rFonts w:eastAsia="Calibri" w:cs="Calibri"/>
          <w:sz w:val="22"/>
          <w:lang w:val="el-GR"/>
        </w:rPr>
        <w:t>3.5 Ματαίωση Διαδικασίας</w:t>
      </w:r>
      <w:bookmarkEnd w:id="258"/>
      <w:bookmarkEnd w:id="259"/>
      <w:bookmarkEnd w:id="260"/>
      <w:bookmarkEnd w:id="261"/>
      <w:bookmarkEnd w:id="262"/>
      <w:bookmarkEnd w:id="263"/>
      <w:bookmarkEnd w:id="264"/>
      <w:bookmarkEnd w:id="265"/>
      <w:bookmarkEnd w:id="266"/>
      <w:bookmarkEnd w:id="267"/>
      <w:bookmarkEnd w:id="268"/>
      <w:bookmarkEnd w:id="269"/>
    </w:p>
    <w:p w14:paraId="62EE2882" w14:textId="77777777" w:rsidR="003A7B88" w:rsidRPr="008D1096" w:rsidRDefault="003A7B88" w:rsidP="008D1096">
      <w:pPr>
        <w:pStyle w:val="Standard"/>
        <w:jc w:val="both"/>
        <w:rPr>
          <w:rFonts w:ascii="Calibri" w:eastAsia="Calibri" w:hAnsi="Calibri" w:cs="Calibri"/>
          <w:sz w:val="22"/>
          <w:szCs w:val="22"/>
        </w:rPr>
      </w:pPr>
      <w:r w:rsidRPr="008D1096">
        <w:rPr>
          <w:rFonts w:ascii="Calibri" w:eastAsia="Calibri" w:hAnsi="Calibri" w:cs="Calibri"/>
          <w:sz w:val="22"/>
          <w:szCs w:val="22"/>
        </w:rPr>
        <w:t xml:space="preserve">Η αναθέτουσα αρχή ματαιώνει ή δύναται να ματαιώσει, εν </w:t>
      </w:r>
      <w:proofErr w:type="spellStart"/>
      <w:r w:rsidRPr="008D1096">
        <w:rPr>
          <w:rFonts w:ascii="Calibri" w:eastAsia="Calibri" w:hAnsi="Calibri" w:cs="Calibri"/>
          <w:sz w:val="22"/>
          <w:szCs w:val="22"/>
        </w:rPr>
        <w:t>όλω</w:t>
      </w:r>
      <w:proofErr w:type="spellEnd"/>
      <w:r w:rsidRPr="008D1096">
        <w:rPr>
          <w:rFonts w:ascii="Calibri" w:eastAsia="Calibri" w:hAnsi="Calibri" w:cs="Calibri"/>
          <w:sz w:val="22"/>
          <w:szCs w:val="22"/>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w:t>
      </w:r>
    </w:p>
    <w:p w14:paraId="0FBD9778" w14:textId="1A082092" w:rsidR="003A7B88" w:rsidRPr="008D1096" w:rsidRDefault="003A7B88" w:rsidP="60F02965">
      <w:pPr>
        <w:rPr>
          <w:rFonts w:ascii="Calibri" w:eastAsia="Calibri" w:hAnsi="Calibri"/>
          <w:lang w:val="el-GR"/>
        </w:rPr>
      </w:pPr>
    </w:p>
    <w:p w14:paraId="5C18FACD" w14:textId="77777777" w:rsidR="00D41FD6" w:rsidRPr="008D1096" w:rsidRDefault="00D41FD6" w:rsidP="60F02965">
      <w:pPr>
        <w:pStyle w:val="Heading1"/>
        <w:rPr>
          <w:rFonts w:ascii="Calibri" w:eastAsia="Calibri" w:hAnsi="Calibri" w:cs="Calibri"/>
          <w:lang w:val="el-GR"/>
        </w:rPr>
      </w:pPr>
      <w:bookmarkStart w:id="270" w:name="_Toc50456039"/>
      <w:bookmarkStart w:id="271" w:name="_Toc50544625"/>
      <w:bookmarkStart w:id="272" w:name="_Toc52126608"/>
      <w:bookmarkStart w:id="273" w:name="_Toc54967734"/>
      <w:r w:rsidRPr="008D1096">
        <w:rPr>
          <w:rFonts w:ascii="Calibri" w:eastAsia="Calibri" w:hAnsi="Calibri" w:cs="Calibri"/>
          <w:lang w:val="el-GR"/>
        </w:rPr>
        <w:lastRenderedPageBreak/>
        <w:t>4.</w:t>
      </w:r>
      <w:r w:rsidRPr="00CD1FB3">
        <w:rPr>
          <w:lang w:val="el-GR"/>
        </w:rPr>
        <w:tab/>
      </w:r>
      <w:r w:rsidRPr="008D1096">
        <w:rPr>
          <w:rFonts w:ascii="Calibri" w:eastAsia="Calibri" w:hAnsi="Calibri" w:cs="Calibri"/>
          <w:lang w:val="el-GR"/>
        </w:rPr>
        <w:t>ΟΡΟΙ ΕΚΤΕΛΕΣΗΣ ΤΗΣ ΣΥΜΒΑΣΗΣ</w:t>
      </w:r>
      <w:bookmarkEnd w:id="270"/>
      <w:bookmarkEnd w:id="271"/>
      <w:bookmarkEnd w:id="272"/>
      <w:bookmarkEnd w:id="273"/>
      <w:r w:rsidRPr="008D1096">
        <w:rPr>
          <w:rFonts w:ascii="Calibri" w:eastAsia="Calibri" w:hAnsi="Calibri" w:cs="Calibri"/>
          <w:lang w:val="el-GR"/>
        </w:rPr>
        <w:t xml:space="preserve"> </w:t>
      </w:r>
    </w:p>
    <w:p w14:paraId="455A771E" w14:textId="77777777" w:rsidR="00D41FD6" w:rsidRPr="008D1096" w:rsidRDefault="00D41FD6" w:rsidP="60F02965">
      <w:pPr>
        <w:pStyle w:val="Heading2"/>
        <w:rPr>
          <w:rFonts w:eastAsia="Calibri" w:cs="Calibri"/>
          <w:lang w:val="el-GR"/>
        </w:rPr>
      </w:pPr>
      <w:bookmarkStart w:id="274" w:name="_Toc50456040"/>
      <w:bookmarkStart w:id="275" w:name="_Toc50544626"/>
      <w:bookmarkStart w:id="276" w:name="_Toc52126609"/>
      <w:bookmarkStart w:id="277" w:name="_Ref52537854"/>
      <w:bookmarkStart w:id="278" w:name="_Ref52537866"/>
      <w:bookmarkStart w:id="279" w:name="_Toc54967735"/>
      <w:r w:rsidRPr="008D1096">
        <w:rPr>
          <w:rFonts w:eastAsia="Calibri" w:cs="Calibri"/>
          <w:lang w:val="el-GR"/>
        </w:rPr>
        <w:t>4.1</w:t>
      </w:r>
      <w:r w:rsidRPr="005A4E66">
        <w:rPr>
          <w:lang w:val="el-GR"/>
        </w:rPr>
        <w:tab/>
      </w:r>
      <w:r w:rsidRPr="008D1096">
        <w:rPr>
          <w:rFonts w:eastAsia="Calibri" w:cs="Calibri"/>
          <w:lang w:val="el-GR"/>
        </w:rPr>
        <w:t>Εγγυήσεις  καλής εκτέλεσης</w:t>
      </w:r>
      <w:bookmarkEnd w:id="274"/>
      <w:bookmarkEnd w:id="275"/>
      <w:bookmarkEnd w:id="276"/>
      <w:bookmarkEnd w:id="277"/>
      <w:bookmarkEnd w:id="278"/>
      <w:bookmarkEnd w:id="279"/>
    </w:p>
    <w:p w14:paraId="3A98A246" w14:textId="6A315F49" w:rsidR="00D41FD6" w:rsidRPr="008D1096" w:rsidRDefault="00D41FD6" w:rsidP="60F02965">
      <w:pPr>
        <w:rPr>
          <w:rFonts w:ascii="Calibri" w:eastAsia="Calibri" w:hAnsi="Calibri"/>
          <w:lang w:val="el-GR"/>
        </w:rPr>
      </w:pPr>
      <w:r w:rsidRPr="008D1096">
        <w:rPr>
          <w:rFonts w:ascii="Calibri" w:eastAsia="Calibri" w:hAnsi="Calibri"/>
          <w:lang w:val="el-GR"/>
        </w:rPr>
        <w:t xml:space="preserve">Για την υπογραφή της σύμβασης απαιτείται η παροχή εγγύησης καλής εκτέλεσης, σύμφωνα με το άρθρο 72 </w:t>
      </w:r>
      <w:r w:rsidRPr="004E501B">
        <w:rPr>
          <w:rFonts w:ascii="Calibri" w:eastAsia="Calibri" w:hAnsi="Calibri"/>
          <w:lang w:val="el-GR"/>
        </w:rPr>
        <w:t>παρ. 1</w:t>
      </w:r>
      <w:r w:rsidR="00F77FD8" w:rsidRPr="004E501B">
        <w:rPr>
          <w:rFonts w:ascii="Calibri" w:eastAsia="Calibri" w:hAnsi="Calibri"/>
          <w:lang w:val="el-GR"/>
        </w:rPr>
        <w:t xml:space="preserve"> -</w:t>
      </w:r>
      <w:r w:rsidRPr="004E501B">
        <w:rPr>
          <w:rFonts w:ascii="Calibri" w:eastAsia="Calibri" w:hAnsi="Calibri"/>
          <w:lang w:val="el-GR"/>
        </w:rPr>
        <w:t xml:space="preserve"> β) του ν. 4412/2016</w:t>
      </w:r>
      <w:r w:rsidR="005B4E2B" w:rsidRPr="004E501B">
        <w:rPr>
          <w:rFonts w:ascii="Calibri" w:eastAsia="Calibri" w:hAnsi="Calibri"/>
          <w:lang w:val="el-GR"/>
        </w:rPr>
        <w:t xml:space="preserve"> και σύμφωνα με το </w:t>
      </w:r>
      <w:r w:rsidR="005B4E2B" w:rsidRPr="00CF26F9">
        <w:rPr>
          <w:rFonts w:ascii="Calibri" w:eastAsia="Calibri" w:hAnsi="Calibri"/>
          <w:b/>
          <w:bCs/>
          <w:lang w:val="el-GR"/>
        </w:rPr>
        <w:t>ΠΑΡΑΡΤΗΜΑ ΙV –  ΥΠΟΔΕΙΓΜΑΤΑ ΕΓΓΥΗΤΙΚΩΝ ΕΠΙΣΤΟΛΩΝ</w:t>
      </w:r>
      <w:r w:rsidRPr="004E501B">
        <w:rPr>
          <w:rFonts w:ascii="Calibri" w:eastAsia="Calibri" w:hAnsi="Calibri"/>
          <w:b/>
          <w:bCs/>
          <w:lang w:val="el-GR"/>
        </w:rPr>
        <w:t>,</w:t>
      </w:r>
      <w:r w:rsidRPr="004E501B">
        <w:rPr>
          <w:rFonts w:ascii="Calibri" w:eastAsia="Calibri" w:hAnsi="Calibri"/>
          <w:lang w:val="el-GR"/>
        </w:rPr>
        <w:t xml:space="preserve"> το ύψος της οποίας ανέρχεται σε ποσοστό 5% επί της αξίας της σύμβασης, εκτός ΦΠΑ,</w:t>
      </w:r>
      <w:r w:rsidR="00F77FD8" w:rsidRPr="004E501B">
        <w:rPr>
          <w:rFonts w:ascii="Calibri" w:eastAsia="Calibri" w:hAnsi="Calibri"/>
          <w:lang w:val="el-GR"/>
        </w:rPr>
        <w:t xml:space="preserve"> με χρόνο ισχύος </w:t>
      </w:r>
      <w:r w:rsidR="00483506" w:rsidRPr="00CF26F9">
        <w:rPr>
          <w:rFonts w:ascii="Calibri" w:eastAsia="Calibri" w:hAnsi="Calibri"/>
          <w:b/>
          <w:bCs/>
          <w:lang w:val="el-GR"/>
        </w:rPr>
        <w:t xml:space="preserve">έξη  </w:t>
      </w:r>
      <w:r w:rsidR="00F77FD8" w:rsidRPr="00CF26F9">
        <w:rPr>
          <w:rFonts w:ascii="Calibri" w:eastAsia="Calibri" w:hAnsi="Calibri"/>
          <w:b/>
          <w:bCs/>
          <w:lang w:val="el-GR"/>
        </w:rPr>
        <w:t>(</w:t>
      </w:r>
      <w:r w:rsidR="00483506" w:rsidRPr="00CF26F9">
        <w:rPr>
          <w:rFonts w:ascii="Calibri" w:eastAsia="Calibri" w:hAnsi="Calibri"/>
          <w:b/>
          <w:bCs/>
          <w:lang w:val="el-GR"/>
        </w:rPr>
        <w:t>6</w:t>
      </w:r>
      <w:r w:rsidR="00F77FD8" w:rsidRPr="00CF26F9">
        <w:rPr>
          <w:rFonts w:ascii="Calibri" w:eastAsia="Calibri" w:hAnsi="Calibri"/>
          <w:b/>
          <w:bCs/>
          <w:lang w:val="el-GR"/>
        </w:rPr>
        <w:t>)</w:t>
      </w:r>
      <w:r w:rsidR="00F77FD8" w:rsidRPr="004E501B">
        <w:rPr>
          <w:rFonts w:ascii="Calibri" w:eastAsia="Calibri" w:hAnsi="Calibri"/>
          <w:lang w:val="el-GR"/>
        </w:rPr>
        <w:t xml:space="preserve"> μήνες</w:t>
      </w:r>
      <w:r w:rsidRPr="004E501B">
        <w:rPr>
          <w:rFonts w:ascii="Calibri" w:eastAsia="Calibri" w:hAnsi="Calibri"/>
          <w:lang w:val="el-GR"/>
        </w:rPr>
        <w:t xml:space="preserve"> και κατατίθεται πριν ή κατά την υπογραφή της σύμβασης.</w:t>
      </w:r>
      <w:r w:rsidRPr="008D1096">
        <w:rPr>
          <w:rFonts w:ascii="Calibri" w:eastAsia="Calibri" w:hAnsi="Calibri"/>
          <w:lang w:val="el-GR"/>
        </w:rPr>
        <w:t xml:space="preserve"> </w:t>
      </w:r>
    </w:p>
    <w:p w14:paraId="0C96323F" w14:textId="77777777" w:rsidR="00F77FD8" w:rsidRPr="008D1096" w:rsidRDefault="00D41FD6" w:rsidP="60F02965">
      <w:pPr>
        <w:rPr>
          <w:rFonts w:ascii="Calibri" w:eastAsia="Calibri" w:hAnsi="Calibri"/>
          <w:lang w:val="el-GR"/>
        </w:rPr>
      </w:pPr>
      <w:r w:rsidRPr="008D1096">
        <w:rPr>
          <w:rFonts w:ascii="Calibri" w:eastAsia="Calibri" w:hAnsi="Calibri"/>
          <w:lang w:val="el-GR"/>
        </w:rPr>
        <w:t>Η εγγύηση καλής εκτέλεσης,</w:t>
      </w:r>
      <w:r w:rsidR="00F77FD8" w:rsidRPr="008D1096">
        <w:rPr>
          <w:rFonts w:ascii="Calibri" w:eastAsia="Calibri" w:hAnsi="Calibri"/>
          <w:lang w:val="el-GR"/>
        </w:rPr>
        <w:t xml:space="preserve"> προκειμένου να γίνει αποδεκτή</w:t>
      </w:r>
      <w:r w:rsidRPr="008D1096">
        <w:rPr>
          <w:rFonts w:ascii="Calibri" w:eastAsia="Calibri" w:hAnsi="Calibri"/>
          <w:lang w:val="el-GR"/>
        </w:rPr>
        <w:t>, πρέπει να περιλαμβάνει κατ' ελάχιστον τα αναφερόμενα στην παράγραφο 2.1.5. στοιχεία της παρούσας και επιπλέον τον αριθμό και τον τίτλο της σχετικής σύμβασης</w:t>
      </w:r>
      <w:r w:rsidR="0005646F" w:rsidRPr="008D1096">
        <w:rPr>
          <w:rFonts w:ascii="Calibri" w:eastAsia="Calibri" w:hAnsi="Calibri"/>
          <w:lang w:val="el-GR"/>
        </w:rPr>
        <w:t>.</w:t>
      </w:r>
      <w:r w:rsidRPr="008D1096">
        <w:rPr>
          <w:rFonts w:ascii="Calibri" w:eastAsia="Calibri" w:hAnsi="Calibri"/>
          <w:lang w:val="el-GR"/>
        </w:rPr>
        <w:t xml:space="preserve"> </w:t>
      </w:r>
    </w:p>
    <w:p w14:paraId="7912540E" w14:textId="77777777" w:rsidR="00D41FD6" w:rsidRPr="008D1096" w:rsidRDefault="00D41FD6" w:rsidP="60F02965">
      <w:pPr>
        <w:rPr>
          <w:rFonts w:ascii="Calibri" w:eastAsia="Calibri" w:hAnsi="Calibri"/>
          <w:lang w:val="el-GR"/>
        </w:rPr>
      </w:pPr>
      <w:r w:rsidRPr="008D1096">
        <w:rPr>
          <w:rFonts w:ascii="Calibri" w:eastAsia="Calibri" w:hAnsi="Calibri"/>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συμπεριλαμβανομένης τυχόν ισόποσης προς αυτόν προκαταβολής. </w:t>
      </w:r>
    </w:p>
    <w:p w14:paraId="4F2F8DA1" w14:textId="77777777" w:rsidR="00D41FD6" w:rsidRPr="008D1096" w:rsidRDefault="00D41FD6" w:rsidP="60F02965">
      <w:pPr>
        <w:rPr>
          <w:rFonts w:ascii="Calibri" w:eastAsia="Calibri" w:hAnsi="Calibri"/>
          <w:lang w:val="el-GR"/>
        </w:rPr>
      </w:pPr>
      <w:r w:rsidRPr="008D1096">
        <w:rPr>
          <w:rFonts w:ascii="Calibri" w:eastAsia="Calibri" w:hAnsi="Calibri"/>
          <w:lang w:val="el-GR"/>
        </w:rPr>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14:paraId="6E592CBB" w14:textId="77777777" w:rsidR="00D41FD6" w:rsidRPr="008D1096" w:rsidRDefault="00D41FD6" w:rsidP="60F02965">
      <w:pPr>
        <w:rPr>
          <w:rFonts w:ascii="Calibri" w:eastAsia="Calibri" w:hAnsi="Calibri"/>
          <w:lang w:val="el-GR"/>
        </w:rPr>
      </w:pPr>
      <w:r w:rsidRPr="008D1096">
        <w:rPr>
          <w:rFonts w:ascii="Calibri" w:eastAsia="Calibri" w:hAnsi="Calibri"/>
          <w:lang w:val="el-GR"/>
        </w:rPr>
        <w:t xml:space="preserve">Η εγγύηση καλής εκτέλεσης καταπίπτει σε περίπτωση παράβασης των όρων της σύμβασης, όπως αυτή ειδικότερα ορίζει. </w:t>
      </w:r>
    </w:p>
    <w:p w14:paraId="6E15FA91" w14:textId="77777777" w:rsidR="00D41FD6" w:rsidRPr="008D1096" w:rsidRDefault="00D41FD6" w:rsidP="60F02965">
      <w:pPr>
        <w:rPr>
          <w:rFonts w:ascii="Calibri" w:eastAsia="Calibri" w:hAnsi="Calibri"/>
          <w:lang w:val="el-GR"/>
        </w:rPr>
      </w:pPr>
      <w:r w:rsidRPr="008D1096">
        <w:rPr>
          <w:rFonts w:ascii="Calibri" w:eastAsia="Calibri" w:hAnsi="Calibri"/>
          <w:lang w:val="el-GR"/>
        </w:rPr>
        <w:t>Η εγγύηση καλής εκτέλεσης</w:t>
      </w:r>
      <w:r w:rsidR="00F631C5" w:rsidRPr="008D1096">
        <w:rPr>
          <w:rFonts w:ascii="Calibri" w:eastAsia="Calibri" w:hAnsi="Calibri"/>
          <w:lang w:val="el-GR"/>
        </w:rPr>
        <w:t xml:space="preserve"> επιστρέφεται</w:t>
      </w:r>
      <w:r w:rsidRPr="008D1096">
        <w:rPr>
          <w:rFonts w:ascii="Calibri" w:eastAsia="Calibri" w:hAnsi="Calibri"/>
          <w:spacing w:val="5"/>
          <w:lang w:val="el-GR"/>
        </w:rPr>
        <w:t xml:space="preserve"> </w:t>
      </w:r>
      <w:r w:rsidRPr="008D1096">
        <w:rPr>
          <w:rFonts w:ascii="Calibri" w:eastAsia="Calibri" w:hAnsi="Calibri"/>
          <w:lang w:val="el-GR"/>
        </w:rPr>
        <w:t xml:space="preserve">μετά την οριστική ποσοτική και ποιοτική παραλαβή του αντικειμένου της σύμβασης.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 </w:t>
      </w:r>
    </w:p>
    <w:p w14:paraId="5C3A7799" w14:textId="77777777" w:rsidR="00BA7810" w:rsidRPr="008D1096" w:rsidRDefault="00BA7810" w:rsidP="60F02965">
      <w:pPr>
        <w:rPr>
          <w:rFonts w:ascii="Calibri" w:eastAsia="Calibri" w:hAnsi="Calibri"/>
          <w:lang w:val="el-GR"/>
        </w:rPr>
      </w:pPr>
      <w:r w:rsidRPr="008D1096">
        <w:rPr>
          <w:rFonts w:ascii="Calibri" w:eastAsia="Calibri" w:hAnsi="Calibri"/>
          <w:lang w:val="el-GR"/>
        </w:rPr>
        <w:t xml:space="preserve">Η Εγγύηση Καλής Εκτέλεσης Σύμβασης θα πρέπει υποχρεωτικά να αντικαθίστανται με νέες ισόποσης αξίας ένα μήνα πριν την λήξη του χρόνου ισχύος τους, </w:t>
      </w:r>
      <w:proofErr w:type="spellStart"/>
      <w:r w:rsidRPr="008D1096">
        <w:rPr>
          <w:rFonts w:ascii="Calibri" w:eastAsia="Calibri" w:hAnsi="Calibri"/>
          <w:lang w:val="el-GR"/>
        </w:rPr>
        <w:t>εφ</w:t>
      </w:r>
      <w:proofErr w:type="spellEnd"/>
      <w:r w:rsidRPr="008D1096">
        <w:rPr>
          <w:rFonts w:ascii="Calibri" w:eastAsia="Calibri" w:hAnsi="Calibri"/>
          <w:lang w:val="el-GR"/>
        </w:rPr>
        <w:t>΄ όσον το έργο δεν έχει παραληφθεί οριστικά, ποιοτικά και ποσοτικά. Ο χρόνος ισχύος της εγγυητικής επιστολής θα είναι τουλάχιστον διπλάσιος του εναπομείναντος χρονικού διαστήματος μέχρι την ολοκλήρωση του έργου, σύμφωνα με το ισχύον χρονοδιάγραμμα της Σύμβασης. Η εν λόγω διαδικασία επαναλαμβάνεται όσες φορές απαιτηθεί. Σε περίπτωση παράλειψης του αναδόχου να αντικαταστήσει έγκαιρα εγγυητική επιστολή καταπίπτει σε βάρος του η υπάρχουσα εγγυητική επιστολή.</w:t>
      </w:r>
    </w:p>
    <w:p w14:paraId="4A0B0A37" w14:textId="77777777" w:rsidR="00D41FD6" w:rsidRPr="008D1096" w:rsidRDefault="00D41FD6" w:rsidP="60F02965">
      <w:pPr>
        <w:pStyle w:val="Heading2"/>
        <w:rPr>
          <w:rFonts w:eastAsia="Calibri" w:cs="Calibri"/>
          <w:lang w:val="el-GR"/>
        </w:rPr>
      </w:pPr>
      <w:bookmarkStart w:id="280" w:name="_Toc50456041"/>
      <w:bookmarkStart w:id="281" w:name="_Toc50544627"/>
      <w:bookmarkStart w:id="282" w:name="_Toc52126610"/>
      <w:bookmarkStart w:id="283" w:name="_Toc54967736"/>
      <w:r w:rsidRPr="008D1096">
        <w:rPr>
          <w:rFonts w:eastAsia="Calibri" w:cs="Calibri"/>
          <w:lang w:val="el-GR"/>
        </w:rPr>
        <w:t xml:space="preserve">4.2 </w:t>
      </w:r>
      <w:r w:rsidRPr="005A4E66">
        <w:rPr>
          <w:lang w:val="el-GR"/>
        </w:rPr>
        <w:tab/>
      </w:r>
      <w:r w:rsidRPr="008D1096">
        <w:rPr>
          <w:rFonts w:eastAsia="Calibri" w:cs="Calibri"/>
          <w:lang w:val="el-GR"/>
        </w:rPr>
        <w:t>Συμβατικό Πλαίσιο - Εφαρμοστέα Νομοθεσία</w:t>
      </w:r>
      <w:bookmarkEnd w:id="280"/>
      <w:bookmarkEnd w:id="281"/>
      <w:bookmarkEnd w:id="282"/>
      <w:bookmarkEnd w:id="283"/>
      <w:r w:rsidRPr="008D1096">
        <w:rPr>
          <w:rFonts w:eastAsia="Calibri" w:cs="Calibri"/>
          <w:lang w:val="el-GR"/>
        </w:rPr>
        <w:t xml:space="preserve"> </w:t>
      </w:r>
    </w:p>
    <w:p w14:paraId="2493AD75" w14:textId="77777777" w:rsidR="00322567" w:rsidRPr="008D1096" w:rsidRDefault="00D41FD6" w:rsidP="60F02965">
      <w:pPr>
        <w:rPr>
          <w:rFonts w:ascii="Calibri" w:eastAsia="Calibri" w:hAnsi="Calibri"/>
          <w:lang w:val="el-GR"/>
        </w:rPr>
      </w:pPr>
      <w:r w:rsidRPr="008D1096">
        <w:rPr>
          <w:rFonts w:ascii="Calibri" w:eastAsia="Calibri" w:hAnsi="Calibri"/>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5072344D" w14:textId="77777777" w:rsidR="00322567" w:rsidRPr="008D1096" w:rsidRDefault="00322567" w:rsidP="60F02965">
      <w:pPr>
        <w:rPr>
          <w:rFonts w:ascii="Calibri" w:eastAsia="Calibri" w:hAnsi="Calibri"/>
          <w:lang w:val="el-GR"/>
        </w:rPr>
      </w:pPr>
      <w:r w:rsidRPr="008D1096">
        <w:rPr>
          <w:rFonts w:ascii="Calibri" w:eastAsia="Calibri" w:hAnsi="Calibri"/>
          <w:lang w:val="el-GR"/>
        </w:rPr>
        <w:t xml:space="preserve">Επί διαφωνίας, κάθε διαφορά θα </w:t>
      </w:r>
      <w:proofErr w:type="spellStart"/>
      <w:r w:rsidRPr="008D1096">
        <w:rPr>
          <w:rFonts w:ascii="Calibri" w:eastAsia="Calibri" w:hAnsi="Calibri"/>
          <w:lang w:val="el-GR"/>
        </w:rPr>
        <w:t>λύεται</w:t>
      </w:r>
      <w:proofErr w:type="spellEnd"/>
      <w:r w:rsidRPr="008D1096">
        <w:rPr>
          <w:rFonts w:ascii="Calibri" w:eastAsia="Calibri" w:hAnsi="Calibri"/>
          <w:lang w:val="el-GR"/>
        </w:rPr>
        <w:t xml:space="preserve"> από τα ελληνικά δικαστήρια και συγκεκριμένα τα δικαστήρια της έδρας της Εταιρείας. </w:t>
      </w:r>
    </w:p>
    <w:p w14:paraId="484D3CCC" w14:textId="77777777" w:rsidR="00D41FD6" w:rsidRPr="008D1096" w:rsidRDefault="00D41FD6" w:rsidP="60F02965">
      <w:pPr>
        <w:pStyle w:val="Heading2"/>
        <w:rPr>
          <w:rFonts w:eastAsia="Calibri" w:cs="Calibri"/>
          <w:lang w:val="el-GR"/>
        </w:rPr>
      </w:pPr>
      <w:bookmarkStart w:id="284" w:name="_Toc50456042"/>
      <w:bookmarkStart w:id="285" w:name="_Toc50544628"/>
      <w:bookmarkStart w:id="286" w:name="_Toc52126611"/>
      <w:bookmarkStart w:id="287" w:name="_Toc54967737"/>
      <w:r w:rsidRPr="008D1096">
        <w:rPr>
          <w:rFonts w:eastAsia="Calibri" w:cs="Calibri"/>
          <w:lang w:val="el-GR"/>
        </w:rPr>
        <w:t>4.3</w:t>
      </w:r>
      <w:r w:rsidRPr="005A4E66">
        <w:rPr>
          <w:lang w:val="el-GR"/>
        </w:rPr>
        <w:tab/>
      </w:r>
      <w:r w:rsidRPr="008D1096">
        <w:rPr>
          <w:rFonts w:eastAsia="Calibri" w:cs="Calibri"/>
          <w:lang w:val="el-GR"/>
        </w:rPr>
        <w:t>Όροι εκτέλεσης της σύμβασης</w:t>
      </w:r>
      <w:bookmarkEnd w:id="284"/>
      <w:bookmarkEnd w:id="285"/>
      <w:bookmarkEnd w:id="286"/>
      <w:bookmarkEnd w:id="287"/>
    </w:p>
    <w:p w14:paraId="56223B3F" w14:textId="77777777" w:rsidR="00D41FD6" w:rsidRPr="008D1096" w:rsidRDefault="007D70D9" w:rsidP="60F02965">
      <w:pPr>
        <w:rPr>
          <w:rFonts w:ascii="Calibri" w:eastAsia="Calibri" w:hAnsi="Calibri"/>
          <w:lang w:val="el-GR"/>
        </w:rPr>
      </w:pPr>
      <w:r w:rsidRPr="008D1096">
        <w:rPr>
          <w:rFonts w:ascii="Calibri" w:eastAsia="Calibri" w:hAnsi="Calibri"/>
          <w:b/>
          <w:bCs/>
          <w:lang w:val="el-GR"/>
        </w:rPr>
        <w:t>4.3.1</w:t>
      </w:r>
      <w:r w:rsidRPr="008D1096">
        <w:rPr>
          <w:rFonts w:ascii="Calibri" w:eastAsia="Calibri" w:hAnsi="Calibri"/>
          <w:lang w:val="el-GR"/>
        </w:rPr>
        <w:t xml:space="preserve"> </w:t>
      </w:r>
      <w:r w:rsidR="00D41FD6" w:rsidRPr="008D1096">
        <w:rPr>
          <w:rFonts w:ascii="Calibri" w:eastAsia="Calibri" w:hAnsi="Calibri"/>
          <w:lang w:val="el-GR"/>
        </w:rPr>
        <w:t>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w:t>
      </w:r>
      <w:hyperlink r:id="rId24" w:anchor="pararthma_A_X" w:history="1">
        <w:r w:rsidR="00D41FD6" w:rsidRPr="60F02965">
          <w:rPr>
            <w:rStyle w:val="Hyperlink"/>
            <w:rFonts w:cs="Tahoma"/>
            <w:color w:val="auto"/>
            <w:lang w:val="el-GR"/>
          </w:rPr>
          <w:t>Παράρτημα X του Προσαρτήματος Α΄</w:t>
        </w:r>
      </w:hyperlink>
      <w:r w:rsidR="00D41FD6" w:rsidRPr="008D1096">
        <w:rPr>
          <w:rFonts w:ascii="Calibri" w:eastAsia="Calibri" w:hAnsi="Calibri"/>
          <w:lang w:val="el-GR"/>
        </w:rPr>
        <w:t>.</w:t>
      </w:r>
    </w:p>
    <w:p w14:paraId="7A47B141" w14:textId="77777777" w:rsidR="00D41FD6" w:rsidRPr="008D1096" w:rsidRDefault="00D41FD6" w:rsidP="60F02965">
      <w:pPr>
        <w:rPr>
          <w:rFonts w:ascii="Calibri" w:eastAsia="Calibri" w:hAnsi="Calibri"/>
          <w:lang w:val="el-GR"/>
        </w:rPr>
      </w:pPr>
      <w:r w:rsidRPr="008D1096">
        <w:rPr>
          <w:rFonts w:ascii="Calibri" w:eastAsia="Calibri" w:hAnsi="Calibri"/>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2B6814DC" w14:textId="77777777" w:rsidR="007D70D9" w:rsidRPr="008D1096" w:rsidRDefault="007D70D9" w:rsidP="60F02965">
      <w:pPr>
        <w:rPr>
          <w:rFonts w:ascii="Calibri" w:eastAsia="Calibri" w:hAnsi="Calibri"/>
          <w:lang w:val="el-GR"/>
        </w:rPr>
      </w:pPr>
      <w:r w:rsidRPr="008D1096">
        <w:rPr>
          <w:rFonts w:ascii="Calibri" w:eastAsia="Calibri" w:hAnsi="Calibri"/>
          <w:lang w:val="el-GR"/>
        </w:rPr>
        <w:t xml:space="preserve">Η αθέτηση της υποχρέωσης της ανωτέρω παραγράφου συνιστά σοβαρό επαγγελματικό παράπτωμα του οικονομικού φορέα κατά την έννοια της παρ. 4, </w:t>
      </w:r>
      <w:proofErr w:type="spellStart"/>
      <w:r w:rsidRPr="008D1096">
        <w:rPr>
          <w:rFonts w:ascii="Calibri" w:eastAsia="Calibri" w:hAnsi="Calibri"/>
          <w:lang w:val="el-GR"/>
        </w:rPr>
        <w:t>εδ</w:t>
      </w:r>
      <w:proofErr w:type="spellEnd"/>
      <w:r w:rsidRPr="008D1096">
        <w:rPr>
          <w:rFonts w:ascii="Calibri" w:eastAsia="Calibri" w:hAnsi="Calibri"/>
          <w:lang w:val="el-GR"/>
        </w:rPr>
        <w:t xml:space="preserve">. θ του άρθρου 73 του Ν.4412/2016, κατά τα ειδικότερα οριζόμενα στις κείμενες διατάξεις. Ειδικά, κατά τη διαδικασία σύναψης και εκτέλεσης της παρούσας </w:t>
      </w:r>
      <w:r w:rsidRPr="008D1096">
        <w:rPr>
          <w:rFonts w:ascii="Calibri" w:eastAsia="Calibri" w:hAnsi="Calibri"/>
          <w:lang w:val="el-GR"/>
        </w:rPr>
        <w:lastRenderedPageBreak/>
        <w:t>σύμβασης, ως σοβαρό επαγγελματικό παράπτωμα νοούνται ιδίως τα προβλεπόμενα στην περίπτωση γ΄ της παρ. 2 του άρθρου 68 του Ν. 3863/2010.</w:t>
      </w:r>
    </w:p>
    <w:p w14:paraId="52F4F458" w14:textId="77777777" w:rsidR="00700B39" w:rsidRPr="008D1096" w:rsidRDefault="007D70D9" w:rsidP="60F02965">
      <w:pPr>
        <w:rPr>
          <w:rFonts w:ascii="Calibri" w:eastAsia="Calibri" w:hAnsi="Calibri"/>
          <w:lang w:val="el-GR"/>
        </w:rPr>
      </w:pPr>
      <w:r w:rsidRPr="008D1096">
        <w:rPr>
          <w:rFonts w:ascii="Calibri" w:eastAsia="Calibri" w:hAnsi="Calibri"/>
          <w:b/>
          <w:bCs/>
          <w:lang w:val="el-GR"/>
        </w:rPr>
        <w:t>4.3.2</w:t>
      </w:r>
      <w:r w:rsidR="00700B39" w:rsidRPr="008D1096">
        <w:rPr>
          <w:rFonts w:ascii="Calibri" w:eastAsia="Calibri" w:hAnsi="Calibri"/>
          <w:lang w:val="el-GR"/>
        </w:rPr>
        <w:t xml:space="preserve"> Καθ’ όλη τη διάρκεια της Σύμβασης αλλά και μετά τη λήξη ή λύση αυτής και για διάρκεια τουλάχιστον πέντε (5) ετών, ο Ανάδοχος θα αναλάβει την υποχρέωση να τηρήσει εμπιστευτικές και να μη γνωστοποιήσει σε οποιοδήποτε τρίτο, οποιαδήποτε έγγραφα ή πληροφορίες που θα περιέλθουν σε γνώση του κατά την εκτέλεση των υπηρεσιών και την εκπλήρωση των υποχρεώσεων του. </w:t>
      </w:r>
    </w:p>
    <w:p w14:paraId="1A4EA532" w14:textId="77777777" w:rsidR="00700B39" w:rsidRPr="008D1096" w:rsidRDefault="00700B39" w:rsidP="60F02965">
      <w:pPr>
        <w:rPr>
          <w:rFonts w:ascii="Calibri" w:eastAsia="Calibri" w:hAnsi="Calibri"/>
          <w:lang w:val="el-GR"/>
        </w:rPr>
      </w:pPr>
      <w:r w:rsidRPr="008D1096">
        <w:rPr>
          <w:rFonts w:ascii="Calibri" w:eastAsia="Calibri" w:hAnsi="Calibri"/>
          <w:lang w:val="el-GR"/>
        </w:rPr>
        <w:t xml:space="preserve"> Η εμπιστευτικότητα αίρεται αυτοδικαίως σε περίπτωση εκκρεμούς δίκης, ένστασης, διαιτησίας, στο απολύτως αναγκαίο μέτρο και αποκλειστικά για χρήση της από τα μέρη, τους δικαστικούς παραστάτες καθώς και τους δικαστές της διαιτησίας.</w:t>
      </w:r>
    </w:p>
    <w:p w14:paraId="56241EBE" w14:textId="77777777" w:rsidR="00700B39" w:rsidRPr="008D1096" w:rsidRDefault="00700B39" w:rsidP="60F02965">
      <w:pPr>
        <w:rPr>
          <w:rFonts w:ascii="Calibri" w:eastAsia="Calibri" w:hAnsi="Calibri"/>
          <w:lang w:val="el-GR"/>
        </w:rPr>
      </w:pPr>
      <w:r w:rsidRPr="008D1096">
        <w:rPr>
          <w:rFonts w:ascii="Calibri" w:eastAsia="Calibri" w:hAnsi="Calibri"/>
          <w:lang w:val="el-GR"/>
        </w:rPr>
        <w:t>Εφόσον ένας οικονομικός φορέας χαρακτηρίζει πληροφορίες της προσφοράς του ως εμπιστευτικές, λόγω ύπαρξης τεχνικού ή εμπορικού απορρήτου, υποχρεούνται να υποβάλλει εντός της προσφοράς σχετική δήλωση, στην οποία θα αναφέρει ρητά όλες τις σχετικές διατάξεις νόμου ή διοικητικές πράξεις που επιβάλλουν την εμπιστευτικότητα της συγκεκριμένης πληροφορίας.</w:t>
      </w:r>
    </w:p>
    <w:p w14:paraId="42BC45FA" w14:textId="77777777" w:rsidR="00700B39" w:rsidRPr="008D1096" w:rsidRDefault="00700B39" w:rsidP="60F02965">
      <w:pPr>
        <w:rPr>
          <w:rFonts w:ascii="Calibri" w:eastAsia="Calibri" w:hAnsi="Calibri"/>
          <w:lang w:val="el-GR"/>
        </w:rPr>
      </w:pPr>
      <w:r w:rsidRPr="008D1096">
        <w:rPr>
          <w:rFonts w:ascii="Calibri" w:eastAsia="Calibri" w:hAnsi="Calibri"/>
          <w:lang w:val="el-GR"/>
        </w:rPr>
        <w:t xml:space="preserve">Δεν χαρακτηρίζονται ως εμπιστευτικές πληροφορίες σχετικά με τις τιμές </w:t>
      </w:r>
      <w:proofErr w:type="spellStart"/>
      <w:r w:rsidRPr="008D1096">
        <w:rPr>
          <w:rFonts w:ascii="Calibri" w:eastAsia="Calibri" w:hAnsi="Calibri"/>
          <w:lang w:val="el-GR"/>
        </w:rPr>
        <w:t>μονάδος</w:t>
      </w:r>
      <w:proofErr w:type="spellEnd"/>
      <w:r w:rsidRPr="008D1096">
        <w:rPr>
          <w:rFonts w:ascii="Calibri" w:eastAsia="Calibri" w:hAnsi="Calibri"/>
          <w:lang w:val="el-GR"/>
        </w:rPr>
        <w:t>, τις προσφερόμενες ποσότητες, την οικονομική προσφορά και τα στοιχεία της τεχνικής προσφοράς που χρησιμοποιούνται για την αξιολόγηση των προσφορών.</w:t>
      </w:r>
    </w:p>
    <w:p w14:paraId="4BD55153" w14:textId="77777777" w:rsidR="00700B39" w:rsidRPr="008D1096" w:rsidRDefault="00700B39" w:rsidP="60F02965">
      <w:pPr>
        <w:rPr>
          <w:rFonts w:ascii="Calibri" w:eastAsia="Calibri" w:hAnsi="Calibri"/>
          <w:lang w:val="el-GR"/>
        </w:rPr>
      </w:pPr>
      <w:r w:rsidRPr="008D1096">
        <w:rPr>
          <w:rFonts w:ascii="Calibri" w:eastAsia="Calibri" w:hAnsi="Calibri"/>
          <w:b/>
          <w:bCs/>
          <w:lang w:val="el-GR"/>
        </w:rPr>
        <w:t>4.3.3</w:t>
      </w:r>
      <w:r w:rsidRPr="008D1096">
        <w:rPr>
          <w:rFonts w:ascii="Calibri" w:eastAsia="Calibri" w:hAnsi="Calibri"/>
          <w:lang w:val="el-GR"/>
        </w:rPr>
        <w:t xml:space="preserve">   Όλα τα αποτελέσματα - 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Έργου, θα αποτελούν αποκλειστική ιδιοκτησία της Αναθέτουσας Αρχής, που μπορούν να τα διαχειρίζονται και να τα εκμεταλλεύονται (όχι εμπορικά), εκτός και αν ήδη προϋπάρχουν σχετικά πνευματικά δικαιώματα. </w:t>
      </w:r>
    </w:p>
    <w:p w14:paraId="519DBE42" w14:textId="77777777" w:rsidR="00700B39" w:rsidRPr="008D1096" w:rsidRDefault="00700B39" w:rsidP="60F02965">
      <w:pPr>
        <w:rPr>
          <w:rFonts w:ascii="Calibri" w:eastAsia="Calibri" w:hAnsi="Calibri"/>
          <w:lang w:val="el-GR"/>
        </w:rPr>
      </w:pPr>
      <w:r w:rsidRPr="008D1096">
        <w:rPr>
          <w:rFonts w:ascii="Calibri" w:eastAsia="Calibri" w:hAnsi="Calibri"/>
          <w:lang w:val="el-GR"/>
        </w:rPr>
        <w:t xml:space="preserve">Τα αποτελέσματα θα είναι πάντοτε στη διάθεση των </w:t>
      </w:r>
      <w:proofErr w:type="spellStart"/>
      <w:r w:rsidRPr="008D1096">
        <w:rPr>
          <w:rFonts w:ascii="Calibri" w:eastAsia="Calibri" w:hAnsi="Calibri"/>
          <w:lang w:val="el-GR"/>
        </w:rPr>
        <w:t>νομίμων</w:t>
      </w:r>
      <w:proofErr w:type="spellEnd"/>
      <w:r w:rsidRPr="008D1096">
        <w:rPr>
          <w:rFonts w:ascii="Calibri" w:eastAsia="Calibri" w:hAnsi="Calibri"/>
          <w:lang w:val="el-GR"/>
        </w:rPr>
        <w:t xml:space="preserve"> εκπροσώπων της Αναθέτουσας Αρχής κατά τη διάρκεια ισχύος της Σύμβασης, και εάν βρίσκονται στην κατοχή του Αναδόχου, θα παραδοθούν στην Αναθέτουσας Αρχής και στον Κύριο του Έργου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 διαχείρισή τους.</w:t>
      </w:r>
    </w:p>
    <w:p w14:paraId="2B98D367" w14:textId="77777777" w:rsidR="007D70D9" w:rsidRPr="008D1096" w:rsidRDefault="00700B39" w:rsidP="60F02965">
      <w:pPr>
        <w:rPr>
          <w:rFonts w:ascii="Calibri" w:eastAsia="Calibri" w:hAnsi="Calibri"/>
          <w:lang w:val="el-GR"/>
        </w:rPr>
      </w:pPr>
      <w:r w:rsidRPr="008D1096">
        <w:rPr>
          <w:rFonts w:ascii="Calibri" w:eastAsia="Calibri" w:hAnsi="Calibri"/>
          <w:lang w:val="el-GR"/>
        </w:rPr>
        <w:t xml:space="preserve">Με την οριστική παραλαβή του έργου τα δικαιώματα πνευματικής ιδιοκτησίας  μεταβιβάζονται από τον Ανάδοχο αυτοδίκαια στην Αναθέτουσας Αρχής και στον Κύριο του Έργου οι οποίοι θα είναι πλέον οι αποκλειστικοί δικαιούχοι επί του Έργου και θα φέρουν όλες τις εξουσίες που απορρέουν από αυτό, ενδεικτικά και όχι περιοριστικά αναφερομένων της εξουσίας οριστικής ή προσωρινής αναπαραγωγής του λογισμικού με κάθε μέσο και μορφή, εν </w:t>
      </w:r>
      <w:proofErr w:type="spellStart"/>
      <w:r w:rsidRPr="008D1096">
        <w:rPr>
          <w:rFonts w:ascii="Calibri" w:eastAsia="Calibri" w:hAnsi="Calibri"/>
          <w:lang w:val="el-GR"/>
        </w:rPr>
        <w:t>όλω</w:t>
      </w:r>
      <w:proofErr w:type="spellEnd"/>
      <w:r w:rsidRPr="008D1096">
        <w:rPr>
          <w:rFonts w:ascii="Calibri" w:eastAsia="Calibri" w:hAnsi="Calibri"/>
          <w:lang w:val="el-GR"/>
        </w:rPr>
        <w:t xml:space="preserve"> ή εν μέρει, την εξουσία φόρτωσης, εμφάνισης στην οθόνη, εκτέλεσης μεταβίβασης, αντιγραφής, αποθήκευσης αλλά και τροποποίησης χωρίς άδεια του Αναδόχου, η οποία σε κάθε περίπτωση παρέχεται ανέκκλητα δια της υπογραφής  της σύμβασης.</w:t>
      </w:r>
    </w:p>
    <w:p w14:paraId="20F2DFB3" w14:textId="77777777" w:rsidR="007D70D9" w:rsidRPr="008D1096" w:rsidRDefault="007D70D9" w:rsidP="60F02965">
      <w:pPr>
        <w:rPr>
          <w:rFonts w:ascii="Calibri" w:eastAsia="Calibri" w:hAnsi="Calibri"/>
          <w:lang w:val="el-GR"/>
        </w:rPr>
      </w:pPr>
      <w:r w:rsidRPr="008D1096">
        <w:rPr>
          <w:rFonts w:ascii="Calibri" w:eastAsia="Calibri" w:hAnsi="Calibri"/>
          <w:b/>
          <w:bCs/>
          <w:lang w:val="el-GR"/>
        </w:rPr>
        <w:t>4.3.</w:t>
      </w:r>
      <w:r w:rsidR="00700B39" w:rsidRPr="008D1096">
        <w:rPr>
          <w:rFonts w:ascii="Calibri" w:eastAsia="Calibri" w:hAnsi="Calibri"/>
          <w:b/>
          <w:bCs/>
          <w:lang w:val="el-GR"/>
        </w:rPr>
        <w:t>4</w:t>
      </w:r>
      <w:r w:rsidRPr="008D1096">
        <w:rPr>
          <w:rFonts w:ascii="Calibri" w:eastAsia="Calibri" w:hAnsi="Calibri"/>
          <w:lang w:val="el-GR"/>
        </w:rPr>
        <w:t xml:space="preserve"> Η Σύμβαση καταρτίζεται στην ελληνική γλώσσα με βάση τους όρους που περιλαμβάνονται στη Διακήρυξη και την Προσφορά του Αναδόχου, θα </w:t>
      </w:r>
      <w:proofErr w:type="spellStart"/>
      <w:r w:rsidRPr="008D1096">
        <w:rPr>
          <w:rFonts w:ascii="Calibri" w:eastAsia="Calibri" w:hAnsi="Calibri"/>
          <w:lang w:val="el-GR"/>
        </w:rPr>
        <w:t>διέπεται</w:t>
      </w:r>
      <w:proofErr w:type="spellEnd"/>
      <w:r w:rsidRPr="008D1096">
        <w:rPr>
          <w:rFonts w:ascii="Calibri" w:eastAsia="Calibri" w:hAnsi="Calibri"/>
          <w:lang w:val="el-GR"/>
        </w:rPr>
        <w:t xml:space="preserve"> από το ελληνικό δίκαιο και δεν μπορεί να περιέχει όρους αντίθετους προς το περιεχόμενο της παρούσας. Για θέματα, που δε θα ρυθμίζονται ρητώς από τη Σύμβαση και τα παραρτήματα αυτής ή σε περίπτωση που ανακύψουν αντικρουόμενοι - αντιφατικοί όροι και διατάξεις αυτής, θα λαμβάνονται υπόψη κατά σειρά ο Ν. 4412/2016, η Τεχνική Προσφορά του Αναδόχου, η Οικονομική του Προσφορά και η παρούσα Διακήρυξη, εφαρμοζόμενων επίσης συμπληρωματικώς των οικείων διατάξεων του Αστικού Κώδικα.</w:t>
      </w:r>
    </w:p>
    <w:p w14:paraId="207CA23B" w14:textId="77777777" w:rsidR="00D41FD6" w:rsidRPr="008D1096" w:rsidRDefault="00D41FD6" w:rsidP="60F02965">
      <w:pPr>
        <w:pStyle w:val="Heading2"/>
        <w:rPr>
          <w:rFonts w:eastAsia="Calibri" w:cs="Calibri"/>
          <w:lang w:val="el-GR"/>
        </w:rPr>
      </w:pPr>
      <w:bookmarkStart w:id="288" w:name="_Toc50456043"/>
      <w:bookmarkStart w:id="289" w:name="_Toc50544629"/>
      <w:bookmarkStart w:id="290" w:name="_Toc52126612"/>
      <w:bookmarkStart w:id="291" w:name="_Toc54967738"/>
      <w:r w:rsidRPr="008D1096">
        <w:rPr>
          <w:rFonts w:eastAsia="Calibri" w:cs="Calibri"/>
          <w:lang w:val="el-GR"/>
        </w:rPr>
        <w:t>4.4</w:t>
      </w:r>
      <w:r w:rsidRPr="005A4E66">
        <w:rPr>
          <w:lang w:val="el-GR"/>
        </w:rPr>
        <w:tab/>
      </w:r>
      <w:r w:rsidRPr="008D1096">
        <w:rPr>
          <w:rFonts w:eastAsia="Calibri" w:cs="Calibri"/>
          <w:lang w:val="el-GR"/>
        </w:rPr>
        <w:t>Υπεργολαβία</w:t>
      </w:r>
      <w:bookmarkEnd w:id="288"/>
      <w:bookmarkEnd w:id="289"/>
      <w:bookmarkEnd w:id="290"/>
      <w:bookmarkEnd w:id="291"/>
    </w:p>
    <w:p w14:paraId="686880DB" w14:textId="77777777" w:rsidR="00D41FD6" w:rsidRPr="008D1096" w:rsidRDefault="00D41FD6" w:rsidP="60F02965">
      <w:pPr>
        <w:rPr>
          <w:rFonts w:ascii="Calibri" w:eastAsia="Calibri" w:hAnsi="Calibri"/>
          <w:lang w:val="el-GR"/>
        </w:rPr>
      </w:pPr>
      <w:r w:rsidRPr="008D1096">
        <w:rPr>
          <w:rFonts w:ascii="Calibri" w:eastAsia="Calibri" w:hAnsi="Calibri"/>
          <w:b/>
          <w:bCs/>
          <w:lang w:val="el-GR"/>
        </w:rPr>
        <w:t xml:space="preserve">4.4.1. </w:t>
      </w:r>
      <w:r w:rsidRPr="008D1096">
        <w:rPr>
          <w:rFonts w:ascii="Calibri" w:eastAsia="Calibri" w:hAnsi="Calibri"/>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0C244015" w14:textId="77777777" w:rsidR="00D41FD6" w:rsidRPr="008D1096" w:rsidRDefault="00D41FD6" w:rsidP="60F02965">
      <w:pPr>
        <w:rPr>
          <w:rFonts w:ascii="Calibri" w:eastAsia="Calibri" w:hAnsi="Calibri"/>
          <w:lang w:val="el-GR"/>
        </w:rPr>
      </w:pPr>
      <w:r w:rsidRPr="008D1096">
        <w:rPr>
          <w:rFonts w:ascii="Calibri" w:eastAsia="Calibri" w:hAnsi="Calibri"/>
          <w:b/>
          <w:bCs/>
          <w:lang w:val="el-GR"/>
        </w:rPr>
        <w:t xml:space="preserve">4.4.2. </w:t>
      </w:r>
      <w:r w:rsidRPr="008D1096">
        <w:rPr>
          <w:rFonts w:ascii="Calibri" w:eastAsia="Calibri" w:hAnsi="Calibri"/>
          <w:lang w:val="el-GR"/>
        </w:rPr>
        <w:t xml:space="preserve">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w:t>
      </w:r>
      <w:r w:rsidRPr="008D1096">
        <w:rPr>
          <w:rFonts w:ascii="Calibri" w:eastAsia="Calibri" w:hAnsi="Calibri"/>
          <w:lang w:val="el-GR"/>
        </w:rPr>
        <w:lastRenderedPageBreak/>
        <w:t>οποίο ο κύριος ανάδοχος χρησιμοποιεί εν συνεχεία στην εν λόγω σύμβαση, προσκομίζοντας τα σχετικά συμφωνητικά/δηλώσεις συνεργασίας</w:t>
      </w:r>
      <w:r w:rsidR="00CE7DEF" w:rsidRPr="008D1096">
        <w:rPr>
          <w:rFonts w:ascii="Calibri" w:eastAsia="Calibri" w:hAnsi="Calibri"/>
          <w:lang w:val="el-GR"/>
        </w:rPr>
        <w:t xml:space="preserve">. </w:t>
      </w:r>
      <w:r w:rsidRPr="008D1096">
        <w:rPr>
          <w:rFonts w:ascii="Calibri" w:eastAsia="Calibri" w:hAnsi="Calibri"/>
          <w:lang w:val="el-GR"/>
        </w:rPr>
        <w:t xml:space="preserve">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65BB1608" w14:textId="77777777" w:rsidR="00D41FD6" w:rsidRPr="008D1096" w:rsidRDefault="00D41FD6" w:rsidP="60F02965">
      <w:pPr>
        <w:rPr>
          <w:rFonts w:ascii="Calibri" w:eastAsia="Calibri" w:hAnsi="Calibri"/>
          <w:lang w:val="el-GR"/>
        </w:rPr>
      </w:pPr>
      <w:r w:rsidRPr="008D1096">
        <w:rPr>
          <w:rFonts w:ascii="Calibri" w:eastAsia="Calibri" w:hAnsi="Calibri"/>
          <w:b/>
          <w:bCs/>
          <w:lang w:val="el-GR"/>
        </w:rPr>
        <w:t>4.4.3.</w:t>
      </w:r>
      <w:r w:rsidRPr="008D1096">
        <w:rPr>
          <w:rFonts w:ascii="Calibri" w:eastAsia="Calibri" w:hAnsi="Calibri"/>
          <w:lang w:val="el-GR"/>
        </w:rPr>
        <w:t xml:space="preserve"> 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της παραγράφου 2.2.9.2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554917C8" w14:textId="77777777" w:rsidR="00D41FD6" w:rsidRPr="008D1096" w:rsidRDefault="00D41FD6" w:rsidP="60F02965">
      <w:pPr>
        <w:rPr>
          <w:rFonts w:ascii="Calibri" w:eastAsia="Calibri" w:hAnsi="Calibri"/>
          <w:lang w:val="el-GR"/>
        </w:rPr>
      </w:pPr>
      <w:r w:rsidRPr="008D1096">
        <w:rPr>
          <w:rFonts w:ascii="Calibri" w:eastAsia="Calibri" w:hAnsi="Calibri"/>
          <w:lang w:val="el-GR"/>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14:paraId="70223C8E" w14:textId="77777777" w:rsidR="00D41FD6" w:rsidRPr="008D1096" w:rsidRDefault="00D41FD6" w:rsidP="60F02965">
      <w:pPr>
        <w:pStyle w:val="Heading2"/>
        <w:rPr>
          <w:rFonts w:eastAsia="Calibri" w:cs="Calibri"/>
          <w:lang w:val="el-GR"/>
        </w:rPr>
      </w:pPr>
      <w:bookmarkStart w:id="292" w:name="_Toc50456044"/>
      <w:bookmarkStart w:id="293" w:name="_Toc50544630"/>
      <w:bookmarkStart w:id="294" w:name="_Toc52126613"/>
      <w:bookmarkStart w:id="295" w:name="_Toc54967739"/>
      <w:r w:rsidRPr="008D1096">
        <w:rPr>
          <w:rFonts w:eastAsia="Calibri" w:cs="Calibri"/>
          <w:lang w:val="el-GR"/>
        </w:rPr>
        <w:t>4.5</w:t>
      </w:r>
      <w:r w:rsidRPr="005A4E66">
        <w:rPr>
          <w:lang w:val="el-GR"/>
        </w:rPr>
        <w:tab/>
      </w:r>
      <w:r w:rsidRPr="008D1096">
        <w:rPr>
          <w:rFonts w:eastAsia="Calibri" w:cs="Calibri"/>
          <w:lang w:val="el-GR"/>
        </w:rPr>
        <w:t>Τροποποίηση σύμβασης κατά τη διάρκειά της</w:t>
      </w:r>
      <w:bookmarkEnd w:id="292"/>
      <w:bookmarkEnd w:id="293"/>
      <w:bookmarkEnd w:id="294"/>
      <w:bookmarkEnd w:id="295"/>
      <w:r w:rsidRPr="008D1096">
        <w:rPr>
          <w:rFonts w:eastAsia="Calibri" w:cs="Calibri"/>
          <w:lang w:val="el-GR"/>
        </w:rPr>
        <w:t xml:space="preserve"> </w:t>
      </w:r>
    </w:p>
    <w:p w14:paraId="29B515CE" w14:textId="0DE30E86" w:rsidR="00C563F0" w:rsidRPr="008D1096" w:rsidRDefault="00D41FD6" w:rsidP="00624D70">
      <w:pPr>
        <w:rPr>
          <w:rFonts w:ascii="Calibri" w:eastAsia="Calibri" w:hAnsi="Calibri"/>
          <w:lang w:val="el-GR"/>
        </w:rPr>
      </w:pPr>
      <w:bookmarkStart w:id="296" w:name="_Hlk52292836"/>
      <w:r w:rsidRPr="008D1096">
        <w:rPr>
          <w:rFonts w:ascii="Calibri" w:eastAsia="Calibri" w:hAnsi="Calibri"/>
          <w:lang w:val="el-GR"/>
        </w:rPr>
        <w:t>Η σύμβαση μπορεί να τροποποιείται κατά τη διάρκειά της, χωρίς να απαιτείται νέα διαδικασία σύναψης σύμβασης,</w:t>
      </w:r>
      <w:r w:rsidR="00624D70">
        <w:rPr>
          <w:rFonts w:ascii="Calibri" w:eastAsia="Calibri" w:hAnsi="Calibri"/>
          <w:lang w:val="el-GR"/>
        </w:rPr>
        <w:t xml:space="preserve"> </w:t>
      </w:r>
      <w:r w:rsidR="00624D70" w:rsidRPr="00624D70">
        <w:rPr>
          <w:rFonts w:ascii="Calibri" w:eastAsia="Calibri" w:hAnsi="Calibri"/>
          <w:lang w:val="el-GR"/>
        </w:rPr>
        <w:t xml:space="preserve">σύμφωνα με τους ειδικότερους όρους και τις προϋποθέσεις του Άρθρου 132 του Ν.  4412/2016, </w:t>
      </w:r>
      <w:r w:rsidRPr="008D1096">
        <w:rPr>
          <w:rFonts w:ascii="Calibri" w:eastAsia="Calibri" w:hAnsi="Calibri"/>
          <w:lang w:val="el-GR"/>
        </w:rPr>
        <w:t>και κατόπιν γνωμοδότησης της καθ’</w:t>
      </w:r>
      <w:r w:rsidR="00EA2436" w:rsidRPr="008D1096">
        <w:rPr>
          <w:rFonts w:ascii="Calibri" w:eastAsia="Calibri" w:hAnsi="Calibri"/>
          <w:lang w:val="el-GR"/>
        </w:rPr>
        <w:t xml:space="preserve"> </w:t>
      </w:r>
      <w:r w:rsidRPr="008D1096">
        <w:rPr>
          <w:rFonts w:ascii="Calibri" w:eastAsia="Calibri" w:hAnsi="Calibri"/>
          <w:lang w:val="el-GR"/>
        </w:rPr>
        <w:t>ύλην αρμόδιας υπηρεσίας ή άλλως της υπηρεσίας η οποία ορίζεται με απόφαση της Α.Α.</w:t>
      </w:r>
      <w:bookmarkEnd w:id="296"/>
    </w:p>
    <w:p w14:paraId="1E4B2CB0" w14:textId="77777777" w:rsidR="00D41FD6" w:rsidRPr="008D1096" w:rsidRDefault="00D41FD6" w:rsidP="60F02965">
      <w:pPr>
        <w:pStyle w:val="Heading2"/>
        <w:rPr>
          <w:rFonts w:eastAsia="Calibri" w:cs="Calibri"/>
          <w:lang w:val="el-GR"/>
        </w:rPr>
      </w:pPr>
      <w:bookmarkStart w:id="297" w:name="_Toc50456045"/>
      <w:bookmarkStart w:id="298" w:name="_Toc50544631"/>
      <w:bookmarkStart w:id="299" w:name="_Toc52126614"/>
      <w:bookmarkStart w:id="300" w:name="_Toc54967740"/>
      <w:r w:rsidRPr="008D1096">
        <w:rPr>
          <w:rFonts w:eastAsia="Calibri" w:cs="Calibri"/>
          <w:lang w:val="el-GR"/>
        </w:rPr>
        <w:t>4.6</w:t>
      </w:r>
      <w:r w:rsidRPr="005A4E66">
        <w:rPr>
          <w:lang w:val="el-GR"/>
        </w:rPr>
        <w:tab/>
      </w:r>
      <w:r w:rsidRPr="008D1096">
        <w:rPr>
          <w:rFonts w:eastAsia="Calibri" w:cs="Calibri"/>
          <w:lang w:val="el-GR"/>
        </w:rPr>
        <w:t>Δικαίωμα μονομερούς λύσης της σύμβασης</w:t>
      </w:r>
      <w:bookmarkEnd w:id="297"/>
      <w:bookmarkEnd w:id="298"/>
      <w:bookmarkEnd w:id="299"/>
      <w:bookmarkEnd w:id="300"/>
    </w:p>
    <w:p w14:paraId="44FE2FC8" w14:textId="77777777" w:rsidR="00D41FD6" w:rsidRPr="008D1096" w:rsidRDefault="00D41FD6" w:rsidP="60F02965">
      <w:pPr>
        <w:rPr>
          <w:rFonts w:ascii="Calibri" w:eastAsia="Calibri" w:hAnsi="Calibri"/>
          <w:lang w:val="el-GR"/>
        </w:rPr>
      </w:pPr>
      <w:r w:rsidRPr="008D1096">
        <w:rPr>
          <w:rFonts w:ascii="Calibri" w:eastAsia="Calibri" w:hAnsi="Calibri"/>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667BEF4F" w14:textId="77777777" w:rsidR="00D41FD6" w:rsidRPr="008D1096" w:rsidRDefault="00D41FD6" w:rsidP="60F02965">
      <w:pPr>
        <w:rPr>
          <w:rFonts w:ascii="Calibri" w:eastAsia="Calibri" w:hAnsi="Calibri"/>
          <w:lang w:val="el-GR"/>
        </w:rPr>
      </w:pPr>
      <w:r w:rsidRPr="008D1096">
        <w:rPr>
          <w:rFonts w:ascii="Calibri" w:eastAsia="Calibri" w:hAnsi="Calibri"/>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3B9899DE" w14:textId="77777777" w:rsidR="00D41FD6" w:rsidRPr="008D1096" w:rsidRDefault="00D41FD6" w:rsidP="60F02965">
      <w:pPr>
        <w:rPr>
          <w:rFonts w:ascii="Calibri" w:eastAsia="Calibri" w:hAnsi="Calibri"/>
          <w:lang w:val="el-GR"/>
        </w:rPr>
      </w:pPr>
      <w:r w:rsidRPr="008D1096">
        <w:rPr>
          <w:rFonts w:ascii="Calibri" w:eastAsia="Calibri" w:hAnsi="Calibri"/>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6853B043" w14:textId="77777777" w:rsidR="00D41FD6" w:rsidRPr="008D1096" w:rsidRDefault="00D41FD6" w:rsidP="60F02965">
      <w:pPr>
        <w:rPr>
          <w:rFonts w:ascii="Calibri" w:eastAsia="Calibri" w:hAnsi="Calibri"/>
          <w:lang w:val="el-GR"/>
        </w:rPr>
      </w:pPr>
      <w:r w:rsidRPr="008D1096">
        <w:rPr>
          <w:rFonts w:ascii="Calibri" w:eastAsia="Calibri" w:hAnsi="Calibri"/>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6D9DF9A4" w14:textId="77777777" w:rsidR="00E93A7A" w:rsidRPr="008D1096" w:rsidRDefault="00E93A7A" w:rsidP="60F02965">
      <w:pPr>
        <w:pStyle w:val="ListParagraph"/>
        <w:rPr>
          <w:rFonts w:ascii="Calibri" w:eastAsia="Calibri" w:hAnsi="Calibri"/>
          <w:lang w:val="el-GR"/>
        </w:rPr>
      </w:pPr>
    </w:p>
    <w:p w14:paraId="607EF9B8" w14:textId="77777777" w:rsidR="00E93A7A" w:rsidRPr="008D1096" w:rsidRDefault="00E93A7A" w:rsidP="60F02965">
      <w:pPr>
        <w:rPr>
          <w:rFonts w:ascii="Calibri" w:eastAsia="Calibri" w:hAnsi="Calibri"/>
          <w:lang w:val="el-GR"/>
        </w:rPr>
      </w:pPr>
    </w:p>
    <w:p w14:paraId="023EEC7A" w14:textId="77777777" w:rsidR="00D41FD6" w:rsidRPr="008D1096" w:rsidRDefault="00D41FD6" w:rsidP="60F02965">
      <w:pPr>
        <w:rPr>
          <w:rFonts w:ascii="Calibri" w:eastAsia="Calibri" w:hAnsi="Calibri"/>
          <w:lang w:val="el-GR"/>
        </w:rPr>
      </w:pPr>
    </w:p>
    <w:p w14:paraId="4302B5A0" w14:textId="77777777" w:rsidR="00D41FD6" w:rsidRPr="008D1096" w:rsidRDefault="00D41FD6" w:rsidP="60F02965">
      <w:pPr>
        <w:pStyle w:val="Heading1"/>
        <w:rPr>
          <w:rFonts w:ascii="Calibri" w:eastAsia="Calibri" w:hAnsi="Calibri" w:cs="Calibri"/>
          <w:lang w:val="el-GR"/>
        </w:rPr>
      </w:pPr>
      <w:bookmarkStart w:id="301" w:name="_Toc50456046"/>
      <w:bookmarkStart w:id="302" w:name="_Toc50544632"/>
      <w:bookmarkStart w:id="303" w:name="_Toc52126615"/>
      <w:bookmarkStart w:id="304" w:name="_Toc54967741"/>
      <w:r w:rsidRPr="008D1096">
        <w:rPr>
          <w:rFonts w:ascii="Calibri" w:eastAsia="Calibri" w:hAnsi="Calibri" w:cs="Calibri"/>
          <w:lang w:val="el-GR"/>
        </w:rPr>
        <w:lastRenderedPageBreak/>
        <w:t>5.</w:t>
      </w:r>
      <w:r w:rsidRPr="00CD1FB3">
        <w:rPr>
          <w:lang w:val="el-GR"/>
        </w:rPr>
        <w:tab/>
      </w:r>
      <w:r w:rsidRPr="008D1096">
        <w:rPr>
          <w:rFonts w:ascii="Calibri" w:eastAsia="Calibri" w:hAnsi="Calibri" w:cs="Calibri"/>
          <w:lang w:val="el-GR"/>
        </w:rPr>
        <w:t>ΕΙΔΙΚΟΙ ΟΡΟΙ ΕΚΤΕΛΕΣΗΣ ΤΗΣ ΣΥΜΒΑΣΗΣ</w:t>
      </w:r>
      <w:bookmarkEnd w:id="301"/>
      <w:bookmarkEnd w:id="302"/>
      <w:bookmarkEnd w:id="303"/>
      <w:bookmarkEnd w:id="304"/>
      <w:r w:rsidRPr="008D1096">
        <w:rPr>
          <w:rFonts w:ascii="Calibri" w:eastAsia="Calibri" w:hAnsi="Calibri" w:cs="Calibri"/>
          <w:lang w:val="el-GR"/>
        </w:rPr>
        <w:t xml:space="preserve"> </w:t>
      </w:r>
    </w:p>
    <w:p w14:paraId="59FE8288" w14:textId="77777777" w:rsidR="00D41FD6" w:rsidRPr="008D1096" w:rsidRDefault="00D41FD6" w:rsidP="60F02965">
      <w:pPr>
        <w:pStyle w:val="Heading2"/>
        <w:rPr>
          <w:rFonts w:eastAsia="Calibri" w:cs="Calibri"/>
          <w:lang w:val="el-GR"/>
        </w:rPr>
      </w:pPr>
      <w:bookmarkStart w:id="305" w:name="_Toc50456047"/>
      <w:bookmarkStart w:id="306" w:name="_Toc50544633"/>
      <w:bookmarkStart w:id="307" w:name="_Toc52126616"/>
      <w:bookmarkStart w:id="308" w:name="_Toc54967742"/>
      <w:r w:rsidRPr="008D1096">
        <w:rPr>
          <w:rFonts w:eastAsia="Calibri" w:cs="Calibri"/>
          <w:lang w:val="el-GR"/>
        </w:rPr>
        <w:t>5.1</w:t>
      </w:r>
      <w:r w:rsidRPr="005A4E66">
        <w:rPr>
          <w:lang w:val="el-GR"/>
        </w:rPr>
        <w:tab/>
      </w:r>
      <w:r w:rsidRPr="008D1096">
        <w:rPr>
          <w:rFonts w:eastAsia="Calibri" w:cs="Calibri"/>
          <w:lang w:val="el-GR"/>
        </w:rPr>
        <w:t>Τρόπος πληρωμής</w:t>
      </w:r>
      <w:bookmarkEnd w:id="305"/>
      <w:bookmarkEnd w:id="306"/>
      <w:bookmarkEnd w:id="307"/>
      <w:bookmarkEnd w:id="308"/>
      <w:r w:rsidRPr="008D1096">
        <w:rPr>
          <w:rFonts w:eastAsia="Calibri" w:cs="Calibri"/>
          <w:lang w:val="el-GR"/>
        </w:rPr>
        <w:t xml:space="preserve"> </w:t>
      </w:r>
    </w:p>
    <w:p w14:paraId="13E29039" w14:textId="7D493B35" w:rsidR="0008301E" w:rsidRPr="008D1096" w:rsidRDefault="00D41FD6" w:rsidP="60F02965">
      <w:pPr>
        <w:rPr>
          <w:rFonts w:ascii="Calibri" w:eastAsia="Calibri" w:hAnsi="Calibri"/>
          <w:b/>
          <w:bCs/>
          <w:lang w:val="el-GR"/>
        </w:rPr>
      </w:pPr>
      <w:r w:rsidRPr="008D1096">
        <w:rPr>
          <w:rFonts w:ascii="Calibri" w:eastAsia="Calibri" w:hAnsi="Calibri"/>
          <w:b/>
          <w:bCs/>
          <w:lang w:val="el-GR"/>
        </w:rPr>
        <w:t>5.1.1</w:t>
      </w:r>
      <w:r w:rsidR="00C516DA" w:rsidRPr="008D1096">
        <w:rPr>
          <w:rFonts w:ascii="Calibri" w:eastAsia="Calibri" w:hAnsi="Calibri"/>
          <w:b/>
          <w:bCs/>
          <w:lang w:val="el-GR"/>
        </w:rPr>
        <w:t xml:space="preserve">  Επιλογή τρόπου πληρωμής</w:t>
      </w:r>
    </w:p>
    <w:p w14:paraId="75C39500" w14:textId="77777777" w:rsidR="0008301E" w:rsidRPr="008D1096" w:rsidRDefault="0008301E" w:rsidP="60F02965">
      <w:pPr>
        <w:rPr>
          <w:rFonts w:ascii="Calibri" w:eastAsia="Calibri" w:hAnsi="Calibri"/>
          <w:lang w:val="el-GR"/>
        </w:rPr>
      </w:pPr>
      <w:r w:rsidRPr="008D1096">
        <w:rPr>
          <w:rFonts w:ascii="Calibri" w:eastAsia="Calibri" w:hAnsi="Calibri"/>
          <w:lang w:val="el-GR"/>
        </w:rPr>
        <w:t>Ο Ανάδοχος θα επιλέξει ένα από τους εξής τρόπους πληρωμής στην προσφορά του</w:t>
      </w:r>
      <w:r w:rsidR="001F24A4" w:rsidRPr="008D1096">
        <w:rPr>
          <w:rFonts w:ascii="Calibri" w:eastAsia="Calibri" w:hAnsi="Calibri"/>
          <w:lang w:val="el-GR"/>
        </w:rPr>
        <w:t xml:space="preserve">          </w:t>
      </w:r>
    </w:p>
    <w:p w14:paraId="1322F658" w14:textId="0D07C53E" w:rsidR="00C516DA" w:rsidRDefault="03E6561B" w:rsidP="008D1096">
      <w:pPr>
        <w:pStyle w:val="ListParagraph"/>
        <w:numPr>
          <w:ilvl w:val="0"/>
          <w:numId w:val="3"/>
        </w:numPr>
        <w:rPr>
          <w:rFonts w:ascii="Calibri" w:eastAsia="Calibri" w:hAnsi="Calibri"/>
          <w:b/>
          <w:bCs/>
          <w:u w:val="single"/>
          <w:lang w:val="el-GR"/>
        </w:rPr>
      </w:pPr>
      <w:r w:rsidRPr="008D1096">
        <w:rPr>
          <w:rFonts w:ascii="Calibri" w:eastAsia="Calibri" w:hAnsi="Calibri"/>
          <w:b/>
          <w:bCs/>
          <w:u w:val="single"/>
          <w:lang w:val="el-GR"/>
        </w:rPr>
        <w:t xml:space="preserve"> Τρόπος Πληρωμής 1</w:t>
      </w:r>
    </w:p>
    <w:p w14:paraId="15A5CD80" w14:textId="1802AFC8" w:rsidR="03E6561B" w:rsidRPr="00D3435A" w:rsidRDefault="03E6561B" w:rsidP="008D1096">
      <w:pPr>
        <w:rPr>
          <w:rFonts w:ascii="Calibri" w:eastAsia="Calibri" w:hAnsi="Calibri"/>
          <w:b/>
          <w:bCs/>
          <w:u w:val="single"/>
          <w:lang w:val="el-GR"/>
        </w:rPr>
      </w:pPr>
      <w:r w:rsidRPr="00D3435A">
        <w:rPr>
          <w:rFonts w:ascii="Calibri" w:eastAsia="Calibri" w:hAnsi="Calibri"/>
          <w:b/>
          <w:bCs/>
          <w:u w:val="single"/>
          <w:lang w:val="el-GR"/>
        </w:rPr>
        <w:t xml:space="preserve">Α) </w:t>
      </w:r>
      <w:r w:rsidR="5DCBC3FF" w:rsidRPr="00D3435A">
        <w:rPr>
          <w:rFonts w:ascii="Calibri" w:eastAsia="Calibri" w:hAnsi="Calibri"/>
          <w:b/>
          <w:bCs/>
          <w:u w:val="single"/>
          <w:lang w:val="el-GR"/>
        </w:rPr>
        <w:t>Χορήγηση Προκαταβολής</w:t>
      </w:r>
    </w:p>
    <w:p w14:paraId="622419C2" w14:textId="4A21B0BB" w:rsidR="00C516DA" w:rsidRPr="008D1096" w:rsidRDefault="00C516DA" w:rsidP="60F02965">
      <w:pPr>
        <w:rPr>
          <w:rFonts w:ascii="Calibri" w:eastAsia="Calibri" w:hAnsi="Calibri"/>
          <w:lang w:val="el-GR"/>
        </w:rPr>
      </w:pPr>
      <w:r w:rsidRPr="008D1096">
        <w:rPr>
          <w:rFonts w:ascii="Calibri" w:eastAsia="Calibri" w:hAnsi="Calibri"/>
          <w:lang w:val="el-GR"/>
        </w:rPr>
        <w:t xml:space="preserve">1.1  Ο Ανάδοχος δικαιούται να ζητήσει τη χορήγηση προκαταβολής ανερχόμενης μέχρι του τριάντα τοις εκατό (30%) του συμβατικού τιμήματος  (μη συμπεριλαμβανομένου ΦΠΑ). Το ανωτέρω ποσό καταβάλλεται είτε συνολικά είτε τμηματικά και απαγορεύεται να χρησιμοποιηθεί για δαπάνες που δεν σχετίζονται άμεσα ή έμμεσα με το Έργο. </w:t>
      </w:r>
    </w:p>
    <w:p w14:paraId="1DFD07E9" w14:textId="5D452FDC" w:rsidR="00C516DA" w:rsidRPr="008D1096" w:rsidRDefault="00C516DA" w:rsidP="60F02965">
      <w:pPr>
        <w:rPr>
          <w:rFonts w:ascii="Calibri" w:eastAsia="Calibri" w:hAnsi="Calibri"/>
          <w:lang w:val="el-GR"/>
        </w:rPr>
      </w:pPr>
      <w:r w:rsidRPr="008D1096">
        <w:rPr>
          <w:rFonts w:ascii="Calibri" w:eastAsia="Calibri" w:hAnsi="Calibri"/>
          <w:lang w:val="el-GR"/>
        </w:rPr>
        <w:t xml:space="preserve">1.2  Για τη λήψη της προκαταβολής ή μέρους </w:t>
      </w:r>
      <w:r w:rsidR="00245FA2" w:rsidRPr="008D1096">
        <w:rPr>
          <w:rFonts w:ascii="Calibri" w:eastAsia="Calibri" w:hAnsi="Calibri"/>
          <w:lang w:val="el-GR"/>
        </w:rPr>
        <w:t>αυτή</w:t>
      </w:r>
      <w:r w:rsidRPr="008D1096">
        <w:rPr>
          <w:rFonts w:ascii="Calibri" w:eastAsia="Calibri" w:hAnsi="Calibri"/>
          <w:lang w:val="el-GR"/>
        </w:rPr>
        <w:t xml:space="preserve">ς πρέπει από τον ανάδοχο να κατατεθεί εγγυητική επιστολή που να καλύπτει το ποσό της προκαταβολής (Εγγυητική Επιστολή Προκαταβολής συντεταγμένης σύμφωνα με το υπόδειγμα (βλ. </w:t>
      </w:r>
      <w:r w:rsidRPr="008D1096">
        <w:rPr>
          <w:rFonts w:ascii="Calibri" w:eastAsia="Calibri" w:hAnsi="Calibri"/>
        </w:rPr>
        <w:t>C</w:t>
      </w:r>
      <w:r w:rsidRPr="008D1096">
        <w:rPr>
          <w:rFonts w:ascii="Calibri" w:eastAsia="Calibri" w:hAnsi="Calibri"/>
          <w:lang w:val="el-GR"/>
        </w:rPr>
        <w:t xml:space="preserve">.1.1)) η οποία, σύμφωνα με τη διάταξη του άρθρου 25 παρ. 15 του ν. 3614/2007 (Α` 267) όπως προστέθηκε με το άρθρο τέταρτο του Ν. 4156/2013 (Α' 122), καλύπτει τη διαφορά μεταξύ του ποσού της Εγγύησης Καλής Εκτέλεσης και του ποσού της καταβαλλομένης προκαταβολής. Η Εγγυητική Επιστολή Προκαταβολής αποδεσμεύεται τμηματικά με την πρόοδο απόσβεσης προκαταβολής.   </w:t>
      </w:r>
    </w:p>
    <w:p w14:paraId="0F2546B8" w14:textId="0B24D66F" w:rsidR="00C516DA" w:rsidRPr="008D1096" w:rsidRDefault="00C516DA" w:rsidP="60F02965">
      <w:pPr>
        <w:rPr>
          <w:rFonts w:ascii="Calibri" w:eastAsia="Calibri" w:hAnsi="Calibri"/>
          <w:lang w:val="el-GR"/>
        </w:rPr>
      </w:pPr>
      <w:r w:rsidRPr="008D1096">
        <w:rPr>
          <w:rFonts w:ascii="Calibri" w:eastAsia="Calibri" w:hAnsi="Calibri"/>
          <w:lang w:val="el-GR"/>
        </w:rPr>
        <w:t xml:space="preserve">1.3 Η παραπάνω προκαταβολή θα είναι έντοκη σύμφωνα με το Νόμο 2362/95 "Περί Δημοσίου Λογιστικού Ελέγχου των Δαπανών του Κράτους και άλλες Διατάξεις”. </w:t>
      </w:r>
      <w:proofErr w:type="spellStart"/>
      <w:r w:rsidRPr="008D1096">
        <w:rPr>
          <w:rFonts w:ascii="Calibri" w:eastAsia="Calibri" w:hAnsi="Calibri"/>
          <w:lang w:val="el-GR"/>
        </w:rPr>
        <w:t>Eπί</w:t>
      </w:r>
      <w:proofErr w:type="spellEnd"/>
      <w:r w:rsidRPr="008D1096">
        <w:rPr>
          <w:rFonts w:ascii="Calibri" w:eastAsia="Calibri" w:hAnsi="Calibri"/>
          <w:lang w:val="el-GR"/>
        </w:rPr>
        <w:t xml:space="preserve"> της εισπραχθείσης προκαταβολής θα </w:t>
      </w:r>
      <w:proofErr w:type="spellStart"/>
      <w:r w:rsidRPr="008D1096">
        <w:rPr>
          <w:rFonts w:ascii="Calibri" w:eastAsia="Calibri" w:hAnsi="Calibri"/>
          <w:lang w:val="el-GR"/>
        </w:rPr>
        <w:t>παρακρατείται</w:t>
      </w:r>
      <w:proofErr w:type="spellEnd"/>
      <w:r w:rsidRPr="008D1096">
        <w:rPr>
          <w:rFonts w:ascii="Calibri" w:eastAsia="Calibri" w:hAnsi="Calibri"/>
          <w:lang w:val="el-GR"/>
        </w:rPr>
        <w:t xml:space="preserve"> τόκος.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w:t>
      </w:r>
    </w:p>
    <w:p w14:paraId="19241C07" w14:textId="29A1B528" w:rsidR="00C516DA" w:rsidRPr="003C6308" w:rsidRDefault="6C10E8E5" w:rsidP="60F02965">
      <w:pPr>
        <w:rPr>
          <w:rFonts w:ascii="Calibri" w:eastAsia="Calibri" w:hAnsi="Calibri"/>
          <w:b/>
          <w:bCs/>
          <w:u w:val="single"/>
          <w:lang w:val="el-GR"/>
        </w:rPr>
      </w:pPr>
      <w:r w:rsidRPr="00D3435A">
        <w:rPr>
          <w:rFonts w:ascii="Calibri" w:eastAsia="Calibri" w:hAnsi="Calibri"/>
          <w:b/>
          <w:bCs/>
          <w:u w:val="single"/>
          <w:lang w:val="el-GR"/>
        </w:rPr>
        <w:t xml:space="preserve">Β) </w:t>
      </w:r>
      <w:r w:rsidR="7637E003" w:rsidRPr="00D3435A">
        <w:rPr>
          <w:rFonts w:ascii="Calibri" w:eastAsia="Calibri" w:hAnsi="Calibri"/>
          <w:b/>
          <w:bCs/>
          <w:u w:val="single"/>
          <w:lang w:val="el-GR"/>
        </w:rPr>
        <w:t>Τμηματικές Πληρωμές</w:t>
      </w:r>
      <w:bookmarkStart w:id="309" w:name="_Hlk51846783"/>
    </w:p>
    <w:bookmarkEnd w:id="309"/>
    <w:p w14:paraId="1954014D" w14:textId="77777777" w:rsidR="00C516DA" w:rsidRPr="008D1096" w:rsidRDefault="00C516DA" w:rsidP="60F02965">
      <w:pPr>
        <w:rPr>
          <w:rFonts w:ascii="Calibri" w:eastAsia="Calibri" w:hAnsi="Calibri"/>
          <w:lang w:val="el-GR"/>
        </w:rPr>
      </w:pPr>
      <w:r w:rsidRPr="008D1096">
        <w:rPr>
          <w:rFonts w:ascii="Calibri" w:eastAsia="Calibri" w:hAnsi="Calibri"/>
          <w:lang w:val="el-GR"/>
        </w:rPr>
        <w:t>Οι τμηματικές πληρωμές θα πραγματοποιηθούν ως εξής:</w:t>
      </w:r>
    </w:p>
    <w:p w14:paraId="34D106C0" w14:textId="6A1C5F7F" w:rsidR="00C516DA" w:rsidRPr="008D1096" w:rsidRDefault="00245FA2" w:rsidP="60F02965">
      <w:pPr>
        <w:rPr>
          <w:rFonts w:ascii="Calibri" w:eastAsia="Calibri" w:hAnsi="Calibri"/>
          <w:lang w:val="el-GR"/>
        </w:rPr>
      </w:pPr>
      <w:r w:rsidRPr="008D1096">
        <w:rPr>
          <w:rFonts w:ascii="Calibri" w:eastAsia="Calibri" w:hAnsi="Calibri"/>
          <w:lang w:val="el-GR"/>
        </w:rPr>
        <w:t>2</w:t>
      </w:r>
      <w:r w:rsidR="00C516DA" w:rsidRPr="008D1096">
        <w:rPr>
          <w:rFonts w:ascii="Calibri" w:eastAsia="Calibri" w:hAnsi="Calibri"/>
          <w:lang w:val="el-GR"/>
        </w:rPr>
        <w:t>.1  Το 40% του συμβατικού τιμήματος θα καταβάλλεται με την αντίστοιχη τμηματική ολοκλήρωση της Φάσης Α</w:t>
      </w:r>
      <w:r w:rsidRPr="008D1096">
        <w:rPr>
          <w:rFonts w:ascii="Calibri" w:eastAsia="Calibri" w:hAnsi="Calibri"/>
          <w:lang w:val="el-GR"/>
        </w:rPr>
        <w:t>.2</w:t>
      </w:r>
      <w:r w:rsidR="00C516DA" w:rsidRPr="008D1096">
        <w:rPr>
          <w:rFonts w:ascii="Calibri" w:eastAsia="Calibri" w:hAnsi="Calibri"/>
          <w:lang w:val="el-GR"/>
        </w:rPr>
        <w:t xml:space="preserve"> και εφόσον έχει χορηγηθεί προκαταβολή σύμφωνα με το 1 ανωτέρω, θα αφαιρείται:</w:t>
      </w:r>
    </w:p>
    <w:p w14:paraId="51FCB948" w14:textId="11E21A78" w:rsidR="00C516DA" w:rsidRPr="008D1096" w:rsidRDefault="00C516DA" w:rsidP="60F02965">
      <w:pPr>
        <w:rPr>
          <w:rFonts w:ascii="Calibri" w:eastAsia="Calibri" w:hAnsi="Calibri"/>
          <w:lang w:val="el-GR"/>
        </w:rPr>
      </w:pPr>
      <w:r w:rsidRPr="008D1096">
        <w:rPr>
          <w:rFonts w:ascii="Calibri" w:eastAsia="Calibri" w:hAnsi="Calibri"/>
          <w:lang w:val="el-GR"/>
        </w:rPr>
        <w:t xml:space="preserve">(α)  το 40% της </w:t>
      </w:r>
      <w:proofErr w:type="spellStart"/>
      <w:r w:rsidRPr="008D1096">
        <w:rPr>
          <w:rFonts w:ascii="Calibri" w:eastAsia="Calibri" w:hAnsi="Calibri"/>
          <w:lang w:val="el-GR"/>
        </w:rPr>
        <w:t>χορηγηθείσας</w:t>
      </w:r>
      <w:proofErr w:type="spellEnd"/>
      <w:r w:rsidRPr="008D1096">
        <w:rPr>
          <w:rFonts w:ascii="Calibri" w:eastAsia="Calibri" w:hAnsi="Calibri"/>
          <w:lang w:val="el-GR"/>
        </w:rPr>
        <w:t xml:space="preserve"> προκαταβολής (αναλογική απόσβεση προκαταβολής), και</w:t>
      </w:r>
    </w:p>
    <w:p w14:paraId="675CEE93" w14:textId="46452D0B" w:rsidR="00C516DA" w:rsidRPr="008D1096" w:rsidRDefault="00C516DA" w:rsidP="60F02965">
      <w:pPr>
        <w:rPr>
          <w:rFonts w:ascii="Calibri" w:eastAsia="Calibri" w:hAnsi="Calibri"/>
          <w:lang w:val="el-GR"/>
        </w:rPr>
      </w:pPr>
      <w:r w:rsidRPr="008D1096">
        <w:rPr>
          <w:rFonts w:ascii="Calibri" w:eastAsia="Calibri" w:hAnsi="Calibri"/>
          <w:lang w:val="el-GR"/>
        </w:rPr>
        <w:t>(β)  ο αντίστοιχος τόκος επί του 40% της προκαταβολής, για χρονικό διάστημα από την ημερομηνία λήψεως της προκαταβολής μέχρι την ημερομηνία απόφασης παραλαβής της Φάσης Α.</w:t>
      </w:r>
      <w:r w:rsidR="00245FA2" w:rsidRPr="008D1096">
        <w:rPr>
          <w:rFonts w:ascii="Calibri" w:eastAsia="Calibri" w:hAnsi="Calibri"/>
          <w:lang w:val="el-GR"/>
        </w:rPr>
        <w:t>2</w:t>
      </w:r>
    </w:p>
    <w:p w14:paraId="7A675099" w14:textId="658CD5AA" w:rsidR="00C516DA" w:rsidRPr="008D1096" w:rsidRDefault="00245FA2" w:rsidP="008D1096">
      <w:pPr>
        <w:spacing w:line="259" w:lineRule="auto"/>
        <w:rPr>
          <w:rFonts w:ascii="Calibri" w:eastAsia="Calibri" w:hAnsi="Calibri"/>
          <w:lang w:val="el-GR"/>
        </w:rPr>
      </w:pPr>
      <w:r w:rsidRPr="008D1096">
        <w:rPr>
          <w:rFonts w:ascii="Calibri" w:eastAsia="Calibri" w:hAnsi="Calibri"/>
          <w:lang w:val="el-GR"/>
        </w:rPr>
        <w:t>2</w:t>
      </w:r>
      <w:r w:rsidR="00C516DA" w:rsidRPr="008D1096">
        <w:rPr>
          <w:rFonts w:ascii="Calibri" w:eastAsia="Calibri" w:hAnsi="Calibri"/>
          <w:lang w:val="el-GR"/>
        </w:rPr>
        <w:t>.2  Το 30% του συμβατικού τιμήματος θα καταβάλλεται με την αντίστοιχη τμηματική ολοκλήρωση της Φάσης Β και εφόσον έχει χορηγηθεί προκαταβολή σύμφωνα με το 1 ανωτέρω, θα αφαιρείται:</w:t>
      </w:r>
    </w:p>
    <w:p w14:paraId="688BEB0D" w14:textId="499720A9" w:rsidR="00C516DA" w:rsidRPr="008D1096" w:rsidRDefault="00C516DA" w:rsidP="008D1096">
      <w:pPr>
        <w:spacing w:line="259" w:lineRule="auto"/>
        <w:rPr>
          <w:rFonts w:ascii="Calibri" w:eastAsia="Calibri" w:hAnsi="Calibri"/>
          <w:lang w:val="el-GR"/>
        </w:rPr>
      </w:pPr>
      <w:r w:rsidRPr="008D1096">
        <w:rPr>
          <w:rFonts w:ascii="Calibri" w:eastAsia="Calibri" w:hAnsi="Calibri"/>
          <w:lang w:val="el-GR"/>
        </w:rPr>
        <w:t xml:space="preserve">(α)  το 30% της </w:t>
      </w:r>
      <w:proofErr w:type="spellStart"/>
      <w:r w:rsidRPr="008D1096">
        <w:rPr>
          <w:rFonts w:ascii="Calibri" w:eastAsia="Calibri" w:hAnsi="Calibri"/>
          <w:lang w:val="el-GR"/>
        </w:rPr>
        <w:t>χορηγηθείσας</w:t>
      </w:r>
      <w:proofErr w:type="spellEnd"/>
      <w:r w:rsidRPr="008D1096">
        <w:rPr>
          <w:rFonts w:ascii="Calibri" w:eastAsia="Calibri" w:hAnsi="Calibri"/>
          <w:lang w:val="el-GR"/>
        </w:rPr>
        <w:t xml:space="preserve"> προκαταβολής (αναλογική απόσβεση προκαταβολής), και</w:t>
      </w:r>
    </w:p>
    <w:p w14:paraId="5AC53A19" w14:textId="72179F53" w:rsidR="00C516DA" w:rsidRPr="008D1096" w:rsidRDefault="00C516DA" w:rsidP="008D1096">
      <w:pPr>
        <w:spacing w:line="259" w:lineRule="auto"/>
        <w:rPr>
          <w:rFonts w:ascii="Calibri" w:eastAsia="Calibri" w:hAnsi="Calibri"/>
          <w:lang w:val="el-GR"/>
        </w:rPr>
      </w:pPr>
      <w:r w:rsidRPr="008D1096">
        <w:rPr>
          <w:rFonts w:ascii="Calibri" w:eastAsia="Calibri" w:hAnsi="Calibri"/>
          <w:lang w:val="el-GR"/>
        </w:rPr>
        <w:t>(β)  ο αντίστοιχος τόκος επί του 30% της προκαταβολής, για χρονικό διάστημα από την ημερομηνία λήψεως της προκαταβολής μέχρι την ημερομηνία απόφασης παραλαβής της Φάσης Α.</w:t>
      </w:r>
    </w:p>
    <w:p w14:paraId="0D994FBA" w14:textId="0B73203C" w:rsidR="00C516DA" w:rsidRPr="008D1096" w:rsidRDefault="771CA921" w:rsidP="008D1096">
      <w:pPr>
        <w:spacing w:line="259" w:lineRule="auto"/>
        <w:rPr>
          <w:rFonts w:ascii="Calibri" w:eastAsia="Calibri" w:hAnsi="Calibri"/>
          <w:lang w:val="el-GR"/>
        </w:rPr>
      </w:pPr>
      <w:r w:rsidRPr="008D1096">
        <w:rPr>
          <w:rFonts w:ascii="Calibri" w:eastAsia="Calibri" w:hAnsi="Calibri"/>
          <w:lang w:val="el-GR"/>
        </w:rPr>
        <w:t>2</w:t>
      </w:r>
      <w:r w:rsidR="00C516DA" w:rsidRPr="008D1096">
        <w:rPr>
          <w:rFonts w:ascii="Calibri" w:eastAsia="Calibri" w:hAnsi="Calibri"/>
          <w:lang w:val="el-GR"/>
        </w:rPr>
        <w:t>.3    Το υπόλοιπο 30% του συμβατικού τιμήματος θα καταβάλλεται μετά την οριστική παραλαβή του Έργου και εφόσον έχει χορηγηθεί προκαταβολή σύμφωνα με το 1 ανωτέρω, θα αφαιρείται:</w:t>
      </w:r>
    </w:p>
    <w:p w14:paraId="4D945CC0" w14:textId="352A29CA" w:rsidR="00C516DA" w:rsidRPr="008D1096" w:rsidRDefault="00C516DA" w:rsidP="008D1096">
      <w:pPr>
        <w:spacing w:line="259" w:lineRule="auto"/>
        <w:rPr>
          <w:rFonts w:ascii="Calibri" w:eastAsia="Calibri" w:hAnsi="Calibri"/>
          <w:lang w:val="el-GR"/>
        </w:rPr>
      </w:pPr>
      <w:r w:rsidRPr="008D1096">
        <w:rPr>
          <w:rFonts w:ascii="Calibri" w:eastAsia="Calibri" w:hAnsi="Calibri"/>
          <w:lang w:val="el-GR"/>
        </w:rPr>
        <w:t xml:space="preserve">(α)  το 30% της </w:t>
      </w:r>
      <w:proofErr w:type="spellStart"/>
      <w:r w:rsidRPr="008D1096">
        <w:rPr>
          <w:rFonts w:ascii="Calibri" w:eastAsia="Calibri" w:hAnsi="Calibri"/>
          <w:lang w:val="el-GR"/>
        </w:rPr>
        <w:t>χορηγηθείσας</w:t>
      </w:r>
      <w:proofErr w:type="spellEnd"/>
      <w:r w:rsidRPr="008D1096">
        <w:rPr>
          <w:rFonts w:ascii="Calibri" w:eastAsia="Calibri" w:hAnsi="Calibri"/>
          <w:lang w:val="el-GR"/>
        </w:rPr>
        <w:t xml:space="preserve"> προκαταβολής (αναλογική απόσβεση προκαταβολής)</w:t>
      </w:r>
    </w:p>
    <w:p w14:paraId="4FB704D8" w14:textId="55985E4E" w:rsidR="00C516DA" w:rsidRPr="008D1096" w:rsidRDefault="00C516DA" w:rsidP="008D1096">
      <w:pPr>
        <w:spacing w:line="259" w:lineRule="auto"/>
        <w:rPr>
          <w:rFonts w:ascii="Calibri" w:eastAsia="Calibri" w:hAnsi="Calibri"/>
          <w:lang w:val="el-GR"/>
        </w:rPr>
      </w:pPr>
      <w:r w:rsidRPr="008D1096">
        <w:rPr>
          <w:rFonts w:ascii="Calibri" w:eastAsia="Calibri" w:hAnsi="Calibri"/>
          <w:lang w:val="el-GR"/>
        </w:rPr>
        <w:t>(β)  ο αντίστοιχος τόκος επί του 30% της προκαταβολής, για χρονικό διάστημα από την ημερομηνία λήψεως της προκαταβολής μέχρι έως  την απόφαση οριστικής ποιοτικής και ποσοτικής παραλαβής του Έργου.</w:t>
      </w:r>
    </w:p>
    <w:p w14:paraId="742F6414" w14:textId="7466A6BE" w:rsidR="225A5A87" w:rsidRDefault="225A5A87" w:rsidP="008D1096">
      <w:pPr>
        <w:pStyle w:val="ListParagraph"/>
        <w:numPr>
          <w:ilvl w:val="0"/>
          <w:numId w:val="3"/>
        </w:numPr>
        <w:spacing w:after="120" w:line="259" w:lineRule="auto"/>
        <w:rPr>
          <w:rFonts w:ascii="Calibri" w:eastAsia="Calibri" w:hAnsi="Calibri"/>
          <w:b/>
          <w:bCs/>
          <w:u w:val="single"/>
          <w:lang w:val="el-GR"/>
        </w:rPr>
      </w:pPr>
      <w:r w:rsidRPr="008D1096">
        <w:rPr>
          <w:rFonts w:ascii="Calibri" w:eastAsia="Calibri" w:hAnsi="Calibri"/>
          <w:b/>
          <w:bCs/>
          <w:u w:val="single"/>
          <w:lang w:val="el-GR"/>
        </w:rPr>
        <w:t>Τρόπος Πληρωμής 2</w:t>
      </w:r>
    </w:p>
    <w:p w14:paraId="2C077D81" w14:textId="52E0A0B7" w:rsidR="434AA539" w:rsidRPr="008D1096" w:rsidRDefault="434AA539" w:rsidP="008D1096">
      <w:pPr>
        <w:ind w:left="426" w:hanging="426"/>
        <w:rPr>
          <w:rFonts w:ascii="Calibri" w:eastAsia="Calibri" w:hAnsi="Calibri"/>
          <w:b/>
          <w:bCs/>
          <w:sz w:val="24"/>
          <w:lang w:val="el"/>
        </w:rPr>
      </w:pPr>
      <w:r w:rsidRPr="008D1096">
        <w:rPr>
          <w:rFonts w:ascii="Calibri" w:eastAsia="Calibri" w:hAnsi="Calibri"/>
          <w:sz w:val="24"/>
          <w:lang w:val="el"/>
        </w:rPr>
        <w:t>α)</w:t>
      </w:r>
      <w:r w:rsidR="007F37AD">
        <w:rPr>
          <w:rFonts w:ascii="Calibri" w:eastAsia="Calibri" w:hAnsi="Calibri"/>
          <w:sz w:val="24"/>
          <w:lang w:val="el"/>
        </w:rPr>
        <w:tab/>
      </w:r>
      <w:r w:rsidRPr="008D1096">
        <w:rPr>
          <w:rFonts w:ascii="Calibri" w:eastAsia="Calibri" w:hAnsi="Calibri"/>
          <w:sz w:val="24"/>
          <w:lang w:val="el"/>
        </w:rPr>
        <w:t xml:space="preserve"> Καταβολή ποσοστού </w:t>
      </w:r>
      <w:r w:rsidR="007F37AD">
        <w:rPr>
          <w:rFonts w:ascii="Calibri" w:eastAsia="Calibri" w:hAnsi="Calibri"/>
          <w:sz w:val="24"/>
          <w:lang w:val="el"/>
        </w:rPr>
        <w:t xml:space="preserve">μέχρι του </w:t>
      </w:r>
      <w:r w:rsidR="007F37AD">
        <w:rPr>
          <w:rFonts w:ascii="Calibri" w:eastAsia="Calibri" w:hAnsi="Calibri"/>
          <w:b/>
          <w:bCs/>
          <w:sz w:val="24"/>
          <w:lang w:val="el"/>
        </w:rPr>
        <w:t xml:space="preserve">τριάντα </w:t>
      </w:r>
      <w:r w:rsidRPr="008D1096">
        <w:rPr>
          <w:rFonts w:ascii="Calibri" w:eastAsia="Calibri" w:hAnsi="Calibri"/>
          <w:b/>
          <w:bCs/>
          <w:sz w:val="24"/>
          <w:lang w:val="el"/>
        </w:rPr>
        <w:t>τοις εκατό (</w:t>
      </w:r>
      <w:r w:rsidR="007F37AD">
        <w:rPr>
          <w:rFonts w:ascii="Calibri" w:eastAsia="Calibri" w:hAnsi="Calibri"/>
          <w:b/>
          <w:bCs/>
          <w:sz w:val="24"/>
          <w:lang w:val="el"/>
        </w:rPr>
        <w:t>3</w:t>
      </w:r>
      <w:r w:rsidRPr="008D1096">
        <w:rPr>
          <w:rFonts w:ascii="Calibri" w:eastAsia="Calibri" w:hAnsi="Calibri"/>
          <w:b/>
          <w:bCs/>
          <w:sz w:val="24"/>
          <w:lang w:val="el"/>
        </w:rPr>
        <w:t>0%)</w:t>
      </w:r>
      <w:r w:rsidRPr="008D1096">
        <w:rPr>
          <w:rFonts w:ascii="Calibri" w:eastAsia="Calibri" w:hAnsi="Calibri"/>
          <w:sz w:val="24"/>
          <w:lang w:val="el"/>
        </w:rPr>
        <w:t xml:space="preserve"> του συμβατικού τιμήματος, μετά την παραλαβή  του</w:t>
      </w:r>
      <w:r w:rsidR="007F37AD">
        <w:rPr>
          <w:rFonts w:ascii="Calibri" w:eastAsia="Calibri" w:hAnsi="Calibri"/>
          <w:sz w:val="24"/>
          <w:lang w:val="el"/>
        </w:rPr>
        <w:t xml:space="preserve"> παραδοτέου της </w:t>
      </w:r>
      <w:r w:rsidR="007F37AD" w:rsidRPr="007F37AD">
        <w:rPr>
          <w:rFonts w:ascii="Calibri" w:eastAsia="Calibri" w:hAnsi="Calibri"/>
          <w:b/>
          <w:bCs/>
          <w:sz w:val="24"/>
          <w:lang w:val="el"/>
        </w:rPr>
        <w:t>ΦΑΣΗ</w:t>
      </w:r>
      <w:r w:rsidR="007F37AD">
        <w:rPr>
          <w:rFonts w:ascii="Calibri" w:eastAsia="Calibri" w:hAnsi="Calibri"/>
          <w:b/>
          <w:bCs/>
          <w:sz w:val="24"/>
          <w:lang w:val="el"/>
        </w:rPr>
        <w:t>Σ</w:t>
      </w:r>
      <w:r w:rsidR="007F37AD" w:rsidRPr="007F37AD">
        <w:rPr>
          <w:rFonts w:ascii="Calibri" w:eastAsia="Calibri" w:hAnsi="Calibri"/>
          <w:b/>
          <w:bCs/>
          <w:sz w:val="24"/>
          <w:lang w:val="el"/>
        </w:rPr>
        <w:t xml:space="preserve"> Α.2</w:t>
      </w:r>
      <w:r w:rsidR="007F37AD" w:rsidRPr="007F37AD">
        <w:rPr>
          <w:rFonts w:ascii="Calibri" w:eastAsia="Calibri" w:hAnsi="Calibri"/>
          <w:b/>
          <w:bCs/>
          <w:sz w:val="24"/>
          <w:lang w:val="el"/>
        </w:rPr>
        <w:tab/>
      </w:r>
      <w:r w:rsidR="007F37AD">
        <w:rPr>
          <w:rFonts w:ascii="Calibri" w:eastAsia="Calibri" w:hAnsi="Calibri"/>
          <w:b/>
          <w:bCs/>
          <w:sz w:val="24"/>
          <w:lang w:val="el"/>
        </w:rPr>
        <w:t>με τίτλο «</w:t>
      </w:r>
      <w:r w:rsidR="007F37AD" w:rsidRPr="007F37AD">
        <w:rPr>
          <w:rFonts w:ascii="Calibri" w:eastAsia="Calibri" w:hAnsi="Calibri"/>
          <w:b/>
          <w:bCs/>
          <w:sz w:val="24"/>
          <w:lang w:val="el"/>
        </w:rPr>
        <w:t>Προμήθεια υλικών</w:t>
      </w:r>
      <w:r w:rsidR="007F37AD">
        <w:rPr>
          <w:rFonts w:ascii="Calibri" w:eastAsia="Calibri" w:hAnsi="Calibri"/>
          <w:b/>
          <w:bCs/>
          <w:sz w:val="24"/>
          <w:lang w:val="el"/>
        </w:rPr>
        <w:t xml:space="preserve"> » </w:t>
      </w:r>
      <w:r w:rsidRPr="008D1096">
        <w:rPr>
          <w:rFonts w:ascii="Calibri" w:eastAsia="Calibri" w:hAnsi="Calibri"/>
          <w:b/>
          <w:bCs/>
          <w:sz w:val="24"/>
          <w:lang w:val="el"/>
        </w:rPr>
        <w:t xml:space="preserve">σύμφωνα με το συνημμένο Πίνακα Παραδοτέων στο ΠΑΡΑΡΤΗΜΑ Ι της παρούσας   </w:t>
      </w:r>
    </w:p>
    <w:p w14:paraId="2BC088C1" w14:textId="32B86E4D" w:rsidR="434AA539" w:rsidRPr="008D1096" w:rsidRDefault="007F37AD" w:rsidP="008D1096">
      <w:pPr>
        <w:ind w:left="426" w:hanging="426"/>
        <w:rPr>
          <w:rFonts w:ascii="Calibri" w:eastAsia="Calibri" w:hAnsi="Calibri"/>
          <w:sz w:val="24"/>
          <w:lang w:val="el"/>
        </w:rPr>
      </w:pPr>
      <w:r>
        <w:rPr>
          <w:rFonts w:ascii="Calibri" w:eastAsia="Calibri" w:hAnsi="Calibri"/>
          <w:sz w:val="24"/>
          <w:lang w:val="el"/>
        </w:rPr>
        <w:lastRenderedPageBreak/>
        <w:t>β</w:t>
      </w:r>
      <w:r w:rsidR="434AA539" w:rsidRPr="008D1096">
        <w:rPr>
          <w:rFonts w:ascii="Calibri" w:eastAsia="Calibri" w:hAnsi="Calibri"/>
          <w:sz w:val="24"/>
          <w:lang w:val="el"/>
        </w:rPr>
        <w:t>)</w:t>
      </w:r>
      <w:r>
        <w:rPr>
          <w:rFonts w:ascii="Calibri" w:eastAsia="Calibri" w:hAnsi="Calibri"/>
          <w:sz w:val="24"/>
          <w:lang w:val="el"/>
        </w:rPr>
        <w:tab/>
      </w:r>
      <w:r w:rsidR="434AA539" w:rsidRPr="008D1096">
        <w:rPr>
          <w:rFonts w:ascii="Calibri" w:eastAsia="Calibri" w:hAnsi="Calibri"/>
          <w:sz w:val="24"/>
          <w:lang w:val="el"/>
        </w:rPr>
        <w:t xml:space="preserve">Το υπόλοιπο του συμβατικού τιμήματος, ήτοι το ποσοστό του </w:t>
      </w:r>
      <w:r>
        <w:rPr>
          <w:rFonts w:ascii="Calibri" w:eastAsia="Calibri" w:hAnsi="Calibri"/>
          <w:b/>
          <w:bCs/>
          <w:sz w:val="24"/>
          <w:lang w:val="el"/>
        </w:rPr>
        <w:t xml:space="preserve">εβδομήκοντα </w:t>
      </w:r>
      <w:r w:rsidRPr="008D1096">
        <w:rPr>
          <w:rFonts w:ascii="Calibri" w:eastAsia="Calibri" w:hAnsi="Calibri"/>
          <w:b/>
          <w:bCs/>
          <w:sz w:val="24"/>
          <w:lang w:val="el"/>
        </w:rPr>
        <w:t xml:space="preserve"> </w:t>
      </w:r>
      <w:r w:rsidR="434AA539" w:rsidRPr="008D1096">
        <w:rPr>
          <w:rFonts w:ascii="Calibri" w:eastAsia="Calibri" w:hAnsi="Calibri"/>
          <w:b/>
          <w:bCs/>
          <w:sz w:val="24"/>
          <w:lang w:val="el"/>
        </w:rPr>
        <w:t>τοις εκατό (</w:t>
      </w:r>
      <w:r>
        <w:rPr>
          <w:rFonts w:ascii="Calibri" w:eastAsia="Calibri" w:hAnsi="Calibri"/>
          <w:b/>
          <w:bCs/>
          <w:sz w:val="24"/>
          <w:lang w:val="el"/>
        </w:rPr>
        <w:t>7</w:t>
      </w:r>
      <w:r w:rsidR="434AA539" w:rsidRPr="008D1096">
        <w:rPr>
          <w:rFonts w:ascii="Calibri" w:eastAsia="Calibri" w:hAnsi="Calibri"/>
          <w:b/>
          <w:bCs/>
          <w:sz w:val="24"/>
          <w:lang w:val="el"/>
        </w:rPr>
        <w:t>0%) μετά την οριστική ποιοτική και ποσοτική παραλαβή του συνολικού αντικειμένου της σύμβασης</w:t>
      </w:r>
      <w:r w:rsidR="434AA539" w:rsidRPr="008D1096">
        <w:rPr>
          <w:rFonts w:ascii="Calibri" w:eastAsia="Calibri" w:hAnsi="Calibri"/>
          <w:sz w:val="24"/>
          <w:lang w:val="el"/>
        </w:rPr>
        <w:t>.</w:t>
      </w:r>
    </w:p>
    <w:p w14:paraId="41A16B4B" w14:textId="473C421F" w:rsidR="594CCC37" w:rsidRPr="008D1096" w:rsidRDefault="594CCC37" w:rsidP="60F02965">
      <w:pPr>
        <w:spacing w:line="259" w:lineRule="auto"/>
        <w:rPr>
          <w:rFonts w:ascii="Calibri" w:eastAsia="Calibri" w:hAnsi="Calibri"/>
          <w:u w:val="single"/>
          <w:lang w:val="el-GR"/>
        </w:rPr>
      </w:pPr>
    </w:p>
    <w:p w14:paraId="58FF7215" w14:textId="5AA867E6" w:rsidR="00245FA2" w:rsidRDefault="1157989A" w:rsidP="008D1096">
      <w:pPr>
        <w:pStyle w:val="ListParagraph"/>
        <w:numPr>
          <w:ilvl w:val="0"/>
          <w:numId w:val="3"/>
        </w:numPr>
        <w:rPr>
          <w:rFonts w:ascii="Calibri" w:eastAsia="Calibri" w:hAnsi="Calibri"/>
          <w:b/>
          <w:bCs/>
          <w:u w:val="single"/>
          <w:lang w:val="el-GR"/>
        </w:rPr>
      </w:pPr>
      <w:r w:rsidRPr="008D1096">
        <w:rPr>
          <w:rFonts w:ascii="Calibri" w:eastAsia="Calibri" w:hAnsi="Calibri"/>
          <w:b/>
          <w:bCs/>
          <w:u w:val="single"/>
          <w:lang w:val="el-GR"/>
        </w:rPr>
        <w:t>Τρόπος Πληρωμής 3</w:t>
      </w:r>
    </w:p>
    <w:p w14:paraId="6B3806FA" w14:textId="29618978" w:rsidR="001F24A4" w:rsidRPr="008D1096" w:rsidRDefault="001F24A4" w:rsidP="60F02965">
      <w:pPr>
        <w:rPr>
          <w:rFonts w:ascii="Calibri" w:eastAsia="Calibri" w:hAnsi="Calibri"/>
          <w:color w:val="FF0000"/>
          <w:lang w:val="el-GR"/>
        </w:rPr>
      </w:pPr>
      <w:r w:rsidRPr="008D1096">
        <w:rPr>
          <w:rFonts w:ascii="Calibri" w:eastAsia="Calibri" w:hAnsi="Calibri"/>
          <w:lang w:val="el-GR"/>
        </w:rPr>
        <w:t xml:space="preserve">Η πληρωμή του αναδόχου θα πραγματοποιηθεί </w:t>
      </w:r>
      <w:r w:rsidR="007F37AD">
        <w:rPr>
          <w:rFonts w:ascii="Calibri" w:eastAsia="Calibri" w:hAnsi="Calibri"/>
          <w:lang w:val="el-GR"/>
        </w:rPr>
        <w:t xml:space="preserve">στο 100% </w:t>
      </w:r>
      <w:r w:rsidRPr="008D1096">
        <w:rPr>
          <w:rFonts w:ascii="Calibri" w:eastAsia="Calibri" w:hAnsi="Calibri"/>
          <w:lang w:val="el-GR"/>
        </w:rPr>
        <w:t>με</w:t>
      </w:r>
      <w:r w:rsidR="007F37AD">
        <w:rPr>
          <w:rFonts w:ascii="Calibri" w:eastAsia="Calibri" w:hAnsi="Calibri"/>
          <w:lang w:val="el-GR"/>
        </w:rPr>
        <w:t>τά</w:t>
      </w:r>
      <w:r w:rsidRPr="008D1096">
        <w:rPr>
          <w:rFonts w:ascii="Calibri" w:eastAsia="Calibri" w:hAnsi="Calibri"/>
          <w:lang w:val="el-GR"/>
        </w:rPr>
        <w:t xml:space="preserve"> την οριστική παραλαβή του έργου </w:t>
      </w:r>
      <w:r w:rsidRPr="008D1096">
        <w:rPr>
          <w:rFonts w:ascii="Calibri" w:eastAsia="Calibri" w:hAnsi="Calibri"/>
          <w:color w:val="FF0000"/>
          <w:lang w:val="el-GR"/>
        </w:rPr>
        <w:t xml:space="preserve"> </w:t>
      </w:r>
    </w:p>
    <w:p w14:paraId="40AF9D19" w14:textId="66554B71" w:rsidR="00575378" w:rsidRPr="008D1096" w:rsidRDefault="003C6308" w:rsidP="60F02965">
      <w:pPr>
        <w:rPr>
          <w:rFonts w:ascii="Calibri" w:eastAsia="Calibri" w:hAnsi="Calibri"/>
          <w:color w:val="FFFF00"/>
          <w:lang w:val="el-GR"/>
        </w:rPr>
      </w:pPr>
      <w:r>
        <w:rPr>
          <w:rFonts w:ascii="Calibri" w:eastAsia="Calibri" w:hAnsi="Calibri"/>
          <w:lang w:val="el-GR"/>
        </w:rPr>
        <w:t>Σε κάθε περίπτωση η</w:t>
      </w:r>
      <w:r w:rsidR="00D41FD6" w:rsidRPr="008D1096">
        <w:rPr>
          <w:rFonts w:ascii="Calibri" w:eastAsia="Calibri" w:hAnsi="Calibri"/>
          <w:lang w:val="el-GR"/>
        </w:rPr>
        <w:t xml:space="preserve"> πληρωμή του συμβατικού τιμήματος θα γίνεται με την προσκόμιση των </w:t>
      </w:r>
      <w:r w:rsidR="00D56C8D" w:rsidRPr="008D1096">
        <w:rPr>
          <w:rFonts w:ascii="Calibri" w:eastAsia="Calibri" w:hAnsi="Calibri"/>
          <w:lang w:val="el-GR"/>
        </w:rPr>
        <w:t>νόμιμων</w:t>
      </w:r>
      <w:r w:rsidR="00D41FD6" w:rsidRPr="008D1096">
        <w:rPr>
          <w:rFonts w:ascii="Calibri" w:eastAsia="Calibri" w:hAnsi="Calibri"/>
          <w:lang w:val="el-GR"/>
        </w:rPr>
        <w:t xml:space="preserve">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00575378" w:rsidRPr="008D1096">
        <w:rPr>
          <w:rFonts w:ascii="Calibri" w:eastAsia="Calibri" w:hAnsi="Calibri"/>
          <w:lang w:val="el-GR"/>
        </w:rPr>
        <w:t xml:space="preserve"> </w:t>
      </w:r>
    </w:p>
    <w:p w14:paraId="2C2A9077" w14:textId="77777777" w:rsidR="00D41FD6" w:rsidRPr="008D1096" w:rsidRDefault="00D41FD6" w:rsidP="60F02965">
      <w:pPr>
        <w:rPr>
          <w:rFonts w:ascii="Calibri" w:eastAsia="Calibri" w:hAnsi="Calibri"/>
          <w:lang w:val="el-GR"/>
        </w:rPr>
      </w:pPr>
      <w:r w:rsidRPr="008D1096">
        <w:rPr>
          <w:rFonts w:ascii="Calibri" w:eastAsia="Calibri" w:hAnsi="Calibri"/>
          <w:b/>
          <w:bCs/>
          <w:lang w:val="el-GR"/>
        </w:rPr>
        <w:t>5.1.2.</w:t>
      </w:r>
      <w:r w:rsidRPr="008D1096">
        <w:rPr>
          <w:rFonts w:ascii="Calibri" w:eastAsia="Calibri" w:hAnsi="Calibri"/>
          <w:lang w:val="el-GR"/>
        </w:rPr>
        <w:t xml:space="preserve"> </w:t>
      </w:r>
      <w:r w:rsidR="00E93A7A" w:rsidRPr="008D1096">
        <w:rPr>
          <w:rFonts w:ascii="Calibri" w:eastAsia="Calibri" w:hAnsi="Calibri"/>
          <w:lang w:val="el-GR"/>
        </w:rPr>
        <w:t>Τον</w:t>
      </w:r>
      <w:r w:rsidRPr="008D1096">
        <w:rPr>
          <w:rFonts w:ascii="Calibri" w:eastAsia="Calibri" w:hAnsi="Calibri"/>
          <w:lang w:val="el-GR"/>
        </w:rPr>
        <w:t xml:space="preserve"> Ανάδοχο βαρύνουν </w:t>
      </w:r>
      <w:r w:rsidRPr="008D1096">
        <w:rPr>
          <w:rFonts w:ascii="Calibri" w:eastAsia="Calibri" w:hAnsi="Calibri"/>
          <w:lang w:val="el-GR" w:eastAsia="el-GR"/>
        </w:rPr>
        <w:t xml:space="preserve">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w:t>
      </w:r>
      <w:proofErr w:type="spellStart"/>
      <w:r w:rsidRPr="008D1096">
        <w:rPr>
          <w:rFonts w:ascii="Calibri" w:eastAsia="Calibri" w:hAnsi="Calibri"/>
          <w:lang w:val="el-GR" w:eastAsia="el-GR"/>
        </w:rPr>
        <w:t>βαρύνεται</w:t>
      </w:r>
      <w:proofErr w:type="spellEnd"/>
      <w:r w:rsidRPr="008D1096">
        <w:rPr>
          <w:rFonts w:ascii="Calibri" w:eastAsia="Calibri" w:hAnsi="Calibri"/>
          <w:lang w:val="el-GR" w:eastAsia="el-GR"/>
        </w:rPr>
        <w:t xml:space="preserve"> με τις </w:t>
      </w:r>
      <w:r w:rsidRPr="008D1096">
        <w:rPr>
          <w:rFonts w:ascii="Calibri" w:eastAsia="Calibri" w:hAnsi="Calibri"/>
          <w:lang w:val="el-GR"/>
        </w:rPr>
        <w:t xml:space="preserve">ακόλουθες κρατήσεις: </w:t>
      </w:r>
      <w:r w:rsidRPr="008D1096">
        <w:rPr>
          <w:rFonts w:ascii="Calibri" w:eastAsia="Calibri" w:hAnsi="Calibri"/>
          <w:i/>
          <w:iCs/>
          <w:color w:val="5B9BD5"/>
          <w:spacing w:val="5"/>
          <w:kern w:val="1"/>
          <w:lang w:val="el-GR"/>
        </w:rPr>
        <w:t xml:space="preserve"> </w:t>
      </w:r>
    </w:p>
    <w:p w14:paraId="77F5018A" w14:textId="77777777" w:rsidR="003342BF" w:rsidRPr="008D1096" w:rsidRDefault="003342BF" w:rsidP="60F02965">
      <w:pPr>
        <w:rPr>
          <w:rFonts w:ascii="Calibri" w:eastAsia="Calibri" w:hAnsi="Calibri"/>
          <w:lang w:val="el-GR"/>
        </w:rPr>
      </w:pPr>
      <w:r w:rsidRPr="008D1096">
        <w:rPr>
          <w:rFonts w:ascii="Calibri" w:eastAsia="Calibri" w:hAnsi="Calibri"/>
          <w:lang w:val="el-GR"/>
        </w:rPr>
        <w:t>α) Κράτηση 0,07%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w:t>
      </w:r>
    </w:p>
    <w:p w14:paraId="0D4902F2" w14:textId="77777777" w:rsidR="003342BF" w:rsidRPr="008D1096" w:rsidRDefault="003342BF" w:rsidP="60F02965">
      <w:pPr>
        <w:rPr>
          <w:rFonts w:ascii="Calibri" w:eastAsia="Calibri" w:hAnsi="Calibri"/>
          <w:lang w:val="el-GR"/>
        </w:rPr>
      </w:pPr>
      <w:r w:rsidRPr="008D1096">
        <w:rPr>
          <w:rFonts w:ascii="Calibri" w:eastAsia="Calibri" w:hAnsi="Calibri"/>
          <w:lang w:val="el-GR"/>
        </w:rPr>
        <w:t xml:space="preserve">β) Κράτηση ύψους 0,02% υπέρ του Δημοσίου, η οποία υπολογίζεται επί της αξίας, εκτός ΦΠΑ, της αρχικής, καθώς και κάθε συμπληρωματικής σύμβασης. Το ποσό αυτό </w:t>
      </w:r>
      <w:proofErr w:type="spellStart"/>
      <w:r w:rsidRPr="008D1096">
        <w:rPr>
          <w:rFonts w:ascii="Calibri" w:eastAsia="Calibri" w:hAnsi="Calibri"/>
          <w:lang w:val="el-GR"/>
        </w:rPr>
        <w:t>παρακρατείται</w:t>
      </w:r>
      <w:proofErr w:type="spellEnd"/>
      <w:r w:rsidRPr="008D1096">
        <w:rPr>
          <w:rFonts w:ascii="Calibri" w:eastAsia="Calibri" w:hAnsi="Calibri"/>
          <w:lang w:val="el-GR"/>
        </w:rPr>
        <w:t xml:space="preserve"> σε κάθε πληρωμή από την αναθέτουσα αρχή στο όνομα και για λογαριασμό της Γενικής Διεύθυνσης Δημοσίων Συμβάσεων και Προμηθειών σύμφωνα με την παρ.6 του άρθρου 36 του ν.4412/2016</w:t>
      </w:r>
    </w:p>
    <w:p w14:paraId="4502C279" w14:textId="77777777" w:rsidR="003342BF" w:rsidRPr="008D1096" w:rsidRDefault="003342BF" w:rsidP="60F02965">
      <w:pPr>
        <w:rPr>
          <w:rFonts w:ascii="Calibri" w:eastAsia="Calibri" w:hAnsi="Calibri"/>
          <w:lang w:val="el-GR"/>
        </w:rPr>
      </w:pPr>
      <w:r w:rsidRPr="008D1096">
        <w:rPr>
          <w:rFonts w:ascii="Calibri" w:eastAsia="Calibri" w:hAnsi="Calibri"/>
          <w:lang w:val="el-GR"/>
        </w:rPr>
        <w:t>γ)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(άρθρο 350 παρ.3 του ν.4412/2016).</w:t>
      </w:r>
    </w:p>
    <w:p w14:paraId="15EB7D84" w14:textId="77777777" w:rsidR="003342BF" w:rsidRPr="008D1096" w:rsidRDefault="003342BF" w:rsidP="60F02965">
      <w:pPr>
        <w:rPr>
          <w:rFonts w:ascii="Calibri" w:eastAsia="Calibri" w:hAnsi="Calibri"/>
          <w:lang w:val="el-GR"/>
        </w:rPr>
      </w:pPr>
      <w:r w:rsidRPr="008D1096">
        <w:rPr>
          <w:rFonts w:ascii="Calibri" w:eastAsia="Calibri" w:hAnsi="Calibri"/>
          <w:lang w:val="el-GR"/>
        </w:rPr>
        <w:t>Οι υπέρ τρίτων κρατήσεις υπόκεινται στο εκάστοτε ισχύον αναλογικό τέλος χαρτοσήμου 3% και στην επ’ αυτού εισφορά υπέρ ΟΓΑ 20%.</w:t>
      </w:r>
    </w:p>
    <w:p w14:paraId="063AF777" w14:textId="77777777" w:rsidR="003342BF" w:rsidRPr="008D1096" w:rsidRDefault="003342BF" w:rsidP="60F02965">
      <w:pPr>
        <w:rPr>
          <w:rFonts w:ascii="Calibri" w:eastAsia="Calibri" w:hAnsi="Calibri"/>
          <w:lang w:val="el-GR"/>
        </w:rPr>
      </w:pPr>
      <w:r w:rsidRPr="008D1096">
        <w:rPr>
          <w:rFonts w:ascii="Calibri" w:eastAsia="Calibri" w:hAnsi="Calibri"/>
          <w:lang w:val="el-GR"/>
        </w:rPr>
        <w:t>Με κάθε πληρωμή όπου προβλέπεται θα γίνεται η προβλεπόμενη από την κείμενη νομοθεσία παρακράτηση φόρου εισοδήματος</w:t>
      </w:r>
    </w:p>
    <w:p w14:paraId="1F3440C9" w14:textId="77777777" w:rsidR="002D4B4D" w:rsidRPr="008D1096" w:rsidRDefault="002D4B4D" w:rsidP="60F02965">
      <w:pPr>
        <w:rPr>
          <w:rFonts w:ascii="Calibri" w:eastAsia="Calibri" w:hAnsi="Calibri"/>
          <w:lang w:val="el-GR"/>
        </w:rPr>
      </w:pPr>
    </w:p>
    <w:p w14:paraId="32A62D78" w14:textId="77777777" w:rsidR="00F23782" w:rsidRPr="008D1096" w:rsidRDefault="00F23782" w:rsidP="60F02965">
      <w:pPr>
        <w:pStyle w:val="Heading2"/>
        <w:rPr>
          <w:rFonts w:eastAsia="Calibri" w:cs="Calibri"/>
          <w:lang w:val="el-GR"/>
        </w:rPr>
      </w:pPr>
      <w:bookmarkStart w:id="310" w:name="_Toc23419770"/>
      <w:bookmarkStart w:id="311" w:name="_Toc50456048"/>
      <w:bookmarkStart w:id="312" w:name="_Toc50544634"/>
      <w:bookmarkStart w:id="313" w:name="_Toc52126617"/>
      <w:bookmarkStart w:id="314" w:name="_Toc54967743"/>
      <w:r w:rsidRPr="008D1096">
        <w:rPr>
          <w:rFonts w:eastAsia="Calibri" w:cs="Calibri"/>
          <w:lang w:val="el-GR"/>
        </w:rPr>
        <w:t>5.2</w:t>
      </w:r>
      <w:r w:rsidRPr="005A4E66">
        <w:rPr>
          <w:lang w:val="el-GR"/>
        </w:rPr>
        <w:tab/>
      </w:r>
      <w:bookmarkEnd w:id="310"/>
      <w:r w:rsidR="002D4B4D" w:rsidRPr="008D1096">
        <w:rPr>
          <w:rFonts w:eastAsia="Calibri" w:cs="Calibri"/>
          <w:lang w:val="el-GR"/>
        </w:rPr>
        <w:t>Υποχρεώσεις Αναδόχου</w:t>
      </w:r>
      <w:bookmarkEnd w:id="311"/>
      <w:bookmarkEnd w:id="312"/>
      <w:bookmarkEnd w:id="313"/>
      <w:bookmarkEnd w:id="314"/>
      <w:r w:rsidRPr="008D1096">
        <w:rPr>
          <w:rFonts w:eastAsia="Calibri" w:cs="Calibri"/>
          <w:lang w:val="el-GR"/>
        </w:rPr>
        <w:t xml:space="preserve"> </w:t>
      </w:r>
    </w:p>
    <w:p w14:paraId="2C2B3541" w14:textId="77777777" w:rsidR="002D4B4D" w:rsidRPr="008D1096" w:rsidRDefault="002D4B4D" w:rsidP="60F02965">
      <w:pPr>
        <w:rPr>
          <w:rFonts w:ascii="Calibri" w:eastAsia="Calibri" w:hAnsi="Calibri"/>
          <w:lang w:val="el-GR"/>
        </w:rPr>
      </w:pPr>
      <w:r w:rsidRPr="008D1096">
        <w:rPr>
          <w:rFonts w:ascii="Calibri" w:eastAsia="Calibri" w:hAnsi="Calibri"/>
          <w:b/>
          <w:bCs/>
          <w:lang w:val="el-GR"/>
        </w:rPr>
        <w:t>5.2.1</w:t>
      </w:r>
      <w:r w:rsidRPr="008D1096">
        <w:rPr>
          <w:rFonts w:ascii="Calibri" w:eastAsia="Calibri" w:hAnsi="Calibri"/>
          <w:lang w:val="el-GR"/>
        </w:rPr>
        <w:t xml:space="preserve"> Καθ</w:t>
      </w:r>
      <w:r w:rsidR="009E7F6E" w:rsidRPr="008D1096">
        <w:rPr>
          <w:rFonts w:ascii="Calibri" w:eastAsia="Calibri" w:hAnsi="Calibri"/>
          <w:lang w:val="el-GR"/>
        </w:rPr>
        <w:t xml:space="preserve">΄ </w:t>
      </w:r>
      <w:r w:rsidRPr="008D1096">
        <w:rPr>
          <w:rFonts w:ascii="Calibri" w:eastAsia="Calibri" w:hAnsi="Calibri"/>
          <w:lang w:val="el-GR"/>
        </w:rPr>
        <w:t xml:space="preserve">όλη τη διάρκεια εκτέλεσης του Έργου, ο Ανάδοχος θα πρέπει να συνεργάζεται στενά με την </w:t>
      </w:r>
      <w:proofErr w:type="spellStart"/>
      <w:r w:rsidRPr="008D1096">
        <w:rPr>
          <w:rFonts w:ascii="Calibri" w:eastAsia="Calibri" w:hAnsi="Calibri"/>
          <w:lang w:val="el-GR"/>
        </w:rPr>
        <w:t>ΚτΠ</w:t>
      </w:r>
      <w:proofErr w:type="spellEnd"/>
      <w:r w:rsidRPr="008D1096">
        <w:rPr>
          <w:rFonts w:ascii="Calibri" w:eastAsia="Calibri" w:hAnsi="Calibri"/>
          <w:lang w:val="el-GR"/>
        </w:rPr>
        <w:t xml:space="preserve"> Α.Ε., υποχρεούται δε να λαμβάνει υπόψη του οποιεσδήποτε παρατηρήσεις της σχετικά με την εκτέλεση του Έργου.</w:t>
      </w:r>
    </w:p>
    <w:p w14:paraId="10A6BE3B" w14:textId="77777777" w:rsidR="002D4B4D" w:rsidRPr="008D1096" w:rsidRDefault="002D4B4D" w:rsidP="60F02965">
      <w:pPr>
        <w:rPr>
          <w:rFonts w:ascii="Calibri" w:eastAsia="Calibri" w:hAnsi="Calibri"/>
          <w:lang w:val="el-GR"/>
        </w:rPr>
      </w:pPr>
      <w:r w:rsidRPr="008D1096">
        <w:rPr>
          <w:rFonts w:ascii="Calibri" w:eastAsia="Calibri" w:hAnsi="Calibri"/>
          <w:b/>
          <w:bCs/>
          <w:lang w:val="el-GR"/>
        </w:rPr>
        <w:t>5.2.2</w:t>
      </w:r>
      <w:r w:rsidRPr="008D1096">
        <w:rPr>
          <w:rFonts w:ascii="Calibri" w:eastAsia="Calibri" w:hAnsi="Calibri"/>
          <w:lang w:val="el-GR"/>
        </w:rPr>
        <w:t xml:space="preserve"> Ο Ανάδοχος υποχρεούται να παρίσταται σε υπηρεσιακές συνεδριάσεις που αφορούν στο Έργο (τακτικές και έκτακτες), παρουσιάζοντας τα απαραίτητα στοιχεία για την αποτελεσματική λήψη αποφάσεων.</w:t>
      </w:r>
    </w:p>
    <w:p w14:paraId="67DC9913" w14:textId="77777777" w:rsidR="002D4B4D" w:rsidRPr="008D1096" w:rsidRDefault="002D4B4D" w:rsidP="60F02965">
      <w:pPr>
        <w:rPr>
          <w:rFonts w:ascii="Calibri" w:eastAsia="Calibri" w:hAnsi="Calibri"/>
          <w:lang w:val="el-GR"/>
        </w:rPr>
      </w:pPr>
      <w:r w:rsidRPr="008D1096">
        <w:rPr>
          <w:rFonts w:ascii="Calibri" w:eastAsia="Calibri" w:hAnsi="Calibri"/>
          <w:b/>
          <w:bCs/>
          <w:lang w:val="el-GR"/>
        </w:rPr>
        <w:t>5.2.3</w:t>
      </w:r>
      <w:r w:rsidRPr="008D1096">
        <w:rPr>
          <w:rFonts w:ascii="Calibri" w:eastAsia="Calibri" w:hAnsi="Calibri"/>
          <w:lang w:val="el-GR"/>
        </w:rPr>
        <w:t xml:space="preserve"> Ο Ανάδοχος θα είναι πλήρως και αποκλειστικά μόνος υπεύθυνος για την τήρηση της ισχύουσας νομοθεσίας σε σχέση με οποιαδήποτε εργασία εκτελείται από μέλη της Ομάδας Έργου, που θα ασχοληθούν ή θα παράσχουν οποιεσδήποτε υπηρεσίες σε σχέση με την παρούσα Σύμβαση. Σε περίπτωση οποιασδήποτε παράβασης ή ζημίας που προκληθεί σε τρίτους υποχρεούται μόνος αυτός προς αποκατάστασή της.</w:t>
      </w:r>
    </w:p>
    <w:p w14:paraId="14E95E39" w14:textId="77777777" w:rsidR="002D4B4D" w:rsidRPr="008D1096" w:rsidRDefault="002D4B4D" w:rsidP="60F02965">
      <w:pPr>
        <w:rPr>
          <w:rFonts w:ascii="Calibri" w:eastAsia="Calibri" w:hAnsi="Calibri"/>
          <w:lang w:val="el-GR"/>
        </w:rPr>
      </w:pPr>
      <w:r w:rsidRPr="008D1096">
        <w:rPr>
          <w:rFonts w:ascii="Calibri" w:eastAsia="Calibri" w:hAnsi="Calibri"/>
          <w:b/>
          <w:bCs/>
          <w:lang w:val="el-GR"/>
        </w:rPr>
        <w:t>5.2.4</w:t>
      </w:r>
      <w:r w:rsidR="00705318" w:rsidRPr="008D1096">
        <w:rPr>
          <w:rFonts w:ascii="Calibri" w:eastAsia="Calibri" w:hAnsi="Calibri"/>
          <w:lang w:val="el-GR"/>
        </w:rPr>
        <w:t xml:space="preserve"> </w:t>
      </w:r>
      <w:r w:rsidRPr="008D1096">
        <w:rPr>
          <w:rFonts w:ascii="Calibri" w:eastAsia="Calibri" w:hAnsi="Calibri"/>
          <w:lang w:val="el-GR"/>
        </w:rPr>
        <w:t xml:space="preserve">Ο Ανάδοχος θα πρέπει να εγγυάται για τη διάθεση του αναφερομένου στην Προσφορά του, επιστημονικού και λοιπού προσωπικού, καθώς επίσης και συνεργατών, που θα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proofErr w:type="spellStart"/>
      <w:r w:rsidRPr="008D1096">
        <w:rPr>
          <w:rFonts w:ascii="Calibri" w:eastAsia="Calibri" w:hAnsi="Calibri"/>
          <w:lang w:val="el-GR"/>
        </w:rPr>
        <w:t>ΚτΠ</w:t>
      </w:r>
      <w:proofErr w:type="spellEnd"/>
      <w:r w:rsidRPr="008D1096">
        <w:rPr>
          <w:rFonts w:ascii="Calibri" w:eastAsia="Calibri" w:hAnsi="Calibri"/>
          <w:lang w:val="el-GR"/>
        </w:rPr>
        <w:t xml:space="preserve"> Α.Ε. ή των εκάστοτε υποδεικνυομένων από αυτήν προσώπων. Σε αντίθετη περίπτωση, η </w:t>
      </w:r>
      <w:proofErr w:type="spellStart"/>
      <w:r w:rsidRPr="008D1096">
        <w:rPr>
          <w:rFonts w:ascii="Calibri" w:eastAsia="Calibri" w:hAnsi="Calibri"/>
          <w:lang w:val="el-GR"/>
        </w:rPr>
        <w:t>ΚτΠ</w:t>
      </w:r>
      <w:proofErr w:type="spellEnd"/>
      <w:r w:rsidRPr="008D1096">
        <w:rPr>
          <w:rFonts w:ascii="Calibri" w:eastAsia="Calibri" w:hAnsi="Calibri"/>
          <w:lang w:val="el-GR"/>
        </w:rPr>
        <w:t xml:space="preserve"> Α.Ε. δύναται να ζητήσει την αντικατάσταση μέλους της Ομάδας Έργου του Αναδόχου, </w:t>
      </w:r>
      <w:r w:rsidRPr="008D1096">
        <w:rPr>
          <w:rFonts w:ascii="Calibri" w:eastAsia="Calibri" w:hAnsi="Calibri"/>
          <w:lang w:val="el-GR"/>
        </w:rPr>
        <w:lastRenderedPageBreak/>
        <w:t xml:space="preserve">οπότε ο Ανάδοχος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proofErr w:type="spellStart"/>
      <w:r w:rsidRPr="008D1096">
        <w:rPr>
          <w:rFonts w:ascii="Calibri" w:eastAsia="Calibri" w:hAnsi="Calibri"/>
          <w:lang w:val="el-GR"/>
        </w:rPr>
        <w:t>ΚτΠ</w:t>
      </w:r>
      <w:proofErr w:type="spellEnd"/>
      <w:r w:rsidRPr="008D1096">
        <w:rPr>
          <w:rFonts w:ascii="Calibri" w:eastAsia="Calibri" w:hAnsi="Calibri"/>
          <w:lang w:val="el-GR"/>
        </w:rPr>
        <w:t xml:space="preserve"> Α.Ε. και μόνο με άλλο πρόσωπο αντιστοίχων προσόντων ή εμπειρίας. Ο Ανάδοχος υποχρεούται να ειδοποιήσει την </w:t>
      </w:r>
      <w:proofErr w:type="spellStart"/>
      <w:r w:rsidRPr="008D1096">
        <w:rPr>
          <w:rFonts w:ascii="Calibri" w:eastAsia="Calibri" w:hAnsi="Calibri"/>
          <w:lang w:val="el-GR"/>
        </w:rPr>
        <w:t>ΚτΠ</w:t>
      </w:r>
      <w:proofErr w:type="spellEnd"/>
      <w:r w:rsidRPr="008D1096">
        <w:rPr>
          <w:rFonts w:ascii="Calibri" w:eastAsia="Calibri" w:hAnsi="Calibri"/>
          <w:lang w:val="el-GR"/>
        </w:rPr>
        <w:t xml:space="preserve"> Α.Ε. εγγράφως, τουλάχιστον τριάντα (30) ημερολογιακές ημέρες πριν από την αντικατάσταση. </w:t>
      </w:r>
    </w:p>
    <w:p w14:paraId="57D06EE5" w14:textId="77777777" w:rsidR="002D4B4D" w:rsidRPr="008D1096" w:rsidRDefault="002D4B4D" w:rsidP="60F02965">
      <w:pPr>
        <w:rPr>
          <w:rFonts w:ascii="Calibri" w:eastAsia="Calibri" w:hAnsi="Calibri"/>
          <w:lang w:val="el-GR"/>
        </w:rPr>
      </w:pPr>
      <w:r w:rsidRPr="008D1096">
        <w:rPr>
          <w:rFonts w:ascii="Calibri" w:eastAsia="Calibri" w:hAnsi="Calibri"/>
          <w:b/>
          <w:bCs/>
          <w:lang w:val="el-GR"/>
        </w:rPr>
        <w:t>5.2.5</w:t>
      </w:r>
      <w:r w:rsidRPr="005A4E66">
        <w:rPr>
          <w:rFonts w:eastAsia="SimSun"/>
          <w:b/>
          <w:lang w:val="el-GR"/>
        </w:rPr>
        <w:tab/>
      </w:r>
      <w:r w:rsidRPr="008D1096">
        <w:rPr>
          <w:rFonts w:ascii="Calibri" w:eastAsia="Calibri" w:hAnsi="Calibri"/>
          <w:lang w:val="el-GR"/>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w:t>
      </w:r>
      <w:proofErr w:type="spellStart"/>
      <w:r w:rsidRPr="008D1096">
        <w:rPr>
          <w:rFonts w:ascii="Calibri" w:eastAsia="Calibri" w:hAnsi="Calibri"/>
          <w:lang w:val="el-GR"/>
        </w:rPr>
        <w:t>αποχωρήσαντες</w:t>
      </w:r>
      <w:proofErr w:type="spellEnd"/>
      <w:r w:rsidRPr="008D1096">
        <w:rPr>
          <w:rFonts w:ascii="Calibri" w:eastAsia="Calibri" w:hAnsi="Calibri"/>
          <w:lang w:val="el-GR"/>
        </w:rPr>
        <w:t xml:space="preserve"> συνεργάτες με άλλους τουλάχιστον ίδιας εμπειρίας και προσόντων με τους </w:t>
      </w:r>
      <w:proofErr w:type="spellStart"/>
      <w:r w:rsidRPr="008D1096">
        <w:rPr>
          <w:rFonts w:ascii="Calibri" w:eastAsia="Calibri" w:hAnsi="Calibri"/>
          <w:lang w:val="el-GR"/>
        </w:rPr>
        <w:t>αποχωρήσαντες</w:t>
      </w:r>
      <w:proofErr w:type="spellEnd"/>
      <w:r w:rsidRPr="008D1096">
        <w:rPr>
          <w:rFonts w:ascii="Calibri" w:eastAsia="Calibri" w:hAnsi="Calibri"/>
          <w:lang w:val="el-GR"/>
        </w:rPr>
        <w:t xml:space="preserve"> και</w:t>
      </w:r>
      <w:r w:rsidR="00705318" w:rsidRPr="008D1096">
        <w:rPr>
          <w:rFonts w:ascii="Calibri" w:eastAsia="Calibri" w:hAnsi="Calibri"/>
          <w:lang w:val="el-GR"/>
        </w:rPr>
        <w:t xml:space="preserve"> μετά από έγκριση της </w:t>
      </w:r>
      <w:proofErr w:type="spellStart"/>
      <w:r w:rsidR="00705318" w:rsidRPr="008D1096">
        <w:rPr>
          <w:rFonts w:ascii="Calibri" w:eastAsia="Calibri" w:hAnsi="Calibri"/>
          <w:lang w:val="el-GR"/>
        </w:rPr>
        <w:t>ΚτΠ</w:t>
      </w:r>
      <w:proofErr w:type="spellEnd"/>
      <w:r w:rsidR="00705318" w:rsidRPr="008D1096">
        <w:rPr>
          <w:rFonts w:ascii="Calibri" w:eastAsia="Calibri" w:hAnsi="Calibri"/>
          <w:lang w:val="el-GR"/>
        </w:rPr>
        <w:t xml:space="preserve"> Α.Ε.</w:t>
      </w:r>
    </w:p>
    <w:p w14:paraId="723B3E40" w14:textId="77777777" w:rsidR="002D4B4D" w:rsidRPr="008D1096" w:rsidRDefault="002D4B4D" w:rsidP="60F02965">
      <w:pPr>
        <w:rPr>
          <w:rFonts w:ascii="Calibri" w:eastAsia="Calibri" w:hAnsi="Calibri"/>
          <w:lang w:val="el-GR"/>
        </w:rPr>
      </w:pPr>
      <w:r w:rsidRPr="008D1096">
        <w:rPr>
          <w:rFonts w:ascii="Calibri" w:eastAsia="Calibri" w:hAnsi="Calibri"/>
          <w:b/>
          <w:bCs/>
          <w:lang w:val="el-GR"/>
        </w:rPr>
        <w:t>5.2.6</w:t>
      </w:r>
      <w:r w:rsidRPr="005A4E66">
        <w:rPr>
          <w:rFonts w:eastAsia="SimSun"/>
          <w:lang w:val="el-GR"/>
        </w:rPr>
        <w:tab/>
      </w:r>
      <w:r w:rsidRPr="008D1096">
        <w:rPr>
          <w:rFonts w:ascii="Calibri" w:eastAsia="Calibri" w:hAnsi="Calibri"/>
          <w:lang w:val="el-GR"/>
        </w:rPr>
        <w:t xml:space="preserve">Ο Ανάδοχος οφείλει να ενεργεί με επιμέλεια και φροντίδα, ώστε να εμποδίζει πράξεις ή παραλείψεις, που θα μπορούσαν να έχουν αποτέλεσμα αντίθετο με το συμφέρον της </w:t>
      </w:r>
      <w:proofErr w:type="spellStart"/>
      <w:r w:rsidRPr="008D1096">
        <w:rPr>
          <w:rFonts w:ascii="Calibri" w:eastAsia="Calibri" w:hAnsi="Calibri"/>
          <w:lang w:val="el-GR"/>
        </w:rPr>
        <w:t>ΚτΠ</w:t>
      </w:r>
      <w:proofErr w:type="spellEnd"/>
      <w:r w:rsidRPr="008D1096">
        <w:rPr>
          <w:rFonts w:ascii="Calibri" w:eastAsia="Calibri" w:hAnsi="Calibri"/>
          <w:lang w:val="el-GR"/>
        </w:rPr>
        <w:t xml:space="preserve"> Α.Ε. ή του Φορέα.</w:t>
      </w:r>
    </w:p>
    <w:p w14:paraId="65D00F24" w14:textId="77777777" w:rsidR="002D4B4D" w:rsidRPr="008D1096" w:rsidRDefault="002D4B4D" w:rsidP="60F02965">
      <w:pPr>
        <w:rPr>
          <w:rFonts w:ascii="Calibri" w:eastAsia="Calibri" w:hAnsi="Calibri"/>
          <w:lang w:val="el-GR"/>
        </w:rPr>
      </w:pPr>
      <w:r w:rsidRPr="008D1096">
        <w:rPr>
          <w:rFonts w:ascii="Calibri" w:eastAsia="Calibri" w:hAnsi="Calibri"/>
          <w:b/>
          <w:bCs/>
          <w:lang w:val="el-GR"/>
        </w:rPr>
        <w:t>5.2.7</w:t>
      </w:r>
      <w:r w:rsidRPr="005A4E66">
        <w:rPr>
          <w:rFonts w:eastAsia="SimSun"/>
          <w:lang w:val="el-GR"/>
        </w:rPr>
        <w:tab/>
      </w:r>
      <w:r w:rsidRPr="008D1096">
        <w:rPr>
          <w:rFonts w:ascii="Calibri" w:eastAsia="Calibri" w:hAnsi="Calibri"/>
          <w:lang w:val="el-GR"/>
        </w:rPr>
        <w:t xml:space="preserve">Κατά την εκτέλεση της σύμβασης ο ανάδοχος δε δικαιούται να εκχωρεί το συμβατικό τίμημα σε οποιοδήποτε τρίτο, χωρίς την έγγραφη έγκριση της Αναθέτουσας Αρχής. Εάν το συμβατικό τίμημα εκχωρηθεί εν </w:t>
      </w:r>
      <w:proofErr w:type="spellStart"/>
      <w:r w:rsidRPr="008D1096">
        <w:rPr>
          <w:rFonts w:ascii="Calibri" w:eastAsia="Calibri" w:hAnsi="Calibri"/>
          <w:lang w:val="el-GR"/>
        </w:rPr>
        <w:t>όλω</w:t>
      </w:r>
      <w:proofErr w:type="spellEnd"/>
      <w:r w:rsidRPr="008D1096">
        <w:rPr>
          <w:rFonts w:ascii="Calibri" w:eastAsia="Calibri" w:hAnsi="Calibri"/>
          <w:lang w:val="el-GR"/>
        </w:rPr>
        <w:t xml:space="preserve">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w:t>
      </w:r>
      <w:proofErr w:type="spellStart"/>
      <w:r w:rsidRPr="008D1096">
        <w:rPr>
          <w:rFonts w:ascii="Calibri" w:eastAsia="Calibri" w:hAnsi="Calibri"/>
          <w:lang w:val="el-GR"/>
        </w:rPr>
        <w:t>όλω</w:t>
      </w:r>
      <w:proofErr w:type="spellEnd"/>
      <w:r w:rsidRPr="008D1096">
        <w:rPr>
          <w:rFonts w:ascii="Calibri" w:eastAsia="Calibri" w:hAnsi="Calibri"/>
          <w:lang w:val="el-GR"/>
        </w:rPr>
        <w:t xml:space="preserve"> ή εν μέρει υπέρ της Τράπεζας το εκχωρούμενο τίμημα η Αναθέτουσα Αρχή  δεν έχει καμία ευθύνη έναντι της </w:t>
      </w:r>
      <w:proofErr w:type="spellStart"/>
      <w:r w:rsidRPr="008D1096">
        <w:rPr>
          <w:rFonts w:ascii="Calibri" w:eastAsia="Calibri" w:hAnsi="Calibri"/>
          <w:lang w:val="el-GR"/>
        </w:rPr>
        <w:t>εκδοχέως</w:t>
      </w:r>
      <w:proofErr w:type="spellEnd"/>
      <w:r w:rsidRPr="008D1096">
        <w:rPr>
          <w:rFonts w:ascii="Calibri" w:eastAsia="Calibri" w:hAnsi="Calibri"/>
          <w:lang w:val="el-GR"/>
        </w:rPr>
        <w:t xml:space="preserve"> Τράπεζας.</w:t>
      </w:r>
    </w:p>
    <w:p w14:paraId="79E1B583" w14:textId="77777777" w:rsidR="002D4B4D" w:rsidRPr="008D1096" w:rsidRDefault="002D4B4D" w:rsidP="60F02965">
      <w:pPr>
        <w:rPr>
          <w:rFonts w:ascii="Calibri" w:eastAsia="Calibri" w:hAnsi="Calibri"/>
          <w:lang w:val="el-GR"/>
        </w:rPr>
      </w:pPr>
      <w:r w:rsidRPr="008D1096">
        <w:rPr>
          <w:rFonts w:ascii="Calibri" w:eastAsia="Calibri" w:hAnsi="Calibri"/>
          <w:b/>
          <w:bCs/>
          <w:lang w:val="el-GR"/>
        </w:rPr>
        <w:t>5.2.8</w:t>
      </w:r>
      <w:r w:rsidRPr="005A4E66">
        <w:rPr>
          <w:rFonts w:eastAsia="SimSun"/>
          <w:lang w:val="el-GR"/>
        </w:rPr>
        <w:tab/>
      </w:r>
      <w:r w:rsidRPr="008D1096">
        <w:rPr>
          <w:rFonts w:ascii="Calibri" w:eastAsia="Calibri" w:hAnsi="Calibri"/>
          <w:lang w:val="el-GR"/>
        </w:rPr>
        <w:t xml:space="preserve">Σε περίπτωση ανωτέρας βίας, η απόδειξη αυτής βαρύνει εξ ολοκλήρου τον Ανάδοχο, ο οποίος υποχρεούται μέσα σε είκοσι (20) ημέρες από τότε που συνέβησαν τα περιστατικά που συνιστούν την ανωτέρα βία να τα αναφέρει εγγράφως και να προσκομίσει στην </w:t>
      </w:r>
      <w:proofErr w:type="spellStart"/>
      <w:r w:rsidRPr="008D1096">
        <w:rPr>
          <w:rFonts w:ascii="Calibri" w:eastAsia="Calibri" w:hAnsi="Calibri"/>
          <w:lang w:val="el-GR"/>
        </w:rPr>
        <w:t>ΚτΠ</w:t>
      </w:r>
      <w:proofErr w:type="spellEnd"/>
      <w:r w:rsidRPr="008D1096">
        <w:rPr>
          <w:rFonts w:ascii="Calibri" w:eastAsia="Calibri" w:hAnsi="Calibri"/>
          <w:lang w:val="el-GR"/>
        </w:rPr>
        <w:t xml:space="preserve"> Α.Ε. τα απαραίτητα αποδεικτικά στοιχεία. </w:t>
      </w:r>
    </w:p>
    <w:p w14:paraId="62FD4FD5" w14:textId="77777777" w:rsidR="002D4B4D" w:rsidRPr="008D1096" w:rsidRDefault="002D4B4D" w:rsidP="60F02965">
      <w:pPr>
        <w:rPr>
          <w:rFonts w:ascii="Calibri" w:eastAsia="Calibri" w:hAnsi="Calibri"/>
          <w:lang w:val="el-GR"/>
        </w:rPr>
      </w:pPr>
      <w:r w:rsidRPr="008D1096">
        <w:rPr>
          <w:rFonts w:ascii="Calibri" w:eastAsia="Calibri" w:hAnsi="Calibri"/>
          <w:b/>
          <w:bCs/>
          <w:lang w:val="el-GR"/>
        </w:rPr>
        <w:t>5.2.9</w:t>
      </w:r>
      <w:r w:rsidRPr="005A4E66">
        <w:rPr>
          <w:rFonts w:eastAsia="SimSun"/>
          <w:lang w:val="el-GR"/>
        </w:rPr>
        <w:tab/>
      </w:r>
      <w:r w:rsidRPr="008D1096">
        <w:rPr>
          <w:rFonts w:ascii="Calibri" w:eastAsia="Calibri" w:hAnsi="Calibri"/>
          <w:lang w:val="el-GR"/>
        </w:rPr>
        <w:t xml:space="preserve">Η </w:t>
      </w:r>
      <w:proofErr w:type="spellStart"/>
      <w:r w:rsidRPr="008D1096">
        <w:rPr>
          <w:rFonts w:ascii="Calibri" w:eastAsia="Calibri" w:hAnsi="Calibri"/>
          <w:lang w:val="el-GR"/>
        </w:rPr>
        <w:t>ΚτΠ</w:t>
      </w:r>
      <w:proofErr w:type="spellEnd"/>
      <w:r w:rsidRPr="008D1096">
        <w:rPr>
          <w:rFonts w:ascii="Calibri" w:eastAsia="Calibri" w:hAnsi="Calibri"/>
          <w:lang w:val="el-GR"/>
        </w:rPr>
        <w:t xml:space="preserve"> Α.Ε. απαλλάσσεται από κάθε ευθύνη και υποχρέωση από τυχόν ατύχημα ή από κάθε άλλη αιτία κατά την εκτέλεση του Έργου. Η </w:t>
      </w:r>
      <w:proofErr w:type="spellStart"/>
      <w:r w:rsidRPr="008D1096">
        <w:rPr>
          <w:rFonts w:ascii="Calibri" w:eastAsia="Calibri" w:hAnsi="Calibri"/>
          <w:lang w:val="el-GR"/>
        </w:rPr>
        <w:t>ΚτΠ</w:t>
      </w:r>
      <w:proofErr w:type="spellEnd"/>
      <w:r w:rsidRPr="008D1096">
        <w:rPr>
          <w:rFonts w:ascii="Calibri" w:eastAsia="Calibri" w:hAnsi="Calibri"/>
          <w:lang w:val="el-GR"/>
        </w:rPr>
        <w:t xml:space="preserve"> Α.Ε. δεν έχει υποχρέωση καταβολής αποζημίωσης για υπερωριακή απασχόληση ή οποιαδήποτε άλλη αμοιβή στο προσωπικό του Αναδόχου ή τρίτων.</w:t>
      </w:r>
    </w:p>
    <w:p w14:paraId="2AEC984A" w14:textId="77777777" w:rsidR="002D4B4D" w:rsidRPr="008D1096" w:rsidRDefault="002D4B4D" w:rsidP="60F02965">
      <w:pPr>
        <w:rPr>
          <w:rFonts w:ascii="Calibri" w:eastAsia="Calibri" w:hAnsi="Calibri"/>
          <w:lang w:val="el-GR"/>
        </w:rPr>
      </w:pPr>
      <w:r w:rsidRPr="008D1096">
        <w:rPr>
          <w:rFonts w:ascii="Calibri" w:eastAsia="Calibri" w:hAnsi="Calibri"/>
          <w:b/>
          <w:bCs/>
          <w:lang w:val="el-GR"/>
        </w:rPr>
        <w:t>5.2.10</w:t>
      </w:r>
      <w:r w:rsidRPr="008D1096">
        <w:rPr>
          <w:rFonts w:ascii="Calibri" w:eastAsia="Calibri" w:hAnsi="Calibri"/>
          <w:lang w:val="el-GR"/>
        </w:rPr>
        <w:t xml:space="preserve">  Σε περίπτωση που ο Ανάδοχος είναι Ένωση / Κοινοπραξία, τα Μέλη που αποτελούν την Ένωση / Κοινοπραξία, θα είναι από κοινού και εις </w:t>
      </w:r>
      <w:proofErr w:type="spellStart"/>
      <w:r w:rsidRPr="008D1096">
        <w:rPr>
          <w:rFonts w:ascii="Calibri" w:eastAsia="Calibri" w:hAnsi="Calibri"/>
          <w:lang w:val="el-GR"/>
        </w:rPr>
        <w:t>ολόκληρον</w:t>
      </w:r>
      <w:proofErr w:type="spellEnd"/>
      <w:r w:rsidRPr="008D1096">
        <w:rPr>
          <w:rFonts w:ascii="Calibri" w:eastAsia="Calibri" w:hAnsi="Calibri"/>
          <w:lang w:val="el-GR"/>
        </w:rPr>
        <w:t xml:space="preserve"> υπεύθυνα έναντι της </w:t>
      </w:r>
      <w:proofErr w:type="spellStart"/>
      <w:r w:rsidRPr="008D1096">
        <w:rPr>
          <w:rFonts w:ascii="Calibri" w:eastAsia="Calibri" w:hAnsi="Calibri"/>
          <w:lang w:val="el-GR"/>
        </w:rPr>
        <w:t>ΚτΠ</w:t>
      </w:r>
      <w:proofErr w:type="spellEnd"/>
      <w:r w:rsidRPr="008D1096">
        <w:rPr>
          <w:rFonts w:ascii="Calibri" w:eastAsia="Calibri" w:hAnsi="Calibri"/>
          <w:lang w:val="el-GR"/>
        </w:rPr>
        <w:t xml:space="preserve"> Α.Ε. για την εκπλήρωση όλων των απορρεουσών από τη Διακήρυξη υποχρεώσεών τους. Τυχόν υφιστάμενες μεταξύ τους συμφωνίες περί κατανομής των ευθυνών τους έχουν ισχύ μόνον στις εσωτερικές τους σχέσεις και σε καμία περίπτωση δεν δύνανται να προβληθούν έναντι της </w:t>
      </w:r>
      <w:proofErr w:type="spellStart"/>
      <w:r w:rsidRPr="008D1096">
        <w:rPr>
          <w:rFonts w:ascii="Calibri" w:eastAsia="Calibri" w:hAnsi="Calibri"/>
          <w:lang w:val="el-GR"/>
        </w:rPr>
        <w:t>ΚτΠ</w:t>
      </w:r>
      <w:proofErr w:type="spellEnd"/>
      <w:r w:rsidRPr="008D1096">
        <w:rPr>
          <w:rFonts w:ascii="Calibri" w:eastAsia="Calibri" w:hAnsi="Calibri"/>
          <w:lang w:val="el-GR"/>
        </w:rPr>
        <w:t xml:space="preserve"> Α.Ε. ως λόγος απαλλαγής του ενός Μέλους από τις ευθύνες και τις υποχρεώσεις του άλλου ή των άλλων Μελών για την ολοκλήρωση του Έργου.</w:t>
      </w:r>
    </w:p>
    <w:p w14:paraId="519B16AA" w14:textId="77777777" w:rsidR="002D4B4D" w:rsidRPr="008D1096" w:rsidRDefault="002D4B4D" w:rsidP="60F02965">
      <w:pPr>
        <w:rPr>
          <w:rFonts w:ascii="Calibri" w:eastAsia="Calibri" w:hAnsi="Calibri"/>
          <w:lang w:val="el-GR"/>
        </w:rPr>
      </w:pPr>
      <w:r w:rsidRPr="008D1096">
        <w:rPr>
          <w:rFonts w:ascii="Calibri" w:eastAsia="Calibri" w:hAnsi="Calibri"/>
          <w:b/>
          <w:bCs/>
          <w:lang w:val="el-GR"/>
        </w:rPr>
        <w:t>5.2.11</w:t>
      </w:r>
      <w:r w:rsidRPr="005A4E66">
        <w:rPr>
          <w:rFonts w:eastAsia="SimSun"/>
          <w:lang w:val="el-GR"/>
        </w:rPr>
        <w:tab/>
      </w:r>
      <w:r w:rsidRPr="008D1096">
        <w:rPr>
          <w:rFonts w:ascii="Calibri" w:eastAsia="Calibri" w:hAnsi="Calibri"/>
          <w:lang w:val="el-GR"/>
        </w:rPr>
        <w:t xml:space="preserve"> Σε περίπτωση που ο Ανάδοχος είναι Ένωση / Κοινοπραξία και κατά τη διάρκεια της εκτέλεσης της Σύμβασης, οποιαδήποτε από τα Μέλη της Ένωσης / Κοινοπραξίας, εξαιτίας ανικανότητας για οποιοδήποτε λόγο ή λόγω ανωτέρας βίας, δεν μπορεί να ανταποκριθεί στις υποχρεώσεις του, τα υπόλοιπα Μέλη συνεχίζουν να έχουν την ευθύνη ολοκλήρωσης της Σύμβασης με τους ίδιους όρους, εκτός αν η </w:t>
      </w:r>
      <w:proofErr w:type="spellStart"/>
      <w:r w:rsidRPr="008D1096">
        <w:rPr>
          <w:rFonts w:ascii="Calibri" w:eastAsia="Calibri" w:hAnsi="Calibri"/>
          <w:lang w:val="el-GR"/>
        </w:rPr>
        <w:t>ΚτΠ</w:t>
      </w:r>
      <w:proofErr w:type="spellEnd"/>
      <w:r w:rsidRPr="008D1096">
        <w:rPr>
          <w:rFonts w:ascii="Calibri" w:eastAsia="Calibri" w:hAnsi="Calibri"/>
          <w:lang w:val="el-GR"/>
        </w:rPr>
        <w:t xml:space="preserve"> Α.Ε. κρίνει, ότι τα εναπομένοντα μέλη της Ένωσης δεν δύνανται να συνεχίσουν την εκτέλεση της συμβάσεως, οπότε αυτή λύνεται.</w:t>
      </w:r>
    </w:p>
    <w:p w14:paraId="24756B7B" w14:textId="4BB4DAE9" w:rsidR="002D4B4D" w:rsidRPr="008D1096" w:rsidRDefault="002D4B4D" w:rsidP="60F02965">
      <w:pPr>
        <w:rPr>
          <w:rFonts w:ascii="Calibri" w:eastAsia="Calibri" w:hAnsi="Calibri"/>
          <w:lang w:val="el-GR"/>
        </w:rPr>
      </w:pPr>
      <w:r w:rsidRPr="00CF26F9">
        <w:rPr>
          <w:rFonts w:ascii="Calibri" w:eastAsia="Calibri" w:hAnsi="Calibri"/>
          <w:b/>
          <w:bCs/>
          <w:lang w:val="el-GR"/>
        </w:rPr>
        <w:t>5.2.12</w:t>
      </w:r>
      <w:r w:rsidRPr="00CF26F9">
        <w:rPr>
          <w:rFonts w:eastAsia="SimSun"/>
          <w:lang w:val="el-GR"/>
        </w:rPr>
        <w:tab/>
      </w:r>
      <w:r w:rsidRPr="00CF26F9">
        <w:rPr>
          <w:rFonts w:ascii="Calibri" w:eastAsia="Calibri" w:hAnsi="Calibri"/>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proofErr w:type="spellStart"/>
      <w:r w:rsidRPr="00CF26F9">
        <w:rPr>
          <w:rFonts w:ascii="Calibri" w:eastAsia="Calibri" w:hAnsi="Calibri"/>
          <w:lang w:val="el-GR"/>
        </w:rPr>
        <w:t>ΚτΠ</w:t>
      </w:r>
      <w:proofErr w:type="spellEnd"/>
      <w:r w:rsidRPr="00CF26F9">
        <w:rPr>
          <w:rFonts w:ascii="Calibri" w:eastAsia="Calibri" w:hAnsi="Calibri"/>
          <w:lang w:val="el-GR"/>
        </w:rPr>
        <w:t xml:space="preserve"> Α.Ε.. Σε αντίθετη περίπτωση, η </w:t>
      </w:r>
      <w:proofErr w:type="spellStart"/>
      <w:r w:rsidRPr="00CF26F9">
        <w:rPr>
          <w:rFonts w:ascii="Calibri" w:eastAsia="Calibri" w:hAnsi="Calibri"/>
          <w:lang w:val="el-GR"/>
        </w:rPr>
        <w:t>ΚτΠ</w:t>
      </w:r>
      <w:proofErr w:type="spellEnd"/>
      <w:r w:rsidRPr="00CF26F9">
        <w:rPr>
          <w:rFonts w:ascii="Calibri" w:eastAsia="Calibri" w:hAnsi="Calibri"/>
          <w:lang w:val="el-GR"/>
        </w:rPr>
        <w:t xml:space="preserve"> Α.Ε.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proofErr w:type="spellStart"/>
      <w:r w:rsidRPr="00CF26F9">
        <w:rPr>
          <w:rFonts w:ascii="Calibri" w:eastAsia="Calibri" w:hAnsi="Calibri"/>
          <w:lang w:val="el-GR"/>
        </w:rPr>
        <w:t>ΚτΠ</w:t>
      </w:r>
      <w:proofErr w:type="spellEnd"/>
      <w:r w:rsidRPr="00CF26F9">
        <w:rPr>
          <w:rFonts w:ascii="Calibri" w:eastAsia="Calibri" w:hAnsi="Calibri"/>
          <w:lang w:val="el-GR"/>
        </w:rPr>
        <w:t xml:space="preserve"> Α.Ε., η οποία εξετάζει αν εξακολουθούν να συντρέχουν στο πρόσωπο του διαδόχου μέλους οι προϋποθέσεις ανάθεσης της Σύμβασης.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00CF26F9">
        <w:rPr>
          <w:rFonts w:ascii="Calibri" w:eastAsia="Calibri" w:hAnsi="Calibri"/>
          <w:lang w:val="el-GR"/>
        </w:rPr>
        <w:t>λύεται</w:t>
      </w:r>
      <w:proofErr w:type="spellEnd"/>
      <w:r w:rsidRPr="00CF26F9">
        <w:rPr>
          <w:rFonts w:ascii="Calibri" w:eastAsia="Calibri" w:hAnsi="Calibri"/>
          <w:lang w:val="el-GR"/>
        </w:rPr>
        <w:t xml:space="preserve"> αυτοδίκαια από την ημέρα επέλευσης των παραπάνω γεγονότων. Σε τέτοια περίπτωση καταπίπτουν υπέρ της </w:t>
      </w:r>
      <w:proofErr w:type="spellStart"/>
      <w:r w:rsidRPr="00CF26F9">
        <w:rPr>
          <w:rFonts w:ascii="Calibri" w:eastAsia="Calibri" w:hAnsi="Calibri"/>
          <w:lang w:val="el-GR"/>
        </w:rPr>
        <w:t>ΚτΠ</w:t>
      </w:r>
      <w:proofErr w:type="spellEnd"/>
      <w:r w:rsidRPr="00CF26F9">
        <w:rPr>
          <w:rFonts w:ascii="Calibri" w:eastAsia="Calibri" w:hAnsi="Calibri"/>
          <w:lang w:val="el-GR"/>
        </w:rPr>
        <w:t xml:space="preserve"> Α.Ε. και οι Εγγυητικές Επιστολές Προκαταβολής και Καλής Εκτέλεσης που προβλέπονται στη Σύμβαση.</w:t>
      </w:r>
    </w:p>
    <w:p w14:paraId="47A90E59" w14:textId="4A34E814" w:rsidR="002D4B4D" w:rsidRPr="008D1096" w:rsidRDefault="002D4B4D" w:rsidP="60F02965">
      <w:pPr>
        <w:rPr>
          <w:rFonts w:ascii="Calibri" w:eastAsia="Calibri" w:hAnsi="Calibri"/>
          <w:lang w:val="el-GR"/>
        </w:rPr>
      </w:pPr>
      <w:r w:rsidRPr="008D1096">
        <w:rPr>
          <w:rFonts w:ascii="Calibri" w:eastAsia="Calibri" w:hAnsi="Calibri"/>
          <w:b/>
          <w:bCs/>
          <w:lang w:val="el-GR"/>
        </w:rPr>
        <w:lastRenderedPageBreak/>
        <w:t>5.2.</w:t>
      </w:r>
      <w:r w:rsidR="00372506" w:rsidRPr="008D1096">
        <w:rPr>
          <w:rFonts w:ascii="Calibri" w:eastAsia="Calibri" w:hAnsi="Calibri"/>
          <w:b/>
          <w:bCs/>
          <w:lang w:val="el-GR"/>
        </w:rPr>
        <w:t>1</w:t>
      </w:r>
      <w:r w:rsidR="00372506">
        <w:rPr>
          <w:rFonts w:ascii="Calibri" w:eastAsia="Calibri" w:hAnsi="Calibri"/>
          <w:b/>
          <w:bCs/>
          <w:lang w:val="el-GR"/>
        </w:rPr>
        <w:t>3</w:t>
      </w:r>
      <w:r w:rsidRPr="008D1096">
        <w:rPr>
          <w:rFonts w:ascii="Calibri" w:eastAsia="Calibri" w:hAnsi="Calibri"/>
          <w:b/>
          <w:bCs/>
          <w:lang w:val="el-GR"/>
        </w:rPr>
        <w:t>.</w:t>
      </w:r>
      <w:r w:rsidRPr="008D1096">
        <w:rPr>
          <w:rFonts w:ascii="Calibri" w:eastAsia="Calibri" w:hAnsi="Calibri"/>
          <w:lang w:val="el-GR"/>
        </w:rPr>
        <w:t xml:space="preserve"> Ο Ανάδοχος θα πρέπει να γνωρίζει και να τηρεί τις υποχρεώσεις του οι οποίες προκύπτουν από τον Εκτελεστικό Κανονισμό (ΕΕ) αριθ. 1049/2014 (ενδεικτικά και όχι αποκλειστικά: σήμανση χώρων υλοποίησης έργων/ παραδοτέων/ εκπαιδευτικού υλικού/ χώρων εκπαίδευσης/ εξοπλισμού/ λογισμικού/ ιστοσελίδων, ενημέρωση Φορέα και εκπαιδευομένων σχετικά με τον τρόπο χρηματοδότησης της εκπαίδευσης).</w:t>
      </w:r>
    </w:p>
    <w:p w14:paraId="3B983CCE" w14:textId="6AB82F57" w:rsidR="002D4B4D" w:rsidRPr="008D1096" w:rsidRDefault="002D4B4D" w:rsidP="60F02965">
      <w:pPr>
        <w:rPr>
          <w:rFonts w:ascii="Calibri" w:eastAsia="Calibri" w:hAnsi="Calibri"/>
          <w:lang w:val="el-GR"/>
        </w:rPr>
      </w:pPr>
      <w:r w:rsidRPr="008D1096">
        <w:rPr>
          <w:rFonts w:ascii="Calibri" w:eastAsia="Calibri" w:hAnsi="Calibri"/>
          <w:b/>
          <w:bCs/>
          <w:lang w:val="el-GR"/>
        </w:rPr>
        <w:t>5.2.</w:t>
      </w:r>
      <w:r w:rsidR="00372506" w:rsidRPr="008D1096">
        <w:rPr>
          <w:rFonts w:ascii="Calibri" w:eastAsia="Calibri" w:hAnsi="Calibri"/>
          <w:b/>
          <w:bCs/>
          <w:lang w:val="el-GR"/>
        </w:rPr>
        <w:t>1</w:t>
      </w:r>
      <w:r w:rsidR="00372506">
        <w:rPr>
          <w:rFonts w:ascii="Calibri" w:eastAsia="Calibri" w:hAnsi="Calibri"/>
          <w:b/>
          <w:bCs/>
          <w:lang w:val="el-GR"/>
        </w:rPr>
        <w:t>4</w:t>
      </w:r>
      <w:r w:rsidRPr="008D1096">
        <w:rPr>
          <w:rFonts w:ascii="Calibri" w:eastAsia="Calibri" w:hAnsi="Calibri"/>
          <w:lang w:val="el-GR"/>
        </w:rPr>
        <w:t>.</w:t>
      </w:r>
      <w:r w:rsidR="00A42D2C" w:rsidRPr="008D1096">
        <w:rPr>
          <w:rFonts w:ascii="Calibri" w:eastAsia="Calibri" w:hAnsi="Calibri"/>
          <w:lang w:val="el-GR"/>
        </w:rPr>
        <w:t xml:space="preserve"> </w:t>
      </w:r>
      <w:r w:rsidRPr="008D1096">
        <w:rPr>
          <w:rFonts w:ascii="Calibri" w:eastAsia="Calibri" w:hAnsi="Calibri"/>
          <w:lang w:val="el-GR"/>
        </w:rPr>
        <w:t xml:space="preserve">Ο Ανάδοχος υποχρεούται να εξασφαλίσει τις τυχόν απαιτούμενες </w:t>
      </w:r>
      <w:proofErr w:type="spellStart"/>
      <w:r w:rsidRPr="008D1096">
        <w:rPr>
          <w:rFonts w:ascii="Calibri" w:eastAsia="Calibri" w:hAnsi="Calibri"/>
          <w:lang w:val="el-GR"/>
        </w:rPr>
        <w:t>αδειοδοτήσεις</w:t>
      </w:r>
      <w:proofErr w:type="spellEnd"/>
      <w:r w:rsidRPr="008D1096">
        <w:rPr>
          <w:rFonts w:ascii="Calibri" w:eastAsia="Calibri" w:hAnsi="Calibri"/>
          <w:lang w:val="el-GR"/>
        </w:rPr>
        <w:t xml:space="preserve"> στα πλαίσια υλοποίησης του έργου.</w:t>
      </w:r>
    </w:p>
    <w:p w14:paraId="5A6187D2" w14:textId="77777777" w:rsidR="002D4B4D" w:rsidRPr="008D1096" w:rsidRDefault="002D4B4D" w:rsidP="60F02965">
      <w:pPr>
        <w:rPr>
          <w:rFonts w:ascii="Calibri" w:eastAsia="Calibri" w:hAnsi="Calibri"/>
          <w:lang w:val="el-GR"/>
        </w:rPr>
      </w:pPr>
    </w:p>
    <w:p w14:paraId="6AA46D16" w14:textId="77777777" w:rsidR="002D4B4D" w:rsidRPr="008D1096" w:rsidRDefault="002D4B4D" w:rsidP="60F02965">
      <w:pPr>
        <w:pStyle w:val="Heading2"/>
        <w:rPr>
          <w:rFonts w:eastAsia="Calibri" w:cs="Calibri"/>
          <w:lang w:val="el-GR"/>
        </w:rPr>
      </w:pPr>
      <w:bookmarkStart w:id="315" w:name="_Toc50456049"/>
      <w:bookmarkStart w:id="316" w:name="_Toc50544635"/>
      <w:bookmarkStart w:id="317" w:name="_Toc52126618"/>
      <w:bookmarkStart w:id="318" w:name="_Toc54967744"/>
      <w:r w:rsidRPr="008D1096">
        <w:rPr>
          <w:rFonts w:eastAsia="Calibri" w:cs="Calibri"/>
          <w:lang w:val="el-GR"/>
        </w:rPr>
        <w:t>5.3</w:t>
      </w:r>
      <w:r w:rsidRPr="005A4E66">
        <w:rPr>
          <w:lang w:val="el-GR"/>
        </w:rPr>
        <w:tab/>
      </w:r>
      <w:r w:rsidRPr="008D1096">
        <w:rPr>
          <w:rFonts w:eastAsia="Calibri" w:cs="Calibri"/>
          <w:lang w:val="el-GR"/>
        </w:rPr>
        <w:t>Κήρυξη οικονομικού φορέα εκπτώτου - Κυρώσεις</w:t>
      </w:r>
      <w:bookmarkEnd w:id="315"/>
      <w:bookmarkEnd w:id="316"/>
      <w:bookmarkEnd w:id="317"/>
      <w:bookmarkEnd w:id="318"/>
    </w:p>
    <w:p w14:paraId="40F9D11D" w14:textId="77777777" w:rsidR="00F23782" w:rsidRPr="008D1096" w:rsidRDefault="00B60921" w:rsidP="60F02965">
      <w:pPr>
        <w:rPr>
          <w:rFonts w:ascii="Calibri" w:eastAsia="Calibri" w:hAnsi="Calibri"/>
          <w:lang w:val="el-GR"/>
        </w:rPr>
      </w:pPr>
      <w:r w:rsidRPr="008D1096">
        <w:rPr>
          <w:rFonts w:ascii="Calibri" w:eastAsia="Calibri" w:hAnsi="Calibri"/>
          <w:b/>
          <w:bCs/>
          <w:lang w:val="el-GR"/>
        </w:rPr>
        <w:t>5.</w:t>
      </w:r>
      <w:r w:rsidR="002D4B4D" w:rsidRPr="008D1096">
        <w:rPr>
          <w:rFonts w:ascii="Calibri" w:eastAsia="Calibri" w:hAnsi="Calibri"/>
          <w:b/>
          <w:bCs/>
          <w:lang w:val="el-GR"/>
        </w:rPr>
        <w:t>3</w:t>
      </w:r>
      <w:r w:rsidRPr="008D1096">
        <w:rPr>
          <w:rFonts w:ascii="Calibri" w:eastAsia="Calibri" w:hAnsi="Calibri"/>
          <w:b/>
          <w:bCs/>
          <w:lang w:val="el-GR"/>
        </w:rPr>
        <w:t>.1</w:t>
      </w:r>
      <w:r w:rsidR="00F23782" w:rsidRPr="008D1096">
        <w:rPr>
          <w:rFonts w:ascii="Calibri" w:eastAsia="Calibri" w:hAnsi="Calibri"/>
          <w:lang w:val="el-GR"/>
        </w:rPr>
        <w:t xml:space="preserve"> Ο ανάδοχος, με την επιφύλαξη της συνδρομής λόγων ανωτέρας βίας, κηρύσσεται υποχρεωτικά έκπτωτος από τη σύμβαση και από κάθε δικαίωμα που απορρέει από αυτήν, εάν δεν εκπληρώσει τις συμβατικές του υποχρεώσεις ή δεν συμμορφωθεί με τις γραπτές εντολές της αναθέτουσας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w:t>
      </w:r>
    </w:p>
    <w:p w14:paraId="4AD8237F" w14:textId="77777777" w:rsidR="00F23782" w:rsidRPr="008D1096" w:rsidRDefault="00F23782" w:rsidP="60F02965">
      <w:pPr>
        <w:rPr>
          <w:rFonts w:ascii="Calibri" w:eastAsia="Calibri" w:hAnsi="Calibri"/>
          <w:lang w:val="el-GR"/>
        </w:rPr>
      </w:pPr>
      <w:r w:rsidRPr="008D1096">
        <w:rPr>
          <w:rFonts w:ascii="Calibri" w:eastAsia="Calibri" w:hAnsi="Calibri"/>
          <w:lang w:val="el-GR"/>
        </w:rPr>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δεκαπέντε (15)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14:paraId="60D6906F" w14:textId="77777777" w:rsidR="00F23782" w:rsidRPr="008D1096" w:rsidRDefault="00F23782" w:rsidP="60F02965">
      <w:pPr>
        <w:rPr>
          <w:rFonts w:ascii="Calibri" w:eastAsia="Calibri" w:hAnsi="Calibri"/>
          <w:lang w:val="el-GR"/>
        </w:rPr>
      </w:pPr>
      <w:r w:rsidRPr="008D1096">
        <w:rPr>
          <w:rFonts w:ascii="Calibri" w:eastAsia="Calibri" w:hAnsi="Calibri"/>
          <w:lang w:val="el-GR"/>
        </w:rPr>
        <w:t>Στον ανάδοχο που κηρύσσεται έκπτωτος από την σύμβαση επιβάλλεται, μετά από κλήση του για παροχή εξηγήσεων, η ολική κατάπτωση της εγγύησης καλής εκτέλεσης της σύμβασης.</w:t>
      </w:r>
    </w:p>
    <w:p w14:paraId="4FCABB73" w14:textId="0790023A" w:rsidR="00E37458" w:rsidRPr="00CF26F9" w:rsidRDefault="00E37458" w:rsidP="60F02965">
      <w:pPr>
        <w:rPr>
          <w:rFonts w:ascii="Calibri" w:eastAsia="Calibri" w:hAnsi="Calibri"/>
          <w:lang w:val="el-GR"/>
        </w:rPr>
      </w:pPr>
      <w:r w:rsidRPr="00CF26F9">
        <w:rPr>
          <w:rFonts w:ascii="Calibri" w:eastAsia="Calibri" w:hAnsi="Calibri"/>
          <w:b/>
          <w:bCs/>
          <w:lang w:val="el-GR"/>
        </w:rPr>
        <w:t xml:space="preserve">5.3.2 </w:t>
      </w:r>
      <w:r w:rsidRPr="00CF26F9">
        <w:rPr>
          <w:rFonts w:ascii="Calibri" w:eastAsia="Calibri" w:hAnsi="Calibri"/>
          <w:lang w:val="el-GR"/>
        </w:rPr>
        <w:t xml:space="preserve">Αν η Προμήθεια (εξοπλισμός και λογισμικό) φορτωθεί ή παραδοθεί ή αντικατασταθεί μετά τη λήξη του συμβατικού χρόνου και μέχρι λήξης του χρόνου της παράτασης που χορηγήθηκε, σύμφωνα με το Άρθρο 206 του Ν. 4412/2016, επιβάλλεται πρόστιμο 5% επί της συμβατικής αξίας της ποσότητας που παραδόθηκε εκπρόθεσμα, όπως προβλέπεται σύμφωνα με το Άρθρο 207 του Ν. 4412/2016. Το παραπάνω πρόστιμο υπολογίζεται επί της συμβατικής αξίας των εκπρόθεσμα </w:t>
      </w:r>
      <w:proofErr w:type="spellStart"/>
      <w:r w:rsidRPr="00CF26F9">
        <w:rPr>
          <w:rFonts w:ascii="Calibri" w:eastAsia="Calibri" w:hAnsi="Calibri"/>
          <w:lang w:val="el-GR"/>
        </w:rPr>
        <w:t>παραδοθέντων</w:t>
      </w:r>
      <w:proofErr w:type="spellEnd"/>
      <w:r w:rsidRPr="00CF26F9">
        <w:rPr>
          <w:rFonts w:ascii="Calibri" w:eastAsia="Calibri" w:hAnsi="Calibri"/>
          <w:lang w:val="el-GR"/>
        </w:rPr>
        <w:t xml:space="preserve">, χωρίς ΦΠΑ. </w:t>
      </w:r>
    </w:p>
    <w:p w14:paraId="3AB21089" w14:textId="1289F611" w:rsidR="00E37458" w:rsidRPr="00CF26F9" w:rsidRDefault="00E37458" w:rsidP="60F02965">
      <w:pPr>
        <w:rPr>
          <w:rFonts w:ascii="Calibri" w:eastAsia="Calibri" w:hAnsi="Calibri"/>
          <w:lang w:val="el-GR"/>
        </w:rPr>
      </w:pPr>
      <w:r w:rsidRPr="00CF26F9">
        <w:rPr>
          <w:rFonts w:ascii="Calibri" w:eastAsia="Calibri" w:hAnsi="Calibri"/>
          <w:lang w:val="el-GR"/>
        </w:rPr>
        <w:t>Αν ο εξοπλισμός και το Λογισμικό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  5% επί της συμβατικής αξίας της ποσότητας που παραδόθηκε εκπρόθεσμα.</w:t>
      </w:r>
    </w:p>
    <w:p w14:paraId="54A797F9" w14:textId="77777777" w:rsidR="003371B4" w:rsidRPr="00CF26F9" w:rsidRDefault="003371B4" w:rsidP="003371B4">
      <w:pPr>
        <w:rPr>
          <w:rFonts w:ascii="Calibri" w:eastAsia="Calibri" w:hAnsi="Calibri"/>
          <w:lang w:val="el-GR"/>
        </w:rPr>
      </w:pPr>
      <w:r w:rsidRPr="00CF26F9">
        <w:rPr>
          <w:rFonts w:ascii="Calibri" w:eastAsia="Calibri" w:hAnsi="Calibri"/>
          <w:lang w:val="el-GR"/>
        </w:rPr>
        <w:t xml:space="preserve">Το παραπάνω πρόστιμο υπολογίζεται επί της συμβατικής αξίας των εκπρόθεσμα </w:t>
      </w:r>
      <w:proofErr w:type="spellStart"/>
      <w:r w:rsidRPr="00CF26F9">
        <w:rPr>
          <w:rFonts w:ascii="Calibri" w:eastAsia="Calibri" w:hAnsi="Calibri"/>
          <w:lang w:val="el-GR"/>
        </w:rPr>
        <w:t>παραδοθέντων</w:t>
      </w:r>
      <w:proofErr w:type="spellEnd"/>
      <w:r w:rsidRPr="00CF26F9">
        <w:rPr>
          <w:rFonts w:ascii="Calibri" w:eastAsia="Calibri" w:hAnsi="Calibri"/>
          <w:lang w:val="el-GR"/>
        </w:rPr>
        <w:t xml:space="preserve">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14:paraId="3C7E10C3" w14:textId="77777777" w:rsidR="003371B4" w:rsidRPr="00CF26F9" w:rsidRDefault="003371B4" w:rsidP="003371B4">
      <w:pPr>
        <w:rPr>
          <w:rFonts w:ascii="Calibri" w:eastAsia="Calibri" w:hAnsi="Calibri"/>
          <w:lang w:val="el-GR"/>
        </w:rPr>
      </w:pPr>
      <w:r w:rsidRPr="00CF26F9">
        <w:rPr>
          <w:rFonts w:ascii="Calibri" w:eastAsia="Calibri" w:hAnsi="Calibri"/>
          <w:lang w:val="el-GR"/>
        </w:rPr>
        <w:t xml:space="preserve">Κατά τον υπολογισμό του χρονικού διαστήματος της καθυστέρησης για φόρτωση- παράδοση ή αντικατάσταση των υλικών, με απόφαση του </w:t>
      </w:r>
      <w:proofErr w:type="spellStart"/>
      <w:r w:rsidRPr="00CF26F9">
        <w:rPr>
          <w:rFonts w:ascii="Calibri" w:eastAsia="Calibri" w:hAnsi="Calibri"/>
          <w:lang w:val="el-GR"/>
        </w:rPr>
        <w:t>αποφαινομένου</w:t>
      </w:r>
      <w:proofErr w:type="spellEnd"/>
      <w:r w:rsidRPr="00CF26F9">
        <w:rPr>
          <w:rFonts w:ascii="Calibri" w:eastAsia="Calibri" w:hAnsi="Calibri"/>
          <w:lang w:val="el-GR"/>
        </w:rPr>
        <w:t xml:space="preserve">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14:paraId="4B55D27E" w14:textId="77777777" w:rsidR="003371B4" w:rsidRPr="00CF26F9" w:rsidRDefault="003371B4" w:rsidP="003371B4">
      <w:pPr>
        <w:rPr>
          <w:rFonts w:ascii="Calibri" w:eastAsia="Calibri" w:hAnsi="Calibri"/>
          <w:lang w:val="el-GR"/>
        </w:rPr>
      </w:pPr>
      <w:r w:rsidRPr="00CF26F9">
        <w:rPr>
          <w:rFonts w:ascii="Calibri" w:eastAsia="Calibri" w:hAnsi="Calibri"/>
          <w:lang w:val="el-GR"/>
        </w:rPr>
        <w:t>Εφόσον ο ανάδοχος έχει λάβει προκαταβολή, εκτός από το προβλεπόμενο κατά τα ανωτέρω πρόστιμο, καταλογίζεται σε βάρος του και τόκος επί του ποσού της προκαταβολής, που υπολογίζεται από την επόμενη της λήξης του συμβατικού χρόνου, μέχρι την προσκόμιση του συμβατικού υλικού, με το ισχύον κάθε φορά ανώτατο όριο του ποσοστού του τόκου υπερημερίας.</w:t>
      </w:r>
    </w:p>
    <w:p w14:paraId="36791AD1" w14:textId="77777777" w:rsidR="003371B4" w:rsidRPr="00CF26F9" w:rsidRDefault="003371B4" w:rsidP="003371B4">
      <w:pPr>
        <w:rPr>
          <w:rFonts w:ascii="Calibri" w:eastAsia="Calibri" w:hAnsi="Calibri"/>
          <w:lang w:val="el-GR"/>
        </w:rPr>
      </w:pPr>
      <w:r w:rsidRPr="00CF26F9">
        <w:rPr>
          <w:rFonts w:ascii="Calibri" w:eastAsia="Calibri" w:hAnsi="Calibri"/>
          <w:lang w:val="el-GR"/>
        </w:rPr>
        <w:t>Η είσπραξη του προστίμου και των τόκων επί της προκαταβολής γίνεται με παρακράτηση από το ποσό πληρωμής του αναδόχου ή, σε περίπτωση ανεπάρκειας ή έλλειψης αυτού, με ισόποση κατάπτωση της εγγύησης καλής εκτέλεσης και προκαταβολής αντίστοιχα, εφόσον ο ανάδοχος δεν καταθέσει το απαιτούμενο ποσό.</w:t>
      </w:r>
    </w:p>
    <w:p w14:paraId="51B1B3FB" w14:textId="1CF8ED34" w:rsidR="003371B4" w:rsidRPr="00CF26F9" w:rsidRDefault="003371B4" w:rsidP="003371B4">
      <w:pPr>
        <w:rPr>
          <w:rFonts w:ascii="Calibri" w:eastAsia="Calibri" w:hAnsi="Calibri"/>
          <w:lang w:val="el-GR"/>
        </w:rPr>
      </w:pPr>
      <w:r w:rsidRPr="00CF26F9">
        <w:rPr>
          <w:rFonts w:ascii="Calibri" w:eastAsia="Calibri" w:hAnsi="Calibri"/>
          <w:lang w:val="el-GR"/>
        </w:rPr>
        <w:lastRenderedPageBreak/>
        <w:t>Σε περίπτωση ένωσης οικονομικών φορέων, το πρόστιμο και οι τόκοι επιβάλλονται αναλόγως σε όλα τα μέλη της ένωσης.</w:t>
      </w:r>
    </w:p>
    <w:p w14:paraId="226FCF3D" w14:textId="27335E05" w:rsidR="00F23782" w:rsidRPr="008D1096" w:rsidRDefault="002D4B4D" w:rsidP="60F02965">
      <w:pPr>
        <w:rPr>
          <w:rFonts w:ascii="Calibri" w:eastAsia="Calibri" w:hAnsi="Calibri"/>
          <w:lang w:val="el-GR"/>
        </w:rPr>
      </w:pPr>
      <w:r w:rsidRPr="008D1096">
        <w:rPr>
          <w:rFonts w:ascii="Calibri" w:eastAsia="Calibri" w:hAnsi="Calibri"/>
          <w:b/>
          <w:bCs/>
          <w:lang w:val="el-GR"/>
        </w:rPr>
        <w:t>5.3</w:t>
      </w:r>
      <w:r w:rsidR="00B60921" w:rsidRPr="008D1096">
        <w:rPr>
          <w:rFonts w:ascii="Calibri" w:eastAsia="Calibri" w:hAnsi="Calibri"/>
          <w:b/>
          <w:bCs/>
          <w:lang w:val="el-GR"/>
        </w:rPr>
        <w:t>.</w:t>
      </w:r>
      <w:r w:rsidR="00E37458">
        <w:rPr>
          <w:rFonts w:ascii="Calibri" w:eastAsia="Calibri" w:hAnsi="Calibri"/>
          <w:b/>
          <w:bCs/>
          <w:lang w:val="el-GR"/>
        </w:rPr>
        <w:t>3</w:t>
      </w:r>
      <w:r w:rsidR="00E37458" w:rsidRPr="008D1096">
        <w:rPr>
          <w:rFonts w:ascii="Calibri" w:eastAsia="Calibri" w:hAnsi="Calibri"/>
          <w:b/>
          <w:bCs/>
          <w:lang w:val="el-GR"/>
        </w:rPr>
        <w:t xml:space="preserve"> </w:t>
      </w:r>
      <w:r w:rsidR="00F23782" w:rsidRPr="008D1096">
        <w:rPr>
          <w:rFonts w:ascii="Calibri" w:eastAsia="Calibri" w:hAnsi="Calibri"/>
          <w:lang w:val="el-GR"/>
        </w:rPr>
        <w:t>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p>
    <w:p w14:paraId="366E13A1" w14:textId="77777777" w:rsidR="00F23782" w:rsidRPr="008D1096" w:rsidRDefault="00F23782" w:rsidP="60F02965">
      <w:pPr>
        <w:rPr>
          <w:rFonts w:ascii="Calibri" w:eastAsia="Calibri" w:hAnsi="Calibri"/>
          <w:lang w:val="el-GR"/>
        </w:rPr>
      </w:pPr>
      <w:r w:rsidRPr="008D1096">
        <w:rPr>
          <w:rFonts w:ascii="Calibri" w:eastAsia="Calibri" w:hAnsi="Calibri"/>
          <w:lang w:val="el-GR"/>
        </w:rPr>
        <w:t>Οι ποινικές ρήτρες υπολογίζονται ως εξής:</w:t>
      </w:r>
    </w:p>
    <w:p w14:paraId="37F3D15E" w14:textId="77777777" w:rsidR="00F23782" w:rsidRPr="008D1096" w:rsidRDefault="00F23782" w:rsidP="60F02965">
      <w:pPr>
        <w:rPr>
          <w:rFonts w:ascii="Calibri" w:eastAsia="Calibri" w:hAnsi="Calibri"/>
          <w:lang w:val="el-GR"/>
        </w:rPr>
      </w:pPr>
      <w:r w:rsidRPr="008D1096">
        <w:rPr>
          <w:rFonts w:ascii="Calibri" w:eastAsia="Calibri" w:hAnsi="Calibri"/>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των πέντε εργάσιμων ημερών επιβάλλεται ποινική ρήτρα 2,5% επί της συμβατικής αξίας χωρίς ΦΠΑ των υπηρεσιών που παρασχέθηκαν εκπρόθεσμα,</w:t>
      </w:r>
    </w:p>
    <w:p w14:paraId="1FB3E0BC" w14:textId="77777777" w:rsidR="00F23782" w:rsidRPr="008D1096" w:rsidRDefault="00F23782" w:rsidP="60F02965">
      <w:pPr>
        <w:rPr>
          <w:rFonts w:ascii="Calibri" w:eastAsia="Calibri" w:hAnsi="Calibri"/>
          <w:lang w:val="el-GR"/>
        </w:rPr>
      </w:pPr>
      <w:r w:rsidRPr="008D1096">
        <w:rPr>
          <w:rFonts w:ascii="Calibri" w:eastAsia="Calibri" w:hAnsi="Calibri"/>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52C1611D" w14:textId="77777777" w:rsidR="00F23782" w:rsidRPr="008D1096" w:rsidRDefault="00F23782" w:rsidP="60F02965">
      <w:pPr>
        <w:rPr>
          <w:rFonts w:ascii="Calibri" w:eastAsia="Calibri" w:hAnsi="Calibri"/>
          <w:lang w:val="el-GR"/>
        </w:rPr>
      </w:pPr>
      <w:r w:rsidRPr="008D1096">
        <w:rPr>
          <w:rFonts w:ascii="Calibri" w:eastAsia="Calibri" w:hAnsi="Calibri"/>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5FB7870D" w14:textId="77777777" w:rsidR="00F23782" w:rsidRPr="008D1096" w:rsidRDefault="00F23782" w:rsidP="60F02965">
      <w:pPr>
        <w:rPr>
          <w:rFonts w:ascii="Calibri" w:eastAsia="Calibri" w:hAnsi="Calibri"/>
          <w:lang w:val="el-GR"/>
        </w:rPr>
      </w:pPr>
      <w:r w:rsidRPr="008D1096">
        <w:rPr>
          <w:rFonts w:ascii="Calibri" w:eastAsia="Calibri" w:hAnsi="Calibri"/>
          <w:lang w:val="el-GR"/>
        </w:rPr>
        <w:t>Το ποσό των ποινικών ρητρών αφαιρείται/συμψηφίζεται από/με την αμοιβή του αναδόχου.</w:t>
      </w:r>
    </w:p>
    <w:p w14:paraId="1EC4DEAF" w14:textId="77777777" w:rsidR="00F23782" w:rsidRPr="008D1096" w:rsidRDefault="00F23782" w:rsidP="60F02965">
      <w:pPr>
        <w:rPr>
          <w:rFonts w:ascii="Calibri" w:eastAsia="Calibri" w:hAnsi="Calibri"/>
          <w:lang w:val="el-GR"/>
        </w:rPr>
      </w:pPr>
      <w:r w:rsidRPr="008D1096">
        <w:rPr>
          <w:rFonts w:ascii="Calibri" w:eastAsia="Calibri" w:hAnsi="Calibri"/>
          <w:lang w:val="el-GR"/>
        </w:rPr>
        <w:t>Η επιβολή ποινικών ρητρών δεν στερεί από την αναθέτουσα αρχή το δικαίωμα να κηρύξει τον ανάδοχο έκπτωτο.</w:t>
      </w:r>
    </w:p>
    <w:p w14:paraId="019F94B4" w14:textId="77777777" w:rsidR="00F23782" w:rsidRPr="008D1096" w:rsidRDefault="0053326E" w:rsidP="60F02965">
      <w:pPr>
        <w:pStyle w:val="Heading2"/>
        <w:rPr>
          <w:rFonts w:eastAsia="Calibri" w:cs="Calibri"/>
          <w:lang w:val="el-GR"/>
        </w:rPr>
      </w:pPr>
      <w:bookmarkStart w:id="319" w:name="__RefHeading___Toc213_1659156176"/>
      <w:bookmarkStart w:id="320" w:name="_Toc23419771"/>
      <w:bookmarkStart w:id="321" w:name="_Toc50456050"/>
      <w:bookmarkStart w:id="322" w:name="_Toc50544636"/>
      <w:bookmarkStart w:id="323" w:name="_Toc52126619"/>
      <w:bookmarkStart w:id="324" w:name="_Toc54967745"/>
      <w:bookmarkEnd w:id="319"/>
      <w:r w:rsidRPr="008D1096">
        <w:rPr>
          <w:rFonts w:eastAsia="Calibri" w:cs="Calibri"/>
          <w:lang w:val="el-GR"/>
        </w:rPr>
        <w:t>5.4</w:t>
      </w:r>
      <w:r w:rsidR="00F23782" w:rsidRPr="005A4E66">
        <w:rPr>
          <w:lang w:val="el-GR"/>
        </w:rPr>
        <w:tab/>
      </w:r>
      <w:r w:rsidR="00F23782" w:rsidRPr="008D1096">
        <w:rPr>
          <w:rFonts w:eastAsia="Calibri" w:cs="Calibri"/>
          <w:lang w:val="el-GR"/>
        </w:rPr>
        <w:t>Διοικητικές προσφυγές κατά τη διαδικασία εκτέλεσης των συμβάσεων</w:t>
      </w:r>
      <w:bookmarkEnd w:id="320"/>
      <w:bookmarkEnd w:id="321"/>
      <w:bookmarkEnd w:id="322"/>
      <w:bookmarkEnd w:id="323"/>
      <w:bookmarkEnd w:id="324"/>
      <w:r w:rsidR="00F23782" w:rsidRPr="008D1096">
        <w:rPr>
          <w:rFonts w:eastAsia="Calibri" w:cs="Calibri"/>
          <w:lang w:val="el-GR"/>
        </w:rPr>
        <w:t xml:space="preserve">  </w:t>
      </w:r>
    </w:p>
    <w:p w14:paraId="6218688C" w14:textId="77777777" w:rsidR="004715B8" w:rsidRPr="008D1096" w:rsidRDefault="008821DB" w:rsidP="60F02965">
      <w:pPr>
        <w:rPr>
          <w:rFonts w:ascii="Calibri" w:eastAsia="Calibri" w:hAnsi="Calibri"/>
          <w:lang w:val="el-GR"/>
        </w:rPr>
      </w:pPr>
      <w:r w:rsidRPr="008D1096">
        <w:rPr>
          <w:rFonts w:ascii="Calibri" w:eastAsia="Calibri" w:hAnsi="Calibri"/>
          <w:lang w:val="el-GR"/>
        </w:rPr>
        <w:t xml:space="preserve">Ο ανάδοχος μπορεί κατά των αποφάσεων που επιβάλλουν σε βάρος του κυρώσεις, δυνάμει των όρων των άρθρων 5.2 (Κήρυξη οικονομικού φορέα εκπτώτου - Κυρώσεις), 6.3. (Παραλαβή του αντικειμένου της σύμβασης), 6.4. (Απόρριψη </w:t>
      </w:r>
      <w:r w:rsidR="0020451B" w:rsidRPr="008D1096">
        <w:rPr>
          <w:rFonts w:ascii="Calibri" w:eastAsia="Calibri" w:hAnsi="Calibri"/>
          <w:lang w:val="el-GR"/>
        </w:rPr>
        <w:t>υπηρεσιών</w:t>
      </w:r>
      <w:r w:rsidRPr="008D1096">
        <w:rPr>
          <w:rFonts w:ascii="Calibri" w:eastAsia="Calibri" w:hAnsi="Calibri"/>
          <w:lang w:val="el-GR"/>
        </w:rPr>
        <w:t xml:space="preserve"> – αντικατάσταση), καθώς και </w:t>
      </w:r>
      <w:proofErr w:type="spellStart"/>
      <w:r w:rsidRPr="008D1096">
        <w:rPr>
          <w:rFonts w:ascii="Calibri" w:eastAsia="Calibri" w:hAnsi="Calibri"/>
          <w:lang w:val="el-GR"/>
        </w:rPr>
        <w:t>κατ</w:t>
      </w:r>
      <w:proofErr w:type="spellEnd"/>
      <w:r w:rsidRPr="008D1096">
        <w:rPr>
          <w:rFonts w:ascii="Calibri" w:eastAsia="Calibri" w:hAnsi="Calibri"/>
          <w:lang w:val="el-GR"/>
        </w:rPr>
        <w:t>΄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Επί της προσφυγής αποφασίζει το αρμοδίως αποφαινόμενο όργανο, ύστερα από γνωμοδότηση του προβλεπόμενου στις περιπτώσεις β΄ και δ΄ της παραγράφου 11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5D6FB4AD" w14:textId="77777777" w:rsidR="00437922" w:rsidRPr="008D1096" w:rsidRDefault="0053326E" w:rsidP="60F02965">
      <w:pPr>
        <w:pStyle w:val="Heading2"/>
        <w:rPr>
          <w:rFonts w:eastAsia="Calibri" w:cs="Calibri"/>
          <w:lang w:val="el-GR"/>
        </w:rPr>
      </w:pPr>
      <w:bookmarkStart w:id="325" w:name="_Toc13748951"/>
      <w:bookmarkStart w:id="326" w:name="_Toc22732353"/>
      <w:bookmarkStart w:id="327" w:name="_Toc50456051"/>
      <w:bookmarkStart w:id="328" w:name="_Toc50544637"/>
      <w:bookmarkStart w:id="329" w:name="_Toc52126620"/>
      <w:bookmarkStart w:id="330" w:name="_Toc54967746"/>
      <w:r w:rsidRPr="008D1096">
        <w:rPr>
          <w:rFonts w:eastAsia="Calibri" w:cs="Calibri"/>
          <w:lang w:val="el-GR"/>
        </w:rPr>
        <w:t>5.5</w:t>
      </w:r>
      <w:r w:rsidR="00437922" w:rsidRPr="005A4E66">
        <w:rPr>
          <w:lang w:val="el-GR"/>
        </w:rPr>
        <w:tab/>
      </w:r>
      <w:r w:rsidR="00437922" w:rsidRPr="008D1096">
        <w:rPr>
          <w:rFonts w:eastAsia="Calibri" w:cs="Calibri"/>
          <w:lang w:val="el-GR"/>
        </w:rPr>
        <w:t>Δικαστική επίλυση διαφορών</w:t>
      </w:r>
      <w:bookmarkEnd w:id="325"/>
      <w:bookmarkEnd w:id="326"/>
      <w:bookmarkEnd w:id="327"/>
      <w:bookmarkEnd w:id="328"/>
      <w:bookmarkEnd w:id="329"/>
      <w:bookmarkEnd w:id="330"/>
    </w:p>
    <w:p w14:paraId="217332C8" w14:textId="77777777" w:rsidR="00F23782" w:rsidRPr="008D1096" w:rsidRDefault="00437922" w:rsidP="60F02965">
      <w:pPr>
        <w:rPr>
          <w:rFonts w:ascii="Calibri" w:eastAsia="Calibri" w:hAnsi="Calibri"/>
          <w:b/>
          <w:bCs/>
          <w:lang w:val="el-GR"/>
        </w:rPr>
      </w:pPr>
      <w:r w:rsidRPr="008D1096">
        <w:rPr>
          <w:rFonts w:ascii="Calibri" w:eastAsia="Calibri" w:hAnsi="Calibri"/>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Πριν από την άσκηση της προσφυγής στο Διοικητικό Εφετείο προηγείται υποχρεωτικά η τήρηση της προβλεπόμενης στο άρθρο 205 </w:t>
      </w:r>
      <w:proofErr w:type="spellStart"/>
      <w:r w:rsidRPr="008D1096">
        <w:rPr>
          <w:rFonts w:ascii="Calibri" w:eastAsia="Calibri" w:hAnsi="Calibri"/>
          <w:lang w:val="el-GR"/>
        </w:rPr>
        <w:t>ενδικοφανούς</w:t>
      </w:r>
      <w:proofErr w:type="spellEnd"/>
      <w:r w:rsidRPr="008D1096">
        <w:rPr>
          <w:rFonts w:ascii="Calibri" w:eastAsia="Calibri" w:hAnsi="Calibri"/>
          <w:lang w:val="el-GR"/>
        </w:rPr>
        <w:t xml:space="preserve"> διαδικασίας, διαφορετικά η</w:t>
      </w:r>
      <w:r w:rsidR="00575378" w:rsidRPr="008D1096">
        <w:rPr>
          <w:rFonts w:ascii="Calibri" w:eastAsia="Calibri" w:hAnsi="Calibri"/>
          <w:lang w:val="el-GR"/>
        </w:rPr>
        <w:t xml:space="preserve"> π</w:t>
      </w:r>
      <w:r w:rsidRPr="008D1096">
        <w:rPr>
          <w:rFonts w:ascii="Calibri" w:eastAsia="Calibri" w:hAnsi="Calibri"/>
          <w:lang w:val="el-GR"/>
        </w:rPr>
        <w:t>ροσφυγή απορρίπτεται ως απαράδεκτη.</w:t>
      </w:r>
    </w:p>
    <w:p w14:paraId="5B6FE5A4" w14:textId="77777777" w:rsidR="00F23782" w:rsidRPr="008D1096" w:rsidRDefault="00F23782" w:rsidP="60F02965">
      <w:pPr>
        <w:pStyle w:val="Heading1"/>
        <w:rPr>
          <w:rFonts w:ascii="Calibri" w:eastAsia="Calibri" w:hAnsi="Calibri" w:cs="Calibri"/>
          <w:lang w:val="el-GR"/>
        </w:rPr>
      </w:pPr>
      <w:bookmarkStart w:id="331" w:name="_Toc23419772"/>
      <w:bookmarkStart w:id="332" w:name="_Toc50456052"/>
      <w:bookmarkStart w:id="333" w:name="_Toc50544638"/>
      <w:bookmarkStart w:id="334" w:name="_Toc52126621"/>
      <w:bookmarkStart w:id="335" w:name="_Toc54967747"/>
      <w:r w:rsidRPr="008D1096">
        <w:rPr>
          <w:rFonts w:ascii="Calibri" w:eastAsia="Calibri" w:hAnsi="Calibri" w:cs="Calibri"/>
          <w:lang w:val="el-GR"/>
        </w:rPr>
        <w:lastRenderedPageBreak/>
        <w:t>6.</w:t>
      </w:r>
      <w:r w:rsidRPr="00CD1FB3">
        <w:rPr>
          <w:lang w:val="el-GR"/>
        </w:rPr>
        <w:tab/>
      </w:r>
      <w:r w:rsidRPr="008D1096">
        <w:rPr>
          <w:rFonts w:ascii="Calibri" w:eastAsia="Calibri" w:hAnsi="Calibri" w:cs="Calibri"/>
          <w:lang w:val="el-GR"/>
        </w:rPr>
        <w:t>ΕΙΔΙΚΟΙ ΟΡΟΙ ΕΚΤΕΛΕΣΗΣ</w:t>
      </w:r>
      <w:bookmarkEnd w:id="331"/>
      <w:bookmarkEnd w:id="332"/>
      <w:bookmarkEnd w:id="333"/>
      <w:bookmarkEnd w:id="334"/>
      <w:bookmarkEnd w:id="335"/>
      <w:r w:rsidRPr="008D1096">
        <w:rPr>
          <w:rFonts w:ascii="Calibri" w:eastAsia="Calibri" w:hAnsi="Calibri" w:cs="Calibri"/>
          <w:lang w:val="el-GR"/>
        </w:rPr>
        <w:t xml:space="preserve"> </w:t>
      </w:r>
    </w:p>
    <w:p w14:paraId="6EC9AD40" w14:textId="77777777" w:rsidR="00F23782" w:rsidRPr="008D1096" w:rsidRDefault="00F23782" w:rsidP="60F02965">
      <w:pPr>
        <w:pStyle w:val="Heading2"/>
        <w:rPr>
          <w:rFonts w:eastAsia="Calibri" w:cs="Calibri"/>
          <w:lang w:val="el-GR"/>
        </w:rPr>
      </w:pPr>
      <w:bookmarkStart w:id="336" w:name="_Toc22808022"/>
      <w:bookmarkStart w:id="337" w:name="_Toc23419773"/>
      <w:bookmarkStart w:id="338" w:name="_Toc50456053"/>
      <w:bookmarkStart w:id="339" w:name="_Toc50544639"/>
      <w:bookmarkStart w:id="340" w:name="_Toc52126622"/>
      <w:bookmarkStart w:id="341" w:name="_Toc54967748"/>
      <w:r w:rsidRPr="008D1096">
        <w:rPr>
          <w:rFonts w:eastAsia="Calibri" w:cs="Calibri"/>
          <w:lang w:val="el-GR"/>
        </w:rPr>
        <w:t xml:space="preserve">6.1 </w:t>
      </w:r>
      <w:r w:rsidRPr="005A4E66">
        <w:rPr>
          <w:lang w:val="el-GR"/>
        </w:rPr>
        <w:tab/>
      </w:r>
      <w:r w:rsidRPr="008D1096">
        <w:rPr>
          <w:rFonts w:eastAsia="Calibri" w:cs="Calibri"/>
          <w:lang w:val="el-GR"/>
        </w:rPr>
        <w:t>Παρακολούθηση της σύμβασης</w:t>
      </w:r>
      <w:bookmarkEnd w:id="336"/>
      <w:bookmarkEnd w:id="337"/>
      <w:bookmarkEnd w:id="338"/>
      <w:bookmarkEnd w:id="339"/>
      <w:bookmarkEnd w:id="340"/>
      <w:bookmarkEnd w:id="341"/>
      <w:r w:rsidRPr="008D1096">
        <w:rPr>
          <w:rFonts w:eastAsia="Calibri" w:cs="Calibri"/>
          <w:lang w:val="el-GR"/>
        </w:rPr>
        <w:t xml:space="preserve"> </w:t>
      </w:r>
    </w:p>
    <w:p w14:paraId="4A0866F0" w14:textId="77777777" w:rsidR="00FF1A3B" w:rsidRPr="008D1096" w:rsidRDefault="00FF1A3B" w:rsidP="60F02965">
      <w:pPr>
        <w:rPr>
          <w:rFonts w:ascii="Calibri" w:eastAsia="Calibri" w:hAnsi="Calibri"/>
          <w:lang w:val="el-GR" w:eastAsia="el-GR"/>
        </w:rPr>
      </w:pPr>
    </w:p>
    <w:p w14:paraId="3F61D43D" w14:textId="677EC9A0" w:rsidR="00CB0C64" w:rsidRPr="008008BE" w:rsidRDefault="00475204" w:rsidP="60F02965">
      <w:pPr>
        <w:rPr>
          <w:rFonts w:ascii="Calibri" w:eastAsia="Calibri" w:hAnsi="Calibri"/>
          <w:lang w:val="el-GR" w:eastAsia="el-GR"/>
        </w:rPr>
      </w:pPr>
      <w:r w:rsidRPr="008008BE">
        <w:rPr>
          <w:rFonts w:ascii="Calibri" w:eastAsia="Calibri" w:hAnsi="Calibri"/>
          <w:b/>
          <w:bCs/>
          <w:lang w:val="el-GR" w:eastAsia="el-GR"/>
        </w:rPr>
        <w:t>6.1.1.</w:t>
      </w:r>
      <w:r w:rsidRPr="008008BE">
        <w:rPr>
          <w:rFonts w:ascii="Calibri" w:eastAsia="Calibri" w:hAnsi="Calibri"/>
          <w:lang w:val="el-GR" w:eastAsia="el-GR"/>
        </w:rPr>
        <w:t xml:space="preserve"> Η παρακολούθηση της εκτέλεσης της Σύμβασης και η διοίκηση αυτής θα διενεργηθεί από την  </w:t>
      </w:r>
      <w:r w:rsidR="00CB0C64" w:rsidRPr="008008BE">
        <w:rPr>
          <w:rFonts w:ascii="Calibri" w:eastAsia="Calibri" w:hAnsi="Calibri"/>
          <w:lang w:val="el-GR" w:eastAsia="el-GR"/>
        </w:rPr>
        <w:t>αρμόδια επιτροπή σύμφωνα με</w:t>
      </w:r>
      <w:r w:rsidRPr="008008BE">
        <w:rPr>
          <w:rFonts w:ascii="Calibri" w:eastAsia="Calibri" w:hAnsi="Calibri"/>
          <w:lang w:val="el-GR" w:eastAsia="el-GR"/>
        </w:rPr>
        <w:t xml:space="preserve"> άρθρο 216, παρ. 1 όπως  τροποποιήθηκε </w:t>
      </w:r>
      <w:r w:rsidR="00CB0C64" w:rsidRPr="008008BE">
        <w:rPr>
          <w:rFonts w:ascii="Calibri" w:eastAsia="Calibri" w:hAnsi="Calibri"/>
          <w:lang w:val="el-GR" w:eastAsia="el-GR"/>
        </w:rPr>
        <w:t>και ισχύει</w:t>
      </w:r>
      <w:r w:rsidR="00755CCD">
        <w:rPr>
          <w:rFonts w:ascii="Calibri" w:eastAsia="Calibri" w:hAnsi="Calibri"/>
          <w:lang w:val="el-GR" w:eastAsia="el-GR"/>
        </w:rPr>
        <w:t>.</w:t>
      </w:r>
      <w:r w:rsidRPr="008008BE">
        <w:rPr>
          <w:rFonts w:ascii="Calibri" w:eastAsia="Calibri" w:hAnsi="Calibri"/>
          <w:lang w:val="el-GR" w:eastAsia="el-GR"/>
        </w:rPr>
        <w:t xml:space="preserve"> </w:t>
      </w:r>
    </w:p>
    <w:p w14:paraId="2717F3D7" w14:textId="77777777" w:rsidR="00CB0C64" w:rsidRPr="008008BE" w:rsidRDefault="00CB0C64" w:rsidP="60F02965">
      <w:pPr>
        <w:rPr>
          <w:rFonts w:ascii="Calibri" w:eastAsia="Calibri" w:hAnsi="Calibri"/>
          <w:lang w:val="el-GR" w:eastAsia="el-GR"/>
        </w:rPr>
      </w:pPr>
      <w:r w:rsidRPr="008008BE">
        <w:rPr>
          <w:rFonts w:ascii="Calibri" w:eastAsia="Calibri" w:hAnsi="Calibri"/>
          <w:lang w:val="el-GR" w:eastAsia="el-GR"/>
        </w:rPr>
        <w:t>Η παρακολούθηση της εκτέλεσης της σύμβασης και η διοίκηση αυτής διενεργείται από την Δ/</w:t>
      </w:r>
      <w:proofErr w:type="spellStart"/>
      <w:r w:rsidRPr="008008BE">
        <w:rPr>
          <w:rFonts w:ascii="Calibri" w:eastAsia="Calibri" w:hAnsi="Calibri"/>
          <w:lang w:val="el-GR" w:eastAsia="el-GR"/>
        </w:rPr>
        <w:t>νση</w:t>
      </w:r>
      <w:proofErr w:type="spellEnd"/>
      <w:r w:rsidRPr="008008BE">
        <w:rPr>
          <w:rFonts w:ascii="Calibri" w:eastAsia="Calibri" w:hAnsi="Calibri"/>
          <w:lang w:val="el-GR" w:eastAsia="el-GR"/>
        </w:rPr>
        <w:t xml:space="preserve"> </w:t>
      </w:r>
      <w:r w:rsidR="00467AA1" w:rsidRPr="008008BE">
        <w:rPr>
          <w:rFonts w:ascii="Calibri" w:eastAsia="Calibri" w:hAnsi="Calibri"/>
          <w:lang w:val="el-GR" w:eastAsia="el-GR"/>
        </w:rPr>
        <w:t xml:space="preserve">Υποστήριξης Υποδομών </w:t>
      </w:r>
      <w:r w:rsidRPr="008008BE">
        <w:rPr>
          <w:rFonts w:ascii="Calibri" w:eastAsia="Calibri" w:hAnsi="Calibri"/>
          <w:lang w:val="el-GR" w:eastAsia="el-GR"/>
        </w:rPr>
        <w:t xml:space="preserve"> της </w:t>
      </w:r>
      <w:proofErr w:type="spellStart"/>
      <w:r w:rsidRPr="008008BE">
        <w:rPr>
          <w:rFonts w:ascii="Calibri" w:eastAsia="Calibri" w:hAnsi="Calibri"/>
          <w:lang w:val="el-GR" w:eastAsia="el-GR"/>
        </w:rPr>
        <w:t>ΚτΠ</w:t>
      </w:r>
      <w:proofErr w:type="spellEnd"/>
      <w:r w:rsidRPr="008008BE">
        <w:rPr>
          <w:rFonts w:ascii="Calibri" w:eastAsia="Calibri" w:hAnsi="Calibri"/>
          <w:lang w:val="el-GR" w:eastAsia="el-GR"/>
        </w:rPr>
        <w:t xml:space="preserve"> Α.Ε ή άλλως από ειδική επιτροπή η οποία θα ορισθεί με απόφαση της αναθέτουσας αρχής και  η οποία και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7D9CD883" w14:textId="30D69497" w:rsidR="008B01D7" w:rsidRPr="008B01D7" w:rsidRDefault="00475204" w:rsidP="008B01D7">
      <w:pPr>
        <w:rPr>
          <w:rFonts w:ascii="Calibri" w:eastAsia="Calibri" w:hAnsi="Calibri"/>
          <w:lang w:val="el-GR" w:eastAsia="el-GR"/>
        </w:rPr>
      </w:pPr>
      <w:r w:rsidRPr="008008BE">
        <w:rPr>
          <w:rFonts w:ascii="Calibri" w:eastAsia="Calibri" w:hAnsi="Calibri"/>
          <w:b/>
          <w:bCs/>
          <w:lang w:val="el-GR" w:eastAsia="el-GR"/>
        </w:rPr>
        <w:t>6.1.2.</w:t>
      </w:r>
      <w:r w:rsidRPr="008008BE">
        <w:rPr>
          <w:rFonts w:ascii="Calibri" w:eastAsia="Calibri" w:hAnsi="Calibri"/>
          <w:lang w:val="el-GR" w:eastAsia="el-GR"/>
        </w:rPr>
        <w:t xml:space="preserve"> </w:t>
      </w:r>
      <w:r w:rsidR="008B01D7" w:rsidRPr="008B01D7">
        <w:rPr>
          <w:rFonts w:ascii="Calibri" w:eastAsia="Calibri" w:hAnsi="Calibri"/>
          <w:lang w:val="el-GR" w:eastAsia="el-GR"/>
        </w:rPr>
        <w:t xml:space="preserve">Ο ανάδοχος υποχρεούται να παραδώσει </w:t>
      </w:r>
      <w:r w:rsidR="00755CCD" w:rsidRPr="008B01D7">
        <w:rPr>
          <w:rFonts w:ascii="Calibri" w:eastAsia="Calibri" w:hAnsi="Calibri"/>
          <w:lang w:val="el-GR" w:eastAsia="el-GR"/>
        </w:rPr>
        <w:t>το</w:t>
      </w:r>
      <w:r w:rsidR="008B01D7" w:rsidRPr="008B01D7">
        <w:rPr>
          <w:rFonts w:ascii="Calibri" w:eastAsia="Calibri" w:hAnsi="Calibri"/>
          <w:lang w:val="el-GR" w:eastAsia="el-GR"/>
        </w:rPr>
        <w:t xml:space="preserve"> σύνολο των υλικών και να παράσχει το σύνολο των απαιτούμενων υπηρεσιών και παραδοτέων σύμφωνα με τα αναφερόμενα στην παρ. </w:t>
      </w:r>
      <w:r w:rsidR="00D05CAF">
        <w:fldChar w:fldCharType="begin"/>
      </w:r>
      <w:r w:rsidR="00D05CAF" w:rsidRPr="00D05CAF">
        <w:rPr>
          <w:lang w:val="el-GR"/>
        </w:rPr>
        <w:instrText xml:space="preserve"> </w:instrText>
      </w:r>
      <w:r w:rsidR="00D05CAF">
        <w:instrText>HYPERLINK</w:instrText>
      </w:r>
      <w:r w:rsidR="00D05CAF" w:rsidRPr="00D05CAF">
        <w:rPr>
          <w:lang w:val="el-GR"/>
        </w:rPr>
        <w:instrText xml:space="preserve"> \</w:instrText>
      </w:r>
      <w:r w:rsidR="00D05CAF">
        <w:instrText>l</w:instrText>
      </w:r>
      <w:r w:rsidR="00D05CAF" w:rsidRPr="00D05CAF">
        <w:rPr>
          <w:lang w:val="el-GR"/>
        </w:rPr>
        <w:instrText xml:space="preserve"> "_Διάρκεια_σύμβασης-Χρόνοι_παράδοσης" </w:instrText>
      </w:r>
      <w:r w:rsidR="00D05CAF">
        <w:fldChar w:fldCharType="separate"/>
      </w:r>
      <w:r w:rsidR="008B01D7" w:rsidRPr="008B01D7">
        <w:rPr>
          <w:rStyle w:val="Hyperlink"/>
          <w:rFonts w:ascii="Calibri" w:eastAsia="Calibri" w:hAnsi="Calibri"/>
          <w:lang w:val="el-GR" w:eastAsia="el-GR"/>
        </w:rPr>
        <w:t>«</w:t>
      </w:r>
      <w:r w:rsidR="008B01D7">
        <w:rPr>
          <w:rStyle w:val="Hyperlink"/>
          <w:rFonts w:ascii="Calibri" w:eastAsia="Calibri" w:hAnsi="Calibri"/>
          <w:lang w:val="el-GR" w:eastAsia="el-GR"/>
        </w:rPr>
        <w:t>Διάρκεια Σύμβασης – Χρόνοι Παράδοσης</w:t>
      </w:r>
      <w:r w:rsidR="008B01D7" w:rsidRPr="008B01D7">
        <w:rPr>
          <w:rStyle w:val="Hyperlink"/>
          <w:rFonts w:ascii="Calibri" w:eastAsia="Calibri" w:hAnsi="Calibri"/>
          <w:lang w:val="el-GR" w:eastAsia="el-GR"/>
        </w:rPr>
        <w:t>»</w:t>
      </w:r>
      <w:r w:rsidR="00D05CAF">
        <w:rPr>
          <w:rStyle w:val="Hyperlink"/>
          <w:rFonts w:ascii="Calibri" w:eastAsia="Calibri" w:hAnsi="Calibri"/>
          <w:lang w:val="el-GR" w:eastAsia="el-GR"/>
        </w:rPr>
        <w:fldChar w:fldCharType="end"/>
      </w:r>
      <w:r w:rsidR="008B01D7" w:rsidRPr="008B01D7">
        <w:rPr>
          <w:rFonts w:ascii="Calibri" w:eastAsia="Calibri" w:hAnsi="Calibri"/>
          <w:lang w:val="el-GR" w:eastAsia="el-GR"/>
        </w:rPr>
        <w:t xml:space="preserve"> του Παραρτήματος Ι της παρούσας.  </w:t>
      </w:r>
    </w:p>
    <w:p w14:paraId="052B1BD2" w14:textId="77777777" w:rsidR="008B01D7" w:rsidRPr="008B01D7" w:rsidRDefault="008B01D7" w:rsidP="008B01D7">
      <w:pPr>
        <w:rPr>
          <w:rFonts w:ascii="Calibri" w:eastAsia="Calibri" w:hAnsi="Calibri"/>
          <w:lang w:val="el-GR" w:eastAsia="el-GR"/>
        </w:rPr>
      </w:pPr>
      <w:r w:rsidRPr="008B01D7">
        <w:rPr>
          <w:rFonts w:ascii="Calibri" w:eastAsia="Calibri" w:hAnsi="Calibri"/>
          <w:lang w:val="el-GR" w:eastAsia="el-GR"/>
        </w:rPr>
        <w:t xml:space="preserve">Ο συμβατικός χρόνος παράδοσης του αντικειμένου του κάθε τμήματος μπορεί να παρατείνεται, πριν από τη λήξη του αρχικού συμβατικού χρόνου παράδοσης, υπό τις προϋποθέσεις του Άρθρου 206 και του Άρθρου 217 ανάλογα αν αφορά σε προμήθεια ή υπηρεσία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και 218 αντίστοιχα του Ν4412/2016. </w:t>
      </w:r>
    </w:p>
    <w:p w14:paraId="61D6EF13" w14:textId="77777777" w:rsidR="008B01D7" w:rsidRPr="008B01D7" w:rsidRDefault="008B01D7" w:rsidP="008B01D7">
      <w:pPr>
        <w:rPr>
          <w:rFonts w:ascii="Calibri" w:eastAsia="Calibri" w:hAnsi="Calibri"/>
          <w:lang w:val="el-GR" w:eastAsia="el-GR"/>
        </w:rPr>
      </w:pPr>
      <w:r w:rsidRPr="008B01D7">
        <w:rPr>
          <w:rFonts w:ascii="Calibri" w:eastAsia="Calibri" w:hAnsi="Calibri"/>
          <w:lang w:val="el-GR" w:eastAsia="el-GR"/>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14:paraId="1BC10A0D" w14:textId="371A39FC" w:rsidR="008B01D7" w:rsidRDefault="008B01D7" w:rsidP="008B01D7">
      <w:pPr>
        <w:rPr>
          <w:rFonts w:ascii="Calibri" w:eastAsia="Calibri" w:hAnsi="Calibri"/>
          <w:lang w:val="el-GR" w:eastAsia="el-GR"/>
        </w:rPr>
      </w:pPr>
      <w:r w:rsidRPr="008B01D7">
        <w:rPr>
          <w:rFonts w:ascii="Calibri" w:eastAsia="Calibri" w:hAnsi="Calibri"/>
          <w:lang w:val="el-GR" w:eastAsia="el-GR"/>
        </w:rPr>
        <w:t>Ο Ανάδοχος υποχρεούται να ειδοποιεί την υπηρεσία που εκτελεί την προμήθεια και την</w:t>
      </w:r>
      <w:r>
        <w:rPr>
          <w:rFonts w:ascii="Calibri" w:eastAsia="Calibri" w:hAnsi="Calibri"/>
          <w:lang w:val="el-GR" w:eastAsia="el-GR"/>
        </w:rPr>
        <w:t xml:space="preserve"> </w:t>
      </w:r>
      <w:r w:rsidRPr="008B01D7">
        <w:rPr>
          <w:rFonts w:ascii="Calibri" w:eastAsia="Calibri" w:hAnsi="Calibri"/>
          <w:lang w:val="el-GR" w:eastAsia="el-GR"/>
        </w:rPr>
        <w:t>αρμόδια Επιτροπή Παρακολούθησης και Παραλαβής, για την ημερομηνία που προτίθεται να παραδώσει την προμήθεια, τουλάχιστον πέντε (5) εργάσιμες ημέρες νωρίτερα</w:t>
      </w:r>
    </w:p>
    <w:p w14:paraId="11DE0F48" w14:textId="4E204889" w:rsidR="00475204" w:rsidRPr="008008BE" w:rsidRDefault="00475204" w:rsidP="60F02965">
      <w:pPr>
        <w:rPr>
          <w:rFonts w:ascii="Calibri" w:eastAsia="Calibri" w:hAnsi="Calibri"/>
          <w:lang w:val="el-GR" w:eastAsia="el-GR"/>
        </w:rPr>
      </w:pPr>
    </w:p>
    <w:p w14:paraId="0EFCEFF6" w14:textId="77777777" w:rsidR="00F23782" w:rsidRPr="008008BE" w:rsidRDefault="00F23782" w:rsidP="60F02965">
      <w:pPr>
        <w:pStyle w:val="Heading2"/>
        <w:rPr>
          <w:rFonts w:eastAsia="Calibri" w:cs="Calibri"/>
          <w:lang w:val="el-GR"/>
        </w:rPr>
      </w:pPr>
      <w:bookmarkStart w:id="342" w:name="_Toc22808023"/>
      <w:bookmarkStart w:id="343" w:name="_Toc23419774"/>
      <w:bookmarkStart w:id="344" w:name="_Toc50456054"/>
      <w:bookmarkStart w:id="345" w:name="_Toc50544640"/>
      <w:bookmarkStart w:id="346" w:name="_Toc52126623"/>
      <w:bookmarkStart w:id="347" w:name="_Toc54967749"/>
      <w:r w:rsidRPr="008008BE">
        <w:rPr>
          <w:rFonts w:eastAsia="Calibri" w:cs="Calibri"/>
          <w:lang w:val="el-GR"/>
        </w:rPr>
        <w:t xml:space="preserve">6.2 </w:t>
      </w:r>
      <w:r w:rsidRPr="008008BE">
        <w:rPr>
          <w:lang w:val="el-GR"/>
        </w:rPr>
        <w:tab/>
      </w:r>
      <w:r w:rsidRPr="008008BE">
        <w:rPr>
          <w:rFonts w:eastAsia="Calibri" w:cs="Calibri"/>
          <w:lang w:val="el-GR"/>
        </w:rPr>
        <w:t>Διάρκεια σύμβασης</w:t>
      </w:r>
      <w:bookmarkEnd w:id="342"/>
      <w:bookmarkEnd w:id="343"/>
      <w:bookmarkEnd w:id="344"/>
      <w:bookmarkEnd w:id="345"/>
      <w:bookmarkEnd w:id="346"/>
      <w:bookmarkEnd w:id="347"/>
      <w:r w:rsidRPr="008008BE">
        <w:rPr>
          <w:rFonts w:eastAsia="Calibri" w:cs="Calibri"/>
          <w:lang w:val="el-GR"/>
        </w:rPr>
        <w:t xml:space="preserve"> </w:t>
      </w:r>
    </w:p>
    <w:p w14:paraId="188E69B1" w14:textId="2E3DF4EE" w:rsidR="00CE5E68" w:rsidRPr="008008BE" w:rsidRDefault="00F23782" w:rsidP="60F02965">
      <w:pPr>
        <w:rPr>
          <w:rFonts w:ascii="Calibri" w:eastAsia="Calibri" w:hAnsi="Calibri"/>
          <w:lang w:val="el-GR" w:eastAsia="el-GR"/>
        </w:rPr>
      </w:pPr>
      <w:r w:rsidRPr="008008BE">
        <w:rPr>
          <w:rFonts w:ascii="Calibri" w:eastAsia="Calibri" w:hAnsi="Calibri"/>
          <w:b/>
          <w:bCs/>
          <w:lang w:val="el-GR"/>
        </w:rPr>
        <w:t>6.2.1</w:t>
      </w:r>
      <w:r w:rsidRPr="008008BE">
        <w:rPr>
          <w:rFonts w:ascii="Calibri" w:eastAsia="Calibri" w:hAnsi="Calibri"/>
          <w:lang w:val="el-GR"/>
        </w:rPr>
        <w:t xml:space="preserve"> Η</w:t>
      </w:r>
      <w:r w:rsidR="004849D8" w:rsidRPr="008008BE">
        <w:rPr>
          <w:rFonts w:ascii="Calibri" w:eastAsia="Calibri" w:hAnsi="Calibri"/>
          <w:lang w:val="el-GR"/>
        </w:rPr>
        <w:t xml:space="preserve"> διάρκεια της Σύμβασης ορίζεται </w:t>
      </w:r>
      <w:r w:rsidR="00922E4B" w:rsidRPr="008008BE">
        <w:rPr>
          <w:rFonts w:ascii="Calibri" w:eastAsia="Calibri" w:hAnsi="Calibri"/>
          <w:lang w:val="el-GR"/>
        </w:rPr>
        <w:t xml:space="preserve">σε 10 εβδομάδες </w:t>
      </w:r>
      <w:r w:rsidR="004849D8" w:rsidRPr="008008BE">
        <w:rPr>
          <w:rFonts w:ascii="Calibri" w:eastAsia="Calibri" w:hAnsi="Calibri"/>
          <w:lang w:val="el-GR"/>
        </w:rPr>
        <w:t>από την υπογραφή της σύμβασης</w:t>
      </w:r>
      <w:r w:rsidR="007F37AD" w:rsidRPr="008008BE">
        <w:rPr>
          <w:rFonts w:ascii="Calibri" w:eastAsia="Calibri" w:hAnsi="Calibri"/>
          <w:lang w:val="el-GR"/>
        </w:rPr>
        <w:t xml:space="preserve"> και σε συνέργεια  με το χρονοδιάγραμμα υλοποίησης του έργου «ΠΡΟΜΗΘΕΙΑ ΚΑΙ ΕΓΚΑΤΑΣΤΑΣΗ ΥΛΙΚΩΝ ΓΙΑ ΤΗΝ ΔΙΑΜΟΡΦΩΣΗ ΧΩΡΩΝ ΓΡΑΦΕΙΩΝ ΤΗΣ ΚΤΠ ΑΕ ΣΤΟ ΜΙΣΘΙΟ ΕΠΙ ΤΗΣ ΛΕΩΦΟΡΟΥ ΣΥΓΓΡΟΥ 194»</w:t>
      </w:r>
      <w:r w:rsidR="00CE5E68" w:rsidRPr="008008BE">
        <w:rPr>
          <w:rFonts w:ascii="Calibri" w:eastAsia="Calibri" w:hAnsi="Calibri"/>
          <w:lang w:val="el-GR" w:eastAsia="el-GR"/>
        </w:rPr>
        <w:t>.</w:t>
      </w:r>
    </w:p>
    <w:p w14:paraId="2A795D0E" w14:textId="7CD0C0CA" w:rsidR="00322567" w:rsidRPr="008D1096" w:rsidRDefault="006375CF" w:rsidP="60F02965">
      <w:pPr>
        <w:rPr>
          <w:rFonts w:ascii="Calibri" w:eastAsia="Calibri" w:hAnsi="Calibri"/>
          <w:lang w:val="el-GR" w:eastAsia="el-GR"/>
        </w:rPr>
      </w:pPr>
      <w:bookmarkStart w:id="348" w:name="_Toc22808024"/>
      <w:bookmarkStart w:id="349" w:name="_Toc23419775"/>
      <w:r w:rsidRPr="008008BE">
        <w:rPr>
          <w:rFonts w:ascii="Calibri" w:eastAsia="Calibri" w:hAnsi="Calibri"/>
          <w:b/>
          <w:bCs/>
          <w:lang w:val="el-GR" w:eastAsia="el-GR"/>
        </w:rPr>
        <w:t>6.2.2</w:t>
      </w:r>
      <w:r w:rsidRPr="008008BE">
        <w:rPr>
          <w:rFonts w:ascii="Calibri" w:eastAsia="Calibri" w:hAnsi="Calibri"/>
          <w:lang w:val="el-GR" w:eastAsia="el-GR"/>
        </w:rPr>
        <w:t xml:space="preserve"> </w:t>
      </w:r>
      <w:r w:rsidR="00322567" w:rsidRPr="008008BE">
        <w:rPr>
          <w:rFonts w:ascii="Calibri" w:eastAsia="Calibri" w:hAnsi="Calibri"/>
          <w:lang w:val="el-GR" w:eastAsia="el-GR"/>
        </w:rPr>
        <w:t>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 Αν λήξει η συνολική διάρκεια της σύμβασης, χωρίς να υποβληθεί εγκαίρως αίτημα παράτασης ή, αν</w:t>
      </w:r>
      <w:r w:rsidR="00322567" w:rsidRPr="008D1096">
        <w:rPr>
          <w:rFonts w:ascii="Calibri" w:eastAsia="Calibri" w:hAnsi="Calibri"/>
          <w:lang w:val="el-GR" w:eastAsia="el-GR"/>
        </w:rPr>
        <w:t xml:space="preserve"> λήξει η </w:t>
      </w:r>
      <w:proofErr w:type="spellStart"/>
      <w:r w:rsidR="00322567" w:rsidRPr="008D1096">
        <w:rPr>
          <w:rFonts w:ascii="Calibri" w:eastAsia="Calibri" w:hAnsi="Calibri"/>
          <w:lang w:val="el-GR" w:eastAsia="el-GR"/>
        </w:rPr>
        <w:t>παραταθείσα</w:t>
      </w:r>
      <w:proofErr w:type="spellEnd"/>
      <w:r w:rsidR="00322567" w:rsidRPr="008D1096">
        <w:rPr>
          <w:rFonts w:ascii="Calibri" w:eastAsia="Calibri" w:hAnsi="Calibri"/>
          <w:lang w:val="el-GR" w:eastAsia="el-GR"/>
        </w:rPr>
        <w:t xml:space="preserve">, κατά τα ανωτέρω, διάρκεια, χωρίς να υποβληθούν στην αναθέτουσα αρχή τα παραδοτέα της σύμβασης, ο ανάδοχος κηρύσσεται έκπτωτος   Αν </w:t>
      </w:r>
      <w:r w:rsidR="00E151A2">
        <w:rPr>
          <w:rFonts w:ascii="Calibri" w:eastAsia="Calibri" w:hAnsi="Calibri"/>
          <w:lang w:val="el-GR" w:eastAsia="el-GR"/>
        </w:rPr>
        <w:t xml:space="preserve">τα παραδοτέα παραδοθούν ή/και </w:t>
      </w:r>
      <w:r w:rsidR="00322567" w:rsidRPr="008D1096">
        <w:rPr>
          <w:rFonts w:ascii="Calibri" w:eastAsia="Calibri" w:hAnsi="Calibri"/>
          <w:lang w:val="el-GR" w:eastAsia="el-GR"/>
        </w:rPr>
        <w:t xml:space="preserve">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w:t>
      </w:r>
      <w:r w:rsidR="00E151A2">
        <w:rPr>
          <w:rFonts w:ascii="Calibri" w:eastAsia="Calibri" w:hAnsi="Calibri"/>
          <w:lang w:val="el-GR" w:eastAsia="el-GR"/>
        </w:rPr>
        <w:t xml:space="preserve">οι κυρώσεις που προβλέπονται σύμφωνα </w:t>
      </w:r>
      <w:r w:rsidR="00322567" w:rsidRPr="008D1096">
        <w:rPr>
          <w:rFonts w:ascii="Calibri" w:eastAsia="Calibri" w:hAnsi="Calibri"/>
          <w:lang w:val="el-GR" w:eastAsia="el-GR"/>
        </w:rPr>
        <w:t>με το άρθρο 2</w:t>
      </w:r>
      <w:r w:rsidR="00E151A2">
        <w:rPr>
          <w:rFonts w:ascii="Calibri" w:eastAsia="Calibri" w:hAnsi="Calibri"/>
          <w:lang w:val="el-GR" w:eastAsia="el-GR"/>
        </w:rPr>
        <w:t>07</w:t>
      </w:r>
      <w:r w:rsidR="00322567" w:rsidRPr="008D1096">
        <w:rPr>
          <w:rFonts w:ascii="Calibri" w:eastAsia="Calibri" w:hAnsi="Calibri"/>
          <w:lang w:val="el-GR" w:eastAsia="el-GR"/>
        </w:rPr>
        <w:t xml:space="preserve"> του ν. 4412/2016  .</w:t>
      </w:r>
    </w:p>
    <w:p w14:paraId="402DABE6" w14:textId="77777777" w:rsidR="003C6308" w:rsidRDefault="003C6308" w:rsidP="60F02965">
      <w:pPr>
        <w:pStyle w:val="Heading2"/>
        <w:rPr>
          <w:rFonts w:eastAsia="Calibri" w:cs="Calibri"/>
          <w:lang w:val="el-GR"/>
        </w:rPr>
      </w:pPr>
      <w:bookmarkStart w:id="350" w:name="_6.3_Παραλαβή_του"/>
      <w:bookmarkStart w:id="351" w:name="_Toc50456055"/>
      <w:bookmarkStart w:id="352" w:name="_Toc50544641"/>
      <w:bookmarkStart w:id="353" w:name="_Toc52126624"/>
      <w:bookmarkEnd w:id="350"/>
    </w:p>
    <w:p w14:paraId="7B3E5EA2" w14:textId="22CA2657" w:rsidR="00F23782" w:rsidRPr="008D1096" w:rsidRDefault="00F23782" w:rsidP="60F02965">
      <w:pPr>
        <w:pStyle w:val="Heading2"/>
        <w:rPr>
          <w:rFonts w:eastAsia="Calibri" w:cs="Calibri"/>
          <w:lang w:val="el-GR"/>
        </w:rPr>
      </w:pPr>
      <w:bookmarkStart w:id="354" w:name="_6.3_Παραλαβή_του_1"/>
      <w:bookmarkStart w:id="355" w:name="_Toc54967750"/>
      <w:bookmarkEnd w:id="354"/>
      <w:r w:rsidRPr="008D1096">
        <w:rPr>
          <w:rFonts w:eastAsia="Calibri" w:cs="Calibri"/>
          <w:lang w:val="el-GR"/>
        </w:rPr>
        <w:t>6.3</w:t>
      </w:r>
      <w:r w:rsidRPr="005A4E66">
        <w:rPr>
          <w:lang w:val="el-GR"/>
        </w:rPr>
        <w:tab/>
      </w:r>
      <w:r w:rsidRPr="008D1096">
        <w:rPr>
          <w:rFonts w:eastAsia="Calibri" w:cs="Calibri"/>
          <w:lang w:val="el-GR"/>
        </w:rPr>
        <w:t>Παραλαβή του αντικειμένου της σύμβασης</w:t>
      </w:r>
      <w:bookmarkEnd w:id="348"/>
      <w:bookmarkEnd w:id="349"/>
      <w:bookmarkEnd w:id="351"/>
      <w:bookmarkEnd w:id="352"/>
      <w:bookmarkEnd w:id="353"/>
      <w:bookmarkEnd w:id="355"/>
      <w:r w:rsidRPr="008D1096">
        <w:rPr>
          <w:rFonts w:eastAsia="Calibri" w:cs="Calibri"/>
          <w:lang w:val="el-GR"/>
        </w:rPr>
        <w:t xml:space="preserve"> </w:t>
      </w:r>
    </w:p>
    <w:p w14:paraId="65704AAB" w14:textId="77777777" w:rsidR="001E3DF6" w:rsidRPr="001E3DF6" w:rsidRDefault="001E3DF6" w:rsidP="001E3DF6">
      <w:pPr>
        <w:rPr>
          <w:rFonts w:ascii="Calibri" w:eastAsia="Calibri" w:hAnsi="Calibri"/>
          <w:lang w:val="el-GR"/>
        </w:rPr>
      </w:pPr>
      <w:r w:rsidRPr="001E3DF6">
        <w:rPr>
          <w:rFonts w:ascii="Calibri" w:eastAsia="Calibri" w:hAnsi="Calibri"/>
          <w:lang w:val="el-GR"/>
        </w:rPr>
        <w:t xml:space="preserve">Για την παρακολούθηση και την παραλαβή της σύμβασης συγκροτείται τριμελής ή πενταμελής Επιτροπή παρακολούθησης και παραλαβής του Έργου (ΕΠΠΕ) με απόφαση του αρμόδιου </w:t>
      </w:r>
      <w:proofErr w:type="spellStart"/>
      <w:r w:rsidRPr="001E3DF6">
        <w:rPr>
          <w:rFonts w:ascii="Calibri" w:eastAsia="Calibri" w:hAnsi="Calibri"/>
          <w:lang w:val="el-GR"/>
        </w:rPr>
        <w:t>αποφαινομένου</w:t>
      </w:r>
      <w:proofErr w:type="spellEnd"/>
      <w:r w:rsidRPr="001E3DF6">
        <w:rPr>
          <w:rFonts w:ascii="Calibri" w:eastAsia="Calibri" w:hAnsi="Calibri"/>
          <w:lang w:val="el-GR"/>
        </w:rPr>
        <w:t xml:space="preserve"> οργάνου </w:t>
      </w:r>
      <w:r w:rsidRPr="001E3DF6">
        <w:rPr>
          <w:rFonts w:ascii="Calibri" w:eastAsia="Calibri" w:hAnsi="Calibri"/>
          <w:lang w:val="el-GR"/>
        </w:rPr>
        <w:lastRenderedPageBreak/>
        <w:t xml:space="preserve">της Αναθέτουσας Αρχής σύμφωνα με τα </w:t>
      </w:r>
      <w:proofErr w:type="spellStart"/>
      <w:r w:rsidRPr="001E3DF6">
        <w:rPr>
          <w:rFonts w:ascii="Calibri" w:eastAsia="Calibri" w:hAnsi="Calibri"/>
          <w:lang w:val="el-GR"/>
        </w:rPr>
        <w:t>ανφερόμενα</w:t>
      </w:r>
      <w:proofErr w:type="spellEnd"/>
      <w:r w:rsidRPr="001E3DF6">
        <w:rPr>
          <w:rFonts w:ascii="Calibri" w:eastAsia="Calibri" w:hAnsi="Calibri"/>
          <w:lang w:val="el-GR"/>
        </w:rPr>
        <w:t xml:space="preserve"> στο άρθρο 221 του ν. 4412/2016. Το όργανο αυτό εισηγείται για όλα τα θέματα παραλαβής του φυσικού αντικειμένου της σύμβασης,  προβαίνοντας, σε μακροσκοπικούς, λειτουργικούς ή και επιχειρησιακούς ελέγχους του προς παραλαβή αντικειμένου της σύμβασης, εφόσον προβλέπεται από τη σύμβαση ή κρίνεται αναγκαίο, συντάσσει τα σχετικά πρωτόκολλα, παρακολουθεί και ελέγχει την προσήκουσα εκτέλεση όλων των όρων της σύμβασης και την εκπλήρωση των υποχρεώσεων του αναδόχου και εισηγείται 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1FED6F25" w14:textId="77777777" w:rsidR="001E3DF6" w:rsidRPr="001E3DF6" w:rsidRDefault="001E3DF6" w:rsidP="001E3DF6">
      <w:pPr>
        <w:rPr>
          <w:rFonts w:ascii="Calibri" w:eastAsia="Calibri" w:hAnsi="Calibri"/>
          <w:lang w:val="el-GR"/>
        </w:rPr>
      </w:pPr>
      <w:r w:rsidRPr="001E3DF6">
        <w:rPr>
          <w:rFonts w:ascii="Calibri" w:eastAsia="Calibri" w:hAnsi="Calibri"/>
          <w:lang w:val="el-GR"/>
        </w:rPr>
        <w:t xml:space="preserve">H παραλαβή του εξοπλισμού/λογισμικού, των σχετικών παραδοτέων, συνοδευτικών υπηρεσιών ή/και φάσεων και υπηρεσιών γίνεται από την Επιτροπή Παρακολούθησης και Παραλαβής που συγκροτείται σύμφωνα με την παρ. 11 </w:t>
      </w:r>
      <w:proofErr w:type="spellStart"/>
      <w:r w:rsidRPr="001E3DF6">
        <w:rPr>
          <w:rFonts w:ascii="Calibri" w:eastAsia="Calibri" w:hAnsi="Calibri"/>
          <w:lang w:val="el-GR"/>
        </w:rPr>
        <w:t>εδ</w:t>
      </w:r>
      <w:proofErr w:type="spellEnd"/>
      <w:r w:rsidRPr="001E3DF6">
        <w:rPr>
          <w:rFonts w:ascii="Calibri" w:eastAsia="Calibri" w:hAnsi="Calibri"/>
          <w:lang w:val="el-GR"/>
        </w:rPr>
        <w:t>. β του Άρθρου 221 του Ν.4412/16, και θα πραγματοποιηθεί σύμφωνα με τα οριζόμενα στο Άρθρο 208 και στο Άρθρο 219 Ν. 4412/2016, όπως έχουν τροποποιηθεί και ισχύουν.</w:t>
      </w:r>
    </w:p>
    <w:p w14:paraId="72CD9CEE" w14:textId="77777777" w:rsidR="001E3DF6" w:rsidRPr="001E3DF6" w:rsidRDefault="001E3DF6" w:rsidP="001E3DF6">
      <w:pPr>
        <w:rPr>
          <w:rFonts w:ascii="Calibri" w:eastAsia="Calibri" w:hAnsi="Calibri"/>
          <w:lang w:val="el-GR"/>
        </w:rPr>
      </w:pPr>
      <w:r w:rsidRPr="001E3DF6">
        <w:rPr>
          <w:rFonts w:ascii="Calibri" w:eastAsia="Calibri" w:hAnsi="Calibri"/>
          <w:lang w:val="el-GR"/>
        </w:rPr>
        <w:t xml:space="preserve">Κατά την διαδικασία παραλαβής διενεργείται ποσοτικός και ποιοτικός έλεγχος και εφόσον το επιθυμεί μπορεί να παραστεί και ο Ανάδοχος. Η αρμόδια Επιτροπή Παρακολούθησης και Παραλαβής, μετά τους προβλεπόμενους ελέγχους συντάσσει Πρακτικά (προσωρινή-οριστική παραλαβή της προμήθειας/παραδοτέων/ υπηρεσιών/φάσεων με παρατηρήσεις ή όχι ) σύμφωνα με την παράγραφο 3 του Άρθρου 208 του Ν. 4412/2016 και την παράγραφο 3 του Άρθρου 219 Ν. 4412/2016 αναλογικά εφαρμοζόμενες, όπως έχουν τροποποιηθεί και ισχύουν. </w:t>
      </w:r>
    </w:p>
    <w:p w14:paraId="550A4308" w14:textId="3FC67B00" w:rsidR="001E3DF6" w:rsidRPr="001E3DF6" w:rsidRDefault="001E3DF6" w:rsidP="001E3DF6">
      <w:pPr>
        <w:rPr>
          <w:rFonts w:ascii="Calibri" w:eastAsia="Calibri" w:hAnsi="Calibri"/>
          <w:lang w:val="el-GR"/>
        </w:rPr>
      </w:pPr>
      <w:r w:rsidRPr="001E3DF6">
        <w:rPr>
          <w:rFonts w:ascii="Calibri" w:eastAsia="Calibri" w:hAnsi="Calibri"/>
          <w:lang w:val="el-GR"/>
        </w:rPr>
        <w:t>Οι φάσεις που περιλαμβάνει το έργο, οι χρόνοι παράδοσης και η διαδικασία παραλαβής και ελέγχων ορίζονται στην παράγραφο «</w:t>
      </w:r>
      <w:r w:rsidR="00B05F5C">
        <w:rPr>
          <w:rFonts w:ascii="Calibri" w:eastAsia="Calibri" w:hAnsi="Calibri"/>
          <w:lang w:val="el-GR"/>
        </w:rPr>
        <w:t xml:space="preserve">2 Διάρκεια σύμβασης-Χρόνοι παράδοσης» </w:t>
      </w:r>
      <w:r w:rsidRPr="001E3DF6">
        <w:rPr>
          <w:rFonts w:ascii="Calibri" w:eastAsia="Calibri" w:hAnsi="Calibri"/>
          <w:lang w:val="el-GR"/>
        </w:rPr>
        <w:t xml:space="preserve">του Παραρτήματος Ι της παρούσας. </w:t>
      </w:r>
    </w:p>
    <w:p w14:paraId="33696D79" w14:textId="77777777" w:rsidR="003C6308" w:rsidRDefault="003C6308" w:rsidP="60F02965">
      <w:pPr>
        <w:pStyle w:val="Heading2"/>
        <w:rPr>
          <w:rFonts w:eastAsia="Calibri" w:cs="Calibri"/>
          <w:lang w:val="el-GR"/>
        </w:rPr>
      </w:pPr>
      <w:bookmarkStart w:id="356" w:name="_Toc22808025"/>
      <w:bookmarkStart w:id="357" w:name="_Toc23419776"/>
      <w:bookmarkStart w:id="358" w:name="_Toc50456056"/>
      <w:bookmarkStart w:id="359" w:name="_Toc50544642"/>
      <w:bookmarkStart w:id="360" w:name="_Toc52126625"/>
    </w:p>
    <w:p w14:paraId="015EB445" w14:textId="36C6A4A6" w:rsidR="00F23782" w:rsidRPr="008D1096" w:rsidRDefault="00F23782" w:rsidP="60F02965">
      <w:pPr>
        <w:pStyle w:val="Heading2"/>
        <w:rPr>
          <w:rFonts w:eastAsia="Calibri" w:cs="Calibri"/>
          <w:lang w:val="el-GR"/>
        </w:rPr>
      </w:pPr>
      <w:bookmarkStart w:id="361" w:name="_Toc54967751"/>
      <w:r w:rsidRPr="008D1096">
        <w:rPr>
          <w:rFonts w:eastAsia="Calibri" w:cs="Calibri"/>
          <w:lang w:val="el-GR"/>
        </w:rPr>
        <w:t>6.4</w:t>
      </w:r>
      <w:r w:rsidRPr="005A4E66">
        <w:rPr>
          <w:lang w:val="el-GR"/>
        </w:rPr>
        <w:tab/>
      </w:r>
      <w:r w:rsidRPr="008D1096">
        <w:rPr>
          <w:rFonts w:eastAsia="Calibri" w:cs="Calibri"/>
          <w:lang w:val="el-GR"/>
        </w:rPr>
        <w:t xml:space="preserve">Απόρριψη </w:t>
      </w:r>
      <w:r w:rsidR="00323571">
        <w:rPr>
          <w:rFonts w:eastAsia="Calibri" w:cs="Calibri"/>
          <w:lang w:val="el-GR"/>
        </w:rPr>
        <w:t>παραδοτέων</w:t>
      </w:r>
      <w:r w:rsidR="00323571" w:rsidRPr="008D1096">
        <w:rPr>
          <w:rFonts w:eastAsia="Calibri" w:cs="Calibri"/>
          <w:lang w:val="el-GR"/>
        </w:rPr>
        <w:t xml:space="preserve"> </w:t>
      </w:r>
      <w:r w:rsidRPr="008D1096">
        <w:rPr>
          <w:rFonts w:eastAsia="Calibri" w:cs="Calibri"/>
          <w:lang w:val="el-GR"/>
        </w:rPr>
        <w:t>– Αντικατάσταση</w:t>
      </w:r>
      <w:bookmarkEnd w:id="356"/>
      <w:bookmarkEnd w:id="357"/>
      <w:bookmarkEnd w:id="358"/>
      <w:bookmarkEnd w:id="359"/>
      <w:bookmarkEnd w:id="360"/>
      <w:bookmarkEnd w:id="361"/>
    </w:p>
    <w:p w14:paraId="19A33387" w14:textId="77777777" w:rsidR="001E3DF6" w:rsidRPr="001E3DF6" w:rsidRDefault="001E3DF6" w:rsidP="001E3DF6">
      <w:pPr>
        <w:rPr>
          <w:rFonts w:ascii="Calibri" w:eastAsia="Calibri" w:hAnsi="Calibri"/>
          <w:lang w:val="el-GR"/>
        </w:rPr>
      </w:pPr>
      <w:r w:rsidRPr="00CF26F9">
        <w:rPr>
          <w:rFonts w:ascii="Calibri" w:eastAsia="Calibri" w:hAnsi="Calibri"/>
          <w:b/>
          <w:bCs/>
          <w:lang w:val="el-GR"/>
        </w:rPr>
        <w:t>6.4.1.</w:t>
      </w:r>
      <w:r w:rsidRPr="001E3DF6">
        <w:rPr>
          <w:rFonts w:ascii="Calibri" w:eastAsia="Calibri" w:hAnsi="Calibri"/>
          <w:lang w:val="el-GR"/>
        </w:rPr>
        <w:t xml:space="preserve"> Σε περίπτωση οριστικής απόρριψης ολόκληρου ή μέρους του εξοπλισμού/λογισμικού/των υπηρεσιών, ή/και των παραδοτέων που αποτελούν το αντικείμενο της παρούσας, με απόφαση του αποφαινόμενου οργάνου ύστερα από γνωμοδότηση του αρμόδιου οργάνου, μπορεί να εγκρίνεται αντικατάστασή του με άλλο, που να είναι σύμφωνο με τους όρους της Σύμβασης, μέσα σε τακτή προθεσμία που ορίζεται από την απόφαση αυτή. </w:t>
      </w:r>
    </w:p>
    <w:p w14:paraId="24FC78AB" w14:textId="77777777" w:rsidR="001E3DF6" w:rsidRPr="001E3DF6" w:rsidRDefault="001E3DF6" w:rsidP="001E3DF6">
      <w:pPr>
        <w:rPr>
          <w:rFonts w:ascii="Calibri" w:eastAsia="Calibri" w:hAnsi="Calibri"/>
          <w:lang w:val="el-GR"/>
        </w:rPr>
      </w:pPr>
    </w:p>
    <w:p w14:paraId="04ADFB8F" w14:textId="77777777" w:rsidR="001E3DF6" w:rsidRPr="001E3DF6" w:rsidRDefault="001E3DF6" w:rsidP="001E3DF6">
      <w:pPr>
        <w:rPr>
          <w:rFonts w:ascii="Calibri" w:eastAsia="Calibri" w:hAnsi="Calibri"/>
          <w:lang w:val="el-GR"/>
        </w:rPr>
      </w:pPr>
      <w:r w:rsidRPr="00CF26F9">
        <w:rPr>
          <w:rFonts w:ascii="Calibri" w:eastAsia="Calibri" w:hAnsi="Calibri"/>
          <w:b/>
          <w:bCs/>
          <w:lang w:val="el-GR"/>
        </w:rPr>
        <w:t>6.4.2.</w:t>
      </w:r>
      <w:r w:rsidRPr="001E3DF6">
        <w:rPr>
          <w:rFonts w:ascii="Calibri" w:eastAsia="Calibri" w:hAnsi="Calibri"/>
          <w:lang w:val="el-GR"/>
        </w:rPr>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 Αν ο Ανάδοχος δεν αντικαταστήσει την προμήθεια που απορρίφθηκε μέσα στην προθεσμία που του τάχθηκε και εφόσον έχει λήξει ο συμβατικός χρόνος, κηρύσσεται έκπτωτος και υπόκειται στις προβλεπόμενες κυρώσεις. </w:t>
      </w:r>
    </w:p>
    <w:p w14:paraId="219862B6" w14:textId="77777777" w:rsidR="001E3DF6" w:rsidRPr="001E3DF6" w:rsidRDefault="001E3DF6" w:rsidP="001E3DF6">
      <w:pPr>
        <w:rPr>
          <w:rFonts w:ascii="Calibri" w:eastAsia="Calibri" w:hAnsi="Calibri"/>
          <w:lang w:val="el-GR"/>
        </w:rPr>
      </w:pPr>
    </w:p>
    <w:p w14:paraId="6E0F97B6" w14:textId="77777777" w:rsidR="001E3DF6" w:rsidRPr="001E3DF6" w:rsidRDefault="001E3DF6" w:rsidP="001E3DF6">
      <w:pPr>
        <w:rPr>
          <w:rFonts w:ascii="Calibri" w:eastAsia="Calibri" w:hAnsi="Calibri"/>
          <w:lang w:val="el-GR"/>
        </w:rPr>
      </w:pPr>
      <w:r w:rsidRPr="00CF26F9">
        <w:rPr>
          <w:rFonts w:ascii="Calibri" w:eastAsia="Calibri" w:hAnsi="Calibri"/>
          <w:b/>
          <w:bCs/>
          <w:lang w:val="el-GR"/>
        </w:rPr>
        <w:t>6.4.3.</w:t>
      </w:r>
      <w:r w:rsidRPr="001E3DF6">
        <w:rPr>
          <w:rFonts w:ascii="Calibri" w:eastAsia="Calibri" w:hAnsi="Calibri"/>
          <w:lang w:val="el-GR"/>
        </w:rPr>
        <w:t xml:space="preserve"> Η επιστροφή του εξοπλισμού/λογισμικού που απορρίφθηκε γίνεται σύμφωνα με τα προβλεπόμενα στις παρ. 2 και 3 του Άρθρου 213 του Ν. 4412/2016. </w:t>
      </w:r>
    </w:p>
    <w:p w14:paraId="673C18C7" w14:textId="77777777" w:rsidR="001E3DF6" w:rsidRPr="001E3DF6" w:rsidRDefault="001E3DF6" w:rsidP="001E3DF6">
      <w:pPr>
        <w:rPr>
          <w:rFonts w:ascii="Calibri" w:eastAsia="Calibri" w:hAnsi="Calibri"/>
          <w:lang w:val="el-GR"/>
        </w:rPr>
      </w:pPr>
    </w:p>
    <w:p w14:paraId="078F6748" w14:textId="77777777" w:rsidR="001E3DF6" w:rsidRPr="001E3DF6" w:rsidRDefault="001E3DF6" w:rsidP="001E3DF6">
      <w:pPr>
        <w:rPr>
          <w:rFonts w:ascii="Calibri" w:eastAsia="Calibri" w:hAnsi="Calibri"/>
          <w:lang w:val="el-GR"/>
        </w:rPr>
      </w:pPr>
      <w:r w:rsidRPr="00CF26F9">
        <w:rPr>
          <w:rFonts w:ascii="Calibri" w:eastAsia="Calibri" w:hAnsi="Calibri"/>
          <w:b/>
          <w:bCs/>
          <w:lang w:val="el-GR"/>
        </w:rPr>
        <w:t xml:space="preserve">6.4.4. </w:t>
      </w:r>
      <w:r w:rsidRPr="001E3DF6">
        <w:rPr>
          <w:rFonts w:ascii="Calibri" w:eastAsia="Calibri" w:hAnsi="Calibri"/>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Για την απόρριψη των παραδοτέων και την τυχόν αντικατάσταση αυτών, εφαρμόζεται αναλογικά το Άρθρο 220 Ν. 4412/2016.</w:t>
      </w:r>
    </w:p>
    <w:p w14:paraId="2379F898" w14:textId="77777777" w:rsidR="001E3DF6" w:rsidRPr="001E3DF6" w:rsidRDefault="001E3DF6" w:rsidP="001E3DF6">
      <w:pPr>
        <w:rPr>
          <w:rFonts w:ascii="Calibri" w:eastAsia="Calibri" w:hAnsi="Calibri"/>
          <w:lang w:val="el-GR"/>
        </w:rPr>
      </w:pPr>
    </w:p>
    <w:p w14:paraId="1942A4FB" w14:textId="77777777" w:rsidR="001E3DF6" w:rsidRPr="001E3DF6" w:rsidRDefault="001E3DF6" w:rsidP="001E3DF6">
      <w:pPr>
        <w:pStyle w:val="Heading2"/>
        <w:rPr>
          <w:rFonts w:eastAsia="Calibri" w:cs="Calibri"/>
          <w:lang w:val="el-GR"/>
        </w:rPr>
      </w:pPr>
      <w:bookmarkStart w:id="362" w:name="_6.5_Εγγυημένη_Λειτουργία"/>
      <w:bookmarkStart w:id="363" w:name="_Toc54967752"/>
      <w:bookmarkEnd w:id="362"/>
      <w:r w:rsidRPr="001E3DF6">
        <w:rPr>
          <w:rFonts w:eastAsia="Calibri" w:cs="Calibri"/>
          <w:lang w:val="el-GR"/>
        </w:rPr>
        <w:t>6.5</w:t>
      </w:r>
      <w:r w:rsidRPr="001E3DF6">
        <w:rPr>
          <w:rFonts w:eastAsia="Calibri" w:cs="Calibri"/>
          <w:lang w:val="el-GR"/>
        </w:rPr>
        <w:tab/>
        <w:t>Εγγυημένη Λειτουργία Προμήθειας</w:t>
      </w:r>
      <w:bookmarkEnd w:id="363"/>
      <w:r w:rsidRPr="001E3DF6">
        <w:rPr>
          <w:rFonts w:eastAsia="Calibri" w:cs="Calibri"/>
          <w:lang w:val="el-GR"/>
        </w:rPr>
        <w:t xml:space="preserve"> </w:t>
      </w:r>
    </w:p>
    <w:p w14:paraId="2CBFE8C8" w14:textId="77777777" w:rsidR="001E3DF6" w:rsidRPr="001E3DF6" w:rsidRDefault="001E3DF6" w:rsidP="001E3DF6">
      <w:pPr>
        <w:rPr>
          <w:rFonts w:ascii="Calibri" w:eastAsia="Calibri" w:hAnsi="Calibri"/>
          <w:lang w:val="el-GR"/>
        </w:rPr>
      </w:pPr>
    </w:p>
    <w:p w14:paraId="595211F4" w14:textId="614744FE" w:rsidR="001E3DF6" w:rsidRPr="001E3DF6" w:rsidRDefault="001E3DF6" w:rsidP="001E3DF6">
      <w:pPr>
        <w:rPr>
          <w:rFonts w:ascii="Calibri" w:eastAsia="Calibri" w:hAnsi="Calibri"/>
          <w:lang w:val="el-GR"/>
        </w:rPr>
      </w:pPr>
      <w:r w:rsidRPr="001E3DF6">
        <w:rPr>
          <w:rFonts w:ascii="Calibri" w:eastAsia="Calibri" w:hAnsi="Calibri"/>
          <w:lang w:val="el-GR"/>
        </w:rPr>
        <w:lastRenderedPageBreak/>
        <w:t xml:space="preserve">Κατά την περίοδο της εγγυημένης λειτουργίας, ο ανάδοχος ευθύνεται για την καλή λειτουργία του αντικειμένου της προμήθειας Επίσης, οφείλει κατά το χρόνο της εγγυημένης λειτουργίας να προβαίνει στην προβλεπόμενη συντήρηση και να αποκαταστήσει οποιαδήποτε βλάβη με τρόπο και σε χρόνο που περιγράφεται στις τεχνικές προδιαγραφές και στα λοιπά τεύχη της παρούσας </w:t>
      </w:r>
    </w:p>
    <w:p w14:paraId="3940F60E" w14:textId="77777777" w:rsidR="001E3DF6" w:rsidRPr="001E3DF6" w:rsidRDefault="001E3DF6" w:rsidP="001E3DF6">
      <w:pPr>
        <w:rPr>
          <w:rFonts w:ascii="Calibri" w:eastAsia="Calibri" w:hAnsi="Calibri"/>
          <w:lang w:val="el-GR"/>
        </w:rPr>
      </w:pPr>
      <w:r w:rsidRPr="001E3DF6">
        <w:rPr>
          <w:rFonts w:ascii="Calibri" w:eastAsia="Calibri" w:hAnsi="Calibri"/>
          <w:lang w:val="el-GR"/>
        </w:rPr>
        <w:t>Για την παρακολούθηση της εκπλήρωσης των συμβατικών υποχρεώσεων του αναδόχου η επιτροπή παρακολούθησης και παραλαβής ή η ειδική επιτροπή που ορίζεται για τον σκοπό αυτόν από την αναθέτουσα αρχή ή τον Φορέα/Κύριο του Έργου προβαίνει στον απαιτούμενο έλεγχο της συμμόρφωσης του αναδόχου στα προβλεπόμενα στην σύμβαση για την εγγυημένη λειτουργία καθ’ όλον τον χρόνο ισχύος της τηρώντας σχετικά πρακτικά. Σε περίπτωση μη συμμόρφωσης του αναδόχου προς τις συμβατικές του υποχρεώσεις, επιτροπή εισηγείται στο αποφαινόμενο όργανο της σύμβασης την έκπτωση του αναδόχου.</w:t>
      </w:r>
    </w:p>
    <w:p w14:paraId="14C8C977" w14:textId="0A87DC53" w:rsidR="003C6308" w:rsidRPr="001E3DF6" w:rsidRDefault="001E3DF6" w:rsidP="001E3DF6">
      <w:pPr>
        <w:rPr>
          <w:rFonts w:ascii="Calibri" w:eastAsia="Calibri" w:hAnsi="Calibri"/>
          <w:lang w:val="el-GR"/>
        </w:rPr>
      </w:pPr>
      <w:r w:rsidRPr="001E3DF6">
        <w:rPr>
          <w:rFonts w:ascii="Calibri" w:eastAsia="Calibri" w:hAnsi="Calibri"/>
          <w:lang w:val="el-GR"/>
        </w:rPr>
        <w:t>Μέσα σε ένα (1) μήνα από την λήξη του προβλεπόμενου χρόνου της εγγυημένης λειτουργίας η ως άνω επιτροπή συντάσσει σχετικό πρωτόκολλο παραλαβής της εγγυημένης λειτουργίας, στο οποίο αποφαίνεται για την συμμόρφωση του αναδόχου στις απαιτήσεις της σύμβασης. Σε περίπτωση μη συμμόρφωσης, ολικής ή μερικής, του αναδόχου, το συλλογικό όργανο μπορεί να προτείνει την ολική ή μερική κατάπτωση της εγγυήσεως καλής λειτουργίας που προβλέπεται στο άρθρο 4.1.2 της παρούσας. Το πρωτόκολλο εγκρίνεται από το αρμόδιο αποφαινόμενο όργανο.</w:t>
      </w:r>
      <w:bookmarkStart w:id="364" w:name="_Toc50456057"/>
      <w:bookmarkStart w:id="365" w:name="_Toc50544643"/>
      <w:bookmarkStart w:id="366" w:name="_Toc52126626"/>
    </w:p>
    <w:p w14:paraId="2D9B815F" w14:textId="191C1091" w:rsidR="00AB08E9" w:rsidRPr="008D1096" w:rsidRDefault="00AB08E9" w:rsidP="60F02965">
      <w:pPr>
        <w:pStyle w:val="Heading2"/>
        <w:rPr>
          <w:rFonts w:eastAsia="Calibri" w:cs="Calibri"/>
          <w:lang w:val="el-GR"/>
        </w:rPr>
      </w:pPr>
      <w:bookmarkStart w:id="367" w:name="_Toc54967753"/>
      <w:r w:rsidRPr="008D1096">
        <w:rPr>
          <w:rFonts w:eastAsia="Calibri" w:cs="Calibri"/>
          <w:lang w:val="el-GR"/>
        </w:rPr>
        <w:t>6.</w:t>
      </w:r>
      <w:r w:rsidR="001E3DF6">
        <w:rPr>
          <w:rFonts w:eastAsia="Calibri" w:cs="Calibri"/>
          <w:lang w:val="el-GR"/>
        </w:rPr>
        <w:t>6</w:t>
      </w:r>
      <w:r w:rsidRPr="005A4E66">
        <w:rPr>
          <w:lang w:val="el-GR"/>
        </w:rPr>
        <w:tab/>
      </w:r>
      <w:r w:rsidRPr="008D1096">
        <w:rPr>
          <w:rFonts w:eastAsia="Calibri" w:cs="Calibri"/>
          <w:lang w:val="el-GR"/>
        </w:rPr>
        <w:t>Καταγγελία της σύμβασης- Υποκατάσταση αναδόχου</w:t>
      </w:r>
      <w:bookmarkEnd w:id="364"/>
      <w:bookmarkEnd w:id="365"/>
      <w:bookmarkEnd w:id="366"/>
      <w:bookmarkEnd w:id="367"/>
      <w:r w:rsidRPr="008D1096">
        <w:rPr>
          <w:rFonts w:eastAsia="Calibri" w:cs="Calibri"/>
          <w:lang w:val="el-GR"/>
        </w:rPr>
        <w:t xml:space="preserve"> </w:t>
      </w:r>
    </w:p>
    <w:p w14:paraId="41BED80A" w14:textId="0A1F7830" w:rsidR="00AB08E9" w:rsidRPr="008D1096" w:rsidRDefault="00AB08E9" w:rsidP="60F02965">
      <w:pPr>
        <w:rPr>
          <w:rFonts w:ascii="Calibri" w:eastAsia="Calibri" w:hAnsi="Calibri"/>
          <w:lang w:val="el-GR"/>
        </w:rPr>
      </w:pPr>
      <w:r w:rsidRPr="008D1096">
        <w:rPr>
          <w:rFonts w:ascii="Calibri" w:eastAsia="Calibri" w:hAnsi="Calibri"/>
          <w:b/>
          <w:bCs/>
          <w:lang w:val="el-GR"/>
        </w:rPr>
        <w:t>6.</w:t>
      </w:r>
      <w:r w:rsidR="001E3DF6">
        <w:rPr>
          <w:rFonts w:ascii="Calibri" w:eastAsia="Calibri" w:hAnsi="Calibri"/>
          <w:b/>
          <w:bCs/>
          <w:lang w:val="el-GR"/>
        </w:rPr>
        <w:t>6</w:t>
      </w:r>
      <w:r w:rsidRPr="008D1096">
        <w:rPr>
          <w:rFonts w:ascii="Calibri" w:eastAsia="Calibri" w:hAnsi="Calibri"/>
          <w:b/>
          <w:bCs/>
          <w:lang w:val="el-GR"/>
        </w:rPr>
        <w:t>1</w:t>
      </w:r>
      <w:r w:rsidR="003978A6" w:rsidRPr="008D1096">
        <w:rPr>
          <w:rFonts w:ascii="Calibri" w:eastAsia="Calibri" w:hAnsi="Calibri"/>
          <w:lang w:val="el-GR"/>
        </w:rPr>
        <w:t>.</w:t>
      </w:r>
      <w:r w:rsidRPr="008D1096">
        <w:rPr>
          <w:rFonts w:ascii="Calibri" w:eastAsia="Calibri" w:hAnsi="Calibri"/>
          <w:lang w:val="el-GR"/>
        </w:rPr>
        <w:t xml:space="preserve"> Στην περίπτωση που, κατά την εκτέλεση της σύμβασης, ο ανάδοχος καταδικαστεί αμετάκλητα για ένα από τα αδικήματα που αναφέρονται στην παρ. 2.2.3.1 της παρούσας, η αναθέτουσα αρχή δύναται να καταγγείλει μονομερώς τη σύμβαση και να αναζητήσει τυχόν αξιώσεις αποζημίωσης, σύμφωνα με τις σχετικές διατάξεις του ΑΚ, περί αμφοτεροβαρών συμβάσεων. </w:t>
      </w:r>
    </w:p>
    <w:p w14:paraId="5172D481" w14:textId="74526C93" w:rsidR="00AB08E9" w:rsidRPr="008D1096" w:rsidRDefault="00AB08E9" w:rsidP="60F02965">
      <w:pPr>
        <w:rPr>
          <w:rFonts w:ascii="Calibri" w:eastAsia="Calibri" w:hAnsi="Calibri"/>
          <w:lang w:val="el-GR"/>
        </w:rPr>
      </w:pPr>
      <w:r w:rsidRPr="008D1096">
        <w:rPr>
          <w:rFonts w:ascii="Calibri" w:eastAsia="Calibri" w:hAnsi="Calibri"/>
          <w:b/>
          <w:bCs/>
          <w:lang w:val="el-GR"/>
        </w:rPr>
        <w:t>6.</w:t>
      </w:r>
      <w:r w:rsidR="001E3DF6">
        <w:rPr>
          <w:rFonts w:ascii="Calibri" w:eastAsia="Calibri" w:hAnsi="Calibri"/>
          <w:b/>
          <w:bCs/>
          <w:lang w:val="el-GR"/>
        </w:rPr>
        <w:t>6</w:t>
      </w:r>
      <w:r w:rsidRPr="008D1096">
        <w:rPr>
          <w:rFonts w:ascii="Calibri" w:eastAsia="Calibri" w:hAnsi="Calibri"/>
          <w:b/>
          <w:bCs/>
          <w:lang w:val="el-GR"/>
        </w:rPr>
        <w:t>.2</w:t>
      </w:r>
      <w:r w:rsidR="003978A6" w:rsidRPr="008D1096">
        <w:rPr>
          <w:rFonts w:ascii="Calibri" w:eastAsia="Calibri" w:hAnsi="Calibri"/>
          <w:b/>
          <w:bCs/>
          <w:lang w:val="el-GR"/>
        </w:rPr>
        <w:t>.</w:t>
      </w:r>
      <w:r w:rsidRPr="008D1096">
        <w:rPr>
          <w:rFonts w:ascii="Calibri" w:eastAsia="Calibri" w:hAnsi="Calibri"/>
          <w:lang w:val="el-GR"/>
        </w:rPr>
        <w:t xml:space="preserve"> Εάν ο ανάδοχος πτωχεύσει ή υπαχθεί σε διαδικασία εξυγίανσης ή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εάν βρίσκεται σε οποιαδήποτε ανάλογη κατάσταση, </w:t>
      </w:r>
      <w:proofErr w:type="spellStart"/>
      <w:r w:rsidRPr="008D1096">
        <w:rPr>
          <w:rFonts w:ascii="Calibri" w:eastAsia="Calibri" w:hAnsi="Calibri"/>
          <w:lang w:val="el-GR"/>
        </w:rPr>
        <w:t>προκύπτουσα</w:t>
      </w:r>
      <w:proofErr w:type="spellEnd"/>
      <w:r w:rsidRPr="008D1096">
        <w:rPr>
          <w:rFonts w:ascii="Calibri" w:eastAsia="Calibri" w:hAnsi="Calibri"/>
          <w:lang w:val="el-GR"/>
        </w:rPr>
        <w:t xml:space="preserve"> από παρόμοια διαδικασία, προβλεπόμενη σε εθνικές διατάξεις νόμου, η αναθέτουσα αρχή δύναται, ομοίως, να καταγγείλει μονομερώς τη σύμβαση και να αναζητήσει τυχόν αξιώσεις αποζημίωσης, σύμφωνα με τις σχετικές διατάξεις του ΑΚ. </w:t>
      </w:r>
    </w:p>
    <w:p w14:paraId="3D4F4B5B" w14:textId="191C4AE0" w:rsidR="007624D5" w:rsidRPr="008D1096" w:rsidRDefault="00AB08E9" w:rsidP="60F02965">
      <w:pPr>
        <w:rPr>
          <w:rFonts w:ascii="Calibri" w:eastAsia="Calibri" w:hAnsi="Calibri"/>
          <w:lang w:val="el-GR"/>
        </w:rPr>
      </w:pPr>
      <w:r w:rsidRPr="008D1096">
        <w:rPr>
          <w:rFonts w:ascii="Calibri" w:eastAsia="Calibri" w:hAnsi="Calibri"/>
          <w:b/>
          <w:bCs/>
          <w:lang w:val="el-GR"/>
        </w:rPr>
        <w:t>6.</w:t>
      </w:r>
      <w:r w:rsidR="001E3DF6">
        <w:rPr>
          <w:rFonts w:ascii="Calibri" w:eastAsia="Calibri" w:hAnsi="Calibri"/>
          <w:b/>
          <w:bCs/>
          <w:lang w:val="el-GR"/>
        </w:rPr>
        <w:t>6</w:t>
      </w:r>
      <w:r w:rsidRPr="008D1096">
        <w:rPr>
          <w:rFonts w:ascii="Calibri" w:eastAsia="Calibri" w:hAnsi="Calibri"/>
          <w:b/>
          <w:bCs/>
          <w:lang w:val="el-GR"/>
        </w:rPr>
        <w:t>.3</w:t>
      </w:r>
      <w:r w:rsidR="003978A6" w:rsidRPr="008D1096">
        <w:rPr>
          <w:rFonts w:ascii="Calibri" w:eastAsia="Calibri" w:hAnsi="Calibri"/>
          <w:b/>
          <w:bCs/>
          <w:lang w:val="el-GR"/>
        </w:rPr>
        <w:t>.</w:t>
      </w:r>
      <w:r w:rsidRPr="008D1096">
        <w:rPr>
          <w:rFonts w:ascii="Calibri" w:eastAsia="Calibri" w:hAnsi="Calibri"/>
          <w:lang w:val="el-GR"/>
        </w:rPr>
        <w:t xml:space="preserve"> Σε αμφότερες τις ως άνω περιπτώσεις καταγγελίας της σύμβασης, η αναθέτουσα αρχή δύναται να προσκαλέσει τον/τους επόμενο/</w:t>
      </w:r>
      <w:proofErr w:type="spellStart"/>
      <w:r w:rsidRPr="008D1096">
        <w:rPr>
          <w:rFonts w:ascii="Calibri" w:eastAsia="Calibri" w:hAnsi="Calibri"/>
          <w:lang w:val="el-GR"/>
        </w:rPr>
        <w:t>ους</w:t>
      </w:r>
      <w:proofErr w:type="spellEnd"/>
      <w:r w:rsidRPr="008D1096">
        <w:rPr>
          <w:rFonts w:ascii="Calibri" w:eastAsia="Calibri" w:hAnsi="Calibri"/>
          <w:lang w:val="el-GR"/>
        </w:rPr>
        <w:t>, κατά σειρά, μειοδότη/</w:t>
      </w:r>
      <w:proofErr w:type="spellStart"/>
      <w:r w:rsidRPr="008D1096">
        <w:rPr>
          <w:rFonts w:ascii="Calibri" w:eastAsia="Calibri" w:hAnsi="Calibri"/>
          <w:lang w:val="el-GR"/>
        </w:rPr>
        <w:t>ες</w:t>
      </w:r>
      <w:proofErr w:type="spellEnd"/>
      <w:r w:rsidRPr="008D1096">
        <w:rPr>
          <w:rFonts w:ascii="Calibri" w:eastAsia="Calibri" w:hAnsi="Calibri"/>
          <w:lang w:val="el-GR"/>
        </w:rPr>
        <w:t xml:space="preserve"> της διαδικασίας ανάθεσης της συγκεκριμένης σύμβασης και να του/τους προτείνει να αναλάβει/</w:t>
      </w:r>
      <w:proofErr w:type="spellStart"/>
      <w:r w:rsidRPr="008D1096">
        <w:rPr>
          <w:rFonts w:ascii="Calibri" w:eastAsia="Calibri" w:hAnsi="Calibri"/>
          <w:lang w:val="el-GR"/>
        </w:rPr>
        <w:t>ουν</w:t>
      </w:r>
      <w:proofErr w:type="spellEnd"/>
      <w:r w:rsidRPr="008D1096">
        <w:rPr>
          <w:rFonts w:ascii="Calibri" w:eastAsia="Calibri" w:hAnsi="Calibri"/>
          <w:lang w:val="el-GR"/>
        </w:rPr>
        <w:t xml:space="preserve"> την παροχή των υπηρεσιών του εκπτώτου αναδόχου, με τους ίδιους όρους και προϋποθέσεις και βάσει της προσφοράς που είχε υποβάλει ο έκπτωτος (ρητή ρήτρα υποκατάστασης).</w:t>
      </w:r>
    </w:p>
    <w:p w14:paraId="260AAA84" w14:textId="77777777" w:rsidR="00D41FD6" w:rsidRPr="008D1096" w:rsidRDefault="00D41FD6" w:rsidP="60F02965">
      <w:pPr>
        <w:pStyle w:val="Heading1"/>
        <w:rPr>
          <w:rFonts w:ascii="Calibri" w:eastAsia="Calibri" w:hAnsi="Calibri" w:cs="Calibri"/>
          <w:lang w:val="el-GR"/>
        </w:rPr>
      </w:pPr>
      <w:bookmarkStart w:id="368" w:name="_Toc50456058"/>
      <w:bookmarkStart w:id="369" w:name="_Toc50544644"/>
      <w:bookmarkStart w:id="370" w:name="_Toc52126627"/>
      <w:bookmarkStart w:id="371" w:name="_Toc54967754"/>
      <w:r w:rsidRPr="008D1096">
        <w:rPr>
          <w:rFonts w:ascii="Calibri" w:eastAsia="Calibri" w:hAnsi="Calibri" w:cs="Calibri"/>
          <w:lang w:val="el-GR"/>
        </w:rPr>
        <w:lastRenderedPageBreak/>
        <w:t>ΠΑΡΑΡΤΗΜΑΤΑ</w:t>
      </w:r>
      <w:bookmarkEnd w:id="368"/>
      <w:bookmarkEnd w:id="369"/>
      <w:bookmarkEnd w:id="370"/>
      <w:bookmarkEnd w:id="371"/>
    </w:p>
    <w:p w14:paraId="023C563C" w14:textId="77777777" w:rsidR="001B2A2A" w:rsidRPr="008D1096" w:rsidRDefault="00D41FD6" w:rsidP="60F02965">
      <w:pPr>
        <w:pStyle w:val="Heading2"/>
        <w:rPr>
          <w:rFonts w:eastAsia="Calibri" w:cs="Calibri"/>
          <w:lang w:val="el-GR"/>
        </w:rPr>
      </w:pPr>
      <w:bookmarkStart w:id="372" w:name="_Toc50456059"/>
      <w:bookmarkStart w:id="373" w:name="_Toc50544645"/>
      <w:bookmarkStart w:id="374" w:name="_Toc52126628"/>
      <w:bookmarkStart w:id="375" w:name="_Toc54967755"/>
      <w:r w:rsidRPr="008D1096">
        <w:rPr>
          <w:rFonts w:eastAsia="Calibri" w:cs="Calibri"/>
          <w:lang w:val="el-GR"/>
        </w:rPr>
        <w:t xml:space="preserve">ΠΑΡΑΡΤΗΜΑ Ι – </w:t>
      </w:r>
      <w:r w:rsidR="00813BBE" w:rsidRPr="008D1096">
        <w:rPr>
          <w:rFonts w:eastAsia="Calibri" w:cs="Calibri"/>
          <w:lang w:val="el-GR"/>
        </w:rPr>
        <w:t xml:space="preserve"> Αναλυτική Περιγραφή Φυσικού και Οικονομικού Αντικειμένου της Σύμβασης</w:t>
      </w:r>
      <w:bookmarkEnd w:id="372"/>
      <w:bookmarkEnd w:id="373"/>
      <w:bookmarkEnd w:id="374"/>
      <w:bookmarkEnd w:id="375"/>
    </w:p>
    <w:p w14:paraId="5FC4EBD3" w14:textId="77777777" w:rsidR="007D3256" w:rsidRPr="008D1096" w:rsidRDefault="007D3256" w:rsidP="60F02965">
      <w:pPr>
        <w:rPr>
          <w:rFonts w:ascii="Calibri" w:eastAsia="Calibri" w:hAnsi="Calibri"/>
          <w:lang w:val="el-GR"/>
        </w:rPr>
      </w:pPr>
    </w:p>
    <w:p w14:paraId="2097E80E" w14:textId="77777777" w:rsidR="009B01AB" w:rsidRPr="008D1096" w:rsidRDefault="009B01AB" w:rsidP="60F02965">
      <w:pPr>
        <w:pStyle w:val="Heading3"/>
        <w:rPr>
          <w:rFonts w:ascii="Calibri" w:eastAsia="Calibri" w:hAnsi="Calibri" w:cs="Calibri"/>
          <w:lang w:val="el-GR"/>
        </w:rPr>
      </w:pPr>
      <w:bookmarkStart w:id="376" w:name="_Toc52126629"/>
      <w:bookmarkStart w:id="377" w:name="_Toc54967756"/>
      <w:r w:rsidRPr="008D1096">
        <w:rPr>
          <w:rFonts w:ascii="Calibri" w:eastAsia="Calibri" w:hAnsi="Calibri" w:cs="Calibri"/>
          <w:lang w:val="el-GR"/>
        </w:rPr>
        <w:t>ΜΕΡΟΣ Α - ΠΕΡΙΓΡΑΦΗ ΦΥΣΙΚΟΥ ΑΝΤΙΚΕΙΜΕΝΟΥ ΤΗΣ ΣΥΜΒΑΣΗΣ</w:t>
      </w:r>
      <w:bookmarkEnd w:id="376"/>
      <w:bookmarkEnd w:id="377"/>
    </w:p>
    <w:p w14:paraId="7EAE28DD" w14:textId="77777777" w:rsidR="009B01AB" w:rsidRPr="008D1096" w:rsidRDefault="009B01AB" w:rsidP="60F02965">
      <w:pPr>
        <w:pStyle w:val="Heading4"/>
        <w:ind w:left="567"/>
        <w:rPr>
          <w:rFonts w:ascii="Calibri" w:eastAsia="Calibri" w:hAnsi="Calibri" w:cs="Calibri"/>
          <w:lang w:val="el-GR"/>
        </w:rPr>
      </w:pPr>
      <w:r w:rsidRPr="008D1096">
        <w:rPr>
          <w:rFonts w:ascii="Calibri" w:eastAsia="Calibri" w:hAnsi="Calibri" w:cs="Calibri"/>
          <w:lang w:val="el-GR"/>
        </w:rPr>
        <w:t xml:space="preserve">ΠΕΡΙΒΑΛΛΟΝ ΤΗΣ ΣΥΜΒΑΣΗΣ </w:t>
      </w:r>
    </w:p>
    <w:p w14:paraId="7A62A6EF" w14:textId="77777777" w:rsidR="009B01AB" w:rsidRPr="008D1096" w:rsidRDefault="009B01AB" w:rsidP="60F02965">
      <w:pPr>
        <w:rPr>
          <w:rFonts w:ascii="Calibri" w:eastAsia="Calibri" w:hAnsi="Calibri"/>
          <w:b/>
          <w:bCs/>
          <w:lang w:val="el-GR"/>
        </w:rPr>
      </w:pPr>
      <w:r w:rsidRPr="008D1096">
        <w:rPr>
          <w:rFonts w:ascii="Calibri" w:eastAsia="Calibri" w:hAnsi="Calibri"/>
          <w:b/>
          <w:bCs/>
          <w:lang w:val="el-GR"/>
        </w:rPr>
        <w:t>Συνοπτική Περιγραφή των υπηρεσιών και της λειτουργίας της Α.Α.</w:t>
      </w:r>
    </w:p>
    <w:p w14:paraId="35AB1A62" w14:textId="5540FA9B" w:rsidR="009122B6" w:rsidRPr="008D1096" w:rsidRDefault="009122B6" w:rsidP="60F02965">
      <w:pPr>
        <w:rPr>
          <w:rFonts w:ascii="Calibri" w:eastAsia="Calibri" w:hAnsi="Calibri"/>
          <w:lang w:val="el-GR"/>
        </w:rPr>
      </w:pPr>
      <w:r w:rsidRPr="008D1096">
        <w:rPr>
          <w:rFonts w:ascii="Calibri" w:eastAsia="Calibri" w:hAnsi="Calibri"/>
          <w:lang w:val="el-GR"/>
        </w:rPr>
        <w:t xml:space="preserve">Η «Κοινωνία της Πληροφορίας 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w:t>
      </w:r>
      <w:r w:rsidRPr="008D1096">
        <w:rPr>
          <w:rFonts w:ascii="Calibri" w:eastAsia="Calibri" w:hAnsi="Calibri"/>
        </w:rPr>
        <w:t>N</w:t>
      </w:r>
      <w:r w:rsidRPr="008D1096">
        <w:rPr>
          <w:rFonts w:ascii="Calibri" w:eastAsia="Calibri" w:hAnsi="Calibri"/>
          <w:lang w:val="el-GR"/>
        </w:rPr>
        <w:t>. 3429/2005 στο πλαίσιο των διατάξεων N. 3614/2007 (ΦΕΚ 267/Α), και του καταστατικού της όπως αυτό τροποποιήθηκε και ισχύει (ΦΕΚ 343/07.02.2020) και εποπτεύεται από το Υπουργείο Ψηφιακής Διακυβέρνησης</w:t>
      </w:r>
      <w:r w:rsidR="003A75BE">
        <w:rPr>
          <w:rFonts w:ascii="Calibri" w:eastAsia="Calibri" w:hAnsi="Calibri"/>
          <w:lang w:val="el-GR"/>
        </w:rPr>
        <w:t>.</w:t>
      </w:r>
    </w:p>
    <w:p w14:paraId="001FE950" w14:textId="77777777" w:rsidR="009122B6" w:rsidRPr="008D1096" w:rsidRDefault="009122B6" w:rsidP="60F02965">
      <w:pPr>
        <w:rPr>
          <w:rFonts w:ascii="Calibri" w:eastAsia="Calibri" w:hAnsi="Calibri"/>
          <w:color w:val="000000"/>
          <w:lang w:val="el-GR" w:eastAsia="zh-CN"/>
        </w:rPr>
      </w:pPr>
      <w:r w:rsidRPr="008D1096">
        <w:rPr>
          <w:rFonts w:ascii="Calibri" w:eastAsia="Calibri" w:hAnsi="Calibri"/>
          <w:color w:val="000000" w:themeColor="text1"/>
          <w:lang w:val="el-GR"/>
        </w:rPr>
        <w:t>Βασικός σκοπός της Εταιρείας, όπως ορίζεται στην τελευταία τροποποίηση του καταστατικού αυτής (ΦΕΚ 343/Β/07-02-2020), είναι:</w:t>
      </w:r>
    </w:p>
    <w:p w14:paraId="63464F05" w14:textId="77777777" w:rsidR="009122B6" w:rsidRPr="008D1096" w:rsidRDefault="009122B6" w:rsidP="60F02965">
      <w:pPr>
        <w:rPr>
          <w:rFonts w:ascii="Calibri" w:eastAsia="Calibri" w:hAnsi="Calibri"/>
          <w:color w:val="000000"/>
          <w:lang w:val="el-GR"/>
        </w:rPr>
      </w:pPr>
      <w:r w:rsidRPr="008D1096">
        <w:rPr>
          <w:rFonts w:ascii="Calibri" w:eastAsia="Calibri" w:hAnsi="Calibri"/>
          <w:color w:val="000000" w:themeColor="text1"/>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w:t>
      </w:r>
      <w:proofErr w:type="spellStart"/>
      <w:r w:rsidRPr="008D1096">
        <w:rPr>
          <w:rFonts w:ascii="Calibri" w:eastAsia="Calibri" w:hAnsi="Calibri"/>
          <w:color w:val="000000" w:themeColor="text1"/>
          <w:lang w:val="el-GR"/>
        </w:rPr>
        <w:t>ενωσιακούς</w:t>
      </w:r>
      <w:proofErr w:type="spellEnd"/>
      <w:r w:rsidRPr="008D1096">
        <w:rPr>
          <w:rFonts w:ascii="Calibri" w:eastAsia="Calibri" w:hAnsi="Calibri"/>
          <w:color w:val="000000" w:themeColor="text1"/>
          <w:lang w:val="el-GR"/>
        </w:rPr>
        <w:t xml:space="preserve">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1B524C0F" w14:textId="77777777" w:rsidR="009122B6" w:rsidRPr="008D1096" w:rsidRDefault="009122B6" w:rsidP="60F02965">
      <w:pPr>
        <w:rPr>
          <w:rFonts w:ascii="Calibri" w:eastAsia="Calibri" w:hAnsi="Calibri"/>
          <w:color w:val="000000"/>
          <w:lang w:val="el-GR"/>
        </w:rPr>
      </w:pPr>
      <w:r w:rsidRPr="008D1096">
        <w:rPr>
          <w:rFonts w:ascii="Calibri" w:eastAsia="Calibri" w:hAnsi="Calibri"/>
          <w:color w:val="000000" w:themeColor="text1"/>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w:t>
      </w:r>
      <w:proofErr w:type="spellStart"/>
      <w:r w:rsidRPr="008D1096">
        <w:rPr>
          <w:rFonts w:ascii="Calibri" w:eastAsia="Calibri" w:hAnsi="Calibri"/>
          <w:color w:val="000000" w:themeColor="text1"/>
          <w:lang w:val="el-GR"/>
        </w:rPr>
        <w:t>ενωσιακούς</w:t>
      </w:r>
      <w:proofErr w:type="spellEnd"/>
      <w:r w:rsidRPr="008D1096">
        <w:rPr>
          <w:rFonts w:ascii="Calibri" w:eastAsia="Calibri" w:hAnsi="Calibri"/>
          <w:color w:val="000000" w:themeColor="text1"/>
          <w:lang w:val="el-GR"/>
        </w:rPr>
        <w:t xml:space="preserve">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3F3CAA20" w14:textId="77777777" w:rsidR="009122B6" w:rsidRPr="008D1096" w:rsidRDefault="009122B6" w:rsidP="60F02965">
      <w:pPr>
        <w:rPr>
          <w:rFonts w:ascii="Calibri" w:eastAsia="Calibri" w:hAnsi="Calibri"/>
          <w:color w:val="000000"/>
          <w:lang w:val="el-GR"/>
        </w:rPr>
      </w:pPr>
      <w:r w:rsidRPr="008D1096">
        <w:rPr>
          <w:rFonts w:ascii="Calibri" w:eastAsia="Calibri" w:hAnsi="Calibri"/>
          <w:color w:val="000000" w:themeColor="text1"/>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15575CD4" w14:textId="77777777" w:rsidR="009122B6" w:rsidRPr="008D1096" w:rsidRDefault="009122B6" w:rsidP="60F02965">
      <w:pPr>
        <w:rPr>
          <w:rFonts w:ascii="Calibri" w:eastAsia="Calibri" w:hAnsi="Calibri"/>
          <w:color w:val="000000"/>
          <w:lang w:val="el-GR"/>
        </w:rPr>
      </w:pPr>
      <w:r w:rsidRPr="008D1096">
        <w:rPr>
          <w:rFonts w:ascii="Calibri" w:eastAsia="Calibri" w:hAnsi="Calibri"/>
          <w:color w:val="000000" w:themeColor="text1"/>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5390E444" w14:textId="77777777" w:rsidR="009122B6" w:rsidRPr="008D1096" w:rsidRDefault="009122B6" w:rsidP="60F02965">
      <w:pPr>
        <w:rPr>
          <w:rFonts w:ascii="Calibri" w:eastAsia="Calibri" w:hAnsi="Calibri"/>
          <w:color w:val="000000"/>
          <w:lang w:val="el-GR"/>
        </w:rPr>
      </w:pPr>
      <w:r w:rsidRPr="008D1096">
        <w:rPr>
          <w:rFonts w:ascii="Calibri" w:eastAsia="Calibri" w:hAnsi="Calibri"/>
          <w:color w:val="000000" w:themeColor="text1"/>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7891E7D5" w14:textId="77777777" w:rsidR="009122B6" w:rsidRPr="008D1096" w:rsidRDefault="009122B6" w:rsidP="60F02965">
      <w:pPr>
        <w:rPr>
          <w:rFonts w:ascii="Calibri" w:eastAsia="Calibri" w:hAnsi="Calibri"/>
          <w:color w:val="000000"/>
          <w:lang w:val="el-GR"/>
        </w:rPr>
      </w:pPr>
      <w:proofErr w:type="spellStart"/>
      <w:r w:rsidRPr="008D1096">
        <w:rPr>
          <w:rFonts w:ascii="Calibri" w:eastAsia="Calibri" w:hAnsi="Calibri"/>
          <w:color w:val="000000" w:themeColor="text1"/>
          <w:lang w:val="el-GR"/>
        </w:rPr>
        <w:t>στ</w:t>
      </w:r>
      <w:proofErr w:type="spellEnd"/>
      <w:r w:rsidRPr="008D1096">
        <w:rPr>
          <w:rFonts w:ascii="Calibri" w:eastAsia="Calibri" w:hAnsi="Calibri"/>
          <w:color w:val="000000" w:themeColor="text1"/>
          <w:lang w:val="el-GR"/>
        </w:rPr>
        <w:t xml:space="preserve">)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w:t>
      </w:r>
      <w:proofErr w:type="spellStart"/>
      <w:r w:rsidRPr="008D1096">
        <w:rPr>
          <w:rFonts w:ascii="Calibri" w:eastAsia="Calibri" w:hAnsi="Calibri"/>
          <w:color w:val="000000" w:themeColor="text1"/>
          <w:lang w:val="el-GR"/>
        </w:rPr>
        <w:t>ενωσιακή</w:t>
      </w:r>
      <w:proofErr w:type="spellEnd"/>
      <w:r w:rsidRPr="008D1096">
        <w:rPr>
          <w:rFonts w:ascii="Calibri" w:eastAsia="Calibri" w:hAnsi="Calibri"/>
          <w:color w:val="000000" w:themeColor="text1"/>
          <w:lang w:val="el-GR"/>
        </w:rPr>
        <w:t xml:space="preserve"> ή/και εθνική) ύστερα από αίτηση του φορέα και υπογραφή σχετικής προγραμματικής συμφωνίας με την εταιρεία.</w:t>
      </w:r>
    </w:p>
    <w:p w14:paraId="1077BC23" w14:textId="77777777" w:rsidR="009122B6" w:rsidRPr="008D1096" w:rsidRDefault="009122B6" w:rsidP="60F02965">
      <w:pPr>
        <w:rPr>
          <w:rFonts w:ascii="Calibri" w:eastAsia="Calibri" w:hAnsi="Calibri"/>
          <w:color w:val="000000"/>
          <w:lang w:val="el-GR"/>
        </w:rPr>
      </w:pPr>
      <w:r w:rsidRPr="008D1096">
        <w:rPr>
          <w:rFonts w:ascii="Calibri" w:eastAsia="Calibri" w:hAnsi="Calibri"/>
          <w:color w:val="000000" w:themeColor="text1"/>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5C79319A" w14:textId="77777777" w:rsidR="009122B6" w:rsidRPr="008D1096" w:rsidRDefault="009122B6" w:rsidP="60F02965">
      <w:pPr>
        <w:rPr>
          <w:rFonts w:ascii="Calibri" w:eastAsia="Calibri" w:hAnsi="Calibri"/>
          <w:color w:val="000000"/>
          <w:lang w:val="el-GR"/>
        </w:rPr>
      </w:pPr>
      <w:r w:rsidRPr="008D1096">
        <w:rPr>
          <w:rFonts w:ascii="Calibri" w:eastAsia="Calibri" w:hAnsi="Calibri"/>
          <w:color w:val="000000" w:themeColor="text1"/>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w:t>
      </w:r>
      <w:r w:rsidRPr="008D1096">
        <w:rPr>
          <w:rFonts w:ascii="Calibri" w:eastAsia="Calibri" w:hAnsi="Calibri"/>
          <w:color w:val="000000" w:themeColor="text1"/>
          <w:lang w:val="el-GR"/>
        </w:rPr>
        <w:lastRenderedPageBreak/>
        <w:t xml:space="preserve">με πηγή χρηματοδότησης </w:t>
      </w:r>
      <w:proofErr w:type="spellStart"/>
      <w:r w:rsidRPr="008D1096">
        <w:rPr>
          <w:rFonts w:ascii="Calibri" w:eastAsia="Calibri" w:hAnsi="Calibri"/>
          <w:color w:val="000000" w:themeColor="text1"/>
          <w:lang w:val="el-GR"/>
        </w:rPr>
        <w:t>ενωσιακούς</w:t>
      </w:r>
      <w:proofErr w:type="spellEnd"/>
      <w:r w:rsidRPr="008D1096">
        <w:rPr>
          <w:rFonts w:ascii="Calibri" w:eastAsia="Calibri" w:hAnsi="Calibri"/>
          <w:color w:val="000000" w:themeColor="text1"/>
          <w:lang w:val="el-GR"/>
        </w:rPr>
        <w:t xml:space="preserve"> ή/και εθνικούς πόρους ή/ και μέσω του Προγράμματος Δημοσίων Επενδύσεων. </w:t>
      </w:r>
    </w:p>
    <w:p w14:paraId="3070C533" w14:textId="77777777" w:rsidR="009122B6" w:rsidRPr="008D1096" w:rsidRDefault="009122B6" w:rsidP="60F02965">
      <w:pPr>
        <w:rPr>
          <w:rFonts w:ascii="Calibri" w:eastAsia="Calibri" w:hAnsi="Calibri"/>
          <w:color w:val="000000"/>
          <w:lang w:val="el-GR"/>
        </w:rPr>
      </w:pPr>
      <w:r w:rsidRPr="008D1096">
        <w:rPr>
          <w:rFonts w:ascii="Calibri" w:eastAsia="Calibri" w:hAnsi="Calibri"/>
          <w:color w:val="000000" w:themeColor="text1"/>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714A10B6" w14:textId="77777777" w:rsidR="009122B6" w:rsidRPr="008D1096" w:rsidRDefault="009122B6" w:rsidP="60F02965">
      <w:pPr>
        <w:rPr>
          <w:rFonts w:ascii="Calibri" w:eastAsia="Calibri" w:hAnsi="Calibri"/>
          <w:color w:val="000000"/>
          <w:lang w:val="el-GR"/>
        </w:rPr>
      </w:pPr>
      <w:r w:rsidRPr="008D1096">
        <w:rPr>
          <w:rFonts w:ascii="Calibri" w:eastAsia="Calibri" w:hAnsi="Calibri"/>
          <w:color w:val="000000" w:themeColor="text1"/>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w:t>
      </w:r>
      <w:proofErr w:type="spellStart"/>
      <w:r w:rsidRPr="008D1096">
        <w:rPr>
          <w:rFonts w:ascii="Calibri" w:eastAsia="Calibri" w:hAnsi="Calibri"/>
          <w:color w:val="000000" w:themeColor="text1"/>
          <w:lang w:val="el-GR"/>
        </w:rPr>
        <w:t>διέπεται</w:t>
      </w:r>
      <w:proofErr w:type="spellEnd"/>
      <w:r w:rsidRPr="008D1096">
        <w:rPr>
          <w:rFonts w:ascii="Calibri" w:eastAsia="Calibri" w:hAnsi="Calibri"/>
          <w:color w:val="000000" w:themeColor="text1"/>
          <w:lang w:val="el-GR"/>
        </w:rPr>
        <w:t xml:space="preserve"> από τεχνολογίες πληροφορικής και ηλεκτρονικών επικοινωνιών. </w:t>
      </w:r>
    </w:p>
    <w:p w14:paraId="4170187E" w14:textId="77777777" w:rsidR="009122B6" w:rsidRPr="008D1096" w:rsidRDefault="009122B6" w:rsidP="60F02965">
      <w:pPr>
        <w:rPr>
          <w:rFonts w:ascii="Calibri" w:eastAsia="Calibri" w:hAnsi="Calibri"/>
          <w:color w:val="000000"/>
          <w:lang w:val="el-GR"/>
        </w:rPr>
      </w:pPr>
      <w:proofErr w:type="spellStart"/>
      <w:r w:rsidRPr="008D1096">
        <w:rPr>
          <w:rFonts w:ascii="Calibri" w:eastAsia="Calibri" w:hAnsi="Calibri"/>
          <w:color w:val="000000" w:themeColor="text1"/>
          <w:lang w:val="el-GR"/>
        </w:rPr>
        <w:t>ια</w:t>
      </w:r>
      <w:proofErr w:type="spellEnd"/>
      <w:r w:rsidRPr="008D1096">
        <w:rPr>
          <w:rFonts w:ascii="Calibri" w:eastAsia="Calibri" w:hAnsi="Calibri"/>
          <w:color w:val="000000" w:themeColor="text1"/>
          <w:lang w:val="el-GR"/>
        </w:rPr>
        <w:t>)</w:t>
      </w:r>
      <w:r w:rsidRPr="008D1096">
        <w:rPr>
          <w:rFonts w:ascii="Calibri" w:eastAsia="Calibri" w:hAnsi="Calibri"/>
          <w:lang w:val="el-GR"/>
        </w:rPr>
        <w:t xml:space="preserve"> </w:t>
      </w:r>
      <w:r w:rsidRPr="008D1096">
        <w:rPr>
          <w:rFonts w:ascii="Calibri" w:eastAsia="Calibri" w:hAnsi="Calibri"/>
          <w:color w:val="000000" w:themeColor="text1"/>
          <w:lang w:val="el-GR"/>
        </w:rPr>
        <w:t>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046875B7" w14:textId="77777777" w:rsidR="00524CA7" w:rsidRPr="008D1096" w:rsidRDefault="00524CA7" w:rsidP="60F02965">
      <w:pPr>
        <w:pStyle w:val="Heading4"/>
        <w:tabs>
          <w:tab w:val="left" w:pos="1134"/>
        </w:tabs>
        <w:rPr>
          <w:rFonts w:ascii="Calibri" w:eastAsia="Calibri" w:hAnsi="Calibri" w:cs="Calibri"/>
          <w:lang w:val="el-GR" w:eastAsia="zh-CN"/>
        </w:rPr>
      </w:pPr>
      <w:bookmarkStart w:id="378" w:name="_Toc46821483"/>
      <w:bookmarkStart w:id="379" w:name="_Toc516836615"/>
      <w:bookmarkStart w:id="380" w:name="_Ref496534867"/>
      <w:r w:rsidRPr="008D1096">
        <w:rPr>
          <w:rFonts w:ascii="Calibri" w:eastAsia="Calibri" w:hAnsi="Calibri" w:cs="Calibri"/>
          <w:lang w:val="el-GR"/>
        </w:rPr>
        <w:t>Όργανα &amp; Επιτροπές Παρακολούθησης, Διακυβέρνησης και Ελέγχου του Έργου</w:t>
      </w:r>
      <w:bookmarkEnd w:id="378"/>
      <w:bookmarkEnd w:id="379"/>
      <w:bookmarkEnd w:id="380"/>
    </w:p>
    <w:p w14:paraId="36789C16" w14:textId="77777777" w:rsidR="00524CA7" w:rsidRPr="008D1096" w:rsidRDefault="00524CA7" w:rsidP="60F02965">
      <w:pPr>
        <w:pStyle w:val="ListParagraph"/>
        <w:spacing w:after="120"/>
        <w:ind w:left="0"/>
        <w:rPr>
          <w:rFonts w:ascii="Calibri" w:eastAsia="Calibri" w:hAnsi="Calibri"/>
          <w:b/>
          <w:bCs/>
          <w:lang w:val="el-GR"/>
        </w:rPr>
      </w:pPr>
      <w:r w:rsidRPr="008D1096">
        <w:rPr>
          <w:rFonts w:ascii="Calibri" w:eastAsia="Calibri" w:hAnsi="Calibri"/>
          <w:b/>
          <w:bCs/>
          <w:lang w:val="el-GR"/>
        </w:rPr>
        <w:t>Επιτροπή Παραλαβής Έργου (ΕΠΕ)</w:t>
      </w:r>
    </w:p>
    <w:p w14:paraId="4C08D115" w14:textId="40B82F50" w:rsidR="00524CA7" w:rsidRPr="008D1096" w:rsidRDefault="00524CA7" w:rsidP="60F02965">
      <w:pPr>
        <w:rPr>
          <w:rFonts w:ascii="Calibri" w:eastAsia="Calibri" w:hAnsi="Calibri"/>
          <w:lang w:val="el-GR"/>
        </w:rPr>
      </w:pPr>
      <w:r w:rsidRPr="008D1096">
        <w:rPr>
          <w:rFonts w:ascii="Calibri" w:eastAsia="Calibri" w:hAnsi="Calibri"/>
          <w:lang w:val="el-GR"/>
        </w:rPr>
        <w:t>Για τις ανάγκες υλοποίησης του Έργου της παρούσας Διακήρυξης και σύμφωνα με το άρθρο 221 του Ν. 4412/2016 όπως ισχύει, ορίζεται «Επιτροπή Παραλαβής Έργου» (ΕΠΕ), αρμοδιότητα της οποίας αποτελεί η Παραλαβή του Έργου, η αξιολόγηση και παραλαβή των παραδοτέων σύμφωνα με την παρ</w:t>
      </w:r>
      <w:r w:rsidR="00E509EA">
        <w:rPr>
          <w:rFonts w:ascii="Calibri" w:eastAsia="Calibri" w:hAnsi="Calibri"/>
          <w:lang w:val="el-GR"/>
        </w:rPr>
        <w:t xml:space="preserve">. 6.3 Παραλαβή του αντικειμένου της σύμβασης. </w:t>
      </w:r>
    </w:p>
    <w:p w14:paraId="0949EB59" w14:textId="77777777" w:rsidR="00524CA7" w:rsidRPr="008D1096" w:rsidRDefault="00524CA7" w:rsidP="60F02965">
      <w:pPr>
        <w:pStyle w:val="ListParagraph"/>
        <w:spacing w:after="120"/>
        <w:ind w:left="0"/>
        <w:rPr>
          <w:rFonts w:ascii="Calibri" w:eastAsia="Calibri" w:hAnsi="Calibri"/>
          <w:b/>
          <w:bCs/>
          <w:lang w:val="el-GR"/>
        </w:rPr>
      </w:pPr>
      <w:r w:rsidRPr="008D1096">
        <w:rPr>
          <w:rFonts w:ascii="Calibri" w:eastAsia="Calibri" w:hAnsi="Calibri"/>
          <w:b/>
          <w:bCs/>
          <w:lang w:val="el-GR"/>
        </w:rPr>
        <w:t>Επιθεωρητές Έργου</w:t>
      </w:r>
    </w:p>
    <w:p w14:paraId="73D66B34" w14:textId="0A1B21A6" w:rsidR="00524CA7" w:rsidRPr="008D1096" w:rsidRDefault="00524CA7" w:rsidP="60F02965">
      <w:pPr>
        <w:rPr>
          <w:rFonts w:ascii="Calibri" w:eastAsia="Calibri" w:hAnsi="Calibri"/>
          <w:lang w:val="el-GR"/>
        </w:rPr>
      </w:pPr>
      <w:r w:rsidRPr="008D1096">
        <w:rPr>
          <w:rFonts w:ascii="Calibri" w:eastAsia="Calibri" w:hAnsi="Calibri"/>
          <w:lang w:val="el-GR"/>
        </w:rPr>
        <w:t xml:space="preserve">Στο πλαίσιο υλοποίησης του Έργου, η </w:t>
      </w:r>
      <w:proofErr w:type="spellStart"/>
      <w:r w:rsidRPr="008D1096">
        <w:rPr>
          <w:rFonts w:ascii="Calibri" w:eastAsia="Calibri" w:hAnsi="Calibri"/>
          <w:lang w:val="el-GR"/>
        </w:rPr>
        <w:t>ΚτΠ</w:t>
      </w:r>
      <w:proofErr w:type="spellEnd"/>
      <w:r w:rsidRPr="008D1096">
        <w:rPr>
          <w:rFonts w:ascii="Calibri" w:eastAsia="Calibri" w:hAnsi="Calibri"/>
          <w:lang w:val="el-GR"/>
        </w:rPr>
        <w:t xml:space="preserve"> Α.Ε. δύναται να αναθέσει σε στελέχη της ή σε τρίτο, ανεξάρτητο όργανο, τη διενέργεια επιθεωρήσεων του υλοποιούμενου Έργου </w:t>
      </w:r>
      <w:r w:rsidRPr="009910AA">
        <w:rPr>
          <w:rFonts w:ascii="Calibri" w:eastAsia="Calibri" w:hAnsi="Calibri"/>
          <w:lang w:val="el-GR"/>
        </w:rPr>
        <w:t>(</w:t>
      </w:r>
      <w:r w:rsidRPr="00E22965">
        <w:rPr>
          <w:rFonts w:ascii="Calibri" w:eastAsia="Calibri" w:hAnsi="Calibri"/>
          <w:lang w:val="en-US"/>
        </w:rPr>
        <w:t>project</w:t>
      </w:r>
      <w:r w:rsidRPr="009910AA">
        <w:rPr>
          <w:rFonts w:ascii="Calibri" w:eastAsia="Calibri" w:hAnsi="Calibri"/>
          <w:lang w:val="el-GR"/>
        </w:rPr>
        <w:t xml:space="preserve"> </w:t>
      </w:r>
      <w:r w:rsidRPr="00E22965">
        <w:rPr>
          <w:rFonts w:ascii="Calibri" w:eastAsia="Calibri" w:hAnsi="Calibri"/>
          <w:lang w:val="en-US"/>
        </w:rPr>
        <w:t>audits</w:t>
      </w:r>
      <w:r w:rsidRPr="008D1096">
        <w:rPr>
          <w:rFonts w:ascii="Calibri" w:eastAsia="Calibri" w:hAnsi="Calibri"/>
          <w:lang w:val="el-GR"/>
        </w:rPr>
        <w:t xml:space="preserve">) για την πιστοποίηση της πορείας των εργασιών και την καταγραφή σχετικών συμπερασμάτων και περιοχών παρέμβασης ή βελτίωσης. Οι επιθεωρήσεις αυτές δύναται να διενεργηθούν σε </w:t>
      </w:r>
      <w:r w:rsidR="003A75BE" w:rsidRPr="008D1096">
        <w:rPr>
          <w:rFonts w:ascii="Calibri" w:eastAsia="Calibri" w:hAnsi="Calibri"/>
          <w:lang w:val="el-GR"/>
        </w:rPr>
        <w:t>οποιοδήποτε</w:t>
      </w:r>
      <w:r w:rsidRPr="008D1096">
        <w:rPr>
          <w:rFonts w:ascii="Calibri" w:eastAsia="Calibri" w:hAnsi="Calibri"/>
          <w:lang w:val="el-GR"/>
        </w:rPr>
        <w:t xml:space="preserve"> χρονικό σημείο εξέλιξης του Έργου, τακτικά ή έκτακτα, από την </w:t>
      </w:r>
      <w:proofErr w:type="spellStart"/>
      <w:r w:rsidRPr="008D1096">
        <w:rPr>
          <w:rFonts w:ascii="Calibri" w:eastAsia="Calibri" w:hAnsi="Calibri"/>
          <w:lang w:val="el-GR"/>
        </w:rPr>
        <w:t>ΚτΠ</w:t>
      </w:r>
      <w:proofErr w:type="spellEnd"/>
      <w:r w:rsidRPr="008D1096">
        <w:rPr>
          <w:rFonts w:ascii="Calibri" w:eastAsia="Calibri" w:hAnsi="Calibri"/>
          <w:lang w:val="el-GR"/>
        </w:rPr>
        <w:t xml:space="preserve"> Α.Ε. ή και από εποπτεύοντες ή ελεγκτικούς φορείς που ελέγχουν ή επιθεωρούν την Εταιρεία ή έργα της.</w:t>
      </w:r>
    </w:p>
    <w:p w14:paraId="03DB9ABD" w14:textId="77777777" w:rsidR="00524CA7" w:rsidRPr="008D1096" w:rsidRDefault="00524CA7" w:rsidP="60F02965">
      <w:pPr>
        <w:rPr>
          <w:rFonts w:ascii="Calibri" w:eastAsia="Calibri" w:hAnsi="Calibri"/>
          <w:lang w:val="el-GR"/>
        </w:rPr>
      </w:pPr>
      <w:r w:rsidRPr="008D1096">
        <w:rPr>
          <w:rFonts w:ascii="Calibri" w:eastAsia="Calibri" w:hAnsi="Calibri"/>
          <w:lang w:val="el-GR"/>
        </w:rPr>
        <w:t xml:space="preserve">Ο Ανάδοχος οφείλει στο πλαίσιο των εργασιών του να καταθέσει στους παραπάνω ελεγκτές ή επιθεωρητές κάθε σχετικό στοιχείο - δεδομένα και υλικό τεκμηρίωσης που θα του ζητηθεί στο πλαίσιο της επιθεώρησης και να συμμορφωθεί με τις υποδείξεις των επιθεωρητών κατόπιν σχετικής ενημέρωσης και έγκρισής τους από το αρμόδιο όργανο της </w:t>
      </w:r>
      <w:proofErr w:type="spellStart"/>
      <w:r w:rsidRPr="008D1096">
        <w:rPr>
          <w:rFonts w:ascii="Calibri" w:eastAsia="Calibri" w:hAnsi="Calibri"/>
          <w:lang w:val="el-GR"/>
        </w:rPr>
        <w:t>ΚτΠ</w:t>
      </w:r>
      <w:proofErr w:type="spellEnd"/>
      <w:r w:rsidRPr="008D1096">
        <w:rPr>
          <w:rFonts w:ascii="Calibri" w:eastAsia="Calibri" w:hAnsi="Calibri"/>
          <w:lang w:val="el-GR"/>
        </w:rPr>
        <w:t xml:space="preserve"> Α.Ε..</w:t>
      </w:r>
    </w:p>
    <w:p w14:paraId="1ACBE70E" w14:textId="77777777" w:rsidR="009B01AB" w:rsidRPr="008D1096" w:rsidRDefault="009B01AB" w:rsidP="60F02965">
      <w:pPr>
        <w:pStyle w:val="Heading4"/>
        <w:ind w:left="567"/>
        <w:rPr>
          <w:rFonts w:ascii="Calibri" w:eastAsia="Calibri" w:hAnsi="Calibri" w:cs="Calibri"/>
          <w:lang w:val="el-GR"/>
        </w:rPr>
      </w:pPr>
      <w:r w:rsidRPr="008D1096">
        <w:rPr>
          <w:rFonts w:ascii="Calibri" w:eastAsia="Calibri" w:hAnsi="Calibri" w:cs="Calibri"/>
          <w:lang w:val="el-GR"/>
        </w:rPr>
        <w:t>ΣΚΟΠΟΣ ΚΑΙ ΣΤΟΧΟΙ ΤΗΣ ΣΥΜΒΑΣΗΣ</w:t>
      </w:r>
    </w:p>
    <w:p w14:paraId="1B6BC5E0" w14:textId="77777777" w:rsidR="00524CA7" w:rsidRPr="006A5DD0" w:rsidRDefault="009B01AB" w:rsidP="006A5DD0">
      <w:pPr>
        <w:pStyle w:val="Heading5"/>
        <w:rPr>
          <w:rFonts w:eastAsia="Calibri"/>
          <w:lang w:val="el-GR"/>
        </w:rPr>
      </w:pPr>
      <w:r w:rsidRPr="006A5DD0">
        <w:rPr>
          <w:rFonts w:ascii="Calibri" w:eastAsia="Calibri" w:hAnsi="Calibri" w:cs="Calibri"/>
          <w:lang w:val="el-GR"/>
        </w:rPr>
        <w:t>Περιγραφή</w:t>
      </w:r>
      <w:r w:rsidRPr="006A5DD0">
        <w:rPr>
          <w:rFonts w:eastAsia="Calibri"/>
          <w:lang w:val="el-GR"/>
        </w:rPr>
        <w:t xml:space="preserve"> </w:t>
      </w:r>
      <w:r w:rsidRPr="006A5DD0">
        <w:rPr>
          <w:rFonts w:ascii="Calibri" w:eastAsia="Calibri" w:hAnsi="Calibri" w:cs="Calibri"/>
          <w:lang w:val="el-GR"/>
        </w:rPr>
        <w:t>των</w:t>
      </w:r>
      <w:r w:rsidRPr="006A5DD0">
        <w:rPr>
          <w:rFonts w:eastAsia="Calibri"/>
          <w:lang w:val="el-GR"/>
        </w:rPr>
        <w:t xml:space="preserve"> </w:t>
      </w:r>
      <w:r w:rsidRPr="006A5DD0">
        <w:rPr>
          <w:rFonts w:ascii="Calibri" w:eastAsia="Calibri" w:hAnsi="Calibri" w:cs="Calibri"/>
          <w:lang w:val="el-GR"/>
        </w:rPr>
        <w:t>αναγκών</w:t>
      </w:r>
      <w:r w:rsidRPr="006A5DD0">
        <w:rPr>
          <w:rFonts w:eastAsia="Calibri"/>
          <w:lang w:val="el-GR"/>
        </w:rPr>
        <w:t xml:space="preserve"> </w:t>
      </w:r>
      <w:r w:rsidRPr="006A5DD0">
        <w:rPr>
          <w:rFonts w:ascii="Calibri" w:eastAsia="Calibri" w:hAnsi="Calibri" w:cs="Calibri"/>
          <w:lang w:val="el-GR"/>
        </w:rPr>
        <w:t>της</w:t>
      </w:r>
      <w:r w:rsidRPr="006A5DD0">
        <w:rPr>
          <w:rFonts w:eastAsia="Calibri"/>
          <w:lang w:val="el-GR"/>
        </w:rPr>
        <w:t xml:space="preserve"> </w:t>
      </w:r>
      <w:r w:rsidRPr="006A5DD0">
        <w:rPr>
          <w:rFonts w:ascii="Calibri" w:eastAsia="Calibri" w:hAnsi="Calibri" w:cs="Calibri"/>
          <w:lang w:val="el-GR"/>
        </w:rPr>
        <w:t>Α</w:t>
      </w:r>
      <w:r w:rsidRPr="006A5DD0">
        <w:rPr>
          <w:rFonts w:eastAsia="Calibri"/>
          <w:lang w:val="el-GR"/>
        </w:rPr>
        <w:t>.</w:t>
      </w:r>
      <w:r w:rsidRPr="006A5DD0">
        <w:rPr>
          <w:rFonts w:ascii="Calibri" w:eastAsia="Calibri" w:hAnsi="Calibri" w:cs="Calibri"/>
          <w:lang w:val="el-GR"/>
        </w:rPr>
        <w:t>Α</w:t>
      </w:r>
      <w:r w:rsidRPr="006A5DD0">
        <w:rPr>
          <w:rFonts w:eastAsia="Calibri"/>
          <w:lang w:val="el-GR"/>
        </w:rPr>
        <w:t xml:space="preserve">. </w:t>
      </w:r>
    </w:p>
    <w:p w14:paraId="1092E849" w14:textId="39E033FE" w:rsidR="00524CA7" w:rsidRPr="008D1096" w:rsidRDefault="00E9172A" w:rsidP="60F02965">
      <w:pPr>
        <w:rPr>
          <w:rFonts w:ascii="Calibri" w:eastAsia="Calibri" w:hAnsi="Calibri"/>
          <w:lang w:val="el-GR"/>
        </w:rPr>
      </w:pPr>
      <w:r w:rsidRPr="006A5DD0">
        <w:rPr>
          <w:rFonts w:ascii="Calibri" w:eastAsia="Calibri" w:hAnsi="Calibri"/>
          <w:lang w:val="el-GR"/>
        </w:rPr>
        <w:t xml:space="preserve">Η Α.Α. πρόκειται να μετακομίσει σε νέο χώρο γραφείων (τα σχετικά σχέδια κατόψεων και θέσεων  είναι διαθέσιμα άνευ κόστους κατόπιν αίτησης και μετά από </w:t>
      </w:r>
      <w:r w:rsidR="007F37AD" w:rsidRPr="006A5DD0">
        <w:rPr>
          <w:rFonts w:ascii="Calibri" w:eastAsia="Calibri" w:hAnsi="Calibri"/>
          <w:lang w:val="el-GR"/>
        </w:rPr>
        <w:t xml:space="preserve">σχετική </w:t>
      </w:r>
      <w:r w:rsidRPr="006A5DD0">
        <w:rPr>
          <w:rFonts w:ascii="Calibri" w:eastAsia="Calibri" w:hAnsi="Calibri"/>
          <w:lang w:val="el-GR"/>
        </w:rPr>
        <w:t xml:space="preserve">δήλωση </w:t>
      </w:r>
      <w:r w:rsidR="007F37AD" w:rsidRPr="006A5DD0">
        <w:rPr>
          <w:rFonts w:ascii="Calibri" w:eastAsia="Calibri" w:hAnsi="Calibri"/>
          <w:lang w:val="el-GR"/>
        </w:rPr>
        <w:t>περί ορθής χρήσης αυτών</w:t>
      </w:r>
      <w:r w:rsidRPr="00E22965">
        <w:rPr>
          <w:rFonts w:ascii="Calibri" w:eastAsia="Calibri" w:hAnsi="Calibri"/>
          <w:lang w:val="el-GR"/>
        </w:rPr>
        <w:t>)</w:t>
      </w:r>
      <w:r w:rsidRPr="008D1096">
        <w:rPr>
          <w:rFonts w:ascii="Calibri" w:eastAsia="Calibri" w:hAnsi="Calibri"/>
          <w:lang w:val="el-GR"/>
        </w:rPr>
        <w:t xml:space="preserve">. Στο πλαίσιο αυτής της μετακόμισης είναι αναγκαία η εγκατάσταση θέσεων εργασίας. Η τεχνολογική επιλογή </w:t>
      </w:r>
      <w:r w:rsidR="00C2183A">
        <w:rPr>
          <w:rFonts w:ascii="Calibri" w:eastAsia="Calibri" w:hAnsi="Calibri"/>
          <w:lang w:val="el-GR"/>
        </w:rPr>
        <w:t>λύσης καθώς και η πολιτική απομακρυσμένης πρόσβασης με πλήρη λειτουργικότητα επιτάσσει μεταξύ άλλων και την χρήση προηγμένων δικτυακών συσκευών και κατάλληλων διατάξεων προστασίας δικτύου, αγαθών και αποθηκευτικού χώρου</w:t>
      </w:r>
    </w:p>
    <w:p w14:paraId="08502825" w14:textId="2CCE7E2C" w:rsidR="00E9172A" w:rsidRPr="008D1096" w:rsidRDefault="00EA70B4" w:rsidP="60F02965">
      <w:pPr>
        <w:rPr>
          <w:rFonts w:ascii="Calibri" w:eastAsia="Calibri" w:hAnsi="Calibri"/>
          <w:lang w:val="el-GR"/>
        </w:rPr>
      </w:pPr>
      <w:r w:rsidRPr="008D1096">
        <w:rPr>
          <w:rFonts w:ascii="Calibri" w:eastAsia="Calibri" w:hAnsi="Calibri"/>
          <w:lang w:val="el-GR"/>
        </w:rPr>
        <w:t>Η Σύμβαση δεν προβλέπει διαίρεση σε τμήματα (</w:t>
      </w:r>
      <w:r w:rsidRPr="008D1096">
        <w:rPr>
          <w:rFonts w:ascii="Calibri" w:eastAsia="Calibri" w:hAnsi="Calibri"/>
          <w:lang w:val="en-US"/>
        </w:rPr>
        <w:t>lots</w:t>
      </w:r>
      <w:r w:rsidRPr="008D1096">
        <w:rPr>
          <w:rFonts w:ascii="Calibri" w:eastAsia="Calibri" w:hAnsi="Calibri"/>
          <w:lang w:val="el-GR"/>
        </w:rPr>
        <w:t>)</w:t>
      </w:r>
      <w:r w:rsidR="00A32CAD">
        <w:rPr>
          <w:rFonts w:ascii="Calibri" w:eastAsia="Calibri" w:hAnsi="Calibri"/>
          <w:lang w:val="el-GR"/>
        </w:rPr>
        <w:t>.</w:t>
      </w:r>
    </w:p>
    <w:p w14:paraId="0620CAD1" w14:textId="77777777" w:rsidR="009B01AB" w:rsidRPr="006A5DD0" w:rsidRDefault="009B01AB" w:rsidP="006A5DD0">
      <w:pPr>
        <w:pStyle w:val="Heading5"/>
        <w:rPr>
          <w:rFonts w:ascii="Calibri" w:eastAsia="Calibri" w:hAnsi="Calibri" w:cs="Calibri"/>
          <w:lang w:val="el-GR"/>
        </w:rPr>
      </w:pPr>
      <w:r w:rsidRPr="006A5DD0">
        <w:rPr>
          <w:rFonts w:ascii="Calibri" w:eastAsia="Calibri" w:hAnsi="Calibri" w:cs="Calibri"/>
          <w:lang w:val="el-GR"/>
        </w:rPr>
        <w:t>ΑΝΤΙΚΕΙΜΕΝΟ ΤΗΣ ΣΥΜΒΑΣΗΣ</w:t>
      </w:r>
    </w:p>
    <w:p w14:paraId="07C96A08" w14:textId="0F90F0DA" w:rsidR="00C2183A" w:rsidRPr="00C2183A" w:rsidRDefault="00C2183A" w:rsidP="00C2183A">
      <w:pPr>
        <w:rPr>
          <w:rFonts w:ascii="Calibri" w:eastAsia="Calibri" w:hAnsi="Calibri"/>
          <w:lang w:val="el-GR"/>
        </w:rPr>
      </w:pPr>
      <w:r w:rsidRPr="00C2183A">
        <w:rPr>
          <w:rFonts w:ascii="Calibri" w:eastAsia="Calibri" w:hAnsi="Calibri"/>
          <w:lang w:val="el-GR"/>
        </w:rPr>
        <w:t xml:space="preserve">Το έργο αφορά την προμήθεια, εγκατάσταση και  παραμετροποίηση όλου του απαιτούμενου ενεργού δικτυακού εξοπλισμού και υποστηρικτικών εφαρμογών λογισμικού που θα παρέχουν ολοκληρωμένες υπηρεσίες πρόσβασης και κατανάλωσης υπολογιστικών πόρων στις νέες κτηριακές εγκαταστάσεις της </w:t>
      </w:r>
      <w:proofErr w:type="spellStart"/>
      <w:r w:rsidRPr="00C2183A">
        <w:rPr>
          <w:rFonts w:ascii="Calibri" w:eastAsia="Calibri" w:hAnsi="Calibri"/>
          <w:lang w:val="el-GR"/>
        </w:rPr>
        <w:t>ΚτΠ</w:t>
      </w:r>
      <w:proofErr w:type="spellEnd"/>
      <w:r w:rsidRPr="00C2183A">
        <w:rPr>
          <w:rFonts w:ascii="Calibri" w:eastAsia="Calibri" w:hAnsi="Calibri"/>
          <w:lang w:val="el-GR"/>
        </w:rPr>
        <w:t xml:space="preserve"> Α</w:t>
      </w:r>
      <w:r w:rsidRPr="006A5DD0">
        <w:rPr>
          <w:rFonts w:ascii="Calibri" w:eastAsia="Calibri" w:hAnsi="Calibri"/>
          <w:lang w:val="el-GR"/>
        </w:rPr>
        <w:t>.</w:t>
      </w:r>
      <w:r w:rsidRPr="00C2183A">
        <w:rPr>
          <w:rFonts w:ascii="Calibri" w:eastAsia="Calibri" w:hAnsi="Calibri"/>
          <w:lang w:val="el-GR"/>
        </w:rPr>
        <w:t>Ε</w:t>
      </w:r>
      <w:r w:rsidRPr="006A5DD0">
        <w:rPr>
          <w:rFonts w:ascii="Calibri" w:eastAsia="Calibri" w:hAnsi="Calibri"/>
          <w:lang w:val="el-GR"/>
        </w:rPr>
        <w:t>.</w:t>
      </w:r>
      <w:r w:rsidRPr="00C2183A">
        <w:rPr>
          <w:rFonts w:ascii="Calibri" w:eastAsia="Calibri" w:hAnsi="Calibri"/>
          <w:lang w:val="el-GR"/>
        </w:rPr>
        <w:t>, δίνοντας ιδιαίτερη έμφαση στην υλοποίηση ενός μοντέρνου ασφαλούς δικτύου πρόσβασης που θα επιτρέπει την απρόσκοπτη χρήση των υποδομών τόσο από τους εργαζομένους στα γραφεία (</w:t>
      </w:r>
      <w:r w:rsidRPr="00E22965">
        <w:rPr>
          <w:rFonts w:ascii="Calibri" w:eastAsia="Calibri" w:hAnsi="Calibri"/>
          <w:lang w:val="en-US"/>
        </w:rPr>
        <w:t>on</w:t>
      </w:r>
      <w:r w:rsidRPr="009910AA">
        <w:rPr>
          <w:rFonts w:ascii="Calibri" w:eastAsia="Calibri" w:hAnsi="Calibri"/>
          <w:lang w:val="el-GR"/>
        </w:rPr>
        <w:t xml:space="preserve"> </w:t>
      </w:r>
      <w:r w:rsidRPr="00E22965">
        <w:rPr>
          <w:rFonts w:ascii="Calibri" w:eastAsia="Calibri" w:hAnsi="Calibri"/>
          <w:lang w:val="en-US"/>
        </w:rPr>
        <w:t>premises</w:t>
      </w:r>
      <w:r w:rsidRPr="00C2183A">
        <w:rPr>
          <w:rFonts w:ascii="Calibri" w:eastAsia="Calibri" w:hAnsi="Calibri"/>
          <w:lang w:val="el-GR"/>
        </w:rPr>
        <w:t xml:space="preserve">) </w:t>
      </w:r>
      <w:r w:rsidRPr="00C2183A">
        <w:rPr>
          <w:rFonts w:ascii="Calibri" w:eastAsia="Calibri" w:hAnsi="Calibri"/>
          <w:lang w:val="el-GR"/>
        </w:rPr>
        <w:lastRenderedPageBreak/>
        <w:t xml:space="preserve">όσο και απομακρυσμένα μέσω συνδέσεων VPN για κάλυψη των ιδιαίτερα αυξημένων αναγκών </w:t>
      </w:r>
      <w:proofErr w:type="spellStart"/>
      <w:r w:rsidRPr="00C2183A">
        <w:rPr>
          <w:rFonts w:ascii="Calibri" w:eastAsia="Calibri" w:hAnsi="Calibri"/>
          <w:lang w:val="el-GR"/>
        </w:rPr>
        <w:t>τηλε</w:t>
      </w:r>
      <w:proofErr w:type="spellEnd"/>
      <w:r w:rsidRPr="00C2183A">
        <w:rPr>
          <w:rFonts w:ascii="Calibri" w:eastAsia="Calibri" w:hAnsi="Calibri"/>
          <w:lang w:val="el-GR"/>
        </w:rPr>
        <w:t xml:space="preserve">-εργασίας. </w:t>
      </w:r>
    </w:p>
    <w:p w14:paraId="54F56A2E" w14:textId="77777777" w:rsidR="00C2183A" w:rsidRPr="00C2183A" w:rsidRDefault="00C2183A" w:rsidP="00C2183A">
      <w:pPr>
        <w:rPr>
          <w:rFonts w:ascii="Calibri" w:eastAsia="Calibri" w:hAnsi="Calibri"/>
          <w:lang w:val="el-GR"/>
        </w:rPr>
      </w:pPr>
      <w:r w:rsidRPr="00C2183A">
        <w:rPr>
          <w:rFonts w:ascii="Calibri" w:eastAsia="Calibri" w:hAnsi="Calibri"/>
          <w:lang w:val="el-GR"/>
        </w:rPr>
        <w:t>Σε υψηλό επίπεδο, τα δομικά στοιχεία που απαρτίζουν την λύση αποτυπώνονται στο κάτωθι λειτουργικό διάγραμμα:</w:t>
      </w:r>
    </w:p>
    <w:p w14:paraId="65F7462B" w14:textId="065BAD07" w:rsidR="00C2183A" w:rsidRDefault="00C2183A" w:rsidP="00C2183A">
      <w:pPr>
        <w:rPr>
          <w:rFonts w:ascii="Calibri" w:eastAsia="Calibri" w:hAnsi="Calibri"/>
          <w:lang w:val="el-GR"/>
        </w:rPr>
      </w:pPr>
      <w:r w:rsidRPr="00C2183A">
        <w:rPr>
          <w:rFonts w:ascii="Calibri" w:eastAsia="Calibri" w:hAnsi="Calibri"/>
          <w:lang w:val="el-GR"/>
        </w:rPr>
        <w:t xml:space="preserve"> </w:t>
      </w:r>
    </w:p>
    <w:p w14:paraId="0A88F0BC" w14:textId="77777777" w:rsidR="00C2183A" w:rsidRDefault="00C2183A" w:rsidP="006A5DD0">
      <w:pPr>
        <w:keepNext/>
      </w:pPr>
      <w:r w:rsidRPr="00E92BA0">
        <w:rPr>
          <w:noProof/>
          <w:lang w:val="el-GR" w:eastAsia="el-GR"/>
        </w:rPr>
        <w:drawing>
          <wp:inline distT="0" distB="0" distL="0" distR="0" wp14:anchorId="7B1C4DE3" wp14:editId="07E4E4B8">
            <wp:extent cx="5274310" cy="3361690"/>
            <wp:effectExtent l="0" t="0" r="2540" b="0"/>
            <wp:docPr id="4"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25">
                      <a:extLst>
                        <a:ext uri="{28A0092B-C50C-407E-A947-70E740481C1C}">
                          <a14:useLocalDpi xmlns:a14="http://schemas.microsoft.com/office/drawing/2010/main" val="0"/>
                        </a:ext>
                      </a:extLst>
                    </a:blip>
                    <a:stretch>
                      <a:fillRect/>
                    </a:stretch>
                  </pic:blipFill>
                  <pic:spPr>
                    <a:xfrm>
                      <a:off x="0" y="0"/>
                      <a:ext cx="5274310" cy="3361690"/>
                    </a:xfrm>
                    <a:prstGeom prst="rect">
                      <a:avLst/>
                    </a:prstGeom>
                  </pic:spPr>
                </pic:pic>
              </a:graphicData>
            </a:graphic>
          </wp:inline>
        </w:drawing>
      </w:r>
    </w:p>
    <w:p w14:paraId="06098EAF" w14:textId="1E1EEC2B" w:rsidR="00C2183A" w:rsidRPr="006A5DD0" w:rsidRDefault="00C2183A" w:rsidP="006A5DD0">
      <w:pPr>
        <w:pStyle w:val="Caption"/>
        <w:jc w:val="center"/>
        <w:rPr>
          <w:rFonts w:asciiTheme="minorHAnsi" w:eastAsia="Calibri" w:hAnsiTheme="minorHAnsi" w:cstheme="minorHAnsi"/>
          <w:sz w:val="20"/>
          <w:szCs w:val="20"/>
          <w:lang w:val="el-GR"/>
        </w:rPr>
      </w:pPr>
      <w:r w:rsidRPr="006A5DD0">
        <w:rPr>
          <w:rFonts w:asciiTheme="minorHAnsi" w:hAnsiTheme="minorHAnsi" w:cstheme="minorHAnsi"/>
          <w:sz w:val="20"/>
          <w:szCs w:val="20"/>
          <w:lang w:val="el-GR"/>
        </w:rPr>
        <w:t xml:space="preserve">Εικόνα </w:t>
      </w:r>
      <w:r w:rsidRPr="006A5DD0">
        <w:rPr>
          <w:rFonts w:asciiTheme="minorHAnsi" w:hAnsiTheme="minorHAnsi" w:cstheme="minorHAnsi"/>
          <w:sz w:val="20"/>
          <w:szCs w:val="20"/>
        </w:rPr>
        <w:fldChar w:fldCharType="begin"/>
      </w:r>
      <w:r w:rsidRPr="006A5DD0">
        <w:rPr>
          <w:rFonts w:asciiTheme="minorHAnsi" w:hAnsiTheme="minorHAnsi" w:cstheme="minorHAnsi"/>
          <w:sz w:val="20"/>
          <w:szCs w:val="20"/>
          <w:lang w:val="el-GR"/>
        </w:rPr>
        <w:instrText xml:space="preserve"> </w:instrText>
      </w:r>
      <w:r w:rsidRPr="006A5DD0">
        <w:rPr>
          <w:rFonts w:asciiTheme="minorHAnsi" w:hAnsiTheme="minorHAnsi" w:cstheme="minorHAnsi"/>
          <w:sz w:val="20"/>
          <w:szCs w:val="20"/>
        </w:rPr>
        <w:instrText>SEQ</w:instrText>
      </w:r>
      <w:r w:rsidRPr="006A5DD0">
        <w:rPr>
          <w:rFonts w:asciiTheme="minorHAnsi" w:hAnsiTheme="minorHAnsi" w:cstheme="minorHAnsi"/>
          <w:sz w:val="20"/>
          <w:szCs w:val="20"/>
          <w:lang w:val="el-GR"/>
        </w:rPr>
        <w:instrText xml:space="preserve"> Εικόνα \* </w:instrText>
      </w:r>
      <w:r w:rsidRPr="006A5DD0">
        <w:rPr>
          <w:rFonts w:asciiTheme="minorHAnsi" w:hAnsiTheme="minorHAnsi" w:cstheme="minorHAnsi"/>
          <w:sz w:val="20"/>
          <w:szCs w:val="20"/>
        </w:rPr>
        <w:instrText>ARABIC</w:instrText>
      </w:r>
      <w:r w:rsidRPr="006A5DD0">
        <w:rPr>
          <w:rFonts w:asciiTheme="minorHAnsi" w:hAnsiTheme="minorHAnsi" w:cstheme="minorHAnsi"/>
          <w:sz w:val="20"/>
          <w:szCs w:val="20"/>
          <w:lang w:val="el-GR"/>
        </w:rPr>
        <w:instrText xml:space="preserve"> </w:instrText>
      </w:r>
      <w:r w:rsidRPr="006A5DD0">
        <w:rPr>
          <w:rFonts w:asciiTheme="minorHAnsi" w:hAnsiTheme="minorHAnsi" w:cstheme="minorHAnsi"/>
          <w:sz w:val="20"/>
          <w:szCs w:val="20"/>
        </w:rPr>
        <w:fldChar w:fldCharType="separate"/>
      </w:r>
      <w:r w:rsidR="00D05CAF">
        <w:rPr>
          <w:rFonts w:asciiTheme="minorHAnsi" w:hAnsiTheme="minorHAnsi" w:cstheme="minorHAnsi"/>
          <w:noProof/>
          <w:sz w:val="20"/>
          <w:szCs w:val="20"/>
          <w:lang w:val="el-GR"/>
        </w:rPr>
        <w:t>1</w:t>
      </w:r>
      <w:r w:rsidRPr="006A5DD0">
        <w:rPr>
          <w:rFonts w:asciiTheme="minorHAnsi" w:hAnsiTheme="minorHAnsi" w:cstheme="minorHAnsi"/>
          <w:sz w:val="20"/>
          <w:szCs w:val="20"/>
        </w:rPr>
        <w:fldChar w:fldCharType="end"/>
      </w:r>
      <w:r w:rsidRPr="006A5DD0">
        <w:rPr>
          <w:rFonts w:asciiTheme="minorHAnsi" w:hAnsiTheme="minorHAnsi" w:cstheme="minorHAnsi"/>
          <w:sz w:val="20"/>
          <w:szCs w:val="20"/>
          <w:lang w:val="el-GR"/>
        </w:rPr>
        <w:t xml:space="preserve">  </w:t>
      </w:r>
      <w:r w:rsidRPr="006A5DD0">
        <w:rPr>
          <w:rFonts w:asciiTheme="minorHAnsi" w:hAnsiTheme="minorHAnsi" w:cstheme="minorHAnsi"/>
          <w:sz w:val="20"/>
          <w:szCs w:val="20"/>
          <w:lang w:val="en-US"/>
        </w:rPr>
        <w:t>High</w:t>
      </w:r>
      <w:r w:rsidRPr="006A5DD0">
        <w:rPr>
          <w:rFonts w:asciiTheme="minorHAnsi" w:hAnsiTheme="minorHAnsi" w:cstheme="minorHAnsi"/>
          <w:sz w:val="20"/>
          <w:szCs w:val="20"/>
          <w:lang w:val="el-GR"/>
        </w:rPr>
        <w:t xml:space="preserve"> </w:t>
      </w:r>
      <w:r w:rsidRPr="006A5DD0">
        <w:rPr>
          <w:rFonts w:asciiTheme="minorHAnsi" w:hAnsiTheme="minorHAnsi" w:cstheme="minorHAnsi"/>
          <w:sz w:val="20"/>
          <w:szCs w:val="20"/>
          <w:lang w:val="en-US"/>
        </w:rPr>
        <w:t>Level</w:t>
      </w:r>
      <w:r w:rsidRPr="006A5DD0">
        <w:rPr>
          <w:rFonts w:asciiTheme="minorHAnsi" w:hAnsiTheme="minorHAnsi" w:cstheme="minorHAnsi"/>
          <w:sz w:val="20"/>
          <w:szCs w:val="20"/>
          <w:lang w:val="el-GR"/>
        </w:rPr>
        <w:t xml:space="preserve"> Διάγραμμα συνδέσεων</w:t>
      </w:r>
    </w:p>
    <w:p w14:paraId="5A4BC932" w14:textId="77777777" w:rsidR="00C2183A" w:rsidRPr="00C2183A" w:rsidRDefault="00C2183A" w:rsidP="00C2183A">
      <w:pPr>
        <w:rPr>
          <w:rFonts w:ascii="Calibri" w:eastAsia="Calibri" w:hAnsi="Calibri"/>
          <w:lang w:val="el-GR"/>
        </w:rPr>
      </w:pPr>
    </w:p>
    <w:p w14:paraId="28725A62" w14:textId="474DAC3E" w:rsidR="00C2183A" w:rsidRPr="00C2183A" w:rsidRDefault="00C2183A" w:rsidP="00C2183A">
      <w:pPr>
        <w:rPr>
          <w:rFonts w:ascii="Calibri" w:eastAsia="Calibri" w:hAnsi="Calibri"/>
          <w:lang w:val="el-GR"/>
        </w:rPr>
      </w:pPr>
      <w:r w:rsidRPr="00C2183A">
        <w:rPr>
          <w:rFonts w:ascii="Calibri" w:eastAsia="Calibri" w:hAnsi="Calibri"/>
          <w:lang w:val="el-GR"/>
        </w:rPr>
        <w:t>Στις ενότητες που ακολουθούν αναλύονται τα επιμέρους δομικά στοιχεία που απαρτίζουν την επιθυμητή λύση</w:t>
      </w:r>
    </w:p>
    <w:p w14:paraId="46022590" w14:textId="77777777" w:rsidR="00C2183A" w:rsidRPr="00C2183A" w:rsidRDefault="00C2183A" w:rsidP="00C2183A">
      <w:pPr>
        <w:rPr>
          <w:rFonts w:ascii="Calibri" w:eastAsia="Calibri" w:hAnsi="Calibri"/>
          <w:lang w:val="el-GR"/>
        </w:rPr>
      </w:pPr>
    </w:p>
    <w:p w14:paraId="5B67D57C" w14:textId="77777777" w:rsidR="00C2183A" w:rsidRPr="006A5DD0" w:rsidRDefault="00C2183A" w:rsidP="006A5DD0">
      <w:pPr>
        <w:pStyle w:val="Heading6"/>
        <w:rPr>
          <w:rFonts w:eastAsia="Calibri"/>
        </w:rPr>
      </w:pPr>
      <w:r w:rsidRPr="006A5DD0">
        <w:rPr>
          <w:rFonts w:eastAsia="Calibri"/>
        </w:rPr>
        <w:t>Περιμετρικά Τείχη Προστασίας (</w:t>
      </w:r>
      <w:proofErr w:type="spellStart"/>
      <w:r w:rsidRPr="006A5DD0">
        <w:rPr>
          <w:rFonts w:eastAsia="Calibri"/>
        </w:rPr>
        <w:t>Perimeter</w:t>
      </w:r>
      <w:proofErr w:type="spellEnd"/>
      <w:r w:rsidRPr="006A5DD0">
        <w:rPr>
          <w:rFonts w:eastAsia="Calibri"/>
        </w:rPr>
        <w:t xml:space="preserve"> </w:t>
      </w:r>
      <w:proofErr w:type="spellStart"/>
      <w:r w:rsidRPr="006A5DD0">
        <w:rPr>
          <w:rFonts w:eastAsia="Calibri"/>
        </w:rPr>
        <w:t>Firewalls</w:t>
      </w:r>
      <w:proofErr w:type="spellEnd"/>
      <w:r w:rsidRPr="006A5DD0">
        <w:rPr>
          <w:rFonts w:eastAsia="Calibri"/>
        </w:rPr>
        <w:t>)</w:t>
      </w:r>
    </w:p>
    <w:p w14:paraId="3975DD86" w14:textId="7F266AF8" w:rsidR="00C2183A" w:rsidRDefault="00C2183A" w:rsidP="00C2183A">
      <w:pPr>
        <w:rPr>
          <w:rFonts w:ascii="Calibri" w:eastAsia="Calibri" w:hAnsi="Calibri"/>
          <w:lang w:val="el-GR"/>
        </w:rPr>
      </w:pPr>
      <w:r w:rsidRPr="00C2183A">
        <w:rPr>
          <w:rFonts w:ascii="Calibri" w:eastAsia="Calibri" w:hAnsi="Calibri"/>
          <w:lang w:val="el-GR"/>
        </w:rPr>
        <w:t xml:space="preserve">Η </w:t>
      </w:r>
      <w:proofErr w:type="spellStart"/>
      <w:r w:rsidRPr="00C2183A">
        <w:rPr>
          <w:rFonts w:ascii="Calibri" w:eastAsia="Calibri" w:hAnsi="Calibri"/>
          <w:lang w:val="el-GR"/>
        </w:rPr>
        <w:t>ΚτΠ</w:t>
      </w:r>
      <w:proofErr w:type="spellEnd"/>
      <w:r w:rsidRPr="00C2183A">
        <w:rPr>
          <w:rFonts w:ascii="Calibri" w:eastAsia="Calibri" w:hAnsi="Calibri"/>
          <w:lang w:val="el-GR"/>
        </w:rPr>
        <w:t xml:space="preserve"> Α</w:t>
      </w:r>
      <w:r>
        <w:rPr>
          <w:rFonts w:ascii="Calibri" w:eastAsia="Calibri" w:hAnsi="Calibri"/>
          <w:lang w:val="el-GR"/>
        </w:rPr>
        <w:t>.</w:t>
      </w:r>
      <w:r w:rsidRPr="00C2183A">
        <w:rPr>
          <w:rFonts w:ascii="Calibri" w:eastAsia="Calibri" w:hAnsi="Calibri"/>
          <w:lang w:val="el-GR"/>
        </w:rPr>
        <w:t>Ε</w:t>
      </w:r>
      <w:r>
        <w:rPr>
          <w:rFonts w:ascii="Calibri" w:eastAsia="Calibri" w:hAnsi="Calibri"/>
          <w:lang w:val="el-GR"/>
        </w:rPr>
        <w:t>.</w:t>
      </w:r>
      <w:r w:rsidRPr="00C2183A">
        <w:rPr>
          <w:rFonts w:ascii="Calibri" w:eastAsia="Calibri" w:hAnsi="Calibri"/>
          <w:lang w:val="el-GR"/>
        </w:rPr>
        <w:t xml:space="preserve">, ως φορέας που εξυπηρετείται από το Δίκτυο Δημοσίου Τομέα </w:t>
      </w:r>
      <w:proofErr w:type="spellStart"/>
      <w:r w:rsidRPr="00C2183A">
        <w:rPr>
          <w:rFonts w:ascii="Calibri" w:eastAsia="Calibri" w:hAnsi="Calibri"/>
          <w:lang w:val="el-GR"/>
        </w:rPr>
        <w:t>Σύζευξις</w:t>
      </w:r>
      <w:proofErr w:type="spellEnd"/>
      <w:r w:rsidRPr="00C2183A">
        <w:rPr>
          <w:rFonts w:ascii="Calibri" w:eastAsia="Calibri" w:hAnsi="Calibri"/>
          <w:lang w:val="el-GR"/>
        </w:rPr>
        <w:t>, έχει πρόσβαση στο διαδίκτυο και στις υπηρεσίες τηλεφωνίας μέσω διακριτού οπτικού δρομολογητή του έργου αυτού. Πρώτο μέλημα του παρόντος έργου είναι η προμήθεια ζεύγους Περιμετρικών Τειχών Προστασίας (</w:t>
      </w:r>
      <w:proofErr w:type="spellStart"/>
      <w:r w:rsidRPr="00C2183A">
        <w:rPr>
          <w:rFonts w:ascii="Calibri" w:eastAsia="Calibri" w:hAnsi="Calibri"/>
          <w:lang w:val="el-GR"/>
        </w:rPr>
        <w:t>Firewalls</w:t>
      </w:r>
      <w:proofErr w:type="spellEnd"/>
      <w:r w:rsidRPr="00C2183A">
        <w:rPr>
          <w:rFonts w:ascii="Calibri" w:eastAsia="Calibri" w:hAnsi="Calibri"/>
          <w:lang w:val="el-GR"/>
        </w:rPr>
        <w:t xml:space="preserve">) σε διάταξη υψηλής διαθεσιμότητας που θα αναλαμβάνει να παρακολουθεί και να αναλύει όλη την κίνηση από και προς τον εξωτερικό κόσμο.  Τα ελάχιστα επιθυμητά τεχνικά στοιχεία αναγράφονται με λεπτομέρεια στους πίνακες συμμόρφωσης του </w:t>
      </w:r>
      <w:hyperlink w:anchor="_ΠΑΡΑΡΤΗΜΑ_ΙΙ_–" w:history="1">
        <w:r w:rsidRPr="00C2183A">
          <w:rPr>
            <w:rStyle w:val="Hyperlink"/>
            <w:rFonts w:ascii="Calibri" w:eastAsia="Calibri" w:hAnsi="Calibri"/>
            <w:lang w:val="el-GR"/>
          </w:rPr>
          <w:t>Παραρτήματος ΙΙ</w:t>
        </w:r>
      </w:hyperlink>
    </w:p>
    <w:p w14:paraId="7FE29AAF" w14:textId="77777777" w:rsidR="00C2183A" w:rsidRPr="00C2183A" w:rsidRDefault="00C2183A" w:rsidP="00C2183A">
      <w:pPr>
        <w:rPr>
          <w:rFonts w:ascii="Calibri" w:eastAsia="Calibri" w:hAnsi="Calibri"/>
          <w:lang w:val="el-GR"/>
        </w:rPr>
      </w:pPr>
    </w:p>
    <w:p w14:paraId="79C03199" w14:textId="77777777" w:rsidR="00C2183A" w:rsidRPr="006A5DD0" w:rsidRDefault="00C2183A" w:rsidP="006A5DD0">
      <w:pPr>
        <w:pStyle w:val="Heading6"/>
        <w:rPr>
          <w:rFonts w:eastAsia="Calibri"/>
        </w:rPr>
      </w:pPr>
      <w:proofErr w:type="spellStart"/>
      <w:r w:rsidRPr="006A5DD0">
        <w:rPr>
          <w:rFonts w:eastAsia="Calibri"/>
        </w:rPr>
        <w:t>Συγκεντρωτές</w:t>
      </w:r>
      <w:proofErr w:type="spellEnd"/>
      <w:r w:rsidRPr="006A5DD0">
        <w:rPr>
          <w:rFonts w:eastAsia="Calibri"/>
        </w:rPr>
        <w:t xml:space="preserve"> Απομακρυσμένων VPN συνδέσεων (VPN </w:t>
      </w:r>
      <w:proofErr w:type="spellStart"/>
      <w:r w:rsidRPr="006A5DD0">
        <w:rPr>
          <w:rFonts w:eastAsia="Calibri"/>
        </w:rPr>
        <w:t>Concentrators</w:t>
      </w:r>
      <w:proofErr w:type="spellEnd"/>
      <w:r w:rsidRPr="006A5DD0">
        <w:rPr>
          <w:rFonts w:eastAsia="Calibri"/>
        </w:rPr>
        <w:t>)</w:t>
      </w:r>
    </w:p>
    <w:p w14:paraId="5D3BA534" w14:textId="24FFA9EB" w:rsidR="00C2183A" w:rsidRPr="00C2183A" w:rsidRDefault="00C2183A" w:rsidP="00C2183A">
      <w:pPr>
        <w:rPr>
          <w:rFonts w:ascii="Calibri" w:eastAsia="Calibri" w:hAnsi="Calibri"/>
          <w:lang w:val="el-GR"/>
        </w:rPr>
      </w:pPr>
      <w:r w:rsidRPr="00C2183A">
        <w:rPr>
          <w:rFonts w:ascii="Calibri" w:eastAsia="Calibri" w:hAnsi="Calibri"/>
          <w:lang w:val="el-GR"/>
        </w:rPr>
        <w:t xml:space="preserve">Αμέσως μετά τα περιμετρικά τείχη προστασίας, παρατίθεται ειδικό ζεύγος δικτυακού εξοπλισμού που αποσκοπεί στην διαχείριση όλων των απομακρυσμένων </w:t>
      </w:r>
      <w:r w:rsidRPr="006A5DD0">
        <w:rPr>
          <w:rFonts w:ascii="Calibri" w:eastAsia="Calibri" w:hAnsi="Calibri"/>
          <w:lang w:val="en-US"/>
        </w:rPr>
        <w:t>point</w:t>
      </w:r>
      <w:r w:rsidRPr="006A5DD0">
        <w:rPr>
          <w:rFonts w:ascii="Calibri" w:eastAsia="Calibri" w:hAnsi="Calibri"/>
          <w:lang w:val="el-GR"/>
        </w:rPr>
        <w:t xml:space="preserve"> </w:t>
      </w:r>
      <w:r w:rsidRPr="006A5DD0">
        <w:rPr>
          <w:rFonts w:ascii="Calibri" w:eastAsia="Calibri" w:hAnsi="Calibri"/>
          <w:lang w:val="en-US"/>
        </w:rPr>
        <w:t>to</w:t>
      </w:r>
      <w:r w:rsidRPr="006A5DD0">
        <w:rPr>
          <w:rFonts w:ascii="Calibri" w:eastAsia="Calibri" w:hAnsi="Calibri"/>
          <w:lang w:val="el-GR"/>
        </w:rPr>
        <w:t xml:space="preserve"> </w:t>
      </w:r>
      <w:r w:rsidRPr="006A5DD0">
        <w:rPr>
          <w:rFonts w:ascii="Calibri" w:eastAsia="Calibri" w:hAnsi="Calibri"/>
          <w:lang w:val="en-US"/>
        </w:rPr>
        <w:t>point</w:t>
      </w:r>
      <w:r w:rsidRPr="006A5DD0">
        <w:rPr>
          <w:rFonts w:ascii="Calibri" w:eastAsia="Calibri" w:hAnsi="Calibri"/>
          <w:lang w:val="el-GR"/>
        </w:rPr>
        <w:t xml:space="preserve"> </w:t>
      </w:r>
      <w:proofErr w:type="spellStart"/>
      <w:r w:rsidRPr="006A5DD0">
        <w:rPr>
          <w:rFonts w:ascii="Calibri" w:eastAsia="Calibri" w:hAnsi="Calibri"/>
          <w:lang w:val="en-US"/>
        </w:rPr>
        <w:t>vpn</w:t>
      </w:r>
      <w:proofErr w:type="spellEnd"/>
      <w:r w:rsidRPr="00C2183A">
        <w:rPr>
          <w:rFonts w:ascii="Calibri" w:eastAsia="Calibri" w:hAnsi="Calibri"/>
          <w:lang w:val="el-GR"/>
        </w:rPr>
        <w:t xml:space="preserve"> συνδέσεων προς το εσωτερικό δίκτυο της εταιρίας.  Λόγω της αυξημένης ανάγκης για </w:t>
      </w:r>
      <w:proofErr w:type="spellStart"/>
      <w:r w:rsidRPr="00C2183A">
        <w:rPr>
          <w:rFonts w:ascii="Calibri" w:eastAsia="Calibri" w:hAnsi="Calibri"/>
          <w:lang w:val="el-GR"/>
        </w:rPr>
        <w:t>τηλε</w:t>
      </w:r>
      <w:proofErr w:type="spellEnd"/>
      <w:r w:rsidRPr="00C2183A">
        <w:rPr>
          <w:rFonts w:ascii="Calibri" w:eastAsia="Calibri" w:hAnsi="Calibri"/>
          <w:lang w:val="el-GR"/>
        </w:rPr>
        <w:t xml:space="preserve">-εργασία και των απαιτήσεων της επικείμενης υλοποίησης υπηρεσιών </w:t>
      </w:r>
      <w:proofErr w:type="spellStart"/>
      <w:r w:rsidRPr="00DD526B">
        <w:rPr>
          <w:rFonts w:ascii="Calibri" w:eastAsia="Calibri" w:hAnsi="Calibri"/>
          <w:lang w:val="en-US"/>
        </w:rPr>
        <w:t>DaaS</w:t>
      </w:r>
      <w:proofErr w:type="spellEnd"/>
      <w:r w:rsidRPr="009910AA">
        <w:rPr>
          <w:rFonts w:ascii="Calibri" w:eastAsia="Calibri" w:hAnsi="Calibri"/>
          <w:lang w:val="el-GR"/>
        </w:rPr>
        <w:t xml:space="preserve"> (</w:t>
      </w:r>
      <w:r w:rsidRPr="00DD526B">
        <w:rPr>
          <w:rFonts w:ascii="Calibri" w:eastAsia="Calibri" w:hAnsi="Calibri"/>
          <w:lang w:val="en-US"/>
        </w:rPr>
        <w:t>Desktop</w:t>
      </w:r>
      <w:r w:rsidRPr="009910AA">
        <w:rPr>
          <w:rFonts w:ascii="Calibri" w:eastAsia="Calibri" w:hAnsi="Calibri"/>
          <w:lang w:val="el-GR"/>
        </w:rPr>
        <w:t xml:space="preserve"> </w:t>
      </w:r>
      <w:r w:rsidRPr="00DD526B">
        <w:rPr>
          <w:rFonts w:ascii="Calibri" w:eastAsia="Calibri" w:hAnsi="Calibri"/>
          <w:lang w:val="en-US"/>
        </w:rPr>
        <w:t>as</w:t>
      </w:r>
      <w:r w:rsidRPr="009910AA">
        <w:rPr>
          <w:rFonts w:ascii="Calibri" w:eastAsia="Calibri" w:hAnsi="Calibri"/>
          <w:lang w:val="el-GR"/>
        </w:rPr>
        <w:t xml:space="preserve"> </w:t>
      </w:r>
      <w:r w:rsidRPr="00DD526B">
        <w:rPr>
          <w:rFonts w:ascii="Calibri" w:eastAsia="Calibri" w:hAnsi="Calibri"/>
          <w:lang w:val="en-US"/>
        </w:rPr>
        <w:t>a</w:t>
      </w:r>
      <w:r w:rsidRPr="009910AA">
        <w:rPr>
          <w:rFonts w:ascii="Calibri" w:eastAsia="Calibri" w:hAnsi="Calibri"/>
          <w:lang w:val="el-GR"/>
        </w:rPr>
        <w:t xml:space="preserve"> </w:t>
      </w:r>
      <w:r w:rsidRPr="00DD526B">
        <w:rPr>
          <w:rFonts w:ascii="Calibri" w:eastAsia="Calibri" w:hAnsi="Calibri"/>
          <w:lang w:val="en-US"/>
        </w:rPr>
        <w:t>Service</w:t>
      </w:r>
      <w:r w:rsidRPr="009910AA">
        <w:rPr>
          <w:rFonts w:ascii="Calibri" w:eastAsia="Calibri" w:hAnsi="Calibri"/>
          <w:lang w:val="el-GR"/>
        </w:rPr>
        <w:t>)</w:t>
      </w:r>
      <w:r w:rsidRPr="00C2183A">
        <w:rPr>
          <w:rFonts w:ascii="Calibri" w:eastAsia="Calibri" w:hAnsi="Calibri"/>
          <w:lang w:val="el-GR"/>
        </w:rPr>
        <w:t xml:space="preserve"> απαιτείται η συγκεκριμένη συστοιχία να είναι διακριτή από τα περιμετρικά τείχη προστασίας για να μην παρουσιάζονται προβλήματα από τον αυξημένο όγκο διακίνησης δεδομένων. Επίσης είναι απαραίτητο η προσφερόμενη συστοιχία να υποστηρίζει όλο το γνωστό εύρος λειτουργικών συστημάτων προσωπικών υπολογιστών και </w:t>
      </w:r>
      <w:r w:rsidRPr="00DD526B">
        <w:rPr>
          <w:rFonts w:ascii="Calibri" w:eastAsia="Calibri" w:hAnsi="Calibri"/>
          <w:lang w:val="en-US"/>
        </w:rPr>
        <w:t>clients</w:t>
      </w:r>
      <w:r w:rsidRPr="00C2183A">
        <w:rPr>
          <w:rFonts w:ascii="Calibri" w:eastAsia="Calibri" w:hAnsi="Calibri"/>
          <w:lang w:val="el-GR"/>
        </w:rPr>
        <w:t xml:space="preserve">. Τα ελάχιστα επιθυμητά τεχνικά στοιχεία αναγράφονται με λεπτομέρεια στους πίνακες συμμόρφωσης του </w:t>
      </w:r>
      <w:hyperlink w:anchor="_ΠΑΡΑΡΤΗΜΑ_ΙΙ_–" w:history="1">
        <w:r w:rsidRPr="00C2183A">
          <w:rPr>
            <w:rStyle w:val="Hyperlink"/>
            <w:rFonts w:ascii="Calibri" w:eastAsia="Calibri" w:hAnsi="Calibri"/>
            <w:lang w:val="el-GR"/>
          </w:rPr>
          <w:t>Παραρτήματος ΙΙ</w:t>
        </w:r>
      </w:hyperlink>
    </w:p>
    <w:p w14:paraId="543DA803" w14:textId="77777777" w:rsidR="00C2183A" w:rsidRPr="00C2183A" w:rsidRDefault="00C2183A" w:rsidP="00C2183A">
      <w:pPr>
        <w:rPr>
          <w:rFonts w:ascii="Calibri" w:eastAsia="Calibri" w:hAnsi="Calibri"/>
          <w:lang w:val="el-GR"/>
        </w:rPr>
      </w:pPr>
    </w:p>
    <w:p w14:paraId="5C63590C" w14:textId="75E59C8A" w:rsidR="00C2183A" w:rsidRPr="006A5DD0" w:rsidRDefault="00C2183A" w:rsidP="006A5DD0">
      <w:pPr>
        <w:pStyle w:val="Heading6"/>
        <w:rPr>
          <w:rFonts w:eastAsia="Calibri"/>
        </w:rPr>
      </w:pPr>
      <w:r w:rsidRPr="006A5DD0">
        <w:rPr>
          <w:rFonts w:eastAsia="Calibri"/>
        </w:rPr>
        <w:lastRenderedPageBreak/>
        <w:t xml:space="preserve">Κεντρικοί </w:t>
      </w:r>
      <w:proofErr w:type="spellStart"/>
      <w:r w:rsidRPr="006A5DD0">
        <w:rPr>
          <w:rFonts w:eastAsia="Calibri"/>
        </w:rPr>
        <w:t>Μεταγωγείς</w:t>
      </w:r>
      <w:proofErr w:type="spellEnd"/>
      <w:r w:rsidR="003C6308">
        <w:rPr>
          <w:rFonts w:eastAsia="Calibri"/>
        </w:rPr>
        <w:t xml:space="preserve"> </w:t>
      </w:r>
    </w:p>
    <w:p w14:paraId="6BFCB381" w14:textId="38986EDF" w:rsidR="00C2183A" w:rsidRDefault="00C2183A" w:rsidP="00C2183A">
      <w:pPr>
        <w:rPr>
          <w:rFonts w:ascii="Calibri" w:eastAsia="Calibri" w:hAnsi="Calibri"/>
          <w:lang w:val="el-GR"/>
        </w:rPr>
      </w:pPr>
      <w:r w:rsidRPr="00C2183A">
        <w:rPr>
          <w:rFonts w:ascii="Calibri" w:eastAsia="Calibri" w:hAnsi="Calibri"/>
          <w:lang w:val="el-GR"/>
        </w:rPr>
        <w:t xml:space="preserve">Για την συγκέντρωση και μεταφορά των δικτυακών φορτίων, απαιτούνται </w:t>
      </w:r>
      <w:r w:rsidR="005341C2" w:rsidRPr="00C2183A">
        <w:rPr>
          <w:rFonts w:ascii="Calibri" w:eastAsia="Calibri" w:hAnsi="Calibri"/>
          <w:lang w:val="el-GR"/>
        </w:rPr>
        <w:t>καταρχήν</w:t>
      </w:r>
      <w:r w:rsidRPr="00C2183A">
        <w:rPr>
          <w:rFonts w:ascii="Calibri" w:eastAsia="Calibri" w:hAnsi="Calibri"/>
          <w:lang w:val="el-GR"/>
        </w:rPr>
        <w:t xml:space="preserve"> δυο διακριτά </w:t>
      </w:r>
      <w:proofErr w:type="spellStart"/>
      <w:r w:rsidRPr="00C2183A">
        <w:rPr>
          <w:rFonts w:ascii="Calibri" w:eastAsia="Calibri" w:hAnsi="Calibri"/>
          <w:lang w:val="el-GR"/>
        </w:rPr>
        <w:t>access</w:t>
      </w:r>
      <w:proofErr w:type="spellEnd"/>
      <w:r w:rsidRPr="00C2183A">
        <w:rPr>
          <w:rFonts w:ascii="Calibri" w:eastAsia="Calibri" w:hAnsi="Calibri"/>
          <w:lang w:val="el-GR"/>
        </w:rPr>
        <w:t xml:space="preserve"> </w:t>
      </w:r>
      <w:proofErr w:type="spellStart"/>
      <w:r w:rsidRPr="00C2183A">
        <w:rPr>
          <w:rFonts w:ascii="Calibri" w:eastAsia="Calibri" w:hAnsi="Calibri"/>
          <w:lang w:val="el-GR"/>
        </w:rPr>
        <w:t>switches</w:t>
      </w:r>
      <w:proofErr w:type="spellEnd"/>
      <w:r w:rsidRPr="00C2183A">
        <w:rPr>
          <w:rFonts w:ascii="Calibri" w:eastAsia="Calibri" w:hAnsi="Calibri"/>
          <w:lang w:val="el-GR"/>
        </w:rPr>
        <w:t xml:space="preserve"> (ένα για κάθε όροφο) τα οποία θα συγκεντρώνουν τα οπτικά </w:t>
      </w:r>
      <w:proofErr w:type="spellStart"/>
      <w:r w:rsidRPr="00C2183A">
        <w:rPr>
          <w:rFonts w:ascii="Calibri" w:eastAsia="Calibri" w:hAnsi="Calibri"/>
          <w:lang w:val="el-GR"/>
        </w:rPr>
        <w:t>uplinks</w:t>
      </w:r>
      <w:proofErr w:type="spellEnd"/>
      <w:r w:rsidRPr="00C2183A">
        <w:rPr>
          <w:rFonts w:ascii="Calibri" w:eastAsia="Calibri" w:hAnsi="Calibri"/>
          <w:lang w:val="el-GR"/>
        </w:rPr>
        <w:t xml:space="preserve"> από τους </w:t>
      </w:r>
      <w:proofErr w:type="spellStart"/>
      <w:r w:rsidRPr="00C2183A">
        <w:rPr>
          <w:rFonts w:ascii="Calibri" w:eastAsia="Calibri" w:hAnsi="Calibri"/>
          <w:lang w:val="el-GR"/>
        </w:rPr>
        <w:t>μικρομεταγωγείς</w:t>
      </w:r>
      <w:proofErr w:type="spellEnd"/>
      <w:r w:rsidRPr="00C2183A">
        <w:rPr>
          <w:rFonts w:ascii="Calibri" w:eastAsia="Calibri" w:hAnsi="Calibri"/>
          <w:lang w:val="el-GR"/>
        </w:rPr>
        <w:t xml:space="preserve"> του κάθε γραφείου, και στην συνέχεια με την σειρά τους θα μεταφέρουν την πληροφορία στα κεντρικά (</w:t>
      </w:r>
      <w:proofErr w:type="spellStart"/>
      <w:r w:rsidRPr="00C2183A">
        <w:rPr>
          <w:rFonts w:ascii="Calibri" w:eastAsia="Calibri" w:hAnsi="Calibri"/>
          <w:lang w:val="el-GR"/>
        </w:rPr>
        <w:t>Core</w:t>
      </w:r>
      <w:proofErr w:type="spellEnd"/>
      <w:r w:rsidRPr="00C2183A">
        <w:rPr>
          <w:rFonts w:ascii="Calibri" w:eastAsia="Calibri" w:hAnsi="Calibri"/>
          <w:lang w:val="el-GR"/>
        </w:rPr>
        <w:t xml:space="preserve"> </w:t>
      </w:r>
      <w:proofErr w:type="spellStart"/>
      <w:r w:rsidRPr="00C2183A">
        <w:rPr>
          <w:rFonts w:ascii="Calibri" w:eastAsia="Calibri" w:hAnsi="Calibri"/>
          <w:lang w:val="el-GR"/>
        </w:rPr>
        <w:t>Switches</w:t>
      </w:r>
      <w:proofErr w:type="spellEnd"/>
      <w:r w:rsidRPr="00C2183A">
        <w:rPr>
          <w:rFonts w:ascii="Calibri" w:eastAsia="Calibri" w:hAnsi="Calibri"/>
          <w:lang w:val="el-GR"/>
        </w:rPr>
        <w:t xml:space="preserve">) του κέντρου δεδομένων της </w:t>
      </w:r>
      <w:proofErr w:type="spellStart"/>
      <w:r w:rsidRPr="00C2183A">
        <w:rPr>
          <w:rFonts w:ascii="Calibri" w:eastAsia="Calibri" w:hAnsi="Calibri"/>
          <w:lang w:val="el-GR"/>
        </w:rPr>
        <w:t>ΚτΠ</w:t>
      </w:r>
      <w:proofErr w:type="spellEnd"/>
      <w:r w:rsidRPr="00C2183A">
        <w:rPr>
          <w:rFonts w:ascii="Calibri" w:eastAsia="Calibri" w:hAnsi="Calibri"/>
          <w:lang w:val="el-GR"/>
        </w:rPr>
        <w:t xml:space="preserve"> ΑΕ. Η διασύνδεση μεταξύ </w:t>
      </w:r>
      <w:proofErr w:type="spellStart"/>
      <w:r w:rsidRPr="00C2183A">
        <w:rPr>
          <w:rFonts w:ascii="Calibri" w:eastAsia="Calibri" w:hAnsi="Calibri"/>
          <w:lang w:val="el-GR"/>
        </w:rPr>
        <w:t>μικρομεταγωγέων</w:t>
      </w:r>
      <w:proofErr w:type="spellEnd"/>
      <w:r w:rsidRPr="00C2183A">
        <w:rPr>
          <w:rFonts w:ascii="Calibri" w:eastAsia="Calibri" w:hAnsi="Calibri"/>
          <w:lang w:val="el-GR"/>
        </w:rPr>
        <w:t xml:space="preserve"> και </w:t>
      </w:r>
      <w:proofErr w:type="spellStart"/>
      <w:r w:rsidRPr="00C2183A">
        <w:rPr>
          <w:rFonts w:ascii="Calibri" w:eastAsia="Calibri" w:hAnsi="Calibri"/>
          <w:lang w:val="el-GR"/>
        </w:rPr>
        <w:t>access</w:t>
      </w:r>
      <w:proofErr w:type="spellEnd"/>
      <w:r w:rsidRPr="00C2183A">
        <w:rPr>
          <w:rFonts w:ascii="Calibri" w:eastAsia="Calibri" w:hAnsi="Calibri"/>
          <w:lang w:val="el-GR"/>
        </w:rPr>
        <w:t xml:space="preserve"> </w:t>
      </w:r>
      <w:proofErr w:type="spellStart"/>
      <w:r w:rsidRPr="00C2183A">
        <w:rPr>
          <w:rFonts w:ascii="Calibri" w:eastAsia="Calibri" w:hAnsi="Calibri"/>
          <w:lang w:val="el-GR"/>
        </w:rPr>
        <w:t>switch</w:t>
      </w:r>
      <w:proofErr w:type="spellEnd"/>
      <w:r w:rsidRPr="00C2183A">
        <w:rPr>
          <w:rFonts w:ascii="Calibri" w:eastAsia="Calibri" w:hAnsi="Calibri"/>
          <w:lang w:val="el-GR"/>
        </w:rPr>
        <w:t xml:space="preserve"> ορόφων θα γίνεται με οπτική ίνα ΟΜ3 1GB, ενώ τα </w:t>
      </w:r>
      <w:proofErr w:type="spellStart"/>
      <w:r w:rsidRPr="00C2183A">
        <w:rPr>
          <w:rFonts w:ascii="Calibri" w:eastAsia="Calibri" w:hAnsi="Calibri"/>
          <w:lang w:val="el-GR"/>
        </w:rPr>
        <w:t>uplinks</w:t>
      </w:r>
      <w:proofErr w:type="spellEnd"/>
      <w:r w:rsidRPr="00C2183A">
        <w:rPr>
          <w:rFonts w:ascii="Calibri" w:eastAsia="Calibri" w:hAnsi="Calibri"/>
          <w:lang w:val="el-GR"/>
        </w:rPr>
        <w:t xml:space="preserve"> από </w:t>
      </w:r>
      <w:proofErr w:type="spellStart"/>
      <w:r w:rsidRPr="00C2183A">
        <w:rPr>
          <w:rFonts w:ascii="Calibri" w:eastAsia="Calibri" w:hAnsi="Calibri"/>
          <w:lang w:val="el-GR"/>
        </w:rPr>
        <w:t>access</w:t>
      </w:r>
      <w:proofErr w:type="spellEnd"/>
      <w:r w:rsidRPr="00C2183A">
        <w:rPr>
          <w:rFonts w:ascii="Calibri" w:eastAsia="Calibri" w:hAnsi="Calibri"/>
          <w:lang w:val="el-GR"/>
        </w:rPr>
        <w:t xml:space="preserve"> προς </w:t>
      </w:r>
      <w:proofErr w:type="spellStart"/>
      <w:r w:rsidRPr="00C2183A">
        <w:rPr>
          <w:rFonts w:ascii="Calibri" w:eastAsia="Calibri" w:hAnsi="Calibri"/>
          <w:lang w:val="el-GR"/>
        </w:rPr>
        <w:t>core</w:t>
      </w:r>
      <w:proofErr w:type="spellEnd"/>
      <w:r w:rsidRPr="00C2183A">
        <w:rPr>
          <w:rFonts w:ascii="Calibri" w:eastAsia="Calibri" w:hAnsi="Calibri"/>
          <w:lang w:val="el-GR"/>
        </w:rPr>
        <w:t xml:space="preserve"> επίπεδο με </w:t>
      </w:r>
      <w:proofErr w:type="spellStart"/>
      <w:r w:rsidRPr="00C2183A">
        <w:rPr>
          <w:rFonts w:ascii="Calibri" w:eastAsia="Calibri" w:hAnsi="Calibri"/>
          <w:lang w:val="el-GR"/>
        </w:rPr>
        <w:t>FCoE</w:t>
      </w:r>
      <w:proofErr w:type="spellEnd"/>
      <w:r w:rsidRPr="00C2183A">
        <w:rPr>
          <w:rFonts w:ascii="Calibri" w:eastAsia="Calibri" w:hAnsi="Calibri"/>
          <w:lang w:val="el-GR"/>
        </w:rPr>
        <w:t xml:space="preserve"> 40 </w:t>
      </w:r>
      <w:proofErr w:type="spellStart"/>
      <w:r w:rsidRPr="00C2183A">
        <w:rPr>
          <w:rFonts w:ascii="Calibri" w:eastAsia="Calibri" w:hAnsi="Calibri"/>
          <w:lang w:val="el-GR"/>
        </w:rPr>
        <w:t>Gb</w:t>
      </w:r>
      <w:proofErr w:type="spellEnd"/>
      <w:r w:rsidRPr="00C2183A">
        <w:rPr>
          <w:rFonts w:ascii="Calibri" w:eastAsia="Calibri" w:hAnsi="Calibri"/>
          <w:lang w:val="el-GR"/>
        </w:rPr>
        <w:t xml:space="preserve"> τουλάχιστον. Τα </w:t>
      </w:r>
      <w:proofErr w:type="spellStart"/>
      <w:r w:rsidRPr="00C2183A">
        <w:rPr>
          <w:rFonts w:ascii="Calibri" w:eastAsia="Calibri" w:hAnsi="Calibri"/>
          <w:lang w:val="el-GR"/>
        </w:rPr>
        <w:t>access</w:t>
      </w:r>
      <w:proofErr w:type="spellEnd"/>
      <w:r w:rsidRPr="00C2183A">
        <w:rPr>
          <w:rFonts w:ascii="Calibri" w:eastAsia="Calibri" w:hAnsi="Calibri"/>
          <w:lang w:val="el-GR"/>
        </w:rPr>
        <w:t xml:space="preserve"> </w:t>
      </w:r>
      <w:proofErr w:type="spellStart"/>
      <w:r w:rsidRPr="00C2183A">
        <w:rPr>
          <w:rFonts w:ascii="Calibri" w:eastAsia="Calibri" w:hAnsi="Calibri"/>
          <w:lang w:val="el-GR"/>
        </w:rPr>
        <w:t>switches</w:t>
      </w:r>
      <w:proofErr w:type="spellEnd"/>
      <w:r w:rsidRPr="00C2183A">
        <w:rPr>
          <w:rFonts w:ascii="Calibri" w:eastAsia="Calibri" w:hAnsi="Calibri"/>
          <w:lang w:val="el-GR"/>
        </w:rPr>
        <w:t xml:space="preserve"> θα είναι διακριτές εγκαταστάσεις, τα </w:t>
      </w:r>
      <w:r>
        <w:rPr>
          <w:rFonts w:ascii="Calibri" w:eastAsia="Calibri" w:hAnsi="Calibri"/>
          <w:lang w:val="el-GR"/>
        </w:rPr>
        <w:t xml:space="preserve">δε </w:t>
      </w:r>
      <w:proofErr w:type="spellStart"/>
      <w:r w:rsidRPr="00C2183A">
        <w:rPr>
          <w:rFonts w:ascii="Calibri" w:eastAsia="Calibri" w:hAnsi="Calibri"/>
          <w:lang w:val="el-GR"/>
        </w:rPr>
        <w:t>Core</w:t>
      </w:r>
      <w:proofErr w:type="spellEnd"/>
      <w:r w:rsidRPr="00C2183A">
        <w:rPr>
          <w:rFonts w:ascii="Calibri" w:eastAsia="Calibri" w:hAnsi="Calibri"/>
          <w:lang w:val="el-GR"/>
        </w:rPr>
        <w:t xml:space="preserve"> </w:t>
      </w:r>
      <w:proofErr w:type="spellStart"/>
      <w:r w:rsidRPr="00C2183A">
        <w:rPr>
          <w:rFonts w:ascii="Calibri" w:eastAsia="Calibri" w:hAnsi="Calibri"/>
          <w:lang w:val="el-GR"/>
        </w:rPr>
        <w:t>Switches</w:t>
      </w:r>
      <w:proofErr w:type="spellEnd"/>
      <w:r w:rsidRPr="00C2183A">
        <w:rPr>
          <w:rFonts w:ascii="Calibri" w:eastAsia="Calibri" w:hAnsi="Calibri"/>
          <w:lang w:val="el-GR"/>
        </w:rPr>
        <w:t xml:space="preserve"> θα είναι διπλά σε διάταξη υψηλής διαθεσιμότητας. </w:t>
      </w:r>
    </w:p>
    <w:p w14:paraId="6A5C1905" w14:textId="38A279FB" w:rsidR="00C2183A" w:rsidRPr="003C6308" w:rsidRDefault="00C2183A" w:rsidP="00C2183A">
      <w:pPr>
        <w:rPr>
          <w:rFonts w:ascii="Calibri" w:eastAsia="Calibri" w:hAnsi="Calibri"/>
          <w:lang w:val="el-GR"/>
        </w:rPr>
      </w:pPr>
      <w:r w:rsidRPr="00C2183A">
        <w:rPr>
          <w:rFonts w:ascii="Calibri" w:eastAsia="Calibri" w:hAnsi="Calibri"/>
          <w:lang w:val="el-GR"/>
        </w:rPr>
        <w:t xml:space="preserve">Να επισημανθεί εδώ ότι η προμήθεια των </w:t>
      </w:r>
      <w:proofErr w:type="spellStart"/>
      <w:r w:rsidRPr="00C2183A">
        <w:rPr>
          <w:rFonts w:ascii="Calibri" w:eastAsia="Calibri" w:hAnsi="Calibri"/>
          <w:lang w:val="el-GR"/>
        </w:rPr>
        <w:t>μικρομεταγωγέων</w:t>
      </w:r>
      <w:proofErr w:type="spellEnd"/>
      <w:r w:rsidRPr="00C2183A">
        <w:rPr>
          <w:rFonts w:ascii="Calibri" w:eastAsia="Calibri" w:hAnsi="Calibri"/>
          <w:lang w:val="el-GR"/>
        </w:rPr>
        <w:t xml:space="preserve">, των οπτικών συνδέσεων και των </w:t>
      </w:r>
      <w:r w:rsidR="00A32CAD" w:rsidRPr="00C2183A">
        <w:rPr>
          <w:rFonts w:ascii="Calibri" w:eastAsia="Calibri" w:hAnsi="Calibri"/>
          <w:lang w:val="el-GR"/>
        </w:rPr>
        <w:t>πριζών</w:t>
      </w:r>
      <w:r w:rsidRPr="00C2183A">
        <w:rPr>
          <w:rFonts w:ascii="Calibri" w:eastAsia="Calibri" w:hAnsi="Calibri"/>
          <w:lang w:val="el-GR"/>
        </w:rPr>
        <w:t xml:space="preserve"> (</w:t>
      </w:r>
      <w:proofErr w:type="spellStart"/>
      <w:r w:rsidRPr="00C2183A">
        <w:rPr>
          <w:rFonts w:ascii="Calibri" w:eastAsia="Calibri" w:hAnsi="Calibri"/>
          <w:lang w:val="el-GR"/>
        </w:rPr>
        <w:t>gbic</w:t>
      </w:r>
      <w:proofErr w:type="spellEnd"/>
      <w:r w:rsidRPr="00C2183A">
        <w:rPr>
          <w:rFonts w:ascii="Calibri" w:eastAsia="Calibri" w:hAnsi="Calibri"/>
          <w:lang w:val="el-GR"/>
        </w:rPr>
        <w:t>)</w:t>
      </w:r>
      <w:r>
        <w:rPr>
          <w:rFonts w:ascii="Calibri" w:eastAsia="Calibri" w:hAnsi="Calibri"/>
          <w:lang w:val="el-GR"/>
        </w:rPr>
        <w:t xml:space="preserve"> από την πλευρά του </w:t>
      </w:r>
      <w:proofErr w:type="spellStart"/>
      <w:r>
        <w:rPr>
          <w:rFonts w:ascii="Calibri" w:eastAsia="Calibri" w:hAnsi="Calibri"/>
          <w:lang w:val="el-GR"/>
        </w:rPr>
        <w:t>μικρομεταγωγέα</w:t>
      </w:r>
      <w:proofErr w:type="spellEnd"/>
      <w:r>
        <w:rPr>
          <w:rFonts w:ascii="Calibri" w:eastAsia="Calibri" w:hAnsi="Calibri"/>
          <w:lang w:val="el-GR"/>
        </w:rPr>
        <w:t xml:space="preserve"> </w:t>
      </w:r>
      <w:r w:rsidRPr="00C2183A">
        <w:rPr>
          <w:rFonts w:ascii="Calibri" w:eastAsia="Calibri" w:hAnsi="Calibri"/>
          <w:lang w:val="el-GR"/>
        </w:rPr>
        <w:t>δεν αποτελ</w:t>
      </w:r>
      <w:r>
        <w:rPr>
          <w:rFonts w:ascii="Calibri" w:eastAsia="Calibri" w:hAnsi="Calibri"/>
          <w:lang w:val="el-GR"/>
        </w:rPr>
        <w:t>ούν</w:t>
      </w:r>
      <w:r w:rsidRPr="00C2183A">
        <w:rPr>
          <w:rFonts w:ascii="Calibri" w:eastAsia="Calibri" w:hAnsi="Calibri"/>
          <w:lang w:val="el-GR"/>
        </w:rPr>
        <w:t xml:space="preserve"> αντικείμενο του παρόντος έργου. </w:t>
      </w:r>
      <w:r>
        <w:rPr>
          <w:rFonts w:ascii="Calibri" w:eastAsia="Calibri" w:hAnsi="Calibri"/>
          <w:lang w:val="el-GR"/>
        </w:rPr>
        <w:t xml:space="preserve">Αντίθετα τα </w:t>
      </w:r>
      <w:proofErr w:type="spellStart"/>
      <w:r>
        <w:rPr>
          <w:rFonts w:ascii="Calibri" w:eastAsia="Calibri" w:hAnsi="Calibri"/>
          <w:lang w:val="en-US"/>
        </w:rPr>
        <w:t>GBic</w:t>
      </w:r>
      <w:proofErr w:type="spellEnd"/>
      <w:r w:rsidRPr="006A5DD0">
        <w:rPr>
          <w:rFonts w:ascii="Calibri" w:eastAsia="Calibri" w:hAnsi="Calibri"/>
          <w:lang w:val="el-GR"/>
        </w:rPr>
        <w:t xml:space="preserve"> </w:t>
      </w:r>
      <w:r>
        <w:rPr>
          <w:rFonts w:ascii="Calibri" w:eastAsia="Calibri" w:hAnsi="Calibri"/>
          <w:lang w:val="el-GR"/>
        </w:rPr>
        <w:t xml:space="preserve">από την πλευρά του </w:t>
      </w:r>
      <w:r>
        <w:rPr>
          <w:rFonts w:ascii="Calibri" w:eastAsia="Calibri" w:hAnsi="Calibri"/>
          <w:lang w:val="en-US"/>
        </w:rPr>
        <w:t>access</w:t>
      </w:r>
      <w:r w:rsidRPr="006A5DD0">
        <w:rPr>
          <w:rFonts w:ascii="Calibri" w:eastAsia="Calibri" w:hAnsi="Calibri"/>
          <w:lang w:val="el-GR"/>
        </w:rPr>
        <w:t xml:space="preserve"> </w:t>
      </w:r>
      <w:r>
        <w:rPr>
          <w:rFonts w:ascii="Calibri" w:eastAsia="Calibri" w:hAnsi="Calibri"/>
          <w:lang w:val="en-US"/>
        </w:rPr>
        <w:t>switches</w:t>
      </w:r>
      <w:r w:rsidRPr="006A5DD0">
        <w:rPr>
          <w:rFonts w:ascii="Calibri" w:eastAsia="Calibri" w:hAnsi="Calibri"/>
          <w:lang w:val="el-GR"/>
        </w:rPr>
        <w:t xml:space="preserve"> </w:t>
      </w:r>
      <w:r>
        <w:rPr>
          <w:rFonts w:ascii="Calibri" w:eastAsia="Calibri" w:hAnsi="Calibri"/>
          <w:lang w:val="el-GR"/>
        </w:rPr>
        <w:t xml:space="preserve">νοούνται στο παρόν έργο. </w:t>
      </w:r>
      <w:r w:rsidRPr="00C2183A">
        <w:rPr>
          <w:rFonts w:ascii="Calibri" w:eastAsia="Calibri" w:hAnsi="Calibri"/>
          <w:lang w:val="el-GR"/>
        </w:rPr>
        <w:t xml:space="preserve">Τα ελάχιστα επιθυμητά τεχνικά στοιχεία αναγράφονται με λεπτομέρεια στους πίνακες συμμόρφωσης του </w:t>
      </w:r>
      <w:hyperlink w:anchor="_ΠΑΡΑΡΤΗΜΑ_ΙΙ_–" w:history="1">
        <w:r w:rsidRPr="00C2183A">
          <w:rPr>
            <w:rStyle w:val="Hyperlink"/>
            <w:rFonts w:ascii="Calibri" w:eastAsia="Calibri" w:hAnsi="Calibri"/>
            <w:lang w:val="el-GR"/>
          </w:rPr>
          <w:t>Παραρτήματος ΙΙ</w:t>
        </w:r>
      </w:hyperlink>
      <w:r w:rsidR="003C6308">
        <w:rPr>
          <w:rFonts w:ascii="Calibri" w:eastAsia="Calibri" w:hAnsi="Calibri"/>
          <w:lang w:val="el-GR"/>
        </w:rPr>
        <w:t xml:space="preserve"> </w:t>
      </w:r>
      <w:r w:rsidR="003C6308" w:rsidRPr="00D3435A">
        <w:rPr>
          <w:rFonts w:ascii="Calibri" w:eastAsia="Calibri" w:hAnsi="Calibri"/>
          <w:lang w:val="el-GR"/>
        </w:rPr>
        <w:t>(</w:t>
      </w:r>
      <w:r w:rsidR="003C6308">
        <w:rPr>
          <w:rFonts w:ascii="Calibri" w:eastAsia="Calibri" w:hAnsi="Calibri"/>
          <w:lang w:val="en-US"/>
        </w:rPr>
        <w:t>Core</w:t>
      </w:r>
      <w:r w:rsidR="003C6308" w:rsidRPr="00D3435A">
        <w:rPr>
          <w:rFonts w:ascii="Calibri" w:eastAsia="Calibri" w:hAnsi="Calibri"/>
          <w:lang w:val="el-GR"/>
        </w:rPr>
        <w:t xml:space="preserve"> </w:t>
      </w:r>
      <w:r w:rsidR="003C6308">
        <w:rPr>
          <w:rFonts w:ascii="Calibri" w:eastAsia="Calibri" w:hAnsi="Calibri"/>
          <w:lang w:val="en-US"/>
        </w:rPr>
        <w:t>Data</w:t>
      </w:r>
      <w:r w:rsidR="003C6308" w:rsidRPr="00D3435A">
        <w:rPr>
          <w:rFonts w:ascii="Calibri" w:eastAsia="Calibri" w:hAnsi="Calibri"/>
          <w:lang w:val="el-GR"/>
        </w:rPr>
        <w:t xml:space="preserve"> </w:t>
      </w:r>
      <w:r w:rsidR="003C6308">
        <w:rPr>
          <w:rFonts w:ascii="Calibri" w:eastAsia="Calibri" w:hAnsi="Calibri"/>
          <w:lang w:val="en-US"/>
        </w:rPr>
        <w:t>Switches</w:t>
      </w:r>
      <w:r w:rsidR="003C6308" w:rsidRPr="00D3435A">
        <w:rPr>
          <w:rFonts w:ascii="Calibri" w:eastAsia="Calibri" w:hAnsi="Calibri"/>
          <w:lang w:val="el-GR"/>
        </w:rPr>
        <w:t xml:space="preserve">. </w:t>
      </w:r>
      <w:r w:rsidR="003C6308">
        <w:rPr>
          <w:rFonts w:ascii="Calibri" w:eastAsia="Calibri" w:hAnsi="Calibri"/>
          <w:lang w:val="en-US"/>
        </w:rPr>
        <w:t>Access</w:t>
      </w:r>
      <w:r w:rsidR="003C6308" w:rsidRPr="00D3435A">
        <w:rPr>
          <w:rFonts w:ascii="Calibri" w:eastAsia="Calibri" w:hAnsi="Calibri"/>
          <w:lang w:val="el-GR"/>
        </w:rPr>
        <w:t xml:space="preserve"> </w:t>
      </w:r>
      <w:r w:rsidR="003C6308">
        <w:rPr>
          <w:rFonts w:ascii="Calibri" w:eastAsia="Calibri" w:hAnsi="Calibri"/>
          <w:lang w:val="en-US"/>
        </w:rPr>
        <w:t>Switches</w:t>
      </w:r>
      <w:r w:rsidR="003C6308" w:rsidRPr="00D3435A">
        <w:rPr>
          <w:rFonts w:ascii="Calibri" w:eastAsia="Calibri" w:hAnsi="Calibri"/>
          <w:lang w:val="el-GR"/>
        </w:rPr>
        <w:t xml:space="preserve"> </w:t>
      </w:r>
      <w:r w:rsidR="003C6308">
        <w:rPr>
          <w:rFonts w:ascii="Calibri" w:eastAsia="Calibri" w:hAnsi="Calibri"/>
          <w:lang w:val="el-GR"/>
        </w:rPr>
        <w:t>ορόφων)</w:t>
      </w:r>
    </w:p>
    <w:p w14:paraId="6A38B1BA" w14:textId="77777777" w:rsidR="00C2183A" w:rsidRPr="00C2183A" w:rsidRDefault="00C2183A" w:rsidP="00C2183A">
      <w:pPr>
        <w:rPr>
          <w:rFonts w:ascii="Calibri" w:eastAsia="Calibri" w:hAnsi="Calibri"/>
          <w:lang w:val="el-GR"/>
        </w:rPr>
      </w:pPr>
    </w:p>
    <w:p w14:paraId="1C070F67" w14:textId="77777777" w:rsidR="00C2183A" w:rsidRPr="006A5DD0" w:rsidRDefault="00C2183A" w:rsidP="006A5DD0">
      <w:pPr>
        <w:pStyle w:val="Heading6"/>
        <w:rPr>
          <w:rFonts w:eastAsia="Calibri"/>
        </w:rPr>
      </w:pPr>
      <w:r w:rsidRPr="006A5DD0">
        <w:rPr>
          <w:rFonts w:eastAsia="Calibri"/>
        </w:rPr>
        <w:t>Ενοποιημένο (</w:t>
      </w:r>
      <w:proofErr w:type="spellStart"/>
      <w:r w:rsidRPr="006A5DD0">
        <w:rPr>
          <w:rFonts w:eastAsia="Calibri"/>
        </w:rPr>
        <w:t>Mesh</w:t>
      </w:r>
      <w:proofErr w:type="spellEnd"/>
      <w:r w:rsidRPr="006A5DD0">
        <w:rPr>
          <w:rFonts w:eastAsia="Calibri"/>
        </w:rPr>
        <w:t xml:space="preserve">) Δίκτυο </w:t>
      </w:r>
      <w:proofErr w:type="spellStart"/>
      <w:r w:rsidRPr="006A5DD0">
        <w:rPr>
          <w:rFonts w:eastAsia="Calibri"/>
        </w:rPr>
        <w:t>Wi-Fi</w:t>
      </w:r>
      <w:proofErr w:type="spellEnd"/>
    </w:p>
    <w:p w14:paraId="55E6AC4C" w14:textId="63B514B9" w:rsidR="00C2183A" w:rsidRPr="003C6308" w:rsidRDefault="00C2183A" w:rsidP="00C2183A">
      <w:pPr>
        <w:rPr>
          <w:rFonts w:ascii="Calibri" w:eastAsia="Calibri" w:hAnsi="Calibri"/>
          <w:lang w:val="el-GR"/>
        </w:rPr>
      </w:pPr>
      <w:r w:rsidRPr="00C2183A">
        <w:rPr>
          <w:rFonts w:ascii="Calibri" w:eastAsia="Calibri" w:hAnsi="Calibri"/>
          <w:lang w:val="el-GR"/>
        </w:rPr>
        <w:t xml:space="preserve">Για την υλοποίηση της ασύρματης δικτυακής πρόσβασης στις υποδομές της </w:t>
      </w:r>
      <w:proofErr w:type="spellStart"/>
      <w:r w:rsidRPr="00C2183A">
        <w:rPr>
          <w:rFonts w:ascii="Calibri" w:eastAsia="Calibri" w:hAnsi="Calibri"/>
          <w:lang w:val="el-GR"/>
        </w:rPr>
        <w:t>ΚτΠ</w:t>
      </w:r>
      <w:proofErr w:type="spellEnd"/>
      <w:r w:rsidRPr="00C2183A">
        <w:rPr>
          <w:rFonts w:ascii="Calibri" w:eastAsia="Calibri" w:hAnsi="Calibri"/>
          <w:lang w:val="el-GR"/>
        </w:rPr>
        <w:t xml:space="preserve"> ΑΕ και στο διαδίκτυο γενικότερα εντός των νέων γραφείων της εταιρίας, απαιτείται προμήθεια και εγκατάσταση τουλάχιστον τριών </w:t>
      </w:r>
      <w:proofErr w:type="spellStart"/>
      <w:r w:rsidRPr="00C2183A">
        <w:rPr>
          <w:rFonts w:ascii="Calibri" w:eastAsia="Calibri" w:hAnsi="Calibri"/>
          <w:lang w:val="el-GR"/>
        </w:rPr>
        <w:t>access</w:t>
      </w:r>
      <w:proofErr w:type="spellEnd"/>
      <w:r w:rsidRPr="00C2183A">
        <w:rPr>
          <w:rFonts w:ascii="Calibri" w:eastAsia="Calibri" w:hAnsi="Calibri"/>
          <w:lang w:val="el-GR"/>
        </w:rPr>
        <w:t xml:space="preserve"> </w:t>
      </w:r>
      <w:proofErr w:type="spellStart"/>
      <w:r w:rsidRPr="00C2183A">
        <w:rPr>
          <w:rFonts w:ascii="Calibri" w:eastAsia="Calibri" w:hAnsi="Calibri"/>
          <w:lang w:val="el-GR"/>
        </w:rPr>
        <w:t>points</w:t>
      </w:r>
      <w:proofErr w:type="spellEnd"/>
      <w:r w:rsidRPr="00C2183A">
        <w:rPr>
          <w:rFonts w:ascii="Calibri" w:eastAsia="Calibri" w:hAnsi="Calibri"/>
          <w:lang w:val="el-GR"/>
        </w:rPr>
        <w:t xml:space="preserve"> ανά όροφο τα οποία θα πρέπει να μπορούν να διαχειρίζονται πολλαπλά κανάλια/SSID και να τα διαθέτουν με ενιαίο τρόπο μέσω WI-</w:t>
      </w:r>
      <w:proofErr w:type="spellStart"/>
      <w:r w:rsidRPr="00C2183A">
        <w:rPr>
          <w:rFonts w:ascii="Calibri" w:eastAsia="Calibri" w:hAnsi="Calibri"/>
          <w:lang w:val="el-GR"/>
        </w:rPr>
        <w:t>Fi</w:t>
      </w:r>
      <w:proofErr w:type="spellEnd"/>
      <w:r w:rsidRPr="00C2183A">
        <w:rPr>
          <w:rFonts w:ascii="Calibri" w:eastAsia="Calibri" w:hAnsi="Calibri"/>
          <w:lang w:val="el-GR"/>
        </w:rPr>
        <w:t xml:space="preserve"> </w:t>
      </w:r>
      <w:proofErr w:type="spellStart"/>
      <w:r w:rsidRPr="00C2183A">
        <w:rPr>
          <w:rFonts w:ascii="Calibri" w:eastAsia="Calibri" w:hAnsi="Calibri"/>
          <w:lang w:val="el-GR"/>
        </w:rPr>
        <w:t>controller</w:t>
      </w:r>
      <w:proofErr w:type="spellEnd"/>
      <w:r w:rsidRPr="00C2183A">
        <w:rPr>
          <w:rFonts w:ascii="Calibri" w:eastAsia="Calibri" w:hAnsi="Calibri"/>
          <w:lang w:val="el-GR"/>
        </w:rPr>
        <w:t xml:space="preserve"> που θα μεταφέρει την κίνηση προς του κεντρικούς </w:t>
      </w:r>
      <w:proofErr w:type="spellStart"/>
      <w:r w:rsidRPr="00C2183A">
        <w:rPr>
          <w:rFonts w:ascii="Calibri" w:eastAsia="Calibri" w:hAnsi="Calibri"/>
          <w:lang w:val="el-GR"/>
        </w:rPr>
        <w:t>μεταγωγείς</w:t>
      </w:r>
      <w:proofErr w:type="spellEnd"/>
      <w:r w:rsidRPr="00C2183A">
        <w:rPr>
          <w:rFonts w:ascii="Calibri" w:eastAsia="Calibri" w:hAnsi="Calibri"/>
          <w:lang w:val="el-GR"/>
        </w:rPr>
        <w:t xml:space="preserve"> ενσύρματα</w:t>
      </w:r>
      <w:r w:rsidR="00E115CF" w:rsidRPr="00E115CF">
        <w:rPr>
          <w:rFonts w:ascii="Calibri" w:eastAsia="Calibri" w:hAnsi="Calibri"/>
          <w:lang w:val="el-GR"/>
        </w:rPr>
        <w:t xml:space="preserve"> </w:t>
      </w:r>
      <w:r w:rsidR="00E115CF" w:rsidRPr="00C2183A">
        <w:rPr>
          <w:rFonts w:ascii="Calibri" w:eastAsia="Calibri" w:hAnsi="Calibri"/>
          <w:lang w:val="el-GR"/>
        </w:rPr>
        <w:t xml:space="preserve">Τα ελάχιστα επιθυμητά τεχνικά στοιχεία αναγράφονται με λεπτομέρεια στους πίνακες συμμόρφωσης του </w:t>
      </w:r>
      <w:hyperlink w:anchor="_ΠΑΡΑΡΤΗΜΑ_ΙΙ_–" w:history="1">
        <w:r w:rsidR="00E115CF" w:rsidRPr="00C2183A">
          <w:rPr>
            <w:rStyle w:val="Hyperlink"/>
            <w:rFonts w:ascii="Calibri" w:eastAsia="Calibri" w:hAnsi="Calibri"/>
            <w:lang w:val="el-GR"/>
          </w:rPr>
          <w:t>Παραρτήματος ΙΙ</w:t>
        </w:r>
      </w:hyperlink>
      <w:r w:rsidR="003C6308">
        <w:rPr>
          <w:rFonts w:ascii="Calibri" w:eastAsia="Calibri" w:hAnsi="Calibri"/>
          <w:lang w:val="el-GR"/>
        </w:rPr>
        <w:t xml:space="preserve"> (Ασύρματα σημεία πρόσβασης) </w:t>
      </w:r>
    </w:p>
    <w:p w14:paraId="0D6CBD33" w14:textId="77777777" w:rsidR="00C2183A" w:rsidRPr="00C2183A" w:rsidRDefault="00C2183A" w:rsidP="00C2183A">
      <w:pPr>
        <w:rPr>
          <w:rFonts w:ascii="Calibri" w:eastAsia="Calibri" w:hAnsi="Calibri"/>
          <w:lang w:val="el-GR"/>
        </w:rPr>
      </w:pPr>
    </w:p>
    <w:p w14:paraId="1FA2FBFC" w14:textId="77777777" w:rsidR="00C2183A" w:rsidRPr="006A5DD0" w:rsidRDefault="00C2183A" w:rsidP="006A5DD0">
      <w:pPr>
        <w:pStyle w:val="Heading6"/>
        <w:rPr>
          <w:rFonts w:eastAsia="Calibri"/>
        </w:rPr>
      </w:pPr>
      <w:r w:rsidRPr="006A5DD0">
        <w:rPr>
          <w:rFonts w:eastAsia="Calibri"/>
        </w:rPr>
        <w:t xml:space="preserve">Κεντρικές Υπηρεσίες, </w:t>
      </w:r>
      <w:proofErr w:type="spellStart"/>
      <w:r w:rsidRPr="006A5DD0">
        <w:rPr>
          <w:rFonts w:eastAsia="Calibri"/>
        </w:rPr>
        <w:t>Αυθεντικοποίησης</w:t>
      </w:r>
      <w:proofErr w:type="spellEnd"/>
      <w:r w:rsidRPr="006A5DD0">
        <w:rPr>
          <w:rFonts w:eastAsia="Calibri"/>
        </w:rPr>
        <w:t xml:space="preserve"> και Συμμόρφωσης</w:t>
      </w:r>
    </w:p>
    <w:p w14:paraId="4AA9BDB3" w14:textId="77777777" w:rsidR="00C2183A" w:rsidRPr="00C2183A" w:rsidRDefault="00C2183A" w:rsidP="00C2183A">
      <w:pPr>
        <w:rPr>
          <w:rFonts w:ascii="Calibri" w:eastAsia="Calibri" w:hAnsi="Calibri"/>
          <w:lang w:val="el-GR"/>
        </w:rPr>
      </w:pPr>
      <w:r w:rsidRPr="00C2183A">
        <w:rPr>
          <w:rFonts w:ascii="Calibri" w:eastAsia="Calibri" w:hAnsi="Calibri"/>
          <w:lang w:val="el-GR"/>
        </w:rPr>
        <w:t>Όπως αναφέρθηκε και στην εισαγωγή, η ασφάλεια του εταιρικού δικτύου αποτελεί βασικό πυλώνα του σχεδιασμού του παρόντος έργου. Στα πλαίσια της προσφοράς θα πρέπει να δοθεί ο απαραίτητος εξοπλισμός, άδειες λογισμικού και συνδρομητικές υπηρεσίες έτσι ώστε να υλοποιούνται τα κάτωθι:</w:t>
      </w:r>
    </w:p>
    <w:p w14:paraId="6CDF5CFB" w14:textId="488E5EDF" w:rsidR="00C2183A" w:rsidRPr="006A5DD0" w:rsidRDefault="00C2183A" w:rsidP="006A5DD0">
      <w:pPr>
        <w:pStyle w:val="ListParagraph"/>
        <w:numPr>
          <w:ilvl w:val="0"/>
          <w:numId w:val="49"/>
        </w:numPr>
        <w:rPr>
          <w:rFonts w:ascii="Calibri" w:eastAsia="Calibri" w:hAnsi="Calibri"/>
          <w:lang w:val="el-GR"/>
        </w:rPr>
      </w:pPr>
      <w:r w:rsidRPr="006A5DD0">
        <w:rPr>
          <w:rFonts w:ascii="Calibri" w:eastAsia="Calibri" w:hAnsi="Calibri"/>
          <w:lang w:val="el-GR"/>
        </w:rPr>
        <w:t>Λογισμικό προστασίας τελικού χρήστη (</w:t>
      </w:r>
      <w:proofErr w:type="spellStart"/>
      <w:r w:rsidRPr="006A5DD0">
        <w:rPr>
          <w:rFonts w:ascii="Calibri" w:eastAsia="Calibri" w:hAnsi="Calibri"/>
          <w:lang w:val="el-GR"/>
        </w:rPr>
        <w:t>endpoint</w:t>
      </w:r>
      <w:proofErr w:type="spellEnd"/>
      <w:r w:rsidRPr="006A5DD0">
        <w:rPr>
          <w:rFonts w:ascii="Calibri" w:eastAsia="Calibri" w:hAnsi="Calibri"/>
          <w:lang w:val="el-GR"/>
        </w:rPr>
        <w:t>) από κακόβουλο λογισμικό με δυνατότητες κεντρικής διαχείρισης και παρακολούθησης, αυτόματης αντιμετώπισης γνωστών απειλών και γενικότερης παρακολούθησης της συμπεριφοράς της κάθε συσκευής στο εταιρικό δίκτυο για συμπεριφορές εκτός του αναμενόμενου.</w:t>
      </w:r>
    </w:p>
    <w:p w14:paraId="4FFF0B09" w14:textId="0F7B50C6" w:rsidR="00C2183A" w:rsidRPr="006A5DD0" w:rsidRDefault="00C2183A" w:rsidP="006A5DD0">
      <w:pPr>
        <w:pStyle w:val="ListParagraph"/>
        <w:numPr>
          <w:ilvl w:val="0"/>
          <w:numId w:val="49"/>
        </w:numPr>
        <w:rPr>
          <w:rFonts w:ascii="Calibri" w:eastAsia="Calibri" w:hAnsi="Calibri"/>
          <w:lang w:val="el-GR"/>
        </w:rPr>
      </w:pPr>
      <w:r w:rsidRPr="006A5DD0">
        <w:rPr>
          <w:rFonts w:ascii="Calibri" w:eastAsia="Calibri" w:hAnsi="Calibri"/>
          <w:lang w:val="el-GR"/>
        </w:rPr>
        <w:t xml:space="preserve">Υπηρεσία </w:t>
      </w:r>
      <w:proofErr w:type="spellStart"/>
      <w:r w:rsidRPr="006A5DD0">
        <w:rPr>
          <w:rFonts w:ascii="Calibri" w:eastAsia="Calibri" w:hAnsi="Calibri"/>
          <w:lang w:val="el-GR"/>
        </w:rPr>
        <w:t>αυθεντικοποίησης</w:t>
      </w:r>
      <w:proofErr w:type="spellEnd"/>
      <w:r w:rsidRPr="006A5DD0">
        <w:rPr>
          <w:rFonts w:ascii="Calibri" w:eastAsia="Calibri" w:hAnsi="Calibri"/>
          <w:lang w:val="el-GR"/>
        </w:rPr>
        <w:t xml:space="preserve"> χρηστών πολλαπλών επιπέδων (</w:t>
      </w:r>
      <w:proofErr w:type="spellStart"/>
      <w:r w:rsidRPr="006A5DD0">
        <w:rPr>
          <w:rFonts w:ascii="Calibri" w:eastAsia="Calibri" w:hAnsi="Calibri"/>
          <w:lang w:val="el-GR"/>
        </w:rPr>
        <w:t>multifactor</w:t>
      </w:r>
      <w:proofErr w:type="spellEnd"/>
      <w:r w:rsidRPr="006A5DD0">
        <w:rPr>
          <w:rFonts w:ascii="Calibri" w:eastAsia="Calibri" w:hAnsi="Calibri"/>
          <w:lang w:val="el-GR"/>
        </w:rPr>
        <w:t xml:space="preserve"> </w:t>
      </w:r>
      <w:proofErr w:type="spellStart"/>
      <w:r w:rsidRPr="006A5DD0">
        <w:rPr>
          <w:rFonts w:ascii="Calibri" w:eastAsia="Calibri" w:hAnsi="Calibri"/>
          <w:lang w:val="el-GR"/>
        </w:rPr>
        <w:t>authentication</w:t>
      </w:r>
      <w:proofErr w:type="spellEnd"/>
      <w:r w:rsidRPr="006A5DD0">
        <w:rPr>
          <w:rFonts w:ascii="Calibri" w:eastAsia="Calibri" w:hAnsi="Calibri"/>
          <w:lang w:val="el-GR"/>
        </w:rPr>
        <w:t xml:space="preserve"> – MFA) που να διασυνδέεται με το </w:t>
      </w:r>
      <w:proofErr w:type="spellStart"/>
      <w:r w:rsidRPr="006A5DD0">
        <w:rPr>
          <w:rFonts w:ascii="Calibri" w:eastAsia="Calibri" w:hAnsi="Calibri"/>
          <w:lang w:val="el-GR"/>
        </w:rPr>
        <w:t>Active</w:t>
      </w:r>
      <w:proofErr w:type="spellEnd"/>
      <w:r w:rsidRPr="006A5DD0">
        <w:rPr>
          <w:rFonts w:ascii="Calibri" w:eastAsia="Calibri" w:hAnsi="Calibri"/>
          <w:lang w:val="el-GR"/>
        </w:rPr>
        <w:t xml:space="preserve"> </w:t>
      </w:r>
      <w:proofErr w:type="spellStart"/>
      <w:r w:rsidRPr="006A5DD0">
        <w:rPr>
          <w:rFonts w:ascii="Calibri" w:eastAsia="Calibri" w:hAnsi="Calibri"/>
          <w:lang w:val="el-GR"/>
        </w:rPr>
        <w:t>Directory</w:t>
      </w:r>
      <w:proofErr w:type="spellEnd"/>
      <w:r w:rsidRPr="006A5DD0">
        <w:rPr>
          <w:rFonts w:ascii="Calibri" w:eastAsia="Calibri" w:hAnsi="Calibri"/>
          <w:lang w:val="el-GR"/>
        </w:rPr>
        <w:t xml:space="preserve"> της </w:t>
      </w:r>
      <w:proofErr w:type="spellStart"/>
      <w:r w:rsidRPr="006A5DD0">
        <w:rPr>
          <w:rFonts w:ascii="Calibri" w:eastAsia="Calibri" w:hAnsi="Calibri"/>
          <w:lang w:val="el-GR"/>
        </w:rPr>
        <w:t>ΚτΠ</w:t>
      </w:r>
      <w:proofErr w:type="spellEnd"/>
      <w:r w:rsidRPr="006A5DD0">
        <w:rPr>
          <w:rFonts w:ascii="Calibri" w:eastAsia="Calibri" w:hAnsi="Calibri"/>
          <w:lang w:val="el-GR"/>
        </w:rPr>
        <w:t xml:space="preserve"> ΑΕ, να υποστηρίζει υλοποίηση κεντρικών πολιτικών και να προσφέρει τουλάχιστον τις παρακάτω διαδικασίες (</w:t>
      </w:r>
      <w:proofErr w:type="spellStart"/>
      <w:r w:rsidRPr="006A5DD0">
        <w:rPr>
          <w:rFonts w:ascii="Calibri" w:eastAsia="Calibri" w:hAnsi="Calibri"/>
          <w:lang w:val="el-GR"/>
        </w:rPr>
        <w:t>Mobile</w:t>
      </w:r>
      <w:proofErr w:type="spellEnd"/>
      <w:r w:rsidRPr="006A5DD0">
        <w:rPr>
          <w:rFonts w:ascii="Calibri" w:eastAsia="Calibri" w:hAnsi="Calibri"/>
          <w:lang w:val="el-GR"/>
        </w:rPr>
        <w:t xml:space="preserve"> </w:t>
      </w:r>
      <w:proofErr w:type="spellStart"/>
      <w:r w:rsidRPr="006A5DD0">
        <w:rPr>
          <w:rFonts w:ascii="Calibri" w:eastAsia="Calibri" w:hAnsi="Calibri"/>
          <w:lang w:val="el-GR"/>
        </w:rPr>
        <w:t>Push</w:t>
      </w:r>
      <w:proofErr w:type="spellEnd"/>
      <w:r w:rsidRPr="006A5DD0">
        <w:rPr>
          <w:rFonts w:ascii="Calibri" w:eastAsia="Calibri" w:hAnsi="Calibri"/>
          <w:lang w:val="el-GR"/>
        </w:rPr>
        <w:t xml:space="preserve">, </w:t>
      </w:r>
      <w:proofErr w:type="spellStart"/>
      <w:r w:rsidRPr="006A5DD0">
        <w:rPr>
          <w:rFonts w:ascii="Calibri" w:eastAsia="Calibri" w:hAnsi="Calibri"/>
          <w:lang w:val="el-GR"/>
        </w:rPr>
        <w:t>Soft</w:t>
      </w:r>
      <w:proofErr w:type="spellEnd"/>
      <w:r w:rsidRPr="006A5DD0">
        <w:rPr>
          <w:rFonts w:ascii="Calibri" w:eastAsia="Calibri" w:hAnsi="Calibri"/>
          <w:lang w:val="el-GR"/>
        </w:rPr>
        <w:t xml:space="preserve"> </w:t>
      </w:r>
      <w:proofErr w:type="spellStart"/>
      <w:r w:rsidRPr="006A5DD0">
        <w:rPr>
          <w:rFonts w:ascii="Calibri" w:eastAsia="Calibri" w:hAnsi="Calibri"/>
          <w:lang w:val="el-GR"/>
        </w:rPr>
        <w:t>Token</w:t>
      </w:r>
      <w:proofErr w:type="spellEnd"/>
      <w:r w:rsidRPr="006A5DD0">
        <w:rPr>
          <w:rFonts w:ascii="Calibri" w:eastAsia="Calibri" w:hAnsi="Calibri"/>
          <w:lang w:val="el-GR"/>
        </w:rPr>
        <w:t xml:space="preserve">, SMS, </w:t>
      </w:r>
      <w:proofErr w:type="spellStart"/>
      <w:r w:rsidRPr="006A5DD0">
        <w:rPr>
          <w:rFonts w:ascii="Calibri" w:eastAsia="Calibri" w:hAnsi="Calibri"/>
          <w:lang w:val="el-GR"/>
        </w:rPr>
        <w:t>Phone</w:t>
      </w:r>
      <w:proofErr w:type="spellEnd"/>
      <w:r w:rsidRPr="006A5DD0">
        <w:rPr>
          <w:rFonts w:ascii="Calibri" w:eastAsia="Calibri" w:hAnsi="Calibri"/>
          <w:lang w:val="el-GR"/>
        </w:rPr>
        <w:t xml:space="preserve"> </w:t>
      </w:r>
      <w:proofErr w:type="spellStart"/>
      <w:r w:rsidRPr="006A5DD0">
        <w:rPr>
          <w:rFonts w:ascii="Calibri" w:eastAsia="Calibri" w:hAnsi="Calibri"/>
          <w:lang w:val="el-GR"/>
        </w:rPr>
        <w:t>Call</w:t>
      </w:r>
      <w:proofErr w:type="spellEnd"/>
      <w:r w:rsidRPr="006A5DD0">
        <w:rPr>
          <w:rFonts w:ascii="Calibri" w:eastAsia="Calibri" w:hAnsi="Calibri"/>
          <w:lang w:val="el-GR"/>
        </w:rPr>
        <w:t xml:space="preserve">, U2F, </w:t>
      </w:r>
      <w:proofErr w:type="spellStart"/>
      <w:r w:rsidRPr="006A5DD0">
        <w:rPr>
          <w:rFonts w:ascii="Calibri" w:eastAsia="Calibri" w:hAnsi="Calibri"/>
          <w:lang w:val="el-GR"/>
        </w:rPr>
        <w:t>Wearables</w:t>
      </w:r>
      <w:proofErr w:type="spellEnd"/>
      <w:r w:rsidRPr="006A5DD0">
        <w:rPr>
          <w:rFonts w:ascii="Calibri" w:eastAsia="Calibri" w:hAnsi="Calibri"/>
          <w:lang w:val="el-GR"/>
        </w:rPr>
        <w:t xml:space="preserve">, </w:t>
      </w:r>
      <w:proofErr w:type="spellStart"/>
      <w:r w:rsidRPr="006A5DD0">
        <w:rPr>
          <w:rFonts w:ascii="Calibri" w:eastAsia="Calibri" w:hAnsi="Calibri"/>
          <w:lang w:val="el-GR"/>
        </w:rPr>
        <w:t>Biometrics</w:t>
      </w:r>
      <w:proofErr w:type="spellEnd"/>
      <w:r w:rsidRPr="006A5DD0">
        <w:rPr>
          <w:rFonts w:ascii="Calibri" w:eastAsia="Calibri" w:hAnsi="Calibri"/>
          <w:lang w:val="el-GR"/>
        </w:rPr>
        <w:t>)</w:t>
      </w:r>
    </w:p>
    <w:p w14:paraId="065729DF" w14:textId="2717C7F6" w:rsidR="00C2183A" w:rsidRPr="006A5DD0" w:rsidRDefault="00C2183A" w:rsidP="006A5DD0">
      <w:pPr>
        <w:pStyle w:val="ListParagraph"/>
        <w:numPr>
          <w:ilvl w:val="0"/>
          <w:numId w:val="49"/>
        </w:numPr>
        <w:rPr>
          <w:rFonts w:ascii="Calibri" w:eastAsia="Calibri" w:hAnsi="Calibri"/>
          <w:lang w:val="el-GR"/>
        </w:rPr>
      </w:pPr>
      <w:r w:rsidRPr="006A5DD0">
        <w:rPr>
          <w:rFonts w:ascii="Calibri" w:eastAsia="Calibri" w:hAnsi="Calibri"/>
          <w:lang w:val="el-GR"/>
        </w:rPr>
        <w:t xml:space="preserve">Εργαλείο ανάδρομης DNS έρευνας και αναζήτησης για την παρακολούθηση των DNS αιτημάτων που πηγάζουν εντός του οργανισμού και επεξεργασία αυτών βάσει κεντρικών πολιτικών ασφαλείας για λόγους συμμόρφωσης ή ανίχνευσης κακόβουλου λογισμικού και </w:t>
      </w:r>
      <w:proofErr w:type="spellStart"/>
      <w:r w:rsidRPr="006A5DD0">
        <w:rPr>
          <w:rFonts w:ascii="Calibri" w:eastAsia="Calibri" w:hAnsi="Calibri"/>
          <w:lang w:val="el-GR"/>
        </w:rPr>
        <w:t>Shadow</w:t>
      </w:r>
      <w:proofErr w:type="spellEnd"/>
      <w:r w:rsidRPr="006A5DD0">
        <w:rPr>
          <w:rFonts w:ascii="Calibri" w:eastAsia="Calibri" w:hAnsi="Calibri"/>
          <w:lang w:val="el-GR"/>
        </w:rPr>
        <w:t xml:space="preserve"> IT. H λύση θα πρέπει να προστατεύει </w:t>
      </w:r>
      <w:proofErr w:type="spellStart"/>
      <w:r w:rsidRPr="006A5DD0">
        <w:rPr>
          <w:rFonts w:ascii="Calibri" w:eastAsia="Calibri" w:hAnsi="Calibri"/>
          <w:lang w:val="el-GR"/>
        </w:rPr>
        <w:t>κατ’ελάχιστον</w:t>
      </w:r>
      <w:proofErr w:type="spellEnd"/>
      <w:r w:rsidRPr="006A5DD0">
        <w:rPr>
          <w:rFonts w:ascii="Calibri" w:eastAsia="Calibri" w:hAnsi="Calibri"/>
          <w:lang w:val="el-GR"/>
        </w:rPr>
        <w:t xml:space="preserve"> από τις ακόλουθες κατηγορίες κακόβουλου περιεχομένου: </w:t>
      </w:r>
      <w:proofErr w:type="spellStart"/>
      <w:r w:rsidRPr="006A5DD0">
        <w:rPr>
          <w:rFonts w:ascii="Calibri" w:eastAsia="Calibri" w:hAnsi="Calibri"/>
          <w:lang w:val="el-GR"/>
        </w:rPr>
        <w:t>phishing</w:t>
      </w:r>
      <w:proofErr w:type="spellEnd"/>
      <w:r w:rsidRPr="006A5DD0">
        <w:rPr>
          <w:rFonts w:ascii="Calibri" w:eastAsia="Calibri" w:hAnsi="Calibri"/>
          <w:lang w:val="el-GR"/>
        </w:rPr>
        <w:t xml:space="preserve">, </w:t>
      </w:r>
      <w:proofErr w:type="spellStart"/>
      <w:r w:rsidRPr="006A5DD0">
        <w:rPr>
          <w:rFonts w:ascii="Calibri" w:eastAsia="Calibri" w:hAnsi="Calibri"/>
          <w:lang w:val="el-GR"/>
        </w:rPr>
        <w:t>newly</w:t>
      </w:r>
      <w:proofErr w:type="spellEnd"/>
      <w:r w:rsidRPr="006A5DD0">
        <w:rPr>
          <w:rFonts w:ascii="Calibri" w:eastAsia="Calibri" w:hAnsi="Calibri"/>
          <w:lang w:val="el-GR"/>
        </w:rPr>
        <w:t xml:space="preserve"> </w:t>
      </w:r>
      <w:proofErr w:type="spellStart"/>
      <w:r w:rsidRPr="006A5DD0">
        <w:rPr>
          <w:rFonts w:ascii="Calibri" w:eastAsia="Calibri" w:hAnsi="Calibri"/>
          <w:lang w:val="el-GR"/>
        </w:rPr>
        <w:t>seen</w:t>
      </w:r>
      <w:proofErr w:type="spellEnd"/>
      <w:r w:rsidRPr="006A5DD0">
        <w:rPr>
          <w:rFonts w:ascii="Calibri" w:eastAsia="Calibri" w:hAnsi="Calibri"/>
          <w:lang w:val="el-GR"/>
        </w:rPr>
        <w:t xml:space="preserve"> </w:t>
      </w:r>
      <w:proofErr w:type="spellStart"/>
      <w:r w:rsidRPr="006A5DD0">
        <w:rPr>
          <w:rFonts w:ascii="Calibri" w:eastAsia="Calibri" w:hAnsi="Calibri"/>
          <w:lang w:val="el-GR"/>
        </w:rPr>
        <w:t>domains</w:t>
      </w:r>
      <w:proofErr w:type="spellEnd"/>
      <w:r w:rsidRPr="006A5DD0">
        <w:rPr>
          <w:rFonts w:ascii="Calibri" w:eastAsia="Calibri" w:hAnsi="Calibri"/>
          <w:lang w:val="el-GR"/>
        </w:rPr>
        <w:t xml:space="preserve">, δυνητικά επιβλαβή  </w:t>
      </w:r>
      <w:proofErr w:type="spellStart"/>
      <w:r w:rsidRPr="006A5DD0">
        <w:rPr>
          <w:rFonts w:ascii="Calibri" w:eastAsia="Calibri" w:hAnsi="Calibri"/>
          <w:lang w:val="el-GR"/>
        </w:rPr>
        <w:t>domain</w:t>
      </w:r>
      <w:proofErr w:type="spellEnd"/>
      <w:r w:rsidRPr="006A5DD0">
        <w:rPr>
          <w:rFonts w:ascii="Calibri" w:eastAsia="Calibri" w:hAnsi="Calibri"/>
          <w:lang w:val="el-GR"/>
        </w:rPr>
        <w:t xml:space="preserve">, </w:t>
      </w:r>
      <w:proofErr w:type="spellStart"/>
      <w:r w:rsidRPr="006A5DD0">
        <w:rPr>
          <w:rFonts w:ascii="Calibri" w:eastAsia="Calibri" w:hAnsi="Calibri"/>
          <w:lang w:val="el-GR"/>
        </w:rPr>
        <w:t>cryptomining</w:t>
      </w:r>
      <w:proofErr w:type="spellEnd"/>
      <w:r w:rsidRPr="006A5DD0">
        <w:rPr>
          <w:rFonts w:ascii="Calibri" w:eastAsia="Calibri" w:hAnsi="Calibri"/>
          <w:lang w:val="el-GR"/>
        </w:rPr>
        <w:t xml:space="preserve">, </w:t>
      </w:r>
      <w:proofErr w:type="spellStart"/>
      <w:r w:rsidRPr="006A5DD0">
        <w:rPr>
          <w:rFonts w:ascii="Calibri" w:eastAsia="Calibri" w:hAnsi="Calibri"/>
          <w:lang w:val="el-GR"/>
        </w:rPr>
        <w:t>dns</w:t>
      </w:r>
      <w:proofErr w:type="spellEnd"/>
      <w:r w:rsidRPr="006A5DD0">
        <w:rPr>
          <w:rFonts w:ascii="Calibri" w:eastAsia="Calibri" w:hAnsi="Calibri"/>
          <w:lang w:val="el-GR"/>
        </w:rPr>
        <w:t xml:space="preserve"> </w:t>
      </w:r>
      <w:proofErr w:type="spellStart"/>
      <w:r w:rsidRPr="006A5DD0">
        <w:rPr>
          <w:rFonts w:ascii="Calibri" w:eastAsia="Calibri" w:hAnsi="Calibri"/>
          <w:lang w:val="el-GR"/>
        </w:rPr>
        <w:t>tunnelling</w:t>
      </w:r>
      <w:proofErr w:type="spellEnd"/>
      <w:r w:rsidRPr="006A5DD0">
        <w:rPr>
          <w:rFonts w:ascii="Calibri" w:eastAsia="Calibri" w:hAnsi="Calibri"/>
          <w:lang w:val="el-GR"/>
        </w:rPr>
        <w:t xml:space="preserve">, </w:t>
      </w:r>
      <w:proofErr w:type="spellStart"/>
      <w:r w:rsidRPr="006A5DD0">
        <w:rPr>
          <w:rFonts w:ascii="Calibri" w:eastAsia="Calibri" w:hAnsi="Calibri"/>
          <w:lang w:val="el-GR"/>
        </w:rPr>
        <w:t>command</w:t>
      </w:r>
      <w:proofErr w:type="spellEnd"/>
      <w:r w:rsidRPr="006A5DD0">
        <w:rPr>
          <w:rFonts w:ascii="Calibri" w:eastAsia="Calibri" w:hAnsi="Calibri"/>
          <w:lang w:val="el-GR"/>
        </w:rPr>
        <w:t xml:space="preserve"> &amp; </w:t>
      </w:r>
      <w:proofErr w:type="spellStart"/>
      <w:r w:rsidRPr="006A5DD0">
        <w:rPr>
          <w:rFonts w:ascii="Calibri" w:eastAsia="Calibri" w:hAnsi="Calibri"/>
          <w:lang w:val="el-GR"/>
        </w:rPr>
        <w:t>control</w:t>
      </w:r>
      <w:proofErr w:type="spellEnd"/>
      <w:r w:rsidRPr="006A5DD0">
        <w:rPr>
          <w:rFonts w:ascii="Calibri" w:eastAsia="Calibri" w:hAnsi="Calibri"/>
          <w:lang w:val="el-GR"/>
        </w:rPr>
        <w:t xml:space="preserve"> επικοινωνία</w:t>
      </w:r>
    </w:p>
    <w:p w14:paraId="58EDFC12" w14:textId="13BF75A1" w:rsidR="00C2183A" w:rsidRPr="006A5DD0" w:rsidRDefault="00C2183A" w:rsidP="006A5DD0">
      <w:pPr>
        <w:pStyle w:val="ListParagraph"/>
        <w:numPr>
          <w:ilvl w:val="0"/>
          <w:numId w:val="49"/>
        </w:numPr>
        <w:rPr>
          <w:rFonts w:ascii="Calibri" w:eastAsia="Calibri" w:hAnsi="Calibri"/>
          <w:lang w:val="el-GR"/>
        </w:rPr>
      </w:pPr>
      <w:r w:rsidRPr="006A5DD0">
        <w:rPr>
          <w:rFonts w:ascii="Calibri" w:eastAsia="Calibri" w:hAnsi="Calibri"/>
          <w:lang w:val="el-GR"/>
        </w:rPr>
        <w:t xml:space="preserve">Κεντρική υποδομή ΑΑΑ που θα παρέχει υπηρεσίες πιστοποίησης, εξουσιοδότησης και Λογιστικής (AAA) με βάση την ταυτότητα των χρηστών, συμμόρφωση με την πολιτική της εταιρίας και τον τύπο της συσκευής.  Η υποδομή θα πρέπει να αναγνωρίζει αυτόματα όλα τα είδη των δικτυακών συσκευών όπως </w:t>
      </w:r>
      <w:proofErr w:type="spellStart"/>
      <w:r w:rsidRPr="006A5DD0">
        <w:rPr>
          <w:rFonts w:ascii="Calibri" w:eastAsia="Calibri" w:hAnsi="Calibri"/>
          <w:lang w:val="el-GR"/>
        </w:rPr>
        <w:t>desktops</w:t>
      </w:r>
      <w:proofErr w:type="spellEnd"/>
      <w:r w:rsidRPr="006A5DD0">
        <w:rPr>
          <w:rFonts w:ascii="Calibri" w:eastAsia="Calibri" w:hAnsi="Calibri"/>
          <w:lang w:val="el-GR"/>
        </w:rPr>
        <w:t xml:space="preserve">, </w:t>
      </w:r>
      <w:proofErr w:type="spellStart"/>
      <w:r w:rsidRPr="006A5DD0">
        <w:rPr>
          <w:rFonts w:ascii="Calibri" w:eastAsia="Calibri" w:hAnsi="Calibri"/>
          <w:lang w:val="el-GR"/>
        </w:rPr>
        <w:t>laptops</w:t>
      </w:r>
      <w:proofErr w:type="spellEnd"/>
      <w:r w:rsidRPr="006A5DD0">
        <w:rPr>
          <w:rFonts w:ascii="Calibri" w:eastAsia="Calibri" w:hAnsi="Calibri"/>
          <w:lang w:val="el-GR"/>
        </w:rPr>
        <w:t xml:space="preserve">, </w:t>
      </w:r>
      <w:proofErr w:type="spellStart"/>
      <w:r w:rsidRPr="006A5DD0">
        <w:rPr>
          <w:rFonts w:ascii="Calibri" w:eastAsia="Calibri" w:hAnsi="Calibri"/>
          <w:lang w:val="el-GR"/>
        </w:rPr>
        <w:t>smartphones</w:t>
      </w:r>
      <w:proofErr w:type="spellEnd"/>
      <w:r w:rsidRPr="006A5DD0">
        <w:rPr>
          <w:rFonts w:ascii="Calibri" w:eastAsia="Calibri" w:hAnsi="Calibri"/>
          <w:lang w:val="el-GR"/>
        </w:rPr>
        <w:t xml:space="preserve">, </w:t>
      </w:r>
      <w:proofErr w:type="spellStart"/>
      <w:r w:rsidRPr="006A5DD0">
        <w:rPr>
          <w:rFonts w:ascii="Calibri" w:eastAsia="Calibri" w:hAnsi="Calibri"/>
          <w:lang w:val="el-GR"/>
        </w:rPr>
        <w:t>tablets</w:t>
      </w:r>
      <w:proofErr w:type="spellEnd"/>
      <w:r w:rsidRPr="006A5DD0">
        <w:rPr>
          <w:rFonts w:ascii="Calibri" w:eastAsia="Calibri" w:hAnsi="Calibri"/>
          <w:lang w:val="el-GR"/>
        </w:rPr>
        <w:t xml:space="preserve">, </w:t>
      </w:r>
      <w:proofErr w:type="spellStart"/>
      <w:r w:rsidRPr="006A5DD0">
        <w:rPr>
          <w:rFonts w:ascii="Calibri" w:eastAsia="Calibri" w:hAnsi="Calibri"/>
          <w:lang w:val="el-GR"/>
        </w:rPr>
        <w:t>printers</w:t>
      </w:r>
      <w:proofErr w:type="spellEnd"/>
      <w:r w:rsidRPr="006A5DD0">
        <w:rPr>
          <w:rFonts w:ascii="Calibri" w:eastAsia="Calibri" w:hAnsi="Calibri"/>
          <w:lang w:val="el-GR"/>
        </w:rPr>
        <w:t xml:space="preserve">, </w:t>
      </w:r>
      <w:proofErr w:type="spellStart"/>
      <w:r w:rsidRPr="006A5DD0">
        <w:rPr>
          <w:rFonts w:ascii="Calibri" w:eastAsia="Calibri" w:hAnsi="Calibri"/>
          <w:lang w:val="el-GR"/>
        </w:rPr>
        <w:t>ip</w:t>
      </w:r>
      <w:proofErr w:type="spellEnd"/>
      <w:r w:rsidRPr="006A5DD0">
        <w:rPr>
          <w:rFonts w:ascii="Calibri" w:eastAsia="Calibri" w:hAnsi="Calibri"/>
          <w:lang w:val="el-GR"/>
        </w:rPr>
        <w:t xml:space="preserve"> </w:t>
      </w:r>
      <w:proofErr w:type="spellStart"/>
      <w:r w:rsidRPr="006A5DD0">
        <w:rPr>
          <w:rFonts w:ascii="Calibri" w:eastAsia="Calibri" w:hAnsi="Calibri"/>
          <w:lang w:val="el-GR"/>
        </w:rPr>
        <w:t>phones</w:t>
      </w:r>
      <w:proofErr w:type="spellEnd"/>
      <w:r w:rsidRPr="006A5DD0">
        <w:rPr>
          <w:rFonts w:ascii="Calibri" w:eastAsia="Calibri" w:hAnsi="Calibri"/>
          <w:lang w:val="el-GR"/>
        </w:rPr>
        <w:t xml:space="preserve">, </w:t>
      </w:r>
      <w:proofErr w:type="spellStart"/>
      <w:r w:rsidRPr="006A5DD0">
        <w:rPr>
          <w:rFonts w:ascii="Calibri" w:eastAsia="Calibri" w:hAnsi="Calibri"/>
          <w:lang w:val="el-GR"/>
        </w:rPr>
        <w:t>ip</w:t>
      </w:r>
      <w:proofErr w:type="spellEnd"/>
      <w:r w:rsidRPr="006A5DD0">
        <w:rPr>
          <w:rFonts w:ascii="Calibri" w:eastAsia="Calibri" w:hAnsi="Calibri"/>
          <w:lang w:val="el-GR"/>
        </w:rPr>
        <w:t xml:space="preserve"> </w:t>
      </w:r>
      <w:proofErr w:type="spellStart"/>
      <w:r w:rsidRPr="006A5DD0">
        <w:rPr>
          <w:rFonts w:ascii="Calibri" w:eastAsia="Calibri" w:hAnsi="Calibri"/>
          <w:lang w:val="el-GR"/>
        </w:rPr>
        <w:t>cameras</w:t>
      </w:r>
      <w:proofErr w:type="spellEnd"/>
      <w:r w:rsidRPr="006A5DD0">
        <w:rPr>
          <w:rFonts w:ascii="Calibri" w:eastAsia="Calibri" w:hAnsi="Calibri"/>
          <w:lang w:val="el-GR"/>
        </w:rPr>
        <w:t xml:space="preserve"> και να αναγνωρίζει αν αποτελούν εταιρικό εξοπλισμό ή προσωπικό και να </w:t>
      </w:r>
      <w:proofErr w:type="spellStart"/>
      <w:r w:rsidRPr="006A5DD0">
        <w:rPr>
          <w:rFonts w:ascii="Calibri" w:eastAsia="Calibri" w:hAnsi="Calibri"/>
          <w:lang w:val="el-GR"/>
        </w:rPr>
        <w:t>παραμετροποιεί</w:t>
      </w:r>
      <w:proofErr w:type="spellEnd"/>
      <w:r w:rsidRPr="006A5DD0">
        <w:rPr>
          <w:rFonts w:ascii="Calibri" w:eastAsia="Calibri" w:hAnsi="Calibri"/>
          <w:lang w:val="el-GR"/>
        </w:rPr>
        <w:t xml:space="preserve"> τις προσβάσεις στους εταιρικούς πόρους ανάλογα.</w:t>
      </w:r>
    </w:p>
    <w:p w14:paraId="3CEC10E3" w14:textId="1780D7E9" w:rsidR="00C2183A" w:rsidRPr="006A5DD0" w:rsidRDefault="00C2183A" w:rsidP="006A5DD0">
      <w:pPr>
        <w:pStyle w:val="ListParagraph"/>
        <w:numPr>
          <w:ilvl w:val="0"/>
          <w:numId w:val="49"/>
        </w:numPr>
        <w:rPr>
          <w:rFonts w:ascii="Calibri" w:eastAsia="Calibri" w:hAnsi="Calibri"/>
          <w:lang w:val="el-GR"/>
        </w:rPr>
      </w:pPr>
      <w:r w:rsidRPr="006A5DD0">
        <w:rPr>
          <w:rFonts w:ascii="Calibri" w:eastAsia="Calibri" w:hAnsi="Calibri"/>
          <w:lang w:val="el-GR"/>
        </w:rPr>
        <w:t xml:space="preserve">Κεντρική πλατφόρμα ενορχήστρωσης, παρακολούθησης και αυτοματισμού. Η προτεινόμενη λύση θα πρέπει να προσφέρει και μια ενιαία πλατφόρμα παρακολούθησης συμβάντων και περιστατικών ασφαλείας των επιμέρους δομικών στοιχείων που απαρτίζουν την λύση ασφαλείας ενώ παράλληλα </w:t>
      </w:r>
      <w:r w:rsidRPr="006A5DD0">
        <w:rPr>
          <w:rFonts w:ascii="Calibri" w:eastAsia="Calibri" w:hAnsi="Calibri"/>
          <w:lang w:val="el-GR"/>
        </w:rPr>
        <w:lastRenderedPageBreak/>
        <w:t>θα επιτρέπει την δημιουργία και εκτέλεση αυτοματοποιημένων διαδικασιών (</w:t>
      </w:r>
      <w:proofErr w:type="spellStart"/>
      <w:r w:rsidRPr="006A5DD0">
        <w:rPr>
          <w:rFonts w:ascii="Calibri" w:eastAsia="Calibri" w:hAnsi="Calibri"/>
          <w:lang w:val="el-GR"/>
        </w:rPr>
        <w:t>playbooks</w:t>
      </w:r>
      <w:proofErr w:type="spellEnd"/>
      <w:r w:rsidRPr="006A5DD0">
        <w:rPr>
          <w:rFonts w:ascii="Calibri" w:eastAsia="Calibri" w:hAnsi="Calibri"/>
          <w:lang w:val="el-GR"/>
        </w:rPr>
        <w:t>) για την βέλτιστη αντιμετώπιση συμβάντων ασφαλείας.</w:t>
      </w:r>
    </w:p>
    <w:p w14:paraId="47509FD8" w14:textId="77777777" w:rsidR="00C2183A" w:rsidRPr="00C2183A" w:rsidRDefault="00C2183A" w:rsidP="00C2183A">
      <w:pPr>
        <w:rPr>
          <w:rFonts w:ascii="Calibri" w:eastAsia="Calibri" w:hAnsi="Calibri"/>
          <w:lang w:val="el-GR"/>
        </w:rPr>
      </w:pPr>
    </w:p>
    <w:p w14:paraId="6EAFC972" w14:textId="0A6DB7C9" w:rsidR="00C2183A" w:rsidRDefault="00E115CF" w:rsidP="60F02965">
      <w:pPr>
        <w:rPr>
          <w:rFonts w:ascii="Calibri" w:eastAsia="Calibri" w:hAnsi="Calibri"/>
          <w:lang w:val="el-GR"/>
        </w:rPr>
      </w:pPr>
      <w:r w:rsidRPr="00C2183A">
        <w:rPr>
          <w:rFonts w:ascii="Calibri" w:eastAsia="Calibri" w:hAnsi="Calibri"/>
          <w:lang w:val="el-GR"/>
        </w:rPr>
        <w:t xml:space="preserve">Τα ελάχιστα επιθυμητά τεχνικά στοιχεία αναγράφονται με λεπτομέρεια στους πίνακες συμμόρφωσης του </w:t>
      </w:r>
      <w:hyperlink w:anchor="_ΠΑΡΑΡΤΗΜΑ_ΙΙ_–" w:history="1">
        <w:r w:rsidRPr="00C2183A">
          <w:rPr>
            <w:rStyle w:val="Hyperlink"/>
            <w:rFonts w:ascii="Calibri" w:eastAsia="Calibri" w:hAnsi="Calibri"/>
            <w:lang w:val="el-GR"/>
          </w:rPr>
          <w:t>Παραρτήματος ΙΙ</w:t>
        </w:r>
      </w:hyperlink>
      <w:r w:rsidR="003C6308">
        <w:rPr>
          <w:rFonts w:ascii="Calibri" w:eastAsia="Calibri" w:hAnsi="Calibri"/>
          <w:lang w:val="el-GR"/>
        </w:rPr>
        <w:t xml:space="preserve">  </w:t>
      </w:r>
    </w:p>
    <w:p w14:paraId="26669D73" w14:textId="3F74DD61" w:rsidR="00922E4B" w:rsidRPr="008D1096" w:rsidRDefault="00922E4B" w:rsidP="60F02965">
      <w:pPr>
        <w:rPr>
          <w:rFonts w:ascii="Calibri" w:eastAsia="Calibri" w:hAnsi="Calibri"/>
          <w:lang w:val="el-GR"/>
        </w:rPr>
      </w:pPr>
    </w:p>
    <w:p w14:paraId="49B2FBB3" w14:textId="77777777" w:rsidR="009B01AB" w:rsidRPr="008D1096" w:rsidRDefault="009B01AB" w:rsidP="60F02965">
      <w:pPr>
        <w:pStyle w:val="Heading3"/>
        <w:rPr>
          <w:rFonts w:ascii="Calibri" w:eastAsia="Calibri" w:hAnsi="Calibri" w:cs="Calibri"/>
          <w:lang w:val="el-GR"/>
        </w:rPr>
      </w:pPr>
      <w:bookmarkStart w:id="381" w:name="_Toc52126630"/>
      <w:bookmarkStart w:id="382" w:name="_Toc54967757"/>
      <w:r w:rsidRPr="008D1096">
        <w:rPr>
          <w:rFonts w:ascii="Calibri" w:eastAsia="Calibri" w:hAnsi="Calibri" w:cs="Calibri"/>
          <w:lang w:val="el-GR"/>
        </w:rPr>
        <w:t>Μεθοδολογία υλοποίησης</w:t>
      </w:r>
      <w:bookmarkEnd w:id="381"/>
      <w:bookmarkEnd w:id="382"/>
    </w:p>
    <w:p w14:paraId="726EE155" w14:textId="77777777" w:rsidR="00F43DD7" w:rsidRPr="00CF26F9" w:rsidRDefault="009B01AB" w:rsidP="00CF26F9">
      <w:pPr>
        <w:pStyle w:val="Heading5"/>
        <w:rPr>
          <w:rFonts w:eastAsia="Calibri"/>
          <w:lang w:val="el-GR"/>
        </w:rPr>
      </w:pPr>
      <w:bookmarkStart w:id="383" w:name="_Διάρκεια_σύμβασης-Χρόνοι_παράδοσης"/>
      <w:bookmarkEnd w:id="383"/>
      <w:r w:rsidRPr="00CF26F9">
        <w:rPr>
          <w:rFonts w:ascii="Calibri" w:eastAsia="Calibri" w:hAnsi="Calibri" w:cs="Calibri"/>
          <w:lang w:val="el-GR"/>
        </w:rPr>
        <w:t>Διάρκεια</w:t>
      </w:r>
      <w:r w:rsidRPr="00CF26F9">
        <w:rPr>
          <w:rFonts w:eastAsia="Calibri"/>
          <w:lang w:val="el-GR"/>
        </w:rPr>
        <w:t xml:space="preserve"> </w:t>
      </w:r>
      <w:r w:rsidRPr="00CF26F9">
        <w:rPr>
          <w:rFonts w:ascii="Calibri" w:eastAsia="Calibri" w:hAnsi="Calibri" w:cs="Calibri"/>
          <w:lang w:val="el-GR"/>
        </w:rPr>
        <w:t>σύμβασης</w:t>
      </w:r>
      <w:r w:rsidRPr="00CF26F9">
        <w:rPr>
          <w:rFonts w:eastAsia="Calibri"/>
          <w:lang w:val="el-GR"/>
        </w:rPr>
        <w:t>-</w:t>
      </w:r>
      <w:r w:rsidRPr="00CF26F9">
        <w:rPr>
          <w:rFonts w:ascii="Calibri" w:eastAsia="Calibri" w:hAnsi="Calibri" w:cs="Calibri"/>
          <w:lang w:val="el-GR"/>
        </w:rPr>
        <w:t>Χρόνοι</w:t>
      </w:r>
      <w:r w:rsidRPr="00CF26F9">
        <w:rPr>
          <w:rFonts w:eastAsia="Calibri"/>
          <w:lang w:val="el-GR"/>
        </w:rPr>
        <w:t xml:space="preserve"> π</w:t>
      </w:r>
      <w:r w:rsidRPr="00CF26F9">
        <w:rPr>
          <w:rFonts w:ascii="Calibri" w:eastAsia="Calibri" w:hAnsi="Calibri" w:cs="Calibri"/>
          <w:lang w:val="el-GR"/>
        </w:rPr>
        <w:t>αράδοσης</w:t>
      </w:r>
      <w:r w:rsidRPr="00CF26F9">
        <w:rPr>
          <w:rFonts w:eastAsia="Calibri"/>
          <w:lang w:val="el-GR"/>
        </w:rPr>
        <w:t xml:space="preserve"> </w:t>
      </w:r>
    </w:p>
    <w:p w14:paraId="22C77BE2" w14:textId="77777777" w:rsidR="00C07569" w:rsidRPr="008D1096" w:rsidRDefault="00C07569" w:rsidP="60F02965">
      <w:pPr>
        <w:rPr>
          <w:rFonts w:ascii="Calibri" w:eastAsia="Calibri" w:hAnsi="Calibri"/>
          <w:lang w:val="el-GR"/>
        </w:rPr>
      </w:pPr>
      <w:r w:rsidRPr="008D1096">
        <w:rPr>
          <w:rFonts w:ascii="Calibri" w:eastAsia="Calibri" w:hAnsi="Calibri"/>
          <w:lang w:val="el-GR"/>
        </w:rPr>
        <w:t xml:space="preserve">Η διάρκεια της σύμβασης ορίζεται σε </w:t>
      </w:r>
      <w:r w:rsidRPr="006A5DD0">
        <w:rPr>
          <w:rFonts w:ascii="Calibri" w:eastAsia="Calibri" w:hAnsi="Calibri"/>
          <w:b/>
          <w:lang w:val="el-GR"/>
        </w:rPr>
        <w:t>10 εβδομάδες</w:t>
      </w:r>
      <w:r w:rsidRPr="008D1096">
        <w:rPr>
          <w:rFonts w:ascii="Calibri" w:eastAsia="Calibri" w:hAnsi="Calibri"/>
          <w:lang w:val="el-GR"/>
        </w:rPr>
        <w:t>. Το χρονοδιάγραμμα υλοποίησης είναι σε πλήρη συνέργεια με το έργο της κατασκευής των χωρισμάτων και έχει ως εξής</w:t>
      </w:r>
      <w:r w:rsidR="00F43DD7" w:rsidRPr="008D1096">
        <w:rPr>
          <w:rFonts w:ascii="Calibri" w:eastAsia="Calibri" w:hAnsi="Calibri"/>
          <w:lang w:val="el-GR"/>
        </w:rPr>
        <w:t xml:space="preserve"> σε μορφή πίνακα</w:t>
      </w:r>
      <w:r w:rsidRPr="008D1096">
        <w:rPr>
          <w:rFonts w:ascii="Calibri" w:eastAsia="Calibri" w:hAnsi="Calibri"/>
          <w:lang w:val="el-GR"/>
        </w:rPr>
        <w:t>:</w:t>
      </w:r>
    </w:p>
    <w:tbl>
      <w:tblPr>
        <w:tblW w:w="49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7"/>
        <w:gridCol w:w="2929"/>
        <w:gridCol w:w="1659"/>
        <w:gridCol w:w="3252"/>
      </w:tblGrid>
      <w:tr w:rsidR="000D148F" w14:paraId="2D2C8392" w14:textId="77777777" w:rsidTr="60F02965">
        <w:trPr>
          <w:trHeight w:val="765"/>
          <w:jc w:val="center"/>
        </w:trPr>
        <w:tc>
          <w:tcPr>
            <w:tcW w:w="894" w:type="pct"/>
            <w:tcBorders>
              <w:top w:val="single" w:sz="4" w:space="0" w:color="auto"/>
              <w:left w:val="single" w:sz="4" w:space="0" w:color="auto"/>
              <w:bottom w:val="single" w:sz="4" w:space="0" w:color="auto"/>
              <w:right w:val="single" w:sz="4" w:space="0" w:color="auto"/>
            </w:tcBorders>
            <w:shd w:val="clear" w:color="auto" w:fill="E2EFDA"/>
            <w:vAlign w:val="center"/>
            <w:hideMark/>
          </w:tcPr>
          <w:p w14:paraId="59E84645" w14:textId="77777777" w:rsidR="000D148F" w:rsidRPr="008D1096" w:rsidRDefault="5CF2D304" w:rsidP="60F02965">
            <w:pPr>
              <w:suppressAutoHyphens w:val="0"/>
              <w:spacing w:after="0"/>
              <w:jc w:val="center"/>
              <w:rPr>
                <w:rFonts w:ascii="Calibri" w:eastAsia="Calibri" w:hAnsi="Calibri"/>
                <w:b/>
                <w:bCs/>
                <w:color w:val="000000"/>
                <w:sz w:val="20"/>
                <w:szCs w:val="20"/>
                <w:lang w:val="el-GR" w:eastAsia="el-GR"/>
              </w:rPr>
            </w:pPr>
            <w:r w:rsidRPr="008D1096">
              <w:rPr>
                <w:rFonts w:ascii="Calibri" w:eastAsia="Calibri" w:hAnsi="Calibri"/>
                <w:b/>
                <w:bCs/>
                <w:color w:val="000000" w:themeColor="text1"/>
                <w:sz w:val="20"/>
                <w:szCs w:val="20"/>
                <w:lang w:val="el-GR" w:eastAsia="el-GR"/>
              </w:rPr>
              <w:t>Φάση</w:t>
            </w:r>
          </w:p>
        </w:tc>
        <w:tc>
          <w:tcPr>
            <w:tcW w:w="1534" w:type="pct"/>
            <w:tcBorders>
              <w:top w:val="single" w:sz="4" w:space="0" w:color="auto"/>
              <w:left w:val="single" w:sz="4" w:space="0" w:color="auto"/>
              <w:bottom w:val="single" w:sz="4" w:space="0" w:color="auto"/>
              <w:right w:val="single" w:sz="4" w:space="0" w:color="auto"/>
            </w:tcBorders>
            <w:shd w:val="clear" w:color="auto" w:fill="E2EFDA"/>
            <w:vAlign w:val="center"/>
            <w:hideMark/>
          </w:tcPr>
          <w:p w14:paraId="3EDCB59C" w14:textId="77777777" w:rsidR="000D148F" w:rsidRPr="008D1096" w:rsidRDefault="5CF2D304" w:rsidP="60F02965">
            <w:pPr>
              <w:suppressAutoHyphens w:val="0"/>
              <w:spacing w:after="0"/>
              <w:jc w:val="center"/>
              <w:rPr>
                <w:rFonts w:ascii="Calibri" w:eastAsia="Calibri" w:hAnsi="Calibri"/>
                <w:b/>
                <w:bCs/>
                <w:color w:val="000000"/>
                <w:sz w:val="20"/>
                <w:szCs w:val="20"/>
                <w:lang w:val="el-GR" w:eastAsia="el-GR"/>
              </w:rPr>
            </w:pPr>
            <w:r w:rsidRPr="008D1096">
              <w:rPr>
                <w:rFonts w:ascii="Calibri" w:eastAsia="Calibri" w:hAnsi="Calibri"/>
                <w:b/>
                <w:bCs/>
                <w:color w:val="000000" w:themeColor="text1"/>
                <w:sz w:val="20"/>
                <w:szCs w:val="20"/>
                <w:lang w:val="el-GR" w:eastAsia="el-GR"/>
              </w:rPr>
              <w:t>Τίτλος Φάσης</w:t>
            </w:r>
          </w:p>
        </w:tc>
        <w:tc>
          <w:tcPr>
            <w:tcW w:w="869" w:type="pct"/>
            <w:tcBorders>
              <w:top w:val="single" w:sz="4" w:space="0" w:color="auto"/>
              <w:left w:val="single" w:sz="4" w:space="0" w:color="auto"/>
              <w:bottom w:val="single" w:sz="4" w:space="0" w:color="auto"/>
              <w:right w:val="single" w:sz="4" w:space="0" w:color="auto"/>
            </w:tcBorders>
            <w:shd w:val="clear" w:color="auto" w:fill="E2EFDA"/>
            <w:vAlign w:val="center"/>
            <w:hideMark/>
          </w:tcPr>
          <w:p w14:paraId="342FF4C5" w14:textId="77777777" w:rsidR="000D148F" w:rsidRPr="008D1096" w:rsidRDefault="5CF2D304" w:rsidP="60F02965">
            <w:pPr>
              <w:suppressAutoHyphens w:val="0"/>
              <w:spacing w:after="0"/>
              <w:jc w:val="center"/>
              <w:rPr>
                <w:rFonts w:ascii="Calibri" w:eastAsia="Calibri" w:hAnsi="Calibri"/>
                <w:b/>
                <w:bCs/>
                <w:color w:val="000000"/>
                <w:sz w:val="20"/>
                <w:szCs w:val="20"/>
                <w:lang w:val="el-GR" w:eastAsia="el-GR"/>
              </w:rPr>
            </w:pPr>
            <w:r w:rsidRPr="008D1096">
              <w:rPr>
                <w:rFonts w:ascii="Calibri" w:eastAsia="Calibri" w:hAnsi="Calibri"/>
                <w:b/>
                <w:bCs/>
                <w:color w:val="000000" w:themeColor="text1"/>
                <w:sz w:val="20"/>
                <w:szCs w:val="20"/>
                <w:lang w:val="el-GR" w:eastAsia="el-GR"/>
              </w:rPr>
              <w:t>Διάρκεια υλοποίησης (εβδομάδες)</w:t>
            </w:r>
          </w:p>
        </w:tc>
        <w:tc>
          <w:tcPr>
            <w:tcW w:w="1703" w:type="pct"/>
            <w:tcBorders>
              <w:top w:val="single" w:sz="4" w:space="0" w:color="auto"/>
              <w:left w:val="single" w:sz="4" w:space="0" w:color="auto"/>
              <w:bottom w:val="single" w:sz="4" w:space="0" w:color="auto"/>
              <w:right w:val="single" w:sz="4" w:space="0" w:color="auto"/>
            </w:tcBorders>
            <w:shd w:val="clear" w:color="auto" w:fill="E2EFDA"/>
            <w:vAlign w:val="center"/>
            <w:hideMark/>
          </w:tcPr>
          <w:p w14:paraId="2ECDEDE7" w14:textId="77777777" w:rsidR="000D148F" w:rsidRPr="008D1096" w:rsidRDefault="5CF2D304" w:rsidP="60F02965">
            <w:pPr>
              <w:suppressAutoHyphens w:val="0"/>
              <w:spacing w:after="0"/>
              <w:jc w:val="center"/>
              <w:rPr>
                <w:rFonts w:ascii="Calibri" w:eastAsia="Calibri" w:hAnsi="Calibri"/>
                <w:b/>
                <w:bCs/>
                <w:color w:val="000000"/>
                <w:sz w:val="20"/>
                <w:szCs w:val="20"/>
                <w:lang w:val="el-GR" w:eastAsia="el-GR"/>
              </w:rPr>
            </w:pPr>
            <w:r w:rsidRPr="008D1096">
              <w:rPr>
                <w:rFonts w:ascii="Calibri" w:eastAsia="Calibri" w:hAnsi="Calibri"/>
                <w:b/>
                <w:bCs/>
                <w:color w:val="000000" w:themeColor="text1"/>
                <w:sz w:val="20"/>
                <w:szCs w:val="20"/>
                <w:lang w:val="el-GR" w:eastAsia="el-GR"/>
              </w:rPr>
              <w:t xml:space="preserve">Προϋπόθεση έναρξης </w:t>
            </w:r>
          </w:p>
        </w:tc>
      </w:tr>
      <w:tr w:rsidR="000D148F" w:rsidRPr="00D05CAF" w14:paraId="497A7113" w14:textId="77777777" w:rsidTr="60F02965">
        <w:trPr>
          <w:trHeight w:val="199"/>
          <w:jc w:val="center"/>
        </w:trPr>
        <w:tc>
          <w:tcPr>
            <w:tcW w:w="89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FC04AE9" w14:textId="77777777" w:rsidR="000D148F" w:rsidRPr="008D1096" w:rsidRDefault="4E0619B0" w:rsidP="60F02965">
            <w:pPr>
              <w:suppressAutoHyphens w:val="0"/>
              <w:spacing w:after="0"/>
              <w:rPr>
                <w:rFonts w:ascii="Calibri" w:eastAsia="Calibri" w:hAnsi="Calibri"/>
                <w:b/>
                <w:bCs/>
                <w:color w:val="000000"/>
                <w:sz w:val="20"/>
                <w:szCs w:val="20"/>
                <w:lang w:val="el-GR" w:eastAsia="el-GR"/>
              </w:rPr>
            </w:pPr>
            <w:r w:rsidRPr="008D1096">
              <w:rPr>
                <w:rFonts w:ascii="Calibri" w:eastAsia="Calibri" w:hAnsi="Calibri"/>
                <w:b/>
                <w:bCs/>
                <w:color w:val="000000" w:themeColor="text1"/>
                <w:sz w:val="20"/>
                <w:szCs w:val="20"/>
                <w:lang w:val="el-GR" w:eastAsia="el-GR"/>
              </w:rPr>
              <w:t xml:space="preserve">ΦΑΣΗ </w:t>
            </w:r>
            <w:r w:rsidRPr="008D1096">
              <w:rPr>
                <w:rFonts w:ascii="Calibri" w:eastAsia="Calibri" w:hAnsi="Calibri"/>
                <w:b/>
                <w:bCs/>
                <w:color w:val="000000" w:themeColor="text1"/>
                <w:sz w:val="20"/>
                <w:szCs w:val="20"/>
                <w:lang w:val="en-US" w:eastAsia="el-GR"/>
              </w:rPr>
              <w:t>A</w:t>
            </w:r>
            <w:r w:rsidRPr="008D1096">
              <w:rPr>
                <w:rFonts w:ascii="Calibri" w:eastAsia="Calibri" w:hAnsi="Calibri"/>
                <w:b/>
                <w:bCs/>
                <w:color w:val="000000" w:themeColor="text1"/>
                <w:sz w:val="20"/>
                <w:szCs w:val="20"/>
                <w:lang w:val="el-GR" w:eastAsia="el-GR"/>
              </w:rPr>
              <w:t>.1</w:t>
            </w:r>
          </w:p>
        </w:tc>
        <w:tc>
          <w:tcPr>
            <w:tcW w:w="153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F06A270" w14:textId="77777777" w:rsidR="000D148F" w:rsidRPr="008D1096" w:rsidRDefault="5CF2D304" w:rsidP="60F02965">
            <w:pPr>
              <w:suppressAutoHyphens w:val="0"/>
              <w:spacing w:after="0"/>
              <w:rPr>
                <w:rFonts w:ascii="Calibri" w:eastAsia="Calibri" w:hAnsi="Calibri"/>
                <w:sz w:val="20"/>
                <w:szCs w:val="20"/>
                <w:lang w:val="el-GR" w:eastAsia="el-GR"/>
              </w:rPr>
            </w:pPr>
            <w:r w:rsidRPr="008D1096">
              <w:rPr>
                <w:rFonts w:ascii="Calibri" w:eastAsia="Calibri" w:hAnsi="Calibri"/>
                <w:color w:val="000000" w:themeColor="text1"/>
                <w:lang w:val="el-GR" w:eastAsia="el-GR"/>
              </w:rPr>
              <w:t>Μελέτη Εφαρμογής</w:t>
            </w:r>
          </w:p>
        </w:tc>
        <w:tc>
          <w:tcPr>
            <w:tcW w:w="86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C927BB4" w14:textId="77777777" w:rsidR="000D148F" w:rsidRPr="008D1096" w:rsidRDefault="5CF2D304" w:rsidP="60F02965">
            <w:pPr>
              <w:suppressAutoHyphens w:val="0"/>
              <w:spacing w:after="0"/>
              <w:jc w:val="center"/>
              <w:rPr>
                <w:rFonts w:ascii="Calibri" w:eastAsia="Calibri" w:hAnsi="Calibri"/>
                <w:b/>
                <w:bCs/>
                <w:sz w:val="20"/>
                <w:szCs w:val="20"/>
                <w:lang w:val="el-GR" w:eastAsia="el-GR"/>
              </w:rPr>
            </w:pPr>
            <w:r w:rsidRPr="008D1096">
              <w:rPr>
                <w:rFonts w:ascii="Calibri" w:eastAsia="Calibri" w:hAnsi="Calibri"/>
                <w:b/>
                <w:bCs/>
                <w:sz w:val="20"/>
                <w:szCs w:val="20"/>
                <w:lang w:val="el-GR" w:eastAsia="el-GR"/>
              </w:rPr>
              <w:t>2</w:t>
            </w:r>
          </w:p>
        </w:tc>
        <w:tc>
          <w:tcPr>
            <w:tcW w:w="17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AA07A24" w14:textId="77777777" w:rsidR="000D148F" w:rsidRPr="008D1096" w:rsidRDefault="5CF2D304" w:rsidP="60F02965">
            <w:pPr>
              <w:suppressAutoHyphens w:val="0"/>
              <w:spacing w:after="0"/>
              <w:rPr>
                <w:rFonts w:ascii="Calibri" w:eastAsia="Calibri" w:hAnsi="Calibri"/>
                <w:sz w:val="20"/>
                <w:szCs w:val="20"/>
                <w:lang w:val="el-GR" w:eastAsia="el-GR"/>
              </w:rPr>
            </w:pPr>
            <w:r w:rsidRPr="008D1096">
              <w:rPr>
                <w:rFonts w:ascii="Calibri" w:eastAsia="Calibri" w:hAnsi="Calibri"/>
                <w:sz w:val="20"/>
                <w:szCs w:val="20"/>
                <w:lang w:val="el-GR" w:eastAsia="el-GR"/>
              </w:rPr>
              <w:t>Έναρξη με την υπογραφή της Σύμβασης</w:t>
            </w:r>
          </w:p>
        </w:tc>
      </w:tr>
      <w:tr w:rsidR="000D148F" w:rsidRPr="00D05CAF" w14:paraId="5F359F54" w14:textId="77777777" w:rsidTr="60F02965">
        <w:trPr>
          <w:trHeight w:val="291"/>
          <w:jc w:val="center"/>
        </w:trPr>
        <w:tc>
          <w:tcPr>
            <w:tcW w:w="89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950B001" w14:textId="77777777" w:rsidR="000D148F" w:rsidRPr="008D1096" w:rsidRDefault="5CF2D304" w:rsidP="60F02965">
            <w:pPr>
              <w:suppressAutoHyphens w:val="0"/>
              <w:spacing w:after="0"/>
              <w:rPr>
                <w:rFonts w:ascii="Calibri" w:eastAsia="Calibri" w:hAnsi="Calibri"/>
                <w:b/>
                <w:bCs/>
                <w:color w:val="000000"/>
                <w:sz w:val="20"/>
                <w:szCs w:val="20"/>
                <w:lang w:val="el-GR" w:eastAsia="el-GR"/>
              </w:rPr>
            </w:pPr>
            <w:r w:rsidRPr="008D1096">
              <w:rPr>
                <w:rFonts w:ascii="Calibri" w:eastAsia="Calibri" w:hAnsi="Calibri"/>
                <w:b/>
                <w:bCs/>
                <w:color w:val="000000" w:themeColor="text1"/>
                <w:sz w:val="20"/>
                <w:szCs w:val="20"/>
                <w:lang w:val="el-GR" w:eastAsia="el-GR"/>
              </w:rPr>
              <w:t>ΦΑΣΗ Α.2</w:t>
            </w:r>
          </w:p>
        </w:tc>
        <w:tc>
          <w:tcPr>
            <w:tcW w:w="153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77D08DB" w14:textId="77777777" w:rsidR="000D148F" w:rsidRPr="008D1096" w:rsidRDefault="5CF2D304" w:rsidP="60F02965">
            <w:pPr>
              <w:suppressAutoHyphens w:val="0"/>
              <w:spacing w:after="0"/>
              <w:rPr>
                <w:rFonts w:ascii="Calibri" w:eastAsia="Calibri" w:hAnsi="Calibri"/>
                <w:sz w:val="20"/>
                <w:szCs w:val="20"/>
                <w:lang w:val="el-GR" w:eastAsia="el-GR"/>
              </w:rPr>
            </w:pPr>
            <w:r w:rsidRPr="008D1096">
              <w:rPr>
                <w:rFonts w:ascii="Calibri" w:eastAsia="Calibri" w:hAnsi="Calibri"/>
                <w:color w:val="000000" w:themeColor="text1"/>
                <w:lang w:val="el-GR" w:eastAsia="el-GR"/>
              </w:rPr>
              <w:t>Προμήθεια υλικών</w:t>
            </w:r>
          </w:p>
        </w:tc>
        <w:tc>
          <w:tcPr>
            <w:tcW w:w="86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2C98205" w14:textId="015D965A" w:rsidR="000D148F" w:rsidRPr="008D1096" w:rsidRDefault="00E115CF" w:rsidP="60F02965">
            <w:pPr>
              <w:suppressAutoHyphens w:val="0"/>
              <w:spacing w:after="0"/>
              <w:jc w:val="center"/>
              <w:rPr>
                <w:rFonts w:ascii="Calibri" w:eastAsia="Calibri" w:hAnsi="Calibri"/>
                <w:b/>
                <w:bCs/>
                <w:sz w:val="20"/>
                <w:szCs w:val="20"/>
                <w:lang w:val="el-GR" w:eastAsia="el-GR"/>
              </w:rPr>
            </w:pPr>
            <w:r>
              <w:rPr>
                <w:rFonts w:ascii="Calibri" w:eastAsia="Calibri" w:hAnsi="Calibri"/>
                <w:b/>
                <w:bCs/>
                <w:sz w:val="20"/>
                <w:szCs w:val="20"/>
                <w:lang w:val="el-GR" w:eastAsia="el-GR"/>
              </w:rPr>
              <w:t>6</w:t>
            </w:r>
          </w:p>
        </w:tc>
        <w:tc>
          <w:tcPr>
            <w:tcW w:w="17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78D9FBC" w14:textId="6B937849" w:rsidR="000D148F" w:rsidRPr="008D1096" w:rsidRDefault="5CF2D304" w:rsidP="60F02965">
            <w:pPr>
              <w:suppressAutoHyphens w:val="0"/>
              <w:spacing w:after="0"/>
              <w:rPr>
                <w:rFonts w:ascii="Calibri" w:eastAsia="Calibri" w:hAnsi="Calibri"/>
                <w:sz w:val="20"/>
                <w:szCs w:val="20"/>
                <w:lang w:val="el-GR" w:eastAsia="el-GR"/>
              </w:rPr>
            </w:pPr>
            <w:r w:rsidRPr="008D1096">
              <w:rPr>
                <w:rFonts w:ascii="Calibri" w:eastAsia="Calibri" w:hAnsi="Calibri"/>
                <w:sz w:val="20"/>
                <w:szCs w:val="20"/>
                <w:lang w:val="el-GR" w:eastAsia="el-GR"/>
              </w:rPr>
              <w:t xml:space="preserve">Έναρξη </w:t>
            </w:r>
            <w:r w:rsidR="00974905">
              <w:rPr>
                <w:rFonts w:ascii="Calibri" w:eastAsia="Calibri" w:hAnsi="Calibri"/>
                <w:sz w:val="20"/>
                <w:szCs w:val="20"/>
                <w:lang w:val="el-GR" w:eastAsia="el-GR"/>
              </w:rPr>
              <w:t xml:space="preserve">την τελευταία εβδομάδα </w:t>
            </w:r>
            <w:r w:rsidRPr="008D1096">
              <w:rPr>
                <w:rFonts w:ascii="Calibri" w:eastAsia="Calibri" w:hAnsi="Calibri"/>
                <w:sz w:val="20"/>
                <w:szCs w:val="20"/>
                <w:lang w:val="el-GR" w:eastAsia="el-GR"/>
              </w:rPr>
              <w:t>της Φάσης Α.1 </w:t>
            </w:r>
          </w:p>
        </w:tc>
      </w:tr>
      <w:tr w:rsidR="000D148F" w:rsidRPr="00535507" w14:paraId="6C9295E5" w14:textId="77777777" w:rsidTr="60F02965">
        <w:trPr>
          <w:trHeight w:val="291"/>
          <w:jc w:val="center"/>
        </w:trPr>
        <w:tc>
          <w:tcPr>
            <w:tcW w:w="89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72E348C" w14:textId="77777777" w:rsidR="000D148F" w:rsidRPr="008D1096" w:rsidRDefault="5CF2D304" w:rsidP="60F02965">
            <w:pPr>
              <w:suppressAutoHyphens w:val="0"/>
              <w:spacing w:after="0"/>
              <w:rPr>
                <w:rFonts w:ascii="Calibri" w:eastAsia="Calibri" w:hAnsi="Calibri"/>
                <w:b/>
                <w:bCs/>
                <w:color w:val="000000"/>
                <w:sz w:val="20"/>
                <w:szCs w:val="20"/>
                <w:lang w:val="el-GR" w:eastAsia="el-GR"/>
              </w:rPr>
            </w:pPr>
            <w:r w:rsidRPr="008D1096">
              <w:rPr>
                <w:rFonts w:ascii="Calibri" w:eastAsia="Calibri" w:hAnsi="Calibri"/>
                <w:b/>
                <w:bCs/>
                <w:color w:val="000000" w:themeColor="text1"/>
                <w:sz w:val="20"/>
                <w:szCs w:val="20"/>
                <w:lang w:val="el-GR" w:eastAsia="el-GR"/>
              </w:rPr>
              <w:t>ΦΑΣΗ Β.1</w:t>
            </w:r>
          </w:p>
        </w:tc>
        <w:tc>
          <w:tcPr>
            <w:tcW w:w="153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2A29DA7" w14:textId="77777777" w:rsidR="000D148F" w:rsidRPr="008D1096" w:rsidRDefault="5CF2D304" w:rsidP="60F02965">
            <w:pPr>
              <w:suppressAutoHyphens w:val="0"/>
              <w:spacing w:after="0"/>
              <w:rPr>
                <w:rFonts w:ascii="Calibri" w:eastAsia="Calibri" w:hAnsi="Calibri"/>
                <w:sz w:val="20"/>
                <w:szCs w:val="20"/>
                <w:lang w:val="el-GR" w:eastAsia="el-GR"/>
              </w:rPr>
            </w:pPr>
            <w:r w:rsidRPr="008D1096">
              <w:rPr>
                <w:rFonts w:ascii="Calibri" w:eastAsia="Calibri" w:hAnsi="Calibri"/>
                <w:color w:val="000000" w:themeColor="text1"/>
                <w:lang w:val="el-GR" w:eastAsia="el-GR"/>
              </w:rPr>
              <w:t>Υλοποίηση εγκατάστασης</w:t>
            </w:r>
          </w:p>
        </w:tc>
        <w:tc>
          <w:tcPr>
            <w:tcW w:w="86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386CB63" w14:textId="77777777" w:rsidR="000D148F" w:rsidRPr="008D1096" w:rsidRDefault="5CF2D304" w:rsidP="60F02965">
            <w:pPr>
              <w:suppressAutoHyphens w:val="0"/>
              <w:spacing w:after="0"/>
              <w:jc w:val="center"/>
              <w:rPr>
                <w:rFonts w:ascii="Calibri" w:eastAsia="Calibri" w:hAnsi="Calibri"/>
                <w:b/>
                <w:bCs/>
                <w:sz w:val="20"/>
                <w:szCs w:val="20"/>
                <w:lang w:val="el-GR" w:eastAsia="zh-CN"/>
              </w:rPr>
            </w:pPr>
            <w:r w:rsidRPr="008D1096">
              <w:rPr>
                <w:rFonts w:ascii="Calibri" w:eastAsia="Calibri" w:hAnsi="Calibri"/>
                <w:b/>
                <w:bCs/>
                <w:sz w:val="20"/>
                <w:szCs w:val="20"/>
                <w:lang w:val="el-GR"/>
              </w:rPr>
              <w:t>4</w:t>
            </w:r>
          </w:p>
        </w:tc>
        <w:tc>
          <w:tcPr>
            <w:tcW w:w="17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53565E4" w14:textId="137A68CE" w:rsidR="000D148F" w:rsidRPr="008D1096" w:rsidRDefault="5CF2D304" w:rsidP="60F02965">
            <w:pPr>
              <w:suppressAutoHyphens w:val="0"/>
              <w:spacing w:after="0"/>
              <w:rPr>
                <w:rFonts w:ascii="Calibri" w:eastAsia="Calibri" w:hAnsi="Calibri"/>
                <w:sz w:val="20"/>
                <w:szCs w:val="20"/>
                <w:lang w:val="el-GR" w:eastAsia="el-GR"/>
              </w:rPr>
            </w:pPr>
            <w:r w:rsidRPr="008D1096">
              <w:rPr>
                <w:rFonts w:ascii="Calibri" w:eastAsia="Calibri" w:hAnsi="Calibri"/>
                <w:sz w:val="20"/>
                <w:szCs w:val="20"/>
                <w:lang w:val="el-GR" w:eastAsia="el-GR"/>
              </w:rPr>
              <w:t xml:space="preserve">Έναρξη την </w:t>
            </w:r>
            <w:r w:rsidR="00974905">
              <w:rPr>
                <w:rFonts w:ascii="Calibri" w:eastAsia="Calibri" w:hAnsi="Calibri"/>
                <w:sz w:val="20"/>
                <w:szCs w:val="20"/>
                <w:lang w:val="el-GR" w:eastAsia="el-GR"/>
              </w:rPr>
              <w:t>6</w:t>
            </w:r>
            <w:r w:rsidR="00974905" w:rsidRPr="006A5DD0">
              <w:rPr>
                <w:rFonts w:ascii="Calibri" w:eastAsia="Calibri" w:hAnsi="Calibri"/>
                <w:sz w:val="20"/>
                <w:szCs w:val="20"/>
                <w:vertAlign w:val="superscript"/>
                <w:lang w:val="el-GR" w:eastAsia="el-GR"/>
              </w:rPr>
              <w:t>η</w:t>
            </w:r>
            <w:r w:rsidR="00974905">
              <w:rPr>
                <w:rFonts w:ascii="Calibri" w:eastAsia="Calibri" w:hAnsi="Calibri"/>
                <w:sz w:val="20"/>
                <w:szCs w:val="20"/>
                <w:lang w:val="el-GR" w:eastAsia="el-GR"/>
              </w:rPr>
              <w:t xml:space="preserve"> </w:t>
            </w:r>
            <w:r w:rsidRPr="008D1096">
              <w:rPr>
                <w:rFonts w:ascii="Calibri" w:eastAsia="Calibri" w:hAnsi="Calibri"/>
                <w:sz w:val="20"/>
                <w:szCs w:val="20"/>
                <w:lang w:val="el-GR" w:eastAsia="el-GR"/>
              </w:rPr>
              <w:t xml:space="preserve">εβδομάδα </w:t>
            </w:r>
          </w:p>
        </w:tc>
      </w:tr>
      <w:tr w:rsidR="000D148F" w:rsidRPr="00D05CAF" w14:paraId="210B8864" w14:textId="77777777" w:rsidTr="60F02965">
        <w:trPr>
          <w:trHeight w:val="291"/>
          <w:jc w:val="center"/>
        </w:trPr>
        <w:tc>
          <w:tcPr>
            <w:tcW w:w="89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E8D69A0" w14:textId="37F72BC6" w:rsidR="000D148F" w:rsidRPr="00DD526B" w:rsidRDefault="5CF2D304" w:rsidP="00DD526B">
            <w:pPr>
              <w:suppressAutoHyphens w:val="0"/>
              <w:spacing w:after="0"/>
              <w:rPr>
                <w:rFonts w:ascii="Calibri" w:eastAsia="Calibri" w:hAnsi="Calibri"/>
                <w:b/>
                <w:bCs/>
                <w:color w:val="000000"/>
                <w:sz w:val="20"/>
                <w:szCs w:val="20"/>
                <w:lang w:val="en-US" w:eastAsia="el-GR"/>
              </w:rPr>
            </w:pPr>
            <w:r w:rsidRPr="008D1096">
              <w:rPr>
                <w:rFonts w:ascii="Calibri" w:eastAsia="Calibri" w:hAnsi="Calibri"/>
                <w:b/>
                <w:bCs/>
                <w:color w:val="000000" w:themeColor="text1"/>
                <w:sz w:val="20"/>
                <w:szCs w:val="20"/>
                <w:lang w:val="el-GR" w:eastAsia="el-GR"/>
              </w:rPr>
              <w:t xml:space="preserve">ΦΑΣΗ </w:t>
            </w:r>
            <w:r w:rsidR="00CF26F9">
              <w:rPr>
                <w:rFonts w:ascii="Calibri" w:eastAsia="Calibri" w:hAnsi="Calibri"/>
                <w:b/>
                <w:bCs/>
                <w:color w:val="000000" w:themeColor="text1"/>
                <w:sz w:val="20"/>
                <w:szCs w:val="20"/>
                <w:lang w:val="el-GR" w:eastAsia="el-GR"/>
              </w:rPr>
              <w:t>Β</w:t>
            </w:r>
            <w:r w:rsidRPr="008D1096">
              <w:rPr>
                <w:rFonts w:ascii="Calibri" w:eastAsia="Calibri" w:hAnsi="Calibri"/>
                <w:b/>
                <w:bCs/>
                <w:color w:val="000000" w:themeColor="text1"/>
                <w:sz w:val="20"/>
                <w:szCs w:val="20"/>
                <w:lang w:val="el-GR" w:eastAsia="el-GR"/>
              </w:rPr>
              <w:t>.</w:t>
            </w:r>
            <w:r w:rsidR="00DD526B">
              <w:rPr>
                <w:rFonts w:ascii="Calibri" w:eastAsia="Calibri" w:hAnsi="Calibri"/>
                <w:b/>
                <w:bCs/>
                <w:color w:val="000000" w:themeColor="text1"/>
                <w:sz w:val="20"/>
                <w:szCs w:val="20"/>
                <w:lang w:val="en-US" w:eastAsia="el-GR"/>
              </w:rPr>
              <w:t>2</w:t>
            </w:r>
          </w:p>
        </w:tc>
        <w:tc>
          <w:tcPr>
            <w:tcW w:w="153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21A0DA5" w14:textId="77777777" w:rsidR="000D148F" w:rsidRPr="008D1096" w:rsidRDefault="5CF2D304" w:rsidP="60F02965">
            <w:pPr>
              <w:suppressAutoHyphens w:val="0"/>
              <w:spacing w:after="0"/>
              <w:rPr>
                <w:rFonts w:ascii="Calibri" w:eastAsia="Calibri" w:hAnsi="Calibri"/>
                <w:sz w:val="20"/>
                <w:szCs w:val="20"/>
                <w:lang w:val="el-GR" w:eastAsia="el-GR"/>
              </w:rPr>
            </w:pPr>
            <w:r w:rsidRPr="008D1096">
              <w:rPr>
                <w:rFonts w:ascii="Calibri" w:eastAsia="Calibri" w:hAnsi="Calibri"/>
                <w:color w:val="000000" w:themeColor="text1"/>
                <w:lang w:val="el-GR" w:eastAsia="el-GR"/>
              </w:rPr>
              <w:t>Πιστοποίηση εγκατάστασης</w:t>
            </w:r>
          </w:p>
        </w:tc>
        <w:tc>
          <w:tcPr>
            <w:tcW w:w="86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C8A49B5" w14:textId="5A136A0C" w:rsidR="000D148F" w:rsidRPr="008D1096" w:rsidRDefault="00C72117" w:rsidP="60F02965">
            <w:pPr>
              <w:suppressAutoHyphens w:val="0"/>
              <w:spacing w:after="0"/>
              <w:jc w:val="center"/>
              <w:rPr>
                <w:rFonts w:ascii="Calibri" w:eastAsia="Calibri" w:hAnsi="Calibri"/>
                <w:b/>
                <w:bCs/>
                <w:sz w:val="20"/>
                <w:szCs w:val="20"/>
                <w:lang w:val="el-GR" w:eastAsia="zh-CN"/>
              </w:rPr>
            </w:pPr>
            <w:r>
              <w:rPr>
                <w:rFonts w:ascii="Calibri" w:eastAsia="Calibri" w:hAnsi="Calibri"/>
                <w:b/>
                <w:bCs/>
                <w:sz w:val="20"/>
                <w:szCs w:val="20"/>
                <w:lang w:val="el-GR"/>
              </w:rPr>
              <w:t>1</w:t>
            </w:r>
          </w:p>
        </w:tc>
        <w:tc>
          <w:tcPr>
            <w:tcW w:w="17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03A8BA1" w14:textId="77777777" w:rsidR="000D148F" w:rsidRPr="008D1096" w:rsidRDefault="5CF2D304" w:rsidP="60F02965">
            <w:pPr>
              <w:suppressAutoHyphens w:val="0"/>
              <w:spacing w:after="0"/>
              <w:rPr>
                <w:rFonts w:ascii="Calibri" w:eastAsia="Calibri" w:hAnsi="Calibri"/>
                <w:sz w:val="20"/>
                <w:szCs w:val="20"/>
                <w:lang w:val="el-GR" w:eastAsia="el-GR"/>
              </w:rPr>
            </w:pPr>
            <w:r w:rsidRPr="008D1096">
              <w:rPr>
                <w:rFonts w:ascii="Calibri" w:eastAsia="Calibri" w:hAnsi="Calibri"/>
                <w:sz w:val="20"/>
                <w:szCs w:val="20"/>
                <w:lang w:val="el-GR" w:eastAsia="el-GR"/>
              </w:rPr>
              <w:t>Έναρξη με την ολοκλήρωση της φάσης Β.1</w:t>
            </w:r>
          </w:p>
        </w:tc>
      </w:tr>
    </w:tbl>
    <w:p w14:paraId="527C2331" w14:textId="77777777" w:rsidR="00F43DD7" w:rsidRPr="008D1096" w:rsidRDefault="00F43DD7" w:rsidP="60F02965">
      <w:pPr>
        <w:rPr>
          <w:rFonts w:ascii="Calibri" w:eastAsia="Calibri" w:hAnsi="Calibri"/>
          <w:lang w:val="el-GR"/>
        </w:rPr>
      </w:pPr>
    </w:p>
    <w:p w14:paraId="7F5EF7D9" w14:textId="5CCA71E6" w:rsidR="00F43DD7" w:rsidRPr="00AF1EF7" w:rsidRDefault="00F43DD7" w:rsidP="60F02965">
      <w:pPr>
        <w:keepNext/>
        <w:rPr>
          <w:rFonts w:ascii="Calibri" w:eastAsia="Calibri" w:hAnsi="Calibri"/>
          <w:lang w:val="el-GR"/>
        </w:rPr>
      </w:pPr>
    </w:p>
    <w:p w14:paraId="61754F59" w14:textId="33E5A06A" w:rsidR="00AF1EF7" w:rsidRPr="00AF1EF7" w:rsidRDefault="00AF1EF7" w:rsidP="60F02965">
      <w:pPr>
        <w:keepNext/>
        <w:rPr>
          <w:rFonts w:ascii="Calibri" w:eastAsia="Calibri" w:hAnsi="Calibri"/>
          <w:lang w:val="el-GR"/>
        </w:rPr>
      </w:pPr>
    </w:p>
    <w:p w14:paraId="0B47E3D8" w14:textId="07BC9AB1" w:rsidR="00AF1EF7" w:rsidRPr="008D1096" w:rsidRDefault="00AF1EF7" w:rsidP="60F02965">
      <w:pPr>
        <w:keepNext/>
        <w:rPr>
          <w:rFonts w:ascii="Calibri" w:eastAsia="Calibri" w:hAnsi="Calibri"/>
        </w:rPr>
      </w:pPr>
      <w:r w:rsidRPr="00AF1EF7">
        <w:rPr>
          <w:rFonts w:ascii="Calibri" w:eastAsia="Calibri" w:hAnsi="Calibri"/>
          <w:noProof/>
          <w:lang w:val="el-GR" w:eastAsia="el-GR"/>
        </w:rPr>
        <w:drawing>
          <wp:inline distT="0" distB="0" distL="0" distR="0" wp14:anchorId="3DF419B5" wp14:editId="742EEEE9">
            <wp:extent cx="6120130" cy="1364747"/>
            <wp:effectExtent l="0" t="0" r="0" b="6985"/>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6120130" cy="1364747"/>
                    </a:xfrm>
                    <a:prstGeom prst="rect">
                      <a:avLst/>
                    </a:prstGeom>
                    <a:noFill/>
                    <a:ln>
                      <a:noFill/>
                    </a:ln>
                  </pic:spPr>
                </pic:pic>
              </a:graphicData>
            </a:graphic>
          </wp:inline>
        </w:drawing>
      </w:r>
    </w:p>
    <w:p w14:paraId="795732FE" w14:textId="428A236E" w:rsidR="00F43DD7" w:rsidRPr="008D1096" w:rsidRDefault="00F43DD7" w:rsidP="60F02965">
      <w:pPr>
        <w:pStyle w:val="Caption"/>
        <w:jc w:val="center"/>
        <w:rPr>
          <w:rFonts w:ascii="Calibri" w:eastAsia="Calibri" w:hAnsi="Calibri" w:cs="Calibri"/>
          <w:lang w:val="el-GR"/>
        </w:rPr>
      </w:pPr>
      <w:r w:rsidRPr="008D1096">
        <w:rPr>
          <w:rFonts w:ascii="Calibri" w:eastAsia="Calibri" w:hAnsi="Calibri" w:cs="Calibri"/>
          <w:lang w:val="el-GR"/>
        </w:rPr>
        <w:t xml:space="preserve">Εικόνα </w:t>
      </w:r>
      <w:r>
        <w:fldChar w:fldCharType="begin"/>
      </w:r>
      <w:r w:rsidRPr="60F02965">
        <w:rPr>
          <w:lang w:val="el-GR"/>
        </w:rPr>
        <w:instrText xml:space="preserve"> </w:instrText>
      </w:r>
      <w:r>
        <w:instrText>SEQ</w:instrText>
      </w:r>
      <w:r w:rsidRPr="60F02965">
        <w:rPr>
          <w:lang w:val="el-GR"/>
        </w:rPr>
        <w:instrText xml:space="preserve"> Εικόνα \* </w:instrText>
      </w:r>
      <w:r>
        <w:instrText>ARABIC</w:instrText>
      </w:r>
      <w:r w:rsidRPr="60F02965">
        <w:rPr>
          <w:lang w:val="el-GR"/>
        </w:rPr>
        <w:instrText xml:space="preserve"> </w:instrText>
      </w:r>
      <w:r>
        <w:fldChar w:fldCharType="separate"/>
      </w:r>
      <w:r w:rsidR="00D05CAF">
        <w:rPr>
          <w:noProof/>
          <w:lang w:val="el-GR"/>
        </w:rPr>
        <w:t>2</w:t>
      </w:r>
      <w:r>
        <w:fldChar w:fldCharType="end"/>
      </w:r>
      <w:r w:rsidRPr="008D1096">
        <w:rPr>
          <w:rFonts w:ascii="Calibri" w:eastAsia="Calibri" w:hAnsi="Calibri" w:cs="Calibri"/>
          <w:lang w:val="el-GR"/>
        </w:rPr>
        <w:t xml:space="preserve"> Χρονοδιάγραμμα υλοποίησης</w:t>
      </w:r>
    </w:p>
    <w:p w14:paraId="14616994" w14:textId="77777777" w:rsidR="005341C2" w:rsidRDefault="005341C2" w:rsidP="60F02965">
      <w:pPr>
        <w:rPr>
          <w:rFonts w:ascii="Calibri" w:eastAsia="Calibri" w:hAnsi="Calibri"/>
          <w:b/>
          <w:bCs/>
          <w:lang w:val="el-GR"/>
        </w:rPr>
      </w:pPr>
    </w:p>
    <w:p w14:paraId="214C4185" w14:textId="4CA9424D" w:rsidR="009B01AB" w:rsidRPr="008D1096" w:rsidRDefault="009B01AB" w:rsidP="60F02965">
      <w:pPr>
        <w:rPr>
          <w:rFonts w:ascii="Calibri" w:eastAsia="Calibri" w:hAnsi="Calibri"/>
          <w:b/>
          <w:bCs/>
          <w:lang w:val="el-GR"/>
        </w:rPr>
      </w:pPr>
      <w:r w:rsidRPr="008D1096">
        <w:rPr>
          <w:rFonts w:ascii="Calibri" w:eastAsia="Calibri" w:hAnsi="Calibri"/>
          <w:b/>
          <w:bCs/>
          <w:lang w:val="el-GR"/>
        </w:rPr>
        <w:t xml:space="preserve">Τόπος υλοποίησης/ παροχής των υπηρεσιών </w:t>
      </w:r>
      <w:r w:rsidR="0035638D" w:rsidRPr="008D1096">
        <w:rPr>
          <w:rFonts w:ascii="Calibri" w:eastAsia="Calibri" w:hAnsi="Calibri"/>
          <w:b/>
          <w:bCs/>
          <w:lang w:val="el-GR"/>
        </w:rPr>
        <w:t xml:space="preserve">: Τα νέα Γραφεία της </w:t>
      </w:r>
      <w:proofErr w:type="spellStart"/>
      <w:r w:rsidR="0035638D" w:rsidRPr="008D1096">
        <w:rPr>
          <w:rFonts w:ascii="Calibri" w:eastAsia="Calibri" w:hAnsi="Calibri"/>
          <w:b/>
          <w:bCs/>
          <w:lang w:val="el-GR"/>
        </w:rPr>
        <w:t>ΚτΠ</w:t>
      </w:r>
      <w:proofErr w:type="spellEnd"/>
      <w:r w:rsidR="0035638D" w:rsidRPr="008D1096">
        <w:rPr>
          <w:rFonts w:ascii="Calibri" w:eastAsia="Calibri" w:hAnsi="Calibri"/>
          <w:b/>
          <w:bCs/>
          <w:lang w:val="el-GR"/>
        </w:rPr>
        <w:t xml:space="preserve"> ΑΕ, Συγγρού 1</w:t>
      </w:r>
      <w:r w:rsidR="000E35E9">
        <w:rPr>
          <w:rFonts w:ascii="Calibri" w:eastAsia="Calibri" w:hAnsi="Calibri"/>
          <w:b/>
          <w:bCs/>
          <w:lang w:val="el-GR"/>
        </w:rPr>
        <w:t>9</w:t>
      </w:r>
      <w:r w:rsidR="0035638D" w:rsidRPr="008D1096">
        <w:rPr>
          <w:rFonts w:ascii="Calibri" w:eastAsia="Calibri" w:hAnsi="Calibri"/>
          <w:b/>
          <w:bCs/>
          <w:lang w:val="el-GR"/>
        </w:rPr>
        <w:t>4 4</w:t>
      </w:r>
      <w:r w:rsidR="0035638D" w:rsidRPr="008D1096">
        <w:rPr>
          <w:rFonts w:ascii="Calibri" w:eastAsia="Calibri" w:hAnsi="Calibri"/>
          <w:b/>
          <w:bCs/>
          <w:vertAlign w:val="superscript"/>
          <w:lang w:val="el-GR"/>
        </w:rPr>
        <w:t>ος</w:t>
      </w:r>
      <w:r w:rsidR="0035638D" w:rsidRPr="008D1096">
        <w:rPr>
          <w:rFonts w:ascii="Calibri" w:eastAsia="Calibri" w:hAnsi="Calibri"/>
          <w:b/>
          <w:bCs/>
          <w:lang w:val="el-GR"/>
        </w:rPr>
        <w:t xml:space="preserve"> και 5</w:t>
      </w:r>
      <w:r w:rsidR="0035638D" w:rsidRPr="008D1096">
        <w:rPr>
          <w:rFonts w:ascii="Calibri" w:eastAsia="Calibri" w:hAnsi="Calibri"/>
          <w:b/>
          <w:bCs/>
          <w:vertAlign w:val="superscript"/>
          <w:lang w:val="el-GR"/>
        </w:rPr>
        <w:t>ος</w:t>
      </w:r>
      <w:r w:rsidR="0035638D" w:rsidRPr="008D1096">
        <w:rPr>
          <w:rFonts w:ascii="Calibri" w:eastAsia="Calibri" w:hAnsi="Calibri"/>
          <w:b/>
          <w:bCs/>
          <w:lang w:val="el-GR"/>
        </w:rPr>
        <w:t xml:space="preserve"> όροφος </w:t>
      </w:r>
    </w:p>
    <w:p w14:paraId="63D52B46" w14:textId="77777777" w:rsidR="002B0A89" w:rsidRDefault="002B0A89" w:rsidP="60F02965">
      <w:pPr>
        <w:rPr>
          <w:rFonts w:ascii="Calibri" w:eastAsia="Calibri" w:hAnsi="Calibri"/>
          <w:b/>
          <w:bCs/>
          <w:lang w:val="el-GR"/>
        </w:rPr>
      </w:pPr>
    </w:p>
    <w:p w14:paraId="057A5FEA" w14:textId="77777777" w:rsidR="0035638D" w:rsidRPr="008D1096" w:rsidRDefault="009B01AB" w:rsidP="60F02965">
      <w:pPr>
        <w:rPr>
          <w:rFonts w:ascii="Calibri" w:eastAsia="Calibri" w:hAnsi="Calibri"/>
          <w:lang w:val="el-GR"/>
        </w:rPr>
      </w:pPr>
      <w:r w:rsidRPr="008D1096">
        <w:rPr>
          <w:rFonts w:ascii="Calibri" w:eastAsia="Calibri" w:hAnsi="Calibri"/>
          <w:b/>
          <w:bCs/>
          <w:lang w:val="el-GR"/>
        </w:rPr>
        <w:t>Παραδοτέα-Διαδικασία Παραλαβής/Παρακολούθησης</w:t>
      </w:r>
      <w:r w:rsidRPr="008D1096">
        <w:rPr>
          <w:rFonts w:ascii="Calibri" w:eastAsia="Calibri" w:hAnsi="Calibri"/>
          <w:lang w:val="el-GR"/>
        </w:rPr>
        <w:t xml:space="preserve"> </w:t>
      </w:r>
    </w:p>
    <w:tbl>
      <w:tblPr>
        <w:tblW w:w="472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6"/>
        <w:gridCol w:w="2375"/>
        <w:gridCol w:w="5025"/>
      </w:tblGrid>
      <w:tr w:rsidR="0035638D" w14:paraId="00F91887" w14:textId="77777777" w:rsidTr="60F02965">
        <w:trPr>
          <w:trHeight w:val="765"/>
          <w:jc w:val="center"/>
        </w:trPr>
        <w:tc>
          <w:tcPr>
            <w:tcW w:w="937" w:type="pct"/>
            <w:tcBorders>
              <w:top w:val="single" w:sz="4" w:space="0" w:color="auto"/>
              <w:left w:val="single" w:sz="4" w:space="0" w:color="auto"/>
              <w:bottom w:val="single" w:sz="4" w:space="0" w:color="auto"/>
              <w:right w:val="single" w:sz="4" w:space="0" w:color="auto"/>
            </w:tcBorders>
            <w:shd w:val="clear" w:color="auto" w:fill="E2EFDA"/>
            <w:vAlign w:val="center"/>
            <w:hideMark/>
          </w:tcPr>
          <w:p w14:paraId="42BE4A42" w14:textId="77777777" w:rsidR="0035638D" w:rsidRPr="008D1096" w:rsidRDefault="0035638D" w:rsidP="60F02965">
            <w:pPr>
              <w:suppressAutoHyphens w:val="0"/>
              <w:spacing w:after="0"/>
              <w:jc w:val="center"/>
              <w:rPr>
                <w:rFonts w:ascii="Calibri" w:eastAsia="Calibri" w:hAnsi="Calibri"/>
                <w:b/>
                <w:bCs/>
                <w:color w:val="000000"/>
                <w:sz w:val="20"/>
                <w:szCs w:val="20"/>
                <w:lang w:val="el-GR" w:eastAsia="el-GR"/>
              </w:rPr>
            </w:pPr>
            <w:r w:rsidRPr="008D1096">
              <w:rPr>
                <w:rFonts w:ascii="Calibri" w:eastAsia="Calibri" w:hAnsi="Calibri"/>
                <w:b/>
                <w:bCs/>
                <w:color w:val="000000" w:themeColor="text1"/>
                <w:sz w:val="20"/>
                <w:szCs w:val="20"/>
                <w:lang w:val="el-GR" w:eastAsia="el-GR"/>
              </w:rPr>
              <w:t>Φάση</w:t>
            </w:r>
          </w:p>
        </w:tc>
        <w:tc>
          <w:tcPr>
            <w:tcW w:w="1304" w:type="pct"/>
            <w:tcBorders>
              <w:top w:val="single" w:sz="4" w:space="0" w:color="auto"/>
              <w:left w:val="single" w:sz="4" w:space="0" w:color="auto"/>
              <w:bottom w:val="single" w:sz="4" w:space="0" w:color="auto"/>
              <w:right w:val="single" w:sz="4" w:space="0" w:color="auto"/>
            </w:tcBorders>
            <w:shd w:val="clear" w:color="auto" w:fill="E2EFDA"/>
            <w:vAlign w:val="center"/>
            <w:hideMark/>
          </w:tcPr>
          <w:p w14:paraId="19338CF0" w14:textId="77777777" w:rsidR="0035638D" w:rsidRPr="008D1096" w:rsidRDefault="0035638D" w:rsidP="60F02965">
            <w:pPr>
              <w:suppressAutoHyphens w:val="0"/>
              <w:spacing w:after="0"/>
              <w:jc w:val="center"/>
              <w:rPr>
                <w:rFonts w:ascii="Calibri" w:eastAsia="Calibri" w:hAnsi="Calibri"/>
                <w:b/>
                <w:bCs/>
                <w:color w:val="000000"/>
                <w:sz w:val="20"/>
                <w:szCs w:val="20"/>
                <w:lang w:val="el-GR" w:eastAsia="el-GR"/>
              </w:rPr>
            </w:pPr>
            <w:r w:rsidRPr="008D1096">
              <w:rPr>
                <w:rFonts w:ascii="Calibri" w:eastAsia="Calibri" w:hAnsi="Calibri"/>
                <w:b/>
                <w:bCs/>
                <w:color w:val="000000" w:themeColor="text1"/>
                <w:sz w:val="20"/>
                <w:szCs w:val="20"/>
                <w:lang w:val="el-GR" w:eastAsia="el-GR"/>
              </w:rPr>
              <w:t>Τίτλος Φάσης</w:t>
            </w:r>
          </w:p>
        </w:tc>
        <w:tc>
          <w:tcPr>
            <w:tcW w:w="2758" w:type="pct"/>
            <w:tcBorders>
              <w:top w:val="single" w:sz="4" w:space="0" w:color="auto"/>
              <w:left w:val="single" w:sz="4" w:space="0" w:color="auto"/>
              <w:bottom w:val="single" w:sz="4" w:space="0" w:color="auto"/>
              <w:right w:val="single" w:sz="4" w:space="0" w:color="auto"/>
            </w:tcBorders>
            <w:shd w:val="clear" w:color="auto" w:fill="E2EFDA"/>
            <w:vAlign w:val="center"/>
            <w:hideMark/>
          </w:tcPr>
          <w:p w14:paraId="69B2872F" w14:textId="77777777" w:rsidR="0035638D" w:rsidRPr="008D1096" w:rsidRDefault="0035638D" w:rsidP="60F02965">
            <w:pPr>
              <w:suppressAutoHyphens w:val="0"/>
              <w:spacing w:after="0"/>
              <w:jc w:val="center"/>
              <w:rPr>
                <w:rFonts w:ascii="Calibri" w:eastAsia="Calibri" w:hAnsi="Calibri"/>
                <w:b/>
                <w:bCs/>
                <w:color w:val="000000"/>
                <w:sz w:val="20"/>
                <w:szCs w:val="20"/>
                <w:lang w:val="el-GR" w:eastAsia="el-GR"/>
              </w:rPr>
            </w:pPr>
            <w:r w:rsidRPr="008D1096">
              <w:rPr>
                <w:rFonts w:ascii="Calibri" w:eastAsia="Calibri" w:hAnsi="Calibri"/>
                <w:b/>
                <w:bCs/>
                <w:color w:val="000000" w:themeColor="text1"/>
                <w:sz w:val="20"/>
                <w:szCs w:val="20"/>
                <w:lang w:val="el-GR" w:eastAsia="el-GR"/>
              </w:rPr>
              <w:t>Παραδοτέα</w:t>
            </w:r>
          </w:p>
        </w:tc>
      </w:tr>
      <w:tr w:rsidR="0035638D" w:rsidRPr="00D05CAF" w14:paraId="009CD8C4" w14:textId="77777777" w:rsidTr="60F02965">
        <w:trPr>
          <w:trHeight w:val="199"/>
          <w:jc w:val="center"/>
        </w:trPr>
        <w:tc>
          <w:tcPr>
            <w:tcW w:w="93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F2EAF95" w14:textId="77777777" w:rsidR="0035638D" w:rsidRPr="008D1096" w:rsidRDefault="0035638D" w:rsidP="60F02965">
            <w:pPr>
              <w:suppressAutoHyphens w:val="0"/>
              <w:spacing w:after="0"/>
              <w:rPr>
                <w:rFonts w:ascii="Calibri" w:eastAsia="Calibri" w:hAnsi="Calibri"/>
                <w:b/>
                <w:bCs/>
                <w:color w:val="000000"/>
                <w:sz w:val="20"/>
                <w:szCs w:val="20"/>
                <w:lang w:val="el-GR" w:eastAsia="el-GR"/>
              </w:rPr>
            </w:pPr>
            <w:r w:rsidRPr="008D1096">
              <w:rPr>
                <w:rFonts w:ascii="Calibri" w:eastAsia="Calibri" w:hAnsi="Calibri"/>
                <w:b/>
                <w:bCs/>
                <w:color w:val="000000" w:themeColor="text1"/>
                <w:sz w:val="20"/>
                <w:szCs w:val="20"/>
                <w:lang w:val="el-GR" w:eastAsia="el-GR"/>
              </w:rPr>
              <w:t xml:space="preserve">ΦΑΣΗ </w:t>
            </w:r>
            <w:r w:rsidRPr="008D1096">
              <w:rPr>
                <w:rFonts w:ascii="Calibri" w:eastAsia="Calibri" w:hAnsi="Calibri"/>
                <w:b/>
                <w:bCs/>
                <w:color w:val="000000" w:themeColor="text1"/>
                <w:sz w:val="20"/>
                <w:szCs w:val="20"/>
                <w:lang w:val="en-US" w:eastAsia="el-GR"/>
              </w:rPr>
              <w:t>A</w:t>
            </w:r>
            <w:r w:rsidRPr="008D1096">
              <w:rPr>
                <w:rFonts w:ascii="Calibri" w:eastAsia="Calibri" w:hAnsi="Calibri"/>
                <w:b/>
                <w:bCs/>
                <w:color w:val="000000" w:themeColor="text1"/>
                <w:sz w:val="20"/>
                <w:szCs w:val="20"/>
                <w:lang w:val="el-GR" w:eastAsia="el-GR"/>
              </w:rPr>
              <w:t>.1</w:t>
            </w:r>
          </w:p>
        </w:tc>
        <w:tc>
          <w:tcPr>
            <w:tcW w:w="130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D12DE57" w14:textId="77777777" w:rsidR="0035638D" w:rsidRPr="008D1096" w:rsidRDefault="0035638D" w:rsidP="60F02965">
            <w:pPr>
              <w:suppressAutoHyphens w:val="0"/>
              <w:spacing w:after="0"/>
              <w:rPr>
                <w:rFonts w:ascii="Calibri" w:eastAsia="Calibri" w:hAnsi="Calibri"/>
                <w:sz w:val="20"/>
                <w:szCs w:val="20"/>
                <w:lang w:val="el-GR" w:eastAsia="el-GR"/>
              </w:rPr>
            </w:pPr>
            <w:r w:rsidRPr="008D1096">
              <w:rPr>
                <w:rFonts w:ascii="Calibri" w:eastAsia="Calibri" w:hAnsi="Calibri"/>
                <w:color w:val="000000" w:themeColor="text1"/>
                <w:lang w:val="el-GR" w:eastAsia="el-GR"/>
              </w:rPr>
              <w:t>Μελέτη Εφαρμογής</w:t>
            </w:r>
          </w:p>
        </w:tc>
        <w:tc>
          <w:tcPr>
            <w:tcW w:w="275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7E894B0" w14:textId="77777777" w:rsidR="0035638D" w:rsidRPr="008D1096" w:rsidRDefault="0035638D" w:rsidP="60F02965">
            <w:pPr>
              <w:suppressAutoHyphens w:val="0"/>
              <w:spacing w:after="0"/>
              <w:rPr>
                <w:rFonts w:ascii="Calibri" w:eastAsia="Calibri" w:hAnsi="Calibri"/>
                <w:b/>
                <w:bCs/>
                <w:sz w:val="20"/>
                <w:szCs w:val="20"/>
                <w:lang w:val="el-GR" w:eastAsia="el-GR"/>
              </w:rPr>
            </w:pPr>
            <w:r w:rsidRPr="008D1096">
              <w:rPr>
                <w:rFonts w:ascii="Calibri" w:eastAsia="Calibri" w:hAnsi="Calibri"/>
                <w:b/>
                <w:bCs/>
                <w:sz w:val="20"/>
                <w:szCs w:val="20"/>
                <w:lang w:val="el-GR" w:eastAsia="el-GR"/>
              </w:rPr>
              <w:t xml:space="preserve">Π.1: Μελέτη εφαρμογής με αποτυπωμένες τις τελικές θέσεις εργασίας στα σχέδια και αναλυτικό πίνακα υλικών </w:t>
            </w:r>
          </w:p>
        </w:tc>
      </w:tr>
      <w:tr w:rsidR="0035638D" w:rsidRPr="00D05CAF" w14:paraId="46543307" w14:textId="77777777" w:rsidTr="60F02965">
        <w:trPr>
          <w:trHeight w:val="291"/>
          <w:jc w:val="center"/>
        </w:trPr>
        <w:tc>
          <w:tcPr>
            <w:tcW w:w="93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C348CDB" w14:textId="77777777" w:rsidR="0035638D" w:rsidRPr="008D1096" w:rsidRDefault="0035638D" w:rsidP="60F02965">
            <w:pPr>
              <w:suppressAutoHyphens w:val="0"/>
              <w:spacing w:after="0"/>
              <w:rPr>
                <w:rFonts w:ascii="Calibri" w:eastAsia="Calibri" w:hAnsi="Calibri"/>
                <w:b/>
                <w:bCs/>
                <w:color w:val="000000"/>
                <w:sz w:val="20"/>
                <w:szCs w:val="20"/>
                <w:lang w:val="el-GR" w:eastAsia="el-GR"/>
              </w:rPr>
            </w:pPr>
            <w:r w:rsidRPr="008D1096">
              <w:rPr>
                <w:rFonts w:ascii="Calibri" w:eastAsia="Calibri" w:hAnsi="Calibri"/>
                <w:b/>
                <w:bCs/>
                <w:color w:val="000000" w:themeColor="text1"/>
                <w:sz w:val="20"/>
                <w:szCs w:val="20"/>
                <w:lang w:val="el-GR" w:eastAsia="el-GR"/>
              </w:rPr>
              <w:t>ΦΑΣΗ Α.2</w:t>
            </w:r>
          </w:p>
        </w:tc>
        <w:tc>
          <w:tcPr>
            <w:tcW w:w="130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70C6323" w14:textId="77777777" w:rsidR="0035638D" w:rsidRPr="008D1096" w:rsidRDefault="0035638D" w:rsidP="60F02965">
            <w:pPr>
              <w:suppressAutoHyphens w:val="0"/>
              <w:spacing w:after="0"/>
              <w:rPr>
                <w:rFonts w:ascii="Calibri" w:eastAsia="Calibri" w:hAnsi="Calibri"/>
                <w:sz w:val="20"/>
                <w:szCs w:val="20"/>
                <w:lang w:val="el-GR" w:eastAsia="el-GR"/>
              </w:rPr>
            </w:pPr>
            <w:r w:rsidRPr="008D1096">
              <w:rPr>
                <w:rFonts w:ascii="Calibri" w:eastAsia="Calibri" w:hAnsi="Calibri"/>
                <w:color w:val="000000" w:themeColor="text1"/>
                <w:lang w:val="el-GR" w:eastAsia="el-GR"/>
              </w:rPr>
              <w:t>Προμήθεια υλικών</w:t>
            </w:r>
          </w:p>
        </w:tc>
        <w:tc>
          <w:tcPr>
            <w:tcW w:w="275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143EFD3" w14:textId="77777777" w:rsidR="0035638D" w:rsidRPr="008D1096" w:rsidRDefault="0035638D" w:rsidP="60F02965">
            <w:pPr>
              <w:suppressAutoHyphens w:val="0"/>
              <w:spacing w:after="0"/>
              <w:rPr>
                <w:rFonts w:ascii="Calibri" w:eastAsia="Calibri" w:hAnsi="Calibri"/>
                <w:b/>
                <w:bCs/>
                <w:sz w:val="20"/>
                <w:szCs w:val="20"/>
                <w:lang w:val="el-GR" w:eastAsia="el-GR"/>
              </w:rPr>
            </w:pPr>
            <w:r w:rsidRPr="008D1096">
              <w:rPr>
                <w:rFonts w:ascii="Calibri" w:eastAsia="Calibri" w:hAnsi="Calibri"/>
                <w:b/>
                <w:bCs/>
                <w:sz w:val="20"/>
                <w:szCs w:val="20"/>
                <w:lang w:val="el-GR" w:eastAsia="el-GR"/>
              </w:rPr>
              <w:t>Π.2: Δελτία αποστολής αντιστοιχισμένα στον πίνακα υλικών (</w:t>
            </w:r>
            <w:r w:rsidRPr="008D1096">
              <w:rPr>
                <w:rFonts w:ascii="Calibri" w:eastAsia="Calibri" w:hAnsi="Calibri"/>
                <w:b/>
                <w:bCs/>
                <w:sz w:val="20"/>
                <w:szCs w:val="20"/>
                <w:lang w:val="en-US" w:eastAsia="el-GR"/>
              </w:rPr>
              <w:t>BoM</w:t>
            </w:r>
            <w:r w:rsidRPr="008D1096">
              <w:rPr>
                <w:rFonts w:ascii="Calibri" w:eastAsia="Calibri" w:hAnsi="Calibri"/>
                <w:b/>
                <w:bCs/>
                <w:sz w:val="20"/>
                <w:szCs w:val="20"/>
                <w:lang w:val="el-GR" w:eastAsia="el-GR"/>
              </w:rPr>
              <w:t>)</w:t>
            </w:r>
          </w:p>
        </w:tc>
      </w:tr>
      <w:tr w:rsidR="0035638D" w:rsidRPr="00D05CAF" w14:paraId="48FFBFB8" w14:textId="77777777" w:rsidTr="60F02965">
        <w:trPr>
          <w:trHeight w:val="291"/>
          <w:jc w:val="center"/>
        </w:trPr>
        <w:tc>
          <w:tcPr>
            <w:tcW w:w="93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7366CAC" w14:textId="77777777" w:rsidR="0035638D" w:rsidRPr="008D1096" w:rsidRDefault="0035638D" w:rsidP="60F02965">
            <w:pPr>
              <w:suppressAutoHyphens w:val="0"/>
              <w:spacing w:after="0"/>
              <w:rPr>
                <w:rFonts w:ascii="Calibri" w:eastAsia="Calibri" w:hAnsi="Calibri"/>
                <w:b/>
                <w:bCs/>
                <w:color w:val="000000"/>
                <w:sz w:val="20"/>
                <w:szCs w:val="20"/>
                <w:lang w:val="el-GR" w:eastAsia="el-GR"/>
              </w:rPr>
            </w:pPr>
            <w:r w:rsidRPr="008D1096">
              <w:rPr>
                <w:rFonts w:ascii="Calibri" w:eastAsia="Calibri" w:hAnsi="Calibri"/>
                <w:b/>
                <w:bCs/>
                <w:color w:val="000000" w:themeColor="text1"/>
                <w:sz w:val="20"/>
                <w:szCs w:val="20"/>
                <w:lang w:val="el-GR" w:eastAsia="el-GR"/>
              </w:rPr>
              <w:t>ΦΑΣΗ Β.1</w:t>
            </w:r>
          </w:p>
        </w:tc>
        <w:tc>
          <w:tcPr>
            <w:tcW w:w="130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DF3CB76" w14:textId="77777777" w:rsidR="0035638D" w:rsidRPr="008D1096" w:rsidRDefault="0035638D" w:rsidP="60F02965">
            <w:pPr>
              <w:suppressAutoHyphens w:val="0"/>
              <w:spacing w:after="0"/>
              <w:rPr>
                <w:rFonts w:ascii="Calibri" w:eastAsia="Calibri" w:hAnsi="Calibri"/>
                <w:sz w:val="20"/>
                <w:szCs w:val="20"/>
                <w:lang w:val="el-GR" w:eastAsia="el-GR"/>
              </w:rPr>
            </w:pPr>
            <w:r w:rsidRPr="008D1096">
              <w:rPr>
                <w:rFonts w:ascii="Calibri" w:eastAsia="Calibri" w:hAnsi="Calibri"/>
                <w:color w:val="000000" w:themeColor="text1"/>
                <w:lang w:val="el-GR" w:eastAsia="el-GR"/>
              </w:rPr>
              <w:t>Υλοποίηση εγκατάστασης</w:t>
            </w:r>
          </w:p>
        </w:tc>
        <w:tc>
          <w:tcPr>
            <w:tcW w:w="275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CD16AEC" w14:textId="047F8430" w:rsidR="0035638D" w:rsidRPr="008D1096" w:rsidRDefault="0035638D" w:rsidP="60F02965">
            <w:pPr>
              <w:suppressAutoHyphens w:val="0"/>
              <w:spacing w:after="0"/>
              <w:rPr>
                <w:rFonts w:ascii="Calibri" w:eastAsia="Calibri" w:hAnsi="Calibri"/>
                <w:b/>
                <w:bCs/>
                <w:sz w:val="20"/>
                <w:szCs w:val="20"/>
                <w:lang w:val="el-GR" w:eastAsia="zh-CN"/>
              </w:rPr>
            </w:pPr>
            <w:r w:rsidRPr="008D1096">
              <w:rPr>
                <w:rFonts w:ascii="Calibri" w:eastAsia="Calibri" w:hAnsi="Calibri"/>
                <w:b/>
                <w:bCs/>
                <w:sz w:val="20"/>
                <w:szCs w:val="20"/>
                <w:lang w:val="el-GR"/>
              </w:rPr>
              <w:t xml:space="preserve">Π.3: </w:t>
            </w:r>
            <w:r w:rsidR="00974905">
              <w:rPr>
                <w:rFonts w:ascii="Calibri" w:eastAsia="Calibri" w:hAnsi="Calibri"/>
                <w:b/>
                <w:bCs/>
                <w:sz w:val="20"/>
                <w:szCs w:val="20"/>
                <w:lang w:val="el-GR"/>
              </w:rPr>
              <w:t xml:space="preserve">Αναφορές επί </w:t>
            </w:r>
            <w:r w:rsidRPr="008D1096">
              <w:rPr>
                <w:rFonts w:ascii="Calibri" w:eastAsia="Calibri" w:hAnsi="Calibri"/>
                <w:b/>
                <w:bCs/>
                <w:sz w:val="20"/>
                <w:szCs w:val="20"/>
                <w:lang w:val="el-GR"/>
              </w:rPr>
              <w:t>των εγκαταστάσεων</w:t>
            </w:r>
            <w:r w:rsidR="00974905">
              <w:rPr>
                <w:rFonts w:ascii="Calibri" w:eastAsia="Calibri" w:hAnsi="Calibri"/>
                <w:b/>
                <w:bCs/>
                <w:sz w:val="20"/>
                <w:szCs w:val="20"/>
                <w:lang w:val="el-GR"/>
              </w:rPr>
              <w:t xml:space="preserve"> / παραμετροποιήσεων / ρυθμίσεων </w:t>
            </w:r>
          </w:p>
        </w:tc>
      </w:tr>
      <w:tr w:rsidR="0035638D" w:rsidRPr="00535507" w14:paraId="0029F0F9" w14:textId="77777777" w:rsidTr="60F02965">
        <w:trPr>
          <w:trHeight w:val="291"/>
          <w:jc w:val="center"/>
        </w:trPr>
        <w:tc>
          <w:tcPr>
            <w:tcW w:w="93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66AC379" w14:textId="7E8CD860" w:rsidR="0035638D" w:rsidRPr="008D1096" w:rsidRDefault="0035638D" w:rsidP="00CF26F9">
            <w:pPr>
              <w:suppressAutoHyphens w:val="0"/>
              <w:spacing w:after="0"/>
              <w:rPr>
                <w:rFonts w:ascii="Calibri" w:eastAsia="Calibri" w:hAnsi="Calibri"/>
                <w:b/>
                <w:bCs/>
                <w:color w:val="000000"/>
                <w:sz w:val="20"/>
                <w:szCs w:val="20"/>
                <w:lang w:val="el-GR" w:eastAsia="el-GR"/>
              </w:rPr>
            </w:pPr>
            <w:r w:rsidRPr="008D1096">
              <w:rPr>
                <w:rFonts w:ascii="Calibri" w:eastAsia="Calibri" w:hAnsi="Calibri"/>
                <w:b/>
                <w:bCs/>
                <w:color w:val="000000" w:themeColor="text1"/>
                <w:sz w:val="20"/>
                <w:szCs w:val="20"/>
                <w:lang w:val="el-GR" w:eastAsia="el-GR"/>
              </w:rPr>
              <w:lastRenderedPageBreak/>
              <w:t xml:space="preserve">ΦΑΣΗ </w:t>
            </w:r>
            <w:r w:rsidR="00CF26F9">
              <w:rPr>
                <w:rFonts w:ascii="Calibri" w:eastAsia="Calibri" w:hAnsi="Calibri"/>
                <w:b/>
                <w:bCs/>
                <w:color w:val="000000" w:themeColor="text1"/>
                <w:sz w:val="20"/>
                <w:szCs w:val="20"/>
                <w:lang w:val="el-GR" w:eastAsia="el-GR"/>
              </w:rPr>
              <w:t>Β</w:t>
            </w:r>
            <w:r w:rsidRPr="008D1096">
              <w:rPr>
                <w:rFonts w:ascii="Calibri" w:eastAsia="Calibri" w:hAnsi="Calibri"/>
                <w:b/>
                <w:bCs/>
                <w:color w:val="000000" w:themeColor="text1"/>
                <w:sz w:val="20"/>
                <w:szCs w:val="20"/>
                <w:lang w:val="el-GR" w:eastAsia="el-GR"/>
              </w:rPr>
              <w:t>.</w:t>
            </w:r>
            <w:r w:rsidR="00CF26F9">
              <w:rPr>
                <w:rFonts w:ascii="Calibri" w:eastAsia="Calibri" w:hAnsi="Calibri"/>
                <w:b/>
                <w:bCs/>
                <w:color w:val="000000" w:themeColor="text1"/>
                <w:sz w:val="20"/>
                <w:szCs w:val="20"/>
                <w:lang w:val="el-GR" w:eastAsia="el-GR"/>
              </w:rPr>
              <w:t>2</w:t>
            </w:r>
          </w:p>
        </w:tc>
        <w:tc>
          <w:tcPr>
            <w:tcW w:w="130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8D9B354" w14:textId="77777777" w:rsidR="0035638D" w:rsidRPr="008D1096" w:rsidRDefault="0035638D" w:rsidP="60F02965">
            <w:pPr>
              <w:suppressAutoHyphens w:val="0"/>
              <w:spacing w:after="0"/>
              <w:rPr>
                <w:rFonts w:ascii="Calibri" w:eastAsia="Calibri" w:hAnsi="Calibri"/>
                <w:sz w:val="20"/>
                <w:szCs w:val="20"/>
                <w:lang w:val="el-GR" w:eastAsia="el-GR"/>
              </w:rPr>
            </w:pPr>
            <w:r w:rsidRPr="008D1096">
              <w:rPr>
                <w:rFonts w:ascii="Calibri" w:eastAsia="Calibri" w:hAnsi="Calibri"/>
                <w:color w:val="000000" w:themeColor="text1"/>
                <w:lang w:val="el-GR" w:eastAsia="el-GR"/>
              </w:rPr>
              <w:t>Πιστοποίηση εγκατάστασης</w:t>
            </w:r>
          </w:p>
        </w:tc>
        <w:tc>
          <w:tcPr>
            <w:tcW w:w="275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2C16418" w14:textId="0D8C7DEB" w:rsidR="0035638D" w:rsidRPr="008D1096" w:rsidRDefault="0035638D" w:rsidP="60F02965">
            <w:pPr>
              <w:suppressAutoHyphens w:val="0"/>
              <w:spacing w:after="0"/>
              <w:rPr>
                <w:rFonts w:ascii="Calibri" w:eastAsia="Calibri" w:hAnsi="Calibri"/>
                <w:b/>
                <w:bCs/>
                <w:sz w:val="20"/>
                <w:szCs w:val="20"/>
                <w:lang w:val="el-GR" w:eastAsia="zh-CN"/>
              </w:rPr>
            </w:pPr>
            <w:r w:rsidRPr="008D1096">
              <w:rPr>
                <w:rFonts w:ascii="Calibri" w:eastAsia="Calibri" w:hAnsi="Calibri"/>
                <w:b/>
                <w:bCs/>
                <w:sz w:val="20"/>
                <w:szCs w:val="20"/>
                <w:lang w:val="el-GR"/>
              </w:rPr>
              <w:t xml:space="preserve">Π.4: Τεύχος πιστοποίησης </w:t>
            </w:r>
            <w:r w:rsidR="00974905">
              <w:rPr>
                <w:rFonts w:ascii="Calibri" w:eastAsia="Calibri" w:hAnsi="Calibri"/>
                <w:b/>
                <w:bCs/>
                <w:sz w:val="20"/>
                <w:szCs w:val="20"/>
                <w:lang w:val="el-GR"/>
              </w:rPr>
              <w:t>εγκαταστάσεων</w:t>
            </w:r>
          </w:p>
        </w:tc>
      </w:tr>
    </w:tbl>
    <w:p w14:paraId="0F75BA28" w14:textId="77777777" w:rsidR="003C6308" w:rsidRDefault="003C6308" w:rsidP="60F02965">
      <w:pPr>
        <w:rPr>
          <w:rFonts w:ascii="Calibri" w:eastAsia="Calibri" w:hAnsi="Calibri"/>
          <w:lang w:val="el-GR"/>
        </w:rPr>
      </w:pPr>
    </w:p>
    <w:p w14:paraId="640E247F" w14:textId="06AFDCCF" w:rsidR="0035638D" w:rsidRPr="008D1096" w:rsidRDefault="0035638D" w:rsidP="60F02965">
      <w:pPr>
        <w:rPr>
          <w:rFonts w:ascii="Calibri" w:eastAsia="Calibri" w:hAnsi="Calibri"/>
          <w:lang w:val="el-GR"/>
        </w:rPr>
      </w:pPr>
      <w:r w:rsidRPr="008D1096">
        <w:rPr>
          <w:rFonts w:ascii="Calibri" w:eastAsia="Calibri" w:hAnsi="Calibri"/>
          <w:lang w:val="el-GR"/>
        </w:rPr>
        <w:t xml:space="preserve">Η διαδικασία παραλαβής έχει όπως περιγράφεται στο </w:t>
      </w:r>
      <w:hyperlink w:anchor="_6.3_Παραλαβή_του_1" w:history="1">
        <w:r w:rsidR="00AF1EF7" w:rsidRPr="00AF1EF7">
          <w:rPr>
            <w:rStyle w:val="Hyperlink"/>
            <w:rFonts w:ascii="Calibri" w:eastAsia="Calibri" w:hAnsi="Calibri"/>
            <w:lang w:val="el-GR"/>
          </w:rPr>
          <w:t>6.3 Παραλαβή του αντικειμένου της σύμβασης</w:t>
        </w:r>
      </w:hyperlink>
      <w:r w:rsidR="00AF1EF7">
        <w:rPr>
          <w:rFonts w:ascii="Calibri" w:eastAsia="Calibri" w:hAnsi="Calibri"/>
          <w:lang w:val="el-GR"/>
        </w:rPr>
        <w:t xml:space="preserve"> </w:t>
      </w:r>
    </w:p>
    <w:p w14:paraId="0D9B0424" w14:textId="69013799" w:rsidR="0035638D" w:rsidRPr="008D1096" w:rsidRDefault="0035638D" w:rsidP="60F02965">
      <w:pPr>
        <w:rPr>
          <w:rFonts w:ascii="Calibri" w:eastAsia="Calibri" w:hAnsi="Calibri"/>
          <w:lang w:val="el-GR"/>
        </w:rPr>
      </w:pPr>
      <w:r w:rsidRPr="008D1096">
        <w:rPr>
          <w:rFonts w:ascii="Calibri" w:eastAsia="Calibri" w:hAnsi="Calibri"/>
          <w:lang w:val="el-GR"/>
        </w:rPr>
        <w:t>Η ΕΠΕ θα εξετάσει όλα τα παραδοτέα και θα είναι παρούσα στην διαδικασία πιστοποίησης</w:t>
      </w:r>
      <w:r w:rsidR="00DB1505">
        <w:rPr>
          <w:rFonts w:ascii="Calibri" w:eastAsia="Calibri" w:hAnsi="Calibri"/>
          <w:lang w:val="el-GR"/>
        </w:rPr>
        <w:t>.</w:t>
      </w:r>
      <w:r w:rsidRPr="008D1096">
        <w:rPr>
          <w:rFonts w:ascii="Calibri" w:eastAsia="Calibri" w:hAnsi="Calibri"/>
          <w:lang w:val="el-GR"/>
        </w:rPr>
        <w:t xml:space="preserve"> </w:t>
      </w:r>
    </w:p>
    <w:p w14:paraId="0EFA9F70" w14:textId="77777777" w:rsidR="0035638D" w:rsidRPr="008D1096" w:rsidRDefault="009B01AB" w:rsidP="60F02965">
      <w:pPr>
        <w:rPr>
          <w:rFonts w:ascii="Calibri" w:eastAsia="Calibri" w:hAnsi="Calibri"/>
          <w:b/>
          <w:bCs/>
          <w:lang w:val="el-GR"/>
        </w:rPr>
      </w:pPr>
      <w:bookmarkStart w:id="384" w:name="_Hlk53084669"/>
      <w:r w:rsidRPr="008D1096">
        <w:rPr>
          <w:rFonts w:ascii="Calibri" w:eastAsia="Calibri" w:hAnsi="Calibri"/>
          <w:b/>
          <w:bCs/>
          <w:lang w:val="el-GR"/>
        </w:rPr>
        <w:t>Εγγυήσεις-Τεχνική Υποστήριξη</w:t>
      </w:r>
      <w:bookmarkEnd w:id="384"/>
      <w:r w:rsidRPr="008D1096">
        <w:rPr>
          <w:rFonts w:ascii="Calibri" w:eastAsia="Calibri" w:hAnsi="Calibri"/>
          <w:b/>
          <w:bCs/>
          <w:lang w:val="el-GR"/>
        </w:rPr>
        <w:t xml:space="preserve"> </w:t>
      </w:r>
    </w:p>
    <w:p w14:paraId="3FC354AB" w14:textId="38ADEE51" w:rsidR="0035638D" w:rsidRPr="006A5DD0" w:rsidRDefault="0035638D" w:rsidP="60F02965">
      <w:pPr>
        <w:rPr>
          <w:rFonts w:ascii="Calibri" w:eastAsia="Calibri" w:hAnsi="Calibri"/>
          <w:lang w:val="el-GR"/>
        </w:rPr>
      </w:pPr>
      <w:r w:rsidRPr="00AF1EF7">
        <w:rPr>
          <w:rFonts w:ascii="Calibri" w:eastAsia="Calibri" w:hAnsi="Calibri"/>
          <w:lang w:val="el-GR"/>
        </w:rPr>
        <w:t xml:space="preserve">Ο Ανάδοχος θα δώσει εγγύηση τουλάχιστον </w:t>
      </w:r>
      <w:r w:rsidR="00974905" w:rsidRPr="00AF1EF7">
        <w:rPr>
          <w:rFonts w:ascii="Calibri" w:eastAsia="Calibri" w:hAnsi="Calibri"/>
          <w:lang w:val="el-GR"/>
        </w:rPr>
        <w:t>3</w:t>
      </w:r>
      <w:r w:rsidRPr="00AF1EF7">
        <w:rPr>
          <w:rFonts w:ascii="Calibri" w:eastAsia="Calibri" w:hAnsi="Calibri"/>
          <w:lang w:val="el-GR"/>
        </w:rPr>
        <w:t xml:space="preserve"> ετών για τα ενεργά στοιχεία</w:t>
      </w:r>
      <w:r w:rsidR="000131B2" w:rsidRPr="00AF1EF7">
        <w:rPr>
          <w:rFonts w:ascii="Calibri" w:eastAsia="Calibri" w:hAnsi="Calibri"/>
          <w:lang w:val="el-GR"/>
        </w:rPr>
        <w:t>. Κατά τη διάρκεια των εγγυήσεων θα φροντίσει για όλες τις αποκαταστάσεις πιθανών αστοχιών και βλαβών που δεν είναι αναμενόμενες με τη συνήθη λογική χρήση</w:t>
      </w:r>
      <w:r w:rsidR="00AF1EF7" w:rsidRPr="00AF1EF7">
        <w:rPr>
          <w:rFonts w:ascii="Calibri" w:eastAsia="Calibri" w:hAnsi="Calibri"/>
          <w:lang w:val="el-GR"/>
        </w:rPr>
        <w:t xml:space="preserve">, σύμφωνα και με την </w:t>
      </w:r>
      <w:hyperlink w:anchor="_6.5_Εγγυημένη_Λειτουργία" w:history="1">
        <w:r w:rsidR="00AF1EF7" w:rsidRPr="00AF1EF7">
          <w:rPr>
            <w:rStyle w:val="Hyperlink"/>
            <w:rFonts w:ascii="Calibri" w:eastAsia="Calibri" w:hAnsi="Calibri"/>
            <w:lang w:val="el-GR"/>
          </w:rPr>
          <w:t>παράγραφο 6.5</w:t>
        </w:r>
      </w:hyperlink>
      <w:r w:rsidR="00AF1EF7">
        <w:rPr>
          <w:rFonts w:ascii="Calibri" w:eastAsia="Calibri" w:hAnsi="Calibri"/>
          <w:lang w:val="el-GR"/>
        </w:rPr>
        <w:t xml:space="preserve"> </w:t>
      </w:r>
    </w:p>
    <w:p w14:paraId="4393FAD0" w14:textId="77777777" w:rsidR="000131B2" w:rsidRPr="006A5DD0" w:rsidRDefault="000131B2" w:rsidP="60F02965">
      <w:pPr>
        <w:rPr>
          <w:rFonts w:ascii="Calibri" w:eastAsia="Calibri" w:hAnsi="Calibri"/>
          <w:b/>
          <w:bCs/>
          <w:lang w:val="el-GR"/>
        </w:rPr>
      </w:pPr>
      <w:r w:rsidRPr="006A5DD0">
        <w:rPr>
          <w:rFonts w:ascii="Calibri" w:eastAsia="Calibri" w:hAnsi="Calibri"/>
          <w:b/>
          <w:bCs/>
          <w:lang w:val="el-GR"/>
        </w:rPr>
        <w:t>Προαιρέσεις: δεν προβλέπονται</w:t>
      </w:r>
    </w:p>
    <w:p w14:paraId="1F09DD79" w14:textId="769D2FBB" w:rsidR="009B01AB" w:rsidRPr="006A5DD0" w:rsidRDefault="009B01AB" w:rsidP="60F02965">
      <w:pPr>
        <w:rPr>
          <w:rFonts w:ascii="Calibri" w:eastAsia="Calibri" w:hAnsi="Calibri"/>
          <w:lang w:val="el-GR"/>
        </w:rPr>
      </w:pPr>
      <w:r w:rsidRPr="006A5DD0">
        <w:rPr>
          <w:rFonts w:ascii="Calibri" w:eastAsia="Calibri" w:hAnsi="Calibri"/>
          <w:b/>
          <w:bCs/>
          <w:lang w:val="el-GR"/>
        </w:rPr>
        <w:t>Παρατάσεις</w:t>
      </w:r>
      <w:r w:rsidR="000131B2" w:rsidRPr="006A5DD0">
        <w:rPr>
          <w:rFonts w:ascii="Calibri" w:eastAsia="Calibri" w:hAnsi="Calibri"/>
          <w:b/>
          <w:bCs/>
          <w:lang w:val="el-GR"/>
        </w:rPr>
        <w:t>:</w:t>
      </w:r>
      <w:r w:rsidRPr="006A5DD0">
        <w:rPr>
          <w:rFonts w:ascii="Calibri" w:eastAsia="Calibri" w:hAnsi="Calibri"/>
          <w:lang w:val="el-GR"/>
        </w:rPr>
        <w:t xml:space="preserve"> </w:t>
      </w:r>
      <w:r w:rsidR="000131B2" w:rsidRPr="006A5DD0">
        <w:rPr>
          <w:rFonts w:ascii="Calibri" w:eastAsia="Calibri" w:hAnsi="Calibri"/>
          <w:lang w:val="el-GR"/>
        </w:rPr>
        <w:t>Προβλέπεται η δυνατότητα παράτασης χρονοδιαγράμματος έως του 50% της διάρκειας του χωρίς προσαύξηση οικονομικού αντικειμένου και χωρίς επιβολή ρήτρας στον Ανάδοχο σε περίπτωση μη προβλέψιμων ενδεχομένων και εφόσον δεν υφίσταται υπαιτιότητα του Αναδόχου</w:t>
      </w:r>
      <w:r w:rsidR="00A4306C">
        <w:rPr>
          <w:rFonts w:ascii="Calibri" w:eastAsia="Calibri" w:hAnsi="Calibri"/>
          <w:lang w:val="el-GR"/>
        </w:rPr>
        <w:t>.</w:t>
      </w:r>
    </w:p>
    <w:p w14:paraId="5882319D" w14:textId="77777777" w:rsidR="009B01AB" w:rsidRPr="006A5DD0" w:rsidRDefault="009B01AB" w:rsidP="60F02965">
      <w:pPr>
        <w:rPr>
          <w:rFonts w:ascii="Calibri" w:eastAsia="Calibri" w:hAnsi="Calibri"/>
          <w:lang w:val="el-GR"/>
        </w:rPr>
      </w:pPr>
      <w:r w:rsidRPr="006A5DD0">
        <w:rPr>
          <w:rFonts w:ascii="Calibri" w:eastAsia="Calibri" w:hAnsi="Calibri"/>
          <w:b/>
          <w:bCs/>
          <w:lang w:val="el-GR"/>
        </w:rPr>
        <w:t>Τροποποίηση Σύμβασης</w:t>
      </w:r>
      <w:r w:rsidR="000131B2" w:rsidRPr="006A5DD0">
        <w:rPr>
          <w:rFonts w:ascii="Calibri" w:eastAsia="Calibri" w:hAnsi="Calibri"/>
          <w:b/>
          <w:bCs/>
          <w:lang w:val="el-GR"/>
        </w:rPr>
        <w:t>:</w:t>
      </w:r>
      <w:r w:rsidRPr="006A5DD0">
        <w:rPr>
          <w:rFonts w:ascii="Calibri" w:eastAsia="Calibri" w:hAnsi="Calibri"/>
          <w:lang w:val="el-GR"/>
        </w:rPr>
        <w:t xml:space="preserve"> </w:t>
      </w:r>
      <w:r w:rsidR="000131B2" w:rsidRPr="006A5DD0">
        <w:rPr>
          <w:rFonts w:ascii="Calibri" w:eastAsia="Calibri" w:hAnsi="Calibri"/>
          <w:lang w:val="el-GR"/>
        </w:rPr>
        <w:t>δεν προβλέπεται δυνατότητα αναπροσαρμογής του οικονομικού και φυσικού αντικειμένου</w:t>
      </w:r>
    </w:p>
    <w:p w14:paraId="15B638E4" w14:textId="77777777" w:rsidR="009B01AB" w:rsidRPr="006A5DD0" w:rsidRDefault="009B01AB" w:rsidP="60F02965">
      <w:pPr>
        <w:pStyle w:val="Heading3"/>
        <w:rPr>
          <w:rFonts w:ascii="Calibri" w:eastAsia="Calibri" w:hAnsi="Calibri" w:cs="Calibri"/>
          <w:lang w:val="el-GR"/>
        </w:rPr>
      </w:pPr>
      <w:bookmarkStart w:id="385" w:name="_Toc52126631"/>
      <w:bookmarkStart w:id="386" w:name="_Toc54967758"/>
      <w:r w:rsidRPr="006A5DD0">
        <w:rPr>
          <w:rFonts w:ascii="Calibri" w:eastAsia="Calibri" w:hAnsi="Calibri" w:cs="Calibri"/>
          <w:lang w:val="el-GR"/>
        </w:rPr>
        <w:t>ΜΕΡΟΣ Β - ΟΙΚΟΝΟΜΙΚΟ ΑΝΤΙΚΕΙΜΕΝΟ ΤΗΣ ΣΥΜΒΑΣΗΣ</w:t>
      </w:r>
      <w:bookmarkEnd w:id="385"/>
      <w:bookmarkEnd w:id="386"/>
    </w:p>
    <w:p w14:paraId="55A26354" w14:textId="612D2C31" w:rsidR="000E35E9" w:rsidRDefault="009B01AB" w:rsidP="60F02965">
      <w:pPr>
        <w:rPr>
          <w:rFonts w:ascii="Calibri" w:eastAsia="Calibri" w:hAnsi="Calibri"/>
          <w:lang w:val="el-GR"/>
        </w:rPr>
      </w:pPr>
      <w:r w:rsidRPr="006A5DD0">
        <w:rPr>
          <w:rFonts w:ascii="Calibri" w:eastAsia="Calibri" w:hAnsi="Calibri"/>
          <w:lang w:val="el-GR"/>
        </w:rPr>
        <w:t xml:space="preserve">Χρηματοδότηση </w:t>
      </w:r>
      <w:r w:rsidR="000131B2" w:rsidRPr="006A5DD0">
        <w:rPr>
          <w:rFonts w:ascii="Calibri" w:eastAsia="Calibri" w:hAnsi="Calibri"/>
          <w:lang w:val="el-GR"/>
        </w:rPr>
        <w:t xml:space="preserve">και εκτιμώμενη αξία σύμβασης όπως στο </w:t>
      </w:r>
      <w:hyperlink w:anchor="_1.2_Στοιχεία_Διαδικασίας-Χρηματοδότ" w:history="1">
        <w:r w:rsidR="000131B2" w:rsidRPr="006A5DD0">
          <w:rPr>
            <w:rStyle w:val="Hyperlink"/>
            <w:rFonts w:eastAsia="SimSun"/>
            <w:lang w:val="el-GR"/>
          </w:rPr>
          <w:t>οικείο κεφάλαιο</w:t>
        </w:r>
      </w:hyperlink>
      <w:r w:rsidR="00A4306C">
        <w:rPr>
          <w:rStyle w:val="Hyperlink"/>
          <w:rFonts w:eastAsia="SimSun"/>
          <w:lang w:val="el-GR"/>
        </w:rPr>
        <w:t>.</w:t>
      </w:r>
      <w:r w:rsidR="000131B2" w:rsidRPr="006A5DD0">
        <w:rPr>
          <w:rFonts w:ascii="Calibri" w:eastAsia="Calibri" w:hAnsi="Calibri"/>
          <w:lang w:val="el-GR"/>
        </w:rPr>
        <w:t xml:space="preserve"> </w:t>
      </w:r>
    </w:p>
    <w:p w14:paraId="0AB1490A" w14:textId="2C5BB7AE" w:rsidR="009B01AB" w:rsidRPr="008008BE" w:rsidRDefault="000131B2" w:rsidP="60F02965">
      <w:pPr>
        <w:rPr>
          <w:rFonts w:ascii="Calibri" w:eastAsia="Calibri" w:hAnsi="Calibri"/>
          <w:b/>
          <w:bCs/>
          <w:lang w:val="el-GR"/>
        </w:rPr>
      </w:pPr>
      <w:r w:rsidRPr="008008BE">
        <w:rPr>
          <w:rFonts w:ascii="Calibri" w:eastAsia="Calibri" w:hAnsi="Calibri"/>
          <w:b/>
          <w:bCs/>
          <w:lang w:val="el-GR"/>
        </w:rPr>
        <w:t xml:space="preserve">1.2 Στοιχεία Διαδικασίας </w:t>
      </w:r>
      <w:r w:rsidR="00117A18" w:rsidRPr="008008BE">
        <w:rPr>
          <w:rFonts w:ascii="Calibri" w:eastAsia="Calibri" w:hAnsi="Calibri"/>
          <w:b/>
          <w:bCs/>
          <w:lang w:val="el-GR"/>
        </w:rPr>
        <w:t>–</w:t>
      </w:r>
      <w:r w:rsidRPr="008008BE">
        <w:rPr>
          <w:rFonts w:ascii="Calibri" w:eastAsia="Calibri" w:hAnsi="Calibri"/>
          <w:b/>
          <w:bCs/>
          <w:lang w:val="el-GR"/>
        </w:rPr>
        <w:t xml:space="preserve"> Χρηματοδότηση</w:t>
      </w:r>
    </w:p>
    <w:p w14:paraId="4E4BBFAD" w14:textId="77777777" w:rsidR="00117A18" w:rsidRPr="006A5DD0" w:rsidRDefault="00117A18" w:rsidP="60F02965">
      <w:pPr>
        <w:rPr>
          <w:rFonts w:ascii="Calibri" w:eastAsia="Calibri" w:hAnsi="Calibri"/>
          <w:lang w:val="el-GR"/>
        </w:rPr>
      </w:pPr>
      <w:r w:rsidRPr="006A5DD0">
        <w:rPr>
          <w:rFonts w:ascii="Calibri" w:eastAsia="Calibri" w:hAnsi="Calibri"/>
          <w:b/>
          <w:bCs/>
          <w:lang w:val="el-GR"/>
        </w:rPr>
        <w:t>Φορέας χρηματοδότησης</w:t>
      </w:r>
      <w:r w:rsidRPr="006A5DD0">
        <w:rPr>
          <w:rFonts w:ascii="Calibri" w:eastAsia="Calibri" w:hAnsi="Calibri"/>
          <w:lang w:val="el-GR"/>
        </w:rPr>
        <w:t xml:space="preserve"> της παρούσας σύμβασης είναι το Υπουργείο Ψηφιακής Διακυβέρνησης. </w:t>
      </w:r>
    </w:p>
    <w:p w14:paraId="4B052EC8" w14:textId="77777777" w:rsidR="00117A18" w:rsidRPr="006A5DD0" w:rsidRDefault="00117A18" w:rsidP="60F02965">
      <w:pPr>
        <w:rPr>
          <w:rFonts w:ascii="Calibri" w:eastAsia="Calibri" w:hAnsi="Calibri"/>
          <w:b/>
          <w:bCs/>
          <w:lang w:val="el-GR"/>
        </w:rPr>
      </w:pPr>
      <w:r w:rsidRPr="006A5DD0">
        <w:rPr>
          <w:rFonts w:ascii="Calibri" w:eastAsia="Calibri" w:hAnsi="Calibri"/>
          <w:lang w:val="el-GR"/>
        </w:rPr>
        <w:t>Το έργο θα χρηματοδοτηθεί από Εθνικούς Πόρους, στο πλαίσιο της ΣΑΕ: Ε063 – ΔΙΚΤΥΑ-ΕΠΙΚΟΙΝΩΝΙΑΣ του Υπουργείου Ψηφιακής Διακυβέρνησης, με την οποία εγκρίθηκε η ένταξη στο Πρόγραμμα Δημοσίων Επενδύσεων του έργου: «ΕΠΙΧΟΡΗΓΗΣΗ ΤΗΣ ΚΤΠ ΑΕ ΓΙΑ ΤΗΝ ΥΠΟΣΤΗΡΙΞΗ ΤΟΥ ΥΠΟΥΡΓΕΙΟΥ ΨΗΦΙΑΚΗΣ ΔΙΑΚΥΒΕΡΝΗΣΗΣ ΚΑΙ ΤΗΝ ΛΕΙΤΟΥΡΓΙΑ ΤΗΣ ΩΣ ΒΑΣΙΚΟΣ ΒΡΑΧΙΟΝΑΣ ΥΛΟΠΟΙΗΣΗΣ ΣΤΟ ΠΛΑΙΣΙΟ ΤΟΥ ΨΗΦΙΑΚΟΥ ΜΕΤΑΣΧΗΜΑΤΙΣΜΟΥ ΤΗΣ ΧΩΡΑΣ»-ΤΜΗΜΑ ΥΠΟΕΡΓΟΥ:5/«Δημιουργία Απαραίτητων Κτιριακών Υποδομών» με Κωδικό Έργου: 2019ΣΕ06300008</w:t>
      </w:r>
    </w:p>
    <w:p w14:paraId="61AD58A0" w14:textId="2599A639" w:rsidR="00117A18" w:rsidRPr="008D1096" w:rsidRDefault="00974905" w:rsidP="006A5DD0">
      <w:pPr>
        <w:rPr>
          <w:rFonts w:ascii="Calibri" w:eastAsia="Calibri" w:hAnsi="Calibri"/>
          <w:lang w:val="el-GR"/>
        </w:rPr>
      </w:pPr>
      <w:r w:rsidRPr="006A5DD0">
        <w:rPr>
          <w:rFonts w:ascii="Calibri" w:eastAsia="Calibri" w:hAnsi="Calibri"/>
          <w:lang w:val="el-GR"/>
        </w:rPr>
        <w:t>Η εκτιμώμενη αξία της σύμβασης ανέρχεται στο ποσό των 19</w:t>
      </w:r>
      <w:r w:rsidR="003811BF">
        <w:rPr>
          <w:rFonts w:ascii="Calibri" w:eastAsia="Calibri" w:hAnsi="Calibri"/>
          <w:lang w:val="el-GR"/>
        </w:rPr>
        <w:t>8</w:t>
      </w:r>
      <w:r w:rsidRPr="006A5DD0">
        <w:rPr>
          <w:rFonts w:ascii="Calibri" w:eastAsia="Calibri" w:hAnsi="Calibri"/>
          <w:lang w:val="el-GR"/>
        </w:rPr>
        <w:t>.</w:t>
      </w:r>
      <w:r w:rsidR="003811BF">
        <w:rPr>
          <w:rFonts w:ascii="Calibri" w:eastAsia="Calibri" w:hAnsi="Calibri"/>
          <w:lang w:val="el-GR"/>
        </w:rPr>
        <w:t>75</w:t>
      </w:r>
      <w:r w:rsidRPr="006A5DD0">
        <w:rPr>
          <w:rFonts w:ascii="Calibri" w:eastAsia="Calibri" w:hAnsi="Calibri"/>
          <w:lang w:val="el-GR"/>
        </w:rPr>
        <w:t>0,</w:t>
      </w:r>
      <w:r w:rsidR="003811BF">
        <w:rPr>
          <w:rFonts w:ascii="Calibri" w:eastAsia="Calibri" w:hAnsi="Calibri"/>
          <w:lang w:val="el-GR"/>
        </w:rPr>
        <w:t>0</w:t>
      </w:r>
      <w:r w:rsidRPr="006A5DD0">
        <w:rPr>
          <w:rFonts w:ascii="Calibri" w:eastAsia="Calibri" w:hAnsi="Calibri"/>
          <w:lang w:val="el-GR"/>
        </w:rPr>
        <w:t xml:space="preserve">0  € ( </w:t>
      </w:r>
      <w:r w:rsidR="00F52305" w:rsidRPr="006A5DD0">
        <w:rPr>
          <w:rFonts w:ascii="Calibri" w:eastAsia="Calibri" w:hAnsi="Calibri"/>
          <w:lang w:val="el-GR"/>
        </w:rPr>
        <w:t>εκατό</w:t>
      </w:r>
      <w:r w:rsidRPr="006A5DD0">
        <w:rPr>
          <w:rFonts w:ascii="Calibri" w:eastAsia="Calibri" w:hAnsi="Calibri"/>
          <w:lang w:val="el-GR"/>
        </w:rPr>
        <w:t xml:space="preserve"> ενενήντα </w:t>
      </w:r>
      <w:r w:rsidR="003811BF">
        <w:rPr>
          <w:rFonts w:ascii="Calibri" w:eastAsia="Calibri" w:hAnsi="Calibri"/>
          <w:lang w:val="el-GR"/>
        </w:rPr>
        <w:t xml:space="preserve">οκτώ </w:t>
      </w:r>
      <w:r w:rsidRPr="006A5DD0">
        <w:rPr>
          <w:rFonts w:ascii="Calibri" w:eastAsia="Calibri" w:hAnsi="Calibri"/>
          <w:lang w:val="el-GR"/>
        </w:rPr>
        <w:t xml:space="preserve">χιλιάδων </w:t>
      </w:r>
      <w:r w:rsidR="003811BF">
        <w:rPr>
          <w:rFonts w:ascii="Calibri" w:eastAsia="Calibri" w:hAnsi="Calibri"/>
          <w:lang w:val="el-GR"/>
        </w:rPr>
        <w:t xml:space="preserve">επτακοσίων πενήντα </w:t>
      </w:r>
      <w:r w:rsidRPr="006A5DD0">
        <w:rPr>
          <w:rFonts w:ascii="Calibri" w:eastAsia="Calibri" w:hAnsi="Calibri"/>
          <w:lang w:val="el-GR"/>
        </w:rPr>
        <w:t>ευρώ) μη περιλαμβανομένου ΦΠΑ (Προϋπολογισμός με  ΦΠΑ 24</w:t>
      </w:r>
      <w:r w:rsidR="003811BF">
        <w:rPr>
          <w:rFonts w:ascii="Calibri" w:eastAsia="Calibri" w:hAnsi="Calibri"/>
          <w:lang w:val="el-GR"/>
        </w:rPr>
        <w:t>6</w:t>
      </w:r>
      <w:r w:rsidRPr="006A5DD0">
        <w:rPr>
          <w:rFonts w:ascii="Calibri" w:eastAsia="Calibri" w:hAnsi="Calibri"/>
          <w:lang w:val="el-GR"/>
        </w:rPr>
        <w:t>.</w:t>
      </w:r>
      <w:r w:rsidR="003811BF">
        <w:rPr>
          <w:rFonts w:ascii="Calibri" w:eastAsia="Calibri" w:hAnsi="Calibri"/>
          <w:lang w:val="el-GR"/>
        </w:rPr>
        <w:t>450</w:t>
      </w:r>
      <w:r w:rsidRPr="006A5DD0">
        <w:rPr>
          <w:rFonts w:ascii="Calibri" w:eastAsia="Calibri" w:hAnsi="Calibri"/>
          <w:lang w:val="el-GR"/>
        </w:rPr>
        <w:t>,</w:t>
      </w:r>
      <w:r w:rsidR="003811BF">
        <w:rPr>
          <w:rFonts w:ascii="Calibri" w:eastAsia="Calibri" w:hAnsi="Calibri"/>
          <w:lang w:val="el-GR"/>
        </w:rPr>
        <w:t>00</w:t>
      </w:r>
      <w:r w:rsidRPr="006A5DD0">
        <w:rPr>
          <w:rFonts w:ascii="Calibri" w:eastAsia="Calibri" w:hAnsi="Calibri"/>
          <w:lang w:val="el-GR"/>
        </w:rPr>
        <w:t xml:space="preserve"> €  ΦΠΑ : 4</w:t>
      </w:r>
      <w:r w:rsidR="003811BF">
        <w:rPr>
          <w:rFonts w:ascii="Calibri" w:eastAsia="Calibri" w:hAnsi="Calibri"/>
          <w:lang w:val="el-GR"/>
        </w:rPr>
        <w:t>7</w:t>
      </w:r>
      <w:r w:rsidRPr="006A5DD0">
        <w:rPr>
          <w:rFonts w:ascii="Calibri" w:eastAsia="Calibri" w:hAnsi="Calibri"/>
          <w:lang w:val="el-GR"/>
        </w:rPr>
        <w:t>.</w:t>
      </w:r>
      <w:r w:rsidR="003811BF">
        <w:rPr>
          <w:rFonts w:ascii="Calibri" w:eastAsia="Calibri" w:hAnsi="Calibri"/>
          <w:lang w:val="el-GR"/>
        </w:rPr>
        <w:t>700</w:t>
      </w:r>
      <w:r w:rsidRPr="006A5DD0">
        <w:rPr>
          <w:rFonts w:ascii="Calibri" w:eastAsia="Calibri" w:hAnsi="Calibri"/>
          <w:lang w:val="el-GR"/>
        </w:rPr>
        <w:t>,</w:t>
      </w:r>
      <w:r w:rsidR="003811BF">
        <w:rPr>
          <w:rFonts w:ascii="Calibri" w:eastAsia="Calibri" w:hAnsi="Calibri"/>
          <w:lang w:val="el-GR"/>
        </w:rPr>
        <w:t>0</w:t>
      </w:r>
      <w:r w:rsidRPr="006A5DD0">
        <w:rPr>
          <w:rFonts w:ascii="Calibri" w:eastAsia="Calibri" w:hAnsi="Calibri"/>
          <w:lang w:val="el-GR"/>
        </w:rPr>
        <w:t xml:space="preserve">0 €).  </w:t>
      </w:r>
    </w:p>
    <w:p w14:paraId="522DD9D3" w14:textId="4239C7DD" w:rsidR="003811BF" w:rsidRPr="008D1096" w:rsidRDefault="003811BF" w:rsidP="60F02965">
      <w:pPr>
        <w:rPr>
          <w:rFonts w:ascii="Calibri" w:eastAsia="Calibri" w:hAnsi="Calibri"/>
          <w:lang w:val="el-GR"/>
        </w:rPr>
        <w:sectPr w:rsidR="003811BF" w:rsidRPr="008D1096" w:rsidSect="008E6716">
          <w:headerReference w:type="default" r:id="rId27"/>
          <w:footerReference w:type="default" r:id="rId28"/>
          <w:headerReference w:type="first" r:id="rId29"/>
          <w:footerReference w:type="first" r:id="rId30"/>
          <w:pgSz w:w="11906" w:h="16838"/>
          <w:pgMar w:top="720" w:right="1134" w:bottom="710" w:left="1134" w:header="720" w:footer="425" w:gutter="0"/>
          <w:cols w:space="720"/>
        </w:sectPr>
      </w:pPr>
    </w:p>
    <w:p w14:paraId="440A5C7A" w14:textId="77777777" w:rsidR="00117A18" w:rsidRDefault="009B01AB" w:rsidP="005A4E66">
      <w:pPr>
        <w:rPr>
          <w:rFonts w:eastAsia="SimSun"/>
          <w:b/>
          <w:bCs/>
          <w:lang w:val="el-GR"/>
        </w:rPr>
      </w:pPr>
      <w:r w:rsidRPr="00117A18">
        <w:rPr>
          <w:rFonts w:eastAsia="SimSun"/>
          <w:b/>
          <w:bCs/>
          <w:lang w:val="el-GR"/>
        </w:rPr>
        <w:lastRenderedPageBreak/>
        <w:t>Ανάλυση και Τεκμηρίωση προϋπολογισμού</w:t>
      </w:r>
    </w:p>
    <w:p w14:paraId="5C8A9294" w14:textId="77777777" w:rsidR="00117A18" w:rsidRPr="00AA3021" w:rsidRDefault="00AA3021" w:rsidP="005A4E66">
      <w:pPr>
        <w:rPr>
          <w:rFonts w:eastAsia="SimSun"/>
          <w:lang w:val="el-GR"/>
        </w:rPr>
      </w:pPr>
      <w:r>
        <w:rPr>
          <w:rFonts w:eastAsia="SimSun"/>
          <w:lang w:val="el-GR"/>
        </w:rPr>
        <w:t xml:space="preserve">Η </w:t>
      </w:r>
      <w:proofErr w:type="spellStart"/>
      <w:r>
        <w:rPr>
          <w:rFonts w:eastAsia="SimSun"/>
          <w:lang w:val="el-GR"/>
        </w:rPr>
        <w:t>προμέτρηση</w:t>
      </w:r>
      <w:proofErr w:type="spellEnd"/>
      <w:r>
        <w:rPr>
          <w:rFonts w:eastAsia="SimSun"/>
          <w:lang w:val="el-GR"/>
        </w:rPr>
        <w:t xml:space="preserve"> έχει γίνει με βάση τις κατόψεις και τις θέσεις εργασίας όπως φαίνονται στον διαγωνισμό της </w:t>
      </w:r>
      <w:proofErr w:type="spellStart"/>
      <w:r>
        <w:rPr>
          <w:rFonts w:eastAsia="SimSun"/>
          <w:lang w:val="el-GR"/>
        </w:rPr>
        <w:t>ΚτΠ</w:t>
      </w:r>
      <w:proofErr w:type="spellEnd"/>
      <w:r>
        <w:rPr>
          <w:rFonts w:eastAsia="SimSun"/>
          <w:lang w:val="el-GR"/>
        </w:rPr>
        <w:t xml:space="preserve"> ΑΕ </w:t>
      </w:r>
      <w:r w:rsidRPr="00AA3021">
        <w:rPr>
          <w:rFonts w:eastAsia="SimSun"/>
          <w:lang w:val="el-GR"/>
        </w:rPr>
        <w:t>«ΠΡΟΜΗΘΕΙΑ ΚΑΙ ΕΓΚΑΤΑΣΤΑΣΗ ΥΛΙΚΩΝ ΓΙΑ ΤΗΝ ΑΝΑΚΑΙΝΙΣΗ ΚΑΙ ΔΙΑΡΡΥΘΜΙΣΗ ΚΤΙΡΙΟΥ ΓΡΑΦΕΙΩΝ ΤΗΣ ΚΟΙΝΩΝΙΑΣ ΤΗΣ ΠΛΗΡΟΦΟΡΙΑΣ Α.Ε.»</w:t>
      </w:r>
      <w:r>
        <w:rPr>
          <w:rFonts w:eastAsia="SimSun"/>
          <w:lang w:val="el-GR"/>
        </w:rPr>
        <w:t xml:space="preserve"> </w:t>
      </w:r>
      <w:r w:rsidRPr="00AA3021">
        <w:rPr>
          <w:rFonts w:eastAsia="SimSun"/>
          <w:lang w:val="el-GR"/>
        </w:rPr>
        <w:t xml:space="preserve"> (</w:t>
      </w:r>
      <w:hyperlink r:id="rId31" w:history="1">
        <w:r w:rsidRPr="0065181A">
          <w:rPr>
            <w:rStyle w:val="Hyperlink"/>
            <w:rFonts w:eastAsia="SimSun"/>
            <w:lang w:val="el-GR"/>
          </w:rPr>
          <w:t>https://www.ktpae.gr/diagwnismoi/</w:t>
        </w:r>
      </w:hyperlink>
      <w:r w:rsidRPr="00881783">
        <w:rPr>
          <w:rFonts w:eastAsia="SimSun"/>
          <w:lang w:val="el-GR"/>
        </w:rPr>
        <w:t xml:space="preserve"> </w:t>
      </w:r>
      <w:r w:rsidRPr="00AA3021">
        <w:rPr>
          <w:rFonts w:eastAsia="SimSun"/>
          <w:lang w:val="el-GR"/>
        </w:rPr>
        <w:t>)</w:t>
      </w:r>
    </w:p>
    <w:p w14:paraId="1163D79E" w14:textId="35FCBD3B" w:rsidR="00117A18" w:rsidRPr="00881783" w:rsidRDefault="00117A18" w:rsidP="008D1096">
      <w:pPr>
        <w:jc w:val="center"/>
        <w:rPr>
          <w:lang w:val="el-GR"/>
        </w:rPr>
      </w:pPr>
      <w:bookmarkStart w:id="390" w:name="_Toc50456060"/>
      <w:bookmarkStart w:id="391" w:name="_Toc50544646"/>
    </w:p>
    <w:p w14:paraId="6AF7E219" w14:textId="7CF7AEBA" w:rsidR="00EE7B6B" w:rsidRDefault="002671A1" w:rsidP="00117A18">
      <w:pPr>
        <w:rPr>
          <w:rFonts w:eastAsia="SimSun"/>
          <w:lang w:val="el-GR"/>
        </w:rPr>
      </w:pPr>
      <w:r w:rsidRPr="00881783" w:rsidDel="002671A1">
        <w:rPr>
          <w:rFonts w:eastAsia="SimSun"/>
          <w:lang w:val="el-GR"/>
        </w:rPr>
        <w:t xml:space="preserve"> </w:t>
      </w:r>
      <w:r w:rsidR="003811BF" w:rsidRPr="003811BF">
        <w:rPr>
          <w:rFonts w:eastAsia="SimSun"/>
          <w:lang w:val="el-GR"/>
        </w:rPr>
        <w:t xml:space="preserve"> </w:t>
      </w:r>
      <w:r w:rsidR="003811BF" w:rsidRPr="003811BF">
        <w:rPr>
          <w:rFonts w:eastAsia="SimSun"/>
          <w:noProof/>
          <w:lang w:val="el-GR" w:eastAsia="el-GR"/>
        </w:rPr>
        <w:drawing>
          <wp:inline distT="0" distB="0" distL="0" distR="0" wp14:anchorId="1B11EAD7" wp14:editId="44B086C1">
            <wp:extent cx="9286875" cy="3597028"/>
            <wp:effectExtent l="0" t="0" r="0" b="3810"/>
            <wp:docPr id="10" name="Εικόνα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9301281" cy="3602608"/>
                    </a:xfrm>
                    <a:prstGeom prst="rect">
                      <a:avLst/>
                    </a:prstGeom>
                    <a:noFill/>
                    <a:ln>
                      <a:noFill/>
                    </a:ln>
                  </pic:spPr>
                </pic:pic>
              </a:graphicData>
            </a:graphic>
          </wp:inline>
        </w:drawing>
      </w:r>
      <w:r w:rsidRPr="00881783" w:rsidDel="002671A1">
        <w:rPr>
          <w:rFonts w:eastAsia="SimSun"/>
          <w:lang w:val="el-GR"/>
        </w:rPr>
        <w:t xml:space="preserve"> </w:t>
      </w:r>
    </w:p>
    <w:p w14:paraId="017EBEB4" w14:textId="15B820DE" w:rsidR="002671A1" w:rsidRDefault="002671A1" w:rsidP="00117A18">
      <w:pPr>
        <w:rPr>
          <w:rFonts w:eastAsia="SimSun"/>
          <w:lang w:val="el-GR"/>
        </w:rPr>
      </w:pPr>
    </w:p>
    <w:p w14:paraId="53D1A815" w14:textId="47AD5FDC" w:rsidR="002671A1" w:rsidRPr="00881783" w:rsidRDefault="002671A1" w:rsidP="00117A18">
      <w:pPr>
        <w:rPr>
          <w:rFonts w:eastAsia="SimSun"/>
          <w:lang w:val="el-GR"/>
        </w:rPr>
      </w:pPr>
      <w:r>
        <w:rPr>
          <w:rFonts w:eastAsia="SimSun"/>
          <w:lang w:val="el-GR"/>
        </w:rPr>
        <w:t xml:space="preserve">Τα ποσά είναι χωρίς ΦΠΑ 24% </w:t>
      </w:r>
    </w:p>
    <w:p w14:paraId="432AB8B6" w14:textId="77777777" w:rsidR="002671A1" w:rsidRDefault="002671A1" w:rsidP="00117A18">
      <w:pPr>
        <w:rPr>
          <w:rFonts w:eastAsia="SimSun"/>
          <w:lang w:val="el-GR"/>
        </w:rPr>
      </w:pPr>
    </w:p>
    <w:p w14:paraId="74493425" w14:textId="37626921" w:rsidR="002F50E4" w:rsidRDefault="002F50E4" w:rsidP="00117A18">
      <w:pPr>
        <w:rPr>
          <w:rFonts w:eastAsia="SimSun"/>
          <w:lang w:val="el-GR"/>
        </w:rPr>
      </w:pPr>
    </w:p>
    <w:p w14:paraId="02771872" w14:textId="19E956AF" w:rsidR="00AA3021" w:rsidRPr="00AA3021" w:rsidRDefault="00AA3021" w:rsidP="00807521">
      <w:pPr>
        <w:jc w:val="left"/>
        <w:rPr>
          <w:lang w:val="el-GR"/>
        </w:rPr>
        <w:sectPr w:rsidR="00AA3021" w:rsidRPr="00AA3021" w:rsidSect="008E6716">
          <w:headerReference w:type="first" r:id="rId33"/>
          <w:footerReference w:type="first" r:id="rId34"/>
          <w:pgSz w:w="16838" w:h="11906" w:orient="landscape"/>
          <w:pgMar w:top="1134" w:right="720" w:bottom="1134" w:left="710" w:header="720" w:footer="425" w:gutter="0"/>
          <w:cols w:space="720"/>
          <w:docGrid w:linePitch="299"/>
        </w:sectPr>
      </w:pPr>
      <w:r>
        <w:rPr>
          <w:lang w:val="el-GR"/>
        </w:rPr>
        <w:t xml:space="preserve">Ο Προσφέρων θα κληθεί να  </w:t>
      </w:r>
      <w:proofErr w:type="spellStart"/>
      <w:r>
        <w:rPr>
          <w:lang w:val="el-GR"/>
        </w:rPr>
        <w:t>επικαιροποιήσει</w:t>
      </w:r>
      <w:proofErr w:type="spellEnd"/>
      <w:r>
        <w:rPr>
          <w:lang w:val="el-GR"/>
        </w:rPr>
        <w:t xml:space="preserve"> τον πίνακα αυτό στην μελέτη  εφαρμογής</w:t>
      </w:r>
      <w:r w:rsidR="00A4306C">
        <w:rPr>
          <w:lang w:val="el-GR"/>
        </w:rPr>
        <w:t>.</w:t>
      </w:r>
    </w:p>
    <w:p w14:paraId="2DF1835D" w14:textId="62B1C59E" w:rsidR="00813BBE" w:rsidRPr="005A4E66" w:rsidRDefault="00813BBE" w:rsidP="00117A18">
      <w:pPr>
        <w:pStyle w:val="Heading2"/>
        <w:rPr>
          <w:lang w:val="el-GR"/>
        </w:rPr>
      </w:pPr>
      <w:bookmarkStart w:id="392" w:name="_ΠΑΡΑΡΤΗΜΑ_ΙΙ_–"/>
      <w:bookmarkStart w:id="393" w:name="_Toc52126632"/>
      <w:bookmarkStart w:id="394" w:name="_Toc54967759"/>
      <w:bookmarkEnd w:id="392"/>
      <w:r w:rsidRPr="005A4E66">
        <w:rPr>
          <w:lang w:val="el-GR"/>
        </w:rPr>
        <w:lastRenderedPageBreak/>
        <w:t>ΠΑΡΑΡΤΗΜΑ Ι</w:t>
      </w:r>
      <w:r w:rsidR="00F458F3" w:rsidRPr="005A4E66">
        <w:rPr>
          <w:lang w:val="el-GR"/>
        </w:rPr>
        <w:t>Ι</w:t>
      </w:r>
      <w:r w:rsidRPr="005A4E66">
        <w:rPr>
          <w:lang w:val="el-GR"/>
        </w:rPr>
        <w:t xml:space="preserve"> –  Πίνακ</w:t>
      </w:r>
      <w:r w:rsidR="00974905">
        <w:rPr>
          <w:lang w:val="el-GR"/>
        </w:rPr>
        <w:t>ε</w:t>
      </w:r>
      <w:r w:rsidRPr="005A4E66">
        <w:rPr>
          <w:lang w:val="el-GR"/>
        </w:rPr>
        <w:t>ς Συμμόρφωσης</w:t>
      </w:r>
      <w:bookmarkEnd w:id="390"/>
      <w:bookmarkEnd w:id="391"/>
      <w:bookmarkEnd w:id="393"/>
      <w:bookmarkEnd w:id="394"/>
      <w:r w:rsidRPr="005A4E66">
        <w:rPr>
          <w:lang w:val="el-GR"/>
        </w:rPr>
        <w:t xml:space="preserve"> </w:t>
      </w:r>
    </w:p>
    <w:p w14:paraId="2549583D" w14:textId="77777777" w:rsidR="00813BBE" w:rsidRPr="005A4E66" w:rsidRDefault="00813BBE" w:rsidP="005A4E66">
      <w:pPr>
        <w:rPr>
          <w:lang w:val="el-GR"/>
        </w:rPr>
      </w:pPr>
    </w:p>
    <w:p w14:paraId="09CAD14A" w14:textId="283E1E35" w:rsidR="003D313E" w:rsidRDefault="003D313E" w:rsidP="005A4E66">
      <w:pPr>
        <w:rPr>
          <w:rFonts w:asciiTheme="minorHAnsi" w:hAnsiTheme="minorHAnsi" w:cstheme="minorHAnsi"/>
          <w:szCs w:val="22"/>
          <w:lang w:val="el-GR"/>
        </w:rPr>
      </w:pPr>
      <w:r w:rsidRPr="002C07B4">
        <w:rPr>
          <w:rFonts w:asciiTheme="minorHAnsi" w:hAnsiTheme="minorHAnsi" w:cstheme="minorHAnsi"/>
          <w:szCs w:val="22"/>
          <w:lang w:val="el-GR"/>
        </w:rPr>
        <w:t>Ο υποψήφιος Ανάδοχος συμπληρώνει τους παρακάτω πίνακες συμμόρφωσης με την απόλυτη ευθύνη της ακρίβειας των δεδομένων.</w:t>
      </w:r>
    </w:p>
    <w:p w14:paraId="7219AF24" w14:textId="2B7B6282" w:rsidR="002F644E" w:rsidRDefault="00493A9D" w:rsidP="00493A9D">
      <w:pPr>
        <w:pStyle w:val="Heading3"/>
        <w:rPr>
          <w:lang w:val="el-GR"/>
        </w:rPr>
      </w:pPr>
      <w:bookmarkStart w:id="395" w:name="_Toc54967760"/>
      <w:r>
        <w:rPr>
          <w:lang w:val="el-GR"/>
        </w:rPr>
        <w:t>0. Γενικές Απαιτήσεις</w:t>
      </w:r>
      <w:bookmarkEnd w:id="395"/>
      <w:r>
        <w:rPr>
          <w:lang w:val="el-GR"/>
        </w:rPr>
        <w:t xml:space="preserve"> </w:t>
      </w:r>
    </w:p>
    <w:p w14:paraId="377ECCC0" w14:textId="77777777" w:rsidR="00493A9D" w:rsidRPr="00493A9D" w:rsidRDefault="00493A9D">
      <w:pPr>
        <w:rPr>
          <w:lang w:val="el-GR"/>
        </w:rPr>
      </w:pPr>
    </w:p>
    <w:tbl>
      <w:tblPr>
        <w:tblW w:w="9776" w:type="dxa"/>
        <w:jc w:val="center"/>
        <w:tblLayout w:type="fixed"/>
        <w:tblLook w:val="01E0" w:firstRow="1" w:lastRow="1" w:firstColumn="1" w:lastColumn="1" w:noHBand="0" w:noVBand="0"/>
      </w:tblPr>
      <w:tblGrid>
        <w:gridCol w:w="562"/>
        <w:gridCol w:w="4820"/>
        <w:gridCol w:w="1417"/>
        <w:gridCol w:w="1276"/>
        <w:gridCol w:w="1701"/>
      </w:tblGrid>
      <w:tr w:rsidR="002F644E" w:rsidRPr="00B27D72" w14:paraId="596D8C22" w14:textId="77777777" w:rsidTr="006A5DD0">
        <w:trPr>
          <w:cantSplit/>
          <w:tblHeader/>
          <w:jc w:val="center"/>
        </w:trPr>
        <w:tc>
          <w:tcPr>
            <w:tcW w:w="56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left w:w="57" w:type="dxa"/>
              <w:right w:w="57" w:type="dxa"/>
            </w:tcMar>
            <w:vAlign w:val="center"/>
          </w:tcPr>
          <w:p w14:paraId="681A8C72" w14:textId="77777777" w:rsidR="002F644E" w:rsidRPr="00B27D72" w:rsidRDefault="002F644E" w:rsidP="002F644E">
            <w:pPr>
              <w:rPr>
                <w:rFonts w:asciiTheme="minorHAnsi" w:hAnsiTheme="minorHAnsi" w:cstheme="minorHAnsi"/>
                <w:sz w:val="20"/>
                <w:szCs w:val="20"/>
              </w:rPr>
            </w:pPr>
            <w:r w:rsidRPr="00B27D72">
              <w:rPr>
                <w:rFonts w:asciiTheme="minorHAnsi" w:hAnsiTheme="minorHAnsi" w:cstheme="minorHAnsi"/>
                <w:sz w:val="20"/>
                <w:szCs w:val="20"/>
              </w:rPr>
              <w:t>Α/Α</w:t>
            </w:r>
          </w:p>
        </w:tc>
        <w:tc>
          <w:tcPr>
            <w:tcW w:w="482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left w:w="57" w:type="dxa"/>
              <w:right w:w="57" w:type="dxa"/>
            </w:tcMar>
            <w:vAlign w:val="center"/>
          </w:tcPr>
          <w:p w14:paraId="5D8AEDA5" w14:textId="77777777" w:rsidR="002F644E" w:rsidRPr="00B27D72" w:rsidRDefault="002F644E" w:rsidP="002F644E">
            <w:pPr>
              <w:rPr>
                <w:rFonts w:asciiTheme="minorHAnsi" w:hAnsiTheme="minorHAnsi" w:cstheme="minorHAnsi"/>
                <w:sz w:val="20"/>
                <w:szCs w:val="20"/>
              </w:rPr>
            </w:pPr>
            <w:r w:rsidRPr="00B27D72">
              <w:rPr>
                <w:rFonts w:asciiTheme="minorHAnsi" w:hAnsiTheme="minorHAnsi" w:cstheme="minorHAnsi"/>
                <w:sz w:val="20"/>
                <w:szCs w:val="20"/>
              </w:rPr>
              <w:t>ΠΡΟΔΙΑΓΡΑΦΗ</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left w:w="57" w:type="dxa"/>
              <w:right w:w="57" w:type="dxa"/>
            </w:tcMar>
            <w:vAlign w:val="center"/>
          </w:tcPr>
          <w:p w14:paraId="35CBB2ED" w14:textId="77777777" w:rsidR="002F644E" w:rsidRPr="00B27D72" w:rsidRDefault="002F644E" w:rsidP="002F644E">
            <w:pPr>
              <w:rPr>
                <w:rFonts w:asciiTheme="minorHAnsi" w:hAnsiTheme="minorHAnsi" w:cstheme="minorHAnsi"/>
                <w:sz w:val="20"/>
                <w:szCs w:val="20"/>
              </w:rPr>
            </w:pPr>
            <w:r w:rsidRPr="00B27D72">
              <w:rPr>
                <w:rFonts w:asciiTheme="minorHAnsi" w:hAnsiTheme="minorHAnsi" w:cstheme="minorHAnsi"/>
                <w:sz w:val="20"/>
                <w:szCs w:val="20"/>
              </w:rPr>
              <w:t>ΑΠΑΙΤΗΣΗ</w:t>
            </w:r>
          </w:p>
        </w:tc>
        <w:tc>
          <w:tcPr>
            <w:tcW w:w="127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left w:w="57" w:type="dxa"/>
              <w:right w:w="57" w:type="dxa"/>
            </w:tcMar>
            <w:vAlign w:val="center"/>
          </w:tcPr>
          <w:p w14:paraId="629BFBB9" w14:textId="77777777" w:rsidR="002F644E" w:rsidRPr="00B27D72" w:rsidRDefault="002F644E" w:rsidP="002F644E">
            <w:pPr>
              <w:rPr>
                <w:rFonts w:asciiTheme="minorHAnsi" w:hAnsiTheme="minorHAnsi" w:cstheme="minorHAnsi"/>
                <w:sz w:val="20"/>
                <w:szCs w:val="20"/>
              </w:rPr>
            </w:pPr>
            <w:r w:rsidRPr="00B27D72">
              <w:rPr>
                <w:rFonts w:asciiTheme="minorHAnsi" w:hAnsiTheme="minorHAnsi" w:cstheme="minorHAnsi"/>
                <w:sz w:val="20"/>
                <w:szCs w:val="20"/>
              </w:rPr>
              <w:t>ΑΠΑΝΤΗΣΗ</w:t>
            </w: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left w:w="57" w:type="dxa"/>
              <w:right w:w="57" w:type="dxa"/>
            </w:tcMar>
            <w:vAlign w:val="center"/>
          </w:tcPr>
          <w:p w14:paraId="1514C8F1" w14:textId="77777777" w:rsidR="002F644E" w:rsidRPr="00B27D72" w:rsidRDefault="002F644E" w:rsidP="002F644E">
            <w:pPr>
              <w:rPr>
                <w:rFonts w:asciiTheme="minorHAnsi" w:hAnsiTheme="minorHAnsi" w:cstheme="minorHAnsi"/>
                <w:sz w:val="20"/>
                <w:szCs w:val="20"/>
              </w:rPr>
            </w:pPr>
            <w:r w:rsidRPr="00B27D72">
              <w:rPr>
                <w:rFonts w:asciiTheme="minorHAnsi" w:hAnsiTheme="minorHAnsi" w:cstheme="minorHAnsi"/>
                <w:sz w:val="20"/>
                <w:szCs w:val="20"/>
              </w:rPr>
              <w:t>ΠΑΡΑΠΟΜΠΗ ΤΕΚΜΗΡΙΩΣΗΣ</w:t>
            </w:r>
          </w:p>
        </w:tc>
      </w:tr>
      <w:tr w:rsidR="002F644E" w:rsidRPr="00B27D72" w14:paraId="682DB10E" w14:textId="77777777"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6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left w:w="57" w:type="dxa"/>
              <w:right w:w="57" w:type="dxa"/>
            </w:tcMar>
            <w:vAlign w:val="center"/>
          </w:tcPr>
          <w:p w14:paraId="5AA5D23C" w14:textId="77777777" w:rsidR="002F644E" w:rsidRPr="00B27D72" w:rsidRDefault="002F644E" w:rsidP="002F644E">
            <w:pPr>
              <w:numPr>
                <w:ilvl w:val="0"/>
                <w:numId w:val="25"/>
              </w:numPr>
              <w:rPr>
                <w:rFonts w:asciiTheme="minorHAnsi" w:hAnsiTheme="minorHAnsi" w:cstheme="minorHAnsi"/>
                <w:sz w:val="20"/>
                <w:szCs w:val="20"/>
              </w:rPr>
            </w:pPr>
          </w:p>
        </w:tc>
        <w:tc>
          <w:tcPr>
            <w:tcW w:w="482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left w:w="57" w:type="dxa"/>
              <w:right w:w="57" w:type="dxa"/>
            </w:tcMar>
            <w:vAlign w:val="center"/>
          </w:tcPr>
          <w:p w14:paraId="267F387E" w14:textId="77777777" w:rsidR="002F644E" w:rsidRPr="00B27D72" w:rsidRDefault="002F644E" w:rsidP="002F644E">
            <w:pPr>
              <w:rPr>
                <w:rFonts w:asciiTheme="minorHAnsi" w:hAnsiTheme="minorHAnsi" w:cstheme="minorHAnsi"/>
                <w:b/>
                <w:sz w:val="20"/>
                <w:szCs w:val="20"/>
              </w:rPr>
            </w:pPr>
            <w:r w:rsidRPr="00B27D72">
              <w:rPr>
                <w:rFonts w:asciiTheme="minorHAnsi" w:hAnsiTheme="minorHAnsi" w:cstheme="minorHAnsi"/>
                <w:b/>
                <w:sz w:val="20"/>
                <w:szCs w:val="20"/>
              </w:rPr>
              <w:t>ΓΕΝΙΚΕΣ ΑΠΑΙΤΗΣΕΙΣ</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left w:w="57" w:type="dxa"/>
              <w:right w:w="57" w:type="dxa"/>
            </w:tcMar>
            <w:vAlign w:val="center"/>
          </w:tcPr>
          <w:p w14:paraId="79A6F470" w14:textId="77777777" w:rsidR="002F644E" w:rsidRPr="00B27D72" w:rsidRDefault="002F644E" w:rsidP="002F644E">
            <w:pPr>
              <w:rPr>
                <w:rFonts w:asciiTheme="minorHAnsi" w:hAnsiTheme="minorHAnsi" w:cstheme="minorHAnsi"/>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left w:w="57" w:type="dxa"/>
              <w:right w:w="57" w:type="dxa"/>
            </w:tcMar>
            <w:vAlign w:val="center"/>
          </w:tcPr>
          <w:p w14:paraId="14FC7582" w14:textId="77777777" w:rsidR="002F644E" w:rsidRPr="00B27D72" w:rsidRDefault="002F644E" w:rsidP="002F644E">
            <w:pPr>
              <w:rPr>
                <w:rFonts w:asciiTheme="minorHAnsi" w:hAnsiTheme="minorHAnsi" w:cstheme="minorHAnsi"/>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left w:w="57" w:type="dxa"/>
              <w:right w:w="57" w:type="dxa"/>
            </w:tcMar>
            <w:vAlign w:val="center"/>
          </w:tcPr>
          <w:p w14:paraId="3434C9C7" w14:textId="77777777" w:rsidR="002F644E" w:rsidRPr="00B27D72" w:rsidRDefault="002F644E" w:rsidP="002F644E">
            <w:pPr>
              <w:rPr>
                <w:rFonts w:asciiTheme="minorHAnsi" w:hAnsiTheme="minorHAnsi" w:cstheme="minorHAnsi"/>
                <w:sz w:val="20"/>
                <w:szCs w:val="20"/>
              </w:rPr>
            </w:pPr>
          </w:p>
        </w:tc>
      </w:tr>
      <w:tr w:rsidR="002F644E" w:rsidRPr="00B27D72" w14:paraId="1BCA347D" w14:textId="77777777"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EE5727" w14:textId="77777777" w:rsidR="002F644E" w:rsidRPr="00B27D72" w:rsidRDefault="002F644E" w:rsidP="002F644E">
            <w:pPr>
              <w:numPr>
                <w:ilvl w:val="1"/>
                <w:numId w:val="25"/>
              </w:numPr>
              <w:ind w:left="578" w:hanging="578"/>
              <w:jc w:val="left"/>
              <w:rPr>
                <w:rFonts w:asciiTheme="minorHAnsi" w:hAnsiTheme="minorHAnsi" w:cstheme="minorHAnsi"/>
                <w:sz w:val="20"/>
                <w:szCs w:val="20"/>
              </w:rPr>
            </w:pPr>
          </w:p>
        </w:tc>
        <w:tc>
          <w:tcPr>
            <w:tcW w:w="4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9250AE" w14:textId="77777777" w:rsidR="002F644E" w:rsidRPr="00B27D72" w:rsidRDefault="002F644E" w:rsidP="002F644E">
            <w:pPr>
              <w:rPr>
                <w:rFonts w:asciiTheme="minorHAnsi" w:hAnsiTheme="minorHAnsi" w:cstheme="minorHAnsi"/>
                <w:sz w:val="20"/>
                <w:szCs w:val="20"/>
                <w:lang w:val="el-GR"/>
              </w:rPr>
            </w:pPr>
            <w:r w:rsidRPr="00B27D72">
              <w:rPr>
                <w:rFonts w:asciiTheme="minorHAnsi" w:hAnsiTheme="minorHAnsi" w:cstheme="minorHAnsi"/>
                <w:sz w:val="20"/>
                <w:szCs w:val="20"/>
                <w:lang w:val="el-GR"/>
              </w:rPr>
              <w:t>Να πληρούνται όλες οι απαιτήσεις που περιγράφονται στο ΠΑΡΑΡΤΗΜΑ Ι -  Αναλυτική Περιγραφή Φυσικού και Οικονομικού Αντικειμένου της Σύμβασης της παρούσας Διακήρυξης.</w:t>
            </w:r>
          </w:p>
        </w:tc>
        <w:tc>
          <w:tcPr>
            <w:tcW w:w="141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2DF110" w14:textId="77777777" w:rsidR="002F644E" w:rsidRPr="00B27D72" w:rsidRDefault="002F644E" w:rsidP="002F644E">
            <w:pPr>
              <w:jc w:val="center"/>
              <w:rPr>
                <w:rFonts w:asciiTheme="minorHAnsi" w:hAnsiTheme="minorHAnsi" w:cstheme="minorHAnsi"/>
                <w:sz w:val="20"/>
                <w:szCs w:val="20"/>
              </w:rPr>
            </w:pPr>
            <w:r w:rsidRPr="00B27D72">
              <w:rPr>
                <w:rFonts w:asciiTheme="minorHAnsi" w:hAnsiTheme="minorHAnsi" w:cstheme="minorHAnsi"/>
                <w:sz w:val="20"/>
                <w:szCs w:val="20"/>
              </w:rPr>
              <w:t>ΝΑΙ</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E85C216" w14:textId="77777777" w:rsidR="002F644E" w:rsidRPr="00B27D72" w:rsidRDefault="002F644E" w:rsidP="002F644E">
            <w:pPr>
              <w:rPr>
                <w:rFonts w:asciiTheme="minorHAnsi" w:hAnsiTheme="minorHAnsi" w:cstheme="minorHAnsi"/>
                <w:sz w:val="20"/>
                <w:szCs w:val="20"/>
              </w:rPr>
            </w:pPr>
          </w:p>
        </w:tc>
        <w:tc>
          <w:tcPr>
            <w:tcW w:w="170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C73A694" w14:textId="77777777" w:rsidR="002F644E" w:rsidRPr="00B27D72" w:rsidRDefault="002F644E" w:rsidP="002F644E">
            <w:pPr>
              <w:rPr>
                <w:rFonts w:asciiTheme="minorHAnsi" w:hAnsiTheme="minorHAnsi" w:cstheme="minorHAnsi"/>
                <w:sz w:val="20"/>
                <w:szCs w:val="20"/>
              </w:rPr>
            </w:pPr>
          </w:p>
        </w:tc>
      </w:tr>
      <w:tr w:rsidR="002F644E" w:rsidRPr="00B27D72" w14:paraId="43D6901D" w14:textId="77777777"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4C6625" w14:textId="77777777" w:rsidR="002F644E" w:rsidRPr="00B27D72" w:rsidRDefault="002F644E" w:rsidP="002F644E">
            <w:pPr>
              <w:numPr>
                <w:ilvl w:val="1"/>
                <w:numId w:val="25"/>
              </w:numPr>
              <w:ind w:left="578" w:hanging="578"/>
              <w:jc w:val="left"/>
              <w:rPr>
                <w:rFonts w:asciiTheme="minorHAnsi" w:hAnsiTheme="minorHAnsi" w:cstheme="minorHAnsi"/>
                <w:sz w:val="20"/>
                <w:szCs w:val="20"/>
                <w:lang w:val="el-GR"/>
              </w:rPr>
            </w:pPr>
          </w:p>
        </w:tc>
        <w:tc>
          <w:tcPr>
            <w:tcW w:w="4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8F75EE7" w14:textId="77777777" w:rsidR="002F644E" w:rsidRPr="00B27D72" w:rsidRDefault="002F644E" w:rsidP="002F644E">
            <w:pPr>
              <w:rPr>
                <w:rFonts w:asciiTheme="minorHAnsi" w:hAnsiTheme="minorHAnsi" w:cstheme="minorHAnsi"/>
                <w:sz w:val="20"/>
                <w:szCs w:val="20"/>
                <w:lang w:val="el-GR"/>
              </w:rPr>
            </w:pPr>
            <w:r w:rsidRPr="00B27D72">
              <w:rPr>
                <w:rFonts w:asciiTheme="minorHAnsi" w:hAnsiTheme="minorHAnsi" w:cstheme="minorHAnsi"/>
                <w:sz w:val="20"/>
                <w:szCs w:val="20"/>
                <w:lang w:val="el-GR"/>
              </w:rPr>
              <w:t xml:space="preserve">Ο Ανάδοχος θα εκτελέσει όλες τις εργασίες σε συνεννόηση με την </w:t>
            </w:r>
            <w:proofErr w:type="spellStart"/>
            <w:r w:rsidRPr="00B27D72">
              <w:rPr>
                <w:rFonts w:asciiTheme="minorHAnsi" w:hAnsiTheme="minorHAnsi" w:cstheme="minorHAnsi"/>
                <w:sz w:val="20"/>
                <w:szCs w:val="20"/>
                <w:lang w:val="el-GR"/>
              </w:rPr>
              <w:t>Ανάθετουσα</w:t>
            </w:r>
            <w:proofErr w:type="spellEnd"/>
            <w:r w:rsidRPr="00B27D72">
              <w:rPr>
                <w:rFonts w:asciiTheme="minorHAnsi" w:hAnsiTheme="minorHAnsi" w:cstheme="minorHAnsi"/>
                <w:sz w:val="20"/>
                <w:szCs w:val="20"/>
                <w:lang w:val="el-GR"/>
              </w:rPr>
              <w:t xml:space="preserve"> Αρχή ως προς το χρονοδιάγραμμα και τις ιδιαίτερες απαιτήσεις που τυχόν ανακύψουν κατά τη διάρκεια της υλοποίησης του έργου</w:t>
            </w:r>
          </w:p>
        </w:tc>
        <w:tc>
          <w:tcPr>
            <w:tcW w:w="141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008602" w14:textId="77777777" w:rsidR="002F644E" w:rsidRPr="00B27D72" w:rsidRDefault="002F644E" w:rsidP="002F644E">
            <w:pPr>
              <w:jc w:val="center"/>
              <w:rPr>
                <w:rFonts w:asciiTheme="minorHAnsi" w:hAnsiTheme="minorHAnsi" w:cstheme="minorHAnsi"/>
                <w:sz w:val="20"/>
                <w:szCs w:val="20"/>
              </w:rPr>
            </w:pPr>
            <w:r w:rsidRPr="00B27D72">
              <w:rPr>
                <w:rFonts w:asciiTheme="minorHAnsi" w:hAnsiTheme="minorHAnsi" w:cstheme="minorHAnsi"/>
                <w:sz w:val="20"/>
                <w:szCs w:val="20"/>
              </w:rPr>
              <w:t>ΝΑΙ</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21B625" w14:textId="77777777" w:rsidR="002F644E" w:rsidRPr="00B27D72" w:rsidRDefault="002F644E" w:rsidP="002F644E">
            <w:pPr>
              <w:rPr>
                <w:rFonts w:asciiTheme="minorHAnsi" w:hAnsiTheme="minorHAnsi" w:cstheme="minorHAnsi"/>
                <w:sz w:val="20"/>
                <w:szCs w:val="20"/>
              </w:rPr>
            </w:pPr>
          </w:p>
        </w:tc>
        <w:tc>
          <w:tcPr>
            <w:tcW w:w="170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85584DB" w14:textId="77777777" w:rsidR="002F644E" w:rsidRPr="00B27D72" w:rsidRDefault="002F644E" w:rsidP="002F644E">
            <w:pPr>
              <w:rPr>
                <w:rFonts w:asciiTheme="minorHAnsi" w:hAnsiTheme="minorHAnsi" w:cstheme="minorHAnsi"/>
                <w:sz w:val="20"/>
                <w:szCs w:val="20"/>
              </w:rPr>
            </w:pPr>
          </w:p>
        </w:tc>
      </w:tr>
      <w:tr w:rsidR="002F644E" w:rsidRPr="00B27D72" w14:paraId="30C059B3" w14:textId="77777777"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963781D" w14:textId="77777777" w:rsidR="002F644E" w:rsidRPr="00B27D72" w:rsidRDefault="002F644E" w:rsidP="002F644E">
            <w:pPr>
              <w:numPr>
                <w:ilvl w:val="1"/>
                <w:numId w:val="25"/>
              </w:numPr>
              <w:ind w:left="578" w:hanging="578"/>
              <w:jc w:val="left"/>
              <w:rPr>
                <w:rFonts w:asciiTheme="minorHAnsi" w:hAnsiTheme="minorHAnsi" w:cstheme="minorHAnsi"/>
                <w:sz w:val="20"/>
                <w:szCs w:val="20"/>
              </w:rPr>
            </w:pPr>
          </w:p>
        </w:tc>
        <w:tc>
          <w:tcPr>
            <w:tcW w:w="4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803A044" w14:textId="77777777" w:rsidR="002F644E" w:rsidRPr="00B27D72" w:rsidRDefault="002F644E" w:rsidP="002F644E">
            <w:pPr>
              <w:rPr>
                <w:rFonts w:asciiTheme="minorHAnsi" w:hAnsiTheme="minorHAnsi" w:cstheme="minorHAnsi"/>
                <w:sz w:val="20"/>
                <w:szCs w:val="20"/>
                <w:lang w:val="el-GR"/>
              </w:rPr>
            </w:pPr>
            <w:r w:rsidRPr="00B27D72">
              <w:rPr>
                <w:rFonts w:asciiTheme="minorHAnsi" w:hAnsiTheme="minorHAnsi" w:cstheme="minorHAnsi"/>
                <w:sz w:val="20"/>
                <w:szCs w:val="20"/>
                <w:lang w:val="el-GR"/>
              </w:rPr>
              <w:t xml:space="preserve">Ο Ανάδοχος θα συμμορφωθεί με όλα τα μέτρα προστασίας έναντι της διασποράς του </w:t>
            </w:r>
            <w:proofErr w:type="spellStart"/>
            <w:r w:rsidRPr="00B27D72">
              <w:rPr>
                <w:rFonts w:asciiTheme="minorHAnsi" w:hAnsiTheme="minorHAnsi" w:cstheme="minorHAnsi"/>
                <w:sz w:val="20"/>
                <w:szCs w:val="20"/>
                <w:lang w:val="en-US"/>
              </w:rPr>
              <w:t>Covid</w:t>
            </w:r>
            <w:proofErr w:type="spellEnd"/>
            <w:r w:rsidRPr="00B27D72">
              <w:rPr>
                <w:rFonts w:asciiTheme="minorHAnsi" w:hAnsiTheme="minorHAnsi" w:cstheme="minorHAnsi"/>
                <w:sz w:val="20"/>
                <w:szCs w:val="20"/>
                <w:lang w:val="el-GR"/>
              </w:rPr>
              <w:t>-19 που θα του υποδείξει η Αναθέτουσα Αρχή και θα συνεργαστεί με τους Αναδόχους των άλλων έργων που υλοποιούν έργα στον ίδιο χώρο</w:t>
            </w:r>
          </w:p>
        </w:tc>
        <w:tc>
          <w:tcPr>
            <w:tcW w:w="141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E281F3A" w14:textId="77777777" w:rsidR="002F644E" w:rsidRPr="00B27D72" w:rsidRDefault="002F644E" w:rsidP="002F644E">
            <w:pPr>
              <w:jc w:val="center"/>
              <w:rPr>
                <w:rFonts w:asciiTheme="minorHAnsi" w:hAnsiTheme="minorHAnsi" w:cstheme="minorHAnsi"/>
                <w:sz w:val="20"/>
                <w:szCs w:val="20"/>
              </w:rPr>
            </w:pPr>
            <w:r w:rsidRPr="00B27D72">
              <w:rPr>
                <w:rFonts w:asciiTheme="minorHAnsi" w:hAnsiTheme="minorHAnsi" w:cstheme="minorHAnsi"/>
                <w:sz w:val="20"/>
                <w:szCs w:val="20"/>
              </w:rPr>
              <w:t>ΝΑΙ</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42DBB2" w14:textId="77777777" w:rsidR="002F644E" w:rsidRPr="00B27D72" w:rsidRDefault="002F644E" w:rsidP="002F644E">
            <w:pPr>
              <w:rPr>
                <w:rFonts w:asciiTheme="minorHAnsi" w:hAnsiTheme="minorHAnsi" w:cstheme="minorHAnsi"/>
                <w:sz w:val="20"/>
                <w:szCs w:val="20"/>
              </w:rPr>
            </w:pPr>
          </w:p>
        </w:tc>
        <w:tc>
          <w:tcPr>
            <w:tcW w:w="170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F31D85" w14:textId="77777777" w:rsidR="002F644E" w:rsidRPr="00B27D72" w:rsidRDefault="002F644E" w:rsidP="002F644E">
            <w:pPr>
              <w:rPr>
                <w:rFonts w:asciiTheme="minorHAnsi" w:hAnsiTheme="minorHAnsi" w:cstheme="minorHAnsi"/>
                <w:sz w:val="20"/>
                <w:szCs w:val="20"/>
              </w:rPr>
            </w:pPr>
          </w:p>
        </w:tc>
      </w:tr>
    </w:tbl>
    <w:p w14:paraId="51954F93" w14:textId="77777777" w:rsidR="002F644E" w:rsidRDefault="002F644E" w:rsidP="005A4E66">
      <w:pPr>
        <w:rPr>
          <w:rFonts w:asciiTheme="minorHAnsi" w:hAnsiTheme="minorHAnsi" w:cstheme="minorHAnsi"/>
          <w:szCs w:val="22"/>
          <w:lang w:val="el-GR"/>
        </w:rPr>
      </w:pPr>
    </w:p>
    <w:p w14:paraId="10F38203" w14:textId="10FC84E8" w:rsidR="00974905" w:rsidRDefault="002F644E" w:rsidP="006A5DD0">
      <w:pPr>
        <w:pStyle w:val="Heading3"/>
      </w:pPr>
      <w:bookmarkStart w:id="396" w:name="_Toc54967761"/>
      <w:r>
        <w:rPr>
          <w:lang w:val="el-GR"/>
        </w:rPr>
        <w:t xml:space="preserve">1. </w:t>
      </w:r>
      <w:proofErr w:type="spellStart"/>
      <w:r w:rsidR="00974905">
        <w:t>Περιμετρικά</w:t>
      </w:r>
      <w:proofErr w:type="spellEnd"/>
      <w:r w:rsidR="00974905">
        <w:t xml:space="preserve"> </w:t>
      </w:r>
      <w:proofErr w:type="spellStart"/>
      <w:r w:rsidR="00974905">
        <w:t>Τείχη</w:t>
      </w:r>
      <w:proofErr w:type="spellEnd"/>
      <w:r w:rsidR="00974905">
        <w:t xml:space="preserve"> </w:t>
      </w:r>
      <w:proofErr w:type="spellStart"/>
      <w:r w:rsidR="00974905">
        <w:t>Προστ</w:t>
      </w:r>
      <w:proofErr w:type="spellEnd"/>
      <w:r w:rsidR="00974905">
        <w:t>ασίας</w:t>
      </w:r>
      <w:bookmarkEnd w:id="396"/>
    </w:p>
    <w:p w14:paraId="68CF5759" w14:textId="77777777" w:rsidR="00974905" w:rsidRPr="00BD4F31" w:rsidRDefault="00974905" w:rsidP="00974905"/>
    <w:tbl>
      <w:tblPr>
        <w:tblW w:w="9227" w:type="dxa"/>
        <w:tblInd w:w="261" w:type="dxa"/>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ayout w:type="fixed"/>
        <w:tblLook w:val="0000" w:firstRow="0" w:lastRow="0" w:firstColumn="0" w:lastColumn="0" w:noHBand="0" w:noVBand="0"/>
      </w:tblPr>
      <w:tblGrid>
        <w:gridCol w:w="722"/>
        <w:gridCol w:w="4394"/>
        <w:gridCol w:w="1417"/>
        <w:gridCol w:w="1276"/>
        <w:gridCol w:w="1418"/>
      </w:tblGrid>
      <w:tr w:rsidR="00974905" w:rsidRPr="00807521" w14:paraId="373B8588" w14:textId="15E371BE" w:rsidTr="006A5DD0">
        <w:trPr>
          <w:trHeight w:val="288"/>
          <w:tblHeader/>
        </w:trPr>
        <w:tc>
          <w:tcPr>
            <w:tcW w:w="722" w:type="dxa"/>
            <w:shd w:val="clear" w:color="auto" w:fill="FFFF00"/>
          </w:tcPr>
          <w:p w14:paraId="7556DC40" w14:textId="66550B86" w:rsidR="00974905" w:rsidRPr="00807521" w:rsidRDefault="00974905" w:rsidP="00974905">
            <w:pPr>
              <w:rPr>
                <w:rFonts w:asciiTheme="minorHAnsi" w:hAnsiTheme="minorHAnsi" w:cstheme="minorHAnsi"/>
                <w:b/>
                <w:bCs/>
                <w:color w:val="002060"/>
                <w:sz w:val="20"/>
                <w:szCs w:val="20"/>
                <w:lang w:val="el-GR"/>
              </w:rPr>
            </w:pPr>
            <w:r w:rsidRPr="00807521">
              <w:rPr>
                <w:rFonts w:asciiTheme="minorHAnsi" w:hAnsiTheme="minorHAnsi" w:cstheme="minorHAnsi"/>
                <w:b/>
                <w:bCs/>
                <w:color w:val="002060"/>
                <w:sz w:val="20"/>
                <w:szCs w:val="20"/>
                <w:lang w:val="el-GR"/>
              </w:rPr>
              <w:t>Α/Α</w:t>
            </w:r>
          </w:p>
        </w:tc>
        <w:tc>
          <w:tcPr>
            <w:tcW w:w="4394" w:type="dxa"/>
            <w:shd w:val="clear" w:color="auto" w:fill="FFFF00"/>
            <w:vAlign w:val="bottom"/>
          </w:tcPr>
          <w:p w14:paraId="204C8B2C" w14:textId="6312B5D7" w:rsidR="00974905" w:rsidRPr="00807521" w:rsidRDefault="00974905" w:rsidP="006A5DD0">
            <w:pPr>
              <w:jc w:val="left"/>
              <w:rPr>
                <w:rFonts w:asciiTheme="minorHAnsi" w:hAnsiTheme="minorHAnsi" w:cstheme="minorHAnsi"/>
                <w:b/>
                <w:bCs/>
                <w:color w:val="002060"/>
                <w:sz w:val="20"/>
                <w:szCs w:val="20"/>
                <w:lang w:val="el-GR"/>
              </w:rPr>
            </w:pPr>
            <w:r w:rsidRPr="00807521">
              <w:rPr>
                <w:rFonts w:asciiTheme="minorHAnsi" w:hAnsiTheme="minorHAnsi" w:cstheme="minorHAnsi"/>
                <w:b/>
                <w:bCs/>
                <w:color w:val="002060"/>
                <w:sz w:val="20"/>
                <w:szCs w:val="20"/>
                <w:lang w:val="el-GR"/>
              </w:rPr>
              <w:t>ΤΕΧΝΙΚΑ ΧΑΡΑΚΤΗΡΙΣΤΙΚΑ</w:t>
            </w:r>
          </w:p>
        </w:tc>
        <w:tc>
          <w:tcPr>
            <w:tcW w:w="1417" w:type="dxa"/>
            <w:shd w:val="clear" w:color="auto" w:fill="FFFF00"/>
            <w:vAlign w:val="bottom"/>
          </w:tcPr>
          <w:p w14:paraId="3383DDA5" w14:textId="7BD030D5" w:rsidR="00974905" w:rsidRPr="00807521" w:rsidRDefault="00974905" w:rsidP="00974905">
            <w:pPr>
              <w:jc w:val="center"/>
              <w:rPr>
                <w:rFonts w:asciiTheme="minorHAnsi" w:hAnsiTheme="minorHAnsi" w:cstheme="minorHAnsi"/>
                <w:b/>
                <w:bCs/>
                <w:color w:val="002060"/>
                <w:sz w:val="20"/>
                <w:szCs w:val="20"/>
                <w:lang w:val="el-GR"/>
              </w:rPr>
            </w:pPr>
            <w:r w:rsidRPr="00807521">
              <w:rPr>
                <w:rFonts w:asciiTheme="minorHAnsi" w:hAnsiTheme="minorHAnsi" w:cstheme="minorHAnsi"/>
                <w:b/>
                <w:bCs/>
                <w:color w:val="002060"/>
                <w:sz w:val="20"/>
                <w:szCs w:val="20"/>
                <w:lang w:val="el-GR"/>
              </w:rPr>
              <w:t>Απαίτηση</w:t>
            </w:r>
          </w:p>
        </w:tc>
        <w:tc>
          <w:tcPr>
            <w:tcW w:w="1276" w:type="dxa"/>
            <w:shd w:val="clear" w:color="auto" w:fill="FFFF00"/>
          </w:tcPr>
          <w:p w14:paraId="64DAC16E" w14:textId="6CC5DD56" w:rsidR="00974905" w:rsidRPr="00807521" w:rsidRDefault="00974905" w:rsidP="00974905">
            <w:pPr>
              <w:rPr>
                <w:rFonts w:asciiTheme="minorHAnsi" w:hAnsiTheme="minorHAnsi" w:cstheme="minorHAnsi"/>
                <w:b/>
                <w:bCs/>
                <w:color w:val="002060"/>
                <w:sz w:val="20"/>
                <w:szCs w:val="20"/>
                <w:lang w:val="el-GR"/>
              </w:rPr>
            </w:pPr>
            <w:r w:rsidRPr="00807521">
              <w:rPr>
                <w:rFonts w:asciiTheme="minorHAnsi" w:hAnsiTheme="minorHAnsi" w:cstheme="minorHAnsi"/>
                <w:b/>
                <w:bCs/>
                <w:color w:val="002060"/>
                <w:sz w:val="20"/>
                <w:szCs w:val="20"/>
                <w:lang w:val="el-GR"/>
              </w:rPr>
              <w:t xml:space="preserve">Απάντηση </w:t>
            </w:r>
          </w:p>
        </w:tc>
        <w:tc>
          <w:tcPr>
            <w:tcW w:w="1418" w:type="dxa"/>
            <w:shd w:val="clear" w:color="auto" w:fill="FFFF00"/>
          </w:tcPr>
          <w:p w14:paraId="518F445D" w14:textId="0CBD3BAD" w:rsidR="00974905" w:rsidRPr="00807521" w:rsidRDefault="00974905" w:rsidP="00974905">
            <w:pPr>
              <w:rPr>
                <w:rFonts w:asciiTheme="minorHAnsi" w:hAnsiTheme="minorHAnsi" w:cstheme="minorHAnsi"/>
                <w:b/>
                <w:bCs/>
                <w:color w:val="002060"/>
                <w:sz w:val="20"/>
                <w:szCs w:val="20"/>
                <w:lang w:val="el-GR"/>
              </w:rPr>
            </w:pPr>
            <w:r w:rsidRPr="00807521">
              <w:rPr>
                <w:rFonts w:asciiTheme="minorHAnsi" w:hAnsiTheme="minorHAnsi" w:cstheme="minorHAnsi"/>
                <w:b/>
                <w:bCs/>
                <w:color w:val="002060"/>
                <w:sz w:val="20"/>
                <w:szCs w:val="20"/>
                <w:lang w:val="el-GR"/>
              </w:rPr>
              <w:t>Παραπομπή</w:t>
            </w:r>
          </w:p>
        </w:tc>
      </w:tr>
      <w:tr w:rsidR="00974905" w:rsidRPr="00807521" w14:paraId="7CA2CB71" w14:textId="159EC881" w:rsidTr="006A5DD0">
        <w:trPr>
          <w:trHeight w:val="288"/>
        </w:trPr>
        <w:tc>
          <w:tcPr>
            <w:tcW w:w="722" w:type="dxa"/>
          </w:tcPr>
          <w:p w14:paraId="6708280A" w14:textId="10057A8B" w:rsidR="00974905" w:rsidRPr="00807521" w:rsidRDefault="00974905" w:rsidP="006A5DD0">
            <w:pPr>
              <w:pStyle w:val="ListParagraph"/>
              <w:numPr>
                <w:ilvl w:val="0"/>
                <w:numId w:val="53"/>
              </w:numPr>
              <w:rPr>
                <w:rFonts w:asciiTheme="minorHAnsi" w:hAnsiTheme="minorHAnsi" w:cstheme="minorHAnsi"/>
                <w:sz w:val="20"/>
                <w:szCs w:val="20"/>
                <w:lang w:val="el-GR"/>
              </w:rPr>
            </w:pPr>
            <w:r w:rsidRPr="00807521">
              <w:rPr>
                <w:rFonts w:asciiTheme="minorHAnsi" w:hAnsiTheme="minorHAnsi" w:cstheme="minorHAnsi"/>
                <w:sz w:val="20"/>
                <w:szCs w:val="20"/>
                <w:lang w:val="el-GR"/>
              </w:rPr>
              <w:t>2</w:t>
            </w:r>
          </w:p>
        </w:tc>
        <w:tc>
          <w:tcPr>
            <w:tcW w:w="4394" w:type="dxa"/>
            <w:shd w:val="clear" w:color="auto" w:fill="auto"/>
            <w:vAlign w:val="bottom"/>
          </w:tcPr>
          <w:p w14:paraId="3EF4F94D" w14:textId="77777777" w:rsidR="00974905" w:rsidRPr="00807521" w:rsidRDefault="00974905" w:rsidP="006A5DD0">
            <w:pPr>
              <w:jc w:val="left"/>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Ποσότητα Συσκευών </w:t>
            </w:r>
          </w:p>
        </w:tc>
        <w:tc>
          <w:tcPr>
            <w:tcW w:w="1417" w:type="dxa"/>
            <w:shd w:val="clear" w:color="auto" w:fill="auto"/>
            <w:vAlign w:val="bottom"/>
          </w:tcPr>
          <w:p w14:paraId="570CC781" w14:textId="77777777" w:rsidR="00974905" w:rsidRPr="00807521" w:rsidRDefault="00974905" w:rsidP="00974905">
            <w:pPr>
              <w:jc w:val="center"/>
              <w:rPr>
                <w:rFonts w:asciiTheme="minorHAnsi" w:hAnsiTheme="minorHAnsi" w:cstheme="minorHAnsi"/>
                <w:bCs/>
                <w:sz w:val="20"/>
                <w:szCs w:val="20"/>
                <w:lang w:val="el-GR"/>
              </w:rPr>
            </w:pPr>
            <w:r w:rsidRPr="00807521">
              <w:rPr>
                <w:rFonts w:asciiTheme="minorHAnsi" w:hAnsiTheme="minorHAnsi" w:cstheme="minorHAnsi"/>
                <w:bCs/>
                <w:sz w:val="20"/>
                <w:szCs w:val="20"/>
                <w:lang w:val="el-GR"/>
              </w:rPr>
              <w:t>2</w:t>
            </w:r>
          </w:p>
        </w:tc>
        <w:tc>
          <w:tcPr>
            <w:tcW w:w="1276" w:type="dxa"/>
            <w:shd w:val="clear" w:color="auto" w:fill="auto"/>
          </w:tcPr>
          <w:p w14:paraId="204E731C" w14:textId="77777777" w:rsidR="00974905" w:rsidRPr="00807521" w:rsidRDefault="00974905" w:rsidP="00974905">
            <w:pPr>
              <w:rPr>
                <w:rFonts w:asciiTheme="minorHAnsi" w:hAnsiTheme="minorHAnsi" w:cstheme="minorHAnsi"/>
                <w:sz w:val="20"/>
                <w:szCs w:val="20"/>
                <w:lang w:val="el-GR"/>
              </w:rPr>
            </w:pPr>
          </w:p>
        </w:tc>
        <w:tc>
          <w:tcPr>
            <w:tcW w:w="1418" w:type="dxa"/>
          </w:tcPr>
          <w:p w14:paraId="077ECB2B" w14:textId="77777777" w:rsidR="00974905" w:rsidRPr="00807521" w:rsidRDefault="00974905" w:rsidP="00974905">
            <w:pPr>
              <w:rPr>
                <w:rFonts w:asciiTheme="minorHAnsi" w:hAnsiTheme="minorHAnsi" w:cstheme="minorHAnsi"/>
                <w:sz w:val="20"/>
                <w:szCs w:val="20"/>
                <w:lang w:val="el-GR"/>
              </w:rPr>
            </w:pPr>
          </w:p>
        </w:tc>
      </w:tr>
      <w:tr w:rsidR="00974905" w:rsidRPr="00807521" w14:paraId="750D6D6E" w14:textId="2644DCFB" w:rsidTr="006A5DD0">
        <w:trPr>
          <w:trHeight w:val="288"/>
        </w:trPr>
        <w:tc>
          <w:tcPr>
            <w:tcW w:w="722" w:type="dxa"/>
          </w:tcPr>
          <w:p w14:paraId="0C6398D4" w14:textId="3D3AF313" w:rsidR="00974905" w:rsidRPr="00807521" w:rsidRDefault="00974905" w:rsidP="006A5DD0">
            <w:pPr>
              <w:pStyle w:val="ListParagraph"/>
              <w:numPr>
                <w:ilvl w:val="0"/>
                <w:numId w:val="53"/>
              </w:numPr>
              <w:rPr>
                <w:rFonts w:asciiTheme="minorHAnsi" w:hAnsiTheme="minorHAnsi" w:cstheme="minorHAnsi"/>
                <w:sz w:val="20"/>
                <w:szCs w:val="20"/>
                <w:lang w:val="el-GR"/>
              </w:rPr>
            </w:pPr>
            <w:r w:rsidRPr="00807521">
              <w:rPr>
                <w:rFonts w:asciiTheme="minorHAnsi" w:hAnsiTheme="minorHAnsi" w:cstheme="minorHAnsi"/>
                <w:sz w:val="20"/>
                <w:szCs w:val="20"/>
                <w:lang w:val="el-GR"/>
              </w:rPr>
              <w:t>3</w:t>
            </w:r>
          </w:p>
        </w:tc>
        <w:tc>
          <w:tcPr>
            <w:tcW w:w="4394" w:type="dxa"/>
            <w:shd w:val="clear" w:color="auto" w:fill="auto"/>
            <w:vAlign w:val="bottom"/>
          </w:tcPr>
          <w:p w14:paraId="63EAAA58" w14:textId="77777777" w:rsidR="00974905" w:rsidRPr="00807521" w:rsidRDefault="00974905" w:rsidP="006A5DD0">
            <w:pPr>
              <w:jc w:val="left"/>
              <w:rPr>
                <w:rFonts w:asciiTheme="minorHAnsi" w:hAnsiTheme="minorHAnsi" w:cstheme="minorHAnsi"/>
                <w:sz w:val="20"/>
                <w:szCs w:val="20"/>
                <w:lang w:val="el-GR"/>
              </w:rPr>
            </w:pPr>
            <w:r w:rsidRPr="00807521">
              <w:rPr>
                <w:rFonts w:asciiTheme="minorHAnsi" w:hAnsiTheme="minorHAnsi" w:cstheme="minorHAnsi"/>
                <w:sz w:val="20"/>
                <w:szCs w:val="20"/>
                <w:lang w:val="el-GR"/>
              </w:rPr>
              <w:t>Να αναφερθεί Τύπος – Κατασκευαστής – Σειρά – Μοντέλο</w:t>
            </w:r>
          </w:p>
        </w:tc>
        <w:tc>
          <w:tcPr>
            <w:tcW w:w="1417" w:type="dxa"/>
            <w:shd w:val="clear" w:color="auto" w:fill="auto"/>
            <w:vAlign w:val="bottom"/>
          </w:tcPr>
          <w:p w14:paraId="3C95EE0D" w14:textId="77777777" w:rsidR="00974905" w:rsidRPr="00807521" w:rsidRDefault="00974905" w:rsidP="00974905">
            <w:pPr>
              <w:jc w:val="center"/>
              <w:rPr>
                <w:rFonts w:asciiTheme="minorHAnsi" w:hAnsiTheme="minorHAnsi" w:cstheme="minorHAnsi"/>
                <w:bCs/>
                <w:sz w:val="20"/>
                <w:szCs w:val="20"/>
                <w:lang w:val="el-GR"/>
              </w:rPr>
            </w:pPr>
            <w:r w:rsidRPr="00807521">
              <w:rPr>
                <w:rFonts w:asciiTheme="minorHAnsi" w:hAnsiTheme="minorHAnsi" w:cstheme="minorHAnsi"/>
                <w:bCs/>
                <w:sz w:val="20"/>
                <w:szCs w:val="20"/>
                <w:lang w:val="el-GR"/>
              </w:rPr>
              <w:t>ΝΑΙ</w:t>
            </w:r>
          </w:p>
        </w:tc>
        <w:tc>
          <w:tcPr>
            <w:tcW w:w="1276" w:type="dxa"/>
            <w:shd w:val="clear" w:color="auto" w:fill="auto"/>
          </w:tcPr>
          <w:p w14:paraId="5EDA3AC5" w14:textId="77777777" w:rsidR="00974905" w:rsidRPr="00807521" w:rsidRDefault="00974905" w:rsidP="00974905">
            <w:pPr>
              <w:rPr>
                <w:rFonts w:asciiTheme="minorHAnsi" w:hAnsiTheme="minorHAnsi" w:cstheme="minorHAnsi"/>
                <w:sz w:val="20"/>
                <w:szCs w:val="20"/>
                <w:lang w:val="el-GR"/>
              </w:rPr>
            </w:pPr>
          </w:p>
        </w:tc>
        <w:tc>
          <w:tcPr>
            <w:tcW w:w="1418" w:type="dxa"/>
          </w:tcPr>
          <w:p w14:paraId="3ADE510A" w14:textId="77777777" w:rsidR="00974905" w:rsidRPr="00807521" w:rsidRDefault="00974905" w:rsidP="00974905">
            <w:pPr>
              <w:rPr>
                <w:rFonts w:asciiTheme="minorHAnsi" w:hAnsiTheme="minorHAnsi" w:cstheme="minorHAnsi"/>
                <w:sz w:val="20"/>
                <w:szCs w:val="20"/>
                <w:lang w:val="el-GR"/>
              </w:rPr>
            </w:pPr>
          </w:p>
        </w:tc>
      </w:tr>
      <w:tr w:rsidR="00974905" w:rsidRPr="00807521" w14:paraId="1CE6C873" w14:textId="7DD7CDE3" w:rsidTr="006A5DD0">
        <w:trPr>
          <w:trHeight w:val="288"/>
        </w:trPr>
        <w:tc>
          <w:tcPr>
            <w:tcW w:w="722" w:type="dxa"/>
          </w:tcPr>
          <w:p w14:paraId="1F2C1B4F" w14:textId="198BEBCF" w:rsidR="00974905" w:rsidRPr="00807521" w:rsidRDefault="00974905" w:rsidP="006A5DD0">
            <w:pPr>
              <w:pStyle w:val="ListParagraph"/>
              <w:numPr>
                <w:ilvl w:val="0"/>
                <w:numId w:val="53"/>
              </w:numPr>
              <w:rPr>
                <w:rFonts w:asciiTheme="minorHAnsi" w:hAnsiTheme="minorHAnsi" w:cstheme="minorHAnsi"/>
                <w:sz w:val="20"/>
                <w:szCs w:val="20"/>
                <w:lang w:val="el-GR"/>
              </w:rPr>
            </w:pPr>
            <w:r w:rsidRPr="00807521">
              <w:rPr>
                <w:rFonts w:asciiTheme="minorHAnsi" w:hAnsiTheme="minorHAnsi" w:cstheme="minorHAnsi"/>
                <w:sz w:val="20"/>
                <w:szCs w:val="20"/>
                <w:lang w:val="el-GR"/>
              </w:rPr>
              <w:t>4</w:t>
            </w:r>
          </w:p>
        </w:tc>
        <w:tc>
          <w:tcPr>
            <w:tcW w:w="4394" w:type="dxa"/>
            <w:shd w:val="clear" w:color="auto" w:fill="auto"/>
            <w:vAlign w:val="bottom"/>
          </w:tcPr>
          <w:p w14:paraId="7A207366" w14:textId="77777777" w:rsidR="00974905" w:rsidRPr="00807521" w:rsidRDefault="00974905" w:rsidP="006A5DD0">
            <w:pPr>
              <w:jc w:val="left"/>
              <w:rPr>
                <w:rFonts w:asciiTheme="minorHAnsi" w:hAnsiTheme="minorHAnsi" w:cstheme="minorHAnsi"/>
                <w:sz w:val="20"/>
                <w:szCs w:val="20"/>
                <w:lang w:val="el-GR"/>
              </w:rPr>
            </w:pPr>
            <w:r w:rsidRPr="00807521">
              <w:rPr>
                <w:rFonts w:asciiTheme="minorHAnsi" w:hAnsiTheme="minorHAnsi" w:cstheme="minorHAnsi"/>
                <w:sz w:val="20"/>
                <w:szCs w:val="20"/>
                <w:lang w:val="el-GR"/>
              </w:rPr>
              <w:t>Δυνατότητα εγκατάστασης σε ικρίωμα</w:t>
            </w:r>
          </w:p>
        </w:tc>
        <w:tc>
          <w:tcPr>
            <w:tcW w:w="1417" w:type="dxa"/>
            <w:shd w:val="clear" w:color="auto" w:fill="auto"/>
            <w:vAlign w:val="bottom"/>
          </w:tcPr>
          <w:p w14:paraId="49F7F7C1" w14:textId="77777777" w:rsidR="00974905" w:rsidRPr="00807521" w:rsidRDefault="00974905" w:rsidP="00974905">
            <w:pPr>
              <w:jc w:val="center"/>
              <w:rPr>
                <w:rFonts w:asciiTheme="minorHAnsi" w:hAnsiTheme="minorHAnsi" w:cstheme="minorHAnsi"/>
                <w:bCs/>
                <w:sz w:val="20"/>
                <w:szCs w:val="20"/>
                <w:lang w:val="el-GR"/>
              </w:rPr>
            </w:pPr>
            <w:r w:rsidRPr="00807521">
              <w:rPr>
                <w:rFonts w:asciiTheme="minorHAnsi" w:hAnsiTheme="minorHAnsi" w:cstheme="minorHAnsi"/>
                <w:bCs/>
                <w:sz w:val="20"/>
                <w:szCs w:val="20"/>
                <w:lang w:val="el-GR"/>
              </w:rPr>
              <w:t>ΝΑΙ</w:t>
            </w:r>
          </w:p>
        </w:tc>
        <w:tc>
          <w:tcPr>
            <w:tcW w:w="1276" w:type="dxa"/>
            <w:shd w:val="clear" w:color="auto" w:fill="auto"/>
          </w:tcPr>
          <w:p w14:paraId="48E88FF0" w14:textId="77777777" w:rsidR="00974905" w:rsidRPr="00807521" w:rsidRDefault="00974905" w:rsidP="00974905">
            <w:pPr>
              <w:rPr>
                <w:rFonts w:asciiTheme="minorHAnsi" w:hAnsiTheme="minorHAnsi" w:cstheme="minorHAnsi"/>
                <w:sz w:val="20"/>
                <w:szCs w:val="20"/>
                <w:lang w:val="el-GR"/>
              </w:rPr>
            </w:pPr>
          </w:p>
        </w:tc>
        <w:tc>
          <w:tcPr>
            <w:tcW w:w="1418" w:type="dxa"/>
          </w:tcPr>
          <w:p w14:paraId="5B0274D3" w14:textId="77777777" w:rsidR="00974905" w:rsidRPr="00807521" w:rsidRDefault="00974905" w:rsidP="00974905">
            <w:pPr>
              <w:rPr>
                <w:rFonts w:asciiTheme="minorHAnsi" w:hAnsiTheme="minorHAnsi" w:cstheme="minorHAnsi"/>
                <w:sz w:val="20"/>
                <w:szCs w:val="20"/>
                <w:lang w:val="el-GR"/>
              </w:rPr>
            </w:pPr>
          </w:p>
        </w:tc>
      </w:tr>
      <w:tr w:rsidR="00974905" w:rsidRPr="00807521" w14:paraId="4A47FEF7" w14:textId="0848AA22" w:rsidTr="006A5DD0">
        <w:trPr>
          <w:trHeight w:val="288"/>
        </w:trPr>
        <w:tc>
          <w:tcPr>
            <w:tcW w:w="722" w:type="dxa"/>
          </w:tcPr>
          <w:p w14:paraId="5CA4AA95" w14:textId="27E217C0" w:rsidR="00974905" w:rsidRPr="00807521" w:rsidRDefault="00974905" w:rsidP="006A5DD0">
            <w:pPr>
              <w:pStyle w:val="ListParagraph"/>
              <w:numPr>
                <w:ilvl w:val="0"/>
                <w:numId w:val="53"/>
              </w:numPr>
              <w:rPr>
                <w:rFonts w:asciiTheme="minorHAnsi" w:hAnsiTheme="minorHAnsi" w:cstheme="minorHAnsi"/>
                <w:sz w:val="20"/>
                <w:szCs w:val="20"/>
                <w:lang w:val="el-GR"/>
              </w:rPr>
            </w:pPr>
            <w:r w:rsidRPr="00807521">
              <w:rPr>
                <w:rFonts w:asciiTheme="minorHAnsi" w:hAnsiTheme="minorHAnsi" w:cstheme="minorHAnsi"/>
                <w:sz w:val="20"/>
                <w:szCs w:val="20"/>
                <w:lang w:val="el-GR"/>
              </w:rPr>
              <w:t>5</w:t>
            </w:r>
          </w:p>
        </w:tc>
        <w:tc>
          <w:tcPr>
            <w:tcW w:w="4394" w:type="dxa"/>
            <w:shd w:val="clear" w:color="auto" w:fill="auto"/>
            <w:vAlign w:val="bottom"/>
          </w:tcPr>
          <w:p w14:paraId="343108EC" w14:textId="77777777" w:rsidR="00974905" w:rsidRPr="00807521" w:rsidRDefault="00974905" w:rsidP="006A5DD0">
            <w:pPr>
              <w:jc w:val="left"/>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Να διαθέτει </w:t>
            </w:r>
            <w:proofErr w:type="spellStart"/>
            <w:r w:rsidRPr="00807521">
              <w:rPr>
                <w:rFonts w:asciiTheme="minorHAnsi" w:hAnsiTheme="minorHAnsi" w:cstheme="minorHAnsi"/>
                <w:sz w:val="20"/>
                <w:szCs w:val="20"/>
                <w:lang w:val="el-GR"/>
              </w:rPr>
              <w:t>διεπαφές</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Gigabit</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Ethernet</w:t>
            </w:r>
            <w:proofErr w:type="spellEnd"/>
            <w:r w:rsidRPr="00807521">
              <w:rPr>
                <w:rFonts w:asciiTheme="minorHAnsi" w:hAnsiTheme="minorHAnsi" w:cstheme="minorHAnsi"/>
                <w:sz w:val="20"/>
                <w:szCs w:val="20"/>
                <w:lang w:val="el-GR"/>
              </w:rPr>
              <w:t xml:space="preserve"> ανά συσκευή</w:t>
            </w:r>
          </w:p>
        </w:tc>
        <w:tc>
          <w:tcPr>
            <w:tcW w:w="1417" w:type="dxa"/>
            <w:shd w:val="clear" w:color="auto" w:fill="auto"/>
            <w:vAlign w:val="bottom"/>
          </w:tcPr>
          <w:p w14:paraId="583003B3" w14:textId="77777777" w:rsidR="00974905" w:rsidRPr="00807521" w:rsidRDefault="00974905" w:rsidP="00974905">
            <w:pPr>
              <w:jc w:val="center"/>
              <w:rPr>
                <w:rFonts w:asciiTheme="minorHAnsi" w:hAnsiTheme="minorHAnsi" w:cstheme="minorHAnsi"/>
                <w:bCs/>
                <w:sz w:val="20"/>
                <w:szCs w:val="20"/>
                <w:lang w:val="el-GR"/>
              </w:rPr>
            </w:pPr>
            <w:r w:rsidRPr="00807521">
              <w:rPr>
                <w:rFonts w:asciiTheme="minorHAnsi" w:hAnsiTheme="minorHAnsi" w:cstheme="minorHAnsi"/>
                <w:bCs/>
                <w:sz w:val="20"/>
                <w:szCs w:val="20"/>
                <w:lang w:val="el-GR"/>
              </w:rPr>
              <w:t>&gt;=8</w:t>
            </w:r>
          </w:p>
        </w:tc>
        <w:tc>
          <w:tcPr>
            <w:tcW w:w="1276" w:type="dxa"/>
            <w:shd w:val="clear" w:color="auto" w:fill="auto"/>
          </w:tcPr>
          <w:p w14:paraId="450ACC2F" w14:textId="77777777" w:rsidR="00974905" w:rsidRPr="00807521" w:rsidRDefault="00974905" w:rsidP="00974905">
            <w:pPr>
              <w:rPr>
                <w:rFonts w:asciiTheme="minorHAnsi" w:hAnsiTheme="minorHAnsi" w:cstheme="minorHAnsi"/>
                <w:sz w:val="20"/>
                <w:szCs w:val="20"/>
                <w:lang w:val="el-GR"/>
              </w:rPr>
            </w:pPr>
          </w:p>
        </w:tc>
        <w:tc>
          <w:tcPr>
            <w:tcW w:w="1418" w:type="dxa"/>
          </w:tcPr>
          <w:p w14:paraId="66B387E8" w14:textId="77777777" w:rsidR="00974905" w:rsidRPr="00807521" w:rsidRDefault="00974905" w:rsidP="00974905">
            <w:pPr>
              <w:rPr>
                <w:rFonts w:asciiTheme="minorHAnsi" w:hAnsiTheme="minorHAnsi" w:cstheme="minorHAnsi"/>
                <w:sz w:val="20"/>
                <w:szCs w:val="20"/>
                <w:lang w:val="el-GR"/>
              </w:rPr>
            </w:pPr>
          </w:p>
        </w:tc>
      </w:tr>
      <w:tr w:rsidR="00974905" w:rsidRPr="00807521" w14:paraId="3159DA25" w14:textId="1071B9E8" w:rsidTr="006A5DD0">
        <w:trPr>
          <w:trHeight w:val="288"/>
        </w:trPr>
        <w:tc>
          <w:tcPr>
            <w:tcW w:w="722" w:type="dxa"/>
          </w:tcPr>
          <w:p w14:paraId="470D260B" w14:textId="27B5F964" w:rsidR="00974905" w:rsidRPr="00807521" w:rsidRDefault="00974905" w:rsidP="006A5DD0">
            <w:pPr>
              <w:pStyle w:val="ListParagraph"/>
              <w:numPr>
                <w:ilvl w:val="0"/>
                <w:numId w:val="53"/>
              </w:numPr>
              <w:rPr>
                <w:rFonts w:asciiTheme="minorHAnsi" w:hAnsiTheme="minorHAnsi" w:cstheme="minorHAnsi"/>
                <w:sz w:val="20"/>
                <w:szCs w:val="20"/>
                <w:lang w:val="el-GR"/>
              </w:rPr>
            </w:pPr>
            <w:r w:rsidRPr="00807521">
              <w:rPr>
                <w:rFonts w:asciiTheme="minorHAnsi" w:hAnsiTheme="minorHAnsi" w:cstheme="minorHAnsi"/>
                <w:sz w:val="20"/>
                <w:szCs w:val="20"/>
                <w:lang w:val="el-GR"/>
              </w:rPr>
              <w:t>6</w:t>
            </w:r>
          </w:p>
        </w:tc>
        <w:tc>
          <w:tcPr>
            <w:tcW w:w="4394" w:type="dxa"/>
            <w:shd w:val="clear" w:color="auto" w:fill="auto"/>
            <w:vAlign w:val="bottom"/>
          </w:tcPr>
          <w:p w14:paraId="5E794571" w14:textId="77777777" w:rsidR="00974905" w:rsidRPr="00807521" w:rsidRDefault="00974905" w:rsidP="006A5DD0">
            <w:pPr>
              <w:jc w:val="left"/>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Να διαθέτει </w:t>
            </w:r>
            <w:proofErr w:type="spellStart"/>
            <w:r w:rsidRPr="00807521">
              <w:rPr>
                <w:rFonts w:asciiTheme="minorHAnsi" w:hAnsiTheme="minorHAnsi" w:cstheme="minorHAnsi"/>
                <w:sz w:val="20"/>
                <w:szCs w:val="20"/>
                <w:lang w:val="el-GR"/>
              </w:rPr>
              <w:t>διεπαφές</w:t>
            </w:r>
            <w:proofErr w:type="spellEnd"/>
            <w:r w:rsidRPr="00807521">
              <w:rPr>
                <w:rFonts w:asciiTheme="minorHAnsi" w:hAnsiTheme="minorHAnsi" w:cstheme="minorHAnsi"/>
                <w:sz w:val="20"/>
                <w:szCs w:val="20"/>
                <w:lang w:val="el-GR"/>
              </w:rPr>
              <w:t xml:space="preserve"> 1GE SFP</w:t>
            </w:r>
          </w:p>
        </w:tc>
        <w:tc>
          <w:tcPr>
            <w:tcW w:w="1417" w:type="dxa"/>
            <w:shd w:val="clear" w:color="auto" w:fill="auto"/>
            <w:vAlign w:val="bottom"/>
          </w:tcPr>
          <w:p w14:paraId="6D69EAE5" w14:textId="77777777" w:rsidR="00974905" w:rsidRPr="00807521" w:rsidRDefault="00974905" w:rsidP="00974905">
            <w:pPr>
              <w:jc w:val="center"/>
              <w:rPr>
                <w:rFonts w:asciiTheme="minorHAnsi" w:hAnsiTheme="minorHAnsi" w:cstheme="minorHAnsi"/>
                <w:bCs/>
                <w:sz w:val="20"/>
                <w:szCs w:val="20"/>
                <w:lang w:val="el-GR"/>
              </w:rPr>
            </w:pPr>
            <w:r w:rsidRPr="00807521">
              <w:rPr>
                <w:rFonts w:asciiTheme="minorHAnsi" w:hAnsiTheme="minorHAnsi" w:cstheme="minorHAnsi"/>
                <w:bCs/>
                <w:sz w:val="20"/>
                <w:szCs w:val="20"/>
                <w:lang w:val="el-GR"/>
              </w:rPr>
              <w:t>&gt;=4</w:t>
            </w:r>
          </w:p>
        </w:tc>
        <w:tc>
          <w:tcPr>
            <w:tcW w:w="1276" w:type="dxa"/>
            <w:shd w:val="clear" w:color="auto" w:fill="auto"/>
          </w:tcPr>
          <w:p w14:paraId="13655425" w14:textId="77777777" w:rsidR="00974905" w:rsidRPr="00807521" w:rsidRDefault="00974905" w:rsidP="00974905">
            <w:pPr>
              <w:rPr>
                <w:rFonts w:asciiTheme="minorHAnsi" w:hAnsiTheme="minorHAnsi" w:cstheme="minorHAnsi"/>
                <w:sz w:val="20"/>
                <w:szCs w:val="20"/>
                <w:lang w:val="el-GR"/>
              </w:rPr>
            </w:pPr>
          </w:p>
        </w:tc>
        <w:tc>
          <w:tcPr>
            <w:tcW w:w="1418" w:type="dxa"/>
          </w:tcPr>
          <w:p w14:paraId="75F5BEF6" w14:textId="77777777" w:rsidR="00974905" w:rsidRPr="00807521" w:rsidRDefault="00974905" w:rsidP="00974905">
            <w:pPr>
              <w:rPr>
                <w:rFonts w:asciiTheme="minorHAnsi" w:hAnsiTheme="minorHAnsi" w:cstheme="minorHAnsi"/>
                <w:sz w:val="20"/>
                <w:szCs w:val="20"/>
                <w:lang w:val="el-GR"/>
              </w:rPr>
            </w:pPr>
          </w:p>
        </w:tc>
      </w:tr>
      <w:tr w:rsidR="00974905" w:rsidRPr="00807521" w14:paraId="4B29018F" w14:textId="6FABE0B8" w:rsidTr="006A5DD0">
        <w:trPr>
          <w:trHeight w:val="288"/>
        </w:trPr>
        <w:tc>
          <w:tcPr>
            <w:tcW w:w="722" w:type="dxa"/>
          </w:tcPr>
          <w:p w14:paraId="5F129AF3" w14:textId="0B2D469A" w:rsidR="00974905" w:rsidRPr="00807521" w:rsidRDefault="00974905" w:rsidP="006A5DD0">
            <w:pPr>
              <w:pStyle w:val="ListParagraph"/>
              <w:numPr>
                <w:ilvl w:val="0"/>
                <w:numId w:val="53"/>
              </w:numPr>
              <w:rPr>
                <w:rFonts w:asciiTheme="minorHAnsi" w:hAnsiTheme="minorHAnsi" w:cstheme="minorHAnsi"/>
                <w:sz w:val="20"/>
                <w:szCs w:val="20"/>
                <w:lang w:val="el-GR"/>
              </w:rPr>
            </w:pPr>
            <w:r w:rsidRPr="00807521">
              <w:rPr>
                <w:rFonts w:asciiTheme="minorHAnsi" w:hAnsiTheme="minorHAnsi" w:cstheme="minorHAnsi"/>
                <w:sz w:val="20"/>
                <w:szCs w:val="20"/>
                <w:lang w:val="el-GR"/>
              </w:rPr>
              <w:t>7</w:t>
            </w:r>
          </w:p>
        </w:tc>
        <w:tc>
          <w:tcPr>
            <w:tcW w:w="4394" w:type="dxa"/>
            <w:shd w:val="clear" w:color="auto" w:fill="auto"/>
            <w:vAlign w:val="bottom"/>
          </w:tcPr>
          <w:p w14:paraId="67CF507D" w14:textId="77777777" w:rsidR="00974905" w:rsidRPr="00807521" w:rsidRDefault="00974905" w:rsidP="006A5DD0">
            <w:pPr>
              <w:jc w:val="left"/>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Το ζεύγος πρέπει να μπορεί να λειτουργεί σε </w:t>
            </w:r>
            <w:proofErr w:type="spellStart"/>
            <w:r w:rsidRPr="00807521">
              <w:rPr>
                <w:rFonts w:asciiTheme="minorHAnsi" w:hAnsiTheme="minorHAnsi" w:cstheme="minorHAnsi"/>
                <w:sz w:val="20"/>
                <w:szCs w:val="20"/>
                <w:lang w:val="el-GR"/>
              </w:rPr>
              <w:t>Active</w:t>
            </w:r>
            <w:proofErr w:type="spellEnd"/>
            <w:r w:rsidRPr="00807521">
              <w:rPr>
                <w:rFonts w:asciiTheme="minorHAnsi" w:hAnsiTheme="minorHAnsi" w:cstheme="minorHAnsi"/>
                <w:sz w:val="20"/>
                <w:szCs w:val="20"/>
                <w:lang w:val="el-GR"/>
              </w:rPr>
              <w:t>/</w:t>
            </w:r>
            <w:proofErr w:type="spellStart"/>
            <w:r w:rsidRPr="00807521">
              <w:rPr>
                <w:rFonts w:asciiTheme="minorHAnsi" w:hAnsiTheme="minorHAnsi" w:cstheme="minorHAnsi"/>
                <w:sz w:val="20"/>
                <w:szCs w:val="20"/>
                <w:lang w:val="el-GR"/>
              </w:rPr>
              <w:t>Standby</w:t>
            </w:r>
            <w:proofErr w:type="spellEnd"/>
          </w:p>
        </w:tc>
        <w:tc>
          <w:tcPr>
            <w:tcW w:w="1417" w:type="dxa"/>
            <w:shd w:val="clear" w:color="auto" w:fill="auto"/>
            <w:vAlign w:val="bottom"/>
          </w:tcPr>
          <w:p w14:paraId="174FC10D" w14:textId="77777777" w:rsidR="00974905" w:rsidRPr="00807521" w:rsidRDefault="00974905" w:rsidP="00974905">
            <w:pPr>
              <w:jc w:val="center"/>
              <w:rPr>
                <w:rFonts w:asciiTheme="minorHAnsi" w:hAnsiTheme="minorHAnsi" w:cstheme="minorHAnsi"/>
                <w:bCs/>
                <w:sz w:val="20"/>
                <w:szCs w:val="20"/>
                <w:lang w:val="el-GR"/>
              </w:rPr>
            </w:pPr>
            <w:r w:rsidRPr="00807521">
              <w:rPr>
                <w:rFonts w:asciiTheme="minorHAnsi" w:hAnsiTheme="minorHAnsi" w:cstheme="minorHAnsi"/>
                <w:bCs/>
                <w:sz w:val="20"/>
                <w:szCs w:val="20"/>
                <w:lang w:val="el-GR"/>
              </w:rPr>
              <w:t>NAI</w:t>
            </w:r>
          </w:p>
        </w:tc>
        <w:tc>
          <w:tcPr>
            <w:tcW w:w="1276" w:type="dxa"/>
            <w:shd w:val="clear" w:color="auto" w:fill="auto"/>
          </w:tcPr>
          <w:p w14:paraId="69ADC9F1" w14:textId="77777777" w:rsidR="00974905" w:rsidRPr="00807521" w:rsidRDefault="00974905" w:rsidP="00974905">
            <w:pPr>
              <w:rPr>
                <w:rFonts w:asciiTheme="minorHAnsi" w:hAnsiTheme="minorHAnsi" w:cstheme="minorHAnsi"/>
                <w:sz w:val="20"/>
                <w:szCs w:val="20"/>
                <w:lang w:val="el-GR"/>
              </w:rPr>
            </w:pPr>
          </w:p>
        </w:tc>
        <w:tc>
          <w:tcPr>
            <w:tcW w:w="1418" w:type="dxa"/>
          </w:tcPr>
          <w:p w14:paraId="2FD8EEB4" w14:textId="77777777" w:rsidR="00974905" w:rsidRPr="00807521" w:rsidRDefault="00974905" w:rsidP="00974905">
            <w:pPr>
              <w:rPr>
                <w:rFonts w:asciiTheme="minorHAnsi" w:hAnsiTheme="minorHAnsi" w:cstheme="minorHAnsi"/>
                <w:sz w:val="20"/>
                <w:szCs w:val="20"/>
                <w:lang w:val="el-GR"/>
              </w:rPr>
            </w:pPr>
          </w:p>
        </w:tc>
      </w:tr>
      <w:tr w:rsidR="00974905" w:rsidRPr="00807521" w14:paraId="530F18D1" w14:textId="304A2C9C" w:rsidTr="006A5DD0">
        <w:trPr>
          <w:trHeight w:val="134"/>
        </w:trPr>
        <w:tc>
          <w:tcPr>
            <w:tcW w:w="722" w:type="dxa"/>
          </w:tcPr>
          <w:p w14:paraId="7F2DB113" w14:textId="62FA2A2E" w:rsidR="00974905" w:rsidRPr="00807521" w:rsidRDefault="00974905" w:rsidP="006A5DD0">
            <w:pPr>
              <w:pStyle w:val="ListParagraph"/>
              <w:numPr>
                <w:ilvl w:val="0"/>
                <w:numId w:val="53"/>
              </w:numPr>
              <w:rPr>
                <w:rFonts w:asciiTheme="minorHAnsi" w:hAnsiTheme="minorHAnsi" w:cstheme="minorHAnsi"/>
                <w:sz w:val="20"/>
                <w:szCs w:val="20"/>
                <w:lang w:val="el-GR"/>
              </w:rPr>
            </w:pPr>
            <w:r w:rsidRPr="00807521">
              <w:rPr>
                <w:rFonts w:asciiTheme="minorHAnsi" w:hAnsiTheme="minorHAnsi" w:cstheme="minorHAnsi"/>
                <w:sz w:val="20"/>
                <w:szCs w:val="20"/>
                <w:lang w:val="el-GR"/>
              </w:rPr>
              <w:t>8</w:t>
            </w:r>
          </w:p>
        </w:tc>
        <w:tc>
          <w:tcPr>
            <w:tcW w:w="4394" w:type="dxa"/>
            <w:shd w:val="clear" w:color="auto" w:fill="auto"/>
            <w:vAlign w:val="bottom"/>
          </w:tcPr>
          <w:p w14:paraId="16EF15D9" w14:textId="77777777" w:rsidR="00974905" w:rsidRPr="00807521" w:rsidRDefault="00974905" w:rsidP="006A5DD0">
            <w:pPr>
              <w:jc w:val="left"/>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Μέγιστο </w:t>
            </w:r>
            <w:proofErr w:type="spellStart"/>
            <w:r w:rsidRPr="00807521">
              <w:rPr>
                <w:rFonts w:asciiTheme="minorHAnsi" w:hAnsiTheme="minorHAnsi" w:cstheme="minorHAnsi"/>
                <w:sz w:val="20"/>
                <w:szCs w:val="20"/>
                <w:lang w:val="el-GR"/>
              </w:rPr>
              <w:t>Throughput</w:t>
            </w:r>
            <w:proofErr w:type="spellEnd"/>
            <w:r w:rsidRPr="00807521">
              <w:rPr>
                <w:rFonts w:asciiTheme="minorHAnsi" w:hAnsiTheme="minorHAnsi" w:cstheme="minorHAnsi"/>
                <w:sz w:val="20"/>
                <w:szCs w:val="20"/>
                <w:lang w:val="el-GR"/>
              </w:rPr>
              <w:t xml:space="preserve"> FW + AVC + NGIPS</w:t>
            </w:r>
          </w:p>
          <w:p w14:paraId="6D25E7B1" w14:textId="77777777" w:rsidR="00974905" w:rsidRPr="00D871D3" w:rsidRDefault="00974905" w:rsidP="006A5DD0">
            <w:pPr>
              <w:jc w:val="left"/>
              <w:rPr>
                <w:rFonts w:asciiTheme="minorHAnsi" w:hAnsiTheme="minorHAnsi" w:cstheme="minorHAnsi"/>
                <w:sz w:val="20"/>
                <w:szCs w:val="20"/>
                <w:lang w:val="en-US"/>
              </w:rPr>
            </w:pPr>
            <w:r w:rsidRPr="00D871D3">
              <w:rPr>
                <w:rFonts w:asciiTheme="minorHAnsi" w:hAnsiTheme="minorHAnsi" w:cstheme="minorHAnsi"/>
                <w:sz w:val="20"/>
                <w:szCs w:val="20"/>
                <w:lang w:val="en-US"/>
              </w:rPr>
              <w:t>(HTTP sessions with an average packet size of 1024 bytes)</w:t>
            </w:r>
          </w:p>
        </w:tc>
        <w:tc>
          <w:tcPr>
            <w:tcW w:w="1417" w:type="dxa"/>
            <w:shd w:val="clear" w:color="auto" w:fill="auto"/>
            <w:vAlign w:val="bottom"/>
          </w:tcPr>
          <w:p w14:paraId="6236648A" w14:textId="77777777" w:rsidR="00974905" w:rsidRPr="00807521" w:rsidRDefault="00974905" w:rsidP="00974905">
            <w:pPr>
              <w:jc w:val="center"/>
              <w:rPr>
                <w:rFonts w:asciiTheme="minorHAnsi" w:hAnsiTheme="minorHAnsi" w:cstheme="minorHAnsi"/>
                <w:bCs/>
                <w:sz w:val="20"/>
                <w:szCs w:val="20"/>
                <w:lang w:val="el-GR"/>
              </w:rPr>
            </w:pPr>
            <w:r w:rsidRPr="00807521">
              <w:rPr>
                <w:rFonts w:asciiTheme="minorHAnsi" w:hAnsiTheme="minorHAnsi" w:cstheme="minorHAnsi"/>
                <w:bCs/>
                <w:sz w:val="20"/>
                <w:szCs w:val="20"/>
                <w:lang w:val="el-GR"/>
              </w:rPr>
              <w:t xml:space="preserve">&gt;=2.2 </w:t>
            </w:r>
            <w:proofErr w:type="spellStart"/>
            <w:r w:rsidRPr="00807521">
              <w:rPr>
                <w:rFonts w:asciiTheme="minorHAnsi" w:hAnsiTheme="minorHAnsi" w:cstheme="minorHAnsi"/>
                <w:bCs/>
                <w:sz w:val="20"/>
                <w:szCs w:val="20"/>
                <w:lang w:val="el-GR"/>
              </w:rPr>
              <w:t>Gbps</w:t>
            </w:r>
            <w:proofErr w:type="spellEnd"/>
          </w:p>
        </w:tc>
        <w:tc>
          <w:tcPr>
            <w:tcW w:w="1276" w:type="dxa"/>
            <w:shd w:val="clear" w:color="auto" w:fill="auto"/>
          </w:tcPr>
          <w:p w14:paraId="5BBBEA0F" w14:textId="77777777" w:rsidR="00974905" w:rsidRPr="00807521" w:rsidRDefault="00974905" w:rsidP="00974905">
            <w:pPr>
              <w:rPr>
                <w:rFonts w:asciiTheme="minorHAnsi" w:hAnsiTheme="minorHAnsi" w:cstheme="minorHAnsi"/>
                <w:sz w:val="20"/>
                <w:szCs w:val="20"/>
                <w:highlight w:val="yellow"/>
                <w:lang w:val="el-GR"/>
              </w:rPr>
            </w:pPr>
          </w:p>
        </w:tc>
        <w:tc>
          <w:tcPr>
            <w:tcW w:w="1418" w:type="dxa"/>
          </w:tcPr>
          <w:p w14:paraId="289E1F82" w14:textId="77777777" w:rsidR="00974905" w:rsidRPr="00807521" w:rsidRDefault="00974905" w:rsidP="00974905">
            <w:pPr>
              <w:rPr>
                <w:rFonts w:asciiTheme="minorHAnsi" w:hAnsiTheme="minorHAnsi" w:cstheme="minorHAnsi"/>
                <w:sz w:val="20"/>
                <w:szCs w:val="20"/>
                <w:highlight w:val="yellow"/>
                <w:lang w:val="el-GR"/>
              </w:rPr>
            </w:pPr>
          </w:p>
        </w:tc>
      </w:tr>
      <w:tr w:rsidR="00974905" w:rsidRPr="00807521" w14:paraId="5B7FF099" w14:textId="552B98F7" w:rsidTr="006A5DD0">
        <w:trPr>
          <w:trHeight w:val="134"/>
        </w:trPr>
        <w:tc>
          <w:tcPr>
            <w:tcW w:w="722" w:type="dxa"/>
          </w:tcPr>
          <w:p w14:paraId="0537DBD4" w14:textId="77777777" w:rsidR="00974905" w:rsidRPr="00807521" w:rsidRDefault="00974905" w:rsidP="006A5DD0">
            <w:pPr>
              <w:pStyle w:val="ListParagraph"/>
              <w:numPr>
                <w:ilvl w:val="0"/>
                <w:numId w:val="53"/>
              </w:numPr>
              <w:rPr>
                <w:rFonts w:asciiTheme="minorHAnsi" w:hAnsiTheme="minorHAnsi" w:cstheme="minorHAnsi"/>
                <w:sz w:val="20"/>
                <w:szCs w:val="20"/>
                <w:lang w:val="el-GR"/>
              </w:rPr>
            </w:pPr>
          </w:p>
        </w:tc>
        <w:tc>
          <w:tcPr>
            <w:tcW w:w="4394" w:type="dxa"/>
            <w:shd w:val="clear" w:color="auto" w:fill="auto"/>
            <w:vAlign w:val="bottom"/>
          </w:tcPr>
          <w:p w14:paraId="4AF8F595" w14:textId="77777777" w:rsidR="00974905" w:rsidRPr="00D871D3" w:rsidRDefault="00974905" w:rsidP="006A5DD0">
            <w:pPr>
              <w:jc w:val="left"/>
              <w:rPr>
                <w:rFonts w:asciiTheme="minorHAnsi" w:hAnsiTheme="minorHAnsi" w:cstheme="minorHAnsi"/>
                <w:sz w:val="20"/>
                <w:szCs w:val="20"/>
                <w:lang w:val="en-US"/>
              </w:rPr>
            </w:pPr>
            <w:r w:rsidRPr="00D871D3">
              <w:rPr>
                <w:rFonts w:asciiTheme="minorHAnsi" w:hAnsiTheme="minorHAnsi" w:cstheme="minorHAnsi"/>
                <w:sz w:val="20"/>
                <w:szCs w:val="20"/>
                <w:lang w:val="en-US"/>
              </w:rPr>
              <w:t xml:space="preserve">Throughput </w:t>
            </w:r>
            <w:proofErr w:type="spellStart"/>
            <w:r w:rsidRPr="00D871D3">
              <w:rPr>
                <w:rFonts w:asciiTheme="minorHAnsi" w:hAnsiTheme="minorHAnsi" w:cstheme="minorHAnsi"/>
                <w:sz w:val="20"/>
                <w:szCs w:val="20"/>
                <w:lang w:val="en-US"/>
              </w:rPr>
              <w:t>IPSec</w:t>
            </w:r>
            <w:proofErr w:type="spellEnd"/>
            <w:r w:rsidRPr="00D871D3">
              <w:rPr>
                <w:rFonts w:asciiTheme="minorHAnsi" w:hAnsiTheme="minorHAnsi" w:cstheme="minorHAnsi"/>
                <w:sz w:val="20"/>
                <w:szCs w:val="20"/>
                <w:lang w:val="en-US"/>
              </w:rPr>
              <w:t xml:space="preserve"> VPN Throughput (1024B TCP w/</w:t>
            </w:r>
            <w:proofErr w:type="spellStart"/>
            <w:r w:rsidRPr="00D871D3">
              <w:rPr>
                <w:rFonts w:asciiTheme="minorHAnsi" w:hAnsiTheme="minorHAnsi" w:cstheme="minorHAnsi"/>
                <w:sz w:val="20"/>
                <w:szCs w:val="20"/>
                <w:lang w:val="en-US"/>
              </w:rPr>
              <w:t>Fastpath</w:t>
            </w:r>
            <w:proofErr w:type="spellEnd"/>
            <w:r w:rsidRPr="00D871D3">
              <w:rPr>
                <w:rFonts w:asciiTheme="minorHAnsi" w:hAnsiTheme="minorHAnsi" w:cstheme="minorHAnsi"/>
                <w:sz w:val="20"/>
                <w:szCs w:val="20"/>
                <w:lang w:val="en-US"/>
              </w:rPr>
              <w:t>)</w:t>
            </w:r>
          </w:p>
        </w:tc>
        <w:tc>
          <w:tcPr>
            <w:tcW w:w="1417" w:type="dxa"/>
            <w:shd w:val="clear" w:color="auto" w:fill="auto"/>
            <w:vAlign w:val="bottom"/>
          </w:tcPr>
          <w:p w14:paraId="4BF23D5B" w14:textId="77777777" w:rsidR="00974905" w:rsidRPr="00807521" w:rsidRDefault="00974905" w:rsidP="00974905">
            <w:pPr>
              <w:rPr>
                <w:rFonts w:asciiTheme="minorHAnsi" w:hAnsiTheme="minorHAnsi" w:cstheme="minorHAnsi"/>
                <w:bCs/>
                <w:sz w:val="20"/>
                <w:szCs w:val="20"/>
                <w:lang w:val="el-GR"/>
              </w:rPr>
            </w:pPr>
            <w:r w:rsidRPr="00807521">
              <w:rPr>
                <w:rFonts w:asciiTheme="minorHAnsi" w:hAnsiTheme="minorHAnsi" w:cstheme="minorHAnsi"/>
                <w:bCs/>
                <w:sz w:val="20"/>
                <w:szCs w:val="20"/>
                <w:lang w:val="el-GR"/>
              </w:rPr>
              <w:t xml:space="preserve">&gt;= 1.2 </w:t>
            </w:r>
            <w:proofErr w:type="spellStart"/>
            <w:r w:rsidRPr="00807521">
              <w:rPr>
                <w:rFonts w:asciiTheme="minorHAnsi" w:hAnsiTheme="minorHAnsi" w:cstheme="minorHAnsi"/>
                <w:bCs/>
                <w:sz w:val="20"/>
                <w:szCs w:val="20"/>
                <w:lang w:val="el-GR"/>
              </w:rPr>
              <w:t>Gbps</w:t>
            </w:r>
            <w:proofErr w:type="spellEnd"/>
          </w:p>
        </w:tc>
        <w:tc>
          <w:tcPr>
            <w:tcW w:w="1276" w:type="dxa"/>
            <w:shd w:val="clear" w:color="auto" w:fill="auto"/>
          </w:tcPr>
          <w:p w14:paraId="272898F0" w14:textId="77777777" w:rsidR="00974905" w:rsidRPr="00807521" w:rsidRDefault="00974905" w:rsidP="00974905">
            <w:pPr>
              <w:rPr>
                <w:rFonts w:asciiTheme="minorHAnsi" w:hAnsiTheme="minorHAnsi" w:cstheme="minorHAnsi"/>
                <w:sz w:val="20"/>
                <w:szCs w:val="20"/>
                <w:highlight w:val="yellow"/>
                <w:lang w:val="el-GR"/>
              </w:rPr>
            </w:pPr>
          </w:p>
        </w:tc>
        <w:tc>
          <w:tcPr>
            <w:tcW w:w="1418" w:type="dxa"/>
          </w:tcPr>
          <w:p w14:paraId="0498144D" w14:textId="77777777" w:rsidR="00974905" w:rsidRPr="00807521" w:rsidRDefault="00974905" w:rsidP="00974905">
            <w:pPr>
              <w:rPr>
                <w:rFonts w:asciiTheme="minorHAnsi" w:hAnsiTheme="minorHAnsi" w:cstheme="minorHAnsi"/>
                <w:sz w:val="20"/>
                <w:szCs w:val="20"/>
                <w:highlight w:val="yellow"/>
                <w:lang w:val="el-GR"/>
              </w:rPr>
            </w:pPr>
          </w:p>
        </w:tc>
      </w:tr>
      <w:tr w:rsidR="00974905" w:rsidRPr="00807521" w14:paraId="510E40FC" w14:textId="594F75E9" w:rsidTr="006A5DD0">
        <w:trPr>
          <w:trHeight w:val="85"/>
        </w:trPr>
        <w:tc>
          <w:tcPr>
            <w:tcW w:w="722" w:type="dxa"/>
          </w:tcPr>
          <w:p w14:paraId="563E0D60" w14:textId="77777777" w:rsidR="00974905" w:rsidRPr="00807521" w:rsidRDefault="00974905" w:rsidP="006A5DD0">
            <w:pPr>
              <w:pStyle w:val="ListParagraph"/>
              <w:numPr>
                <w:ilvl w:val="0"/>
                <w:numId w:val="53"/>
              </w:numPr>
              <w:rPr>
                <w:rFonts w:asciiTheme="minorHAnsi" w:hAnsiTheme="minorHAnsi" w:cstheme="minorHAnsi"/>
                <w:sz w:val="20"/>
                <w:szCs w:val="20"/>
                <w:lang w:val="el-GR"/>
              </w:rPr>
            </w:pPr>
          </w:p>
        </w:tc>
        <w:tc>
          <w:tcPr>
            <w:tcW w:w="4394" w:type="dxa"/>
            <w:shd w:val="clear" w:color="auto" w:fill="auto"/>
            <w:vAlign w:val="bottom"/>
          </w:tcPr>
          <w:p w14:paraId="2593F604" w14:textId="77777777" w:rsidR="00974905" w:rsidRPr="00807521" w:rsidRDefault="00974905" w:rsidP="006A5DD0">
            <w:pPr>
              <w:jc w:val="left"/>
              <w:rPr>
                <w:rFonts w:asciiTheme="minorHAnsi" w:hAnsiTheme="minorHAnsi" w:cstheme="minorHAnsi"/>
                <w:sz w:val="20"/>
                <w:szCs w:val="20"/>
                <w:lang w:val="el-GR"/>
              </w:rPr>
            </w:pPr>
            <w:r w:rsidRPr="00807521">
              <w:rPr>
                <w:rFonts w:asciiTheme="minorHAnsi" w:hAnsiTheme="minorHAnsi" w:cstheme="minorHAnsi"/>
                <w:sz w:val="20"/>
                <w:szCs w:val="20"/>
                <w:lang w:val="el-GR"/>
              </w:rPr>
              <w:t>Ρυθμός δημιουργίας νέων συνδέσεων (CPS) ανά συσκευή</w:t>
            </w:r>
          </w:p>
        </w:tc>
        <w:tc>
          <w:tcPr>
            <w:tcW w:w="1417" w:type="dxa"/>
            <w:shd w:val="clear" w:color="auto" w:fill="auto"/>
            <w:vAlign w:val="bottom"/>
          </w:tcPr>
          <w:p w14:paraId="3851BEA3" w14:textId="77777777" w:rsidR="00974905" w:rsidRPr="00807521" w:rsidRDefault="00974905" w:rsidP="00974905">
            <w:pPr>
              <w:jc w:val="center"/>
              <w:rPr>
                <w:rFonts w:asciiTheme="minorHAnsi" w:hAnsiTheme="minorHAnsi" w:cstheme="minorHAnsi"/>
                <w:bCs/>
                <w:sz w:val="20"/>
                <w:szCs w:val="20"/>
                <w:lang w:val="el-GR"/>
              </w:rPr>
            </w:pPr>
            <w:r w:rsidRPr="00807521">
              <w:rPr>
                <w:rFonts w:asciiTheme="minorHAnsi" w:hAnsiTheme="minorHAnsi" w:cstheme="minorHAnsi"/>
                <w:bCs/>
                <w:sz w:val="20"/>
                <w:szCs w:val="20"/>
                <w:lang w:val="el-GR"/>
              </w:rPr>
              <w:t>&gt;=22.000</w:t>
            </w:r>
          </w:p>
        </w:tc>
        <w:tc>
          <w:tcPr>
            <w:tcW w:w="1276" w:type="dxa"/>
            <w:shd w:val="clear" w:color="auto" w:fill="auto"/>
          </w:tcPr>
          <w:p w14:paraId="330B3C1F" w14:textId="77777777" w:rsidR="00974905" w:rsidRPr="00807521" w:rsidRDefault="00974905" w:rsidP="00974905">
            <w:pPr>
              <w:rPr>
                <w:rFonts w:asciiTheme="minorHAnsi" w:hAnsiTheme="minorHAnsi" w:cstheme="minorHAnsi"/>
                <w:sz w:val="20"/>
                <w:szCs w:val="20"/>
                <w:highlight w:val="yellow"/>
                <w:lang w:val="el-GR"/>
              </w:rPr>
            </w:pPr>
          </w:p>
        </w:tc>
        <w:tc>
          <w:tcPr>
            <w:tcW w:w="1418" w:type="dxa"/>
          </w:tcPr>
          <w:p w14:paraId="586B3E5D" w14:textId="77777777" w:rsidR="00974905" w:rsidRPr="00807521" w:rsidRDefault="00974905" w:rsidP="00974905">
            <w:pPr>
              <w:rPr>
                <w:rFonts w:asciiTheme="minorHAnsi" w:hAnsiTheme="minorHAnsi" w:cstheme="minorHAnsi"/>
                <w:sz w:val="20"/>
                <w:szCs w:val="20"/>
                <w:highlight w:val="yellow"/>
                <w:lang w:val="el-GR"/>
              </w:rPr>
            </w:pPr>
          </w:p>
        </w:tc>
      </w:tr>
      <w:tr w:rsidR="00974905" w:rsidRPr="00807521" w14:paraId="5E7D4BB4" w14:textId="25446402" w:rsidTr="006A5DD0">
        <w:trPr>
          <w:trHeight w:val="180"/>
        </w:trPr>
        <w:tc>
          <w:tcPr>
            <w:tcW w:w="722" w:type="dxa"/>
          </w:tcPr>
          <w:p w14:paraId="2ADFE794" w14:textId="77777777" w:rsidR="00974905" w:rsidRPr="00807521" w:rsidRDefault="00974905" w:rsidP="006A5DD0">
            <w:pPr>
              <w:pStyle w:val="ListParagraph"/>
              <w:numPr>
                <w:ilvl w:val="0"/>
                <w:numId w:val="53"/>
              </w:numPr>
              <w:rPr>
                <w:rFonts w:asciiTheme="minorHAnsi" w:hAnsiTheme="minorHAnsi" w:cstheme="minorHAnsi"/>
                <w:sz w:val="20"/>
                <w:szCs w:val="20"/>
                <w:lang w:val="el-GR"/>
              </w:rPr>
            </w:pPr>
          </w:p>
        </w:tc>
        <w:tc>
          <w:tcPr>
            <w:tcW w:w="4394" w:type="dxa"/>
            <w:shd w:val="clear" w:color="auto" w:fill="auto"/>
            <w:vAlign w:val="bottom"/>
          </w:tcPr>
          <w:p w14:paraId="6AC3DF0C" w14:textId="77777777" w:rsidR="00974905" w:rsidRPr="00807521" w:rsidRDefault="00974905" w:rsidP="006A5DD0">
            <w:pPr>
              <w:jc w:val="left"/>
              <w:rPr>
                <w:rFonts w:asciiTheme="minorHAnsi" w:hAnsiTheme="minorHAnsi" w:cstheme="minorHAnsi"/>
                <w:sz w:val="20"/>
                <w:szCs w:val="20"/>
                <w:lang w:val="el-GR"/>
              </w:rPr>
            </w:pPr>
            <w:r w:rsidRPr="00807521">
              <w:rPr>
                <w:rFonts w:asciiTheme="minorHAnsi" w:hAnsiTheme="minorHAnsi" w:cstheme="minorHAnsi"/>
                <w:sz w:val="20"/>
                <w:szCs w:val="20"/>
                <w:lang w:val="el-GR"/>
              </w:rPr>
              <w:t>Αριθμός ταυτόχρονων συνδέσεων ανά συσκευή</w:t>
            </w:r>
          </w:p>
        </w:tc>
        <w:tc>
          <w:tcPr>
            <w:tcW w:w="1417" w:type="dxa"/>
            <w:shd w:val="clear" w:color="auto" w:fill="auto"/>
            <w:vAlign w:val="bottom"/>
          </w:tcPr>
          <w:p w14:paraId="7750B7BB" w14:textId="77777777" w:rsidR="00974905" w:rsidRPr="00807521" w:rsidRDefault="00974905" w:rsidP="00974905">
            <w:pPr>
              <w:jc w:val="center"/>
              <w:rPr>
                <w:rFonts w:asciiTheme="minorHAnsi" w:hAnsiTheme="minorHAnsi" w:cstheme="minorHAnsi"/>
                <w:bCs/>
                <w:sz w:val="20"/>
                <w:szCs w:val="20"/>
                <w:lang w:val="el-GR"/>
              </w:rPr>
            </w:pPr>
            <w:r w:rsidRPr="00807521">
              <w:rPr>
                <w:rFonts w:asciiTheme="minorHAnsi" w:hAnsiTheme="minorHAnsi" w:cstheme="minorHAnsi"/>
                <w:bCs/>
                <w:sz w:val="20"/>
                <w:szCs w:val="20"/>
                <w:lang w:val="el-GR"/>
              </w:rPr>
              <w:t>&gt;=400.000</w:t>
            </w:r>
          </w:p>
        </w:tc>
        <w:tc>
          <w:tcPr>
            <w:tcW w:w="1276" w:type="dxa"/>
            <w:shd w:val="clear" w:color="auto" w:fill="auto"/>
          </w:tcPr>
          <w:p w14:paraId="6EA5821C" w14:textId="77777777" w:rsidR="00974905" w:rsidRPr="00807521" w:rsidRDefault="00974905" w:rsidP="00974905">
            <w:pPr>
              <w:rPr>
                <w:rFonts w:asciiTheme="minorHAnsi" w:hAnsiTheme="minorHAnsi" w:cstheme="minorHAnsi"/>
                <w:sz w:val="20"/>
                <w:szCs w:val="20"/>
                <w:lang w:val="el-GR"/>
              </w:rPr>
            </w:pPr>
          </w:p>
        </w:tc>
        <w:tc>
          <w:tcPr>
            <w:tcW w:w="1418" w:type="dxa"/>
          </w:tcPr>
          <w:p w14:paraId="4BBD5B9F" w14:textId="77777777" w:rsidR="00974905" w:rsidRPr="00807521" w:rsidRDefault="00974905" w:rsidP="00974905">
            <w:pPr>
              <w:rPr>
                <w:rFonts w:asciiTheme="minorHAnsi" w:hAnsiTheme="minorHAnsi" w:cstheme="minorHAnsi"/>
                <w:sz w:val="20"/>
                <w:szCs w:val="20"/>
                <w:lang w:val="el-GR"/>
              </w:rPr>
            </w:pPr>
          </w:p>
        </w:tc>
      </w:tr>
      <w:tr w:rsidR="00974905" w:rsidRPr="00807521" w14:paraId="34C6AE0B" w14:textId="3A70B3C3" w:rsidTr="006A5DD0">
        <w:trPr>
          <w:trHeight w:val="80"/>
        </w:trPr>
        <w:tc>
          <w:tcPr>
            <w:tcW w:w="722" w:type="dxa"/>
          </w:tcPr>
          <w:p w14:paraId="07CE2903" w14:textId="77777777" w:rsidR="00974905" w:rsidRPr="00807521" w:rsidRDefault="00974905" w:rsidP="006A5DD0">
            <w:pPr>
              <w:pStyle w:val="ListParagraph"/>
              <w:numPr>
                <w:ilvl w:val="0"/>
                <w:numId w:val="53"/>
              </w:numPr>
              <w:rPr>
                <w:rFonts w:asciiTheme="minorHAnsi" w:hAnsiTheme="minorHAnsi" w:cstheme="minorHAnsi"/>
                <w:sz w:val="20"/>
                <w:szCs w:val="20"/>
                <w:lang w:val="el-GR"/>
              </w:rPr>
            </w:pPr>
          </w:p>
        </w:tc>
        <w:tc>
          <w:tcPr>
            <w:tcW w:w="4394" w:type="dxa"/>
            <w:shd w:val="clear" w:color="auto" w:fill="auto"/>
            <w:vAlign w:val="bottom"/>
          </w:tcPr>
          <w:p w14:paraId="0B080BCB" w14:textId="77777777" w:rsidR="00974905" w:rsidRPr="00807521" w:rsidRDefault="00974905" w:rsidP="006A5DD0">
            <w:pPr>
              <w:jc w:val="left"/>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Αρχιτεκτονική </w:t>
            </w:r>
            <w:proofErr w:type="spellStart"/>
            <w:r w:rsidRPr="00807521">
              <w:rPr>
                <w:rFonts w:asciiTheme="minorHAnsi" w:hAnsiTheme="minorHAnsi" w:cstheme="minorHAnsi"/>
                <w:sz w:val="20"/>
                <w:szCs w:val="20"/>
                <w:lang w:val="el-GR"/>
              </w:rPr>
              <w:t>Stateful</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Inspection</w:t>
            </w:r>
            <w:proofErr w:type="spellEnd"/>
            <w:r w:rsidRPr="00807521">
              <w:rPr>
                <w:rFonts w:asciiTheme="minorHAnsi" w:hAnsiTheme="minorHAnsi" w:cstheme="minorHAnsi"/>
                <w:sz w:val="20"/>
                <w:szCs w:val="20"/>
                <w:lang w:val="el-GR"/>
              </w:rPr>
              <w:t xml:space="preserve"> για κάθε συσκευή</w:t>
            </w:r>
          </w:p>
        </w:tc>
        <w:tc>
          <w:tcPr>
            <w:tcW w:w="1417" w:type="dxa"/>
            <w:shd w:val="clear" w:color="auto" w:fill="auto"/>
            <w:vAlign w:val="bottom"/>
          </w:tcPr>
          <w:p w14:paraId="4EB92AF6" w14:textId="77777777" w:rsidR="00974905" w:rsidRPr="00807521" w:rsidRDefault="00974905" w:rsidP="00974905">
            <w:pPr>
              <w:jc w:val="center"/>
              <w:rPr>
                <w:rFonts w:asciiTheme="minorHAnsi" w:hAnsiTheme="minorHAnsi" w:cstheme="minorHAnsi"/>
                <w:bCs/>
                <w:sz w:val="20"/>
                <w:szCs w:val="20"/>
                <w:lang w:val="el-GR"/>
              </w:rPr>
            </w:pPr>
            <w:r w:rsidRPr="00807521">
              <w:rPr>
                <w:rFonts w:asciiTheme="minorHAnsi" w:hAnsiTheme="minorHAnsi" w:cstheme="minorHAnsi"/>
                <w:bCs/>
                <w:sz w:val="20"/>
                <w:szCs w:val="20"/>
                <w:lang w:val="el-GR"/>
              </w:rPr>
              <w:t>ΝΑΙ</w:t>
            </w:r>
          </w:p>
        </w:tc>
        <w:tc>
          <w:tcPr>
            <w:tcW w:w="1276" w:type="dxa"/>
            <w:shd w:val="clear" w:color="auto" w:fill="auto"/>
          </w:tcPr>
          <w:p w14:paraId="30B1EC65" w14:textId="77777777" w:rsidR="00974905" w:rsidRPr="00807521" w:rsidRDefault="00974905" w:rsidP="00974905">
            <w:pPr>
              <w:rPr>
                <w:rFonts w:asciiTheme="minorHAnsi" w:hAnsiTheme="minorHAnsi" w:cstheme="minorHAnsi"/>
                <w:sz w:val="20"/>
                <w:szCs w:val="20"/>
                <w:lang w:val="el-GR"/>
              </w:rPr>
            </w:pPr>
          </w:p>
        </w:tc>
        <w:tc>
          <w:tcPr>
            <w:tcW w:w="1418" w:type="dxa"/>
          </w:tcPr>
          <w:p w14:paraId="10AD00E1" w14:textId="77777777" w:rsidR="00974905" w:rsidRPr="00807521" w:rsidRDefault="00974905" w:rsidP="00974905">
            <w:pPr>
              <w:rPr>
                <w:rFonts w:asciiTheme="minorHAnsi" w:hAnsiTheme="minorHAnsi" w:cstheme="minorHAnsi"/>
                <w:sz w:val="20"/>
                <w:szCs w:val="20"/>
                <w:lang w:val="el-GR"/>
              </w:rPr>
            </w:pPr>
          </w:p>
        </w:tc>
      </w:tr>
      <w:tr w:rsidR="00974905" w:rsidRPr="00807521" w14:paraId="055C2B04" w14:textId="580784B0" w:rsidTr="006A5DD0">
        <w:trPr>
          <w:trHeight w:val="188"/>
        </w:trPr>
        <w:tc>
          <w:tcPr>
            <w:tcW w:w="722" w:type="dxa"/>
          </w:tcPr>
          <w:p w14:paraId="450F9D2F" w14:textId="77777777" w:rsidR="00974905" w:rsidRPr="00807521" w:rsidRDefault="00974905" w:rsidP="006A5DD0">
            <w:pPr>
              <w:pStyle w:val="ListParagraph"/>
              <w:numPr>
                <w:ilvl w:val="0"/>
                <w:numId w:val="53"/>
              </w:numPr>
              <w:rPr>
                <w:rFonts w:asciiTheme="minorHAnsi" w:hAnsiTheme="minorHAnsi" w:cstheme="minorHAnsi"/>
                <w:sz w:val="20"/>
                <w:szCs w:val="20"/>
                <w:lang w:val="el-GR"/>
              </w:rPr>
            </w:pPr>
          </w:p>
        </w:tc>
        <w:tc>
          <w:tcPr>
            <w:tcW w:w="4394" w:type="dxa"/>
            <w:shd w:val="clear" w:color="auto" w:fill="auto"/>
            <w:vAlign w:val="bottom"/>
          </w:tcPr>
          <w:p w14:paraId="030DEEF7" w14:textId="77777777" w:rsidR="00974905" w:rsidRPr="00807521" w:rsidRDefault="00974905" w:rsidP="006A5DD0">
            <w:pPr>
              <w:jc w:val="left"/>
              <w:rPr>
                <w:rFonts w:asciiTheme="minorHAnsi" w:hAnsiTheme="minorHAnsi" w:cstheme="minorHAnsi"/>
                <w:sz w:val="20"/>
                <w:szCs w:val="20"/>
                <w:lang w:val="el-GR"/>
              </w:rPr>
            </w:pPr>
            <w:r w:rsidRPr="00807521">
              <w:rPr>
                <w:rFonts w:asciiTheme="minorHAnsi" w:hAnsiTheme="minorHAnsi" w:cstheme="minorHAnsi"/>
                <w:sz w:val="20"/>
                <w:szCs w:val="20"/>
                <w:lang w:val="el-GR"/>
              </w:rPr>
              <w:t>Υποστήριξη IPv4 και IPv6 για κάθε συσκευή.</w:t>
            </w:r>
          </w:p>
        </w:tc>
        <w:tc>
          <w:tcPr>
            <w:tcW w:w="1417" w:type="dxa"/>
            <w:shd w:val="clear" w:color="auto" w:fill="auto"/>
            <w:vAlign w:val="bottom"/>
          </w:tcPr>
          <w:p w14:paraId="489539DE" w14:textId="77777777" w:rsidR="00974905" w:rsidRPr="00807521" w:rsidRDefault="00974905" w:rsidP="00974905">
            <w:pPr>
              <w:jc w:val="center"/>
              <w:rPr>
                <w:rFonts w:asciiTheme="minorHAnsi" w:hAnsiTheme="minorHAnsi" w:cstheme="minorHAnsi"/>
                <w:bCs/>
                <w:sz w:val="20"/>
                <w:szCs w:val="20"/>
                <w:lang w:val="el-GR"/>
              </w:rPr>
            </w:pPr>
            <w:r w:rsidRPr="00807521">
              <w:rPr>
                <w:rFonts w:asciiTheme="minorHAnsi" w:hAnsiTheme="minorHAnsi" w:cstheme="minorHAnsi"/>
                <w:bCs/>
                <w:sz w:val="20"/>
                <w:szCs w:val="20"/>
                <w:lang w:val="el-GR"/>
              </w:rPr>
              <w:t>ΝΑΙ</w:t>
            </w:r>
          </w:p>
        </w:tc>
        <w:tc>
          <w:tcPr>
            <w:tcW w:w="1276" w:type="dxa"/>
            <w:shd w:val="clear" w:color="auto" w:fill="auto"/>
          </w:tcPr>
          <w:p w14:paraId="1FD9E613" w14:textId="77777777" w:rsidR="00974905" w:rsidRPr="00807521" w:rsidRDefault="00974905" w:rsidP="00974905">
            <w:pPr>
              <w:rPr>
                <w:rFonts w:asciiTheme="minorHAnsi" w:hAnsiTheme="minorHAnsi" w:cstheme="minorHAnsi"/>
                <w:sz w:val="20"/>
                <w:szCs w:val="20"/>
                <w:lang w:val="el-GR"/>
              </w:rPr>
            </w:pPr>
          </w:p>
        </w:tc>
        <w:tc>
          <w:tcPr>
            <w:tcW w:w="1418" w:type="dxa"/>
          </w:tcPr>
          <w:p w14:paraId="337A42AF" w14:textId="77777777" w:rsidR="00974905" w:rsidRPr="00807521" w:rsidRDefault="00974905" w:rsidP="00974905">
            <w:pPr>
              <w:rPr>
                <w:rFonts w:asciiTheme="minorHAnsi" w:hAnsiTheme="minorHAnsi" w:cstheme="minorHAnsi"/>
                <w:sz w:val="20"/>
                <w:szCs w:val="20"/>
                <w:lang w:val="el-GR"/>
              </w:rPr>
            </w:pPr>
          </w:p>
        </w:tc>
      </w:tr>
      <w:tr w:rsidR="00974905" w:rsidRPr="00807521" w14:paraId="4E9BA209" w14:textId="745CF8E1" w:rsidTr="006A5DD0">
        <w:trPr>
          <w:trHeight w:val="101"/>
        </w:trPr>
        <w:tc>
          <w:tcPr>
            <w:tcW w:w="722" w:type="dxa"/>
          </w:tcPr>
          <w:p w14:paraId="3BEAF033" w14:textId="77777777" w:rsidR="00974905" w:rsidRPr="00807521" w:rsidRDefault="00974905" w:rsidP="006A5DD0">
            <w:pPr>
              <w:pStyle w:val="ListParagraph"/>
              <w:numPr>
                <w:ilvl w:val="0"/>
                <w:numId w:val="53"/>
              </w:numPr>
              <w:rPr>
                <w:rFonts w:asciiTheme="minorHAnsi" w:hAnsiTheme="minorHAnsi" w:cstheme="minorHAnsi"/>
                <w:sz w:val="20"/>
                <w:szCs w:val="20"/>
                <w:lang w:val="el-GR"/>
              </w:rPr>
            </w:pPr>
          </w:p>
        </w:tc>
        <w:tc>
          <w:tcPr>
            <w:tcW w:w="4394" w:type="dxa"/>
            <w:shd w:val="clear" w:color="auto" w:fill="auto"/>
            <w:vAlign w:val="bottom"/>
          </w:tcPr>
          <w:p w14:paraId="3F0DB3C3" w14:textId="77777777" w:rsidR="00974905" w:rsidRPr="00807521" w:rsidRDefault="00974905" w:rsidP="006A5DD0">
            <w:pPr>
              <w:jc w:val="left"/>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Δυνατότητα </w:t>
            </w:r>
            <w:proofErr w:type="spellStart"/>
            <w:r w:rsidRPr="00807521">
              <w:rPr>
                <w:rFonts w:asciiTheme="minorHAnsi" w:hAnsiTheme="minorHAnsi" w:cstheme="minorHAnsi"/>
                <w:sz w:val="20"/>
                <w:szCs w:val="20"/>
                <w:lang w:val="el-GR"/>
              </w:rPr>
              <w:t>transparent</w:t>
            </w:r>
            <w:proofErr w:type="spellEnd"/>
            <w:r w:rsidRPr="00807521">
              <w:rPr>
                <w:rFonts w:asciiTheme="minorHAnsi" w:hAnsiTheme="minorHAnsi" w:cstheme="minorHAnsi"/>
                <w:sz w:val="20"/>
                <w:szCs w:val="20"/>
                <w:lang w:val="el-GR"/>
              </w:rPr>
              <w:t xml:space="preserve"> λειτουργίας (L2 </w:t>
            </w:r>
            <w:proofErr w:type="spellStart"/>
            <w:r w:rsidRPr="00807521">
              <w:rPr>
                <w:rFonts w:asciiTheme="minorHAnsi" w:hAnsiTheme="minorHAnsi" w:cstheme="minorHAnsi"/>
                <w:sz w:val="20"/>
                <w:szCs w:val="20"/>
                <w:lang w:val="el-GR"/>
              </w:rPr>
              <w:t>firewall</w:t>
            </w:r>
            <w:proofErr w:type="spellEnd"/>
            <w:r w:rsidRPr="00807521">
              <w:rPr>
                <w:rFonts w:asciiTheme="minorHAnsi" w:hAnsiTheme="minorHAnsi" w:cstheme="minorHAnsi"/>
                <w:sz w:val="20"/>
                <w:szCs w:val="20"/>
                <w:lang w:val="el-GR"/>
              </w:rPr>
              <w:t>)</w:t>
            </w:r>
          </w:p>
        </w:tc>
        <w:tc>
          <w:tcPr>
            <w:tcW w:w="1417" w:type="dxa"/>
            <w:shd w:val="clear" w:color="auto" w:fill="auto"/>
            <w:vAlign w:val="bottom"/>
          </w:tcPr>
          <w:p w14:paraId="0BB61483" w14:textId="77777777" w:rsidR="00974905" w:rsidRPr="00807521" w:rsidRDefault="00974905" w:rsidP="00974905">
            <w:pPr>
              <w:jc w:val="center"/>
              <w:rPr>
                <w:rFonts w:asciiTheme="minorHAnsi" w:hAnsiTheme="minorHAnsi" w:cstheme="minorHAnsi"/>
                <w:bCs/>
                <w:sz w:val="20"/>
                <w:szCs w:val="20"/>
                <w:lang w:val="el-GR"/>
              </w:rPr>
            </w:pPr>
            <w:r w:rsidRPr="00807521">
              <w:rPr>
                <w:rFonts w:asciiTheme="minorHAnsi" w:hAnsiTheme="minorHAnsi" w:cstheme="minorHAnsi"/>
                <w:bCs/>
                <w:sz w:val="20"/>
                <w:szCs w:val="20"/>
                <w:lang w:val="el-GR"/>
              </w:rPr>
              <w:t>ΝΑΙ</w:t>
            </w:r>
          </w:p>
        </w:tc>
        <w:tc>
          <w:tcPr>
            <w:tcW w:w="1276" w:type="dxa"/>
            <w:shd w:val="clear" w:color="auto" w:fill="auto"/>
          </w:tcPr>
          <w:p w14:paraId="633DA2CE" w14:textId="77777777" w:rsidR="00974905" w:rsidRPr="00807521" w:rsidRDefault="00974905" w:rsidP="00974905">
            <w:pPr>
              <w:rPr>
                <w:rFonts w:asciiTheme="minorHAnsi" w:hAnsiTheme="minorHAnsi" w:cstheme="minorHAnsi"/>
                <w:sz w:val="20"/>
                <w:szCs w:val="20"/>
                <w:lang w:val="el-GR"/>
              </w:rPr>
            </w:pPr>
          </w:p>
        </w:tc>
        <w:tc>
          <w:tcPr>
            <w:tcW w:w="1418" w:type="dxa"/>
          </w:tcPr>
          <w:p w14:paraId="2DC4D09E" w14:textId="77777777" w:rsidR="00974905" w:rsidRPr="00807521" w:rsidRDefault="00974905" w:rsidP="00974905">
            <w:pPr>
              <w:rPr>
                <w:rFonts w:asciiTheme="minorHAnsi" w:hAnsiTheme="minorHAnsi" w:cstheme="minorHAnsi"/>
                <w:sz w:val="20"/>
                <w:szCs w:val="20"/>
                <w:lang w:val="el-GR"/>
              </w:rPr>
            </w:pPr>
          </w:p>
        </w:tc>
      </w:tr>
      <w:tr w:rsidR="00974905" w:rsidRPr="00807521" w14:paraId="7B935EFB" w14:textId="7284010E" w:rsidTr="006A5DD0">
        <w:trPr>
          <w:trHeight w:val="196"/>
        </w:trPr>
        <w:tc>
          <w:tcPr>
            <w:tcW w:w="722" w:type="dxa"/>
          </w:tcPr>
          <w:p w14:paraId="43A40E02" w14:textId="77777777" w:rsidR="00974905" w:rsidRPr="00807521" w:rsidRDefault="00974905" w:rsidP="006A5DD0">
            <w:pPr>
              <w:pStyle w:val="ListParagraph"/>
              <w:numPr>
                <w:ilvl w:val="0"/>
                <w:numId w:val="53"/>
              </w:numPr>
              <w:rPr>
                <w:rFonts w:asciiTheme="minorHAnsi" w:hAnsiTheme="minorHAnsi" w:cstheme="minorHAnsi"/>
                <w:sz w:val="20"/>
                <w:szCs w:val="20"/>
                <w:lang w:val="el-GR"/>
              </w:rPr>
            </w:pPr>
          </w:p>
        </w:tc>
        <w:tc>
          <w:tcPr>
            <w:tcW w:w="4394" w:type="dxa"/>
            <w:shd w:val="clear" w:color="auto" w:fill="auto"/>
            <w:vAlign w:val="bottom"/>
          </w:tcPr>
          <w:p w14:paraId="07BA3B4C" w14:textId="77777777" w:rsidR="00974905" w:rsidRPr="00807521" w:rsidRDefault="00974905" w:rsidP="006A5DD0">
            <w:pPr>
              <w:jc w:val="left"/>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Υποστήριξη στατικής ή δυναμικής δρομολόγησης με </w:t>
            </w:r>
            <w:proofErr w:type="spellStart"/>
            <w:r w:rsidRPr="00807521">
              <w:rPr>
                <w:rFonts w:asciiTheme="minorHAnsi" w:hAnsiTheme="minorHAnsi" w:cstheme="minorHAnsi"/>
                <w:sz w:val="20"/>
                <w:szCs w:val="20"/>
                <w:lang w:val="el-GR"/>
              </w:rPr>
              <w:t>static</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routes</w:t>
            </w:r>
            <w:proofErr w:type="spellEnd"/>
            <w:r w:rsidRPr="00807521">
              <w:rPr>
                <w:rFonts w:asciiTheme="minorHAnsi" w:hAnsiTheme="minorHAnsi" w:cstheme="minorHAnsi"/>
                <w:sz w:val="20"/>
                <w:szCs w:val="20"/>
                <w:lang w:val="el-GR"/>
              </w:rPr>
              <w:t>, RIP, OSPF ή BGP πρωτοκόλλου για κάθε συσκευή.</w:t>
            </w:r>
          </w:p>
        </w:tc>
        <w:tc>
          <w:tcPr>
            <w:tcW w:w="1417" w:type="dxa"/>
            <w:shd w:val="clear" w:color="auto" w:fill="auto"/>
            <w:vAlign w:val="bottom"/>
          </w:tcPr>
          <w:p w14:paraId="0E817A8D" w14:textId="77777777" w:rsidR="00974905" w:rsidRPr="00807521" w:rsidRDefault="00974905" w:rsidP="00974905">
            <w:pPr>
              <w:jc w:val="center"/>
              <w:rPr>
                <w:rFonts w:asciiTheme="minorHAnsi" w:hAnsiTheme="minorHAnsi" w:cstheme="minorHAnsi"/>
                <w:bCs/>
                <w:sz w:val="20"/>
                <w:szCs w:val="20"/>
                <w:lang w:val="el-GR"/>
              </w:rPr>
            </w:pPr>
            <w:r w:rsidRPr="00807521">
              <w:rPr>
                <w:rFonts w:asciiTheme="minorHAnsi" w:hAnsiTheme="minorHAnsi" w:cstheme="minorHAnsi"/>
                <w:bCs/>
                <w:sz w:val="20"/>
                <w:szCs w:val="20"/>
                <w:lang w:val="el-GR"/>
              </w:rPr>
              <w:t>ΝΑΙ</w:t>
            </w:r>
          </w:p>
        </w:tc>
        <w:tc>
          <w:tcPr>
            <w:tcW w:w="1276" w:type="dxa"/>
            <w:shd w:val="clear" w:color="auto" w:fill="auto"/>
          </w:tcPr>
          <w:p w14:paraId="18471F95" w14:textId="77777777" w:rsidR="00974905" w:rsidRPr="00807521" w:rsidRDefault="00974905" w:rsidP="00974905">
            <w:pPr>
              <w:rPr>
                <w:rFonts w:asciiTheme="minorHAnsi" w:hAnsiTheme="minorHAnsi" w:cstheme="minorHAnsi"/>
                <w:sz w:val="20"/>
                <w:szCs w:val="20"/>
                <w:lang w:val="el-GR"/>
              </w:rPr>
            </w:pPr>
          </w:p>
        </w:tc>
        <w:tc>
          <w:tcPr>
            <w:tcW w:w="1418" w:type="dxa"/>
          </w:tcPr>
          <w:p w14:paraId="4D29771D" w14:textId="77777777" w:rsidR="00974905" w:rsidRPr="00807521" w:rsidRDefault="00974905" w:rsidP="00974905">
            <w:pPr>
              <w:rPr>
                <w:rFonts w:asciiTheme="minorHAnsi" w:hAnsiTheme="minorHAnsi" w:cstheme="minorHAnsi"/>
                <w:sz w:val="20"/>
                <w:szCs w:val="20"/>
                <w:lang w:val="el-GR"/>
              </w:rPr>
            </w:pPr>
          </w:p>
        </w:tc>
      </w:tr>
      <w:tr w:rsidR="00974905" w:rsidRPr="00807521" w14:paraId="73215132" w14:textId="4ACB6548" w:rsidTr="006A5DD0">
        <w:trPr>
          <w:trHeight w:val="135"/>
        </w:trPr>
        <w:tc>
          <w:tcPr>
            <w:tcW w:w="722" w:type="dxa"/>
          </w:tcPr>
          <w:p w14:paraId="5FAFCACD" w14:textId="77777777" w:rsidR="00974905" w:rsidRPr="00807521" w:rsidRDefault="00974905" w:rsidP="006A5DD0">
            <w:pPr>
              <w:pStyle w:val="ListParagraph"/>
              <w:numPr>
                <w:ilvl w:val="0"/>
                <w:numId w:val="53"/>
              </w:numPr>
              <w:rPr>
                <w:rFonts w:asciiTheme="minorHAnsi" w:hAnsiTheme="minorHAnsi" w:cstheme="minorHAnsi"/>
                <w:sz w:val="20"/>
                <w:szCs w:val="20"/>
                <w:lang w:val="el-GR"/>
              </w:rPr>
            </w:pPr>
          </w:p>
        </w:tc>
        <w:tc>
          <w:tcPr>
            <w:tcW w:w="4394" w:type="dxa"/>
            <w:shd w:val="clear" w:color="auto" w:fill="auto"/>
            <w:vAlign w:val="bottom"/>
          </w:tcPr>
          <w:p w14:paraId="760411FB" w14:textId="77777777" w:rsidR="00974905" w:rsidRPr="00807521" w:rsidRDefault="00974905" w:rsidP="006A5DD0">
            <w:pPr>
              <w:jc w:val="left"/>
              <w:rPr>
                <w:rFonts w:asciiTheme="minorHAnsi" w:hAnsiTheme="minorHAnsi" w:cstheme="minorHAnsi"/>
                <w:sz w:val="20"/>
                <w:szCs w:val="20"/>
                <w:lang w:val="el-GR"/>
              </w:rPr>
            </w:pPr>
            <w:r w:rsidRPr="00807521">
              <w:rPr>
                <w:rFonts w:asciiTheme="minorHAnsi" w:hAnsiTheme="minorHAnsi" w:cstheme="minorHAnsi"/>
                <w:sz w:val="20"/>
                <w:szCs w:val="20"/>
                <w:lang w:val="el-GR"/>
              </w:rPr>
              <w:t>Υποστήριξη LACP για κάθε συσκευή</w:t>
            </w:r>
          </w:p>
        </w:tc>
        <w:tc>
          <w:tcPr>
            <w:tcW w:w="1417" w:type="dxa"/>
            <w:shd w:val="clear" w:color="auto" w:fill="auto"/>
            <w:vAlign w:val="bottom"/>
          </w:tcPr>
          <w:p w14:paraId="1532BF86" w14:textId="77777777" w:rsidR="00974905" w:rsidRPr="00807521" w:rsidRDefault="00974905" w:rsidP="00974905">
            <w:pPr>
              <w:jc w:val="center"/>
              <w:rPr>
                <w:rFonts w:asciiTheme="minorHAnsi" w:hAnsiTheme="minorHAnsi" w:cstheme="minorHAnsi"/>
                <w:bCs/>
                <w:sz w:val="20"/>
                <w:szCs w:val="20"/>
                <w:lang w:val="el-GR"/>
              </w:rPr>
            </w:pPr>
            <w:r w:rsidRPr="00807521">
              <w:rPr>
                <w:rFonts w:asciiTheme="minorHAnsi" w:hAnsiTheme="minorHAnsi" w:cstheme="minorHAnsi"/>
                <w:bCs/>
                <w:sz w:val="20"/>
                <w:szCs w:val="20"/>
                <w:lang w:val="el-GR"/>
              </w:rPr>
              <w:t>ΝΑΙ</w:t>
            </w:r>
          </w:p>
        </w:tc>
        <w:tc>
          <w:tcPr>
            <w:tcW w:w="1276" w:type="dxa"/>
            <w:shd w:val="clear" w:color="auto" w:fill="auto"/>
          </w:tcPr>
          <w:p w14:paraId="56EA3C8A" w14:textId="77777777" w:rsidR="00974905" w:rsidRPr="00807521" w:rsidRDefault="00974905" w:rsidP="00974905">
            <w:pPr>
              <w:rPr>
                <w:rFonts w:asciiTheme="minorHAnsi" w:hAnsiTheme="minorHAnsi" w:cstheme="minorHAnsi"/>
                <w:sz w:val="20"/>
                <w:szCs w:val="20"/>
                <w:lang w:val="el-GR"/>
              </w:rPr>
            </w:pPr>
          </w:p>
        </w:tc>
        <w:tc>
          <w:tcPr>
            <w:tcW w:w="1418" w:type="dxa"/>
          </w:tcPr>
          <w:p w14:paraId="77F95B83" w14:textId="77777777" w:rsidR="00974905" w:rsidRPr="00807521" w:rsidRDefault="00974905" w:rsidP="00974905">
            <w:pPr>
              <w:rPr>
                <w:rFonts w:asciiTheme="minorHAnsi" w:hAnsiTheme="minorHAnsi" w:cstheme="minorHAnsi"/>
                <w:sz w:val="20"/>
                <w:szCs w:val="20"/>
                <w:lang w:val="el-GR"/>
              </w:rPr>
            </w:pPr>
          </w:p>
        </w:tc>
      </w:tr>
      <w:tr w:rsidR="00974905" w:rsidRPr="00807521" w14:paraId="45A43330" w14:textId="3438A10F" w:rsidTr="006A5DD0">
        <w:trPr>
          <w:trHeight w:val="165"/>
        </w:trPr>
        <w:tc>
          <w:tcPr>
            <w:tcW w:w="722" w:type="dxa"/>
          </w:tcPr>
          <w:p w14:paraId="6034EDEA" w14:textId="77777777" w:rsidR="00974905" w:rsidRPr="00807521" w:rsidRDefault="00974905" w:rsidP="006A5DD0">
            <w:pPr>
              <w:pStyle w:val="ListParagraph"/>
              <w:numPr>
                <w:ilvl w:val="0"/>
                <w:numId w:val="53"/>
              </w:numPr>
              <w:rPr>
                <w:rFonts w:asciiTheme="minorHAnsi" w:hAnsiTheme="minorHAnsi" w:cstheme="minorHAnsi"/>
                <w:sz w:val="20"/>
                <w:szCs w:val="20"/>
                <w:lang w:val="el-GR"/>
              </w:rPr>
            </w:pPr>
          </w:p>
        </w:tc>
        <w:tc>
          <w:tcPr>
            <w:tcW w:w="4394" w:type="dxa"/>
            <w:shd w:val="clear" w:color="auto" w:fill="auto"/>
            <w:vAlign w:val="bottom"/>
          </w:tcPr>
          <w:p w14:paraId="6998027F" w14:textId="77777777" w:rsidR="00974905" w:rsidRPr="00807521" w:rsidRDefault="00974905" w:rsidP="006A5DD0">
            <w:pPr>
              <w:jc w:val="left"/>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Δυνατότητα διασύνδεσης για κάθε συσκευή του </w:t>
            </w:r>
            <w:proofErr w:type="spellStart"/>
            <w:r w:rsidRPr="00807521">
              <w:rPr>
                <w:rFonts w:asciiTheme="minorHAnsi" w:hAnsiTheme="minorHAnsi" w:cstheme="minorHAnsi"/>
                <w:sz w:val="20"/>
                <w:szCs w:val="20"/>
                <w:lang w:val="el-GR"/>
              </w:rPr>
              <w:t>firewall</w:t>
            </w:r>
            <w:proofErr w:type="spellEnd"/>
            <w:r w:rsidRPr="00807521">
              <w:rPr>
                <w:rFonts w:asciiTheme="minorHAnsi" w:hAnsiTheme="minorHAnsi" w:cstheme="minorHAnsi"/>
                <w:sz w:val="20"/>
                <w:szCs w:val="20"/>
                <w:lang w:val="el-GR"/>
              </w:rPr>
              <w:t xml:space="preserve"> με </w:t>
            </w:r>
            <w:proofErr w:type="spellStart"/>
            <w:r w:rsidRPr="00807521">
              <w:rPr>
                <w:rFonts w:asciiTheme="minorHAnsi" w:hAnsiTheme="minorHAnsi" w:cstheme="minorHAnsi"/>
                <w:sz w:val="20"/>
                <w:szCs w:val="20"/>
                <w:lang w:val="el-GR"/>
              </w:rPr>
              <w:t>Active</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Directory</w:t>
            </w:r>
            <w:proofErr w:type="spellEnd"/>
            <w:r w:rsidRPr="00807521">
              <w:rPr>
                <w:rFonts w:asciiTheme="minorHAnsi" w:hAnsiTheme="minorHAnsi" w:cstheme="minorHAnsi"/>
                <w:sz w:val="20"/>
                <w:szCs w:val="20"/>
                <w:lang w:val="el-GR"/>
              </w:rPr>
              <w:t>, LDAP</w:t>
            </w:r>
          </w:p>
        </w:tc>
        <w:tc>
          <w:tcPr>
            <w:tcW w:w="1417" w:type="dxa"/>
            <w:shd w:val="clear" w:color="auto" w:fill="auto"/>
            <w:vAlign w:val="bottom"/>
          </w:tcPr>
          <w:p w14:paraId="07A4AFD6" w14:textId="77777777" w:rsidR="00974905" w:rsidRPr="00807521" w:rsidRDefault="00974905" w:rsidP="00974905">
            <w:pPr>
              <w:jc w:val="center"/>
              <w:rPr>
                <w:rFonts w:asciiTheme="minorHAnsi" w:hAnsiTheme="minorHAnsi" w:cstheme="minorHAnsi"/>
                <w:bCs/>
                <w:sz w:val="20"/>
                <w:szCs w:val="20"/>
                <w:lang w:val="el-GR"/>
              </w:rPr>
            </w:pPr>
            <w:r w:rsidRPr="00807521">
              <w:rPr>
                <w:rFonts w:asciiTheme="minorHAnsi" w:hAnsiTheme="minorHAnsi" w:cstheme="minorHAnsi"/>
                <w:bCs/>
                <w:sz w:val="20"/>
                <w:szCs w:val="20"/>
                <w:lang w:val="el-GR"/>
              </w:rPr>
              <w:t>ΝΑΙ</w:t>
            </w:r>
          </w:p>
        </w:tc>
        <w:tc>
          <w:tcPr>
            <w:tcW w:w="1276" w:type="dxa"/>
            <w:shd w:val="clear" w:color="auto" w:fill="auto"/>
          </w:tcPr>
          <w:p w14:paraId="53FA5538" w14:textId="77777777" w:rsidR="00974905" w:rsidRPr="00807521" w:rsidRDefault="00974905" w:rsidP="00974905">
            <w:pPr>
              <w:rPr>
                <w:rFonts w:asciiTheme="minorHAnsi" w:hAnsiTheme="minorHAnsi" w:cstheme="minorHAnsi"/>
                <w:sz w:val="20"/>
                <w:szCs w:val="20"/>
                <w:lang w:val="el-GR"/>
              </w:rPr>
            </w:pPr>
          </w:p>
        </w:tc>
        <w:tc>
          <w:tcPr>
            <w:tcW w:w="1418" w:type="dxa"/>
          </w:tcPr>
          <w:p w14:paraId="7B8788A6" w14:textId="77777777" w:rsidR="00974905" w:rsidRPr="00807521" w:rsidRDefault="00974905" w:rsidP="00974905">
            <w:pPr>
              <w:rPr>
                <w:rFonts w:asciiTheme="minorHAnsi" w:hAnsiTheme="minorHAnsi" w:cstheme="minorHAnsi"/>
                <w:sz w:val="20"/>
                <w:szCs w:val="20"/>
                <w:lang w:val="el-GR"/>
              </w:rPr>
            </w:pPr>
          </w:p>
        </w:tc>
      </w:tr>
      <w:tr w:rsidR="00974905" w:rsidRPr="00807521" w14:paraId="1E18D007" w14:textId="19923E18" w:rsidTr="006A5DD0">
        <w:trPr>
          <w:trHeight w:val="1030"/>
        </w:trPr>
        <w:tc>
          <w:tcPr>
            <w:tcW w:w="722" w:type="dxa"/>
          </w:tcPr>
          <w:p w14:paraId="474C9D37" w14:textId="77777777" w:rsidR="00974905" w:rsidRPr="00807521" w:rsidRDefault="00974905" w:rsidP="006A5DD0">
            <w:pPr>
              <w:pStyle w:val="ListParagraph"/>
              <w:numPr>
                <w:ilvl w:val="0"/>
                <w:numId w:val="53"/>
              </w:numPr>
              <w:rPr>
                <w:rFonts w:asciiTheme="minorHAnsi" w:hAnsiTheme="minorHAnsi" w:cstheme="minorHAnsi"/>
                <w:sz w:val="20"/>
                <w:szCs w:val="20"/>
                <w:lang w:val="el-GR"/>
              </w:rPr>
            </w:pPr>
          </w:p>
        </w:tc>
        <w:tc>
          <w:tcPr>
            <w:tcW w:w="4394" w:type="dxa"/>
            <w:shd w:val="clear" w:color="auto" w:fill="auto"/>
            <w:vAlign w:val="bottom"/>
          </w:tcPr>
          <w:p w14:paraId="61382C95" w14:textId="77777777" w:rsidR="00974905" w:rsidRPr="00807521" w:rsidRDefault="00974905" w:rsidP="006A5DD0">
            <w:pPr>
              <w:jc w:val="left"/>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Υποστήριξη για κάθε συσκευή κανόνων ελέγχου πρόσβασης (Access </w:t>
            </w:r>
            <w:proofErr w:type="spellStart"/>
            <w:r w:rsidRPr="00807521">
              <w:rPr>
                <w:rFonts w:asciiTheme="minorHAnsi" w:hAnsiTheme="minorHAnsi" w:cstheme="minorHAnsi"/>
                <w:sz w:val="20"/>
                <w:szCs w:val="20"/>
                <w:lang w:val="el-GR"/>
              </w:rPr>
              <w:t>Control</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Rules</w:t>
            </w:r>
            <w:proofErr w:type="spellEnd"/>
            <w:r w:rsidRPr="00807521">
              <w:rPr>
                <w:rFonts w:asciiTheme="minorHAnsi" w:hAnsiTheme="minorHAnsi" w:cstheme="minorHAnsi"/>
                <w:sz w:val="20"/>
                <w:szCs w:val="20"/>
                <w:lang w:val="el-GR"/>
              </w:rPr>
              <w:t>):</w:t>
            </w:r>
          </w:p>
          <w:p w14:paraId="431335A8" w14:textId="77777777" w:rsidR="00974905" w:rsidRPr="00807521" w:rsidRDefault="00974905" w:rsidP="006A5DD0">
            <w:pPr>
              <w:numPr>
                <w:ilvl w:val="0"/>
                <w:numId w:val="51"/>
              </w:numPr>
              <w:suppressAutoHyphens w:val="0"/>
              <w:spacing w:after="0"/>
              <w:jc w:val="left"/>
              <w:rPr>
                <w:rFonts w:asciiTheme="minorHAnsi" w:hAnsiTheme="minorHAnsi" w:cstheme="minorHAnsi"/>
                <w:sz w:val="20"/>
                <w:szCs w:val="20"/>
                <w:lang w:val="el-GR"/>
              </w:rPr>
            </w:pPr>
            <w:r w:rsidRPr="00807521">
              <w:rPr>
                <w:rFonts w:asciiTheme="minorHAnsi" w:hAnsiTheme="minorHAnsi" w:cstheme="minorHAnsi"/>
                <w:sz w:val="20"/>
                <w:szCs w:val="20"/>
                <w:lang w:val="el-GR"/>
              </w:rPr>
              <w:t>Έλεγχος εισερχόμενης και εξερχόμενης κίνησης</w:t>
            </w:r>
          </w:p>
          <w:p w14:paraId="52FE4C97" w14:textId="77777777" w:rsidR="00974905" w:rsidRPr="00807521" w:rsidRDefault="00974905" w:rsidP="006A5DD0">
            <w:pPr>
              <w:numPr>
                <w:ilvl w:val="0"/>
                <w:numId w:val="51"/>
              </w:numPr>
              <w:suppressAutoHyphens w:val="0"/>
              <w:spacing w:after="0"/>
              <w:jc w:val="left"/>
              <w:rPr>
                <w:rFonts w:asciiTheme="minorHAnsi" w:hAnsiTheme="minorHAnsi" w:cstheme="minorHAnsi"/>
                <w:sz w:val="20"/>
                <w:szCs w:val="20"/>
                <w:lang w:val="el-GR"/>
              </w:rPr>
            </w:pPr>
            <w:r w:rsidRPr="00807521">
              <w:rPr>
                <w:rFonts w:asciiTheme="minorHAnsi" w:hAnsiTheme="minorHAnsi" w:cstheme="minorHAnsi"/>
                <w:sz w:val="20"/>
                <w:szCs w:val="20"/>
                <w:lang w:val="el-GR"/>
              </w:rPr>
              <w:t>Κανόνες ανά VLAN</w:t>
            </w:r>
          </w:p>
          <w:p w14:paraId="00CD1F8A" w14:textId="77777777" w:rsidR="00974905" w:rsidRPr="00807521" w:rsidRDefault="00974905" w:rsidP="006A5DD0">
            <w:pPr>
              <w:numPr>
                <w:ilvl w:val="0"/>
                <w:numId w:val="51"/>
              </w:numPr>
              <w:suppressAutoHyphens w:val="0"/>
              <w:spacing w:after="0"/>
              <w:jc w:val="left"/>
              <w:rPr>
                <w:rFonts w:asciiTheme="minorHAnsi" w:hAnsiTheme="minorHAnsi" w:cstheme="minorHAnsi"/>
                <w:sz w:val="20"/>
                <w:szCs w:val="20"/>
                <w:lang w:val="el-GR"/>
              </w:rPr>
            </w:pPr>
            <w:r w:rsidRPr="00807521">
              <w:rPr>
                <w:rFonts w:asciiTheme="minorHAnsi" w:hAnsiTheme="minorHAnsi" w:cstheme="minorHAnsi"/>
                <w:sz w:val="20"/>
                <w:szCs w:val="20"/>
                <w:lang w:val="el-GR"/>
              </w:rPr>
              <w:t>Κανόνες ανά χρήστη</w:t>
            </w:r>
          </w:p>
          <w:p w14:paraId="583FAD13" w14:textId="77777777" w:rsidR="00974905" w:rsidRPr="00807521" w:rsidRDefault="00974905" w:rsidP="006A5DD0">
            <w:pPr>
              <w:numPr>
                <w:ilvl w:val="0"/>
                <w:numId w:val="51"/>
              </w:numPr>
              <w:suppressAutoHyphens w:val="0"/>
              <w:spacing w:after="0"/>
              <w:jc w:val="left"/>
              <w:rPr>
                <w:rFonts w:asciiTheme="minorHAnsi" w:hAnsiTheme="minorHAnsi" w:cstheme="minorHAnsi"/>
                <w:sz w:val="20"/>
                <w:szCs w:val="20"/>
                <w:lang w:val="el-GR"/>
              </w:rPr>
            </w:pPr>
            <w:r w:rsidRPr="00807521">
              <w:rPr>
                <w:rFonts w:asciiTheme="minorHAnsi" w:hAnsiTheme="minorHAnsi" w:cstheme="minorHAnsi"/>
                <w:sz w:val="20"/>
                <w:szCs w:val="20"/>
                <w:lang w:val="el-GR"/>
              </w:rPr>
              <w:t>Ομαδοποίηση κανόνων</w:t>
            </w:r>
          </w:p>
          <w:p w14:paraId="1DDF97BC" w14:textId="77777777" w:rsidR="00974905" w:rsidRPr="00807521" w:rsidRDefault="00974905" w:rsidP="006A5DD0">
            <w:pPr>
              <w:numPr>
                <w:ilvl w:val="0"/>
                <w:numId w:val="51"/>
              </w:numPr>
              <w:suppressAutoHyphens w:val="0"/>
              <w:spacing w:after="0"/>
              <w:jc w:val="left"/>
              <w:rPr>
                <w:rFonts w:asciiTheme="minorHAnsi" w:hAnsiTheme="minorHAnsi" w:cstheme="minorHAnsi"/>
                <w:sz w:val="20"/>
                <w:szCs w:val="20"/>
                <w:lang w:val="el-GR"/>
              </w:rPr>
            </w:pPr>
            <w:r w:rsidRPr="00807521">
              <w:rPr>
                <w:rFonts w:asciiTheme="minorHAnsi" w:hAnsiTheme="minorHAnsi" w:cstheme="minorHAnsi"/>
                <w:sz w:val="20"/>
                <w:szCs w:val="20"/>
                <w:lang w:val="el-GR"/>
              </w:rPr>
              <w:t>Ενεργοποίηση - απενεργοποίηση κανόνων</w:t>
            </w:r>
          </w:p>
        </w:tc>
        <w:tc>
          <w:tcPr>
            <w:tcW w:w="1417" w:type="dxa"/>
            <w:shd w:val="clear" w:color="auto" w:fill="auto"/>
            <w:vAlign w:val="bottom"/>
          </w:tcPr>
          <w:p w14:paraId="25CCC078" w14:textId="77777777" w:rsidR="00974905" w:rsidRPr="00807521" w:rsidRDefault="00974905" w:rsidP="00974905">
            <w:pPr>
              <w:jc w:val="center"/>
              <w:rPr>
                <w:rFonts w:asciiTheme="minorHAnsi" w:hAnsiTheme="minorHAnsi" w:cstheme="minorHAnsi"/>
                <w:bCs/>
                <w:sz w:val="20"/>
                <w:szCs w:val="20"/>
                <w:lang w:val="el-GR"/>
              </w:rPr>
            </w:pPr>
            <w:r w:rsidRPr="00807521">
              <w:rPr>
                <w:rFonts w:asciiTheme="minorHAnsi" w:hAnsiTheme="minorHAnsi" w:cstheme="minorHAnsi"/>
                <w:bCs/>
                <w:sz w:val="20"/>
                <w:szCs w:val="20"/>
                <w:lang w:val="el-GR"/>
              </w:rPr>
              <w:t>ΝΑΙ</w:t>
            </w:r>
          </w:p>
        </w:tc>
        <w:tc>
          <w:tcPr>
            <w:tcW w:w="1276" w:type="dxa"/>
            <w:shd w:val="clear" w:color="auto" w:fill="auto"/>
          </w:tcPr>
          <w:p w14:paraId="3B0085C6" w14:textId="77777777" w:rsidR="00974905" w:rsidRPr="00807521" w:rsidRDefault="00974905" w:rsidP="00974905">
            <w:pPr>
              <w:rPr>
                <w:rFonts w:asciiTheme="minorHAnsi" w:hAnsiTheme="minorHAnsi" w:cstheme="minorHAnsi"/>
                <w:sz w:val="20"/>
                <w:szCs w:val="20"/>
                <w:lang w:val="el-GR"/>
              </w:rPr>
            </w:pPr>
          </w:p>
        </w:tc>
        <w:tc>
          <w:tcPr>
            <w:tcW w:w="1418" w:type="dxa"/>
          </w:tcPr>
          <w:p w14:paraId="1A64E6E1" w14:textId="77777777" w:rsidR="00974905" w:rsidRPr="00807521" w:rsidRDefault="00974905" w:rsidP="00974905">
            <w:pPr>
              <w:rPr>
                <w:rFonts w:asciiTheme="minorHAnsi" w:hAnsiTheme="minorHAnsi" w:cstheme="minorHAnsi"/>
                <w:sz w:val="20"/>
                <w:szCs w:val="20"/>
                <w:lang w:val="el-GR"/>
              </w:rPr>
            </w:pPr>
          </w:p>
        </w:tc>
      </w:tr>
      <w:tr w:rsidR="00974905" w:rsidRPr="00807521" w14:paraId="15D06375" w14:textId="2BF9F625" w:rsidTr="006A5DD0">
        <w:trPr>
          <w:trHeight w:val="1030"/>
        </w:trPr>
        <w:tc>
          <w:tcPr>
            <w:tcW w:w="722" w:type="dxa"/>
          </w:tcPr>
          <w:p w14:paraId="38F160E1" w14:textId="77777777" w:rsidR="00974905" w:rsidRPr="00807521" w:rsidRDefault="00974905" w:rsidP="006A5DD0">
            <w:pPr>
              <w:pStyle w:val="ListParagraph"/>
              <w:numPr>
                <w:ilvl w:val="0"/>
                <w:numId w:val="53"/>
              </w:numPr>
              <w:rPr>
                <w:rFonts w:asciiTheme="minorHAnsi" w:hAnsiTheme="minorHAnsi" w:cstheme="minorHAnsi"/>
                <w:sz w:val="20"/>
                <w:szCs w:val="20"/>
                <w:lang w:val="el-GR"/>
              </w:rPr>
            </w:pPr>
          </w:p>
        </w:tc>
        <w:tc>
          <w:tcPr>
            <w:tcW w:w="4394" w:type="dxa"/>
            <w:shd w:val="clear" w:color="auto" w:fill="auto"/>
            <w:vAlign w:val="bottom"/>
          </w:tcPr>
          <w:p w14:paraId="6BFE2332" w14:textId="2A79EE94" w:rsidR="00974905" w:rsidRPr="00807521" w:rsidRDefault="00974905" w:rsidP="00807521">
            <w:pPr>
              <w:jc w:val="left"/>
              <w:rPr>
                <w:rFonts w:asciiTheme="minorHAnsi" w:hAnsiTheme="minorHAnsi" w:cstheme="minorHAnsi"/>
                <w:sz w:val="20"/>
                <w:szCs w:val="20"/>
                <w:lang w:val="el-GR"/>
              </w:rPr>
            </w:pPr>
            <w:r w:rsidRPr="00807521">
              <w:rPr>
                <w:rFonts w:asciiTheme="minorHAnsi" w:hAnsiTheme="minorHAnsi" w:cstheme="minorHAnsi"/>
                <w:sz w:val="20"/>
                <w:szCs w:val="20"/>
                <w:lang w:val="el-GR"/>
              </w:rPr>
              <w:t>Υποστήριξη για κάθε συσκευή παθητικής αναγνώρισης (</w:t>
            </w:r>
            <w:proofErr w:type="spellStart"/>
            <w:r w:rsidRPr="00807521">
              <w:rPr>
                <w:rFonts w:asciiTheme="minorHAnsi" w:hAnsiTheme="minorHAnsi" w:cstheme="minorHAnsi"/>
                <w:sz w:val="20"/>
                <w:szCs w:val="20"/>
                <w:lang w:val="el-GR"/>
              </w:rPr>
              <w:t>profiling</w:t>
            </w:r>
            <w:proofErr w:type="spellEnd"/>
            <w:r w:rsidRPr="00807521">
              <w:rPr>
                <w:rFonts w:asciiTheme="minorHAnsi" w:hAnsiTheme="minorHAnsi" w:cstheme="minorHAnsi"/>
                <w:sz w:val="20"/>
                <w:szCs w:val="20"/>
                <w:lang w:val="el-GR"/>
              </w:rPr>
              <w:t xml:space="preserve">) των χρηστών, των δικτυακών συσκευών, τις επικοινωνίες μεταξύ </w:t>
            </w:r>
            <w:proofErr w:type="spellStart"/>
            <w:r w:rsidRPr="00807521">
              <w:rPr>
                <w:rFonts w:asciiTheme="minorHAnsi" w:hAnsiTheme="minorHAnsi" w:cstheme="minorHAnsi"/>
                <w:sz w:val="20"/>
                <w:szCs w:val="20"/>
                <w:lang w:val="el-GR"/>
              </w:rPr>
              <w:t>virtual</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machines</w:t>
            </w:r>
            <w:proofErr w:type="spellEnd"/>
            <w:r w:rsidRPr="00807521">
              <w:rPr>
                <w:rFonts w:asciiTheme="minorHAnsi" w:hAnsiTheme="minorHAnsi" w:cstheme="minorHAnsi"/>
                <w:sz w:val="20"/>
                <w:szCs w:val="20"/>
                <w:lang w:val="el-GR"/>
              </w:rPr>
              <w:t xml:space="preserve">,  αναγνώριση των </w:t>
            </w:r>
            <w:proofErr w:type="spellStart"/>
            <w:r w:rsidRPr="00807521">
              <w:rPr>
                <w:rFonts w:asciiTheme="minorHAnsi" w:hAnsiTheme="minorHAnsi" w:cstheme="minorHAnsi"/>
                <w:sz w:val="20"/>
                <w:szCs w:val="20"/>
                <w:lang w:val="el-GR"/>
              </w:rPr>
              <w:t>hosts</w:t>
            </w:r>
            <w:proofErr w:type="spellEnd"/>
            <w:r w:rsidRPr="00807521">
              <w:rPr>
                <w:rFonts w:asciiTheme="minorHAnsi" w:hAnsiTheme="minorHAnsi" w:cstheme="minorHAnsi"/>
                <w:sz w:val="20"/>
                <w:szCs w:val="20"/>
                <w:lang w:val="el-GR"/>
              </w:rPr>
              <w:t xml:space="preserve">, του λειτουργικού O.S των υπολογιστών, των </w:t>
            </w:r>
            <w:proofErr w:type="spellStart"/>
            <w:r w:rsidRPr="00807521">
              <w:rPr>
                <w:rFonts w:asciiTheme="minorHAnsi" w:hAnsiTheme="minorHAnsi" w:cstheme="minorHAnsi"/>
                <w:sz w:val="20"/>
                <w:szCs w:val="20"/>
                <w:lang w:val="el-GR"/>
              </w:rPr>
              <w:t>applications</w:t>
            </w:r>
            <w:proofErr w:type="spellEnd"/>
            <w:r w:rsidR="004A18BF">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Vulnerabilities</w:t>
            </w:r>
            <w:proofErr w:type="spellEnd"/>
            <w:r w:rsidRPr="00807521">
              <w:rPr>
                <w:rFonts w:asciiTheme="minorHAnsi" w:hAnsiTheme="minorHAnsi" w:cstheme="minorHAnsi"/>
                <w:sz w:val="20"/>
                <w:szCs w:val="20"/>
                <w:lang w:val="el-GR"/>
              </w:rPr>
              <w:t>.</w:t>
            </w:r>
          </w:p>
        </w:tc>
        <w:tc>
          <w:tcPr>
            <w:tcW w:w="1417" w:type="dxa"/>
            <w:shd w:val="clear" w:color="auto" w:fill="auto"/>
            <w:vAlign w:val="bottom"/>
          </w:tcPr>
          <w:p w14:paraId="0F993153" w14:textId="77777777" w:rsidR="00974905" w:rsidRPr="00807521" w:rsidRDefault="00974905" w:rsidP="00974905">
            <w:pPr>
              <w:jc w:val="center"/>
              <w:rPr>
                <w:rFonts w:asciiTheme="minorHAnsi" w:hAnsiTheme="minorHAnsi" w:cstheme="minorHAnsi"/>
                <w:bCs/>
                <w:sz w:val="20"/>
                <w:szCs w:val="20"/>
                <w:lang w:val="el-GR"/>
              </w:rPr>
            </w:pPr>
            <w:r w:rsidRPr="00807521">
              <w:rPr>
                <w:rFonts w:asciiTheme="minorHAnsi" w:hAnsiTheme="minorHAnsi" w:cstheme="minorHAnsi"/>
                <w:bCs/>
                <w:sz w:val="20"/>
                <w:szCs w:val="20"/>
                <w:lang w:val="el-GR"/>
              </w:rPr>
              <w:t>ΝΑΙ</w:t>
            </w:r>
          </w:p>
        </w:tc>
        <w:tc>
          <w:tcPr>
            <w:tcW w:w="1276" w:type="dxa"/>
            <w:shd w:val="clear" w:color="auto" w:fill="auto"/>
          </w:tcPr>
          <w:p w14:paraId="0305EFE2" w14:textId="77777777" w:rsidR="00974905" w:rsidRPr="00807521" w:rsidRDefault="00974905" w:rsidP="00974905">
            <w:pPr>
              <w:rPr>
                <w:rFonts w:asciiTheme="minorHAnsi" w:hAnsiTheme="minorHAnsi" w:cstheme="minorHAnsi"/>
                <w:sz w:val="20"/>
                <w:szCs w:val="20"/>
                <w:lang w:val="el-GR"/>
              </w:rPr>
            </w:pPr>
          </w:p>
        </w:tc>
        <w:tc>
          <w:tcPr>
            <w:tcW w:w="1418" w:type="dxa"/>
          </w:tcPr>
          <w:p w14:paraId="2F64A9F5" w14:textId="77777777" w:rsidR="00974905" w:rsidRPr="00807521" w:rsidRDefault="00974905" w:rsidP="00974905">
            <w:pPr>
              <w:rPr>
                <w:rFonts w:asciiTheme="minorHAnsi" w:hAnsiTheme="minorHAnsi" w:cstheme="minorHAnsi"/>
                <w:sz w:val="20"/>
                <w:szCs w:val="20"/>
                <w:lang w:val="el-GR"/>
              </w:rPr>
            </w:pPr>
          </w:p>
        </w:tc>
      </w:tr>
      <w:tr w:rsidR="00974905" w:rsidRPr="00807521" w14:paraId="2E8A6E91" w14:textId="43D8DE8A" w:rsidTr="006A5DD0">
        <w:tc>
          <w:tcPr>
            <w:tcW w:w="722" w:type="dxa"/>
          </w:tcPr>
          <w:p w14:paraId="76843560" w14:textId="77777777" w:rsidR="00974905" w:rsidRPr="00807521" w:rsidRDefault="00974905" w:rsidP="006A5DD0">
            <w:pPr>
              <w:pStyle w:val="ListParagraph"/>
              <w:numPr>
                <w:ilvl w:val="0"/>
                <w:numId w:val="53"/>
              </w:numPr>
              <w:rPr>
                <w:rFonts w:asciiTheme="minorHAnsi" w:hAnsiTheme="minorHAnsi" w:cstheme="minorHAnsi"/>
                <w:sz w:val="20"/>
                <w:szCs w:val="20"/>
                <w:lang w:val="el-GR"/>
              </w:rPr>
            </w:pPr>
          </w:p>
        </w:tc>
        <w:tc>
          <w:tcPr>
            <w:tcW w:w="4394" w:type="dxa"/>
            <w:shd w:val="clear" w:color="auto" w:fill="auto"/>
          </w:tcPr>
          <w:p w14:paraId="4900ABB8" w14:textId="77777777" w:rsidR="00974905" w:rsidRPr="00807521" w:rsidRDefault="00974905" w:rsidP="006A5DD0">
            <w:pPr>
              <w:jc w:val="left"/>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Υποστήριξη αναγνώρισης </w:t>
            </w:r>
            <w:proofErr w:type="spellStart"/>
            <w:r w:rsidRPr="00807521">
              <w:rPr>
                <w:rFonts w:asciiTheme="minorHAnsi" w:hAnsiTheme="minorHAnsi" w:cstheme="minorHAnsi"/>
                <w:sz w:val="20"/>
                <w:szCs w:val="20"/>
                <w:lang w:val="el-GR"/>
              </w:rPr>
              <w:t>custom</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applications</w:t>
            </w:r>
            <w:proofErr w:type="spellEnd"/>
          </w:p>
        </w:tc>
        <w:tc>
          <w:tcPr>
            <w:tcW w:w="1417" w:type="dxa"/>
            <w:shd w:val="clear" w:color="auto" w:fill="auto"/>
          </w:tcPr>
          <w:p w14:paraId="39C897D2" w14:textId="77777777" w:rsidR="00974905" w:rsidRPr="00807521" w:rsidRDefault="00974905" w:rsidP="00974905">
            <w:pPr>
              <w:jc w:val="center"/>
              <w:rPr>
                <w:rFonts w:asciiTheme="minorHAnsi" w:hAnsiTheme="minorHAnsi" w:cstheme="minorHAnsi"/>
                <w:bCs/>
                <w:sz w:val="20"/>
                <w:szCs w:val="20"/>
                <w:lang w:val="el-GR"/>
              </w:rPr>
            </w:pPr>
            <w:r w:rsidRPr="00807521">
              <w:rPr>
                <w:rFonts w:asciiTheme="minorHAnsi" w:hAnsiTheme="minorHAnsi" w:cstheme="minorHAnsi"/>
                <w:bCs/>
                <w:sz w:val="20"/>
                <w:szCs w:val="20"/>
                <w:lang w:val="el-GR"/>
              </w:rPr>
              <w:t>ΝΑΙ</w:t>
            </w:r>
          </w:p>
        </w:tc>
        <w:tc>
          <w:tcPr>
            <w:tcW w:w="1276" w:type="dxa"/>
            <w:shd w:val="clear" w:color="auto" w:fill="auto"/>
          </w:tcPr>
          <w:p w14:paraId="5F75354B" w14:textId="77777777" w:rsidR="00974905" w:rsidRPr="00807521" w:rsidRDefault="00974905" w:rsidP="00974905">
            <w:pPr>
              <w:rPr>
                <w:rFonts w:asciiTheme="minorHAnsi" w:hAnsiTheme="minorHAnsi" w:cstheme="minorHAnsi"/>
                <w:sz w:val="20"/>
                <w:szCs w:val="20"/>
                <w:lang w:val="el-GR"/>
              </w:rPr>
            </w:pPr>
          </w:p>
        </w:tc>
        <w:tc>
          <w:tcPr>
            <w:tcW w:w="1418" w:type="dxa"/>
          </w:tcPr>
          <w:p w14:paraId="71DE395C" w14:textId="77777777" w:rsidR="00974905" w:rsidRPr="00807521" w:rsidRDefault="00974905" w:rsidP="00974905">
            <w:pPr>
              <w:rPr>
                <w:rFonts w:asciiTheme="minorHAnsi" w:hAnsiTheme="minorHAnsi" w:cstheme="minorHAnsi"/>
                <w:sz w:val="20"/>
                <w:szCs w:val="20"/>
                <w:lang w:val="el-GR"/>
              </w:rPr>
            </w:pPr>
          </w:p>
        </w:tc>
      </w:tr>
      <w:tr w:rsidR="00974905" w:rsidRPr="00807521" w14:paraId="58EA114E" w14:textId="754B6778" w:rsidTr="006A5DD0">
        <w:trPr>
          <w:trHeight w:val="244"/>
        </w:trPr>
        <w:tc>
          <w:tcPr>
            <w:tcW w:w="722" w:type="dxa"/>
          </w:tcPr>
          <w:p w14:paraId="0FC06EDF" w14:textId="77777777" w:rsidR="00974905" w:rsidRPr="00807521" w:rsidRDefault="00974905" w:rsidP="006A5DD0">
            <w:pPr>
              <w:pStyle w:val="ListParagraph"/>
              <w:numPr>
                <w:ilvl w:val="0"/>
                <w:numId w:val="53"/>
              </w:numPr>
              <w:rPr>
                <w:rFonts w:asciiTheme="minorHAnsi" w:hAnsiTheme="minorHAnsi" w:cstheme="minorHAnsi"/>
                <w:sz w:val="20"/>
                <w:szCs w:val="20"/>
                <w:lang w:val="el-GR"/>
              </w:rPr>
            </w:pPr>
          </w:p>
        </w:tc>
        <w:tc>
          <w:tcPr>
            <w:tcW w:w="4394" w:type="dxa"/>
            <w:shd w:val="clear" w:color="auto" w:fill="auto"/>
            <w:vAlign w:val="bottom"/>
          </w:tcPr>
          <w:p w14:paraId="646A0B58" w14:textId="77777777" w:rsidR="00974905" w:rsidRPr="00807521" w:rsidRDefault="00974905" w:rsidP="006A5DD0">
            <w:pPr>
              <w:jc w:val="left"/>
              <w:rPr>
                <w:rFonts w:asciiTheme="minorHAnsi" w:hAnsiTheme="minorHAnsi" w:cstheme="minorHAnsi"/>
                <w:sz w:val="20"/>
                <w:szCs w:val="20"/>
                <w:lang w:val="el-GR"/>
              </w:rPr>
            </w:pPr>
            <w:r w:rsidRPr="00807521">
              <w:rPr>
                <w:rFonts w:asciiTheme="minorHAnsi" w:hAnsiTheme="minorHAnsi" w:cstheme="minorHAnsi"/>
                <w:sz w:val="20"/>
                <w:szCs w:val="20"/>
                <w:lang w:val="el-GR"/>
              </w:rPr>
              <w:t>Υποστήριξη για κάθε συσκευή αναγνώρισης εφαρμογών και εφαρμογή διαφορετικής πολιτικής ανά εφαρμογή / χρήστη</w:t>
            </w:r>
          </w:p>
        </w:tc>
        <w:tc>
          <w:tcPr>
            <w:tcW w:w="1417" w:type="dxa"/>
            <w:shd w:val="clear" w:color="auto" w:fill="auto"/>
            <w:vAlign w:val="bottom"/>
          </w:tcPr>
          <w:p w14:paraId="534220DC" w14:textId="77777777" w:rsidR="00974905" w:rsidRPr="00807521" w:rsidRDefault="00974905" w:rsidP="00974905">
            <w:pPr>
              <w:jc w:val="center"/>
              <w:rPr>
                <w:rFonts w:asciiTheme="minorHAnsi" w:hAnsiTheme="minorHAnsi" w:cstheme="minorHAnsi"/>
                <w:bCs/>
                <w:sz w:val="20"/>
                <w:szCs w:val="20"/>
                <w:lang w:val="el-GR"/>
              </w:rPr>
            </w:pPr>
            <w:r w:rsidRPr="00807521">
              <w:rPr>
                <w:rFonts w:asciiTheme="minorHAnsi" w:hAnsiTheme="minorHAnsi" w:cstheme="minorHAnsi"/>
                <w:bCs/>
                <w:sz w:val="20"/>
                <w:szCs w:val="20"/>
                <w:lang w:val="el-GR"/>
              </w:rPr>
              <w:t>ΝΑΙ</w:t>
            </w:r>
          </w:p>
        </w:tc>
        <w:tc>
          <w:tcPr>
            <w:tcW w:w="1276" w:type="dxa"/>
            <w:shd w:val="clear" w:color="auto" w:fill="auto"/>
          </w:tcPr>
          <w:p w14:paraId="2AF3755C" w14:textId="77777777" w:rsidR="00974905" w:rsidRPr="00807521" w:rsidRDefault="00974905" w:rsidP="00974905">
            <w:pPr>
              <w:rPr>
                <w:rFonts w:asciiTheme="minorHAnsi" w:hAnsiTheme="minorHAnsi" w:cstheme="minorHAnsi"/>
                <w:sz w:val="20"/>
                <w:szCs w:val="20"/>
                <w:lang w:val="el-GR"/>
              </w:rPr>
            </w:pPr>
          </w:p>
        </w:tc>
        <w:tc>
          <w:tcPr>
            <w:tcW w:w="1418" w:type="dxa"/>
          </w:tcPr>
          <w:p w14:paraId="68CD59E8" w14:textId="77777777" w:rsidR="00974905" w:rsidRPr="00807521" w:rsidRDefault="00974905" w:rsidP="00974905">
            <w:pPr>
              <w:rPr>
                <w:rFonts w:asciiTheme="minorHAnsi" w:hAnsiTheme="minorHAnsi" w:cstheme="minorHAnsi"/>
                <w:sz w:val="20"/>
                <w:szCs w:val="20"/>
                <w:lang w:val="el-GR"/>
              </w:rPr>
            </w:pPr>
          </w:p>
        </w:tc>
      </w:tr>
      <w:tr w:rsidR="00974905" w:rsidRPr="00807521" w14:paraId="3C3A9BB4" w14:textId="28FF081A" w:rsidTr="006A5DD0">
        <w:trPr>
          <w:trHeight w:val="511"/>
        </w:trPr>
        <w:tc>
          <w:tcPr>
            <w:tcW w:w="722" w:type="dxa"/>
          </w:tcPr>
          <w:p w14:paraId="26A6B0BC" w14:textId="77777777" w:rsidR="00974905" w:rsidRPr="00807521" w:rsidRDefault="00974905" w:rsidP="006A5DD0">
            <w:pPr>
              <w:pStyle w:val="ListParagraph"/>
              <w:numPr>
                <w:ilvl w:val="0"/>
                <w:numId w:val="53"/>
              </w:numPr>
              <w:rPr>
                <w:rFonts w:asciiTheme="minorHAnsi" w:hAnsiTheme="minorHAnsi" w:cstheme="minorHAnsi"/>
                <w:sz w:val="20"/>
                <w:szCs w:val="20"/>
                <w:lang w:val="el-GR"/>
              </w:rPr>
            </w:pPr>
          </w:p>
        </w:tc>
        <w:tc>
          <w:tcPr>
            <w:tcW w:w="4394" w:type="dxa"/>
            <w:shd w:val="clear" w:color="auto" w:fill="auto"/>
            <w:vAlign w:val="bottom"/>
          </w:tcPr>
          <w:p w14:paraId="63D6D624" w14:textId="77777777" w:rsidR="00974905" w:rsidRPr="00807521" w:rsidRDefault="00974905" w:rsidP="006A5DD0">
            <w:pPr>
              <w:jc w:val="left"/>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Υποστήριξη DNS πολιτικών με δυνατότητα </w:t>
            </w:r>
            <w:proofErr w:type="spellStart"/>
            <w:r w:rsidRPr="00807521">
              <w:rPr>
                <w:rFonts w:asciiTheme="minorHAnsi" w:hAnsiTheme="minorHAnsi" w:cstheme="minorHAnsi"/>
                <w:sz w:val="20"/>
                <w:szCs w:val="20"/>
                <w:lang w:val="el-GR"/>
              </w:rPr>
              <w:t>redirect</w:t>
            </w:r>
            <w:proofErr w:type="spellEnd"/>
            <w:r w:rsidRPr="00807521">
              <w:rPr>
                <w:rFonts w:asciiTheme="minorHAnsi" w:hAnsiTheme="minorHAnsi" w:cstheme="minorHAnsi"/>
                <w:sz w:val="20"/>
                <w:szCs w:val="20"/>
                <w:lang w:val="el-GR"/>
              </w:rPr>
              <w:t xml:space="preserve"> ενός DNS </w:t>
            </w:r>
            <w:proofErr w:type="spellStart"/>
            <w:r w:rsidRPr="00807521">
              <w:rPr>
                <w:rFonts w:asciiTheme="minorHAnsi" w:hAnsiTheme="minorHAnsi" w:cstheme="minorHAnsi"/>
                <w:sz w:val="20"/>
                <w:szCs w:val="20"/>
                <w:lang w:val="el-GR"/>
              </w:rPr>
              <w:t>query</w:t>
            </w:r>
            <w:proofErr w:type="spellEnd"/>
            <w:r w:rsidRPr="00807521">
              <w:rPr>
                <w:rFonts w:asciiTheme="minorHAnsi" w:hAnsiTheme="minorHAnsi" w:cstheme="minorHAnsi"/>
                <w:sz w:val="20"/>
                <w:szCs w:val="20"/>
                <w:lang w:val="el-GR"/>
              </w:rPr>
              <w:t xml:space="preserve"> σε ένα </w:t>
            </w:r>
            <w:proofErr w:type="spellStart"/>
            <w:r w:rsidRPr="00807521">
              <w:rPr>
                <w:rFonts w:asciiTheme="minorHAnsi" w:hAnsiTheme="minorHAnsi" w:cstheme="minorHAnsi"/>
                <w:sz w:val="20"/>
                <w:szCs w:val="20"/>
                <w:lang w:val="el-GR"/>
              </w:rPr>
              <w:t>sinkhole</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server</w:t>
            </w:r>
            <w:proofErr w:type="spellEnd"/>
          </w:p>
        </w:tc>
        <w:tc>
          <w:tcPr>
            <w:tcW w:w="1417" w:type="dxa"/>
            <w:shd w:val="clear" w:color="auto" w:fill="auto"/>
            <w:vAlign w:val="bottom"/>
          </w:tcPr>
          <w:p w14:paraId="43E2059C" w14:textId="77777777" w:rsidR="00974905" w:rsidRPr="00807521" w:rsidRDefault="00974905" w:rsidP="00974905">
            <w:pPr>
              <w:jc w:val="center"/>
              <w:rPr>
                <w:rFonts w:asciiTheme="minorHAnsi" w:hAnsiTheme="minorHAnsi" w:cstheme="minorHAnsi"/>
                <w:bCs/>
                <w:sz w:val="20"/>
                <w:szCs w:val="20"/>
                <w:lang w:val="el-GR"/>
              </w:rPr>
            </w:pPr>
            <w:r w:rsidRPr="00807521">
              <w:rPr>
                <w:rFonts w:asciiTheme="minorHAnsi" w:hAnsiTheme="minorHAnsi" w:cstheme="minorHAnsi"/>
                <w:bCs/>
                <w:sz w:val="20"/>
                <w:szCs w:val="20"/>
                <w:lang w:val="el-GR"/>
              </w:rPr>
              <w:t>ΝΑΙ</w:t>
            </w:r>
          </w:p>
        </w:tc>
        <w:tc>
          <w:tcPr>
            <w:tcW w:w="1276" w:type="dxa"/>
            <w:shd w:val="clear" w:color="auto" w:fill="auto"/>
          </w:tcPr>
          <w:p w14:paraId="50FE060A" w14:textId="77777777" w:rsidR="00974905" w:rsidRPr="00807521" w:rsidRDefault="00974905" w:rsidP="00974905">
            <w:pPr>
              <w:rPr>
                <w:rFonts w:asciiTheme="minorHAnsi" w:hAnsiTheme="minorHAnsi" w:cstheme="minorHAnsi"/>
                <w:sz w:val="20"/>
                <w:szCs w:val="20"/>
                <w:lang w:val="el-GR"/>
              </w:rPr>
            </w:pPr>
          </w:p>
        </w:tc>
        <w:tc>
          <w:tcPr>
            <w:tcW w:w="1418" w:type="dxa"/>
          </w:tcPr>
          <w:p w14:paraId="5AE699B9" w14:textId="77777777" w:rsidR="00974905" w:rsidRPr="00807521" w:rsidRDefault="00974905" w:rsidP="00974905">
            <w:pPr>
              <w:rPr>
                <w:rFonts w:asciiTheme="minorHAnsi" w:hAnsiTheme="minorHAnsi" w:cstheme="minorHAnsi"/>
                <w:sz w:val="20"/>
                <w:szCs w:val="20"/>
                <w:lang w:val="el-GR"/>
              </w:rPr>
            </w:pPr>
          </w:p>
        </w:tc>
      </w:tr>
      <w:tr w:rsidR="00974905" w:rsidRPr="00807521" w14:paraId="4420CCC3" w14:textId="5BA42499" w:rsidTr="006A5DD0">
        <w:trPr>
          <w:trHeight w:val="1030"/>
        </w:trPr>
        <w:tc>
          <w:tcPr>
            <w:tcW w:w="722" w:type="dxa"/>
          </w:tcPr>
          <w:p w14:paraId="2F741BB6" w14:textId="77777777" w:rsidR="00974905" w:rsidRPr="00807521" w:rsidRDefault="00974905" w:rsidP="006A5DD0">
            <w:pPr>
              <w:pStyle w:val="ListParagraph"/>
              <w:numPr>
                <w:ilvl w:val="0"/>
                <w:numId w:val="53"/>
              </w:numPr>
              <w:rPr>
                <w:rFonts w:asciiTheme="minorHAnsi" w:hAnsiTheme="minorHAnsi" w:cstheme="minorHAnsi"/>
                <w:sz w:val="20"/>
                <w:szCs w:val="20"/>
                <w:lang w:val="el-GR"/>
              </w:rPr>
            </w:pPr>
          </w:p>
        </w:tc>
        <w:tc>
          <w:tcPr>
            <w:tcW w:w="4394" w:type="dxa"/>
            <w:shd w:val="clear" w:color="auto" w:fill="auto"/>
            <w:vAlign w:val="bottom"/>
          </w:tcPr>
          <w:p w14:paraId="1457EE5C" w14:textId="77777777" w:rsidR="00974905" w:rsidRPr="00807521" w:rsidRDefault="00974905" w:rsidP="006A5DD0">
            <w:pPr>
              <w:jc w:val="left"/>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Υποστήριξη για κάθε συσκευή ενσωματωμένου μηχανισμού εντοπισμού και αποτροπής επιθέσεων </w:t>
            </w:r>
            <w:proofErr w:type="spellStart"/>
            <w:r w:rsidRPr="00807521">
              <w:rPr>
                <w:rFonts w:asciiTheme="minorHAnsi" w:hAnsiTheme="minorHAnsi" w:cstheme="minorHAnsi"/>
                <w:sz w:val="20"/>
                <w:szCs w:val="20"/>
                <w:lang w:val="el-GR"/>
              </w:rPr>
              <w:t>Intrusion</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Prevention</w:t>
            </w:r>
            <w:proofErr w:type="spellEnd"/>
            <w:r w:rsidRPr="00807521">
              <w:rPr>
                <w:rFonts w:asciiTheme="minorHAnsi" w:hAnsiTheme="minorHAnsi" w:cstheme="minorHAnsi"/>
                <w:sz w:val="20"/>
                <w:szCs w:val="20"/>
                <w:lang w:val="el-GR"/>
              </w:rPr>
              <w:t xml:space="preserve"> για την αποτροπή </w:t>
            </w:r>
            <w:proofErr w:type="spellStart"/>
            <w:r w:rsidRPr="00807521">
              <w:rPr>
                <w:rFonts w:asciiTheme="minorHAnsi" w:hAnsiTheme="minorHAnsi" w:cstheme="minorHAnsi"/>
                <w:sz w:val="20"/>
                <w:szCs w:val="20"/>
                <w:lang w:val="el-GR"/>
              </w:rPr>
              <w:t>threat</w:t>
            </w:r>
            <w:proofErr w:type="spellEnd"/>
            <w:r w:rsidRPr="00807521">
              <w:rPr>
                <w:rFonts w:asciiTheme="minorHAnsi" w:hAnsiTheme="minorHAnsi" w:cstheme="minorHAnsi"/>
                <w:sz w:val="20"/>
                <w:szCs w:val="20"/>
                <w:lang w:val="el-GR"/>
              </w:rPr>
              <w:t xml:space="preserve"> τόσο γνωστών όσο και αγνώστων (</w:t>
            </w:r>
            <w:proofErr w:type="spellStart"/>
            <w:r w:rsidRPr="00807521">
              <w:rPr>
                <w:rFonts w:asciiTheme="minorHAnsi" w:hAnsiTheme="minorHAnsi" w:cstheme="minorHAnsi"/>
                <w:sz w:val="20"/>
                <w:szCs w:val="20"/>
                <w:lang w:val="el-GR"/>
              </w:rPr>
              <w:t>known</w:t>
            </w:r>
            <w:proofErr w:type="spellEnd"/>
            <w:r w:rsidRPr="00807521">
              <w:rPr>
                <w:rFonts w:asciiTheme="minorHAnsi" w:hAnsiTheme="minorHAnsi" w:cstheme="minorHAnsi"/>
                <w:sz w:val="20"/>
                <w:szCs w:val="20"/>
                <w:lang w:val="el-GR"/>
              </w:rPr>
              <w:t xml:space="preserve"> and </w:t>
            </w:r>
            <w:proofErr w:type="spellStart"/>
            <w:r w:rsidRPr="00807521">
              <w:rPr>
                <w:rFonts w:asciiTheme="minorHAnsi" w:hAnsiTheme="minorHAnsi" w:cstheme="minorHAnsi"/>
                <w:sz w:val="20"/>
                <w:szCs w:val="20"/>
                <w:lang w:val="el-GR"/>
              </w:rPr>
              <w:t>unknown</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threats</w:t>
            </w:r>
            <w:proofErr w:type="spellEnd"/>
            <w:r w:rsidRPr="00807521">
              <w:rPr>
                <w:rFonts w:asciiTheme="minorHAnsi" w:hAnsiTheme="minorHAnsi" w:cstheme="minorHAnsi"/>
                <w:sz w:val="20"/>
                <w:szCs w:val="20"/>
                <w:lang w:val="el-GR"/>
              </w:rPr>
              <w:t>)</w:t>
            </w:r>
          </w:p>
        </w:tc>
        <w:tc>
          <w:tcPr>
            <w:tcW w:w="1417" w:type="dxa"/>
            <w:shd w:val="clear" w:color="auto" w:fill="auto"/>
            <w:vAlign w:val="bottom"/>
          </w:tcPr>
          <w:p w14:paraId="0C5FFFB7" w14:textId="77777777" w:rsidR="00974905" w:rsidRPr="00807521" w:rsidRDefault="00974905" w:rsidP="00974905">
            <w:pPr>
              <w:jc w:val="center"/>
              <w:rPr>
                <w:rFonts w:asciiTheme="minorHAnsi" w:hAnsiTheme="minorHAnsi" w:cstheme="minorHAnsi"/>
                <w:bCs/>
                <w:sz w:val="20"/>
                <w:szCs w:val="20"/>
                <w:lang w:val="el-GR"/>
              </w:rPr>
            </w:pPr>
            <w:r w:rsidRPr="00807521">
              <w:rPr>
                <w:rFonts w:asciiTheme="minorHAnsi" w:hAnsiTheme="minorHAnsi" w:cstheme="minorHAnsi"/>
                <w:bCs/>
                <w:sz w:val="20"/>
                <w:szCs w:val="20"/>
                <w:lang w:val="el-GR"/>
              </w:rPr>
              <w:t>ΝΑΙ</w:t>
            </w:r>
          </w:p>
        </w:tc>
        <w:tc>
          <w:tcPr>
            <w:tcW w:w="1276" w:type="dxa"/>
            <w:shd w:val="clear" w:color="auto" w:fill="auto"/>
          </w:tcPr>
          <w:p w14:paraId="59E1BD1C" w14:textId="77777777" w:rsidR="00974905" w:rsidRPr="00807521" w:rsidRDefault="00974905" w:rsidP="00974905">
            <w:pPr>
              <w:rPr>
                <w:rFonts w:asciiTheme="minorHAnsi" w:hAnsiTheme="minorHAnsi" w:cstheme="minorHAnsi"/>
                <w:sz w:val="20"/>
                <w:szCs w:val="20"/>
                <w:lang w:val="el-GR"/>
              </w:rPr>
            </w:pPr>
          </w:p>
        </w:tc>
        <w:tc>
          <w:tcPr>
            <w:tcW w:w="1418" w:type="dxa"/>
          </w:tcPr>
          <w:p w14:paraId="431CEBFB" w14:textId="77777777" w:rsidR="00974905" w:rsidRPr="00807521" w:rsidRDefault="00974905" w:rsidP="00974905">
            <w:pPr>
              <w:rPr>
                <w:rFonts w:asciiTheme="minorHAnsi" w:hAnsiTheme="minorHAnsi" w:cstheme="minorHAnsi"/>
                <w:sz w:val="20"/>
                <w:szCs w:val="20"/>
                <w:lang w:val="el-GR"/>
              </w:rPr>
            </w:pPr>
          </w:p>
        </w:tc>
      </w:tr>
      <w:tr w:rsidR="00974905" w:rsidRPr="00807521" w14:paraId="663C961F" w14:textId="4795D353" w:rsidTr="006A5DD0">
        <w:trPr>
          <w:trHeight w:val="1030"/>
        </w:trPr>
        <w:tc>
          <w:tcPr>
            <w:tcW w:w="722" w:type="dxa"/>
          </w:tcPr>
          <w:p w14:paraId="395C3CC4" w14:textId="77777777" w:rsidR="00974905" w:rsidRPr="00807521" w:rsidRDefault="00974905" w:rsidP="006A5DD0">
            <w:pPr>
              <w:pStyle w:val="ListParagraph"/>
              <w:numPr>
                <w:ilvl w:val="0"/>
                <w:numId w:val="53"/>
              </w:numPr>
              <w:rPr>
                <w:rFonts w:asciiTheme="minorHAnsi" w:hAnsiTheme="minorHAnsi" w:cstheme="minorHAnsi"/>
                <w:sz w:val="20"/>
                <w:szCs w:val="20"/>
                <w:lang w:val="el-GR"/>
              </w:rPr>
            </w:pPr>
          </w:p>
        </w:tc>
        <w:tc>
          <w:tcPr>
            <w:tcW w:w="4394" w:type="dxa"/>
            <w:shd w:val="clear" w:color="auto" w:fill="auto"/>
            <w:vAlign w:val="bottom"/>
          </w:tcPr>
          <w:p w14:paraId="22940292" w14:textId="77777777" w:rsidR="00974905" w:rsidRPr="00807521" w:rsidRDefault="00974905" w:rsidP="006A5DD0">
            <w:pPr>
              <w:jc w:val="left"/>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Υποστήριξη για κάθε συσκευή αυτοματοποιημένης προτεινόμενης πολιτικής και υπογραφών IPS ανάλογα με το προστατευμένο δίκτυο για να εμποδίσει τις αναδυόμενες επιθέσεις με δυνατότητα προγραμματισμού της αυτοματοποιημένης προτεινόμενης πολιτικής κάθε βδομάδα ή μήνα </w:t>
            </w:r>
          </w:p>
        </w:tc>
        <w:tc>
          <w:tcPr>
            <w:tcW w:w="1417" w:type="dxa"/>
            <w:shd w:val="clear" w:color="auto" w:fill="auto"/>
            <w:vAlign w:val="bottom"/>
          </w:tcPr>
          <w:p w14:paraId="23336CF0" w14:textId="77777777" w:rsidR="00974905" w:rsidRPr="00807521" w:rsidRDefault="00974905" w:rsidP="00974905">
            <w:pPr>
              <w:jc w:val="center"/>
              <w:rPr>
                <w:rFonts w:asciiTheme="minorHAnsi" w:hAnsiTheme="minorHAnsi" w:cstheme="minorHAnsi"/>
                <w:bCs/>
                <w:sz w:val="20"/>
                <w:szCs w:val="20"/>
                <w:lang w:val="el-GR"/>
              </w:rPr>
            </w:pPr>
            <w:r w:rsidRPr="00807521">
              <w:rPr>
                <w:rFonts w:asciiTheme="minorHAnsi" w:hAnsiTheme="minorHAnsi" w:cstheme="minorHAnsi"/>
                <w:bCs/>
                <w:sz w:val="20"/>
                <w:szCs w:val="20"/>
                <w:lang w:val="el-GR"/>
              </w:rPr>
              <w:t>NAI</w:t>
            </w:r>
          </w:p>
        </w:tc>
        <w:tc>
          <w:tcPr>
            <w:tcW w:w="1276" w:type="dxa"/>
            <w:shd w:val="clear" w:color="auto" w:fill="auto"/>
          </w:tcPr>
          <w:p w14:paraId="06E6FB1F" w14:textId="77777777" w:rsidR="00974905" w:rsidRPr="00807521" w:rsidRDefault="00974905" w:rsidP="00974905">
            <w:pPr>
              <w:rPr>
                <w:rFonts w:asciiTheme="minorHAnsi" w:hAnsiTheme="minorHAnsi" w:cstheme="minorHAnsi"/>
                <w:sz w:val="20"/>
                <w:szCs w:val="20"/>
                <w:lang w:val="el-GR"/>
              </w:rPr>
            </w:pPr>
          </w:p>
        </w:tc>
        <w:tc>
          <w:tcPr>
            <w:tcW w:w="1418" w:type="dxa"/>
          </w:tcPr>
          <w:p w14:paraId="59D8FA82" w14:textId="77777777" w:rsidR="00974905" w:rsidRPr="00807521" w:rsidRDefault="00974905" w:rsidP="00974905">
            <w:pPr>
              <w:rPr>
                <w:rFonts w:asciiTheme="minorHAnsi" w:hAnsiTheme="minorHAnsi" w:cstheme="minorHAnsi"/>
                <w:sz w:val="20"/>
                <w:szCs w:val="20"/>
                <w:lang w:val="el-GR"/>
              </w:rPr>
            </w:pPr>
          </w:p>
        </w:tc>
      </w:tr>
      <w:tr w:rsidR="00974905" w:rsidRPr="00807521" w14:paraId="033C9905" w14:textId="740F2185" w:rsidTr="006A5DD0">
        <w:trPr>
          <w:trHeight w:val="347"/>
        </w:trPr>
        <w:tc>
          <w:tcPr>
            <w:tcW w:w="722" w:type="dxa"/>
          </w:tcPr>
          <w:p w14:paraId="3D581680" w14:textId="77777777" w:rsidR="00974905" w:rsidRPr="00807521" w:rsidRDefault="00974905" w:rsidP="006A5DD0">
            <w:pPr>
              <w:pStyle w:val="ListParagraph"/>
              <w:numPr>
                <w:ilvl w:val="0"/>
                <w:numId w:val="53"/>
              </w:numPr>
              <w:rPr>
                <w:rFonts w:asciiTheme="minorHAnsi" w:hAnsiTheme="minorHAnsi" w:cstheme="minorHAnsi"/>
                <w:sz w:val="20"/>
                <w:szCs w:val="20"/>
                <w:lang w:val="el-GR"/>
              </w:rPr>
            </w:pPr>
          </w:p>
        </w:tc>
        <w:tc>
          <w:tcPr>
            <w:tcW w:w="4394" w:type="dxa"/>
            <w:shd w:val="clear" w:color="auto" w:fill="auto"/>
            <w:vAlign w:val="bottom"/>
          </w:tcPr>
          <w:p w14:paraId="77641446" w14:textId="77777777" w:rsidR="00974905" w:rsidRPr="00807521" w:rsidRDefault="00974905" w:rsidP="006A5DD0">
            <w:pPr>
              <w:jc w:val="left"/>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Υποστήριξη για κάθε συσκευή δημιουργίας </w:t>
            </w:r>
            <w:proofErr w:type="spellStart"/>
            <w:r w:rsidRPr="00807521">
              <w:rPr>
                <w:rFonts w:asciiTheme="minorHAnsi" w:hAnsiTheme="minorHAnsi" w:cstheme="minorHAnsi"/>
                <w:sz w:val="20"/>
                <w:szCs w:val="20"/>
                <w:lang w:val="el-GR"/>
              </w:rPr>
              <w:t>custom</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signatures</w:t>
            </w:r>
            <w:proofErr w:type="spellEnd"/>
            <w:r w:rsidRPr="00807521">
              <w:rPr>
                <w:rFonts w:asciiTheme="minorHAnsi" w:hAnsiTheme="minorHAnsi" w:cstheme="minorHAnsi"/>
                <w:sz w:val="20"/>
                <w:szCs w:val="20"/>
                <w:lang w:val="el-GR"/>
              </w:rPr>
              <w:t xml:space="preserve"> από τον διαχειριστή.</w:t>
            </w:r>
          </w:p>
        </w:tc>
        <w:tc>
          <w:tcPr>
            <w:tcW w:w="1417" w:type="dxa"/>
            <w:shd w:val="clear" w:color="auto" w:fill="auto"/>
            <w:vAlign w:val="bottom"/>
          </w:tcPr>
          <w:p w14:paraId="556AB139" w14:textId="77777777" w:rsidR="00974905" w:rsidRPr="00807521" w:rsidRDefault="00974905" w:rsidP="00974905">
            <w:pPr>
              <w:jc w:val="center"/>
              <w:rPr>
                <w:rFonts w:asciiTheme="minorHAnsi" w:hAnsiTheme="minorHAnsi" w:cstheme="minorHAnsi"/>
                <w:bCs/>
                <w:sz w:val="20"/>
                <w:szCs w:val="20"/>
                <w:lang w:val="el-GR"/>
              </w:rPr>
            </w:pPr>
            <w:r w:rsidRPr="00807521">
              <w:rPr>
                <w:rFonts w:asciiTheme="minorHAnsi" w:hAnsiTheme="minorHAnsi" w:cstheme="minorHAnsi"/>
                <w:bCs/>
                <w:sz w:val="20"/>
                <w:szCs w:val="20"/>
                <w:lang w:val="el-GR"/>
              </w:rPr>
              <w:t>ΝΑΙ</w:t>
            </w:r>
          </w:p>
        </w:tc>
        <w:tc>
          <w:tcPr>
            <w:tcW w:w="1276" w:type="dxa"/>
            <w:shd w:val="clear" w:color="auto" w:fill="auto"/>
          </w:tcPr>
          <w:p w14:paraId="791DB1D8" w14:textId="77777777" w:rsidR="00974905" w:rsidRPr="00807521" w:rsidRDefault="00974905" w:rsidP="00974905">
            <w:pPr>
              <w:rPr>
                <w:rFonts w:asciiTheme="minorHAnsi" w:hAnsiTheme="minorHAnsi" w:cstheme="minorHAnsi"/>
                <w:sz w:val="20"/>
                <w:szCs w:val="20"/>
                <w:lang w:val="el-GR"/>
              </w:rPr>
            </w:pPr>
          </w:p>
        </w:tc>
        <w:tc>
          <w:tcPr>
            <w:tcW w:w="1418" w:type="dxa"/>
          </w:tcPr>
          <w:p w14:paraId="0385D26C" w14:textId="77777777" w:rsidR="00974905" w:rsidRPr="00807521" w:rsidRDefault="00974905" w:rsidP="00974905">
            <w:pPr>
              <w:rPr>
                <w:rFonts w:asciiTheme="minorHAnsi" w:hAnsiTheme="minorHAnsi" w:cstheme="minorHAnsi"/>
                <w:sz w:val="20"/>
                <w:szCs w:val="20"/>
                <w:lang w:val="el-GR"/>
              </w:rPr>
            </w:pPr>
          </w:p>
        </w:tc>
      </w:tr>
      <w:tr w:rsidR="00974905" w:rsidRPr="00807521" w14:paraId="25BCCAB6" w14:textId="3FE62A50" w:rsidTr="006A5DD0">
        <w:trPr>
          <w:trHeight w:val="543"/>
        </w:trPr>
        <w:tc>
          <w:tcPr>
            <w:tcW w:w="722" w:type="dxa"/>
          </w:tcPr>
          <w:p w14:paraId="46C6F782" w14:textId="77777777" w:rsidR="00974905" w:rsidRPr="00807521" w:rsidRDefault="00974905" w:rsidP="006A5DD0">
            <w:pPr>
              <w:pStyle w:val="ListParagraph"/>
              <w:numPr>
                <w:ilvl w:val="0"/>
                <w:numId w:val="53"/>
              </w:numPr>
              <w:rPr>
                <w:rFonts w:asciiTheme="minorHAnsi" w:hAnsiTheme="minorHAnsi" w:cstheme="minorHAnsi"/>
                <w:sz w:val="20"/>
                <w:szCs w:val="20"/>
                <w:lang w:val="el-GR"/>
              </w:rPr>
            </w:pPr>
          </w:p>
        </w:tc>
        <w:tc>
          <w:tcPr>
            <w:tcW w:w="4394" w:type="dxa"/>
            <w:shd w:val="clear" w:color="auto" w:fill="auto"/>
            <w:vAlign w:val="bottom"/>
          </w:tcPr>
          <w:p w14:paraId="5A1213E3" w14:textId="77777777" w:rsidR="00974905" w:rsidRPr="00807521" w:rsidRDefault="00974905" w:rsidP="006A5DD0">
            <w:pPr>
              <w:jc w:val="left"/>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Να είναι δυνατή για κάθε συσκευή η  δημιουργία διαφορετικής πολιτικής IPS για διαφορετική </w:t>
            </w:r>
            <w:r w:rsidRPr="00807521">
              <w:rPr>
                <w:rFonts w:asciiTheme="minorHAnsi" w:hAnsiTheme="minorHAnsi" w:cstheme="minorHAnsi"/>
                <w:sz w:val="20"/>
                <w:szCs w:val="20"/>
                <w:lang w:val="el-GR"/>
              </w:rPr>
              <w:lastRenderedPageBreak/>
              <w:t xml:space="preserve">κίνηση ανάμεσα σε διαφορετικά </w:t>
            </w:r>
            <w:proofErr w:type="spellStart"/>
            <w:r w:rsidRPr="00807521">
              <w:rPr>
                <w:rFonts w:asciiTheme="minorHAnsi" w:hAnsiTheme="minorHAnsi" w:cstheme="minorHAnsi"/>
                <w:sz w:val="20"/>
                <w:szCs w:val="20"/>
                <w:lang w:val="el-GR"/>
              </w:rPr>
              <w:t>source</w:t>
            </w:r>
            <w:proofErr w:type="spellEnd"/>
            <w:r w:rsidRPr="00807521">
              <w:rPr>
                <w:rFonts w:asciiTheme="minorHAnsi" w:hAnsiTheme="minorHAnsi" w:cstheme="minorHAnsi"/>
                <w:sz w:val="20"/>
                <w:szCs w:val="20"/>
                <w:lang w:val="el-GR"/>
              </w:rPr>
              <w:t>/</w:t>
            </w:r>
            <w:proofErr w:type="spellStart"/>
            <w:r w:rsidRPr="00807521">
              <w:rPr>
                <w:rFonts w:asciiTheme="minorHAnsi" w:hAnsiTheme="minorHAnsi" w:cstheme="minorHAnsi"/>
                <w:sz w:val="20"/>
                <w:szCs w:val="20"/>
                <w:lang w:val="el-GR"/>
              </w:rPr>
              <w:t>destination</w:t>
            </w:r>
            <w:proofErr w:type="spellEnd"/>
            <w:r w:rsidRPr="00807521">
              <w:rPr>
                <w:rFonts w:asciiTheme="minorHAnsi" w:hAnsiTheme="minorHAnsi" w:cstheme="minorHAnsi"/>
                <w:sz w:val="20"/>
                <w:szCs w:val="20"/>
                <w:lang w:val="el-GR"/>
              </w:rPr>
              <w:t>.</w:t>
            </w:r>
          </w:p>
        </w:tc>
        <w:tc>
          <w:tcPr>
            <w:tcW w:w="1417" w:type="dxa"/>
            <w:shd w:val="clear" w:color="auto" w:fill="auto"/>
            <w:vAlign w:val="bottom"/>
          </w:tcPr>
          <w:p w14:paraId="0291DE42" w14:textId="77777777" w:rsidR="00974905" w:rsidRPr="00807521" w:rsidRDefault="00974905" w:rsidP="00974905">
            <w:pPr>
              <w:jc w:val="center"/>
              <w:rPr>
                <w:rFonts w:asciiTheme="minorHAnsi" w:hAnsiTheme="minorHAnsi" w:cstheme="minorHAnsi"/>
                <w:bCs/>
                <w:sz w:val="20"/>
                <w:szCs w:val="20"/>
                <w:lang w:val="el-GR"/>
              </w:rPr>
            </w:pPr>
            <w:r w:rsidRPr="00807521">
              <w:rPr>
                <w:rFonts w:asciiTheme="minorHAnsi" w:hAnsiTheme="minorHAnsi" w:cstheme="minorHAnsi"/>
                <w:bCs/>
                <w:sz w:val="20"/>
                <w:szCs w:val="20"/>
                <w:lang w:val="el-GR"/>
              </w:rPr>
              <w:lastRenderedPageBreak/>
              <w:t>ΝΑΙ</w:t>
            </w:r>
          </w:p>
        </w:tc>
        <w:tc>
          <w:tcPr>
            <w:tcW w:w="1276" w:type="dxa"/>
            <w:shd w:val="clear" w:color="auto" w:fill="auto"/>
          </w:tcPr>
          <w:p w14:paraId="310847F2" w14:textId="77777777" w:rsidR="00974905" w:rsidRPr="00807521" w:rsidRDefault="00974905" w:rsidP="00974905">
            <w:pPr>
              <w:rPr>
                <w:rFonts w:asciiTheme="minorHAnsi" w:hAnsiTheme="minorHAnsi" w:cstheme="minorHAnsi"/>
                <w:sz w:val="20"/>
                <w:szCs w:val="20"/>
                <w:lang w:val="el-GR"/>
              </w:rPr>
            </w:pPr>
          </w:p>
        </w:tc>
        <w:tc>
          <w:tcPr>
            <w:tcW w:w="1418" w:type="dxa"/>
          </w:tcPr>
          <w:p w14:paraId="7BF217ED" w14:textId="77777777" w:rsidR="00974905" w:rsidRPr="00807521" w:rsidRDefault="00974905" w:rsidP="00974905">
            <w:pPr>
              <w:rPr>
                <w:rFonts w:asciiTheme="minorHAnsi" w:hAnsiTheme="minorHAnsi" w:cstheme="minorHAnsi"/>
                <w:sz w:val="20"/>
                <w:szCs w:val="20"/>
                <w:lang w:val="el-GR"/>
              </w:rPr>
            </w:pPr>
          </w:p>
        </w:tc>
      </w:tr>
      <w:tr w:rsidR="00974905" w:rsidRPr="00807521" w14:paraId="470EA47B" w14:textId="118CC946" w:rsidTr="006A5DD0">
        <w:trPr>
          <w:trHeight w:val="1030"/>
        </w:trPr>
        <w:tc>
          <w:tcPr>
            <w:tcW w:w="722" w:type="dxa"/>
          </w:tcPr>
          <w:p w14:paraId="56B970A6" w14:textId="77777777" w:rsidR="00974905" w:rsidRPr="00807521" w:rsidRDefault="00974905" w:rsidP="006A5DD0">
            <w:pPr>
              <w:pStyle w:val="ListParagraph"/>
              <w:numPr>
                <w:ilvl w:val="0"/>
                <w:numId w:val="53"/>
              </w:numPr>
              <w:rPr>
                <w:rFonts w:asciiTheme="minorHAnsi" w:hAnsiTheme="minorHAnsi" w:cstheme="minorHAnsi"/>
                <w:sz w:val="20"/>
                <w:szCs w:val="20"/>
                <w:lang w:val="el-GR"/>
              </w:rPr>
            </w:pPr>
          </w:p>
        </w:tc>
        <w:tc>
          <w:tcPr>
            <w:tcW w:w="4394" w:type="dxa"/>
            <w:shd w:val="clear" w:color="auto" w:fill="auto"/>
            <w:vAlign w:val="bottom"/>
          </w:tcPr>
          <w:p w14:paraId="2323638D" w14:textId="77777777" w:rsidR="00974905" w:rsidRPr="00807521" w:rsidRDefault="00974905" w:rsidP="006A5DD0">
            <w:pPr>
              <w:jc w:val="left"/>
              <w:rPr>
                <w:rFonts w:asciiTheme="minorHAnsi" w:hAnsiTheme="minorHAnsi" w:cstheme="minorHAnsi"/>
                <w:sz w:val="20"/>
                <w:szCs w:val="20"/>
                <w:lang w:val="el-GR"/>
              </w:rPr>
            </w:pPr>
            <w:r w:rsidRPr="00807521">
              <w:rPr>
                <w:rFonts w:asciiTheme="minorHAnsi" w:hAnsiTheme="minorHAnsi" w:cstheme="minorHAnsi"/>
                <w:sz w:val="20"/>
                <w:szCs w:val="20"/>
                <w:lang w:val="el-GR"/>
              </w:rPr>
              <w:t>Για κάθε συσκευή οι υπογραφές του IPS θα πρέπει να ανανεώνονται τακτικά και αυτόματα, με πρόβλεψη του κατασκευαστή του εξοπλισμού ασφαλείας, ώστε να προστατεύουν ουσιαστικά από νέες απειλές</w:t>
            </w:r>
          </w:p>
        </w:tc>
        <w:tc>
          <w:tcPr>
            <w:tcW w:w="1417" w:type="dxa"/>
            <w:shd w:val="clear" w:color="auto" w:fill="auto"/>
            <w:vAlign w:val="bottom"/>
          </w:tcPr>
          <w:p w14:paraId="1FAEEA7F" w14:textId="77777777" w:rsidR="00974905" w:rsidRPr="00807521" w:rsidRDefault="00974905" w:rsidP="00974905">
            <w:pPr>
              <w:jc w:val="center"/>
              <w:rPr>
                <w:rFonts w:asciiTheme="minorHAnsi" w:hAnsiTheme="minorHAnsi" w:cstheme="minorHAnsi"/>
                <w:bCs/>
                <w:sz w:val="20"/>
                <w:szCs w:val="20"/>
                <w:lang w:val="el-GR"/>
              </w:rPr>
            </w:pPr>
            <w:r w:rsidRPr="00807521">
              <w:rPr>
                <w:rFonts w:asciiTheme="minorHAnsi" w:hAnsiTheme="minorHAnsi" w:cstheme="minorHAnsi"/>
                <w:bCs/>
                <w:sz w:val="20"/>
                <w:szCs w:val="20"/>
                <w:lang w:val="el-GR"/>
              </w:rPr>
              <w:t>ΝΑΙ</w:t>
            </w:r>
          </w:p>
        </w:tc>
        <w:tc>
          <w:tcPr>
            <w:tcW w:w="1276" w:type="dxa"/>
            <w:shd w:val="clear" w:color="auto" w:fill="auto"/>
          </w:tcPr>
          <w:p w14:paraId="1466CE8D" w14:textId="77777777" w:rsidR="00974905" w:rsidRPr="00807521" w:rsidRDefault="00974905" w:rsidP="00974905">
            <w:pPr>
              <w:rPr>
                <w:rFonts w:asciiTheme="minorHAnsi" w:hAnsiTheme="minorHAnsi" w:cstheme="minorHAnsi"/>
                <w:sz w:val="20"/>
                <w:szCs w:val="20"/>
                <w:lang w:val="el-GR"/>
              </w:rPr>
            </w:pPr>
          </w:p>
        </w:tc>
        <w:tc>
          <w:tcPr>
            <w:tcW w:w="1418" w:type="dxa"/>
          </w:tcPr>
          <w:p w14:paraId="611244BD" w14:textId="77777777" w:rsidR="00974905" w:rsidRPr="00807521" w:rsidRDefault="00974905" w:rsidP="00974905">
            <w:pPr>
              <w:rPr>
                <w:rFonts w:asciiTheme="minorHAnsi" w:hAnsiTheme="minorHAnsi" w:cstheme="minorHAnsi"/>
                <w:sz w:val="20"/>
                <w:szCs w:val="20"/>
                <w:lang w:val="el-GR"/>
              </w:rPr>
            </w:pPr>
          </w:p>
        </w:tc>
      </w:tr>
      <w:tr w:rsidR="00974905" w:rsidRPr="00807521" w14:paraId="6ACDBF7C" w14:textId="14E3FD59" w:rsidTr="006A5DD0">
        <w:trPr>
          <w:trHeight w:val="629"/>
        </w:trPr>
        <w:tc>
          <w:tcPr>
            <w:tcW w:w="722" w:type="dxa"/>
          </w:tcPr>
          <w:p w14:paraId="17C8D170" w14:textId="77777777" w:rsidR="00974905" w:rsidRPr="00807521" w:rsidRDefault="00974905" w:rsidP="006A5DD0">
            <w:pPr>
              <w:pStyle w:val="ListParagraph"/>
              <w:numPr>
                <w:ilvl w:val="0"/>
                <w:numId w:val="53"/>
              </w:numPr>
              <w:rPr>
                <w:rFonts w:asciiTheme="minorHAnsi" w:hAnsiTheme="minorHAnsi" w:cstheme="minorHAnsi"/>
                <w:sz w:val="20"/>
                <w:szCs w:val="20"/>
                <w:lang w:val="el-GR"/>
              </w:rPr>
            </w:pPr>
          </w:p>
        </w:tc>
        <w:tc>
          <w:tcPr>
            <w:tcW w:w="4394" w:type="dxa"/>
            <w:shd w:val="clear" w:color="auto" w:fill="auto"/>
            <w:vAlign w:val="bottom"/>
          </w:tcPr>
          <w:p w14:paraId="0E17657F" w14:textId="77777777" w:rsidR="00974905" w:rsidRPr="00807521" w:rsidRDefault="00974905" w:rsidP="006A5DD0">
            <w:pPr>
              <w:jc w:val="left"/>
              <w:rPr>
                <w:rFonts w:asciiTheme="minorHAnsi" w:hAnsiTheme="minorHAnsi" w:cstheme="minorHAnsi"/>
                <w:sz w:val="20"/>
                <w:szCs w:val="20"/>
                <w:lang w:val="el-GR"/>
              </w:rPr>
            </w:pPr>
            <w:r w:rsidRPr="00807521">
              <w:rPr>
                <w:rFonts w:asciiTheme="minorHAnsi" w:hAnsiTheme="minorHAnsi" w:cstheme="minorHAnsi"/>
                <w:sz w:val="20"/>
                <w:szCs w:val="20"/>
                <w:lang w:val="el-GR"/>
              </w:rPr>
              <w:t>Για κάθε συσκευή υποστήριξη ανάλυσης της επίπτωσης κάθε απειλής (</w:t>
            </w:r>
            <w:proofErr w:type="spellStart"/>
            <w:r w:rsidRPr="00807521">
              <w:rPr>
                <w:rFonts w:asciiTheme="minorHAnsi" w:hAnsiTheme="minorHAnsi" w:cstheme="minorHAnsi"/>
                <w:sz w:val="20"/>
                <w:szCs w:val="20"/>
                <w:lang w:val="el-GR"/>
              </w:rPr>
              <w:t>Impact</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Analysis</w:t>
            </w:r>
            <w:proofErr w:type="spellEnd"/>
            <w:r w:rsidRPr="00807521">
              <w:rPr>
                <w:rFonts w:asciiTheme="minorHAnsi" w:hAnsiTheme="minorHAnsi" w:cstheme="minorHAnsi"/>
                <w:sz w:val="20"/>
                <w:szCs w:val="20"/>
                <w:lang w:val="el-GR"/>
              </w:rPr>
              <w:t xml:space="preserve">) με διαχωρισμό των απειλών σε διαφορετικές κατηγορίες </w:t>
            </w:r>
          </w:p>
        </w:tc>
        <w:tc>
          <w:tcPr>
            <w:tcW w:w="1417" w:type="dxa"/>
            <w:shd w:val="clear" w:color="auto" w:fill="auto"/>
            <w:vAlign w:val="bottom"/>
          </w:tcPr>
          <w:p w14:paraId="329D6845" w14:textId="77777777" w:rsidR="00974905" w:rsidRPr="00807521" w:rsidRDefault="00974905" w:rsidP="00974905">
            <w:pPr>
              <w:jc w:val="center"/>
              <w:rPr>
                <w:rFonts w:asciiTheme="minorHAnsi" w:hAnsiTheme="minorHAnsi" w:cstheme="minorHAnsi"/>
                <w:bCs/>
                <w:sz w:val="20"/>
                <w:szCs w:val="20"/>
                <w:lang w:val="el-GR"/>
              </w:rPr>
            </w:pPr>
            <w:r w:rsidRPr="00807521">
              <w:rPr>
                <w:rFonts w:asciiTheme="minorHAnsi" w:hAnsiTheme="minorHAnsi" w:cstheme="minorHAnsi"/>
                <w:bCs/>
                <w:sz w:val="20"/>
                <w:szCs w:val="20"/>
                <w:lang w:val="el-GR"/>
              </w:rPr>
              <w:t>NAI</w:t>
            </w:r>
          </w:p>
        </w:tc>
        <w:tc>
          <w:tcPr>
            <w:tcW w:w="1276" w:type="dxa"/>
            <w:shd w:val="clear" w:color="auto" w:fill="auto"/>
          </w:tcPr>
          <w:p w14:paraId="5BB5DC35" w14:textId="77777777" w:rsidR="00974905" w:rsidRPr="00807521" w:rsidRDefault="00974905" w:rsidP="00974905">
            <w:pPr>
              <w:rPr>
                <w:rFonts w:asciiTheme="minorHAnsi" w:hAnsiTheme="minorHAnsi" w:cstheme="minorHAnsi"/>
                <w:sz w:val="20"/>
                <w:szCs w:val="20"/>
                <w:lang w:val="el-GR"/>
              </w:rPr>
            </w:pPr>
          </w:p>
        </w:tc>
        <w:tc>
          <w:tcPr>
            <w:tcW w:w="1418" w:type="dxa"/>
          </w:tcPr>
          <w:p w14:paraId="097B0E63" w14:textId="77777777" w:rsidR="00974905" w:rsidRPr="00807521" w:rsidRDefault="00974905" w:rsidP="00974905">
            <w:pPr>
              <w:rPr>
                <w:rFonts w:asciiTheme="minorHAnsi" w:hAnsiTheme="minorHAnsi" w:cstheme="minorHAnsi"/>
                <w:sz w:val="20"/>
                <w:szCs w:val="20"/>
                <w:lang w:val="el-GR"/>
              </w:rPr>
            </w:pPr>
          </w:p>
        </w:tc>
      </w:tr>
      <w:tr w:rsidR="00974905" w:rsidRPr="00807521" w14:paraId="7C30660A" w14:textId="50E39147" w:rsidTr="006A5DD0">
        <w:tc>
          <w:tcPr>
            <w:tcW w:w="722" w:type="dxa"/>
          </w:tcPr>
          <w:p w14:paraId="7237D6E7" w14:textId="77777777" w:rsidR="00974905" w:rsidRPr="00807521" w:rsidRDefault="00974905" w:rsidP="006A5DD0">
            <w:pPr>
              <w:pStyle w:val="ListParagraph"/>
              <w:numPr>
                <w:ilvl w:val="0"/>
                <w:numId w:val="53"/>
              </w:numPr>
              <w:rPr>
                <w:rFonts w:asciiTheme="minorHAnsi" w:hAnsiTheme="minorHAnsi" w:cstheme="minorHAnsi"/>
                <w:color w:val="FF0000"/>
                <w:sz w:val="20"/>
                <w:szCs w:val="20"/>
                <w:lang w:val="el-GR"/>
              </w:rPr>
            </w:pPr>
          </w:p>
        </w:tc>
        <w:tc>
          <w:tcPr>
            <w:tcW w:w="4394" w:type="dxa"/>
            <w:shd w:val="clear" w:color="auto" w:fill="auto"/>
          </w:tcPr>
          <w:p w14:paraId="633C5A9F" w14:textId="3947C45A" w:rsidR="00974905" w:rsidRPr="00807521" w:rsidRDefault="00974905" w:rsidP="006A5DD0">
            <w:pPr>
              <w:jc w:val="left"/>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Δυνατότητα Υποστήριξης ενσωματωμένου  εντοπισμού και αποτροπής </w:t>
            </w:r>
            <w:proofErr w:type="spellStart"/>
            <w:r w:rsidRPr="00807521">
              <w:rPr>
                <w:rFonts w:asciiTheme="minorHAnsi" w:hAnsiTheme="minorHAnsi" w:cstheme="minorHAnsi"/>
                <w:sz w:val="20"/>
                <w:szCs w:val="20"/>
                <w:lang w:val="el-GR"/>
              </w:rPr>
              <w:t>malware</w:t>
            </w:r>
            <w:proofErr w:type="spellEnd"/>
            <w:r w:rsidRPr="00807521">
              <w:rPr>
                <w:rFonts w:asciiTheme="minorHAnsi" w:hAnsiTheme="minorHAnsi" w:cstheme="minorHAnsi"/>
                <w:sz w:val="20"/>
                <w:szCs w:val="20"/>
                <w:lang w:val="el-GR"/>
              </w:rPr>
              <w:t xml:space="preserve"> τόσο γνωστών όσο και αγνώστων (</w:t>
            </w:r>
            <w:proofErr w:type="spellStart"/>
            <w:r w:rsidRPr="00807521">
              <w:rPr>
                <w:rFonts w:asciiTheme="minorHAnsi" w:hAnsiTheme="minorHAnsi" w:cstheme="minorHAnsi"/>
                <w:sz w:val="20"/>
                <w:szCs w:val="20"/>
                <w:lang w:val="el-GR"/>
              </w:rPr>
              <w:t>known</w:t>
            </w:r>
            <w:proofErr w:type="spellEnd"/>
            <w:r w:rsidRPr="00807521">
              <w:rPr>
                <w:rFonts w:asciiTheme="minorHAnsi" w:hAnsiTheme="minorHAnsi" w:cstheme="minorHAnsi"/>
                <w:sz w:val="20"/>
                <w:szCs w:val="20"/>
                <w:lang w:val="el-GR"/>
              </w:rPr>
              <w:t xml:space="preserve"> and </w:t>
            </w:r>
            <w:proofErr w:type="spellStart"/>
            <w:r w:rsidRPr="00807521">
              <w:rPr>
                <w:rFonts w:asciiTheme="minorHAnsi" w:hAnsiTheme="minorHAnsi" w:cstheme="minorHAnsi"/>
                <w:sz w:val="20"/>
                <w:szCs w:val="20"/>
                <w:lang w:val="el-GR"/>
              </w:rPr>
              <w:t>unknown</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malwares</w:t>
            </w:r>
            <w:proofErr w:type="spellEnd"/>
            <w:r w:rsidRPr="00807521">
              <w:rPr>
                <w:rFonts w:asciiTheme="minorHAnsi" w:hAnsiTheme="minorHAnsi" w:cstheme="minorHAnsi"/>
                <w:sz w:val="20"/>
                <w:szCs w:val="20"/>
                <w:lang w:val="el-GR"/>
              </w:rPr>
              <w:t xml:space="preserve">) με </w:t>
            </w:r>
            <w:r w:rsidR="00964FE0" w:rsidRPr="00807521">
              <w:rPr>
                <w:rFonts w:asciiTheme="minorHAnsi" w:hAnsiTheme="minorHAnsi" w:cstheme="minorHAnsi"/>
                <w:sz w:val="20"/>
                <w:szCs w:val="20"/>
                <w:lang w:val="el-GR"/>
              </w:rPr>
              <w:t>αναβάθμιση</w:t>
            </w:r>
            <w:r w:rsidRPr="00807521">
              <w:rPr>
                <w:rFonts w:asciiTheme="minorHAnsi" w:hAnsiTheme="minorHAnsi" w:cstheme="minorHAnsi"/>
                <w:sz w:val="20"/>
                <w:szCs w:val="20"/>
                <w:lang w:val="el-GR"/>
              </w:rPr>
              <w:t xml:space="preserve"> άδειας στο μέλλον</w:t>
            </w:r>
          </w:p>
        </w:tc>
        <w:tc>
          <w:tcPr>
            <w:tcW w:w="1417" w:type="dxa"/>
            <w:shd w:val="clear" w:color="auto" w:fill="auto"/>
          </w:tcPr>
          <w:p w14:paraId="1D6D6599" w14:textId="77777777" w:rsidR="00974905" w:rsidRPr="00807521" w:rsidRDefault="00974905" w:rsidP="00974905">
            <w:pPr>
              <w:jc w:val="center"/>
              <w:rPr>
                <w:rFonts w:asciiTheme="minorHAnsi" w:hAnsiTheme="minorHAnsi" w:cstheme="minorHAnsi"/>
                <w:bCs/>
                <w:sz w:val="20"/>
                <w:szCs w:val="20"/>
                <w:lang w:val="el-GR"/>
              </w:rPr>
            </w:pPr>
            <w:r w:rsidRPr="00807521">
              <w:rPr>
                <w:rFonts w:asciiTheme="minorHAnsi" w:hAnsiTheme="minorHAnsi" w:cstheme="minorHAnsi"/>
                <w:bCs/>
                <w:sz w:val="20"/>
                <w:szCs w:val="20"/>
                <w:lang w:val="el-GR"/>
              </w:rPr>
              <w:t>NAI</w:t>
            </w:r>
          </w:p>
        </w:tc>
        <w:tc>
          <w:tcPr>
            <w:tcW w:w="1276" w:type="dxa"/>
            <w:shd w:val="clear" w:color="auto" w:fill="auto"/>
          </w:tcPr>
          <w:p w14:paraId="08DF5E46" w14:textId="77777777" w:rsidR="00974905" w:rsidRPr="00807521" w:rsidRDefault="00974905" w:rsidP="00974905">
            <w:pPr>
              <w:rPr>
                <w:rFonts w:asciiTheme="minorHAnsi" w:hAnsiTheme="minorHAnsi" w:cstheme="minorHAnsi"/>
                <w:color w:val="FF0000"/>
                <w:sz w:val="20"/>
                <w:szCs w:val="20"/>
                <w:lang w:val="el-GR"/>
              </w:rPr>
            </w:pPr>
          </w:p>
        </w:tc>
        <w:tc>
          <w:tcPr>
            <w:tcW w:w="1418" w:type="dxa"/>
          </w:tcPr>
          <w:p w14:paraId="45493C2A" w14:textId="77777777" w:rsidR="00974905" w:rsidRPr="00807521" w:rsidRDefault="00974905" w:rsidP="00974905">
            <w:pPr>
              <w:rPr>
                <w:rFonts w:asciiTheme="minorHAnsi" w:hAnsiTheme="minorHAnsi" w:cstheme="minorHAnsi"/>
                <w:color w:val="FF0000"/>
                <w:sz w:val="20"/>
                <w:szCs w:val="20"/>
                <w:lang w:val="el-GR"/>
              </w:rPr>
            </w:pPr>
          </w:p>
        </w:tc>
      </w:tr>
      <w:tr w:rsidR="00974905" w:rsidRPr="00807521" w14:paraId="704F94E2" w14:textId="2595FC43" w:rsidTr="006A5DD0">
        <w:tc>
          <w:tcPr>
            <w:tcW w:w="722" w:type="dxa"/>
          </w:tcPr>
          <w:p w14:paraId="67C779D4" w14:textId="77777777" w:rsidR="00974905" w:rsidRPr="00807521" w:rsidRDefault="00974905" w:rsidP="006A5DD0">
            <w:pPr>
              <w:pStyle w:val="ListParagraph"/>
              <w:numPr>
                <w:ilvl w:val="0"/>
                <w:numId w:val="53"/>
              </w:numPr>
              <w:rPr>
                <w:rFonts w:asciiTheme="minorHAnsi" w:hAnsiTheme="minorHAnsi" w:cstheme="minorHAnsi"/>
                <w:sz w:val="20"/>
                <w:szCs w:val="20"/>
                <w:lang w:val="el-GR"/>
              </w:rPr>
            </w:pPr>
          </w:p>
        </w:tc>
        <w:tc>
          <w:tcPr>
            <w:tcW w:w="4394" w:type="dxa"/>
            <w:shd w:val="clear" w:color="auto" w:fill="auto"/>
          </w:tcPr>
          <w:p w14:paraId="6A999EF1" w14:textId="55792AB6" w:rsidR="00974905" w:rsidRPr="00807521" w:rsidRDefault="00964FE0" w:rsidP="006A5DD0">
            <w:pPr>
              <w:jc w:val="left"/>
              <w:rPr>
                <w:rFonts w:asciiTheme="minorHAnsi" w:hAnsiTheme="minorHAnsi" w:cstheme="minorHAnsi"/>
                <w:sz w:val="20"/>
                <w:szCs w:val="20"/>
                <w:lang w:val="el-GR"/>
              </w:rPr>
            </w:pPr>
            <w:r w:rsidRPr="00807521">
              <w:rPr>
                <w:rFonts w:asciiTheme="minorHAnsi" w:hAnsiTheme="minorHAnsi" w:cstheme="minorHAnsi"/>
                <w:sz w:val="20"/>
                <w:szCs w:val="20"/>
                <w:lang w:val="el-GR"/>
              </w:rPr>
              <w:t>Δυνατότητα</w:t>
            </w:r>
            <w:r w:rsidR="00974905" w:rsidRPr="00807521">
              <w:rPr>
                <w:rFonts w:asciiTheme="minorHAnsi" w:hAnsiTheme="minorHAnsi" w:cstheme="minorHAnsi"/>
                <w:sz w:val="20"/>
                <w:szCs w:val="20"/>
                <w:lang w:val="el-GR"/>
              </w:rPr>
              <w:t xml:space="preserve"> υποστήριξη </w:t>
            </w:r>
            <w:proofErr w:type="spellStart"/>
            <w:r w:rsidR="00974905" w:rsidRPr="00807521">
              <w:rPr>
                <w:rFonts w:asciiTheme="minorHAnsi" w:hAnsiTheme="minorHAnsi" w:cstheme="minorHAnsi"/>
                <w:sz w:val="20"/>
                <w:szCs w:val="20"/>
                <w:lang w:val="el-GR"/>
              </w:rPr>
              <w:t>malware</w:t>
            </w:r>
            <w:proofErr w:type="spellEnd"/>
            <w:r w:rsidR="00974905" w:rsidRPr="00807521">
              <w:rPr>
                <w:rFonts w:asciiTheme="minorHAnsi" w:hAnsiTheme="minorHAnsi" w:cstheme="minorHAnsi"/>
                <w:sz w:val="20"/>
                <w:szCs w:val="20"/>
                <w:lang w:val="el-GR"/>
              </w:rPr>
              <w:t xml:space="preserve"> </w:t>
            </w:r>
            <w:proofErr w:type="spellStart"/>
            <w:r w:rsidR="00974905" w:rsidRPr="00807521">
              <w:rPr>
                <w:rFonts w:asciiTheme="minorHAnsi" w:hAnsiTheme="minorHAnsi" w:cstheme="minorHAnsi"/>
                <w:sz w:val="20"/>
                <w:szCs w:val="20"/>
                <w:lang w:val="el-GR"/>
              </w:rPr>
              <w:t>inspection</w:t>
            </w:r>
            <w:proofErr w:type="spellEnd"/>
            <w:r w:rsidR="00974905" w:rsidRPr="00807521">
              <w:rPr>
                <w:rFonts w:asciiTheme="minorHAnsi" w:hAnsiTheme="minorHAnsi" w:cstheme="minorHAnsi"/>
                <w:sz w:val="20"/>
                <w:szCs w:val="20"/>
                <w:lang w:val="el-GR"/>
              </w:rPr>
              <w:t xml:space="preserve"> για αρχεία </w:t>
            </w:r>
            <w:proofErr w:type="spellStart"/>
            <w:r w:rsidR="00974905" w:rsidRPr="00807521">
              <w:rPr>
                <w:rFonts w:asciiTheme="minorHAnsi" w:hAnsiTheme="minorHAnsi" w:cstheme="minorHAnsi"/>
                <w:sz w:val="20"/>
                <w:szCs w:val="20"/>
                <w:lang w:val="el-GR"/>
              </w:rPr>
              <w:t>nested</w:t>
            </w:r>
            <w:proofErr w:type="spellEnd"/>
            <w:r w:rsidR="00974905" w:rsidRPr="00807521">
              <w:rPr>
                <w:rFonts w:asciiTheme="minorHAnsi" w:hAnsiTheme="minorHAnsi" w:cstheme="minorHAnsi"/>
                <w:sz w:val="20"/>
                <w:szCs w:val="20"/>
                <w:lang w:val="el-GR"/>
              </w:rPr>
              <w:t xml:space="preserve"> μέσα σε  </w:t>
            </w:r>
            <w:proofErr w:type="spellStart"/>
            <w:r w:rsidR="00974905" w:rsidRPr="00807521">
              <w:rPr>
                <w:rFonts w:asciiTheme="minorHAnsi" w:hAnsiTheme="minorHAnsi" w:cstheme="minorHAnsi"/>
                <w:sz w:val="20"/>
                <w:szCs w:val="20"/>
                <w:lang w:val="el-GR"/>
              </w:rPr>
              <w:t>archives</w:t>
            </w:r>
            <w:proofErr w:type="spellEnd"/>
            <w:r w:rsidR="00974905" w:rsidRPr="00807521">
              <w:rPr>
                <w:rFonts w:asciiTheme="minorHAnsi" w:hAnsiTheme="minorHAnsi" w:cstheme="minorHAnsi"/>
                <w:sz w:val="20"/>
                <w:szCs w:val="20"/>
                <w:lang w:val="el-GR"/>
              </w:rPr>
              <w:t xml:space="preserve"> (για παράδειγμα .</w:t>
            </w:r>
            <w:proofErr w:type="spellStart"/>
            <w:r w:rsidR="00974905" w:rsidRPr="00807521">
              <w:rPr>
                <w:rFonts w:asciiTheme="minorHAnsi" w:hAnsiTheme="minorHAnsi" w:cstheme="minorHAnsi"/>
                <w:sz w:val="20"/>
                <w:szCs w:val="20"/>
                <w:lang w:val="el-GR"/>
              </w:rPr>
              <w:t>zip</w:t>
            </w:r>
            <w:proofErr w:type="spellEnd"/>
            <w:r w:rsidR="00974905" w:rsidRPr="00807521">
              <w:rPr>
                <w:rFonts w:asciiTheme="minorHAnsi" w:hAnsiTheme="minorHAnsi" w:cstheme="minorHAnsi"/>
                <w:sz w:val="20"/>
                <w:szCs w:val="20"/>
                <w:lang w:val="el-GR"/>
              </w:rPr>
              <w:t xml:space="preserve">  </w:t>
            </w:r>
            <w:proofErr w:type="spellStart"/>
            <w:r w:rsidR="00974905" w:rsidRPr="00807521">
              <w:rPr>
                <w:rFonts w:asciiTheme="minorHAnsi" w:hAnsiTheme="minorHAnsi" w:cstheme="minorHAnsi"/>
                <w:sz w:val="20"/>
                <w:szCs w:val="20"/>
                <w:lang w:val="el-GR"/>
              </w:rPr>
              <w:t>or</w:t>
            </w:r>
            <w:proofErr w:type="spellEnd"/>
            <w:r w:rsidR="00974905" w:rsidRPr="00807521">
              <w:rPr>
                <w:rFonts w:asciiTheme="minorHAnsi" w:hAnsiTheme="minorHAnsi" w:cstheme="minorHAnsi"/>
                <w:sz w:val="20"/>
                <w:szCs w:val="20"/>
                <w:lang w:val="el-GR"/>
              </w:rPr>
              <w:t xml:space="preserve"> .</w:t>
            </w:r>
            <w:proofErr w:type="spellStart"/>
            <w:r w:rsidR="00974905" w:rsidRPr="00807521">
              <w:rPr>
                <w:rFonts w:asciiTheme="minorHAnsi" w:hAnsiTheme="minorHAnsi" w:cstheme="minorHAnsi"/>
                <w:sz w:val="20"/>
                <w:szCs w:val="20"/>
                <w:lang w:val="el-GR"/>
              </w:rPr>
              <w:t>rar</w:t>
            </w:r>
            <w:proofErr w:type="spellEnd"/>
            <w:r w:rsidR="00974905" w:rsidRPr="00807521">
              <w:rPr>
                <w:rFonts w:asciiTheme="minorHAnsi" w:hAnsiTheme="minorHAnsi" w:cstheme="minorHAnsi"/>
                <w:sz w:val="20"/>
                <w:szCs w:val="20"/>
                <w:lang w:val="el-GR"/>
              </w:rPr>
              <w:t xml:space="preserve"> ) με </w:t>
            </w:r>
            <w:r w:rsidRPr="00807521">
              <w:rPr>
                <w:rFonts w:asciiTheme="minorHAnsi" w:hAnsiTheme="minorHAnsi" w:cstheme="minorHAnsi"/>
                <w:sz w:val="20"/>
                <w:szCs w:val="20"/>
                <w:lang w:val="el-GR"/>
              </w:rPr>
              <w:t>αναβάθμιση</w:t>
            </w:r>
            <w:r w:rsidR="00974905" w:rsidRPr="00807521">
              <w:rPr>
                <w:rFonts w:asciiTheme="minorHAnsi" w:hAnsiTheme="minorHAnsi" w:cstheme="minorHAnsi"/>
                <w:sz w:val="20"/>
                <w:szCs w:val="20"/>
                <w:lang w:val="el-GR"/>
              </w:rPr>
              <w:t xml:space="preserve"> άδειας στο μέλλον</w:t>
            </w:r>
          </w:p>
        </w:tc>
        <w:tc>
          <w:tcPr>
            <w:tcW w:w="1417" w:type="dxa"/>
            <w:shd w:val="clear" w:color="auto" w:fill="auto"/>
          </w:tcPr>
          <w:p w14:paraId="22737718" w14:textId="77777777" w:rsidR="00974905" w:rsidRPr="00807521" w:rsidRDefault="00974905" w:rsidP="00974905">
            <w:pPr>
              <w:jc w:val="center"/>
              <w:rPr>
                <w:rFonts w:asciiTheme="minorHAnsi" w:hAnsiTheme="minorHAnsi" w:cstheme="minorHAnsi"/>
                <w:bCs/>
                <w:sz w:val="20"/>
                <w:szCs w:val="20"/>
                <w:lang w:val="el-GR"/>
              </w:rPr>
            </w:pPr>
            <w:r w:rsidRPr="00807521">
              <w:rPr>
                <w:rFonts w:asciiTheme="minorHAnsi" w:hAnsiTheme="minorHAnsi" w:cstheme="minorHAnsi"/>
                <w:bCs/>
                <w:sz w:val="20"/>
                <w:szCs w:val="20"/>
                <w:lang w:val="el-GR"/>
              </w:rPr>
              <w:t>NAI</w:t>
            </w:r>
          </w:p>
        </w:tc>
        <w:tc>
          <w:tcPr>
            <w:tcW w:w="1276" w:type="dxa"/>
            <w:shd w:val="clear" w:color="auto" w:fill="auto"/>
          </w:tcPr>
          <w:p w14:paraId="42AC8AA4" w14:textId="77777777" w:rsidR="00974905" w:rsidRPr="00807521" w:rsidRDefault="00974905" w:rsidP="00974905">
            <w:pPr>
              <w:rPr>
                <w:rFonts w:asciiTheme="minorHAnsi" w:hAnsiTheme="minorHAnsi" w:cstheme="minorHAnsi"/>
                <w:color w:val="FF0000"/>
                <w:sz w:val="20"/>
                <w:szCs w:val="20"/>
                <w:lang w:val="el-GR"/>
              </w:rPr>
            </w:pPr>
          </w:p>
        </w:tc>
        <w:tc>
          <w:tcPr>
            <w:tcW w:w="1418" w:type="dxa"/>
          </w:tcPr>
          <w:p w14:paraId="05FB6A7D" w14:textId="77777777" w:rsidR="00974905" w:rsidRPr="00807521" w:rsidRDefault="00974905" w:rsidP="00974905">
            <w:pPr>
              <w:rPr>
                <w:rFonts w:asciiTheme="minorHAnsi" w:hAnsiTheme="minorHAnsi" w:cstheme="minorHAnsi"/>
                <w:color w:val="FF0000"/>
                <w:sz w:val="20"/>
                <w:szCs w:val="20"/>
                <w:lang w:val="el-GR"/>
              </w:rPr>
            </w:pPr>
          </w:p>
        </w:tc>
      </w:tr>
      <w:tr w:rsidR="00974905" w:rsidRPr="00807521" w14:paraId="1285B370" w14:textId="1930F037" w:rsidTr="006A5DD0">
        <w:tc>
          <w:tcPr>
            <w:tcW w:w="722" w:type="dxa"/>
          </w:tcPr>
          <w:p w14:paraId="380FA41A" w14:textId="77777777" w:rsidR="00974905" w:rsidRPr="00807521" w:rsidRDefault="00974905" w:rsidP="006A5DD0">
            <w:pPr>
              <w:pStyle w:val="ListParagraph"/>
              <w:numPr>
                <w:ilvl w:val="0"/>
                <w:numId w:val="53"/>
              </w:numPr>
              <w:rPr>
                <w:rFonts w:asciiTheme="minorHAnsi" w:hAnsiTheme="minorHAnsi" w:cstheme="minorHAnsi"/>
                <w:sz w:val="20"/>
                <w:szCs w:val="20"/>
                <w:lang w:val="el-GR"/>
              </w:rPr>
            </w:pPr>
          </w:p>
        </w:tc>
        <w:tc>
          <w:tcPr>
            <w:tcW w:w="4394" w:type="dxa"/>
            <w:shd w:val="clear" w:color="auto" w:fill="auto"/>
          </w:tcPr>
          <w:p w14:paraId="4B1758FB" w14:textId="52F5EC03" w:rsidR="00974905" w:rsidRPr="00807521" w:rsidRDefault="00964FE0" w:rsidP="006A5DD0">
            <w:pPr>
              <w:jc w:val="left"/>
              <w:rPr>
                <w:rFonts w:asciiTheme="minorHAnsi" w:hAnsiTheme="minorHAnsi" w:cstheme="minorHAnsi"/>
                <w:sz w:val="20"/>
                <w:szCs w:val="20"/>
                <w:lang w:val="el-GR"/>
              </w:rPr>
            </w:pPr>
            <w:r w:rsidRPr="00807521">
              <w:rPr>
                <w:rFonts w:asciiTheme="minorHAnsi" w:hAnsiTheme="minorHAnsi" w:cstheme="minorHAnsi"/>
                <w:sz w:val="20"/>
                <w:szCs w:val="20"/>
                <w:lang w:val="el-GR"/>
              </w:rPr>
              <w:t>Δυνατότητα</w:t>
            </w:r>
            <w:r w:rsidR="00974905" w:rsidRPr="00807521">
              <w:rPr>
                <w:rFonts w:asciiTheme="minorHAnsi" w:hAnsiTheme="minorHAnsi" w:cstheme="minorHAnsi"/>
                <w:sz w:val="20"/>
                <w:szCs w:val="20"/>
                <w:lang w:val="el-GR"/>
              </w:rPr>
              <w:t xml:space="preserve"> υποστήριξη </w:t>
            </w:r>
            <w:proofErr w:type="spellStart"/>
            <w:r w:rsidR="00974905" w:rsidRPr="00807521">
              <w:rPr>
                <w:rFonts w:asciiTheme="minorHAnsi" w:hAnsiTheme="minorHAnsi" w:cstheme="minorHAnsi"/>
                <w:sz w:val="20"/>
                <w:szCs w:val="20"/>
                <w:lang w:val="el-GR"/>
              </w:rPr>
              <w:t>cloud</w:t>
            </w:r>
            <w:proofErr w:type="spellEnd"/>
            <w:r w:rsidR="00974905" w:rsidRPr="00807521">
              <w:rPr>
                <w:rFonts w:asciiTheme="minorHAnsi" w:hAnsiTheme="minorHAnsi" w:cstheme="minorHAnsi"/>
                <w:sz w:val="20"/>
                <w:szCs w:val="20"/>
                <w:lang w:val="el-GR"/>
              </w:rPr>
              <w:t xml:space="preserve"> </w:t>
            </w:r>
            <w:proofErr w:type="spellStart"/>
            <w:r w:rsidR="00974905" w:rsidRPr="00807521">
              <w:rPr>
                <w:rFonts w:asciiTheme="minorHAnsi" w:hAnsiTheme="minorHAnsi" w:cstheme="minorHAnsi"/>
                <w:sz w:val="20"/>
                <w:szCs w:val="20"/>
                <w:lang w:val="el-GR"/>
              </w:rPr>
              <w:t>sandboxing</w:t>
            </w:r>
            <w:proofErr w:type="spellEnd"/>
            <w:r w:rsidR="00974905" w:rsidRPr="00807521">
              <w:rPr>
                <w:rFonts w:asciiTheme="minorHAnsi" w:hAnsiTheme="minorHAnsi" w:cstheme="minorHAnsi"/>
                <w:sz w:val="20"/>
                <w:szCs w:val="20"/>
                <w:lang w:val="el-GR"/>
              </w:rPr>
              <w:t xml:space="preserve"> με </w:t>
            </w:r>
            <w:r w:rsidRPr="00807521">
              <w:rPr>
                <w:rFonts w:asciiTheme="minorHAnsi" w:hAnsiTheme="minorHAnsi" w:cstheme="minorHAnsi"/>
                <w:sz w:val="20"/>
                <w:szCs w:val="20"/>
                <w:lang w:val="el-GR"/>
              </w:rPr>
              <w:t>αναβάθμιση</w:t>
            </w:r>
            <w:r w:rsidR="00974905" w:rsidRPr="00807521">
              <w:rPr>
                <w:rFonts w:asciiTheme="minorHAnsi" w:hAnsiTheme="minorHAnsi" w:cstheme="minorHAnsi"/>
                <w:sz w:val="20"/>
                <w:szCs w:val="20"/>
                <w:lang w:val="el-GR"/>
              </w:rPr>
              <w:t xml:space="preserve"> άδειας στο μέλλον</w:t>
            </w:r>
          </w:p>
        </w:tc>
        <w:tc>
          <w:tcPr>
            <w:tcW w:w="1417" w:type="dxa"/>
            <w:shd w:val="clear" w:color="auto" w:fill="auto"/>
          </w:tcPr>
          <w:p w14:paraId="59BD5F5D" w14:textId="77777777" w:rsidR="00974905" w:rsidRPr="00807521" w:rsidRDefault="00974905" w:rsidP="00974905">
            <w:pPr>
              <w:jc w:val="center"/>
              <w:rPr>
                <w:rFonts w:asciiTheme="minorHAnsi" w:hAnsiTheme="minorHAnsi" w:cstheme="minorHAnsi"/>
                <w:bCs/>
                <w:sz w:val="20"/>
                <w:szCs w:val="20"/>
                <w:lang w:val="el-GR"/>
              </w:rPr>
            </w:pPr>
            <w:r w:rsidRPr="00807521">
              <w:rPr>
                <w:rFonts w:asciiTheme="minorHAnsi" w:hAnsiTheme="minorHAnsi" w:cstheme="minorHAnsi"/>
                <w:bCs/>
                <w:sz w:val="20"/>
                <w:szCs w:val="20"/>
                <w:lang w:val="el-GR"/>
              </w:rPr>
              <w:t>NAI</w:t>
            </w:r>
          </w:p>
        </w:tc>
        <w:tc>
          <w:tcPr>
            <w:tcW w:w="1276" w:type="dxa"/>
            <w:shd w:val="clear" w:color="auto" w:fill="auto"/>
          </w:tcPr>
          <w:p w14:paraId="510045E1" w14:textId="77777777" w:rsidR="00974905" w:rsidRPr="00807521" w:rsidRDefault="00974905" w:rsidP="00974905">
            <w:pPr>
              <w:rPr>
                <w:rFonts w:asciiTheme="minorHAnsi" w:hAnsiTheme="minorHAnsi" w:cstheme="minorHAnsi"/>
                <w:color w:val="FF0000"/>
                <w:sz w:val="20"/>
                <w:szCs w:val="20"/>
                <w:lang w:val="el-GR"/>
              </w:rPr>
            </w:pPr>
          </w:p>
        </w:tc>
        <w:tc>
          <w:tcPr>
            <w:tcW w:w="1418" w:type="dxa"/>
          </w:tcPr>
          <w:p w14:paraId="057C274E" w14:textId="77777777" w:rsidR="00974905" w:rsidRPr="00807521" w:rsidRDefault="00974905" w:rsidP="00974905">
            <w:pPr>
              <w:rPr>
                <w:rFonts w:asciiTheme="minorHAnsi" w:hAnsiTheme="minorHAnsi" w:cstheme="minorHAnsi"/>
                <w:color w:val="FF0000"/>
                <w:sz w:val="20"/>
                <w:szCs w:val="20"/>
                <w:lang w:val="el-GR"/>
              </w:rPr>
            </w:pPr>
          </w:p>
        </w:tc>
      </w:tr>
      <w:tr w:rsidR="00974905" w:rsidRPr="00807521" w14:paraId="5CF0F5F8" w14:textId="06FC8D18" w:rsidTr="006A5DD0">
        <w:tc>
          <w:tcPr>
            <w:tcW w:w="722" w:type="dxa"/>
          </w:tcPr>
          <w:p w14:paraId="2E419C57" w14:textId="77777777" w:rsidR="00974905" w:rsidRPr="00807521" w:rsidRDefault="00974905" w:rsidP="006A5DD0">
            <w:pPr>
              <w:pStyle w:val="ListParagraph"/>
              <w:numPr>
                <w:ilvl w:val="0"/>
                <w:numId w:val="53"/>
              </w:numPr>
              <w:rPr>
                <w:rFonts w:asciiTheme="minorHAnsi" w:hAnsiTheme="minorHAnsi" w:cstheme="minorHAnsi"/>
                <w:sz w:val="20"/>
                <w:szCs w:val="20"/>
                <w:lang w:val="el-GR"/>
              </w:rPr>
            </w:pPr>
          </w:p>
        </w:tc>
        <w:tc>
          <w:tcPr>
            <w:tcW w:w="4394" w:type="dxa"/>
            <w:shd w:val="clear" w:color="auto" w:fill="auto"/>
          </w:tcPr>
          <w:p w14:paraId="2617887A" w14:textId="77777777" w:rsidR="00974905" w:rsidRPr="00807521" w:rsidRDefault="00974905" w:rsidP="006A5DD0">
            <w:pPr>
              <w:jc w:val="left"/>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Υποστήριξη SSL </w:t>
            </w:r>
            <w:proofErr w:type="spellStart"/>
            <w:r w:rsidRPr="00807521">
              <w:rPr>
                <w:rFonts w:asciiTheme="minorHAnsi" w:hAnsiTheme="minorHAnsi" w:cstheme="minorHAnsi"/>
                <w:sz w:val="20"/>
                <w:szCs w:val="20"/>
                <w:lang w:val="el-GR"/>
              </w:rPr>
              <w:t>hardware</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Decryption</w:t>
            </w:r>
            <w:proofErr w:type="spellEnd"/>
          </w:p>
        </w:tc>
        <w:tc>
          <w:tcPr>
            <w:tcW w:w="1417" w:type="dxa"/>
            <w:shd w:val="clear" w:color="auto" w:fill="auto"/>
          </w:tcPr>
          <w:p w14:paraId="6FDB861C" w14:textId="77777777" w:rsidR="00974905" w:rsidRPr="00807521" w:rsidRDefault="00974905" w:rsidP="00974905">
            <w:pPr>
              <w:jc w:val="center"/>
              <w:rPr>
                <w:rFonts w:asciiTheme="minorHAnsi" w:hAnsiTheme="minorHAnsi" w:cstheme="minorHAnsi"/>
                <w:bCs/>
                <w:sz w:val="20"/>
                <w:szCs w:val="20"/>
                <w:lang w:val="el-GR"/>
              </w:rPr>
            </w:pPr>
            <w:r w:rsidRPr="00807521">
              <w:rPr>
                <w:rFonts w:asciiTheme="minorHAnsi" w:hAnsiTheme="minorHAnsi" w:cstheme="minorHAnsi"/>
                <w:bCs/>
                <w:sz w:val="20"/>
                <w:szCs w:val="20"/>
                <w:lang w:val="el-GR"/>
              </w:rPr>
              <w:t>ΝΑΙ</w:t>
            </w:r>
          </w:p>
        </w:tc>
        <w:tc>
          <w:tcPr>
            <w:tcW w:w="1276" w:type="dxa"/>
            <w:shd w:val="clear" w:color="auto" w:fill="auto"/>
          </w:tcPr>
          <w:p w14:paraId="53B4DF8D" w14:textId="77777777" w:rsidR="00974905" w:rsidRPr="00807521" w:rsidRDefault="00974905" w:rsidP="00974905">
            <w:pPr>
              <w:rPr>
                <w:rFonts w:asciiTheme="minorHAnsi" w:hAnsiTheme="minorHAnsi" w:cstheme="minorHAnsi"/>
                <w:sz w:val="20"/>
                <w:szCs w:val="20"/>
                <w:lang w:val="el-GR"/>
              </w:rPr>
            </w:pPr>
          </w:p>
        </w:tc>
        <w:tc>
          <w:tcPr>
            <w:tcW w:w="1418" w:type="dxa"/>
          </w:tcPr>
          <w:p w14:paraId="21BD7636" w14:textId="77777777" w:rsidR="00974905" w:rsidRPr="00807521" w:rsidRDefault="00974905" w:rsidP="00974905">
            <w:pPr>
              <w:rPr>
                <w:rFonts w:asciiTheme="minorHAnsi" w:hAnsiTheme="minorHAnsi" w:cstheme="minorHAnsi"/>
                <w:sz w:val="20"/>
                <w:szCs w:val="20"/>
                <w:lang w:val="el-GR"/>
              </w:rPr>
            </w:pPr>
          </w:p>
        </w:tc>
      </w:tr>
      <w:tr w:rsidR="00974905" w:rsidRPr="00807521" w14:paraId="16C6AFED" w14:textId="7C6CBAB3" w:rsidTr="006A5DD0">
        <w:trPr>
          <w:trHeight w:val="1030"/>
        </w:trPr>
        <w:tc>
          <w:tcPr>
            <w:tcW w:w="722" w:type="dxa"/>
          </w:tcPr>
          <w:p w14:paraId="23190B74" w14:textId="77777777" w:rsidR="00974905" w:rsidRPr="00807521" w:rsidRDefault="00974905" w:rsidP="006A5DD0">
            <w:pPr>
              <w:pStyle w:val="ListParagraph"/>
              <w:numPr>
                <w:ilvl w:val="0"/>
                <w:numId w:val="53"/>
              </w:numPr>
              <w:rPr>
                <w:rFonts w:asciiTheme="minorHAnsi" w:hAnsiTheme="minorHAnsi" w:cstheme="minorHAnsi"/>
                <w:sz w:val="20"/>
                <w:szCs w:val="20"/>
                <w:lang w:val="el-GR"/>
              </w:rPr>
            </w:pPr>
          </w:p>
        </w:tc>
        <w:tc>
          <w:tcPr>
            <w:tcW w:w="4394" w:type="dxa"/>
            <w:shd w:val="clear" w:color="auto" w:fill="auto"/>
            <w:vAlign w:val="bottom"/>
          </w:tcPr>
          <w:p w14:paraId="12D92B3F" w14:textId="77777777" w:rsidR="00974905" w:rsidRPr="00807521" w:rsidRDefault="00974905" w:rsidP="006A5DD0">
            <w:pPr>
              <w:jc w:val="left"/>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Κάθε συσκευή θα συνεργάζεται με άλλες συσκευές του δικτύου για αποτελεσματικότερη προστασία, συνεργασία μέσω </w:t>
            </w:r>
            <w:proofErr w:type="spellStart"/>
            <w:r w:rsidRPr="00807521">
              <w:rPr>
                <w:rFonts w:asciiTheme="minorHAnsi" w:hAnsiTheme="minorHAnsi" w:cstheme="minorHAnsi"/>
                <w:sz w:val="20"/>
                <w:szCs w:val="20"/>
                <w:lang w:val="el-GR"/>
              </w:rPr>
              <w:t>open</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APIs</w:t>
            </w:r>
            <w:proofErr w:type="spellEnd"/>
            <w:r w:rsidRPr="00807521">
              <w:rPr>
                <w:rFonts w:asciiTheme="minorHAnsi" w:hAnsiTheme="minorHAnsi" w:cstheme="minorHAnsi"/>
                <w:sz w:val="20"/>
                <w:szCs w:val="20"/>
                <w:lang w:val="el-GR"/>
              </w:rPr>
              <w:t xml:space="preserve"> με εφαρμογές τρίτων κατασκευαστών όπως </w:t>
            </w:r>
            <w:proofErr w:type="spellStart"/>
            <w:r w:rsidRPr="00807521">
              <w:rPr>
                <w:rFonts w:asciiTheme="minorHAnsi" w:hAnsiTheme="minorHAnsi" w:cstheme="minorHAnsi"/>
                <w:sz w:val="20"/>
                <w:szCs w:val="20"/>
                <w:lang w:val="el-GR"/>
              </w:rPr>
              <w:t>vulnerability</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management</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systems</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security</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information</w:t>
            </w:r>
            <w:proofErr w:type="spellEnd"/>
            <w:r w:rsidRPr="00807521">
              <w:rPr>
                <w:rFonts w:asciiTheme="minorHAnsi" w:hAnsiTheme="minorHAnsi" w:cstheme="minorHAnsi"/>
                <w:sz w:val="20"/>
                <w:szCs w:val="20"/>
                <w:lang w:val="el-GR"/>
              </w:rPr>
              <w:t xml:space="preserve"> and </w:t>
            </w:r>
            <w:proofErr w:type="spellStart"/>
            <w:r w:rsidRPr="00807521">
              <w:rPr>
                <w:rFonts w:asciiTheme="minorHAnsi" w:hAnsiTheme="minorHAnsi" w:cstheme="minorHAnsi"/>
                <w:sz w:val="20"/>
                <w:szCs w:val="20"/>
                <w:lang w:val="el-GR"/>
              </w:rPr>
              <w:t>event</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management</w:t>
            </w:r>
            <w:proofErr w:type="spellEnd"/>
            <w:r w:rsidRPr="00807521">
              <w:rPr>
                <w:rFonts w:asciiTheme="minorHAnsi" w:hAnsiTheme="minorHAnsi" w:cstheme="minorHAnsi"/>
                <w:sz w:val="20"/>
                <w:szCs w:val="20"/>
                <w:lang w:val="el-GR"/>
              </w:rPr>
              <w:t xml:space="preserve"> (SIEM) </w:t>
            </w:r>
            <w:proofErr w:type="spellStart"/>
            <w:r w:rsidRPr="00807521">
              <w:rPr>
                <w:rFonts w:asciiTheme="minorHAnsi" w:hAnsiTheme="minorHAnsi" w:cstheme="minorHAnsi"/>
                <w:sz w:val="20"/>
                <w:szCs w:val="20"/>
                <w:lang w:val="el-GR"/>
              </w:rPr>
              <w:t>applications</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network</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access</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control</w:t>
            </w:r>
            <w:proofErr w:type="spellEnd"/>
            <w:r w:rsidRPr="00807521">
              <w:rPr>
                <w:rFonts w:asciiTheme="minorHAnsi" w:hAnsiTheme="minorHAnsi" w:cstheme="minorHAnsi"/>
                <w:sz w:val="20"/>
                <w:szCs w:val="20"/>
                <w:lang w:val="el-GR"/>
              </w:rPr>
              <w:t xml:space="preserve"> (NAC) </w:t>
            </w:r>
            <w:proofErr w:type="spellStart"/>
            <w:r w:rsidRPr="00807521">
              <w:rPr>
                <w:rFonts w:asciiTheme="minorHAnsi" w:hAnsiTheme="minorHAnsi" w:cstheme="minorHAnsi"/>
                <w:sz w:val="20"/>
                <w:szCs w:val="20"/>
                <w:lang w:val="el-GR"/>
              </w:rPr>
              <w:t>κλπ</w:t>
            </w:r>
            <w:proofErr w:type="spellEnd"/>
          </w:p>
        </w:tc>
        <w:tc>
          <w:tcPr>
            <w:tcW w:w="1417" w:type="dxa"/>
            <w:shd w:val="clear" w:color="auto" w:fill="auto"/>
            <w:vAlign w:val="bottom"/>
          </w:tcPr>
          <w:p w14:paraId="305CDC04" w14:textId="77777777" w:rsidR="00974905" w:rsidRPr="00807521" w:rsidRDefault="00974905" w:rsidP="00974905">
            <w:pPr>
              <w:jc w:val="center"/>
              <w:rPr>
                <w:rFonts w:asciiTheme="minorHAnsi" w:hAnsiTheme="minorHAnsi" w:cstheme="minorHAnsi"/>
                <w:bCs/>
                <w:sz w:val="20"/>
                <w:szCs w:val="20"/>
                <w:lang w:val="el-GR"/>
              </w:rPr>
            </w:pPr>
            <w:r w:rsidRPr="00807521">
              <w:rPr>
                <w:rFonts w:asciiTheme="minorHAnsi" w:hAnsiTheme="minorHAnsi" w:cstheme="minorHAnsi"/>
                <w:bCs/>
                <w:sz w:val="20"/>
                <w:szCs w:val="20"/>
                <w:lang w:val="el-GR"/>
              </w:rPr>
              <w:t>ΝΑΙ</w:t>
            </w:r>
          </w:p>
        </w:tc>
        <w:tc>
          <w:tcPr>
            <w:tcW w:w="1276" w:type="dxa"/>
            <w:shd w:val="clear" w:color="auto" w:fill="auto"/>
          </w:tcPr>
          <w:p w14:paraId="75714DE8" w14:textId="77777777" w:rsidR="00974905" w:rsidRPr="00807521" w:rsidRDefault="00974905" w:rsidP="00974905">
            <w:pPr>
              <w:rPr>
                <w:rFonts w:asciiTheme="minorHAnsi" w:hAnsiTheme="minorHAnsi" w:cstheme="minorHAnsi"/>
                <w:sz w:val="20"/>
                <w:szCs w:val="20"/>
                <w:lang w:val="el-GR"/>
              </w:rPr>
            </w:pPr>
          </w:p>
        </w:tc>
        <w:tc>
          <w:tcPr>
            <w:tcW w:w="1418" w:type="dxa"/>
          </w:tcPr>
          <w:p w14:paraId="724350FF" w14:textId="77777777" w:rsidR="00974905" w:rsidRPr="00807521" w:rsidRDefault="00974905" w:rsidP="00974905">
            <w:pPr>
              <w:rPr>
                <w:rFonts w:asciiTheme="minorHAnsi" w:hAnsiTheme="minorHAnsi" w:cstheme="minorHAnsi"/>
                <w:sz w:val="20"/>
                <w:szCs w:val="20"/>
                <w:lang w:val="el-GR"/>
              </w:rPr>
            </w:pPr>
          </w:p>
        </w:tc>
      </w:tr>
      <w:tr w:rsidR="00974905" w:rsidRPr="00807521" w14:paraId="09BCD17A" w14:textId="1B873D1A" w:rsidTr="006A5DD0">
        <w:trPr>
          <w:trHeight w:val="377"/>
        </w:trPr>
        <w:tc>
          <w:tcPr>
            <w:tcW w:w="722" w:type="dxa"/>
          </w:tcPr>
          <w:p w14:paraId="5F57C746" w14:textId="77777777" w:rsidR="00974905" w:rsidRPr="00807521" w:rsidRDefault="00974905" w:rsidP="006A5DD0">
            <w:pPr>
              <w:pStyle w:val="ListParagraph"/>
              <w:numPr>
                <w:ilvl w:val="0"/>
                <w:numId w:val="53"/>
              </w:numPr>
              <w:rPr>
                <w:rFonts w:asciiTheme="minorHAnsi" w:hAnsiTheme="minorHAnsi" w:cstheme="minorHAnsi"/>
                <w:sz w:val="20"/>
                <w:szCs w:val="20"/>
                <w:lang w:val="el-GR"/>
              </w:rPr>
            </w:pPr>
          </w:p>
        </w:tc>
        <w:tc>
          <w:tcPr>
            <w:tcW w:w="4394" w:type="dxa"/>
            <w:shd w:val="clear" w:color="auto" w:fill="auto"/>
            <w:vAlign w:val="bottom"/>
          </w:tcPr>
          <w:p w14:paraId="4584C0C4" w14:textId="77777777" w:rsidR="00974905" w:rsidRPr="00807521" w:rsidRDefault="00974905" w:rsidP="006A5DD0">
            <w:pPr>
              <w:jc w:val="left"/>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Κάθε συσκευή θα διατηρεί σε πραγματικό χρόνο λίστα με όλα τα </w:t>
            </w:r>
            <w:proofErr w:type="spellStart"/>
            <w:r w:rsidRPr="00807521">
              <w:rPr>
                <w:rFonts w:asciiTheme="minorHAnsi" w:hAnsiTheme="minorHAnsi" w:cstheme="minorHAnsi"/>
                <w:sz w:val="20"/>
                <w:szCs w:val="20"/>
                <w:lang w:val="el-GR"/>
              </w:rPr>
              <w:t>hosts</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applications</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connections</w:t>
            </w:r>
            <w:proofErr w:type="spellEnd"/>
            <w:r w:rsidRPr="00807521">
              <w:rPr>
                <w:rFonts w:asciiTheme="minorHAnsi" w:hAnsiTheme="minorHAnsi" w:cstheme="minorHAnsi"/>
                <w:sz w:val="20"/>
                <w:szCs w:val="20"/>
                <w:lang w:val="el-GR"/>
              </w:rPr>
              <w:t xml:space="preserve"> και χρήστες </w:t>
            </w:r>
          </w:p>
        </w:tc>
        <w:tc>
          <w:tcPr>
            <w:tcW w:w="1417" w:type="dxa"/>
            <w:shd w:val="clear" w:color="auto" w:fill="auto"/>
            <w:vAlign w:val="bottom"/>
          </w:tcPr>
          <w:p w14:paraId="10E3EE1B" w14:textId="77777777" w:rsidR="00974905" w:rsidRPr="00807521" w:rsidRDefault="00974905" w:rsidP="00974905">
            <w:pPr>
              <w:jc w:val="center"/>
              <w:rPr>
                <w:rFonts w:asciiTheme="minorHAnsi" w:hAnsiTheme="minorHAnsi" w:cstheme="minorHAnsi"/>
                <w:bCs/>
                <w:sz w:val="20"/>
                <w:szCs w:val="20"/>
                <w:lang w:val="el-GR"/>
              </w:rPr>
            </w:pPr>
            <w:r w:rsidRPr="00807521">
              <w:rPr>
                <w:rFonts w:asciiTheme="minorHAnsi" w:hAnsiTheme="minorHAnsi" w:cstheme="minorHAnsi"/>
                <w:bCs/>
                <w:sz w:val="20"/>
                <w:szCs w:val="20"/>
                <w:lang w:val="el-GR"/>
              </w:rPr>
              <w:t>ΝΑΙ</w:t>
            </w:r>
          </w:p>
        </w:tc>
        <w:tc>
          <w:tcPr>
            <w:tcW w:w="1276" w:type="dxa"/>
            <w:shd w:val="clear" w:color="auto" w:fill="auto"/>
          </w:tcPr>
          <w:p w14:paraId="13323F8D" w14:textId="77777777" w:rsidR="00974905" w:rsidRPr="00807521" w:rsidRDefault="00974905" w:rsidP="00974905">
            <w:pPr>
              <w:rPr>
                <w:rFonts w:asciiTheme="minorHAnsi" w:hAnsiTheme="minorHAnsi" w:cstheme="minorHAnsi"/>
                <w:sz w:val="20"/>
                <w:szCs w:val="20"/>
                <w:lang w:val="el-GR"/>
              </w:rPr>
            </w:pPr>
          </w:p>
        </w:tc>
        <w:tc>
          <w:tcPr>
            <w:tcW w:w="1418" w:type="dxa"/>
          </w:tcPr>
          <w:p w14:paraId="2E3FC8AA" w14:textId="77777777" w:rsidR="00974905" w:rsidRPr="00807521" w:rsidRDefault="00974905" w:rsidP="00974905">
            <w:pPr>
              <w:rPr>
                <w:rFonts w:asciiTheme="minorHAnsi" w:hAnsiTheme="minorHAnsi" w:cstheme="minorHAnsi"/>
                <w:sz w:val="20"/>
                <w:szCs w:val="20"/>
                <w:lang w:val="el-GR"/>
              </w:rPr>
            </w:pPr>
          </w:p>
        </w:tc>
      </w:tr>
      <w:tr w:rsidR="00974905" w:rsidRPr="00807521" w14:paraId="100D618A" w14:textId="600200C4" w:rsidTr="006A5DD0">
        <w:trPr>
          <w:trHeight w:val="227"/>
        </w:trPr>
        <w:tc>
          <w:tcPr>
            <w:tcW w:w="722" w:type="dxa"/>
          </w:tcPr>
          <w:p w14:paraId="2BBCF336" w14:textId="77777777" w:rsidR="00974905" w:rsidRPr="00807521" w:rsidRDefault="00974905" w:rsidP="006A5DD0">
            <w:pPr>
              <w:pStyle w:val="ListParagraph"/>
              <w:numPr>
                <w:ilvl w:val="0"/>
                <w:numId w:val="53"/>
              </w:numPr>
              <w:rPr>
                <w:rFonts w:asciiTheme="minorHAnsi" w:hAnsiTheme="minorHAnsi" w:cstheme="minorHAnsi"/>
                <w:sz w:val="20"/>
                <w:szCs w:val="20"/>
                <w:lang w:val="el-GR"/>
              </w:rPr>
            </w:pPr>
          </w:p>
        </w:tc>
        <w:tc>
          <w:tcPr>
            <w:tcW w:w="4394" w:type="dxa"/>
            <w:shd w:val="clear" w:color="auto" w:fill="auto"/>
            <w:vAlign w:val="bottom"/>
          </w:tcPr>
          <w:p w14:paraId="0ACB39CF" w14:textId="77777777" w:rsidR="00974905" w:rsidRPr="00807521" w:rsidRDefault="00974905" w:rsidP="006A5DD0">
            <w:pPr>
              <w:jc w:val="left"/>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Για κάθε συσκευή υποστήριξη Συσχετισμού απειλών με </w:t>
            </w:r>
            <w:proofErr w:type="spellStart"/>
            <w:r w:rsidRPr="00807521">
              <w:rPr>
                <w:rFonts w:asciiTheme="minorHAnsi" w:hAnsiTheme="minorHAnsi" w:cstheme="minorHAnsi"/>
                <w:sz w:val="20"/>
                <w:szCs w:val="20"/>
                <w:lang w:val="el-GR"/>
              </w:rPr>
              <w:t>user</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device</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service</w:t>
            </w:r>
            <w:proofErr w:type="spellEnd"/>
            <w:r w:rsidRPr="00807521">
              <w:rPr>
                <w:rFonts w:asciiTheme="minorHAnsi" w:hAnsiTheme="minorHAnsi" w:cstheme="minorHAnsi"/>
                <w:sz w:val="20"/>
                <w:szCs w:val="20"/>
                <w:lang w:val="el-GR"/>
              </w:rPr>
              <w:t xml:space="preserve"> και </w:t>
            </w:r>
            <w:proofErr w:type="spellStart"/>
            <w:r w:rsidRPr="00807521">
              <w:rPr>
                <w:rFonts w:asciiTheme="minorHAnsi" w:hAnsiTheme="minorHAnsi" w:cstheme="minorHAnsi"/>
                <w:sz w:val="20"/>
                <w:szCs w:val="20"/>
                <w:lang w:val="el-GR"/>
              </w:rPr>
              <w:t>application</w:t>
            </w:r>
            <w:proofErr w:type="spellEnd"/>
            <w:r w:rsidRPr="00807521">
              <w:rPr>
                <w:rFonts w:asciiTheme="minorHAnsi" w:hAnsiTheme="minorHAnsi" w:cstheme="minorHAnsi"/>
                <w:sz w:val="20"/>
                <w:szCs w:val="20"/>
                <w:lang w:val="el-GR"/>
              </w:rPr>
              <w:t xml:space="preserve"> για κάθε συσκευή </w:t>
            </w:r>
          </w:p>
        </w:tc>
        <w:tc>
          <w:tcPr>
            <w:tcW w:w="1417" w:type="dxa"/>
            <w:shd w:val="clear" w:color="auto" w:fill="auto"/>
            <w:vAlign w:val="bottom"/>
          </w:tcPr>
          <w:p w14:paraId="31756FD9" w14:textId="77777777" w:rsidR="00974905" w:rsidRPr="00807521" w:rsidRDefault="00974905" w:rsidP="00974905">
            <w:pPr>
              <w:jc w:val="center"/>
              <w:rPr>
                <w:rFonts w:asciiTheme="minorHAnsi" w:hAnsiTheme="minorHAnsi" w:cstheme="minorHAnsi"/>
                <w:bCs/>
                <w:sz w:val="20"/>
                <w:szCs w:val="20"/>
                <w:lang w:val="el-GR"/>
              </w:rPr>
            </w:pPr>
            <w:r w:rsidRPr="00807521">
              <w:rPr>
                <w:rFonts w:asciiTheme="minorHAnsi" w:hAnsiTheme="minorHAnsi" w:cstheme="minorHAnsi"/>
                <w:bCs/>
                <w:sz w:val="20"/>
                <w:szCs w:val="20"/>
                <w:lang w:val="el-GR"/>
              </w:rPr>
              <w:t>ΝΑΙ</w:t>
            </w:r>
          </w:p>
        </w:tc>
        <w:tc>
          <w:tcPr>
            <w:tcW w:w="1276" w:type="dxa"/>
            <w:shd w:val="clear" w:color="auto" w:fill="auto"/>
          </w:tcPr>
          <w:p w14:paraId="0150B3C6" w14:textId="77777777" w:rsidR="00974905" w:rsidRPr="00807521" w:rsidRDefault="00974905" w:rsidP="00974905">
            <w:pPr>
              <w:rPr>
                <w:rFonts w:asciiTheme="minorHAnsi" w:hAnsiTheme="minorHAnsi" w:cstheme="minorHAnsi"/>
                <w:sz w:val="20"/>
                <w:szCs w:val="20"/>
                <w:lang w:val="el-GR"/>
              </w:rPr>
            </w:pPr>
          </w:p>
        </w:tc>
        <w:tc>
          <w:tcPr>
            <w:tcW w:w="1418" w:type="dxa"/>
          </w:tcPr>
          <w:p w14:paraId="47E44555" w14:textId="77777777" w:rsidR="00974905" w:rsidRPr="00807521" w:rsidRDefault="00974905" w:rsidP="00974905">
            <w:pPr>
              <w:rPr>
                <w:rFonts w:asciiTheme="minorHAnsi" w:hAnsiTheme="minorHAnsi" w:cstheme="minorHAnsi"/>
                <w:sz w:val="20"/>
                <w:szCs w:val="20"/>
                <w:lang w:val="el-GR"/>
              </w:rPr>
            </w:pPr>
          </w:p>
        </w:tc>
      </w:tr>
      <w:tr w:rsidR="00974905" w:rsidRPr="00807521" w14:paraId="23167270" w14:textId="1B449776" w:rsidTr="006A5DD0">
        <w:trPr>
          <w:trHeight w:val="92"/>
        </w:trPr>
        <w:tc>
          <w:tcPr>
            <w:tcW w:w="722" w:type="dxa"/>
          </w:tcPr>
          <w:p w14:paraId="6C639DDC" w14:textId="77777777" w:rsidR="00974905" w:rsidRPr="00807521" w:rsidRDefault="00974905" w:rsidP="00974905">
            <w:pPr>
              <w:rPr>
                <w:rFonts w:asciiTheme="minorHAnsi" w:hAnsiTheme="minorHAnsi" w:cstheme="minorHAnsi"/>
                <w:sz w:val="20"/>
                <w:szCs w:val="20"/>
                <w:lang w:val="el-GR"/>
              </w:rPr>
            </w:pPr>
          </w:p>
        </w:tc>
        <w:tc>
          <w:tcPr>
            <w:tcW w:w="4394" w:type="dxa"/>
            <w:shd w:val="clear" w:color="auto" w:fill="auto"/>
          </w:tcPr>
          <w:p w14:paraId="44ABE523" w14:textId="77777777" w:rsidR="00974905" w:rsidRPr="00807521" w:rsidRDefault="00974905" w:rsidP="006A5DD0">
            <w:pPr>
              <w:jc w:val="left"/>
              <w:rPr>
                <w:rFonts w:asciiTheme="minorHAnsi" w:hAnsiTheme="minorHAnsi" w:cstheme="minorHAnsi"/>
                <w:b/>
                <w:sz w:val="20"/>
                <w:szCs w:val="20"/>
                <w:lang w:val="el-GR"/>
              </w:rPr>
            </w:pPr>
            <w:r w:rsidRPr="00807521">
              <w:rPr>
                <w:rFonts w:asciiTheme="minorHAnsi" w:hAnsiTheme="minorHAnsi" w:cstheme="minorHAnsi"/>
                <w:b/>
                <w:sz w:val="20"/>
                <w:szCs w:val="20"/>
                <w:lang w:val="el-GR"/>
              </w:rPr>
              <w:t>ΚΕΝΤΡΙΚΟ ΓΡΑΦΙΚΟ ΠΕΡΙΒΑΛΛΟΝ (GUI).</w:t>
            </w:r>
          </w:p>
        </w:tc>
        <w:tc>
          <w:tcPr>
            <w:tcW w:w="1417" w:type="dxa"/>
            <w:shd w:val="clear" w:color="auto" w:fill="auto"/>
            <w:vAlign w:val="bottom"/>
          </w:tcPr>
          <w:p w14:paraId="11825AA4" w14:textId="77777777" w:rsidR="00974905" w:rsidRPr="00807521" w:rsidRDefault="00974905" w:rsidP="00974905">
            <w:pPr>
              <w:jc w:val="center"/>
              <w:rPr>
                <w:rFonts w:asciiTheme="minorHAnsi" w:hAnsiTheme="minorHAnsi" w:cstheme="minorHAnsi"/>
                <w:sz w:val="20"/>
                <w:szCs w:val="20"/>
                <w:lang w:val="el-GR"/>
              </w:rPr>
            </w:pPr>
          </w:p>
        </w:tc>
        <w:tc>
          <w:tcPr>
            <w:tcW w:w="1276" w:type="dxa"/>
            <w:shd w:val="clear" w:color="auto" w:fill="auto"/>
          </w:tcPr>
          <w:p w14:paraId="50DC00C5" w14:textId="77777777" w:rsidR="00974905" w:rsidRPr="00807521" w:rsidRDefault="00974905" w:rsidP="00974905">
            <w:pPr>
              <w:rPr>
                <w:rFonts w:asciiTheme="minorHAnsi" w:hAnsiTheme="minorHAnsi" w:cstheme="minorHAnsi"/>
                <w:sz w:val="20"/>
                <w:szCs w:val="20"/>
                <w:lang w:val="el-GR"/>
              </w:rPr>
            </w:pPr>
          </w:p>
        </w:tc>
        <w:tc>
          <w:tcPr>
            <w:tcW w:w="1418" w:type="dxa"/>
          </w:tcPr>
          <w:p w14:paraId="31734B95" w14:textId="77777777" w:rsidR="00974905" w:rsidRPr="00807521" w:rsidRDefault="00974905" w:rsidP="00974905">
            <w:pPr>
              <w:rPr>
                <w:rFonts w:asciiTheme="minorHAnsi" w:hAnsiTheme="minorHAnsi" w:cstheme="minorHAnsi"/>
                <w:sz w:val="20"/>
                <w:szCs w:val="20"/>
                <w:lang w:val="el-GR"/>
              </w:rPr>
            </w:pPr>
          </w:p>
        </w:tc>
      </w:tr>
      <w:tr w:rsidR="00974905" w:rsidRPr="00807521" w14:paraId="5D490A85" w14:textId="2F275212" w:rsidTr="006A5DD0">
        <w:trPr>
          <w:trHeight w:val="564"/>
        </w:trPr>
        <w:tc>
          <w:tcPr>
            <w:tcW w:w="722" w:type="dxa"/>
          </w:tcPr>
          <w:p w14:paraId="63BC0BAD" w14:textId="77777777" w:rsidR="00974905" w:rsidRPr="00807521" w:rsidRDefault="002F644E" w:rsidP="006A5DD0">
            <w:pPr>
              <w:pStyle w:val="ListParagraph"/>
              <w:numPr>
                <w:ilvl w:val="0"/>
                <w:numId w:val="53"/>
              </w:numPr>
              <w:rPr>
                <w:rFonts w:asciiTheme="minorHAnsi" w:hAnsiTheme="minorHAnsi" w:cstheme="minorHAnsi"/>
                <w:sz w:val="20"/>
                <w:szCs w:val="20"/>
                <w:lang w:val="el-GR"/>
              </w:rPr>
            </w:pPr>
            <w:r w:rsidRPr="00807521">
              <w:rPr>
                <w:rFonts w:asciiTheme="minorHAnsi" w:hAnsiTheme="minorHAnsi" w:cstheme="minorHAnsi"/>
                <w:sz w:val="20"/>
                <w:szCs w:val="20"/>
                <w:lang w:val="el-GR"/>
              </w:rPr>
              <w:t>36</w:t>
            </w:r>
          </w:p>
          <w:p w14:paraId="2F31099B" w14:textId="6CF3E599" w:rsidR="002F644E" w:rsidRPr="00807521" w:rsidRDefault="002F644E" w:rsidP="00974905">
            <w:pPr>
              <w:rPr>
                <w:rFonts w:asciiTheme="minorHAnsi" w:hAnsiTheme="minorHAnsi" w:cstheme="minorHAnsi"/>
                <w:sz w:val="20"/>
                <w:szCs w:val="20"/>
                <w:lang w:val="el-GR"/>
              </w:rPr>
            </w:pPr>
          </w:p>
        </w:tc>
        <w:tc>
          <w:tcPr>
            <w:tcW w:w="4394" w:type="dxa"/>
            <w:shd w:val="clear" w:color="auto" w:fill="auto"/>
          </w:tcPr>
          <w:p w14:paraId="074A4DC3" w14:textId="77777777" w:rsidR="00974905" w:rsidRPr="00807521" w:rsidRDefault="00974905" w:rsidP="006A5DD0">
            <w:pPr>
              <w:jc w:val="left"/>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Το λογισμικό θα πρέπει να εγκαθίσταται σε </w:t>
            </w:r>
            <w:proofErr w:type="spellStart"/>
            <w:r w:rsidRPr="00807521">
              <w:rPr>
                <w:rFonts w:asciiTheme="minorHAnsi" w:hAnsiTheme="minorHAnsi" w:cstheme="minorHAnsi"/>
                <w:sz w:val="20"/>
                <w:szCs w:val="20"/>
                <w:lang w:val="el-GR"/>
              </w:rPr>
              <w:t>virtual</w:t>
            </w:r>
            <w:proofErr w:type="spellEnd"/>
            <w:r w:rsidRPr="00807521">
              <w:rPr>
                <w:rFonts w:asciiTheme="minorHAnsi" w:hAnsiTheme="minorHAnsi" w:cstheme="minorHAnsi"/>
                <w:sz w:val="20"/>
                <w:szCs w:val="20"/>
                <w:lang w:val="el-GR"/>
              </w:rPr>
              <w:t xml:space="preserve"> περιβάλλον. Η εγκατάσταση / παραμετροποίηση θα γίνει από τον Ανάδοχο. </w:t>
            </w:r>
          </w:p>
        </w:tc>
        <w:tc>
          <w:tcPr>
            <w:tcW w:w="1417" w:type="dxa"/>
            <w:shd w:val="clear" w:color="auto" w:fill="auto"/>
            <w:vAlign w:val="bottom"/>
          </w:tcPr>
          <w:p w14:paraId="4895EC22" w14:textId="77777777" w:rsidR="00974905" w:rsidRPr="00807521" w:rsidRDefault="00974905" w:rsidP="00974905">
            <w:pPr>
              <w:jc w:val="center"/>
              <w:rPr>
                <w:rFonts w:asciiTheme="minorHAnsi" w:hAnsiTheme="minorHAnsi" w:cstheme="minorHAnsi"/>
                <w:sz w:val="20"/>
                <w:szCs w:val="20"/>
                <w:lang w:val="el-GR"/>
              </w:rPr>
            </w:pPr>
            <w:r w:rsidRPr="00807521">
              <w:rPr>
                <w:rFonts w:asciiTheme="minorHAnsi" w:hAnsiTheme="minorHAnsi" w:cstheme="minorHAnsi"/>
                <w:sz w:val="20"/>
                <w:szCs w:val="20"/>
                <w:lang w:val="el-GR"/>
              </w:rPr>
              <w:t>NAI</w:t>
            </w:r>
          </w:p>
        </w:tc>
        <w:tc>
          <w:tcPr>
            <w:tcW w:w="1276" w:type="dxa"/>
            <w:shd w:val="clear" w:color="auto" w:fill="auto"/>
          </w:tcPr>
          <w:p w14:paraId="3A90BA54" w14:textId="77777777" w:rsidR="00974905" w:rsidRPr="00807521" w:rsidRDefault="00974905" w:rsidP="00974905">
            <w:pPr>
              <w:rPr>
                <w:rFonts w:asciiTheme="minorHAnsi" w:hAnsiTheme="minorHAnsi" w:cstheme="minorHAnsi"/>
                <w:sz w:val="20"/>
                <w:szCs w:val="20"/>
                <w:lang w:val="el-GR"/>
              </w:rPr>
            </w:pPr>
          </w:p>
        </w:tc>
        <w:tc>
          <w:tcPr>
            <w:tcW w:w="1418" w:type="dxa"/>
          </w:tcPr>
          <w:p w14:paraId="12844632" w14:textId="77777777" w:rsidR="00974905" w:rsidRPr="00807521" w:rsidRDefault="00974905" w:rsidP="00974905">
            <w:pPr>
              <w:rPr>
                <w:rFonts w:asciiTheme="minorHAnsi" w:hAnsiTheme="minorHAnsi" w:cstheme="minorHAnsi"/>
                <w:sz w:val="20"/>
                <w:szCs w:val="20"/>
                <w:lang w:val="el-GR"/>
              </w:rPr>
            </w:pPr>
          </w:p>
        </w:tc>
      </w:tr>
      <w:tr w:rsidR="00974905" w:rsidRPr="00807521" w14:paraId="601553EC" w14:textId="7785B4D7" w:rsidTr="006A5DD0">
        <w:trPr>
          <w:trHeight w:val="455"/>
        </w:trPr>
        <w:tc>
          <w:tcPr>
            <w:tcW w:w="722" w:type="dxa"/>
          </w:tcPr>
          <w:p w14:paraId="562580A2" w14:textId="77777777" w:rsidR="00974905" w:rsidRPr="00807521" w:rsidRDefault="00974905" w:rsidP="006A5DD0">
            <w:pPr>
              <w:pStyle w:val="ListParagraph"/>
              <w:numPr>
                <w:ilvl w:val="0"/>
                <w:numId w:val="53"/>
              </w:numPr>
              <w:rPr>
                <w:rFonts w:asciiTheme="minorHAnsi" w:hAnsiTheme="minorHAnsi" w:cstheme="minorHAnsi"/>
                <w:sz w:val="20"/>
                <w:szCs w:val="20"/>
                <w:lang w:val="el-GR"/>
              </w:rPr>
            </w:pPr>
          </w:p>
        </w:tc>
        <w:tc>
          <w:tcPr>
            <w:tcW w:w="4394" w:type="dxa"/>
            <w:shd w:val="clear" w:color="auto" w:fill="auto"/>
          </w:tcPr>
          <w:p w14:paraId="77C4AB67" w14:textId="77777777" w:rsidR="00974905" w:rsidRPr="00807521" w:rsidRDefault="00974905" w:rsidP="006A5DD0">
            <w:pPr>
              <w:jc w:val="left"/>
              <w:rPr>
                <w:rFonts w:asciiTheme="minorHAnsi" w:hAnsiTheme="minorHAnsi" w:cstheme="minorHAnsi"/>
                <w:sz w:val="20"/>
                <w:szCs w:val="20"/>
                <w:lang w:val="el-GR"/>
              </w:rPr>
            </w:pPr>
            <w:r w:rsidRPr="00807521">
              <w:rPr>
                <w:rFonts w:asciiTheme="minorHAnsi" w:hAnsiTheme="minorHAnsi" w:cstheme="minorHAnsi"/>
                <w:sz w:val="20"/>
                <w:szCs w:val="20"/>
                <w:lang w:val="el-GR"/>
              </w:rPr>
              <w:t>Να έχει δυνατότητα κεντρικής διαχείρισης μέσω γραφικού περιβάλλοντος (GUI) και μέσω γραμμής εντολών (CLI).</w:t>
            </w:r>
          </w:p>
        </w:tc>
        <w:tc>
          <w:tcPr>
            <w:tcW w:w="1417" w:type="dxa"/>
            <w:shd w:val="clear" w:color="auto" w:fill="auto"/>
            <w:vAlign w:val="bottom"/>
          </w:tcPr>
          <w:p w14:paraId="4EF0857A" w14:textId="77777777" w:rsidR="00974905" w:rsidRPr="00807521" w:rsidRDefault="00974905" w:rsidP="00974905">
            <w:pPr>
              <w:jc w:val="center"/>
              <w:rPr>
                <w:rFonts w:asciiTheme="minorHAnsi" w:hAnsiTheme="minorHAnsi" w:cstheme="minorHAnsi"/>
                <w:sz w:val="20"/>
                <w:szCs w:val="20"/>
                <w:lang w:val="el-GR"/>
              </w:rPr>
            </w:pPr>
            <w:r w:rsidRPr="00807521">
              <w:rPr>
                <w:rFonts w:asciiTheme="minorHAnsi" w:hAnsiTheme="minorHAnsi" w:cstheme="minorHAnsi"/>
                <w:sz w:val="20"/>
                <w:szCs w:val="20"/>
                <w:lang w:val="el-GR"/>
              </w:rPr>
              <w:t>ΝΑΙ</w:t>
            </w:r>
          </w:p>
        </w:tc>
        <w:tc>
          <w:tcPr>
            <w:tcW w:w="1276" w:type="dxa"/>
            <w:shd w:val="clear" w:color="auto" w:fill="auto"/>
          </w:tcPr>
          <w:p w14:paraId="7C3D8B48" w14:textId="77777777" w:rsidR="00974905" w:rsidRPr="00807521" w:rsidRDefault="00974905" w:rsidP="00974905">
            <w:pPr>
              <w:rPr>
                <w:rFonts w:asciiTheme="minorHAnsi" w:hAnsiTheme="minorHAnsi" w:cstheme="minorHAnsi"/>
                <w:sz w:val="20"/>
                <w:szCs w:val="20"/>
                <w:lang w:val="el-GR"/>
              </w:rPr>
            </w:pPr>
          </w:p>
        </w:tc>
        <w:tc>
          <w:tcPr>
            <w:tcW w:w="1418" w:type="dxa"/>
          </w:tcPr>
          <w:p w14:paraId="5F77A3A6" w14:textId="77777777" w:rsidR="00974905" w:rsidRPr="00807521" w:rsidRDefault="00974905" w:rsidP="00974905">
            <w:pPr>
              <w:rPr>
                <w:rFonts w:asciiTheme="minorHAnsi" w:hAnsiTheme="minorHAnsi" w:cstheme="minorHAnsi"/>
                <w:sz w:val="20"/>
                <w:szCs w:val="20"/>
                <w:lang w:val="el-GR"/>
              </w:rPr>
            </w:pPr>
          </w:p>
        </w:tc>
      </w:tr>
      <w:tr w:rsidR="00974905" w:rsidRPr="00807521" w14:paraId="0BCB48FD" w14:textId="0BCE07C7" w:rsidTr="006A5DD0">
        <w:trPr>
          <w:trHeight w:val="564"/>
        </w:trPr>
        <w:tc>
          <w:tcPr>
            <w:tcW w:w="722" w:type="dxa"/>
          </w:tcPr>
          <w:p w14:paraId="2D416DDC" w14:textId="77777777" w:rsidR="00974905" w:rsidRPr="00807521" w:rsidRDefault="00974905" w:rsidP="006A5DD0">
            <w:pPr>
              <w:pStyle w:val="ListParagraph"/>
              <w:numPr>
                <w:ilvl w:val="0"/>
                <w:numId w:val="53"/>
              </w:numPr>
              <w:rPr>
                <w:rFonts w:asciiTheme="minorHAnsi" w:hAnsiTheme="minorHAnsi" w:cstheme="minorHAnsi"/>
                <w:sz w:val="20"/>
                <w:szCs w:val="20"/>
                <w:lang w:val="el-GR"/>
              </w:rPr>
            </w:pPr>
          </w:p>
        </w:tc>
        <w:tc>
          <w:tcPr>
            <w:tcW w:w="4394" w:type="dxa"/>
            <w:shd w:val="clear" w:color="auto" w:fill="auto"/>
          </w:tcPr>
          <w:p w14:paraId="422064B1" w14:textId="77777777" w:rsidR="00974905" w:rsidRPr="00807521" w:rsidRDefault="00974905" w:rsidP="006A5DD0">
            <w:pPr>
              <w:jc w:val="left"/>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Να υποστηρίζει μηχανισμό παραγωγής αναφορών σε επίπεδο Χρήστη, εφαρμογής, </w:t>
            </w:r>
            <w:proofErr w:type="spellStart"/>
            <w:r w:rsidRPr="00807521">
              <w:rPr>
                <w:rFonts w:asciiTheme="minorHAnsi" w:hAnsiTheme="minorHAnsi" w:cstheme="minorHAnsi"/>
                <w:sz w:val="20"/>
                <w:szCs w:val="20"/>
                <w:lang w:val="el-GR"/>
              </w:rPr>
              <w:t>ips</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events</w:t>
            </w:r>
            <w:proofErr w:type="spellEnd"/>
          </w:p>
        </w:tc>
        <w:tc>
          <w:tcPr>
            <w:tcW w:w="1417" w:type="dxa"/>
            <w:shd w:val="clear" w:color="auto" w:fill="auto"/>
            <w:vAlign w:val="bottom"/>
          </w:tcPr>
          <w:p w14:paraId="6FC3B6FC" w14:textId="77777777" w:rsidR="00974905" w:rsidRPr="00807521" w:rsidRDefault="00974905" w:rsidP="00974905">
            <w:pPr>
              <w:jc w:val="center"/>
              <w:rPr>
                <w:rFonts w:asciiTheme="minorHAnsi" w:hAnsiTheme="minorHAnsi" w:cstheme="minorHAnsi"/>
                <w:sz w:val="20"/>
                <w:szCs w:val="20"/>
                <w:lang w:val="el-GR"/>
              </w:rPr>
            </w:pPr>
            <w:r w:rsidRPr="00807521">
              <w:rPr>
                <w:rFonts w:asciiTheme="minorHAnsi" w:hAnsiTheme="minorHAnsi" w:cstheme="minorHAnsi"/>
                <w:sz w:val="20"/>
                <w:szCs w:val="20"/>
                <w:lang w:val="el-GR"/>
              </w:rPr>
              <w:t>ΝΑΙ</w:t>
            </w:r>
          </w:p>
        </w:tc>
        <w:tc>
          <w:tcPr>
            <w:tcW w:w="1276" w:type="dxa"/>
            <w:shd w:val="clear" w:color="auto" w:fill="auto"/>
          </w:tcPr>
          <w:p w14:paraId="424FD5D6" w14:textId="77777777" w:rsidR="00974905" w:rsidRPr="00807521" w:rsidRDefault="00974905" w:rsidP="00974905">
            <w:pPr>
              <w:rPr>
                <w:rFonts w:asciiTheme="minorHAnsi" w:hAnsiTheme="minorHAnsi" w:cstheme="minorHAnsi"/>
                <w:sz w:val="20"/>
                <w:szCs w:val="20"/>
                <w:lang w:val="el-GR"/>
              </w:rPr>
            </w:pPr>
          </w:p>
        </w:tc>
        <w:tc>
          <w:tcPr>
            <w:tcW w:w="1418" w:type="dxa"/>
          </w:tcPr>
          <w:p w14:paraId="7A0D030E" w14:textId="77777777" w:rsidR="00974905" w:rsidRPr="00807521" w:rsidRDefault="00974905" w:rsidP="00974905">
            <w:pPr>
              <w:rPr>
                <w:rFonts w:asciiTheme="minorHAnsi" w:hAnsiTheme="minorHAnsi" w:cstheme="minorHAnsi"/>
                <w:sz w:val="20"/>
                <w:szCs w:val="20"/>
                <w:lang w:val="el-GR"/>
              </w:rPr>
            </w:pPr>
          </w:p>
        </w:tc>
      </w:tr>
      <w:tr w:rsidR="00974905" w:rsidRPr="00807521" w14:paraId="63E8BB6F" w14:textId="603B1EE7" w:rsidTr="006A5DD0">
        <w:trPr>
          <w:trHeight w:val="435"/>
        </w:trPr>
        <w:tc>
          <w:tcPr>
            <w:tcW w:w="722" w:type="dxa"/>
          </w:tcPr>
          <w:p w14:paraId="10BBC803" w14:textId="77777777" w:rsidR="00974905" w:rsidRPr="00807521" w:rsidRDefault="00974905" w:rsidP="006A5DD0">
            <w:pPr>
              <w:pStyle w:val="ListParagraph"/>
              <w:numPr>
                <w:ilvl w:val="0"/>
                <w:numId w:val="53"/>
              </w:numPr>
              <w:rPr>
                <w:rFonts w:asciiTheme="minorHAnsi" w:hAnsiTheme="minorHAnsi" w:cstheme="minorHAnsi"/>
                <w:sz w:val="20"/>
                <w:szCs w:val="20"/>
                <w:lang w:val="el-GR"/>
              </w:rPr>
            </w:pPr>
          </w:p>
        </w:tc>
        <w:tc>
          <w:tcPr>
            <w:tcW w:w="4394" w:type="dxa"/>
            <w:shd w:val="clear" w:color="auto" w:fill="auto"/>
          </w:tcPr>
          <w:p w14:paraId="0EF4D41D" w14:textId="77777777" w:rsidR="00974905" w:rsidRPr="00807521" w:rsidRDefault="00974905" w:rsidP="006A5DD0">
            <w:pPr>
              <w:jc w:val="left"/>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Να υποστηρίζει την δημιουργία </w:t>
            </w:r>
            <w:proofErr w:type="spellStart"/>
            <w:r w:rsidRPr="00807521">
              <w:rPr>
                <w:rFonts w:asciiTheme="minorHAnsi" w:hAnsiTheme="minorHAnsi" w:cstheme="minorHAnsi"/>
                <w:sz w:val="20"/>
                <w:szCs w:val="20"/>
                <w:lang w:val="el-GR"/>
              </w:rPr>
              <w:t>Customizable</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dashboard</w:t>
            </w:r>
            <w:proofErr w:type="spellEnd"/>
            <w:r w:rsidRPr="00807521">
              <w:rPr>
                <w:rFonts w:asciiTheme="minorHAnsi" w:hAnsiTheme="minorHAnsi" w:cstheme="minorHAnsi"/>
                <w:sz w:val="20"/>
                <w:szCs w:val="20"/>
                <w:lang w:val="el-GR"/>
              </w:rPr>
              <w:t xml:space="preserve"> με </w:t>
            </w:r>
            <w:proofErr w:type="spellStart"/>
            <w:r w:rsidRPr="00807521">
              <w:rPr>
                <w:rFonts w:asciiTheme="minorHAnsi" w:hAnsiTheme="minorHAnsi" w:cstheme="minorHAnsi"/>
                <w:sz w:val="20"/>
                <w:szCs w:val="20"/>
                <w:lang w:val="el-GR"/>
              </w:rPr>
              <w:t>custom</w:t>
            </w:r>
            <w:proofErr w:type="spellEnd"/>
            <w:r w:rsidRPr="00807521">
              <w:rPr>
                <w:rFonts w:asciiTheme="minorHAnsi" w:hAnsiTheme="minorHAnsi" w:cstheme="minorHAnsi"/>
                <w:sz w:val="20"/>
                <w:szCs w:val="20"/>
                <w:lang w:val="el-GR"/>
              </w:rPr>
              <w:t xml:space="preserve"> και </w:t>
            </w:r>
            <w:proofErr w:type="spellStart"/>
            <w:r w:rsidRPr="00807521">
              <w:rPr>
                <w:rFonts w:asciiTheme="minorHAnsi" w:hAnsiTheme="minorHAnsi" w:cstheme="minorHAnsi"/>
                <w:sz w:val="20"/>
                <w:szCs w:val="20"/>
                <w:lang w:val="el-GR"/>
              </w:rPr>
              <w:t>template-based</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reports</w:t>
            </w:r>
            <w:proofErr w:type="spellEnd"/>
          </w:p>
        </w:tc>
        <w:tc>
          <w:tcPr>
            <w:tcW w:w="1417" w:type="dxa"/>
            <w:shd w:val="clear" w:color="auto" w:fill="auto"/>
            <w:vAlign w:val="bottom"/>
          </w:tcPr>
          <w:p w14:paraId="617A18C7" w14:textId="77777777" w:rsidR="00974905" w:rsidRPr="00807521" w:rsidRDefault="00974905" w:rsidP="00974905">
            <w:pPr>
              <w:jc w:val="center"/>
              <w:rPr>
                <w:rFonts w:asciiTheme="minorHAnsi" w:hAnsiTheme="minorHAnsi" w:cstheme="minorHAnsi"/>
                <w:sz w:val="20"/>
                <w:szCs w:val="20"/>
                <w:lang w:val="el-GR"/>
              </w:rPr>
            </w:pPr>
            <w:r w:rsidRPr="00807521">
              <w:rPr>
                <w:rFonts w:asciiTheme="minorHAnsi" w:hAnsiTheme="minorHAnsi" w:cstheme="minorHAnsi"/>
                <w:bCs/>
                <w:sz w:val="20"/>
                <w:szCs w:val="20"/>
                <w:lang w:val="el-GR"/>
              </w:rPr>
              <w:t>ΝΑΙ</w:t>
            </w:r>
          </w:p>
        </w:tc>
        <w:tc>
          <w:tcPr>
            <w:tcW w:w="1276" w:type="dxa"/>
            <w:shd w:val="clear" w:color="auto" w:fill="auto"/>
          </w:tcPr>
          <w:p w14:paraId="241565A2" w14:textId="77777777" w:rsidR="00974905" w:rsidRPr="00807521" w:rsidRDefault="00974905" w:rsidP="00974905">
            <w:pPr>
              <w:rPr>
                <w:rFonts w:asciiTheme="minorHAnsi" w:hAnsiTheme="minorHAnsi" w:cstheme="minorHAnsi"/>
                <w:sz w:val="20"/>
                <w:szCs w:val="20"/>
                <w:lang w:val="el-GR"/>
              </w:rPr>
            </w:pPr>
          </w:p>
        </w:tc>
        <w:tc>
          <w:tcPr>
            <w:tcW w:w="1418" w:type="dxa"/>
          </w:tcPr>
          <w:p w14:paraId="571D76A2" w14:textId="77777777" w:rsidR="00974905" w:rsidRPr="00807521" w:rsidRDefault="00974905" w:rsidP="00974905">
            <w:pPr>
              <w:rPr>
                <w:rFonts w:asciiTheme="minorHAnsi" w:hAnsiTheme="minorHAnsi" w:cstheme="minorHAnsi"/>
                <w:sz w:val="20"/>
                <w:szCs w:val="20"/>
                <w:lang w:val="el-GR"/>
              </w:rPr>
            </w:pPr>
          </w:p>
        </w:tc>
      </w:tr>
      <w:tr w:rsidR="00974905" w:rsidRPr="00807521" w14:paraId="49D72466" w14:textId="205D0237" w:rsidTr="006A5DD0">
        <w:trPr>
          <w:trHeight w:val="564"/>
        </w:trPr>
        <w:tc>
          <w:tcPr>
            <w:tcW w:w="722" w:type="dxa"/>
          </w:tcPr>
          <w:p w14:paraId="726B8B61" w14:textId="77777777" w:rsidR="00974905" w:rsidRPr="00807521" w:rsidRDefault="00974905" w:rsidP="006A5DD0">
            <w:pPr>
              <w:pStyle w:val="ListParagraph"/>
              <w:numPr>
                <w:ilvl w:val="0"/>
                <w:numId w:val="53"/>
              </w:numPr>
              <w:rPr>
                <w:rFonts w:asciiTheme="minorHAnsi" w:hAnsiTheme="minorHAnsi" w:cstheme="minorHAnsi"/>
                <w:sz w:val="20"/>
                <w:szCs w:val="20"/>
                <w:lang w:val="el-GR"/>
              </w:rPr>
            </w:pPr>
          </w:p>
        </w:tc>
        <w:tc>
          <w:tcPr>
            <w:tcW w:w="4394" w:type="dxa"/>
            <w:shd w:val="clear" w:color="auto" w:fill="auto"/>
          </w:tcPr>
          <w:p w14:paraId="22CF0452" w14:textId="77777777" w:rsidR="00974905" w:rsidRPr="00807521" w:rsidRDefault="00974905" w:rsidP="006A5DD0">
            <w:pPr>
              <w:jc w:val="left"/>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Να υποστηρίζει προκαθορισμένες αναφορές που να μπορούν να γίνουν </w:t>
            </w:r>
            <w:proofErr w:type="spellStart"/>
            <w:r w:rsidRPr="00807521">
              <w:rPr>
                <w:rFonts w:asciiTheme="minorHAnsi" w:hAnsiTheme="minorHAnsi" w:cstheme="minorHAnsi"/>
                <w:sz w:val="20"/>
                <w:szCs w:val="20"/>
                <w:lang w:val="el-GR"/>
              </w:rPr>
              <w:t>scheduled</w:t>
            </w:r>
            <w:proofErr w:type="spellEnd"/>
          </w:p>
        </w:tc>
        <w:tc>
          <w:tcPr>
            <w:tcW w:w="1417" w:type="dxa"/>
            <w:shd w:val="clear" w:color="auto" w:fill="auto"/>
            <w:vAlign w:val="bottom"/>
          </w:tcPr>
          <w:p w14:paraId="7AE58FD5" w14:textId="77777777" w:rsidR="00974905" w:rsidRPr="00807521" w:rsidRDefault="00974905" w:rsidP="00974905">
            <w:pPr>
              <w:jc w:val="center"/>
              <w:rPr>
                <w:rFonts w:asciiTheme="minorHAnsi" w:hAnsiTheme="minorHAnsi" w:cstheme="minorHAnsi"/>
                <w:bCs/>
                <w:sz w:val="20"/>
                <w:szCs w:val="20"/>
                <w:lang w:val="el-GR"/>
              </w:rPr>
            </w:pPr>
            <w:r w:rsidRPr="00807521">
              <w:rPr>
                <w:rFonts w:asciiTheme="minorHAnsi" w:hAnsiTheme="minorHAnsi" w:cstheme="minorHAnsi"/>
                <w:bCs/>
                <w:sz w:val="20"/>
                <w:szCs w:val="20"/>
                <w:lang w:val="el-GR"/>
              </w:rPr>
              <w:t>NAI</w:t>
            </w:r>
          </w:p>
          <w:p w14:paraId="53CBDA9C" w14:textId="77777777" w:rsidR="00974905" w:rsidRPr="00807521" w:rsidRDefault="00974905" w:rsidP="00974905">
            <w:pPr>
              <w:rPr>
                <w:rFonts w:asciiTheme="minorHAnsi" w:hAnsiTheme="minorHAnsi" w:cstheme="minorHAnsi"/>
                <w:bCs/>
                <w:sz w:val="20"/>
                <w:szCs w:val="20"/>
                <w:lang w:val="el-GR"/>
              </w:rPr>
            </w:pPr>
          </w:p>
        </w:tc>
        <w:tc>
          <w:tcPr>
            <w:tcW w:w="1276" w:type="dxa"/>
            <w:shd w:val="clear" w:color="auto" w:fill="auto"/>
          </w:tcPr>
          <w:p w14:paraId="4E8E72CE" w14:textId="77777777" w:rsidR="00974905" w:rsidRPr="00807521" w:rsidRDefault="00974905" w:rsidP="00974905">
            <w:pPr>
              <w:rPr>
                <w:rFonts w:asciiTheme="minorHAnsi" w:hAnsiTheme="minorHAnsi" w:cstheme="minorHAnsi"/>
                <w:sz w:val="20"/>
                <w:szCs w:val="20"/>
                <w:lang w:val="el-GR"/>
              </w:rPr>
            </w:pPr>
          </w:p>
        </w:tc>
        <w:tc>
          <w:tcPr>
            <w:tcW w:w="1418" w:type="dxa"/>
          </w:tcPr>
          <w:p w14:paraId="2B2AB7E5" w14:textId="77777777" w:rsidR="00974905" w:rsidRPr="00807521" w:rsidRDefault="00974905" w:rsidP="00974905">
            <w:pPr>
              <w:rPr>
                <w:rFonts w:asciiTheme="minorHAnsi" w:hAnsiTheme="minorHAnsi" w:cstheme="minorHAnsi"/>
                <w:sz w:val="20"/>
                <w:szCs w:val="20"/>
                <w:lang w:val="el-GR"/>
              </w:rPr>
            </w:pPr>
          </w:p>
        </w:tc>
      </w:tr>
      <w:tr w:rsidR="00974905" w:rsidRPr="00807521" w14:paraId="36C41E04" w14:textId="20DDA3B6" w:rsidTr="006A5DD0">
        <w:trPr>
          <w:trHeight w:val="564"/>
        </w:trPr>
        <w:tc>
          <w:tcPr>
            <w:tcW w:w="722" w:type="dxa"/>
          </w:tcPr>
          <w:p w14:paraId="5D9C358B" w14:textId="77777777" w:rsidR="00974905" w:rsidRPr="00807521" w:rsidRDefault="00974905" w:rsidP="006A5DD0">
            <w:pPr>
              <w:pStyle w:val="ListParagraph"/>
              <w:numPr>
                <w:ilvl w:val="0"/>
                <w:numId w:val="53"/>
              </w:numPr>
              <w:rPr>
                <w:rFonts w:asciiTheme="minorHAnsi" w:hAnsiTheme="minorHAnsi" w:cstheme="minorHAnsi"/>
                <w:sz w:val="20"/>
                <w:szCs w:val="20"/>
                <w:lang w:val="el-GR"/>
              </w:rPr>
            </w:pPr>
          </w:p>
        </w:tc>
        <w:tc>
          <w:tcPr>
            <w:tcW w:w="4394" w:type="dxa"/>
            <w:shd w:val="clear" w:color="auto" w:fill="auto"/>
          </w:tcPr>
          <w:p w14:paraId="4CBF0331" w14:textId="77777777" w:rsidR="00974905" w:rsidRPr="00807521" w:rsidRDefault="00974905" w:rsidP="006A5DD0">
            <w:pPr>
              <w:jc w:val="left"/>
              <w:rPr>
                <w:rFonts w:asciiTheme="minorHAnsi" w:hAnsiTheme="minorHAnsi" w:cstheme="minorHAnsi"/>
                <w:sz w:val="20"/>
                <w:szCs w:val="20"/>
                <w:lang w:val="el-GR"/>
              </w:rPr>
            </w:pPr>
            <w:r w:rsidRPr="00807521">
              <w:rPr>
                <w:rFonts w:asciiTheme="minorHAnsi" w:hAnsiTheme="minorHAnsi" w:cstheme="minorHAnsi"/>
                <w:sz w:val="20"/>
                <w:szCs w:val="20"/>
                <w:lang w:val="el-GR"/>
              </w:rPr>
              <w:t>Η εφαρμογή διαχείρισης πρέπει να υποστηρίζει τον συσχετισμό συμβάντων (</w:t>
            </w:r>
            <w:proofErr w:type="spellStart"/>
            <w:r w:rsidRPr="00807521">
              <w:rPr>
                <w:rFonts w:asciiTheme="minorHAnsi" w:hAnsiTheme="minorHAnsi" w:cstheme="minorHAnsi"/>
                <w:sz w:val="20"/>
                <w:szCs w:val="20"/>
                <w:lang w:val="el-GR"/>
              </w:rPr>
              <w:t>correlation</w:t>
            </w:r>
            <w:proofErr w:type="spellEnd"/>
            <w:r w:rsidRPr="00807521">
              <w:rPr>
                <w:rFonts w:asciiTheme="minorHAnsi" w:hAnsiTheme="minorHAnsi" w:cstheme="minorHAnsi"/>
                <w:sz w:val="20"/>
                <w:szCs w:val="20"/>
                <w:lang w:val="el-GR"/>
              </w:rPr>
              <w:t>).</w:t>
            </w:r>
          </w:p>
        </w:tc>
        <w:tc>
          <w:tcPr>
            <w:tcW w:w="1417" w:type="dxa"/>
            <w:shd w:val="clear" w:color="auto" w:fill="auto"/>
            <w:vAlign w:val="bottom"/>
          </w:tcPr>
          <w:p w14:paraId="56EA45A4" w14:textId="77777777" w:rsidR="00974905" w:rsidRPr="00807521" w:rsidRDefault="00974905" w:rsidP="00974905">
            <w:pPr>
              <w:jc w:val="center"/>
              <w:rPr>
                <w:rFonts w:asciiTheme="minorHAnsi" w:hAnsiTheme="minorHAnsi" w:cstheme="minorHAnsi"/>
                <w:sz w:val="20"/>
                <w:szCs w:val="20"/>
                <w:lang w:val="el-GR"/>
              </w:rPr>
            </w:pPr>
            <w:r w:rsidRPr="00807521">
              <w:rPr>
                <w:rFonts w:asciiTheme="minorHAnsi" w:hAnsiTheme="minorHAnsi" w:cstheme="minorHAnsi"/>
                <w:bCs/>
                <w:sz w:val="20"/>
                <w:szCs w:val="20"/>
                <w:lang w:val="el-GR"/>
              </w:rPr>
              <w:t>ΝΑΙ</w:t>
            </w:r>
          </w:p>
        </w:tc>
        <w:tc>
          <w:tcPr>
            <w:tcW w:w="1276" w:type="dxa"/>
            <w:shd w:val="clear" w:color="auto" w:fill="auto"/>
          </w:tcPr>
          <w:p w14:paraId="747E926C" w14:textId="77777777" w:rsidR="00974905" w:rsidRPr="00807521" w:rsidRDefault="00974905" w:rsidP="00974905">
            <w:pPr>
              <w:rPr>
                <w:rFonts w:asciiTheme="minorHAnsi" w:hAnsiTheme="minorHAnsi" w:cstheme="minorHAnsi"/>
                <w:sz w:val="20"/>
                <w:szCs w:val="20"/>
                <w:lang w:val="el-GR"/>
              </w:rPr>
            </w:pPr>
          </w:p>
        </w:tc>
        <w:tc>
          <w:tcPr>
            <w:tcW w:w="1418" w:type="dxa"/>
          </w:tcPr>
          <w:p w14:paraId="71DE3696" w14:textId="77777777" w:rsidR="00974905" w:rsidRPr="00807521" w:rsidRDefault="00974905" w:rsidP="00974905">
            <w:pPr>
              <w:rPr>
                <w:rFonts w:asciiTheme="minorHAnsi" w:hAnsiTheme="minorHAnsi" w:cstheme="minorHAnsi"/>
                <w:sz w:val="20"/>
                <w:szCs w:val="20"/>
                <w:lang w:val="el-GR"/>
              </w:rPr>
            </w:pPr>
          </w:p>
        </w:tc>
      </w:tr>
      <w:tr w:rsidR="00974905" w:rsidRPr="00807521" w14:paraId="29C0914E" w14:textId="74E0FE8B" w:rsidTr="006A5DD0">
        <w:trPr>
          <w:trHeight w:val="564"/>
        </w:trPr>
        <w:tc>
          <w:tcPr>
            <w:tcW w:w="722" w:type="dxa"/>
          </w:tcPr>
          <w:p w14:paraId="1CC03EC5" w14:textId="77777777" w:rsidR="00974905" w:rsidRPr="00807521" w:rsidRDefault="00974905" w:rsidP="006A5DD0">
            <w:pPr>
              <w:pStyle w:val="ListParagraph"/>
              <w:numPr>
                <w:ilvl w:val="0"/>
                <w:numId w:val="53"/>
              </w:numPr>
              <w:rPr>
                <w:rFonts w:asciiTheme="minorHAnsi" w:hAnsiTheme="minorHAnsi" w:cstheme="minorHAnsi"/>
                <w:sz w:val="20"/>
                <w:szCs w:val="20"/>
                <w:lang w:val="el-GR"/>
              </w:rPr>
            </w:pPr>
          </w:p>
        </w:tc>
        <w:tc>
          <w:tcPr>
            <w:tcW w:w="4394" w:type="dxa"/>
            <w:shd w:val="clear" w:color="auto" w:fill="auto"/>
          </w:tcPr>
          <w:p w14:paraId="1634D1B4" w14:textId="77777777" w:rsidR="00974905" w:rsidRPr="00807521" w:rsidRDefault="00974905" w:rsidP="006A5DD0">
            <w:pPr>
              <w:jc w:val="left"/>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Η εφαρμογή διαχείρισης πρέπει να υποστηρίζει </w:t>
            </w:r>
            <w:proofErr w:type="spellStart"/>
            <w:r w:rsidRPr="00807521">
              <w:rPr>
                <w:rFonts w:asciiTheme="minorHAnsi" w:hAnsiTheme="minorHAnsi" w:cstheme="minorHAnsi"/>
                <w:sz w:val="20"/>
                <w:szCs w:val="20"/>
                <w:lang w:val="el-GR"/>
              </w:rPr>
              <w:t>Open</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APIs</w:t>
            </w:r>
            <w:proofErr w:type="spellEnd"/>
            <w:r w:rsidRPr="00807521">
              <w:rPr>
                <w:rFonts w:asciiTheme="minorHAnsi" w:hAnsiTheme="minorHAnsi" w:cstheme="minorHAnsi"/>
                <w:sz w:val="20"/>
                <w:szCs w:val="20"/>
                <w:lang w:val="el-GR"/>
              </w:rPr>
              <w:t xml:space="preserve"> για την διασύνδεση με λύσεις άλλων κατασκευαστών </w:t>
            </w:r>
            <w:proofErr w:type="spellStart"/>
            <w:r w:rsidRPr="00807521">
              <w:rPr>
                <w:rFonts w:asciiTheme="minorHAnsi" w:hAnsiTheme="minorHAnsi" w:cstheme="minorHAnsi"/>
                <w:sz w:val="20"/>
                <w:szCs w:val="20"/>
                <w:lang w:val="el-GR"/>
              </w:rPr>
              <w:t>log</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management</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security</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information</w:t>
            </w:r>
            <w:proofErr w:type="spellEnd"/>
            <w:r w:rsidRPr="00807521">
              <w:rPr>
                <w:rFonts w:asciiTheme="minorHAnsi" w:hAnsiTheme="minorHAnsi" w:cstheme="minorHAnsi"/>
                <w:sz w:val="20"/>
                <w:szCs w:val="20"/>
                <w:lang w:val="el-GR"/>
              </w:rPr>
              <w:t xml:space="preserve"> and </w:t>
            </w:r>
            <w:proofErr w:type="spellStart"/>
            <w:r w:rsidRPr="00807521">
              <w:rPr>
                <w:rFonts w:asciiTheme="minorHAnsi" w:hAnsiTheme="minorHAnsi" w:cstheme="minorHAnsi"/>
                <w:sz w:val="20"/>
                <w:szCs w:val="20"/>
                <w:lang w:val="el-GR"/>
              </w:rPr>
              <w:t>event</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management</w:t>
            </w:r>
            <w:proofErr w:type="spellEnd"/>
            <w:r w:rsidRPr="00807521">
              <w:rPr>
                <w:rFonts w:asciiTheme="minorHAnsi" w:hAnsiTheme="minorHAnsi" w:cstheme="minorHAnsi"/>
                <w:sz w:val="20"/>
                <w:szCs w:val="20"/>
                <w:lang w:val="el-GR"/>
              </w:rPr>
              <w:t xml:space="preserve"> (SIEM), </w:t>
            </w:r>
            <w:proofErr w:type="spellStart"/>
            <w:r w:rsidRPr="00807521">
              <w:rPr>
                <w:rFonts w:asciiTheme="minorHAnsi" w:hAnsiTheme="minorHAnsi" w:cstheme="minorHAnsi"/>
                <w:sz w:val="20"/>
                <w:szCs w:val="20"/>
                <w:lang w:val="el-GR"/>
              </w:rPr>
              <w:t>trouble</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ticketing</w:t>
            </w:r>
            <w:proofErr w:type="spellEnd"/>
            <w:r w:rsidRPr="00807521">
              <w:rPr>
                <w:rFonts w:asciiTheme="minorHAnsi" w:hAnsiTheme="minorHAnsi" w:cstheme="minorHAnsi"/>
                <w:sz w:val="20"/>
                <w:szCs w:val="20"/>
                <w:lang w:val="el-GR"/>
              </w:rPr>
              <w:t xml:space="preserve">, and </w:t>
            </w:r>
            <w:proofErr w:type="spellStart"/>
            <w:r w:rsidRPr="00807521">
              <w:rPr>
                <w:rFonts w:asciiTheme="minorHAnsi" w:hAnsiTheme="minorHAnsi" w:cstheme="minorHAnsi"/>
                <w:sz w:val="20"/>
                <w:szCs w:val="20"/>
                <w:lang w:val="el-GR"/>
              </w:rPr>
              <w:t>patch</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management</w:t>
            </w:r>
            <w:proofErr w:type="spellEnd"/>
          </w:p>
        </w:tc>
        <w:tc>
          <w:tcPr>
            <w:tcW w:w="1417" w:type="dxa"/>
            <w:shd w:val="clear" w:color="auto" w:fill="auto"/>
            <w:vAlign w:val="bottom"/>
          </w:tcPr>
          <w:p w14:paraId="035D9A78" w14:textId="77777777" w:rsidR="00974905" w:rsidRPr="00807521" w:rsidRDefault="00974905" w:rsidP="00974905">
            <w:pPr>
              <w:jc w:val="center"/>
              <w:rPr>
                <w:rFonts w:asciiTheme="minorHAnsi" w:hAnsiTheme="minorHAnsi" w:cstheme="minorHAnsi"/>
                <w:sz w:val="20"/>
                <w:szCs w:val="20"/>
                <w:lang w:val="el-GR"/>
              </w:rPr>
            </w:pPr>
            <w:r w:rsidRPr="00807521">
              <w:rPr>
                <w:rFonts w:asciiTheme="minorHAnsi" w:hAnsiTheme="minorHAnsi" w:cstheme="minorHAnsi"/>
                <w:bCs/>
                <w:sz w:val="20"/>
                <w:szCs w:val="20"/>
                <w:lang w:val="el-GR"/>
              </w:rPr>
              <w:t>ΝΑΙ</w:t>
            </w:r>
          </w:p>
        </w:tc>
        <w:tc>
          <w:tcPr>
            <w:tcW w:w="1276" w:type="dxa"/>
            <w:shd w:val="clear" w:color="auto" w:fill="auto"/>
          </w:tcPr>
          <w:p w14:paraId="38FBAA49" w14:textId="77777777" w:rsidR="00974905" w:rsidRPr="00807521" w:rsidRDefault="00974905" w:rsidP="00974905">
            <w:pPr>
              <w:rPr>
                <w:rFonts w:asciiTheme="minorHAnsi" w:hAnsiTheme="minorHAnsi" w:cstheme="minorHAnsi"/>
                <w:sz w:val="20"/>
                <w:szCs w:val="20"/>
                <w:lang w:val="el-GR"/>
              </w:rPr>
            </w:pPr>
          </w:p>
        </w:tc>
        <w:tc>
          <w:tcPr>
            <w:tcW w:w="1418" w:type="dxa"/>
          </w:tcPr>
          <w:p w14:paraId="7692039E" w14:textId="77777777" w:rsidR="00974905" w:rsidRPr="00807521" w:rsidRDefault="00974905" w:rsidP="00974905">
            <w:pPr>
              <w:rPr>
                <w:rFonts w:asciiTheme="minorHAnsi" w:hAnsiTheme="minorHAnsi" w:cstheme="minorHAnsi"/>
                <w:sz w:val="20"/>
                <w:szCs w:val="20"/>
                <w:lang w:val="el-GR"/>
              </w:rPr>
            </w:pPr>
          </w:p>
        </w:tc>
      </w:tr>
      <w:tr w:rsidR="00974905" w:rsidRPr="00807521" w14:paraId="5896B613" w14:textId="5AA1BE9B" w:rsidTr="006A5DD0">
        <w:trPr>
          <w:trHeight w:val="564"/>
        </w:trPr>
        <w:tc>
          <w:tcPr>
            <w:tcW w:w="722" w:type="dxa"/>
          </w:tcPr>
          <w:p w14:paraId="5B932E8F" w14:textId="77777777" w:rsidR="00974905" w:rsidRPr="00807521" w:rsidRDefault="00974905" w:rsidP="006A5DD0">
            <w:pPr>
              <w:pStyle w:val="ListParagraph"/>
              <w:numPr>
                <w:ilvl w:val="0"/>
                <w:numId w:val="53"/>
              </w:numPr>
              <w:rPr>
                <w:rFonts w:asciiTheme="minorHAnsi" w:hAnsiTheme="minorHAnsi" w:cstheme="minorHAnsi"/>
                <w:sz w:val="20"/>
                <w:szCs w:val="20"/>
                <w:lang w:val="el-GR"/>
              </w:rPr>
            </w:pPr>
          </w:p>
        </w:tc>
        <w:tc>
          <w:tcPr>
            <w:tcW w:w="4394" w:type="dxa"/>
            <w:shd w:val="clear" w:color="auto" w:fill="auto"/>
          </w:tcPr>
          <w:p w14:paraId="386DF9E5" w14:textId="77777777" w:rsidR="00974905" w:rsidRPr="00807521" w:rsidRDefault="00974905" w:rsidP="006A5DD0">
            <w:pPr>
              <w:jc w:val="left"/>
              <w:rPr>
                <w:rFonts w:asciiTheme="minorHAnsi" w:hAnsiTheme="minorHAnsi" w:cstheme="minorHAnsi"/>
                <w:sz w:val="20"/>
                <w:szCs w:val="20"/>
                <w:lang w:val="el-GR"/>
              </w:rPr>
            </w:pPr>
            <w:bookmarkStart w:id="397" w:name="OLE_LINK24"/>
            <w:r w:rsidRPr="00807521">
              <w:rPr>
                <w:rFonts w:asciiTheme="minorHAnsi" w:hAnsiTheme="minorHAnsi" w:cstheme="minorHAnsi"/>
                <w:sz w:val="20"/>
                <w:szCs w:val="20"/>
                <w:lang w:val="el-GR"/>
              </w:rPr>
              <w:t xml:space="preserve">Η εφαρμογή διαχείρισης πρέπει να υποστηρίζει λογαριασμούς ανάλογα με το ρόλο του διαχειριστή. </w:t>
            </w:r>
            <w:bookmarkEnd w:id="397"/>
          </w:p>
        </w:tc>
        <w:tc>
          <w:tcPr>
            <w:tcW w:w="1417" w:type="dxa"/>
            <w:shd w:val="clear" w:color="auto" w:fill="auto"/>
            <w:vAlign w:val="bottom"/>
          </w:tcPr>
          <w:p w14:paraId="6E1886C7" w14:textId="77777777" w:rsidR="00974905" w:rsidRPr="00807521" w:rsidRDefault="00974905" w:rsidP="00974905">
            <w:pPr>
              <w:jc w:val="center"/>
              <w:rPr>
                <w:rFonts w:asciiTheme="minorHAnsi" w:hAnsiTheme="minorHAnsi" w:cstheme="minorHAnsi"/>
                <w:sz w:val="20"/>
                <w:szCs w:val="20"/>
                <w:lang w:val="el-GR"/>
              </w:rPr>
            </w:pPr>
            <w:r w:rsidRPr="00807521">
              <w:rPr>
                <w:rFonts w:asciiTheme="minorHAnsi" w:hAnsiTheme="minorHAnsi" w:cstheme="minorHAnsi"/>
                <w:bCs/>
                <w:sz w:val="20"/>
                <w:szCs w:val="20"/>
                <w:lang w:val="el-GR"/>
              </w:rPr>
              <w:t>ΝΑΙ</w:t>
            </w:r>
          </w:p>
        </w:tc>
        <w:tc>
          <w:tcPr>
            <w:tcW w:w="1276" w:type="dxa"/>
            <w:shd w:val="clear" w:color="auto" w:fill="auto"/>
          </w:tcPr>
          <w:p w14:paraId="3DF77029" w14:textId="77777777" w:rsidR="00974905" w:rsidRPr="00807521" w:rsidRDefault="00974905" w:rsidP="00974905">
            <w:pPr>
              <w:rPr>
                <w:rFonts w:asciiTheme="minorHAnsi" w:hAnsiTheme="minorHAnsi" w:cstheme="minorHAnsi"/>
                <w:sz w:val="20"/>
                <w:szCs w:val="20"/>
                <w:lang w:val="el-GR"/>
              </w:rPr>
            </w:pPr>
          </w:p>
        </w:tc>
        <w:tc>
          <w:tcPr>
            <w:tcW w:w="1418" w:type="dxa"/>
          </w:tcPr>
          <w:p w14:paraId="0A1A240B" w14:textId="77777777" w:rsidR="00974905" w:rsidRPr="00807521" w:rsidRDefault="00974905" w:rsidP="00974905">
            <w:pPr>
              <w:rPr>
                <w:rFonts w:asciiTheme="minorHAnsi" w:hAnsiTheme="minorHAnsi" w:cstheme="minorHAnsi"/>
                <w:sz w:val="20"/>
                <w:szCs w:val="20"/>
                <w:lang w:val="el-GR"/>
              </w:rPr>
            </w:pPr>
          </w:p>
        </w:tc>
      </w:tr>
      <w:tr w:rsidR="00974905" w:rsidRPr="00807521" w14:paraId="401B65E2" w14:textId="27E56468" w:rsidTr="006A5DD0">
        <w:trPr>
          <w:trHeight w:val="564"/>
        </w:trPr>
        <w:tc>
          <w:tcPr>
            <w:tcW w:w="722" w:type="dxa"/>
          </w:tcPr>
          <w:p w14:paraId="28D3E74C" w14:textId="77777777" w:rsidR="00974905" w:rsidRPr="00807521" w:rsidRDefault="00974905" w:rsidP="006A5DD0">
            <w:pPr>
              <w:pStyle w:val="ListParagraph"/>
              <w:numPr>
                <w:ilvl w:val="0"/>
                <w:numId w:val="53"/>
              </w:numPr>
              <w:rPr>
                <w:rFonts w:asciiTheme="minorHAnsi" w:hAnsiTheme="minorHAnsi" w:cstheme="minorHAnsi"/>
                <w:color w:val="FF0000"/>
                <w:sz w:val="20"/>
                <w:szCs w:val="20"/>
                <w:lang w:val="el-GR"/>
              </w:rPr>
            </w:pPr>
          </w:p>
        </w:tc>
        <w:tc>
          <w:tcPr>
            <w:tcW w:w="4394" w:type="dxa"/>
            <w:shd w:val="clear" w:color="auto" w:fill="auto"/>
          </w:tcPr>
          <w:p w14:paraId="645D13C4" w14:textId="77777777" w:rsidR="00974905" w:rsidRPr="00807521" w:rsidRDefault="00974905" w:rsidP="006A5DD0">
            <w:pPr>
              <w:jc w:val="left"/>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xml:space="preserve">Η συσκευή διαχείρισης πρέπει να υποστηρίζει  </w:t>
            </w:r>
            <w:proofErr w:type="spellStart"/>
            <w:r w:rsidRPr="00807521">
              <w:rPr>
                <w:rFonts w:asciiTheme="minorHAnsi" w:hAnsiTheme="minorHAnsi" w:cstheme="minorHAnsi"/>
                <w:color w:val="000000"/>
                <w:sz w:val="20"/>
                <w:szCs w:val="20"/>
                <w:lang w:val="el-GR"/>
              </w:rPr>
              <w:t>Structured</w:t>
            </w:r>
            <w:proofErr w:type="spellEnd"/>
            <w:r w:rsidRPr="00807521">
              <w:rPr>
                <w:rFonts w:asciiTheme="minorHAnsi" w:hAnsiTheme="minorHAnsi" w:cstheme="minorHAnsi"/>
                <w:color w:val="000000"/>
                <w:sz w:val="20"/>
                <w:szCs w:val="20"/>
                <w:lang w:val="el-GR"/>
              </w:rPr>
              <w:t xml:space="preserve"> </w:t>
            </w:r>
            <w:proofErr w:type="spellStart"/>
            <w:r w:rsidRPr="00807521">
              <w:rPr>
                <w:rFonts w:asciiTheme="minorHAnsi" w:hAnsiTheme="minorHAnsi" w:cstheme="minorHAnsi"/>
                <w:color w:val="000000"/>
                <w:sz w:val="20"/>
                <w:szCs w:val="20"/>
                <w:lang w:val="el-GR"/>
              </w:rPr>
              <w:t>Threat</w:t>
            </w:r>
            <w:proofErr w:type="spellEnd"/>
            <w:r w:rsidRPr="00807521">
              <w:rPr>
                <w:rFonts w:asciiTheme="minorHAnsi" w:hAnsiTheme="minorHAnsi" w:cstheme="minorHAnsi"/>
                <w:color w:val="000000"/>
                <w:sz w:val="20"/>
                <w:szCs w:val="20"/>
                <w:lang w:val="el-GR"/>
              </w:rPr>
              <w:t xml:space="preserve"> Information </w:t>
            </w:r>
            <w:proofErr w:type="spellStart"/>
            <w:r w:rsidRPr="00807521">
              <w:rPr>
                <w:rFonts w:asciiTheme="minorHAnsi" w:hAnsiTheme="minorHAnsi" w:cstheme="minorHAnsi"/>
                <w:color w:val="000000"/>
                <w:sz w:val="20"/>
                <w:szCs w:val="20"/>
                <w:lang w:val="el-GR"/>
              </w:rPr>
              <w:t>eXpression</w:t>
            </w:r>
            <w:proofErr w:type="spellEnd"/>
            <w:r w:rsidRPr="00807521">
              <w:rPr>
                <w:rFonts w:asciiTheme="minorHAnsi" w:hAnsiTheme="minorHAnsi" w:cstheme="minorHAnsi"/>
                <w:color w:val="000000"/>
                <w:sz w:val="20"/>
                <w:szCs w:val="20"/>
                <w:lang w:val="el-GR"/>
              </w:rPr>
              <w:t xml:space="preserve"> (STIΧ) και ΤΑΧΙΙ ώστε να προσφέρει τη δυνατότητα ενσωμάτωσης 3</w:t>
            </w:r>
            <w:r w:rsidRPr="00807521">
              <w:rPr>
                <w:rFonts w:asciiTheme="minorHAnsi" w:hAnsiTheme="minorHAnsi" w:cstheme="minorHAnsi"/>
                <w:color w:val="000000"/>
                <w:sz w:val="20"/>
                <w:szCs w:val="20"/>
                <w:vertAlign w:val="superscript"/>
                <w:lang w:val="el-GR"/>
              </w:rPr>
              <w:t>rd</w:t>
            </w:r>
            <w:r w:rsidRPr="00807521">
              <w:rPr>
                <w:rFonts w:asciiTheme="minorHAnsi" w:hAnsiTheme="minorHAnsi" w:cstheme="minorHAnsi"/>
                <w:color w:val="000000"/>
                <w:sz w:val="20"/>
                <w:szCs w:val="20"/>
                <w:lang w:val="el-GR"/>
              </w:rPr>
              <w:t xml:space="preserve"> </w:t>
            </w:r>
            <w:proofErr w:type="spellStart"/>
            <w:r w:rsidRPr="00807521">
              <w:rPr>
                <w:rFonts w:asciiTheme="minorHAnsi" w:hAnsiTheme="minorHAnsi" w:cstheme="minorHAnsi"/>
                <w:color w:val="000000"/>
                <w:sz w:val="20"/>
                <w:szCs w:val="20"/>
                <w:lang w:val="el-GR"/>
              </w:rPr>
              <w:t>party</w:t>
            </w:r>
            <w:proofErr w:type="spellEnd"/>
            <w:r w:rsidRPr="00807521">
              <w:rPr>
                <w:rFonts w:asciiTheme="minorHAnsi" w:hAnsiTheme="minorHAnsi" w:cstheme="minorHAnsi"/>
                <w:color w:val="000000"/>
                <w:sz w:val="20"/>
                <w:szCs w:val="20"/>
                <w:lang w:val="el-GR"/>
              </w:rPr>
              <w:t xml:space="preserve"> </w:t>
            </w:r>
            <w:proofErr w:type="spellStart"/>
            <w:r w:rsidRPr="00807521">
              <w:rPr>
                <w:rFonts w:asciiTheme="minorHAnsi" w:hAnsiTheme="minorHAnsi" w:cstheme="minorHAnsi"/>
                <w:color w:val="000000"/>
                <w:sz w:val="20"/>
                <w:szCs w:val="20"/>
                <w:lang w:val="el-GR"/>
              </w:rPr>
              <w:t>Threat</w:t>
            </w:r>
            <w:proofErr w:type="spellEnd"/>
            <w:r w:rsidRPr="00807521">
              <w:rPr>
                <w:rFonts w:asciiTheme="minorHAnsi" w:hAnsiTheme="minorHAnsi" w:cstheme="minorHAnsi"/>
                <w:color w:val="000000"/>
                <w:sz w:val="20"/>
                <w:szCs w:val="20"/>
                <w:lang w:val="el-GR"/>
              </w:rPr>
              <w:t xml:space="preserve"> </w:t>
            </w:r>
            <w:proofErr w:type="spellStart"/>
            <w:r w:rsidRPr="00807521">
              <w:rPr>
                <w:rFonts w:asciiTheme="minorHAnsi" w:hAnsiTheme="minorHAnsi" w:cstheme="minorHAnsi"/>
                <w:color w:val="000000"/>
                <w:sz w:val="20"/>
                <w:szCs w:val="20"/>
                <w:lang w:val="el-GR"/>
              </w:rPr>
              <w:t>Intelligence</w:t>
            </w:r>
            <w:proofErr w:type="spellEnd"/>
            <w:r w:rsidRPr="00807521">
              <w:rPr>
                <w:rFonts w:asciiTheme="minorHAnsi" w:hAnsiTheme="minorHAnsi" w:cstheme="minorHAnsi"/>
                <w:color w:val="000000"/>
                <w:sz w:val="20"/>
                <w:szCs w:val="20"/>
                <w:lang w:val="el-GR"/>
              </w:rPr>
              <w:t>.</w:t>
            </w:r>
          </w:p>
        </w:tc>
        <w:tc>
          <w:tcPr>
            <w:tcW w:w="1417" w:type="dxa"/>
            <w:shd w:val="clear" w:color="auto" w:fill="auto"/>
            <w:vAlign w:val="bottom"/>
          </w:tcPr>
          <w:p w14:paraId="61CC3924" w14:textId="77777777" w:rsidR="00974905" w:rsidRPr="00807521" w:rsidRDefault="00974905" w:rsidP="00974905">
            <w:pPr>
              <w:jc w:val="center"/>
              <w:rPr>
                <w:rFonts w:asciiTheme="minorHAnsi" w:hAnsiTheme="minorHAnsi" w:cstheme="minorHAnsi"/>
                <w:sz w:val="20"/>
                <w:szCs w:val="20"/>
                <w:lang w:val="el-GR"/>
              </w:rPr>
            </w:pPr>
            <w:r w:rsidRPr="00807521">
              <w:rPr>
                <w:rFonts w:asciiTheme="minorHAnsi" w:hAnsiTheme="minorHAnsi" w:cstheme="minorHAnsi"/>
                <w:sz w:val="20"/>
                <w:szCs w:val="20"/>
                <w:lang w:val="el-GR"/>
              </w:rPr>
              <w:t>NAI</w:t>
            </w:r>
          </w:p>
        </w:tc>
        <w:tc>
          <w:tcPr>
            <w:tcW w:w="1276" w:type="dxa"/>
            <w:shd w:val="clear" w:color="auto" w:fill="auto"/>
          </w:tcPr>
          <w:p w14:paraId="72B90C57" w14:textId="77777777" w:rsidR="00974905" w:rsidRPr="00807521" w:rsidRDefault="00974905" w:rsidP="00974905">
            <w:pPr>
              <w:rPr>
                <w:rFonts w:asciiTheme="minorHAnsi" w:hAnsiTheme="minorHAnsi" w:cstheme="minorHAnsi"/>
                <w:sz w:val="20"/>
                <w:szCs w:val="20"/>
                <w:lang w:val="el-GR"/>
              </w:rPr>
            </w:pPr>
          </w:p>
        </w:tc>
        <w:tc>
          <w:tcPr>
            <w:tcW w:w="1418" w:type="dxa"/>
          </w:tcPr>
          <w:p w14:paraId="2649BC47" w14:textId="77777777" w:rsidR="00974905" w:rsidRPr="00807521" w:rsidRDefault="00974905" w:rsidP="00974905">
            <w:pPr>
              <w:rPr>
                <w:rFonts w:asciiTheme="minorHAnsi" w:hAnsiTheme="minorHAnsi" w:cstheme="minorHAnsi"/>
                <w:sz w:val="20"/>
                <w:szCs w:val="20"/>
                <w:lang w:val="el-GR"/>
              </w:rPr>
            </w:pPr>
          </w:p>
        </w:tc>
      </w:tr>
      <w:tr w:rsidR="00974905" w:rsidRPr="00807521" w14:paraId="3C225054" w14:textId="75C8C91B" w:rsidTr="006A5DD0">
        <w:trPr>
          <w:trHeight w:val="564"/>
        </w:trPr>
        <w:tc>
          <w:tcPr>
            <w:tcW w:w="722" w:type="dxa"/>
          </w:tcPr>
          <w:p w14:paraId="762067BD" w14:textId="77777777" w:rsidR="00974905" w:rsidRPr="00807521" w:rsidRDefault="00974905" w:rsidP="006A5DD0">
            <w:pPr>
              <w:pStyle w:val="ListParagraph"/>
              <w:numPr>
                <w:ilvl w:val="0"/>
                <w:numId w:val="53"/>
              </w:numPr>
              <w:rPr>
                <w:rFonts w:asciiTheme="minorHAnsi" w:hAnsiTheme="minorHAnsi" w:cstheme="minorHAnsi"/>
                <w:sz w:val="20"/>
                <w:szCs w:val="20"/>
                <w:lang w:val="el-GR"/>
              </w:rPr>
            </w:pPr>
          </w:p>
        </w:tc>
        <w:tc>
          <w:tcPr>
            <w:tcW w:w="4394" w:type="dxa"/>
            <w:shd w:val="clear" w:color="auto" w:fill="auto"/>
          </w:tcPr>
          <w:p w14:paraId="5438B94A" w14:textId="77777777" w:rsidR="00974905" w:rsidRPr="00807521" w:rsidRDefault="00974905" w:rsidP="006A5DD0">
            <w:pPr>
              <w:jc w:val="left"/>
              <w:rPr>
                <w:rFonts w:asciiTheme="minorHAnsi" w:hAnsiTheme="minorHAnsi" w:cstheme="minorHAnsi"/>
                <w:color w:val="FF0000"/>
                <w:sz w:val="20"/>
                <w:szCs w:val="20"/>
                <w:lang w:val="el-GR"/>
              </w:rPr>
            </w:pPr>
            <w:r w:rsidRPr="00807521">
              <w:rPr>
                <w:rFonts w:asciiTheme="minorHAnsi" w:hAnsiTheme="minorHAnsi" w:cstheme="minorHAnsi"/>
                <w:sz w:val="20"/>
                <w:szCs w:val="20"/>
                <w:lang w:val="el-GR"/>
              </w:rPr>
              <w:t xml:space="preserve">Η συσκευή διαχείρισης πρέπει να υποστηρίζει  διασύνδεση με λύση </w:t>
            </w:r>
            <w:proofErr w:type="spellStart"/>
            <w:r w:rsidRPr="00807521">
              <w:rPr>
                <w:rFonts w:asciiTheme="minorHAnsi" w:hAnsiTheme="minorHAnsi" w:cstheme="minorHAnsi"/>
                <w:sz w:val="20"/>
                <w:szCs w:val="20"/>
                <w:lang w:val="el-GR"/>
              </w:rPr>
              <w:t>Network</w:t>
            </w:r>
            <w:proofErr w:type="spellEnd"/>
            <w:r w:rsidRPr="00807521">
              <w:rPr>
                <w:rFonts w:asciiTheme="minorHAnsi" w:hAnsiTheme="minorHAnsi" w:cstheme="minorHAnsi"/>
                <w:sz w:val="20"/>
                <w:szCs w:val="20"/>
                <w:lang w:val="el-GR"/>
              </w:rPr>
              <w:t xml:space="preserve"> Access </w:t>
            </w:r>
            <w:proofErr w:type="spellStart"/>
            <w:r w:rsidRPr="00807521">
              <w:rPr>
                <w:rFonts w:asciiTheme="minorHAnsi" w:hAnsiTheme="minorHAnsi" w:cstheme="minorHAnsi"/>
                <w:sz w:val="20"/>
                <w:szCs w:val="20"/>
                <w:lang w:val="el-GR"/>
              </w:rPr>
              <w:t>Control</w:t>
            </w:r>
            <w:proofErr w:type="spellEnd"/>
            <w:r w:rsidRPr="00807521">
              <w:rPr>
                <w:rFonts w:asciiTheme="minorHAnsi" w:hAnsiTheme="minorHAnsi" w:cstheme="minorHAnsi"/>
                <w:sz w:val="20"/>
                <w:szCs w:val="20"/>
                <w:lang w:val="el-GR"/>
              </w:rPr>
              <w:t xml:space="preserve"> για την αυτοματοποιημένη απομάκρυνση </w:t>
            </w:r>
            <w:proofErr w:type="spellStart"/>
            <w:r w:rsidRPr="00807521">
              <w:rPr>
                <w:rFonts w:asciiTheme="minorHAnsi" w:hAnsiTheme="minorHAnsi" w:cstheme="minorHAnsi"/>
                <w:sz w:val="20"/>
                <w:szCs w:val="20"/>
                <w:lang w:val="el-GR"/>
              </w:rPr>
              <w:t>compromised</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endpoints</w:t>
            </w:r>
            <w:proofErr w:type="spellEnd"/>
            <w:r w:rsidRPr="00807521">
              <w:rPr>
                <w:rFonts w:asciiTheme="minorHAnsi" w:hAnsiTheme="minorHAnsi" w:cstheme="minorHAnsi"/>
                <w:sz w:val="20"/>
                <w:szCs w:val="20"/>
                <w:lang w:val="el-GR"/>
              </w:rPr>
              <w:t xml:space="preserve"> από το δίκτυο</w:t>
            </w:r>
          </w:p>
        </w:tc>
        <w:tc>
          <w:tcPr>
            <w:tcW w:w="1417" w:type="dxa"/>
            <w:shd w:val="clear" w:color="auto" w:fill="auto"/>
            <w:vAlign w:val="bottom"/>
          </w:tcPr>
          <w:p w14:paraId="1F294100" w14:textId="77777777" w:rsidR="00974905" w:rsidRPr="00807521" w:rsidRDefault="00974905" w:rsidP="00974905">
            <w:pPr>
              <w:jc w:val="center"/>
              <w:rPr>
                <w:rFonts w:asciiTheme="minorHAnsi" w:hAnsiTheme="minorHAnsi" w:cstheme="minorHAnsi"/>
                <w:sz w:val="20"/>
                <w:szCs w:val="20"/>
                <w:lang w:val="el-GR"/>
              </w:rPr>
            </w:pPr>
            <w:r w:rsidRPr="00807521">
              <w:rPr>
                <w:rFonts w:asciiTheme="minorHAnsi" w:hAnsiTheme="minorHAnsi" w:cstheme="minorHAnsi"/>
                <w:sz w:val="20"/>
                <w:szCs w:val="20"/>
                <w:lang w:val="el-GR"/>
              </w:rPr>
              <w:t>ΝΑΙ</w:t>
            </w:r>
          </w:p>
        </w:tc>
        <w:tc>
          <w:tcPr>
            <w:tcW w:w="1276" w:type="dxa"/>
            <w:shd w:val="clear" w:color="auto" w:fill="auto"/>
          </w:tcPr>
          <w:p w14:paraId="0CAF4CCF" w14:textId="77777777" w:rsidR="00974905" w:rsidRPr="00807521" w:rsidRDefault="00974905" w:rsidP="00974905">
            <w:pPr>
              <w:rPr>
                <w:rFonts w:asciiTheme="minorHAnsi" w:hAnsiTheme="minorHAnsi" w:cstheme="minorHAnsi"/>
                <w:sz w:val="20"/>
                <w:szCs w:val="20"/>
                <w:lang w:val="el-GR"/>
              </w:rPr>
            </w:pPr>
          </w:p>
        </w:tc>
        <w:tc>
          <w:tcPr>
            <w:tcW w:w="1418" w:type="dxa"/>
          </w:tcPr>
          <w:p w14:paraId="32D7FE6E" w14:textId="77777777" w:rsidR="00974905" w:rsidRPr="00807521" w:rsidRDefault="00974905" w:rsidP="00974905">
            <w:pPr>
              <w:rPr>
                <w:rFonts w:asciiTheme="minorHAnsi" w:hAnsiTheme="minorHAnsi" w:cstheme="minorHAnsi"/>
                <w:sz w:val="20"/>
                <w:szCs w:val="20"/>
                <w:lang w:val="el-GR"/>
              </w:rPr>
            </w:pPr>
          </w:p>
        </w:tc>
      </w:tr>
      <w:tr w:rsidR="00974905" w:rsidRPr="00807521" w14:paraId="52C3FC68" w14:textId="234891E9" w:rsidTr="006A5DD0">
        <w:trPr>
          <w:trHeight w:val="564"/>
        </w:trPr>
        <w:tc>
          <w:tcPr>
            <w:tcW w:w="722" w:type="dxa"/>
          </w:tcPr>
          <w:p w14:paraId="0B708A06" w14:textId="77777777" w:rsidR="00974905" w:rsidRPr="00807521" w:rsidRDefault="00974905" w:rsidP="006A5DD0">
            <w:pPr>
              <w:pStyle w:val="ListParagraph"/>
              <w:numPr>
                <w:ilvl w:val="0"/>
                <w:numId w:val="53"/>
              </w:numPr>
              <w:rPr>
                <w:rFonts w:asciiTheme="minorHAnsi" w:hAnsiTheme="minorHAnsi" w:cstheme="minorHAnsi"/>
                <w:sz w:val="20"/>
                <w:szCs w:val="20"/>
                <w:lang w:val="el-GR"/>
              </w:rPr>
            </w:pPr>
          </w:p>
        </w:tc>
        <w:tc>
          <w:tcPr>
            <w:tcW w:w="4394" w:type="dxa"/>
            <w:shd w:val="clear" w:color="auto" w:fill="auto"/>
          </w:tcPr>
          <w:p w14:paraId="776BC40B" w14:textId="77777777" w:rsidR="00974905" w:rsidRPr="00807521" w:rsidRDefault="00974905" w:rsidP="006A5DD0">
            <w:pPr>
              <w:jc w:val="left"/>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Η συσκευή διαχείρισης πρέπει να υποστηρίζει  διασύνδεση με λύση </w:t>
            </w:r>
            <w:proofErr w:type="spellStart"/>
            <w:r w:rsidRPr="00807521">
              <w:rPr>
                <w:rFonts w:asciiTheme="minorHAnsi" w:hAnsiTheme="minorHAnsi" w:cstheme="minorHAnsi"/>
                <w:sz w:val="20"/>
                <w:szCs w:val="20"/>
                <w:lang w:val="el-GR"/>
              </w:rPr>
              <w:t>Endpoint</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Advanced</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Malware</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Solution</w:t>
            </w:r>
            <w:proofErr w:type="spellEnd"/>
            <w:r w:rsidRPr="00807521">
              <w:rPr>
                <w:rFonts w:asciiTheme="minorHAnsi" w:hAnsiTheme="minorHAnsi" w:cstheme="minorHAnsi"/>
                <w:sz w:val="20"/>
                <w:szCs w:val="20"/>
                <w:lang w:val="el-GR"/>
              </w:rPr>
              <w:t xml:space="preserve"> για το αυτόματο συσχετισμό IPS, NGFW </w:t>
            </w:r>
            <w:proofErr w:type="spellStart"/>
            <w:r w:rsidRPr="00807521">
              <w:rPr>
                <w:rFonts w:asciiTheme="minorHAnsi" w:hAnsiTheme="minorHAnsi" w:cstheme="minorHAnsi"/>
                <w:sz w:val="20"/>
                <w:szCs w:val="20"/>
                <w:lang w:val="el-GR"/>
              </w:rPr>
              <w:t>Anti-Malware</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events</w:t>
            </w:r>
            <w:proofErr w:type="spellEnd"/>
            <w:r w:rsidRPr="00807521">
              <w:rPr>
                <w:rFonts w:asciiTheme="minorHAnsi" w:hAnsiTheme="minorHAnsi" w:cstheme="minorHAnsi"/>
                <w:sz w:val="20"/>
                <w:szCs w:val="20"/>
                <w:lang w:val="el-GR"/>
              </w:rPr>
              <w:t xml:space="preserve"> και </w:t>
            </w:r>
            <w:proofErr w:type="spellStart"/>
            <w:r w:rsidRPr="00807521">
              <w:rPr>
                <w:rFonts w:asciiTheme="minorHAnsi" w:hAnsiTheme="minorHAnsi" w:cstheme="minorHAnsi"/>
                <w:sz w:val="20"/>
                <w:szCs w:val="20"/>
                <w:lang w:val="el-GR"/>
              </w:rPr>
              <w:t>Endpoint</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Advanced</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Malware</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events</w:t>
            </w:r>
            <w:proofErr w:type="spellEnd"/>
            <w:r w:rsidRPr="00807521">
              <w:rPr>
                <w:rFonts w:asciiTheme="minorHAnsi" w:hAnsiTheme="minorHAnsi" w:cstheme="minorHAnsi"/>
                <w:sz w:val="20"/>
                <w:szCs w:val="20"/>
                <w:lang w:val="el-GR"/>
              </w:rPr>
              <w:t>.</w:t>
            </w:r>
          </w:p>
        </w:tc>
        <w:tc>
          <w:tcPr>
            <w:tcW w:w="1417" w:type="dxa"/>
            <w:shd w:val="clear" w:color="auto" w:fill="auto"/>
            <w:vAlign w:val="bottom"/>
          </w:tcPr>
          <w:p w14:paraId="7C4CDF37" w14:textId="77777777" w:rsidR="00974905" w:rsidRPr="00807521" w:rsidRDefault="00974905" w:rsidP="00974905">
            <w:pPr>
              <w:jc w:val="center"/>
              <w:rPr>
                <w:rFonts w:asciiTheme="minorHAnsi" w:hAnsiTheme="minorHAnsi" w:cstheme="minorHAnsi"/>
                <w:sz w:val="20"/>
                <w:szCs w:val="20"/>
                <w:lang w:val="el-GR"/>
              </w:rPr>
            </w:pPr>
            <w:r w:rsidRPr="00807521">
              <w:rPr>
                <w:rFonts w:asciiTheme="minorHAnsi" w:hAnsiTheme="minorHAnsi" w:cstheme="minorHAnsi"/>
                <w:sz w:val="20"/>
                <w:szCs w:val="20"/>
                <w:lang w:val="el-GR"/>
              </w:rPr>
              <w:t>NAI</w:t>
            </w:r>
          </w:p>
        </w:tc>
        <w:tc>
          <w:tcPr>
            <w:tcW w:w="1276" w:type="dxa"/>
            <w:shd w:val="clear" w:color="auto" w:fill="auto"/>
          </w:tcPr>
          <w:p w14:paraId="2C1C3FB0" w14:textId="77777777" w:rsidR="00974905" w:rsidRPr="00807521" w:rsidRDefault="00974905" w:rsidP="00974905">
            <w:pPr>
              <w:rPr>
                <w:rFonts w:asciiTheme="minorHAnsi" w:hAnsiTheme="minorHAnsi" w:cstheme="minorHAnsi"/>
                <w:sz w:val="20"/>
                <w:szCs w:val="20"/>
                <w:lang w:val="el-GR"/>
              </w:rPr>
            </w:pPr>
          </w:p>
        </w:tc>
        <w:tc>
          <w:tcPr>
            <w:tcW w:w="1418" w:type="dxa"/>
          </w:tcPr>
          <w:p w14:paraId="32126A37" w14:textId="77777777" w:rsidR="00974905" w:rsidRPr="00807521" w:rsidRDefault="00974905" w:rsidP="00974905">
            <w:pPr>
              <w:rPr>
                <w:rFonts w:asciiTheme="minorHAnsi" w:hAnsiTheme="minorHAnsi" w:cstheme="minorHAnsi"/>
                <w:sz w:val="20"/>
                <w:szCs w:val="20"/>
                <w:lang w:val="el-GR"/>
              </w:rPr>
            </w:pPr>
          </w:p>
        </w:tc>
      </w:tr>
      <w:tr w:rsidR="00974905" w:rsidRPr="00807521" w14:paraId="6BBDD5A6" w14:textId="0781A044" w:rsidTr="006A5DD0">
        <w:trPr>
          <w:trHeight w:val="564"/>
        </w:trPr>
        <w:tc>
          <w:tcPr>
            <w:tcW w:w="722" w:type="dxa"/>
          </w:tcPr>
          <w:p w14:paraId="43B707D5" w14:textId="77777777" w:rsidR="00974905" w:rsidRPr="00807521" w:rsidRDefault="00974905" w:rsidP="006A5DD0">
            <w:pPr>
              <w:pStyle w:val="ListParagraph"/>
              <w:numPr>
                <w:ilvl w:val="0"/>
                <w:numId w:val="53"/>
              </w:numPr>
              <w:rPr>
                <w:rFonts w:asciiTheme="minorHAnsi" w:hAnsiTheme="minorHAnsi" w:cstheme="minorHAnsi"/>
                <w:sz w:val="20"/>
                <w:szCs w:val="20"/>
                <w:lang w:val="el-GR"/>
              </w:rPr>
            </w:pPr>
          </w:p>
        </w:tc>
        <w:tc>
          <w:tcPr>
            <w:tcW w:w="4394" w:type="dxa"/>
            <w:shd w:val="clear" w:color="auto" w:fill="auto"/>
          </w:tcPr>
          <w:p w14:paraId="5FB45F5A" w14:textId="77777777" w:rsidR="00974905" w:rsidRPr="00807521" w:rsidRDefault="00974905" w:rsidP="006A5DD0">
            <w:pPr>
              <w:jc w:val="left"/>
              <w:rPr>
                <w:rFonts w:asciiTheme="minorHAnsi" w:hAnsiTheme="minorHAnsi" w:cstheme="minorHAnsi"/>
                <w:sz w:val="20"/>
                <w:szCs w:val="20"/>
                <w:lang w:val="el-GR"/>
              </w:rPr>
            </w:pPr>
            <w:r w:rsidRPr="00807521">
              <w:rPr>
                <w:rFonts w:asciiTheme="minorHAnsi" w:hAnsiTheme="minorHAnsi" w:cstheme="minorHAnsi"/>
                <w:sz w:val="20"/>
                <w:szCs w:val="20"/>
                <w:lang w:val="el-GR"/>
              </w:rPr>
              <w:t>Μέσω του γραφικού περιβάλλοντος να είναι άμεση η ενημέρωση για την κατάσταση λειτουργίας των επί μέρους λειτουργιών και διεργασιών</w:t>
            </w:r>
          </w:p>
        </w:tc>
        <w:tc>
          <w:tcPr>
            <w:tcW w:w="1417" w:type="dxa"/>
            <w:shd w:val="clear" w:color="auto" w:fill="auto"/>
            <w:vAlign w:val="bottom"/>
          </w:tcPr>
          <w:p w14:paraId="25BAEBE5" w14:textId="77777777" w:rsidR="00974905" w:rsidRPr="00807521" w:rsidRDefault="00974905" w:rsidP="00974905">
            <w:pPr>
              <w:jc w:val="center"/>
              <w:rPr>
                <w:rFonts w:asciiTheme="minorHAnsi" w:hAnsiTheme="minorHAnsi" w:cstheme="minorHAnsi"/>
                <w:sz w:val="20"/>
                <w:szCs w:val="20"/>
                <w:lang w:val="el-GR"/>
              </w:rPr>
            </w:pPr>
            <w:r w:rsidRPr="00807521">
              <w:rPr>
                <w:rFonts w:asciiTheme="minorHAnsi" w:hAnsiTheme="minorHAnsi" w:cstheme="minorHAnsi"/>
                <w:bCs/>
                <w:sz w:val="20"/>
                <w:szCs w:val="20"/>
                <w:lang w:val="el-GR"/>
              </w:rPr>
              <w:t>ΝΑΙ</w:t>
            </w:r>
          </w:p>
        </w:tc>
        <w:tc>
          <w:tcPr>
            <w:tcW w:w="1276" w:type="dxa"/>
            <w:shd w:val="clear" w:color="auto" w:fill="auto"/>
          </w:tcPr>
          <w:p w14:paraId="0EF86EC3" w14:textId="77777777" w:rsidR="00974905" w:rsidRPr="00807521" w:rsidRDefault="00974905" w:rsidP="00974905">
            <w:pPr>
              <w:rPr>
                <w:rFonts w:asciiTheme="minorHAnsi" w:hAnsiTheme="minorHAnsi" w:cstheme="minorHAnsi"/>
                <w:sz w:val="20"/>
                <w:szCs w:val="20"/>
                <w:lang w:val="el-GR"/>
              </w:rPr>
            </w:pPr>
          </w:p>
        </w:tc>
        <w:tc>
          <w:tcPr>
            <w:tcW w:w="1418" w:type="dxa"/>
          </w:tcPr>
          <w:p w14:paraId="12EE13D8" w14:textId="77777777" w:rsidR="00974905" w:rsidRPr="00807521" w:rsidRDefault="00974905" w:rsidP="00974905">
            <w:pPr>
              <w:rPr>
                <w:rFonts w:asciiTheme="minorHAnsi" w:hAnsiTheme="minorHAnsi" w:cstheme="minorHAnsi"/>
                <w:sz w:val="20"/>
                <w:szCs w:val="20"/>
                <w:lang w:val="el-GR"/>
              </w:rPr>
            </w:pPr>
          </w:p>
        </w:tc>
      </w:tr>
      <w:tr w:rsidR="00974905" w:rsidRPr="00807521" w14:paraId="187884E7" w14:textId="527BEF5A" w:rsidTr="006A5DD0">
        <w:tc>
          <w:tcPr>
            <w:tcW w:w="722" w:type="dxa"/>
          </w:tcPr>
          <w:p w14:paraId="6CBA44F4" w14:textId="77777777" w:rsidR="00974905" w:rsidRPr="00807521" w:rsidRDefault="00974905" w:rsidP="006A5DD0">
            <w:pPr>
              <w:pStyle w:val="ListParagraph"/>
              <w:numPr>
                <w:ilvl w:val="0"/>
                <w:numId w:val="53"/>
              </w:numPr>
              <w:rPr>
                <w:rFonts w:asciiTheme="minorHAnsi" w:hAnsiTheme="minorHAnsi" w:cstheme="minorHAnsi"/>
                <w:sz w:val="20"/>
                <w:szCs w:val="20"/>
                <w:lang w:val="el-GR"/>
              </w:rPr>
            </w:pPr>
          </w:p>
        </w:tc>
        <w:tc>
          <w:tcPr>
            <w:tcW w:w="4394" w:type="dxa"/>
            <w:shd w:val="clear" w:color="auto" w:fill="auto"/>
          </w:tcPr>
          <w:p w14:paraId="40F42406" w14:textId="77777777" w:rsidR="00974905" w:rsidRPr="00807521" w:rsidRDefault="00974905" w:rsidP="006A5DD0">
            <w:pPr>
              <w:jc w:val="left"/>
              <w:rPr>
                <w:rFonts w:asciiTheme="minorHAnsi" w:hAnsiTheme="minorHAnsi" w:cstheme="minorHAnsi"/>
                <w:sz w:val="20"/>
                <w:szCs w:val="20"/>
                <w:lang w:val="el-GR"/>
              </w:rPr>
            </w:pPr>
            <w:r w:rsidRPr="00807521">
              <w:rPr>
                <w:rFonts w:asciiTheme="minorHAnsi" w:hAnsiTheme="minorHAnsi" w:cstheme="minorHAnsi"/>
                <w:sz w:val="20"/>
                <w:szCs w:val="20"/>
                <w:lang w:val="el-GR"/>
              </w:rPr>
              <w:t>Υποστήριξη από τον κατασκευαστή για τρία (3) έτη</w:t>
            </w:r>
          </w:p>
        </w:tc>
        <w:tc>
          <w:tcPr>
            <w:tcW w:w="1417" w:type="dxa"/>
            <w:shd w:val="clear" w:color="auto" w:fill="auto"/>
          </w:tcPr>
          <w:p w14:paraId="7116DCDC" w14:textId="77777777" w:rsidR="00974905" w:rsidRPr="00807521" w:rsidRDefault="00974905" w:rsidP="00974905">
            <w:pPr>
              <w:jc w:val="center"/>
              <w:rPr>
                <w:rFonts w:asciiTheme="minorHAnsi" w:hAnsiTheme="minorHAnsi" w:cstheme="minorHAnsi"/>
                <w:sz w:val="20"/>
                <w:szCs w:val="20"/>
                <w:lang w:val="el-GR"/>
              </w:rPr>
            </w:pPr>
            <w:r w:rsidRPr="00807521">
              <w:rPr>
                <w:rFonts w:asciiTheme="minorHAnsi" w:hAnsiTheme="minorHAnsi" w:cstheme="minorHAnsi"/>
                <w:sz w:val="20"/>
                <w:szCs w:val="20"/>
                <w:lang w:val="el-GR"/>
              </w:rPr>
              <w:t>ΝΑΙ</w:t>
            </w:r>
          </w:p>
        </w:tc>
        <w:tc>
          <w:tcPr>
            <w:tcW w:w="1276" w:type="dxa"/>
            <w:shd w:val="clear" w:color="auto" w:fill="auto"/>
          </w:tcPr>
          <w:p w14:paraId="1523C63B" w14:textId="77777777" w:rsidR="00974905" w:rsidRPr="00807521" w:rsidRDefault="00974905" w:rsidP="00974905">
            <w:pPr>
              <w:rPr>
                <w:rFonts w:asciiTheme="minorHAnsi" w:hAnsiTheme="minorHAnsi" w:cstheme="minorHAnsi"/>
                <w:sz w:val="20"/>
                <w:szCs w:val="20"/>
                <w:lang w:val="el-GR"/>
              </w:rPr>
            </w:pPr>
          </w:p>
        </w:tc>
        <w:tc>
          <w:tcPr>
            <w:tcW w:w="1418" w:type="dxa"/>
          </w:tcPr>
          <w:p w14:paraId="779A3E23" w14:textId="77777777" w:rsidR="00974905" w:rsidRPr="00807521" w:rsidRDefault="00974905" w:rsidP="00974905">
            <w:pPr>
              <w:rPr>
                <w:rFonts w:asciiTheme="minorHAnsi" w:hAnsiTheme="minorHAnsi" w:cstheme="minorHAnsi"/>
                <w:sz w:val="20"/>
                <w:szCs w:val="20"/>
                <w:lang w:val="el-GR"/>
              </w:rPr>
            </w:pPr>
          </w:p>
        </w:tc>
      </w:tr>
      <w:tr w:rsidR="00974905" w:rsidRPr="00807521" w14:paraId="14F6D1BF" w14:textId="734EBAE0" w:rsidTr="006A5DD0">
        <w:tc>
          <w:tcPr>
            <w:tcW w:w="722" w:type="dxa"/>
          </w:tcPr>
          <w:p w14:paraId="628F3F9F" w14:textId="77777777" w:rsidR="00974905" w:rsidRPr="00807521" w:rsidRDefault="00974905" w:rsidP="006A5DD0">
            <w:pPr>
              <w:pStyle w:val="ListParagraph"/>
              <w:numPr>
                <w:ilvl w:val="0"/>
                <w:numId w:val="53"/>
              </w:numPr>
              <w:rPr>
                <w:rFonts w:asciiTheme="minorHAnsi" w:hAnsiTheme="minorHAnsi" w:cstheme="minorHAnsi"/>
                <w:sz w:val="20"/>
                <w:szCs w:val="20"/>
                <w:lang w:val="el-GR"/>
              </w:rPr>
            </w:pPr>
          </w:p>
        </w:tc>
        <w:tc>
          <w:tcPr>
            <w:tcW w:w="4394" w:type="dxa"/>
            <w:shd w:val="clear" w:color="auto" w:fill="auto"/>
          </w:tcPr>
          <w:p w14:paraId="2C88AF53" w14:textId="77777777" w:rsidR="00974905" w:rsidRPr="00807521" w:rsidRDefault="00974905" w:rsidP="006A5DD0">
            <w:pPr>
              <w:jc w:val="left"/>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Μέσα στο χρονικό διάστημα της υποστήριξης να παρέχονται και οι νέες εκδόσεις, </w:t>
            </w:r>
            <w:proofErr w:type="spellStart"/>
            <w:r w:rsidRPr="00807521">
              <w:rPr>
                <w:rFonts w:asciiTheme="minorHAnsi" w:hAnsiTheme="minorHAnsi" w:cstheme="minorHAnsi"/>
                <w:sz w:val="20"/>
                <w:szCs w:val="20"/>
                <w:lang w:val="el-GR"/>
              </w:rPr>
              <w:t>minor</w:t>
            </w:r>
            <w:proofErr w:type="spellEnd"/>
            <w:r w:rsidRPr="00807521">
              <w:rPr>
                <w:rFonts w:asciiTheme="minorHAnsi" w:hAnsiTheme="minorHAnsi" w:cstheme="minorHAnsi"/>
                <w:sz w:val="20"/>
                <w:szCs w:val="20"/>
                <w:lang w:val="el-GR"/>
              </w:rPr>
              <w:t xml:space="preserve"> και </w:t>
            </w:r>
            <w:proofErr w:type="spellStart"/>
            <w:r w:rsidRPr="00807521">
              <w:rPr>
                <w:rFonts w:asciiTheme="minorHAnsi" w:hAnsiTheme="minorHAnsi" w:cstheme="minorHAnsi"/>
                <w:sz w:val="20"/>
                <w:szCs w:val="20"/>
                <w:lang w:val="el-GR"/>
              </w:rPr>
              <w:t>major</w:t>
            </w:r>
            <w:proofErr w:type="spellEnd"/>
          </w:p>
        </w:tc>
        <w:tc>
          <w:tcPr>
            <w:tcW w:w="1417" w:type="dxa"/>
            <w:shd w:val="clear" w:color="auto" w:fill="auto"/>
          </w:tcPr>
          <w:p w14:paraId="12BAC099" w14:textId="77777777" w:rsidR="00974905" w:rsidRPr="00807521" w:rsidRDefault="00974905" w:rsidP="00974905">
            <w:pPr>
              <w:jc w:val="center"/>
              <w:rPr>
                <w:rFonts w:asciiTheme="minorHAnsi" w:hAnsiTheme="minorHAnsi" w:cstheme="minorHAnsi"/>
                <w:sz w:val="20"/>
                <w:szCs w:val="20"/>
                <w:lang w:val="el-GR"/>
              </w:rPr>
            </w:pPr>
            <w:r w:rsidRPr="00807521">
              <w:rPr>
                <w:rFonts w:asciiTheme="minorHAnsi" w:hAnsiTheme="minorHAnsi" w:cstheme="minorHAnsi"/>
                <w:sz w:val="20"/>
                <w:szCs w:val="20"/>
                <w:lang w:val="el-GR"/>
              </w:rPr>
              <w:t>ΝΑΙ</w:t>
            </w:r>
          </w:p>
        </w:tc>
        <w:tc>
          <w:tcPr>
            <w:tcW w:w="1276" w:type="dxa"/>
            <w:shd w:val="clear" w:color="auto" w:fill="auto"/>
          </w:tcPr>
          <w:p w14:paraId="217B5EF6" w14:textId="77777777" w:rsidR="00974905" w:rsidRPr="00807521" w:rsidRDefault="00974905" w:rsidP="00974905">
            <w:pPr>
              <w:rPr>
                <w:rFonts w:asciiTheme="minorHAnsi" w:hAnsiTheme="minorHAnsi" w:cstheme="minorHAnsi"/>
                <w:sz w:val="20"/>
                <w:szCs w:val="20"/>
                <w:lang w:val="el-GR"/>
              </w:rPr>
            </w:pPr>
          </w:p>
        </w:tc>
        <w:tc>
          <w:tcPr>
            <w:tcW w:w="1418" w:type="dxa"/>
          </w:tcPr>
          <w:p w14:paraId="2E640E73" w14:textId="77777777" w:rsidR="00974905" w:rsidRPr="00807521" w:rsidRDefault="00974905" w:rsidP="00974905">
            <w:pPr>
              <w:rPr>
                <w:rFonts w:asciiTheme="minorHAnsi" w:hAnsiTheme="minorHAnsi" w:cstheme="minorHAnsi"/>
                <w:sz w:val="20"/>
                <w:szCs w:val="20"/>
                <w:lang w:val="el-GR"/>
              </w:rPr>
            </w:pPr>
          </w:p>
        </w:tc>
      </w:tr>
    </w:tbl>
    <w:p w14:paraId="5BD93FB6" w14:textId="77777777" w:rsidR="00974905" w:rsidRPr="006A5DD0" w:rsidRDefault="00974905" w:rsidP="00974905">
      <w:pPr>
        <w:widowControl w:val="0"/>
        <w:ind w:right="38"/>
        <w:rPr>
          <w:rFonts w:asciiTheme="minorHAnsi" w:hAnsiTheme="minorHAnsi" w:cstheme="minorHAnsi"/>
          <w:sz w:val="20"/>
          <w:szCs w:val="20"/>
        </w:rPr>
      </w:pPr>
    </w:p>
    <w:p w14:paraId="386E1337" w14:textId="049B2A61" w:rsidR="00974905" w:rsidRPr="006A5DD0" w:rsidRDefault="002F644E" w:rsidP="006A5DD0">
      <w:pPr>
        <w:pStyle w:val="Heading3"/>
        <w:rPr>
          <w:lang w:val="en-US"/>
        </w:rPr>
      </w:pPr>
      <w:bookmarkStart w:id="398" w:name="_Toc54967762"/>
      <w:r>
        <w:rPr>
          <w:lang w:val="el-GR"/>
        </w:rPr>
        <w:t xml:space="preserve">2. </w:t>
      </w:r>
      <w:r w:rsidR="00974905" w:rsidRPr="006A5DD0">
        <w:rPr>
          <w:lang w:val="en-US"/>
        </w:rPr>
        <w:t>VPN Concentrators</w:t>
      </w:r>
      <w:bookmarkEnd w:id="398"/>
    </w:p>
    <w:p w14:paraId="472F6CDA" w14:textId="016FAF81" w:rsidR="002F644E" w:rsidRPr="00807521" w:rsidRDefault="002F644E" w:rsidP="00974905">
      <w:pPr>
        <w:rPr>
          <w:rFonts w:asciiTheme="minorHAnsi" w:hAnsiTheme="minorHAnsi" w:cstheme="minorHAnsi"/>
          <w:sz w:val="20"/>
          <w:szCs w:val="20"/>
          <w:lang w:val="el-GR"/>
        </w:rPr>
      </w:pPr>
    </w:p>
    <w:tbl>
      <w:tblPr>
        <w:tblW w:w="9227" w:type="dxa"/>
        <w:tblInd w:w="261" w:type="dxa"/>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ayout w:type="fixed"/>
        <w:tblLook w:val="0000" w:firstRow="0" w:lastRow="0" w:firstColumn="0" w:lastColumn="0" w:noHBand="0" w:noVBand="0"/>
      </w:tblPr>
      <w:tblGrid>
        <w:gridCol w:w="722"/>
        <w:gridCol w:w="4394"/>
        <w:gridCol w:w="1417"/>
        <w:gridCol w:w="1276"/>
        <w:gridCol w:w="1418"/>
      </w:tblGrid>
      <w:tr w:rsidR="002F644E" w:rsidRPr="00807521" w14:paraId="21A54C60" w14:textId="77777777" w:rsidTr="006A5DD0">
        <w:trPr>
          <w:trHeight w:val="288"/>
          <w:tblHeader/>
        </w:trPr>
        <w:tc>
          <w:tcPr>
            <w:tcW w:w="722" w:type="dxa"/>
            <w:shd w:val="clear" w:color="auto" w:fill="FFFF00"/>
          </w:tcPr>
          <w:p w14:paraId="0FF441B6" w14:textId="77777777" w:rsidR="002F644E" w:rsidRPr="00807521" w:rsidRDefault="002F644E" w:rsidP="002F644E">
            <w:pPr>
              <w:rPr>
                <w:rFonts w:asciiTheme="minorHAnsi" w:hAnsiTheme="minorHAnsi" w:cstheme="minorHAnsi"/>
                <w:b/>
                <w:bCs/>
                <w:color w:val="002060"/>
                <w:sz w:val="20"/>
                <w:szCs w:val="20"/>
                <w:lang w:val="el-GR"/>
              </w:rPr>
            </w:pPr>
            <w:r w:rsidRPr="00807521">
              <w:rPr>
                <w:rFonts w:asciiTheme="minorHAnsi" w:hAnsiTheme="minorHAnsi" w:cstheme="minorHAnsi"/>
                <w:b/>
                <w:bCs/>
                <w:color w:val="002060"/>
                <w:sz w:val="20"/>
                <w:szCs w:val="20"/>
                <w:lang w:val="el-GR"/>
              </w:rPr>
              <w:t>Α/Α</w:t>
            </w:r>
          </w:p>
        </w:tc>
        <w:tc>
          <w:tcPr>
            <w:tcW w:w="4394" w:type="dxa"/>
            <w:shd w:val="clear" w:color="auto" w:fill="FFFF00"/>
            <w:vAlign w:val="bottom"/>
          </w:tcPr>
          <w:p w14:paraId="2889971F" w14:textId="77777777" w:rsidR="002F644E" w:rsidRPr="00807521" w:rsidRDefault="002F644E" w:rsidP="002F644E">
            <w:pPr>
              <w:jc w:val="left"/>
              <w:rPr>
                <w:rFonts w:asciiTheme="minorHAnsi" w:hAnsiTheme="minorHAnsi" w:cstheme="minorHAnsi"/>
                <w:b/>
                <w:bCs/>
                <w:color w:val="002060"/>
                <w:sz w:val="20"/>
                <w:szCs w:val="20"/>
                <w:lang w:val="el-GR"/>
              </w:rPr>
            </w:pPr>
            <w:r w:rsidRPr="00807521">
              <w:rPr>
                <w:rFonts w:asciiTheme="minorHAnsi" w:hAnsiTheme="minorHAnsi" w:cstheme="minorHAnsi"/>
                <w:b/>
                <w:bCs/>
                <w:color w:val="002060"/>
                <w:sz w:val="20"/>
                <w:szCs w:val="20"/>
                <w:lang w:val="el-GR"/>
              </w:rPr>
              <w:t>ΤΕΧΝΙΚΑ ΧΑΡΑΚΤΗΡΙΣΤΙΚΑ</w:t>
            </w:r>
          </w:p>
        </w:tc>
        <w:tc>
          <w:tcPr>
            <w:tcW w:w="1417" w:type="dxa"/>
            <w:shd w:val="clear" w:color="auto" w:fill="FFFF00"/>
            <w:vAlign w:val="bottom"/>
          </w:tcPr>
          <w:p w14:paraId="417735FC" w14:textId="77777777" w:rsidR="002F644E" w:rsidRPr="00807521" w:rsidRDefault="002F644E" w:rsidP="002F644E">
            <w:pPr>
              <w:jc w:val="center"/>
              <w:rPr>
                <w:rFonts w:asciiTheme="minorHAnsi" w:hAnsiTheme="minorHAnsi" w:cstheme="minorHAnsi"/>
                <w:b/>
                <w:bCs/>
                <w:color w:val="002060"/>
                <w:sz w:val="20"/>
                <w:szCs w:val="20"/>
                <w:lang w:val="el-GR"/>
              </w:rPr>
            </w:pPr>
            <w:r w:rsidRPr="00807521">
              <w:rPr>
                <w:rFonts w:asciiTheme="minorHAnsi" w:hAnsiTheme="minorHAnsi" w:cstheme="minorHAnsi"/>
                <w:b/>
                <w:bCs/>
                <w:color w:val="002060"/>
                <w:sz w:val="20"/>
                <w:szCs w:val="20"/>
                <w:lang w:val="el-GR"/>
              </w:rPr>
              <w:t>Απαίτηση</w:t>
            </w:r>
          </w:p>
        </w:tc>
        <w:tc>
          <w:tcPr>
            <w:tcW w:w="1276" w:type="dxa"/>
            <w:shd w:val="clear" w:color="auto" w:fill="FFFF00"/>
          </w:tcPr>
          <w:p w14:paraId="155EE775" w14:textId="77777777" w:rsidR="002F644E" w:rsidRPr="00807521" w:rsidRDefault="002F644E" w:rsidP="002F644E">
            <w:pPr>
              <w:rPr>
                <w:rFonts w:asciiTheme="minorHAnsi" w:hAnsiTheme="minorHAnsi" w:cstheme="minorHAnsi"/>
                <w:b/>
                <w:bCs/>
                <w:color w:val="002060"/>
                <w:sz w:val="20"/>
                <w:szCs w:val="20"/>
                <w:lang w:val="el-GR"/>
              </w:rPr>
            </w:pPr>
            <w:r w:rsidRPr="00807521">
              <w:rPr>
                <w:rFonts w:asciiTheme="minorHAnsi" w:hAnsiTheme="minorHAnsi" w:cstheme="minorHAnsi"/>
                <w:b/>
                <w:bCs/>
                <w:color w:val="002060"/>
                <w:sz w:val="20"/>
                <w:szCs w:val="20"/>
                <w:lang w:val="el-GR"/>
              </w:rPr>
              <w:t xml:space="preserve">Απάντηση </w:t>
            </w:r>
          </w:p>
        </w:tc>
        <w:tc>
          <w:tcPr>
            <w:tcW w:w="1418" w:type="dxa"/>
            <w:shd w:val="clear" w:color="auto" w:fill="FFFF00"/>
          </w:tcPr>
          <w:p w14:paraId="74E21DFC" w14:textId="77777777" w:rsidR="002F644E" w:rsidRPr="00807521" w:rsidRDefault="002F644E" w:rsidP="002F644E">
            <w:pPr>
              <w:rPr>
                <w:rFonts w:asciiTheme="minorHAnsi" w:hAnsiTheme="minorHAnsi" w:cstheme="minorHAnsi"/>
                <w:b/>
                <w:bCs/>
                <w:color w:val="002060"/>
                <w:sz w:val="20"/>
                <w:szCs w:val="20"/>
                <w:lang w:val="el-GR"/>
              </w:rPr>
            </w:pPr>
            <w:r w:rsidRPr="00807521">
              <w:rPr>
                <w:rFonts w:asciiTheme="minorHAnsi" w:hAnsiTheme="minorHAnsi" w:cstheme="minorHAnsi"/>
                <w:b/>
                <w:bCs/>
                <w:color w:val="002060"/>
                <w:sz w:val="20"/>
                <w:szCs w:val="20"/>
                <w:lang w:val="el-GR"/>
              </w:rPr>
              <w:t>Παραπομπή</w:t>
            </w:r>
          </w:p>
        </w:tc>
      </w:tr>
      <w:tr w:rsidR="002F644E" w:rsidRPr="00807521" w14:paraId="2FE80D69" w14:textId="6BE3E90E" w:rsidTr="006A5DD0">
        <w:tblPrEx>
          <w:tblLook w:val="04A0" w:firstRow="1" w:lastRow="0" w:firstColumn="1" w:lastColumn="0" w:noHBand="0" w:noVBand="1"/>
        </w:tblPrEx>
        <w:tc>
          <w:tcPr>
            <w:tcW w:w="722" w:type="dxa"/>
            <w:tcBorders>
              <w:top w:val="single" w:sz="8" w:space="0" w:color="808080"/>
              <w:left w:val="single" w:sz="8" w:space="0" w:color="808080"/>
              <w:bottom w:val="single" w:sz="8" w:space="0" w:color="808080"/>
              <w:right w:val="single" w:sz="8" w:space="0" w:color="808080"/>
            </w:tcBorders>
          </w:tcPr>
          <w:p w14:paraId="7D29BFA5" w14:textId="77777777" w:rsidR="002F644E" w:rsidRPr="00807521" w:rsidRDefault="002F644E" w:rsidP="006A5DD0">
            <w:pPr>
              <w:pStyle w:val="ListParagraph"/>
              <w:numPr>
                <w:ilvl w:val="0"/>
                <w:numId w:val="54"/>
              </w:numPr>
              <w:rPr>
                <w:rFonts w:asciiTheme="minorHAnsi" w:hAnsiTheme="minorHAnsi" w:cstheme="minorHAnsi"/>
                <w:sz w:val="20"/>
                <w:szCs w:val="20"/>
                <w:lang w:val="el-GR"/>
              </w:rPr>
            </w:pPr>
          </w:p>
        </w:tc>
        <w:tc>
          <w:tcPr>
            <w:tcW w:w="4394" w:type="dxa"/>
            <w:tcBorders>
              <w:top w:val="single" w:sz="8" w:space="0" w:color="808080"/>
              <w:left w:val="single" w:sz="8" w:space="0" w:color="808080"/>
              <w:bottom w:val="single" w:sz="8" w:space="0" w:color="808080"/>
              <w:right w:val="single" w:sz="8" w:space="0" w:color="808080"/>
            </w:tcBorders>
            <w:hideMark/>
          </w:tcPr>
          <w:p w14:paraId="45AA2264"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Ποσότητα Συσκευών </w:t>
            </w:r>
          </w:p>
        </w:tc>
        <w:tc>
          <w:tcPr>
            <w:tcW w:w="1417" w:type="dxa"/>
            <w:tcBorders>
              <w:top w:val="single" w:sz="8" w:space="0" w:color="808080"/>
              <w:left w:val="single" w:sz="8" w:space="0" w:color="808080"/>
              <w:bottom w:val="single" w:sz="8" w:space="0" w:color="808080"/>
              <w:right w:val="single" w:sz="8" w:space="0" w:color="808080"/>
            </w:tcBorders>
            <w:hideMark/>
          </w:tcPr>
          <w:p w14:paraId="2AF61D23" w14:textId="77777777" w:rsidR="002F644E" w:rsidRPr="00807521" w:rsidRDefault="002F644E" w:rsidP="00974905">
            <w:pPr>
              <w:jc w:val="center"/>
              <w:rPr>
                <w:rFonts w:asciiTheme="minorHAnsi" w:hAnsiTheme="minorHAnsi" w:cstheme="minorHAnsi"/>
                <w:bCs/>
                <w:sz w:val="20"/>
                <w:szCs w:val="20"/>
                <w:lang w:val="el-GR"/>
              </w:rPr>
            </w:pPr>
            <w:r w:rsidRPr="00807521">
              <w:rPr>
                <w:rFonts w:asciiTheme="minorHAnsi" w:hAnsiTheme="minorHAnsi" w:cstheme="minorHAnsi"/>
                <w:bCs/>
                <w:sz w:val="20"/>
                <w:szCs w:val="20"/>
                <w:lang w:val="el-GR"/>
              </w:rPr>
              <w:t>2</w:t>
            </w:r>
          </w:p>
        </w:tc>
        <w:tc>
          <w:tcPr>
            <w:tcW w:w="1276" w:type="dxa"/>
            <w:tcBorders>
              <w:top w:val="single" w:sz="8" w:space="0" w:color="808080"/>
              <w:left w:val="single" w:sz="8" w:space="0" w:color="808080"/>
              <w:bottom w:val="single" w:sz="8" w:space="0" w:color="808080"/>
              <w:right w:val="single" w:sz="8" w:space="0" w:color="808080"/>
            </w:tcBorders>
          </w:tcPr>
          <w:p w14:paraId="3EC89424" w14:textId="77777777" w:rsidR="002F644E" w:rsidRPr="00807521" w:rsidRDefault="002F644E" w:rsidP="00974905">
            <w:pPr>
              <w:rPr>
                <w:rFonts w:asciiTheme="minorHAnsi" w:hAnsiTheme="minorHAnsi" w:cstheme="minorHAnsi"/>
                <w:sz w:val="20"/>
                <w:szCs w:val="20"/>
                <w:lang w:val="el-GR"/>
              </w:rPr>
            </w:pPr>
          </w:p>
        </w:tc>
        <w:tc>
          <w:tcPr>
            <w:tcW w:w="1418" w:type="dxa"/>
            <w:tcBorders>
              <w:top w:val="single" w:sz="8" w:space="0" w:color="808080"/>
              <w:left w:val="single" w:sz="8" w:space="0" w:color="808080"/>
              <w:bottom w:val="single" w:sz="8" w:space="0" w:color="808080"/>
              <w:right w:val="single" w:sz="8" w:space="0" w:color="808080"/>
            </w:tcBorders>
          </w:tcPr>
          <w:p w14:paraId="2170A6D7" w14:textId="77777777" w:rsidR="002F644E" w:rsidRPr="00807521" w:rsidRDefault="002F644E" w:rsidP="00974905">
            <w:pPr>
              <w:rPr>
                <w:rFonts w:asciiTheme="minorHAnsi" w:hAnsiTheme="minorHAnsi" w:cstheme="minorHAnsi"/>
                <w:sz w:val="20"/>
                <w:szCs w:val="20"/>
                <w:lang w:val="el-GR"/>
              </w:rPr>
            </w:pPr>
          </w:p>
        </w:tc>
      </w:tr>
      <w:tr w:rsidR="002F644E" w:rsidRPr="00807521" w14:paraId="7696A705" w14:textId="79BD372E" w:rsidTr="006A5DD0">
        <w:tblPrEx>
          <w:tblLook w:val="04A0" w:firstRow="1" w:lastRow="0" w:firstColumn="1" w:lastColumn="0" w:noHBand="0" w:noVBand="1"/>
        </w:tblPrEx>
        <w:tc>
          <w:tcPr>
            <w:tcW w:w="722" w:type="dxa"/>
            <w:tcBorders>
              <w:top w:val="single" w:sz="8" w:space="0" w:color="808080"/>
              <w:left w:val="single" w:sz="8" w:space="0" w:color="808080"/>
              <w:bottom w:val="single" w:sz="8" w:space="0" w:color="808080"/>
              <w:right w:val="single" w:sz="8" w:space="0" w:color="808080"/>
            </w:tcBorders>
          </w:tcPr>
          <w:p w14:paraId="745730EF" w14:textId="77777777" w:rsidR="002F644E" w:rsidRPr="00807521" w:rsidRDefault="002F644E" w:rsidP="006A5DD0">
            <w:pPr>
              <w:pStyle w:val="ListParagraph"/>
              <w:numPr>
                <w:ilvl w:val="0"/>
                <w:numId w:val="54"/>
              </w:numPr>
              <w:rPr>
                <w:rFonts w:asciiTheme="minorHAnsi" w:hAnsiTheme="minorHAnsi" w:cstheme="minorHAnsi"/>
                <w:sz w:val="20"/>
                <w:szCs w:val="20"/>
                <w:lang w:val="el-GR"/>
              </w:rPr>
            </w:pPr>
          </w:p>
        </w:tc>
        <w:tc>
          <w:tcPr>
            <w:tcW w:w="4394" w:type="dxa"/>
            <w:tcBorders>
              <w:top w:val="single" w:sz="8" w:space="0" w:color="808080"/>
              <w:left w:val="single" w:sz="8" w:space="0" w:color="808080"/>
              <w:bottom w:val="single" w:sz="8" w:space="0" w:color="808080"/>
              <w:right w:val="single" w:sz="8" w:space="0" w:color="808080"/>
            </w:tcBorders>
            <w:hideMark/>
          </w:tcPr>
          <w:p w14:paraId="4FFD3F14" w14:textId="6BA502B9" w:rsidR="002F644E" w:rsidRPr="00807521" w:rsidRDefault="002F644E" w:rsidP="00E2296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Οι συσκευές </w:t>
            </w:r>
            <w:proofErr w:type="spellStart"/>
            <w:r w:rsidRPr="00807521">
              <w:rPr>
                <w:rFonts w:asciiTheme="minorHAnsi" w:hAnsiTheme="minorHAnsi" w:cstheme="minorHAnsi"/>
                <w:sz w:val="20"/>
                <w:szCs w:val="20"/>
                <w:lang w:val="el-GR"/>
              </w:rPr>
              <w:t>Συγκεντρωτή</w:t>
            </w:r>
            <w:proofErr w:type="spellEnd"/>
            <w:r w:rsidRPr="00807521">
              <w:rPr>
                <w:rFonts w:asciiTheme="minorHAnsi" w:hAnsiTheme="minorHAnsi" w:cstheme="minorHAnsi"/>
                <w:sz w:val="20"/>
                <w:szCs w:val="20"/>
                <w:lang w:val="el-GR"/>
              </w:rPr>
              <w:t xml:space="preserve"> VPN να είναι διακριτές και </w:t>
            </w:r>
            <w:r w:rsidR="00E22965" w:rsidRPr="00807521">
              <w:rPr>
                <w:rFonts w:asciiTheme="minorHAnsi" w:hAnsiTheme="minorHAnsi" w:cstheme="minorHAnsi"/>
                <w:sz w:val="20"/>
                <w:szCs w:val="20"/>
                <w:lang w:val="el-GR"/>
              </w:rPr>
              <w:t>ανεξάρτητες από τα περιμετρικά τείχη προστασίας</w:t>
            </w:r>
          </w:p>
        </w:tc>
        <w:tc>
          <w:tcPr>
            <w:tcW w:w="1417" w:type="dxa"/>
            <w:tcBorders>
              <w:top w:val="single" w:sz="8" w:space="0" w:color="808080"/>
              <w:left w:val="single" w:sz="8" w:space="0" w:color="808080"/>
              <w:bottom w:val="single" w:sz="8" w:space="0" w:color="808080"/>
              <w:right w:val="single" w:sz="8" w:space="0" w:color="808080"/>
            </w:tcBorders>
          </w:tcPr>
          <w:p w14:paraId="4169BEA7" w14:textId="77777777" w:rsidR="002F644E" w:rsidRPr="00807521" w:rsidRDefault="002F644E" w:rsidP="00974905">
            <w:pPr>
              <w:jc w:val="center"/>
              <w:rPr>
                <w:rFonts w:asciiTheme="minorHAnsi" w:hAnsiTheme="minorHAnsi" w:cstheme="minorHAnsi"/>
                <w:bCs/>
                <w:sz w:val="20"/>
                <w:szCs w:val="20"/>
                <w:lang w:val="el-GR"/>
              </w:rPr>
            </w:pPr>
            <w:r w:rsidRPr="00807521">
              <w:rPr>
                <w:rFonts w:asciiTheme="minorHAnsi" w:hAnsiTheme="minorHAnsi" w:cstheme="minorHAnsi"/>
                <w:bCs/>
                <w:sz w:val="20"/>
                <w:szCs w:val="20"/>
                <w:lang w:val="el-GR"/>
              </w:rPr>
              <w:t>NAI</w:t>
            </w:r>
          </w:p>
          <w:p w14:paraId="10C3E516" w14:textId="77777777" w:rsidR="002F644E" w:rsidRPr="00807521" w:rsidRDefault="002F644E" w:rsidP="00974905">
            <w:pPr>
              <w:rPr>
                <w:rFonts w:asciiTheme="minorHAnsi" w:hAnsiTheme="minorHAnsi" w:cstheme="minorHAnsi"/>
                <w:bCs/>
                <w:sz w:val="20"/>
                <w:szCs w:val="20"/>
                <w:lang w:val="el-GR"/>
              </w:rPr>
            </w:pPr>
          </w:p>
        </w:tc>
        <w:tc>
          <w:tcPr>
            <w:tcW w:w="1276" w:type="dxa"/>
            <w:tcBorders>
              <w:top w:val="single" w:sz="8" w:space="0" w:color="808080"/>
              <w:left w:val="single" w:sz="8" w:space="0" w:color="808080"/>
              <w:bottom w:val="single" w:sz="8" w:space="0" w:color="808080"/>
              <w:right w:val="single" w:sz="8" w:space="0" w:color="808080"/>
            </w:tcBorders>
          </w:tcPr>
          <w:p w14:paraId="46383D5B" w14:textId="77777777" w:rsidR="002F644E" w:rsidRPr="00807521" w:rsidRDefault="002F644E" w:rsidP="00974905">
            <w:pPr>
              <w:rPr>
                <w:rFonts w:asciiTheme="minorHAnsi" w:hAnsiTheme="minorHAnsi" w:cstheme="minorHAnsi"/>
                <w:sz w:val="20"/>
                <w:szCs w:val="20"/>
                <w:lang w:val="el-GR"/>
              </w:rPr>
            </w:pPr>
          </w:p>
        </w:tc>
        <w:tc>
          <w:tcPr>
            <w:tcW w:w="1418" w:type="dxa"/>
            <w:tcBorders>
              <w:top w:val="single" w:sz="8" w:space="0" w:color="808080"/>
              <w:left w:val="single" w:sz="8" w:space="0" w:color="808080"/>
              <w:bottom w:val="single" w:sz="8" w:space="0" w:color="808080"/>
              <w:right w:val="single" w:sz="8" w:space="0" w:color="808080"/>
            </w:tcBorders>
          </w:tcPr>
          <w:p w14:paraId="6AFADEF0" w14:textId="77777777" w:rsidR="002F644E" w:rsidRPr="00807521" w:rsidRDefault="002F644E" w:rsidP="00974905">
            <w:pPr>
              <w:rPr>
                <w:rFonts w:asciiTheme="minorHAnsi" w:hAnsiTheme="minorHAnsi" w:cstheme="minorHAnsi"/>
                <w:sz w:val="20"/>
                <w:szCs w:val="20"/>
                <w:lang w:val="el-GR"/>
              </w:rPr>
            </w:pPr>
          </w:p>
        </w:tc>
      </w:tr>
      <w:tr w:rsidR="002F644E" w:rsidRPr="00807521" w14:paraId="3246AEBC" w14:textId="35478783" w:rsidTr="006A5DD0">
        <w:tblPrEx>
          <w:tblLook w:val="04A0" w:firstRow="1" w:lastRow="0" w:firstColumn="1" w:lastColumn="0" w:noHBand="0" w:noVBand="1"/>
        </w:tblPrEx>
        <w:tc>
          <w:tcPr>
            <w:tcW w:w="722" w:type="dxa"/>
            <w:tcBorders>
              <w:top w:val="single" w:sz="8" w:space="0" w:color="808080"/>
              <w:left w:val="single" w:sz="8" w:space="0" w:color="808080"/>
              <w:bottom w:val="single" w:sz="8" w:space="0" w:color="808080"/>
              <w:right w:val="single" w:sz="8" w:space="0" w:color="808080"/>
            </w:tcBorders>
          </w:tcPr>
          <w:p w14:paraId="0C92584A" w14:textId="77777777" w:rsidR="002F644E" w:rsidRPr="00807521" w:rsidRDefault="002F644E" w:rsidP="006A5DD0">
            <w:pPr>
              <w:pStyle w:val="ListParagraph"/>
              <w:numPr>
                <w:ilvl w:val="0"/>
                <w:numId w:val="54"/>
              </w:numPr>
              <w:rPr>
                <w:rFonts w:asciiTheme="minorHAnsi" w:hAnsiTheme="minorHAnsi" w:cstheme="minorHAnsi"/>
                <w:sz w:val="20"/>
                <w:szCs w:val="20"/>
                <w:lang w:val="el-GR"/>
              </w:rPr>
            </w:pPr>
          </w:p>
        </w:tc>
        <w:tc>
          <w:tcPr>
            <w:tcW w:w="4394" w:type="dxa"/>
            <w:tcBorders>
              <w:top w:val="single" w:sz="8" w:space="0" w:color="808080"/>
              <w:left w:val="single" w:sz="8" w:space="0" w:color="808080"/>
              <w:bottom w:val="single" w:sz="8" w:space="0" w:color="808080"/>
              <w:right w:val="single" w:sz="8" w:space="0" w:color="808080"/>
            </w:tcBorders>
            <w:hideMark/>
          </w:tcPr>
          <w:p w14:paraId="6551D0E5"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Να αναφερθεί Τύπος – Κατασκευαστής – Σειρά – Μοντέλο</w:t>
            </w:r>
          </w:p>
        </w:tc>
        <w:tc>
          <w:tcPr>
            <w:tcW w:w="1417" w:type="dxa"/>
            <w:tcBorders>
              <w:top w:val="single" w:sz="8" w:space="0" w:color="808080"/>
              <w:left w:val="single" w:sz="8" w:space="0" w:color="808080"/>
              <w:bottom w:val="single" w:sz="8" w:space="0" w:color="808080"/>
              <w:right w:val="single" w:sz="8" w:space="0" w:color="808080"/>
            </w:tcBorders>
            <w:hideMark/>
          </w:tcPr>
          <w:p w14:paraId="0EC7BC02" w14:textId="77777777" w:rsidR="002F644E" w:rsidRPr="00807521" w:rsidRDefault="002F644E" w:rsidP="00974905">
            <w:pPr>
              <w:jc w:val="center"/>
              <w:rPr>
                <w:rFonts w:asciiTheme="minorHAnsi" w:hAnsiTheme="minorHAnsi" w:cstheme="minorHAnsi"/>
                <w:bCs/>
                <w:sz w:val="20"/>
                <w:szCs w:val="20"/>
                <w:lang w:val="el-GR"/>
              </w:rPr>
            </w:pPr>
            <w:r w:rsidRPr="00807521">
              <w:rPr>
                <w:rFonts w:asciiTheme="minorHAnsi" w:hAnsiTheme="minorHAnsi" w:cstheme="minorHAnsi"/>
                <w:bCs/>
                <w:sz w:val="20"/>
                <w:szCs w:val="20"/>
                <w:lang w:val="el-GR"/>
              </w:rPr>
              <w:t>ΝΑΙ</w:t>
            </w:r>
          </w:p>
        </w:tc>
        <w:tc>
          <w:tcPr>
            <w:tcW w:w="1276" w:type="dxa"/>
            <w:tcBorders>
              <w:top w:val="single" w:sz="8" w:space="0" w:color="808080"/>
              <w:left w:val="single" w:sz="8" w:space="0" w:color="808080"/>
              <w:bottom w:val="single" w:sz="8" w:space="0" w:color="808080"/>
              <w:right w:val="single" w:sz="8" w:space="0" w:color="808080"/>
            </w:tcBorders>
          </w:tcPr>
          <w:p w14:paraId="1F8451E6" w14:textId="77777777" w:rsidR="002F644E" w:rsidRPr="00807521" w:rsidRDefault="002F644E" w:rsidP="00974905">
            <w:pPr>
              <w:rPr>
                <w:rFonts w:asciiTheme="minorHAnsi" w:hAnsiTheme="minorHAnsi" w:cstheme="minorHAnsi"/>
                <w:sz w:val="20"/>
                <w:szCs w:val="20"/>
                <w:lang w:val="el-GR"/>
              </w:rPr>
            </w:pPr>
          </w:p>
        </w:tc>
        <w:tc>
          <w:tcPr>
            <w:tcW w:w="1418" w:type="dxa"/>
            <w:tcBorders>
              <w:top w:val="single" w:sz="8" w:space="0" w:color="808080"/>
              <w:left w:val="single" w:sz="8" w:space="0" w:color="808080"/>
              <w:bottom w:val="single" w:sz="8" w:space="0" w:color="808080"/>
              <w:right w:val="single" w:sz="8" w:space="0" w:color="808080"/>
            </w:tcBorders>
          </w:tcPr>
          <w:p w14:paraId="14267CD7" w14:textId="77777777" w:rsidR="002F644E" w:rsidRPr="00807521" w:rsidRDefault="002F644E" w:rsidP="00974905">
            <w:pPr>
              <w:rPr>
                <w:rFonts w:asciiTheme="minorHAnsi" w:hAnsiTheme="minorHAnsi" w:cstheme="minorHAnsi"/>
                <w:sz w:val="20"/>
                <w:szCs w:val="20"/>
                <w:lang w:val="el-GR"/>
              </w:rPr>
            </w:pPr>
          </w:p>
        </w:tc>
      </w:tr>
      <w:tr w:rsidR="002F644E" w:rsidRPr="00807521" w14:paraId="4ED5C510" w14:textId="23900C30" w:rsidTr="006A5DD0">
        <w:tblPrEx>
          <w:tblLook w:val="04A0" w:firstRow="1" w:lastRow="0" w:firstColumn="1" w:lastColumn="0" w:noHBand="0" w:noVBand="1"/>
        </w:tblPrEx>
        <w:tc>
          <w:tcPr>
            <w:tcW w:w="722" w:type="dxa"/>
            <w:tcBorders>
              <w:top w:val="single" w:sz="8" w:space="0" w:color="808080"/>
              <w:left w:val="single" w:sz="8" w:space="0" w:color="808080"/>
              <w:bottom w:val="single" w:sz="8" w:space="0" w:color="808080"/>
              <w:right w:val="single" w:sz="8" w:space="0" w:color="808080"/>
            </w:tcBorders>
          </w:tcPr>
          <w:p w14:paraId="5CAA3564" w14:textId="77777777" w:rsidR="002F644E" w:rsidRPr="00807521" w:rsidRDefault="002F644E" w:rsidP="006A5DD0">
            <w:pPr>
              <w:pStyle w:val="ListParagraph"/>
              <w:numPr>
                <w:ilvl w:val="0"/>
                <w:numId w:val="54"/>
              </w:numPr>
              <w:rPr>
                <w:rFonts w:asciiTheme="minorHAnsi" w:hAnsiTheme="minorHAnsi" w:cstheme="minorHAnsi"/>
                <w:sz w:val="20"/>
                <w:szCs w:val="20"/>
                <w:lang w:val="el-GR"/>
              </w:rPr>
            </w:pPr>
          </w:p>
        </w:tc>
        <w:tc>
          <w:tcPr>
            <w:tcW w:w="4394" w:type="dxa"/>
            <w:tcBorders>
              <w:top w:val="single" w:sz="8" w:space="0" w:color="808080"/>
              <w:left w:val="single" w:sz="8" w:space="0" w:color="808080"/>
              <w:bottom w:val="single" w:sz="8" w:space="0" w:color="808080"/>
              <w:right w:val="single" w:sz="8" w:space="0" w:color="808080"/>
            </w:tcBorders>
            <w:hideMark/>
          </w:tcPr>
          <w:p w14:paraId="08CF2808"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Δυνατότητα εγκατάστασης σε ικρίωμα</w:t>
            </w:r>
          </w:p>
        </w:tc>
        <w:tc>
          <w:tcPr>
            <w:tcW w:w="1417" w:type="dxa"/>
            <w:tcBorders>
              <w:top w:val="single" w:sz="8" w:space="0" w:color="808080"/>
              <w:left w:val="single" w:sz="8" w:space="0" w:color="808080"/>
              <w:bottom w:val="single" w:sz="8" w:space="0" w:color="808080"/>
              <w:right w:val="single" w:sz="8" w:space="0" w:color="808080"/>
            </w:tcBorders>
            <w:hideMark/>
          </w:tcPr>
          <w:p w14:paraId="0E3F6133" w14:textId="77777777" w:rsidR="002F644E" w:rsidRPr="00807521" w:rsidRDefault="002F644E" w:rsidP="00974905">
            <w:pPr>
              <w:jc w:val="center"/>
              <w:rPr>
                <w:rFonts w:asciiTheme="minorHAnsi" w:hAnsiTheme="minorHAnsi" w:cstheme="minorHAnsi"/>
                <w:bCs/>
                <w:sz w:val="20"/>
                <w:szCs w:val="20"/>
                <w:lang w:val="el-GR"/>
              </w:rPr>
            </w:pPr>
            <w:r w:rsidRPr="00807521">
              <w:rPr>
                <w:rFonts w:asciiTheme="minorHAnsi" w:hAnsiTheme="minorHAnsi" w:cstheme="minorHAnsi"/>
                <w:bCs/>
                <w:sz w:val="20"/>
                <w:szCs w:val="20"/>
                <w:lang w:val="el-GR"/>
              </w:rPr>
              <w:t>ΝΑΙ</w:t>
            </w:r>
          </w:p>
        </w:tc>
        <w:tc>
          <w:tcPr>
            <w:tcW w:w="1276" w:type="dxa"/>
            <w:tcBorders>
              <w:top w:val="single" w:sz="8" w:space="0" w:color="808080"/>
              <w:left w:val="single" w:sz="8" w:space="0" w:color="808080"/>
              <w:bottom w:val="single" w:sz="8" w:space="0" w:color="808080"/>
              <w:right w:val="single" w:sz="8" w:space="0" w:color="808080"/>
            </w:tcBorders>
          </w:tcPr>
          <w:p w14:paraId="30808E09" w14:textId="77777777" w:rsidR="002F644E" w:rsidRPr="00807521" w:rsidRDefault="002F644E" w:rsidP="00974905">
            <w:pPr>
              <w:rPr>
                <w:rFonts w:asciiTheme="minorHAnsi" w:hAnsiTheme="minorHAnsi" w:cstheme="minorHAnsi"/>
                <w:sz w:val="20"/>
                <w:szCs w:val="20"/>
                <w:lang w:val="el-GR"/>
              </w:rPr>
            </w:pPr>
          </w:p>
        </w:tc>
        <w:tc>
          <w:tcPr>
            <w:tcW w:w="1418" w:type="dxa"/>
            <w:tcBorders>
              <w:top w:val="single" w:sz="8" w:space="0" w:color="808080"/>
              <w:left w:val="single" w:sz="8" w:space="0" w:color="808080"/>
              <w:bottom w:val="single" w:sz="8" w:space="0" w:color="808080"/>
              <w:right w:val="single" w:sz="8" w:space="0" w:color="808080"/>
            </w:tcBorders>
          </w:tcPr>
          <w:p w14:paraId="68305D3C" w14:textId="77777777" w:rsidR="002F644E" w:rsidRPr="00807521" w:rsidRDefault="002F644E" w:rsidP="00974905">
            <w:pPr>
              <w:rPr>
                <w:rFonts w:asciiTheme="minorHAnsi" w:hAnsiTheme="minorHAnsi" w:cstheme="minorHAnsi"/>
                <w:sz w:val="20"/>
                <w:szCs w:val="20"/>
                <w:lang w:val="el-GR"/>
              </w:rPr>
            </w:pPr>
          </w:p>
        </w:tc>
      </w:tr>
      <w:tr w:rsidR="002F644E" w:rsidRPr="00807521" w14:paraId="4EB400DE" w14:textId="2275B1CC" w:rsidTr="006A5DD0">
        <w:tblPrEx>
          <w:tblLook w:val="04A0" w:firstRow="1" w:lastRow="0" w:firstColumn="1" w:lastColumn="0" w:noHBand="0" w:noVBand="1"/>
        </w:tblPrEx>
        <w:tc>
          <w:tcPr>
            <w:tcW w:w="722" w:type="dxa"/>
            <w:tcBorders>
              <w:top w:val="single" w:sz="8" w:space="0" w:color="808080"/>
              <w:left w:val="single" w:sz="8" w:space="0" w:color="808080"/>
              <w:bottom w:val="single" w:sz="8" w:space="0" w:color="808080"/>
              <w:right w:val="single" w:sz="8" w:space="0" w:color="808080"/>
            </w:tcBorders>
          </w:tcPr>
          <w:p w14:paraId="79F5CFD3" w14:textId="77777777" w:rsidR="002F644E" w:rsidRPr="00807521" w:rsidRDefault="002F644E" w:rsidP="006A5DD0">
            <w:pPr>
              <w:pStyle w:val="ListParagraph"/>
              <w:numPr>
                <w:ilvl w:val="0"/>
                <w:numId w:val="54"/>
              </w:numPr>
              <w:rPr>
                <w:rFonts w:asciiTheme="minorHAnsi" w:hAnsiTheme="minorHAnsi" w:cstheme="minorHAnsi"/>
                <w:sz w:val="20"/>
                <w:szCs w:val="20"/>
                <w:lang w:val="el-GR"/>
              </w:rPr>
            </w:pPr>
          </w:p>
        </w:tc>
        <w:tc>
          <w:tcPr>
            <w:tcW w:w="4394" w:type="dxa"/>
            <w:tcBorders>
              <w:top w:val="single" w:sz="8" w:space="0" w:color="808080"/>
              <w:left w:val="single" w:sz="8" w:space="0" w:color="808080"/>
              <w:bottom w:val="single" w:sz="8" w:space="0" w:color="808080"/>
              <w:right w:val="single" w:sz="8" w:space="0" w:color="808080"/>
            </w:tcBorders>
            <w:hideMark/>
          </w:tcPr>
          <w:p w14:paraId="6632C9C3"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Να διαθέτει </w:t>
            </w:r>
            <w:proofErr w:type="spellStart"/>
            <w:r w:rsidRPr="00807521">
              <w:rPr>
                <w:rFonts w:asciiTheme="minorHAnsi" w:hAnsiTheme="minorHAnsi" w:cstheme="minorHAnsi"/>
                <w:sz w:val="20"/>
                <w:szCs w:val="20"/>
                <w:lang w:val="el-GR"/>
              </w:rPr>
              <w:t>διεπαφές</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Gigabit</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Ethernet</w:t>
            </w:r>
            <w:proofErr w:type="spellEnd"/>
            <w:r w:rsidRPr="00807521">
              <w:rPr>
                <w:rFonts w:asciiTheme="minorHAnsi" w:hAnsiTheme="minorHAnsi" w:cstheme="minorHAnsi"/>
                <w:sz w:val="20"/>
                <w:szCs w:val="20"/>
                <w:lang w:val="el-GR"/>
              </w:rPr>
              <w:t xml:space="preserve"> ανά συσκευή</w:t>
            </w:r>
          </w:p>
        </w:tc>
        <w:tc>
          <w:tcPr>
            <w:tcW w:w="1417" w:type="dxa"/>
            <w:tcBorders>
              <w:top w:val="single" w:sz="8" w:space="0" w:color="808080"/>
              <w:left w:val="single" w:sz="8" w:space="0" w:color="808080"/>
              <w:bottom w:val="single" w:sz="8" w:space="0" w:color="808080"/>
              <w:right w:val="single" w:sz="8" w:space="0" w:color="808080"/>
            </w:tcBorders>
            <w:hideMark/>
          </w:tcPr>
          <w:p w14:paraId="45731E46" w14:textId="77777777" w:rsidR="002F644E" w:rsidRPr="00807521" w:rsidRDefault="002F644E" w:rsidP="00974905">
            <w:pPr>
              <w:jc w:val="center"/>
              <w:rPr>
                <w:rFonts w:asciiTheme="minorHAnsi" w:hAnsiTheme="minorHAnsi" w:cstheme="minorHAnsi"/>
                <w:bCs/>
                <w:sz w:val="20"/>
                <w:szCs w:val="20"/>
                <w:lang w:val="el-GR"/>
              </w:rPr>
            </w:pPr>
            <w:r w:rsidRPr="00807521">
              <w:rPr>
                <w:rFonts w:asciiTheme="minorHAnsi" w:hAnsiTheme="minorHAnsi" w:cstheme="minorHAnsi"/>
                <w:bCs/>
                <w:sz w:val="20"/>
                <w:szCs w:val="20"/>
                <w:lang w:val="el-GR"/>
              </w:rPr>
              <w:t>&gt;=8</w:t>
            </w:r>
          </w:p>
        </w:tc>
        <w:tc>
          <w:tcPr>
            <w:tcW w:w="1276" w:type="dxa"/>
            <w:tcBorders>
              <w:top w:val="single" w:sz="8" w:space="0" w:color="808080"/>
              <w:left w:val="single" w:sz="8" w:space="0" w:color="808080"/>
              <w:bottom w:val="single" w:sz="8" w:space="0" w:color="808080"/>
              <w:right w:val="single" w:sz="8" w:space="0" w:color="808080"/>
            </w:tcBorders>
          </w:tcPr>
          <w:p w14:paraId="6C5D3480" w14:textId="77777777" w:rsidR="002F644E" w:rsidRPr="00807521" w:rsidRDefault="002F644E" w:rsidP="00974905">
            <w:pPr>
              <w:rPr>
                <w:rFonts w:asciiTheme="minorHAnsi" w:hAnsiTheme="minorHAnsi" w:cstheme="minorHAnsi"/>
                <w:sz w:val="20"/>
                <w:szCs w:val="20"/>
                <w:lang w:val="el-GR"/>
              </w:rPr>
            </w:pPr>
          </w:p>
        </w:tc>
        <w:tc>
          <w:tcPr>
            <w:tcW w:w="1418" w:type="dxa"/>
            <w:tcBorders>
              <w:top w:val="single" w:sz="8" w:space="0" w:color="808080"/>
              <w:left w:val="single" w:sz="8" w:space="0" w:color="808080"/>
              <w:bottom w:val="single" w:sz="8" w:space="0" w:color="808080"/>
              <w:right w:val="single" w:sz="8" w:space="0" w:color="808080"/>
            </w:tcBorders>
          </w:tcPr>
          <w:p w14:paraId="1832A146" w14:textId="77777777" w:rsidR="002F644E" w:rsidRPr="00807521" w:rsidRDefault="002F644E" w:rsidP="00974905">
            <w:pPr>
              <w:rPr>
                <w:rFonts w:asciiTheme="minorHAnsi" w:hAnsiTheme="minorHAnsi" w:cstheme="minorHAnsi"/>
                <w:sz w:val="20"/>
                <w:szCs w:val="20"/>
                <w:lang w:val="el-GR"/>
              </w:rPr>
            </w:pPr>
          </w:p>
        </w:tc>
      </w:tr>
      <w:tr w:rsidR="002F644E" w:rsidRPr="00807521" w14:paraId="19B41949" w14:textId="6961BCD0" w:rsidTr="006A5DD0">
        <w:tblPrEx>
          <w:tblLook w:val="04A0" w:firstRow="1" w:lastRow="0" w:firstColumn="1" w:lastColumn="0" w:noHBand="0" w:noVBand="1"/>
        </w:tblPrEx>
        <w:tc>
          <w:tcPr>
            <w:tcW w:w="722" w:type="dxa"/>
            <w:tcBorders>
              <w:top w:val="single" w:sz="8" w:space="0" w:color="808080"/>
              <w:left w:val="single" w:sz="8" w:space="0" w:color="808080"/>
              <w:bottom w:val="single" w:sz="8" w:space="0" w:color="808080"/>
              <w:right w:val="single" w:sz="8" w:space="0" w:color="808080"/>
            </w:tcBorders>
          </w:tcPr>
          <w:p w14:paraId="6A9233EA" w14:textId="77777777" w:rsidR="002F644E" w:rsidRPr="00807521" w:rsidRDefault="002F644E" w:rsidP="006A5DD0">
            <w:pPr>
              <w:pStyle w:val="ListParagraph"/>
              <w:numPr>
                <w:ilvl w:val="0"/>
                <w:numId w:val="54"/>
              </w:numPr>
              <w:rPr>
                <w:rFonts w:asciiTheme="minorHAnsi" w:hAnsiTheme="minorHAnsi" w:cstheme="minorHAnsi"/>
                <w:sz w:val="20"/>
                <w:szCs w:val="20"/>
                <w:lang w:val="el-GR"/>
              </w:rPr>
            </w:pPr>
          </w:p>
        </w:tc>
        <w:tc>
          <w:tcPr>
            <w:tcW w:w="4394" w:type="dxa"/>
            <w:tcBorders>
              <w:top w:val="single" w:sz="8" w:space="0" w:color="808080"/>
              <w:left w:val="single" w:sz="8" w:space="0" w:color="808080"/>
              <w:bottom w:val="single" w:sz="8" w:space="0" w:color="808080"/>
              <w:right w:val="single" w:sz="8" w:space="0" w:color="808080"/>
            </w:tcBorders>
            <w:hideMark/>
          </w:tcPr>
          <w:p w14:paraId="05DE8E19"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Να διαθέτει </w:t>
            </w:r>
            <w:proofErr w:type="spellStart"/>
            <w:r w:rsidRPr="00807521">
              <w:rPr>
                <w:rFonts w:asciiTheme="minorHAnsi" w:hAnsiTheme="minorHAnsi" w:cstheme="minorHAnsi"/>
                <w:sz w:val="20"/>
                <w:szCs w:val="20"/>
                <w:lang w:val="el-GR"/>
              </w:rPr>
              <w:t>διεπαφές</w:t>
            </w:r>
            <w:proofErr w:type="spellEnd"/>
            <w:r w:rsidRPr="00807521">
              <w:rPr>
                <w:rFonts w:asciiTheme="minorHAnsi" w:hAnsiTheme="minorHAnsi" w:cstheme="minorHAnsi"/>
                <w:sz w:val="20"/>
                <w:szCs w:val="20"/>
                <w:lang w:val="el-GR"/>
              </w:rPr>
              <w:t xml:space="preserve"> GE SFP</w:t>
            </w:r>
          </w:p>
        </w:tc>
        <w:tc>
          <w:tcPr>
            <w:tcW w:w="1417" w:type="dxa"/>
            <w:tcBorders>
              <w:top w:val="single" w:sz="8" w:space="0" w:color="808080"/>
              <w:left w:val="single" w:sz="8" w:space="0" w:color="808080"/>
              <w:bottom w:val="single" w:sz="8" w:space="0" w:color="808080"/>
              <w:right w:val="single" w:sz="8" w:space="0" w:color="808080"/>
            </w:tcBorders>
            <w:hideMark/>
          </w:tcPr>
          <w:p w14:paraId="45FE12BF" w14:textId="77777777" w:rsidR="002F644E" w:rsidRPr="00807521" w:rsidRDefault="002F644E" w:rsidP="00974905">
            <w:pPr>
              <w:jc w:val="center"/>
              <w:rPr>
                <w:rFonts w:asciiTheme="minorHAnsi" w:hAnsiTheme="minorHAnsi" w:cstheme="minorHAnsi"/>
                <w:bCs/>
                <w:sz w:val="20"/>
                <w:szCs w:val="20"/>
                <w:lang w:val="el-GR"/>
              </w:rPr>
            </w:pPr>
            <w:r w:rsidRPr="00807521">
              <w:rPr>
                <w:rFonts w:asciiTheme="minorHAnsi" w:hAnsiTheme="minorHAnsi" w:cstheme="minorHAnsi"/>
                <w:bCs/>
                <w:sz w:val="20"/>
                <w:szCs w:val="20"/>
                <w:lang w:val="el-GR"/>
              </w:rPr>
              <w:t>&gt;=4</w:t>
            </w:r>
          </w:p>
        </w:tc>
        <w:tc>
          <w:tcPr>
            <w:tcW w:w="1276" w:type="dxa"/>
            <w:tcBorders>
              <w:top w:val="single" w:sz="8" w:space="0" w:color="808080"/>
              <w:left w:val="single" w:sz="8" w:space="0" w:color="808080"/>
              <w:bottom w:val="single" w:sz="8" w:space="0" w:color="808080"/>
              <w:right w:val="single" w:sz="8" w:space="0" w:color="808080"/>
            </w:tcBorders>
          </w:tcPr>
          <w:p w14:paraId="3F221608" w14:textId="77777777" w:rsidR="002F644E" w:rsidRPr="00807521" w:rsidRDefault="002F644E" w:rsidP="00974905">
            <w:pPr>
              <w:rPr>
                <w:rFonts w:asciiTheme="minorHAnsi" w:hAnsiTheme="minorHAnsi" w:cstheme="minorHAnsi"/>
                <w:sz w:val="20"/>
                <w:szCs w:val="20"/>
                <w:lang w:val="el-GR"/>
              </w:rPr>
            </w:pPr>
          </w:p>
        </w:tc>
        <w:tc>
          <w:tcPr>
            <w:tcW w:w="1418" w:type="dxa"/>
            <w:tcBorders>
              <w:top w:val="single" w:sz="8" w:space="0" w:color="808080"/>
              <w:left w:val="single" w:sz="8" w:space="0" w:color="808080"/>
              <w:bottom w:val="single" w:sz="8" w:space="0" w:color="808080"/>
              <w:right w:val="single" w:sz="8" w:space="0" w:color="808080"/>
            </w:tcBorders>
          </w:tcPr>
          <w:p w14:paraId="65957537" w14:textId="77777777" w:rsidR="002F644E" w:rsidRPr="00807521" w:rsidRDefault="002F644E" w:rsidP="00974905">
            <w:pPr>
              <w:rPr>
                <w:rFonts w:asciiTheme="minorHAnsi" w:hAnsiTheme="minorHAnsi" w:cstheme="minorHAnsi"/>
                <w:sz w:val="20"/>
                <w:szCs w:val="20"/>
                <w:lang w:val="el-GR"/>
              </w:rPr>
            </w:pPr>
          </w:p>
        </w:tc>
      </w:tr>
      <w:tr w:rsidR="002F644E" w:rsidRPr="00807521" w14:paraId="6D00735E" w14:textId="0E130B8A" w:rsidTr="006A5DD0">
        <w:tblPrEx>
          <w:tblLook w:val="04A0" w:firstRow="1" w:lastRow="0" w:firstColumn="1" w:lastColumn="0" w:noHBand="0" w:noVBand="1"/>
        </w:tblPrEx>
        <w:tc>
          <w:tcPr>
            <w:tcW w:w="722" w:type="dxa"/>
            <w:tcBorders>
              <w:top w:val="single" w:sz="8" w:space="0" w:color="808080"/>
              <w:left w:val="single" w:sz="8" w:space="0" w:color="808080"/>
              <w:bottom w:val="single" w:sz="8" w:space="0" w:color="808080"/>
              <w:right w:val="single" w:sz="8" w:space="0" w:color="808080"/>
            </w:tcBorders>
          </w:tcPr>
          <w:p w14:paraId="0617E2DE" w14:textId="77777777" w:rsidR="002F644E" w:rsidRPr="00807521" w:rsidRDefault="002F644E" w:rsidP="006A5DD0">
            <w:pPr>
              <w:pStyle w:val="ListParagraph"/>
              <w:numPr>
                <w:ilvl w:val="0"/>
                <w:numId w:val="54"/>
              </w:numPr>
              <w:rPr>
                <w:rFonts w:asciiTheme="minorHAnsi" w:hAnsiTheme="minorHAnsi" w:cstheme="minorHAnsi"/>
                <w:sz w:val="20"/>
                <w:szCs w:val="20"/>
                <w:lang w:val="el-GR"/>
              </w:rPr>
            </w:pPr>
          </w:p>
        </w:tc>
        <w:tc>
          <w:tcPr>
            <w:tcW w:w="4394" w:type="dxa"/>
            <w:tcBorders>
              <w:top w:val="single" w:sz="8" w:space="0" w:color="808080"/>
              <w:left w:val="single" w:sz="8" w:space="0" w:color="808080"/>
              <w:bottom w:val="single" w:sz="8" w:space="0" w:color="808080"/>
              <w:right w:val="single" w:sz="8" w:space="0" w:color="808080"/>
            </w:tcBorders>
            <w:hideMark/>
          </w:tcPr>
          <w:p w14:paraId="5D670B28"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Το ζεύγος πρέπει να μπορεί να λειτουργεί σε </w:t>
            </w:r>
            <w:proofErr w:type="spellStart"/>
            <w:r w:rsidRPr="00807521">
              <w:rPr>
                <w:rFonts w:asciiTheme="minorHAnsi" w:hAnsiTheme="minorHAnsi" w:cstheme="minorHAnsi"/>
                <w:sz w:val="20"/>
                <w:szCs w:val="20"/>
                <w:lang w:val="el-GR"/>
              </w:rPr>
              <w:t>Active</w:t>
            </w:r>
            <w:proofErr w:type="spellEnd"/>
            <w:r w:rsidRPr="00807521">
              <w:rPr>
                <w:rFonts w:asciiTheme="minorHAnsi" w:hAnsiTheme="minorHAnsi" w:cstheme="minorHAnsi"/>
                <w:sz w:val="20"/>
                <w:szCs w:val="20"/>
                <w:lang w:val="el-GR"/>
              </w:rPr>
              <w:t>/</w:t>
            </w:r>
            <w:proofErr w:type="spellStart"/>
            <w:r w:rsidRPr="00807521">
              <w:rPr>
                <w:rFonts w:asciiTheme="minorHAnsi" w:hAnsiTheme="minorHAnsi" w:cstheme="minorHAnsi"/>
                <w:sz w:val="20"/>
                <w:szCs w:val="20"/>
                <w:lang w:val="el-GR"/>
              </w:rPr>
              <w:t>Standby</w:t>
            </w:r>
            <w:proofErr w:type="spellEnd"/>
            <w:r w:rsidRPr="00807521">
              <w:rPr>
                <w:rFonts w:asciiTheme="minorHAnsi" w:hAnsiTheme="minorHAnsi" w:cstheme="minorHAnsi"/>
                <w:sz w:val="20"/>
                <w:szCs w:val="20"/>
                <w:lang w:val="el-GR"/>
              </w:rPr>
              <w:t xml:space="preserve"> </w:t>
            </w:r>
          </w:p>
        </w:tc>
        <w:tc>
          <w:tcPr>
            <w:tcW w:w="1417" w:type="dxa"/>
            <w:tcBorders>
              <w:top w:val="single" w:sz="8" w:space="0" w:color="808080"/>
              <w:left w:val="single" w:sz="8" w:space="0" w:color="808080"/>
              <w:bottom w:val="single" w:sz="8" w:space="0" w:color="808080"/>
              <w:right w:val="single" w:sz="8" w:space="0" w:color="808080"/>
            </w:tcBorders>
            <w:hideMark/>
          </w:tcPr>
          <w:p w14:paraId="5523D353" w14:textId="77777777" w:rsidR="002F644E" w:rsidRPr="00807521" w:rsidRDefault="002F644E" w:rsidP="00974905">
            <w:pPr>
              <w:jc w:val="center"/>
              <w:rPr>
                <w:rFonts w:asciiTheme="minorHAnsi" w:hAnsiTheme="minorHAnsi" w:cstheme="minorHAnsi"/>
                <w:bCs/>
                <w:sz w:val="20"/>
                <w:szCs w:val="20"/>
                <w:lang w:val="el-GR"/>
              </w:rPr>
            </w:pPr>
            <w:r w:rsidRPr="00807521">
              <w:rPr>
                <w:rFonts w:asciiTheme="minorHAnsi" w:hAnsiTheme="minorHAnsi" w:cstheme="minorHAnsi"/>
                <w:bCs/>
                <w:sz w:val="20"/>
                <w:szCs w:val="20"/>
                <w:lang w:val="el-GR"/>
              </w:rPr>
              <w:t>NAI</w:t>
            </w:r>
          </w:p>
        </w:tc>
        <w:tc>
          <w:tcPr>
            <w:tcW w:w="1276" w:type="dxa"/>
            <w:tcBorders>
              <w:top w:val="single" w:sz="8" w:space="0" w:color="808080"/>
              <w:left w:val="single" w:sz="8" w:space="0" w:color="808080"/>
              <w:bottom w:val="single" w:sz="8" w:space="0" w:color="808080"/>
              <w:right w:val="single" w:sz="8" w:space="0" w:color="808080"/>
            </w:tcBorders>
          </w:tcPr>
          <w:p w14:paraId="5A6EF02A" w14:textId="77777777" w:rsidR="002F644E" w:rsidRPr="00807521" w:rsidRDefault="002F644E" w:rsidP="00974905">
            <w:pPr>
              <w:rPr>
                <w:rFonts w:asciiTheme="minorHAnsi" w:hAnsiTheme="minorHAnsi" w:cstheme="minorHAnsi"/>
                <w:sz w:val="20"/>
                <w:szCs w:val="20"/>
                <w:lang w:val="el-GR"/>
              </w:rPr>
            </w:pPr>
          </w:p>
        </w:tc>
        <w:tc>
          <w:tcPr>
            <w:tcW w:w="1418" w:type="dxa"/>
            <w:tcBorders>
              <w:top w:val="single" w:sz="8" w:space="0" w:color="808080"/>
              <w:left w:val="single" w:sz="8" w:space="0" w:color="808080"/>
              <w:bottom w:val="single" w:sz="8" w:space="0" w:color="808080"/>
              <w:right w:val="single" w:sz="8" w:space="0" w:color="808080"/>
            </w:tcBorders>
          </w:tcPr>
          <w:p w14:paraId="0BAE5752" w14:textId="77777777" w:rsidR="002F644E" w:rsidRPr="00807521" w:rsidRDefault="002F644E" w:rsidP="00974905">
            <w:pPr>
              <w:rPr>
                <w:rFonts w:asciiTheme="minorHAnsi" w:hAnsiTheme="minorHAnsi" w:cstheme="minorHAnsi"/>
                <w:sz w:val="20"/>
                <w:szCs w:val="20"/>
                <w:lang w:val="el-GR"/>
              </w:rPr>
            </w:pPr>
          </w:p>
        </w:tc>
      </w:tr>
      <w:tr w:rsidR="002F644E" w:rsidRPr="00807521" w14:paraId="7D214FC1" w14:textId="3A58A261" w:rsidTr="006A5DD0">
        <w:tblPrEx>
          <w:tblLook w:val="04A0" w:firstRow="1" w:lastRow="0" w:firstColumn="1" w:lastColumn="0" w:noHBand="0" w:noVBand="1"/>
        </w:tblPrEx>
        <w:tc>
          <w:tcPr>
            <w:tcW w:w="722" w:type="dxa"/>
            <w:tcBorders>
              <w:top w:val="single" w:sz="8" w:space="0" w:color="808080"/>
              <w:left w:val="single" w:sz="8" w:space="0" w:color="808080"/>
              <w:bottom w:val="single" w:sz="8" w:space="0" w:color="808080"/>
              <w:right w:val="single" w:sz="8" w:space="0" w:color="808080"/>
            </w:tcBorders>
          </w:tcPr>
          <w:p w14:paraId="4556BD82" w14:textId="77777777" w:rsidR="002F644E" w:rsidRPr="00807521" w:rsidRDefault="002F644E" w:rsidP="006A5DD0">
            <w:pPr>
              <w:pStyle w:val="ListParagraph"/>
              <w:numPr>
                <w:ilvl w:val="0"/>
                <w:numId w:val="54"/>
              </w:numPr>
              <w:rPr>
                <w:rFonts w:asciiTheme="minorHAnsi" w:hAnsiTheme="minorHAnsi" w:cstheme="minorHAnsi"/>
                <w:sz w:val="20"/>
                <w:szCs w:val="20"/>
                <w:lang w:val="el-GR"/>
              </w:rPr>
            </w:pPr>
          </w:p>
        </w:tc>
        <w:tc>
          <w:tcPr>
            <w:tcW w:w="4394" w:type="dxa"/>
            <w:tcBorders>
              <w:top w:val="single" w:sz="8" w:space="0" w:color="808080"/>
              <w:left w:val="single" w:sz="8" w:space="0" w:color="808080"/>
              <w:bottom w:val="single" w:sz="8" w:space="0" w:color="808080"/>
              <w:right w:val="single" w:sz="8" w:space="0" w:color="808080"/>
            </w:tcBorders>
            <w:hideMark/>
          </w:tcPr>
          <w:p w14:paraId="2BB0EE7B" w14:textId="77777777" w:rsidR="002F644E" w:rsidRPr="00D871D3" w:rsidRDefault="002F644E" w:rsidP="00974905">
            <w:pPr>
              <w:rPr>
                <w:rFonts w:asciiTheme="minorHAnsi" w:hAnsiTheme="minorHAnsi" w:cstheme="minorHAnsi"/>
                <w:sz w:val="20"/>
                <w:szCs w:val="20"/>
                <w:lang w:val="en-US"/>
              </w:rPr>
            </w:pPr>
            <w:r w:rsidRPr="00807521">
              <w:rPr>
                <w:rFonts w:asciiTheme="minorHAnsi" w:hAnsiTheme="minorHAnsi" w:cstheme="minorHAnsi"/>
                <w:sz w:val="20"/>
                <w:szCs w:val="20"/>
                <w:lang w:val="el-GR"/>
              </w:rPr>
              <w:t>Μέγιστο</w:t>
            </w:r>
            <w:r w:rsidRPr="00D871D3">
              <w:rPr>
                <w:rFonts w:asciiTheme="minorHAnsi" w:hAnsiTheme="minorHAnsi" w:cstheme="minorHAnsi"/>
                <w:sz w:val="20"/>
                <w:szCs w:val="20"/>
                <w:lang w:val="en-US"/>
              </w:rPr>
              <w:t xml:space="preserve"> firewall Throughput </w:t>
            </w:r>
            <w:r w:rsidRPr="00807521">
              <w:rPr>
                <w:rFonts w:asciiTheme="minorHAnsi" w:hAnsiTheme="minorHAnsi" w:cstheme="minorHAnsi"/>
                <w:sz w:val="20"/>
                <w:szCs w:val="20"/>
                <w:lang w:val="el-GR"/>
              </w:rPr>
              <w:t>με</w:t>
            </w:r>
            <w:r w:rsidRPr="00D871D3">
              <w:rPr>
                <w:rFonts w:asciiTheme="minorHAnsi" w:hAnsiTheme="minorHAnsi" w:cstheme="minorHAnsi"/>
                <w:sz w:val="20"/>
                <w:szCs w:val="20"/>
                <w:lang w:val="en-US"/>
              </w:rPr>
              <w:t xml:space="preserve"> Stateful inspection (multiprotocol)</w:t>
            </w:r>
          </w:p>
        </w:tc>
        <w:tc>
          <w:tcPr>
            <w:tcW w:w="1417" w:type="dxa"/>
            <w:tcBorders>
              <w:top w:val="single" w:sz="8" w:space="0" w:color="808080"/>
              <w:left w:val="single" w:sz="8" w:space="0" w:color="808080"/>
              <w:bottom w:val="single" w:sz="8" w:space="0" w:color="808080"/>
              <w:right w:val="single" w:sz="8" w:space="0" w:color="808080"/>
            </w:tcBorders>
            <w:hideMark/>
          </w:tcPr>
          <w:p w14:paraId="3DB9BEBF" w14:textId="77777777" w:rsidR="002F644E" w:rsidRPr="00807521" w:rsidRDefault="002F644E" w:rsidP="00974905">
            <w:pPr>
              <w:jc w:val="center"/>
              <w:rPr>
                <w:rFonts w:asciiTheme="minorHAnsi" w:hAnsiTheme="minorHAnsi" w:cstheme="minorHAnsi"/>
                <w:bCs/>
                <w:sz w:val="20"/>
                <w:szCs w:val="20"/>
                <w:lang w:val="el-GR"/>
              </w:rPr>
            </w:pPr>
            <w:r w:rsidRPr="00807521">
              <w:rPr>
                <w:rFonts w:asciiTheme="minorHAnsi" w:hAnsiTheme="minorHAnsi" w:cstheme="minorHAnsi"/>
                <w:bCs/>
                <w:sz w:val="20"/>
                <w:szCs w:val="20"/>
                <w:lang w:val="el-GR"/>
              </w:rPr>
              <w:t xml:space="preserve">&gt;= 3.5 </w:t>
            </w:r>
            <w:proofErr w:type="spellStart"/>
            <w:r w:rsidRPr="00807521">
              <w:rPr>
                <w:rFonts w:asciiTheme="minorHAnsi" w:hAnsiTheme="minorHAnsi" w:cstheme="minorHAnsi"/>
                <w:bCs/>
                <w:sz w:val="20"/>
                <w:szCs w:val="20"/>
                <w:lang w:val="el-GR"/>
              </w:rPr>
              <w:t>Gbps</w:t>
            </w:r>
            <w:proofErr w:type="spellEnd"/>
          </w:p>
        </w:tc>
        <w:tc>
          <w:tcPr>
            <w:tcW w:w="1276" w:type="dxa"/>
            <w:tcBorders>
              <w:top w:val="single" w:sz="8" w:space="0" w:color="808080"/>
              <w:left w:val="single" w:sz="8" w:space="0" w:color="808080"/>
              <w:bottom w:val="single" w:sz="8" w:space="0" w:color="808080"/>
              <w:right w:val="single" w:sz="8" w:space="0" w:color="808080"/>
            </w:tcBorders>
          </w:tcPr>
          <w:p w14:paraId="19D78BF7" w14:textId="77777777" w:rsidR="002F644E" w:rsidRPr="00807521" w:rsidRDefault="002F644E" w:rsidP="00974905">
            <w:pPr>
              <w:rPr>
                <w:rFonts w:asciiTheme="minorHAnsi" w:hAnsiTheme="minorHAnsi" w:cstheme="minorHAnsi"/>
                <w:sz w:val="20"/>
                <w:szCs w:val="20"/>
                <w:lang w:val="el-GR"/>
              </w:rPr>
            </w:pPr>
          </w:p>
        </w:tc>
        <w:tc>
          <w:tcPr>
            <w:tcW w:w="1418" w:type="dxa"/>
            <w:tcBorders>
              <w:top w:val="single" w:sz="8" w:space="0" w:color="808080"/>
              <w:left w:val="single" w:sz="8" w:space="0" w:color="808080"/>
              <w:bottom w:val="single" w:sz="8" w:space="0" w:color="808080"/>
              <w:right w:val="single" w:sz="8" w:space="0" w:color="808080"/>
            </w:tcBorders>
          </w:tcPr>
          <w:p w14:paraId="755A48EA" w14:textId="77777777" w:rsidR="002F644E" w:rsidRPr="00807521" w:rsidRDefault="002F644E" w:rsidP="00974905">
            <w:pPr>
              <w:rPr>
                <w:rFonts w:asciiTheme="minorHAnsi" w:hAnsiTheme="minorHAnsi" w:cstheme="minorHAnsi"/>
                <w:sz w:val="20"/>
                <w:szCs w:val="20"/>
                <w:lang w:val="el-GR"/>
              </w:rPr>
            </w:pPr>
          </w:p>
        </w:tc>
      </w:tr>
      <w:tr w:rsidR="002F644E" w:rsidRPr="00807521" w14:paraId="5CE8D789" w14:textId="23AC2582" w:rsidTr="006A5DD0">
        <w:tblPrEx>
          <w:tblLook w:val="04A0" w:firstRow="1" w:lastRow="0" w:firstColumn="1" w:lastColumn="0" w:noHBand="0" w:noVBand="1"/>
        </w:tblPrEx>
        <w:tc>
          <w:tcPr>
            <w:tcW w:w="722" w:type="dxa"/>
            <w:tcBorders>
              <w:top w:val="single" w:sz="8" w:space="0" w:color="808080"/>
              <w:left w:val="single" w:sz="8" w:space="0" w:color="808080"/>
              <w:bottom w:val="single" w:sz="8" w:space="0" w:color="808080"/>
              <w:right w:val="single" w:sz="8" w:space="0" w:color="808080"/>
            </w:tcBorders>
          </w:tcPr>
          <w:p w14:paraId="01FD94D4" w14:textId="77777777" w:rsidR="002F644E" w:rsidRPr="00807521" w:rsidRDefault="002F644E" w:rsidP="006A5DD0">
            <w:pPr>
              <w:pStyle w:val="ListParagraph"/>
              <w:numPr>
                <w:ilvl w:val="0"/>
                <w:numId w:val="54"/>
              </w:numPr>
              <w:rPr>
                <w:rFonts w:asciiTheme="minorHAnsi" w:hAnsiTheme="minorHAnsi" w:cstheme="minorHAnsi"/>
                <w:sz w:val="20"/>
                <w:szCs w:val="20"/>
                <w:lang w:val="el-GR"/>
              </w:rPr>
            </w:pPr>
          </w:p>
        </w:tc>
        <w:tc>
          <w:tcPr>
            <w:tcW w:w="4394" w:type="dxa"/>
            <w:tcBorders>
              <w:top w:val="single" w:sz="8" w:space="0" w:color="808080"/>
              <w:left w:val="single" w:sz="8" w:space="0" w:color="808080"/>
              <w:bottom w:val="single" w:sz="8" w:space="0" w:color="808080"/>
              <w:right w:val="single" w:sz="8" w:space="0" w:color="808080"/>
            </w:tcBorders>
            <w:hideMark/>
          </w:tcPr>
          <w:p w14:paraId="78434A46"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Ρυθμός δημιουργίας νέων συνδέσεων (CPS) ανά συσκευή</w:t>
            </w:r>
          </w:p>
        </w:tc>
        <w:tc>
          <w:tcPr>
            <w:tcW w:w="1417" w:type="dxa"/>
            <w:tcBorders>
              <w:top w:val="single" w:sz="8" w:space="0" w:color="808080"/>
              <w:left w:val="single" w:sz="8" w:space="0" w:color="808080"/>
              <w:bottom w:val="single" w:sz="8" w:space="0" w:color="808080"/>
              <w:right w:val="single" w:sz="8" w:space="0" w:color="808080"/>
            </w:tcBorders>
            <w:hideMark/>
          </w:tcPr>
          <w:p w14:paraId="488567A7" w14:textId="77777777" w:rsidR="002F644E" w:rsidRPr="00807521" w:rsidRDefault="002F644E" w:rsidP="00974905">
            <w:pPr>
              <w:jc w:val="center"/>
              <w:rPr>
                <w:rFonts w:asciiTheme="minorHAnsi" w:hAnsiTheme="minorHAnsi" w:cstheme="minorHAnsi"/>
                <w:bCs/>
                <w:sz w:val="20"/>
                <w:szCs w:val="20"/>
                <w:lang w:val="el-GR"/>
              </w:rPr>
            </w:pPr>
            <w:r w:rsidRPr="00807521">
              <w:rPr>
                <w:rFonts w:asciiTheme="minorHAnsi" w:hAnsiTheme="minorHAnsi" w:cstheme="minorHAnsi"/>
                <w:bCs/>
                <w:sz w:val="20"/>
                <w:szCs w:val="20"/>
                <w:lang w:val="el-GR"/>
              </w:rPr>
              <w:t>&gt;=100.000</w:t>
            </w:r>
          </w:p>
        </w:tc>
        <w:tc>
          <w:tcPr>
            <w:tcW w:w="1276" w:type="dxa"/>
            <w:tcBorders>
              <w:top w:val="single" w:sz="8" w:space="0" w:color="808080"/>
              <w:left w:val="single" w:sz="8" w:space="0" w:color="808080"/>
              <w:bottom w:val="single" w:sz="8" w:space="0" w:color="808080"/>
              <w:right w:val="single" w:sz="8" w:space="0" w:color="808080"/>
            </w:tcBorders>
          </w:tcPr>
          <w:p w14:paraId="40E644C4" w14:textId="77777777" w:rsidR="002F644E" w:rsidRPr="00807521" w:rsidRDefault="002F644E" w:rsidP="00974905">
            <w:pPr>
              <w:rPr>
                <w:rFonts w:asciiTheme="minorHAnsi" w:hAnsiTheme="minorHAnsi" w:cstheme="minorHAnsi"/>
                <w:sz w:val="20"/>
                <w:szCs w:val="20"/>
                <w:lang w:val="el-GR"/>
              </w:rPr>
            </w:pPr>
          </w:p>
        </w:tc>
        <w:tc>
          <w:tcPr>
            <w:tcW w:w="1418" w:type="dxa"/>
            <w:tcBorders>
              <w:top w:val="single" w:sz="8" w:space="0" w:color="808080"/>
              <w:left w:val="single" w:sz="8" w:space="0" w:color="808080"/>
              <w:bottom w:val="single" w:sz="8" w:space="0" w:color="808080"/>
              <w:right w:val="single" w:sz="8" w:space="0" w:color="808080"/>
            </w:tcBorders>
          </w:tcPr>
          <w:p w14:paraId="1E27A04E" w14:textId="77777777" w:rsidR="002F644E" w:rsidRPr="00807521" w:rsidRDefault="002F644E" w:rsidP="00974905">
            <w:pPr>
              <w:rPr>
                <w:rFonts w:asciiTheme="minorHAnsi" w:hAnsiTheme="minorHAnsi" w:cstheme="minorHAnsi"/>
                <w:sz w:val="20"/>
                <w:szCs w:val="20"/>
                <w:lang w:val="el-GR"/>
              </w:rPr>
            </w:pPr>
          </w:p>
        </w:tc>
      </w:tr>
      <w:tr w:rsidR="002F644E" w:rsidRPr="00807521" w14:paraId="09754DD3" w14:textId="713D8D06" w:rsidTr="006A5DD0">
        <w:tblPrEx>
          <w:tblLook w:val="04A0" w:firstRow="1" w:lastRow="0" w:firstColumn="1" w:lastColumn="0" w:noHBand="0" w:noVBand="1"/>
        </w:tblPrEx>
        <w:tc>
          <w:tcPr>
            <w:tcW w:w="722" w:type="dxa"/>
            <w:tcBorders>
              <w:top w:val="single" w:sz="8" w:space="0" w:color="808080"/>
              <w:left w:val="single" w:sz="8" w:space="0" w:color="808080"/>
              <w:bottom w:val="single" w:sz="8" w:space="0" w:color="808080"/>
              <w:right w:val="single" w:sz="8" w:space="0" w:color="808080"/>
            </w:tcBorders>
          </w:tcPr>
          <w:p w14:paraId="6BA195C8" w14:textId="77777777" w:rsidR="002F644E" w:rsidRPr="00807521" w:rsidRDefault="002F644E" w:rsidP="006A5DD0">
            <w:pPr>
              <w:pStyle w:val="ListParagraph"/>
              <w:numPr>
                <w:ilvl w:val="0"/>
                <w:numId w:val="54"/>
              </w:numPr>
              <w:rPr>
                <w:rFonts w:asciiTheme="minorHAnsi" w:hAnsiTheme="minorHAnsi" w:cstheme="minorHAnsi"/>
                <w:sz w:val="20"/>
                <w:szCs w:val="20"/>
                <w:lang w:val="el-GR"/>
              </w:rPr>
            </w:pPr>
          </w:p>
        </w:tc>
        <w:tc>
          <w:tcPr>
            <w:tcW w:w="4394" w:type="dxa"/>
            <w:tcBorders>
              <w:top w:val="single" w:sz="8" w:space="0" w:color="808080"/>
              <w:left w:val="single" w:sz="8" w:space="0" w:color="808080"/>
              <w:bottom w:val="single" w:sz="8" w:space="0" w:color="808080"/>
              <w:right w:val="single" w:sz="8" w:space="0" w:color="808080"/>
            </w:tcBorders>
            <w:hideMark/>
          </w:tcPr>
          <w:p w14:paraId="30FC12E4"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Αριθμός ταυτόχρονων συνδέσεων ανά συσκευή</w:t>
            </w:r>
          </w:p>
        </w:tc>
        <w:tc>
          <w:tcPr>
            <w:tcW w:w="1417" w:type="dxa"/>
            <w:tcBorders>
              <w:top w:val="single" w:sz="8" w:space="0" w:color="808080"/>
              <w:left w:val="single" w:sz="8" w:space="0" w:color="808080"/>
              <w:bottom w:val="single" w:sz="8" w:space="0" w:color="808080"/>
              <w:right w:val="single" w:sz="8" w:space="0" w:color="808080"/>
            </w:tcBorders>
            <w:hideMark/>
          </w:tcPr>
          <w:p w14:paraId="516D8AC5" w14:textId="77777777" w:rsidR="002F644E" w:rsidRPr="00807521" w:rsidRDefault="002F644E" w:rsidP="00974905">
            <w:pPr>
              <w:jc w:val="center"/>
              <w:rPr>
                <w:rFonts w:asciiTheme="minorHAnsi" w:hAnsiTheme="minorHAnsi" w:cstheme="minorHAnsi"/>
                <w:bCs/>
                <w:sz w:val="20"/>
                <w:szCs w:val="20"/>
                <w:lang w:val="el-GR"/>
              </w:rPr>
            </w:pPr>
            <w:r w:rsidRPr="00807521">
              <w:rPr>
                <w:rFonts w:asciiTheme="minorHAnsi" w:hAnsiTheme="minorHAnsi" w:cstheme="minorHAnsi"/>
                <w:bCs/>
                <w:sz w:val="20"/>
                <w:szCs w:val="20"/>
                <w:lang w:val="el-GR"/>
              </w:rPr>
              <w:t>&gt;=400.000</w:t>
            </w:r>
          </w:p>
        </w:tc>
        <w:tc>
          <w:tcPr>
            <w:tcW w:w="1276" w:type="dxa"/>
            <w:tcBorders>
              <w:top w:val="single" w:sz="8" w:space="0" w:color="808080"/>
              <w:left w:val="single" w:sz="8" w:space="0" w:color="808080"/>
              <w:bottom w:val="single" w:sz="8" w:space="0" w:color="808080"/>
              <w:right w:val="single" w:sz="8" w:space="0" w:color="808080"/>
            </w:tcBorders>
          </w:tcPr>
          <w:p w14:paraId="72718E84" w14:textId="77777777" w:rsidR="002F644E" w:rsidRPr="00807521" w:rsidRDefault="002F644E" w:rsidP="00974905">
            <w:pPr>
              <w:rPr>
                <w:rFonts w:asciiTheme="minorHAnsi" w:hAnsiTheme="minorHAnsi" w:cstheme="minorHAnsi"/>
                <w:sz w:val="20"/>
                <w:szCs w:val="20"/>
                <w:lang w:val="el-GR"/>
              </w:rPr>
            </w:pPr>
          </w:p>
        </w:tc>
        <w:tc>
          <w:tcPr>
            <w:tcW w:w="1418" w:type="dxa"/>
            <w:tcBorders>
              <w:top w:val="single" w:sz="8" w:space="0" w:color="808080"/>
              <w:left w:val="single" w:sz="8" w:space="0" w:color="808080"/>
              <w:bottom w:val="single" w:sz="8" w:space="0" w:color="808080"/>
              <w:right w:val="single" w:sz="8" w:space="0" w:color="808080"/>
            </w:tcBorders>
          </w:tcPr>
          <w:p w14:paraId="61582453" w14:textId="77777777" w:rsidR="002F644E" w:rsidRPr="00807521" w:rsidRDefault="002F644E" w:rsidP="00974905">
            <w:pPr>
              <w:rPr>
                <w:rFonts w:asciiTheme="minorHAnsi" w:hAnsiTheme="minorHAnsi" w:cstheme="minorHAnsi"/>
                <w:sz w:val="20"/>
                <w:szCs w:val="20"/>
                <w:lang w:val="el-GR"/>
              </w:rPr>
            </w:pPr>
          </w:p>
        </w:tc>
      </w:tr>
      <w:tr w:rsidR="002F644E" w:rsidRPr="00807521" w14:paraId="56E55DCD" w14:textId="0D767BD1" w:rsidTr="006A5DD0">
        <w:tblPrEx>
          <w:tblLook w:val="04A0" w:firstRow="1" w:lastRow="0" w:firstColumn="1" w:lastColumn="0" w:noHBand="0" w:noVBand="1"/>
        </w:tblPrEx>
        <w:tc>
          <w:tcPr>
            <w:tcW w:w="722" w:type="dxa"/>
            <w:tcBorders>
              <w:top w:val="single" w:sz="8" w:space="0" w:color="808080"/>
              <w:left w:val="single" w:sz="8" w:space="0" w:color="808080"/>
              <w:bottom w:val="single" w:sz="8" w:space="0" w:color="808080"/>
              <w:right w:val="single" w:sz="8" w:space="0" w:color="808080"/>
            </w:tcBorders>
          </w:tcPr>
          <w:p w14:paraId="74375278" w14:textId="77777777" w:rsidR="002F644E" w:rsidRPr="00807521" w:rsidRDefault="002F644E" w:rsidP="006A5DD0">
            <w:pPr>
              <w:pStyle w:val="ListParagraph"/>
              <w:numPr>
                <w:ilvl w:val="0"/>
                <w:numId w:val="54"/>
              </w:numPr>
              <w:rPr>
                <w:rFonts w:asciiTheme="minorHAnsi" w:hAnsiTheme="minorHAnsi" w:cstheme="minorHAnsi"/>
                <w:sz w:val="20"/>
                <w:szCs w:val="20"/>
                <w:lang w:val="el-GR"/>
              </w:rPr>
            </w:pPr>
          </w:p>
        </w:tc>
        <w:tc>
          <w:tcPr>
            <w:tcW w:w="4394" w:type="dxa"/>
            <w:tcBorders>
              <w:top w:val="single" w:sz="8" w:space="0" w:color="808080"/>
              <w:left w:val="single" w:sz="8" w:space="0" w:color="808080"/>
              <w:bottom w:val="single" w:sz="8" w:space="0" w:color="808080"/>
              <w:right w:val="single" w:sz="8" w:space="0" w:color="808080"/>
            </w:tcBorders>
            <w:hideMark/>
          </w:tcPr>
          <w:p w14:paraId="0963B5FD" w14:textId="77777777" w:rsidR="002F644E" w:rsidRPr="00807521" w:rsidRDefault="002F644E" w:rsidP="00974905">
            <w:pPr>
              <w:pStyle w:val="pchartsubheadcmt"/>
              <w:spacing w:before="60" w:beforeAutospacing="0" w:after="60" w:afterAutospacing="0"/>
              <w:ind w:right="60"/>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Μέγιστος αριθμός VPN </w:t>
            </w:r>
            <w:proofErr w:type="spellStart"/>
            <w:r w:rsidRPr="00807521">
              <w:rPr>
                <w:rFonts w:asciiTheme="minorHAnsi" w:hAnsiTheme="minorHAnsi" w:cstheme="minorHAnsi"/>
                <w:sz w:val="20"/>
                <w:szCs w:val="20"/>
                <w:lang w:val="el-GR"/>
              </w:rPr>
              <w:t>peers</w:t>
            </w:r>
            <w:proofErr w:type="spellEnd"/>
          </w:p>
        </w:tc>
        <w:tc>
          <w:tcPr>
            <w:tcW w:w="1417" w:type="dxa"/>
            <w:tcBorders>
              <w:top w:val="single" w:sz="8" w:space="0" w:color="808080"/>
              <w:left w:val="single" w:sz="8" w:space="0" w:color="808080"/>
              <w:bottom w:val="single" w:sz="8" w:space="0" w:color="808080"/>
              <w:right w:val="single" w:sz="8" w:space="0" w:color="808080"/>
            </w:tcBorders>
            <w:hideMark/>
          </w:tcPr>
          <w:p w14:paraId="51497011" w14:textId="77777777" w:rsidR="002F644E" w:rsidRPr="00807521" w:rsidRDefault="002F644E" w:rsidP="00974905">
            <w:pPr>
              <w:jc w:val="center"/>
              <w:rPr>
                <w:rFonts w:asciiTheme="minorHAnsi" w:hAnsiTheme="minorHAnsi" w:cstheme="minorHAnsi"/>
                <w:sz w:val="20"/>
                <w:szCs w:val="20"/>
                <w:lang w:val="el-GR"/>
              </w:rPr>
            </w:pPr>
            <w:r w:rsidRPr="00807521">
              <w:rPr>
                <w:rFonts w:asciiTheme="minorHAnsi" w:hAnsiTheme="minorHAnsi" w:cstheme="minorHAnsi"/>
                <w:sz w:val="20"/>
                <w:szCs w:val="20"/>
                <w:lang w:val="el-GR"/>
              </w:rPr>
              <w:t>&gt;=400</w:t>
            </w:r>
          </w:p>
        </w:tc>
        <w:tc>
          <w:tcPr>
            <w:tcW w:w="1276" w:type="dxa"/>
            <w:tcBorders>
              <w:top w:val="single" w:sz="8" w:space="0" w:color="808080"/>
              <w:left w:val="single" w:sz="8" w:space="0" w:color="808080"/>
              <w:bottom w:val="single" w:sz="8" w:space="0" w:color="808080"/>
              <w:right w:val="single" w:sz="8" w:space="0" w:color="808080"/>
            </w:tcBorders>
          </w:tcPr>
          <w:p w14:paraId="095D2F1F" w14:textId="77777777" w:rsidR="002F644E" w:rsidRPr="00807521" w:rsidRDefault="002F644E" w:rsidP="00974905">
            <w:pPr>
              <w:rPr>
                <w:rFonts w:asciiTheme="minorHAnsi" w:hAnsiTheme="minorHAnsi" w:cstheme="minorHAnsi"/>
                <w:sz w:val="20"/>
                <w:szCs w:val="20"/>
                <w:lang w:val="el-GR"/>
              </w:rPr>
            </w:pPr>
          </w:p>
        </w:tc>
        <w:tc>
          <w:tcPr>
            <w:tcW w:w="1418" w:type="dxa"/>
            <w:tcBorders>
              <w:top w:val="single" w:sz="8" w:space="0" w:color="808080"/>
              <w:left w:val="single" w:sz="8" w:space="0" w:color="808080"/>
              <w:bottom w:val="single" w:sz="8" w:space="0" w:color="808080"/>
              <w:right w:val="single" w:sz="8" w:space="0" w:color="808080"/>
            </w:tcBorders>
          </w:tcPr>
          <w:p w14:paraId="1578B77A" w14:textId="77777777" w:rsidR="002F644E" w:rsidRPr="00807521" w:rsidRDefault="002F644E" w:rsidP="00974905">
            <w:pPr>
              <w:rPr>
                <w:rFonts w:asciiTheme="minorHAnsi" w:hAnsiTheme="minorHAnsi" w:cstheme="minorHAnsi"/>
                <w:sz w:val="20"/>
                <w:szCs w:val="20"/>
                <w:lang w:val="el-GR"/>
              </w:rPr>
            </w:pPr>
          </w:p>
        </w:tc>
      </w:tr>
      <w:tr w:rsidR="002F644E" w:rsidRPr="00807521" w14:paraId="6808E261" w14:textId="53237FC9" w:rsidTr="006A5DD0">
        <w:tblPrEx>
          <w:tblLook w:val="04A0" w:firstRow="1" w:lastRow="0" w:firstColumn="1" w:lastColumn="0" w:noHBand="0" w:noVBand="1"/>
        </w:tblPrEx>
        <w:tc>
          <w:tcPr>
            <w:tcW w:w="722" w:type="dxa"/>
            <w:tcBorders>
              <w:top w:val="single" w:sz="8" w:space="0" w:color="808080"/>
              <w:left w:val="single" w:sz="8" w:space="0" w:color="808080"/>
              <w:bottom w:val="single" w:sz="8" w:space="0" w:color="808080"/>
              <w:right w:val="single" w:sz="8" w:space="0" w:color="808080"/>
            </w:tcBorders>
          </w:tcPr>
          <w:p w14:paraId="384C5B63" w14:textId="77777777" w:rsidR="002F644E" w:rsidRPr="00807521" w:rsidRDefault="002F644E" w:rsidP="006A5DD0">
            <w:pPr>
              <w:pStyle w:val="ListParagraph"/>
              <w:numPr>
                <w:ilvl w:val="0"/>
                <w:numId w:val="54"/>
              </w:numPr>
              <w:rPr>
                <w:rFonts w:asciiTheme="minorHAnsi" w:hAnsiTheme="minorHAnsi" w:cstheme="minorHAnsi"/>
                <w:sz w:val="20"/>
                <w:szCs w:val="20"/>
                <w:lang w:val="el-GR"/>
              </w:rPr>
            </w:pPr>
          </w:p>
        </w:tc>
        <w:tc>
          <w:tcPr>
            <w:tcW w:w="4394" w:type="dxa"/>
            <w:tcBorders>
              <w:top w:val="single" w:sz="8" w:space="0" w:color="808080"/>
              <w:left w:val="single" w:sz="8" w:space="0" w:color="808080"/>
              <w:bottom w:val="single" w:sz="8" w:space="0" w:color="808080"/>
              <w:right w:val="single" w:sz="8" w:space="0" w:color="808080"/>
            </w:tcBorders>
            <w:hideMark/>
          </w:tcPr>
          <w:p w14:paraId="645ABD9A"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Αρχιτεκτονική </w:t>
            </w:r>
            <w:proofErr w:type="spellStart"/>
            <w:r w:rsidRPr="00807521">
              <w:rPr>
                <w:rFonts w:asciiTheme="minorHAnsi" w:hAnsiTheme="minorHAnsi" w:cstheme="minorHAnsi"/>
                <w:sz w:val="20"/>
                <w:szCs w:val="20"/>
                <w:lang w:val="el-GR"/>
              </w:rPr>
              <w:t>Stateful</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Inspection</w:t>
            </w:r>
            <w:proofErr w:type="spellEnd"/>
            <w:r w:rsidRPr="00807521">
              <w:rPr>
                <w:rFonts w:asciiTheme="minorHAnsi" w:hAnsiTheme="minorHAnsi" w:cstheme="minorHAnsi"/>
                <w:sz w:val="20"/>
                <w:szCs w:val="20"/>
                <w:lang w:val="el-GR"/>
              </w:rPr>
              <w:t xml:space="preserve"> για κάθε συσκευή</w:t>
            </w:r>
          </w:p>
        </w:tc>
        <w:tc>
          <w:tcPr>
            <w:tcW w:w="1417" w:type="dxa"/>
            <w:tcBorders>
              <w:top w:val="single" w:sz="8" w:space="0" w:color="808080"/>
              <w:left w:val="single" w:sz="8" w:space="0" w:color="808080"/>
              <w:bottom w:val="single" w:sz="8" w:space="0" w:color="808080"/>
              <w:right w:val="single" w:sz="8" w:space="0" w:color="808080"/>
            </w:tcBorders>
            <w:hideMark/>
          </w:tcPr>
          <w:p w14:paraId="0828B895" w14:textId="77777777" w:rsidR="002F644E" w:rsidRPr="00807521" w:rsidRDefault="002F644E" w:rsidP="00974905">
            <w:pPr>
              <w:jc w:val="center"/>
              <w:rPr>
                <w:rFonts w:asciiTheme="minorHAnsi" w:hAnsiTheme="minorHAnsi" w:cstheme="minorHAnsi"/>
                <w:bCs/>
                <w:sz w:val="20"/>
                <w:szCs w:val="20"/>
                <w:lang w:val="el-GR"/>
              </w:rPr>
            </w:pPr>
            <w:r w:rsidRPr="00807521">
              <w:rPr>
                <w:rFonts w:asciiTheme="minorHAnsi" w:hAnsiTheme="minorHAnsi" w:cstheme="minorHAnsi"/>
                <w:bCs/>
                <w:sz w:val="20"/>
                <w:szCs w:val="20"/>
                <w:lang w:val="el-GR"/>
              </w:rPr>
              <w:t>ΝΑΙ</w:t>
            </w:r>
          </w:p>
        </w:tc>
        <w:tc>
          <w:tcPr>
            <w:tcW w:w="1276" w:type="dxa"/>
            <w:tcBorders>
              <w:top w:val="single" w:sz="8" w:space="0" w:color="808080"/>
              <w:left w:val="single" w:sz="8" w:space="0" w:color="808080"/>
              <w:bottom w:val="single" w:sz="8" w:space="0" w:color="808080"/>
              <w:right w:val="single" w:sz="8" w:space="0" w:color="808080"/>
            </w:tcBorders>
          </w:tcPr>
          <w:p w14:paraId="1D3DD45E" w14:textId="77777777" w:rsidR="002F644E" w:rsidRPr="00807521" w:rsidRDefault="002F644E" w:rsidP="00974905">
            <w:pPr>
              <w:rPr>
                <w:rFonts w:asciiTheme="minorHAnsi" w:hAnsiTheme="minorHAnsi" w:cstheme="minorHAnsi"/>
                <w:sz w:val="20"/>
                <w:szCs w:val="20"/>
                <w:lang w:val="el-GR"/>
              </w:rPr>
            </w:pPr>
          </w:p>
        </w:tc>
        <w:tc>
          <w:tcPr>
            <w:tcW w:w="1418" w:type="dxa"/>
            <w:tcBorders>
              <w:top w:val="single" w:sz="8" w:space="0" w:color="808080"/>
              <w:left w:val="single" w:sz="8" w:space="0" w:color="808080"/>
              <w:bottom w:val="single" w:sz="8" w:space="0" w:color="808080"/>
              <w:right w:val="single" w:sz="8" w:space="0" w:color="808080"/>
            </w:tcBorders>
          </w:tcPr>
          <w:p w14:paraId="13EA3244" w14:textId="77777777" w:rsidR="002F644E" w:rsidRPr="00807521" w:rsidRDefault="002F644E" w:rsidP="00974905">
            <w:pPr>
              <w:rPr>
                <w:rFonts w:asciiTheme="minorHAnsi" w:hAnsiTheme="minorHAnsi" w:cstheme="minorHAnsi"/>
                <w:sz w:val="20"/>
                <w:szCs w:val="20"/>
                <w:lang w:val="el-GR"/>
              </w:rPr>
            </w:pPr>
          </w:p>
        </w:tc>
      </w:tr>
      <w:tr w:rsidR="002F644E" w:rsidRPr="00807521" w14:paraId="5DEA3736" w14:textId="1A9711EE" w:rsidTr="006A5DD0">
        <w:tblPrEx>
          <w:tblLook w:val="04A0" w:firstRow="1" w:lastRow="0" w:firstColumn="1" w:lastColumn="0" w:noHBand="0" w:noVBand="1"/>
        </w:tblPrEx>
        <w:tc>
          <w:tcPr>
            <w:tcW w:w="722" w:type="dxa"/>
            <w:tcBorders>
              <w:top w:val="single" w:sz="8" w:space="0" w:color="808080"/>
              <w:left w:val="single" w:sz="8" w:space="0" w:color="808080"/>
              <w:bottom w:val="single" w:sz="8" w:space="0" w:color="808080"/>
              <w:right w:val="single" w:sz="8" w:space="0" w:color="808080"/>
            </w:tcBorders>
          </w:tcPr>
          <w:p w14:paraId="37E180F9" w14:textId="77777777" w:rsidR="002F644E" w:rsidRPr="00807521" w:rsidRDefault="002F644E" w:rsidP="006A5DD0">
            <w:pPr>
              <w:pStyle w:val="ListParagraph"/>
              <w:numPr>
                <w:ilvl w:val="0"/>
                <w:numId w:val="54"/>
              </w:numPr>
              <w:rPr>
                <w:rFonts w:asciiTheme="minorHAnsi" w:hAnsiTheme="minorHAnsi" w:cstheme="minorHAnsi"/>
                <w:sz w:val="20"/>
                <w:szCs w:val="20"/>
                <w:lang w:val="el-GR"/>
              </w:rPr>
            </w:pPr>
          </w:p>
        </w:tc>
        <w:tc>
          <w:tcPr>
            <w:tcW w:w="4394" w:type="dxa"/>
            <w:tcBorders>
              <w:top w:val="single" w:sz="8" w:space="0" w:color="808080"/>
              <w:left w:val="single" w:sz="8" w:space="0" w:color="808080"/>
              <w:bottom w:val="single" w:sz="8" w:space="0" w:color="808080"/>
              <w:right w:val="single" w:sz="8" w:space="0" w:color="808080"/>
            </w:tcBorders>
            <w:hideMark/>
          </w:tcPr>
          <w:p w14:paraId="611DB336"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Υποστήριξη IPv4 και IPv6 για κάθε συσκευή.</w:t>
            </w:r>
          </w:p>
        </w:tc>
        <w:tc>
          <w:tcPr>
            <w:tcW w:w="1417" w:type="dxa"/>
            <w:tcBorders>
              <w:top w:val="single" w:sz="8" w:space="0" w:color="808080"/>
              <w:left w:val="single" w:sz="8" w:space="0" w:color="808080"/>
              <w:bottom w:val="single" w:sz="8" w:space="0" w:color="808080"/>
              <w:right w:val="single" w:sz="8" w:space="0" w:color="808080"/>
            </w:tcBorders>
            <w:hideMark/>
          </w:tcPr>
          <w:p w14:paraId="4B7107E4" w14:textId="77777777" w:rsidR="002F644E" w:rsidRPr="00807521" w:rsidRDefault="002F644E" w:rsidP="00974905">
            <w:pPr>
              <w:jc w:val="center"/>
              <w:rPr>
                <w:rFonts w:asciiTheme="minorHAnsi" w:hAnsiTheme="minorHAnsi" w:cstheme="minorHAnsi"/>
                <w:bCs/>
                <w:sz w:val="20"/>
                <w:szCs w:val="20"/>
                <w:lang w:val="el-GR"/>
              </w:rPr>
            </w:pPr>
            <w:r w:rsidRPr="00807521">
              <w:rPr>
                <w:rFonts w:asciiTheme="minorHAnsi" w:hAnsiTheme="minorHAnsi" w:cstheme="minorHAnsi"/>
                <w:bCs/>
                <w:sz w:val="20"/>
                <w:szCs w:val="20"/>
                <w:lang w:val="el-GR"/>
              </w:rPr>
              <w:t>ΝΑΙ</w:t>
            </w:r>
          </w:p>
        </w:tc>
        <w:tc>
          <w:tcPr>
            <w:tcW w:w="1276" w:type="dxa"/>
            <w:tcBorders>
              <w:top w:val="single" w:sz="8" w:space="0" w:color="808080"/>
              <w:left w:val="single" w:sz="8" w:space="0" w:color="808080"/>
              <w:bottom w:val="single" w:sz="8" w:space="0" w:color="808080"/>
              <w:right w:val="single" w:sz="8" w:space="0" w:color="808080"/>
            </w:tcBorders>
          </w:tcPr>
          <w:p w14:paraId="4A489789" w14:textId="77777777" w:rsidR="002F644E" w:rsidRPr="00807521" w:rsidRDefault="002F644E" w:rsidP="00974905">
            <w:pPr>
              <w:rPr>
                <w:rFonts w:asciiTheme="minorHAnsi" w:hAnsiTheme="minorHAnsi" w:cstheme="minorHAnsi"/>
                <w:sz w:val="20"/>
                <w:szCs w:val="20"/>
                <w:lang w:val="el-GR"/>
              </w:rPr>
            </w:pPr>
          </w:p>
        </w:tc>
        <w:tc>
          <w:tcPr>
            <w:tcW w:w="1418" w:type="dxa"/>
            <w:tcBorders>
              <w:top w:val="single" w:sz="8" w:space="0" w:color="808080"/>
              <w:left w:val="single" w:sz="8" w:space="0" w:color="808080"/>
              <w:bottom w:val="single" w:sz="8" w:space="0" w:color="808080"/>
              <w:right w:val="single" w:sz="8" w:space="0" w:color="808080"/>
            </w:tcBorders>
          </w:tcPr>
          <w:p w14:paraId="309785EB" w14:textId="77777777" w:rsidR="002F644E" w:rsidRPr="00807521" w:rsidRDefault="002F644E" w:rsidP="00974905">
            <w:pPr>
              <w:rPr>
                <w:rFonts w:asciiTheme="minorHAnsi" w:hAnsiTheme="minorHAnsi" w:cstheme="minorHAnsi"/>
                <w:sz w:val="20"/>
                <w:szCs w:val="20"/>
                <w:lang w:val="el-GR"/>
              </w:rPr>
            </w:pPr>
          </w:p>
        </w:tc>
      </w:tr>
      <w:tr w:rsidR="002F644E" w:rsidRPr="00807521" w14:paraId="33443A0F" w14:textId="3FF95386" w:rsidTr="006A5DD0">
        <w:tblPrEx>
          <w:tblLook w:val="04A0" w:firstRow="1" w:lastRow="0" w:firstColumn="1" w:lastColumn="0" w:noHBand="0" w:noVBand="1"/>
        </w:tblPrEx>
        <w:tc>
          <w:tcPr>
            <w:tcW w:w="722" w:type="dxa"/>
            <w:tcBorders>
              <w:top w:val="single" w:sz="8" w:space="0" w:color="808080"/>
              <w:left w:val="single" w:sz="8" w:space="0" w:color="808080"/>
              <w:bottom w:val="single" w:sz="8" w:space="0" w:color="808080"/>
              <w:right w:val="single" w:sz="8" w:space="0" w:color="808080"/>
            </w:tcBorders>
          </w:tcPr>
          <w:p w14:paraId="7D5507A7" w14:textId="77777777" w:rsidR="002F644E" w:rsidRPr="00807521" w:rsidRDefault="002F644E" w:rsidP="006A5DD0">
            <w:pPr>
              <w:pStyle w:val="ListParagraph"/>
              <w:numPr>
                <w:ilvl w:val="0"/>
                <w:numId w:val="54"/>
              </w:numPr>
              <w:rPr>
                <w:rFonts w:asciiTheme="minorHAnsi" w:hAnsiTheme="minorHAnsi" w:cstheme="minorHAnsi"/>
                <w:sz w:val="20"/>
                <w:szCs w:val="20"/>
                <w:lang w:val="el-GR"/>
              </w:rPr>
            </w:pPr>
          </w:p>
        </w:tc>
        <w:tc>
          <w:tcPr>
            <w:tcW w:w="4394" w:type="dxa"/>
            <w:tcBorders>
              <w:top w:val="single" w:sz="8" w:space="0" w:color="808080"/>
              <w:left w:val="single" w:sz="8" w:space="0" w:color="808080"/>
              <w:bottom w:val="single" w:sz="8" w:space="0" w:color="808080"/>
              <w:right w:val="single" w:sz="8" w:space="0" w:color="808080"/>
            </w:tcBorders>
            <w:hideMark/>
          </w:tcPr>
          <w:p w14:paraId="4213873B"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Δυνατότητα </w:t>
            </w:r>
            <w:proofErr w:type="spellStart"/>
            <w:r w:rsidRPr="00807521">
              <w:rPr>
                <w:rFonts w:asciiTheme="minorHAnsi" w:hAnsiTheme="minorHAnsi" w:cstheme="minorHAnsi"/>
                <w:sz w:val="20"/>
                <w:szCs w:val="20"/>
                <w:lang w:val="el-GR"/>
              </w:rPr>
              <w:t>transparent</w:t>
            </w:r>
            <w:proofErr w:type="spellEnd"/>
            <w:r w:rsidRPr="00807521">
              <w:rPr>
                <w:rFonts w:asciiTheme="minorHAnsi" w:hAnsiTheme="minorHAnsi" w:cstheme="minorHAnsi"/>
                <w:sz w:val="20"/>
                <w:szCs w:val="20"/>
                <w:lang w:val="el-GR"/>
              </w:rPr>
              <w:t xml:space="preserve"> λειτουργίας (L2 </w:t>
            </w:r>
            <w:proofErr w:type="spellStart"/>
            <w:r w:rsidRPr="00807521">
              <w:rPr>
                <w:rFonts w:asciiTheme="minorHAnsi" w:hAnsiTheme="minorHAnsi" w:cstheme="minorHAnsi"/>
                <w:sz w:val="20"/>
                <w:szCs w:val="20"/>
                <w:lang w:val="el-GR"/>
              </w:rPr>
              <w:t>firewall</w:t>
            </w:r>
            <w:proofErr w:type="spellEnd"/>
            <w:r w:rsidRPr="00807521">
              <w:rPr>
                <w:rFonts w:asciiTheme="minorHAnsi" w:hAnsiTheme="minorHAnsi" w:cstheme="minorHAnsi"/>
                <w:sz w:val="20"/>
                <w:szCs w:val="20"/>
                <w:lang w:val="el-GR"/>
              </w:rPr>
              <w:t>)</w:t>
            </w:r>
          </w:p>
        </w:tc>
        <w:tc>
          <w:tcPr>
            <w:tcW w:w="1417" w:type="dxa"/>
            <w:tcBorders>
              <w:top w:val="single" w:sz="8" w:space="0" w:color="808080"/>
              <w:left w:val="single" w:sz="8" w:space="0" w:color="808080"/>
              <w:bottom w:val="single" w:sz="8" w:space="0" w:color="808080"/>
              <w:right w:val="single" w:sz="8" w:space="0" w:color="808080"/>
            </w:tcBorders>
            <w:hideMark/>
          </w:tcPr>
          <w:p w14:paraId="0237BC20" w14:textId="77777777" w:rsidR="002F644E" w:rsidRPr="00807521" w:rsidRDefault="002F644E" w:rsidP="00974905">
            <w:pPr>
              <w:jc w:val="center"/>
              <w:rPr>
                <w:rFonts w:asciiTheme="minorHAnsi" w:hAnsiTheme="minorHAnsi" w:cstheme="minorHAnsi"/>
                <w:bCs/>
                <w:sz w:val="20"/>
                <w:szCs w:val="20"/>
                <w:lang w:val="el-GR"/>
              </w:rPr>
            </w:pPr>
            <w:r w:rsidRPr="00807521">
              <w:rPr>
                <w:rFonts w:asciiTheme="minorHAnsi" w:hAnsiTheme="minorHAnsi" w:cstheme="minorHAnsi"/>
                <w:bCs/>
                <w:sz w:val="20"/>
                <w:szCs w:val="20"/>
                <w:lang w:val="el-GR"/>
              </w:rPr>
              <w:t>ΝΑΙ</w:t>
            </w:r>
          </w:p>
        </w:tc>
        <w:tc>
          <w:tcPr>
            <w:tcW w:w="1276" w:type="dxa"/>
            <w:tcBorders>
              <w:top w:val="single" w:sz="8" w:space="0" w:color="808080"/>
              <w:left w:val="single" w:sz="8" w:space="0" w:color="808080"/>
              <w:bottom w:val="single" w:sz="8" w:space="0" w:color="808080"/>
              <w:right w:val="single" w:sz="8" w:space="0" w:color="808080"/>
            </w:tcBorders>
          </w:tcPr>
          <w:p w14:paraId="2F38DB5D" w14:textId="77777777" w:rsidR="002F644E" w:rsidRPr="00807521" w:rsidRDefault="002F644E" w:rsidP="00974905">
            <w:pPr>
              <w:rPr>
                <w:rFonts w:asciiTheme="minorHAnsi" w:hAnsiTheme="minorHAnsi" w:cstheme="minorHAnsi"/>
                <w:sz w:val="20"/>
                <w:szCs w:val="20"/>
                <w:lang w:val="el-GR"/>
              </w:rPr>
            </w:pPr>
          </w:p>
        </w:tc>
        <w:tc>
          <w:tcPr>
            <w:tcW w:w="1418" w:type="dxa"/>
            <w:tcBorders>
              <w:top w:val="single" w:sz="8" w:space="0" w:color="808080"/>
              <w:left w:val="single" w:sz="8" w:space="0" w:color="808080"/>
              <w:bottom w:val="single" w:sz="8" w:space="0" w:color="808080"/>
              <w:right w:val="single" w:sz="8" w:space="0" w:color="808080"/>
            </w:tcBorders>
          </w:tcPr>
          <w:p w14:paraId="5B061CA3" w14:textId="77777777" w:rsidR="002F644E" w:rsidRPr="00807521" w:rsidRDefault="002F644E" w:rsidP="00974905">
            <w:pPr>
              <w:rPr>
                <w:rFonts w:asciiTheme="minorHAnsi" w:hAnsiTheme="minorHAnsi" w:cstheme="minorHAnsi"/>
                <w:sz w:val="20"/>
                <w:szCs w:val="20"/>
                <w:lang w:val="el-GR"/>
              </w:rPr>
            </w:pPr>
          </w:p>
        </w:tc>
      </w:tr>
      <w:tr w:rsidR="002F644E" w:rsidRPr="00807521" w14:paraId="715F2595" w14:textId="148574B5" w:rsidTr="006A5DD0">
        <w:tblPrEx>
          <w:tblLook w:val="04A0" w:firstRow="1" w:lastRow="0" w:firstColumn="1" w:lastColumn="0" w:noHBand="0" w:noVBand="1"/>
        </w:tblPrEx>
        <w:tc>
          <w:tcPr>
            <w:tcW w:w="722" w:type="dxa"/>
            <w:tcBorders>
              <w:top w:val="single" w:sz="8" w:space="0" w:color="808080"/>
              <w:left w:val="single" w:sz="8" w:space="0" w:color="808080"/>
              <w:bottom w:val="single" w:sz="8" w:space="0" w:color="808080"/>
              <w:right w:val="single" w:sz="8" w:space="0" w:color="808080"/>
            </w:tcBorders>
          </w:tcPr>
          <w:p w14:paraId="5B740F90" w14:textId="77777777" w:rsidR="002F644E" w:rsidRPr="00807521" w:rsidRDefault="002F644E" w:rsidP="006A5DD0">
            <w:pPr>
              <w:pStyle w:val="ListParagraph"/>
              <w:numPr>
                <w:ilvl w:val="0"/>
                <w:numId w:val="54"/>
              </w:numPr>
              <w:rPr>
                <w:rFonts w:asciiTheme="minorHAnsi" w:hAnsiTheme="minorHAnsi" w:cstheme="minorHAnsi"/>
                <w:sz w:val="20"/>
                <w:szCs w:val="20"/>
                <w:lang w:val="el-GR"/>
              </w:rPr>
            </w:pPr>
          </w:p>
        </w:tc>
        <w:tc>
          <w:tcPr>
            <w:tcW w:w="4394" w:type="dxa"/>
            <w:tcBorders>
              <w:top w:val="single" w:sz="8" w:space="0" w:color="808080"/>
              <w:left w:val="single" w:sz="8" w:space="0" w:color="808080"/>
              <w:bottom w:val="single" w:sz="8" w:space="0" w:color="808080"/>
              <w:right w:val="single" w:sz="8" w:space="0" w:color="808080"/>
            </w:tcBorders>
            <w:hideMark/>
          </w:tcPr>
          <w:p w14:paraId="0E85F769"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Υποστήριξη στατικής ή δυναμικής δρομολόγησης με </w:t>
            </w:r>
            <w:proofErr w:type="spellStart"/>
            <w:r w:rsidRPr="00807521">
              <w:rPr>
                <w:rFonts w:asciiTheme="minorHAnsi" w:hAnsiTheme="minorHAnsi" w:cstheme="minorHAnsi"/>
                <w:sz w:val="20"/>
                <w:szCs w:val="20"/>
                <w:lang w:val="el-GR"/>
              </w:rPr>
              <w:t>static</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routes</w:t>
            </w:r>
            <w:proofErr w:type="spellEnd"/>
            <w:r w:rsidRPr="00807521">
              <w:rPr>
                <w:rFonts w:asciiTheme="minorHAnsi" w:hAnsiTheme="minorHAnsi" w:cstheme="minorHAnsi"/>
                <w:sz w:val="20"/>
                <w:szCs w:val="20"/>
                <w:lang w:val="el-GR"/>
              </w:rPr>
              <w:t>, RIP, OSPF ή BGP πρωτοκόλλου για κάθε συσκευή.</w:t>
            </w:r>
          </w:p>
        </w:tc>
        <w:tc>
          <w:tcPr>
            <w:tcW w:w="1417" w:type="dxa"/>
            <w:tcBorders>
              <w:top w:val="single" w:sz="8" w:space="0" w:color="808080"/>
              <w:left w:val="single" w:sz="8" w:space="0" w:color="808080"/>
              <w:bottom w:val="single" w:sz="8" w:space="0" w:color="808080"/>
              <w:right w:val="single" w:sz="8" w:space="0" w:color="808080"/>
            </w:tcBorders>
            <w:hideMark/>
          </w:tcPr>
          <w:p w14:paraId="4471206E" w14:textId="77777777" w:rsidR="002F644E" w:rsidRPr="00807521" w:rsidRDefault="002F644E" w:rsidP="00974905">
            <w:pPr>
              <w:jc w:val="center"/>
              <w:rPr>
                <w:rFonts w:asciiTheme="minorHAnsi" w:hAnsiTheme="minorHAnsi" w:cstheme="minorHAnsi"/>
                <w:bCs/>
                <w:sz w:val="20"/>
                <w:szCs w:val="20"/>
                <w:lang w:val="el-GR"/>
              </w:rPr>
            </w:pPr>
            <w:r w:rsidRPr="00807521">
              <w:rPr>
                <w:rFonts w:asciiTheme="minorHAnsi" w:hAnsiTheme="minorHAnsi" w:cstheme="minorHAnsi"/>
                <w:bCs/>
                <w:sz w:val="20"/>
                <w:szCs w:val="20"/>
                <w:lang w:val="el-GR"/>
              </w:rPr>
              <w:t>ΝΑΙ</w:t>
            </w:r>
          </w:p>
        </w:tc>
        <w:tc>
          <w:tcPr>
            <w:tcW w:w="1276" w:type="dxa"/>
            <w:tcBorders>
              <w:top w:val="single" w:sz="8" w:space="0" w:color="808080"/>
              <w:left w:val="single" w:sz="8" w:space="0" w:color="808080"/>
              <w:bottom w:val="single" w:sz="8" w:space="0" w:color="808080"/>
              <w:right w:val="single" w:sz="8" w:space="0" w:color="808080"/>
            </w:tcBorders>
          </w:tcPr>
          <w:p w14:paraId="42F5F906" w14:textId="77777777" w:rsidR="002F644E" w:rsidRPr="00807521" w:rsidRDefault="002F644E" w:rsidP="00974905">
            <w:pPr>
              <w:rPr>
                <w:rFonts w:asciiTheme="minorHAnsi" w:hAnsiTheme="minorHAnsi" w:cstheme="minorHAnsi"/>
                <w:sz w:val="20"/>
                <w:szCs w:val="20"/>
                <w:lang w:val="el-GR"/>
              </w:rPr>
            </w:pPr>
          </w:p>
        </w:tc>
        <w:tc>
          <w:tcPr>
            <w:tcW w:w="1418" w:type="dxa"/>
            <w:tcBorders>
              <w:top w:val="single" w:sz="8" w:space="0" w:color="808080"/>
              <w:left w:val="single" w:sz="8" w:space="0" w:color="808080"/>
              <w:bottom w:val="single" w:sz="8" w:space="0" w:color="808080"/>
              <w:right w:val="single" w:sz="8" w:space="0" w:color="808080"/>
            </w:tcBorders>
          </w:tcPr>
          <w:p w14:paraId="5EDAEEE9" w14:textId="77777777" w:rsidR="002F644E" w:rsidRPr="00807521" w:rsidRDefault="002F644E" w:rsidP="00974905">
            <w:pPr>
              <w:rPr>
                <w:rFonts w:asciiTheme="minorHAnsi" w:hAnsiTheme="minorHAnsi" w:cstheme="minorHAnsi"/>
                <w:sz w:val="20"/>
                <w:szCs w:val="20"/>
                <w:lang w:val="el-GR"/>
              </w:rPr>
            </w:pPr>
          </w:p>
        </w:tc>
      </w:tr>
      <w:tr w:rsidR="002F644E" w:rsidRPr="00807521" w14:paraId="498BDFE8" w14:textId="100C5277" w:rsidTr="006A5DD0">
        <w:tblPrEx>
          <w:tblLook w:val="04A0" w:firstRow="1" w:lastRow="0" w:firstColumn="1" w:lastColumn="0" w:noHBand="0" w:noVBand="1"/>
        </w:tblPrEx>
        <w:tc>
          <w:tcPr>
            <w:tcW w:w="722" w:type="dxa"/>
            <w:tcBorders>
              <w:top w:val="single" w:sz="8" w:space="0" w:color="808080"/>
              <w:left w:val="single" w:sz="8" w:space="0" w:color="808080"/>
              <w:bottom w:val="single" w:sz="8" w:space="0" w:color="808080"/>
              <w:right w:val="single" w:sz="8" w:space="0" w:color="808080"/>
            </w:tcBorders>
          </w:tcPr>
          <w:p w14:paraId="6A31AD21" w14:textId="77777777" w:rsidR="002F644E" w:rsidRPr="00807521" w:rsidRDefault="002F644E" w:rsidP="006A5DD0">
            <w:pPr>
              <w:pStyle w:val="ListParagraph"/>
              <w:numPr>
                <w:ilvl w:val="0"/>
                <w:numId w:val="54"/>
              </w:numPr>
              <w:rPr>
                <w:rFonts w:asciiTheme="minorHAnsi" w:hAnsiTheme="minorHAnsi" w:cstheme="minorHAnsi"/>
                <w:sz w:val="20"/>
                <w:szCs w:val="20"/>
                <w:lang w:val="el-GR"/>
              </w:rPr>
            </w:pPr>
          </w:p>
        </w:tc>
        <w:tc>
          <w:tcPr>
            <w:tcW w:w="4394" w:type="dxa"/>
            <w:tcBorders>
              <w:top w:val="single" w:sz="8" w:space="0" w:color="808080"/>
              <w:left w:val="single" w:sz="8" w:space="0" w:color="808080"/>
              <w:bottom w:val="single" w:sz="8" w:space="0" w:color="808080"/>
              <w:right w:val="single" w:sz="8" w:space="0" w:color="808080"/>
            </w:tcBorders>
            <w:hideMark/>
          </w:tcPr>
          <w:p w14:paraId="0ECBA954"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Υποστήριξη LACP για κάθε συσκευή</w:t>
            </w:r>
          </w:p>
        </w:tc>
        <w:tc>
          <w:tcPr>
            <w:tcW w:w="1417" w:type="dxa"/>
            <w:tcBorders>
              <w:top w:val="single" w:sz="8" w:space="0" w:color="808080"/>
              <w:left w:val="single" w:sz="8" w:space="0" w:color="808080"/>
              <w:bottom w:val="single" w:sz="8" w:space="0" w:color="808080"/>
              <w:right w:val="single" w:sz="8" w:space="0" w:color="808080"/>
            </w:tcBorders>
            <w:hideMark/>
          </w:tcPr>
          <w:p w14:paraId="362BA2EE" w14:textId="77777777" w:rsidR="002F644E" w:rsidRPr="00807521" w:rsidRDefault="002F644E" w:rsidP="00974905">
            <w:pPr>
              <w:jc w:val="center"/>
              <w:rPr>
                <w:rFonts w:asciiTheme="minorHAnsi" w:hAnsiTheme="minorHAnsi" w:cstheme="minorHAnsi"/>
                <w:bCs/>
                <w:sz w:val="20"/>
                <w:szCs w:val="20"/>
                <w:lang w:val="el-GR"/>
              </w:rPr>
            </w:pPr>
            <w:r w:rsidRPr="00807521">
              <w:rPr>
                <w:rFonts w:asciiTheme="minorHAnsi" w:hAnsiTheme="minorHAnsi" w:cstheme="minorHAnsi"/>
                <w:bCs/>
                <w:sz w:val="20"/>
                <w:szCs w:val="20"/>
                <w:lang w:val="el-GR"/>
              </w:rPr>
              <w:t>ΝΑΙ</w:t>
            </w:r>
          </w:p>
        </w:tc>
        <w:tc>
          <w:tcPr>
            <w:tcW w:w="1276" w:type="dxa"/>
            <w:tcBorders>
              <w:top w:val="single" w:sz="8" w:space="0" w:color="808080"/>
              <w:left w:val="single" w:sz="8" w:space="0" w:color="808080"/>
              <w:bottom w:val="single" w:sz="8" w:space="0" w:color="808080"/>
              <w:right w:val="single" w:sz="8" w:space="0" w:color="808080"/>
            </w:tcBorders>
          </w:tcPr>
          <w:p w14:paraId="43164CC4" w14:textId="77777777" w:rsidR="002F644E" w:rsidRPr="00807521" w:rsidRDefault="002F644E" w:rsidP="00974905">
            <w:pPr>
              <w:rPr>
                <w:rFonts w:asciiTheme="minorHAnsi" w:hAnsiTheme="minorHAnsi" w:cstheme="minorHAnsi"/>
                <w:sz w:val="20"/>
                <w:szCs w:val="20"/>
                <w:lang w:val="el-GR"/>
              </w:rPr>
            </w:pPr>
          </w:p>
        </w:tc>
        <w:tc>
          <w:tcPr>
            <w:tcW w:w="1418" w:type="dxa"/>
            <w:tcBorders>
              <w:top w:val="single" w:sz="8" w:space="0" w:color="808080"/>
              <w:left w:val="single" w:sz="8" w:space="0" w:color="808080"/>
              <w:bottom w:val="single" w:sz="8" w:space="0" w:color="808080"/>
              <w:right w:val="single" w:sz="8" w:space="0" w:color="808080"/>
            </w:tcBorders>
          </w:tcPr>
          <w:p w14:paraId="43C44F56" w14:textId="77777777" w:rsidR="002F644E" w:rsidRPr="00807521" w:rsidRDefault="002F644E" w:rsidP="00974905">
            <w:pPr>
              <w:rPr>
                <w:rFonts w:asciiTheme="minorHAnsi" w:hAnsiTheme="minorHAnsi" w:cstheme="minorHAnsi"/>
                <w:sz w:val="20"/>
                <w:szCs w:val="20"/>
                <w:lang w:val="el-GR"/>
              </w:rPr>
            </w:pPr>
          </w:p>
        </w:tc>
      </w:tr>
      <w:tr w:rsidR="002F644E" w:rsidRPr="00807521" w14:paraId="3EAD0991" w14:textId="5D24613E" w:rsidTr="006A5DD0">
        <w:tblPrEx>
          <w:tblLook w:val="04A0" w:firstRow="1" w:lastRow="0" w:firstColumn="1" w:lastColumn="0" w:noHBand="0" w:noVBand="1"/>
        </w:tblPrEx>
        <w:tc>
          <w:tcPr>
            <w:tcW w:w="722" w:type="dxa"/>
            <w:tcBorders>
              <w:top w:val="single" w:sz="8" w:space="0" w:color="808080"/>
              <w:left w:val="single" w:sz="8" w:space="0" w:color="808080"/>
              <w:bottom w:val="single" w:sz="8" w:space="0" w:color="808080"/>
              <w:right w:val="single" w:sz="8" w:space="0" w:color="808080"/>
            </w:tcBorders>
          </w:tcPr>
          <w:p w14:paraId="1619A5EB" w14:textId="77777777" w:rsidR="002F644E" w:rsidRPr="00807521" w:rsidRDefault="002F644E" w:rsidP="006A5DD0">
            <w:pPr>
              <w:pStyle w:val="ListParagraph"/>
              <w:numPr>
                <w:ilvl w:val="0"/>
                <w:numId w:val="54"/>
              </w:numPr>
              <w:rPr>
                <w:rFonts w:asciiTheme="minorHAnsi" w:hAnsiTheme="minorHAnsi" w:cstheme="minorHAnsi"/>
                <w:sz w:val="20"/>
                <w:szCs w:val="20"/>
                <w:lang w:val="el-GR"/>
              </w:rPr>
            </w:pPr>
          </w:p>
        </w:tc>
        <w:tc>
          <w:tcPr>
            <w:tcW w:w="4394" w:type="dxa"/>
            <w:tcBorders>
              <w:top w:val="single" w:sz="8" w:space="0" w:color="808080"/>
              <w:left w:val="single" w:sz="8" w:space="0" w:color="808080"/>
              <w:bottom w:val="single" w:sz="8" w:space="0" w:color="808080"/>
              <w:right w:val="single" w:sz="8" w:space="0" w:color="808080"/>
            </w:tcBorders>
            <w:hideMark/>
          </w:tcPr>
          <w:p w14:paraId="70FEEBA7"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Υποστήριξη SSL </w:t>
            </w:r>
            <w:proofErr w:type="spellStart"/>
            <w:r w:rsidRPr="00807521">
              <w:rPr>
                <w:rFonts w:asciiTheme="minorHAnsi" w:hAnsiTheme="minorHAnsi" w:cstheme="minorHAnsi"/>
                <w:sz w:val="20"/>
                <w:szCs w:val="20"/>
                <w:lang w:val="el-GR"/>
              </w:rPr>
              <w:t>Decryption</w:t>
            </w:r>
            <w:proofErr w:type="spellEnd"/>
          </w:p>
        </w:tc>
        <w:tc>
          <w:tcPr>
            <w:tcW w:w="1417" w:type="dxa"/>
            <w:tcBorders>
              <w:top w:val="single" w:sz="8" w:space="0" w:color="808080"/>
              <w:left w:val="single" w:sz="8" w:space="0" w:color="808080"/>
              <w:bottom w:val="single" w:sz="8" w:space="0" w:color="808080"/>
              <w:right w:val="single" w:sz="8" w:space="0" w:color="808080"/>
            </w:tcBorders>
            <w:hideMark/>
          </w:tcPr>
          <w:p w14:paraId="7EA36A36" w14:textId="77777777" w:rsidR="002F644E" w:rsidRPr="00807521" w:rsidRDefault="002F644E" w:rsidP="00974905">
            <w:pPr>
              <w:jc w:val="center"/>
              <w:rPr>
                <w:rFonts w:asciiTheme="minorHAnsi" w:hAnsiTheme="minorHAnsi" w:cstheme="minorHAnsi"/>
                <w:sz w:val="20"/>
                <w:szCs w:val="20"/>
                <w:lang w:val="el-GR"/>
              </w:rPr>
            </w:pPr>
            <w:r w:rsidRPr="00807521">
              <w:rPr>
                <w:rFonts w:asciiTheme="minorHAnsi" w:hAnsiTheme="minorHAnsi" w:cstheme="minorHAnsi"/>
                <w:sz w:val="20"/>
                <w:szCs w:val="20"/>
                <w:lang w:val="el-GR"/>
              </w:rPr>
              <w:t>ΝΑΙ</w:t>
            </w:r>
          </w:p>
        </w:tc>
        <w:tc>
          <w:tcPr>
            <w:tcW w:w="1276" w:type="dxa"/>
            <w:tcBorders>
              <w:top w:val="single" w:sz="8" w:space="0" w:color="808080"/>
              <w:left w:val="single" w:sz="8" w:space="0" w:color="808080"/>
              <w:bottom w:val="single" w:sz="8" w:space="0" w:color="808080"/>
              <w:right w:val="single" w:sz="8" w:space="0" w:color="808080"/>
            </w:tcBorders>
          </w:tcPr>
          <w:p w14:paraId="5E2EA642" w14:textId="77777777" w:rsidR="002F644E" w:rsidRPr="00807521" w:rsidRDefault="002F644E" w:rsidP="00974905">
            <w:pPr>
              <w:rPr>
                <w:rFonts w:asciiTheme="minorHAnsi" w:hAnsiTheme="minorHAnsi" w:cstheme="minorHAnsi"/>
                <w:sz w:val="20"/>
                <w:szCs w:val="20"/>
                <w:lang w:val="el-GR"/>
              </w:rPr>
            </w:pPr>
          </w:p>
        </w:tc>
        <w:tc>
          <w:tcPr>
            <w:tcW w:w="1418" w:type="dxa"/>
            <w:tcBorders>
              <w:top w:val="single" w:sz="8" w:space="0" w:color="808080"/>
              <w:left w:val="single" w:sz="8" w:space="0" w:color="808080"/>
              <w:bottom w:val="single" w:sz="8" w:space="0" w:color="808080"/>
              <w:right w:val="single" w:sz="8" w:space="0" w:color="808080"/>
            </w:tcBorders>
          </w:tcPr>
          <w:p w14:paraId="57B380E8" w14:textId="77777777" w:rsidR="002F644E" w:rsidRPr="00807521" w:rsidRDefault="002F644E" w:rsidP="00974905">
            <w:pPr>
              <w:rPr>
                <w:rFonts w:asciiTheme="minorHAnsi" w:hAnsiTheme="minorHAnsi" w:cstheme="minorHAnsi"/>
                <w:sz w:val="20"/>
                <w:szCs w:val="20"/>
                <w:lang w:val="el-GR"/>
              </w:rPr>
            </w:pPr>
          </w:p>
        </w:tc>
      </w:tr>
      <w:tr w:rsidR="002F644E" w:rsidRPr="00807521" w14:paraId="154F8A4D" w14:textId="1C652803" w:rsidTr="006A5DD0">
        <w:tblPrEx>
          <w:tblLook w:val="04A0" w:firstRow="1" w:lastRow="0" w:firstColumn="1" w:lastColumn="0" w:noHBand="0" w:noVBand="1"/>
        </w:tblPrEx>
        <w:tc>
          <w:tcPr>
            <w:tcW w:w="722" w:type="dxa"/>
            <w:tcBorders>
              <w:top w:val="single" w:sz="8" w:space="0" w:color="808080"/>
              <w:left w:val="single" w:sz="8" w:space="0" w:color="808080"/>
              <w:bottom w:val="single" w:sz="8" w:space="0" w:color="808080"/>
              <w:right w:val="single" w:sz="8" w:space="0" w:color="808080"/>
            </w:tcBorders>
          </w:tcPr>
          <w:p w14:paraId="0F54E67B" w14:textId="77777777" w:rsidR="002F644E" w:rsidRPr="00807521" w:rsidRDefault="002F644E" w:rsidP="006A5DD0">
            <w:pPr>
              <w:pStyle w:val="ListParagraph"/>
              <w:numPr>
                <w:ilvl w:val="0"/>
                <w:numId w:val="54"/>
              </w:numPr>
              <w:rPr>
                <w:rFonts w:asciiTheme="minorHAnsi" w:hAnsiTheme="minorHAnsi" w:cstheme="minorHAnsi"/>
                <w:sz w:val="20"/>
                <w:szCs w:val="20"/>
                <w:lang w:val="el-GR"/>
              </w:rPr>
            </w:pPr>
          </w:p>
        </w:tc>
        <w:tc>
          <w:tcPr>
            <w:tcW w:w="4394" w:type="dxa"/>
            <w:tcBorders>
              <w:top w:val="single" w:sz="8" w:space="0" w:color="808080"/>
              <w:left w:val="single" w:sz="8" w:space="0" w:color="808080"/>
              <w:bottom w:val="single" w:sz="8" w:space="0" w:color="808080"/>
              <w:right w:val="single" w:sz="8" w:space="0" w:color="808080"/>
            </w:tcBorders>
            <w:hideMark/>
          </w:tcPr>
          <w:p w14:paraId="471AB840"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Για κάθε συσκευή δυνατότητα </w:t>
            </w:r>
            <w:proofErr w:type="spellStart"/>
            <w:r w:rsidRPr="00807521">
              <w:rPr>
                <w:rFonts w:asciiTheme="minorHAnsi" w:hAnsiTheme="minorHAnsi" w:cstheme="minorHAnsi"/>
                <w:sz w:val="20"/>
                <w:szCs w:val="20"/>
                <w:lang w:val="el-GR"/>
              </w:rPr>
              <w:t>point-point</w:t>
            </w:r>
            <w:proofErr w:type="spellEnd"/>
            <w:r w:rsidRPr="00807521">
              <w:rPr>
                <w:rFonts w:asciiTheme="minorHAnsi" w:hAnsiTheme="minorHAnsi" w:cstheme="minorHAnsi"/>
                <w:sz w:val="20"/>
                <w:szCs w:val="20"/>
                <w:lang w:val="el-GR"/>
              </w:rPr>
              <w:t xml:space="preserve"> και απομακρυσμένης σύνδεσης VPN (</w:t>
            </w:r>
            <w:proofErr w:type="spellStart"/>
            <w:r w:rsidRPr="00807521">
              <w:rPr>
                <w:rFonts w:asciiTheme="minorHAnsi" w:hAnsiTheme="minorHAnsi" w:cstheme="minorHAnsi"/>
                <w:sz w:val="20"/>
                <w:szCs w:val="20"/>
                <w:lang w:val="el-GR"/>
              </w:rPr>
              <w:t>Remote</w:t>
            </w:r>
            <w:proofErr w:type="spellEnd"/>
            <w:r w:rsidRPr="00807521">
              <w:rPr>
                <w:rFonts w:asciiTheme="minorHAnsi" w:hAnsiTheme="minorHAnsi" w:cstheme="minorHAnsi"/>
                <w:sz w:val="20"/>
                <w:szCs w:val="20"/>
                <w:lang w:val="el-GR"/>
              </w:rPr>
              <w:t xml:space="preserve"> Access VPN) με την χρήση λογισμικού </w:t>
            </w:r>
            <w:proofErr w:type="spellStart"/>
            <w:r w:rsidRPr="00807521">
              <w:rPr>
                <w:rFonts w:asciiTheme="minorHAnsi" w:hAnsiTheme="minorHAnsi" w:cstheme="minorHAnsi"/>
                <w:sz w:val="20"/>
                <w:szCs w:val="20"/>
                <w:lang w:val="el-GR"/>
              </w:rPr>
              <w:t>Client</w:t>
            </w:r>
            <w:proofErr w:type="spellEnd"/>
          </w:p>
        </w:tc>
        <w:tc>
          <w:tcPr>
            <w:tcW w:w="1417" w:type="dxa"/>
            <w:tcBorders>
              <w:top w:val="single" w:sz="8" w:space="0" w:color="808080"/>
              <w:left w:val="single" w:sz="8" w:space="0" w:color="808080"/>
              <w:bottom w:val="single" w:sz="8" w:space="0" w:color="808080"/>
              <w:right w:val="single" w:sz="8" w:space="0" w:color="808080"/>
            </w:tcBorders>
            <w:hideMark/>
          </w:tcPr>
          <w:p w14:paraId="671B5899" w14:textId="77777777" w:rsidR="002F644E" w:rsidRPr="00807521" w:rsidRDefault="002F644E" w:rsidP="00974905">
            <w:pPr>
              <w:jc w:val="center"/>
              <w:rPr>
                <w:rFonts w:asciiTheme="minorHAnsi" w:hAnsiTheme="minorHAnsi" w:cstheme="minorHAnsi"/>
                <w:bCs/>
                <w:sz w:val="20"/>
                <w:szCs w:val="20"/>
                <w:lang w:val="el-GR"/>
              </w:rPr>
            </w:pPr>
            <w:r w:rsidRPr="00807521">
              <w:rPr>
                <w:rFonts w:asciiTheme="minorHAnsi" w:hAnsiTheme="minorHAnsi" w:cstheme="minorHAnsi"/>
                <w:bCs/>
                <w:sz w:val="20"/>
                <w:szCs w:val="20"/>
                <w:lang w:val="el-GR"/>
              </w:rPr>
              <w:t>ΝΑΙ</w:t>
            </w:r>
          </w:p>
        </w:tc>
        <w:tc>
          <w:tcPr>
            <w:tcW w:w="1276" w:type="dxa"/>
            <w:tcBorders>
              <w:top w:val="single" w:sz="8" w:space="0" w:color="808080"/>
              <w:left w:val="single" w:sz="8" w:space="0" w:color="808080"/>
              <w:bottom w:val="single" w:sz="8" w:space="0" w:color="808080"/>
              <w:right w:val="single" w:sz="8" w:space="0" w:color="808080"/>
            </w:tcBorders>
          </w:tcPr>
          <w:p w14:paraId="1F22CE42" w14:textId="77777777" w:rsidR="002F644E" w:rsidRPr="00807521" w:rsidRDefault="002F644E" w:rsidP="00974905">
            <w:pPr>
              <w:rPr>
                <w:rFonts w:asciiTheme="minorHAnsi" w:hAnsiTheme="minorHAnsi" w:cstheme="minorHAnsi"/>
                <w:sz w:val="20"/>
                <w:szCs w:val="20"/>
                <w:lang w:val="el-GR"/>
              </w:rPr>
            </w:pPr>
          </w:p>
        </w:tc>
        <w:tc>
          <w:tcPr>
            <w:tcW w:w="1418" w:type="dxa"/>
            <w:tcBorders>
              <w:top w:val="single" w:sz="8" w:space="0" w:color="808080"/>
              <w:left w:val="single" w:sz="8" w:space="0" w:color="808080"/>
              <w:bottom w:val="single" w:sz="8" w:space="0" w:color="808080"/>
              <w:right w:val="single" w:sz="8" w:space="0" w:color="808080"/>
            </w:tcBorders>
          </w:tcPr>
          <w:p w14:paraId="6FBCCBDC" w14:textId="77777777" w:rsidR="002F644E" w:rsidRPr="00807521" w:rsidRDefault="002F644E" w:rsidP="00974905">
            <w:pPr>
              <w:rPr>
                <w:rFonts w:asciiTheme="minorHAnsi" w:hAnsiTheme="minorHAnsi" w:cstheme="minorHAnsi"/>
                <w:sz w:val="20"/>
                <w:szCs w:val="20"/>
                <w:lang w:val="el-GR"/>
              </w:rPr>
            </w:pPr>
          </w:p>
        </w:tc>
      </w:tr>
      <w:tr w:rsidR="002F644E" w:rsidRPr="00807521" w14:paraId="26EAF83F" w14:textId="38E5AFC8" w:rsidTr="006A5DD0">
        <w:tblPrEx>
          <w:tblLook w:val="04A0" w:firstRow="1" w:lastRow="0" w:firstColumn="1" w:lastColumn="0" w:noHBand="0" w:noVBand="1"/>
        </w:tblPrEx>
        <w:tc>
          <w:tcPr>
            <w:tcW w:w="722" w:type="dxa"/>
            <w:tcBorders>
              <w:top w:val="single" w:sz="8" w:space="0" w:color="808080"/>
              <w:left w:val="single" w:sz="8" w:space="0" w:color="808080"/>
              <w:bottom w:val="single" w:sz="8" w:space="0" w:color="808080"/>
              <w:right w:val="single" w:sz="8" w:space="0" w:color="808080"/>
            </w:tcBorders>
          </w:tcPr>
          <w:p w14:paraId="27797B06" w14:textId="77777777" w:rsidR="002F644E" w:rsidRPr="00807521" w:rsidRDefault="002F644E" w:rsidP="006A5DD0">
            <w:pPr>
              <w:pStyle w:val="ListParagraph"/>
              <w:numPr>
                <w:ilvl w:val="0"/>
                <w:numId w:val="54"/>
              </w:numPr>
              <w:rPr>
                <w:rFonts w:asciiTheme="minorHAnsi" w:hAnsiTheme="minorHAnsi" w:cstheme="minorHAnsi"/>
                <w:sz w:val="20"/>
                <w:szCs w:val="20"/>
                <w:lang w:val="el-GR"/>
              </w:rPr>
            </w:pPr>
          </w:p>
        </w:tc>
        <w:tc>
          <w:tcPr>
            <w:tcW w:w="4394" w:type="dxa"/>
            <w:tcBorders>
              <w:top w:val="single" w:sz="8" w:space="0" w:color="808080"/>
              <w:left w:val="single" w:sz="8" w:space="0" w:color="808080"/>
              <w:bottom w:val="single" w:sz="8" w:space="0" w:color="808080"/>
              <w:right w:val="single" w:sz="8" w:space="0" w:color="808080"/>
            </w:tcBorders>
            <w:hideMark/>
          </w:tcPr>
          <w:p w14:paraId="7A7160DB" w14:textId="0DE1EA86"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Για κάθε συσκευή υποστήριξη VPN </w:t>
            </w:r>
            <w:proofErr w:type="spellStart"/>
            <w:r w:rsidRPr="00807521">
              <w:rPr>
                <w:rFonts w:asciiTheme="minorHAnsi" w:hAnsiTheme="minorHAnsi" w:cstheme="minorHAnsi"/>
                <w:sz w:val="20"/>
                <w:szCs w:val="20"/>
                <w:lang w:val="el-GR"/>
              </w:rPr>
              <w:t>Client</w:t>
            </w:r>
            <w:proofErr w:type="spellEnd"/>
            <w:r w:rsidRPr="00807521">
              <w:rPr>
                <w:rFonts w:asciiTheme="minorHAnsi" w:hAnsiTheme="minorHAnsi" w:cstheme="minorHAnsi"/>
                <w:sz w:val="20"/>
                <w:szCs w:val="20"/>
                <w:lang w:val="el-GR"/>
              </w:rPr>
              <w:t xml:space="preserve"> πολλαπλών λειτουργικών συστημάτων με </w:t>
            </w:r>
            <w:proofErr w:type="spellStart"/>
            <w:r w:rsidRPr="00807521">
              <w:rPr>
                <w:rFonts w:asciiTheme="minorHAnsi" w:hAnsiTheme="minorHAnsi" w:cstheme="minorHAnsi"/>
                <w:sz w:val="20"/>
                <w:szCs w:val="20"/>
                <w:lang w:val="el-GR"/>
              </w:rPr>
              <w:t>κατ</w:t>
            </w:r>
            <w:proofErr w:type="spellEnd"/>
            <w:r w:rsidRPr="00807521">
              <w:rPr>
                <w:rFonts w:asciiTheme="minorHAnsi" w:hAnsiTheme="minorHAnsi" w:cstheme="minorHAnsi"/>
                <w:sz w:val="20"/>
                <w:szCs w:val="20"/>
                <w:lang w:val="el-GR"/>
              </w:rPr>
              <w:t>΄</w:t>
            </w:r>
            <w:r w:rsidR="0081275F">
              <w:rPr>
                <w:rFonts w:asciiTheme="minorHAnsi" w:hAnsiTheme="minorHAnsi" w:cstheme="minorHAnsi"/>
                <w:sz w:val="20"/>
                <w:szCs w:val="20"/>
                <w:lang w:val="el-GR"/>
              </w:rPr>
              <w:t xml:space="preserve"> </w:t>
            </w:r>
            <w:r w:rsidRPr="00807521">
              <w:rPr>
                <w:rFonts w:asciiTheme="minorHAnsi" w:hAnsiTheme="minorHAnsi" w:cstheme="minorHAnsi"/>
                <w:sz w:val="20"/>
                <w:szCs w:val="20"/>
                <w:lang w:val="el-GR"/>
              </w:rPr>
              <w:t xml:space="preserve">ελάχιστον Windows, MAC OS και </w:t>
            </w:r>
            <w:proofErr w:type="spellStart"/>
            <w:r w:rsidRPr="00807521">
              <w:rPr>
                <w:rFonts w:asciiTheme="minorHAnsi" w:hAnsiTheme="minorHAnsi" w:cstheme="minorHAnsi"/>
                <w:sz w:val="20"/>
                <w:szCs w:val="20"/>
                <w:lang w:val="el-GR"/>
              </w:rPr>
              <w:t>Linux</w:t>
            </w:r>
            <w:proofErr w:type="spellEnd"/>
            <w:r w:rsidRPr="00807521">
              <w:rPr>
                <w:rFonts w:asciiTheme="minorHAnsi" w:hAnsiTheme="minorHAnsi" w:cstheme="minorHAnsi"/>
                <w:sz w:val="20"/>
                <w:szCs w:val="20"/>
                <w:lang w:val="el-GR"/>
              </w:rPr>
              <w:t xml:space="preserve"> VPN </w:t>
            </w:r>
            <w:proofErr w:type="spellStart"/>
            <w:r w:rsidRPr="00807521">
              <w:rPr>
                <w:rFonts w:asciiTheme="minorHAnsi" w:hAnsiTheme="minorHAnsi" w:cstheme="minorHAnsi"/>
                <w:sz w:val="20"/>
                <w:szCs w:val="20"/>
                <w:lang w:val="el-GR"/>
              </w:rPr>
              <w:t>Clients</w:t>
            </w:r>
            <w:proofErr w:type="spellEnd"/>
            <w:r w:rsidRPr="00807521">
              <w:rPr>
                <w:rFonts w:asciiTheme="minorHAnsi" w:hAnsiTheme="minorHAnsi" w:cstheme="minorHAnsi"/>
                <w:sz w:val="20"/>
                <w:szCs w:val="20"/>
                <w:lang w:val="el-GR"/>
              </w:rPr>
              <w:t>.</w:t>
            </w:r>
          </w:p>
        </w:tc>
        <w:tc>
          <w:tcPr>
            <w:tcW w:w="1417" w:type="dxa"/>
            <w:tcBorders>
              <w:top w:val="single" w:sz="8" w:space="0" w:color="808080"/>
              <w:left w:val="single" w:sz="8" w:space="0" w:color="808080"/>
              <w:bottom w:val="single" w:sz="8" w:space="0" w:color="808080"/>
              <w:right w:val="single" w:sz="8" w:space="0" w:color="808080"/>
            </w:tcBorders>
            <w:hideMark/>
          </w:tcPr>
          <w:p w14:paraId="6A9D9CEE" w14:textId="77777777" w:rsidR="002F644E" w:rsidRPr="00807521" w:rsidRDefault="002F644E" w:rsidP="00974905">
            <w:pPr>
              <w:jc w:val="center"/>
              <w:rPr>
                <w:rFonts w:asciiTheme="minorHAnsi" w:hAnsiTheme="minorHAnsi" w:cstheme="minorHAnsi"/>
                <w:bCs/>
                <w:sz w:val="20"/>
                <w:szCs w:val="20"/>
                <w:lang w:val="el-GR"/>
              </w:rPr>
            </w:pPr>
            <w:r w:rsidRPr="00807521">
              <w:rPr>
                <w:rFonts w:asciiTheme="minorHAnsi" w:hAnsiTheme="minorHAnsi" w:cstheme="minorHAnsi"/>
                <w:bCs/>
                <w:sz w:val="20"/>
                <w:szCs w:val="20"/>
                <w:lang w:val="el-GR"/>
              </w:rPr>
              <w:t>ΝΑΙ</w:t>
            </w:r>
          </w:p>
        </w:tc>
        <w:tc>
          <w:tcPr>
            <w:tcW w:w="1276" w:type="dxa"/>
            <w:tcBorders>
              <w:top w:val="single" w:sz="8" w:space="0" w:color="808080"/>
              <w:left w:val="single" w:sz="8" w:space="0" w:color="808080"/>
              <w:bottom w:val="single" w:sz="8" w:space="0" w:color="808080"/>
              <w:right w:val="single" w:sz="8" w:space="0" w:color="808080"/>
            </w:tcBorders>
          </w:tcPr>
          <w:p w14:paraId="3B9A3B8A" w14:textId="77777777" w:rsidR="002F644E" w:rsidRPr="00807521" w:rsidRDefault="002F644E" w:rsidP="00974905">
            <w:pPr>
              <w:rPr>
                <w:rFonts w:asciiTheme="minorHAnsi" w:hAnsiTheme="minorHAnsi" w:cstheme="minorHAnsi"/>
                <w:sz w:val="20"/>
                <w:szCs w:val="20"/>
                <w:lang w:val="el-GR"/>
              </w:rPr>
            </w:pPr>
          </w:p>
        </w:tc>
        <w:tc>
          <w:tcPr>
            <w:tcW w:w="1418" w:type="dxa"/>
            <w:tcBorders>
              <w:top w:val="single" w:sz="8" w:space="0" w:color="808080"/>
              <w:left w:val="single" w:sz="8" w:space="0" w:color="808080"/>
              <w:bottom w:val="single" w:sz="8" w:space="0" w:color="808080"/>
              <w:right w:val="single" w:sz="8" w:space="0" w:color="808080"/>
            </w:tcBorders>
          </w:tcPr>
          <w:p w14:paraId="5E95650B" w14:textId="77777777" w:rsidR="002F644E" w:rsidRPr="00807521" w:rsidRDefault="002F644E" w:rsidP="00974905">
            <w:pPr>
              <w:rPr>
                <w:rFonts w:asciiTheme="minorHAnsi" w:hAnsiTheme="minorHAnsi" w:cstheme="minorHAnsi"/>
                <w:sz w:val="20"/>
                <w:szCs w:val="20"/>
                <w:lang w:val="el-GR"/>
              </w:rPr>
            </w:pPr>
          </w:p>
        </w:tc>
      </w:tr>
      <w:tr w:rsidR="002F644E" w:rsidRPr="00807521" w14:paraId="5749E6EF" w14:textId="24524B96" w:rsidTr="006A5DD0">
        <w:tblPrEx>
          <w:tblLook w:val="04A0" w:firstRow="1" w:lastRow="0" w:firstColumn="1" w:lastColumn="0" w:noHBand="0" w:noVBand="1"/>
        </w:tblPrEx>
        <w:tc>
          <w:tcPr>
            <w:tcW w:w="722" w:type="dxa"/>
            <w:tcBorders>
              <w:top w:val="single" w:sz="8" w:space="0" w:color="808080"/>
              <w:left w:val="single" w:sz="8" w:space="0" w:color="808080"/>
              <w:bottom w:val="single" w:sz="8" w:space="0" w:color="808080"/>
              <w:right w:val="single" w:sz="8" w:space="0" w:color="808080"/>
            </w:tcBorders>
          </w:tcPr>
          <w:p w14:paraId="1F425DEF" w14:textId="77777777" w:rsidR="002F644E" w:rsidRPr="00807521" w:rsidRDefault="002F644E" w:rsidP="006A5DD0">
            <w:pPr>
              <w:pStyle w:val="ListParagraph"/>
              <w:numPr>
                <w:ilvl w:val="0"/>
                <w:numId w:val="54"/>
              </w:numPr>
              <w:rPr>
                <w:rFonts w:asciiTheme="minorHAnsi" w:hAnsiTheme="minorHAnsi" w:cstheme="minorHAnsi"/>
                <w:sz w:val="20"/>
                <w:szCs w:val="20"/>
                <w:lang w:val="el-GR"/>
              </w:rPr>
            </w:pPr>
          </w:p>
        </w:tc>
        <w:tc>
          <w:tcPr>
            <w:tcW w:w="4394" w:type="dxa"/>
            <w:tcBorders>
              <w:top w:val="single" w:sz="8" w:space="0" w:color="808080"/>
              <w:left w:val="single" w:sz="8" w:space="0" w:color="808080"/>
              <w:bottom w:val="single" w:sz="8" w:space="0" w:color="808080"/>
              <w:right w:val="single" w:sz="8" w:space="0" w:color="808080"/>
            </w:tcBorders>
            <w:hideMark/>
          </w:tcPr>
          <w:p w14:paraId="501A5385" w14:textId="77777777" w:rsidR="002F644E" w:rsidRPr="00D871D3" w:rsidRDefault="002F644E" w:rsidP="00974905">
            <w:pPr>
              <w:rPr>
                <w:rFonts w:asciiTheme="minorHAnsi" w:hAnsiTheme="minorHAnsi" w:cstheme="minorHAnsi"/>
                <w:sz w:val="20"/>
                <w:szCs w:val="20"/>
                <w:lang w:val="en-US"/>
              </w:rPr>
            </w:pPr>
            <w:r w:rsidRPr="00807521">
              <w:rPr>
                <w:rFonts w:asciiTheme="minorHAnsi" w:hAnsiTheme="minorHAnsi" w:cstheme="minorHAnsi"/>
                <w:sz w:val="20"/>
                <w:szCs w:val="20"/>
                <w:lang w:val="el-GR"/>
              </w:rPr>
              <w:t>Για</w:t>
            </w:r>
            <w:r w:rsidRPr="00D871D3">
              <w:rPr>
                <w:rFonts w:asciiTheme="minorHAnsi" w:hAnsiTheme="minorHAnsi" w:cstheme="minorHAnsi"/>
                <w:sz w:val="20"/>
                <w:szCs w:val="20"/>
                <w:lang w:val="en-US"/>
              </w:rPr>
              <w:t xml:space="preserve"> </w:t>
            </w:r>
            <w:r w:rsidRPr="00807521">
              <w:rPr>
                <w:rFonts w:asciiTheme="minorHAnsi" w:hAnsiTheme="minorHAnsi" w:cstheme="minorHAnsi"/>
                <w:sz w:val="20"/>
                <w:szCs w:val="20"/>
                <w:lang w:val="el-GR"/>
              </w:rPr>
              <w:t>κάθε</w:t>
            </w:r>
            <w:r w:rsidRPr="00D871D3">
              <w:rPr>
                <w:rFonts w:asciiTheme="minorHAnsi" w:hAnsiTheme="minorHAnsi" w:cstheme="minorHAnsi"/>
                <w:sz w:val="20"/>
                <w:szCs w:val="20"/>
                <w:lang w:val="en-US"/>
              </w:rPr>
              <w:t xml:space="preserve"> </w:t>
            </w:r>
            <w:r w:rsidRPr="00807521">
              <w:rPr>
                <w:rFonts w:asciiTheme="minorHAnsi" w:hAnsiTheme="minorHAnsi" w:cstheme="minorHAnsi"/>
                <w:sz w:val="20"/>
                <w:szCs w:val="20"/>
                <w:lang w:val="el-GR"/>
              </w:rPr>
              <w:t>συσκευή</w:t>
            </w:r>
            <w:r w:rsidRPr="00D871D3">
              <w:rPr>
                <w:rFonts w:asciiTheme="minorHAnsi" w:hAnsiTheme="minorHAnsi" w:cstheme="minorHAnsi"/>
                <w:sz w:val="20"/>
                <w:szCs w:val="20"/>
                <w:lang w:val="en-US"/>
              </w:rPr>
              <w:t xml:space="preserve"> </w:t>
            </w:r>
            <w:r w:rsidRPr="00807521">
              <w:rPr>
                <w:rFonts w:asciiTheme="minorHAnsi" w:hAnsiTheme="minorHAnsi" w:cstheme="minorHAnsi"/>
                <w:sz w:val="20"/>
                <w:szCs w:val="20"/>
                <w:lang w:val="el-GR"/>
              </w:rPr>
              <w:t>υποστήριξη</w:t>
            </w:r>
            <w:r w:rsidRPr="00D871D3">
              <w:rPr>
                <w:rFonts w:asciiTheme="minorHAnsi" w:hAnsiTheme="minorHAnsi" w:cstheme="minorHAnsi"/>
                <w:sz w:val="20"/>
                <w:szCs w:val="20"/>
                <w:lang w:val="en-US"/>
              </w:rPr>
              <w:t xml:space="preserve"> Mobile Clients (</w:t>
            </w:r>
            <w:r w:rsidRPr="00807521">
              <w:rPr>
                <w:rFonts w:asciiTheme="minorHAnsi" w:hAnsiTheme="minorHAnsi" w:cstheme="minorHAnsi"/>
                <w:sz w:val="20"/>
                <w:szCs w:val="20"/>
                <w:lang w:val="el-GR"/>
              </w:rPr>
              <w:t>π</w:t>
            </w:r>
            <w:r w:rsidRPr="00D871D3">
              <w:rPr>
                <w:rFonts w:asciiTheme="minorHAnsi" w:hAnsiTheme="minorHAnsi" w:cstheme="minorHAnsi"/>
                <w:sz w:val="20"/>
                <w:szCs w:val="20"/>
                <w:lang w:val="en-US"/>
              </w:rPr>
              <w:t>.</w:t>
            </w:r>
            <w:r w:rsidRPr="00807521">
              <w:rPr>
                <w:rFonts w:asciiTheme="minorHAnsi" w:hAnsiTheme="minorHAnsi" w:cstheme="minorHAnsi"/>
                <w:sz w:val="20"/>
                <w:szCs w:val="20"/>
                <w:lang w:val="el-GR"/>
              </w:rPr>
              <w:t>χ</w:t>
            </w:r>
            <w:r w:rsidRPr="00D871D3">
              <w:rPr>
                <w:rFonts w:asciiTheme="minorHAnsi" w:hAnsiTheme="minorHAnsi" w:cstheme="minorHAnsi"/>
                <w:sz w:val="20"/>
                <w:szCs w:val="20"/>
                <w:lang w:val="en-US"/>
              </w:rPr>
              <w:t xml:space="preserve"> iPhone, Android, Windows Mobile </w:t>
            </w:r>
            <w:r w:rsidRPr="00807521">
              <w:rPr>
                <w:rFonts w:asciiTheme="minorHAnsi" w:hAnsiTheme="minorHAnsi" w:cstheme="minorHAnsi"/>
                <w:sz w:val="20"/>
                <w:szCs w:val="20"/>
                <w:lang w:val="el-GR"/>
              </w:rPr>
              <w:t>κ</w:t>
            </w:r>
            <w:r w:rsidRPr="00D871D3">
              <w:rPr>
                <w:rFonts w:asciiTheme="minorHAnsi" w:hAnsiTheme="minorHAnsi" w:cstheme="minorHAnsi"/>
                <w:sz w:val="20"/>
                <w:szCs w:val="20"/>
                <w:lang w:val="en-US"/>
              </w:rPr>
              <w:t>.</w:t>
            </w:r>
            <w:r w:rsidRPr="00807521">
              <w:rPr>
                <w:rFonts w:asciiTheme="minorHAnsi" w:hAnsiTheme="minorHAnsi" w:cstheme="minorHAnsi"/>
                <w:sz w:val="20"/>
                <w:szCs w:val="20"/>
                <w:lang w:val="el-GR"/>
              </w:rPr>
              <w:t>α</w:t>
            </w:r>
            <w:r w:rsidRPr="00D871D3">
              <w:rPr>
                <w:rFonts w:asciiTheme="minorHAnsi" w:hAnsiTheme="minorHAnsi" w:cstheme="minorHAnsi"/>
                <w:sz w:val="20"/>
                <w:szCs w:val="20"/>
                <w:lang w:val="en-US"/>
              </w:rPr>
              <w:t>)</w:t>
            </w:r>
          </w:p>
        </w:tc>
        <w:tc>
          <w:tcPr>
            <w:tcW w:w="1417" w:type="dxa"/>
            <w:tcBorders>
              <w:top w:val="single" w:sz="8" w:space="0" w:color="808080"/>
              <w:left w:val="single" w:sz="8" w:space="0" w:color="808080"/>
              <w:bottom w:val="single" w:sz="8" w:space="0" w:color="808080"/>
              <w:right w:val="single" w:sz="8" w:space="0" w:color="808080"/>
            </w:tcBorders>
            <w:hideMark/>
          </w:tcPr>
          <w:p w14:paraId="1D02E9EA" w14:textId="77777777" w:rsidR="002F644E" w:rsidRPr="00807521" w:rsidRDefault="002F644E" w:rsidP="00974905">
            <w:pPr>
              <w:jc w:val="center"/>
              <w:rPr>
                <w:rFonts w:asciiTheme="minorHAnsi" w:hAnsiTheme="minorHAnsi" w:cstheme="minorHAnsi"/>
                <w:bCs/>
                <w:sz w:val="20"/>
                <w:szCs w:val="20"/>
                <w:lang w:val="el-GR"/>
              </w:rPr>
            </w:pPr>
            <w:r w:rsidRPr="00807521">
              <w:rPr>
                <w:rFonts w:asciiTheme="minorHAnsi" w:hAnsiTheme="minorHAnsi" w:cstheme="minorHAnsi"/>
                <w:bCs/>
                <w:sz w:val="20"/>
                <w:szCs w:val="20"/>
                <w:lang w:val="el-GR"/>
              </w:rPr>
              <w:t>ΝΑΙ</w:t>
            </w:r>
          </w:p>
        </w:tc>
        <w:tc>
          <w:tcPr>
            <w:tcW w:w="1276" w:type="dxa"/>
            <w:tcBorders>
              <w:top w:val="single" w:sz="8" w:space="0" w:color="808080"/>
              <w:left w:val="single" w:sz="8" w:space="0" w:color="808080"/>
              <w:bottom w:val="single" w:sz="8" w:space="0" w:color="808080"/>
              <w:right w:val="single" w:sz="8" w:space="0" w:color="808080"/>
            </w:tcBorders>
          </w:tcPr>
          <w:p w14:paraId="13D46C42" w14:textId="77777777" w:rsidR="002F644E" w:rsidRPr="00807521" w:rsidRDefault="002F644E" w:rsidP="00974905">
            <w:pPr>
              <w:rPr>
                <w:rFonts w:asciiTheme="minorHAnsi" w:hAnsiTheme="minorHAnsi" w:cstheme="minorHAnsi"/>
                <w:sz w:val="20"/>
                <w:szCs w:val="20"/>
                <w:lang w:val="el-GR"/>
              </w:rPr>
            </w:pPr>
          </w:p>
        </w:tc>
        <w:tc>
          <w:tcPr>
            <w:tcW w:w="1418" w:type="dxa"/>
            <w:tcBorders>
              <w:top w:val="single" w:sz="8" w:space="0" w:color="808080"/>
              <w:left w:val="single" w:sz="8" w:space="0" w:color="808080"/>
              <w:bottom w:val="single" w:sz="8" w:space="0" w:color="808080"/>
              <w:right w:val="single" w:sz="8" w:space="0" w:color="808080"/>
            </w:tcBorders>
          </w:tcPr>
          <w:p w14:paraId="042A8540" w14:textId="77777777" w:rsidR="002F644E" w:rsidRPr="00807521" w:rsidRDefault="002F644E" w:rsidP="00974905">
            <w:pPr>
              <w:rPr>
                <w:rFonts w:asciiTheme="minorHAnsi" w:hAnsiTheme="minorHAnsi" w:cstheme="minorHAnsi"/>
                <w:sz w:val="20"/>
                <w:szCs w:val="20"/>
                <w:lang w:val="el-GR"/>
              </w:rPr>
            </w:pPr>
          </w:p>
        </w:tc>
      </w:tr>
      <w:tr w:rsidR="002F644E" w:rsidRPr="00807521" w14:paraId="18B1DB13" w14:textId="6E468DDD" w:rsidTr="006A5DD0">
        <w:tblPrEx>
          <w:tblLook w:val="04A0" w:firstRow="1" w:lastRow="0" w:firstColumn="1" w:lastColumn="0" w:noHBand="0" w:noVBand="1"/>
        </w:tblPrEx>
        <w:tc>
          <w:tcPr>
            <w:tcW w:w="722" w:type="dxa"/>
            <w:tcBorders>
              <w:top w:val="single" w:sz="8" w:space="0" w:color="808080"/>
              <w:left w:val="single" w:sz="8" w:space="0" w:color="808080"/>
              <w:bottom w:val="single" w:sz="8" w:space="0" w:color="808080"/>
              <w:right w:val="single" w:sz="8" w:space="0" w:color="808080"/>
            </w:tcBorders>
          </w:tcPr>
          <w:p w14:paraId="492D3930" w14:textId="77777777" w:rsidR="002F644E" w:rsidRPr="00807521" w:rsidRDefault="002F644E" w:rsidP="006A5DD0">
            <w:pPr>
              <w:pStyle w:val="ListParagraph"/>
              <w:numPr>
                <w:ilvl w:val="0"/>
                <w:numId w:val="54"/>
              </w:numPr>
              <w:rPr>
                <w:rFonts w:asciiTheme="minorHAnsi" w:hAnsiTheme="minorHAnsi" w:cstheme="minorHAnsi"/>
                <w:sz w:val="20"/>
                <w:szCs w:val="20"/>
                <w:lang w:val="el-GR"/>
              </w:rPr>
            </w:pPr>
          </w:p>
        </w:tc>
        <w:tc>
          <w:tcPr>
            <w:tcW w:w="4394" w:type="dxa"/>
            <w:tcBorders>
              <w:top w:val="single" w:sz="8" w:space="0" w:color="808080"/>
              <w:left w:val="single" w:sz="8" w:space="0" w:color="808080"/>
              <w:bottom w:val="single" w:sz="8" w:space="0" w:color="808080"/>
              <w:right w:val="single" w:sz="8" w:space="0" w:color="808080"/>
            </w:tcBorders>
            <w:hideMark/>
          </w:tcPr>
          <w:p w14:paraId="66F7C286"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Να συνοδεύεται από τις κατάλληλες άδειες 3 ετών, για συνεχείς ενημερώσεις όλου του λογισμικού.</w:t>
            </w:r>
          </w:p>
        </w:tc>
        <w:tc>
          <w:tcPr>
            <w:tcW w:w="1417" w:type="dxa"/>
            <w:tcBorders>
              <w:top w:val="single" w:sz="8" w:space="0" w:color="808080"/>
              <w:left w:val="single" w:sz="8" w:space="0" w:color="808080"/>
              <w:bottom w:val="single" w:sz="8" w:space="0" w:color="808080"/>
              <w:right w:val="single" w:sz="8" w:space="0" w:color="808080"/>
            </w:tcBorders>
            <w:hideMark/>
          </w:tcPr>
          <w:p w14:paraId="49EE7196" w14:textId="77777777" w:rsidR="002F644E" w:rsidRPr="00807521" w:rsidRDefault="002F644E" w:rsidP="00974905">
            <w:pPr>
              <w:jc w:val="center"/>
              <w:rPr>
                <w:rFonts w:asciiTheme="minorHAnsi" w:hAnsiTheme="minorHAnsi" w:cstheme="minorHAnsi"/>
                <w:bCs/>
                <w:sz w:val="20"/>
                <w:szCs w:val="20"/>
                <w:lang w:val="el-GR"/>
              </w:rPr>
            </w:pPr>
            <w:r w:rsidRPr="00807521">
              <w:rPr>
                <w:rFonts w:asciiTheme="minorHAnsi" w:hAnsiTheme="minorHAnsi" w:cstheme="minorHAnsi"/>
                <w:bCs/>
                <w:sz w:val="20"/>
                <w:szCs w:val="20"/>
                <w:lang w:val="el-GR"/>
              </w:rPr>
              <w:t>ΝΑΙ</w:t>
            </w:r>
          </w:p>
        </w:tc>
        <w:tc>
          <w:tcPr>
            <w:tcW w:w="1276" w:type="dxa"/>
            <w:tcBorders>
              <w:top w:val="single" w:sz="8" w:space="0" w:color="808080"/>
              <w:left w:val="single" w:sz="8" w:space="0" w:color="808080"/>
              <w:bottom w:val="single" w:sz="8" w:space="0" w:color="808080"/>
              <w:right w:val="single" w:sz="8" w:space="0" w:color="808080"/>
            </w:tcBorders>
          </w:tcPr>
          <w:p w14:paraId="5B885857" w14:textId="77777777" w:rsidR="002F644E" w:rsidRPr="00807521" w:rsidRDefault="002F644E" w:rsidP="00974905">
            <w:pPr>
              <w:rPr>
                <w:rFonts w:asciiTheme="minorHAnsi" w:hAnsiTheme="minorHAnsi" w:cstheme="minorHAnsi"/>
                <w:sz w:val="20"/>
                <w:szCs w:val="20"/>
                <w:lang w:val="el-GR"/>
              </w:rPr>
            </w:pPr>
          </w:p>
        </w:tc>
        <w:tc>
          <w:tcPr>
            <w:tcW w:w="1418" w:type="dxa"/>
            <w:tcBorders>
              <w:top w:val="single" w:sz="8" w:space="0" w:color="808080"/>
              <w:left w:val="single" w:sz="8" w:space="0" w:color="808080"/>
              <w:bottom w:val="single" w:sz="8" w:space="0" w:color="808080"/>
              <w:right w:val="single" w:sz="8" w:space="0" w:color="808080"/>
            </w:tcBorders>
          </w:tcPr>
          <w:p w14:paraId="23BD382B" w14:textId="77777777" w:rsidR="002F644E" w:rsidRPr="00807521" w:rsidRDefault="002F644E" w:rsidP="00974905">
            <w:pPr>
              <w:rPr>
                <w:rFonts w:asciiTheme="minorHAnsi" w:hAnsiTheme="minorHAnsi" w:cstheme="minorHAnsi"/>
                <w:sz w:val="20"/>
                <w:szCs w:val="20"/>
                <w:lang w:val="el-GR"/>
              </w:rPr>
            </w:pPr>
          </w:p>
        </w:tc>
      </w:tr>
      <w:tr w:rsidR="002F644E" w:rsidRPr="00807521" w14:paraId="06A8872A" w14:textId="2D209E37" w:rsidTr="006A5DD0">
        <w:tblPrEx>
          <w:tblLook w:val="04A0" w:firstRow="1" w:lastRow="0" w:firstColumn="1" w:lastColumn="0" w:noHBand="0" w:noVBand="1"/>
        </w:tblPrEx>
        <w:tc>
          <w:tcPr>
            <w:tcW w:w="722" w:type="dxa"/>
            <w:tcBorders>
              <w:top w:val="single" w:sz="8" w:space="0" w:color="808080"/>
              <w:left w:val="single" w:sz="8" w:space="0" w:color="808080"/>
              <w:bottom w:val="single" w:sz="8" w:space="0" w:color="808080"/>
              <w:right w:val="single" w:sz="8" w:space="0" w:color="808080"/>
            </w:tcBorders>
          </w:tcPr>
          <w:p w14:paraId="7A2E16BB" w14:textId="77777777" w:rsidR="002F644E" w:rsidRPr="00807521" w:rsidRDefault="002F644E" w:rsidP="006A5DD0">
            <w:pPr>
              <w:pStyle w:val="ListParagraph"/>
              <w:numPr>
                <w:ilvl w:val="0"/>
                <w:numId w:val="54"/>
              </w:numPr>
              <w:rPr>
                <w:rFonts w:asciiTheme="minorHAnsi" w:hAnsiTheme="minorHAnsi" w:cstheme="minorHAnsi"/>
                <w:sz w:val="20"/>
                <w:szCs w:val="20"/>
                <w:lang w:val="el-GR"/>
              </w:rPr>
            </w:pPr>
          </w:p>
        </w:tc>
        <w:tc>
          <w:tcPr>
            <w:tcW w:w="4394" w:type="dxa"/>
            <w:tcBorders>
              <w:top w:val="single" w:sz="8" w:space="0" w:color="808080"/>
              <w:left w:val="single" w:sz="8" w:space="0" w:color="808080"/>
              <w:bottom w:val="single" w:sz="8" w:space="0" w:color="808080"/>
              <w:right w:val="single" w:sz="8" w:space="0" w:color="808080"/>
            </w:tcBorders>
            <w:hideMark/>
          </w:tcPr>
          <w:p w14:paraId="552AF1ED" w14:textId="77777777" w:rsidR="002F644E" w:rsidRPr="00D871D3" w:rsidRDefault="002F644E" w:rsidP="00974905">
            <w:pPr>
              <w:rPr>
                <w:rFonts w:asciiTheme="minorHAnsi" w:hAnsiTheme="minorHAnsi" w:cstheme="minorHAnsi"/>
                <w:sz w:val="20"/>
                <w:szCs w:val="20"/>
                <w:lang w:val="en-US"/>
              </w:rPr>
            </w:pPr>
            <w:r w:rsidRPr="00807521">
              <w:rPr>
                <w:rFonts w:asciiTheme="minorHAnsi" w:hAnsiTheme="minorHAnsi" w:cstheme="minorHAnsi"/>
                <w:sz w:val="20"/>
                <w:szCs w:val="20"/>
                <w:lang w:val="el-GR"/>
              </w:rPr>
              <w:t>Υποστήριξη</w:t>
            </w:r>
            <w:r w:rsidRPr="00D871D3">
              <w:rPr>
                <w:rFonts w:asciiTheme="minorHAnsi" w:hAnsiTheme="minorHAnsi" w:cstheme="minorHAnsi"/>
                <w:sz w:val="20"/>
                <w:szCs w:val="20"/>
                <w:lang w:val="en-US"/>
              </w:rPr>
              <w:t xml:space="preserve"> </w:t>
            </w:r>
            <w:r w:rsidRPr="00807521">
              <w:rPr>
                <w:rFonts w:asciiTheme="minorHAnsi" w:hAnsiTheme="minorHAnsi" w:cstheme="minorHAnsi"/>
                <w:sz w:val="20"/>
                <w:szCs w:val="20"/>
                <w:lang w:val="el-GR"/>
              </w:rPr>
              <w:t>διασύνδεσης</w:t>
            </w:r>
            <w:r w:rsidRPr="00D871D3">
              <w:rPr>
                <w:rFonts w:asciiTheme="minorHAnsi" w:hAnsiTheme="minorHAnsi" w:cstheme="minorHAnsi"/>
                <w:sz w:val="20"/>
                <w:szCs w:val="20"/>
                <w:lang w:val="en-US"/>
              </w:rPr>
              <w:t xml:space="preserve"> </w:t>
            </w:r>
            <w:r w:rsidRPr="00807521">
              <w:rPr>
                <w:rFonts w:asciiTheme="minorHAnsi" w:hAnsiTheme="minorHAnsi" w:cstheme="minorHAnsi"/>
                <w:sz w:val="20"/>
                <w:szCs w:val="20"/>
                <w:lang w:val="el-GR"/>
              </w:rPr>
              <w:t>του</w:t>
            </w:r>
            <w:r w:rsidRPr="00D871D3">
              <w:rPr>
                <w:rFonts w:asciiTheme="minorHAnsi" w:hAnsiTheme="minorHAnsi" w:cstheme="minorHAnsi"/>
                <w:sz w:val="20"/>
                <w:szCs w:val="20"/>
                <w:lang w:val="en-US"/>
              </w:rPr>
              <w:t xml:space="preserve"> Remote Access VPN </w:t>
            </w:r>
            <w:r w:rsidRPr="00807521">
              <w:rPr>
                <w:rFonts w:asciiTheme="minorHAnsi" w:hAnsiTheme="minorHAnsi" w:cstheme="minorHAnsi"/>
                <w:sz w:val="20"/>
                <w:szCs w:val="20"/>
                <w:lang w:val="el-GR"/>
              </w:rPr>
              <w:t>με</w:t>
            </w:r>
            <w:r w:rsidRPr="00D871D3">
              <w:rPr>
                <w:rFonts w:asciiTheme="minorHAnsi" w:hAnsiTheme="minorHAnsi" w:cstheme="minorHAnsi"/>
                <w:sz w:val="20"/>
                <w:szCs w:val="20"/>
                <w:lang w:val="en-US"/>
              </w:rPr>
              <w:t xml:space="preserve"> Microsoft Active Directory</w:t>
            </w:r>
          </w:p>
        </w:tc>
        <w:tc>
          <w:tcPr>
            <w:tcW w:w="1417" w:type="dxa"/>
            <w:tcBorders>
              <w:top w:val="single" w:sz="8" w:space="0" w:color="808080"/>
              <w:left w:val="single" w:sz="8" w:space="0" w:color="808080"/>
              <w:bottom w:val="single" w:sz="8" w:space="0" w:color="808080"/>
              <w:right w:val="single" w:sz="8" w:space="0" w:color="808080"/>
            </w:tcBorders>
            <w:hideMark/>
          </w:tcPr>
          <w:p w14:paraId="6B9003CF" w14:textId="77777777" w:rsidR="002F644E" w:rsidRPr="00807521" w:rsidRDefault="002F644E" w:rsidP="00974905">
            <w:pPr>
              <w:jc w:val="center"/>
              <w:rPr>
                <w:rFonts w:asciiTheme="minorHAnsi" w:hAnsiTheme="minorHAnsi" w:cstheme="minorHAnsi"/>
                <w:bCs/>
                <w:sz w:val="20"/>
                <w:szCs w:val="20"/>
                <w:lang w:val="el-GR"/>
              </w:rPr>
            </w:pPr>
            <w:r w:rsidRPr="00807521">
              <w:rPr>
                <w:rFonts w:asciiTheme="minorHAnsi" w:hAnsiTheme="minorHAnsi" w:cstheme="minorHAnsi"/>
                <w:bCs/>
                <w:sz w:val="20"/>
                <w:szCs w:val="20"/>
                <w:lang w:val="el-GR"/>
              </w:rPr>
              <w:t>ΝΑΙ</w:t>
            </w:r>
          </w:p>
        </w:tc>
        <w:tc>
          <w:tcPr>
            <w:tcW w:w="1276" w:type="dxa"/>
            <w:tcBorders>
              <w:top w:val="single" w:sz="8" w:space="0" w:color="808080"/>
              <w:left w:val="single" w:sz="8" w:space="0" w:color="808080"/>
              <w:bottom w:val="single" w:sz="8" w:space="0" w:color="808080"/>
              <w:right w:val="single" w:sz="8" w:space="0" w:color="808080"/>
            </w:tcBorders>
          </w:tcPr>
          <w:p w14:paraId="0EEF1FED" w14:textId="77777777" w:rsidR="002F644E" w:rsidRPr="00807521" w:rsidRDefault="002F644E" w:rsidP="00974905">
            <w:pPr>
              <w:rPr>
                <w:rFonts w:asciiTheme="minorHAnsi" w:hAnsiTheme="minorHAnsi" w:cstheme="minorHAnsi"/>
                <w:sz w:val="20"/>
                <w:szCs w:val="20"/>
                <w:lang w:val="el-GR"/>
              </w:rPr>
            </w:pPr>
          </w:p>
        </w:tc>
        <w:tc>
          <w:tcPr>
            <w:tcW w:w="1418" w:type="dxa"/>
            <w:tcBorders>
              <w:top w:val="single" w:sz="8" w:space="0" w:color="808080"/>
              <w:left w:val="single" w:sz="8" w:space="0" w:color="808080"/>
              <w:bottom w:val="single" w:sz="8" w:space="0" w:color="808080"/>
              <w:right w:val="single" w:sz="8" w:space="0" w:color="808080"/>
            </w:tcBorders>
          </w:tcPr>
          <w:p w14:paraId="57628097" w14:textId="77777777" w:rsidR="002F644E" w:rsidRPr="00807521" w:rsidRDefault="002F644E" w:rsidP="00974905">
            <w:pPr>
              <w:rPr>
                <w:rFonts w:asciiTheme="minorHAnsi" w:hAnsiTheme="minorHAnsi" w:cstheme="minorHAnsi"/>
                <w:sz w:val="20"/>
                <w:szCs w:val="20"/>
                <w:lang w:val="el-GR"/>
              </w:rPr>
            </w:pPr>
          </w:p>
        </w:tc>
      </w:tr>
      <w:tr w:rsidR="002F644E" w:rsidRPr="00807521" w14:paraId="675F4B60" w14:textId="78EC0E2C" w:rsidTr="006A5DD0">
        <w:tblPrEx>
          <w:tblLook w:val="04A0" w:firstRow="1" w:lastRow="0" w:firstColumn="1" w:lastColumn="0" w:noHBand="0" w:noVBand="1"/>
        </w:tblPrEx>
        <w:tc>
          <w:tcPr>
            <w:tcW w:w="722" w:type="dxa"/>
            <w:tcBorders>
              <w:top w:val="single" w:sz="8" w:space="0" w:color="808080"/>
              <w:left w:val="single" w:sz="8" w:space="0" w:color="808080"/>
              <w:bottom w:val="single" w:sz="8" w:space="0" w:color="808080"/>
              <w:right w:val="single" w:sz="8" w:space="0" w:color="808080"/>
            </w:tcBorders>
          </w:tcPr>
          <w:p w14:paraId="0A56155A" w14:textId="77777777" w:rsidR="002F644E" w:rsidRPr="00807521" w:rsidRDefault="002F644E" w:rsidP="006A5DD0">
            <w:pPr>
              <w:pStyle w:val="ListParagraph"/>
              <w:numPr>
                <w:ilvl w:val="0"/>
                <w:numId w:val="54"/>
              </w:numPr>
              <w:rPr>
                <w:rFonts w:asciiTheme="minorHAnsi" w:hAnsiTheme="minorHAnsi" w:cstheme="minorHAnsi"/>
                <w:sz w:val="20"/>
                <w:szCs w:val="20"/>
                <w:lang w:val="el-GR"/>
              </w:rPr>
            </w:pPr>
          </w:p>
        </w:tc>
        <w:tc>
          <w:tcPr>
            <w:tcW w:w="4394" w:type="dxa"/>
            <w:tcBorders>
              <w:top w:val="single" w:sz="8" w:space="0" w:color="808080"/>
              <w:left w:val="single" w:sz="8" w:space="0" w:color="808080"/>
              <w:bottom w:val="single" w:sz="8" w:space="0" w:color="808080"/>
              <w:right w:val="single" w:sz="8" w:space="0" w:color="808080"/>
            </w:tcBorders>
            <w:hideMark/>
          </w:tcPr>
          <w:p w14:paraId="237DCEED" w14:textId="6A46D966" w:rsidR="002F644E" w:rsidRPr="00807521" w:rsidRDefault="00E22965" w:rsidP="00974905">
            <w:pPr>
              <w:tabs>
                <w:tab w:val="left" w:pos="1765"/>
              </w:tabs>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Δυνατότητα μελλοντικής διασύνδεσης του </w:t>
            </w:r>
            <w:proofErr w:type="spellStart"/>
            <w:r w:rsidRPr="00807521">
              <w:rPr>
                <w:rFonts w:asciiTheme="minorHAnsi" w:hAnsiTheme="minorHAnsi" w:cstheme="minorHAnsi"/>
                <w:sz w:val="20"/>
                <w:szCs w:val="20"/>
                <w:lang w:val="el-GR"/>
              </w:rPr>
              <w:t>Remote</w:t>
            </w:r>
            <w:proofErr w:type="spellEnd"/>
            <w:r w:rsidRPr="00807521">
              <w:rPr>
                <w:rFonts w:asciiTheme="minorHAnsi" w:hAnsiTheme="minorHAnsi" w:cstheme="minorHAnsi"/>
                <w:sz w:val="20"/>
                <w:szCs w:val="20"/>
                <w:lang w:val="el-GR"/>
              </w:rPr>
              <w:t xml:space="preserve"> Access VPN με σύστημα πολλαπλής </w:t>
            </w:r>
            <w:proofErr w:type="spellStart"/>
            <w:r w:rsidRPr="00807521">
              <w:rPr>
                <w:rFonts w:asciiTheme="minorHAnsi" w:hAnsiTheme="minorHAnsi" w:cstheme="minorHAnsi"/>
                <w:sz w:val="20"/>
                <w:szCs w:val="20"/>
                <w:lang w:val="el-GR"/>
              </w:rPr>
              <w:t>αυθεντικοποίησης</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Multi</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Factor</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Authentication</w:t>
            </w:r>
            <w:proofErr w:type="spellEnd"/>
            <w:r w:rsidRPr="00807521">
              <w:rPr>
                <w:rFonts w:asciiTheme="minorHAnsi" w:hAnsiTheme="minorHAnsi" w:cstheme="minorHAnsi"/>
                <w:sz w:val="20"/>
                <w:szCs w:val="20"/>
                <w:lang w:val="el-GR"/>
              </w:rPr>
              <w:t>) για την πιστοποίηση του χρήστη και της συσκευής του</w:t>
            </w:r>
          </w:p>
        </w:tc>
        <w:tc>
          <w:tcPr>
            <w:tcW w:w="1417" w:type="dxa"/>
            <w:tcBorders>
              <w:top w:val="single" w:sz="8" w:space="0" w:color="808080"/>
              <w:left w:val="single" w:sz="8" w:space="0" w:color="808080"/>
              <w:bottom w:val="single" w:sz="8" w:space="0" w:color="808080"/>
              <w:right w:val="single" w:sz="8" w:space="0" w:color="808080"/>
            </w:tcBorders>
            <w:hideMark/>
          </w:tcPr>
          <w:p w14:paraId="2C781A8A" w14:textId="77777777" w:rsidR="002F644E" w:rsidRPr="00807521" w:rsidRDefault="002F644E" w:rsidP="00974905">
            <w:pPr>
              <w:jc w:val="center"/>
              <w:rPr>
                <w:rFonts w:asciiTheme="minorHAnsi" w:hAnsiTheme="minorHAnsi" w:cstheme="minorHAnsi"/>
                <w:bCs/>
                <w:sz w:val="20"/>
                <w:szCs w:val="20"/>
                <w:lang w:val="el-GR"/>
              </w:rPr>
            </w:pPr>
            <w:r w:rsidRPr="00807521">
              <w:rPr>
                <w:rFonts w:asciiTheme="minorHAnsi" w:hAnsiTheme="minorHAnsi" w:cstheme="minorHAnsi"/>
                <w:bCs/>
                <w:sz w:val="20"/>
                <w:szCs w:val="20"/>
                <w:lang w:val="el-GR"/>
              </w:rPr>
              <w:t>ΝΑΙ</w:t>
            </w:r>
          </w:p>
        </w:tc>
        <w:tc>
          <w:tcPr>
            <w:tcW w:w="1276" w:type="dxa"/>
            <w:tcBorders>
              <w:top w:val="single" w:sz="8" w:space="0" w:color="808080"/>
              <w:left w:val="single" w:sz="8" w:space="0" w:color="808080"/>
              <w:bottom w:val="single" w:sz="8" w:space="0" w:color="808080"/>
              <w:right w:val="single" w:sz="8" w:space="0" w:color="808080"/>
            </w:tcBorders>
          </w:tcPr>
          <w:p w14:paraId="169EDBB4" w14:textId="77777777" w:rsidR="002F644E" w:rsidRPr="00807521" w:rsidRDefault="002F644E" w:rsidP="00974905">
            <w:pPr>
              <w:rPr>
                <w:rFonts w:asciiTheme="minorHAnsi" w:hAnsiTheme="minorHAnsi" w:cstheme="minorHAnsi"/>
                <w:sz w:val="20"/>
                <w:szCs w:val="20"/>
                <w:lang w:val="el-GR"/>
              </w:rPr>
            </w:pPr>
          </w:p>
        </w:tc>
        <w:tc>
          <w:tcPr>
            <w:tcW w:w="1418" w:type="dxa"/>
            <w:tcBorders>
              <w:top w:val="single" w:sz="8" w:space="0" w:color="808080"/>
              <w:left w:val="single" w:sz="8" w:space="0" w:color="808080"/>
              <w:bottom w:val="single" w:sz="8" w:space="0" w:color="808080"/>
              <w:right w:val="single" w:sz="8" w:space="0" w:color="808080"/>
            </w:tcBorders>
          </w:tcPr>
          <w:p w14:paraId="12E8AEB7" w14:textId="77777777" w:rsidR="002F644E" w:rsidRPr="00807521" w:rsidRDefault="002F644E" w:rsidP="00974905">
            <w:pPr>
              <w:rPr>
                <w:rFonts w:asciiTheme="minorHAnsi" w:hAnsiTheme="minorHAnsi" w:cstheme="minorHAnsi"/>
                <w:sz w:val="20"/>
                <w:szCs w:val="20"/>
                <w:lang w:val="el-GR"/>
              </w:rPr>
            </w:pPr>
          </w:p>
        </w:tc>
      </w:tr>
      <w:tr w:rsidR="002F644E" w:rsidRPr="00807521" w14:paraId="1A146309" w14:textId="0383585C" w:rsidTr="006A5DD0">
        <w:tblPrEx>
          <w:tblLook w:val="04A0" w:firstRow="1" w:lastRow="0" w:firstColumn="1" w:lastColumn="0" w:noHBand="0" w:noVBand="1"/>
        </w:tblPrEx>
        <w:tc>
          <w:tcPr>
            <w:tcW w:w="722" w:type="dxa"/>
            <w:tcBorders>
              <w:top w:val="single" w:sz="8" w:space="0" w:color="808080"/>
              <w:left w:val="single" w:sz="8" w:space="0" w:color="808080"/>
              <w:bottom w:val="single" w:sz="8" w:space="0" w:color="808080"/>
              <w:right w:val="single" w:sz="8" w:space="0" w:color="808080"/>
            </w:tcBorders>
          </w:tcPr>
          <w:p w14:paraId="4DDB8A8D" w14:textId="77777777" w:rsidR="002F644E" w:rsidRPr="00807521" w:rsidRDefault="002F644E" w:rsidP="006A5DD0">
            <w:pPr>
              <w:pStyle w:val="ListParagraph"/>
              <w:numPr>
                <w:ilvl w:val="0"/>
                <w:numId w:val="54"/>
              </w:numPr>
              <w:rPr>
                <w:rFonts w:asciiTheme="minorHAnsi" w:hAnsiTheme="minorHAnsi" w:cstheme="minorHAnsi"/>
                <w:sz w:val="20"/>
                <w:szCs w:val="20"/>
                <w:lang w:val="el-GR"/>
              </w:rPr>
            </w:pPr>
          </w:p>
        </w:tc>
        <w:tc>
          <w:tcPr>
            <w:tcW w:w="4394" w:type="dxa"/>
            <w:tcBorders>
              <w:top w:val="single" w:sz="8" w:space="0" w:color="808080"/>
              <w:left w:val="single" w:sz="8" w:space="0" w:color="808080"/>
              <w:bottom w:val="single" w:sz="8" w:space="0" w:color="808080"/>
              <w:right w:val="single" w:sz="8" w:space="0" w:color="808080"/>
            </w:tcBorders>
            <w:hideMark/>
          </w:tcPr>
          <w:p w14:paraId="7A5F138B" w14:textId="31980734" w:rsidR="002F644E" w:rsidRPr="00807521" w:rsidRDefault="002F644E" w:rsidP="00974905">
            <w:pPr>
              <w:tabs>
                <w:tab w:val="left" w:pos="1765"/>
              </w:tabs>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Υποστήριξη διασύνδεσης του </w:t>
            </w:r>
            <w:proofErr w:type="spellStart"/>
            <w:r w:rsidRPr="00807521">
              <w:rPr>
                <w:rFonts w:asciiTheme="minorHAnsi" w:hAnsiTheme="minorHAnsi" w:cstheme="minorHAnsi"/>
                <w:sz w:val="20"/>
                <w:szCs w:val="20"/>
                <w:lang w:val="el-GR"/>
              </w:rPr>
              <w:t>Remote</w:t>
            </w:r>
            <w:proofErr w:type="spellEnd"/>
            <w:r w:rsidRPr="00807521">
              <w:rPr>
                <w:rFonts w:asciiTheme="minorHAnsi" w:hAnsiTheme="minorHAnsi" w:cstheme="minorHAnsi"/>
                <w:sz w:val="20"/>
                <w:szCs w:val="20"/>
                <w:lang w:val="el-GR"/>
              </w:rPr>
              <w:t xml:space="preserve"> Access VPN </w:t>
            </w:r>
            <w:proofErr w:type="spellStart"/>
            <w:r w:rsidRPr="00807521">
              <w:rPr>
                <w:rFonts w:asciiTheme="minorHAnsi" w:hAnsiTheme="minorHAnsi" w:cstheme="minorHAnsi"/>
                <w:sz w:val="20"/>
                <w:szCs w:val="20"/>
                <w:lang w:val="el-GR"/>
              </w:rPr>
              <w:t>client</w:t>
            </w:r>
            <w:proofErr w:type="spellEnd"/>
            <w:r w:rsidR="00E22965" w:rsidRPr="00807521">
              <w:rPr>
                <w:rFonts w:asciiTheme="minorHAnsi" w:hAnsiTheme="minorHAnsi" w:cstheme="minorHAnsi"/>
                <w:sz w:val="20"/>
                <w:szCs w:val="20"/>
                <w:lang w:val="el-GR"/>
              </w:rPr>
              <w:t xml:space="preserve"> με το προτεινόμενο σύστημα </w:t>
            </w:r>
            <w:proofErr w:type="spellStart"/>
            <w:r w:rsidR="00E22965" w:rsidRPr="00807521">
              <w:rPr>
                <w:rFonts w:asciiTheme="minorHAnsi" w:hAnsiTheme="minorHAnsi" w:cstheme="minorHAnsi"/>
                <w:sz w:val="20"/>
                <w:szCs w:val="20"/>
                <w:lang w:val="el-GR"/>
              </w:rPr>
              <w:t>cloud</w:t>
            </w:r>
            <w:proofErr w:type="spellEnd"/>
            <w:r w:rsidR="00E22965" w:rsidRPr="00807521">
              <w:rPr>
                <w:rFonts w:asciiTheme="minorHAnsi" w:hAnsiTheme="minorHAnsi" w:cstheme="minorHAnsi"/>
                <w:sz w:val="20"/>
                <w:szCs w:val="20"/>
                <w:lang w:val="el-GR"/>
              </w:rPr>
              <w:t xml:space="preserve"> </w:t>
            </w:r>
            <w:proofErr w:type="spellStart"/>
            <w:r w:rsidR="00E22965" w:rsidRPr="00807521">
              <w:rPr>
                <w:rFonts w:asciiTheme="minorHAnsi" w:hAnsiTheme="minorHAnsi" w:cstheme="minorHAnsi"/>
                <w:sz w:val="20"/>
                <w:szCs w:val="20"/>
                <w:lang w:val="el-GR"/>
              </w:rPr>
              <w:t>security</w:t>
            </w:r>
            <w:proofErr w:type="spellEnd"/>
            <w:r w:rsidR="00F52305">
              <w:rPr>
                <w:rFonts w:asciiTheme="minorHAnsi" w:hAnsiTheme="minorHAnsi" w:cstheme="minorHAnsi"/>
                <w:sz w:val="20"/>
                <w:szCs w:val="20"/>
                <w:lang w:val="el-GR"/>
              </w:rPr>
              <w:t xml:space="preserve"> </w:t>
            </w:r>
            <w:r w:rsidRPr="00807521">
              <w:rPr>
                <w:rFonts w:asciiTheme="minorHAnsi" w:hAnsiTheme="minorHAnsi" w:cstheme="minorHAnsi"/>
                <w:sz w:val="20"/>
                <w:szCs w:val="20"/>
                <w:lang w:val="el-GR"/>
              </w:rPr>
              <w:t xml:space="preserve">ώστε να εφαρμόζονται κοινές πολιτικές DNS, </w:t>
            </w:r>
            <w:proofErr w:type="spellStart"/>
            <w:r w:rsidRPr="00807521">
              <w:rPr>
                <w:rFonts w:asciiTheme="minorHAnsi" w:hAnsiTheme="minorHAnsi" w:cstheme="minorHAnsi"/>
                <w:sz w:val="20"/>
                <w:szCs w:val="20"/>
                <w:lang w:val="el-GR"/>
              </w:rPr>
              <w:t>antimalware</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url</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filtering</w:t>
            </w:r>
            <w:proofErr w:type="spellEnd"/>
            <w:r w:rsidRPr="00807521">
              <w:rPr>
                <w:rFonts w:asciiTheme="minorHAnsi" w:hAnsiTheme="minorHAnsi" w:cstheme="minorHAnsi"/>
                <w:sz w:val="20"/>
                <w:szCs w:val="20"/>
                <w:lang w:val="el-GR"/>
              </w:rPr>
              <w:t xml:space="preserve"> τόσο αν ο χρήστης βρίσκεται εντός εταιρείας όσο και εκτός εταιρίας </w:t>
            </w:r>
          </w:p>
        </w:tc>
        <w:tc>
          <w:tcPr>
            <w:tcW w:w="1417" w:type="dxa"/>
            <w:tcBorders>
              <w:top w:val="single" w:sz="8" w:space="0" w:color="808080"/>
              <w:left w:val="single" w:sz="8" w:space="0" w:color="808080"/>
              <w:bottom w:val="single" w:sz="8" w:space="0" w:color="808080"/>
              <w:right w:val="single" w:sz="8" w:space="0" w:color="808080"/>
            </w:tcBorders>
            <w:hideMark/>
          </w:tcPr>
          <w:p w14:paraId="2C7DB0E9" w14:textId="77777777" w:rsidR="002F644E" w:rsidRPr="00807521" w:rsidRDefault="002F644E" w:rsidP="00974905">
            <w:pPr>
              <w:jc w:val="center"/>
              <w:rPr>
                <w:rFonts w:asciiTheme="minorHAnsi" w:hAnsiTheme="minorHAnsi" w:cstheme="minorHAnsi"/>
                <w:bCs/>
                <w:sz w:val="20"/>
                <w:szCs w:val="20"/>
                <w:lang w:val="el-GR"/>
              </w:rPr>
            </w:pPr>
            <w:r w:rsidRPr="00807521">
              <w:rPr>
                <w:rFonts w:asciiTheme="minorHAnsi" w:hAnsiTheme="minorHAnsi" w:cstheme="minorHAnsi"/>
                <w:bCs/>
                <w:sz w:val="20"/>
                <w:szCs w:val="20"/>
                <w:lang w:val="el-GR"/>
              </w:rPr>
              <w:t>ΝΑΙ</w:t>
            </w:r>
          </w:p>
        </w:tc>
        <w:tc>
          <w:tcPr>
            <w:tcW w:w="1276" w:type="dxa"/>
            <w:tcBorders>
              <w:top w:val="single" w:sz="8" w:space="0" w:color="808080"/>
              <w:left w:val="single" w:sz="8" w:space="0" w:color="808080"/>
              <w:bottom w:val="single" w:sz="8" w:space="0" w:color="808080"/>
              <w:right w:val="single" w:sz="8" w:space="0" w:color="808080"/>
            </w:tcBorders>
          </w:tcPr>
          <w:p w14:paraId="6CF8A665" w14:textId="77777777" w:rsidR="002F644E" w:rsidRPr="00807521" w:rsidRDefault="002F644E" w:rsidP="00974905">
            <w:pPr>
              <w:rPr>
                <w:rFonts w:asciiTheme="minorHAnsi" w:hAnsiTheme="minorHAnsi" w:cstheme="minorHAnsi"/>
                <w:sz w:val="20"/>
                <w:szCs w:val="20"/>
                <w:lang w:val="el-GR"/>
              </w:rPr>
            </w:pPr>
          </w:p>
        </w:tc>
        <w:tc>
          <w:tcPr>
            <w:tcW w:w="1418" w:type="dxa"/>
            <w:tcBorders>
              <w:top w:val="single" w:sz="8" w:space="0" w:color="808080"/>
              <w:left w:val="single" w:sz="8" w:space="0" w:color="808080"/>
              <w:bottom w:val="single" w:sz="8" w:space="0" w:color="808080"/>
              <w:right w:val="single" w:sz="8" w:space="0" w:color="808080"/>
            </w:tcBorders>
          </w:tcPr>
          <w:p w14:paraId="60E16589" w14:textId="77777777" w:rsidR="002F644E" w:rsidRPr="00807521" w:rsidRDefault="002F644E" w:rsidP="00974905">
            <w:pPr>
              <w:rPr>
                <w:rFonts w:asciiTheme="minorHAnsi" w:hAnsiTheme="minorHAnsi" w:cstheme="minorHAnsi"/>
                <w:sz w:val="20"/>
                <w:szCs w:val="20"/>
                <w:lang w:val="el-GR"/>
              </w:rPr>
            </w:pPr>
          </w:p>
        </w:tc>
      </w:tr>
      <w:tr w:rsidR="002F644E" w:rsidRPr="00807521" w14:paraId="2131FA0F" w14:textId="420127BD" w:rsidTr="006A5DD0">
        <w:tblPrEx>
          <w:tblLook w:val="04A0" w:firstRow="1" w:lastRow="0" w:firstColumn="1" w:lastColumn="0" w:noHBand="0" w:noVBand="1"/>
        </w:tblPrEx>
        <w:tc>
          <w:tcPr>
            <w:tcW w:w="722" w:type="dxa"/>
            <w:tcBorders>
              <w:top w:val="single" w:sz="8" w:space="0" w:color="808080"/>
              <w:left w:val="single" w:sz="8" w:space="0" w:color="808080"/>
              <w:bottom w:val="single" w:sz="8" w:space="0" w:color="808080"/>
              <w:right w:val="single" w:sz="8" w:space="0" w:color="808080"/>
            </w:tcBorders>
          </w:tcPr>
          <w:p w14:paraId="1B280AF1" w14:textId="77777777" w:rsidR="002F644E" w:rsidRPr="00807521" w:rsidRDefault="002F644E" w:rsidP="006A5DD0">
            <w:pPr>
              <w:pStyle w:val="ListParagraph"/>
              <w:numPr>
                <w:ilvl w:val="0"/>
                <w:numId w:val="54"/>
              </w:numPr>
              <w:rPr>
                <w:rFonts w:asciiTheme="minorHAnsi" w:hAnsiTheme="minorHAnsi" w:cstheme="minorHAnsi"/>
                <w:sz w:val="20"/>
                <w:szCs w:val="20"/>
                <w:lang w:val="el-GR"/>
              </w:rPr>
            </w:pPr>
          </w:p>
        </w:tc>
        <w:tc>
          <w:tcPr>
            <w:tcW w:w="4394" w:type="dxa"/>
            <w:tcBorders>
              <w:top w:val="single" w:sz="8" w:space="0" w:color="808080"/>
              <w:left w:val="single" w:sz="8" w:space="0" w:color="808080"/>
              <w:bottom w:val="single" w:sz="8" w:space="0" w:color="808080"/>
              <w:right w:val="single" w:sz="8" w:space="0" w:color="808080"/>
            </w:tcBorders>
            <w:hideMark/>
          </w:tcPr>
          <w:p w14:paraId="6A387BA4" w14:textId="75BE3CAC" w:rsidR="002F644E" w:rsidRPr="00807521" w:rsidRDefault="002F644E" w:rsidP="00974905">
            <w:pPr>
              <w:tabs>
                <w:tab w:val="left" w:pos="1765"/>
              </w:tabs>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Για κάθε συσκευή υποστήριξη VPN </w:t>
            </w:r>
            <w:proofErr w:type="spellStart"/>
            <w:r w:rsidRPr="00807521">
              <w:rPr>
                <w:rFonts w:asciiTheme="minorHAnsi" w:hAnsiTheme="minorHAnsi" w:cstheme="minorHAnsi"/>
                <w:sz w:val="20"/>
                <w:szCs w:val="20"/>
                <w:lang w:val="el-GR"/>
              </w:rPr>
              <w:t>Client</w:t>
            </w:r>
            <w:proofErr w:type="spellEnd"/>
            <w:r w:rsidRPr="00807521">
              <w:rPr>
                <w:rFonts w:asciiTheme="minorHAnsi" w:hAnsiTheme="minorHAnsi" w:cstheme="minorHAnsi"/>
                <w:sz w:val="20"/>
                <w:szCs w:val="20"/>
                <w:lang w:val="el-GR"/>
              </w:rPr>
              <w:t xml:space="preserve"> πολλαπλών λειτουργικών συστημάτων με </w:t>
            </w:r>
            <w:proofErr w:type="spellStart"/>
            <w:r w:rsidRPr="00807521">
              <w:rPr>
                <w:rFonts w:asciiTheme="minorHAnsi" w:hAnsiTheme="minorHAnsi" w:cstheme="minorHAnsi"/>
                <w:sz w:val="20"/>
                <w:szCs w:val="20"/>
                <w:lang w:val="el-GR"/>
              </w:rPr>
              <w:t>κατ</w:t>
            </w:r>
            <w:proofErr w:type="spellEnd"/>
            <w:r w:rsidRPr="00807521">
              <w:rPr>
                <w:rFonts w:asciiTheme="minorHAnsi" w:hAnsiTheme="minorHAnsi" w:cstheme="minorHAnsi"/>
                <w:sz w:val="20"/>
                <w:szCs w:val="20"/>
                <w:lang w:val="el-GR"/>
              </w:rPr>
              <w:t>΄</w:t>
            </w:r>
            <w:r w:rsidR="0081275F">
              <w:rPr>
                <w:rFonts w:asciiTheme="minorHAnsi" w:hAnsiTheme="minorHAnsi" w:cstheme="minorHAnsi"/>
                <w:sz w:val="20"/>
                <w:szCs w:val="20"/>
                <w:lang w:val="el-GR"/>
              </w:rPr>
              <w:t xml:space="preserve"> </w:t>
            </w:r>
            <w:r w:rsidRPr="00807521">
              <w:rPr>
                <w:rFonts w:asciiTheme="minorHAnsi" w:hAnsiTheme="minorHAnsi" w:cstheme="minorHAnsi"/>
                <w:sz w:val="20"/>
                <w:szCs w:val="20"/>
                <w:lang w:val="el-GR"/>
              </w:rPr>
              <w:t xml:space="preserve">ελάχιστον Windows, MAC OS και </w:t>
            </w:r>
            <w:proofErr w:type="spellStart"/>
            <w:r w:rsidRPr="00807521">
              <w:rPr>
                <w:rFonts w:asciiTheme="minorHAnsi" w:hAnsiTheme="minorHAnsi" w:cstheme="minorHAnsi"/>
                <w:sz w:val="20"/>
                <w:szCs w:val="20"/>
                <w:lang w:val="el-GR"/>
              </w:rPr>
              <w:t>Linux</w:t>
            </w:r>
            <w:proofErr w:type="spellEnd"/>
            <w:r w:rsidRPr="00807521">
              <w:rPr>
                <w:rFonts w:asciiTheme="minorHAnsi" w:hAnsiTheme="minorHAnsi" w:cstheme="minorHAnsi"/>
                <w:sz w:val="20"/>
                <w:szCs w:val="20"/>
                <w:lang w:val="el-GR"/>
              </w:rPr>
              <w:t xml:space="preserve"> VPN </w:t>
            </w:r>
            <w:proofErr w:type="spellStart"/>
            <w:r w:rsidRPr="00807521">
              <w:rPr>
                <w:rFonts w:asciiTheme="minorHAnsi" w:hAnsiTheme="minorHAnsi" w:cstheme="minorHAnsi"/>
                <w:sz w:val="20"/>
                <w:szCs w:val="20"/>
                <w:lang w:val="el-GR"/>
              </w:rPr>
              <w:t>Clients</w:t>
            </w:r>
            <w:proofErr w:type="spellEnd"/>
            <w:r w:rsidRPr="00807521">
              <w:rPr>
                <w:rFonts w:asciiTheme="minorHAnsi" w:hAnsiTheme="minorHAnsi" w:cstheme="minorHAnsi"/>
                <w:sz w:val="20"/>
                <w:szCs w:val="20"/>
                <w:lang w:val="el-GR"/>
              </w:rPr>
              <w:t>.</w:t>
            </w:r>
          </w:p>
        </w:tc>
        <w:tc>
          <w:tcPr>
            <w:tcW w:w="1417" w:type="dxa"/>
            <w:tcBorders>
              <w:top w:val="single" w:sz="8" w:space="0" w:color="808080"/>
              <w:left w:val="single" w:sz="8" w:space="0" w:color="808080"/>
              <w:bottom w:val="single" w:sz="8" w:space="0" w:color="808080"/>
              <w:right w:val="single" w:sz="8" w:space="0" w:color="808080"/>
            </w:tcBorders>
            <w:hideMark/>
          </w:tcPr>
          <w:p w14:paraId="13EC3658" w14:textId="77777777" w:rsidR="002F644E" w:rsidRPr="00807521" w:rsidRDefault="002F644E" w:rsidP="00974905">
            <w:pPr>
              <w:jc w:val="center"/>
              <w:rPr>
                <w:rFonts w:asciiTheme="minorHAnsi" w:hAnsiTheme="minorHAnsi" w:cstheme="minorHAnsi"/>
                <w:bCs/>
                <w:sz w:val="20"/>
                <w:szCs w:val="20"/>
                <w:lang w:val="el-GR"/>
              </w:rPr>
            </w:pPr>
            <w:r w:rsidRPr="00807521">
              <w:rPr>
                <w:rFonts w:asciiTheme="minorHAnsi" w:hAnsiTheme="minorHAnsi" w:cstheme="minorHAnsi"/>
                <w:bCs/>
                <w:sz w:val="20"/>
                <w:szCs w:val="20"/>
                <w:lang w:val="el-GR"/>
              </w:rPr>
              <w:t>ΝΑΙ</w:t>
            </w:r>
          </w:p>
        </w:tc>
        <w:tc>
          <w:tcPr>
            <w:tcW w:w="1276" w:type="dxa"/>
            <w:tcBorders>
              <w:top w:val="single" w:sz="8" w:space="0" w:color="808080"/>
              <w:left w:val="single" w:sz="8" w:space="0" w:color="808080"/>
              <w:bottom w:val="single" w:sz="8" w:space="0" w:color="808080"/>
              <w:right w:val="single" w:sz="8" w:space="0" w:color="808080"/>
            </w:tcBorders>
          </w:tcPr>
          <w:p w14:paraId="67ED99CB" w14:textId="77777777" w:rsidR="002F644E" w:rsidRPr="00807521" w:rsidRDefault="002F644E" w:rsidP="00974905">
            <w:pPr>
              <w:rPr>
                <w:rFonts w:asciiTheme="minorHAnsi" w:hAnsiTheme="minorHAnsi" w:cstheme="minorHAnsi"/>
                <w:sz w:val="20"/>
                <w:szCs w:val="20"/>
                <w:lang w:val="el-GR"/>
              </w:rPr>
            </w:pPr>
          </w:p>
        </w:tc>
        <w:tc>
          <w:tcPr>
            <w:tcW w:w="1418" w:type="dxa"/>
            <w:tcBorders>
              <w:top w:val="single" w:sz="8" w:space="0" w:color="808080"/>
              <w:left w:val="single" w:sz="8" w:space="0" w:color="808080"/>
              <w:bottom w:val="single" w:sz="8" w:space="0" w:color="808080"/>
              <w:right w:val="single" w:sz="8" w:space="0" w:color="808080"/>
            </w:tcBorders>
          </w:tcPr>
          <w:p w14:paraId="415E57E0" w14:textId="77777777" w:rsidR="002F644E" w:rsidRPr="00807521" w:rsidRDefault="002F644E" w:rsidP="00974905">
            <w:pPr>
              <w:rPr>
                <w:rFonts w:asciiTheme="minorHAnsi" w:hAnsiTheme="minorHAnsi" w:cstheme="minorHAnsi"/>
                <w:sz w:val="20"/>
                <w:szCs w:val="20"/>
                <w:lang w:val="el-GR"/>
              </w:rPr>
            </w:pPr>
          </w:p>
        </w:tc>
      </w:tr>
      <w:tr w:rsidR="002F644E" w:rsidRPr="00807521" w14:paraId="24C33E94" w14:textId="5B5DFA86" w:rsidTr="006A5DD0">
        <w:tblPrEx>
          <w:tblLook w:val="04A0" w:firstRow="1" w:lastRow="0" w:firstColumn="1" w:lastColumn="0" w:noHBand="0" w:noVBand="1"/>
        </w:tblPrEx>
        <w:tc>
          <w:tcPr>
            <w:tcW w:w="722" w:type="dxa"/>
            <w:tcBorders>
              <w:top w:val="single" w:sz="8" w:space="0" w:color="808080"/>
              <w:left w:val="single" w:sz="8" w:space="0" w:color="808080"/>
              <w:bottom w:val="single" w:sz="8" w:space="0" w:color="808080"/>
              <w:right w:val="single" w:sz="8" w:space="0" w:color="808080"/>
            </w:tcBorders>
          </w:tcPr>
          <w:p w14:paraId="1552C7DA" w14:textId="77777777" w:rsidR="002F644E" w:rsidRPr="00807521" w:rsidRDefault="002F644E" w:rsidP="006A5DD0">
            <w:pPr>
              <w:pStyle w:val="ListParagraph"/>
              <w:numPr>
                <w:ilvl w:val="0"/>
                <w:numId w:val="54"/>
              </w:numPr>
              <w:rPr>
                <w:rFonts w:asciiTheme="minorHAnsi" w:hAnsiTheme="minorHAnsi" w:cstheme="minorHAnsi"/>
                <w:sz w:val="20"/>
                <w:szCs w:val="20"/>
                <w:lang w:val="el-GR"/>
              </w:rPr>
            </w:pPr>
          </w:p>
        </w:tc>
        <w:tc>
          <w:tcPr>
            <w:tcW w:w="4394" w:type="dxa"/>
            <w:tcBorders>
              <w:top w:val="single" w:sz="8" w:space="0" w:color="808080"/>
              <w:left w:val="single" w:sz="8" w:space="0" w:color="808080"/>
              <w:bottom w:val="single" w:sz="8" w:space="0" w:color="808080"/>
              <w:right w:val="single" w:sz="8" w:space="0" w:color="808080"/>
            </w:tcBorders>
            <w:hideMark/>
          </w:tcPr>
          <w:p w14:paraId="23C9A4BA" w14:textId="77777777" w:rsidR="002F644E" w:rsidRPr="00807521" w:rsidRDefault="002F644E" w:rsidP="00974905">
            <w:pPr>
              <w:tabs>
                <w:tab w:val="left" w:pos="1765"/>
              </w:tabs>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Να προσφερθούν άδειες για απομακρυσμένη πρόσβαση μέσω </w:t>
            </w:r>
            <w:proofErr w:type="spellStart"/>
            <w:r w:rsidRPr="00807521">
              <w:rPr>
                <w:rFonts w:asciiTheme="minorHAnsi" w:hAnsiTheme="minorHAnsi" w:cstheme="minorHAnsi"/>
                <w:sz w:val="20"/>
                <w:szCs w:val="20"/>
                <w:lang w:val="el-GR"/>
              </w:rPr>
              <w:t>vPN</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client</w:t>
            </w:r>
            <w:proofErr w:type="spellEnd"/>
          </w:p>
        </w:tc>
        <w:tc>
          <w:tcPr>
            <w:tcW w:w="1417" w:type="dxa"/>
            <w:tcBorders>
              <w:top w:val="single" w:sz="8" w:space="0" w:color="808080"/>
              <w:left w:val="single" w:sz="8" w:space="0" w:color="808080"/>
              <w:bottom w:val="single" w:sz="8" w:space="0" w:color="808080"/>
              <w:right w:val="single" w:sz="8" w:space="0" w:color="808080"/>
            </w:tcBorders>
            <w:hideMark/>
          </w:tcPr>
          <w:p w14:paraId="09C145B2" w14:textId="77777777" w:rsidR="002F644E" w:rsidRPr="00807521" w:rsidRDefault="002F644E" w:rsidP="00974905">
            <w:pPr>
              <w:jc w:val="center"/>
              <w:rPr>
                <w:rFonts w:asciiTheme="minorHAnsi" w:hAnsiTheme="minorHAnsi" w:cstheme="minorHAnsi"/>
                <w:bCs/>
                <w:sz w:val="20"/>
                <w:szCs w:val="20"/>
                <w:lang w:val="el-GR"/>
              </w:rPr>
            </w:pPr>
            <w:r w:rsidRPr="00807521">
              <w:rPr>
                <w:rFonts w:asciiTheme="minorHAnsi" w:hAnsiTheme="minorHAnsi" w:cstheme="minorHAnsi"/>
                <w:bCs/>
                <w:sz w:val="20"/>
                <w:szCs w:val="20"/>
                <w:lang w:val="el-GR"/>
              </w:rPr>
              <w:t>150</w:t>
            </w:r>
          </w:p>
        </w:tc>
        <w:tc>
          <w:tcPr>
            <w:tcW w:w="1276" w:type="dxa"/>
            <w:tcBorders>
              <w:top w:val="single" w:sz="8" w:space="0" w:color="808080"/>
              <w:left w:val="single" w:sz="8" w:space="0" w:color="808080"/>
              <w:bottom w:val="single" w:sz="8" w:space="0" w:color="808080"/>
              <w:right w:val="single" w:sz="8" w:space="0" w:color="808080"/>
            </w:tcBorders>
          </w:tcPr>
          <w:p w14:paraId="569B7423" w14:textId="77777777" w:rsidR="002F644E" w:rsidRPr="00807521" w:rsidRDefault="002F644E" w:rsidP="00974905">
            <w:pPr>
              <w:rPr>
                <w:rFonts w:asciiTheme="minorHAnsi" w:hAnsiTheme="minorHAnsi" w:cstheme="minorHAnsi"/>
                <w:sz w:val="20"/>
                <w:szCs w:val="20"/>
                <w:lang w:val="el-GR"/>
              </w:rPr>
            </w:pPr>
          </w:p>
        </w:tc>
        <w:tc>
          <w:tcPr>
            <w:tcW w:w="1418" w:type="dxa"/>
            <w:tcBorders>
              <w:top w:val="single" w:sz="8" w:space="0" w:color="808080"/>
              <w:left w:val="single" w:sz="8" w:space="0" w:color="808080"/>
              <w:bottom w:val="single" w:sz="8" w:space="0" w:color="808080"/>
              <w:right w:val="single" w:sz="8" w:space="0" w:color="808080"/>
            </w:tcBorders>
          </w:tcPr>
          <w:p w14:paraId="3F60D1D4" w14:textId="77777777" w:rsidR="002F644E" w:rsidRPr="00807521" w:rsidRDefault="002F644E" w:rsidP="00974905">
            <w:pPr>
              <w:rPr>
                <w:rFonts w:asciiTheme="minorHAnsi" w:hAnsiTheme="minorHAnsi" w:cstheme="minorHAnsi"/>
                <w:sz w:val="20"/>
                <w:szCs w:val="20"/>
                <w:lang w:val="el-GR"/>
              </w:rPr>
            </w:pPr>
          </w:p>
        </w:tc>
      </w:tr>
      <w:tr w:rsidR="002F644E" w:rsidRPr="00807521" w14:paraId="1FE33AE3" w14:textId="005E821E" w:rsidTr="006A5DD0">
        <w:tblPrEx>
          <w:tblLook w:val="04A0" w:firstRow="1" w:lastRow="0" w:firstColumn="1" w:lastColumn="0" w:noHBand="0" w:noVBand="1"/>
        </w:tblPrEx>
        <w:tc>
          <w:tcPr>
            <w:tcW w:w="722" w:type="dxa"/>
            <w:tcBorders>
              <w:top w:val="single" w:sz="8" w:space="0" w:color="808080"/>
              <w:left w:val="single" w:sz="8" w:space="0" w:color="808080"/>
              <w:bottom w:val="single" w:sz="8" w:space="0" w:color="808080"/>
              <w:right w:val="single" w:sz="8" w:space="0" w:color="808080"/>
            </w:tcBorders>
          </w:tcPr>
          <w:p w14:paraId="714481C3" w14:textId="77777777" w:rsidR="002F644E" w:rsidRPr="00807521" w:rsidRDefault="002F644E" w:rsidP="006A5DD0">
            <w:pPr>
              <w:pStyle w:val="ListParagraph"/>
              <w:numPr>
                <w:ilvl w:val="0"/>
                <w:numId w:val="54"/>
              </w:numPr>
              <w:rPr>
                <w:rFonts w:asciiTheme="minorHAnsi" w:hAnsiTheme="minorHAnsi" w:cstheme="minorHAnsi"/>
                <w:sz w:val="20"/>
                <w:szCs w:val="20"/>
                <w:lang w:val="el-GR"/>
              </w:rPr>
            </w:pPr>
          </w:p>
        </w:tc>
        <w:tc>
          <w:tcPr>
            <w:tcW w:w="4394" w:type="dxa"/>
            <w:tcBorders>
              <w:top w:val="single" w:sz="8" w:space="0" w:color="808080"/>
              <w:left w:val="single" w:sz="8" w:space="0" w:color="808080"/>
              <w:bottom w:val="single" w:sz="8" w:space="0" w:color="808080"/>
              <w:right w:val="single" w:sz="8" w:space="0" w:color="808080"/>
            </w:tcBorders>
            <w:hideMark/>
          </w:tcPr>
          <w:p w14:paraId="6C331969" w14:textId="77777777" w:rsidR="002F644E" w:rsidRPr="00807521" w:rsidRDefault="002F644E" w:rsidP="00974905">
            <w:pPr>
              <w:tabs>
                <w:tab w:val="left" w:pos="1765"/>
              </w:tabs>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Για κάθε συσκευή υποστήριξη </w:t>
            </w:r>
            <w:proofErr w:type="spellStart"/>
            <w:r w:rsidRPr="00807521">
              <w:rPr>
                <w:rFonts w:asciiTheme="minorHAnsi" w:hAnsiTheme="minorHAnsi" w:cstheme="minorHAnsi"/>
                <w:sz w:val="20"/>
                <w:szCs w:val="20"/>
                <w:lang w:val="el-GR"/>
              </w:rPr>
              <w:t>Mobile</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Clients</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π.χ</w:t>
            </w:r>
            <w:proofErr w:type="spellEnd"/>
            <w:r w:rsidRPr="00807521">
              <w:rPr>
                <w:rFonts w:asciiTheme="minorHAnsi" w:hAnsiTheme="minorHAnsi" w:cstheme="minorHAnsi"/>
                <w:sz w:val="20"/>
                <w:szCs w:val="20"/>
                <w:lang w:val="el-GR"/>
              </w:rPr>
              <w:t xml:space="preserve"> iPhone, </w:t>
            </w:r>
            <w:proofErr w:type="spellStart"/>
            <w:r w:rsidRPr="00807521">
              <w:rPr>
                <w:rFonts w:asciiTheme="minorHAnsi" w:hAnsiTheme="minorHAnsi" w:cstheme="minorHAnsi"/>
                <w:sz w:val="20"/>
                <w:szCs w:val="20"/>
                <w:lang w:val="el-GR"/>
              </w:rPr>
              <w:t>Android</w:t>
            </w:r>
            <w:proofErr w:type="spellEnd"/>
            <w:r w:rsidRPr="00807521">
              <w:rPr>
                <w:rFonts w:asciiTheme="minorHAnsi" w:hAnsiTheme="minorHAnsi" w:cstheme="minorHAnsi"/>
                <w:sz w:val="20"/>
                <w:szCs w:val="20"/>
                <w:lang w:val="el-GR"/>
              </w:rPr>
              <w:t>)</w:t>
            </w:r>
          </w:p>
        </w:tc>
        <w:tc>
          <w:tcPr>
            <w:tcW w:w="1417" w:type="dxa"/>
            <w:tcBorders>
              <w:top w:val="single" w:sz="8" w:space="0" w:color="808080"/>
              <w:left w:val="single" w:sz="8" w:space="0" w:color="808080"/>
              <w:bottom w:val="single" w:sz="8" w:space="0" w:color="808080"/>
              <w:right w:val="single" w:sz="8" w:space="0" w:color="808080"/>
            </w:tcBorders>
            <w:hideMark/>
          </w:tcPr>
          <w:p w14:paraId="7F62CFD8" w14:textId="77777777" w:rsidR="002F644E" w:rsidRPr="00807521" w:rsidRDefault="002F644E" w:rsidP="00974905">
            <w:pPr>
              <w:jc w:val="center"/>
              <w:rPr>
                <w:rFonts w:asciiTheme="minorHAnsi" w:hAnsiTheme="minorHAnsi" w:cstheme="minorHAnsi"/>
                <w:bCs/>
                <w:sz w:val="20"/>
                <w:szCs w:val="20"/>
                <w:lang w:val="el-GR"/>
              </w:rPr>
            </w:pPr>
            <w:r w:rsidRPr="00807521">
              <w:rPr>
                <w:rFonts w:asciiTheme="minorHAnsi" w:hAnsiTheme="minorHAnsi" w:cstheme="minorHAnsi"/>
                <w:bCs/>
                <w:sz w:val="20"/>
                <w:szCs w:val="20"/>
                <w:lang w:val="el-GR"/>
              </w:rPr>
              <w:t>ΝΑΙ</w:t>
            </w:r>
          </w:p>
        </w:tc>
        <w:tc>
          <w:tcPr>
            <w:tcW w:w="1276" w:type="dxa"/>
            <w:tcBorders>
              <w:top w:val="single" w:sz="8" w:space="0" w:color="808080"/>
              <w:left w:val="single" w:sz="8" w:space="0" w:color="808080"/>
              <w:bottom w:val="single" w:sz="8" w:space="0" w:color="808080"/>
              <w:right w:val="single" w:sz="8" w:space="0" w:color="808080"/>
            </w:tcBorders>
          </w:tcPr>
          <w:p w14:paraId="0CCC97AB" w14:textId="77777777" w:rsidR="002F644E" w:rsidRPr="00807521" w:rsidRDefault="002F644E" w:rsidP="00974905">
            <w:pPr>
              <w:rPr>
                <w:rFonts w:asciiTheme="minorHAnsi" w:hAnsiTheme="minorHAnsi" w:cstheme="minorHAnsi"/>
                <w:sz w:val="20"/>
                <w:szCs w:val="20"/>
                <w:lang w:val="el-GR"/>
              </w:rPr>
            </w:pPr>
          </w:p>
        </w:tc>
        <w:tc>
          <w:tcPr>
            <w:tcW w:w="1418" w:type="dxa"/>
            <w:tcBorders>
              <w:top w:val="single" w:sz="8" w:space="0" w:color="808080"/>
              <w:left w:val="single" w:sz="8" w:space="0" w:color="808080"/>
              <w:bottom w:val="single" w:sz="8" w:space="0" w:color="808080"/>
              <w:right w:val="single" w:sz="8" w:space="0" w:color="808080"/>
            </w:tcBorders>
          </w:tcPr>
          <w:p w14:paraId="44B2730B" w14:textId="77777777" w:rsidR="002F644E" w:rsidRPr="00807521" w:rsidRDefault="002F644E" w:rsidP="00974905">
            <w:pPr>
              <w:rPr>
                <w:rFonts w:asciiTheme="minorHAnsi" w:hAnsiTheme="minorHAnsi" w:cstheme="minorHAnsi"/>
                <w:sz w:val="20"/>
                <w:szCs w:val="20"/>
                <w:lang w:val="el-GR"/>
              </w:rPr>
            </w:pPr>
          </w:p>
        </w:tc>
      </w:tr>
    </w:tbl>
    <w:p w14:paraId="4B39B89C" w14:textId="77777777" w:rsidR="00974905" w:rsidRPr="00807521" w:rsidRDefault="00974905" w:rsidP="00974905">
      <w:pPr>
        <w:rPr>
          <w:rFonts w:asciiTheme="minorHAnsi" w:hAnsiTheme="minorHAnsi" w:cstheme="minorHAnsi"/>
          <w:sz w:val="20"/>
          <w:szCs w:val="20"/>
          <w:lang w:val="el-GR"/>
        </w:rPr>
      </w:pPr>
    </w:p>
    <w:p w14:paraId="006C25EC" w14:textId="237F3A83" w:rsidR="00974905" w:rsidRPr="00807521" w:rsidRDefault="002F644E" w:rsidP="002F644E">
      <w:pPr>
        <w:pStyle w:val="Heading3"/>
        <w:rPr>
          <w:lang w:val="el-GR"/>
        </w:rPr>
      </w:pPr>
      <w:bookmarkStart w:id="399" w:name="_Toc54967763"/>
      <w:r w:rsidRPr="00807521">
        <w:rPr>
          <w:lang w:val="el-GR"/>
        </w:rPr>
        <w:t xml:space="preserve">3. </w:t>
      </w:r>
      <w:r w:rsidR="00974905" w:rsidRPr="00807521">
        <w:rPr>
          <w:lang w:val="el-GR"/>
        </w:rPr>
        <w:t xml:space="preserve">Access </w:t>
      </w:r>
      <w:proofErr w:type="spellStart"/>
      <w:r w:rsidR="00974905" w:rsidRPr="00807521">
        <w:rPr>
          <w:lang w:val="el-GR"/>
        </w:rPr>
        <w:t>Switches</w:t>
      </w:r>
      <w:proofErr w:type="spellEnd"/>
      <w:r w:rsidR="00974905" w:rsidRPr="00807521">
        <w:rPr>
          <w:lang w:val="el-GR"/>
        </w:rPr>
        <w:t xml:space="preserve"> Ορόφων</w:t>
      </w:r>
      <w:bookmarkEnd w:id="399"/>
    </w:p>
    <w:tbl>
      <w:tblPr>
        <w:tblW w:w="9368" w:type="dxa"/>
        <w:tblInd w:w="261" w:type="dxa"/>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ayout w:type="fixed"/>
        <w:tblLook w:val="0000" w:firstRow="0" w:lastRow="0" w:firstColumn="0" w:lastColumn="0" w:noHBand="0" w:noVBand="0"/>
      </w:tblPr>
      <w:tblGrid>
        <w:gridCol w:w="10"/>
        <w:gridCol w:w="853"/>
        <w:gridCol w:w="4394"/>
        <w:gridCol w:w="1417"/>
        <w:gridCol w:w="1276"/>
        <w:gridCol w:w="1418"/>
      </w:tblGrid>
      <w:tr w:rsidR="002F644E" w:rsidRPr="00807521" w14:paraId="4084F25F" w14:textId="77777777" w:rsidTr="006A5DD0">
        <w:trPr>
          <w:trHeight w:val="288"/>
          <w:tblHeader/>
        </w:trPr>
        <w:tc>
          <w:tcPr>
            <w:tcW w:w="863" w:type="dxa"/>
            <w:gridSpan w:val="2"/>
            <w:shd w:val="clear" w:color="auto" w:fill="FFFF00"/>
          </w:tcPr>
          <w:p w14:paraId="62F47B72" w14:textId="77777777" w:rsidR="002F644E" w:rsidRPr="00807521" w:rsidRDefault="002F644E" w:rsidP="002F644E">
            <w:pPr>
              <w:rPr>
                <w:rFonts w:asciiTheme="minorHAnsi" w:hAnsiTheme="minorHAnsi" w:cstheme="minorHAnsi"/>
                <w:b/>
                <w:bCs/>
                <w:color w:val="002060"/>
                <w:sz w:val="20"/>
                <w:szCs w:val="20"/>
                <w:lang w:val="el-GR"/>
              </w:rPr>
            </w:pPr>
            <w:r w:rsidRPr="00807521">
              <w:rPr>
                <w:rFonts w:asciiTheme="minorHAnsi" w:hAnsiTheme="minorHAnsi" w:cstheme="minorHAnsi"/>
                <w:b/>
                <w:bCs/>
                <w:color w:val="002060"/>
                <w:sz w:val="20"/>
                <w:szCs w:val="20"/>
                <w:lang w:val="el-GR"/>
              </w:rPr>
              <w:t>Α/Α</w:t>
            </w:r>
          </w:p>
        </w:tc>
        <w:tc>
          <w:tcPr>
            <w:tcW w:w="4394" w:type="dxa"/>
            <w:shd w:val="clear" w:color="auto" w:fill="FFFF00"/>
            <w:vAlign w:val="bottom"/>
          </w:tcPr>
          <w:p w14:paraId="5830A5AB" w14:textId="77777777" w:rsidR="002F644E" w:rsidRPr="00807521" w:rsidRDefault="002F644E" w:rsidP="006A5DD0">
            <w:pPr>
              <w:rPr>
                <w:rFonts w:asciiTheme="minorHAnsi" w:hAnsiTheme="minorHAnsi" w:cstheme="minorHAnsi"/>
                <w:b/>
                <w:bCs/>
                <w:color w:val="002060"/>
                <w:sz w:val="20"/>
                <w:szCs w:val="20"/>
                <w:lang w:val="el-GR"/>
              </w:rPr>
            </w:pPr>
            <w:r w:rsidRPr="00807521">
              <w:rPr>
                <w:rFonts w:asciiTheme="minorHAnsi" w:hAnsiTheme="minorHAnsi" w:cstheme="minorHAnsi"/>
                <w:b/>
                <w:bCs/>
                <w:color w:val="002060"/>
                <w:sz w:val="20"/>
                <w:szCs w:val="20"/>
                <w:lang w:val="el-GR"/>
              </w:rPr>
              <w:t>ΤΕΧΝΙΚΑ ΧΑΡΑΚΤΗΡΙΣΤΙΚΑ</w:t>
            </w:r>
          </w:p>
        </w:tc>
        <w:tc>
          <w:tcPr>
            <w:tcW w:w="1417" w:type="dxa"/>
            <w:shd w:val="clear" w:color="auto" w:fill="FFFF00"/>
            <w:vAlign w:val="bottom"/>
          </w:tcPr>
          <w:p w14:paraId="5D50887B" w14:textId="77777777" w:rsidR="002F644E" w:rsidRPr="00807521" w:rsidRDefault="002F644E" w:rsidP="006A5DD0">
            <w:pPr>
              <w:rPr>
                <w:rFonts w:asciiTheme="minorHAnsi" w:hAnsiTheme="minorHAnsi" w:cstheme="minorHAnsi"/>
                <w:b/>
                <w:bCs/>
                <w:color w:val="002060"/>
                <w:sz w:val="20"/>
                <w:szCs w:val="20"/>
                <w:lang w:val="el-GR"/>
              </w:rPr>
            </w:pPr>
            <w:r w:rsidRPr="00807521">
              <w:rPr>
                <w:rFonts w:asciiTheme="minorHAnsi" w:hAnsiTheme="minorHAnsi" w:cstheme="minorHAnsi"/>
                <w:b/>
                <w:bCs/>
                <w:color w:val="002060"/>
                <w:sz w:val="20"/>
                <w:szCs w:val="20"/>
                <w:lang w:val="el-GR"/>
              </w:rPr>
              <w:t>Απαίτηση</w:t>
            </w:r>
          </w:p>
        </w:tc>
        <w:tc>
          <w:tcPr>
            <w:tcW w:w="1276" w:type="dxa"/>
            <w:shd w:val="clear" w:color="auto" w:fill="FFFF00"/>
          </w:tcPr>
          <w:p w14:paraId="7590BE15" w14:textId="77777777" w:rsidR="002F644E" w:rsidRPr="00807521" w:rsidRDefault="002F644E" w:rsidP="002F644E">
            <w:pPr>
              <w:rPr>
                <w:rFonts w:asciiTheme="minorHAnsi" w:hAnsiTheme="minorHAnsi" w:cstheme="minorHAnsi"/>
                <w:b/>
                <w:bCs/>
                <w:color w:val="002060"/>
                <w:sz w:val="20"/>
                <w:szCs w:val="20"/>
                <w:lang w:val="el-GR"/>
              </w:rPr>
            </w:pPr>
            <w:r w:rsidRPr="00807521">
              <w:rPr>
                <w:rFonts w:asciiTheme="minorHAnsi" w:hAnsiTheme="minorHAnsi" w:cstheme="minorHAnsi"/>
                <w:b/>
                <w:bCs/>
                <w:color w:val="002060"/>
                <w:sz w:val="20"/>
                <w:szCs w:val="20"/>
                <w:lang w:val="el-GR"/>
              </w:rPr>
              <w:t xml:space="preserve">Απάντηση </w:t>
            </w:r>
          </w:p>
        </w:tc>
        <w:tc>
          <w:tcPr>
            <w:tcW w:w="1418" w:type="dxa"/>
            <w:shd w:val="clear" w:color="auto" w:fill="FFFF00"/>
          </w:tcPr>
          <w:p w14:paraId="4CD91EF1" w14:textId="77777777" w:rsidR="002F644E" w:rsidRPr="00807521" w:rsidRDefault="002F644E" w:rsidP="002F644E">
            <w:pPr>
              <w:rPr>
                <w:rFonts w:asciiTheme="minorHAnsi" w:hAnsiTheme="minorHAnsi" w:cstheme="minorHAnsi"/>
                <w:b/>
                <w:bCs/>
                <w:color w:val="002060"/>
                <w:sz w:val="20"/>
                <w:szCs w:val="20"/>
                <w:lang w:val="el-GR"/>
              </w:rPr>
            </w:pPr>
            <w:r w:rsidRPr="00807521">
              <w:rPr>
                <w:rFonts w:asciiTheme="minorHAnsi" w:hAnsiTheme="minorHAnsi" w:cstheme="minorHAnsi"/>
                <w:b/>
                <w:bCs/>
                <w:color w:val="002060"/>
                <w:sz w:val="20"/>
                <w:szCs w:val="20"/>
                <w:lang w:val="el-GR"/>
              </w:rPr>
              <w:t>Παραπομπή</w:t>
            </w:r>
          </w:p>
        </w:tc>
      </w:tr>
      <w:tr w:rsidR="002F644E" w:rsidRPr="00807521" w14:paraId="291BC6B7" w14:textId="7CD6DA6F"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Pr>
          <w:p w14:paraId="0614B510"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bottom"/>
            <w:hideMark/>
          </w:tcPr>
          <w:p w14:paraId="6372E603"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Κατασκευαστής</w:t>
            </w:r>
          </w:p>
        </w:tc>
        <w:tc>
          <w:tcPr>
            <w:tcW w:w="1417" w:type="dxa"/>
            <w:shd w:val="clear" w:color="auto" w:fill="auto"/>
            <w:noWrap/>
            <w:vAlign w:val="center"/>
            <w:hideMark/>
          </w:tcPr>
          <w:p w14:paraId="49EEF651"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Να αναφερθεί</w:t>
            </w:r>
          </w:p>
        </w:tc>
        <w:tc>
          <w:tcPr>
            <w:tcW w:w="1276" w:type="dxa"/>
            <w:shd w:val="clear" w:color="auto" w:fill="auto"/>
            <w:noWrap/>
            <w:vAlign w:val="bottom"/>
            <w:hideMark/>
          </w:tcPr>
          <w:p w14:paraId="6F6C4EE6" w14:textId="77777777" w:rsidR="002F644E" w:rsidRPr="00807521" w:rsidRDefault="002F644E" w:rsidP="00974905">
            <w:pPr>
              <w:rPr>
                <w:rFonts w:asciiTheme="minorHAnsi" w:hAnsiTheme="minorHAnsi" w:cstheme="minorHAnsi"/>
                <w:sz w:val="20"/>
                <w:szCs w:val="20"/>
                <w:lang w:val="el-GR"/>
              </w:rPr>
            </w:pPr>
          </w:p>
        </w:tc>
        <w:tc>
          <w:tcPr>
            <w:tcW w:w="1418" w:type="dxa"/>
          </w:tcPr>
          <w:p w14:paraId="5986D26D" w14:textId="77777777" w:rsidR="002F644E" w:rsidRPr="00807521" w:rsidRDefault="002F644E" w:rsidP="00974905">
            <w:pPr>
              <w:rPr>
                <w:rFonts w:asciiTheme="minorHAnsi" w:hAnsiTheme="minorHAnsi" w:cstheme="minorHAnsi"/>
                <w:sz w:val="20"/>
                <w:szCs w:val="20"/>
                <w:lang w:val="el-GR"/>
              </w:rPr>
            </w:pPr>
          </w:p>
        </w:tc>
      </w:tr>
      <w:tr w:rsidR="002F644E" w:rsidRPr="00807521" w14:paraId="64270FA3" w14:textId="2443946A"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Pr>
          <w:p w14:paraId="29A32962"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bottom"/>
            <w:hideMark/>
          </w:tcPr>
          <w:p w14:paraId="73775257"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Προσφερόμενο μοντέλο</w:t>
            </w:r>
          </w:p>
        </w:tc>
        <w:tc>
          <w:tcPr>
            <w:tcW w:w="1417" w:type="dxa"/>
            <w:shd w:val="clear" w:color="auto" w:fill="auto"/>
            <w:noWrap/>
            <w:vAlign w:val="center"/>
            <w:hideMark/>
          </w:tcPr>
          <w:p w14:paraId="439EC738"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Να αναφερθεί</w:t>
            </w:r>
          </w:p>
        </w:tc>
        <w:tc>
          <w:tcPr>
            <w:tcW w:w="1276" w:type="dxa"/>
            <w:shd w:val="clear" w:color="auto" w:fill="auto"/>
            <w:noWrap/>
            <w:vAlign w:val="bottom"/>
            <w:hideMark/>
          </w:tcPr>
          <w:p w14:paraId="3D4D93AC" w14:textId="77777777" w:rsidR="002F644E" w:rsidRPr="00807521" w:rsidRDefault="002F644E" w:rsidP="00974905">
            <w:pPr>
              <w:rPr>
                <w:rFonts w:asciiTheme="minorHAnsi" w:hAnsiTheme="minorHAnsi" w:cstheme="minorHAnsi"/>
                <w:sz w:val="20"/>
                <w:szCs w:val="20"/>
                <w:lang w:val="el-GR"/>
              </w:rPr>
            </w:pPr>
          </w:p>
        </w:tc>
        <w:tc>
          <w:tcPr>
            <w:tcW w:w="1418" w:type="dxa"/>
          </w:tcPr>
          <w:p w14:paraId="4FA160CD" w14:textId="77777777" w:rsidR="002F644E" w:rsidRPr="00807521" w:rsidRDefault="002F644E" w:rsidP="00974905">
            <w:pPr>
              <w:rPr>
                <w:rFonts w:asciiTheme="minorHAnsi" w:hAnsiTheme="minorHAnsi" w:cstheme="minorHAnsi"/>
                <w:sz w:val="20"/>
                <w:szCs w:val="20"/>
                <w:lang w:val="el-GR"/>
              </w:rPr>
            </w:pPr>
          </w:p>
        </w:tc>
      </w:tr>
      <w:tr w:rsidR="002F644E" w:rsidRPr="00807521" w14:paraId="309FB376" w14:textId="7D0B7E72"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Borders>
              <w:bottom w:val="single" w:sz="4" w:space="0" w:color="auto"/>
            </w:tcBorders>
          </w:tcPr>
          <w:p w14:paraId="498FDE78"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tcBorders>
              <w:bottom w:val="single" w:sz="4" w:space="0" w:color="auto"/>
            </w:tcBorders>
            <w:shd w:val="clear" w:color="auto" w:fill="auto"/>
            <w:vAlign w:val="bottom"/>
            <w:hideMark/>
          </w:tcPr>
          <w:p w14:paraId="2F567DE8"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Προσφερόμενη Ποσότητα</w:t>
            </w:r>
          </w:p>
        </w:tc>
        <w:tc>
          <w:tcPr>
            <w:tcW w:w="1417" w:type="dxa"/>
            <w:tcBorders>
              <w:bottom w:val="single" w:sz="4" w:space="0" w:color="auto"/>
            </w:tcBorders>
            <w:shd w:val="clear" w:color="auto" w:fill="auto"/>
            <w:noWrap/>
            <w:vAlign w:val="center"/>
            <w:hideMark/>
          </w:tcPr>
          <w:p w14:paraId="2428FEBB"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2</w:t>
            </w:r>
          </w:p>
        </w:tc>
        <w:tc>
          <w:tcPr>
            <w:tcW w:w="1276" w:type="dxa"/>
            <w:tcBorders>
              <w:bottom w:val="single" w:sz="4" w:space="0" w:color="auto"/>
            </w:tcBorders>
            <w:shd w:val="clear" w:color="auto" w:fill="auto"/>
            <w:noWrap/>
            <w:vAlign w:val="bottom"/>
            <w:hideMark/>
          </w:tcPr>
          <w:p w14:paraId="53C1106B" w14:textId="77777777" w:rsidR="002F644E" w:rsidRPr="00807521" w:rsidRDefault="002F644E" w:rsidP="00974905">
            <w:pPr>
              <w:rPr>
                <w:rFonts w:asciiTheme="minorHAnsi" w:hAnsiTheme="minorHAnsi" w:cstheme="minorHAnsi"/>
                <w:sz w:val="20"/>
                <w:szCs w:val="20"/>
                <w:lang w:val="el-GR"/>
              </w:rPr>
            </w:pPr>
          </w:p>
        </w:tc>
        <w:tc>
          <w:tcPr>
            <w:tcW w:w="1418" w:type="dxa"/>
            <w:tcBorders>
              <w:bottom w:val="single" w:sz="4" w:space="0" w:color="auto"/>
            </w:tcBorders>
          </w:tcPr>
          <w:p w14:paraId="3CFEE3C9" w14:textId="77777777" w:rsidR="002F644E" w:rsidRPr="00807521" w:rsidRDefault="002F644E" w:rsidP="00974905">
            <w:pPr>
              <w:rPr>
                <w:rFonts w:asciiTheme="minorHAnsi" w:hAnsiTheme="minorHAnsi" w:cstheme="minorHAnsi"/>
                <w:sz w:val="20"/>
                <w:szCs w:val="20"/>
                <w:lang w:val="el-GR"/>
              </w:rPr>
            </w:pPr>
          </w:p>
        </w:tc>
      </w:tr>
      <w:tr w:rsidR="002F644E" w:rsidRPr="00807521" w14:paraId="186B1675" w14:textId="19755FFA"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shd w:val="clear" w:color="000000" w:fill="FFFF00"/>
          </w:tcPr>
          <w:p w14:paraId="79B4807E" w14:textId="77777777" w:rsidR="002F644E" w:rsidRPr="00807521" w:rsidRDefault="002F644E" w:rsidP="00974905">
            <w:pPr>
              <w:rPr>
                <w:rFonts w:asciiTheme="minorHAnsi" w:hAnsiTheme="minorHAnsi" w:cstheme="minorHAnsi"/>
                <w:b/>
                <w:bCs/>
                <w:color w:val="002060"/>
                <w:sz w:val="20"/>
                <w:szCs w:val="20"/>
                <w:lang w:val="el-GR"/>
              </w:rPr>
            </w:pPr>
          </w:p>
        </w:tc>
        <w:tc>
          <w:tcPr>
            <w:tcW w:w="4394" w:type="dxa"/>
            <w:shd w:val="clear" w:color="000000" w:fill="FFFF00"/>
            <w:vAlign w:val="bottom"/>
            <w:hideMark/>
          </w:tcPr>
          <w:p w14:paraId="1CB25EAE" w14:textId="77777777" w:rsidR="002F644E" w:rsidRPr="00807521" w:rsidRDefault="002F644E" w:rsidP="00974905">
            <w:pPr>
              <w:rPr>
                <w:rFonts w:asciiTheme="minorHAnsi" w:hAnsiTheme="minorHAnsi" w:cstheme="minorHAnsi"/>
                <w:b/>
                <w:bCs/>
                <w:color w:val="002060"/>
                <w:sz w:val="20"/>
                <w:szCs w:val="20"/>
                <w:lang w:val="el-GR"/>
              </w:rPr>
            </w:pPr>
            <w:r w:rsidRPr="00807521">
              <w:rPr>
                <w:rFonts w:asciiTheme="minorHAnsi" w:hAnsiTheme="minorHAnsi" w:cstheme="minorHAnsi"/>
                <w:b/>
                <w:bCs/>
                <w:color w:val="002060"/>
                <w:sz w:val="20"/>
                <w:szCs w:val="20"/>
                <w:lang w:val="el-GR"/>
              </w:rPr>
              <w:t>Αρχιτεκτονική:</w:t>
            </w:r>
          </w:p>
        </w:tc>
        <w:tc>
          <w:tcPr>
            <w:tcW w:w="1417" w:type="dxa"/>
            <w:shd w:val="clear" w:color="000000" w:fill="FFFF00"/>
            <w:noWrap/>
            <w:vAlign w:val="center"/>
            <w:hideMark/>
          </w:tcPr>
          <w:p w14:paraId="01E70B43" w14:textId="77777777" w:rsidR="002F644E" w:rsidRPr="00807521" w:rsidRDefault="002F644E" w:rsidP="00974905">
            <w:pPr>
              <w:rPr>
                <w:rFonts w:asciiTheme="minorHAnsi" w:hAnsiTheme="minorHAnsi" w:cstheme="minorHAnsi"/>
                <w:b/>
                <w:bCs/>
                <w:color w:val="002060"/>
                <w:sz w:val="20"/>
                <w:szCs w:val="20"/>
                <w:lang w:val="el-GR"/>
              </w:rPr>
            </w:pPr>
            <w:r w:rsidRPr="00807521">
              <w:rPr>
                <w:rFonts w:asciiTheme="minorHAnsi" w:hAnsiTheme="minorHAnsi" w:cstheme="minorHAnsi"/>
                <w:b/>
                <w:bCs/>
                <w:color w:val="002060"/>
                <w:sz w:val="20"/>
                <w:szCs w:val="20"/>
                <w:lang w:val="el-GR"/>
              </w:rPr>
              <w:t> </w:t>
            </w:r>
          </w:p>
        </w:tc>
        <w:tc>
          <w:tcPr>
            <w:tcW w:w="1276" w:type="dxa"/>
            <w:shd w:val="clear" w:color="000000" w:fill="FFFF00"/>
            <w:noWrap/>
            <w:vAlign w:val="center"/>
            <w:hideMark/>
          </w:tcPr>
          <w:p w14:paraId="17A7B8D9" w14:textId="77777777" w:rsidR="002F644E" w:rsidRPr="00807521" w:rsidRDefault="002F644E" w:rsidP="00974905">
            <w:pPr>
              <w:rPr>
                <w:rFonts w:asciiTheme="minorHAnsi" w:hAnsiTheme="minorHAnsi" w:cstheme="minorHAnsi"/>
                <w:b/>
                <w:bCs/>
                <w:color w:val="002060"/>
                <w:sz w:val="20"/>
                <w:szCs w:val="20"/>
                <w:lang w:val="el-GR"/>
              </w:rPr>
            </w:pPr>
            <w:r w:rsidRPr="00807521">
              <w:rPr>
                <w:rFonts w:asciiTheme="minorHAnsi" w:hAnsiTheme="minorHAnsi" w:cstheme="minorHAnsi"/>
                <w:b/>
                <w:bCs/>
                <w:color w:val="002060"/>
                <w:sz w:val="20"/>
                <w:szCs w:val="20"/>
                <w:lang w:val="el-GR"/>
              </w:rPr>
              <w:t> </w:t>
            </w:r>
          </w:p>
        </w:tc>
        <w:tc>
          <w:tcPr>
            <w:tcW w:w="1418" w:type="dxa"/>
            <w:shd w:val="clear" w:color="000000" w:fill="FFFF00"/>
          </w:tcPr>
          <w:p w14:paraId="46EFB803" w14:textId="77777777" w:rsidR="002F644E" w:rsidRPr="00807521" w:rsidRDefault="002F644E" w:rsidP="00974905">
            <w:pPr>
              <w:rPr>
                <w:rFonts w:asciiTheme="minorHAnsi" w:hAnsiTheme="minorHAnsi" w:cstheme="minorHAnsi"/>
                <w:b/>
                <w:bCs/>
                <w:color w:val="002060"/>
                <w:sz w:val="20"/>
                <w:szCs w:val="20"/>
                <w:lang w:val="el-GR"/>
              </w:rPr>
            </w:pPr>
          </w:p>
        </w:tc>
      </w:tr>
      <w:tr w:rsidR="002F644E" w:rsidRPr="00807521" w14:paraId="60C9C6C0" w14:textId="75731BC9"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Pr>
          <w:p w14:paraId="5F4944C5"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bottom"/>
            <w:hideMark/>
          </w:tcPr>
          <w:p w14:paraId="18E0113C" w14:textId="1FE34243"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Συμπαγής μηχανική σχεδίαση με </w:t>
            </w:r>
            <w:r w:rsidR="0081275F" w:rsidRPr="00807521">
              <w:rPr>
                <w:rFonts w:asciiTheme="minorHAnsi" w:hAnsiTheme="minorHAnsi" w:cstheme="minorHAnsi"/>
                <w:sz w:val="20"/>
                <w:szCs w:val="20"/>
                <w:lang w:val="el-GR"/>
              </w:rPr>
              <w:t>απαίτηση</w:t>
            </w:r>
            <w:r w:rsidRPr="00807521">
              <w:rPr>
                <w:rFonts w:asciiTheme="minorHAnsi" w:hAnsiTheme="minorHAnsi" w:cstheme="minorHAnsi"/>
                <w:sz w:val="20"/>
                <w:szCs w:val="20"/>
                <w:lang w:val="el-GR"/>
              </w:rPr>
              <w:t xml:space="preserve"> χώρου στο ικρίωμα </w:t>
            </w:r>
          </w:p>
        </w:tc>
        <w:tc>
          <w:tcPr>
            <w:tcW w:w="1417" w:type="dxa"/>
            <w:shd w:val="clear" w:color="auto" w:fill="auto"/>
            <w:noWrap/>
            <w:vAlign w:val="center"/>
            <w:hideMark/>
          </w:tcPr>
          <w:p w14:paraId="6701F234"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&lt;= 1 RU</w:t>
            </w:r>
          </w:p>
        </w:tc>
        <w:tc>
          <w:tcPr>
            <w:tcW w:w="1276" w:type="dxa"/>
            <w:shd w:val="clear" w:color="auto" w:fill="auto"/>
            <w:noWrap/>
            <w:vAlign w:val="bottom"/>
            <w:hideMark/>
          </w:tcPr>
          <w:p w14:paraId="50B592B3" w14:textId="77777777" w:rsidR="002F644E" w:rsidRPr="00807521" w:rsidRDefault="002F644E" w:rsidP="00974905">
            <w:pPr>
              <w:rPr>
                <w:rFonts w:asciiTheme="minorHAnsi" w:hAnsiTheme="minorHAnsi" w:cstheme="minorHAnsi"/>
                <w:sz w:val="20"/>
                <w:szCs w:val="20"/>
                <w:lang w:val="el-GR"/>
              </w:rPr>
            </w:pPr>
          </w:p>
        </w:tc>
        <w:tc>
          <w:tcPr>
            <w:tcW w:w="1418" w:type="dxa"/>
          </w:tcPr>
          <w:p w14:paraId="5BFDDFE9" w14:textId="77777777" w:rsidR="002F644E" w:rsidRPr="00807521" w:rsidRDefault="002F644E" w:rsidP="00974905">
            <w:pPr>
              <w:rPr>
                <w:rFonts w:asciiTheme="minorHAnsi" w:hAnsiTheme="minorHAnsi" w:cstheme="minorHAnsi"/>
                <w:sz w:val="20"/>
                <w:szCs w:val="20"/>
                <w:lang w:val="el-GR"/>
              </w:rPr>
            </w:pPr>
          </w:p>
        </w:tc>
      </w:tr>
      <w:tr w:rsidR="002F644E" w:rsidRPr="00807521" w14:paraId="37F8B0B2" w14:textId="3583CB15"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Pr>
          <w:p w14:paraId="37DA98E7"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bottom"/>
            <w:hideMark/>
          </w:tcPr>
          <w:p w14:paraId="5828B7FF"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Υποστήριξη κύριου και εφεδρικού ανεμιστήρα ψύξης </w:t>
            </w:r>
          </w:p>
        </w:tc>
        <w:tc>
          <w:tcPr>
            <w:tcW w:w="1417" w:type="dxa"/>
            <w:shd w:val="clear" w:color="auto" w:fill="auto"/>
            <w:noWrap/>
            <w:vAlign w:val="center"/>
            <w:hideMark/>
          </w:tcPr>
          <w:p w14:paraId="2D27A8ED"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ΝΑΙ</w:t>
            </w:r>
          </w:p>
        </w:tc>
        <w:tc>
          <w:tcPr>
            <w:tcW w:w="1276" w:type="dxa"/>
            <w:shd w:val="clear" w:color="auto" w:fill="auto"/>
            <w:noWrap/>
            <w:vAlign w:val="bottom"/>
            <w:hideMark/>
          </w:tcPr>
          <w:p w14:paraId="6588462A" w14:textId="77777777" w:rsidR="002F644E" w:rsidRPr="00807521" w:rsidRDefault="002F644E" w:rsidP="00974905">
            <w:pPr>
              <w:rPr>
                <w:rFonts w:asciiTheme="minorHAnsi" w:hAnsiTheme="minorHAnsi" w:cstheme="minorHAnsi"/>
                <w:sz w:val="20"/>
                <w:szCs w:val="20"/>
                <w:lang w:val="el-GR"/>
              </w:rPr>
            </w:pPr>
          </w:p>
        </w:tc>
        <w:tc>
          <w:tcPr>
            <w:tcW w:w="1418" w:type="dxa"/>
          </w:tcPr>
          <w:p w14:paraId="1C12AB83" w14:textId="77777777" w:rsidR="002F644E" w:rsidRPr="00807521" w:rsidRDefault="002F644E" w:rsidP="00974905">
            <w:pPr>
              <w:rPr>
                <w:rFonts w:asciiTheme="minorHAnsi" w:hAnsiTheme="minorHAnsi" w:cstheme="minorHAnsi"/>
                <w:sz w:val="20"/>
                <w:szCs w:val="20"/>
                <w:lang w:val="el-GR"/>
              </w:rPr>
            </w:pPr>
          </w:p>
        </w:tc>
      </w:tr>
      <w:tr w:rsidR="002F644E" w:rsidRPr="00807521" w14:paraId="4449BB31" w14:textId="134A93FD"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Pr>
          <w:p w14:paraId="5A9F64AB"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bottom"/>
            <w:hideMark/>
          </w:tcPr>
          <w:p w14:paraId="2FE5E351" w14:textId="6C71D88F"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Υποστήριξη </w:t>
            </w:r>
            <w:r w:rsidR="0081275F" w:rsidRPr="00807521">
              <w:rPr>
                <w:rFonts w:asciiTheme="minorHAnsi" w:hAnsiTheme="minorHAnsi" w:cstheme="minorHAnsi"/>
                <w:sz w:val="20"/>
                <w:szCs w:val="20"/>
                <w:lang w:val="el-GR"/>
              </w:rPr>
              <w:t>ενσωματωμένης</w:t>
            </w:r>
            <w:r w:rsidRPr="00807521">
              <w:rPr>
                <w:rFonts w:asciiTheme="minorHAnsi" w:hAnsiTheme="minorHAnsi" w:cstheme="minorHAnsi"/>
                <w:sz w:val="20"/>
                <w:szCs w:val="20"/>
                <w:lang w:val="el-GR"/>
              </w:rPr>
              <w:t xml:space="preserve"> κύριας και εφεδρικής τροφοδοσίας 220V AC</w:t>
            </w:r>
          </w:p>
        </w:tc>
        <w:tc>
          <w:tcPr>
            <w:tcW w:w="1417" w:type="dxa"/>
            <w:shd w:val="clear" w:color="auto" w:fill="auto"/>
            <w:noWrap/>
            <w:vAlign w:val="center"/>
            <w:hideMark/>
          </w:tcPr>
          <w:p w14:paraId="214E632F"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NAI</w:t>
            </w:r>
          </w:p>
        </w:tc>
        <w:tc>
          <w:tcPr>
            <w:tcW w:w="1276" w:type="dxa"/>
            <w:shd w:val="clear" w:color="auto" w:fill="auto"/>
            <w:vAlign w:val="bottom"/>
            <w:hideMark/>
          </w:tcPr>
          <w:p w14:paraId="573FC3DC" w14:textId="77777777" w:rsidR="002F644E" w:rsidRPr="00807521" w:rsidRDefault="002F644E" w:rsidP="00974905">
            <w:pPr>
              <w:rPr>
                <w:rFonts w:asciiTheme="minorHAnsi" w:hAnsiTheme="minorHAnsi" w:cstheme="minorHAnsi"/>
                <w:sz w:val="20"/>
                <w:szCs w:val="20"/>
                <w:lang w:val="el-GR"/>
              </w:rPr>
            </w:pPr>
          </w:p>
        </w:tc>
        <w:tc>
          <w:tcPr>
            <w:tcW w:w="1418" w:type="dxa"/>
          </w:tcPr>
          <w:p w14:paraId="2F1C0AC2" w14:textId="77777777" w:rsidR="002F644E" w:rsidRPr="00807521" w:rsidRDefault="002F644E" w:rsidP="00974905">
            <w:pPr>
              <w:rPr>
                <w:rFonts w:asciiTheme="minorHAnsi" w:hAnsiTheme="minorHAnsi" w:cstheme="minorHAnsi"/>
                <w:sz w:val="20"/>
                <w:szCs w:val="20"/>
                <w:lang w:val="el-GR"/>
              </w:rPr>
            </w:pPr>
          </w:p>
        </w:tc>
      </w:tr>
      <w:tr w:rsidR="002F644E" w:rsidRPr="00807521" w14:paraId="774AB083" w14:textId="61D570A4"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510"/>
        </w:trPr>
        <w:tc>
          <w:tcPr>
            <w:tcW w:w="853" w:type="dxa"/>
            <w:tcBorders>
              <w:bottom w:val="single" w:sz="8" w:space="0" w:color="808080"/>
            </w:tcBorders>
          </w:tcPr>
          <w:p w14:paraId="5B9F32B2"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tcBorders>
              <w:bottom w:val="single" w:sz="8" w:space="0" w:color="808080"/>
            </w:tcBorders>
            <w:shd w:val="clear" w:color="auto" w:fill="auto"/>
            <w:vAlign w:val="center"/>
            <w:hideMark/>
          </w:tcPr>
          <w:p w14:paraId="0568C616" w14:textId="668DC615"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Κατανάλωση ενέργειας σε </w:t>
            </w:r>
            <w:proofErr w:type="spellStart"/>
            <w:r w:rsidRPr="00807521">
              <w:rPr>
                <w:rFonts w:asciiTheme="minorHAnsi" w:hAnsiTheme="minorHAnsi" w:cstheme="minorHAnsi"/>
                <w:sz w:val="20"/>
                <w:szCs w:val="20"/>
                <w:lang w:val="el-GR"/>
              </w:rPr>
              <w:t>Watt</w:t>
            </w:r>
            <w:proofErr w:type="spellEnd"/>
            <w:r w:rsidRPr="00807521">
              <w:rPr>
                <w:rFonts w:asciiTheme="minorHAnsi" w:hAnsiTheme="minorHAnsi" w:cstheme="minorHAnsi"/>
                <w:sz w:val="20"/>
                <w:szCs w:val="20"/>
                <w:lang w:val="el-GR"/>
              </w:rPr>
              <w:t xml:space="preserve">, σε κατάσταση πλήρους φορτίου και με το </w:t>
            </w:r>
            <w:r w:rsidR="0081275F" w:rsidRPr="00807521">
              <w:rPr>
                <w:rFonts w:asciiTheme="minorHAnsi" w:hAnsiTheme="minorHAnsi" w:cstheme="minorHAnsi"/>
                <w:sz w:val="20"/>
                <w:szCs w:val="20"/>
                <w:lang w:val="el-GR"/>
              </w:rPr>
              <w:t>πρόσθετο</w:t>
            </w:r>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uplink</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module</w:t>
            </w:r>
            <w:proofErr w:type="spellEnd"/>
          </w:p>
        </w:tc>
        <w:tc>
          <w:tcPr>
            <w:tcW w:w="1417" w:type="dxa"/>
            <w:tcBorders>
              <w:bottom w:val="single" w:sz="8" w:space="0" w:color="808080"/>
            </w:tcBorders>
            <w:shd w:val="clear" w:color="auto" w:fill="auto"/>
            <w:noWrap/>
            <w:vAlign w:val="center"/>
            <w:hideMark/>
          </w:tcPr>
          <w:p w14:paraId="1F83F14B"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 1300 </w:t>
            </w:r>
            <w:proofErr w:type="spellStart"/>
            <w:r w:rsidRPr="00807521">
              <w:rPr>
                <w:rFonts w:asciiTheme="minorHAnsi" w:hAnsiTheme="minorHAnsi" w:cstheme="minorHAnsi"/>
                <w:sz w:val="20"/>
                <w:szCs w:val="20"/>
                <w:lang w:val="el-GR"/>
              </w:rPr>
              <w:t>Watt</w:t>
            </w:r>
            <w:proofErr w:type="spellEnd"/>
          </w:p>
        </w:tc>
        <w:tc>
          <w:tcPr>
            <w:tcW w:w="1276" w:type="dxa"/>
            <w:tcBorders>
              <w:bottom w:val="single" w:sz="8" w:space="0" w:color="808080"/>
            </w:tcBorders>
            <w:shd w:val="clear" w:color="auto" w:fill="auto"/>
            <w:noWrap/>
            <w:vAlign w:val="bottom"/>
            <w:hideMark/>
          </w:tcPr>
          <w:p w14:paraId="23CC7FAC" w14:textId="77777777" w:rsidR="002F644E" w:rsidRPr="00807521" w:rsidRDefault="002F644E" w:rsidP="00974905">
            <w:pPr>
              <w:rPr>
                <w:rFonts w:asciiTheme="minorHAnsi" w:hAnsiTheme="minorHAnsi" w:cstheme="minorHAnsi"/>
                <w:sz w:val="20"/>
                <w:szCs w:val="20"/>
                <w:lang w:val="el-GR"/>
              </w:rPr>
            </w:pPr>
          </w:p>
        </w:tc>
        <w:tc>
          <w:tcPr>
            <w:tcW w:w="1418" w:type="dxa"/>
            <w:tcBorders>
              <w:bottom w:val="single" w:sz="8" w:space="0" w:color="808080"/>
            </w:tcBorders>
          </w:tcPr>
          <w:p w14:paraId="544F3E4F" w14:textId="77777777" w:rsidR="002F644E" w:rsidRPr="00807521" w:rsidRDefault="002F644E" w:rsidP="00974905">
            <w:pPr>
              <w:rPr>
                <w:rFonts w:asciiTheme="minorHAnsi" w:hAnsiTheme="minorHAnsi" w:cstheme="minorHAnsi"/>
                <w:sz w:val="20"/>
                <w:szCs w:val="20"/>
                <w:lang w:val="el-GR"/>
              </w:rPr>
            </w:pPr>
          </w:p>
        </w:tc>
      </w:tr>
      <w:tr w:rsidR="002F644E" w:rsidRPr="00807521" w14:paraId="117C3346" w14:textId="7F164AC4"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Borders>
              <w:top w:val="single" w:sz="8" w:space="0" w:color="808080"/>
              <w:left w:val="single" w:sz="8" w:space="0" w:color="808080"/>
              <w:bottom w:val="single" w:sz="8" w:space="0" w:color="808080"/>
              <w:right w:val="single" w:sz="8" w:space="0" w:color="808080"/>
            </w:tcBorders>
            <w:shd w:val="clear" w:color="auto" w:fill="FFFF00"/>
          </w:tcPr>
          <w:p w14:paraId="0762994A" w14:textId="77777777" w:rsidR="002F644E" w:rsidRPr="00807521" w:rsidRDefault="002F644E" w:rsidP="00974905">
            <w:pPr>
              <w:rPr>
                <w:rFonts w:asciiTheme="minorHAnsi" w:hAnsiTheme="minorHAnsi" w:cstheme="minorHAnsi"/>
                <w:b/>
                <w:bCs/>
                <w:color w:val="002060"/>
                <w:sz w:val="20"/>
                <w:szCs w:val="20"/>
                <w:lang w:val="el-GR"/>
              </w:rPr>
            </w:pPr>
          </w:p>
        </w:tc>
        <w:tc>
          <w:tcPr>
            <w:tcW w:w="4394" w:type="dxa"/>
            <w:tcBorders>
              <w:top w:val="single" w:sz="8" w:space="0" w:color="808080"/>
              <w:left w:val="single" w:sz="8" w:space="0" w:color="808080"/>
              <w:bottom w:val="single" w:sz="8" w:space="0" w:color="808080"/>
              <w:right w:val="single" w:sz="8" w:space="0" w:color="808080"/>
            </w:tcBorders>
            <w:shd w:val="clear" w:color="auto" w:fill="FFFF00"/>
            <w:vAlign w:val="bottom"/>
            <w:hideMark/>
          </w:tcPr>
          <w:p w14:paraId="6C9F5D8F" w14:textId="77777777" w:rsidR="002F644E" w:rsidRPr="00807521" w:rsidRDefault="002F644E" w:rsidP="00974905">
            <w:pPr>
              <w:rPr>
                <w:rFonts w:asciiTheme="minorHAnsi" w:hAnsiTheme="minorHAnsi" w:cstheme="minorHAnsi"/>
                <w:b/>
                <w:bCs/>
                <w:color w:val="002060"/>
                <w:sz w:val="20"/>
                <w:szCs w:val="20"/>
                <w:lang w:val="el-GR"/>
              </w:rPr>
            </w:pPr>
            <w:r w:rsidRPr="00807521">
              <w:rPr>
                <w:rFonts w:asciiTheme="minorHAnsi" w:hAnsiTheme="minorHAnsi" w:cstheme="minorHAnsi"/>
                <w:b/>
                <w:bCs/>
                <w:color w:val="002060"/>
                <w:sz w:val="20"/>
                <w:szCs w:val="20"/>
                <w:lang w:val="el-GR"/>
              </w:rPr>
              <w:t>Περιβαλλοντικές συνθήκες λειτουργίας:</w:t>
            </w:r>
          </w:p>
        </w:tc>
        <w:tc>
          <w:tcPr>
            <w:tcW w:w="1417" w:type="dxa"/>
            <w:tcBorders>
              <w:top w:val="single" w:sz="8" w:space="0" w:color="808080"/>
              <w:left w:val="single" w:sz="8" w:space="0" w:color="808080"/>
              <w:bottom w:val="single" w:sz="8" w:space="0" w:color="808080"/>
              <w:right w:val="single" w:sz="8" w:space="0" w:color="808080"/>
            </w:tcBorders>
            <w:shd w:val="clear" w:color="auto" w:fill="FFFF00"/>
            <w:noWrap/>
            <w:vAlign w:val="center"/>
            <w:hideMark/>
          </w:tcPr>
          <w:p w14:paraId="38D52133" w14:textId="77777777" w:rsidR="002F644E" w:rsidRPr="00807521" w:rsidRDefault="002F644E" w:rsidP="00974905">
            <w:pPr>
              <w:rPr>
                <w:rFonts w:asciiTheme="minorHAnsi" w:hAnsiTheme="minorHAnsi" w:cstheme="minorHAnsi"/>
                <w:b/>
                <w:bCs/>
                <w:color w:val="002060"/>
                <w:sz w:val="20"/>
                <w:szCs w:val="20"/>
                <w:lang w:val="el-GR"/>
              </w:rPr>
            </w:pPr>
            <w:r w:rsidRPr="00807521">
              <w:rPr>
                <w:rFonts w:asciiTheme="minorHAnsi" w:hAnsiTheme="minorHAnsi" w:cstheme="minorHAnsi"/>
                <w:b/>
                <w:bCs/>
                <w:color w:val="002060"/>
                <w:sz w:val="20"/>
                <w:szCs w:val="20"/>
                <w:lang w:val="el-GR"/>
              </w:rPr>
              <w:t> </w:t>
            </w:r>
          </w:p>
        </w:tc>
        <w:tc>
          <w:tcPr>
            <w:tcW w:w="1276" w:type="dxa"/>
            <w:tcBorders>
              <w:top w:val="single" w:sz="8" w:space="0" w:color="808080"/>
              <w:left w:val="single" w:sz="8" w:space="0" w:color="808080"/>
              <w:bottom w:val="single" w:sz="8" w:space="0" w:color="808080"/>
              <w:right w:val="single" w:sz="8" w:space="0" w:color="808080"/>
            </w:tcBorders>
            <w:shd w:val="clear" w:color="auto" w:fill="FFFF00"/>
            <w:noWrap/>
            <w:vAlign w:val="center"/>
            <w:hideMark/>
          </w:tcPr>
          <w:p w14:paraId="63676AE1" w14:textId="77777777" w:rsidR="002F644E" w:rsidRPr="00807521" w:rsidRDefault="002F644E" w:rsidP="00974905">
            <w:pPr>
              <w:rPr>
                <w:rFonts w:asciiTheme="minorHAnsi" w:hAnsiTheme="minorHAnsi" w:cstheme="minorHAnsi"/>
                <w:b/>
                <w:bCs/>
                <w:color w:val="002060"/>
                <w:sz w:val="20"/>
                <w:szCs w:val="20"/>
                <w:lang w:val="el-GR"/>
              </w:rPr>
            </w:pPr>
            <w:r w:rsidRPr="00807521">
              <w:rPr>
                <w:rFonts w:asciiTheme="minorHAnsi" w:hAnsiTheme="minorHAnsi" w:cstheme="minorHAnsi"/>
                <w:b/>
                <w:bCs/>
                <w:color w:val="002060"/>
                <w:sz w:val="20"/>
                <w:szCs w:val="20"/>
                <w:lang w:val="el-GR"/>
              </w:rPr>
              <w:t> </w:t>
            </w:r>
          </w:p>
        </w:tc>
        <w:tc>
          <w:tcPr>
            <w:tcW w:w="1418" w:type="dxa"/>
            <w:tcBorders>
              <w:top w:val="single" w:sz="8" w:space="0" w:color="808080"/>
              <w:left w:val="single" w:sz="8" w:space="0" w:color="808080"/>
              <w:bottom w:val="single" w:sz="8" w:space="0" w:color="808080"/>
              <w:right w:val="single" w:sz="8" w:space="0" w:color="808080"/>
            </w:tcBorders>
            <w:shd w:val="clear" w:color="auto" w:fill="FFFF00"/>
          </w:tcPr>
          <w:p w14:paraId="153F3AE4" w14:textId="77777777" w:rsidR="002F644E" w:rsidRPr="00807521" w:rsidRDefault="002F644E" w:rsidP="00974905">
            <w:pPr>
              <w:rPr>
                <w:rFonts w:asciiTheme="minorHAnsi" w:hAnsiTheme="minorHAnsi" w:cstheme="minorHAnsi"/>
                <w:b/>
                <w:bCs/>
                <w:color w:val="002060"/>
                <w:sz w:val="20"/>
                <w:szCs w:val="20"/>
                <w:lang w:val="el-GR"/>
              </w:rPr>
            </w:pPr>
          </w:p>
        </w:tc>
      </w:tr>
      <w:tr w:rsidR="002F644E" w:rsidRPr="00807521" w14:paraId="2F2B5272" w14:textId="35C2EFB5"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Borders>
              <w:top w:val="single" w:sz="8" w:space="0" w:color="808080"/>
            </w:tcBorders>
          </w:tcPr>
          <w:p w14:paraId="64C7CFBB"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tcBorders>
              <w:top w:val="single" w:sz="8" w:space="0" w:color="808080"/>
            </w:tcBorders>
            <w:shd w:val="clear" w:color="auto" w:fill="auto"/>
            <w:vAlign w:val="bottom"/>
            <w:hideMark/>
          </w:tcPr>
          <w:p w14:paraId="607927D3"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Ελάχιστη θερμοκρασία λειτουργίας</w:t>
            </w:r>
          </w:p>
        </w:tc>
        <w:tc>
          <w:tcPr>
            <w:tcW w:w="1417" w:type="dxa"/>
            <w:tcBorders>
              <w:top w:val="single" w:sz="8" w:space="0" w:color="808080"/>
            </w:tcBorders>
            <w:shd w:val="clear" w:color="auto" w:fill="auto"/>
            <w:noWrap/>
            <w:vAlign w:val="center"/>
            <w:hideMark/>
          </w:tcPr>
          <w:p w14:paraId="22F9C343" w14:textId="77777777" w:rsidR="002F644E" w:rsidRPr="00807521" w:rsidRDefault="002F644E" w:rsidP="00974905">
            <w:pPr>
              <w:rPr>
                <w:rFonts w:asciiTheme="minorHAnsi" w:hAnsiTheme="minorHAnsi" w:cstheme="minorHAnsi"/>
                <w:sz w:val="20"/>
                <w:szCs w:val="20"/>
                <w:lang w:val="el-GR"/>
              </w:rPr>
            </w:pPr>
            <w:r w:rsidRPr="00807521">
              <w:rPr>
                <w:rFonts w:ascii="Cambria Math" w:hAnsi="Cambria Math" w:cs="Cambria Math"/>
                <w:sz w:val="20"/>
                <w:szCs w:val="20"/>
                <w:lang w:val="el-GR"/>
              </w:rPr>
              <w:t>≦</w:t>
            </w:r>
            <w:r w:rsidRPr="00807521">
              <w:rPr>
                <w:rFonts w:asciiTheme="minorHAnsi" w:hAnsiTheme="minorHAnsi" w:cstheme="minorHAnsi"/>
                <w:sz w:val="20"/>
                <w:szCs w:val="20"/>
                <w:lang w:val="el-GR"/>
              </w:rPr>
              <w:t xml:space="preserve"> -5oC</w:t>
            </w:r>
          </w:p>
        </w:tc>
        <w:tc>
          <w:tcPr>
            <w:tcW w:w="1276" w:type="dxa"/>
            <w:tcBorders>
              <w:top w:val="single" w:sz="8" w:space="0" w:color="808080"/>
            </w:tcBorders>
            <w:shd w:val="clear" w:color="auto" w:fill="auto"/>
            <w:noWrap/>
            <w:vAlign w:val="bottom"/>
            <w:hideMark/>
          </w:tcPr>
          <w:p w14:paraId="62C4B39C" w14:textId="77777777" w:rsidR="002F644E" w:rsidRPr="00807521" w:rsidRDefault="002F644E" w:rsidP="00974905">
            <w:pPr>
              <w:rPr>
                <w:rFonts w:asciiTheme="minorHAnsi" w:hAnsiTheme="minorHAnsi" w:cstheme="minorHAnsi"/>
                <w:sz w:val="20"/>
                <w:szCs w:val="20"/>
                <w:lang w:val="el-GR"/>
              </w:rPr>
            </w:pPr>
          </w:p>
        </w:tc>
        <w:tc>
          <w:tcPr>
            <w:tcW w:w="1418" w:type="dxa"/>
            <w:tcBorders>
              <w:top w:val="single" w:sz="8" w:space="0" w:color="808080"/>
            </w:tcBorders>
          </w:tcPr>
          <w:p w14:paraId="1272B30C" w14:textId="77777777" w:rsidR="002F644E" w:rsidRPr="00807521" w:rsidRDefault="002F644E" w:rsidP="00974905">
            <w:pPr>
              <w:rPr>
                <w:rFonts w:asciiTheme="minorHAnsi" w:hAnsiTheme="minorHAnsi" w:cstheme="minorHAnsi"/>
                <w:sz w:val="20"/>
                <w:szCs w:val="20"/>
                <w:lang w:val="el-GR"/>
              </w:rPr>
            </w:pPr>
          </w:p>
        </w:tc>
      </w:tr>
      <w:tr w:rsidR="002F644E" w:rsidRPr="00807521" w14:paraId="00D4E024" w14:textId="554B80FD"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Pr>
          <w:p w14:paraId="2C06B309"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bottom"/>
            <w:hideMark/>
          </w:tcPr>
          <w:p w14:paraId="180F2F06"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Μέγιστη θερμοκρασία λειτουργίας</w:t>
            </w:r>
          </w:p>
        </w:tc>
        <w:tc>
          <w:tcPr>
            <w:tcW w:w="1417" w:type="dxa"/>
            <w:shd w:val="clear" w:color="auto" w:fill="auto"/>
            <w:noWrap/>
            <w:vAlign w:val="center"/>
            <w:hideMark/>
          </w:tcPr>
          <w:p w14:paraId="198BA8FD"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45oC</w:t>
            </w:r>
          </w:p>
        </w:tc>
        <w:tc>
          <w:tcPr>
            <w:tcW w:w="1276" w:type="dxa"/>
            <w:shd w:val="clear" w:color="auto" w:fill="auto"/>
            <w:noWrap/>
            <w:vAlign w:val="bottom"/>
            <w:hideMark/>
          </w:tcPr>
          <w:p w14:paraId="1DDEA10B" w14:textId="77777777" w:rsidR="002F644E" w:rsidRPr="00807521" w:rsidRDefault="002F644E" w:rsidP="00974905">
            <w:pPr>
              <w:rPr>
                <w:rFonts w:asciiTheme="minorHAnsi" w:hAnsiTheme="minorHAnsi" w:cstheme="minorHAnsi"/>
                <w:sz w:val="20"/>
                <w:szCs w:val="20"/>
                <w:lang w:val="el-GR"/>
              </w:rPr>
            </w:pPr>
          </w:p>
        </w:tc>
        <w:tc>
          <w:tcPr>
            <w:tcW w:w="1418" w:type="dxa"/>
          </w:tcPr>
          <w:p w14:paraId="4CA05B80" w14:textId="77777777" w:rsidR="002F644E" w:rsidRPr="00807521" w:rsidRDefault="002F644E" w:rsidP="00974905">
            <w:pPr>
              <w:rPr>
                <w:rFonts w:asciiTheme="minorHAnsi" w:hAnsiTheme="minorHAnsi" w:cstheme="minorHAnsi"/>
                <w:sz w:val="20"/>
                <w:szCs w:val="20"/>
                <w:lang w:val="el-GR"/>
              </w:rPr>
            </w:pPr>
          </w:p>
        </w:tc>
      </w:tr>
      <w:tr w:rsidR="002F644E" w:rsidRPr="00807521" w14:paraId="06731BEB" w14:textId="3EE3256D"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Pr>
          <w:p w14:paraId="01A780F3"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bottom"/>
            <w:hideMark/>
          </w:tcPr>
          <w:p w14:paraId="120AA2C7"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Ελάχιστη υγρασία λειτουργίας</w:t>
            </w:r>
          </w:p>
        </w:tc>
        <w:tc>
          <w:tcPr>
            <w:tcW w:w="1417" w:type="dxa"/>
            <w:shd w:val="clear" w:color="auto" w:fill="auto"/>
            <w:noWrap/>
            <w:vAlign w:val="center"/>
            <w:hideMark/>
          </w:tcPr>
          <w:p w14:paraId="3D13699F" w14:textId="77777777" w:rsidR="002F644E" w:rsidRPr="00807521" w:rsidRDefault="002F644E" w:rsidP="00974905">
            <w:pPr>
              <w:rPr>
                <w:rFonts w:asciiTheme="minorHAnsi" w:hAnsiTheme="minorHAnsi" w:cstheme="minorHAnsi"/>
                <w:sz w:val="20"/>
                <w:szCs w:val="20"/>
                <w:lang w:val="el-GR"/>
              </w:rPr>
            </w:pPr>
            <w:r w:rsidRPr="00807521">
              <w:rPr>
                <w:rFonts w:ascii="Cambria Math" w:hAnsi="Cambria Math" w:cs="Cambria Math"/>
                <w:sz w:val="20"/>
                <w:szCs w:val="20"/>
                <w:lang w:val="el-GR"/>
              </w:rPr>
              <w:t>≦</w:t>
            </w:r>
            <w:r w:rsidRPr="00807521">
              <w:rPr>
                <w:rFonts w:asciiTheme="minorHAnsi" w:hAnsiTheme="minorHAnsi" w:cstheme="minorHAnsi"/>
                <w:sz w:val="20"/>
                <w:szCs w:val="20"/>
                <w:lang w:val="el-GR"/>
              </w:rPr>
              <w:t xml:space="preserve"> 5%</w:t>
            </w:r>
          </w:p>
        </w:tc>
        <w:tc>
          <w:tcPr>
            <w:tcW w:w="1276" w:type="dxa"/>
            <w:shd w:val="clear" w:color="auto" w:fill="auto"/>
            <w:noWrap/>
            <w:vAlign w:val="bottom"/>
            <w:hideMark/>
          </w:tcPr>
          <w:p w14:paraId="2CC7C23B" w14:textId="77777777" w:rsidR="002F644E" w:rsidRPr="00807521" w:rsidRDefault="002F644E" w:rsidP="00974905">
            <w:pPr>
              <w:rPr>
                <w:rFonts w:asciiTheme="minorHAnsi" w:hAnsiTheme="minorHAnsi" w:cstheme="minorHAnsi"/>
                <w:sz w:val="20"/>
                <w:szCs w:val="20"/>
                <w:lang w:val="el-GR"/>
              </w:rPr>
            </w:pPr>
          </w:p>
        </w:tc>
        <w:tc>
          <w:tcPr>
            <w:tcW w:w="1418" w:type="dxa"/>
          </w:tcPr>
          <w:p w14:paraId="2B1F9DF7" w14:textId="77777777" w:rsidR="002F644E" w:rsidRPr="00807521" w:rsidRDefault="002F644E" w:rsidP="00974905">
            <w:pPr>
              <w:rPr>
                <w:rFonts w:asciiTheme="minorHAnsi" w:hAnsiTheme="minorHAnsi" w:cstheme="minorHAnsi"/>
                <w:sz w:val="20"/>
                <w:szCs w:val="20"/>
                <w:lang w:val="el-GR"/>
              </w:rPr>
            </w:pPr>
          </w:p>
        </w:tc>
      </w:tr>
      <w:tr w:rsidR="002F644E" w:rsidRPr="00807521" w14:paraId="1F72D8FE" w14:textId="76FBDEA0"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Borders>
              <w:bottom w:val="single" w:sz="8" w:space="0" w:color="808080"/>
            </w:tcBorders>
          </w:tcPr>
          <w:p w14:paraId="0902A89E"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tcBorders>
              <w:bottom w:val="single" w:sz="8" w:space="0" w:color="808080"/>
            </w:tcBorders>
            <w:shd w:val="clear" w:color="auto" w:fill="auto"/>
            <w:vAlign w:val="bottom"/>
            <w:hideMark/>
          </w:tcPr>
          <w:p w14:paraId="460B6940"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Μέγιστη υγρασία λειτουργίας</w:t>
            </w:r>
          </w:p>
        </w:tc>
        <w:tc>
          <w:tcPr>
            <w:tcW w:w="1417" w:type="dxa"/>
            <w:tcBorders>
              <w:bottom w:val="single" w:sz="8" w:space="0" w:color="808080"/>
            </w:tcBorders>
            <w:shd w:val="clear" w:color="auto" w:fill="auto"/>
            <w:noWrap/>
            <w:vAlign w:val="center"/>
            <w:hideMark/>
          </w:tcPr>
          <w:p w14:paraId="3ED18A67"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90%</w:t>
            </w:r>
          </w:p>
        </w:tc>
        <w:tc>
          <w:tcPr>
            <w:tcW w:w="1276" w:type="dxa"/>
            <w:tcBorders>
              <w:bottom w:val="single" w:sz="8" w:space="0" w:color="808080"/>
            </w:tcBorders>
            <w:shd w:val="clear" w:color="auto" w:fill="auto"/>
            <w:noWrap/>
            <w:vAlign w:val="bottom"/>
            <w:hideMark/>
          </w:tcPr>
          <w:p w14:paraId="07B75635" w14:textId="77777777" w:rsidR="002F644E" w:rsidRPr="00807521" w:rsidRDefault="002F644E" w:rsidP="00974905">
            <w:pPr>
              <w:rPr>
                <w:rFonts w:asciiTheme="minorHAnsi" w:hAnsiTheme="minorHAnsi" w:cstheme="minorHAnsi"/>
                <w:sz w:val="20"/>
                <w:szCs w:val="20"/>
                <w:lang w:val="el-GR"/>
              </w:rPr>
            </w:pPr>
          </w:p>
        </w:tc>
        <w:tc>
          <w:tcPr>
            <w:tcW w:w="1418" w:type="dxa"/>
            <w:tcBorders>
              <w:bottom w:val="single" w:sz="8" w:space="0" w:color="808080"/>
            </w:tcBorders>
          </w:tcPr>
          <w:p w14:paraId="37988E6C" w14:textId="77777777" w:rsidR="002F644E" w:rsidRPr="00807521" w:rsidRDefault="002F644E" w:rsidP="00974905">
            <w:pPr>
              <w:rPr>
                <w:rFonts w:asciiTheme="minorHAnsi" w:hAnsiTheme="minorHAnsi" w:cstheme="minorHAnsi"/>
                <w:sz w:val="20"/>
                <w:szCs w:val="20"/>
                <w:lang w:val="el-GR"/>
              </w:rPr>
            </w:pPr>
          </w:p>
        </w:tc>
      </w:tr>
      <w:tr w:rsidR="002F644E" w:rsidRPr="00807521" w14:paraId="2B65364A" w14:textId="729C8718"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Borders>
              <w:top w:val="single" w:sz="8" w:space="0" w:color="808080"/>
              <w:left w:val="single" w:sz="8" w:space="0" w:color="808080"/>
              <w:bottom w:val="single" w:sz="8" w:space="0" w:color="808080"/>
              <w:right w:val="single" w:sz="8" w:space="0" w:color="808080"/>
            </w:tcBorders>
            <w:shd w:val="clear" w:color="auto" w:fill="FFFF00"/>
          </w:tcPr>
          <w:p w14:paraId="13FB426C" w14:textId="77777777" w:rsidR="002F644E" w:rsidRPr="00807521" w:rsidRDefault="002F644E" w:rsidP="00974905">
            <w:pPr>
              <w:rPr>
                <w:rFonts w:asciiTheme="minorHAnsi" w:hAnsiTheme="minorHAnsi" w:cstheme="minorHAnsi"/>
                <w:sz w:val="20"/>
                <w:szCs w:val="20"/>
                <w:lang w:val="el-GR"/>
              </w:rPr>
            </w:pPr>
          </w:p>
        </w:tc>
        <w:tc>
          <w:tcPr>
            <w:tcW w:w="4394" w:type="dxa"/>
            <w:tcBorders>
              <w:top w:val="single" w:sz="8" w:space="0" w:color="808080"/>
              <w:left w:val="single" w:sz="8" w:space="0" w:color="808080"/>
              <w:bottom w:val="single" w:sz="8" w:space="0" w:color="808080"/>
              <w:right w:val="single" w:sz="8" w:space="0" w:color="808080"/>
            </w:tcBorders>
            <w:shd w:val="clear" w:color="auto" w:fill="FFFF00"/>
            <w:vAlign w:val="bottom"/>
            <w:hideMark/>
          </w:tcPr>
          <w:p w14:paraId="292FDAEA"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Απόδοση:</w:t>
            </w:r>
          </w:p>
        </w:tc>
        <w:tc>
          <w:tcPr>
            <w:tcW w:w="1417" w:type="dxa"/>
            <w:tcBorders>
              <w:top w:val="single" w:sz="8" w:space="0" w:color="808080"/>
              <w:left w:val="single" w:sz="8" w:space="0" w:color="808080"/>
              <w:bottom w:val="single" w:sz="8" w:space="0" w:color="808080"/>
              <w:right w:val="single" w:sz="8" w:space="0" w:color="808080"/>
            </w:tcBorders>
            <w:shd w:val="clear" w:color="auto" w:fill="FFFF00"/>
            <w:noWrap/>
            <w:vAlign w:val="center"/>
            <w:hideMark/>
          </w:tcPr>
          <w:p w14:paraId="2BEE06E5"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w:t>
            </w:r>
          </w:p>
        </w:tc>
        <w:tc>
          <w:tcPr>
            <w:tcW w:w="1276" w:type="dxa"/>
            <w:tcBorders>
              <w:top w:val="single" w:sz="8" w:space="0" w:color="808080"/>
              <w:left w:val="single" w:sz="8" w:space="0" w:color="808080"/>
              <w:bottom w:val="single" w:sz="8" w:space="0" w:color="808080"/>
              <w:right w:val="single" w:sz="8" w:space="0" w:color="808080"/>
            </w:tcBorders>
            <w:shd w:val="clear" w:color="auto" w:fill="FFFF00"/>
            <w:noWrap/>
            <w:vAlign w:val="center"/>
            <w:hideMark/>
          </w:tcPr>
          <w:p w14:paraId="658B4865"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w:t>
            </w:r>
          </w:p>
        </w:tc>
        <w:tc>
          <w:tcPr>
            <w:tcW w:w="1418" w:type="dxa"/>
            <w:tcBorders>
              <w:top w:val="single" w:sz="8" w:space="0" w:color="808080"/>
              <w:left w:val="single" w:sz="8" w:space="0" w:color="808080"/>
              <w:bottom w:val="single" w:sz="8" w:space="0" w:color="808080"/>
              <w:right w:val="single" w:sz="8" w:space="0" w:color="808080"/>
            </w:tcBorders>
            <w:shd w:val="clear" w:color="auto" w:fill="FFFF00"/>
          </w:tcPr>
          <w:p w14:paraId="79F796F5" w14:textId="77777777" w:rsidR="002F644E" w:rsidRPr="00807521" w:rsidRDefault="002F644E" w:rsidP="00974905">
            <w:pPr>
              <w:rPr>
                <w:rFonts w:asciiTheme="minorHAnsi" w:hAnsiTheme="minorHAnsi" w:cstheme="minorHAnsi"/>
                <w:sz w:val="20"/>
                <w:szCs w:val="20"/>
                <w:lang w:val="el-GR"/>
              </w:rPr>
            </w:pPr>
          </w:p>
        </w:tc>
      </w:tr>
      <w:tr w:rsidR="002F644E" w:rsidRPr="00807521" w14:paraId="33EE97BD" w14:textId="2A671CEE"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Borders>
              <w:top w:val="single" w:sz="8" w:space="0" w:color="808080"/>
            </w:tcBorders>
          </w:tcPr>
          <w:p w14:paraId="64E0886D"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tcBorders>
              <w:top w:val="single" w:sz="8" w:space="0" w:color="808080"/>
            </w:tcBorders>
            <w:shd w:val="clear" w:color="auto" w:fill="auto"/>
            <w:vAlign w:val="bottom"/>
            <w:hideMark/>
          </w:tcPr>
          <w:p w14:paraId="14DEABBF"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Ελάχιστο συνολικό </w:t>
            </w:r>
            <w:proofErr w:type="spellStart"/>
            <w:r w:rsidRPr="00807521">
              <w:rPr>
                <w:rFonts w:asciiTheme="minorHAnsi" w:hAnsiTheme="minorHAnsi" w:cstheme="minorHAnsi"/>
                <w:sz w:val="20"/>
                <w:szCs w:val="20"/>
                <w:lang w:val="el-GR"/>
              </w:rPr>
              <w:t>Throughput</w:t>
            </w:r>
            <w:proofErr w:type="spellEnd"/>
            <w:r w:rsidRPr="00807521">
              <w:rPr>
                <w:rFonts w:asciiTheme="minorHAnsi" w:hAnsiTheme="minorHAnsi" w:cstheme="minorHAnsi"/>
                <w:sz w:val="20"/>
                <w:szCs w:val="20"/>
                <w:lang w:val="el-GR"/>
              </w:rPr>
              <w:t xml:space="preserve"> του κόμβου</w:t>
            </w:r>
          </w:p>
        </w:tc>
        <w:tc>
          <w:tcPr>
            <w:tcW w:w="1417" w:type="dxa"/>
            <w:tcBorders>
              <w:top w:val="single" w:sz="8" w:space="0" w:color="808080"/>
            </w:tcBorders>
            <w:shd w:val="clear" w:color="auto" w:fill="auto"/>
            <w:noWrap/>
            <w:vAlign w:val="center"/>
            <w:hideMark/>
          </w:tcPr>
          <w:p w14:paraId="3D6F7250"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 180 </w:t>
            </w:r>
            <w:proofErr w:type="spellStart"/>
            <w:r w:rsidRPr="00807521">
              <w:rPr>
                <w:rFonts w:asciiTheme="minorHAnsi" w:hAnsiTheme="minorHAnsi" w:cstheme="minorHAnsi"/>
                <w:sz w:val="20"/>
                <w:szCs w:val="20"/>
                <w:lang w:val="el-GR"/>
              </w:rPr>
              <w:t>Mpps</w:t>
            </w:r>
            <w:proofErr w:type="spellEnd"/>
          </w:p>
        </w:tc>
        <w:tc>
          <w:tcPr>
            <w:tcW w:w="1276" w:type="dxa"/>
            <w:tcBorders>
              <w:top w:val="single" w:sz="8" w:space="0" w:color="808080"/>
            </w:tcBorders>
            <w:shd w:val="clear" w:color="auto" w:fill="auto"/>
            <w:noWrap/>
            <w:vAlign w:val="bottom"/>
            <w:hideMark/>
          </w:tcPr>
          <w:p w14:paraId="77813C2E" w14:textId="77777777" w:rsidR="002F644E" w:rsidRPr="00807521" w:rsidRDefault="002F644E" w:rsidP="00974905">
            <w:pPr>
              <w:rPr>
                <w:rFonts w:asciiTheme="minorHAnsi" w:hAnsiTheme="minorHAnsi" w:cstheme="minorHAnsi"/>
                <w:sz w:val="20"/>
                <w:szCs w:val="20"/>
                <w:lang w:val="el-GR"/>
              </w:rPr>
            </w:pPr>
          </w:p>
        </w:tc>
        <w:tc>
          <w:tcPr>
            <w:tcW w:w="1418" w:type="dxa"/>
            <w:tcBorders>
              <w:top w:val="single" w:sz="8" w:space="0" w:color="808080"/>
            </w:tcBorders>
          </w:tcPr>
          <w:p w14:paraId="50CDADE7" w14:textId="77777777" w:rsidR="002F644E" w:rsidRPr="00807521" w:rsidRDefault="002F644E" w:rsidP="00974905">
            <w:pPr>
              <w:rPr>
                <w:rFonts w:asciiTheme="minorHAnsi" w:hAnsiTheme="minorHAnsi" w:cstheme="minorHAnsi"/>
                <w:sz w:val="20"/>
                <w:szCs w:val="20"/>
                <w:lang w:val="el-GR"/>
              </w:rPr>
            </w:pPr>
          </w:p>
        </w:tc>
      </w:tr>
      <w:tr w:rsidR="002F644E" w:rsidRPr="00807521" w14:paraId="64B69C71" w14:textId="7D954FC8"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Pr>
          <w:p w14:paraId="633FFE35"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bottom"/>
            <w:hideMark/>
          </w:tcPr>
          <w:p w14:paraId="29081B36"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Ελάχιστη ταχύτητα μεταγωγής δεδομένων</w:t>
            </w:r>
          </w:p>
        </w:tc>
        <w:tc>
          <w:tcPr>
            <w:tcW w:w="1417" w:type="dxa"/>
            <w:shd w:val="clear" w:color="auto" w:fill="auto"/>
            <w:noWrap/>
            <w:vAlign w:val="center"/>
            <w:hideMark/>
          </w:tcPr>
          <w:p w14:paraId="3708A5EF"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 250 </w:t>
            </w:r>
            <w:proofErr w:type="spellStart"/>
            <w:r w:rsidRPr="00807521">
              <w:rPr>
                <w:rFonts w:asciiTheme="minorHAnsi" w:hAnsiTheme="minorHAnsi" w:cstheme="minorHAnsi"/>
                <w:sz w:val="20"/>
                <w:szCs w:val="20"/>
                <w:lang w:val="el-GR"/>
              </w:rPr>
              <w:t>Gbps</w:t>
            </w:r>
            <w:proofErr w:type="spellEnd"/>
          </w:p>
        </w:tc>
        <w:tc>
          <w:tcPr>
            <w:tcW w:w="1276" w:type="dxa"/>
            <w:shd w:val="clear" w:color="auto" w:fill="auto"/>
            <w:noWrap/>
            <w:vAlign w:val="bottom"/>
            <w:hideMark/>
          </w:tcPr>
          <w:p w14:paraId="61D287F5" w14:textId="77777777" w:rsidR="002F644E" w:rsidRPr="00807521" w:rsidRDefault="002F644E" w:rsidP="00974905">
            <w:pPr>
              <w:rPr>
                <w:rFonts w:asciiTheme="minorHAnsi" w:hAnsiTheme="minorHAnsi" w:cstheme="minorHAnsi"/>
                <w:sz w:val="20"/>
                <w:szCs w:val="20"/>
                <w:lang w:val="el-GR"/>
              </w:rPr>
            </w:pPr>
          </w:p>
        </w:tc>
        <w:tc>
          <w:tcPr>
            <w:tcW w:w="1418" w:type="dxa"/>
          </w:tcPr>
          <w:p w14:paraId="642295D4" w14:textId="77777777" w:rsidR="002F644E" w:rsidRPr="00807521" w:rsidRDefault="002F644E" w:rsidP="00974905">
            <w:pPr>
              <w:rPr>
                <w:rFonts w:asciiTheme="minorHAnsi" w:hAnsiTheme="minorHAnsi" w:cstheme="minorHAnsi"/>
                <w:sz w:val="20"/>
                <w:szCs w:val="20"/>
                <w:lang w:val="el-GR"/>
              </w:rPr>
            </w:pPr>
          </w:p>
        </w:tc>
      </w:tr>
      <w:tr w:rsidR="002F644E" w:rsidRPr="00807521" w14:paraId="3CDEF33A" w14:textId="1DDACEB1"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Pr>
          <w:p w14:paraId="4C9C7E1B"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bottom"/>
            <w:hideMark/>
          </w:tcPr>
          <w:p w14:paraId="2A9EB098"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Προσφερόμενη Μνήμη DRAM</w:t>
            </w:r>
          </w:p>
        </w:tc>
        <w:tc>
          <w:tcPr>
            <w:tcW w:w="1417" w:type="dxa"/>
            <w:shd w:val="clear" w:color="auto" w:fill="auto"/>
            <w:noWrap/>
            <w:vAlign w:val="center"/>
            <w:hideMark/>
          </w:tcPr>
          <w:p w14:paraId="24E98871"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8 GB</w:t>
            </w:r>
          </w:p>
        </w:tc>
        <w:tc>
          <w:tcPr>
            <w:tcW w:w="1276" w:type="dxa"/>
            <w:shd w:val="clear" w:color="auto" w:fill="auto"/>
            <w:noWrap/>
            <w:vAlign w:val="bottom"/>
            <w:hideMark/>
          </w:tcPr>
          <w:p w14:paraId="2E242CFF" w14:textId="77777777" w:rsidR="002F644E" w:rsidRPr="00807521" w:rsidRDefault="002F644E" w:rsidP="00974905">
            <w:pPr>
              <w:rPr>
                <w:rFonts w:asciiTheme="minorHAnsi" w:hAnsiTheme="minorHAnsi" w:cstheme="minorHAnsi"/>
                <w:sz w:val="20"/>
                <w:szCs w:val="20"/>
                <w:lang w:val="el-GR"/>
              </w:rPr>
            </w:pPr>
          </w:p>
        </w:tc>
        <w:tc>
          <w:tcPr>
            <w:tcW w:w="1418" w:type="dxa"/>
          </w:tcPr>
          <w:p w14:paraId="6E382C9F" w14:textId="77777777" w:rsidR="002F644E" w:rsidRPr="00807521" w:rsidRDefault="002F644E" w:rsidP="00974905">
            <w:pPr>
              <w:rPr>
                <w:rFonts w:asciiTheme="minorHAnsi" w:hAnsiTheme="minorHAnsi" w:cstheme="minorHAnsi"/>
                <w:sz w:val="20"/>
                <w:szCs w:val="20"/>
                <w:lang w:val="el-GR"/>
              </w:rPr>
            </w:pPr>
          </w:p>
        </w:tc>
      </w:tr>
      <w:tr w:rsidR="002F644E" w:rsidRPr="00807521" w14:paraId="2B5206A2" w14:textId="7C14C52C"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Pr>
          <w:p w14:paraId="5025C193"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bottom"/>
            <w:hideMark/>
          </w:tcPr>
          <w:p w14:paraId="53800582"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Προσφερόμενη Μνήμη FLASH</w:t>
            </w:r>
          </w:p>
        </w:tc>
        <w:tc>
          <w:tcPr>
            <w:tcW w:w="1417" w:type="dxa"/>
            <w:shd w:val="clear" w:color="auto" w:fill="auto"/>
            <w:noWrap/>
            <w:vAlign w:val="center"/>
            <w:hideMark/>
          </w:tcPr>
          <w:p w14:paraId="716035A6"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16 GB</w:t>
            </w:r>
          </w:p>
        </w:tc>
        <w:tc>
          <w:tcPr>
            <w:tcW w:w="1276" w:type="dxa"/>
            <w:shd w:val="clear" w:color="auto" w:fill="auto"/>
            <w:noWrap/>
            <w:vAlign w:val="bottom"/>
            <w:hideMark/>
          </w:tcPr>
          <w:p w14:paraId="12F710F3" w14:textId="77777777" w:rsidR="002F644E" w:rsidRPr="00807521" w:rsidRDefault="002F644E" w:rsidP="00974905">
            <w:pPr>
              <w:rPr>
                <w:rFonts w:asciiTheme="minorHAnsi" w:hAnsiTheme="minorHAnsi" w:cstheme="minorHAnsi"/>
                <w:sz w:val="20"/>
                <w:szCs w:val="20"/>
                <w:lang w:val="el-GR"/>
              </w:rPr>
            </w:pPr>
          </w:p>
        </w:tc>
        <w:tc>
          <w:tcPr>
            <w:tcW w:w="1418" w:type="dxa"/>
          </w:tcPr>
          <w:p w14:paraId="43DD1B1A" w14:textId="77777777" w:rsidR="002F644E" w:rsidRPr="00807521" w:rsidRDefault="002F644E" w:rsidP="00974905">
            <w:pPr>
              <w:rPr>
                <w:rFonts w:asciiTheme="minorHAnsi" w:hAnsiTheme="minorHAnsi" w:cstheme="minorHAnsi"/>
                <w:sz w:val="20"/>
                <w:szCs w:val="20"/>
                <w:lang w:val="el-GR"/>
              </w:rPr>
            </w:pPr>
          </w:p>
        </w:tc>
      </w:tr>
      <w:tr w:rsidR="002F644E" w:rsidRPr="00807521" w14:paraId="219B9D3C" w14:textId="14658080"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Pr>
          <w:p w14:paraId="04D52BDA"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bottom"/>
            <w:hideMark/>
          </w:tcPr>
          <w:p w14:paraId="01000A1D"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Ελάχιστος αριθμός υποστηριζόμενων MAC διευθύνσεων</w:t>
            </w:r>
          </w:p>
        </w:tc>
        <w:tc>
          <w:tcPr>
            <w:tcW w:w="1417" w:type="dxa"/>
            <w:shd w:val="clear" w:color="auto" w:fill="auto"/>
            <w:noWrap/>
            <w:vAlign w:val="center"/>
            <w:hideMark/>
          </w:tcPr>
          <w:p w14:paraId="7990ABAF"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32.000</w:t>
            </w:r>
          </w:p>
        </w:tc>
        <w:tc>
          <w:tcPr>
            <w:tcW w:w="1276" w:type="dxa"/>
            <w:shd w:val="clear" w:color="auto" w:fill="auto"/>
            <w:noWrap/>
            <w:vAlign w:val="bottom"/>
            <w:hideMark/>
          </w:tcPr>
          <w:p w14:paraId="3E175EC6" w14:textId="77777777" w:rsidR="002F644E" w:rsidRPr="00807521" w:rsidRDefault="002F644E" w:rsidP="00974905">
            <w:pPr>
              <w:rPr>
                <w:rFonts w:asciiTheme="minorHAnsi" w:hAnsiTheme="minorHAnsi" w:cstheme="minorHAnsi"/>
                <w:sz w:val="20"/>
                <w:szCs w:val="20"/>
                <w:lang w:val="el-GR"/>
              </w:rPr>
            </w:pPr>
          </w:p>
        </w:tc>
        <w:tc>
          <w:tcPr>
            <w:tcW w:w="1418" w:type="dxa"/>
          </w:tcPr>
          <w:p w14:paraId="14FF6FFE" w14:textId="77777777" w:rsidR="002F644E" w:rsidRPr="00807521" w:rsidRDefault="002F644E" w:rsidP="00974905">
            <w:pPr>
              <w:rPr>
                <w:rFonts w:asciiTheme="minorHAnsi" w:hAnsiTheme="minorHAnsi" w:cstheme="minorHAnsi"/>
                <w:sz w:val="20"/>
                <w:szCs w:val="20"/>
                <w:lang w:val="el-GR"/>
              </w:rPr>
            </w:pPr>
          </w:p>
        </w:tc>
      </w:tr>
      <w:tr w:rsidR="002F644E" w:rsidRPr="00807521" w14:paraId="3405F29C" w14:textId="26780D4F"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Pr>
          <w:p w14:paraId="69EBCF53"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bottom"/>
            <w:hideMark/>
          </w:tcPr>
          <w:p w14:paraId="167D9CC4"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Ελάχιστος αριθμός υποστηριζόμενων IPv4 </w:t>
            </w:r>
            <w:proofErr w:type="spellStart"/>
            <w:r w:rsidRPr="00807521">
              <w:rPr>
                <w:rFonts w:asciiTheme="minorHAnsi" w:hAnsiTheme="minorHAnsi" w:cstheme="minorHAnsi"/>
                <w:sz w:val="20"/>
                <w:szCs w:val="20"/>
                <w:lang w:val="el-GR"/>
              </w:rPr>
              <w:t>routes</w:t>
            </w:r>
            <w:proofErr w:type="spellEnd"/>
          </w:p>
        </w:tc>
        <w:tc>
          <w:tcPr>
            <w:tcW w:w="1417" w:type="dxa"/>
            <w:shd w:val="clear" w:color="auto" w:fill="auto"/>
            <w:noWrap/>
            <w:vAlign w:val="center"/>
            <w:hideMark/>
          </w:tcPr>
          <w:p w14:paraId="6BF3B71C"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32.000</w:t>
            </w:r>
          </w:p>
        </w:tc>
        <w:tc>
          <w:tcPr>
            <w:tcW w:w="1276" w:type="dxa"/>
            <w:shd w:val="clear" w:color="auto" w:fill="auto"/>
            <w:noWrap/>
            <w:vAlign w:val="bottom"/>
            <w:hideMark/>
          </w:tcPr>
          <w:p w14:paraId="7FC497F1" w14:textId="77777777" w:rsidR="002F644E" w:rsidRPr="00807521" w:rsidRDefault="002F644E" w:rsidP="00974905">
            <w:pPr>
              <w:rPr>
                <w:rFonts w:asciiTheme="minorHAnsi" w:hAnsiTheme="minorHAnsi" w:cstheme="minorHAnsi"/>
                <w:sz w:val="20"/>
                <w:szCs w:val="20"/>
                <w:lang w:val="el-GR"/>
              </w:rPr>
            </w:pPr>
          </w:p>
        </w:tc>
        <w:tc>
          <w:tcPr>
            <w:tcW w:w="1418" w:type="dxa"/>
          </w:tcPr>
          <w:p w14:paraId="66A365B7" w14:textId="77777777" w:rsidR="002F644E" w:rsidRPr="00807521" w:rsidRDefault="002F644E" w:rsidP="00974905">
            <w:pPr>
              <w:rPr>
                <w:rFonts w:asciiTheme="minorHAnsi" w:hAnsiTheme="minorHAnsi" w:cstheme="minorHAnsi"/>
                <w:sz w:val="20"/>
                <w:szCs w:val="20"/>
                <w:lang w:val="el-GR"/>
              </w:rPr>
            </w:pPr>
          </w:p>
        </w:tc>
      </w:tr>
      <w:tr w:rsidR="002F644E" w:rsidRPr="00807521" w14:paraId="539E64DF" w14:textId="25820B67"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Pr>
          <w:p w14:paraId="63392077"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bottom"/>
            <w:hideMark/>
          </w:tcPr>
          <w:p w14:paraId="219F4E3F"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Ελάχιστος αριθμός υποστηριζόμενων IPv6 </w:t>
            </w:r>
            <w:proofErr w:type="spellStart"/>
            <w:r w:rsidRPr="00807521">
              <w:rPr>
                <w:rFonts w:asciiTheme="minorHAnsi" w:hAnsiTheme="minorHAnsi" w:cstheme="minorHAnsi"/>
                <w:sz w:val="20"/>
                <w:szCs w:val="20"/>
                <w:lang w:val="el-GR"/>
              </w:rPr>
              <w:t>routes</w:t>
            </w:r>
            <w:proofErr w:type="spellEnd"/>
          </w:p>
        </w:tc>
        <w:tc>
          <w:tcPr>
            <w:tcW w:w="1417" w:type="dxa"/>
            <w:shd w:val="clear" w:color="auto" w:fill="auto"/>
            <w:noWrap/>
            <w:vAlign w:val="center"/>
            <w:hideMark/>
          </w:tcPr>
          <w:p w14:paraId="778998A1"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16.000</w:t>
            </w:r>
          </w:p>
        </w:tc>
        <w:tc>
          <w:tcPr>
            <w:tcW w:w="1276" w:type="dxa"/>
            <w:shd w:val="clear" w:color="auto" w:fill="auto"/>
            <w:noWrap/>
            <w:vAlign w:val="bottom"/>
            <w:hideMark/>
          </w:tcPr>
          <w:p w14:paraId="74B15F35" w14:textId="77777777" w:rsidR="002F644E" w:rsidRPr="00807521" w:rsidRDefault="002F644E" w:rsidP="00974905">
            <w:pPr>
              <w:rPr>
                <w:rFonts w:asciiTheme="minorHAnsi" w:hAnsiTheme="minorHAnsi" w:cstheme="minorHAnsi"/>
                <w:sz w:val="20"/>
                <w:szCs w:val="20"/>
                <w:lang w:val="el-GR"/>
              </w:rPr>
            </w:pPr>
          </w:p>
        </w:tc>
        <w:tc>
          <w:tcPr>
            <w:tcW w:w="1418" w:type="dxa"/>
          </w:tcPr>
          <w:p w14:paraId="08FC33CE" w14:textId="77777777" w:rsidR="002F644E" w:rsidRPr="00807521" w:rsidRDefault="002F644E" w:rsidP="00974905">
            <w:pPr>
              <w:rPr>
                <w:rFonts w:asciiTheme="minorHAnsi" w:hAnsiTheme="minorHAnsi" w:cstheme="minorHAnsi"/>
                <w:sz w:val="20"/>
                <w:szCs w:val="20"/>
                <w:lang w:val="el-GR"/>
              </w:rPr>
            </w:pPr>
          </w:p>
        </w:tc>
      </w:tr>
      <w:tr w:rsidR="002F644E" w:rsidRPr="00807521" w14:paraId="11310016" w14:textId="4E5C20F4"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Pr>
          <w:p w14:paraId="7E909926"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bottom"/>
            <w:hideMark/>
          </w:tcPr>
          <w:p w14:paraId="0C50345A"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Ελάχιστος αριθμός υποστηριζόμενων </w:t>
            </w:r>
            <w:proofErr w:type="spellStart"/>
            <w:r w:rsidRPr="00807521">
              <w:rPr>
                <w:rFonts w:asciiTheme="minorHAnsi" w:hAnsiTheme="minorHAnsi" w:cstheme="minorHAnsi"/>
                <w:sz w:val="20"/>
                <w:szCs w:val="20"/>
                <w:lang w:val="el-GR"/>
              </w:rPr>
              <w:t>Multicast</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routes</w:t>
            </w:r>
            <w:proofErr w:type="spellEnd"/>
          </w:p>
        </w:tc>
        <w:tc>
          <w:tcPr>
            <w:tcW w:w="1417" w:type="dxa"/>
            <w:shd w:val="clear" w:color="auto" w:fill="auto"/>
            <w:noWrap/>
            <w:vAlign w:val="center"/>
            <w:hideMark/>
          </w:tcPr>
          <w:p w14:paraId="7BF529BF"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8.000</w:t>
            </w:r>
          </w:p>
        </w:tc>
        <w:tc>
          <w:tcPr>
            <w:tcW w:w="1276" w:type="dxa"/>
            <w:shd w:val="clear" w:color="auto" w:fill="auto"/>
            <w:noWrap/>
            <w:vAlign w:val="bottom"/>
            <w:hideMark/>
          </w:tcPr>
          <w:p w14:paraId="074F886A" w14:textId="77777777" w:rsidR="002F644E" w:rsidRPr="00807521" w:rsidRDefault="002F644E" w:rsidP="00974905">
            <w:pPr>
              <w:rPr>
                <w:rFonts w:asciiTheme="minorHAnsi" w:hAnsiTheme="minorHAnsi" w:cstheme="minorHAnsi"/>
                <w:sz w:val="20"/>
                <w:szCs w:val="20"/>
                <w:lang w:val="el-GR"/>
              </w:rPr>
            </w:pPr>
          </w:p>
        </w:tc>
        <w:tc>
          <w:tcPr>
            <w:tcW w:w="1418" w:type="dxa"/>
          </w:tcPr>
          <w:p w14:paraId="3F69168B" w14:textId="77777777" w:rsidR="002F644E" w:rsidRPr="00807521" w:rsidRDefault="002F644E" w:rsidP="00974905">
            <w:pPr>
              <w:rPr>
                <w:rFonts w:asciiTheme="minorHAnsi" w:hAnsiTheme="minorHAnsi" w:cstheme="minorHAnsi"/>
                <w:sz w:val="20"/>
                <w:szCs w:val="20"/>
                <w:lang w:val="el-GR"/>
              </w:rPr>
            </w:pPr>
          </w:p>
        </w:tc>
      </w:tr>
      <w:tr w:rsidR="002F644E" w:rsidRPr="00807521" w14:paraId="4AB378C2" w14:textId="3D92AD89"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Pr>
          <w:p w14:paraId="1FDCFA9A"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bottom"/>
            <w:hideMark/>
          </w:tcPr>
          <w:p w14:paraId="7B8698AB" w14:textId="492EED45" w:rsidR="002F644E" w:rsidRPr="00807521" w:rsidRDefault="002F644E" w:rsidP="00F523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Ελάχιστος αριθμός υποστηριζόμενων Quality of </w:t>
            </w:r>
            <w:proofErr w:type="spellStart"/>
            <w:r w:rsidRPr="00807521">
              <w:rPr>
                <w:rFonts w:asciiTheme="minorHAnsi" w:hAnsiTheme="minorHAnsi" w:cstheme="minorHAnsi"/>
                <w:sz w:val="20"/>
                <w:szCs w:val="20"/>
                <w:lang w:val="el-GR"/>
              </w:rPr>
              <w:t>Service</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QoS</w:t>
            </w:r>
            <w:proofErr w:type="spellEnd"/>
            <w:r w:rsidRPr="00807521">
              <w:rPr>
                <w:rFonts w:asciiTheme="minorHAnsi" w:hAnsiTheme="minorHAnsi" w:cstheme="minorHAnsi"/>
                <w:sz w:val="20"/>
                <w:szCs w:val="20"/>
                <w:lang w:val="el-GR"/>
              </w:rPr>
              <w:t>) εγ</w:t>
            </w:r>
            <w:r w:rsidR="00F52305">
              <w:rPr>
                <w:rFonts w:asciiTheme="minorHAnsi" w:hAnsiTheme="minorHAnsi" w:cstheme="minorHAnsi"/>
                <w:sz w:val="20"/>
                <w:szCs w:val="20"/>
                <w:lang w:val="el-GR"/>
              </w:rPr>
              <w:t>γ</w:t>
            </w:r>
            <w:r w:rsidRPr="00807521">
              <w:rPr>
                <w:rFonts w:asciiTheme="minorHAnsi" w:hAnsiTheme="minorHAnsi" w:cstheme="minorHAnsi"/>
                <w:sz w:val="20"/>
                <w:szCs w:val="20"/>
                <w:lang w:val="el-GR"/>
              </w:rPr>
              <w:t>ραφ</w:t>
            </w:r>
            <w:r w:rsidR="00F52305">
              <w:rPr>
                <w:rFonts w:asciiTheme="minorHAnsi" w:hAnsiTheme="minorHAnsi" w:cstheme="minorHAnsi"/>
                <w:sz w:val="20"/>
                <w:szCs w:val="20"/>
                <w:lang w:val="el-GR"/>
              </w:rPr>
              <w:t>ώ</w:t>
            </w:r>
            <w:r w:rsidRPr="00807521">
              <w:rPr>
                <w:rFonts w:asciiTheme="minorHAnsi" w:hAnsiTheme="minorHAnsi" w:cstheme="minorHAnsi"/>
                <w:sz w:val="20"/>
                <w:szCs w:val="20"/>
                <w:lang w:val="el-GR"/>
              </w:rPr>
              <w:t>ν</w:t>
            </w:r>
          </w:p>
        </w:tc>
        <w:tc>
          <w:tcPr>
            <w:tcW w:w="1417" w:type="dxa"/>
            <w:shd w:val="clear" w:color="auto" w:fill="auto"/>
            <w:noWrap/>
            <w:vAlign w:val="center"/>
            <w:hideMark/>
          </w:tcPr>
          <w:p w14:paraId="759BD732"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5.000</w:t>
            </w:r>
          </w:p>
        </w:tc>
        <w:tc>
          <w:tcPr>
            <w:tcW w:w="1276" w:type="dxa"/>
            <w:shd w:val="clear" w:color="auto" w:fill="auto"/>
            <w:noWrap/>
            <w:vAlign w:val="bottom"/>
            <w:hideMark/>
          </w:tcPr>
          <w:p w14:paraId="769B9BC3" w14:textId="77777777" w:rsidR="002F644E" w:rsidRPr="00807521" w:rsidRDefault="002F644E" w:rsidP="00974905">
            <w:pPr>
              <w:rPr>
                <w:rFonts w:asciiTheme="minorHAnsi" w:hAnsiTheme="minorHAnsi" w:cstheme="minorHAnsi"/>
                <w:sz w:val="20"/>
                <w:szCs w:val="20"/>
                <w:lang w:val="el-GR"/>
              </w:rPr>
            </w:pPr>
          </w:p>
        </w:tc>
        <w:tc>
          <w:tcPr>
            <w:tcW w:w="1418" w:type="dxa"/>
          </w:tcPr>
          <w:p w14:paraId="3F182ED8" w14:textId="77777777" w:rsidR="002F644E" w:rsidRPr="00807521" w:rsidRDefault="002F644E" w:rsidP="00974905">
            <w:pPr>
              <w:rPr>
                <w:rFonts w:asciiTheme="minorHAnsi" w:hAnsiTheme="minorHAnsi" w:cstheme="minorHAnsi"/>
                <w:sz w:val="20"/>
                <w:szCs w:val="20"/>
                <w:lang w:val="el-GR"/>
              </w:rPr>
            </w:pPr>
          </w:p>
        </w:tc>
      </w:tr>
      <w:tr w:rsidR="002F644E" w:rsidRPr="00807521" w14:paraId="751681A4" w14:textId="1DC9F8A6"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Pr>
          <w:p w14:paraId="622C7A20"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bottom"/>
            <w:hideMark/>
          </w:tcPr>
          <w:p w14:paraId="5F55FAAF" w14:textId="7FF87703"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Ελάχιστος αριθμός υποστηριζόμενων </w:t>
            </w:r>
            <w:proofErr w:type="spellStart"/>
            <w:r w:rsidRPr="00807521">
              <w:rPr>
                <w:rFonts w:asciiTheme="minorHAnsi" w:hAnsiTheme="minorHAnsi" w:cstheme="minorHAnsi"/>
                <w:sz w:val="20"/>
                <w:szCs w:val="20"/>
                <w:lang w:val="el-GR"/>
              </w:rPr>
              <w:t>QoS</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queues</w:t>
            </w:r>
            <w:proofErr w:type="spellEnd"/>
            <w:r w:rsidRPr="00807521">
              <w:rPr>
                <w:rFonts w:asciiTheme="minorHAnsi" w:hAnsiTheme="minorHAnsi" w:cstheme="minorHAnsi"/>
                <w:sz w:val="20"/>
                <w:szCs w:val="20"/>
                <w:lang w:val="el-GR"/>
              </w:rPr>
              <w:t xml:space="preserve"> </w:t>
            </w:r>
            <w:r w:rsidR="00F52305" w:rsidRPr="00807521">
              <w:rPr>
                <w:rFonts w:asciiTheme="minorHAnsi" w:hAnsiTheme="minorHAnsi" w:cstheme="minorHAnsi"/>
                <w:sz w:val="20"/>
                <w:szCs w:val="20"/>
                <w:lang w:val="el-GR"/>
              </w:rPr>
              <w:t>ανά</w:t>
            </w:r>
            <w:r w:rsidRPr="00807521">
              <w:rPr>
                <w:rFonts w:asciiTheme="minorHAnsi" w:hAnsiTheme="minorHAnsi" w:cstheme="minorHAnsi"/>
                <w:sz w:val="20"/>
                <w:szCs w:val="20"/>
                <w:lang w:val="el-GR"/>
              </w:rPr>
              <w:t xml:space="preserve"> θύρα</w:t>
            </w:r>
          </w:p>
        </w:tc>
        <w:tc>
          <w:tcPr>
            <w:tcW w:w="1417" w:type="dxa"/>
            <w:shd w:val="clear" w:color="auto" w:fill="auto"/>
            <w:noWrap/>
            <w:vAlign w:val="center"/>
            <w:hideMark/>
          </w:tcPr>
          <w:p w14:paraId="007EFC58"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8</w:t>
            </w:r>
          </w:p>
        </w:tc>
        <w:tc>
          <w:tcPr>
            <w:tcW w:w="1276" w:type="dxa"/>
            <w:shd w:val="clear" w:color="auto" w:fill="auto"/>
            <w:noWrap/>
            <w:vAlign w:val="bottom"/>
            <w:hideMark/>
          </w:tcPr>
          <w:p w14:paraId="22A37D9C" w14:textId="77777777" w:rsidR="002F644E" w:rsidRPr="00807521" w:rsidRDefault="002F644E" w:rsidP="00974905">
            <w:pPr>
              <w:rPr>
                <w:rFonts w:asciiTheme="minorHAnsi" w:hAnsiTheme="minorHAnsi" w:cstheme="minorHAnsi"/>
                <w:sz w:val="20"/>
                <w:szCs w:val="20"/>
                <w:lang w:val="el-GR"/>
              </w:rPr>
            </w:pPr>
          </w:p>
        </w:tc>
        <w:tc>
          <w:tcPr>
            <w:tcW w:w="1418" w:type="dxa"/>
          </w:tcPr>
          <w:p w14:paraId="6854CC86" w14:textId="77777777" w:rsidR="002F644E" w:rsidRPr="00807521" w:rsidRDefault="002F644E" w:rsidP="00974905">
            <w:pPr>
              <w:rPr>
                <w:rFonts w:asciiTheme="minorHAnsi" w:hAnsiTheme="minorHAnsi" w:cstheme="minorHAnsi"/>
                <w:sz w:val="20"/>
                <w:szCs w:val="20"/>
                <w:lang w:val="el-GR"/>
              </w:rPr>
            </w:pPr>
          </w:p>
        </w:tc>
      </w:tr>
      <w:tr w:rsidR="002F644E" w:rsidRPr="00807521" w14:paraId="1E3F1CB5" w14:textId="183710D1"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Pr>
          <w:p w14:paraId="7B787037"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bottom"/>
            <w:hideMark/>
          </w:tcPr>
          <w:p w14:paraId="5675EB56" w14:textId="6C7F4826"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Ελάχιστος αριθμός υποστηριζόμενων Access </w:t>
            </w:r>
            <w:proofErr w:type="spellStart"/>
            <w:r w:rsidRPr="00807521">
              <w:rPr>
                <w:rFonts w:asciiTheme="minorHAnsi" w:hAnsiTheme="minorHAnsi" w:cstheme="minorHAnsi"/>
                <w:sz w:val="20"/>
                <w:szCs w:val="20"/>
                <w:lang w:val="el-GR"/>
              </w:rPr>
              <w:t>List</w:t>
            </w:r>
            <w:proofErr w:type="spellEnd"/>
            <w:r w:rsidRPr="00807521">
              <w:rPr>
                <w:rFonts w:asciiTheme="minorHAnsi" w:hAnsiTheme="minorHAnsi" w:cstheme="minorHAnsi"/>
                <w:sz w:val="20"/>
                <w:szCs w:val="20"/>
                <w:lang w:val="el-GR"/>
              </w:rPr>
              <w:t xml:space="preserve"> (ACL) </w:t>
            </w:r>
            <w:r w:rsidR="00F52305" w:rsidRPr="00807521">
              <w:rPr>
                <w:rFonts w:asciiTheme="minorHAnsi" w:hAnsiTheme="minorHAnsi" w:cstheme="minorHAnsi"/>
                <w:sz w:val="20"/>
                <w:szCs w:val="20"/>
                <w:lang w:val="el-GR"/>
              </w:rPr>
              <w:t>εγγραφών</w:t>
            </w:r>
          </w:p>
        </w:tc>
        <w:tc>
          <w:tcPr>
            <w:tcW w:w="1417" w:type="dxa"/>
            <w:shd w:val="clear" w:color="auto" w:fill="auto"/>
            <w:noWrap/>
            <w:vAlign w:val="center"/>
            <w:hideMark/>
          </w:tcPr>
          <w:p w14:paraId="04D217BD"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5.000</w:t>
            </w:r>
          </w:p>
        </w:tc>
        <w:tc>
          <w:tcPr>
            <w:tcW w:w="1276" w:type="dxa"/>
            <w:shd w:val="clear" w:color="auto" w:fill="auto"/>
            <w:noWrap/>
            <w:vAlign w:val="bottom"/>
            <w:hideMark/>
          </w:tcPr>
          <w:p w14:paraId="0AE56ACE" w14:textId="77777777" w:rsidR="002F644E" w:rsidRPr="00807521" w:rsidRDefault="002F644E" w:rsidP="00974905">
            <w:pPr>
              <w:rPr>
                <w:rFonts w:asciiTheme="minorHAnsi" w:hAnsiTheme="minorHAnsi" w:cstheme="minorHAnsi"/>
                <w:sz w:val="20"/>
                <w:szCs w:val="20"/>
                <w:lang w:val="el-GR"/>
              </w:rPr>
            </w:pPr>
          </w:p>
        </w:tc>
        <w:tc>
          <w:tcPr>
            <w:tcW w:w="1418" w:type="dxa"/>
          </w:tcPr>
          <w:p w14:paraId="138CD721" w14:textId="77777777" w:rsidR="002F644E" w:rsidRPr="00807521" w:rsidRDefault="002F644E" w:rsidP="00974905">
            <w:pPr>
              <w:rPr>
                <w:rFonts w:asciiTheme="minorHAnsi" w:hAnsiTheme="minorHAnsi" w:cstheme="minorHAnsi"/>
                <w:sz w:val="20"/>
                <w:szCs w:val="20"/>
                <w:lang w:val="el-GR"/>
              </w:rPr>
            </w:pPr>
          </w:p>
        </w:tc>
      </w:tr>
      <w:tr w:rsidR="002F644E" w:rsidRPr="00807521" w14:paraId="6A10327A" w14:textId="1D25BF1E"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Pr>
          <w:p w14:paraId="763D043F"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bottom"/>
            <w:hideMark/>
          </w:tcPr>
          <w:p w14:paraId="1DD8E371"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Ελάχιστο μέγεθος </w:t>
            </w:r>
            <w:proofErr w:type="spellStart"/>
            <w:r w:rsidRPr="00807521">
              <w:rPr>
                <w:rFonts w:asciiTheme="minorHAnsi" w:hAnsiTheme="minorHAnsi" w:cstheme="minorHAnsi"/>
                <w:sz w:val="20"/>
                <w:szCs w:val="20"/>
                <w:lang w:val="el-GR"/>
              </w:rPr>
              <w:t>packet</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buffer</w:t>
            </w:r>
            <w:proofErr w:type="spellEnd"/>
            <w:r w:rsidRPr="00807521">
              <w:rPr>
                <w:rFonts w:asciiTheme="minorHAnsi" w:hAnsiTheme="minorHAnsi" w:cstheme="minorHAnsi"/>
                <w:sz w:val="20"/>
                <w:szCs w:val="20"/>
                <w:lang w:val="el-GR"/>
              </w:rPr>
              <w:t xml:space="preserve"> </w:t>
            </w:r>
          </w:p>
        </w:tc>
        <w:tc>
          <w:tcPr>
            <w:tcW w:w="1417" w:type="dxa"/>
            <w:shd w:val="clear" w:color="auto" w:fill="auto"/>
            <w:noWrap/>
            <w:vAlign w:val="center"/>
            <w:hideMark/>
          </w:tcPr>
          <w:p w14:paraId="249A37F3"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16 ΜΒ</w:t>
            </w:r>
          </w:p>
        </w:tc>
        <w:tc>
          <w:tcPr>
            <w:tcW w:w="1276" w:type="dxa"/>
            <w:shd w:val="clear" w:color="auto" w:fill="auto"/>
            <w:noWrap/>
            <w:vAlign w:val="bottom"/>
            <w:hideMark/>
          </w:tcPr>
          <w:p w14:paraId="4B612D35" w14:textId="77777777" w:rsidR="002F644E" w:rsidRPr="00807521" w:rsidRDefault="002F644E" w:rsidP="00974905">
            <w:pPr>
              <w:rPr>
                <w:rFonts w:asciiTheme="minorHAnsi" w:hAnsiTheme="minorHAnsi" w:cstheme="minorHAnsi"/>
                <w:sz w:val="20"/>
                <w:szCs w:val="20"/>
                <w:lang w:val="el-GR"/>
              </w:rPr>
            </w:pPr>
          </w:p>
        </w:tc>
        <w:tc>
          <w:tcPr>
            <w:tcW w:w="1418" w:type="dxa"/>
          </w:tcPr>
          <w:p w14:paraId="4C21A93B" w14:textId="77777777" w:rsidR="002F644E" w:rsidRPr="00807521" w:rsidRDefault="002F644E" w:rsidP="00974905">
            <w:pPr>
              <w:rPr>
                <w:rFonts w:asciiTheme="minorHAnsi" w:hAnsiTheme="minorHAnsi" w:cstheme="minorHAnsi"/>
                <w:sz w:val="20"/>
                <w:szCs w:val="20"/>
                <w:lang w:val="el-GR"/>
              </w:rPr>
            </w:pPr>
          </w:p>
        </w:tc>
      </w:tr>
      <w:tr w:rsidR="002F644E" w:rsidRPr="00807521" w14:paraId="55D12D42" w14:textId="42661347"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Pr>
          <w:p w14:paraId="0A6D6590"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bottom"/>
            <w:hideMark/>
          </w:tcPr>
          <w:p w14:paraId="21DE06BA"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Ελάχιστος αριθμός υποστηριζόμενων </w:t>
            </w:r>
            <w:proofErr w:type="spellStart"/>
            <w:r w:rsidRPr="00807521">
              <w:rPr>
                <w:rFonts w:asciiTheme="minorHAnsi" w:hAnsiTheme="minorHAnsi" w:cstheme="minorHAnsi"/>
                <w:sz w:val="20"/>
                <w:szCs w:val="20"/>
                <w:lang w:val="el-GR"/>
              </w:rPr>
              <w:t>VLANs</w:t>
            </w:r>
            <w:proofErr w:type="spellEnd"/>
          </w:p>
        </w:tc>
        <w:tc>
          <w:tcPr>
            <w:tcW w:w="1417" w:type="dxa"/>
            <w:shd w:val="clear" w:color="auto" w:fill="auto"/>
            <w:noWrap/>
            <w:vAlign w:val="center"/>
            <w:hideMark/>
          </w:tcPr>
          <w:p w14:paraId="5DB4D700"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1000</w:t>
            </w:r>
          </w:p>
        </w:tc>
        <w:tc>
          <w:tcPr>
            <w:tcW w:w="1276" w:type="dxa"/>
            <w:shd w:val="clear" w:color="auto" w:fill="auto"/>
            <w:noWrap/>
            <w:vAlign w:val="bottom"/>
            <w:hideMark/>
          </w:tcPr>
          <w:p w14:paraId="7DA8F523" w14:textId="77777777" w:rsidR="002F644E" w:rsidRPr="00807521" w:rsidRDefault="002F644E" w:rsidP="00974905">
            <w:pPr>
              <w:rPr>
                <w:rFonts w:asciiTheme="minorHAnsi" w:hAnsiTheme="minorHAnsi" w:cstheme="minorHAnsi"/>
                <w:sz w:val="20"/>
                <w:szCs w:val="20"/>
                <w:lang w:val="el-GR"/>
              </w:rPr>
            </w:pPr>
          </w:p>
        </w:tc>
        <w:tc>
          <w:tcPr>
            <w:tcW w:w="1418" w:type="dxa"/>
          </w:tcPr>
          <w:p w14:paraId="60FE5246" w14:textId="77777777" w:rsidR="002F644E" w:rsidRPr="00807521" w:rsidRDefault="002F644E" w:rsidP="00974905">
            <w:pPr>
              <w:rPr>
                <w:rFonts w:asciiTheme="minorHAnsi" w:hAnsiTheme="minorHAnsi" w:cstheme="minorHAnsi"/>
                <w:sz w:val="20"/>
                <w:szCs w:val="20"/>
                <w:lang w:val="el-GR"/>
              </w:rPr>
            </w:pPr>
          </w:p>
        </w:tc>
      </w:tr>
      <w:tr w:rsidR="002F644E" w:rsidRPr="00807521" w14:paraId="39895099" w14:textId="17A72C36"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Pr>
          <w:p w14:paraId="54C22C65"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bottom"/>
            <w:hideMark/>
          </w:tcPr>
          <w:p w14:paraId="382DFC5A"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Ελάχιστος αριθμός υποστηριζόμενων </w:t>
            </w:r>
            <w:proofErr w:type="spellStart"/>
            <w:r w:rsidRPr="00807521">
              <w:rPr>
                <w:rFonts w:asciiTheme="minorHAnsi" w:hAnsiTheme="minorHAnsi" w:cstheme="minorHAnsi"/>
                <w:sz w:val="20"/>
                <w:szCs w:val="20"/>
                <w:lang w:val="el-GR"/>
              </w:rPr>
              <w:t>Switched</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Virtual</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Interfaces</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SVIs</w:t>
            </w:r>
            <w:proofErr w:type="spellEnd"/>
            <w:r w:rsidRPr="00807521">
              <w:rPr>
                <w:rFonts w:asciiTheme="minorHAnsi" w:hAnsiTheme="minorHAnsi" w:cstheme="minorHAnsi"/>
                <w:sz w:val="20"/>
                <w:szCs w:val="20"/>
                <w:lang w:val="el-GR"/>
              </w:rPr>
              <w:t>)</w:t>
            </w:r>
          </w:p>
        </w:tc>
        <w:tc>
          <w:tcPr>
            <w:tcW w:w="1417" w:type="dxa"/>
            <w:shd w:val="clear" w:color="auto" w:fill="auto"/>
            <w:noWrap/>
            <w:vAlign w:val="center"/>
            <w:hideMark/>
          </w:tcPr>
          <w:p w14:paraId="5736E47B"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1000</w:t>
            </w:r>
          </w:p>
        </w:tc>
        <w:tc>
          <w:tcPr>
            <w:tcW w:w="1276" w:type="dxa"/>
            <w:shd w:val="clear" w:color="auto" w:fill="auto"/>
            <w:noWrap/>
            <w:vAlign w:val="bottom"/>
            <w:hideMark/>
          </w:tcPr>
          <w:p w14:paraId="6FE83014" w14:textId="77777777" w:rsidR="002F644E" w:rsidRPr="00807521" w:rsidRDefault="002F644E" w:rsidP="00974905">
            <w:pPr>
              <w:rPr>
                <w:rFonts w:asciiTheme="minorHAnsi" w:hAnsiTheme="minorHAnsi" w:cstheme="minorHAnsi"/>
                <w:sz w:val="20"/>
                <w:szCs w:val="20"/>
                <w:lang w:val="el-GR"/>
              </w:rPr>
            </w:pPr>
          </w:p>
        </w:tc>
        <w:tc>
          <w:tcPr>
            <w:tcW w:w="1418" w:type="dxa"/>
          </w:tcPr>
          <w:p w14:paraId="0357D2DC" w14:textId="77777777" w:rsidR="002F644E" w:rsidRPr="00807521" w:rsidRDefault="002F644E" w:rsidP="00974905">
            <w:pPr>
              <w:rPr>
                <w:rFonts w:asciiTheme="minorHAnsi" w:hAnsiTheme="minorHAnsi" w:cstheme="minorHAnsi"/>
                <w:sz w:val="20"/>
                <w:szCs w:val="20"/>
                <w:lang w:val="el-GR"/>
              </w:rPr>
            </w:pPr>
          </w:p>
        </w:tc>
      </w:tr>
      <w:tr w:rsidR="002F644E" w:rsidRPr="00807521" w14:paraId="4D118817" w14:textId="5B410116"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Borders>
              <w:bottom w:val="single" w:sz="8" w:space="0" w:color="808080"/>
            </w:tcBorders>
          </w:tcPr>
          <w:p w14:paraId="63E5D59F"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tcBorders>
              <w:bottom w:val="single" w:sz="8" w:space="0" w:color="808080"/>
            </w:tcBorders>
            <w:shd w:val="clear" w:color="auto" w:fill="auto"/>
            <w:vAlign w:val="bottom"/>
            <w:hideMark/>
          </w:tcPr>
          <w:p w14:paraId="03411F04"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Ελάχιστος αριθμός υποστηριζόμενων </w:t>
            </w:r>
            <w:proofErr w:type="spellStart"/>
            <w:r w:rsidRPr="00807521">
              <w:rPr>
                <w:rFonts w:asciiTheme="minorHAnsi" w:hAnsiTheme="minorHAnsi" w:cstheme="minorHAnsi"/>
                <w:sz w:val="20"/>
                <w:szCs w:val="20"/>
                <w:lang w:val="el-GR"/>
              </w:rPr>
              <w:t>Flexible</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Netflow</w:t>
            </w:r>
            <w:proofErr w:type="spellEnd"/>
            <w:r w:rsidRPr="00807521">
              <w:rPr>
                <w:rFonts w:asciiTheme="minorHAnsi" w:hAnsiTheme="minorHAnsi" w:cstheme="minorHAnsi"/>
                <w:sz w:val="20"/>
                <w:szCs w:val="20"/>
                <w:lang w:val="el-GR"/>
              </w:rPr>
              <w:t xml:space="preserve"> εγγραφών</w:t>
            </w:r>
          </w:p>
        </w:tc>
        <w:tc>
          <w:tcPr>
            <w:tcW w:w="1417" w:type="dxa"/>
            <w:tcBorders>
              <w:bottom w:val="single" w:sz="8" w:space="0" w:color="808080"/>
            </w:tcBorders>
            <w:shd w:val="clear" w:color="auto" w:fill="auto"/>
            <w:noWrap/>
            <w:vAlign w:val="center"/>
            <w:hideMark/>
          </w:tcPr>
          <w:p w14:paraId="744F7F4B"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64.000</w:t>
            </w:r>
          </w:p>
        </w:tc>
        <w:tc>
          <w:tcPr>
            <w:tcW w:w="1276" w:type="dxa"/>
            <w:tcBorders>
              <w:bottom w:val="single" w:sz="8" w:space="0" w:color="808080"/>
            </w:tcBorders>
            <w:shd w:val="clear" w:color="auto" w:fill="auto"/>
            <w:noWrap/>
            <w:vAlign w:val="bottom"/>
            <w:hideMark/>
          </w:tcPr>
          <w:p w14:paraId="28D34BD9" w14:textId="77777777" w:rsidR="002F644E" w:rsidRPr="00807521" w:rsidRDefault="002F644E" w:rsidP="00974905">
            <w:pPr>
              <w:rPr>
                <w:rFonts w:asciiTheme="minorHAnsi" w:hAnsiTheme="minorHAnsi" w:cstheme="minorHAnsi"/>
                <w:sz w:val="20"/>
                <w:szCs w:val="20"/>
                <w:lang w:val="el-GR"/>
              </w:rPr>
            </w:pPr>
          </w:p>
        </w:tc>
        <w:tc>
          <w:tcPr>
            <w:tcW w:w="1418" w:type="dxa"/>
            <w:tcBorders>
              <w:bottom w:val="single" w:sz="8" w:space="0" w:color="808080"/>
            </w:tcBorders>
          </w:tcPr>
          <w:p w14:paraId="67D3878D" w14:textId="77777777" w:rsidR="002F644E" w:rsidRPr="00807521" w:rsidRDefault="002F644E" w:rsidP="00974905">
            <w:pPr>
              <w:rPr>
                <w:rFonts w:asciiTheme="minorHAnsi" w:hAnsiTheme="minorHAnsi" w:cstheme="minorHAnsi"/>
                <w:sz w:val="20"/>
                <w:szCs w:val="20"/>
                <w:lang w:val="el-GR"/>
              </w:rPr>
            </w:pPr>
          </w:p>
        </w:tc>
      </w:tr>
      <w:tr w:rsidR="002F644E" w:rsidRPr="00D05CAF" w14:paraId="0A51F830" w14:textId="39040EE7"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Borders>
              <w:top w:val="single" w:sz="8" w:space="0" w:color="808080"/>
              <w:left w:val="single" w:sz="8" w:space="0" w:color="808080"/>
              <w:bottom w:val="single" w:sz="8" w:space="0" w:color="808080"/>
              <w:right w:val="single" w:sz="8" w:space="0" w:color="808080"/>
            </w:tcBorders>
            <w:shd w:val="clear" w:color="auto" w:fill="FFFF00"/>
          </w:tcPr>
          <w:p w14:paraId="349EC667" w14:textId="77777777" w:rsidR="002F644E" w:rsidRPr="00807521" w:rsidRDefault="002F644E" w:rsidP="00974905">
            <w:pPr>
              <w:rPr>
                <w:rFonts w:asciiTheme="minorHAnsi" w:hAnsiTheme="minorHAnsi" w:cstheme="minorHAnsi"/>
                <w:sz w:val="20"/>
                <w:szCs w:val="20"/>
                <w:lang w:val="el-GR"/>
              </w:rPr>
            </w:pPr>
          </w:p>
        </w:tc>
        <w:tc>
          <w:tcPr>
            <w:tcW w:w="4394" w:type="dxa"/>
            <w:tcBorders>
              <w:top w:val="single" w:sz="8" w:space="0" w:color="808080"/>
              <w:left w:val="single" w:sz="8" w:space="0" w:color="808080"/>
              <w:bottom w:val="single" w:sz="8" w:space="0" w:color="808080"/>
              <w:right w:val="single" w:sz="8" w:space="0" w:color="808080"/>
            </w:tcBorders>
            <w:shd w:val="clear" w:color="auto" w:fill="FFFF00"/>
            <w:vAlign w:val="bottom"/>
            <w:hideMark/>
          </w:tcPr>
          <w:p w14:paraId="4A2E3469" w14:textId="77777777" w:rsidR="002F644E" w:rsidRPr="00807521" w:rsidRDefault="002F644E" w:rsidP="00974905">
            <w:pPr>
              <w:rPr>
                <w:rFonts w:asciiTheme="minorHAnsi" w:hAnsiTheme="minorHAnsi" w:cstheme="minorHAnsi"/>
                <w:sz w:val="20"/>
                <w:szCs w:val="20"/>
                <w:lang w:val="el-GR"/>
              </w:rPr>
            </w:pPr>
            <w:proofErr w:type="spellStart"/>
            <w:r w:rsidRPr="00807521">
              <w:rPr>
                <w:rFonts w:asciiTheme="minorHAnsi" w:hAnsiTheme="minorHAnsi" w:cstheme="minorHAnsi"/>
                <w:sz w:val="20"/>
                <w:szCs w:val="20"/>
                <w:lang w:val="el-GR"/>
              </w:rPr>
              <w:t>Διεπαφές</w:t>
            </w:r>
            <w:proofErr w:type="spellEnd"/>
            <w:r w:rsidRPr="00807521">
              <w:rPr>
                <w:rFonts w:asciiTheme="minorHAnsi" w:hAnsiTheme="minorHAnsi" w:cstheme="minorHAnsi"/>
                <w:sz w:val="20"/>
                <w:szCs w:val="20"/>
                <w:lang w:val="el-GR"/>
              </w:rPr>
              <w:t xml:space="preserve"> (εγκατεστημένα κατά την παρούσα προμήθεια):</w:t>
            </w:r>
          </w:p>
        </w:tc>
        <w:tc>
          <w:tcPr>
            <w:tcW w:w="1417" w:type="dxa"/>
            <w:tcBorders>
              <w:top w:val="single" w:sz="8" w:space="0" w:color="808080"/>
              <w:left w:val="single" w:sz="8" w:space="0" w:color="808080"/>
              <w:bottom w:val="single" w:sz="8" w:space="0" w:color="808080"/>
              <w:right w:val="single" w:sz="8" w:space="0" w:color="808080"/>
            </w:tcBorders>
            <w:shd w:val="clear" w:color="auto" w:fill="FFFF00"/>
            <w:noWrap/>
            <w:vAlign w:val="center"/>
            <w:hideMark/>
          </w:tcPr>
          <w:p w14:paraId="699D7590"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w:t>
            </w:r>
          </w:p>
        </w:tc>
        <w:tc>
          <w:tcPr>
            <w:tcW w:w="1276" w:type="dxa"/>
            <w:tcBorders>
              <w:top w:val="single" w:sz="8" w:space="0" w:color="808080"/>
              <w:left w:val="single" w:sz="8" w:space="0" w:color="808080"/>
              <w:bottom w:val="single" w:sz="8" w:space="0" w:color="808080"/>
              <w:right w:val="single" w:sz="8" w:space="0" w:color="808080"/>
            </w:tcBorders>
            <w:shd w:val="clear" w:color="auto" w:fill="FFFF00"/>
            <w:noWrap/>
            <w:vAlign w:val="center"/>
            <w:hideMark/>
          </w:tcPr>
          <w:p w14:paraId="58B3F1D9"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w:t>
            </w:r>
          </w:p>
        </w:tc>
        <w:tc>
          <w:tcPr>
            <w:tcW w:w="1418" w:type="dxa"/>
            <w:tcBorders>
              <w:top w:val="single" w:sz="8" w:space="0" w:color="808080"/>
              <w:left w:val="single" w:sz="8" w:space="0" w:color="808080"/>
              <w:bottom w:val="single" w:sz="8" w:space="0" w:color="808080"/>
              <w:right w:val="single" w:sz="8" w:space="0" w:color="808080"/>
            </w:tcBorders>
            <w:shd w:val="clear" w:color="auto" w:fill="FFFF00"/>
          </w:tcPr>
          <w:p w14:paraId="6BBC9639" w14:textId="77777777" w:rsidR="002F644E" w:rsidRPr="00807521" w:rsidRDefault="002F644E" w:rsidP="00974905">
            <w:pPr>
              <w:rPr>
                <w:rFonts w:asciiTheme="minorHAnsi" w:hAnsiTheme="minorHAnsi" w:cstheme="minorHAnsi"/>
                <w:sz w:val="20"/>
                <w:szCs w:val="20"/>
                <w:lang w:val="el-GR"/>
              </w:rPr>
            </w:pPr>
          </w:p>
        </w:tc>
      </w:tr>
      <w:tr w:rsidR="002F644E" w:rsidRPr="00807521" w14:paraId="29E318C4" w14:textId="3CDBEE89"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945"/>
        </w:trPr>
        <w:tc>
          <w:tcPr>
            <w:tcW w:w="853" w:type="dxa"/>
            <w:tcBorders>
              <w:top w:val="single" w:sz="8" w:space="0" w:color="808080"/>
            </w:tcBorders>
          </w:tcPr>
          <w:p w14:paraId="05AB0190"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tcBorders>
              <w:top w:val="single" w:sz="8" w:space="0" w:color="808080"/>
            </w:tcBorders>
            <w:shd w:val="clear" w:color="auto" w:fill="auto"/>
            <w:vAlign w:val="bottom"/>
            <w:hideMark/>
          </w:tcPr>
          <w:p w14:paraId="0C67A6AA" w14:textId="0C46763F"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Να διαθέτει τουλάχιστον </w:t>
            </w:r>
            <w:r w:rsidR="00F52305" w:rsidRPr="00807521">
              <w:rPr>
                <w:rFonts w:asciiTheme="minorHAnsi" w:hAnsiTheme="minorHAnsi" w:cstheme="minorHAnsi"/>
                <w:sz w:val="20"/>
                <w:szCs w:val="20"/>
                <w:lang w:val="el-GR"/>
              </w:rPr>
              <w:t>σαράντα</w:t>
            </w:r>
            <w:r w:rsidR="00F52305">
              <w:rPr>
                <w:rFonts w:asciiTheme="minorHAnsi" w:hAnsiTheme="minorHAnsi" w:cstheme="minorHAnsi"/>
                <w:sz w:val="20"/>
                <w:szCs w:val="20"/>
                <w:lang w:val="el-GR"/>
              </w:rPr>
              <w:t xml:space="preserve"> </w:t>
            </w:r>
            <w:r w:rsidRPr="00807521">
              <w:rPr>
                <w:rFonts w:asciiTheme="minorHAnsi" w:hAnsiTheme="minorHAnsi" w:cstheme="minorHAnsi"/>
                <w:sz w:val="20"/>
                <w:szCs w:val="20"/>
                <w:lang w:val="el-GR"/>
              </w:rPr>
              <w:t xml:space="preserve">οκτώ (48) </w:t>
            </w:r>
            <w:proofErr w:type="spellStart"/>
            <w:r w:rsidRPr="00807521">
              <w:rPr>
                <w:rFonts w:asciiTheme="minorHAnsi" w:hAnsiTheme="minorHAnsi" w:cstheme="minorHAnsi"/>
                <w:sz w:val="20"/>
                <w:szCs w:val="20"/>
                <w:lang w:val="el-GR"/>
              </w:rPr>
              <w:t>Switched</w:t>
            </w:r>
            <w:proofErr w:type="spellEnd"/>
            <w:r w:rsidRPr="00807521">
              <w:rPr>
                <w:rFonts w:asciiTheme="minorHAnsi" w:hAnsiTheme="minorHAnsi" w:cstheme="minorHAnsi"/>
                <w:sz w:val="20"/>
                <w:szCs w:val="20"/>
                <w:lang w:val="el-GR"/>
              </w:rPr>
              <w:t xml:space="preserve"> θύρες 1G SFP  οι οποίες να υποστηρίξουν τα πρωτόκολλα 1000BASE-SX, 1000BASE-LX/LH, 1000Base-ZX, 1000Base-CWDM με απλή αλλαγή μετατροπέα.</w:t>
            </w:r>
          </w:p>
        </w:tc>
        <w:tc>
          <w:tcPr>
            <w:tcW w:w="1417" w:type="dxa"/>
            <w:tcBorders>
              <w:top w:val="single" w:sz="8" w:space="0" w:color="808080"/>
            </w:tcBorders>
            <w:shd w:val="clear" w:color="auto" w:fill="auto"/>
            <w:noWrap/>
            <w:vAlign w:val="center"/>
            <w:hideMark/>
          </w:tcPr>
          <w:p w14:paraId="7F7187D1"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NAI</w:t>
            </w:r>
          </w:p>
        </w:tc>
        <w:tc>
          <w:tcPr>
            <w:tcW w:w="1276" w:type="dxa"/>
            <w:tcBorders>
              <w:top w:val="single" w:sz="8" w:space="0" w:color="808080"/>
            </w:tcBorders>
            <w:shd w:val="clear" w:color="auto" w:fill="auto"/>
            <w:noWrap/>
            <w:vAlign w:val="center"/>
            <w:hideMark/>
          </w:tcPr>
          <w:p w14:paraId="417468BE" w14:textId="77777777" w:rsidR="002F644E" w:rsidRPr="00807521" w:rsidRDefault="002F644E" w:rsidP="00974905">
            <w:pPr>
              <w:rPr>
                <w:rFonts w:asciiTheme="minorHAnsi" w:hAnsiTheme="minorHAnsi" w:cstheme="minorHAnsi"/>
                <w:sz w:val="20"/>
                <w:szCs w:val="20"/>
                <w:lang w:val="el-GR"/>
              </w:rPr>
            </w:pPr>
          </w:p>
        </w:tc>
        <w:tc>
          <w:tcPr>
            <w:tcW w:w="1418" w:type="dxa"/>
            <w:tcBorders>
              <w:top w:val="single" w:sz="8" w:space="0" w:color="808080"/>
            </w:tcBorders>
          </w:tcPr>
          <w:p w14:paraId="5C5AD1EA" w14:textId="77777777" w:rsidR="002F644E" w:rsidRPr="00807521" w:rsidRDefault="002F644E" w:rsidP="00974905">
            <w:pPr>
              <w:rPr>
                <w:rFonts w:asciiTheme="minorHAnsi" w:hAnsiTheme="minorHAnsi" w:cstheme="minorHAnsi"/>
                <w:sz w:val="20"/>
                <w:szCs w:val="20"/>
                <w:lang w:val="el-GR"/>
              </w:rPr>
            </w:pPr>
          </w:p>
        </w:tc>
      </w:tr>
      <w:tr w:rsidR="002F644E" w:rsidRPr="00807521" w14:paraId="605CCE38" w14:textId="2333D72D"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630"/>
        </w:trPr>
        <w:tc>
          <w:tcPr>
            <w:tcW w:w="853" w:type="dxa"/>
          </w:tcPr>
          <w:p w14:paraId="0839E595"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bottom"/>
            <w:hideMark/>
          </w:tcPr>
          <w:p w14:paraId="30293875" w14:textId="56D11F0A"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Να παραδοθούν με ικανό αριθμό </w:t>
            </w:r>
            <w:proofErr w:type="spellStart"/>
            <w:r w:rsidRPr="00807521">
              <w:rPr>
                <w:rFonts w:asciiTheme="minorHAnsi" w:hAnsiTheme="minorHAnsi" w:cstheme="minorHAnsi"/>
                <w:sz w:val="20"/>
                <w:szCs w:val="20"/>
                <w:lang w:val="el-GR"/>
              </w:rPr>
              <w:t>short</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reach</w:t>
            </w:r>
            <w:proofErr w:type="spellEnd"/>
            <w:r w:rsidRPr="00807521">
              <w:rPr>
                <w:rFonts w:asciiTheme="minorHAnsi" w:hAnsiTheme="minorHAnsi" w:cstheme="minorHAnsi"/>
                <w:sz w:val="20"/>
                <w:szCs w:val="20"/>
                <w:lang w:val="el-GR"/>
              </w:rPr>
              <w:t xml:space="preserve"> 1G οπτικών για τη διασύνδεση </w:t>
            </w:r>
            <w:r w:rsidR="00C01EBC" w:rsidRPr="00807521">
              <w:rPr>
                <w:rFonts w:asciiTheme="minorHAnsi" w:hAnsiTheme="minorHAnsi" w:cstheme="minorHAnsi"/>
                <w:sz w:val="20"/>
                <w:szCs w:val="20"/>
                <w:lang w:val="el-GR"/>
              </w:rPr>
              <w:t xml:space="preserve">των </w:t>
            </w:r>
            <w:proofErr w:type="spellStart"/>
            <w:r w:rsidRPr="00807521">
              <w:rPr>
                <w:rFonts w:asciiTheme="minorHAnsi" w:hAnsiTheme="minorHAnsi" w:cstheme="minorHAnsi"/>
                <w:sz w:val="20"/>
                <w:szCs w:val="20"/>
                <w:lang w:val="el-GR"/>
              </w:rPr>
              <w:t>access</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switches</w:t>
            </w:r>
            <w:proofErr w:type="spellEnd"/>
            <w:r w:rsidRPr="00807521">
              <w:rPr>
                <w:rFonts w:asciiTheme="minorHAnsi" w:hAnsiTheme="minorHAnsi" w:cstheme="minorHAnsi"/>
                <w:sz w:val="20"/>
                <w:szCs w:val="20"/>
                <w:lang w:val="el-GR"/>
              </w:rPr>
              <w:t xml:space="preserve"> </w:t>
            </w:r>
            <w:r w:rsidR="00C01EBC" w:rsidRPr="00807521">
              <w:rPr>
                <w:rFonts w:asciiTheme="minorHAnsi" w:hAnsiTheme="minorHAnsi" w:cstheme="minorHAnsi"/>
                <w:sz w:val="20"/>
                <w:szCs w:val="20"/>
                <w:lang w:val="el-GR"/>
              </w:rPr>
              <w:t xml:space="preserve">με τα </w:t>
            </w:r>
            <w:proofErr w:type="spellStart"/>
            <w:r w:rsidR="00C01EBC" w:rsidRPr="00807521">
              <w:rPr>
                <w:rFonts w:asciiTheme="minorHAnsi" w:hAnsiTheme="minorHAnsi" w:cstheme="minorHAnsi"/>
                <w:sz w:val="20"/>
                <w:szCs w:val="20"/>
                <w:lang w:val="el-GR"/>
              </w:rPr>
              <w:t>microswitches</w:t>
            </w:r>
            <w:proofErr w:type="spellEnd"/>
            <w:r w:rsidR="00C01EBC" w:rsidRPr="00807521">
              <w:rPr>
                <w:rFonts w:asciiTheme="minorHAnsi" w:hAnsiTheme="minorHAnsi" w:cstheme="minorHAnsi"/>
                <w:sz w:val="20"/>
                <w:szCs w:val="20"/>
                <w:lang w:val="el-GR"/>
              </w:rPr>
              <w:t xml:space="preserve">, Τα </w:t>
            </w:r>
            <w:proofErr w:type="spellStart"/>
            <w:r w:rsidR="00C01EBC" w:rsidRPr="00807521">
              <w:rPr>
                <w:rFonts w:asciiTheme="minorHAnsi" w:hAnsiTheme="minorHAnsi" w:cstheme="minorHAnsi"/>
                <w:sz w:val="20"/>
                <w:szCs w:val="20"/>
                <w:lang w:val="el-GR"/>
              </w:rPr>
              <w:t>SFPs</w:t>
            </w:r>
            <w:proofErr w:type="spellEnd"/>
            <w:r w:rsidR="00C01EBC" w:rsidRPr="00807521">
              <w:rPr>
                <w:rFonts w:asciiTheme="minorHAnsi" w:hAnsiTheme="minorHAnsi" w:cstheme="minorHAnsi"/>
                <w:sz w:val="20"/>
                <w:szCs w:val="20"/>
                <w:lang w:val="el-GR"/>
              </w:rPr>
              <w:t xml:space="preserve"> θα είναι βιομηχανικού τύπου LC για θερμοκρασίες έως 85 Κελσίου, </w:t>
            </w:r>
            <w:proofErr w:type="spellStart"/>
            <w:r w:rsidR="00C01EBC" w:rsidRPr="00807521">
              <w:rPr>
                <w:rFonts w:asciiTheme="minorHAnsi" w:hAnsiTheme="minorHAnsi" w:cstheme="minorHAnsi"/>
                <w:sz w:val="20"/>
                <w:szCs w:val="20"/>
                <w:lang w:val="el-GR"/>
              </w:rPr>
              <w:t>managed</w:t>
            </w:r>
            <w:proofErr w:type="spellEnd"/>
            <w:r w:rsidR="00C01EBC" w:rsidRPr="00807521">
              <w:rPr>
                <w:rFonts w:asciiTheme="minorHAnsi" w:hAnsiTheme="minorHAnsi" w:cstheme="minorHAnsi"/>
                <w:sz w:val="20"/>
                <w:szCs w:val="20"/>
                <w:lang w:val="el-GR"/>
              </w:rPr>
              <w:t xml:space="preserve">, </w:t>
            </w:r>
            <w:proofErr w:type="spellStart"/>
            <w:r w:rsidR="00C01EBC" w:rsidRPr="00807521">
              <w:rPr>
                <w:rFonts w:asciiTheme="minorHAnsi" w:hAnsiTheme="minorHAnsi" w:cstheme="minorHAnsi"/>
                <w:sz w:val="20"/>
                <w:szCs w:val="20"/>
                <w:lang w:val="el-GR"/>
              </w:rPr>
              <w:t>multimode</w:t>
            </w:r>
            <w:proofErr w:type="spellEnd"/>
            <w:r w:rsidR="00C01EBC" w:rsidRPr="00807521">
              <w:rPr>
                <w:rFonts w:asciiTheme="minorHAnsi" w:hAnsiTheme="minorHAnsi" w:cstheme="minorHAnsi"/>
                <w:sz w:val="20"/>
                <w:szCs w:val="20"/>
                <w:lang w:val="el-GR"/>
              </w:rPr>
              <w:t xml:space="preserve">,.  </w:t>
            </w:r>
          </w:p>
        </w:tc>
        <w:tc>
          <w:tcPr>
            <w:tcW w:w="1417" w:type="dxa"/>
            <w:shd w:val="clear" w:color="auto" w:fill="auto"/>
            <w:noWrap/>
            <w:vAlign w:val="center"/>
            <w:hideMark/>
          </w:tcPr>
          <w:p w14:paraId="3867A43D"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50</w:t>
            </w:r>
          </w:p>
        </w:tc>
        <w:tc>
          <w:tcPr>
            <w:tcW w:w="1276" w:type="dxa"/>
            <w:shd w:val="clear" w:color="auto" w:fill="auto"/>
            <w:noWrap/>
            <w:vAlign w:val="center"/>
            <w:hideMark/>
          </w:tcPr>
          <w:p w14:paraId="7B1499CA" w14:textId="77777777" w:rsidR="002F644E" w:rsidRPr="00807521" w:rsidRDefault="002F644E" w:rsidP="00974905">
            <w:pPr>
              <w:rPr>
                <w:rFonts w:asciiTheme="minorHAnsi" w:hAnsiTheme="minorHAnsi" w:cstheme="minorHAnsi"/>
                <w:sz w:val="20"/>
                <w:szCs w:val="20"/>
                <w:lang w:val="el-GR"/>
              </w:rPr>
            </w:pPr>
          </w:p>
        </w:tc>
        <w:tc>
          <w:tcPr>
            <w:tcW w:w="1418" w:type="dxa"/>
          </w:tcPr>
          <w:p w14:paraId="16D292AC" w14:textId="77777777" w:rsidR="002F644E" w:rsidRPr="00807521" w:rsidRDefault="002F644E" w:rsidP="00974905">
            <w:pPr>
              <w:rPr>
                <w:rFonts w:asciiTheme="minorHAnsi" w:hAnsiTheme="minorHAnsi" w:cstheme="minorHAnsi"/>
                <w:sz w:val="20"/>
                <w:szCs w:val="20"/>
                <w:lang w:val="el-GR"/>
              </w:rPr>
            </w:pPr>
          </w:p>
        </w:tc>
      </w:tr>
      <w:tr w:rsidR="002F644E" w:rsidRPr="00807521" w14:paraId="4F27E8EB" w14:textId="2751823D"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Pr>
          <w:p w14:paraId="636033A7"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bottom"/>
            <w:hideMark/>
          </w:tcPr>
          <w:p w14:paraId="7CAA6A6D"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 Να διαθέτει τουλάχιστον δύο (2) θύρες 40 </w:t>
            </w:r>
            <w:proofErr w:type="spellStart"/>
            <w:r w:rsidRPr="00807521">
              <w:rPr>
                <w:rFonts w:asciiTheme="minorHAnsi" w:hAnsiTheme="minorHAnsi" w:cstheme="minorHAnsi"/>
                <w:sz w:val="20"/>
                <w:szCs w:val="20"/>
                <w:lang w:val="el-GR"/>
              </w:rPr>
              <w:t>Gbps</w:t>
            </w:r>
            <w:proofErr w:type="spellEnd"/>
          </w:p>
        </w:tc>
        <w:tc>
          <w:tcPr>
            <w:tcW w:w="1417" w:type="dxa"/>
            <w:shd w:val="clear" w:color="auto" w:fill="auto"/>
            <w:noWrap/>
            <w:vAlign w:val="center"/>
            <w:hideMark/>
          </w:tcPr>
          <w:p w14:paraId="30C1D2DB"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NAI</w:t>
            </w:r>
          </w:p>
        </w:tc>
        <w:tc>
          <w:tcPr>
            <w:tcW w:w="1276" w:type="dxa"/>
            <w:shd w:val="clear" w:color="auto" w:fill="auto"/>
            <w:noWrap/>
            <w:vAlign w:val="center"/>
            <w:hideMark/>
          </w:tcPr>
          <w:p w14:paraId="16C2EDC2" w14:textId="77777777" w:rsidR="002F644E" w:rsidRPr="00807521" w:rsidRDefault="002F644E" w:rsidP="00974905">
            <w:pPr>
              <w:rPr>
                <w:rFonts w:asciiTheme="minorHAnsi" w:hAnsiTheme="minorHAnsi" w:cstheme="minorHAnsi"/>
                <w:sz w:val="20"/>
                <w:szCs w:val="20"/>
                <w:lang w:val="el-GR"/>
              </w:rPr>
            </w:pPr>
          </w:p>
        </w:tc>
        <w:tc>
          <w:tcPr>
            <w:tcW w:w="1418" w:type="dxa"/>
          </w:tcPr>
          <w:p w14:paraId="7CFE2903" w14:textId="77777777" w:rsidR="002F644E" w:rsidRPr="00807521" w:rsidRDefault="002F644E" w:rsidP="00974905">
            <w:pPr>
              <w:rPr>
                <w:rFonts w:asciiTheme="minorHAnsi" w:hAnsiTheme="minorHAnsi" w:cstheme="minorHAnsi"/>
                <w:sz w:val="20"/>
                <w:szCs w:val="20"/>
                <w:lang w:val="el-GR"/>
              </w:rPr>
            </w:pPr>
          </w:p>
        </w:tc>
      </w:tr>
      <w:tr w:rsidR="002F644E" w:rsidRPr="00807521" w14:paraId="07F94F75" w14:textId="3D78438A"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945"/>
        </w:trPr>
        <w:tc>
          <w:tcPr>
            <w:tcW w:w="853" w:type="dxa"/>
            <w:tcBorders>
              <w:bottom w:val="single" w:sz="8" w:space="0" w:color="808080"/>
            </w:tcBorders>
          </w:tcPr>
          <w:p w14:paraId="491F571D"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tcBorders>
              <w:bottom w:val="single" w:sz="8" w:space="0" w:color="808080"/>
            </w:tcBorders>
            <w:shd w:val="clear" w:color="auto" w:fill="auto"/>
            <w:vAlign w:val="center"/>
            <w:hideMark/>
          </w:tcPr>
          <w:p w14:paraId="525DC1E9"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Να διαθέτει ασύγχρονη θύρα για </w:t>
            </w:r>
            <w:proofErr w:type="spellStart"/>
            <w:r w:rsidRPr="00807521">
              <w:rPr>
                <w:rFonts w:asciiTheme="minorHAnsi" w:hAnsiTheme="minorHAnsi" w:cstheme="minorHAnsi"/>
                <w:sz w:val="20"/>
                <w:szCs w:val="20"/>
                <w:lang w:val="el-GR"/>
              </w:rPr>
              <w:t>out</w:t>
            </w:r>
            <w:proofErr w:type="spellEnd"/>
            <w:r w:rsidRPr="00807521">
              <w:rPr>
                <w:rFonts w:asciiTheme="minorHAnsi" w:hAnsiTheme="minorHAnsi" w:cstheme="minorHAnsi"/>
                <w:sz w:val="20"/>
                <w:szCs w:val="20"/>
                <w:lang w:val="el-GR"/>
              </w:rPr>
              <w:t xml:space="preserve"> of </w:t>
            </w:r>
            <w:proofErr w:type="spellStart"/>
            <w:r w:rsidRPr="00807521">
              <w:rPr>
                <w:rFonts w:asciiTheme="minorHAnsi" w:hAnsiTheme="minorHAnsi" w:cstheme="minorHAnsi"/>
                <w:sz w:val="20"/>
                <w:szCs w:val="20"/>
                <w:lang w:val="el-GR"/>
              </w:rPr>
              <w:t>band</w:t>
            </w:r>
            <w:proofErr w:type="spellEnd"/>
            <w:r w:rsidRPr="00807521">
              <w:rPr>
                <w:rFonts w:asciiTheme="minorHAnsi" w:hAnsiTheme="minorHAnsi" w:cstheme="minorHAnsi"/>
                <w:sz w:val="20"/>
                <w:szCs w:val="20"/>
                <w:lang w:val="el-GR"/>
              </w:rPr>
              <w:t xml:space="preserve"> διαχείριση (</w:t>
            </w:r>
            <w:proofErr w:type="spellStart"/>
            <w:r w:rsidRPr="00807521">
              <w:rPr>
                <w:rFonts w:asciiTheme="minorHAnsi" w:hAnsiTheme="minorHAnsi" w:cstheme="minorHAnsi"/>
                <w:sz w:val="20"/>
                <w:szCs w:val="20"/>
                <w:lang w:val="el-GR"/>
              </w:rPr>
              <w:t>Configuration</w:t>
            </w:r>
            <w:proofErr w:type="spellEnd"/>
            <w:r w:rsidRPr="00807521">
              <w:rPr>
                <w:rFonts w:asciiTheme="minorHAnsi" w:hAnsiTheme="minorHAnsi" w:cstheme="minorHAnsi"/>
                <w:sz w:val="20"/>
                <w:szCs w:val="20"/>
                <w:lang w:val="el-GR"/>
              </w:rPr>
              <w:t xml:space="preserve"> &amp; </w:t>
            </w:r>
            <w:proofErr w:type="spellStart"/>
            <w:r w:rsidRPr="00807521">
              <w:rPr>
                <w:rFonts w:asciiTheme="minorHAnsi" w:hAnsiTheme="minorHAnsi" w:cstheme="minorHAnsi"/>
                <w:sz w:val="20"/>
                <w:szCs w:val="20"/>
                <w:lang w:val="el-GR"/>
              </w:rPr>
              <w:t>Management</w:t>
            </w:r>
            <w:proofErr w:type="spellEnd"/>
            <w:r w:rsidRPr="00807521">
              <w:rPr>
                <w:rFonts w:asciiTheme="minorHAnsi" w:hAnsiTheme="minorHAnsi" w:cstheme="minorHAnsi"/>
                <w:sz w:val="20"/>
                <w:szCs w:val="20"/>
                <w:lang w:val="el-GR"/>
              </w:rPr>
              <w:t>). Η πρόσβαση θα πρέπει να προστατεύεται με χρήση κωδικού (</w:t>
            </w:r>
            <w:proofErr w:type="spellStart"/>
            <w:r w:rsidRPr="00807521">
              <w:rPr>
                <w:rFonts w:asciiTheme="minorHAnsi" w:hAnsiTheme="minorHAnsi" w:cstheme="minorHAnsi"/>
                <w:sz w:val="20"/>
                <w:szCs w:val="20"/>
                <w:lang w:val="el-GR"/>
              </w:rPr>
              <w:t>password</w:t>
            </w:r>
            <w:proofErr w:type="spellEnd"/>
            <w:r w:rsidRPr="00807521">
              <w:rPr>
                <w:rFonts w:asciiTheme="minorHAnsi" w:hAnsiTheme="minorHAnsi" w:cstheme="minorHAnsi"/>
                <w:sz w:val="20"/>
                <w:szCs w:val="20"/>
                <w:lang w:val="el-GR"/>
              </w:rPr>
              <w:t>)</w:t>
            </w:r>
          </w:p>
        </w:tc>
        <w:tc>
          <w:tcPr>
            <w:tcW w:w="1417" w:type="dxa"/>
            <w:tcBorders>
              <w:bottom w:val="single" w:sz="8" w:space="0" w:color="808080"/>
            </w:tcBorders>
            <w:shd w:val="clear" w:color="auto" w:fill="auto"/>
            <w:noWrap/>
            <w:vAlign w:val="center"/>
            <w:hideMark/>
          </w:tcPr>
          <w:p w14:paraId="71E4E155"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ΝΑΙ</w:t>
            </w:r>
          </w:p>
        </w:tc>
        <w:tc>
          <w:tcPr>
            <w:tcW w:w="1276" w:type="dxa"/>
            <w:tcBorders>
              <w:bottom w:val="single" w:sz="8" w:space="0" w:color="808080"/>
            </w:tcBorders>
            <w:shd w:val="clear" w:color="auto" w:fill="auto"/>
            <w:noWrap/>
            <w:vAlign w:val="bottom"/>
            <w:hideMark/>
          </w:tcPr>
          <w:p w14:paraId="74A563F9" w14:textId="77777777" w:rsidR="002F644E" w:rsidRPr="00807521" w:rsidRDefault="002F644E" w:rsidP="00974905">
            <w:pPr>
              <w:rPr>
                <w:rFonts w:asciiTheme="minorHAnsi" w:hAnsiTheme="minorHAnsi" w:cstheme="minorHAnsi"/>
                <w:sz w:val="20"/>
                <w:szCs w:val="20"/>
                <w:lang w:val="el-GR"/>
              </w:rPr>
            </w:pPr>
          </w:p>
        </w:tc>
        <w:tc>
          <w:tcPr>
            <w:tcW w:w="1418" w:type="dxa"/>
            <w:tcBorders>
              <w:bottom w:val="single" w:sz="8" w:space="0" w:color="808080"/>
            </w:tcBorders>
          </w:tcPr>
          <w:p w14:paraId="49C3CAE4" w14:textId="77777777" w:rsidR="002F644E" w:rsidRPr="00807521" w:rsidRDefault="002F644E" w:rsidP="00974905">
            <w:pPr>
              <w:rPr>
                <w:rFonts w:asciiTheme="minorHAnsi" w:hAnsiTheme="minorHAnsi" w:cstheme="minorHAnsi"/>
                <w:sz w:val="20"/>
                <w:szCs w:val="20"/>
                <w:lang w:val="el-GR"/>
              </w:rPr>
            </w:pPr>
          </w:p>
        </w:tc>
      </w:tr>
      <w:tr w:rsidR="002F644E" w:rsidRPr="00807521" w14:paraId="613FE678" w14:textId="774B6AC9"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Borders>
              <w:top w:val="single" w:sz="8" w:space="0" w:color="808080"/>
              <w:left w:val="single" w:sz="8" w:space="0" w:color="808080"/>
              <w:bottom w:val="single" w:sz="8" w:space="0" w:color="808080"/>
              <w:right w:val="single" w:sz="8" w:space="0" w:color="808080"/>
            </w:tcBorders>
            <w:shd w:val="clear" w:color="auto" w:fill="FFFF00"/>
          </w:tcPr>
          <w:p w14:paraId="0269E2B2" w14:textId="77777777" w:rsidR="002F644E" w:rsidRPr="00807521" w:rsidRDefault="002F644E" w:rsidP="00974905">
            <w:pPr>
              <w:rPr>
                <w:rFonts w:asciiTheme="minorHAnsi" w:hAnsiTheme="minorHAnsi" w:cstheme="minorHAnsi"/>
                <w:sz w:val="20"/>
                <w:szCs w:val="20"/>
                <w:lang w:val="el-GR"/>
              </w:rPr>
            </w:pPr>
          </w:p>
        </w:tc>
        <w:tc>
          <w:tcPr>
            <w:tcW w:w="4394" w:type="dxa"/>
            <w:tcBorders>
              <w:top w:val="single" w:sz="8" w:space="0" w:color="808080"/>
              <w:left w:val="single" w:sz="8" w:space="0" w:color="808080"/>
              <w:bottom w:val="single" w:sz="8" w:space="0" w:color="808080"/>
              <w:right w:val="single" w:sz="8" w:space="0" w:color="808080"/>
            </w:tcBorders>
            <w:shd w:val="clear" w:color="auto" w:fill="FFFF00"/>
            <w:vAlign w:val="bottom"/>
            <w:hideMark/>
          </w:tcPr>
          <w:p w14:paraId="332A7A11"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Υπηρεσίες τοπικού δικτύου (LAN) :</w:t>
            </w:r>
          </w:p>
        </w:tc>
        <w:tc>
          <w:tcPr>
            <w:tcW w:w="1417" w:type="dxa"/>
            <w:tcBorders>
              <w:top w:val="single" w:sz="8" w:space="0" w:color="808080"/>
              <w:left w:val="single" w:sz="8" w:space="0" w:color="808080"/>
              <w:bottom w:val="single" w:sz="8" w:space="0" w:color="808080"/>
              <w:right w:val="single" w:sz="8" w:space="0" w:color="808080"/>
            </w:tcBorders>
            <w:shd w:val="clear" w:color="auto" w:fill="FFFF00"/>
            <w:noWrap/>
            <w:vAlign w:val="center"/>
            <w:hideMark/>
          </w:tcPr>
          <w:p w14:paraId="7F99A8E1"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w:t>
            </w:r>
          </w:p>
        </w:tc>
        <w:tc>
          <w:tcPr>
            <w:tcW w:w="1276" w:type="dxa"/>
            <w:tcBorders>
              <w:top w:val="single" w:sz="8" w:space="0" w:color="808080"/>
              <w:left w:val="single" w:sz="8" w:space="0" w:color="808080"/>
              <w:bottom w:val="single" w:sz="8" w:space="0" w:color="808080"/>
              <w:right w:val="single" w:sz="8" w:space="0" w:color="808080"/>
            </w:tcBorders>
            <w:shd w:val="clear" w:color="auto" w:fill="FFFF00"/>
            <w:noWrap/>
            <w:vAlign w:val="center"/>
            <w:hideMark/>
          </w:tcPr>
          <w:p w14:paraId="44F0B440"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w:t>
            </w:r>
          </w:p>
        </w:tc>
        <w:tc>
          <w:tcPr>
            <w:tcW w:w="1418" w:type="dxa"/>
            <w:tcBorders>
              <w:top w:val="single" w:sz="8" w:space="0" w:color="808080"/>
              <w:left w:val="single" w:sz="8" w:space="0" w:color="808080"/>
              <w:bottom w:val="single" w:sz="8" w:space="0" w:color="808080"/>
              <w:right w:val="single" w:sz="8" w:space="0" w:color="808080"/>
            </w:tcBorders>
            <w:shd w:val="clear" w:color="auto" w:fill="FFFF00"/>
          </w:tcPr>
          <w:p w14:paraId="234C98AF" w14:textId="77777777" w:rsidR="002F644E" w:rsidRPr="00807521" w:rsidRDefault="002F644E" w:rsidP="00974905">
            <w:pPr>
              <w:rPr>
                <w:rFonts w:asciiTheme="minorHAnsi" w:hAnsiTheme="minorHAnsi" w:cstheme="minorHAnsi"/>
                <w:sz w:val="20"/>
                <w:szCs w:val="20"/>
                <w:lang w:val="el-GR"/>
              </w:rPr>
            </w:pPr>
          </w:p>
        </w:tc>
      </w:tr>
      <w:tr w:rsidR="002F644E" w:rsidRPr="00807521" w14:paraId="7D862B7B" w14:textId="4C8A2832"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Borders>
              <w:top w:val="single" w:sz="8" w:space="0" w:color="808080"/>
            </w:tcBorders>
          </w:tcPr>
          <w:p w14:paraId="6B798705"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tcBorders>
              <w:top w:val="single" w:sz="8" w:space="0" w:color="808080"/>
            </w:tcBorders>
            <w:shd w:val="clear" w:color="auto" w:fill="auto"/>
            <w:vAlign w:val="bottom"/>
            <w:hideMark/>
          </w:tcPr>
          <w:p w14:paraId="303DCD91"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Υποστήριξη IEEE 802.1q </w:t>
            </w:r>
            <w:proofErr w:type="spellStart"/>
            <w:r w:rsidRPr="00807521">
              <w:rPr>
                <w:rFonts w:asciiTheme="minorHAnsi" w:hAnsiTheme="minorHAnsi" w:cstheme="minorHAnsi"/>
                <w:sz w:val="20"/>
                <w:szCs w:val="20"/>
                <w:lang w:val="el-GR"/>
              </w:rPr>
              <w:t>VLANs</w:t>
            </w:r>
            <w:proofErr w:type="spellEnd"/>
          </w:p>
        </w:tc>
        <w:tc>
          <w:tcPr>
            <w:tcW w:w="1417" w:type="dxa"/>
            <w:tcBorders>
              <w:top w:val="single" w:sz="8" w:space="0" w:color="808080"/>
            </w:tcBorders>
            <w:shd w:val="clear" w:color="auto" w:fill="auto"/>
            <w:noWrap/>
            <w:vAlign w:val="center"/>
            <w:hideMark/>
          </w:tcPr>
          <w:p w14:paraId="4E040C2A"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NAI</w:t>
            </w:r>
          </w:p>
        </w:tc>
        <w:tc>
          <w:tcPr>
            <w:tcW w:w="1276" w:type="dxa"/>
            <w:tcBorders>
              <w:top w:val="single" w:sz="8" w:space="0" w:color="808080"/>
            </w:tcBorders>
            <w:shd w:val="clear" w:color="auto" w:fill="auto"/>
            <w:noWrap/>
            <w:vAlign w:val="bottom"/>
            <w:hideMark/>
          </w:tcPr>
          <w:p w14:paraId="0C5394F5" w14:textId="77777777" w:rsidR="002F644E" w:rsidRPr="00807521" w:rsidRDefault="002F644E" w:rsidP="00974905">
            <w:pPr>
              <w:rPr>
                <w:rFonts w:asciiTheme="minorHAnsi" w:hAnsiTheme="minorHAnsi" w:cstheme="minorHAnsi"/>
                <w:sz w:val="20"/>
                <w:szCs w:val="20"/>
                <w:lang w:val="el-GR"/>
              </w:rPr>
            </w:pPr>
          </w:p>
        </w:tc>
        <w:tc>
          <w:tcPr>
            <w:tcW w:w="1418" w:type="dxa"/>
            <w:tcBorders>
              <w:top w:val="single" w:sz="8" w:space="0" w:color="808080"/>
            </w:tcBorders>
          </w:tcPr>
          <w:p w14:paraId="6B34EFF6" w14:textId="77777777" w:rsidR="002F644E" w:rsidRPr="00807521" w:rsidRDefault="002F644E" w:rsidP="00974905">
            <w:pPr>
              <w:rPr>
                <w:rFonts w:asciiTheme="minorHAnsi" w:hAnsiTheme="minorHAnsi" w:cstheme="minorHAnsi"/>
                <w:sz w:val="20"/>
                <w:szCs w:val="20"/>
                <w:lang w:val="el-GR"/>
              </w:rPr>
            </w:pPr>
          </w:p>
        </w:tc>
      </w:tr>
      <w:tr w:rsidR="002F644E" w:rsidRPr="00807521" w14:paraId="25EF7D07" w14:textId="68E69C7D"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Pr>
          <w:p w14:paraId="1F3EFB88"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noWrap/>
            <w:vAlign w:val="bottom"/>
            <w:hideMark/>
          </w:tcPr>
          <w:p w14:paraId="4E444EF9"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Υποστήριξη προσθήκης και διαμόρφωσης VLAN χωρίς επανεκκίνηση του </w:t>
            </w:r>
            <w:proofErr w:type="spellStart"/>
            <w:r w:rsidRPr="00807521">
              <w:rPr>
                <w:rFonts w:asciiTheme="minorHAnsi" w:hAnsiTheme="minorHAnsi" w:cstheme="minorHAnsi"/>
                <w:sz w:val="20"/>
                <w:szCs w:val="20"/>
                <w:lang w:val="el-GR"/>
              </w:rPr>
              <w:t>μεταγωγέα</w:t>
            </w:r>
            <w:proofErr w:type="spellEnd"/>
          </w:p>
        </w:tc>
        <w:tc>
          <w:tcPr>
            <w:tcW w:w="1417" w:type="dxa"/>
            <w:shd w:val="clear" w:color="auto" w:fill="auto"/>
            <w:noWrap/>
            <w:vAlign w:val="center"/>
            <w:hideMark/>
          </w:tcPr>
          <w:p w14:paraId="2D9673A2"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NAI</w:t>
            </w:r>
          </w:p>
        </w:tc>
        <w:tc>
          <w:tcPr>
            <w:tcW w:w="1276" w:type="dxa"/>
            <w:shd w:val="clear" w:color="auto" w:fill="auto"/>
            <w:noWrap/>
            <w:vAlign w:val="bottom"/>
            <w:hideMark/>
          </w:tcPr>
          <w:p w14:paraId="7FDEEB22" w14:textId="77777777" w:rsidR="002F644E" w:rsidRPr="00807521" w:rsidRDefault="002F644E" w:rsidP="00974905">
            <w:pPr>
              <w:rPr>
                <w:rFonts w:asciiTheme="minorHAnsi" w:hAnsiTheme="minorHAnsi" w:cstheme="minorHAnsi"/>
                <w:sz w:val="20"/>
                <w:szCs w:val="20"/>
                <w:lang w:val="el-GR"/>
              </w:rPr>
            </w:pPr>
          </w:p>
        </w:tc>
        <w:tc>
          <w:tcPr>
            <w:tcW w:w="1418" w:type="dxa"/>
          </w:tcPr>
          <w:p w14:paraId="720E4571" w14:textId="77777777" w:rsidR="002F644E" w:rsidRPr="00807521" w:rsidRDefault="002F644E" w:rsidP="00974905">
            <w:pPr>
              <w:rPr>
                <w:rFonts w:asciiTheme="minorHAnsi" w:hAnsiTheme="minorHAnsi" w:cstheme="minorHAnsi"/>
                <w:sz w:val="20"/>
                <w:szCs w:val="20"/>
                <w:lang w:val="el-GR"/>
              </w:rPr>
            </w:pPr>
          </w:p>
        </w:tc>
      </w:tr>
      <w:tr w:rsidR="002F644E" w:rsidRPr="00807521" w14:paraId="2A13D36B" w14:textId="288AFEAE"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525"/>
        </w:trPr>
        <w:tc>
          <w:tcPr>
            <w:tcW w:w="853" w:type="dxa"/>
          </w:tcPr>
          <w:p w14:paraId="6F9C2AD0"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bottom"/>
            <w:hideMark/>
          </w:tcPr>
          <w:p w14:paraId="55237362"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Υποστήριξη ένταξης σε ομάδα </w:t>
            </w:r>
            <w:proofErr w:type="spellStart"/>
            <w:r w:rsidRPr="00807521">
              <w:rPr>
                <w:rFonts w:asciiTheme="minorHAnsi" w:hAnsiTheme="minorHAnsi" w:cstheme="minorHAnsi"/>
                <w:sz w:val="20"/>
                <w:szCs w:val="20"/>
                <w:lang w:val="el-GR"/>
              </w:rPr>
              <w:t>μεταγωγέων</w:t>
            </w:r>
            <w:proofErr w:type="spellEnd"/>
            <w:r w:rsidRPr="00807521">
              <w:rPr>
                <w:rFonts w:asciiTheme="minorHAnsi" w:hAnsiTheme="minorHAnsi" w:cstheme="minorHAnsi"/>
                <w:sz w:val="20"/>
                <w:szCs w:val="20"/>
                <w:lang w:val="el-GR"/>
              </w:rPr>
              <w:t xml:space="preserve"> με στόχο την ανταλλαγή και διαμοιρασμό πληροφοριών για </w:t>
            </w:r>
            <w:proofErr w:type="spellStart"/>
            <w:r w:rsidRPr="00807521">
              <w:rPr>
                <w:rFonts w:asciiTheme="minorHAnsi" w:hAnsiTheme="minorHAnsi" w:cstheme="minorHAnsi"/>
                <w:sz w:val="20"/>
                <w:szCs w:val="20"/>
                <w:lang w:val="el-GR"/>
              </w:rPr>
              <w:t>VLANs</w:t>
            </w:r>
            <w:proofErr w:type="spellEnd"/>
            <w:r w:rsidRPr="00807521">
              <w:rPr>
                <w:rFonts w:asciiTheme="minorHAnsi" w:hAnsiTheme="minorHAnsi" w:cstheme="minorHAnsi"/>
                <w:sz w:val="20"/>
                <w:szCs w:val="20"/>
                <w:lang w:val="el-GR"/>
              </w:rPr>
              <w:t>.</w:t>
            </w:r>
          </w:p>
        </w:tc>
        <w:tc>
          <w:tcPr>
            <w:tcW w:w="1417" w:type="dxa"/>
            <w:shd w:val="clear" w:color="auto" w:fill="auto"/>
            <w:noWrap/>
            <w:vAlign w:val="center"/>
            <w:hideMark/>
          </w:tcPr>
          <w:p w14:paraId="4C0E6053"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ΝΑΙ</w:t>
            </w:r>
          </w:p>
        </w:tc>
        <w:tc>
          <w:tcPr>
            <w:tcW w:w="1276" w:type="dxa"/>
            <w:shd w:val="clear" w:color="auto" w:fill="auto"/>
            <w:noWrap/>
            <w:vAlign w:val="bottom"/>
            <w:hideMark/>
          </w:tcPr>
          <w:p w14:paraId="5E92354E" w14:textId="77777777" w:rsidR="002F644E" w:rsidRPr="00807521" w:rsidRDefault="002F644E" w:rsidP="00974905">
            <w:pPr>
              <w:rPr>
                <w:rFonts w:asciiTheme="minorHAnsi" w:hAnsiTheme="minorHAnsi" w:cstheme="minorHAnsi"/>
                <w:sz w:val="20"/>
                <w:szCs w:val="20"/>
                <w:lang w:val="el-GR"/>
              </w:rPr>
            </w:pPr>
          </w:p>
        </w:tc>
        <w:tc>
          <w:tcPr>
            <w:tcW w:w="1418" w:type="dxa"/>
          </w:tcPr>
          <w:p w14:paraId="77593226" w14:textId="77777777" w:rsidR="002F644E" w:rsidRPr="00807521" w:rsidRDefault="002F644E" w:rsidP="00974905">
            <w:pPr>
              <w:rPr>
                <w:rFonts w:asciiTheme="minorHAnsi" w:hAnsiTheme="minorHAnsi" w:cstheme="minorHAnsi"/>
                <w:sz w:val="20"/>
                <w:szCs w:val="20"/>
                <w:lang w:val="el-GR"/>
              </w:rPr>
            </w:pPr>
          </w:p>
        </w:tc>
      </w:tr>
      <w:tr w:rsidR="002F644E" w:rsidRPr="00807521" w14:paraId="7C6AD95F" w14:textId="33E5CCF3"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630"/>
        </w:trPr>
        <w:tc>
          <w:tcPr>
            <w:tcW w:w="853" w:type="dxa"/>
          </w:tcPr>
          <w:p w14:paraId="55A280CB"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bottom"/>
            <w:hideMark/>
          </w:tcPr>
          <w:p w14:paraId="5633CC2E"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Υποστήριξη αυτόματου εντοπισμού λοιπών ομοειδών </w:t>
            </w:r>
            <w:proofErr w:type="spellStart"/>
            <w:r w:rsidRPr="00807521">
              <w:rPr>
                <w:rFonts w:asciiTheme="minorHAnsi" w:hAnsiTheme="minorHAnsi" w:cstheme="minorHAnsi"/>
                <w:sz w:val="20"/>
                <w:szCs w:val="20"/>
                <w:lang w:val="el-GR"/>
              </w:rPr>
              <w:t>μεταγωγέων</w:t>
            </w:r>
            <w:proofErr w:type="spellEnd"/>
            <w:r w:rsidRPr="00807521">
              <w:rPr>
                <w:rFonts w:asciiTheme="minorHAnsi" w:hAnsiTheme="minorHAnsi" w:cstheme="minorHAnsi"/>
                <w:sz w:val="20"/>
                <w:szCs w:val="20"/>
                <w:lang w:val="el-GR"/>
              </w:rPr>
              <w:t xml:space="preserve"> στην τοπολογία του δικτύου</w:t>
            </w:r>
          </w:p>
        </w:tc>
        <w:tc>
          <w:tcPr>
            <w:tcW w:w="1417" w:type="dxa"/>
            <w:shd w:val="clear" w:color="auto" w:fill="auto"/>
            <w:noWrap/>
            <w:vAlign w:val="center"/>
            <w:hideMark/>
          </w:tcPr>
          <w:p w14:paraId="1C2CD1C9"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ΝΑΙ</w:t>
            </w:r>
          </w:p>
        </w:tc>
        <w:tc>
          <w:tcPr>
            <w:tcW w:w="1276" w:type="dxa"/>
            <w:shd w:val="clear" w:color="auto" w:fill="auto"/>
            <w:noWrap/>
            <w:vAlign w:val="bottom"/>
            <w:hideMark/>
          </w:tcPr>
          <w:p w14:paraId="7E78D406" w14:textId="77777777" w:rsidR="002F644E" w:rsidRPr="00807521" w:rsidRDefault="002F644E" w:rsidP="00974905">
            <w:pPr>
              <w:rPr>
                <w:rFonts w:asciiTheme="minorHAnsi" w:hAnsiTheme="minorHAnsi" w:cstheme="minorHAnsi"/>
                <w:sz w:val="20"/>
                <w:szCs w:val="20"/>
                <w:lang w:val="el-GR"/>
              </w:rPr>
            </w:pPr>
          </w:p>
        </w:tc>
        <w:tc>
          <w:tcPr>
            <w:tcW w:w="1418" w:type="dxa"/>
          </w:tcPr>
          <w:p w14:paraId="11F4448C" w14:textId="77777777" w:rsidR="002F644E" w:rsidRPr="00807521" w:rsidRDefault="002F644E" w:rsidP="00974905">
            <w:pPr>
              <w:rPr>
                <w:rFonts w:asciiTheme="minorHAnsi" w:hAnsiTheme="minorHAnsi" w:cstheme="minorHAnsi"/>
                <w:sz w:val="20"/>
                <w:szCs w:val="20"/>
                <w:lang w:val="el-GR"/>
              </w:rPr>
            </w:pPr>
          </w:p>
        </w:tc>
      </w:tr>
      <w:tr w:rsidR="002F644E" w:rsidRPr="00807521" w14:paraId="11B7A5EB" w14:textId="62F66029"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Pr>
          <w:p w14:paraId="2A2200A2"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bottom"/>
            <w:hideMark/>
          </w:tcPr>
          <w:p w14:paraId="757F08B6"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Υποστήριξη </w:t>
            </w:r>
            <w:proofErr w:type="spellStart"/>
            <w:r w:rsidRPr="00807521">
              <w:rPr>
                <w:rFonts w:asciiTheme="minorHAnsi" w:hAnsiTheme="minorHAnsi" w:cstheme="minorHAnsi"/>
                <w:sz w:val="20"/>
                <w:szCs w:val="20"/>
                <w:lang w:val="el-GR"/>
              </w:rPr>
              <w:t>Voice</w:t>
            </w:r>
            <w:proofErr w:type="spellEnd"/>
            <w:r w:rsidRPr="00807521">
              <w:rPr>
                <w:rFonts w:asciiTheme="minorHAnsi" w:hAnsiTheme="minorHAnsi" w:cstheme="minorHAnsi"/>
                <w:sz w:val="20"/>
                <w:szCs w:val="20"/>
                <w:lang w:val="el-GR"/>
              </w:rPr>
              <w:t xml:space="preserve"> VLAN</w:t>
            </w:r>
          </w:p>
        </w:tc>
        <w:tc>
          <w:tcPr>
            <w:tcW w:w="1417" w:type="dxa"/>
            <w:shd w:val="clear" w:color="auto" w:fill="auto"/>
            <w:noWrap/>
            <w:vAlign w:val="center"/>
            <w:hideMark/>
          </w:tcPr>
          <w:p w14:paraId="257E215C" w14:textId="77777777" w:rsidR="002F644E" w:rsidRPr="00807521" w:rsidRDefault="002F644E" w:rsidP="00974905">
            <w:pPr>
              <w:rPr>
                <w:rFonts w:asciiTheme="minorHAnsi" w:hAnsiTheme="minorHAnsi" w:cstheme="minorHAnsi"/>
                <w:sz w:val="20"/>
                <w:szCs w:val="20"/>
                <w:lang w:val="el-GR"/>
              </w:rPr>
            </w:pPr>
          </w:p>
        </w:tc>
        <w:tc>
          <w:tcPr>
            <w:tcW w:w="1276" w:type="dxa"/>
            <w:shd w:val="clear" w:color="auto" w:fill="auto"/>
            <w:noWrap/>
            <w:vAlign w:val="bottom"/>
            <w:hideMark/>
          </w:tcPr>
          <w:p w14:paraId="72D287FB" w14:textId="77777777" w:rsidR="002F644E" w:rsidRPr="00807521" w:rsidRDefault="002F644E" w:rsidP="00974905">
            <w:pPr>
              <w:rPr>
                <w:rFonts w:asciiTheme="minorHAnsi" w:hAnsiTheme="minorHAnsi" w:cstheme="minorHAnsi"/>
                <w:sz w:val="20"/>
                <w:szCs w:val="20"/>
                <w:lang w:val="el-GR"/>
              </w:rPr>
            </w:pPr>
          </w:p>
        </w:tc>
        <w:tc>
          <w:tcPr>
            <w:tcW w:w="1418" w:type="dxa"/>
          </w:tcPr>
          <w:p w14:paraId="20D3F2AB" w14:textId="77777777" w:rsidR="002F644E" w:rsidRPr="00807521" w:rsidRDefault="002F644E" w:rsidP="00974905">
            <w:pPr>
              <w:rPr>
                <w:rFonts w:asciiTheme="minorHAnsi" w:hAnsiTheme="minorHAnsi" w:cstheme="minorHAnsi"/>
                <w:sz w:val="20"/>
                <w:szCs w:val="20"/>
                <w:lang w:val="el-GR"/>
              </w:rPr>
            </w:pPr>
          </w:p>
        </w:tc>
      </w:tr>
      <w:tr w:rsidR="002F644E" w:rsidRPr="00807521" w14:paraId="72689B7B" w14:textId="7E114191"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Pr>
          <w:p w14:paraId="4D64D40E"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bottom"/>
            <w:hideMark/>
          </w:tcPr>
          <w:p w14:paraId="3027F2F4"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Υποστήριξη </w:t>
            </w:r>
            <w:proofErr w:type="spellStart"/>
            <w:r w:rsidRPr="00807521">
              <w:rPr>
                <w:rFonts w:asciiTheme="minorHAnsi" w:hAnsiTheme="minorHAnsi" w:cstheme="minorHAnsi"/>
                <w:sz w:val="20"/>
                <w:szCs w:val="20"/>
                <w:lang w:val="el-GR"/>
              </w:rPr>
              <w:t>Private</w:t>
            </w:r>
            <w:proofErr w:type="spellEnd"/>
            <w:r w:rsidRPr="00807521">
              <w:rPr>
                <w:rFonts w:asciiTheme="minorHAnsi" w:hAnsiTheme="minorHAnsi" w:cstheme="minorHAnsi"/>
                <w:sz w:val="20"/>
                <w:szCs w:val="20"/>
                <w:lang w:val="el-GR"/>
              </w:rPr>
              <w:t xml:space="preserve"> VLAN (PVLAN)</w:t>
            </w:r>
          </w:p>
        </w:tc>
        <w:tc>
          <w:tcPr>
            <w:tcW w:w="1417" w:type="dxa"/>
            <w:shd w:val="clear" w:color="auto" w:fill="auto"/>
            <w:noWrap/>
            <w:vAlign w:val="center"/>
            <w:hideMark/>
          </w:tcPr>
          <w:p w14:paraId="07A05AA1"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ΝΑΙ</w:t>
            </w:r>
          </w:p>
        </w:tc>
        <w:tc>
          <w:tcPr>
            <w:tcW w:w="1276" w:type="dxa"/>
            <w:shd w:val="clear" w:color="auto" w:fill="auto"/>
            <w:noWrap/>
            <w:vAlign w:val="bottom"/>
            <w:hideMark/>
          </w:tcPr>
          <w:p w14:paraId="2DC179C1" w14:textId="77777777" w:rsidR="002F644E" w:rsidRPr="00807521" w:rsidRDefault="002F644E" w:rsidP="00974905">
            <w:pPr>
              <w:rPr>
                <w:rFonts w:asciiTheme="minorHAnsi" w:hAnsiTheme="minorHAnsi" w:cstheme="minorHAnsi"/>
                <w:sz w:val="20"/>
                <w:szCs w:val="20"/>
                <w:lang w:val="el-GR"/>
              </w:rPr>
            </w:pPr>
          </w:p>
        </w:tc>
        <w:tc>
          <w:tcPr>
            <w:tcW w:w="1418" w:type="dxa"/>
          </w:tcPr>
          <w:p w14:paraId="770D4166" w14:textId="77777777" w:rsidR="002F644E" w:rsidRPr="00807521" w:rsidRDefault="002F644E" w:rsidP="00974905">
            <w:pPr>
              <w:rPr>
                <w:rFonts w:asciiTheme="minorHAnsi" w:hAnsiTheme="minorHAnsi" w:cstheme="minorHAnsi"/>
                <w:sz w:val="20"/>
                <w:szCs w:val="20"/>
                <w:lang w:val="el-GR"/>
              </w:rPr>
            </w:pPr>
          </w:p>
        </w:tc>
      </w:tr>
      <w:tr w:rsidR="002F644E" w:rsidRPr="00807521" w14:paraId="76471498" w14:textId="5292CB48"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Pr>
          <w:p w14:paraId="3221AAA1"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bottom"/>
            <w:hideMark/>
          </w:tcPr>
          <w:p w14:paraId="509BC086"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Υποστήριξη IEEE 802.1Q </w:t>
            </w:r>
            <w:proofErr w:type="spellStart"/>
            <w:r w:rsidRPr="00807521">
              <w:rPr>
                <w:rFonts w:asciiTheme="minorHAnsi" w:hAnsiTheme="minorHAnsi" w:cstheme="minorHAnsi"/>
                <w:sz w:val="20"/>
                <w:szCs w:val="20"/>
                <w:lang w:val="el-GR"/>
              </w:rPr>
              <w:t>Tunneling</w:t>
            </w:r>
            <w:proofErr w:type="spellEnd"/>
          </w:p>
        </w:tc>
        <w:tc>
          <w:tcPr>
            <w:tcW w:w="1417" w:type="dxa"/>
            <w:shd w:val="clear" w:color="auto" w:fill="auto"/>
            <w:noWrap/>
            <w:vAlign w:val="center"/>
            <w:hideMark/>
          </w:tcPr>
          <w:p w14:paraId="0235ACF3" w14:textId="77777777" w:rsidR="002F644E" w:rsidRPr="00807521" w:rsidRDefault="002F644E" w:rsidP="00974905">
            <w:pPr>
              <w:rPr>
                <w:rFonts w:asciiTheme="minorHAnsi" w:hAnsiTheme="minorHAnsi" w:cstheme="minorHAnsi"/>
                <w:sz w:val="20"/>
                <w:szCs w:val="20"/>
                <w:lang w:val="el-GR"/>
              </w:rPr>
            </w:pPr>
          </w:p>
        </w:tc>
        <w:tc>
          <w:tcPr>
            <w:tcW w:w="1276" w:type="dxa"/>
            <w:shd w:val="clear" w:color="auto" w:fill="auto"/>
            <w:noWrap/>
            <w:vAlign w:val="bottom"/>
            <w:hideMark/>
          </w:tcPr>
          <w:p w14:paraId="603898B4" w14:textId="77777777" w:rsidR="002F644E" w:rsidRPr="00807521" w:rsidRDefault="002F644E" w:rsidP="00974905">
            <w:pPr>
              <w:rPr>
                <w:rFonts w:asciiTheme="minorHAnsi" w:hAnsiTheme="minorHAnsi" w:cstheme="minorHAnsi"/>
                <w:sz w:val="20"/>
                <w:szCs w:val="20"/>
                <w:lang w:val="el-GR"/>
              </w:rPr>
            </w:pPr>
          </w:p>
        </w:tc>
        <w:tc>
          <w:tcPr>
            <w:tcW w:w="1418" w:type="dxa"/>
          </w:tcPr>
          <w:p w14:paraId="648D7247" w14:textId="77777777" w:rsidR="002F644E" w:rsidRPr="00807521" w:rsidRDefault="002F644E" w:rsidP="00974905">
            <w:pPr>
              <w:rPr>
                <w:rFonts w:asciiTheme="minorHAnsi" w:hAnsiTheme="minorHAnsi" w:cstheme="minorHAnsi"/>
                <w:sz w:val="20"/>
                <w:szCs w:val="20"/>
                <w:lang w:val="el-GR"/>
              </w:rPr>
            </w:pPr>
          </w:p>
        </w:tc>
      </w:tr>
      <w:tr w:rsidR="002F644E" w:rsidRPr="00807521" w14:paraId="79E4409D" w14:textId="216607EE"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Pr>
          <w:p w14:paraId="1FEE0EF2"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bottom"/>
            <w:hideMark/>
          </w:tcPr>
          <w:p w14:paraId="0AC019FB" w14:textId="77777777" w:rsidR="002F644E" w:rsidRPr="009D69DB" w:rsidRDefault="002F644E" w:rsidP="00974905">
            <w:pPr>
              <w:rPr>
                <w:rFonts w:asciiTheme="minorHAnsi" w:hAnsiTheme="minorHAnsi" w:cstheme="minorHAnsi"/>
                <w:sz w:val="20"/>
                <w:szCs w:val="20"/>
                <w:lang w:val="en-US"/>
              </w:rPr>
            </w:pPr>
            <w:r w:rsidRPr="00807521">
              <w:rPr>
                <w:rFonts w:asciiTheme="minorHAnsi" w:hAnsiTheme="minorHAnsi" w:cstheme="minorHAnsi"/>
                <w:sz w:val="20"/>
                <w:szCs w:val="20"/>
                <w:lang w:val="el-GR"/>
              </w:rPr>
              <w:t>Υποστήριξη</w:t>
            </w:r>
            <w:r w:rsidRPr="009D69DB">
              <w:rPr>
                <w:rFonts w:asciiTheme="minorHAnsi" w:hAnsiTheme="minorHAnsi" w:cstheme="minorHAnsi"/>
                <w:sz w:val="20"/>
                <w:szCs w:val="20"/>
                <w:lang w:val="en-US"/>
              </w:rPr>
              <w:t xml:space="preserve"> </w:t>
            </w:r>
            <w:r w:rsidRPr="00807521">
              <w:rPr>
                <w:rFonts w:asciiTheme="minorHAnsi" w:hAnsiTheme="minorHAnsi" w:cstheme="minorHAnsi"/>
                <w:sz w:val="20"/>
                <w:szCs w:val="20"/>
                <w:lang w:val="el-GR"/>
              </w:rPr>
              <w:t>ΙΕΕΕ</w:t>
            </w:r>
            <w:r w:rsidRPr="009D69DB">
              <w:rPr>
                <w:rFonts w:asciiTheme="minorHAnsi" w:hAnsiTheme="minorHAnsi" w:cstheme="minorHAnsi"/>
                <w:sz w:val="20"/>
                <w:szCs w:val="20"/>
                <w:lang w:val="en-US"/>
              </w:rPr>
              <w:t xml:space="preserve"> 802.1d Spanning Tree Protocol</w:t>
            </w:r>
          </w:p>
        </w:tc>
        <w:tc>
          <w:tcPr>
            <w:tcW w:w="1417" w:type="dxa"/>
            <w:shd w:val="clear" w:color="auto" w:fill="auto"/>
            <w:noWrap/>
            <w:vAlign w:val="center"/>
            <w:hideMark/>
          </w:tcPr>
          <w:p w14:paraId="06B17147"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ΝΑΙ</w:t>
            </w:r>
          </w:p>
        </w:tc>
        <w:tc>
          <w:tcPr>
            <w:tcW w:w="1276" w:type="dxa"/>
            <w:shd w:val="clear" w:color="auto" w:fill="auto"/>
            <w:noWrap/>
            <w:vAlign w:val="bottom"/>
            <w:hideMark/>
          </w:tcPr>
          <w:p w14:paraId="60536205" w14:textId="77777777" w:rsidR="002F644E" w:rsidRPr="00807521" w:rsidRDefault="002F644E" w:rsidP="00974905">
            <w:pPr>
              <w:rPr>
                <w:rFonts w:asciiTheme="minorHAnsi" w:hAnsiTheme="minorHAnsi" w:cstheme="minorHAnsi"/>
                <w:sz w:val="20"/>
                <w:szCs w:val="20"/>
                <w:lang w:val="el-GR"/>
              </w:rPr>
            </w:pPr>
          </w:p>
        </w:tc>
        <w:tc>
          <w:tcPr>
            <w:tcW w:w="1418" w:type="dxa"/>
          </w:tcPr>
          <w:p w14:paraId="624AEBC8" w14:textId="77777777" w:rsidR="002F644E" w:rsidRPr="00807521" w:rsidRDefault="002F644E" w:rsidP="00974905">
            <w:pPr>
              <w:rPr>
                <w:rFonts w:asciiTheme="minorHAnsi" w:hAnsiTheme="minorHAnsi" w:cstheme="minorHAnsi"/>
                <w:sz w:val="20"/>
                <w:szCs w:val="20"/>
                <w:lang w:val="el-GR"/>
              </w:rPr>
            </w:pPr>
          </w:p>
        </w:tc>
      </w:tr>
      <w:tr w:rsidR="002F644E" w:rsidRPr="00807521" w14:paraId="0026AE8F" w14:textId="6F444BF1"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Pr>
          <w:p w14:paraId="448FCF54"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bottom"/>
            <w:hideMark/>
          </w:tcPr>
          <w:p w14:paraId="5C11B2F0" w14:textId="77777777" w:rsidR="002F644E" w:rsidRPr="009D69DB" w:rsidRDefault="002F644E" w:rsidP="00974905">
            <w:pPr>
              <w:rPr>
                <w:rFonts w:asciiTheme="minorHAnsi" w:hAnsiTheme="minorHAnsi" w:cstheme="minorHAnsi"/>
                <w:sz w:val="20"/>
                <w:szCs w:val="20"/>
                <w:lang w:val="en-US"/>
              </w:rPr>
            </w:pPr>
            <w:r w:rsidRPr="00807521">
              <w:rPr>
                <w:rFonts w:asciiTheme="minorHAnsi" w:hAnsiTheme="minorHAnsi" w:cstheme="minorHAnsi"/>
                <w:sz w:val="20"/>
                <w:szCs w:val="20"/>
                <w:lang w:val="el-GR"/>
              </w:rPr>
              <w:t>Υποστήριξη</w:t>
            </w:r>
            <w:r w:rsidRPr="009D69DB">
              <w:rPr>
                <w:rFonts w:asciiTheme="minorHAnsi" w:hAnsiTheme="minorHAnsi" w:cstheme="minorHAnsi"/>
                <w:sz w:val="20"/>
                <w:szCs w:val="20"/>
                <w:lang w:val="en-US"/>
              </w:rPr>
              <w:t xml:space="preserve"> IEEE 802.1s Multiple Spanning Tree Protocol (MSTP) </w:t>
            </w:r>
          </w:p>
        </w:tc>
        <w:tc>
          <w:tcPr>
            <w:tcW w:w="1417" w:type="dxa"/>
            <w:shd w:val="clear" w:color="auto" w:fill="auto"/>
            <w:noWrap/>
            <w:vAlign w:val="center"/>
            <w:hideMark/>
          </w:tcPr>
          <w:p w14:paraId="2E0A90D5"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ΝΑΙ</w:t>
            </w:r>
          </w:p>
        </w:tc>
        <w:tc>
          <w:tcPr>
            <w:tcW w:w="1276" w:type="dxa"/>
            <w:shd w:val="clear" w:color="auto" w:fill="auto"/>
            <w:noWrap/>
            <w:vAlign w:val="bottom"/>
            <w:hideMark/>
          </w:tcPr>
          <w:p w14:paraId="66630794" w14:textId="77777777" w:rsidR="002F644E" w:rsidRPr="00807521" w:rsidRDefault="002F644E" w:rsidP="00974905">
            <w:pPr>
              <w:rPr>
                <w:rFonts w:asciiTheme="minorHAnsi" w:hAnsiTheme="minorHAnsi" w:cstheme="minorHAnsi"/>
                <w:sz w:val="20"/>
                <w:szCs w:val="20"/>
                <w:lang w:val="el-GR"/>
              </w:rPr>
            </w:pPr>
          </w:p>
        </w:tc>
        <w:tc>
          <w:tcPr>
            <w:tcW w:w="1418" w:type="dxa"/>
          </w:tcPr>
          <w:p w14:paraId="2A225928" w14:textId="77777777" w:rsidR="002F644E" w:rsidRPr="00807521" w:rsidRDefault="002F644E" w:rsidP="00974905">
            <w:pPr>
              <w:rPr>
                <w:rFonts w:asciiTheme="minorHAnsi" w:hAnsiTheme="minorHAnsi" w:cstheme="minorHAnsi"/>
                <w:sz w:val="20"/>
                <w:szCs w:val="20"/>
                <w:lang w:val="el-GR"/>
              </w:rPr>
            </w:pPr>
          </w:p>
        </w:tc>
      </w:tr>
      <w:tr w:rsidR="002F644E" w:rsidRPr="00807521" w14:paraId="06E4699D" w14:textId="02C33012"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Pr>
          <w:p w14:paraId="670345BD"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bottom"/>
            <w:hideMark/>
          </w:tcPr>
          <w:p w14:paraId="039760CC" w14:textId="77777777" w:rsidR="002F644E" w:rsidRPr="009D69DB" w:rsidRDefault="002F644E" w:rsidP="00974905">
            <w:pPr>
              <w:rPr>
                <w:rFonts w:asciiTheme="minorHAnsi" w:hAnsiTheme="minorHAnsi" w:cstheme="minorHAnsi"/>
                <w:sz w:val="20"/>
                <w:szCs w:val="20"/>
                <w:lang w:val="en-US"/>
              </w:rPr>
            </w:pPr>
            <w:r w:rsidRPr="00807521">
              <w:rPr>
                <w:rFonts w:asciiTheme="minorHAnsi" w:hAnsiTheme="minorHAnsi" w:cstheme="minorHAnsi"/>
                <w:sz w:val="20"/>
                <w:szCs w:val="20"/>
                <w:lang w:val="el-GR"/>
              </w:rPr>
              <w:t>Υποστήριξη</w:t>
            </w:r>
            <w:r w:rsidRPr="009D69DB">
              <w:rPr>
                <w:rFonts w:asciiTheme="minorHAnsi" w:hAnsiTheme="minorHAnsi" w:cstheme="minorHAnsi"/>
                <w:sz w:val="20"/>
                <w:szCs w:val="20"/>
                <w:lang w:val="en-US"/>
              </w:rPr>
              <w:t xml:space="preserve"> </w:t>
            </w:r>
            <w:r w:rsidRPr="00807521">
              <w:rPr>
                <w:rFonts w:asciiTheme="minorHAnsi" w:hAnsiTheme="minorHAnsi" w:cstheme="minorHAnsi"/>
                <w:sz w:val="20"/>
                <w:szCs w:val="20"/>
                <w:lang w:val="el-GR"/>
              </w:rPr>
              <w:t>ΙΕΕΕ</w:t>
            </w:r>
            <w:r w:rsidRPr="009D69DB">
              <w:rPr>
                <w:rFonts w:asciiTheme="minorHAnsi" w:hAnsiTheme="minorHAnsi" w:cstheme="minorHAnsi"/>
                <w:sz w:val="20"/>
                <w:szCs w:val="20"/>
                <w:lang w:val="en-US"/>
              </w:rPr>
              <w:t xml:space="preserve"> 802.1w Rapid Reconfiguration of Spanning Tree</w:t>
            </w:r>
          </w:p>
        </w:tc>
        <w:tc>
          <w:tcPr>
            <w:tcW w:w="1417" w:type="dxa"/>
            <w:shd w:val="clear" w:color="auto" w:fill="auto"/>
            <w:noWrap/>
            <w:vAlign w:val="center"/>
            <w:hideMark/>
          </w:tcPr>
          <w:p w14:paraId="61691AA5"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ΝΑΙ</w:t>
            </w:r>
          </w:p>
        </w:tc>
        <w:tc>
          <w:tcPr>
            <w:tcW w:w="1276" w:type="dxa"/>
            <w:shd w:val="clear" w:color="auto" w:fill="auto"/>
            <w:noWrap/>
            <w:vAlign w:val="bottom"/>
            <w:hideMark/>
          </w:tcPr>
          <w:p w14:paraId="1830100C" w14:textId="77777777" w:rsidR="002F644E" w:rsidRPr="00807521" w:rsidRDefault="002F644E" w:rsidP="00974905">
            <w:pPr>
              <w:rPr>
                <w:rFonts w:asciiTheme="minorHAnsi" w:hAnsiTheme="minorHAnsi" w:cstheme="minorHAnsi"/>
                <w:sz w:val="20"/>
                <w:szCs w:val="20"/>
                <w:lang w:val="el-GR"/>
              </w:rPr>
            </w:pPr>
          </w:p>
        </w:tc>
        <w:tc>
          <w:tcPr>
            <w:tcW w:w="1418" w:type="dxa"/>
          </w:tcPr>
          <w:p w14:paraId="1517E288" w14:textId="77777777" w:rsidR="002F644E" w:rsidRPr="00807521" w:rsidRDefault="002F644E" w:rsidP="00974905">
            <w:pPr>
              <w:rPr>
                <w:rFonts w:asciiTheme="minorHAnsi" w:hAnsiTheme="minorHAnsi" w:cstheme="minorHAnsi"/>
                <w:sz w:val="20"/>
                <w:szCs w:val="20"/>
                <w:lang w:val="el-GR"/>
              </w:rPr>
            </w:pPr>
          </w:p>
        </w:tc>
      </w:tr>
      <w:tr w:rsidR="002F644E" w:rsidRPr="00807521" w14:paraId="4C38EDF0" w14:textId="505A3387"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630"/>
        </w:trPr>
        <w:tc>
          <w:tcPr>
            <w:tcW w:w="853" w:type="dxa"/>
          </w:tcPr>
          <w:p w14:paraId="03B469EE"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bottom"/>
            <w:hideMark/>
          </w:tcPr>
          <w:p w14:paraId="3B508449"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Υποστήριξη ΙΕΕΕ 802.1w ανά VLAN έτσι ώστε ανά φυσική σύνδεση να μπορούν να συνυπάρχουν πολλαπλά </w:t>
            </w:r>
            <w:proofErr w:type="spellStart"/>
            <w:r w:rsidRPr="00807521">
              <w:rPr>
                <w:rFonts w:asciiTheme="minorHAnsi" w:hAnsiTheme="minorHAnsi" w:cstheme="minorHAnsi"/>
                <w:sz w:val="20"/>
                <w:szCs w:val="20"/>
                <w:lang w:val="el-GR"/>
              </w:rPr>
              <w:t>instances</w:t>
            </w:r>
            <w:proofErr w:type="spellEnd"/>
            <w:r w:rsidRPr="00807521">
              <w:rPr>
                <w:rFonts w:asciiTheme="minorHAnsi" w:hAnsiTheme="minorHAnsi" w:cstheme="minorHAnsi"/>
                <w:sz w:val="20"/>
                <w:szCs w:val="20"/>
                <w:lang w:val="el-GR"/>
              </w:rPr>
              <w:t xml:space="preserve"> του 802.1w αλγορίθμου.</w:t>
            </w:r>
          </w:p>
        </w:tc>
        <w:tc>
          <w:tcPr>
            <w:tcW w:w="1417" w:type="dxa"/>
            <w:shd w:val="clear" w:color="auto" w:fill="auto"/>
            <w:noWrap/>
            <w:vAlign w:val="center"/>
            <w:hideMark/>
          </w:tcPr>
          <w:p w14:paraId="1AEFC089"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ΝΑΙ</w:t>
            </w:r>
          </w:p>
        </w:tc>
        <w:tc>
          <w:tcPr>
            <w:tcW w:w="1276" w:type="dxa"/>
            <w:shd w:val="clear" w:color="auto" w:fill="auto"/>
            <w:noWrap/>
            <w:vAlign w:val="bottom"/>
            <w:hideMark/>
          </w:tcPr>
          <w:p w14:paraId="7AB9FD57" w14:textId="77777777" w:rsidR="002F644E" w:rsidRPr="00807521" w:rsidRDefault="002F644E" w:rsidP="00974905">
            <w:pPr>
              <w:rPr>
                <w:rFonts w:asciiTheme="minorHAnsi" w:hAnsiTheme="minorHAnsi" w:cstheme="minorHAnsi"/>
                <w:sz w:val="20"/>
                <w:szCs w:val="20"/>
                <w:lang w:val="el-GR"/>
              </w:rPr>
            </w:pPr>
          </w:p>
        </w:tc>
        <w:tc>
          <w:tcPr>
            <w:tcW w:w="1418" w:type="dxa"/>
          </w:tcPr>
          <w:p w14:paraId="2F77B4C2" w14:textId="77777777" w:rsidR="002F644E" w:rsidRPr="00807521" w:rsidRDefault="002F644E" w:rsidP="00974905">
            <w:pPr>
              <w:rPr>
                <w:rFonts w:asciiTheme="minorHAnsi" w:hAnsiTheme="minorHAnsi" w:cstheme="minorHAnsi"/>
                <w:sz w:val="20"/>
                <w:szCs w:val="20"/>
                <w:lang w:val="el-GR"/>
              </w:rPr>
            </w:pPr>
          </w:p>
        </w:tc>
      </w:tr>
      <w:tr w:rsidR="002F644E" w:rsidRPr="00807521" w14:paraId="03645456" w14:textId="1E5E53D7"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Pr>
          <w:p w14:paraId="3F0CE96D"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bottom"/>
            <w:hideMark/>
          </w:tcPr>
          <w:p w14:paraId="6D63E13F" w14:textId="77777777" w:rsidR="002F644E" w:rsidRPr="009D69DB" w:rsidRDefault="002F644E" w:rsidP="00974905">
            <w:pPr>
              <w:rPr>
                <w:rFonts w:asciiTheme="minorHAnsi" w:hAnsiTheme="minorHAnsi" w:cstheme="minorHAnsi"/>
                <w:sz w:val="20"/>
                <w:szCs w:val="20"/>
                <w:lang w:val="en-US"/>
              </w:rPr>
            </w:pPr>
            <w:r w:rsidRPr="00807521">
              <w:rPr>
                <w:rFonts w:asciiTheme="minorHAnsi" w:hAnsiTheme="minorHAnsi" w:cstheme="minorHAnsi"/>
                <w:sz w:val="20"/>
                <w:szCs w:val="20"/>
                <w:lang w:val="el-GR"/>
              </w:rPr>
              <w:t>Υποστήριξη</w:t>
            </w:r>
            <w:r w:rsidRPr="009D69DB">
              <w:rPr>
                <w:rFonts w:asciiTheme="minorHAnsi" w:hAnsiTheme="minorHAnsi" w:cstheme="minorHAnsi"/>
                <w:sz w:val="20"/>
                <w:szCs w:val="20"/>
                <w:lang w:val="en-US"/>
              </w:rPr>
              <w:t xml:space="preserve"> </w:t>
            </w:r>
            <w:r w:rsidRPr="00807521">
              <w:rPr>
                <w:rFonts w:asciiTheme="minorHAnsi" w:hAnsiTheme="minorHAnsi" w:cstheme="minorHAnsi"/>
                <w:sz w:val="20"/>
                <w:szCs w:val="20"/>
                <w:lang w:val="el-GR"/>
              </w:rPr>
              <w:t>ΙΕΕΕ</w:t>
            </w:r>
            <w:r w:rsidRPr="009D69DB">
              <w:rPr>
                <w:rFonts w:asciiTheme="minorHAnsi" w:hAnsiTheme="minorHAnsi" w:cstheme="minorHAnsi"/>
                <w:sz w:val="20"/>
                <w:szCs w:val="20"/>
                <w:lang w:val="en-US"/>
              </w:rPr>
              <w:t xml:space="preserve"> 802.1ad Link Aggregation Control Protocol (LACP) </w:t>
            </w:r>
          </w:p>
        </w:tc>
        <w:tc>
          <w:tcPr>
            <w:tcW w:w="1417" w:type="dxa"/>
            <w:shd w:val="clear" w:color="auto" w:fill="auto"/>
            <w:noWrap/>
            <w:vAlign w:val="center"/>
            <w:hideMark/>
          </w:tcPr>
          <w:p w14:paraId="2BC5283F"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ΝΑΙ</w:t>
            </w:r>
          </w:p>
        </w:tc>
        <w:tc>
          <w:tcPr>
            <w:tcW w:w="1276" w:type="dxa"/>
            <w:shd w:val="clear" w:color="auto" w:fill="auto"/>
            <w:noWrap/>
            <w:vAlign w:val="bottom"/>
            <w:hideMark/>
          </w:tcPr>
          <w:p w14:paraId="45A5C431" w14:textId="77777777" w:rsidR="002F644E" w:rsidRPr="00807521" w:rsidRDefault="002F644E" w:rsidP="00974905">
            <w:pPr>
              <w:rPr>
                <w:rFonts w:asciiTheme="minorHAnsi" w:hAnsiTheme="minorHAnsi" w:cstheme="minorHAnsi"/>
                <w:sz w:val="20"/>
                <w:szCs w:val="20"/>
                <w:lang w:val="el-GR"/>
              </w:rPr>
            </w:pPr>
          </w:p>
        </w:tc>
        <w:tc>
          <w:tcPr>
            <w:tcW w:w="1418" w:type="dxa"/>
          </w:tcPr>
          <w:p w14:paraId="23C31F05" w14:textId="77777777" w:rsidR="002F644E" w:rsidRPr="00807521" w:rsidRDefault="002F644E" w:rsidP="00974905">
            <w:pPr>
              <w:rPr>
                <w:rFonts w:asciiTheme="minorHAnsi" w:hAnsiTheme="minorHAnsi" w:cstheme="minorHAnsi"/>
                <w:sz w:val="20"/>
                <w:szCs w:val="20"/>
                <w:lang w:val="el-GR"/>
              </w:rPr>
            </w:pPr>
          </w:p>
        </w:tc>
      </w:tr>
      <w:tr w:rsidR="002F644E" w:rsidRPr="00807521" w14:paraId="21241E72" w14:textId="0F89DA56"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630"/>
        </w:trPr>
        <w:tc>
          <w:tcPr>
            <w:tcW w:w="853" w:type="dxa"/>
          </w:tcPr>
          <w:p w14:paraId="3B041420"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bottom"/>
            <w:hideMark/>
          </w:tcPr>
          <w:p w14:paraId="2684E1E6" w14:textId="6301AB2F" w:rsidR="002F644E" w:rsidRPr="00807521" w:rsidRDefault="002F644E" w:rsidP="00F523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Υποστήριξη συνδυασμού </w:t>
            </w:r>
            <w:r w:rsidR="00F52305">
              <w:rPr>
                <w:rFonts w:asciiTheme="minorHAnsi" w:hAnsiTheme="minorHAnsi" w:cstheme="minorHAnsi"/>
                <w:sz w:val="20"/>
                <w:szCs w:val="20"/>
                <w:lang w:val="el-GR"/>
              </w:rPr>
              <w:t>έ</w:t>
            </w:r>
            <w:r w:rsidRPr="00807521">
              <w:rPr>
                <w:rFonts w:asciiTheme="minorHAnsi" w:hAnsiTheme="minorHAnsi" w:cstheme="minorHAnsi"/>
                <w:sz w:val="20"/>
                <w:szCs w:val="20"/>
                <w:lang w:val="el-GR"/>
              </w:rPr>
              <w:t xml:space="preserve">ως και οκτώ θυρών </w:t>
            </w:r>
            <w:proofErr w:type="spellStart"/>
            <w:r w:rsidRPr="00807521">
              <w:rPr>
                <w:rFonts w:asciiTheme="minorHAnsi" w:hAnsiTheme="minorHAnsi" w:cstheme="minorHAnsi"/>
                <w:sz w:val="20"/>
                <w:szCs w:val="20"/>
                <w:lang w:val="el-GR"/>
              </w:rPr>
              <w:t>Gigabit</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Ethernet</w:t>
            </w:r>
            <w:proofErr w:type="spellEnd"/>
            <w:r w:rsidRPr="00807521">
              <w:rPr>
                <w:rFonts w:asciiTheme="minorHAnsi" w:hAnsiTheme="minorHAnsi" w:cstheme="minorHAnsi"/>
                <w:sz w:val="20"/>
                <w:szCs w:val="20"/>
                <w:lang w:val="el-GR"/>
              </w:rPr>
              <w:t xml:space="preserve">  σε μια λογική σύνδεση ταχύτητας τουλάχιστον 8 </w:t>
            </w:r>
            <w:proofErr w:type="spellStart"/>
            <w:r w:rsidRPr="00807521">
              <w:rPr>
                <w:rFonts w:asciiTheme="minorHAnsi" w:hAnsiTheme="minorHAnsi" w:cstheme="minorHAnsi"/>
                <w:sz w:val="20"/>
                <w:szCs w:val="20"/>
                <w:lang w:val="el-GR"/>
              </w:rPr>
              <w:t>Gbps</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Full</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duplex</w:t>
            </w:r>
            <w:proofErr w:type="spellEnd"/>
          </w:p>
        </w:tc>
        <w:tc>
          <w:tcPr>
            <w:tcW w:w="1417" w:type="dxa"/>
            <w:shd w:val="clear" w:color="auto" w:fill="auto"/>
            <w:noWrap/>
            <w:vAlign w:val="center"/>
            <w:hideMark/>
          </w:tcPr>
          <w:p w14:paraId="52DAF8F7"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ΝΑΙ</w:t>
            </w:r>
          </w:p>
        </w:tc>
        <w:tc>
          <w:tcPr>
            <w:tcW w:w="1276" w:type="dxa"/>
            <w:shd w:val="clear" w:color="auto" w:fill="auto"/>
            <w:noWrap/>
            <w:vAlign w:val="bottom"/>
            <w:hideMark/>
          </w:tcPr>
          <w:p w14:paraId="358DEF5A" w14:textId="77777777" w:rsidR="002F644E" w:rsidRPr="00807521" w:rsidRDefault="002F644E" w:rsidP="00974905">
            <w:pPr>
              <w:rPr>
                <w:rFonts w:asciiTheme="minorHAnsi" w:hAnsiTheme="minorHAnsi" w:cstheme="minorHAnsi"/>
                <w:sz w:val="20"/>
                <w:szCs w:val="20"/>
                <w:lang w:val="el-GR"/>
              </w:rPr>
            </w:pPr>
          </w:p>
        </w:tc>
        <w:tc>
          <w:tcPr>
            <w:tcW w:w="1418" w:type="dxa"/>
          </w:tcPr>
          <w:p w14:paraId="3689CEB7" w14:textId="77777777" w:rsidR="002F644E" w:rsidRPr="00807521" w:rsidRDefault="002F644E" w:rsidP="00974905">
            <w:pPr>
              <w:rPr>
                <w:rFonts w:asciiTheme="minorHAnsi" w:hAnsiTheme="minorHAnsi" w:cstheme="minorHAnsi"/>
                <w:sz w:val="20"/>
                <w:szCs w:val="20"/>
                <w:lang w:val="el-GR"/>
              </w:rPr>
            </w:pPr>
          </w:p>
        </w:tc>
      </w:tr>
      <w:tr w:rsidR="002F644E" w:rsidRPr="00807521" w14:paraId="46CBAEED" w14:textId="5FCC022B"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Pr>
          <w:p w14:paraId="01B0D196"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noWrap/>
            <w:vAlign w:val="bottom"/>
            <w:hideMark/>
          </w:tcPr>
          <w:p w14:paraId="7765169E"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Υποστήριξη IEEE 802.3az EEE (Energy </w:t>
            </w:r>
            <w:proofErr w:type="spellStart"/>
            <w:r w:rsidRPr="00807521">
              <w:rPr>
                <w:rFonts w:asciiTheme="minorHAnsi" w:hAnsiTheme="minorHAnsi" w:cstheme="minorHAnsi"/>
                <w:sz w:val="20"/>
                <w:szCs w:val="20"/>
                <w:lang w:val="el-GR"/>
              </w:rPr>
              <w:t>Efficient</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Ethernet</w:t>
            </w:r>
            <w:proofErr w:type="spellEnd"/>
            <w:r w:rsidRPr="00807521">
              <w:rPr>
                <w:rFonts w:asciiTheme="minorHAnsi" w:hAnsiTheme="minorHAnsi" w:cstheme="minorHAnsi"/>
                <w:sz w:val="20"/>
                <w:szCs w:val="20"/>
                <w:lang w:val="el-GR"/>
              </w:rPr>
              <w:t>) για εξοικονόμηση ενέργειας</w:t>
            </w:r>
          </w:p>
        </w:tc>
        <w:tc>
          <w:tcPr>
            <w:tcW w:w="1417" w:type="dxa"/>
            <w:shd w:val="clear" w:color="auto" w:fill="auto"/>
            <w:noWrap/>
            <w:vAlign w:val="center"/>
            <w:hideMark/>
          </w:tcPr>
          <w:p w14:paraId="7C21B544"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ΝΑΙ</w:t>
            </w:r>
          </w:p>
        </w:tc>
        <w:tc>
          <w:tcPr>
            <w:tcW w:w="1276" w:type="dxa"/>
            <w:shd w:val="clear" w:color="auto" w:fill="auto"/>
            <w:noWrap/>
            <w:vAlign w:val="bottom"/>
            <w:hideMark/>
          </w:tcPr>
          <w:p w14:paraId="3433EB03" w14:textId="77777777" w:rsidR="002F644E" w:rsidRPr="00807521" w:rsidRDefault="002F644E" w:rsidP="00974905">
            <w:pPr>
              <w:rPr>
                <w:rFonts w:asciiTheme="minorHAnsi" w:hAnsiTheme="minorHAnsi" w:cstheme="minorHAnsi"/>
                <w:sz w:val="20"/>
                <w:szCs w:val="20"/>
                <w:lang w:val="el-GR"/>
              </w:rPr>
            </w:pPr>
          </w:p>
        </w:tc>
        <w:tc>
          <w:tcPr>
            <w:tcW w:w="1418" w:type="dxa"/>
          </w:tcPr>
          <w:p w14:paraId="307C1499" w14:textId="77777777" w:rsidR="002F644E" w:rsidRPr="00807521" w:rsidRDefault="002F644E" w:rsidP="00974905">
            <w:pPr>
              <w:rPr>
                <w:rFonts w:asciiTheme="minorHAnsi" w:hAnsiTheme="minorHAnsi" w:cstheme="minorHAnsi"/>
                <w:sz w:val="20"/>
                <w:szCs w:val="20"/>
                <w:lang w:val="el-GR"/>
              </w:rPr>
            </w:pPr>
          </w:p>
        </w:tc>
      </w:tr>
      <w:tr w:rsidR="002F644E" w:rsidRPr="00807521" w14:paraId="13EB5C9A" w14:textId="232EF76B"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Pr>
          <w:p w14:paraId="0F0295F7"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bottom"/>
            <w:hideMark/>
          </w:tcPr>
          <w:p w14:paraId="713FCC5D" w14:textId="77777777" w:rsidR="002F644E" w:rsidRPr="009D69DB" w:rsidRDefault="002F644E" w:rsidP="00974905">
            <w:pPr>
              <w:rPr>
                <w:rFonts w:asciiTheme="minorHAnsi" w:hAnsiTheme="minorHAnsi" w:cstheme="minorHAnsi"/>
                <w:sz w:val="20"/>
                <w:szCs w:val="20"/>
                <w:lang w:val="en-US"/>
              </w:rPr>
            </w:pPr>
            <w:r w:rsidRPr="00807521">
              <w:rPr>
                <w:rFonts w:asciiTheme="minorHAnsi" w:hAnsiTheme="minorHAnsi" w:cstheme="minorHAnsi"/>
                <w:sz w:val="20"/>
                <w:szCs w:val="20"/>
                <w:lang w:val="el-GR"/>
              </w:rPr>
              <w:t>Υποστήριξη</w:t>
            </w:r>
            <w:r w:rsidRPr="009D69DB">
              <w:rPr>
                <w:rFonts w:asciiTheme="minorHAnsi" w:hAnsiTheme="minorHAnsi" w:cstheme="minorHAnsi"/>
                <w:sz w:val="20"/>
                <w:szCs w:val="20"/>
                <w:lang w:val="en-US"/>
              </w:rPr>
              <w:t xml:space="preserve"> IEEE 802.1AB Link Layer Discovery Protocol (LLDP)</w:t>
            </w:r>
          </w:p>
        </w:tc>
        <w:tc>
          <w:tcPr>
            <w:tcW w:w="1417" w:type="dxa"/>
            <w:shd w:val="clear" w:color="auto" w:fill="auto"/>
            <w:noWrap/>
            <w:vAlign w:val="center"/>
            <w:hideMark/>
          </w:tcPr>
          <w:p w14:paraId="37900F5C"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ΝΑΙ</w:t>
            </w:r>
          </w:p>
        </w:tc>
        <w:tc>
          <w:tcPr>
            <w:tcW w:w="1276" w:type="dxa"/>
            <w:shd w:val="clear" w:color="auto" w:fill="auto"/>
            <w:noWrap/>
            <w:vAlign w:val="bottom"/>
            <w:hideMark/>
          </w:tcPr>
          <w:p w14:paraId="2CAA14C4" w14:textId="77777777" w:rsidR="002F644E" w:rsidRPr="00807521" w:rsidRDefault="002F644E" w:rsidP="00974905">
            <w:pPr>
              <w:rPr>
                <w:rFonts w:asciiTheme="minorHAnsi" w:hAnsiTheme="minorHAnsi" w:cstheme="minorHAnsi"/>
                <w:sz w:val="20"/>
                <w:szCs w:val="20"/>
                <w:lang w:val="el-GR"/>
              </w:rPr>
            </w:pPr>
          </w:p>
        </w:tc>
        <w:tc>
          <w:tcPr>
            <w:tcW w:w="1418" w:type="dxa"/>
          </w:tcPr>
          <w:p w14:paraId="5BD6826F" w14:textId="77777777" w:rsidR="002F644E" w:rsidRPr="00807521" w:rsidRDefault="002F644E" w:rsidP="00974905">
            <w:pPr>
              <w:rPr>
                <w:rFonts w:asciiTheme="minorHAnsi" w:hAnsiTheme="minorHAnsi" w:cstheme="minorHAnsi"/>
                <w:sz w:val="20"/>
                <w:szCs w:val="20"/>
                <w:lang w:val="el-GR"/>
              </w:rPr>
            </w:pPr>
          </w:p>
        </w:tc>
      </w:tr>
      <w:tr w:rsidR="002F644E" w:rsidRPr="00807521" w14:paraId="11B5A1B4" w14:textId="4F56CFDD"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Pr>
          <w:p w14:paraId="474C38AA"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noWrap/>
            <w:vAlign w:val="bottom"/>
            <w:hideMark/>
          </w:tcPr>
          <w:p w14:paraId="5226BEDA" w14:textId="77777777" w:rsidR="002F644E" w:rsidRPr="009D69DB" w:rsidRDefault="002F644E" w:rsidP="00974905">
            <w:pPr>
              <w:rPr>
                <w:rFonts w:asciiTheme="minorHAnsi" w:hAnsiTheme="minorHAnsi" w:cstheme="minorHAnsi"/>
                <w:sz w:val="20"/>
                <w:szCs w:val="20"/>
                <w:lang w:val="en-US"/>
              </w:rPr>
            </w:pPr>
            <w:r w:rsidRPr="00807521">
              <w:rPr>
                <w:rFonts w:asciiTheme="minorHAnsi" w:hAnsiTheme="minorHAnsi" w:cstheme="minorHAnsi"/>
                <w:sz w:val="20"/>
                <w:szCs w:val="20"/>
                <w:lang w:val="el-GR"/>
              </w:rPr>
              <w:t>Υποστήριξη</w:t>
            </w:r>
            <w:r w:rsidRPr="009D69DB">
              <w:rPr>
                <w:rFonts w:asciiTheme="minorHAnsi" w:hAnsiTheme="minorHAnsi" w:cstheme="minorHAnsi"/>
                <w:sz w:val="20"/>
                <w:szCs w:val="20"/>
                <w:lang w:val="en-US"/>
              </w:rPr>
              <w:t xml:space="preserve"> LLDP </w:t>
            </w:r>
            <w:r w:rsidRPr="00807521">
              <w:rPr>
                <w:rFonts w:asciiTheme="minorHAnsi" w:hAnsiTheme="minorHAnsi" w:cstheme="minorHAnsi"/>
                <w:sz w:val="20"/>
                <w:szCs w:val="20"/>
                <w:lang w:val="el-GR"/>
              </w:rPr>
              <w:t>για</w:t>
            </w:r>
            <w:r w:rsidRPr="009D69DB">
              <w:rPr>
                <w:rFonts w:asciiTheme="minorHAnsi" w:hAnsiTheme="minorHAnsi" w:cstheme="minorHAnsi"/>
                <w:sz w:val="20"/>
                <w:szCs w:val="20"/>
                <w:lang w:val="en-US"/>
              </w:rPr>
              <w:t xml:space="preserve">  Media Endpoint Devices (LLDP-MED)</w:t>
            </w:r>
          </w:p>
        </w:tc>
        <w:tc>
          <w:tcPr>
            <w:tcW w:w="1417" w:type="dxa"/>
            <w:shd w:val="clear" w:color="auto" w:fill="auto"/>
            <w:noWrap/>
            <w:vAlign w:val="center"/>
            <w:hideMark/>
          </w:tcPr>
          <w:p w14:paraId="33749D05"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ΝΑΙ</w:t>
            </w:r>
          </w:p>
        </w:tc>
        <w:tc>
          <w:tcPr>
            <w:tcW w:w="1276" w:type="dxa"/>
            <w:shd w:val="clear" w:color="auto" w:fill="auto"/>
            <w:noWrap/>
            <w:vAlign w:val="bottom"/>
            <w:hideMark/>
          </w:tcPr>
          <w:p w14:paraId="1BB88AE8" w14:textId="77777777" w:rsidR="002F644E" w:rsidRPr="00807521" w:rsidRDefault="002F644E" w:rsidP="00974905">
            <w:pPr>
              <w:rPr>
                <w:rFonts w:asciiTheme="minorHAnsi" w:hAnsiTheme="minorHAnsi" w:cstheme="minorHAnsi"/>
                <w:sz w:val="20"/>
                <w:szCs w:val="20"/>
                <w:lang w:val="el-GR"/>
              </w:rPr>
            </w:pPr>
          </w:p>
        </w:tc>
        <w:tc>
          <w:tcPr>
            <w:tcW w:w="1418" w:type="dxa"/>
          </w:tcPr>
          <w:p w14:paraId="50712E92" w14:textId="77777777" w:rsidR="002F644E" w:rsidRPr="00807521" w:rsidRDefault="002F644E" w:rsidP="00974905">
            <w:pPr>
              <w:rPr>
                <w:rFonts w:asciiTheme="minorHAnsi" w:hAnsiTheme="minorHAnsi" w:cstheme="minorHAnsi"/>
                <w:sz w:val="20"/>
                <w:szCs w:val="20"/>
                <w:lang w:val="el-GR"/>
              </w:rPr>
            </w:pPr>
          </w:p>
        </w:tc>
      </w:tr>
      <w:tr w:rsidR="002F644E" w:rsidRPr="00807521" w14:paraId="5FAA61E4" w14:textId="2114765A"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630"/>
        </w:trPr>
        <w:tc>
          <w:tcPr>
            <w:tcW w:w="853" w:type="dxa"/>
          </w:tcPr>
          <w:p w14:paraId="00092B72"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bottom"/>
            <w:hideMark/>
          </w:tcPr>
          <w:p w14:paraId="7AD4589A" w14:textId="67F4EF44" w:rsidR="002F644E" w:rsidRPr="00807521" w:rsidRDefault="002F644E" w:rsidP="00807521">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Υποστήριξη VTP v3 ή ισοδύναμου και πλήρη συμβατότητα διαχείρισης </w:t>
            </w:r>
            <w:proofErr w:type="spellStart"/>
            <w:r w:rsidRPr="00807521">
              <w:rPr>
                <w:rFonts w:asciiTheme="minorHAnsi" w:hAnsiTheme="minorHAnsi" w:cstheme="minorHAnsi"/>
                <w:sz w:val="20"/>
                <w:szCs w:val="20"/>
                <w:lang w:val="el-GR"/>
              </w:rPr>
              <w:t>VLANs</w:t>
            </w:r>
            <w:proofErr w:type="spellEnd"/>
            <w:r w:rsidRPr="00807521">
              <w:rPr>
                <w:rFonts w:asciiTheme="minorHAnsi" w:hAnsiTheme="minorHAnsi" w:cstheme="minorHAnsi"/>
                <w:sz w:val="20"/>
                <w:szCs w:val="20"/>
                <w:lang w:val="el-GR"/>
              </w:rPr>
              <w:t xml:space="preserve"> από το κεντρικό </w:t>
            </w:r>
            <w:proofErr w:type="spellStart"/>
            <w:r w:rsidRPr="00807521">
              <w:rPr>
                <w:rFonts w:asciiTheme="minorHAnsi" w:hAnsiTheme="minorHAnsi" w:cstheme="minorHAnsi"/>
                <w:sz w:val="20"/>
                <w:szCs w:val="20"/>
                <w:lang w:val="el-GR"/>
              </w:rPr>
              <w:t>μεταγωγέα</w:t>
            </w:r>
            <w:proofErr w:type="spellEnd"/>
            <w:r w:rsidRPr="00807521">
              <w:rPr>
                <w:rFonts w:asciiTheme="minorHAnsi" w:hAnsiTheme="minorHAnsi" w:cstheme="minorHAnsi"/>
                <w:sz w:val="20"/>
                <w:szCs w:val="20"/>
                <w:lang w:val="el-GR"/>
              </w:rPr>
              <w:t xml:space="preserve"> </w:t>
            </w:r>
          </w:p>
        </w:tc>
        <w:tc>
          <w:tcPr>
            <w:tcW w:w="1417" w:type="dxa"/>
            <w:shd w:val="clear" w:color="auto" w:fill="auto"/>
            <w:noWrap/>
            <w:vAlign w:val="center"/>
            <w:hideMark/>
          </w:tcPr>
          <w:p w14:paraId="3F5801E2"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ΝΑΙ</w:t>
            </w:r>
          </w:p>
        </w:tc>
        <w:tc>
          <w:tcPr>
            <w:tcW w:w="1276" w:type="dxa"/>
            <w:shd w:val="clear" w:color="auto" w:fill="auto"/>
            <w:noWrap/>
            <w:vAlign w:val="bottom"/>
            <w:hideMark/>
          </w:tcPr>
          <w:p w14:paraId="2E4D1EFB" w14:textId="77777777" w:rsidR="002F644E" w:rsidRPr="00807521" w:rsidRDefault="002F644E" w:rsidP="00974905">
            <w:pPr>
              <w:rPr>
                <w:rFonts w:asciiTheme="minorHAnsi" w:hAnsiTheme="minorHAnsi" w:cstheme="minorHAnsi"/>
                <w:sz w:val="20"/>
                <w:szCs w:val="20"/>
                <w:lang w:val="el-GR"/>
              </w:rPr>
            </w:pPr>
          </w:p>
        </w:tc>
        <w:tc>
          <w:tcPr>
            <w:tcW w:w="1418" w:type="dxa"/>
          </w:tcPr>
          <w:p w14:paraId="290D0FF9" w14:textId="77777777" w:rsidR="002F644E" w:rsidRPr="00807521" w:rsidRDefault="002F644E" w:rsidP="00974905">
            <w:pPr>
              <w:rPr>
                <w:rFonts w:asciiTheme="minorHAnsi" w:hAnsiTheme="minorHAnsi" w:cstheme="minorHAnsi"/>
                <w:sz w:val="20"/>
                <w:szCs w:val="20"/>
                <w:lang w:val="el-GR"/>
              </w:rPr>
            </w:pPr>
          </w:p>
        </w:tc>
      </w:tr>
      <w:tr w:rsidR="002F644E" w:rsidRPr="00807521" w14:paraId="2C6F787B" w14:textId="752A7C8D"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Pr>
          <w:p w14:paraId="267A5872"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bottom"/>
            <w:hideMark/>
          </w:tcPr>
          <w:p w14:paraId="3E9FE77A"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Υποστήριξη  Jumbo </w:t>
            </w:r>
            <w:proofErr w:type="spellStart"/>
            <w:r w:rsidRPr="00807521">
              <w:rPr>
                <w:rFonts w:asciiTheme="minorHAnsi" w:hAnsiTheme="minorHAnsi" w:cstheme="minorHAnsi"/>
                <w:sz w:val="20"/>
                <w:szCs w:val="20"/>
                <w:lang w:val="el-GR"/>
              </w:rPr>
              <w:t>frames</w:t>
            </w:r>
            <w:proofErr w:type="spellEnd"/>
          </w:p>
        </w:tc>
        <w:tc>
          <w:tcPr>
            <w:tcW w:w="1417" w:type="dxa"/>
            <w:shd w:val="clear" w:color="auto" w:fill="auto"/>
            <w:noWrap/>
            <w:vAlign w:val="center"/>
            <w:hideMark/>
          </w:tcPr>
          <w:p w14:paraId="178019E6"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 9100 </w:t>
            </w:r>
            <w:proofErr w:type="spellStart"/>
            <w:r w:rsidRPr="00807521">
              <w:rPr>
                <w:rFonts w:asciiTheme="minorHAnsi" w:hAnsiTheme="minorHAnsi" w:cstheme="minorHAnsi"/>
                <w:sz w:val="20"/>
                <w:szCs w:val="20"/>
                <w:lang w:val="el-GR"/>
              </w:rPr>
              <w:t>bytes</w:t>
            </w:r>
            <w:proofErr w:type="spellEnd"/>
          </w:p>
        </w:tc>
        <w:tc>
          <w:tcPr>
            <w:tcW w:w="1276" w:type="dxa"/>
            <w:shd w:val="clear" w:color="auto" w:fill="auto"/>
            <w:noWrap/>
            <w:vAlign w:val="bottom"/>
            <w:hideMark/>
          </w:tcPr>
          <w:p w14:paraId="286E5995" w14:textId="77777777" w:rsidR="002F644E" w:rsidRPr="00807521" w:rsidRDefault="002F644E" w:rsidP="00974905">
            <w:pPr>
              <w:rPr>
                <w:rFonts w:asciiTheme="minorHAnsi" w:hAnsiTheme="minorHAnsi" w:cstheme="minorHAnsi"/>
                <w:sz w:val="20"/>
                <w:szCs w:val="20"/>
                <w:lang w:val="el-GR"/>
              </w:rPr>
            </w:pPr>
          </w:p>
        </w:tc>
        <w:tc>
          <w:tcPr>
            <w:tcW w:w="1418" w:type="dxa"/>
          </w:tcPr>
          <w:p w14:paraId="79F916CB" w14:textId="77777777" w:rsidR="002F644E" w:rsidRPr="00807521" w:rsidRDefault="002F644E" w:rsidP="00974905">
            <w:pPr>
              <w:rPr>
                <w:rFonts w:asciiTheme="minorHAnsi" w:hAnsiTheme="minorHAnsi" w:cstheme="minorHAnsi"/>
                <w:sz w:val="20"/>
                <w:szCs w:val="20"/>
                <w:lang w:val="el-GR"/>
              </w:rPr>
            </w:pPr>
          </w:p>
        </w:tc>
      </w:tr>
      <w:tr w:rsidR="002F644E" w:rsidRPr="00807521" w14:paraId="4969BDB2" w14:textId="63EC6766"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Borders>
              <w:bottom w:val="single" w:sz="8" w:space="0" w:color="808080"/>
            </w:tcBorders>
          </w:tcPr>
          <w:p w14:paraId="4B6DC7DF"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tcBorders>
              <w:bottom w:val="single" w:sz="8" w:space="0" w:color="808080"/>
            </w:tcBorders>
            <w:shd w:val="clear" w:color="auto" w:fill="auto"/>
            <w:noWrap/>
            <w:vAlign w:val="bottom"/>
            <w:hideMark/>
          </w:tcPr>
          <w:p w14:paraId="4D9990E6"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Υποστήριξη DHCP </w:t>
            </w:r>
            <w:proofErr w:type="spellStart"/>
            <w:r w:rsidRPr="00807521">
              <w:rPr>
                <w:rFonts w:asciiTheme="minorHAnsi" w:hAnsiTheme="minorHAnsi" w:cstheme="minorHAnsi"/>
                <w:sz w:val="20"/>
                <w:szCs w:val="20"/>
                <w:lang w:val="el-GR"/>
              </w:rPr>
              <w:t>server</w:t>
            </w:r>
            <w:proofErr w:type="spellEnd"/>
          </w:p>
        </w:tc>
        <w:tc>
          <w:tcPr>
            <w:tcW w:w="1417" w:type="dxa"/>
            <w:tcBorders>
              <w:bottom w:val="single" w:sz="8" w:space="0" w:color="808080"/>
            </w:tcBorders>
            <w:shd w:val="clear" w:color="auto" w:fill="auto"/>
            <w:noWrap/>
            <w:vAlign w:val="center"/>
            <w:hideMark/>
          </w:tcPr>
          <w:p w14:paraId="1758AE0F"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NAI</w:t>
            </w:r>
          </w:p>
        </w:tc>
        <w:tc>
          <w:tcPr>
            <w:tcW w:w="1276" w:type="dxa"/>
            <w:tcBorders>
              <w:bottom w:val="single" w:sz="8" w:space="0" w:color="808080"/>
            </w:tcBorders>
            <w:shd w:val="clear" w:color="auto" w:fill="auto"/>
            <w:noWrap/>
            <w:vAlign w:val="bottom"/>
            <w:hideMark/>
          </w:tcPr>
          <w:p w14:paraId="401A3B82" w14:textId="77777777" w:rsidR="002F644E" w:rsidRPr="00807521" w:rsidRDefault="002F644E" w:rsidP="00974905">
            <w:pPr>
              <w:rPr>
                <w:rFonts w:asciiTheme="minorHAnsi" w:hAnsiTheme="minorHAnsi" w:cstheme="minorHAnsi"/>
                <w:sz w:val="20"/>
                <w:szCs w:val="20"/>
                <w:lang w:val="el-GR"/>
              </w:rPr>
            </w:pPr>
          </w:p>
        </w:tc>
        <w:tc>
          <w:tcPr>
            <w:tcW w:w="1418" w:type="dxa"/>
            <w:tcBorders>
              <w:bottom w:val="single" w:sz="8" w:space="0" w:color="808080"/>
            </w:tcBorders>
          </w:tcPr>
          <w:p w14:paraId="7F47A56B" w14:textId="77777777" w:rsidR="002F644E" w:rsidRPr="00807521" w:rsidRDefault="002F644E" w:rsidP="00974905">
            <w:pPr>
              <w:rPr>
                <w:rFonts w:asciiTheme="minorHAnsi" w:hAnsiTheme="minorHAnsi" w:cstheme="minorHAnsi"/>
                <w:sz w:val="20"/>
                <w:szCs w:val="20"/>
                <w:lang w:val="el-GR"/>
              </w:rPr>
            </w:pPr>
          </w:p>
        </w:tc>
      </w:tr>
      <w:tr w:rsidR="002F644E" w:rsidRPr="00807521" w14:paraId="0ADCBDB3" w14:textId="7AA1F340"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Borders>
              <w:top w:val="single" w:sz="8" w:space="0" w:color="808080"/>
              <w:left w:val="single" w:sz="8" w:space="0" w:color="808080"/>
              <w:bottom w:val="single" w:sz="8" w:space="0" w:color="808080"/>
              <w:right w:val="single" w:sz="8" w:space="0" w:color="808080"/>
            </w:tcBorders>
            <w:shd w:val="clear" w:color="auto" w:fill="FFFF00"/>
          </w:tcPr>
          <w:p w14:paraId="789F3CD6" w14:textId="77777777" w:rsidR="002F644E" w:rsidRPr="00807521" w:rsidRDefault="002F644E" w:rsidP="006A5DD0">
            <w:pPr>
              <w:ind w:left="360"/>
              <w:rPr>
                <w:rFonts w:asciiTheme="minorHAnsi" w:hAnsiTheme="minorHAnsi" w:cstheme="minorHAnsi"/>
                <w:sz w:val="20"/>
                <w:szCs w:val="20"/>
                <w:lang w:val="el-GR"/>
              </w:rPr>
            </w:pPr>
          </w:p>
        </w:tc>
        <w:tc>
          <w:tcPr>
            <w:tcW w:w="4394" w:type="dxa"/>
            <w:tcBorders>
              <w:top w:val="single" w:sz="8" w:space="0" w:color="808080"/>
              <w:left w:val="single" w:sz="8" w:space="0" w:color="808080"/>
              <w:bottom w:val="single" w:sz="8" w:space="0" w:color="808080"/>
              <w:right w:val="single" w:sz="8" w:space="0" w:color="808080"/>
            </w:tcBorders>
            <w:shd w:val="clear" w:color="auto" w:fill="FFFF00"/>
            <w:vAlign w:val="bottom"/>
            <w:hideMark/>
          </w:tcPr>
          <w:p w14:paraId="0FEDE285"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Υπηρεσίες </w:t>
            </w:r>
            <w:proofErr w:type="spellStart"/>
            <w:r w:rsidRPr="00807521">
              <w:rPr>
                <w:rFonts w:asciiTheme="minorHAnsi" w:hAnsiTheme="minorHAnsi" w:cstheme="minorHAnsi"/>
                <w:sz w:val="20"/>
                <w:szCs w:val="20"/>
                <w:lang w:val="el-GR"/>
              </w:rPr>
              <w:t>Multicast</w:t>
            </w:r>
            <w:proofErr w:type="spellEnd"/>
          </w:p>
        </w:tc>
        <w:tc>
          <w:tcPr>
            <w:tcW w:w="1417" w:type="dxa"/>
            <w:tcBorders>
              <w:top w:val="single" w:sz="8" w:space="0" w:color="808080"/>
              <w:left w:val="single" w:sz="8" w:space="0" w:color="808080"/>
              <w:bottom w:val="single" w:sz="8" w:space="0" w:color="808080"/>
              <w:right w:val="single" w:sz="8" w:space="0" w:color="808080"/>
            </w:tcBorders>
            <w:shd w:val="clear" w:color="auto" w:fill="FFFF00"/>
            <w:noWrap/>
            <w:vAlign w:val="center"/>
            <w:hideMark/>
          </w:tcPr>
          <w:p w14:paraId="3417B6B3"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w:t>
            </w:r>
          </w:p>
        </w:tc>
        <w:tc>
          <w:tcPr>
            <w:tcW w:w="1276" w:type="dxa"/>
            <w:tcBorders>
              <w:top w:val="single" w:sz="8" w:space="0" w:color="808080"/>
              <w:left w:val="single" w:sz="8" w:space="0" w:color="808080"/>
              <w:bottom w:val="single" w:sz="8" w:space="0" w:color="808080"/>
              <w:right w:val="single" w:sz="8" w:space="0" w:color="808080"/>
            </w:tcBorders>
            <w:shd w:val="clear" w:color="auto" w:fill="FFFF00"/>
            <w:noWrap/>
            <w:vAlign w:val="center"/>
            <w:hideMark/>
          </w:tcPr>
          <w:p w14:paraId="0CC8B537"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w:t>
            </w:r>
          </w:p>
        </w:tc>
        <w:tc>
          <w:tcPr>
            <w:tcW w:w="1418" w:type="dxa"/>
            <w:tcBorders>
              <w:top w:val="single" w:sz="8" w:space="0" w:color="808080"/>
              <w:left w:val="single" w:sz="8" w:space="0" w:color="808080"/>
              <w:bottom w:val="single" w:sz="8" w:space="0" w:color="808080"/>
              <w:right w:val="single" w:sz="8" w:space="0" w:color="808080"/>
            </w:tcBorders>
            <w:shd w:val="clear" w:color="auto" w:fill="FFFF00"/>
          </w:tcPr>
          <w:p w14:paraId="31FDE858" w14:textId="77777777" w:rsidR="002F644E" w:rsidRPr="00807521" w:rsidRDefault="002F644E" w:rsidP="00974905">
            <w:pPr>
              <w:rPr>
                <w:rFonts w:asciiTheme="minorHAnsi" w:hAnsiTheme="minorHAnsi" w:cstheme="minorHAnsi"/>
                <w:sz w:val="20"/>
                <w:szCs w:val="20"/>
                <w:lang w:val="el-GR"/>
              </w:rPr>
            </w:pPr>
          </w:p>
        </w:tc>
      </w:tr>
      <w:tr w:rsidR="002F644E" w:rsidRPr="00807521" w14:paraId="6B2C4B5C" w14:textId="74C748D0"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Borders>
              <w:top w:val="single" w:sz="8" w:space="0" w:color="808080"/>
            </w:tcBorders>
          </w:tcPr>
          <w:p w14:paraId="516630C7"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tcBorders>
              <w:top w:val="single" w:sz="8" w:space="0" w:color="808080"/>
            </w:tcBorders>
            <w:shd w:val="clear" w:color="auto" w:fill="auto"/>
            <w:vAlign w:val="bottom"/>
            <w:hideMark/>
          </w:tcPr>
          <w:p w14:paraId="586A1756"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Υποστήριξη </w:t>
            </w:r>
            <w:proofErr w:type="spellStart"/>
            <w:r w:rsidRPr="00807521">
              <w:rPr>
                <w:rFonts w:asciiTheme="minorHAnsi" w:hAnsiTheme="minorHAnsi" w:cstheme="minorHAnsi"/>
                <w:sz w:val="20"/>
                <w:szCs w:val="20"/>
                <w:lang w:val="el-GR"/>
              </w:rPr>
              <w:t>Multicast</w:t>
            </w:r>
            <w:proofErr w:type="spellEnd"/>
          </w:p>
        </w:tc>
        <w:tc>
          <w:tcPr>
            <w:tcW w:w="1417" w:type="dxa"/>
            <w:tcBorders>
              <w:top w:val="single" w:sz="8" w:space="0" w:color="808080"/>
            </w:tcBorders>
            <w:shd w:val="clear" w:color="auto" w:fill="auto"/>
            <w:noWrap/>
            <w:vAlign w:val="center"/>
            <w:hideMark/>
          </w:tcPr>
          <w:p w14:paraId="790E1E4C"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ΝΑΙ</w:t>
            </w:r>
          </w:p>
        </w:tc>
        <w:tc>
          <w:tcPr>
            <w:tcW w:w="1276" w:type="dxa"/>
            <w:tcBorders>
              <w:top w:val="single" w:sz="8" w:space="0" w:color="808080"/>
            </w:tcBorders>
            <w:shd w:val="clear" w:color="auto" w:fill="auto"/>
            <w:noWrap/>
            <w:vAlign w:val="bottom"/>
            <w:hideMark/>
          </w:tcPr>
          <w:p w14:paraId="2DAD4491" w14:textId="77777777" w:rsidR="002F644E" w:rsidRPr="00807521" w:rsidRDefault="002F644E" w:rsidP="00974905">
            <w:pPr>
              <w:rPr>
                <w:rFonts w:asciiTheme="minorHAnsi" w:hAnsiTheme="minorHAnsi" w:cstheme="minorHAnsi"/>
                <w:sz w:val="20"/>
                <w:szCs w:val="20"/>
                <w:lang w:val="el-GR"/>
              </w:rPr>
            </w:pPr>
          </w:p>
        </w:tc>
        <w:tc>
          <w:tcPr>
            <w:tcW w:w="1418" w:type="dxa"/>
            <w:tcBorders>
              <w:top w:val="single" w:sz="8" w:space="0" w:color="808080"/>
            </w:tcBorders>
          </w:tcPr>
          <w:p w14:paraId="1C415365" w14:textId="77777777" w:rsidR="002F644E" w:rsidRPr="00807521" w:rsidRDefault="002F644E" w:rsidP="00974905">
            <w:pPr>
              <w:rPr>
                <w:rFonts w:asciiTheme="minorHAnsi" w:hAnsiTheme="minorHAnsi" w:cstheme="minorHAnsi"/>
                <w:sz w:val="20"/>
                <w:szCs w:val="20"/>
                <w:lang w:val="el-GR"/>
              </w:rPr>
            </w:pPr>
          </w:p>
        </w:tc>
      </w:tr>
      <w:tr w:rsidR="002F644E" w:rsidRPr="00807521" w14:paraId="2781F5BB" w14:textId="1128F8AD"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Pr>
          <w:p w14:paraId="1D53FCB7"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bottom"/>
            <w:hideMark/>
          </w:tcPr>
          <w:p w14:paraId="3A12A85C"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Υποστήριξη IPv6 </w:t>
            </w:r>
            <w:proofErr w:type="spellStart"/>
            <w:r w:rsidRPr="00807521">
              <w:rPr>
                <w:rFonts w:asciiTheme="minorHAnsi" w:hAnsiTheme="minorHAnsi" w:cstheme="minorHAnsi"/>
                <w:sz w:val="20"/>
                <w:szCs w:val="20"/>
                <w:lang w:val="el-GR"/>
              </w:rPr>
              <w:t>Multicast</w:t>
            </w:r>
            <w:proofErr w:type="spellEnd"/>
          </w:p>
        </w:tc>
        <w:tc>
          <w:tcPr>
            <w:tcW w:w="1417" w:type="dxa"/>
            <w:shd w:val="clear" w:color="auto" w:fill="auto"/>
            <w:noWrap/>
            <w:vAlign w:val="center"/>
            <w:hideMark/>
          </w:tcPr>
          <w:p w14:paraId="78D1ADE1"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ΝΑΙ</w:t>
            </w:r>
          </w:p>
        </w:tc>
        <w:tc>
          <w:tcPr>
            <w:tcW w:w="1276" w:type="dxa"/>
            <w:shd w:val="clear" w:color="auto" w:fill="auto"/>
            <w:noWrap/>
            <w:vAlign w:val="bottom"/>
            <w:hideMark/>
          </w:tcPr>
          <w:p w14:paraId="1F08967D" w14:textId="77777777" w:rsidR="002F644E" w:rsidRPr="00807521" w:rsidRDefault="002F644E" w:rsidP="00974905">
            <w:pPr>
              <w:rPr>
                <w:rFonts w:asciiTheme="minorHAnsi" w:hAnsiTheme="minorHAnsi" w:cstheme="minorHAnsi"/>
                <w:sz w:val="20"/>
                <w:szCs w:val="20"/>
                <w:lang w:val="el-GR"/>
              </w:rPr>
            </w:pPr>
          </w:p>
        </w:tc>
        <w:tc>
          <w:tcPr>
            <w:tcW w:w="1418" w:type="dxa"/>
          </w:tcPr>
          <w:p w14:paraId="6BD8B40D" w14:textId="77777777" w:rsidR="002F644E" w:rsidRPr="00807521" w:rsidRDefault="002F644E" w:rsidP="00974905">
            <w:pPr>
              <w:rPr>
                <w:rFonts w:asciiTheme="minorHAnsi" w:hAnsiTheme="minorHAnsi" w:cstheme="minorHAnsi"/>
                <w:sz w:val="20"/>
                <w:szCs w:val="20"/>
                <w:lang w:val="el-GR"/>
              </w:rPr>
            </w:pPr>
          </w:p>
        </w:tc>
      </w:tr>
      <w:tr w:rsidR="002F644E" w:rsidRPr="00807521" w14:paraId="5F07CE1E" w14:textId="73804131"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Pr>
          <w:p w14:paraId="3FBCC2E0"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bottom"/>
            <w:hideMark/>
          </w:tcPr>
          <w:p w14:paraId="478CF134" w14:textId="77777777" w:rsidR="002F644E" w:rsidRPr="009D69DB" w:rsidRDefault="002F644E" w:rsidP="00974905">
            <w:pPr>
              <w:rPr>
                <w:rFonts w:asciiTheme="minorHAnsi" w:hAnsiTheme="minorHAnsi" w:cstheme="minorHAnsi"/>
                <w:sz w:val="20"/>
                <w:szCs w:val="20"/>
                <w:lang w:val="en-US"/>
              </w:rPr>
            </w:pPr>
            <w:r w:rsidRPr="00807521">
              <w:rPr>
                <w:rFonts w:asciiTheme="minorHAnsi" w:hAnsiTheme="minorHAnsi" w:cstheme="minorHAnsi"/>
                <w:sz w:val="20"/>
                <w:szCs w:val="20"/>
                <w:lang w:val="el-GR"/>
              </w:rPr>
              <w:t>Υποστήριξη</w:t>
            </w:r>
            <w:r w:rsidRPr="009D69DB">
              <w:rPr>
                <w:rFonts w:asciiTheme="minorHAnsi" w:hAnsiTheme="minorHAnsi" w:cstheme="minorHAnsi"/>
                <w:sz w:val="20"/>
                <w:szCs w:val="20"/>
                <w:lang w:val="en-US"/>
              </w:rPr>
              <w:t xml:space="preserve"> RFC1112 Host Extensions for IP Multicasting</w:t>
            </w:r>
          </w:p>
        </w:tc>
        <w:tc>
          <w:tcPr>
            <w:tcW w:w="1417" w:type="dxa"/>
            <w:shd w:val="clear" w:color="auto" w:fill="auto"/>
            <w:noWrap/>
            <w:vAlign w:val="center"/>
            <w:hideMark/>
          </w:tcPr>
          <w:p w14:paraId="050E2BF7"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ΝΑΙ</w:t>
            </w:r>
          </w:p>
        </w:tc>
        <w:tc>
          <w:tcPr>
            <w:tcW w:w="1276" w:type="dxa"/>
            <w:shd w:val="clear" w:color="auto" w:fill="auto"/>
            <w:noWrap/>
            <w:vAlign w:val="bottom"/>
            <w:hideMark/>
          </w:tcPr>
          <w:p w14:paraId="0BB94E91" w14:textId="77777777" w:rsidR="002F644E" w:rsidRPr="00807521" w:rsidRDefault="002F644E" w:rsidP="00974905">
            <w:pPr>
              <w:rPr>
                <w:rFonts w:asciiTheme="minorHAnsi" w:hAnsiTheme="minorHAnsi" w:cstheme="minorHAnsi"/>
                <w:sz w:val="20"/>
                <w:szCs w:val="20"/>
                <w:lang w:val="el-GR"/>
              </w:rPr>
            </w:pPr>
          </w:p>
        </w:tc>
        <w:tc>
          <w:tcPr>
            <w:tcW w:w="1418" w:type="dxa"/>
          </w:tcPr>
          <w:p w14:paraId="1A51F95A" w14:textId="77777777" w:rsidR="002F644E" w:rsidRPr="00807521" w:rsidRDefault="002F644E" w:rsidP="00974905">
            <w:pPr>
              <w:rPr>
                <w:rFonts w:asciiTheme="minorHAnsi" w:hAnsiTheme="minorHAnsi" w:cstheme="minorHAnsi"/>
                <w:sz w:val="20"/>
                <w:szCs w:val="20"/>
                <w:lang w:val="el-GR"/>
              </w:rPr>
            </w:pPr>
          </w:p>
        </w:tc>
      </w:tr>
      <w:tr w:rsidR="002F644E" w:rsidRPr="00807521" w14:paraId="623BF3AA" w14:textId="55D7B19C"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Pr>
          <w:p w14:paraId="497B2CA4"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bottom"/>
            <w:hideMark/>
          </w:tcPr>
          <w:p w14:paraId="156C5DF5"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Υποστήριξη RFC2236 IGMP v2  και </w:t>
            </w:r>
            <w:proofErr w:type="spellStart"/>
            <w:r w:rsidRPr="00807521">
              <w:rPr>
                <w:rFonts w:asciiTheme="minorHAnsi" w:hAnsiTheme="minorHAnsi" w:cstheme="minorHAnsi"/>
                <w:sz w:val="20"/>
                <w:szCs w:val="20"/>
                <w:lang w:val="el-GR"/>
              </w:rPr>
              <w:t>διαλειτουργικότητα</w:t>
            </w:r>
            <w:proofErr w:type="spellEnd"/>
            <w:r w:rsidRPr="00807521">
              <w:rPr>
                <w:rFonts w:asciiTheme="minorHAnsi" w:hAnsiTheme="minorHAnsi" w:cstheme="minorHAnsi"/>
                <w:sz w:val="20"/>
                <w:szCs w:val="20"/>
                <w:lang w:val="el-GR"/>
              </w:rPr>
              <w:t xml:space="preserve"> με IGMP v1</w:t>
            </w:r>
          </w:p>
        </w:tc>
        <w:tc>
          <w:tcPr>
            <w:tcW w:w="1417" w:type="dxa"/>
            <w:shd w:val="clear" w:color="auto" w:fill="auto"/>
            <w:noWrap/>
            <w:vAlign w:val="center"/>
            <w:hideMark/>
          </w:tcPr>
          <w:p w14:paraId="795D3354"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ΝΑΙ</w:t>
            </w:r>
          </w:p>
        </w:tc>
        <w:tc>
          <w:tcPr>
            <w:tcW w:w="1276" w:type="dxa"/>
            <w:shd w:val="clear" w:color="auto" w:fill="auto"/>
            <w:noWrap/>
            <w:vAlign w:val="bottom"/>
            <w:hideMark/>
          </w:tcPr>
          <w:p w14:paraId="0787079E" w14:textId="77777777" w:rsidR="002F644E" w:rsidRPr="00807521" w:rsidRDefault="002F644E" w:rsidP="00974905">
            <w:pPr>
              <w:rPr>
                <w:rFonts w:asciiTheme="minorHAnsi" w:hAnsiTheme="minorHAnsi" w:cstheme="minorHAnsi"/>
                <w:sz w:val="20"/>
                <w:szCs w:val="20"/>
                <w:lang w:val="el-GR"/>
              </w:rPr>
            </w:pPr>
          </w:p>
        </w:tc>
        <w:tc>
          <w:tcPr>
            <w:tcW w:w="1418" w:type="dxa"/>
          </w:tcPr>
          <w:p w14:paraId="4EC58530" w14:textId="77777777" w:rsidR="002F644E" w:rsidRPr="00807521" w:rsidRDefault="002F644E" w:rsidP="00974905">
            <w:pPr>
              <w:rPr>
                <w:rFonts w:asciiTheme="minorHAnsi" w:hAnsiTheme="minorHAnsi" w:cstheme="minorHAnsi"/>
                <w:sz w:val="20"/>
                <w:szCs w:val="20"/>
                <w:lang w:val="el-GR"/>
              </w:rPr>
            </w:pPr>
          </w:p>
        </w:tc>
      </w:tr>
      <w:tr w:rsidR="002F644E" w:rsidRPr="00807521" w14:paraId="6BD901A6" w14:textId="0A936246"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Pr>
          <w:p w14:paraId="30FFB499"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bottom"/>
            <w:hideMark/>
          </w:tcPr>
          <w:p w14:paraId="5CC02460"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Υποστήριξη RFC3376 IGMP v3</w:t>
            </w:r>
          </w:p>
        </w:tc>
        <w:tc>
          <w:tcPr>
            <w:tcW w:w="1417" w:type="dxa"/>
            <w:shd w:val="clear" w:color="auto" w:fill="auto"/>
            <w:noWrap/>
            <w:vAlign w:val="center"/>
            <w:hideMark/>
          </w:tcPr>
          <w:p w14:paraId="52406C10"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ΝΑΙ</w:t>
            </w:r>
          </w:p>
        </w:tc>
        <w:tc>
          <w:tcPr>
            <w:tcW w:w="1276" w:type="dxa"/>
            <w:shd w:val="clear" w:color="auto" w:fill="auto"/>
            <w:noWrap/>
            <w:vAlign w:val="bottom"/>
            <w:hideMark/>
          </w:tcPr>
          <w:p w14:paraId="0C7E7EF4" w14:textId="77777777" w:rsidR="002F644E" w:rsidRPr="00807521" w:rsidRDefault="002F644E" w:rsidP="00974905">
            <w:pPr>
              <w:rPr>
                <w:rFonts w:asciiTheme="minorHAnsi" w:hAnsiTheme="minorHAnsi" w:cstheme="minorHAnsi"/>
                <w:sz w:val="20"/>
                <w:szCs w:val="20"/>
                <w:lang w:val="el-GR"/>
              </w:rPr>
            </w:pPr>
          </w:p>
        </w:tc>
        <w:tc>
          <w:tcPr>
            <w:tcW w:w="1418" w:type="dxa"/>
          </w:tcPr>
          <w:p w14:paraId="532DD71E" w14:textId="77777777" w:rsidR="002F644E" w:rsidRPr="00807521" w:rsidRDefault="002F644E" w:rsidP="00974905">
            <w:pPr>
              <w:rPr>
                <w:rFonts w:asciiTheme="minorHAnsi" w:hAnsiTheme="minorHAnsi" w:cstheme="minorHAnsi"/>
                <w:sz w:val="20"/>
                <w:szCs w:val="20"/>
                <w:lang w:val="el-GR"/>
              </w:rPr>
            </w:pPr>
          </w:p>
        </w:tc>
      </w:tr>
      <w:tr w:rsidR="002F644E" w:rsidRPr="00807521" w14:paraId="138B8C72" w14:textId="20A282E0"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Pr>
          <w:p w14:paraId="7F21212E"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bottom"/>
            <w:hideMark/>
          </w:tcPr>
          <w:p w14:paraId="3502E6DC" w14:textId="77777777" w:rsidR="002F644E" w:rsidRPr="009D69DB" w:rsidRDefault="002F644E" w:rsidP="00974905">
            <w:pPr>
              <w:rPr>
                <w:rFonts w:asciiTheme="minorHAnsi" w:hAnsiTheme="minorHAnsi" w:cstheme="minorHAnsi"/>
                <w:sz w:val="20"/>
                <w:szCs w:val="20"/>
                <w:lang w:val="en-US"/>
              </w:rPr>
            </w:pPr>
            <w:r w:rsidRPr="00807521">
              <w:rPr>
                <w:rFonts w:asciiTheme="minorHAnsi" w:hAnsiTheme="minorHAnsi" w:cstheme="minorHAnsi"/>
                <w:sz w:val="20"/>
                <w:szCs w:val="20"/>
                <w:lang w:val="el-GR"/>
              </w:rPr>
              <w:t>Υποστήριξη</w:t>
            </w:r>
            <w:r w:rsidRPr="009D69DB">
              <w:rPr>
                <w:rFonts w:asciiTheme="minorHAnsi" w:hAnsiTheme="minorHAnsi" w:cstheme="minorHAnsi"/>
                <w:sz w:val="20"/>
                <w:szCs w:val="20"/>
                <w:lang w:val="en-US"/>
              </w:rPr>
              <w:t xml:space="preserve"> RFC2770 GLOP Addressing in 233/8</w:t>
            </w:r>
          </w:p>
        </w:tc>
        <w:tc>
          <w:tcPr>
            <w:tcW w:w="1417" w:type="dxa"/>
            <w:shd w:val="clear" w:color="auto" w:fill="auto"/>
            <w:noWrap/>
            <w:vAlign w:val="center"/>
            <w:hideMark/>
          </w:tcPr>
          <w:p w14:paraId="4B5F5738"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ΝΑΙ</w:t>
            </w:r>
          </w:p>
        </w:tc>
        <w:tc>
          <w:tcPr>
            <w:tcW w:w="1276" w:type="dxa"/>
            <w:shd w:val="clear" w:color="auto" w:fill="auto"/>
            <w:noWrap/>
            <w:vAlign w:val="bottom"/>
            <w:hideMark/>
          </w:tcPr>
          <w:p w14:paraId="23A1DC42" w14:textId="77777777" w:rsidR="002F644E" w:rsidRPr="00807521" w:rsidRDefault="002F644E" w:rsidP="00974905">
            <w:pPr>
              <w:rPr>
                <w:rFonts w:asciiTheme="minorHAnsi" w:hAnsiTheme="minorHAnsi" w:cstheme="minorHAnsi"/>
                <w:sz w:val="20"/>
                <w:szCs w:val="20"/>
                <w:lang w:val="el-GR"/>
              </w:rPr>
            </w:pPr>
          </w:p>
        </w:tc>
        <w:tc>
          <w:tcPr>
            <w:tcW w:w="1418" w:type="dxa"/>
          </w:tcPr>
          <w:p w14:paraId="15839136" w14:textId="77777777" w:rsidR="002F644E" w:rsidRPr="00807521" w:rsidRDefault="002F644E" w:rsidP="00974905">
            <w:pPr>
              <w:rPr>
                <w:rFonts w:asciiTheme="minorHAnsi" w:hAnsiTheme="minorHAnsi" w:cstheme="minorHAnsi"/>
                <w:sz w:val="20"/>
                <w:szCs w:val="20"/>
                <w:lang w:val="el-GR"/>
              </w:rPr>
            </w:pPr>
          </w:p>
        </w:tc>
      </w:tr>
      <w:tr w:rsidR="002F644E" w:rsidRPr="00807521" w14:paraId="151B9E10" w14:textId="7366832E"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Pr>
          <w:p w14:paraId="6B97BB4B"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bottom"/>
            <w:hideMark/>
          </w:tcPr>
          <w:p w14:paraId="36F909D5" w14:textId="77777777" w:rsidR="002F644E" w:rsidRPr="009D69DB" w:rsidRDefault="002F644E" w:rsidP="00974905">
            <w:pPr>
              <w:rPr>
                <w:rFonts w:asciiTheme="minorHAnsi" w:hAnsiTheme="minorHAnsi" w:cstheme="minorHAnsi"/>
                <w:sz w:val="20"/>
                <w:szCs w:val="20"/>
                <w:lang w:val="en-US"/>
              </w:rPr>
            </w:pPr>
            <w:r w:rsidRPr="00807521">
              <w:rPr>
                <w:rFonts w:asciiTheme="minorHAnsi" w:hAnsiTheme="minorHAnsi" w:cstheme="minorHAnsi"/>
                <w:sz w:val="20"/>
                <w:szCs w:val="20"/>
                <w:lang w:val="el-GR"/>
              </w:rPr>
              <w:t>Υποστήριξη</w:t>
            </w:r>
            <w:r w:rsidRPr="009D69DB">
              <w:rPr>
                <w:rFonts w:asciiTheme="minorHAnsi" w:hAnsiTheme="minorHAnsi" w:cstheme="minorHAnsi"/>
                <w:sz w:val="20"/>
                <w:szCs w:val="20"/>
                <w:lang w:val="en-US"/>
              </w:rPr>
              <w:t xml:space="preserve"> RFC4601 Protocol Independent Multicast Sparse Mode (PIM-SM)</w:t>
            </w:r>
          </w:p>
        </w:tc>
        <w:tc>
          <w:tcPr>
            <w:tcW w:w="1417" w:type="dxa"/>
            <w:shd w:val="clear" w:color="auto" w:fill="auto"/>
            <w:noWrap/>
            <w:vAlign w:val="center"/>
            <w:hideMark/>
          </w:tcPr>
          <w:p w14:paraId="0AFB0547"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ΝΑΙ</w:t>
            </w:r>
          </w:p>
        </w:tc>
        <w:tc>
          <w:tcPr>
            <w:tcW w:w="1276" w:type="dxa"/>
            <w:shd w:val="clear" w:color="auto" w:fill="auto"/>
            <w:noWrap/>
            <w:vAlign w:val="bottom"/>
            <w:hideMark/>
          </w:tcPr>
          <w:p w14:paraId="5B06208D" w14:textId="77777777" w:rsidR="002F644E" w:rsidRPr="00807521" w:rsidRDefault="002F644E" w:rsidP="00974905">
            <w:pPr>
              <w:rPr>
                <w:rFonts w:asciiTheme="minorHAnsi" w:hAnsiTheme="minorHAnsi" w:cstheme="minorHAnsi"/>
                <w:sz w:val="20"/>
                <w:szCs w:val="20"/>
                <w:lang w:val="el-GR"/>
              </w:rPr>
            </w:pPr>
          </w:p>
        </w:tc>
        <w:tc>
          <w:tcPr>
            <w:tcW w:w="1418" w:type="dxa"/>
          </w:tcPr>
          <w:p w14:paraId="3EC36F40" w14:textId="77777777" w:rsidR="002F644E" w:rsidRPr="00807521" w:rsidRDefault="002F644E" w:rsidP="00974905">
            <w:pPr>
              <w:rPr>
                <w:rFonts w:asciiTheme="minorHAnsi" w:hAnsiTheme="minorHAnsi" w:cstheme="minorHAnsi"/>
                <w:sz w:val="20"/>
                <w:szCs w:val="20"/>
                <w:lang w:val="el-GR"/>
              </w:rPr>
            </w:pPr>
          </w:p>
        </w:tc>
      </w:tr>
      <w:tr w:rsidR="002F644E" w:rsidRPr="00807521" w14:paraId="72A4B712" w14:textId="6A8FC7AF"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Pr>
          <w:p w14:paraId="5F8B814F"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bottom"/>
            <w:hideMark/>
          </w:tcPr>
          <w:p w14:paraId="05ECA811" w14:textId="77777777" w:rsidR="002F644E" w:rsidRPr="009D69DB" w:rsidRDefault="002F644E" w:rsidP="00974905">
            <w:pPr>
              <w:rPr>
                <w:rFonts w:asciiTheme="minorHAnsi" w:hAnsiTheme="minorHAnsi" w:cstheme="minorHAnsi"/>
                <w:sz w:val="20"/>
                <w:szCs w:val="20"/>
                <w:lang w:val="en-US"/>
              </w:rPr>
            </w:pPr>
            <w:r w:rsidRPr="00807521">
              <w:rPr>
                <w:rFonts w:asciiTheme="minorHAnsi" w:hAnsiTheme="minorHAnsi" w:cstheme="minorHAnsi"/>
                <w:sz w:val="20"/>
                <w:szCs w:val="20"/>
                <w:lang w:val="el-GR"/>
              </w:rPr>
              <w:t>Υποστήριξη</w:t>
            </w:r>
            <w:r w:rsidRPr="009D69DB">
              <w:rPr>
                <w:rFonts w:asciiTheme="minorHAnsi" w:hAnsiTheme="minorHAnsi" w:cstheme="minorHAnsi"/>
                <w:sz w:val="20"/>
                <w:szCs w:val="20"/>
                <w:lang w:val="en-US"/>
              </w:rPr>
              <w:t xml:space="preserve"> RFC2934 Protocol Independent Multicast MIB for IPv4</w:t>
            </w:r>
          </w:p>
        </w:tc>
        <w:tc>
          <w:tcPr>
            <w:tcW w:w="1417" w:type="dxa"/>
            <w:shd w:val="clear" w:color="auto" w:fill="auto"/>
            <w:noWrap/>
            <w:vAlign w:val="center"/>
            <w:hideMark/>
          </w:tcPr>
          <w:p w14:paraId="62F84B06"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ΝΑΙ</w:t>
            </w:r>
          </w:p>
        </w:tc>
        <w:tc>
          <w:tcPr>
            <w:tcW w:w="1276" w:type="dxa"/>
            <w:shd w:val="clear" w:color="auto" w:fill="auto"/>
            <w:noWrap/>
            <w:vAlign w:val="bottom"/>
            <w:hideMark/>
          </w:tcPr>
          <w:p w14:paraId="6A62FD85" w14:textId="77777777" w:rsidR="002F644E" w:rsidRPr="00807521" w:rsidRDefault="002F644E" w:rsidP="00974905">
            <w:pPr>
              <w:rPr>
                <w:rFonts w:asciiTheme="minorHAnsi" w:hAnsiTheme="minorHAnsi" w:cstheme="minorHAnsi"/>
                <w:sz w:val="20"/>
                <w:szCs w:val="20"/>
                <w:lang w:val="el-GR"/>
              </w:rPr>
            </w:pPr>
          </w:p>
        </w:tc>
        <w:tc>
          <w:tcPr>
            <w:tcW w:w="1418" w:type="dxa"/>
          </w:tcPr>
          <w:p w14:paraId="28EC71D2" w14:textId="77777777" w:rsidR="002F644E" w:rsidRPr="00807521" w:rsidRDefault="002F644E" w:rsidP="00974905">
            <w:pPr>
              <w:rPr>
                <w:rFonts w:asciiTheme="minorHAnsi" w:hAnsiTheme="minorHAnsi" w:cstheme="minorHAnsi"/>
                <w:sz w:val="20"/>
                <w:szCs w:val="20"/>
                <w:lang w:val="el-GR"/>
              </w:rPr>
            </w:pPr>
          </w:p>
        </w:tc>
      </w:tr>
      <w:tr w:rsidR="002F644E" w:rsidRPr="00807521" w14:paraId="5DF84CD9" w14:textId="11D758B0"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Borders>
              <w:bottom w:val="single" w:sz="8" w:space="0" w:color="808080"/>
            </w:tcBorders>
          </w:tcPr>
          <w:p w14:paraId="341032FD"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tcBorders>
              <w:bottom w:val="single" w:sz="8" w:space="0" w:color="808080"/>
            </w:tcBorders>
            <w:shd w:val="clear" w:color="auto" w:fill="auto"/>
            <w:vAlign w:val="bottom"/>
            <w:hideMark/>
          </w:tcPr>
          <w:p w14:paraId="6C80DAB7" w14:textId="77777777" w:rsidR="002F644E" w:rsidRPr="009D69DB" w:rsidRDefault="002F644E" w:rsidP="00974905">
            <w:pPr>
              <w:rPr>
                <w:rFonts w:asciiTheme="minorHAnsi" w:hAnsiTheme="minorHAnsi" w:cstheme="minorHAnsi"/>
                <w:sz w:val="20"/>
                <w:szCs w:val="20"/>
                <w:lang w:val="en-US"/>
              </w:rPr>
            </w:pPr>
            <w:r w:rsidRPr="00807521">
              <w:rPr>
                <w:rFonts w:asciiTheme="minorHAnsi" w:hAnsiTheme="minorHAnsi" w:cstheme="minorHAnsi"/>
                <w:sz w:val="20"/>
                <w:szCs w:val="20"/>
                <w:lang w:val="el-GR"/>
              </w:rPr>
              <w:t>Υποστήριξη</w:t>
            </w:r>
            <w:r w:rsidRPr="009D69DB">
              <w:rPr>
                <w:rFonts w:asciiTheme="minorHAnsi" w:hAnsiTheme="minorHAnsi" w:cstheme="minorHAnsi"/>
                <w:sz w:val="20"/>
                <w:szCs w:val="20"/>
                <w:lang w:val="en-US"/>
              </w:rPr>
              <w:t xml:space="preserve"> RFC3569 An Overview of Source-Specific Multicast (SSM)</w:t>
            </w:r>
          </w:p>
        </w:tc>
        <w:tc>
          <w:tcPr>
            <w:tcW w:w="1417" w:type="dxa"/>
            <w:tcBorders>
              <w:bottom w:val="single" w:sz="8" w:space="0" w:color="808080"/>
            </w:tcBorders>
            <w:shd w:val="clear" w:color="auto" w:fill="auto"/>
            <w:noWrap/>
            <w:vAlign w:val="center"/>
            <w:hideMark/>
          </w:tcPr>
          <w:p w14:paraId="26539146"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ΝΑΙ</w:t>
            </w:r>
          </w:p>
        </w:tc>
        <w:tc>
          <w:tcPr>
            <w:tcW w:w="1276" w:type="dxa"/>
            <w:tcBorders>
              <w:bottom w:val="single" w:sz="8" w:space="0" w:color="808080"/>
            </w:tcBorders>
            <w:shd w:val="clear" w:color="auto" w:fill="auto"/>
            <w:noWrap/>
            <w:vAlign w:val="bottom"/>
            <w:hideMark/>
          </w:tcPr>
          <w:p w14:paraId="6EF8E865" w14:textId="77777777" w:rsidR="002F644E" w:rsidRPr="00807521" w:rsidRDefault="002F644E" w:rsidP="00974905">
            <w:pPr>
              <w:rPr>
                <w:rFonts w:asciiTheme="minorHAnsi" w:hAnsiTheme="minorHAnsi" w:cstheme="minorHAnsi"/>
                <w:sz w:val="20"/>
                <w:szCs w:val="20"/>
                <w:lang w:val="el-GR"/>
              </w:rPr>
            </w:pPr>
          </w:p>
        </w:tc>
        <w:tc>
          <w:tcPr>
            <w:tcW w:w="1418" w:type="dxa"/>
            <w:tcBorders>
              <w:bottom w:val="single" w:sz="8" w:space="0" w:color="808080"/>
            </w:tcBorders>
          </w:tcPr>
          <w:p w14:paraId="0D7211C9" w14:textId="77777777" w:rsidR="002F644E" w:rsidRPr="00807521" w:rsidRDefault="002F644E" w:rsidP="00974905">
            <w:pPr>
              <w:rPr>
                <w:rFonts w:asciiTheme="minorHAnsi" w:hAnsiTheme="minorHAnsi" w:cstheme="minorHAnsi"/>
                <w:sz w:val="20"/>
                <w:szCs w:val="20"/>
                <w:lang w:val="el-GR"/>
              </w:rPr>
            </w:pPr>
          </w:p>
        </w:tc>
      </w:tr>
      <w:tr w:rsidR="002F644E" w:rsidRPr="00807521" w14:paraId="3C900F44" w14:textId="6C21082F"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Borders>
              <w:top w:val="single" w:sz="8" w:space="0" w:color="808080"/>
              <w:left w:val="single" w:sz="8" w:space="0" w:color="808080"/>
              <w:bottom w:val="single" w:sz="8" w:space="0" w:color="808080"/>
              <w:right w:val="single" w:sz="8" w:space="0" w:color="808080"/>
            </w:tcBorders>
            <w:shd w:val="clear" w:color="auto" w:fill="FFFF00"/>
          </w:tcPr>
          <w:p w14:paraId="19A8F8E0" w14:textId="77777777" w:rsidR="002F644E" w:rsidRPr="00807521" w:rsidRDefault="002F644E" w:rsidP="006A5DD0">
            <w:pPr>
              <w:ind w:left="360"/>
              <w:rPr>
                <w:rFonts w:asciiTheme="minorHAnsi" w:hAnsiTheme="minorHAnsi" w:cstheme="minorHAnsi"/>
                <w:sz w:val="20"/>
                <w:szCs w:val="20"/>
                <w:lang w:val="el-GR"/>
              </w:rPr>
            </w:pPr>
          </w:p>
        </w:tc>
        <w:tc>
          <w:tcPr>
            <w:tcW w:w="4394" w:type="dxa"/>
            <w:tcBorders>
              <w:top w:val="single" w:sz="8" w:space="0" w:color="808080"/>
              <w:left w:val="single" w:sz="8" w:space="0" w:color="808080"/>
              <w:bottom w:val="single" w:sz="8" w:space="0" w:color="808080"/>
              <w:right w:val="single" w:sz="8" w:space="0" w:color="808080"/>
            </w:tcBorders>
            <w:shd w:val="clear" w:color="auto" w:fill="FFFF00"/>
            <w:vAlign w:val="bottom"/>
            <w:hideMark/>
          </w:tcPr>
          <w:p w14:paraId="02606D44"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Υπηρεσίες δρομολόγησης :</w:t>
            </w:r>
          </w:p>
        </w:tc>
        <w:tc>
          <w:tcPr>
            <w:tcW w:w="1417" w:type="dxa"/>
            <w:tcBorders>
              <w:top w:val="single" w:sz="8" w:space="0" w:color="808080"/>
              <w:left w:val="single" w:sz="8" w:space="0" w:color="808080"/>
              <w:bottom w:val="single" w:sz="8" w:space="0" w:color="808080"/>
              <w:right w:val="single" w:sz="8" w:space="0" w:color="808080"/>
            </w:tcBorders>
            <w:shd w:val="clear" w:color="auto" w:fill="FFFF00"/>
            <w:noWrap/>
            <w:vAlign w:val="center"/>
            <w:hideMark/>
          </w:tcPr>
          <w:p w14:paraId="484C6C8B"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w:t>
            </w:r>
          </w:p>
        </w:tc>
        <w:tc>
          <w:tcPr>
            <w:tcW w:w="1276" w:type="dxa"/>
            <w:tcBorders>
              <w:top w:val="single" w:sz="8" w:space="0" w:color="808080"/>
              <w:left w:val="single" w:sz="8" w:space="0" w:color="808080"/>
              <w:bottom w:val="single" w:sz="8" w:space="0" w:color="808080"/>
              <w:right w:val="single" w:sz="8" w:space="0" w:color="808080"/>
            </w:tcBorders>
            <w:shd w:val="clear" w:color="auto" w:fill="FFFF00"/>
            <w:noWrap/>
            <w:vAlign w:val="bottom"/>
            <w:hideMark/>
          </w:tcPr>
          <w:p w14:paraId="36ECFC19"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w:t>
            </w:r>
          </w:p>
        </w:tc>
        <w:tc>
          <w:tcPr>
            <w:tcW w:w="1418" w:type="dxa"/>
            <w:tcBorders>
              <w:top w:val="single" w:sz="8" w:space="0" w:color="808080"/>
              <w:left w:val="single" w:sz="8" w:space="0" w:color="808080"/>
              <w:bottom w:val="single" w:sz="8" w:space="0" w:color="808080"/>
              <w:right w:val="single" w:sz="8" w:space="0" w:color="808080"/>
            </w:tcBorders>
            <w:shd w:val="clear" w:color="auto" w:fill="FFFF00"/>
          </w:tcPr>
          <w:p w14:paraId="4A43EDCE" w14:textId="77777777" w:rsidR="002F644E" w:rsidRPr="00807521" w:rsidRDefault="002F644E" w:rsidP="00974905">
            <w:pPr>
              <w:rPr>
                <w:rFonts w:asciiTheme="minorHAnsi" w:hAnsiTheme="minorHAnsi" w:cstheme="minorHAnsi"/>
                <w:sz w:val="20"/>
                <w:szCs w:val="20"/>
                <w:lang w:val="el-GR"/>
              </w:rPr>
            </w:pPr>
          </w:p>
        </w:tc>
      </w:tr>
      <w:tr w:rsidR="002F644E" w:rsidRPr="00807521" w14:paraId="12E4CB67" w14:textId="2B06E60F"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Borders>
              <w:top w:val="single" w:sz="8" w:space="0" w:color="808080"/>
            </w:tcBorders>
          </w:tcPr>
          <w:p w14:paraId="7DA688C7"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tcBorders>
              <w:top w:val="single" w:sz="8" w:space="0" w:color="808080"/>
            </w:tcBorders>
            <w:shd w:val="clear" w:color="auto" w:fill="auto"/>
            <w:vAlign w:val="bottom"/>
            <w:hideMark/>
          </w:tcPr>
          <w:p w14:paraId="78DA3BC4"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Υποστήριξη IPv4 και IPv6</w:t>
            </w:r>
          </w:p>
        </w:tc>
        <w:tc>
          <w:tcPr>
            <w:tcW w:w="1417" w:type="dxa"/>
            <w:tcBorders>
              <w:top w:val="single" w:sz="8" w:space="0" w:color="808080"/>
            </w:tcBorders>
            <w:shd w:val="clear" w:color="auto" w:fill="auto"/>
            <w:noWrap/>
            <w:vAlign w:val="center"/>
            <w:hideMark/>
          </w:tcPr>
          <w:p w14:paraId="6733C99C"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NAI</w:t>
            </w:r>
          </w:p>
        </w:tc>
        <w:tc>
          <w:tcPr>
            <w:tcW w:w="1276" w:type="dxa"/>
            <w:tcBorders>
              <w:top w:val="single" w:sz="8" w:space="0" w:color="808080"/>
            </w:tcBorders>
            <w:shd w:val="clear" w:color="auto" w:fill="auto"/>
            <w:noWrap/>
            <w:vAlign w:val="bottom"/>
            <w:hideMark/>
          </w:tcPr>
          <w:p w14:paraId="48CA45CE" w14:textId="77777777" w:rsidR="002F644E" w:rsidRPr="00807521" w:rsidRDefault="002F644E" w:rsidP="00974905">
            <w:pPr>
              <w:rPr>
                <w:rFonts w:asciiTheme="minorHAnsi" w:hAnsiTheme="minorHAnsi" w:cstheme="minorHAnsi"/>
                <w:sz w:val="20"/>
                <w:szCs w:val="20"/>
                <w:lang w:val="el-GR"/>
              </w:rPr>
            </w:pPr>
          </w:p>
        </w:tc>
        <w:tc>
          <w:tcPr>
            <w:tcW w:w="1418" w:type="dxa"/>
            <w:tcBorders>
              <w:top w:val="single" w:sz="8" w:space="0" w:color="808080"/>
            </w:tcBorders>
          </w:tcPr>
          <w:p w14:paraId="42B48858" w14:textId="77777777" w:rsidR="002F644E" w:rsidRPr="00807521" w:rsidRDefault="002F644E" w:rsidP="00974905">
            <w:pPr>
              <w:rPr>
                <w:rFonts w:asciiTheme="minorHAnsi" w:hAnsiTheme="minorHAnsi" w:cstheme="minorHAnsi"/>
                <w:sz w:val="20"/>
                <w:szCs w:val="20"/>
                <w:lang w:val="el-GR"/>
              </w:rPr>
            </w:pPr>
          </w:p>
        </w:tc>
      </w:tr>
      <w:tr w:rsidR="002F644E" w:rsidRPr="00807521" w14:paraId="610BB903" w14:textId="22DF68F8"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Pr>
          <w:p w14:paraId="6E5BE08B"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bottom"/>
            <w:hideMark/>
          </w:tcPr>
          <w:p w14:paraId="55C22231" w14:textId="77777777" w:rsidR="002F644E" w:rsidRPr="009D69DB" w:rsidRDefault="002F644E" w:rsidP="00974905">
            <w:pPr>
              <w:rPr>
                <w:rFonts w:asciiTheme="minorHAnsi" w:hAnsiTheme="minorHAnsi" w:cstheme="minorHAnsi"/>
                <w:sz w:val="20"/>
                <w:szCs w:val="20"/>
                <w:lang w:val="en-US"/>
              </w:rPr>
            </w:pPr>
            <w:r w:rsidRPr="00807521">
              <w:rPr>
                <w:rFonts w:asciiTheme="minorHAnsi" w:hAnsiTheme="minorHAnsi" w:cstheme="minorHAnsi"/>
                <w:sz w:val="20"/>
                <w:szCs w:val="20"/>
                <w:lang w:val="el-GR"/>
              </w:rPr>
              <w:t>Υποστήριξη</w:t>
            </w:r>
            <w:r w:rsidRPr="009D69DB">
              <w:rPr>
                <w:rFonts w:asciiTheme="minorHAnsi" w:hAnsiTheme="minorHAnsi" w:cstheme="minorHAnsi"/>
                <w:sz w:val="20"/>
                <w:szCs w:val="20"/>
                <w:lang w:val="en-US"/>
              </w:rPr>
              <w:t xml:space="preserve"> dual stack IPv4/IPv6</w:t>
            </w:r>
          </w:p>
        </w:tc>
        <w:tc>
          <w:tcPr>
            <w:tcW w:w="1417" w:type="dxa"/>
            <w:shd w:val="clear" w:color="auto" w:fill="auto"/>
            <w:noWrap/>
            <w:vAlign w:val="center"/>
            <w:hideMark/>
          </w:tcPr>
          <w:p w14:paraId="13A688A5"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NAI</w:t>
            </w:r>
          </w:p>
        </w:tc>
        <w:tc>
          <w:tcPr>
            <w:tcW w:w="1276" w:type="dxa"/>
            <w:shd w:val="clear" w:color="auto" w:fill="auto"/>
            <w:noWrap/>
            <w:vAlign w:val="bottom"/>
            <w:hideMark/>
          </w:tcPr>
          <w:p w14:paraId="76D4E96C" w14:textId="77777777" w:rsidR="002F644E" w:rsidRPr="00807521" w:rsidRDefault="002F644E" w:rsidP="00974905">
            <w:pPr>
              <w:rPr>
                <w:rFonts w:asciiTheme="minorHAnsi" w:hAnsiTheme="minorHAnsi" w:cstheme="minorHAnsi"/>
                <w:sz w:val="20"/>
                <w:szCs w:val="20"/>
                <w:lang w:val="el-GR"/>
              </w:rPr>
            </w:pPr>
          </w:p>
        </w:tc>
        <w:tc>
          <w:tcPr>
            <w:tcW w:w="1418" w:type="dxa"/>
          </w:tcPr>
          <w:p w14:paraId="6FCAB321" w14:textId="77777777" w:rsidR="002F644E" w:rsidRPr="00807521" w:rsidRDefault="002F644E" w:rsidP="00974905">
            <w:pPr>
              <w:rPr>
                <w:rFonts w:asciiTheme="minorHAnsi" w:hAnsiTheme="minorHAnsi" w:cstheme="minorHAnsi"/>
                <w:sz w:val="20"/>
                <w:szCs w:val="20"/>
                <w:lang w:val="el-GR"/>
              </w:rPr>
            </w:pPr>
          </w:p>
        </w:tc>
      </w:tr>
      <w:tr w:rsidR="002F644E" w:rsidRPr="00807521" w14:paraId="3DDF104E" w14:textId="4E46EC4D"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Pr>
          <w:p w14:paraId="19C58DC5"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bottom"/>
            <w:hideMark/>
          </w:tcPr>
          <w:p w14:paraId="4ADC84B3"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Υποστήριξη RIP</w:t>
            </w:r>
          </w:p>
        </w:tc>
        <w:tc>
          <w:tcPr>
            <w:tcW w:w="1417" w:type="dxa"/>
            <w:shd w:val="clear" w:color="auto" w:fill="auto"/>
            <w:noWrap/>
            <w:vAlign w:val="center"/>
            <w:hideMark/>
          </w:tcPr>
          <w:p w14:paraId="08DBA178"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NAI</w:t>
            </w:r>
          </w:p>
        </w:tc>
        <w:tc>
          <w:tcPr>
            <w:tcW w:w="1276" w:type="dxa"/>
            <w:shd w:val="clear" w:color="auto" w:fill="auto"/>
            <w:noWrap/>
            <w:vAlign w:val="bottom"/>
            <w:hideMark/>
          </w:tcPr>
          <w:p w14:paraId="6CCE3549" w14:textId="77777777" w:rsidR="002F644E" w:rsidRPr="00807521" w:rsidRDefault="002F644E" w:rsidP="00974905">
            <w:pPr>
              <w:rPr>
                <w:rFonts w:asciiTheme="minorHAnsi" w:hAnsiTheme="minorHAnsi" w:cstheme="minorHAnsi"/>
                <w:sz w:val="20"/>
                <w:szCs w:val="20"/>
                <w:lang w:val="el-GR"/>
              </w:rPr>
            </w:pPr>
          </w:p>
        </w:tc>
        <w:tc>
          <w:tcPr>
            <w:tcW w:w="1418" w:type="dxa"/>
          </w:tcPr>
          <w:p w14:paraId="11E434CB" w14:textId="77777777" w:rsidR="002F644E" w:rsidRPr="00807521" w:rsidRDefault="002F644E" w:rsidP="00974905">
            <w:pPr>
              <w:rPr>
                <w:rFonts w:asciiTheme="minorHAnsi" w:hAnsiTheme="minorHAnsi" w:cstheme="minorHAnsi"/>
                <w:sz w:val="20"/>
                <w:szCs w:val="20"/>
                <w:lang w:val="el-GR"/>
              </w:rPr>
            </w:pPr>
          </w:p>
        </w:tc>
      </w:tr>
      <w:tr w:rsidR="002F644E" w:rsidRPr="00807521" w14:paraId="36B7205F" w14:textId="7ACA1C05"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Pr>
          <w:p w14:paraId="318151A2"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bottom"/>
            <w:hideMark/>
          </w:tcPr>
          <w:p w14:paraId="492590C3"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Υποστήριξη RIP IPv6 (</w:t>
            </w:r>
            <w:proofErr w:type="spellStart"/>
            <w:r w:rsidRPr="00807521">
              <w:rPr>
                <w:rFonts w:asciiTheme="minorHAnsi" w:hAnsiTheme="minorHAnsi" w:cstheme="minorHAnsi"/>
                <w:sz w:val="20"/>
                <w:szCs w:val="20"/>
                <w:lang w:val="el-GR"/>
              </w:rPr>
              <w:t>RIPng</w:t>
            </w:r>
            <w:proofErr w:type="spellEnd"/>
            <w:r w:rsidRPr="00807521">
              <w:rPr>
                <w:rFonts w:asciiTheme="minorHAnsi" w:hAnsiTheme="minorHAnsi" w:cstheme="minorHAnsi"/>
                <w:sz w:val="20"/>
                <w:szCs w:val="20"/>
                <w:lang w:val="el-GR"/>
              </w:rPr>
              <w:t>)</w:t>
            </w:r>
          </w:p>
        </w:tc>
        <w:tc>
          <w:tcPr>
            <w:tcW w:w="1417" w:type="dxa"/>
            <w:shd w:val="clear" w:color="auto" w:fill="auto"/>
            <w:noWrap/>
            <w:vAlign w:val="center"/>
            <w:hideMark/>
          </w:tcPr>
          <w:p w14:paraId="412F6BAC"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NAI</w:t>
            </w:r>
          </w:p>
        </w:tc>
        <w:tc>
          <w:tcPr>
            <w:tcW w:w="1276" w:type="dxa"/>
            <w:shd w:val="clear" w:color="auto" w:fill="auto"/>
            <w:noWrap/>
            <w:vAlign w:val="bottom"/>
            <w:hideMark/>
          </w:tcPr>
          <w:p w14:paraId="53426F5D" w14:textId="77777777" w:rsidR="002F644E" w:rsidRPr="00807521" w:rsidRDefault="002F644E" w:rsidP="00974905">
            <w:pPr>
              <w:rPr>
                <w:rFonts w:asciiTheme="minorHAnsi" w:hAnsiTheme="minorHAnsi" w:cstheme="minorHAnsi"/>
                <w:sz w:val="20"/>
                <w:szCs w:val="20"/>
                <w:lang w:val="el-GR"/>
              </w:rPr>
            </w:pPr>
          </w:p>
        </w:tc>
        <w:tc>
          <w:tcPr>
            <w:tcW w:w="1418" w:type="dxa"/>
          </w:tcPr>
          <w:p w14:paraId="36A1E893" w14:textId="77777777" w:rsidR="002F644E" w:rsidRPr="00807521" w:rsidRDefault="002F644E" w:rsidP="00974905">
            <w:pPr>
              <w:rPr>
                <w:rFonts w:asciiTheme="minorHAnsi" w:hAnsiTheme="minorHAnsi" w:cstheme="minorHAnsi"/>
                <w:sz w:val="20"/>
                <w:szCs w:val="20"/>
                <w:lang w:val="el-GR"/>
              </w:rPr>
            </w:pPr>
          </w:p>
        </w:tc>
      </w:tr>
      <w:tr w:rsidR="002F644E" w:rsidRPr="00807521" w14:paraId="36A011F4" w14:textId="7C641382"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Pr>
          <w:p w14:paraId="2A61B155"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bottom"/>
            <w:hideMark/>
          </w:tcPr>
          <w:p w14:paraId="00DCD509"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Υποστήριξη OSPF v2 και v3</w:t>
            </w:r>
          </w:p>
        </w:tc>
        <w:tc>
          <w:tcPr>
            <w:tcW w:w="1417" w:type="dxa"/>
            <w:shd w:val="clear" w:color="auto" w:fill="auto"/>
            <w:noWrap/>
            <w:vAlign w:val="center"/>
            <w:hideMark/>
          </w:tcPr>
          <w:p w14:paraId="32E574DD"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NAI</w:t>
            </w:r>
          </w:p>
        </w:tc>
        <w:tc>
          <w:tcPr>
            <w:tcW w:w="1276" w:type="dxa"/>
            <w:shd w:val="clear" w:color="auto" w:fill="auto"/>
            <w:noWrap/>
            <w:vAlign w:val="bottom"/>
            <w:hideMark/>
          </w:tcPr>
          <w:p w14:paraId="27C11DC7" w14:textId="77777777" w:rsidR="002F644E" w:rsidRPr="00807521" w:rsidRDefault="002F644E" w:rsidP="00974905">
            <w:pPr>
              <w:rPr>
                <w:rFonts w:asciiTheme="minorHAnsi" w:hAnsiTheme="minorHAnsi" w:cstheme="minorHAnsi"/>
                <w:sz w:val="20"/>
                <w:szCs w:val="20"/>
                <w:lang w:val="el-GR"/>
              </w:rPr>
            </w:pPr>
          </w:p>
        </w:tc>
        <w:tc>
          <w:tcPr>
            <w:tcW w:w="1418" w:type="dxa"/>
          </w:tcPr>
          <w:p w14:paraId="264D66B4" w14:textId="77777777" w:rsidR="002F644E" w:rsidRPr="00807521" w:rsidRDefault="002F644E" w:rsidP="00974905">
            <w:pPr>
              <w:rPr>
                <w:rFonts w:asciiTheme="minorHAnsi" w:hAnsiTheme="minorHAnsi" w:cstheme="minorHAnsi"/>
                <w:sz w:val="20"/>
                <w:szCs w:val="20"/>
                <w:lang w:val="el-GR"/>
              </w:rPr>
            </w:pPr>
          </w:p>
        </w:tc>
      </w:tr>
      <w:tr w:rsidR="002F644E" w:rsidRPr="00807521" w14:paraId="4FE89102" w14:textId="0269C044"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Pr>
          <w:p w14:paraId="35DD97BE"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bottom"/>
            <w:hideMark/>
          </w:tcPr>
          <w:p w14:paraId="11132AF2" w14:textId="77777777" w:rsidR="002F644E" w:rsidRPr="009D69DB" w:rsidRDefault="002F644E" w:rsidP="00974905">
            <w:pPr>
              <w:rPr>
                <w:rFonts w:asciiTheme="minorHAnsi" w:hAnsiTheme="minorHAnsi" w:cstheme="minorHAnsi"/>
                <w:sz w:val="20"/>
                <w:szCs w:val="20"/>
                <w:lang w:val="en-US"/>
              </w:rPr>
            </w:pPr>
            <w:r w:rsidRPr="00807521">
              <w:rPr>
                <w:rFonts w:asciiTheme="minorHAnsi" w:hAnsiTheme="minorHAnsi" w:cstheme="minorHAnsi"/>
                <w:sz w:val="20"/>
                <w:szCs w:val="20"/>
                <w:lang w:val="el-GR"/>
              </w:rPr>
              <w:t>Υποστήριξη</w:t>
            </w:r>
            <w:r w:rsidRPr="009D69DB">
              <w:rPr>
                <w:rFonts w:asciiTheme="minorHAnsi" w:hAnsiTheme="minorHAnsi" w:cstheme="minorHAnsi"/>
                <w:sz w:val="20"/>
                <w:szCs w:val="20"/>
                <w:lang w:val="en-US"/>
              </w:rPr>
              <w:t xml:space="preserve"> Policy-Based Routing (PBR)</w:t>
            </w:r>
          </w:p>
        </w:tc>
        <w:tc>
          <w:tcPr>
            <w:tcW w:w="1417" w:type="dxa"/>
            <w:shd w:val="clear" w:color="auto" w:fill="auto"/>
            <w:noWrap/>
            <w:vAlign w:val="center"/>
            <w:hideMark/>
          </w:tcPr>
          <w:p w14:paraId="27632E01"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NAI</w:t>
            </w:r>
          </w:p>
        </w:tc>
        <w:tc>
          <w:tcPr>
            <w:tcW w:w="1276" w:type="dxa"/>
            <w:shd w:val="clear" w:color="auto" w:fill="auto"/>
            <w:noWrap/>
            <w:vAlign w:val="bottom"/>
            <w:hideMark/>
          </w:tcPr>
          <w:p w14:paraId="22E896A9" w14:textId="77777777" w:rsidR="002F644E" w:rsidRPr="00807521" w:rsidRDefault="002F644E" w:rsidP="00974905">
            <w:pPr>
              <w:rPr>
                <w:rFonts w:asciiTheme="minorHAnsi" w:hAnsiTheme="minorHAnsi" w:cstheme="minorHAnsi"/>
                <w:sz w:val="20"/>
                <w:szCs w:val="20"/>
                <w:lang w:val="el-GR"/>
              </w:rPr>
            </w:pPr>
          </w:p>
        </w:tc>
        <w:tc>
          <w:tcPr>
            <w:tcW w:w="1418" w:type="dxa"/>
          </w:tcPr>
          <w:p w14:paraId="2E019F03" w14:textId="77777777" w:rsidR="002F644E" w:rsidRPr="00807521" w:rsidRDefault="002F644E" w:rsidP="00974905">
            <w:pPr>
              <w:rPr>
                <w:rFonts w:asciiTheme="minorHAnsi" w:hAnsiTheme="minorHAnsi" w:cstheme="minorHAnsi"/>
                <w:sz w:val="20"/>
                <w:szCs w:val="20"/>
                <w:lang w:val="el-GR"/>
              </w:rPr>
            </w:pPr>
          </w:p>
        </w:tc>
      </w:tr>
      <w:tr w:rsidR="002F644E" w:rsidRPr="00807521" w14:paraId="587B124C" w14:textId="0F3DF350"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Borders>
              <w:bottom w:val="single" w:sz="8" w:space="0" w:color="808080"/>
            </w:tcBorders>
          </w:tcPr>
          <w:p w14:paraId="280FDBBC"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tcBorders>
              <w:bottom w:val="single" w:sz="8" w:space="0" w:color="808080"/>
            </w:tcBorders>
            <w:shd w:val="clear" w:color="auto" w:fill="auto"/>
            <w:vAlign w:val="bottom"/>
            <w:hideMark/>
          </w:tcPr>
          <w:p w14:paraId="036D8541"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Υποστήριξη VRRP</w:t>
            </w:r>
          </w:p>
        </w:tc>
        <w:tc>
          <w:tcPr>
            <w:tcW w:w="1417" w:type="dxa"/>
            <w:tcBorders>
              <w:bottom w:val="single" w:sz="8" w:space="0" w:color="808080"/>
            </w:tcBorders>
            <w:shd w:val="clear" w:color="auto" w:fill="auto"/>
            <w:noWrap/>
            <w:vAlign w:val="center"/>
            <w:hideMark/>
          </w:tcPr>
          <w:p w14:paraId="1B9DCCCE"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NAI</w:t>
            </w:r>
          </w:p>
        </w:tc>
        <w:tc>
          <w:tcPr>
            <w:tcW w:w="1276" w:type="dxa"/>
            <w:tcBorders>
              <w:bottom w:val="single" w:sz="8" w:space="0" w:color="808080"/>
            </w:tcBorders>
            <w:shd w:val="clear" w:color="auto" w:fill="auto"/>
            <w:noWrap/>
            <w:vAlign w:val="bottom"/>
            <w:hideMark/>
          </w:tcPr>
          <w:p w14:paraId="0FC6CB89" w14:textId="77777777" w:rsidR="002F644E" w:rsidRPr="00807521" w:rsidRDefault="002F644E" w:rsidP="00974905">
            <w:pPr>
              <w:rPr>
                <w:rFonts w:asciiTheme="minorHAnsi" w:hAnsiTheme="minorHAnsi" w:cstheme="minorHAnsi"/>
                <w:sz w:val="20"/>
                <w:szCs w:val="20"/>
                <w:lang w:val="el-GR"/>
              </w:rPr>
            </w:pPr>
          </w:p>
        </w:tc>
        <w:tc>
          <w:tcPr>
            <w:tcW w:w="1418" w:type="dxa"/>
            <w:tcBorders>
              <w:bottom w:val="single" w:sz="8" w:space="0" w:color="808080"/>
            </w:tcBorders>
          </w:tcPr>
          <w:p w14:paraId="56ABF78A" w14:textId="77777777" w:rsidR="002F644E" w:rsidRPr="00807521" w:rsidRDefault="002F644E" w:rsidP="00974905">
            <w:pPr>
              <w:rPr>
                <w:rFonts w:asciiTheme="minorHAnsi" w:hAnsiTheme="minorHAnsi" w:cstheme="minorHAnsi"/>
                <w:sz w:val="20"/>
                <w:szCs w:val="20"/>
                <w:lang w:val="el-GR"/>
              </w:rPr>
            </w:pPr>
          </w:p>
        </w:tc>
      </w:tr>
      <w:tr w:rsidR="002F644E" w:rsidRPr="00807521" w14:paraId="7507CA4B" w14:textId="1E443ACF"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Borders>
              <w:top w:val="single" w:sz="8" w:space="0" w:color="808080"/>
              <w:left w:val="single" w:sz="8" w:space="0" w:color="808080"/>
              <w:bottom w:val="single" w:sz="8" w:space="0" w:color="808080"/>
              <w:right w:val="single" w:sz="8" w:space="0" w:color="808080"/>
            </w:tcBorders>
            <w:shd w:val="clear" w:color="auto" w:fill="FFFF00"/>
          </w:tcPr>
          <w:p w14:paraId="0479CB0D" w14:textId="77777777" w:rsidR="002F644E" w:rsidRPr="00807521" w:rsidRDefault="002F644E" w:rsidP="006A5DD0">
            <w:pPr>
              <w:ind w:left="360"/>
              <w:rPr>
                <w:rFonts w:asciiTheme="minorHAnsi" w:hAnsiTheme="minorHAnsi" w:cstheme="minorHAnsi"/>
                <w:sz w:val="20"/>
                <w:szCs w:val="20"/>
                <w:lang w:val="el-GR"/>
              </w:rPr>
            </w:pPr>
          </w:p>
        </w:tc>
        <w:tc>
          <w:tcPr>
            <w:tcW w:w="4394" w:type="dxa"/>
            <w:tcBorders>
              <w:top w:val="single" w:sz="8" w:space="0" w:color="808080"/>
              <w:left w:val="single" w:sz="8" w:space="0" w:color="808080"/>
              <w:bottom w:val="single" w:sz="8" w:space="0" w:color="808080"/>
              <w:right w:val="single" w:sz="8" w:space="0" w:color="808080"/>
            </w:tcBorders>
            <w:shd w:val="clear" w:color="auto" w:fill="FFFF00"/>
            <w:vAlign w:val="bottom"/>
            <w:hideMark/>
          </w:tcPr>
          <w:p w14:paraId="4F6F523E"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Βασικές Υπηρεσίες Ασφαλείας :</w:t>
            </w:r>
          </w:p>
        </w:tc>
        <w:tc>
          <w:tcPr>
            <w:tcW w:w="1417" w:type="dxa"/>
            <w:tcBorders>
              <w:top w:val="single" w:sz="8" w:space="0" w:color="808080"/>
              <w:left w:val="single" w:sz="8" w:space="0" w:color="808080"/>
              <w:bottom w:val="single" w:sz="8" w:space="0" w:color="808080"/>
              <w:right w:val="single" w:sz="8" w:space="0" w:color="808080"/>
            </w:tcBorders>
            <w:shd w:val="clear" w:color="auto" w:fill="FFFF00"/>
            <w:noWrap/>
            <w:vAlign w:val="center"/>
            <w:hideMark/>
          </w:tcPr>
          <w:p w14:paraId="7CB2E7EA"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w:t>
            </w:r>
          </w:p>
        </w:tc>
        <w:tc>
          <w:tcPr>
            <w:tcW w:w="1276" w:type="dxa"/>
            <w:tcBorders>
              <w:top w:val="single" w:sz="8" w:space="0" w:color="808080"/>
              <w:left w:val="single" w:sz="8" w:space="0" w:color="808080"/>
              <w:bottom w:val="single" w:sz="8" w:space="0" w:color="808080"/>
              <w:right w:val="single" w:sz="8" w:space="0" w:color="808080"/>
            </w:tcBorders>
            <w:shd w:val="clear" w:color="auto" w:fill="FFFF00"/>
            <w:noWrap/>
            <w:vAlign w:val="bottom"/>
            <w:hideMark/>
          </w:tcPr>
          <w:p w14:paraId="76780293"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w:t>
            </w:r>
          </w:p>
        </w:tc>
        <w:tc>
          <w:tcPr>
            <w:tcW w:w="1418" w:type="dxa"/>
            <w:tcBorders>
              <w:top w:val="single" w:sz="8" w:space="0" w:color="808080"/>
              <w:left w:val="single" w:sz="8" w:space="0" w:color="808080"/>
              <w:bottom w:val="single" w:sz="8" w:space="0" w:color="808080"/>
              <w:right w:val="single" w:sz="8" w:space="0" w:color="808080"/>
            </w:tcBorders>
            <w:shd w:val="clear" w:color="auto" w:fill="FFFF00"/>
          </w:tcPr>
          <w:p w14:paraId="3A90CA3A" w14:textId="77777777" w:rsidR="002F644E" w:rsidRPr="00807521" w:rsidRDefault="002F644E" w:rsidP="00974905">
            <w:pPr>
              <w:rPr>
                <w:rFonts w:asciiTheme="minorHAnsi" w:hAnsiTheme="minorHAnsi" w:cstheme="minorHAnsi"/>
                <w:sz w:val="20"/>
                <w:szCs w:val="20"/>
                <w:lang w:val="el-GR"/>
              </w:rPr>
            </w:pPr>
          </w:p>
        </w:tc>
      </w:tr>
      <w:tr w:rsidR="002F644E" w:rsidRPr="00807521" w14:paraId="32557E4C" w14:textId="5FAAE14B"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Borders>
              <w:top w:val="single" w:sz="8" w:space="0" w:color="808080"/>
            </w:tcBorders>
          </w:tcPr>
          <w:p w14:paraId="46E89A0E"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tcBorders>
              <w:top w:val="single" w:sz="8" w:space="0" w:color="808080"/>
            </w:tcBorders>
            <w:shd w:val="clear" w:color="auto" w:fill="auto"/>
            <w:vAlign w:val="center"/>
            <w:hideMark/>
          </w:tcPr>
          <w:p w14:paraId="646AD9D5"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Πρόσβαση με χρήση συνθηματικών (</w:t>
            </w:r>
            <w:proofErr w:type="spellStart"/>
            <w:r w:rsidRPr="00807521">
              <w:rPr>
                <w:rFonts w:asciiTheme="minorHAnsi" w:hAnsiTheme="minorHAnsi" w:cstheme="minorHAnsi"/>
                <w:sz w:val="20"/>
                <w:szCs w:val="20"/>
                <w:lang w:val="el-GR"/>
              </w:rPr>
              <w:t>passwords</w:t>
            </w:r>
            <w:proofErr w:type="spellEnd"/>
            <w:r w:rsidRPr="00807521">
              <w:rPr>
                <w:rFonts w:asciiTheme="minorHAnsi" w:hAnsiTheme="minorHAnsi" w:cstheme="minorHAnsi"/>
                <w:sz w:val="20"/>
                <w:szCs w:val="20"/>
                <w:lang w:val="el-GR"/>
              </w:rPr>
              <w:t>)</w:t>
            </w:r>
          </w:p>
        </w:tc>
        <w:tc>
          <w:tcPr>
            <w:tcW w:w="1417" w:type="dxa"/>
            <w:tcBorders>
              <w:top w:val="single" w:sz="8" w:space="0" w:color="808080"/>
            </w:tcBorders>
            <w:shd w:val="clear" w:color="auto" w:fill="auto"/>
            <w:noWrap/>
            <w:vAlign w:val="center"/>
            <w:hideMark/>
          </w:tcPr>
          <w:p w14:paraId="7233BCE8"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NAI</w:t>
            </w:r>
          </w:p>
        </w:tc>
        <w:tc>
          <w:tcPr>
            <w:tcW w:w="1276" w:type="dxa"/>
            <w:tcBorders>
              <w:top w:val="single" w:sz="8" w:space="0" w:color="808080"/>
            </w:tcBorders>
            <w:shd w:val="clear" w:color="auto" w:fill="auto"/>
            <w:vAlign w:val="center"/>
            <w:hideMark/>
          </w:tcPr>
          <w:p w14:paraId="45E30C23" w14:textId="77777777" w:rsidR="002F644E" w:rsidRPr="00807521" w:rsidRDefault="002F644E" w:rsidP="00974905">
            <w:pPr>
              <w:rPr>
                <w:rFonts w:asciiTheme="minorHAnsi" w:hAnsiTheme="minorHAnsi" w:cstheme="minorHAnsi"/>
                <w:sz w:val="20"/>
                <w:szCs w:val="20"/>
                <w:lang w:val="el-GR"/>
              </w:rPr>
            </w:pPr>
          </w:p>
        </w:tc>
        <w:tc>
          <w:tcPr>
            <w:tcW w:w="1418" w:type="dxa"/>
            <w:tcBorders>
              <w:top w:val="single" w:sz="8" w:space="0" w:color="808080"/>
            </w:tcBorders>
          </w:tcPr>
          <w:p w14:paraId="3991EC5D" w14:textId="77777777" w:rsidR="002F644E" w:rsidRPr="00807521" w:rsidRDefault="002F644E" w:rsidP="00974905">
            <w:pPr>
              <w:rPr>
                <w:rFonts w:asciiTheme="minorHAnsi" w:hAnsiTheme="minorHAnsi" w:cstheme="minorHAnsi"/>
                <w:sz w:val="20"/>
                <w:szCs w:val="20"/>
                <w:lang w:val="el-GR"/>
              </w:rPr>
            </w:pPr>
          </w:p>
        </w:tc>
      </w:tr>
      <w:tr w:rsidR="002F644E" w:rsidRPr="00807521" w14:paraId="42831E61" w14:textId="2E2577C4"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Pr>
          <w:p w14:paraId="14DAEC73"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center"/>
            <w:hideMark/>
          </w:tcPr>
          <w:p w14:paraId="2DADAC27"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Υποστήριξη IEEE 802.1x</w:t>
            </w:r>
          </w:p>
        </w:tc>
        <w:tc>
          <w:tcPr>
            <w:tcW w:w="1417" w:type="dxa"/>
            <w:shd w:val="clear" w:color="auto" w:fill="auto"/>
            <w:noWrap/>
            <w:vAlign w:val="center"/>
            <w:hideMark/>
          </w:tcPr>
          <w:p w14:paraId="7AB22CBB"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NAI</w:t>
            </w:r>
          </w:p>
        </w:tc>
        <w:tc>
          <w:tcPr>
            <w:tcW w:w="1276" w:type="dxa"/>
            <w:shd w:val="clear" w:color="auto" w:fill="auto"/>
            <w:vAlign w:val="center"/>
            <w:hideMark/>
          </w:tcPr>
          <w:p w14:paraId="206AF699" w14:textId="77777777" w:rsidR="002F644E" w:rsidRPr="00807521" w:rsidRDefault="002F644E" w:rsidP="00974905">
            <w:pPr>
              <w:rPr>
                <w:rFonts w:asciiTheme="minorHAnsi" w:hAnsiTheme="minorHAnsi" w:cstheme="minorHAnsi"/>
                <w:sz w:val="20"/>
                <w:szCs w:val="20"/>
                <w:lang w:val="el-GR"/>
              </w:rPr>
            </w:pPr>
          </w:p>
        </w:tc>
        <w:tc>
          <w:tcPr>
            <w:tcW w:w="1418" w:type="dxa"/>
          </w:tcPr>
          <w:p w14:paraId="6E7054B8" w14:textId="77777777" w:rsidR="002F644E" w:rsidRPr="00807521" w:rsidRDefault="002F644E" w:rsidP="00974905">
            <w:pPr>
              <w:rPr>
                <w:rFonts w:asciiTheme="minorHAnsi" w:hAnsiTheme="minorHAnsi" w:cstheme="minorHAnsi"/>
                <w:sz w:val="20"/>
                <w:szCs w:val="20"/>
                <w:lang w:val="el-GR"/>
              </w:rPr>
            </w:pPr>
          </w:p>
        </w:tc>
      </w:tr>
      <w:tr w:rsidR="002F644E" w:rsidRPr="00807521" w14:paraId="06221887" w14:textId="666F11B9"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510"/>
        </w:trPr>
        <w:tc>
          <w:tcPr>
            <w:tcW w:w="853" w:type="dxa"/>
          </w:tcPr>
          <w:p w14:paraId="3B313E10"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center"/>
            <w:hideMark/>
          </w:tcPr>
          <w:p w14:paraId="6B26C8F2"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Υποστήριξη IEEE 802.1x με καθορισμό VLAN, για δυναμικό προσδιορισμό VLAN ανά χρήστη ανεξάρτητα από την θύρα σύνδεσής του.</w:t>
            </w:r>
          </w:p>
        </w:tc>
        <w:tc>
          <w:tcPr>
            <w:tcW w:w="1417" w:type="dxa"/>
            <w:shd w:val="clear" w:color="auto" w:fill="auto"/>
            <w:noWrap/>
            <w:vAlign w:val="center"/>
            <w:hideMark/>
          </w:tcPr>
          <w:p w14:paraId="49F7E3A6"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NAI</w:t>
            </w:r>
          </w:p>
        </w:tc>
        <w:tc>
          <w:tcPr>
            <w:tcW w:w="1276" w:type="dxa"/>
            <w:shd w:val="clear" w:color="auto" w:fill="auto"/>
            <w:vAlign w:val="center"/>
            <w:hideMark/>
          </w:tcPr>
          <w:p w14:paraId="45E53B55" w14:textId="77777777" w:rsidR="002F644E" w:rsidRPr="00807521" w:rsidRDefault="002F644E" w:rsidP="00974905">
            <w:pPr>
              <w:rPr>
                <w:rFonts w:asciiTheme="minorHAnsi" w:hAnsiTheme="minorHAnsi" w:cstheme="minorHAnsi"/>
                <w:sz w:val="20"/>
                <w:szCs w:val="20"/>
                <w:lang w:val="el-GR"/>
              </w:rPr>
            </w:pPr>
          </w:p>
        </w:tc>
        <w:tc>
          <w:tcPr>
            <w:tcW w:w="1418" w:type="dxa"/>
          </w:tcPr>
          <w:p w14:paraId="4E07E236" w14:textId="77777777" w:rsidR="002F644E" w:rsidRPr="00807521" w:rsidRDefault="002F644E" w:rsidP="00974905">
            <w:pPr>
              <w:rPr>
                <w:rFonts w:asciiTheme="minorHAnsi" w:hAnsiTheme="minorHAnsi" w:cstheme="minorHAnsi"/>
                <w:sz w:val="20"/>
                <w:szCs w:val="20"/>
                <w:lang w:val="el-GR"/>
              </w:rPr>
            </w:pPr>
          </w:p>
        </w:tc>
      </w:tr>
      <w:tr w:rsidR="002F644E" w:rsidRPr="00807521" w14:paraId="1E61F9DE" w14:textId="1F7E2310"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765"/>
        </w:trPr>
        <w:tc>
          <w:tcPr>
            <w:tcW w:w="853" w:type="dxa"/>
          </w:tcPr>
          <w:p w14:paraId="6513B50E"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center"/>
            <w:hideMark/>
          </w:tcPr>
          <w:p w14:paraId="4015B4E6"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Υποστήριξη πιστοποίησης 802.1x σε πολλαπλά </w:t>
            </w:r>
            <w:proofErr w:type="spellStart"/>
            <w:r w:rsidRPr="00807521">
              <w:rPr>
                <w:rFonts w:asciiTheme="minorHAnsi" w:hAnsiTheme="minorHAnsi" w:cstheme="minorHAnsi"/>
                <w:sz w:val="20"/>
                <w:szCs w:val="20"/>
                <w:lang w:val="el-GR"/>
              </w:rPr>
              <w:t>domains</w:t>
            </w:r>
            <w:proofErr w:type="spellEnd"/>
            <w:r w:rsidRPr="00807521">
              <w:rPr>
                <w:rFonts w:asciiTheme="minorHAnsi" w:hAnsiTheme="minorHAnsi" w:cstheme="minorHAnsi"/>
                <w:sz w:val="20"/>
                <w:szCs w:val="20"/>
                <w:lang w:val="el-GR"/>
              </w:rPr>
              <w:t xml:space="preserve">,  ώστε να μπορούν να πιστοποιηθούν και να ενταχθούν στα ενδεδειγμένα </w:t>
            </w:r>
            <w:proofErr w:type="spellStart"/>
            <w:r w:rsidRPr="00807521">
              <w:rPr>
                <w:rFonts w:asciiTheme="minorHAnsi" w:hAnsiTheme="minorHAnsi" w:cstheme="minorHAnsi"/>
                <w:sz w:val="20"/>
                <w:szCs w:val="20"/>
                <w:lang w:val="el-GR"/>
              </w:rPr>
              <w:t>VLANs</w:t>
            </w:r>
            <w:proofErr w:type="spellEnd"/>
            <w:r w:rsidRPr="00807521">
              <w:rPr>
                <w:rFonts w:asciiTheme="minorHAnsi" w:hAnsiTheme="minorHAnsi" w:cstheme="minorHAnsi"/>
                <w:sz w:val="20"/>
                <w:szCs w:val="20"/>
                <w:lang w:val="el-GR"/>
              </w:rPr>
              <w:t>, συσκευές διασυνδεδεμένες σε σειρά (π.χ. IP τηλέφωνο και υπολογιστής)  μέσα από την ίδια θύρα</w:t>
            </w:r>
          </w:p>
        </w:tc>
        <w:tc>
          <w:tcPr>
            <w:tcW w:w="1417" w:type="dxa"/>
            <w:shd w:val="clear" w:color="auto" w:fill="auto"/>
            <w:noWrap/>
            <w:vAlign w:val="center"/>
            <w:hideMark/>
          </w:tcPr>
          <w:p w14:paraId="1BC9BB17"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NAI</w:t>
            </w:r>
          </w:p>
        </w:tc>
        <w:tc>
          <w:tcPr>
            <w:tcW w:w="1276" w:type="dxa"/>
            <w:shd w:val="clear" w:color="auto" w:fill="auto"/>
            <w:vAlign w:val="center"/>
            <w:hideMark/>
          </w:tcPr>
          <w:p w14:paraId="251B2B89" w14:textId="77777777" w:rsidR="002F644E" w:rsidRPr="00807521" w:rsidRDefault="002F644E" w:rsidP="00974905">
            <w:pPr>
              <w:rPr>
                <w:rFonts w:asciiTheme="minorHAnsi" w:hAnsiTheme="minorHAnsi" w:cstheme="minorHAnsi"/>
                <w:sz w:val="20"/>
                <w:szCs w:val="20"/>
                <w:lang w:val="el-GR"/>
              </w:rPr>
            </w:pPr>
          </w:p>
        </w:tc>
        <w:tc>
          <w:tcPr>
            <w:tcW w:w="1418" w:type="dxa"/>
          </w:tcPr>
          <w:p w14:paraId="4513D070" w14:textId="77777777" w:rsidR="002F644E" w:rsidRPr="00807521" w:rsidRDefault="002F644E" w:rsidP="00974905">
            <w:pPr>
              <w:rPr>
                <w:rFonts w:asciiTheme="minorHAnsi" w:hAnsiTheme="minorHAnsi" w:cstheme="minorHAnsi"/>
                <w:sz w:val="20"/>
                <w:szCs w:val="20"/>
                <w:lang w:val="el-GR"/>
              </w:rPr>
            </w:pPr>
          </w:p>
        </w:tc>
      </w:tr>
      <w:tr w:rsidR="002F644E" w:rsidRPr="00807521" w14:paraId="089D8FDA" w14:textId="2430384C"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510"/>
        </w:trPr>
        <w:tc>
          <w:tcPr>
            <w:tcW w:w="853" w:type="dxa"/>
          </w:tcPr>
          <w:p w14:paraId="2FBB7DFC"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center"/>
            <w:hideMark/>
          </w:tcPr>
          <w:p w14:paraId="46DCF933"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Υποστήριξη IEEE 802.1x με καθορισμό ACL, για δυναμικό προσδιορισμό δικαιωμάτων πρόσβασης ανά χρήστη ανεξάρτητα από την θύρα σύνδεσής του.</w:t>
            </w:r>
          </w:p>
        </w:tc>
        <w:tc>
          <w:tcPr>
            <w:tcW w:w="1417" w:type="dxa"/>
            <w:shd w:val="clear" w:color="auto" w:fill="auto"/>
            <w:noWrap/>
            <w:vAlign w:val="center"/>
            <w:hideMark/>
          </w:tcPr>
          <w:p w14:paraId="2650EC66"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NAI</w:t>
            </w:r>
          </w:p>
        </w:tc>
        <w:tc>
          <w:tcPr>
            <w:tcW w:w="1276" w:type="dxa"/>
            <w:shd w:val="clear" w:color="auto" w:fill="auto"/>
            <w:vAlign w:val="center"/>
            <w:hideMark/>
          </w:tcPr>
          <w:p w14:paraId="0989DADA" w14:textId="77777777" w:rsidR="002F644E" w:rsidRPr="00807521" w:rsidRDefault="002F644E" w:rsidP="00974905">
            <w:pPr>
              <w:rPr>
                <w:rFonts w:asciiTheme="minorHAnsi" w:hAnsiTheme="minorHAnsi" w:cstheme="minorHAnsi"/>
                <w:sz w:val="20"/>
                <w:szCs w:val="20"/>
                <w:lang w:val="el-GR"/>
              </w:rPr>
            </w:pPr>
          </w:p>
        </w:tc>
        <w:tc>
          <w:tcPr>
            <w:tcW w:w="1418" w:type="dxa"/>
          </w:tcPr>
          <w:p w14:paraId="68EC8CC1" w14:textId="77777777" w:rsidR="002F644E" w:rsidRPr="00807521" w:rsidRDefault="002F644E" w:rsidP="00974905">
            <w:pPr>
              <w:rPr>
                <w:rFonts w:asciiTheme="minorHAnsi" w:hAnsiTheme="minorHAnsi" w:cstheme="minorHAnsi"/>
                <w:sz w:val="20"/>
                <w:szCs w:val="20"/>
                <w:lang w:val="el-GR"/>
              </w:rPr>
            </w:pPr>
          </w:p>
        </w:tc>
      </w:tr>
      <w:tr w:rsidR="002F644E" w:rsidRPr="00807521" w14:paraId="71FF3423" w14:textId="55E0BD73"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Pr>
          <w:p w14:paraId="1FA44995"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center"/>
            <w:hideMark/>
          </w:tcPr>
          <w:p w14:paraId="7CA7931F"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Υποστήριξη IEEE 802.1AE </w:t>
            </w:r>
            <w:proofErr w:type="spellStart"/>
            <w:r w:rsidRPr="00807521">
              <w:rPr>
                <w:rFonts w:asciiTheme="minorHAnsi" w:hAnsiTheme="minorHAnsi" w:cstheme="minorHAnsi"/>
                <w:sz w:val="20"/>
                <w:szCs w:val="20"/>
                <w:lang w:val="el-GR"/>
              </w:rPr>
              <w:t>MACSec</w:t>
            </w:r>
            <w:proofErr w:type="spellEnd"/>
          </w:p>
        </w:tc>
        <w:tc>
          <w:tcPr>
            <w:tcW w:w="1417" w:type="dxa"/>
            <w:shd w:val="clear" w:color="auto" w:fill="auto"/>
            <w:noWrap/>
            <w:vAlign w:val="center"/>
            <w:hideMark/>
          </w:tcPr>
          <w:p w14:paraId="43C3FCBB"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NAI</w:t>
            </w:r>
          </w:p>
        </w:tc>
        <w:tc>
          <w:tcPr>
            <w:tcW w:w="1276" w:type="dxa"/>
            <w:shd w:val="clear" w:color="auto" w:fill="auto"/>
            <w:vAlign w:val="center"/>
            <w:hideMark/>
          </w:tcPr>
          <w:p w14:paraId="50C35E23" w14:textId="77777777" w:rsidR="002F644E" w:rsidRPr="00807521" w:rsidRDefault="002F644E" w:rsidP="00974905">
            <w:pPr>
              <w:rPr>
                <w:rFonts w:asciiTheme="minorHAnsi" w:hAnsiTheme="minorHAnsi" w:cstheme="minorHAnsi"/>
                <w:sz w:val="20"/>
                <w:szCs w:val="20"/>
                <w:lang w:val="el-GR"/>
              </w:rPr>
            </w:pPr>
          </w:p>
        </w:tc>
        <w:tc>
          <w:tcPr>
            <w:tcW w:w="1418" w:type="dxa"/>
          </w:tcPr>
          <w:p w14:paraId="29D0CFDA" w14:textId="77777777" w:rsidR="002F644E" w:rsidRPr="00807521" w:rsidRDefault="002F644E" w:rsidP="00974905">
            <w:pPr>
              <w:rPr>
                <w:rFonts w:asciiTheme="minorHAnsi" w:hAnsiTheme="minorHAnsi" w:cstheme="minorHAnsi"/>
                <w:sz w:val="20"/>
                <w:szCs w:val="20"/>
                <w:lang w:val="el-GR"/>
              </w:rPr>
            </w:pPr>
          </w:p>
        </w:tc>
      </w:tr>
      <w:tr w:rsidR="002F644E" w:rsidRPr="00807521" w14:paraId="1EE322AD" w14:textId="4AC2A753"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510"/>
        </w:trPr>
        <w:tc>
          <w:tcPr>
            <w:tcW w:w="853" w:type="dxa"/>
          </w:tcPr>
          <w:p w14:paraId="6680113B"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center"/>
            <w:hideMark/>
          </w:tcPr>
          <w:p w14:paraId="5A2201A3"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Υποστήριξη ρύθμισης των θυρών ώστε να επιτρέπουν πρόσβαση μόνο σε συγκεκριμένους σταθμούς εργασίας ανάλογα με την MAC </w:t>
            </w:r>
            <w:proofErr w:type="spellStart"/>
            <w:r w:rsidRPr="00807521">
              <w:rPr>
                <w:rFonts w:asciiTheme="minorHAnsi" w:hAnsiTheme="minorHAnsi" w:cstheme="minorHAnsi"/>
                <w:sz w:val="20"/>
                <w:szCs w:val="20"/>
                <w:lang w:val="el-GR"/>
              </w:rPr>
              <w:t>address</w:t>
            </w:r>
            <w:proofErr w:type="spellEnd"/>
            <w:r w:rsidRPr="00807521">
              <w:rPr>
                <w:rFonts w:asciiTheme="minorHAnsi" w:hAnsiTheme="minorHAnsi" w:cstheme="minorHAnsi"/>
                <w:sz w:val="20"/>
                <w:szCs w:val="20"/>
                <w:lang w:val="el-GR"/>
              </w:rPr>
              <w:t xml:space="preserve"> που έχουν</w:t>
            </w:r>
          </w:p>
        </w:tc>
        <w:tc>
          <w:tcPr>
            <w:tcW w:w="1417" w:type="dxa"/>
            <w:shd w:val="clear" w:color="auto" w:fill="auto"/>
            <w:noWrap/>
            <w:vAlign w:val="center"/>
            <w:hideMark/>
          </w:tcPr>
          <w:p w14:paraId="65A5B80F"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NAI</w:t>
            </w:r>
          </w:p>
        </w:tc>
        <w:tc>
          <w:tcPr>
            <w:tcW w:w="1276" w:type="dxa"/>
            <w:shd w:val="clear" w:color="auto" w:fill="auto"/>
            <w:vAlign w:val="center"/>
            <w:hideMark/>
          </w:tcPr>
          <w:p w14:paraId="2192FC3B" w14:textId="77777777" w:rsidR="002F644E" w:rsidRPr="00807521" w:rsidRDefault="002F644E" w:rsidP="00974905">
            <w:pPr>
              <w:rPr>
                <w:rFonts w:asciiTheme="minorHAnsi" w:hAnsiTheme="minorHAnsi" w:cstheme="minorHAnsi"/>
                <w:sz w:val="20"/>
                <w:szCs w:val="20"/>
                <w:lang w:val="el-GR"/>
              </w:rPr>
            </w:pPr>
          </w:p>
        </w:tc>
        <w:tc>
          <w:tcPr>
            <w:tcW w:w="1418" w:type="dxa"/>
          </w:tcPr>
          <w:p w14:paraId="2899FFC8" w14:textId="77777777" w:rsidR="002F644E" w:rsidRPr="00807521" w:rsidRDefault="002F644E" w:rsidP="00974905">
            <w:pPr>
              <w:rPr>
                <w:rFonts w:asciiTheme="minorHAnsi" w:hAnsiTheme="minorHAnsi" w:cstheme="minorHAnsi"/>
                <w:sz w:val="20"/>
                <w:szCs w:val="20"/>
                <w:lang w:val="el-GR"/>
              </w:rPr>
            </w:pPr>
          </w:p>
        </w:tc>
      </w:tr>
      <w:tr w:rsidR="002F644E" w:rsidRPr="00807521" w14:paraId="5C804F05" w14:textId="36F67353"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Pr>
          <w:p w14:paraId="0AB60604"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noWrap/>
            <w:vAlign w:val="bottom"/>
            <w:hideMark/>
          </w:tcPr>
          <w:p w14:paraId="04117FA7"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Υποστήριξη ελέγχου της κίνησης σε επίπεδο θύρας και σε επίπεδο VLAN</w:t>
            </w:r>
          </w:p>
        </w:tc>
        <w:tc>
          <w:tcPr>
            <w:tcW w:w="1417" w:type="dxa"/>
            <w:shd w:val="clear" w:color="auto" w:fill="auto"/>
            <w:noWrap/>
            <w:vAlign w:val="center"/>
            <w:hideMark/>
          </w:tcPr>
          <w:p w14:paraId="2E5AE5FD"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NAI</w:t>
            </w:r>
          </w:p>
        </w:tc>
        <w:tc>
          <w:tcPr>
            <w:tcW w:w="1276" w:type="dxa"/>
            <w:shd w:val="clear" w:color="auto" w:fill="auto"/>
            <w:vAlign w:val="center"/>
            <w:hideMark/>
          </w:tcPr>
          <w:p w14:paraId="7035D6DA" w14:textId="77777777" w:rsidR="002F644E" w:rsidRPr="00807521" w:rsidRDefault="002F644E" w:rsidP="00974905">
            <w:pPr>
              <w:rPr>
                <w:rFonts w:asciiTheme="minorHAnsi" w:hAnsiTheme="minorHAnsi" w:cstheme="minorHAnsi"/>
                <w:sz w:val="20"/>
                <w:szCs w:val="20"/>
                <w:lang w:val="el-GR"/>
              </w:rPr>
            </w:pPr>
          </w:p>
        </w:tc>
        <w:tc>
          <w:tcPr>
            <w:tcW w:w="1418" w:type="dxa"/>
          </w:tcPr>
          <w:p w14:paraId="27B2FE90" w14:textId="77777777" w:rsidR="002F644E" w:rsidRPr="00807521" w:rsidRDefault="002F644E" w:rsidP="00974905">
            <w:pPr>
              <w:rPr>
                <w:rFonts w:asciiTheme="minorHAnsi" w:hAnsiTheme="minorHAnsi" w:cstheme="minorHAnsi"/>
                <w:sz w:val="20"/>
                <w:szCs w:val="20"/>
                <w:lang w:val="el-GR"/>
              </w:rPr>
            </w:pPr>
          </w:p>
        </w:tc>
      </w:tr>
      <w:tr w:rsidR="002F644E" w:rsidRPr="00807521" w14:paraId="50FD48BC" w14:textId="18DC91C3"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510"/>
        </w:trPr>
        <w:tc>
          <w:tcPr>
            <w:tcW w:w="853" w:type="dxa"/>
          </w:tcPr>
          <w:p w14:paraId="41646D53"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center"/>
            <w:hideMark/>
          </w:tcPr>
          <w:p w14:paraId="44C2E251"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Υποστήριξη εκλογής ρίζας από το </w:t>
            </w:r>
            <w:proofErr w:type="spellStart"/>
            <w:r w:rsidRPr="00807521">
              <w:rPr>
                <w:rFonts w:asciiTheme="minorHAnsi" w:hAnsiTheme="minorHAnsi" w:cstheme="minorHAnsi"/>
                <w:sz w:val="20"/>
                <w:szCs w:val="20"/>
                <w:lang w:val="el-GR"/>
              </w:rPr>
              <w:t>spanning-tree</w:t>
            </w:r>
            <w:proofErr w:type="spellEnd"/>
            <w:r w:rsidRPr="00807521">
              <w:rPr>
                <w:rFonts w:asciiTheme="minorHAnsi" w:hAnsiTheme="minorHAnsi" w:cstheme="minorHAnsi"/>
                <w:sz w:val="20"/>
                <w:szCs w:val="20"/>
                <w:lang w:val="el-GR"/>
              </w:rPr>
              <w:t xml:space="preserve"> πρωτόκολλο μεταξύ δεδομένων ελεγχόμενων συσκευών</w:t>
            </w:r>
          </w:p>
        </w:tc>
        <w:tc>
          <w:tcPr>
            <w:tcW w:w="1417" w:type="dxa"/>
            <w:shd w:val="clear" w:color="auto" w:fill="auto"/>
            <w:noWrap/>
            <w:vAlign w:val="center"/>
            <w:hideMark/>
          </w:tcPr>
          <w:p w14:paraId="03711D1D"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NAI</w:t>
            </w:r>
          </w:p>
        </w:tc>
        <w:tc>
          <w:tcPr>
            <w:tcW w:w="1276" w:type="dxa"/>
            <w:shd w:val="clear" w:color="auto" w:fill="auto"/>
            <w:vAlign w:val="center"/>
            <w:hideMark/>
          </w:tcPr>
          <w:p w14:paraId="2576934A" w14:textId="77777777" w:rsidR="002F644E" w:rsidRPr="00807521" w:rsidRDefault="002F644E" w:rsidP="00974905">
            <w:pPr>
              <w:rPr>
                <w:rFonts w:asciiTheme="minorHAnsi" w:hAnsiTheme="minorHAnsi" w:cstheme="minorHAnsi"/>
                <w:sz w:val="20"/>
                <w:szCs w:val="20"/>
                <w:lang w:val="el-GR"/>
              </w:rPr>
            </w:pPr>
          </w:p>
        </w:tc>
        <w:tc>
          <w:tcPr>
            <w:tcW w:w="1418" w:type="dxa"/>
          </w:tcPr>
          <w:p w14:paraId="60D0A933" w14:textId="77777777" w:rsidR="002F644E" w:rsidRPr="00807521" w:rsidRDefault="002F644E" w:rsidP="00974905">
            <w:pPr>
              <w:rPr>
                <w:rFonts w:asciiTheme="minorHAnsi" w:hAnsiTheme="minorHAnsi" w:cstheme="minorHAnsi"/>
                <w:sz w:val="20"/>
                <w:szCs w:val="20"/>
                <w:lang w:val="el-GR"/>
              </w:rPr>
            </w:pPr>
          </w:p>
        </w:tc>
      </w:tr>
      <w:tr w:rsidR="002F644E" w:rsidRPr="00807521" w14:paraId="6D2BC1FC" w14:textId="3FF7EEAE"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Pr>
          <w:p w14:paraId="1FDC3FBF"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center"/>
            <w:hideMark/>
          </w:tcPr>
          <w:p w14:paraId="5F8647FE"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Δυνατότητα προστασίας από επιθέσεις IP </w:t>
            </w:r>
            <w:proofErr w:type="spellStart"/>
            <w:r w:rsidRPr="00807521">
              <w:rPr>
                <w:rFonts w:asciiTheme="minorHAnsi" w:hAnsiTheme="minorHAnsi" w:cstheme="minorHAnsi"/>
                <w:sz w:val="20"/>
                <w:szCs w:val="20"/>
                <w:lang w:val="el-GR"/>
              </w:rPr>
              <w:t>Spoofing</w:t>
            </w:r>
            <w:proofErr w:type="spellEnd"/>
            <w:r w:rsidRPr="00807521">
              <w:rPr>
                <w:rFonts w:asciiTheme="minorHAnsi" w:hAnsiTheme="minorHAnsi" w:cstheme="minorHAnsi"/>
                <w:sz w:val="20"/>
                <w:szCs w:val="20"/>
                <w:lang w:val="el-GR"/>
              </w:rPr>
              <w:t xml:space="preserve"> και  στο MAC </w:t>
            </w:r>
            <w:proofErr w:type="spellStart"/>
            <w:r w:rsidRPr="00807521">
              <w:rPr>
                <w:rFonts w:asciiTheme="minorHAnsi" w:hAnsiTheme="minorHAnsi" w:cstheme="minorHAnsi"/>
                <w:sz w:val="20"/>
                <w:szCs w:val="20"/>
                <w:lang w:val="el-GR"/>
              </w:rPr>
              <w:t>address</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table</w:t>
            </w:r>
            <w:proofErr w:type="spellEnd"/>
            <w:r w:rsidRPr="00807521">
              <w:rPr>
                <w:rFonts w:asciiTheme="minorHAnsi" w:hAnsiTheme="minorHAnsi" w:cstheme="minorHAnsi"/>
                <w:sz w:val="20"/>
                <w:szCs w:val="20"/>
                <w:lang w:val="el-GR"/>
              </w:rPr>
              <w:t>.</w:t>
            </w:r>
          </w:p>
        </w:tc>
        <w:tc>
          <w:tcPr>
            <w:tcW w:w="1417" w:type="dxa"/>
            <w:shd w:val="clear" w:color="auto" w:fill="auto"/>
            <w:noWrap/>
            <w:vAlign w:val="center"/>
            <w:hideMark/>
          </w:tcPr>
          <w:p w14:paraId="3D84D1A9"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NAI</w:t>
            </w:r>
          </w:p>
        </w:tc>
        <w:tc>
          <w:tcPr>
            <w:tcW w:w="1276" w:type="dxa"/>
            <w:shd w:val="clear" w:color="auto" w:fill="auto"/>
            <w:vAlign w:val="center"/>
            <w:hideMark/>
          </w:tcPr>
          <w:p w14:paraId="2B6C19EF" w14:textId="77777777" w:rsidR="002F644E" w:rsidRPr="00807521" w:rsidRDefault="002F644E" w:rsidP="00974905">
            <w:pPr>
              <w:rPr>
                <w:rFonts w:asciiTheme="minorHAnsi" w:hAnsiTheme="minorHAnsi" w:cstheme="minorHAnsi"/>
                <w:sz w:val="20"/>
                <w:szCs w:val="20"/>
                <w:lang w:val="el-GR"/>
              </w:rPr>
            </w:pPr>
          </w:p>
        </w:tc>
        <w:tc>
          <w:tcPr>
            <w:tcW w:w="1418" w:type="dxa"/>
          </w:tcPr>
          <w:p w14:paraId="258C6B4B" w14:textId="77777777" w:rsidR="002F644E" w:rsidRPr="00807521" w:rsidRDefault="002F644E" w:rsidP="00974905">
            <w:pPr>
              <w:rPr>
                <w:rFonts w:asciiTheme="minorHAnsi" w:hAnsiTheme="minorHAnsi" w:cstheme="minorHAnsi"/>
                <w:sz w:val="20"/>
                <w:szCs w:val="20"/>
                <w:lang w:val="el-GR"/>
              </w:rPr>
            </w:pPr>
          </w:p>
        </w:tc>
      </w:tr>
      <w:tr w:rsidR="002F644E" w:rsidRPr="00807521" w14:paraId="46D7A7C4" w14:textId="16FCED2C"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Pr>
          <w:p w14:paraId="42BDCA6C"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center"/>
            <w:hideMark/>
          </w:tcPr>
          <w:p w14:paraId="060B5E0A"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Υποστήριξη δυναμικού ARP </w:t>
            </w:r>
            <w:proofErr w:type="spellStart"/>
            <w:r w:rsidRPr="00807521">
              <w:rPr>
                <w:rFonts w:asciiTheme="minorHAnsi" w:hAnsiTheme="minorHAnsi" w:cstheme="minorHAnsi"/>
                <w:sz w:val="20"/>
                <w:szCs w:val="20"/>
                <w:lang w:val="el-GR"/>
              </w:rPr>
              <w:t>inspection</w:t>
            </w:r>
            <w:proofErr w:type="spellEnd"/>
          </w:p>
        </w:tc>
        <w:tc>
          <w:tcPr>
            <w:tcW w:w="1417" w:type="dxa"/>
            <w:shd w:val="clear" w:color="auto" w:fill="auto"/>
            <w:noWrap/>
            <w:vAlign w:val="center"/>
            <w:hideMark/>
          </w:tcPr>
          <w:p w14:paraId="7D236013"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ΝΑΙ</w:t>
            </w:r>
          </w:p>
        </w:tc>
        <w:tc>
          <w:tcPr>
            <w:tcW w:w="1276" w:type="dxa"/>
            <w:shd w:val="clear" w:color="auto" w:fill="auto"/>
            <w:vAlign w:val="center"/>
            <w:hideMark/>
          </w:tcPr>
          <w:p w14:paraId="5129ACD1" w14:textId="77777777" w:rsidR="002F644E" w:rsidRPr="00807521" w:rsidRDefault="002F644E" w:rsidP="00974905">
            <w:pPr>
              <w:rPr>
                <w:rFonts w:asciiTheme="minorHAnsi" w:hAnsiTheme="minorHAnsi" w:cstheme="minorHAnsi"/>
                <w:sz w:val="20"/>
                <w:szCs w:val="20"/>
                <w:lang w:val="el-GR"/>
              </w:rPr>
            </w:pPr>
          </w:p>
        </w:tc>
        <w:tc>
          <w:tcPr>
            <w:tcW w:w="1418" w:type="dxa"/>
          </w:tcPr>
          <w:p w14:paraId="00236B0F" w14:textId="77777777" w:rsidR="002F644E" w:rsidRPr="00807521" w:rsidRDefault="002F644E" w:rsidP="00974905">
            <w:pPr>
              <w:rPr>
                <w:rFonts w:asciiTheme="minorHAnsi" w:hAnsiTheme="minorHAnsi" w:cstheme="minorHAnsi"/>
                <w:sz w:val="20"/>
                <w:szCs w:val="20"/>
                <w:lang w:val="el-GR"/>
              </w:rPr>
            </w:pPr>
          </w:p>
        </w:tc>
      </w:tr>
      <w:tr w:rsidR="002F644E" w:rsidRPr="00807521" w14:paraId="1D6E3576" w14:textId="69CEC928"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Pr>
          <w:p w14:paraId="5A4BDBE0"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noWrap/>
            <w:vAlign w:val="bottom"/>
            <w:hideMark/>
          </w:tcPr>
          <w:p w14:paraId="2B3EF9C4"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Υποστήριξη φιλτραρίσματος της </w:t>
            </w:r>
            <w:proofErr w:type="spellStart"/>
            <w:r w:rsidRPr="00807521">
              <w:rPr>
                <w:rFonts w:asciiTheme="minorHAnsi" w:hAnsiTheme="minorHAnsi" w:cstheme="minorHAnsi"/>
                <w:sz w:val="20"/>
                <w:szCs w:val="20"/>
                <w:lang w:val="el-GR"/>
              </w:rPr>
              <w:t>unicast</w:t>
            </w:r>
            <w:proofErr w:type="spellEnd"/>
            <w:r w:rsidRPr="00807521">
              <w:rPr>
                <w:rFonts w:asciiTheme="minorHAnsi" w:hAnsiTheme="minorHAnsi" w:cstheme="minorHAnsi"/>
                <w:sz w:val="20"/>
                <w:szCs w:val="20"/>
                <w:lang w:val="el-GR"/>
              </w:rPr>
              <w:t xml:space="preserve"> κίνησης σε επίπεδο MAC διεύθυνσης.</w:t>
            </w:r>
          </w:p>
        </w:tc>
        <w:tc>
          <w:tcPr>
            <w:tcW w:w="1417" w:type="dxa"/>
            <w:shd w:val="clear" w:color="auto" w:fill="auto"/>
            <w:noWrap/>
            <w:vAlign w:val="center"/>
            <w:hideMark/>
          </w:tcPr>
          <w:p w14:paraId="2A00A26E"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ΝΑΙ</w:t>
            </w:r>
          </w:p>
        </w:tc>
        <w:tc>
          <w:tcPr>
            <w:tcW w:w="1276" w:type="dxa"/>
            <w:shd w:val="clear" w:color="auto" w:fill="auto"/>
            <w:vAlign w:val="center"/>
            <w:hideMark/>
          </w:tcPr>
          <w:p w14:paraId="756421B6" w14:textId="77777777" w:rsidR="002F644E" w:rsidRPr="00807521" w:rsidRDefault="002F644E" w:rsidP="00974905">
            <w:pPr>
              <w:rPr>
                <w:rFonts w:asciiTheme="minorHAnsi" w:hAnsiTheme="minorHAnsi" w:cstheme="minorHAnsi"/>
                <w:sz w:val="20"/>
                <w:szCs w:val="20"/>
                <w:lang w:val="el-GR"/>
              </w:rPr>
            </w:pPr>
          </w:p>
        </w:tc>
        <w:tc>
          <w:tcPr>
            <w:tcW w:w="1418" w:type="dxa"/>
          </w:tcPr>
          <w:p w14:paraId="3D07F1E7" w14:textId="77777777" w:rsidR="002F644E" w:rsidRPr="00807521" w:rsidRDefault="002F644E" w:rsidP="00974905">
            <w:pPr>
              <w:rPr>
                <w:rFonts w:asciiTheme="minorHAnsi" w:hAnsiTheme="minorHAnsi" w:cstheme="minorHAnsi"/>
                <w:sz w:val="20"/>
                <w:szCs w:val="20"/>
                <w:lang w:val="el-GR"/>
              </w:rPr>
            </w:pPr>
          </w:p>
        </w:tc>
      </w:tr>
      <w:tr w:rsidR="002F644E" w:rsidRPr="00807521" w14:paraId="64FAB4D5" w14:textId="74D80222"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Borders>
              <w:bottom w:val="single" w:sz="8" w:space="0" w:color="808080"/>
            </w:tcBorders>
          </w:tcPr>
          <w:p w14:paraId="2805AA8A"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tcBorders>
              <w:bottom w:val="single" w:sz="8" w:space="0" w:color="808080"/>
            </w:tcBorders>
            <w:shd w:val="clear" w:color="auto" w:fill="auto"/>
            <w:vAlign w:val="center"/>
            <w:hideMark/>
          </w:tcPr>
          <w:p w14:paraId="7C6C2C39"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Υποστήριξη επικοινωνίας με RADIUS και TACACS+ για πιστοποίηση χρηστών </w:t>
            </w:r>
          </w:p>
        </w:tc>
        <w:tc>
          <w:tcPr>
            <w:tcW w:w="1417" w:type="dxa"/>
            <w:tcBorders>
              <w:bottom w:val="single" w:sz="8" w:space="0" w:color="808080"/>
            </w:tcBorders>
            <w:shd w:val="clear" w:color="auto" w:fill="auto"/>
            <w:noWrap/>
            <w:vAlign w:val="center"/>
            <w:hideMark/>
          </w:tcPr>
          <w:p w14:paraId="5CE97A78"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NAI</w:t>
            </w:r>
          </w:p>
        </w:tc>
        <w:tc>
          <w:tcPr>
            <w:tcW w:w="1276" w:type="dxa"/>
            <w:tcBorders>
              <w:bottom w:val="single" w:sz="8" w:space="0" w:color="808080"/>
            </w:tcBorders>
            <w:shd w:val="clear" w:color="auto" w:fill="auto"/>
            <w:vAlign w:val="center"/>
            <w:hideMark/>
          </w:tcPr>
          <w:p w14:paraId="040C3FDD" w14:textId="77777777" w:rsidR="002F644E" w:rsidRPr="00807521" w:rsidRDefault="002F644E" w:rsidP="00974905">
            <w:pPr>
              <w:rPr>
                <w:rFonts w:asciiTheme="minorHAnsi" w:hAnsiTheme="minorHAnsi" w:cstheme="minorHAnsi"/>
                <w:sz w:val="20"/>
                <w:szCs w:val="20"/>
                <w:lang w:val="el-GR"/>
              </w:rPr>
            </w:pPr>
          </w:p>
        </w:tc>
        <w:tc>
          <w:tcPr>
            <w:tcW w:w="1418" w:type="dxa"/>
            <w:tcBorders>
              <w:bottom w:val="single" w:sz="8" w:space="0" w:color="808080"/>
            </w:tcBorders>
          </w:tcPr>
          <w:p w14:paraId="1DD6BCAD" w14:textId="77777777" w:rsidR="002F644E" w:rsidRPr="00807521" w:rsidRDefault="002F644E" w:rsidP="00974905">
            <w:pPr>
              <w:rPr>
                <w:rFonts w:asciiTheme="minorHAnsi" w:hAnsiTheme="minorHAnsi" w:cstheme="minorHAnsi"/>
                <w:sz w:val="20"/>
                <w:szCs w:val="20"/>
                <w:lang w:val="el-GR"/>
              </w:rPr>
            </w:pPr>
          </w:p>
        </w:tc>
      </w:tr>
      <w:tr w:rsidR="002F644E" w:rsidRPr="00D05CAF" w14:paraId="1FDC90A7" w14:textId="52110918"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525"/>
        </w:trPr>
        <w:tc>
          <w:tcPr>
            <w:tcW w:w="853" w:type="dxa"/>
            <w:tcBorders>
              <w:top w:val="single" w:sz="8" w:space="0" w:color="808080"/>
              <w:left w:val="single" w:sz="8" w:space="0" w:color="808080"/>
              <w:bottom w:val="single" w:sz="8" w:space="0" w:color="808080"/>
              <w:right w:val="single" w:sz="8" w:space="0" w:color="808080"/>
            </w:tcBorders>
            <w:shd w:val="clear" w:color="auto" w:fill="FFFF00"/>
          </w:tcPr>
          <w:p w14:paraId="00F84E63" w14:textId="77777777" w:rsidR="002F644E" w:rsidRPr="00807521" w:rsidRDefault="002F644E" w:rsidP="006A5DD0">
            <w:pPr>
              <w:ind w:left="360"/>
              <w:rPr>
                <w:rFonts w:asciiTheme="minorHAnsi" w:hAnsiTheme="minorHAnsi" w:cstheme="minorHAnsi"/>
                <w:sz w:val="20"/>
                <w:szCs w:val="20"/>
                <w:lang w:val="el-GR"/>
              </w:rPr>
            </w:pPr>
          </w:p>
        </w:tc>
        <w:tc>
          <w:tcPr>
            <w:tcW w:w="4394" w:type="dxa"/>
            <w:tcBorders>
              <w:top w:val="single" w:sz="8" w:space="0" w:color="808080"/>
              <w:left w:val="single" w:sz="8" w:space="0" w:color="808080"/>
              <w:bottom w:val="single" w:sz="8" w:space="0" w:color="808080"/>
              <w:right w:val="single" w:sz="8" w:space="0" w:color="808080"/>
            </w:tcBorders>
            <w:shd w:val="clear" w:color="auto" w:fill="FFFF00"/>
            <w:vAlign w:val="bottom"/>
            <w:hideMark/>
          </w:tcPr>
          <w:p w14:paraId="50E3DADF" w14:textId="5D389CA8"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Προστασία του συστήματος </w:t>
            </w:r>
            <w:r w:rsidR="00F52305" w:rsidRPr="00807521">
              <w:rPr>
                <w:rFonts w:asciiTheme="minorHAnsi" w:hAnsiTheme="minorHAnsi" w:cstheme="minorHAnsi"/>
                <w:sz w:val="20"/>
                <w:szCs w:val="20"/>
                <w:lang w:val="el-GR"/>
              </w:rPr>
              <w:t>από</w:t>
            </w:r>
            <w:r w:rsidRPr="00807521">
              <w:rPr>
                <w:rFonts w:asciiTheme="minorHAnsi" w:hAnsiTheme="minorHAnsi" w:cstheme="minorHAnsi"/>
                <w:sz w:val="20"/>
                <w:szCs w:val="20"/>
                <w:lang w:val="el-GR"/>
              </w:rPr>
              <w:t xml:space="preserve"> κακόβουλες ενέργειες παραποίησης λογισμικού ή/και υλικού:</w:t>
            </w:r>
          </w:p>
        </w:tc>
        <w:tc>
          <w:tcPr>
            <w:tcW w:w="1417" w:type="dxa"/>
            <w:tcBorders>
              <w:top w:val="single" w:sz="8" w:space="0" w:color="808080"/>
              <w:left w:val="single" w:sz="8" w:space="0" w:color="808080"/>
              <w:bottom w:val="single" w:sz="8" w:space="0" w:color="808080"/>
              <w:right w:val="single" w:sz="8" w:space="0" w:color="808080"/>
            </w:tcBorders>
            <w:shd w:val="clear" w:color="auto" w:fill="FFFF00"/>
            <w:noWrap/>
            <w:vAlign w:val="center"/>
            <w:hideMark/>
          </w:tcPr>
          <w:p w14:paraId="50506B9D"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w:t>
            </w:r>
          </w:p>
        </w:tc>
        <w:tc>
          <w:tcPr>
            <w:tcW w:w="1276" w:type="dxa"/>
            <w:tcBorders>
              <w:top w:val="single" w:sz="8" w:space="0" w:color="808080"/>
              <w:left w:val="single" w:sz="8" w:space="0" w:color="808080"/>
              <w:bottom w:val="single" w:sz="8" w:space="0" w:color="808080"/>
              <w:right w:val="single" w:sz="8" w:space="0" w:color="808080"/>
            </w:tcBorders>
            <w:shd w:val="clear" w:color="auto" w:fill="FFFF00"/>
            <w:noWrap/>
            <w:vAlign w:val="bottom"/>
            <w:hideMark/>
          </w:tcPr>
          <w:p w14:paraId="383D39BB"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w:t>
            </w:r>
          </w:p>
        </w:tc>
        <w:tc>
          <w:tcPr>
            <w:tcW w:w="1418" w:type="dxa"/>
            <w:tcBorders>
              <w:top w:val="single" w:sz="8" w:space="0" w:color="808080"/>
              <w:left w:val="single" w:sz="8" w:space="0" w:color="808080"/>
              <w:bottom w:val="single" w:sz="8" w:space="0" w:color="808080"/>
              <w:right w:val="single" w:sz="8" w:space="0" w:color="808080"/>
            </w:tcBorders>
            <w:shd w:val="clear" w:color="auto" w:fill="FFFF00"/>
          </w:tcPr>
          <w:p w14:paraId="7296CC29" w14:textId="77777777" w:rsidR="002F644E" w:rsidRPr="00807521" w:rsidRDefault="002F644E" w:rsidP="00974905">
            <w:pPr>
              <w:rPr>
                <w:rFonts w:asciiTheme="minorHAnsi" w:hAnsiTheme="minorHAnsi" w:cstheme="minorHAnsi"/>
                <w:sz w:val="20"/>
                <w:szCs w:val="20"/>
                <w:lang w:val="el-GR"/>
              </w:rPr>
            </w:pPr>
          </w:p>
        </w:tc>
      </w:tr>
      <w:tr w:rsidR="002F644E" w:rsidRPr="00807521" w14:paraId="0CFB8C64" w14:textId="1E23370F"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630"/>
        </w:trPr>
        <w:tc>
          <w:tcPr>
            <w:tcW w:w="853" w:type="dxa"/>
            <w:tcBorders>
              <w:top w:val="single" w:sz="8" w:space="0" w:color="808080"/>
            </w:tcBorders>
          </w:tcPr>
          <w:p w14:paraId="6BA628B6"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tcBorders>
              <w:top w:val="single" w:sz="8" w:space="0" w:color="808080"/>
            </w:tcBorders>
            <w:shd w:val="clear" w:color="auto" w:fill="auto"/>
            <w:vAlign w:val="center"/>
            <w:hideMark/>
          </w:tcPr>
          <w:p w14:paraId="6074CA59"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Υποστήριξη μηχανισμού αποτροπής εκτέλεσης τροποποιημένου/κακόβουλου λογισμικού κατά την εκκίνηση του </w:t>
            </w:r>
            <w:proofErr w:type="spellStart"/>
            <w:r w:rsidRPr="00807521">
              <w:rPr>
                <w:rFonts w:asciiTheme="minorHAnsi" w:hAnsiTheme="minorHAnsi" w:cstheme="minorHAnsi"/>
                <w:sz w:val="20"/>
                <w:szCs w:val="20"/>
                <w:lang w:val="el-GR"/>
              </w:rPr>
              <w:t>μεταγωγέα</w:t>
            </w:r>
            <w:proofErr w:type="spellEnd"/>
          </w:p>
        </w:tc>
        <w:tc>
          <w:tcPr>
            <w:tcW w:w="1417" w:type="dxa"/>
            <w:tcBorders>
              <w:top w:val="single" w:sz="8" w:space="0" w:color="808080"/>
            </w:tcBorders>
            <w:shd w:val="clear" w:color="auto" w:fill="auto"/>
            <w:noWrap/>
            <w:vAlign w:val="center"/>
            <w:hideMark/>
          </w:tcPr>
          <w:p w14:paraId="7B839876"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NAI</w:t>
            </w:r>
          </w:p>
        </w:tc>
        <w:tc>
          <w:tcPr>
            <w:tcW w:w="1276" w:type="dxa"/>
            <w:tcBorders>
              <w:top w:val="single" w:sz="8" w:space="0" w:color="808080"/>
            </w:tcBorders>
            <w:shd w:val="clear" w:color="auto" w:fill="auto"/>
            <w:vAlign w:val="center"/>
            <w:hideMark/>
          </w:tcPr>
          <w:p w14:paraId="027CE8CC" w14:textId="77777777" w:rsidR="002F644E" w:rsidRPr="00807521" w:rsidRDefault="002F644E" w:rsidP="00974905">
            <w:pPr>
              <w:rPr>
                <w:rFonts w:asciiTheme="minorHAnsi" w:hAnsiTheme="minorHAnsi" w:cstheme="minorHAnsi"/>
                <w:sz w:val="20"/>
                <w:szCs w:val="20"/>
                <w:lang w:val="el-GR"/>
              </w:rPr>
            </w:pPr>
          </w:p>
        </w:tc>
        <w:tc>
          <w:tcPr>
            <w:tcW w:w="1418" w:type="dxa"/>
            <w:tcBorders>
              <w:top w:val="single" w:sz="8" w:space="0" w:color="808080"/>
            </w:tcBorders>
          </w:tcPr>
          <w:p w14:paraId="4803FF29" w14:textId="77777777" w:rsidR="002F644E" w:rsidRPr="00807521" w:rsidRDefault="002F644E" w:rsidP="00974905">
            <w:pPr>
              <w:rPr>
                <w:rFonts w:asciiTheme="minorHAnsi" w:hAnsiTheme="minorHAnsi" w:cstheme="minorHAnsi"/>
                <w:sz w:val="20"/>
                <w:szCs w:val="20"/>
                <w:lang w:val="el-GR"/>
              </w:rPr>
            </w:pPr>
          </w:p>
        </w:tc>
      </w:tr>
      <w:tr w:rsidR="002F644E" w:rsidRPr="00807521" w14:paraId="1BACE3C4" w14:textId="5C609106"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630"/>
        </w:trPr>
        <w:tc>
          <w:tcPr>
            <w:tcW w:w="853" w:type="dxa"/>
          </w:tcPr>
          <w:p w14:paraId="2945873D"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center"/>
            <w:hideMark/>
          </w:tcPr>
          <w:p w14:paraId="6B61EE63"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Υποστήριξη ελέγχου εκτέλεσης τροποποιημένου/κακόβουλου λογισμικού κατά τη λειτουργία του </w:t>
            </w:r>
            <w:proofErr w:type="spellStart"/>
            <w:r w:rsidRPr="00807521">
              <w:rPr>
                <w:rFonts w:asciiTheme="minorHAnsi" w:hAnsiTheme="minorHAnsi" w:cstheme="minorHAnsi"/>
                <w:sz w:val="20"/>
                <w:szCs w:val="20"/>
                <w:lang w:val="el-GR"/>
              </w:rPr>
              <w:t>μεταγωγέα</w:t>
            </w:r>
            <w:proofErr w:type="spellEnd"/>
          </w:p>
        </w:tc>
        <w:tc>
          <w:tcPr>
            <w:tcW w:w="1417" w:type="dxa"/>
            <w:shd w:val="clear" w:color="auto" w:fill="auto"/>
            <w:noWrap/>
            <w:vAlign w:val="center"/>
            <w:hideMark/>
          </w:tcPr>
          <w:p w14:paraId="2703489C"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NAI</w:t>
            </w:r>
          </w:p>
        </w:tc>
        <w:tc>
          <w:tcPr>
            <w:tcW w:w="1276" w:type="dxa"/>
            <w:shd w:val="clear" w:color="auto" w:fill="auto"/>
            <w:vAlign w:val="center"/>
            <w:hideMark/>
          </w:tcPr>
          <w:p w14:paraId="44055579" w14:textId="77777777" w:rsidR="002F644E" w:rsidRPr="00807521" w:rsidRDefault="002F644E" w:rsidP="00974905">
            <w:pPr>
              <w:rPr>
                <w:rFonts w:asciiTheme="minorHAnsi" w:hAnsiTheme="minorHAnsi" w:cstheme="minorHAnsi"/>
                <w:sz w:val="20"/>
                <w:szCs w:val="20"/>
                <w:lang w:val="el-GR"/>
              </w:rPr>
            </w:pPr>
          </w:p>
        </w:tc>
        <w:tc>
          <w:tcPr>
            <w:tcW w:w="1418" w:type="dxa"/>
          </w:tcPr>
          <w:p w14:paraId="7FA877CE" w14:textId="77777777" w:rsidR="002F644E" w:rsidRPr="00807521" w:rsidRDefault="002F644E" w:rsidP="00974905">
            <w:pPr>
              <w:rPr>
                <w:rFonts w:asciiTheme="minorHAnsi" w:hAnsiTheme="minorHAnsi" w:cstheme="minorHAnsi"/>
                <w:sz w:val="20"/>
                <w:szCs w:val="20"/>
                <w:lang w:val="el-GR"/>
              </w:rPr>
            </w:pPr>
          </w:p>
        </w:tc>
      </w:tr>
      <w:tr w:rsidR="002F644E" w:rsidRPr="00807521" w14:paraId="1A5B5C09" w14:textId="7D0917DD"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630"/>
        </w:trPr>
        <w:tc>
          <w:tcPr>
            <w:tcW w:w="853" w:type="dxa"/>
          </w:tcPr>
          <w:p w14:paraId="52AAA3C1"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center"/>
            <w:hideMark/>
          </w:tcPr>
          <w:p w14:paraId="7758FCE0"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Υποστήριξη ελέγχου κακόβουλης προσπάθειας παραποίησης του λογισμικού κατά τη λειτουργία του </w:t>
            </w:r>
            <w:proofErr w:type="spellStart"/>
            <w:r w:rsidRPr="00807521">
              <w:rPr>
                <w:rFonts w:asciiTheme="minorHAnsi" w:hAnsiTheme="minorHAnsi" w:cstheme="minorHAnsi"/>
                <w:sz w:val="20"/>
                <w:szCs w:val="20"/>
                <w:lang w:val="el-GR"/>
              </w:rPr>
              <w:t>μεταγωγέα</w:t>
            </w:r>
            <w:proofErr w:type="spellEnd"/>
          </w:p>
        </w:tc>
        <w:tc>
          <w:tcPr>
            <w:tcW w:w="1417" w:type="dxa"/>
            <w:shd w:val="clear" w:color="auto" w:fill="auto"/>
            <w:noWrap/>
            <w:vAlign w:val="center"/>
            <w:hideMark/>
          </w:tcPr>
          <w:p w14:paraId="2BEA0E71"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NAI</w:t>
            </w:r>
          </w:p>
        </w:tc>
        <w:tc>
          <w:tcPr>
            <w:tcW w:w="1276" w:type="dxa"/>
            <w:shd w:val="clear" w:color="auto" w:fill="auto"/>
            <w:vAlign w:val="center"/>
            <w:hideMark/>
          </w:tcPr>
          <w:p w14:paraId="4D38E2A3" w14:textId="77777777" w:rsidR="002F644E" w:rsidRPr="00807521" w:rsidRDefault="002F644E" w:rsidP="00974905">
            <w:pPr>
              <w:rPr>
                <w:rFonts w:asciiTheme="minorHAnsi" w:hAnsiTheme="minorHAnsi" w:cstheme="minorHAnsi"/>
                <w:sz w:val="20"/>
                <w:szCs w:val="20"/>
                <w:lang w:val="el-GR"/>
              </w:rPr>
            </w:pPr>
          </w:p>
        </w:tc>
        <w:tc>
          <w:tcPr>
            <w:tcW w:w="1418" w:type="dxa"/>
          </w:tcPr>
          <w:p w14:paraId="60E56734" w14:textId="77777777" w:rsidR="002F644E" w:rsidRPr="00807521" w:rsidRDefault="002F644E" w:rsidP="00974905">
            <w:pPr>
              <w:rPr>
                <w:rFonts w:asciiTheme="minorHAnsi" w:hAnsiTheme="minorHAnsi" w:cstheme="minorHAnsi"/>
                <w:sz w:val="20"/>
                <w:szCs w:val="20"/>
                <w:lang w:val="el-GR"/>
              </w:rPr>
            </w:pPr>
          </w:p>
        </w:tc>
      </w:tr>
      <w:tr w:rsidR="002F644E" w:rsidRPr="00807521" w14:paraId="71FB943B" w14:textId="5BB521B6"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630"/>
        </w:trPr>
        <w:tc>
          <w:tcPr>
            <w:tcW w:w="853" w:type="dxa"/>
          </w:tcPr>
          <w:p w14:paraId="3DE6906C"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center"/>
            <w:hideMark/>
          </w:tcPr>
          <w:p w14:paraId="513F6031"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Υποστήριξη ελέγχου από το λογισμικό, ότι το υλικό του </w:t>
            </w:r>
            <w:proofErr w:type="spellStart"/>
            <w:r w:rsidRPr="00807521">
              <w:rPr>
                <w:rFonts w:asciiTheme="minorHAnsi" w:hAnsiTheme="minorHAnsi" w:cstheme="minorHAnsi"/>
                <w:sz w:val="20"/>
                <w:szCs w:val="20"/>
                <w:lang w:val="el-GR"/>
              </w:rPr>
              <w:t>μεταγωγέα</w:t>
            </w:r>
            <w:proofErr w:type="spellEnd"/>
            <w:r w:rsidRPr="00807521">
              <w:rPr>
                <w:rFonts w:asciiTheme="minorHAnsi" w:hAnsiTheme="minorHAnsi" w:cstheme="minorHAnsi"/>
                <w:sz w:val="20"/>
                <w:szCs w:val="20"/>
                <w:lang w:val="el-GR"/>
              </w:rPr>
              <w:t xml:space="preserve"> είναι αυθεντικό και μη τροποποιημένο</w:t>
            </w:r>
          </w:p>
        </w:tc>
        <w:tc>
          <w:tcPr>
            <w:tcW w:w="1417" w:type="dxa"/>
            <w:shd w:val="clear" w:color="auto" w:fill="auto"/>
            <w:noWrap/>
            <w:vAlign w:val="center"/>
            <w:hideMark/>
          </w:tcPr>
          <w:p w14:paraId="075A134B"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NAI</w:t>
            </w:r>
          </w:p>
        </w:tc>
        <w:tc>
          <w:tcPr>
            <w:tcW w:w="1276" w:type="dxa"/>
            <w:shd w:val="clear" w:color="auto" w:fill="auto"/>
            <w:vAlign w:val="center"/>
            <w:hideMark/>
          </w:tcPr>
          <w:p w14:paraId="25A2CF68" w14:textId="77777777" w:rsidR="002F644E" w:rsidRPr="00807521" w:rsidRDefault="002F644E" w:rsidP="00974905">
            <w:pPr>
              <w:rPr>
                <w:rFonts w:asciiTheme="minorHAnsi" w:hAnsiTheme="minorHAnsi" w:cstheme="minorHAnsi"/>
                <w:sz w:val="20"/>
                <w:szCs w:val="20"/>
                <w:lang w:val="el-GR"/>
              </w:rPr>
            </w:pPr>
          </w:p>
        </w:tc>
        <w:tc>
          <w:tcPr>
            <w:tcW w:w="1418" w:type="dxa"/>
          </w:tcPr>
          <w:p w14:paraId="4EDB2B91" w14:textId="77777777" w:rsidR="002F644E" w:rsidRPr="00807521" w:rsidRDefault="002F644E" w:rsidP="00974905">
            <w:pPr>
              <w:rPr>
                <w:rFonts w:asciiTheme="minorHAnsi" w:hAnsiTheme="minorHAnsi" w:cstheme="minorHAnsi"/>
                <w:sz w:val="20"/>
                <w:szCs w:val="20"/>
                <w:lang w:val="el-GR"/>
              </w:rPr>
            </w:pPr>
          </w:p>
        </w:tc>
      </w:tr>
      <w:tr w:rsidR="002F644E" w:rsidRPr="00807521" w14:paraId="4FB6B892" w14:textId="49233B75"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630"/>
        </w:trPr>
        <w:tc>
          <w:tcPr>
            <w:tcW w:w="853" w:type="dxa"/>
            <w:tcBorders>
              <w:bottom w:val="single" w:sz="8" w:space="0" w:color="808080"/>
            </w:tcBorders>
          </w:tcPr>
          <w:p w14:paraId="5B729843"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tcBorders>
              <w:bottom w:val="single" w:sz="8" w:space="0" w:color="808080"/>
            </w:tcBorders>
            <w:shd w:val="clear" w:color="auto" w:fill="auto"/>
            <w:vAlign w:val="center"/>
            <w:hideMark/>
          </w:tcPr>
          <w:p w14:paraId="564833DB" w14:textId="3A8BE32A"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Υποστήριξη </w:t>
            </w:r>
            <w:r w:rsidR="0081275F" w:rsidRPr="00807521">
              <w:rPr>
                <w:rFonts w:asciiTheme="minorHAnsi" w:hAnsiTheme="minorHAnsi" w:cstheme="minorHAnsi"/>
                <w:sz w:val="20"/>
                <w:szCs w:val="20"/>
                <w:lang w:val="el-GR"/>
              </w:rPr>
              <w:t>κρυπτογραφημένης</w:t>
            </w:r>
            <w:r w:rsidRPr="00807521">
              <w:rPr>
                <w:rFonts w:asciiTheme="minorHAnsi" w:hAnsiTheme="minorHAnsi" w:cstheme="minorHAnsi"/>
                <w:sz w:val="20"/>
                <w:szCs w:val="20"/>
                <w:lang w:val="el-GR"/>
              </w:rPr>
              <w:t xml:space="preserve"> αποθήκευσης κλειδιών, κωδικών και πιστοποιητικών πρόσβασης</w:t>
            </w:r>
          </w:p>
        </w:tc>
        <w:tc>
          <w:tcPr>
            <w:tcW w:w="1417" w:type="dxa"/>
            <w:tcBorders>
              <w:bottom w:val="single" w:sz="8" w:space="0" w:color="808080"/>
            </w:tcBorders>
            <w:shd w:val="clear" w:color="auto" w:fill="auto"/>
            <w:noWrap/>
            <w:vAlign w:val="center"/>
            <w:hideMark/>
          </w:tcPr>
          <w:p w14:paraId="2AFA3984"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NAI</w:t>
            </w:r>
          </w:p>
        </w:tc>
        <w:tc>
          <w:tcPr>
            <w:tcW w:w="1276" w:type="dxa"/>
            <w:tcBorders>
              <w:bottom w:val="single" w:sz="8" w:space="0" w:color="808080"/>
            </w:tcBorders>
            <w:shd w:val="clear" w:color="auto" w:fill="auto"/>
            <w:vAlign w:val="center"/>
            <w:hideMark/>
          </w:tcPr>
          <w:p w14:paraId="5C7D5870" w14:textId="77777777" w:rsidR="002F644E" w:rsidRPr="00807521" w:rsidRDefault="002F644E" w:rsidP="00974905">
            <w:pPr>
              <w:rPr>
                <w:rFonts w:asciiTheme="minorHAnsi" w:hAnsiTheme="minorHAnsi" w:cstheme="minorHAnsi"/>
                <w:sz w:val="20"/>
                <w:szCs w:val="20"/>
                <w:lang w:val="el-GR"/>
              </w:rPr>
            </w:pPr>
          </w:p>
        </w:tc>
        <w:tc>
          <w:tcPr>
            <w:tcW w:w="1418" w:type="dxa"/>
            <w:tcBorders>
              <w:bottom w:val="single" w:sz="8" w:space="0" w:color="808080"/>
            </w:tcBorders>
          </w:tcPr>
          <w:p w14:paraId="67ACD2EA" w14:textId="77777777" w:rsidR="002F644E" w:rsidRPr="00807521" w:rsidRDefault="002F644E" w:rsidP="00974905">
            <w:pPr>
              <w:rPr>
                <w:rFonts w:asciiTheme="minorHAnsi" w:hAnsiTheme="minorHAnsi" w:cstheme="minorHAnsi"/>
                <w:sz w:val="20"/>
                <w:szCs w:val="20"/>
                <w:lang w:val="el-GR"/>
              </w:rPr>
            </w:pPr>
          </w:p>
        </w:tc>
      </w:tr>
      <w:tr w:rsidR="002F644E" w:rsidRPr="00807521" w14:paraId="79D4F577" w14:textId="6C244BEC"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Borders>
              <w:top w:val="single" w:sz="8" w:space="0" w:color="808080"/>
              <w:left w:val="single" w:sz="8" w:space="0" w:color="808080"/>
              <w:bottom w:val="single" w:sz="8" w:space="0" w:color="808080"/>
              <w:right w:val="single" w:sz="8" w:space="0" w:color="808080"/>
            </w:tcBorders>
            <w:shd w:val="clear" w:color="auto" w:fill="FFFF00"/>
          </w:tcPr>
          <w:p w14:paraId="2FD3AADB" w14:textId="77777777" w:rsidR="002F644E" w:rsidRPr="00807521" w:rsidRDefault="002F644E" w:rsidP="006A5DD0">
            <w:pPr>
              <w:ind w:left="360"/>
              <w:rPr>
                <w:rFonts w:asciiTheme="minorHAnsi" w:hAnsiTheme="minorHAnsi" w:cstheme="minorHAnsi"/>
                <w:sz w:val="20"/>
                <w:szCs w:val="20"/>
                <w:lang w:val="el-GR"/>
              </w:rPr>
            </w:pPr>
          </w:p>
        </w:tc>
        <w:tc>
          <w:tcPr>
            <w:tcW w:w="4394" w:type="dxa"/>
            <w:tcBorders>
              <w:top w:val="single" w:sz="8" w:space="0" w:color="808080"/>
              <w:left w:val="single" w:sz="8" w:space="0" w:color="808080"/>
              <w:bottom w:val="single" w:sz="8" w:space="0" w:color="808080"/>
              <w:right w:val="single" w:sz="8" w:space="0" w:color="808080"/>
            </w:tcBorders>
            <w:shd w:val="clear" w:color="auto" w:fill="FFFF00"/>
            <w:vAlign w:val="bottom"/>
            <w:hideMark/>
          </w:tcPr>
          <w:p w14:paraId="664E6A06"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Υπηρεσίες Quality of </w:t>
            </w:r>
            <w:proofErr w:type="spellStart"/>
            <w:r w:rsidRPr="00807521">
              <w:rPr>
                <w:rFonts w:asciiTheme="minorHAnsi" w:hAnsiTheme="minorHAnsi" w:cstheme="minorHAnsi"/>
                <w:sz w:val="20"/>
                <w:szCs w:val="20"/>
                <w:lang w:val="el-GR"/>
              </w:rPr>
              <w:t>Service</w:t>
            </w:r>
            <w:proofErr w:type="spellEnd"/>
            <w:r w:rsidRPr="00807521">
              <w:rPr>
                <w:rFonts w:asciiTheme="minorHAnsi" w:hAnsiTheme="minorHAnsi" w:cstheme="minorHAnsi"/>
                <w:sz w:val="20"/>
                <w:szCs w:val="20"/>
                <w:lang w:val="el-GR"/>
              </w:rPr>
              <w:t>:</w:t>
            </w:r>
          </w:p>
        </w:tc>
        <w:tc>
          <w:tcPr>
            <w:tcW w:w="1417" w:type="dxa"/>
            <w:tcBorders>
              <w:top w:val="single" w:sz="8" w:space="0" w:color="808080"/>
              <w:left w:val="single" w:sz="8" w:space="0" w:color="808080"/>
              <w:bottom w:val="single" w:sz="8" w:space="0" w:color="808080"/>
              <w:right w:val="single" w:sz="8" w:space="0" w:color="808080"/>
            </w:tcBorders>
            <w:shd w:val="clear" w:color="auto" w:fill="FFFF00"/>
            <w:noWrap/>
            <w:vAlign w:val="center"/>
            <w:hideMark/>
          </w:tcPr>
          <w:p w14:paraId="6946598B"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w:t>
            </w:r>
          </w:p>
        </w:tc>
        <w:tc>
          <w:tcPr>
            <w:tcW w:w="1276" w:type="dxa"/>
            <w:tcBorders>
              <w:top w:val="single" w:sz="8" w:space="0" w:color="808080"/>
              <w:left w:val="single" w:sz="8" w:space="0" w:color="808080"/>
              <w:bottom w:val="single" w:sz="8" w:space="0" w:color="808080"/>
              <w:right w:val="single" w:sz="8" w:space="0" w:color="808080"/>
            </w:tcBorders>
            <w:shd w:val="clear" w:color="auto" w:fill="FFFF00"/>
            <w:noWrap/>
            <w:vAlign w:val="bottom"/>
            <w:hideMark/>
          </w:tcPr>
          <w:p w14:paraId="4AE622E1"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w:t>
            </w:r>
          </w:p>
        </w:tc>
        <w:tc>
          <w:tcPr>
            <w:tcW w:w="1418" w:type="dxa"/>
            <w:tcBorders>
              <w:top w:val="single" w:sz="8" w:space="0" w:color="808080"/>
              <w:left w:val="single" w:sz="8" w:space="0" w:color="808080"/>
              <w:bottom w:val="single" w:sz="8" w:space="0" w:color="808080"/>
              <w:right w:val="single" w:sz="8" w:space="0" w:color="808080"/>
            </w:tcBorders>
            <w:shd w:val="clear" w:color="auto" w:fill="FFFF00"/>
          </w:tcPr>
          <w:p w14:paraId="478192AC" w14:textId="77777777" w:rsidR="002F644E" w:rsidRPr="00807521" w:rsidRDefault="002F644E" w:rsidP="00974905">
            <w:pPr>
              <w:rPr>
                <w:rFonts w:asciiTheme="minorHAnsi" w:hAnsiTheme="minorHAnsi" w:cstheme="minorHAnsi"/>
                <w:sz w:val="20"/>
                <w:szCs w:val="20"/>
                <w:lang w:val="el-GR"/>
              </w:rPr>
            </w:pPr>
          </w:p>
        </w:tc>
      </w:tr>
      <w:tr w:rsidR="002F644E" w:rsidRPr="00807521" w14:paraId="00AC46F9" w14:textId="50E4A6BA"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630"/>
        </w:trPr>
        <w:tc>
          <w:tcPr>
            <w:tcW w:w="853" w:type="dxa"/>
            <w:tcBorders>
              <w:top w:val="single" w:sz="8" w:space="0" w:color="808080"/>
            </w:tcBorders>
          </w:tcPr>
          <w:p w14:paraId="79D9CD5D"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tcBorders>
              <w:top w:val="single" w:sz="8" w:space="0" w:color="808080"/>
            </w:tcBorders>
            <w:shd w:val="clear" w:color="auto" w:fill="auto"/>
            <w:vAlign w:val="center"/>
            <w:hideMark/>
          </w:tcPr>
          <w:p w14:paraId="33A861CC" w14:textId="77777777" w:rsidR="002F644E" w:rsidRPr="009D69DB" w:rsidRDefault="002F644E" w:rsidP="00974905">
            <w:pPr>
              <w:rPr>
                <w:rFonts w:asciiTheme="minorHAnsi" w:hAnsiTheme="minorHAnsi" w:cstheme="minorHAnsi"/>
                <w:sz w:val="20"/>
                <w:szCs w:val="20"/>
                <w:lang w:val="en-US"/>
              </w:rPr>
            </w:pPr>
            <w:r w:rsidRPr="009D69DB">
              <w:rPr>
                <w:rFonts w:asciiTheme="minorHAnsi" w:hAnsiTheme="minorHAnsi" w:cstheme="minorHAnsi"/>
                <w:sz w:val="20"/>
                <w:szCs w:val="20"/>
                <w:lang w:val="en-US"/>
              </w:rPr>
              <w:t xml:space="preserve"> </w:t>
            </w:r>
            <w:r w:rsidRPr="00807521">
              <w:rPr>
                <w:rFonts w:asciiTheme="minorHAnsi" w:hAnsiTheme="minorHAnsi" w:cstheme="minorHAnsi"/>
                <w:sz w:val="20"/>
                <w:szCs w:val="20"/>
                <w:lang w:val="el-GR"/>
              </w:rPr>
              <w:t>Υποστήριξη</w:t>
            </w:r>
            <w:r w:rsidRPr="009D69DB">
              <w:rPr>
                <w:rFonts w:asciiTheme="minorHAnsi" w:hAnsiTheme="minorHAnsi" w:cstheme="minorHAnsi"/>
                <w:sz w:val="20"/>
                <w:szCs w:val="20"/>
                <w:lang w:val="en-US"/>
              </w:rPr>
              <w:t xml:space="preserve"> 802.1p Class of Service (</w:t>
            </w:r>
            <w:proofErr w:type="spellStart"/>
            <w:r w:rsidRPr="009D69DB">
              <w:rPr>
                <w:rFonts w:asciiTheme="minorHAnsi" w:hAnsiTheme="minorHAnsi" w:cstheme="minorHAnsi"/>
                <w:sz w:val="20"/>
                <w:szCs w:val="20"/>
                <w:lang w:val="en-US"/>
              </w:rPr>
              <w:t>CoS</w:t>
            </w:r>
            <w:proofErr w:type="spellEnd"/>
            <w:r w:rsidRPr="009D69DB">
              <w:rPr>
                <w:rFonts w:asciiTheme="minorHAnsi" w:hAnsiTheme="minorHAnsi" w:cstheme="minorHAnsi"/>
                <w:sz w:val="20"/>
                <w:szCs w:val="20"/>
                <w:lang w:val="en-US"/>
              </w:rPr>
              <w:t xml:space="preserve">) prioritization </w:t>
            </w:r>
            <w:r w:rsidRPr="00807521">
              <w:rPr>
                <w:rFonts w:asciiTheme="minorHAnsi" w:hAnsiTheme="minorHAnsi" w:cstheme="minorHAnsi"/>
                <w:sz w:val="20"/>
                <w:szCs w:val="20"/>
                <w:lang w:val="el-GR"/>
              </w:rPr>
              <w:t>και</w:t>
            </w:r>
            <w:r w:rsidRPr="009D69DB">
              <w:rPr>
                <w:rFonts w:asciiTheme="minorHAnsi" w:hAnsiTheme="minorHAnsi" w:cstheme="minorHAnsi"/>
                <w:sz w:val="20"/>
                <w:szCs w:val="20"/>
                <w:lang w:val="en-US"/>
              </w:rPr>
              <w:t xml:space="preserve"> IP DSCP (Differentiated Service Code Point). </w:t>
            </w:r>
          </w:p>
        </w:tc>
        <w:tc>
          <w:tcPr>
            <w:tcW w:w="1417" w:type="dxa"/>
            <w:tcBorders>
              <w:top w:val="single" w:sz="8" w:space="0" w:color="808080"/>
            </w:tcBorders>
            <w:shd w:val="clear" w:color="auto" w:fill="auto"/>
            <w:noWrap/>
            <w:vAlign w:val="center"/>
            <w:hideMark/>
          </w:tcPr>
          <w:p w14:paraId="5DBC9012"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NAI</w:t>
            </w:r>
          </w:p>
        </w:tc>
        <w:tc>
          <w:tcPr>
            <w:tcW w:w="1276" w:type="dxa"/>
            <w:tcBorders>
              <w:top w:val="single" w:sz="8" w:space="0" w:color="808080"/>
            </w:tcBorders>
            <w:shd w:val="clear" w:color="auto" w:fill="auto"/>
            <w:noWrap/>
            <w:vAlign w:val="center"/>
            <w:hideMark/>
          </w:tcPr>
          <w:p w14:paraId="25EFEEE3" w14:textId="77777777" w:rsidR="002F644E" w:rsidRPr="00807521" w:rsidRDefault="002F644E" w:rsidP="00974905">
            <w:pPr>
              <w:rPr>
                <w:rFonts w:asciiTheme="minorHAnsi" w:hAnsiTheme="minorHAnsi" w:cstheme="minorHAnsi"/>
                <w:sz w:val="20"/>
                <w:szCs w:val="20"/>
                <w:lang w:val="el-GR"/>
              </w:rPr>
            </w:pPr>
          </w:p>
        </w:tc>
        <w:tc>
          <w:tcPr>
            <w:tcW w:w="1418" w:type="dxa"/>
            <w:tcBorders>
              <w:top w:val="single" w:sz="8" w:space="0" w:color="808080"/>
            </w:tcBorders>
          </w:tcPr>
          <w:p w14:paraId="6EDD0A07" w14:textId="77777777" w:rsidR="002F644E" w:rsidRPr="00807521" w:rsidRDefault="002F644E" w:rsidP="00974905">
            <w:pPr>
              <w:rPr>
                <w:rFonts w:asciiTheme="minorHAnsi" w:hAnsiTheme="minorHAnsi" w:cstheme="minorHAnsi"/>
                <w:sz w:val="20"/>
                <w:szCs w:val="20"/>
                <w:lang w:val="el-GR"/>
              </w:rPr>
            </w:pPr>
          </w:p>
        </w:tc>
      </w:tr>
      <w:tr w:rsidR="002F644E" w:rsidRPr="00807521" w14:paraId="135AE0ED" w14:textId="30D6B44B"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Pr>
          <w:p w14:paraId="6C2B5D07"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center"/>
            <w:hideMark/>
          </w:tcPr>
          <w:p w14:paraId="569CB394" w14:textId="77777777" w:rsidR="002F644E" w:rsidRPr="009D69DB" w:rsidRDefault="002F644E" w:rsidP="00974905">
            <w:pPr>
              <w:rPr>
                <w:rFonts w:asciiTheme="minorHAnsi" w:hAnsiTheme="minorHAnsi" w:cstheme="minorHAnsi"/>
                <w:sz w:val="20"/>
                <w:szCs w:val="20"/>
                <w:lang w:val="en-US"/>
              </w:rPr>
            </w:pPr>
            <w:r w:rsidRPr="00807521">
              <w:rPr>
                <w:rFonts w:asciiTheme="minorHAnsi" w:hAnsiTheme="minorHAnsi" w:cstheme="minorHAnsi"/>
                <w:sz w:val="20"/>
                <w:szCs w:val="20"/>
                <w:lang w:val="el-GR"/>
              </w:rPr>
              <w:t>Υποστήριξη</w:t>
            </w:r>
            <w:r w:rsidRPr="009D69DB">
              <w:rPr>
                <w:rFonts w:asciiTheme="minorHAnsi" w:hAnsiTheme="minorHAnsi" w:cstheme="minorHAnsi"/>
                <w:sz w:val="20"/>
                <w:szCs w:val="20"/>
                <w:lang w:val="en-US"/>
              </w:rPr>
              <w:t xml:space="preserve"> Weighted Random Early Detection (WRED)</w:t>
            </w:r>
          </w:p>
        </w:tc>
        <w:tc>
          <w:tcPr>
            <w:tcW w:w="1417" w:type="dxa"/>
            <w:shd w:val="clear" w:color="auto" w:fill="auto"/>
            <w:noWrap/>
            <w:vAlign w:val="center"/>
            <w:hideMark/>
          </w:tcPr>
          <w:p w14:paraId="54A218A5"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NAI</w:t>
            </w:r>
          </w:p>
        </w:tc>
        <w:tc>
          <w:tcPr>
            <w:tcW w:w="1276" w:type="dxa"/>
            <w:shd w:val="clear" w:color="auto" w:fill="auto"/>
            <w:noWrap/>
            <w:vAlign w:val="center"/>
            <w:hideMark/>
          </w:tcPr>
          <w:p w14:paraId="699850A6" w14:textId="77777777" w:rsidR="002F644E" w:rsidRPr="00807521" w:rsidRDefault="002F644E" w:rsidP="00974905">
            <w:pPr>
              <w:rPr>
                <w:rFonts w:asciiTheme="minorHAnsi" w:hAnsiTheme="minorHAnsi" w:cstheme="minorHAnsi"/>
                <w:sz w:val="20"/>
                <w:szCs w:val="20"/>
                <w:lang w:val="el-GR"/>
              </w:rPr>
            </w:pPr>
          </w:p>
        </w:tc>
        <w:tc>
          <w:tcPr>
            <w:tcW w:w="1418" w:type="dxa"/>
          </w:tcPr>
          <w:p w14:paraId="37CF5D90" w14:textId="77777777" w:rsidR="002F644E" w:rsidRPr="00807521" w:rsidRDefault="002F644E" w:rsidP="00974905">
            <w:pPr>
              <w:rPr>
                <w:rFonts w:asciiTheme="minorHAnsi" w:hAnsiTheme="minorHAnsi" w:cstheme="minorHAnsi"/>
                <w:sz w:val="20"/>
                <w:szCs w:val="20"/>
                <w:lang w:val="el-GR"/>
              </w:rPr>
            </w:pPr>
          </w:p>
        </w:tc>
      </w:tr>
      <w:tr w:rsidR="002F644E" w:rsidRPr="00807521" w14:paraId="3871B8D1" w14:textId="29453F9F"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Pr>
          <w:p w14:paraId="207397CD"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center"/>
            <w:hideMark/>
          </w:tcPr>
          <w:p w14:paraId="0D9353B1"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Υποστήριξη </w:t>
            </w:r>
            <w:proofErr w:type="spellStart"/>
            <w:r w:rsidRPr="00807521">
              <w:rPr>
                <w:rFonts w:asciiTheme="minorHAnsi" w:hAnsiTheme="minorHAnsi" w:cstheme="minorHAnsi"/>
                <w:sz w:val="20"/>
                <w:szCs w:val="20"/>
                <w:lang w:val="el-GR"/>
              </w:rPr>
              <w:t>Priority</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Queuing</w:t>
            </w:r>
            <w:proofErr w:type="spellEnd"/>
          </w:p>
        </w:tc>
        <w:tc>
          <w:tcPr>
            <w:tcW w:w="1417" w:type="dxa"/>
            <w:shd w:val="clear" w:color="auto" w:fill="auto"/>
            <w:noWrap/>
            <w:vAlign w:val="center"/>
            <w:hideMark/>
          </w:tcPr>
          <w:p w14:paraId="67FE53F6"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NAI</w:t>
            </w:r>
          </w:p>
        </w:tc>
        <w:tc>
          <w:tcPr>
            <w:tcW w:w="1276" w:type="dxa"/>
            <w:shd w:val="clear" w:color="auto" w:fill="auto"/>
            <w:noWrap/>
            <w:vAlign w:val="center"/>
            <w:hideMark/>
          </w:tcPr>
          <w:p w14:paraId="22E7FA15" w14:textId="77777777" w:rsidR="002F644E" w:rsidRPr="00807521" w:rsidRDefault="002F644E" w:rsidP="00974905">
            <w:pPr>
              <w:rPr>
                <w:rFonts w:asciiTheme="minorHAnsi" w:hAnsiTheme="minorHAnsi" w:cstheme="minorHAnsi"/>
                <w:sz w:val="20"/>
                <w:szCs w:val="20"/>
                <w:lang w:val="el-GR"/>
              </w:rPr>
            </w:pPr>
          </w:p>
        </w:tc>
        <w:tc>
          <w:tcPr>
            <w:tcW w:w="1418" w:type="dxa"/>
          </w:tcPr>
          <w:p w14:paraId="60A67639" w14:textId="77777777" w:rsidR="002F644E" w:rsidRPr="00807521" w:rsidRDefault="002F644E" w:rsidP="00974905">
            <w:pPr>
              <w:rPr>
                <w:rFonts w:asciiTheme="minorHAnsi" w:hAnsiTheme="minorHAnsi" w:cstheme="minorHAnsi"/>
                <w:sz w:val="20"/>
                <w:szCs w:val="20"/>
                <w:lang w:val="el-GR"/>
              </w:rPr>
            </w:pPr>
          </w:p>
        </w:tc>
      </w:tr>
      <w:tr w:rsidR="002F644E" w:rsidRPr="00807521" w14:paraId="00B304E2" w14:textId="6D126323"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Pr>
          <w:p w14:paraId="7DCC04CF"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center"/>
            <w:hideMark/>
          </w:tcPr>
          <w:p w14:paraId="16E18611"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Υποστήριξη διαμόρφωσης προτεραιοτήτων ανά </w:t>
            </w:r>
            <w:proofErr w:type="spellStart"/>
            <w:r w:rsidRPr="00807521">
              <w:rPr>
                <w:rFonts w:asciiTheme="minorHAnsi" w:hAnsiTheme="minorHAnsi" w:cstheme="minorHAnsi"/>
                <w:sz w:val="20"/>
                <w:szCs w:val="20"/>
                <w:lang w:val="el-GR"/>
              </w:rPr>
              <w:t>Priority</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Queue</w:t>
            </w:r>
            <w:proofErr w:type="spellEnd"/>
          </w:p>
        </w:tc>
        <w:tc>
          <w:tcPr>
            <w:tcW w:w="1417" w:type="dxa"/>
            <w:shd w:val="clear" w:color="auto" w:fill="auto"/>
            <w:noWrap/>
            <w:vAlign w:val="center"/>
            <w:hideMark/>
          </w:tcPr>
          <w:p w14:paraId="64E1003B"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ΝΑΙ</w:t>
            </w:r>
          </w:p>
        </w:tc>
        <w:tc>
          <w:tcPr>
            <w:tcW w:w="1276" w:type="dxa"/>
            <w:shd w:val="clear" w:color="auto" w:fill="auto"/>
            <w:noWrap/>
            <w:vAlign w:val="center"/>
            <w:hideMark/>
          </w:tcPr>
          <w:p w14:paraId="26D2D145" w14:textId="77777777" w:rsidR="002F644E" w:rsidRPr="00807521" w:rsidRDefault="002F644E" w:rsidP="00974905">
            <w:pPr>
              <w:rPr>
                <w:rFonts w:asciiTheme="minorHAnsi" w:hAnsiTheme="minorHAnsi" w:cstheme="minorHAnsi"/>
                <w:sz w:val="20"/>
                <w:szCs w:val="20"/>
                <w:lang w:val="el-GR"/>
              </w:rPr>
            </w:pPr>
          </w:p>
        </w:tc>
        <w:tc>
          <w:tcPr>
            <w:tcW w:w="1418" w:type="dxa"/>
          </w:tcPr>
          <w:p w14:paraId="75722E46" w14:textId="77777777" w:rsidR="002F644E" w:rsidRPr="00807521" w:rsidRDefault="002F644E" w:rsidP="00974905">
            <w:pPr>
              <w:rPr>
                <w:rFonts w:asciiTheme="minorHAnsi" w:hAnsiTheme="minorHAnsi" w:cstheme="minorHAnsi"/>
                <w:sz w:val="20"/>
                <w:szCs w:val="20"/>
                <w:lang w:val="el-GR"/>
              </w:rPr>
            </w:pPr>
          </w:p>
        </w:tc>
      </w:tr>
      <w:tr w:rsidR="002F644E" w:rsidRPr="00807521" w14:paraId="180BD718" w14:textId="3866174F"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Pr>
          <w:p w14:paraId="6ECF0A25"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center"/>
            <w:hideMark/>
          </w:tcPr>
          <w:p w14:paraId="17C5288D" w14:textId="2D81E847" w:rsidR="002F644E" w:rsidRPr="00807521" w:rsidRDefault="002F644E" w:rsidP="00F52305">
            <w:pPr>
              <w:rPr>
                <w:rFonts w:asciiTheme="minorHAnsi" w:hAnsiTheme="minorHAnsi" w:cstheme="minorHAnsi"/>
                <w:sz w:val="20"/>
                <w:szCs w:val="20"/>
                <w:lang w:val="el-GR"/>
              </w:rPr>
            </w:pPr>
            <w:r w:rsidRPr="00807521">
              <w:rPr>
                <w:rFonts w:asciiTheme="minorHAnsi" w:hAnsiTheme="minorHAnsi" w:cstheme="minorHAnsi"/>
                <w:sz w:val="20"/>
                <w:szCs w:val="20"/>
                <w:lang w:val="el-GR"/>
              </w:rPr>
              <w:t>Υποστήριξη περιορισμού κίνησης αν</w:t>
            </w:r>
            <w:r w:rsidR="00F52305">
              <w:rPr>
                <w:rFonts w:asciiTheme="minorHAnsi" w:hAnsiTheme="minorHAnsi" w:cstheme="minorHAnsi"/>
                <w:sz w:val="20"/>
                <w:szCs w:val="20"/>
                <w:lang w:val="el-GR"/>
              </w:rPr>
              <w:t>ά</w:t>
            </w:r>
            <w:r w:rsidRPr="00807521">
              <w:rPr>
                <w:rFonts w:asciiTheme="minorHAnsi" w:hAnsiTheme="minorHAnsi" w:cstheme="minorHAnsi"/>
                <w:sz w:val="20"/>
                <w:szCs w:val="20"/>
                <w:lang w:val="el-GR"/>
              </w:rPr>
              <w:t xml:space="preserve"> θύρα και είδος κίνησης (CIR)</w:t>
            </w:r>
          </w:p>
        </w:tc>
        <w:tc>
          <w:tcPr>
            <w:tcW w:w="1417" w:type="dxa"/>
            <w:shd w:val="clear" w:color="auto" w:fill="auto"/>
            <w:noWrap/>
            <w:vAlign w:val="center"/>
            <w:hideMark/>
          </w:tcPr>
          <w:p w14:paraId="01B17907"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NAI</w:t>
            </w:r>
          </w:p>
        </w:tc>
        <w:tc>
          <w:tcPr>
            <w:tcW w:w="1276" w:type="dxa"/>
            <w:shd w:val="clear" w:color="auto" w:fill="auto"/>
            <w:noWrap/>
            <w:vAlign w:val="center"/>
            <w:hideMark/>
          </w:tcPr>
          <w:p w14:paraId="107C9FD1" w14:textId="77777777" w:rsidR="002F644E" w:rsidRPr="00807521" w:rsidRDefault="002F644E" w:rsidP="00974905">
            <w:pPr>
              <w:rPr>
                <w:rFonts w:asciiTheme="minorHAnsi" w:hAnsiTheme="minorHAnsi" w:cstheme="minorHAnsi"/>
                <w:sz w:val="20"/>
                <w:szCs w:val="20"/>
                <w:lang w:val="el-GR"/>
              </w:rPr>
            </w:pPr>
          </w:p>
        </w:tc>
        <w:tc>
          <w:tcPr>
            <w:tcW w:w="1418" w:type="dxa"/>
          </w:tcPr>
          <w:p w14:paraId="3F99107C" w14:textId="77777777" w:rsidR="002F644E" w:rsidRPr="00807521" w:rsidRDefault="002F644E" w:rsidP="00974905">
            <w:pPr>
              <w:rPr>
                <w:rFonts w:asciiTheme="minorHAnsi" w:hAnsiTheme="minorHAnsi" w:cstheme="minorHAnsi"/>
                <w:sz w:val="20"/>
                <w:szCs w:val="20"/>
                <w:lang w:val="el-GR"/>
              </w:rPr>
            </w:pPr>
          </w:p>
        </w:tc>
      </w:tr>
      <w:tr w:rsidR="002F644E" w:rsidRPr="00807521" w14:paraId="059FA04F" w14:textId="6E1A3644"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510"/>
        </w:trPr>
        <w:tc>
          <w:tcPr>
            <w:tcW w:w="853" w:type="dxa"/>
          </w:tcPr>
          <w:p w14:paraId="194766BF"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center"/>
            <w:hideMark/>
          </w:tcPr>
          <w:p w14:paraId="633D7B9C"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Υποστήριξη κατηγοριοποίησης (</w:t>
            </w:r>
            <w:proofErr w:type="spellStart"/>
            <w:r w:rsidRPr="00807521">
              <w:rPr>
                <w:rFonts w:asciiTheme="minorHAnsi" w:hAnsiTheme="minorHAnsi" w:cstheme="minorHAnsi"/>
                <w:sz w:val="20"/>
                <w:szCs w:val="20"/>
                <w:lang w:val="el-GR"/>
              </w:rPr>
              <w:t>classification</w:t>
            </w:r>
            <w:proofErr w:type="spellEnd"/>
            <w:r w:rsidRPr="00807521">
              <w:rPr>
                <w:rFonts w:asciiTheme="minorHAnsi" w:hAnsiTheme="minorHAnsi" w:cstheme="minorHAnsi"/>
                <w:sz w:val="20"/>
                <w:szCs w:val="20"/>
                <w:lang w:val="el-GR"/>
              </w:rPr>
              <w:t>) και σήμανσης (</w:t>
            </w:r>
            <w:proofErr w:type="spellStart"/>
            <w:r w:rsidRPr="00807521">
              <w:rPr>
                <w:rFonts w:asciiTheme="minorHAnsi" w:hAnsiTheme="minorHAnsi" w:cstheme="minorHAnsi"/>
                <w:sz w:val="20"/>
                <w:szCs w:val="20"/>
                <w:lang w:val="el-GR"/>
              </w:rPr>
              <w:t>marking</w:t>
            </w:r>
            <w:proofErr w:type="spellEnd"/>
            <w:r w:rsidRPr="00807521">
              <w:rPr>
                <w:rFonts w:asciiTheme="minorHAnsi" w:hAnsiTheme="minorHAnsi" w:cstheme="minorHAnsi"/>
                <w:sz w:val="20"/>
                <w:szCs w:val="20"/>
                <w:lang w:val="el-GR"/>
              </w:rPr>
              <w:t xml:space="preserve">) των πακέτων, βάση DSCP &amp; IP </w:t>
            </w:r>
            <w:proofErr w:type="spellStart"/>
            <w:r w:rsidRPr="00807521">
              <w:rPr>
                <w:rFonts w:asciiTheme="minorHAnsi" w:hAnsiTheme="minorHAnsi" w:cstheme="minorHAnsi"/>
                <w:sz w:val="20"/>
                <w:szCs w:val="20"/>
                <w:lang w:val="el-GR"/>
              </w:rPr>
              <w:t>ToS</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field</w:t>
            </w:r>
            <w:proofErr w:type="spellEnd"/>
            <w:r w:rsidRPr="00807521">
              <w:rPr>
                <w:rFonts w:asciiTheme="minorHAnsi" w:hAnsiTheme="minorHAnsi" w:cstheme="minorHAnsi"/>
                <w:sz w:val="20"/>
                <w:szCs w:val="20"/>
                <w:lang w:val="el-GR"/>
              </w:rPr>
              <w:t xml:space="preserve"> στην κίνηση κάθε θύρας</w:t>
            </w:r>
          </w:p>
        </w:tc>
        <w:tc>
          <w:tcPr>
            <w:tcW w:w="1417" w:type="dxa"/>
            <w:shd w:val="clear" w:color="auto" w:fill="auto"/>
            <w:noWrap/>
            <w:vAlign w:val="center"/>
            <w:hideMark/>
          </w:tcPr>
          <w:p w14:paraId="48BC01CA"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ΝΑΙ</w:t>
            </w:r>
          </w:p>
        </w:tc>
        <w:tc>
          <w:tcPr>
            <w:tcW w:w="1276" w:type="dxa"/>
            <w:shd w:val="clear" w:color="auto" w:fill="auto"/>
            <w:noWrap/>
            <w:vAlign w:val="center"/>
            <w:hideMark/>
          </w:tcPr>
          <w:p w14:paraId="6F9D6E5C" w14:textId="77777777" w:rsidR="002F644E" w:rsidRPr="00807521" w:rsidRDefault="002F644E" w:rsidP="00974905">
            <w:pPr>
              <w:rPr>
                <w:rFonts w:asciiTheme="minorHAnsi" w:hAnsiTheme="minorHAnsi" w:cstheme="minorHAnsi"/>
                <w:sz w:val="20"/>
                <w:szCs w:val="20"/>
                <w:lang w:val="el-GR"/>
              </w:rPr>
            </w:pPr>
          </w:p>
        </w:tc>
        <w:tc>
          <w:tcPr>
            <w:tcW w:w="1418" w:type="dxa"/>
          </w:tcPr>
          <w:p w14:paraId="7EA0CB01" w14:textId="77777777" w:rsidR="002F644E" w:rsidRPr="00807521" w:rsidRDefault="002F644E" w:rsidP="00974905">
            <w:pPr>
              <w:rPr>
                <w:rFonts w:asciiTheme="minorHAnsi" w:hAnsiTheme="minorHAnsi" w:cstheme="minorHAnsi"/>
                <w:sz w:val="20"/>
                <w:szCs w:val="20"/>
                <w:lang w:val="el-GR"/>
              </w:rPr>
            </w:pPr>
          </w:p>
        </w:tc>
      </w:tr>
      <w:tr w:rsidR="002F644E" w:rsidRPr="00807521" w14:paraId="1161749C" w14:textId="7998F2C0"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510"/>
        </w:trPr>
        <w:tc>
          <w:tcPr>
            <w:tcW w:w="853" w:type="dxa"/>
          </w:tcPr>
          <w:p w14:paraId="57D5A4EE"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center"/>
            <w:hideMark/>
          </w:tcPr>
          <w:p w14:paraId="3A251B13"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Υποστήριξη κατηγοριοποίησης (</w:t>
            </w:r>
            <w:proofErr w:type="spellStart"/>
            <w:r w:rsidRPr="00807521">
              <w:rPr>
                <w:rFonts w:asciiTheme="minorHAnsi" w:hAnsiTheme="minorHAnsi" w:cstheme="minorHAnsi"/>
                <w:sz w:val="20"/>
                <w:szCs w:val="20"/>
                <w:lang w:val="el-GR"/>
              </w:rPr>
              <w:t>classification</w:t>
            </w:r>
            <w:proofErr w:type="spellEnd"/>
            <w:r w:rsidRPr="00807521">
              <w:rPr>
                <w:rFonts w:asciiTheme="minorHAnsi" w:hAnsiTheme="minorHAnsi" w:cstheme="minorHAnsi"/>
                <w:sz w:val="20"/>
                <w:szCs w:val="20"/>
                <w:lang w:val="el-GR"/>
              </w:rPr>
              <w:t>) και σήμανσης (</w:t>
            </w:r>
            <w:proofErr w:type="spellStart"/>
            <w:r w:rsidRPr="00807521">
              <w:rPr>
                <w:rFonts w:asciiTheme="minorHAnsi" w:hAnsiTheme="minorHAnsi" w:cstheme="minorHAnsi"/>
                <w:sz w:val="20"/>
                <w:szCs w:val="20"/>
                <w:lang w:val="el-GR"/>
              </w:rPr>
              <w:t>marking</w:t>
            </w:r>
            <w:proofErr w:type="spellEnd"/>
            <w:r w:rsidRPr="00807521">
              <w:rPr>
                <w:rFonts w:asciiTheme="minorHAnsi" w:hAnsiTheme="minorHAnsi" w:cstheme="minorHAnsi"/>
                <w:sz w:val="20"/>
                <w:szCs w:val="20"/>
                <w:lang w:val="el-GR"/>
              </w:rPr>
              <w:t>) των πακέτων με βάση χαρακτηριστικά του πακέτου στα επίπεδα  3 ή 4.</w:t>
            </w:r>
          </w:p>
        </w:tc>
        <w:tc>
          <w:tcPr>
            <w:tcW w:w="1417" w:type="dxa"/>
            <w:shd w:val="clear" w:color="auto" w:fill="auto"/>
            <w:noWrap/>
            <w:vAlign w:val="center"/>
            <w:hideMark/>
          </w:tcPr>
          <w:p w14:paraId="3C8C6EDC"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NAI</w:t>
            </w:r>
          </w:p>
        </w:tc>
        <w:tc>
          <w:tcPr>
            <w:tcW w:w="1276" w:type="dxa"/>
            <w:shd w:val="clear" w:color="auto" w:fill="auto"/>
            <w:noWrap/>
            <w:vAlign w:val="center"/>
            <w:hideMark/>
          </w:tcPr>
          <w:p w14:paraId="7285C848" w14:textId="77777777" w:rsidR="002F644E" w:rsidRPr="00807521" w:rsidRDefault="002F644E" w:rsidP="00974905">
            <w:pPr>
              <w:rPr>
                <w:rFonts w:asciiTheme="minorHAnsi" w:hAnsiTheme="minorHAnsi" w:cstheme="minorHAnsi"/>
                <w:sz w:val="20"/>
                <w:szCs w:val="20"/>
                <w:lang w:val="el-GR"/>
              </w:rPr>
            </w:pPr>
          </w:p>
        </w:tc>
        <w:tc>
          <w:tcPr>
            <w:tcW w:w="1418" w:type="dxa"/>
          </w:tcPr>
          <w:p w14:paraId="7BA5A6A8" w14:textId="77777777" w:rsidR="002F644E" w:rsidRPr="00807521" w:rsidRDefault="002F644E" w:rsidP="00974905">
            <w:pPr>
              <w:rPr>
                <w:rFonts w:asciiTheme="minorHAnsi" w:hAnsiTheme="minorHAnsi" w:cstheme="minorHAnsi"/>
                <w:sz w:val="20"/>
                <w:szCs w:val="20"/>
                <w:lang w:val="el-GR"/>
              </w:rPr>
            </w:pPr>
          </w:p>
        </w:tc>
      </w:tr>
      <w:tr w:rsidR="002F644E" w:rsidRPr="00807521" w14:paraId="1DB5F29D" w14:textId="1CF7856D"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690"/>
        </w:trPr>
        <w:tc>
          <w:tcPr>
            <w:tcW w:w="853" w:type="dxa"/>
            <w:tcBorders>
              <w:bottom w:val="single" w:sz="8" w:space="0" w:color="808080"/>
            </w:tcBorders>
          </w:tcPr>
          <w:p w14:paraId="62C34149"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tcBorders>
              <w:bottom w:val="single" w:sz="8" w:space="0" w:color="808080"/>
            </w:tcBorders>
            <w:shd w:val="clear" w:color="auto" w:fill="auto"/>
            <w:vAlign w:val="center"/>
            <w:hideMark/>
          </w:tcPr>
          <w:p w14:paraId="77AC8BB2"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Υποστήριξη εφαρμογής πολιτικής προτεραιοτήτων με βάση χαρακτηριστικά του πακέτου στα επίπεδα 3 ή 4. </w:t>
            </w:r>
          </w:p>
        </w:tc>
        <w:tc>
          <w:tcPr>
            <w:tcW w:w="1417" w:type="dxa"/>
            <w:tcBorders>
              <w:bottom w:val="single" w:sz="8" w:space="0" w:color="808080"/>
            </w:tcBorders>
            <w:shd w:val="clear" w:color="auto" w:fill="auto"/>
            <w:noWrap/>
            <w:vAlign w:val="center"/>
            <w:hideMark/>
          </w:tcPr>
          <w:p w14:paraId="3178275F"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ΝΑΙ</w:t>
            </w:r>
          </w:p>
        </w:tc>
        <w:tc>
          <w:tcPr>
            <w:tcW w:w="1276" w:type="dxa"/>
            <w:tcBorders>
              <w:bottom w:val="single" w:sz="8" w:space="0" w:color="808080"/>
            </w:tcBorders>
            <w:shd w:val="clear" w:color="auto" w:fill="auto"/>
            <w:noWrap/>
            <w:vAlign w:val="center"/>
            <w:hideMark/>
          </w:tcPr>
          <w:p w14:paraId="698B3D27" w14:textId="77777777" w:rsidR="002F644E" w:rsidRPr="00807521" w:rsidRDefault="002F644E" w:rsidP="00974905">
            <w:pPr>
              <w:rPr>
                <w:rFonts w:asciiTheme="minorHAnsi" w:hAnsiTheme="minorHAnsi" w:cstheme="minorHAnsi"/>
                <w:sz w:val="20"/>
                <w:szCs w:val="20"/>
                <w:lang w:val="el-GR"/>
              </w:rPr>
            </w:pPr>
          </w:p>
        </w:tc>
        <w:tc>
          <w:tcPr>
            <w:tcW w:w="1418" w:type="dxa"/>
            <w:tcBorders>
              <w:bottom w:val="single" w:sz="8" w:space="0" w:color="808080"/>
            </w:tcBorders>
          </w:tcPr>
          <w:p w14:paraId="5EC66CF4" w14:textId="77777777" w:rsidR="002F644E" w:rsidRPr="00807521" w:rsidRDefault="002F644E" w:rsidP="00974905">
            <w:pPr>
              <w:rPr>
                <w:rFonts w:asciiTheme="minorHAnsi" w:hAnsiTheme="minorHAnsi" w:cstheme="minorHAnsi"/>
                <w:sz w:val="20"/>
                <w:szCs w:val="20"/>
                <w:lang w:val="el-GR"/>
              </w:rPr>
            </w:pPr>
          </w:p>
        </w:tc>
      </w:tr>
      <w:tr w:rsidR="002F644E" w:rsidRPr="00807521" w14:paraId="5EBD8162" w14:textId="7D4EBBFB"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Borders>
              <w:top w:val="single" w:sz="8" w:space="0" w:color="808080"/>
              <w:left w:val="single" w:sz="8" w:space="0" w:color="808080"/>
              <w:bottom w:val="single" w:sz="8" w:space="0" w:color="808080"/>
              <w:right w:val="single" w:sz="8" w:space="0" w:color="808080"/>
            </w:tcBorders>
            <w:shd w:val="clear" w:color="auto" w:fill="FFFF00"/>
          </w:tcPr>
          <w:p w14:paraId="682924A9" w14:textId="77777777" w:rsidR="002F644E" w:rsidRPr="00807521" w:rsidRDefault="002F644E" w:rsidP="006A5DD0">
            <w:pPr>
              <w:ind w:left="360"/>
              <w:rPr>
                <w:rFonts w:asciiTheme="minorHAnsi" w:hAnsiTheme="minorHAnsi" w:cstheme="minorHAnsi"/>
                <w:sz w:val="20"/>
                <w:szCs w:val="20"/>
                <w:lang w:val="el-GR"/>
              </w:rPr>
            </w:pPr>
          </w:p>
        </w:tc>
        <w:tc>
          <w:tcPr>
            <w:tcW w:w="4394" w:type="dxa"/>
            <w:tcBorders>
              <w:top w:val="single" w:sz="8" w:space="0" w:color="808080"/>
              <w:left w:val="single" w:sz="8" w:space="0" w:color="808080"/>
              <w:bottom w:val="single" w:sz="8" w:space="0" w:color="808080"/>
              <w:right w:val="single" w:sz="8" w:space="0" w:color="808080"/>
            </w:tcBorders>
            <w:shd w:val="clear" w:color="auto" w:fill="FFFF00"/>
            <w:vAlign w:val="bottom"/>
            <w:hideMark/>
          </w:tcPr>
          <w:p w14:paraId="0D704702"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Υπηρεσίες Διαχείρισης :</w:t>
            </w:r>
          </w:p>
        </w:tc>
        <w:tc>
          <w:tcPr>
            <w:tcW w:w="1417" w:type="dxa"/>
            <w:tcBorders>
              <w:top w:val="single" w:sz="8" w:space="0" w:color="808080"/>
              <w:left w:val="single" w:sz="8" w:space="0" w:color="808080"/>
              <w:bottom w:val="single" w:sz="8" w:space="0" w:color="808080"/>
              <w:right w:val="single" w:sz="8" w:space="0" w:color="808080"/>
            </w:tcBorders>
            <w:shd w:val="clear" w:color="auto" w:fill="FFFF00"/>
            <w:noWrap/>
            <w:vAlign w:val="center"/>
            <w:hideMark/>
          </w:tcPr>
          <w:p w14:paraId="2760C283"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w:t>
            </w:r>
          </w:p>
        </w:tc>
        <w:tc>
          <w:tcPr>
            <w:tcW w:w="1276" w:type="dxa"/>
            <w:tcBorders>
              <w:top w:val="single" w:sz="8" w:space="0" w:color="808080"/>
              <w:left w:val="single" w:sz="8" w:space="0" w:color="808080"/>
              <w:bottom w:val="single" w:sz="8" w:space="0" w:color="808080"/>
              <w:right w:val="single" w:sz="8" w:space="0" w:color="808080"/>
            </w:tcBorders>
            <w:shd w:val="clear" w:color="auto" w:fill="FFFF00"/>
            <w:noWrap/>
            <w:vAlign w:val="bottom"/>
            <w:hideMark/>
          </w:tcPr>
          <w:p w14:paraId="4612EA90"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w:t>
            </w:r>
          </w:p>
        </w:tc>
        <w:tc>
          <w:tcPr>
            <w:tcW w:w="1418" w:type="dxa"/>
            <w:tcBorders>
              <w:top w:val="single" w:sz="8" w:space="0" w:color="808080"/>
              <w:left w:val="single" w:sz="8" w:space="0" w:color="808080"/>
              <w:bottom w:val="single" w:sz="8" w:space="0" w:color="808080"/>
              <w:right w:val="single" w:sz="8" w:space="0" w:color="808080"/>
            </w:tcBorders>
            <w:shd w:val="clear" w:color="auto" w:fill="FFFF00"/>
          </w:tcPr>
          <w:p w14:paraId="508E893D" w14:textId="77777777" w:rsidR="002F644E" w:rsidRPr="00807521" w:rsidRDefault="002F644E" w:rsidP="00974905">
            <w:pPr>
              <w:rPr>
                <w:rFonts w:asciiTheme="minorHAnsi" w:hAnsiTheme="minorHAnsi" w:cstheme="minorHAnsi"/>
                <w:sz w:val="20"/>
                <w:szCs w:val="20"/>
                <w:lang w:val="el-GR"/>
              </w:rPr>
            </w:pPr>
          </w:p>
        </w:tc>
      </w:tr>
      <w:tr w:rsidR="002F644E" w:rsidRPr="00807521" w14:paraId="5E7B8997" w14:textId="0733C926"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Borders>
              <w:top w:val="single" w:sz="8" w:space="0" w:color="808080"/>
            </w:tcBorders>
          </w:tcPr>
          <w:p w14:paraId="27197C19"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tcBorders>
              <w:top w:val="single" w:sz="8" w:space="0" w:color="808080"/>
            </w:tcBorders>
            <w:shd w:val="clear" w:color="auto" w:fill="auto"/>
            <w:vAlign w:val="bottom"/>
            <w:hideMark/>
          </w:tcPr>
          <w:p w14:paraId="17BA895A"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Υποστήριξη SNMP v3 με βάση τα πρότυπα  </w:t>
            </w:r>
            <w:proofErr w:type="spellStart"/>
            <w:r w:rsidRPr="00807521">
              <w:rPr>
                <w:rFonts w:asciiTheme="minorHAnsi" w:hAnsiTheme="minorHAnsi" w:cstheme="minorHAnsi"/>
                <w:sz w:val="20"/>
                <w:szCs w:val="20"/>
                <w:lang w:val="el-GR"/>
              </w:rPr>
              <w:t>RFCs</w:t>
            </w:r>
            <w:proofErr w:type="spellEnd"/>
            <w:r w:rsidRPr="00807521">
              <w:rPr>
                <w:rFonts w:asciiTheme="minorHAnsi" w:hAnsiTheme="minorHAnsi" w:cstheme="minorHAnsi"/>
                <w:sz w:val="20"/>
                <w:szCs w:val="20"/>
                <w:lang w:val="el-GR"/>
              </w:rPr>
              <w:t xml:space="preserve"> 2273 με 2275</w:t>
            </w:r>
          </w:p>
        </w:tc>
        <w:tc>
          <w:tcPr>
            <w:tcW w:w="1417" w:type="dxa"/>
            <w:tcBorders>
              <w:top w:val="single" w:sz="8" w:space="0" w:color="808080"/>
            </w:tcBorders>
            <w:shd w:val="clear" w:color="auto" w:fill="auto"/>
            <w:noWrap/>
            <w:vAlign w:val="center"/>
            <w:hideMark/>
          </w:tcPr>
          <w:p w14:paraId="6A33F2FF"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NAI</w:t>
            </w:r>
          </w:p>
        </w:tc>
        <w:tc>
          <w:tcPr>
            <w:tcW w:w="1276" w:type="dxa"/>
            <w:tcBorders>
              <w:top w:val="single" w:sz="8" w:space="0" w:color="808080"/>
            </w:tcBorders>
            <w:shd w:val="clear" w:color="auto" w:fill="auto"/>
            <w:vAlign w:val="center"/>
            <w:hideMark/>
          </w:tcPr>
          <w:p w14:paraId="65FE0E68" w14:textId="77777777" w:rsidR="002F644E" w:rsidRPr="00807521" w:rsidRDefault="002F644E" w:rsidP="00974905">
            <w:pPr>
              <w:rPr>
                <w:rFonts w:asciiTheme="minorHAnsi" w:hAnsiTheme="minorHAnsi" w:cstheme="minorHAnsi"/>
                <w:sz w:val="20"/>
                <w:szCs w:val="20"/>
                <w:lang w:val="el-GR"/>
              </w:rPr>
            </w:pPr>
          </w:p>
        </w:tc>
        <w:tc>
          <w:tcPr>
            <w:tcW w:w="1418" w:type="dxa"/>
            <w:tcBorders>
              <w:top w:val="single" w:sz="8" w:space="0" w:color="808080"/>
            </w:tcBorders>
          </w:tcPr>
          <w:p w14:paraId="68B85E11" w14:textId="77777777" w:rsidR="002F644E" w:rsidRPr="00807521" w:rsidRDefault="002F644E" w:rsidP="00974905">
            <w:pPr>
              <w:rPr>
                <w:rFonts w:asciiTheme="minorHAnsi" w:hAnsiTheme="minorHAnsi" w:cstheme="minorHAnsi"/>
                <w:sz w:val="20"/>
                <w:szCs w:val="20"/>
                <w:lang w:val="el-GR"/>
              </w:rPr>
            </w:pPr>
          </w:p>
        </w:tc>
      </w:tr>
      <w:tr w:rsidR="002F644E" w:rsidRPr="00807521" w14:paraId="3A15473F" w14:textId="03FD92EA"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Pr>
          <w:p w14:paraId="445A4F94"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bottom"/>
            <w:hideMark/>
          </w:tcPr>
          <w:p w14:paraId="57ABC5EB"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Υποστήριξη RMON </w:t>
            </w:r>
            <w:proofErr w:type="spellStart"/>
            <w:r w:rsidRPr="00807521">
              <w:rPr>
                <w:rFonts w:asciiTheme="minorHAnsi" w:hAnsiTheme="minorHAnsi" w:cstheme="minorHAnsi"/>
                <w:sz w:val="20"/>
                <w:szCs w:val="20"/>
                <w:lang w:val="el-GR"/>
              </w:rPr>
              <w:t>alarms</w:t>
            </w:r>
            <w:proofErr w:type="spellEnd"/>
            <w:r w:rsidRPr="00807521">
              <w:rPr>
                <w:rFonts w:asciiTheme="minorHAnsi" w:hAnsiTheme="minorHAnsi" w:cstheme="minorHAnsi"/>
                <w:sz w:val="20"/>
                <w:szCs w:val="20"/>
                <w:lang w:val="el-GR"/>
              </w:rPr>
              <w:t xml:space="preserve"> και </w:t>
            </w:r>
            <w:proofErr w:type="spellStart"/>
            <w:r w:rsidRPr="00807521">
              <w:rPr>
                <w:rFonts w:asciiTheme="minorHAnsi" w:hAnsiTheme="minorHAnsi" w:cstheme="minorHAnsi"/>
                <w:sz w:val="20"/>
                <w:szCs w:val="20"/>
                <w:lang w:val="el-GR"/>
              </w:rPr>
              <w:t>events</w:t>
            </w:r>
            <w:proofErr w:type="spellEnd"/>
          </w:p>
        </w:tc>
        <w:tc>
          <w:tcPr>
            <w:tcW w:w="1417" w:type="dxa"/>
            <w:shd w:val="clear" w:color="auto" w:fill="auto"/>
            <w:noWrap/>
            <w:vAlign w:val="center"/>
            <w:hideMark/>
          </w:tcPr>
          <w:p w14:paraId="73D4AA73"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NAI</w:t>
            </w:r>
          </w:p>
        </w:tc>
        <w:tc>
          <w:tcPr>
            <w:tcW w:w="1276" w:type="dxa"/>
            <w:shd w:val="clear" w:color="auto" w:fill="auto"/>
            <w:vAlign w:val="bottom"/>
            <w:hideMark/>
          </w:tcPr>
          <w:p w14:paraId="409BF510" w14:textId="77777777" w:rsidR="002F644E" w:rsidRPr="00807521" w:rsidRDefault="002F644E" w:rsidP="00974905">
            <w:pPr>
              <w:rPr>
                <w:rFonts w:asciiTheme="minorHAnsi" w:hAnsiTheme="minorHAnsi" w:cstheme="minorHAnsi"/>
                <w:sz w:val="20"/>
                <w:szCs w:val="20"/>
                <w:lang w:val="el-GR"/>
              </w:rPr>
            </w:pPr>
          </w:p>
        </w:tc>
        <w:tc>
          <w:tcPr>
            <w:tcW w:w="1418" w:type="dxa"/>
          </w:tcPr>
          <w:p w14:paraId="31F9BB3A" w14:textId="77777777" w:rsidR="002F644E" w:rsidRPr="00807521" w:rsidRDefault="002F644E" w:rsidP="00974905">
            <w:pPr>
              <w:rPr>
                <w:rFonts w:asciiTheme="minorHAnsi" w:hAnsiTheme="minorHAnsi" w:cstheme="minorHAnsi"/>
                <w:sz w:val="20"/>
                <w:szCs w:val="20"/>
                <w:lang w:val="el-GR"/>
              </w:rPr>
            </w:pPr>
          </w:p>
        </w:tc>
      </w:tr>
      <w:tr w:rsidR="002F644E" w:rsidRPr="00807521" w14:paraId="7A2C7360" w14:textId="54907DF4"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Pr>
          <w:p w14:paraId="5D5B0CF5"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bottom"/>
            <w:hideMark/>
          </w:tcPr>
          <w:p w14:paraId="090D0161"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Υποστήριξη ενσωματωμένου SSH v2 </w:t>
            </w:r>
            <w:proofErr w:type="spellStart"/>
            <w:r w:rsidRPr="00807521">
              <w:rPr>
                <w:rFonts w:asciiTheme="minorHAnsi" w:hAnsiTheme="minorHAnsi" w:cstheme="minorHAnsi"/>
                <w:sz w:val="20"/>
                <w:szCs w:val="20"/>
                <w:lang w:val="el-GR"/>
              </w:rPr>
              <w:t>Client</w:t>
            </w:r>
            <w:proofErr w:type="spellEnd"/>
            <w:r w:rsidRPr="00807521">
              <w:rPr>
                <w:rFonts w:asciiTheme="minorHAnsi" w:hAnsiTheme="minorHAnsi" w:cstheme="minorHAnsi"/>
                <w:sz w:val="20"/>
                <w:szCs w:val="20"/>
                <w:lang w:val="el-GR"/>
              </w:rPr>
              <w:t xml:space="preserve"> και Server </w:t>
            </w:r>
          </w:p>
        </w:tc>
        <w:tc>
          <w:tcPr>
            <w:tcW w:w="1417" w:type="dxa"/>
            <w:shd w:val="clear" w:color="auto" w:fill="auto"/>
            <w:noWrap/>
            <w:vAlign w:val="center"/>
            <w:hideMark/>
          </w:tcPr>
          <w:p w14:paraId="52FA88B4"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NAI</w:t>
            </w:r>
          </w:p>
        </w:tc>
        <w:tc>
          <w:tcPr>
            <w:tcW w:w="1276" w:type="dxa"/>
            <w:shd w:val="clear" w:color="auto" w:fill="auto"/>
            <w:vAlign w:val="bottom"/>
            <w:hideMark/>
          </w:tcPr>
          <w:p w14:paraId="705B5082" w14:textId="77777777" w:rsidR="002F644E" w:rsidRPr="00807521" w:rsidRDefault="002F644E" w:rsidP="00974905">
            <w:pPr>
              <w:rPr>
                <w:rFonts w:asciiTheme="minorHAnsi" w:hAnsiTheme="minorHAnsi" w:cstheme="minorHAnsi"/>
                <w:sz w:val="20"/>
                <w:szCs w:val="20"/>
                <w:lang w:val="el-GR"/>
              </w:rPr>
            </w:pPr>
          </w:p>
        </w:tc>
        <w:tc>
          <w:tcPr>
            <w:tcW w:w="1418" w:type="dxa"/>
          </w:tcPr>
          <w:p w14:paraId="463CEA55" w14:textId="77777777" w:rsidR="002F644E" w:rsidRPr="00807521" w:rsidRDefault="002F644E" w:rsidP="00974905">
            <w:pPr>
              <w:rPr>
                <w:rFonts w:asciiTheme="minorHAnsi" w:hAnsiTheme="minorHAnsi" w:cstheme="minorHAnsi"/>
                <w:sz w:val="20"/>
                <w:szCs w:val="20"/>
                <w:lang w:val="el-GR"/>
              </w:rPr>
            </w:pPr>
          </w:p>
        </w:tc>
      </w:tr>
      <w:tr w:rsidR="002F644E" w:rsidRPr="00807521" w14:paraId="2A15EBD1" w14:textId="29F69FEA"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Pr>
          <w:p w14:paraId="1653164D"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bottom"/>
            <w:hideMark/>
          </w:tcPr>
          <w:p w14:paraId="0C8B3528"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Υποστήριξη SSH </w:t>
            </w:r>
            <w:proofErr w:type="spellStart"/>
            <w:r w:rsidRPr="00807521">
              <w:rPr>
                <w:rFonts w:asciiTheme="minorHAnsi" w:hAnsiTheme="minorHAnsi" w:cstheme="minorHAnsi"/>
                <w:sz w:val="20"/>
                <w:szCs w:val="20"/>
                <w:lang w:val="el-GR"/>
              </w:rPr>
              <w:t>over</w:t>
            </w:r>
            <w:proofErr w:type="spellEnd"/>
            <w:r w:rsidRPr="00807521">
              <w:rPr>
                <w:rFonts w:asciiTheme="minorHAnsi" w:hAnsiTheme="minorHAnsi" w:cstheme="minorHAnsi"/>
                <w:sz w:val="20"/>
                <w:szCs w:val="20"/>
                <w:lang w:val="el-GR"/>
              </w:rPr>
              <w:t xml:space="preserve"> IPv6</w:t>
            </w:r>
          </w:p>
        </w:tc>
        <w:tc>
          <w:tcPr>
            <w:tcW w:w="1417" w:type="dxa"/>
            <w:shd w:val="clear" w:color="auto" w:fill="auto"/>
            <w:noWrap/>
            <w:vAlign w:val="center"/>
            <w:hideMark/>
          </w:tcPr>
          <w:p w14:paraId="53830750" w14:textId="77777777" w:rsidR="002F644E" w:rsidRPr="00807521" w:rsidRDefault="002F644E" w:rsidP="00974905">
            <w:pPr>
              <w:rPr>
                <w:rFonts w:asciiTheme="minorHAnsi" w:hAnsiTheme="minorHAnsi" w:cstheme="minorHAnsi"/>
                <w:sz w:val="20"/>
                <w:szCs w:val="20"/>
                <w:lang w:val="el-GR"/>
              </w:rPr>
            </w:pPr>
          </w:p>
        </w:tc>
        <w:tc>
          <w:tcPr>
            <w:tcW w:w="1276" w:type="dxa"/>
            <w:shd w:val="clear" w:color="auto" w:fill="auto"/>
            <w:vAlign w:val="bottom"/>
            <w:hideMark/>
          </w:tcPr>
          <w:p w14:paraId="64BC6259" w14:textId="77777777" w:rsidR="002F644E" w:rsidRPr="00807521" w:rsidRDefault="002F644E" w:rsidP="00974905">
            <w:pPr>
              <w:rPr>
                <w:rFonts w:asciiTheme="minorHAnsi" w:hAnsiTheme="minorHAnsi" w:cstheme="minorHAnsi"/>
                <w:sz w:val="20"/>
                <w:szCs w:val="20"/>
                <w:lang w:val="el-GR"/>
              </w:rPr>
            </w:pPr>
          </w:p>
        </w:tc>
        <w:tc>
          <w:tcPr>
            <w:tcW w:w="1418" w:type="dxa"/>
          </w:tcPr>
          <w:p w14:paraId="75619019" w14:textId="77777777" w:rsidR="002F644E" w:rsidRPr="00807521" w:rsidRDefault="002F644E" w:rsidP="00974905">
            <w:pPr>
              <w:rPr>
                <w:rFonts w:asciiTheme="minorHAnsi" w:hAnsiTheme="minorHAnsi" w:cstheme="minorHAnsi"/>
                <w:sz w:val="20"/>
                <w:szCs w:val="20"/>
                <w:lang w:val="el-GR"/>
              </w:rPr>
            </w:pPr>
          </w:p>
        </w:tc>
      </w:tr>
      <w:tr w:rsidR="002F644E" w:rsidRPr="00807521" w14:paraId="6543C8BB" w14:textId="3AE202D9"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582"/>
        </w:trPr>
        <w:tc>
          <w:tcPr>
            <w:tcW w:w="853" w:type="dxa"/>
          </w:tcPr>
          <w:p w14:paraId="26047197"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bottom"/>
            <w:hideMark/>
          </w:tcPr>
          <w:p w14:paraId="13867E55"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Υποστήριξη αναπαραγωγής της κίνησης που στέλνεται ή λαμβάνεται από μία ή περισσότερες θύρες ή </w:t>
            </w:r>
            <w:proofErr w:type="spellStart"/>
            <w:r w:rsidRPr="00807521">
              <w:rPr>
                <w:rFonts w:asciiTheme="minorHAnsi" w:hAnsiTheme="minorHAnsi" w:cstheme="minorHAnsi"/>
                <w:sz w:val="20"/>
                <w:szCs w:val="20"/>
                <w:lang w:val="el-GR"/>
              </w:rPr>
              <w:t>VLANs</w:t>
            </w:r>
            <w:proofErr w:type="spellEnd"/>
            <w:r w:rsidRPr="00807521">
              <w:rPr>
                <w:rFonts w:asciiTheme="minorHAnsi" w:hAnsiTheme="minorHAnsi" w:cstheme="minorHAnsi"/>
                <w:sz w:val="20"/>
                <w:szCs w:val="20"/>
                <w:lang w:val="el-GR"/>
              </w:rPr>
              <w:t xml:space="preserve">, σε μία θύρα στον </w:t>
            </w:r>
            <w:proofErr w:type="spellStart"/>
            <w:r w:rsidRPr="00807521">
              <w:rPr>
                <w:rFonts w:asciiTheme="minorHAnsi" w:hAnsiTheme="minorHAnsi" w:cstheme="minorHAnsi"/>
                <w:sz w:val="20"/>
                <w:szCs w:val="20"/>
                <w:lang w:val="el-GR"/>
              </w:rPr>
              <w:t>μεταγωγέα</w:t>
            </w:r>
            <w:proofErr w:type="spellEnd"/>
            <w:r w:rsidRPr="00807521">
              <w:rPr>
                <w:rFonts w:asciiTheme="minorHAnsi" w:hAnsiTheme="minorHAnsi" w:cstheme="minorHAnsi"/>
                <w:sz w:val="20"/>
                <w:szCs w:val="20"/>
                <w:lang w:val="el-GR"/>
              </w:rPr>
              <w:t xml:space="preserve"> (SPAN/</w:t>
            </w:r>
            <w:proofErr w:type="spellStart"/>
            <w:r w:rsidRPr="00807521">
              <w:rPr>
                <w:rFonts w:asciiTheme="minorHAnsi" w:hAnsiTheme="minorHAnsi" w:cstheme="minorHAnsi"/>
                <w:sz w:val="20"/>
                <w:szCs w:val="20"/>
                <w:lang w:val="el-GR"/>
              </w:rPr>
              <w:t>Monitoring</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port</w:t>
            </w:r>
            <w:proofErr w:type="spellEnd"/>
            <w:r w:rsidRPr="00807521">
              <w:rPr>
                <w:rFonts w:asciiTheme="minorHAnsi" w:hAnsiTheme="minorHAnsi" w:cstheme="minorHAnsi"/>
                <w:sz w:val="20"/>
                <w:szCs w:val="20"/>
                <w:lang w:val="el-GR"/>
              </w:rPr>
              <w:t xml:space="preserve">). </w:t>
            </w:r>
          </w:p>
        </w:tc>
        <w:tc>
          <w:tcPr>
            <w:tcW w:w="1417" w:type="dxa"/>
            <w:shd w:val="clear" w:color="auto" w:fill="auto"/>
            <w:noWrap/>
            <w:vAlign w:val="center"/>
            <w:hideMark/>
          </w:tcPr>
          <w:p w14:paraId="29A93981"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NAI</w:t>
            </w:r>
          </w:p>
        </w:tc>
        <w:tc>
          <w:tcPr>
            <w:tcW w:w="1276" w:type="dxa"/>
            <w:shd w:val="clear" w:color="auto" w:fill="auto"/>
            <w:vAlign w:val="bottom"/>
            <w:hideMark/>
          </w:tcPr>
          <w:p w14:paraId="5C0FCD4C" w14:textId="77777777" w:rsidR="002F644E" w:rsidRPr="00807521" w:rsidRDefault="002F644E" w:rsidP="00974905">
            <w:pPr>
              <w:rPr>
                <w:rFonts w:asciiTheme="minorHAnsi" w:hAnsiTheme="minorHAnsi" w:cstheme="minorHAnsi"/>
                <w:sz w:val="20"/>
                <w:szCs w:val="20"/>
                <w:lang w:val="el-GR"/>
              </w:rPr>
            </w:pPr>
          </w:p>
        </w:tc>
        <w:tc>
          <w:tcPr>
            <w:tcW w:w="1418" w:type="dxa"/>
          </w:tcPr>
          <w:p w14:paraId="0B940ABD" w14:textId="77777777" w:rsidR="002F644E" w:rsidRPr="00807521" w:rsidRDefault="002F644E" w:rsidP="00974905">
            <w:pPr>
              <w:rPr>
                <w:rFonts w:asciiTheme="minorHAnsi" w:hAnsiTheme="minorHAnsi" w:cstheme="minorHAnsi"/>
                <w:sz w:val="20"/>
                <w:szCs w:val="20"/>
                <w:lang w:val="el-GR"/>
              </w:rPr>
            </w:pPr>
          </w:p>
        </w:tc>
      </w:tr>
      <w:tr w:rsidR="002F644E" w:rsidRPr="00807521" w14:paraId="7BF08087" w14:textId="496CA836"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945"/>
        </w:trPr>
        <w:tc>
          <w:tcPr>
            <w:tcW w:w="853" w:type="dxa"/>
          </w:tcPr>
          <w:p w14:paraId="74788BE4"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bottom"/>
            <w:hideMark/>
          </w:tcPr>
          <w:p w14:paraId="4F9BA17D" w14:textId="608B23CF"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Υποστήριξη αναπαραγωγής της κίνησης που στέλνεται ή λαμβάνεται από μία ή περισσότερες θύρες ή </w:t>
            </w:r>
            <w:proofErr w:type="spellStart"/>
            <w:r w:rsidRPr="00807521">
              <w:rPr>
                <w:rFonts w:asciiTheme="minorHAnsi" w:hAnsiTheme="minorHAnsi" w:cstheme="minorHAnsi"/>
                <w:sz w:val="20"/>
                <w:szCs w:val="20"/>
                <w:lang w:val="el-GR"/>
              </w:rPr>
              <w:t>VLANs</w:t>
            </w:r>
            <w:proofErr w:type="spellEnd"/>
            <w:r w:rsidRPr="00807521">
              <w:rPr>
                <w:rFonts w:asciiTheme="minorHAnsi" w:hAnsiTheme="minorHAnsi" w:cstheme="minorHAnsi"/>
                <w:sz w:val="20"/>
                <w:szCs w:val="20"/>
                <w:lang w:val="el-GR"/>
              </w:rPr>
              <w:t>, σε μία θύρα διαφορετικού/</w:t>
            </w:r>
            <w:r w:rsidR="0081275F">
              <w:rPr>
                <w:rFonts w:asciiTheme="minorHAnsi" w:hAnsiTheme="minorHAnsi" w:cstheme="minorHAnsi"/>
                <w:sz w:val="20"/>
                <w:szCs w:val="20"/>
                <w:lang w:val="el-GR"/>
              </w:rPr>
              <w:t xml:space="preserve"> </w:t>
            </w:r>
            <w:r w:rsidR="0081275F" w:rsidRPr="00807521">
              <w:rPr>
                <w:rFonts w:asciiTheme="minorHAnsi" w:hAnsiTheme="minorHAnsi" w:cstheme="minorHAnsi"/>
                <w:sz w:val="20"/>
                <w:szCs w:val="20"/>
                <w:lang w:val="el-GR"/>
              </w:rPr>
              <w:t>απομακρυ</w:t>
            </w:r>
            <w:r w:rsidR="0081275F" w:rsidRPr="0081275F">
              <w:rPr>
                <w:rFonts w:asciiTheme="minorHAnsi" w:hAnsiTheme="minorHAnsi" w:cstheme="minorHAnsi"/>
                <w:sz w:val="20"/>
                <w:szCs w:val="20"/>
                <w:lang w:val="el-GR"/>
              </w:rPr>
              <w:t>σμένου</w:t>
            </w:r>
            <w:r w:rsidRPr="0081275F">
              <w:rPr>
                <w:rFonts w:asciiTheme="minorHAnsi" w:hAnsiTheme="minorHAnsi" w:cstheme="minorHAnsi"/>
                <w:sz w:val="20"/>
                <w:szCs w:val="20"/>
                <w:lang w:val="el-GR"/>
              </w:rPr>
              <w:t xml:space="preserve"> </w:t>
            </w:r>
            <w:proofErr w:type="spellStart"/>
            <w:r w:rsidRPr="0081275F">
              <w:rPr>
                <w:rFonts w:asciiTheme="minorHAnsi" w:hAnsiTheme="minorHAnsi" w:cstheme="minorHAnsi"/>
                <w:sz w:val="20"/>
                <w:szCs w:val="20"/>
                <w:lang w:val="el-GR"/>
              </w:rPr>
              <w:t>μεταγωγέα</w:t>
            </w:r>
            <w:proofErr w:type="spellEnd"/>
            <w:r w:rsidRPr="0081275F">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Remote</w:t>
            </w:r>
            <w:proofErr w:type="spellEnd"/>
            <w:r w:rsidRPr="00807521">
              <w:rPr>
                <w:rFonts w:asciiTheme="minorHAnsi" w:hAnsiTheme="minorHAnsi" w:cstheme="minorHAnsi"/>
                <w:sz w:val="20"/>
                <w:szCs w:val="20"/>
                <w:lang w:val="el-GR"/>
              </w:rPr>
              <w:t xml:space="preserve"> SPAN)</w:t>
            </w:r>
          </w:p>
        </w:tc>
        <w:tc>
          <w:tcPr>
            <w:tcW w:w="1417" w:type="dxa"/>
            <w:shd w:val="clear" w:color="auto" w:fill="auto"/>
            <w:noWrap/>
            <w:vAlign w:val="center"/>
            <w:hideMark/>
          </w:tcPr>
          <w:p w14:paraId="208F1566"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NAI</w:t>
            </w:r>
          </w:p>
        </w:tc>
        <w:tc>
          <w:tcPr>
            <w:tcW w:w="1276" w:type="dxa"/>
            <w:shd w:val="clear" w:color="auto" w:fill="auto"/>
            <w:vAlign w:val="bottom"/>
            <w:hideMark/>
          </w:tcPr>
          <w:p w14:paraId="2C34AD7E" w14:textId="77777777" w:rsidR="002F644E" w:rsidRPr="00807521" w:rsidRDefault="002F644E" w:rsidP="00974905">
            <w:pPr>
              <w:rPr>
                <w:rFonts w:asciiTheme="minorHAnsi" w:hAnsiTheme="minorHAnsi" w:cstheme="minorHAnsi"/>
                <w:sz w:val="20"/>
                <w:szCs w:val="20"/>
                <w:lang w:val="el-GR"/>
              </w:rPr>
            </w:pPr>
          </w:p>
        </w:tc>
        <w:tc>
          <w:tcPr>
            <w:tcW w:w="1418" w:type="dxa"/>
          </w:tcPr>
          <w:p w14:paraId="687DF841" w14:textId="77777777" w:rsidR="002F644E" w:rsidRPr="00807521" w:rsidRDefault="002F644E" w:rsidP="00974905">
            <w:pPr>
              <w:rPr>
                <w:rFonts w:asciiTheme="minorHAnsi" w:hAnsiTheme="minorHAnsi" w:cstheme="minorHAnsi"/>
                <w:sz w:val="20"/>
                <w:szCs w:val="20"/>
                <w:lang w:val="el-GR"/>
              </w:rPr>
            </w:pPr>
          </w:p>
        </w:tc>
      </w:tr>
      <w:tr w:rsidR="002F644E" w:rsidRPr="00807521" w14:paraId="63796BD4" w14:textId="43A9D13F"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555"/>
        </w:trPr>
        <w:tc>
          <w:tcPr>
            <w:tcW w:w="853" w:type="dxa"/>
          </w:tcPr>
          <w:p w14:paraId="547FBF5E"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bottom"/>
            <w:hideMark/>
          </w:tcPr>
          <w:p w14:paraId="43DD4A98" w14:textId="77777777" w:rsidR="002F644E" w:rsidRPr="009D69DB" w:rsidRDefault="002F644E" w:rsidP="00974905">
            <w:pPr>
              <w:rPr>
                <w:rFonts w:asciiTheme="minorHAnsi" w:hAnsiTheme="minorHAnsi" w:cstheme="minorHAnsi"/>
                <w:sz w:val="20"/>
                <w:szCs w:val="20"/>
                <w:lang w:val="en-US"/>
              </w:rPr>
            </w:pPr>
            <w:r w:rsidRPr="00807521">
              <w:rPr>
                <w:rFonts w:asciiTheme="minorHAnsi" w:hAnsiTheme="minorHAnsi" w:cstheme="minorHAnsi"/>
                <w:sz w:val="20"/>
                <w:szCs w:val="20"/>
                <w:lang w:val="el-GR"/>
              </w:rPr>
              <w:t>Υποστήριξη</w:t>
            </w:r>
            <w:r w:rsidRPr="009D69DB">
              <w:rPr>
                <w:rFonts w:asciiTheme="minorHAnsi" w:hAnsiTheme="minorHAnsi" w:cstheme="minorHAnsi"/>
                <w:sz w:val="20"/>
                <w:szCs w:val="20"/>
                <w:lang w:val="en-US"/>
              </w:rPr>
              <w:t xml:space="preserve"> Network Time Protocol (NTP)</w:t>
            </w:r>
          </w:p>
        </w:tc>
        <w:tc>
          <w:tcPr>
            <w:tcW w:w="1417" w:type="dxa"/>
            <w:shd w:val="clear" w:color="auto" w:fill="auto"/>
            <w:noWrap/>
            <w:vAlign w:val="center"/>
            <w:hideMark/>
          </w:tcPr>
          <w:p w14:paraId="1B839412"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NAI</w:t>
            </w:r>
          </w:p>
        </w:tc>
        <w:tc>
          <w:tcPr>
            <w:tcW w:w="1276" w:type="dxa"/>
            <w:shd w:val="clear" w:color="auto" w:fill="auto"/>
            <w:vAlign w:val="bottom"/>
            <w:hideMark/>
          </w:tcPr>
          <w:p w14:paraId="21D42AC4" w14:textId="77777777" w:rsidR="002F644E" w:rsidRPr="00807521" w:rsidRDefault="002F644E" w:rsidP="00974905">
            <w:pPr>
              <w:rPr>
                <w:rFonts w:asciiTheme="minorHAnsi" w:hAnsiTheme="minorHAnsi" w:cstheme="minorHAnsi"/>
                <w:sz w:val="20"/>
                <w:szCs w:val="20"/>
                <w:lang w:val="el-GR"/>
              </w:rPr>
            </w:pPr>
          </w:p>
        </w:tc>
        <w:tc>
          <w:tcPr>
            <w:tcW w:w="1418" w:type="dxa"/>
          </w:tcPr>
          <w:p w14:paraId="64CD2C7C" w14:textId="77777777" w:rsidR="002F644E" w:rsidRPr="00807521" w:rsidRDefault="002F644E" w:rsidP="00974905">
            <w:pPr>
              <w:rPr>
                <w:rFonts w:asciiTheme="minorHAnsi" w:hAnsiTheme="minorHAnsi" w:cstheme="minorHAnsi"/>
                <w:sz w:val="20"/>
                <w:szCs w:val="20"/>
                <w:lang w:val="el-GR"/>
              </w:rPr>
            </w:pPr>
          </w:p>
        </w:tc>
      </w:tr>
      <w:tr w:rsidR="002F644E" w:rsidRPr="00807521" w14:paraId="2E91E42F" w14:textId="2E307FA4"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Pr>
          <w:p w14:paraId="442AA0EC"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bottom"/>
            <w:hideMark/>
          </w:tcPr>
          <w:p w14:paraId="326C4FB5"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Υποστήριξη διαχείρισης τοπικά μέσω </w:t>
            </w:r>
            <w:proofErr w:type="spellStart"/>
            <w:r w:rsidRPr="00807521">
              <w:rPr>
                <w:rFonts w:asciiTheme="minorHAnsi" w:hAnsiTheme="minorHAnsi" w:cstheme="minorHAnsi"/>
                <w:sz w:val="20"/>
                <w:szCs w:val="20"/>
                <w:lang w:val="el-GR"/>
              </w:rPr>
              <w:t>command</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line</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interface</w:t>
            </w:r>
            <w:proofErr w:type="spellEnd"/>
          </w:p>
        </w:tc>
        <w:tc>
          <w:tcPr>
            <w:tcW w:w="1417" w:type="dxa"/>
            <w:shd w:val="clear" w:color="auto" w:fill="auto"/>
            <w:noWrap/>
            <w:vAlign w:val="center"/>
            <w:hideMark/>
          </w:tcPr>
          <w:p w14:paraId="003AA1A8"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NAI</w:t>
            </w:r>
          </w:p>
        </w:tc>
        <w:tc>
          <w:tcPr>
            <w:tcW w:w="1276" w:type="dxa"/>
            <w:shd w:val="clear" w:color="auto" w:fill="auto"/>
            <w:noWrap/>
            <w:vAlign w:val="bottom"/>
            <w:hideMark/>
          </w:tcPr>
          <w:p w14:paraId="645867C5" w14:textId="77777777" w:rsidR="002F644E" w:rsidRPr="00807521" w:rsidRDefault="002F644E" w:rsidP="00974905">
            <w:pPr>
              <w:rPr>
                <w:rFonts w:asciiTheme="minorHAnsi" w:hAnsiTheme="minorHAnsi" w:cstheme="minorHAnsi"/>
                <w:sz w:val="20"/>
                <w:szCs w:val="20"/>
                <w:lang w:val="el-GR"/>
              </w:rPr>
            </w:pPr>
          </w:p>
        </w:tc>
        <w:tc>
          <w:tcPr>
            <w:tcW w:w="1418" w:type="dxa"/>
          </w:tcPr>
          <w:p w14:paraId="159D9451" w14:textId="77777777" w:rsidR="002F644E" w:rsidRPr="00807521" w:rsidRDefault="002F644E" w:rsidP="00974905">
            <w:pPr>
              <w:rPr>
                <w:rFonts w:asciiTheme="minorHAnsi" w:hAnsiTheme="minorHAnsi" w:cstheme="minorHAnsi"/>
                <w:sz w:val="20"/>
                <w:szCs w:val="20"/>
                <w:lang w:val="el-GR"/>
              </w:rPr>
            </w:pPr>
          </w:p>
        </w:tc>
      </w:tr>
      <w:tr w:rsidR="002F644E" w:rsidRPr="00807521" w14:paraId="47B42606" w14:textId="594FA3D1"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Pr>
          <w:p w14:paraId="2DEBAB5A"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bottom"/>
            <w:hideMark/>
          </w:tcPr>
          <w:p w14:paraId="45197216" w14:textId="54E9A686"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Υποστήριξη </w:t>
            </w:r>
            <w:r w:rsidR="0081275F" w:rsidRPr="00807521">
              <w:rPr>
                <w:rFonts w:asciiTheme="minorHAnsi" w:hAnsiTheme="minorHAnsi" w:cstheme="minorHAnsi"/>
                <w:sz w:val="20"/>
                <w:szCs w:val="20"/>
                <w:lang w:val="el-GR"/>
              </w:rPr>
              <w:t>ενσωματωμένου</w:t>
            </w:r>
            <w:r w:rsidRPr="00807521">
              <w:rPr>
                <w:rFonts w:asciiTheme="minorHAnsi" w:hAnsiTheme="minorHAnsi" w:cstheme="minorHAnsi"/>
                <w:sz w:val="20"/>
                <w:szCs w:val="20"/>
                <w:lang w:val="el-GR"/>
              </w:rPr>
              <w:t xml:space="preserve"> RFID </w:t>
            </w:r>
            <w:proofErr w:type="spellStart"/>
            <w:r w:rsidRPr="00807521">
              <w:rPr>
                <w:rFonts w:asciiTheme="minorHAnsi" w:hAnsiTheme="minorHAnsi" w:cstheme="minorHAnsi"/>
                <w:sz w:val="20"/>
                <w:szCs w:val="20"/>
                <w:lang w:val="el-GR"/>
              </w:rPr>
              <w:t>Tag</w:t>
            </w:r>
            <w:proofErr w:type="spellEnd"/>
          </w:p>
        </w:tc>
        <w:tc>
          <w:tcPr>
            <w:tcW w:w="1417" w:type="dxa"/>
            <w:shd w:val="clear" w:color="auto" w:fill="auto"/>
            <w:noWrap/>
            <w:vAlign w:val="center"/>
            <w:hideMark/>
          </w:tcPr>
          <w:p w14:paraId="7C3AA063"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NAI</w:t>
            </w:r>
          </w:p>
        </w:tc>
        <w:tc>
          <w:tcPr>
            <w:tcW w:w="1276" w:type="dxa"/>
            <w:shd w:val="clear" w:color="auto" w:fill="auto"/>
            <w:noWrap/>
            <w:vAlign w:val="bottom"/>
            <w:hideMark/>
          </w:tcPr>
          <w:p w14:paraId="7027F378" w14:textId="77777777" w:rsidR="002F644E" w:rsidRPr="00807521" w:rsidRDefault="002F644E" w:rsidP="00974905">
            <w:pPr>
              <w:rPr>
                <w:rFonts w:asciiTheme="minorHAnsi" w:hAnsiTheme="minorHAnsi" w:cstheme="minorHAnsi"/>
                <w:sz w:val="20"/>
                <w:szCs w:val="20"/>
                <w:lang w:val="el-GR"/>
              </w:rPr>
            </w:pPr>
          </w:p>
        </w:tc>
        <w:tc>
          <w:tcPr>
            <w:tcW w:w="1418" w:type="dxa"/>
          </w:tcPr>
          <w:p w14:paraId="5F4C7233" w14:textId="77777777" w:rsidR="002F644E" w:rsidRPr="00807521" w:rsidRDefault="002F644E" w:rsidP="00974905">
            <w:pPr>
              <w:rPr>
                <w:rFonts w:asciiTheme="minorHAnsi" w:hAnsiTheme="minorHAnsi" w:cstheme="minorHAnsi"/>
                <w:sz w:val="20"/>
                <w:szCs w:val="20"/>
                <w:lang w:val="el-GR"/>
              </w:rPr>
            </w:pPr>
          </w:p>
        </w:tc>
      </w:tr>
      <w:tr w:rsidR="002F644E" w:rsidRPr="00807521" w14:paraId="40301729" w14:textId="12C5F03D"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525"/>
        </w:trPr>
        <w:tc>
          <w:tcPr>
            <w:tcW w:w="853" w:type="dxa"/>
          </w:tcPr>
          <w:p w14:paraId="65238F84"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bottom"/>
            <w:hideMark/>
          </w:tcPr>
          <w:p w14:paraId="2045A4E7" w14:textId="41C73A77" w:rsidR="002F644E" w:rsidRPr="00807521" w:rsidRDefault="002F644E" w:rsidP="00F523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Υποστήριξη LED που να </w:t>
            </w:r>
            <w:r w:rsidR="00F52305" w:rsidRPr="00807521">
              <w:rPr>
                <w:rFonts w:asciiTheme="minorHAnsi" w:hAnsiTheme="minorHAnsi" w:cstheme="minorHAnsi"/>
                <w:sz w:val="20"/>
                <w:szCs w:val="20"/>
                <w:lang w:val="el-GR"/>
              </w:rPr>
              <w:t>αναβοσβήνει</w:t>
            </w:r>
            <w:r w:rsidRPr="00807521">
              <w:rPr>
                <w:rFonts w:asciiTheme="minorHAnsi" w:hAnsiTheme="minorHAnsi" w:cstheme="minorHAnsi"/>
                <w:sz w:val="20"/>
                <w:szCs w:val="20"/>
                <w:lang w:val="el-GR"/>
              </w:rPr>
              <w:t xml:space="preserve"> με</w:t>
            </w:r>
            <w:r w:rsidR="00F52305">
              <w:rPr>
                <w:rFonts w:asciiTheme="minorHAnsi" w:hAnsiTheme="minorHAnsi" w:cstheme="minorHAnsi"/>
                <w:sz w:val="20"/>
                <w:szCs w:val="20"/>
                <w:lang w:val="el-GR"/>
              </w:rPr>
              <w:t>τά</w:t>
            </w:r>
            <w:r w:rsidRPr="00807521">
              <w:rPr>
                <w:rFonts w:asciiTheme="minorHAnsi" w:hAnsiTheme="minorHAnsi" w:cstheme="minorHAnsi"/>
                <w:sz w:val="20"/>
                <w:szCs w:val="20"/>
                <w:lang w:val="el-GR"/>
              </w:rPr>
              <w:t xml:space="preserve"> από εντολή του κεντρικού διαχειριστή, ώστε ο </w:t>
            </w:r>
            <w:proofErr w:type="spellStart"/>
            <w:r w:rsidRPr="00807521">
              <w:rPr>
                <w:rFonts w:asciiTheme="minorHAnsi" w:hAnsiTheme="minorHAnsi" w:cstheme="minorHAnsi"/>
                <w:sz w:val="20"/>
                <w:szCs w:val="20"/>
                <w:lang w:val="el-GR"/>
              </w:rPr>
              <w:t>μεταγωγέας</w:t>
            </w:r>
            <w:proofErr w:type="spellEnd"/>
            <w:r w:rsidRPr="00807521">
              <w:rPr>
                <w:rFonts w:asciiTheme="minorHAnsi" w:hAnsiTheme="minorHAnsi" w:cstheme="minorHAnsi"/>
                <w:sz w:val="20"/>
                <w:szCs w:val="20"/>
                <w:lang w:val="el-GR"/>
              </w:rPr>
              <w:t xml:space="preserve"> να αναγνωρίζεται από τον τοπικό τεχνικό</w:t>
            </w:r>
          </w:p>
        </w:tc>
        <w:tc>
          <w:tcPr>
            <w:tcW w:w="1417" w:type="dxa"/>
            <w:shd w:val="clear" w:color="auto" w:fill="auto"/>
            <w:noWrap/>
            <w:vAlign w:val="center"/>
            <w:hideMark/>
          </w:tcPr>
          <w:p w14:paraId="2AD4059D"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NAI</w:t>
            </w:r>
          </w:p>
        </w:tc>
        <w:tc>
          <w:tcPr>
            <w:tcW w:w="1276" w:type="dxa"/>
            <w:shd w:val="clear" w:color="auto" w:fill="auto"/>
            <w:vAlign w:val="bottom"/>
            <w:hideMark/>
          </w:tcPr>
          <w:p w14:paraId="22E82DC1" w14:textId="77777777" w:rsidR="002F644E" w:rsidRPr="00807521" w:rsidRDefault="002F644E" w:rsidP="00974905">
            <w:pPr>
              <w:rPr>
                <w:rFonts w:asciiTheme="minorHAnsi" w:hAnsiTheme="minorHAnsi" w:cstheme="minorHAnsi"/>
                <w:sz w:val="20"/>
                <w:szCs w:val="20"/>
                <w:lang w:val="el-GR"/>
              </w:rPr>
            </w:pPr>
          </w:p>
        </w:tc>
        <w:tc>
          <w:tcPr>
            <w:tcW w:w="1418" w:type="dxa"/>
          </w:tcPr>
          <w:p w14:paraId="4E9E023E" w14:textId="77777777" w:rsidR="002F644E" w:rsidRPr="00807521" w:rsidRDefault="002F644E" w:rsidP="00974905">
            <w:pPr>
              <w:rPr>
                <w:rFonts w:asciiTheme="minorHAnsi" w:hAnsiTheme="minorHAnsi" w:cstheme="minorHAnsi"/>
                <w:sz w:val="20"/>
                <w:szCs w:val="20"/>
                <w:lang w:val="el-GR"/>
              </w:rPr>
            </w:pPr>
          </w:p>
        </w:tc>
      </w:tr>
      <w:tr w:rsidR="002F644E" w:rsidRPr="00807521" w14:paraId="34F09EA0" w14:textId="1EC8D333"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Pr>
          <w:p w14:paraId="0FF555C4"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bottom"/>
            <w:hideMark/>
          </w:tcPr>
          <w:p w14:paraId="51E7F9D2" w14:textId="77777777" w:rsidR="002F644E" w:rsidRPr="009D69DB" w:rsidRDefault="002F644E" w:rsidP="00974905">
            <w:pPr>
              <w:rPr>
                <w:rFonts w:asciiTheme="minorHAnsi" w:hAnsiTheme="minorHAnsi" w:cstheme="minorHAnsi"/>
                <w:sz w:val="20"/>
                <w:szCs w:val="20"/>
                <w:lang w:val="en-US"/>
              </w:rPr>
            </w:pPr>
            <w:r w:rsidRPr="00807521">
              <w:rPr>
                <w:rFonts w:asciiTheme="minorHAnsi" w:hAnsiTheme="minorHAnsi" w:cstheme="minorHAnsi"/>
                <w:sz w:val="20"/>
                <w:szCs w:val="20"/>
                <w:lang w:val="el-GR"/>
              </w:rPr>
              <w:t>Υποστήριξη</w:t>
            </w:r>
            <w:r w:rsidRPr="009D69DB">
              <w:rPr>
                <w:rFonts w:asciiTheme="minorHAnsi" w:hAnsiTheme="minorHAnsi" w:cstheme="minorHAnsi"/>
                <w:sz w:val="20"/>
                <w:szCs w:val="20"/>
                <w:lang w:val="en-US"/>
              </w:rPr>
              <w:t xml:space="preserve">  YANG data modeling, RFC 6020 </w:t>
            </w:r>
          </w:p>
        </w:tc>
        <w:tc>
          <w:tcPr>
            <w:tcW w:w="1417" w:type="dxa"/>
            <w:shd w:val="clear" w:color="auto" w:fill="auto"/>
            <w:noWrap/>
            <w:vAlign w:val="center"/>
            <w:hideMark/>
          </w:tcPr>
          <w:p w14:paraId="4B67E147"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NAI</w:t>
            </w:r>
          </w:p>
        </w:tc>
        <w:tc>
          <w:tcPr>
            <w:tcW w:w="1276" w:type="dxa"/>
            <w:shd w:val="clear" w:color="auto" w:fill="auto"/>
            <w:vAlign w:val="bottom"/>
            <w:hideMark/>
          </w:tcPr>
          <w:p w14:paraId="6B3A4186" w14:textId="77777777" w:rsidR="002F644E" w:rsidRPr="00807521" w:rsidRDefault="002F644E" w:rsidP="00974905">
            <w:pPr>
              <w:rPr>
                <w:rFonts w:asciiTheme="minorHAnsi" w:hAnsiTheme="minorHAnsi" w:cstheme="minorHAnsi"/>
                <w:sz w:val="20"/>
                <w:szCs w:val="20"/>
                <w:lang w:val="el-GR"/>
              </w:rPr>
            </w:pPr>
          </w:p>
        </w:tc>
        <w:tc>
          <w:tcPr>
            <w:tcW w:w="1418" w:type="dxa"/>
          </w:tcPr>
          <w:p w14:paraId="195B1ABB" w14:textId="77777777" w:rsidR="002F644E" w:rsidRPr="00807521" w:rsidRDefault="002F644E" w:rsidP="00974905">
            <w:pPr>
              <w:rPr>
                <w:rFonts w:asciiTheme="minorHAnsi" w:hAnsiTheme="minorHAnsi" w:cstheme="minorHAnsi"/>
                <w:sz w:val="20"/>
                <w:szCs w:val="20"/>
                <w:lang w:val="el-GR"/>
              </w:rPr>
            </w:pPr>
          </w:p>
        </w:tc>
      </w:tr>
      <w:tr w:rsidR="002F644E" w:rsidRPr="00807521" w14:paraId="4B071F03" w14:textId="571D2B2F"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Pr>
          <w:p w14:paraId="0E023E2A"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bottom"/>
            <w:hideMark/>
          </w:tcPr>
          <w:p w14:paraId="0717832A"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Υποστήριξη τηλεμετρίας με βάση τα IETF YANG </w:t>
            </w:r>
            <w:proofErr w:type="spellStart"/>
            <w:r w:rsidRPr="00807521">
              <w:rPr>
                <w:rFonts w:asciiTheme="minorHAnsi" w:hAnsiTheme="minorHAnsi" w:cstheme="minorHAnsi"/>
                <w:sz w:val="20"/>
                <w:szCs w:val="20"/>
                <w:lang w:val="el-GR"/>
              </w:rPr>
              <w:t>models</w:t>
            </w:r>
            <w:proofErr w:type="spellEnd"/>
          </w:p>
        </w:tc>
        <w:tc>
          <w:tcPr>
            <w:tcW w:w="1417" w:type="dxa"/>
            <w:shd w:val="clear" w:color="auto" w:fill="auto"/>
            <w:noWrap/>
            <w:vAlign w:val="center"/>
            <w:hideMark/>
          </w:tcPr>
          <w:p w14:paraId="2C0F94B0"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NAI</w:t>
            </w:r>
          </w:p>
        </w:tc>
        <w:tc>
          <w:tcPr>
            <w:tcW w:w="1276" w:type="dxa"/>
            <w:shd w:val="clear" w:color="auto" w:fill="auto"/>
            <w:vAlign w:val="bottom"/>
            <w:hideMark/>
          </w:tcPr>
          <w:p w14:paraId="6CC7E0C7" w14:textId="77777777" w:rsidR="002F644E" w:rsidRPr="00807521" w:rsidRDefault="002F644E" w:rsidP="00974905">
            <w:pPr>
              <w:rPr>
                <w:rFonts w:asciiTheme="minorHAnsi" w:hAnsiTheme="minorHAnsi" w:cstheme="minorHAnsi"/>
                <w:sz w:val="20"/>
                <w:szCs w:val="20"/>
                <w:lang w:val="el-GR"/>
              </w:rPr>
            </w:pPr>
          </w:p>
        </w:tc>
        <w:tc>
          <w:tcPr>
            <w:tcW w:w="1418" w:type="dxa"/>
          </w:tcPr>
          <w:p w14:paraId="150E8D35" w14:textId="77777777" w:rsidR="002F644E" w:rsidRPr="00807521" w:rsidRDefault="002F644E" w:rsidP="00974905">
            <w:pPr>
              <w:rPr>
                <w:rFonts w:asciiTheme="minorHAnsi" w:hAnsiTheme="minorHAnsi" w:cstheme="minorHAnsi"/>
                <w:sz w:val="20"/>
                <w:szCs w:val="20"/>
                <w:lang w:val="el-GR"/>
              </w:rPr>
            </w:pPr>
          </w:p>
        </w:tc>
      </w:tr>
      <w:tr w:rsidR="002F644E" w:rsidRPr="00807521" w14:paraId="08BEB00F" w14:textId="6A4BE9A4"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Borders>
              <w:bottom w:val="single" w:sz="4" w:space="0" w:color="auto"/>
            </w:tcBorders>
          </w:tcPr>
          <w:p w14:paraId="6B3DA582"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tcBorders>
              <w:bottom w:val="single" w:sz="4" w:space="0" w:color="auto"/>
            </w:tcBorders>
            <w:shd w:val="clear" w:color="auto" w:fill="auto"/>
            <w:vAlign w:val="bottom"/>
            <w:hideMark/>
          </w:tcPr>
          <w:p w14:paraId="370349E3"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Υποστήριξη NETCONF, RFC 6241</w:t>
            </w:r>
          </w:p>
        </w:tc>
        <w:tc>
          <w:tcPr>
            <w:tcW w:w="1417" w:type="dxa"/>
            <w:tcBorders>
              <w:bottom w:val="single" w:sz="4" w:space="0" w:color="auto"/>
            </w:tcBorders>
            <w:shd w:val="clear" w:color="auto" w:fill="auto"/>
            <w:noWrap/>
            <w:vAlign w:val="center"/>
            <w:hideMark/>
          </w:tcPr>
          <w:p w14:paraId="14366568"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NAI</w:t>
            </w:r>
          </w:p>
        </w:tc>
        <w:tc>
          <w:tcPr>
            <w:tcW w:w="1276" w:type="dxa"/>
            <w:tcBorders>
              <w:bottom w:val="single" w:sz="4" w:space="0" w:color="auto"/>
            </w:tcBorders>
            <w:shd w:val="clear" w:color="auto" w:fill="auto"/>
            <w:vAlign w:val="bottom"/>
            <w:hideMark/>
          </w:tcPr>
          <w:p w14:paraId="05DCF564" w14:textId="77777777" w:rsidR="002F644E" w:rsidRPr="00807521" w:rsidRDefault="002F644E" w:rsidP="00974905">
            <w:pPr>
              <w:rPr>
                <w:rFonts w:asciiTheme="minorHAnsi" w:hAnsiTheme="minorHAnsi" w:cstheme="minorHAnsi"/>
                <w:sz w:val="20"/>
                <w:szCs w:val="20"/>
                <w:lang w:val="el-GR"/>
              </w:rPr>
            </w:pPr>
          </w:p>
        </w:tc>
        <w:tc>
          <w:tcPr>
            <w:tcW w:w="1418" w:type="dxa"/>
            <w:tcBorders>
              <w:bottom w:val="single" w:sz="4" w:space="0" w:color="auto"/>
            </w:tcBorders>
          </w:tcPr>
          <w:p w14:paraId="7D4F2C0A" w14:textId="77777777" w:rsidR="002F644E" w:rsidRPr="00807521" w:rsidRDefault="002F644E" w:rsidP="00974905">
            <w:pPr>
              <w:rPr>
                <w:rFonts w:asciiTheme="minorHAnsi" w:hAnsiTheme="minorHAnsi" w:cstheme="minorHAnsi"/>
                <w:sz w:val="20"/>
                <w:szCs w:val="20"/>
                <w:lang w:val="el-GR"/>
              </w:rPr>
            </w:pPr>
          </w:p>
        </w:tc>
      </w:tr>
      <w:tr w:rsidR="002F644E" w:rsidRPr="00807521" w14:paraId="25C24EA7" w14:textId="61597850"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shd w:val="clear" w:color="000000" w:fill="FFFF00"/>
          </w:tcPr>
          <w:p w14:paraId="1674E1CE" w14:textId="77777777" w:rsidR="002F644E" w:rsidRPr="00807521" w:rsidRDefault="002F644E" w:rsidP="006A5DD0">
            <w:pPr>
              <w:ind w:left="360"/>
              <w:rPr>
                <w:rFonts w:asciiTheme="minorHAnsi" w:hAnsiTheme="minorHAnsi" w:cstheme="minorHAnsi"/>
                <w:sz w:val="20"/>
                <w:szCs w:val="20"/>
                <w:lang w:val="el-GR"/>
              </w:rPr>
            </w:pPr>
          </w:p>
        </w:tc>
        <w:tc>
          <w:tcPr>
            <w:tcW w:w="4394" w:type="dxa"/>
            <w:shd w:val="clear" w:color="000000" w:fill="FFFF00"/>
            <w:vAlign w:val="bottom"/>
            <w:hideMark/>
          </w:tcPr>
          <w:p w14:paraId="1D0751B6"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Υψηλή Διαθεσιμότητα :</w:t>
            </w:r>
          </w:p>
        </w:tc>
        <w:tc>
          <w:tcPr>
            <w:tcW w:w="1417" w:type="dxa"/>
            <w:shd w:val="clear" w:color="000000" w:fill="FFFF00"/>
            <w:noWrap/>
            <w:vAlign w:val="center"/>
            <w:hideMark/>
          </w:tcPr>
          <w:p w14:paraId="3CD67D99"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w:t>
            </w:r>
          </w:p>
        </w:tc>
        <w:tc>
          <w:tcPr>
            <w:tcW w:w="1276" w:type="dxa"/>
            <w:shd w:val="clear" w:color="000000" w:fill="FFFF00"/>
            <w:noWrap/>
            <w:vAlign w:val="bottom"/>
            <w:hideMark/>
          </w:tcPr>
          <w:p w14:paraId="0B9D1F31"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w:t>
            </w:r>
          </w:p>
        </w:tc>
        <w:tc>
          <w:tcPr>
            <w:tcW w:w="1418" w:type="dxa"/>
            <w:shd w:val="clear" w:color="000000" w:fill="FFFF00"/>
          </w:tcPr>
          <w:p w14:paraId="4069787E" w14:textId="77777777" w:rsidR="002F644E" w:rsidRPr="00807521" w:rsidRDefault="002F644E" w:rsidP="00974905">
            <w:pPr>
              <w:rPr>
                <w:rFonts w:asciiTheme="minorHAnsi" w:hAnsiTheme="minorHAnsi" w:cstheme="minorHAnsi"/>
                <w:sz w:val="20"/>
                <w:szCs w:val="20"/>
                <w:lang w:val="el-GR"/>
              </w:rPr>
            </w:pPr>
          </w:p>
        </w:tc>
      </w:tr>
      <w:tr w:rsidR="002F644E" w:rsidRPr="00807521" w14:paraId="28FBDF45" w14:textId="2940550A"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Borders>
              <w:bottom w:val="single" w:sz="4" w:space="0" w:color="auto"/>
            </w:tcBorders>
          </w:tcPr>
          <w:p w14:paraId="2A502AD2"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tcBorders>
              <w:bottom w:val="single" w:sz="4" w:space="0" w:color="auto"/>
            </w:tcBorders>
            <w:shd w:val="clear" w:color="auto" w:fill="auto"/>
            <w:vAlign w:val="bottom"/>
            <w:hideMark/>
          </w:tcPr>
          <w:p w14:paraId="60877F12"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Υποστήριξη αντικατάστασης τροφοδοσίας 220V AC</w:t>
            </w:r>
          </w:p>
        </w:tc>
        <w:tc>
          <w:tcPr>
            <w:tcW w:w="1417" w:type="dxa"/>
            <w:tcBorders>
              <w:bottom w:val="single" w:sz="4" w:space="0" w:color="auto"/>
            </w:tcBorders>
            <w:shd w:val="clear" w:color="auto" w:fill="auto"/>
            <w:noWrap/>
            <w:vAlign w:val="center"/>
            <w:hideMark/>
          </w:tcPr>
          <w:p w14:paraId="4922CC00"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ΝΑΙ</w:t>
            </w:r>
          </w:p>
        </w:tc>
        <w:tc>
          <w:tcPr>
            <w:tcW w:w="1276" w:type="dxa"/>
            <w:tcBorders>
              <w:bottom w:val="single" w:sz="4" w:space="0" w:color="auto"/>
            </w:tcBorders>
            <w:shd w:val="clear" w:color="auto" w:fill="auto"/>
            <w:noWrap/>
            <w:vAlign w:val="bottom"/>
            <w:hideMark/>
          </w:tcPr>
          <w:p w14:paraId="56F8FC82" w14:textId="77777777" w:rsidR="002F644E" w:rsidRPr="00807521" w:rsidRDefault="002F644E" w:rsidP="00974905">
            <w:pPr>
              <w:rPr>
                <w:rFonts w:asciiTheme="minorHAnsi" w:hAnsiTheme="minorHAnsi" w:cstheme="minorHAnsi"/>
                <w:sz w:val="20"/>
                <w:szCs w:val="20"/>
                <w:lang w:val="el-GR"/>
              </w:rPr>
            </w:pPr>
          </w:p>
        </w:tc>
        <w:tc>
          <w:tcPr>
            <w:tcW w:w="1418" w:type="dxa"/>
            <w:tcBorders>
              <w:bottom w:val="single" w:sz="4" w:space="0" w:color="auto"/>
            </w:tcBorders>
          </w:tcPr>
          <w:p w14:paraId="240B1D40" w14:textId="77777777" w:rsidR="002F644E" w:rsidRPr="00807521" w:rsidRDefault="002F644E" w:rsidP="00974905">
            <w:pPr>
              <w:rPr>
                <w:rFonts w:asciiTheme="minorHAnsi" w:hAnsiTheme="minorHAnsi" w:cstheme="minorHAnsi"/>
                <w:sz w:val="20"/>
                <w:szCs w:val="20"/>
                <w:lang w:val="el-GR"/>
              </w:rPr>
            </w:pPr>
          </w:p>
        </w:tc>
      </w:tr>
      <w:tr w:rsidR="002F644E" w:rsidRPr="00D05CAF" w14:paraId="48CB87FD" w14:textId="596DF811"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shd w:val="clear" w:color="000000" w:fill="FFFF00"/>
          </w:tcPr>
          <w:p w14:paraId="61B11DF3"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000000" w:fill="FFFF00"/>
            <w:vAlign w:val="bottom"/>
            <w:hideMark/>
          </w:tcPr>
          <w:p w14:paraId="62D6E2D8" w14:textId="33771F31"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Επεκτασιμότητα θυρών μετά </w:t>
            </w:r>
            <w:r w:rsidR="00F52305" w:rsidRPr="00807521">
              <w:rPr>
                <w:rFonts w:asciiTheme="minorHAnsi" w:hAnsiTheme="minorHAnsi" w:cstheme="minorHAnsi"/>
                <w:sz w:val="20"/>
                <w:szCs w:val="20"/>
                <w:lang w:val="el-GR"/>
              </w:rPr>
              <w:t>από</w:t>
            </w:r>
            <w:r w:rsidRPr="00807521">
              <w:rPr>
                <w:rFonts w:asciiTheme="minorHAnsi" w:hAnsiTheme="minorHAnsi" w:cstheme="minorHAnsi"/>
                <w:sz w:val="20"/>
                <w:szCs w:val="20"/>
                <w:lang w:val="el-GR"/>
              </w:rPr>
              <w:t xml:space="preserve"> προσθήκη επιπλέον υλικού ή/και αδειών</w:t>
            </w:r>
          </w:p>
        </w:tc>
        <w:tc>
          <w:tcPr>
            <w:tcW w:w="1417" w:type="dxa"/>
            <w:shd w:val="clear" w:color="000000" w:fill="FFFF00"/>
            <w:noWrap/>
            <w:vAlign w:val="center"/>
            <w:hideMark/>
          </w:tcPr>
          <w:p w14:paraId="68C96410"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w:t>
            </w:r>
          </w:p>
        </w:tc>
        <w:tc>
          <w:tcPr>
            <w:tcW w:w="1276" w:type="dxa"/>
            <w:shd w:val="clear" w:color="000000" w:fill="FFFF00"/>
            <w:noWrap/>
            <w:vAlign w:val="bottom"/>
            <w:hideMark/>
          </w:tcPr>
          <w:p w14:paraId="1110B3B9"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w:t>
            </w:r>
          </w:p>
        </w:tc>
        <w:tc>
          <w:tcPr>
            <w:tcW w:w="1418" w:type="dxa"/>
            <w:shd w:val="clear" w:color="000000" w:fill="FFFF00"/>
          </w:tcPr>
          <w:p w14:paraId="6AD27984" w14:textId="77777777" w:rsidR="002F644E" w:rsidRPr="00807521" w:rsidRDefault="002F644E" w:rsidP="00974905">
            <w:pPr>
              <w:rPr>
                <w:rFonts w:asciiTheme="minorHAnsi" w:hAnsiTheme="minorHAnsi" w:cstheme="minorHAnsi"/>
                <w:sz w:val="20"/>
                <w:szCs w:val="20"/>
                <w:lang w:val="el-GR"/>
              </w:rPr>
            </w:pPr>
          </w:p>
        </w:tc>
      </w:tr>
      <w:tr w:rsidR="002F644E" w:rsidRPr="00807521" w14:paraId="5EDD65A9" w14:textId="278CB8E3"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525"/>
        </w:trPr>
        <w:tc>
          <w:tcPr>
            <w:tcW w:w="853" w:type="dxa"/>
          </w:tcPr>
          <w:p w14:paraId="432CCF33"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bottom"/>
            <w:hideMark/>
          </w:tcPr>
          <w:p w14:paraId="2915ACA6"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Υποστήριξη </w:t>
            </w:r>
            <w:proofErr w:type="spellStart"/>
            <w:r w:rsidRPr="00807521">
              <w:rPr>
                <w:rFonts w:asciiTheme="minorHAnsi" w:hAnsiTheme="minorHAnsi" w:cstheme="minorHAnsi"/>
                <w:sz w:val="20"/>
                <w:szCs w:val="20"/>
                <w:lang w:val="el-GR"/>
              </w:rPr>
              <w:t>stacking</w:t>
            </w:r>
            <w:proofErr w:type="spellEnd"/>
            <w:r w:rsidRPr="00807521">
              <w:rPr>
                <w:rFonts w:asciiTheme="minorHAnsi" w:hAnsiTheme="minorHAnsi" w:cstheme="minorHAnsi"/>
                <w:sz w:val="20"/>
                <w:szCs w:val="20"/>
                <w:lang w:val="el-GR"/>
              </w:rPr>
              <w:t xml:space="preserve"> με </w:t>
            </w:r>
            <w:proofErr w:type="spellStart"/>
            <w:r w:rsidRPr="00807521">
              <w:rPr>
                <w:rFonts w:asciiTheme="minorHAnsi" w:hAnsiTheme="minorHAnsi" w:cstheme="minorHAnsi"/>
                <w:sz w:val="20"/>
                <w:szCs w:val="20"/>
                <w:lang w:val="el-GR"/>
              </w:rPr>
              <w:t>Statefull</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Switch</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Over</w:t>
            </w:r>
            <w:proofErr w:type="spellEnd"/>
            <w:r w:rsidRPr="00807521">
              <w:rPr>
                <w:rFonts w:asciiTheme="minorHAnsi" w:hAnsiTheme="minorHAnsi" w:cstheme="minorHAnsi"/>
                <w:sz w:val="20"/>
                <w:szCs w:val="20"/>
                <w:lang w:val="el-GR"/>
              </w:rPr>
              <w:t xml:space="preserve"> σε περίπτωση βλάβης σε οποιοδήποτε μέλος του </w:t>
            </w:r>
            <w:proofErr w:type="spellStart"/>
            <w:r w:rsidRPr="00807521">
              <w:rPr>
                <w:rFonts w:asciiTheme="minorHAnsi" w:hAnsiTheme="minorHAnsi" w:cstheme="minorHAnsi"/>
                <w:sz w:val="20"/>
                <w:szCs w:val="20"/>
                <w:lang w:val="el-GR"/>
              </w:rPr>
              <w:t>stack</w:t>
            </w:r>
            <w:proofErr w:type="spellEnd"/>
            <w:r w:rsidRPr="00807521">
              <w:rPr>
                <w:rFonts w:asciiTheme="minorHAnsi" w:hAnsiTheme="minorHAnsi" w:cstheme="minorHAnsi"/>
                <w:sz w:val="20"/>
                <w:szCs w:val="20"/>
                <w:lang w:val="el-GR"/>
              </w:rPr>
              <w:t xml:space="preserve"> </w:t>
            </w:r>
          </w:p>
        </w:tc>
        <w:tc>
          <w:tcPr>
            <w:tcW w:w="1417" w:type="dxa"/>
            <w:shd w:val="clear" w:color="auto" w:fill="auto"/>
            <w:noWrap/>
            <w:vAlign w:val="center"/>
            <w:hideMark/>
          </w:tcPr>
          <w:p w14:paraId="3F8D1CF8"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ΝΑΙ</w:t>
            </w:r>
          </w:p>
        </w:tc>
        <w:tc>
          <w:tcPr>
            <w:tcW w:w="1276" w:type="dxa"/>
            <w:shd w:val="clear" w:color="auto" w:fill="auto"/>
            <w:vAlign w:val="bottom"/>
            <w:hideMark/>
          </w:tcPr>
          <w:p w14:paraId="239D2692" w14:textId="77777777" w:rsidR="002F644E" w:rsidRPr="00807521" w:rsidRDefault="002F644E" w:rsidP="00974905">
            <w:pPr>
              <w:rPr>
                <w:rFonts w:asciiTheme="minorHAnsi" w:hAnsiTheme="minorHAnsi" w:cstheme="minorHAnsi"/>
                <w:sz w:val="20"/>
                <w:szCs w:val="20"/>
                <w:lang w:val="el-GR"/>
              </w:rPr>
            </w:pPr>
          </w:p>
        </w:tc>
        <w:tc>
          <w:tcPr>
            <w:tcW w:w="1418" w:type="dxa"/>
          </w:tcPr>
          <w:p w14:paraId="5C9DA0B9" w14:textId="77777777" w:rsidR="002F644E" w:rsidRPr="00807521" w:rsidRDefault="002F644E" w:rsidP="00974905">
            <w:pPr>
              <w:rPr>
                <w:rFonts w:asciiTheme="minorHAnsi" w:hAnsiTheme="minorHAnsi" w:cstheme="minorHAnsi"/>
                <w:sz w:val="20"/>
                <w:szCs w:val="20"/>
                <w:lang w:val="el-GR"/>
              </w:rPr>
            </w:pPr>
          </w:p>
        </w:tc>
      </w:tr>
      <w:tr w:rsidR="002F644E" w:rsidRPr="00807521" w14:paraId="0D715D0B" w14:textId="262BC541"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Pr>
          <w:p w14:paraId="6E91EE31"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bottom"/>
            <w:hideMark/>
          </w:tcPr>
          <w:p w14:paraId="6F6BB9EB" w14:textId="22A632DB" w:rsidR="002F644E" w:rsidRPr="00807521" w:rsidRDefault="0081275F"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Ελάχιστη</w:t>
            </w:r>
            <w:r w:rsidR="002F644E" w:rsidRPr="00807521">
              <w:rPr>
                <w:rFonts w:asciiTheme="minorHAnsi" w:hAnsiTheme="minorHAnsi" w:cstheme="minorHAnsi"/>
                <w:sz w:val="20"/>
                <w:szCs w:val="20"/>
                <w:lang w:val="el-GR"/>
              </w:rPr>
              <w:t xml:space="preserve"> ταχύτητα διαύλου </w:t>
            </w:r>
            <w:proofErr w:type="spellStart"/>
            <w:r w:rsidR="002F644E" w:rsidRPr="00807521">
              <w:rPr>
                <w:rFonts w:asciiTheme="minorHAnsi" w:hAnsiTheme="minorHAnsi" w:cstheme="minorHAnsi"/>
                <w:sz w:val="20"/>
                <w:szCs w:val="20"/>
                <w:lang w:val="el-GR"/>
              </w:rPr>
              <w:t>Stacking</w:t>
            </w:r>
            <w:proofErr w:type="spellEnd"/>
          </w:p>
        </w:tc>
        <w:tc>
          <w:tcPr>
            <w:tcW w:w="1417" w:type="dxa"/>
            <w:shd w:val="clear" w:color="auto" w:fill="auto"/>
            <w:noWrap/>
            <w:vAlign w:val="center"/>
            <w:hideMark/>
          </w:tcPr>
          <w:p w14:paraId="12C870C6"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 480 </w:t>
            </w:r>
            <w:proofErr w:type="spellStart"/>
            <w:r w:rsidRPr="00807521">
              <w:rPr>
                <w:rFonts w:asciiTheme="minorHAnsi" w:hAnsiTheme="minorHAnsi" w:cstheme="minorHAnsi"/>
                <w:sz w:val="20"/>
                <w:szCs w:val="20"/>
                <w:lang w:val="el-GR"/>
              </w:rPr>
              <w:t>Gbps</w:t>
            </w:r>
            <w:proofErr w:type="spellEnd"/>
          </w:p>
        </w:tc>
        <w:tc>
          <w:tcPr>
            <w:tcW w:w="1276" w:type="dxa"/>
            <w:shd w:val="clear" w:color="auto" w:fill="auto"/>
            <w:vAlign w:val="bottom"/>
            <w:hideMark/>
          </w:tcPr>
          <w:p w14:paraId="2E9B0DE9" w14:textId="77777777" w:rsidR="002F644E" w:rsidRPr="00807521" w:rsidRDefault="002F644E" w:rsidP="00974905">
            <w:pPr>
              <w:rPr>
                <w:rFonts w:asciiTheme="minorHAnsi" w:hAnsiTheme="minorHAnsi" w:cstheme="minorHAnsi"/>
                <w:sz w:val="20"/>
                <w:szCs w:val="20"/>
                <w:lang w:val="el-GR"/>
              </w:rPr>
            </w:pPr>
          </w:p>
        </w:tc>
        <w:tc>
          <w:tcPr>
            <w:tcW w:w="1418" w:type="dxa"/>
          </w:tcPr>
          <w:p w14:paraId="783B259A" w14:textId="77777777" w:rsidR="002F644E" w:rsidRPr="00807521" w:rsidRDefault="002F644E" w:rsidP="00974905">
            <w:pPr>
              <w:rPr>
                <w:rFonts w:asciiTheme="minorHAnsi" w:hAnsiTheme="minorHAnsi" w:cstheme="minorHAnsi"/>
                <w:sz w:val="20"/>
                <w:szCs w:val="20"/>
                <w:lang w:val="el-GR"/>
              </w:rPr>
            </w:pPr>
          </w:p>
        </w:tc>
      </w:tr>
      <w:tr w:rsidR="002F644E" w:rsidRPr="00807521" w14:paraId="78E50676" w14:textId="101E80BB"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Pr>
          <w:p w14:paraId="510B27B7"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bottom"/>
            <w:hideMark/>
          </w:tcPr>
          <w:p w14:paraId="33FF8494" w14:textId="14B3A8FE"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Ελάχιστος αριθμός υποστηριζόμενων μεταγωγών σε </w:t>
            </w:r>
            <w:r w:rsidR="00F52305" w:rsidRPr="00807521">
              <w:rPr>
                <w:rFonts w:asciiTheme="minorHAnsi" w:hAnsiTheme="minorHAnsi" w:cstheme="minorHAnsi"/>
                <w:sz w:val="20"/>
                <w:szCs w:val="20"/>
                <w:lang w:val="el-GR"/>
              </w:rPr>
              <w:t>ένα</w:t>
            </w:r>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stack</w:t>
            </w:r>
            <w:proofErr w:type="spellEnd"/>
          </w:p>
        </w:tc>
        <w:tc>
          <w:tcPr>
            <w:tcW w:w="1417" w:type="dxa"/>
            <w:shd w:val="clear" w:color="auto" w:fill="auto"/>
            <w:noWrap/>
            <w:vAlign w:val="center"/>
            <w:hideMark/>
          </w:tcPr>
          <w:p w14:paraId="6C8DE739"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8</w:t>
            </w:r>
          </w:p>
        </w:tc>
        <w:tc>
          <w:tcPr>
            <w:tcW w:w="1276" w:type="dxa"/>
            <w:shd w:val="clear" w:color="auto" w:fill="auto"/>
            <w:vAlign w:val="bottom"/>
            <w:hideMark/>
          </w:tcPr>
          <w:p w14:paraId="1AEC5E29" w14:textId="77777777" w:rsidR="002F644E" w:rsidRPr="00807521" w:rsidRDefault="002F644E" w:rsidP="00974905">
            <w:pPr>
              <w:rPr>
                <w:rFonts w:asciiTheme="minorHAnsi" w:hAnsiTheme="minorHAnsi" w:cstheme="minorHAnsi"/>
                <w:sz w:val="20"/>
                <w:szCs w:val="20"/>
                <w:lang w:val="el-GR"/>
              </w:rPr>
            </w:pPr>
          </w:p>
        </w:tc>
        <w:tc>
          <w:tcPr>
            <w:tcW w:w="1418" w:type="dxa"/>
          </w:tcPr>
          <w:p w14:paraId="7D3D3C1A" w14:textId="77777777" w:rsidR="002F644E" w:rsidRPr="00807521" w:rsidRDefault="002F644E" w:rsidP="00974905">
            <w:pPr>
              <w:rPr>
                <w:rFonts w:asciiTheme="minorHAnsi" w:hAnsiTheme="minorHAnsi" w:cstheme="minorHAnsi"/>
                <w:sz w:val="20"/>
                <w:szCs w:val="20"/>
                <w:lang w:val="el-GR"/>
              </w:rPr>
            </w:pPr>
          </w:p>
        </w:tc>
      </w:tr>
      <w:tr w:rsidR="002F644E" w:rsidRPr="00807521" w14:paraId="097DD100" w14:textId="3137BE29"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Pr>
          <w:p w14:paraId="0535C638"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center"/>
            <w:hideMark/>
          </w:tcPr>
          <w:p w14:paraId="7B0214CD"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Υποστήριξη IP SLA </w:t>
            </w:r>
          </w:p>
        </w:tc>
        <w:tc>
          <w:tcPr>
            <w:tcW w:w="1417" w:type="dxa"/>
            <w:shd w:val="clear" w:color="auto" w:fill="auto"/>
            <w:noWrap/>
            <w:vAlign w:val="center"/>
            <w:hideMark/>
          </w:tcPr>
          <w:p w14:paraId="19E50119"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NAI</w:t>
            </w:r>
          </w:p>
        </w:tc>
        <w:tc>
          <w:tcPr>
            <w:tcW w:w="1276" w:type="dxa"/>
            <w:shd w:val="clear" w:color="auto" w:fill="auto"/>
            <w:vAlign w:val="bottom"/>
            <w:hideMark/>
          </w:tcPr>
          <w:p w14:paraId="0167E30B" w14:textId="77777777" w:rsidR="002F644E" w:rsidRPr="00807521" w:rsidRDefault="002F644E" w:rsidP="00974905">
            <w:pPr>
              <w:rPr>
                <w:rFonts w:asciiTheme="minorHAnsi" w:hAnsiTheme="minorHAnsi" w:cstheme="minorHAnsi"/>
                <w:sz w:val="20"/>
                <w:szCs w:val="20"/>
                <w:lang w:val="el-GR"/>
              </w:rPr>
            </w:pPr>
          </w:p>
        </w:tc>
        <w:tc>
          <w:tcPr>
            <w:tcW w:w="1418" w:type="dxa"/>
          </w:tcPr>
          <w:p w14:paraId="42870987" w14:textId="77777777" w:rsidR="002F644E" w:rsidRPr="00807521" w:rsidRDefault="002F644E" w:rsidP="00974905">
            <w:pPr>
              <w:rPr>
                <w:rFonts w:asciiTheme="minorHAnsi" w:hAnsiTheme="minorHAnsi" w:cstheme="minorHAnsi"/>
                <w:sz w:val="20"/>
                <w:szCs w:val="20"/>
                <w:lang w:val="el-GR"/>
              </w:rPr>
            </w:pPr>
          </w:p>
        </w:tc>
      </w:tr>
      <w:tr w:rsidR="002F644E" w:rsidRPr="00807521" w14:paraId="7517878C" w14:textId="518569B1"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Pr>
          <w:p w14:paraId="3AC7A2BA"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bottom"/>
            <w:hideMark/>
          </w:tcPr>
          <w:p w14:paraId="17BA819E"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Υποστήριξη HSRP</w:t>
            </w:r>
          </w:p>
        </w:tc>
        <w:tc>
          <w:tcPr>
            <w:tcW w:w="1417" w:type="dxa"/>
            <w:shd w:val="clear" w:color="auto" w:fill="auto"/>
            <w:noWrap/>
            <w:vAlign w:val="center"/>
            <w:hideMark/>
          </w:tcPr>
          <w:p w14:paraId="690B437E"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NAI</w:t>
            </w:r>
          </w:p>
        </w:tc>
        <w:tc>
          <w:tcPr>
            <w:tcW w:w="1276" w:type="dxa"/>
            <w:shd w:val="clear" w:color="auto" w:fill="auto"/>
            <w:vAlign w:val="bottom"/>
            <w:hideMark/>
          </w:tcPr>
          <w:p w14:paraId="70292258" w14:textId="77777777" w:rsidR="002F644E" w:rsidRPr="00807521" w:rsidRDefault="002F644E" w:rsidP="00974905">
            <w:pPr>
              <w:rPr>
                <w:rFonts w:asciiTheme="minorHAnsi" w:hAnsiTheme="minorHAnsi" w:cstheme="minorHAnsi"/>
                <w:sz w:val="20"/>
                <w:szCs w:val="20"/>
                <w:lang w:val="el-GR"/>
              </w:rPr>
            </w:pPr>
          </w:p>
        </w:tc>
        <w:tc>
          <w:tcPr>
            <w:tcW w:w="1418" w:type="dxa"/>
          </w:tcPr>
          <w:p w14:paraId="0634897D" w14:textId="77777777" w:rsidR="002F644E" w:rsidRPr="00807521" w:rsidRDefault="002F644E" w:rsidP="00974905">
            <w:pPr>
              <w:rPr>
                <w:rFonts w:asciiTheme="minorHAnsi" w:hAnsiTheme="minorHAnsi" w:cstheme="minorHAnsi"/>
                <w:sz w:val="20"/>
                <w:szCs w:val="20"/>
                <w:lang w:val="el-GR"/>
              </w:rPr>
            </w:pPr>
          </w:p>
        </w:tc>
      </w:tr>
      <w:tr w:rsidR="002F644E" w:rsidRPr="00807521" w14:paraId="40D85A38" w14:textId="288B4040"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Pr>
          <w:p w14:paraId="22B7F02F"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bottom"/>
            <w:hideMark/>
          </w:tcPr>
          <w:p w14:paraId="05860B54"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Υποστήριξη VRF</w:t>
            </w:r>
          </w:p>
        </w:tc>
        <w:tc>
          <w:tcPr>
            <w:tcW w:w="1417" w:type="dxa"/>
            <w:shd w:val="clear" w:color="auto" w:fill="auto"/>
            <w:noWrap/>
            <w:vAlign w:val="center"/>
            <w:hideMark/>
          </w:tcPr>
          <w:p w14:paraId="026D373D"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NAI</w:t>
            </w:r>
          </w:p>
        </w:tc>
        <w:tc>
          <w:tcPr>
            <w:tcW w:w="1276" w:type="dxa"/>
            <w:shd w:val="clear" w:color="auto" w:fill="auto"/>
            <w:vAlign w:val="bottom"/>
            <w:hideMark/>
          </w:tcPr>
          <w:p w14:paraId="32ECC899" w14:textId="77777777" w:rsidR="002F644E" w:rsidRPr="00807521" w:rsidRDefault="002F644E" w:rsidP="00974905">
            <w:pPr>
              <w:rPr>
                <w:rFonts w:asciiTheme="minorHAnsi" w:hAnsiTheme="minorHAnsi" w:cstheme="minorHAnsi"/>
                <w:sz w:val="20"/>
                <w:szCs w:val="20"/>
                <w:lang w:val="el-GR"/>
              </w:rPr>
            </w:pPr>
          </w:p>
        </w:tc>
        <w:tc>
          <w:tcPr>
            <w:tcW w:w="1418" w:type="dxa"/>
          </w:tcPr>
          <w:p w14:paraId="012CA7CD" w14:textId="77777777" w:rsidR="002F644E" w:rsidRPr="00807521" w:rsidRDefault="002F644E" w:rsidP="00974905">
            <w:pPr>
              <w:rPr>
                <w:rFonts w:asciiTheme="minorHAnsi" w:hAnsiTheme="minorHAnsi" w:cstheme="minorHAnsi"/>
                <w:sz w:val="20"/>
                <w:szCs w:val="20"/>
                <w:lang w:val="el-GR"/>
              </w:rPr>
            </w:pPr>
          </w:p>
        </w:tc>
      </w:tr>
      <w:tr w:rsidR="002F644E" w:rsidRPr="00807521" w14:paraId="68CCBBBF" w14:textId="292E2111"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Borders>
              <w:bottom w:val="single" w:sz="4" w:space="0" w:color="auto"/>
            </w:tcBorders>
          </w:tcPr>
          <w:p w14:paraId="4709EF82"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tcBorders>
              <w:bottom w:val="single" w:sz="4" w:space="0" w:color="auto"/>
            </w:tcBorders>
            <w:shd w:val="clear" w:color="auto" w:fill="auto"/>
            <w:vAlign w:val="bottom"/>
            <w:hideMark/>
          </w:tcPr>
          <w:p w14:paraId="63362DE8"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Υποστήριξη LISP</w:t>
            </w:r>
          </w:p>
        </w:tc>
        <w:tc>
          <w:tcPr>
            <w:tcW w:w="1417" w:type="dxa"/>
            <w:tcBorders>
              <w:bottom w:val="single" w:sz="4" w:space="0" w:color="auto"/>
            </w:tcBorders>
            <w:shd w:val="clear" w:color="auto" w:fill="auto"/>
            <w:noWrap/>
            <w:vAlign w:val="center"/>
            <w:hideMark/>
          </w:tcPr>
          <w:p w14:paraId="308C1BC3"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NAI</w:t>
            </w:r>
          </w:p>
        </w:tc>
        <w:tc>
          <w:tcPr>
            <w:tcW w:w="1276" w:type="dxa"/>
            <w:tcBorders>
              <w:bottom w:val="single" w:sz="4" w:space="0" w:color="auto"/>
            </w:tcBorders>
            <w:shd w:val="clear" w:color="auto" w:fill="auto"/>
            <w:vAlign w:val="bottom"/>
            <w:hideMark/>
          </w:tcPr>
          <w:p w14:paraId="0A11D2B2" w14:textId="77777777" w:rsidR="002F644E" w:rsidRPr="00807521" w:rsidRDefault="002F644E" w:rsidP="00974905">
            <w:pPr>
              <w:rPr>
                <w:rFonts w:asciiTheme="minorHAnsi" w:hAnsiTheme="minorHAnsi" w:cstheme="minorHAnsi"/>
                <w:sz w:val="20"/>
                <w:szCs w:val="20"/>
                <w:lang w:val="el-GR"/>
              </w:rPr>
            </w:pPr>
          </w:p>
        </w:tc>
        <w:tc>
          <w:tcPr>
            <w:tcW w:w="1418" w:type="dxa"/>
            <w:tcBorders>
              <w:bottom w:val="single" w:sz="4" w:space="0" w:color="auto"/>
            </w:tcBorders>
          </w:tcPr>
          <w:p w14:paraId="69B7487D" w14:textId="77777777" w:rsidR="002F644E" w:rsidRPr="00807521" w:rsidRDefault="002F644E" w:rsidP="00974905">
            <w:pPr>
              <w:rPr>
                <w:rFonts w:asciiTheme="minorHAnsi" w:hAnsiTheme="minorHAnsi" w:cstheme="minorHAnsi"/>
                <w:sz w:val="20"/>
                <w:szCs w:val="20"/>
                <w:lang w:val="el-GR"/>
              </w:rPr>
            </w:pPr>
          </w:p>
        </w:tc>
      </w:tr>
      <w:tr w:rsidR="002F644E" w:rsidRPr="00807521" w14:paraId="6E1F5358" w14:textId="3764DB69"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shd w:val="clear" w:color="000000" w:fill="FFFF00"/>
          </w:tcPr>
          <w:p w14:paraId="114B7A5D" w14:textId="77777777" w:rsidR="002F644E" w:rsidRPr="00807521" w:rsidRDefault="002F644E" w:rsidP="006A5DD0">
            <w:pPr>
              <w:ind w:left="360"/>
              <w:rPr>
                <w:rFonts w:asciiTheme="minorHAnsi" w:hAnsiTheme="minorHAnsi" w:cstheme="minorHAnsi"/>
                <w:sz w:val="20"/>
                <w:szCs w:val="20"/>
                <w:lang w:val="el-GR"/>
              </w:rPr>
            </w:pPr>
          </w:p>
        </w:tc>
        <w:tc>
          <w:tcPr>
            <w:tcW w:w="4394" w:type="dxa"/>
            <w:shd w:val="clear" w:color="000000" w:fill="FFFF00"/>
            <w:vAlign w:val="bottom"/>
            <w:hideMark/>
          </w:tcPr>
          <w:p w14:paraId="17A1EB73"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Προδιαγραφές Ασφαλείας:</w:t>
            </w:r>
          </w:p>
        </w:tc>
        <w:tc>
          <w:tcPr>
            <w:tcW w:w="1417" w:type="dxa"/>
            <w:shd w:val="clear" w:color="000000" w:fill="FFFF00"/>
            <w:noWrap/>
            <w:vAlign w:val="center"/>
            <w:hideMark/>
          </w:tcPr>
          <w:p w14:paraId="39D24DF4"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w:t>
            </w:r>
          </w:p>
        </w:tc>
        <w:tc>
          <w:tcPr>
            <w:tcW w:w="1276" w:type="dxa"/>
            <w:shd w:val="clear" w:color="000000" w:fill="FFFF00"/>
            <w:noWrap/>
            <w:vAlign w:val="bottom"/>
            <w:hideMark/>
          </w:tcPr>
          <w:p w14:paraId="540565CD"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w:t>
            </w:r>
          </w:p>
        </w:tc>
        <w:tc>
          <w:tcPr>
            <w:tcW w:w="1418" w:type="dxa"/>
            <w:shd w:val="clear" w:color="000000" w:fill="FFFF00"/>
          </w:tcPr>
          <w:p w14:paraId="33420DD5" w14:textId="77777777" w:rsidR="002F644E" w:rsidRPr="00807521" w:rsidRDefault="002F644E" w:rsidP="00974905">
            <w:pPr>
              <w:rPr>
                <w:rFonts w:asciiTheme="minorHAnsi" w:hAnsiTheme="minorHAnsi" w:cstheme="minorHAnsi"/>
                <w:sz w:val="20"/>
                <w:szCs w:val="20"/>
                <w:lang w:val="el-GR"/>
              </w:rPr>
            </w:pPr>
          </w:p>
        </w:tc>
      </w:tr>
      <w:tr w:rsidR="002F644E" w:rsidRPr="00807521" w14:paraId="5B97F40B" w14:textId="0819712F"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Borders>
              <w:bottom w:val="single" w:sz="4" w:space="0" w:color="auto"/>
            </w:tcBorders>
          </w:tcPr>
          <w:p w14:paraId="42CD4A0F"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tcBorders>
              <w:bottom w:val="single" w:sz="4" w:space="0" w:color="auto"/>
            </w:tcBorders>
            <w:shd w:val="clear" w:color="auto" w:fill="auto"/>
            <w:vAlign w:val="bottom"/>
            <w:hideMark/>
          </w:tcPr>
          <w:p w14:paraId="589EFB49"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IEC 60950-1, CE </w:t>
            </w:r>
            <w:proofErr w:type="spellStart"/>
            <w:r w:rsidRPr="00807521">
              <w:rPr>
                <w:rFonts w:asciiTheme="minorHAnsi" w:hAnsiTheme="minorHAnsi" w:cstheme="minorHAnsi"/>
                <w:sz w:val="20"/>
                <w:szCs w:val="20"/>
                <w:lang w:val="el-GR"/>
              </w:rPr>
              <w:t>Marking</w:t>
            </w:r>
            <w:proofErr w:type="spellEnd"/>
          </w:p>
        </w:tc>
        <w:tc>
          <w:tcPr>
            <w:tcW w:w="1417" w:type="dxa"/>
            <w:tcBorders>
              <w:bottom w:val="single" w:sz="4" w:space="0" w:color="auto"/>
            </w:tcBorders>
            <w:shd w:val="clear" w:color="auto" w:fill="auto"/>
            <w:noWrap/>
            <w:vAlign w:val="center"/>
            <w:hideMark/>
          </w:tcPr>
          <w:p w14:paraId="661B178D"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NAI</w:t>
            </w:r>
          </w:p>
        </w:tc>
        <w:tc>
          <w:tcPr>
            <w:tcW w:w="1276" w:type="dxa"/>
            <w:tcBorders>
              <w:bottom w:val="single" w:sz="4" w:space="0" w:color="auto"/>
            </w:tcBorders>
            <w:shd w:val="clear" w:color="auto" w:fill="auto"/>
            <w:noWrap/>
            <w:vAlign w:val="bottom"/>
            <w:hideMark/>
          </w:tcPr>
          <w:p w14:paraId="38637BFA" w14:textId="77777777" w:rsidR="002F644E" w:rsidRPr="00807521" w:rsidRDefault="002F644E" w:rsidP="00974905">
            <w:pPr>
              <w:rPr>
                <w:rFonts w:asciiTheme="minorHAnsi" w:hAnsiTheme="minorHAnsi" w:cstheme="minorHAnsi"/>
                <w:sz w:val="20"/>
                <w:szCs w:val="20"/>
                <w:lang w:val="el-GR"/>
              </w:rPr>
            </w:pPr>
          </w:p>
        </w:tc>
        <w:tc>
          <w:tcPr>
            <w:tcW w:w="1418" w:type="dxa"/>
            <w:tcBorders>
              <w:bottom w:val="single" w:sz="4" w:space="0" w:color="auto"/>
            </w:tcBorders>
          </w:tcPr>
          <w:p w14:paraId="5317D284" w14:textId="77777777" w:rsidR="002F644E" w:rsidRPr="00807521" w:rsidRDefault="002F644E" w:rsidP="00974905">
            <w:pPr>
              <w:rPr>
                <w:rFonts w:asciiTheme="minorHAnsi" w:hAnsiTheme="minorHAnsi" w:cstheme="minorHAnsi"/>
                <w:sz w:val="20"/>
                <w:szCs w:val="20"/>
                <w:lang w:val="el-GR"/>
              </w:rPr>
            </w:pPr>
          </w:p>
        </w:tc>
      </w:tr>
      <w:tr w:rsidR="002F644E" w:rsidRPr="00807521" w14:paraId="7D5411BE" w14:textId="53F405DE"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shd w:val="clear" w:color="000000" w:fill="FFFF00"/>
          </w:tcPr>
          <w:p w14:paraId="6F7A3C1C" w14:textId="77777777" w:rsidR="002F644E" w:rsidRPr="00807521" w:rsidRDefault="002F644E" w:rsidP="006A5DD0">
            <w:pPr>
              <w:ind w:left="360"/>
              <w:rPr>
                <w:rFonts w:asciiTheme="minorHAnsi" w:hAnsiTheme="minorHAnsi" w:cstheme="minorHAnsi"/>
                <w:sz w:val="20"/>
                <w:szCs w:val="20"/>
                <w:lang w:val="el-GR"/>
              </w:rPr>
            </w:pPr>
          </w:p>
        </w:tc>
        <w:tc>
          <w:tcPr>
            <w:tcW w:w="4394" w:type="dxa"/>
            <w:shd w:val="clear" w:color="000000" w:fill="FFFF00"/>
            <w:vAlign w:val="bottom"/>
            <w:hideMark/>
          </w:tcPr>
          <w:p w14:paraId="3F60F083"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Προδιαγραφές ηλεκτρομαγνητικών εκπομπών:</w:t>
            </w:r>
          </w:p>
        </w:tc>
        <w:tc>
          <w:tcPr>
            <w:tcW w:w="1417" w:type="dxa"/>
            <w:shd w:val="clear" w:color="000000" w:fill="FFFF00"/>
            <w:noWrap/>
            <w:vAlign w:val="center"/>
            <w:hideMark/>
          </w:tcPr>
          <w:p w14:paraId="04F7B2A0"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w:t>
            </w:r>
          </w:p>
        </w:tc>
        <w:tc>
          <w:tcPr>
            <w:tcW w:w="1276" w:type="dxa"/>
            <w:shd w:val="clear" w:color="000000" w:fill="FFFF00"/>
            <w:noWrap/>
            <w:vAlign w:val="bottom"/>
            <w:hideMark/>
          </w:tcPr>
          <w:p w14:paraId="2D8C6038"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w:t>
            </w:r>
          </w:p>
        </w:tc>
        <w:tc>
          <w:tcPr>
            <w:tcW w:w="1418" w:type="dxa"/>
            <w:shd w:val="clear" w:color="000000" w:fill="FFFF00"/>
          </w:tcPr>
          <w:p w14:paraId="5391EF69" w14:textId="77777777" w:rsidR="002F644E" w:rsidRPr="00807521" w:rsidRDefault="002F644E" w:rsidP="00974905">
            <w:pPr>
              <w:rPr>
                <w:rFonts w:asciiTheme="minorHAnsi" w:hAnsiTheme="minorHAnsi" w:cstheme="minorHAnsi"/>
                <w:sz w:val="20"/>
                <w:szCs w:val="20"/>
                <w:lang w:val="el-GR"/>
              </w:rPr>
            </w:pPr>
          </w:p>
        </w:tc>
      </w:tr>
      <w:tr w:rsidR="002F644E" w:rsidRPr="00807521" w14:paraId="2B090820" w14:textId="209A8037"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Pr>
          <w:p w14:paraId="1D399837"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bottom"/>
            <w:hideMark/>
          </w:tcPr>
          <w:p w14:paraId="459148ED" w14:textId="77777777" w:rsidR="002F644E" w:rsidRPr="009D69DB" w:rsidRDefault="002F644E" w:rsidP="00974905">
            <w:pPr>
              <w:rPr>
                <w:rFonts w:asciiTheme="minorHAnsi" w:hAnsiTheme="minorHAnsi" w:cstheme="minorHAnsi"/>
                <w:sz w:val="20"/>
                <w:szCs w:val="20"/>
                <w:lang w:val="en-US"/>
              </w:rPr>
            </w:pPr>
            <w:r w:rsidRPr="009D69DB">
              <w:rPr>
                <w:rFonts w:asciiTheme="minorHAnsi" w:hAnsiTheme="minorHAnsi" w:cstheme="minorHAnsi"/>
                <w:sz w:val="20"/>
                <w:szCs w:val="20"/>
                <w:lang w:val="en-US"/>
              </w:rPr>
              <w:t>FCC Part 15 (CFR 47) Class A</w:t>
            </w:r>
          </w:p>
        </w:tc>
        <w:tc>
          <w:tcPr>
            <w:tcW w:w="1417" w:type="dxa"/>
            <w:shd w:val="clear" w:color="auto" w:fill="auto"/>
            <w:noWrap/>
            <w:vAlign w:val="center"/>
            <w:hideMark/>
          </w:tcPr>
          <w:p w14:paraId="71A788DB"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NAI</w:t>
            </w:r>
          </w:p>
        </w:tc>
        <w:tc>
          <w:tcPr>
            <w:tcW w:w="1276" w:type="dxa"/>
            <w:shd w:val="clear" w:color="auto" w:fill="auto"/>
            <w:noWrap/>
            <w:vAlign w:val="bottom"/>
            <w:hideMark/>
          </w:tcPr>
          <w:p w14:paraId="433A34D1" w14:textId="77777777" w:rsidR="002F644E" w:rsidRPr="00807521" w:rsidRDefault="002F644E" w:rsidP="00974905">
            <w:pPr>
              <w:rPr>
                <w:rFonts w:asciiTheme="minorHAnsi" w:hAnsiTheme="minorHAnsi" w:cstheme="minorHAnsi"/>
                <w:sz w:val="20"/>
                <w:szCs w:val="20"/>
                <w:lang w:val="el-GR"/>
              </w:rPr>
            </w:pPr>
          </w:p>
        </w:tc>
        <w:tc>
          <w:tcPr>
            <w:tcW w:w="1418" w:type="dxa"/>
          </w:tcPr>
          <w:p w14:paraId="62357520" w14:textId="77777777" w:rsidR="002F644E" w:rsidRPr="00807521" w:rsidRDefault="002F644E" w:rsidP="00974905">
            <w:pPr>
              <w:rPr>
                <w:rFonts w:asciiTheme="minorHAnsi" w:hAnsiTheme="minorHAnsi" w:cstheme="minorHAnsi"/>
                <w:sz w:val="20"/>
                <w:szCs w:val="20"/>
                <w:lang w:val="el-GR"/>
              </w:rPr>
            </w:pPr>
          </w:p>
        </w:tc>
      </w:tr>
      <w:tr w:rsidR="002F644E" w:rsidRPr="00807521" w14:paraId="7ED294BD" w14:textId="37DB40D7"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Pr>
          <w:p w14:paraId="14897112"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bottom"/>
            <w:hideMark/>
          </w:tcPr>
          <w:p w14:paraId="77C370EA"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VCCI </w:t>
            </w:r>
            <w:proofErr w:type="spellStart"/>
            <w:r w:rsidRPr="00807521">
              <w:rPr>
                <w:rFonts w:asciiTheme="minorHAnsi" w:hAnsiTheme="minorHAnsi" w:cstheme="minorHAnsi"/>
                <w:sz w:val="20"/>
                <w:szCs w:val="20"/>
                <w:lang w:val="el-GR"/>
              </w:rPr>
              <w:t>Class</w:t>
            </w:r>
            <w:proofErr w:type="spellEnd"/>
            <w:r w:rsidRPr="00807521">
              <w:rPr>
                <w:rFonts w:asciiTheme="minorHAnsi" w:hAnsiTheme="minorHAnsi" w:cstheme="minorHAnsi"/>
                <w:sz w:val="20"/>
                <w:szCs w:val="20"/>
                <w:lang w:val="el-GR"/>
              </w:rPr>
              <w:t xml:space="preserve"> A</w:t>
            </w:r>
          </w:p>
        </w:tc>
        <w:tc>
          <w:tcPr>
            <w:tcW w:w="1417" w:type="dxa"/>
            <w:shd w:val="clear" w:color="auto" w:fill="auto"/>
            <w:noWrap/>
            <w:vAlign w:val="center"/>
            <w:hideMark/>
          </w:tcPr>
          <w:p w14:paraId="1FCFB5C0"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NAI</w:t>
            </w:r>
          </w:p>
        </w:tc>
        <w:tc>
          <w:tcPr>
            <w:tcW w:w="1276" w:type="dxa"/>
            <w:shd w:val="clear" w:color="auto" w:fill="auto"/>
            <w:noWrap/>
            <w:vAlign w:val="bottom"/>
            <w:hideMark/>
          </w:tcPr>
          <w:p w14:paraId="7E7C3A39" w14:textId="77777777" w:rsidR="002F644E" w:rsidRPr="00807521" w:rsidRDefault="002F644E" w:rsidP="00974905">
            <w:pPr>
              <w:rPr>
                <w:rFonts w:asciiTheme="minorHAnsi" w:hAnsiTheme="minorHAnsi" w:cstheme="minorHAnsi"/>
                <w:sz w:val="20"/>
                <w:szCs w:val="20"/>
                <w:lang w:val="el-GR"/>
              </w:rPr>
            </w:pPr>
          </w:p>
        </w:tc>
        <w:tc>
          <w:tcPr>
            <w:tcW w:w="1418" w:type="dxa"/>
          </w:tcPr>
          <w:p w14:paraId="71534760" w14:textId="77777777" w:rsidR="002F644E" w:rsidRPr="00807521" w:rsidRDefault="002F644E" w:rsidP="00974905">
            <w:pPr>
              <w:rPr>
                <w:rFonts w:asciiTheme="minorHAnsi" w:hAnsiTheme="minorHAnsi" w:cstheme="minorHAnsi"/>
                <w:sz w:val="20"/>
                <w:szCs w:val="20"/>
                <w:lang w:val="el-GR"/>
              </w:rPr>
            </w:pPr>
          </w:p>
        </w:tc>
      </w:tr>
      <w:tr w:rsidR="002F644E" w:rsidRPr="00807521" w14:paraId="6C3A40BD" w14:textId="22E634D3"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Borders>
              <w:bottom w:val="single" w:sz="4" w:space="0" w:color="auto"/>
            </w:tcBorders>
          </w:tcPr>
          <w:p w14:paraId="6FA1168F" w14:textId="77777777" w:rsidR="002F644E" w:rsidRPr="00807521" w:rsidRDefault="002F644E" w:rsidP="006A5DD0">
            <w:pPr>
              <w:pStyle w:val="ListParagraph"/>
              <w:numPr>
                <w:ilvl w:val="0"/>
                <w:numId w:val="55"/>
              </w:numPr>
              <w:rPr>
                <w:rFonts w:asciiTheme="minorHAnsi" w:hAnsiTheme="minorHAnsi" w:cstheme="minorHAnsi"/>
                <w:sz w:val="20"/>
                <w:szCs w:val="20"/>
                <w:lang w:val="el-GR"/>
              </w:rPr>
            </w:pPr>
          </w:p>
        </w:tc>
        <w:tc>
          <w:tcPr>
            <w:tcW w:w="4394" w:type="dxa"/>
            <w:tcBorders>
              <w:bottom w:val="single" w:sz="4" w:space="0" w:color="auto"/>
            </w:tcBorders>
            <w:shd w:val="clear" w:color="auto" w:fill="auto"/>
            <w:noWrap/>
            <w:vAlign w:val="bottom"/>
            <w:hideMark/>
          </w:tcPr>
          <w:p w14:paraId="11EB6E8D"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CISPR 32 </w:t>
            </w:r>
            <w:proofErr w:type="spellStart"/>
            <w:r w:rsidRPr="00807521">
              <w:rPr>
                <w:rFonts w:asciiTheme="minorHAnsi" w:hAnsiTheme="minorHAnsi" w:cstheme="minorHAnsi"/>
                <w:sz w:val="20"/>
                <w:szCs w:val="20"/>
                <w:lang w:val="el-GR"/>
              </w:rPr>
              <w:t>Class</w:t>
            </w:r>
            <w:proofErr w:type="spellEnd"/>
            <w:r w:rsidRPr="00807521">
              <w:rPr>
                <w:rFonts w:asciiTheme="minorHAnsi" w:hAnsiTheme="minorHAnsi" w:cstheme="minorHAnsi"/>
                <w:sz w:val="20"/>
                <w:szCs w:val="20"/>
                <w:lang w:val="el-GR"/>
              </w:rPr>
              <w:t xml:space="preserve"> A</w:t>
            </w:r>
          </w:p>
        </w:tc>
        <w:tc>
          <w:tcPr>
            <w:tcW w:w="1417" w:type="dxa"/>
            <w:tcBorders>
              <w:bottom w:val="single" w:sz="4" w:space="0" w:color="auto"/>
            </w:tcBorders>
            <w:shd w:val="clear" w:color="auto" w:fill="auto"/>
            <w:noWrap/>
            <w:vAlign w:val="center"/>
            <w:hideMark/>
          </w:tcPr>
          <w:p w14:paraId="0FFCE1C8" w14:textId="77777777" w:rsidR="002F644E" w:rsidRPr="00807521" w:rsidRDefault="002F644E" w:rsidP="00974905">
            <w:pPr>
              <w:rPr>
                <w:rFonts w:asciiTheme="minorHAnsi" w:hAnsiTheme="minorHAnsi" w:cstheme="minorHAnsi"/>
                <w:sz w:val="20"/>
                <w:szCs w:val="20"/>
                <w:lang w:val="el-GR"/>
              </w:rPr>
            </w:pPr>
            <w:r w:rsidRPr="00807521">
              <w:rPr>
                <w:rFonts w:asciiTheme="minorHAnsi" w:hAnsiTheme="minorHAnsi" w:cstheme="minorHAnsi"/>
                <w:sz w:val="20"/>
                <w:szCs w:val="20"/>
                <w:lang w:val="el-GR"/>
              </w:rPr>
              <w:t>NAI</w:t>
            </w:r>
          </w:p>
        </w:tc>
        <w:tc>
          <w:tcPr>
            <w:tcW w:w="1276" w:type="dxa"/>
            <w:tcBorders>
              <w:bottom w:val="single" w:sz="4" w:space="0" w:color="auto"/>
            </w:tcBorders>
            <w:shd w:val="clear" w:color="auto" w:fill="auto"/>
            <w:noWrap/>
            <w:vAlign w:val="bottom"/>
            <w:hideMark/>
          </w:tcPr>
          <w:p w14:paraId="736E5EDD" w14:textId="77777777" w:rsidR="002F644E" w:rsidRPr="00807521" w:rsidRDefault="002F644E" w:rsidP="00974905">
            <w:pPr>
              <w:rPr>
                <w:rFonts w:asciiTheme="minorHAnsi" w:hAnsiTheme="minorHAnsi" w:cstheme="minorHAnsi"/>
                <w:sz w:val="20"/>
                <w:szCs w:val="20"/>
                <w:lang w:val="el-GR"/>
              </w:rPr>
            </w:pPr>
          </w:p>
        </w:tc>
        <w:tc>
          <w:tcPr>
            <w:tcW w:w="1418" w:type="dxa"/>
            <w:tcBorders>
              <w:bottom w:val="single" w:sz="4" w:space="0" w:color="auto"/>
            </w:tcBorders>
          </w:tcPr>
          <w:p w14:paraId="74853B5F" w14:textId="77777777" w:rsidR="002F644E" w:rsidRPr="00807521" w:rsidRDefault="002F644E" w:rsidP="00974905">
            <w:pPr>
              <w:rPr>
                <w:rFonts w:asciiTheme="minorHAnsi" w:hAnsiTheme="minorHAnsi" w:cstheme="minorHAnsi"/>
                <w:sz w:val="20"/>
                <w:szCs w:val="20"/>
                <w:lang w:val="el-GR"/>
              </w:rPr>
            </w:pPr>
          </w:p>
        </w:tc>
      </w:tr>
      <w:tr w:rsidR="00493A9D" w:rsidRPr="00807521" w14:paraId="09833EFB" w14:textId="3643989C"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shd w:val="clear" w:color="000000" w:fill="FFFF00"/>
          </w:tcPr>
          <w:p w14:paraId="11D287A0" w14:textId="77777777" w:rsidR="00493A9D" w:rsidRPr="00807521" w:rsidRDefault="00493A9D">
            <w:pPr>
              <w:rPr>
                <w:rFonts w:asciiTheme="minorHAnsi" w:hAnsiTheme="minorHAnsi" w:cstheme="minorHAnsi"/>
                <w:sz w:val="20"/>
                <w:szCs w:val="20"/>
                <w:lang w:val="el-GR"/>
              </w:rPr>
            </w:pPr>
          </w:p>
        </w:tc>
        <w:tc>
          <w:tcPr>
            <w:tcW w:w="4394" w:type="dxa"/>
            <w:shd w:val="clear" w:color="000000" w:fill="FFFF00"/>
            <w:vAlign w:val="bottom"/>
            <w:hideMark/>
          </w:tcPr>
          <w:p w14:paraId="54A9CD6E" w14:textId="77777777" w:rsidR="00493A9D" w:rsidRPr="00807521" w:rsidRDefault="00493A9D">
            <w:pPr>
              <w:rPr>
                <w:rFonts w:asciiTheme="minorHAnsi" w:hAnsiTheme="minorHAnsi" w:cstheme="minorHAnsi"/>
                <w:sz w:val="20"/>
                <w:szCs w:val="20"/>
                <w:lang w:val="el-GR"/>
              </w:rPr>
            </w:pPr>
            <w:r w:rsidRPr="00807521">
              <w:rPr>
                <w:rFonts w:asciiTheme="minorHAnsi" w:hAnsiTheme="minorHAnsi" w:cstheme="minorHAnsi"/>
                <w:sz w:val="20"/>
                <w:szCs w:val="20"/>
                <w:lang w:val="el-GR"/>
              </w:rPr>
              <w:t>Υποστήριξη</w:t>
            </w:r>
          </w:p>
        </w:tc>
        <w:tc>
          <w:tcPr>
            <w:tcW w:w="1417" w:type="dxa"/>
            <w:shd w:val="clear" w:color="000000" w:fill="FFFF00"/>
            <w:noWrap/>
            <w:vAlign w:val="center"/>
            <w:hideMark/>
          </w:tcPr>
          <w:p w14:paraId="113AD9AB" w14:textId="1495F176" w:rsidR="00493A9D" w:rsidRPr="00807521" w:rsidRDefault="00493A9D">
            <w:pPr>
              <w:rPr>
                <w:rFonts w:asciiTheme="minorHAnsi" w:hAnsiTheme="minorHAnsi" w:cstheme="minorHAnsi"/>
                <w:sz w:val="20"/>
                <w:szCs w:val="20"/>
                <w:lang w:val="el-GR"/>
              </w:rPr>
            </w:pPr>
            <w:r w:rsidRPr="00807521">
              <w:rPr>
                <w:rFonts w:asciiTheme="minorHAnsi" w:hAnsiTheme="minorHAnsi" w:cstheme="minorHAnsi"/>
                <w:sz w:val="20"/>
                <w:szCs w:val="20"/>
                <w:lang w:val="el-GR"/>
              </w:rPr>
              <w:t> </w:t>
            </w:r>
          </w:p>
        </w:tc>
        <w:tc>
          <w:tcPr>
            <w:tcW w:w="1276" w:type="dxa"/>
            <w:shd w:val="clear" w:color="000000" w:fill="FFFF00"/>
            <w:noWrap/>
            <w:vAlign w:val="bottom"/>
            <w:hideMark/>
          </w:tcPr>
          <w:p w14:paraId="19BD2D65" w14:textId="575CF556" w:rsidR="00493A9D" w:rsidRPr="00807521" w:rsidRDefault="00493A9D">
            <w:pPr>
              <w:rPr>
                <w:rFonts w:asciiTheme="minorHAnsi" w:hAnsiTheme="minorHAnsi" w:cstheme="minorHAnsi"/>
                <w:sz w:val="20"/>
                <w:szCs w:val="20"/>
                <w:lang w:val="el-GR"/>
              </w:rPr>
            </w:pPr>
            <w:r w:rsidRPr="00807521">
              <w:rPr>
                <w:rFonts w:asciiTheme="minorHAnsi" w:hAnsiTheme="minorHAnsi" w:cstheme="minorHAnsi"/>
                <w:sz w:val="20"/>
                <w:szCs w:val="20"/>
                <w:lang w:val="el-GR"/>
              </w:rPr>
              <w:t> </w:t>
            </w:r>
          </w:p>
        </w:tc>
        <w:tc>
          <w:tcPr>
            <w:tcW w:w="1418" w:type="dxa"/>
            <w:shd w:val="clear" w:color="000000" w:fill="FFFF00"/>
          </w:tcPr>
          <w:p w14:paraId="5A425E21" w14:textId="77777777" w:rsidR="00493A9D" w:rsidRPr="00807521" w:rsidRDefault="00493A9D">
            <w:pPr>
              <w:rPr>
                <w:rFonts w:asciiTheme="minorHAnsi" w:hAnsiTheme="minorHAnsi" w:cstheme="minorHAnsi"/>
                <w:sz w:val="20"/>
                <w:szCs w:val="20"/>
                <w:lang w:val="el-GR"/>
              </w:rPr>
            </w:pPr>
          </w:p>
        </w:tc>
      </w:tr>
      <w:tr w:rsidR="00493A9D" w:rsidRPr="00807521" w14:paraId="28F55913" w14:textId="3F220070"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525"/>
        </w:trPr>
        <w:tc>
          <w:tcPr>
            <w:tcW w:w="853" w:type="dxa"/>
          </w:tcPr>
          <w:p w14:paraId="0B13DB02" w14:textId="77777777" w:rsidR="00493A9D" w:rsidRPr="00807521" w:rsidRDefault="00493A9D"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bottom"/>
            <w:hideMark/>
          </w:tcPr>
          <w:p w14:paraId="13C59B92" w14:textId="77777777" w:rsidR="00493A9D" w:rsidRPr="00807521" w:rsidRDefault="00493A9D" w:rsidP="00493A9D">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Να προσφερθούν με συμβόλαιο τριετούς υποστήριξης με 8x5xNBD απόκριση όλο το προσφερόμενο </w:t>
            </w:r>
            <w:proofErr w:type="spellStart"/>
            <w:r w:rsidRPr="00807521">
              <w:rPr>
                <w:rFonts w:asciiTheme="minorHAnsi" w:hAnsiTheme="minorHAnsi" w:cstheme="minorHAnsi"/>
                <w:sz w:val="20"/>
                <w:szCs w:val="20"/>
                <w:lang w:val="el-GR"/>
              </w:rPr>
              <w:t>hardware</w:t>
            </w:r>
            <w:proofErr w:type="spellEnd"/>
            <w:r w:rsidRPr="00807521">
              <w:rPr>
                <w:rFonts w:asciiTheme="minorHAnsi" w:hAnsiTheme="minorHAnsi" w:cstheme="minorHAnsi"/>
                <w:sz w:val="20"/>
                <w:szCs w:val="20"/>
                <w:lang w:val="el-GR"/>
              </w:rPr>
              <w:t xml:space="preserve"> και </w:t>
            </w:r>
            <w:proofErr w:type="spellStart"/>
            <w:r w:rsidRPr="00807521">
              <w:rPr>
                <w:rFonts w:asciiTheme="minorHAnsi" w:hAnsiTheme="minorHAnsi" w:cstheme="minorHAnsi"/>
                <w:sz w:val="20"/>
                <w:szCs w:val="20"/>
                <w:lang w:val="el-GR"/>
              </w:rPr>
              <w:t>software</w:t>
            </w:r>
            <w:proofErr w:type="spellEnd"/>
          </w:p>
        </w:tc>
        <w:tc>
          <w:tcPr>
            <w:tcW w:w="1417" w:type="dxa"/>
            <w:shd w:val="clear" w:color="auto" w:fill="auto"/>
            <w:noWrap/>
            <w:vAlign w:val="center"/>
            <w:hideMark/>
          </w:tcPr>
          <w:p w14:paraId="1EEDDA3A" w14:textId="77777777" w:rsidR="00493A9D" w:rsidRPr="00807521" w:rsidRDefault="00493A9D" w:rsidP="00493A9D">
            <w:pPr>
              <w:rPr>
                <w:rFonts w:asciiTheme="minorHAnsi" w:hAnsiTheme="minorHAnsi" w:cstheme="minorHAnsi"/>
                <w:sz w:val="20"/>
                <w:szCs w:val="20"/>
                <w:lang w:val="el-GR"/>
              </w:rPr>
            </w:pPr>
            <w:r w:rsidRPr="00807521">
              <w:rPr>
                <w:rFonts w:asciiTheme="minorHAnsi" w:hAnsiTheme="minorHAnsi" w:cstheme="minorHAnsi"/>
                <w:sz w:val="20"/>
                <w:szCs w:val="20"/>
                <w:lang w:val="el-GR"/>
              </w:rPr>
              <w:t>NAI</w:t>
            </w:r>
          </w:p>
        </w:tc>
        <w:tc>
          <w:tcPr>
            <w:tcW w:w="1276" w:type="dxa"/>
            <w:shd w:val="clear" w:color="auto" w:fill="auto"/>
            <w:noWrap/>
            <w:vAlign w:val="bottom"/>
            <w:hideMark/>
          </w:tcPr>
          <w:p w14:paraId="25D9A0AA" w14:textId="77777777" w:rsidR="00493A9D" w:rsidRPr="00807521" w:rsidRDefault="00493A9D" w:rsidP="00493A9D">
            <w:pPr>
              <w:rPr>
                <w:rFonts w:asciiTheme="minorHAnsi" w:hAnsiTheme="minorHAnsi" w:cstheme="minorHAnsi"/>
                <w:sz w:val="20"/>
                <w:szCs w:val="20"/>
                <w:lang w:val="el-GR"/>
              </w:rPr>
            </w:pPr>
          </w:p>
        </w:tc>
        <w:tc>
          <w:tcPr>
            <w:tcW w:w="1418" w:type="dxa"/>
          </w:tcPr>
          <w:p w14:paraId="1677AA79" w14:textId="77777777" w:rsidR="00493A9D" w:rsidRPr="00807521" w:rsidRDefault="00493A9D" w:rsidP="00493A9D">
            <w:pPr>
              <w:rPr>
                <w:rFonts w:asciiTheme="minorHAnsi" w:hAnsiTheme="minorHAnsi" w:cstheme="minorHAnsi"/>
                <w:sz w:val="20"/>
                <w:szCs w:val="20"/>
                <w:lang w:val="el-GR"/>
              </w:rPr>
            </w:pPr>
          </w:p>
        </w:tc>
      </w:tr>
      <w:tr w:rsidR="00493A9D" w:rsidRPr="00807521" w14:paraId="57179082" w14:textId="07D39903"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Pr>
          <w:p w14:paraId="6766F408" w14:textId="77777777" w:rsidR="00493A9D" w:rsidRPr="00807521" w:rsidRDefault="00493A9D"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bottom"/>
            <w:hideMark/>
          </w:tcPr>
          <w:p w14:paraId="73ACD7B5" w14:textId="77777777" w:rsidR="00493A9D" w:rsidRPr="00807521" w:rsidRDefault="00493A9D" w:rsidP="00493A9D">
            <w:pPr>
              <w:rPr>
                <w:rFonts w:asciiTheme="minorHAnsi" w:hAnsiTheme="minorHAnsi" w:cstheme="minorHAnsi"/>
                <w:sz w:val="20"/>
                <w:szCs w:val="20"/>
                <w:lang w:val="el-GR"/>
              </w:rPr>
            </w:pPr>
            <w:r w:rsidRPr="00807521">
              <w:rPr>
                <w:rFonts w:asciiTheme="minorHAnsi" w:hAnsiTheme="minorHAnsi" w:cstheme="minorHAnsi"/>
                <w:sz w:val="20"/>
                <w:szCs w:val="20"/>
                <w:lang w:val="el-GR"/>
              </w:rPr>
              <w:t>Οι υπηρεσίες να παρέχονται από τον κατασκευαστή</w:t>
            </w:r>
          </w:p>
        </w:tc>
        <w:tc>
          <w:tcPr>
            <w:tcW w:w="1417" w:type="dxa"/>
            <w:shd w:val="clear" w:color="auto" w:fill="auto"/>
            <w:noWrap/>
            <w:vAlign w:val="center"/>
            <w:hideMark/>
          </w:tcPr>
          <w:p w14:paraId="48DC1DCF" w14:textId="77777777" w:rsidR="00493A9D" w:rsidRPr="00807521" w:rsidRDefault="00493A9D" w:rsidP="00493A9D">
            <w:pPr>
              <w:rPr>
                <w:rFonts w:asciiTheme="minorHAnsi" w:hAnsiTheme="minorHAnsi" w:cstheme="minorHAnsi"/>
                <w:sz w:val="20"/>
                <w:szCs w:val="20"/>
                <w:lang w:val="el-GR"/>
              </w:rPr>
            </w:pPr>
            <w:r w:rsidRPr="00807521">
              <w:rPr>
                <w:rFonts w:asciiTheme="minorHAnsi" w:hAnsiTheme="minorHAnsi" w:cstheme="minorHAnsi"/>
                <w:sz w:val="20"/>
                <w:szCs w:val="20"/>
                <w:lang w:val="el-GR"/>
              </w:rPr>
              <w:t>NAI</w:t>
            </w:r>
          </w:p>
        </w:tc>
        <w:tc>
          <w:tcPr>
            <w:tcW w:w="1276" w:type="dxa"/>
            <w:shd w:val="clear" w:color="auto" w:fill="auto"/>
            <w:noWrap/>
            <w:vAlign w:val="bottom"/>
            <w:hideMark/>
          </w:tcPr>
          <w:p w14:paraId="3F706D22" w14:textId="77777777" w:rsidR="00493A9D" w:rsidRPr="00807521" w:rsidRDefault="00493A9D" w:rsidP="00493A9D">
            <w:pPr>
              <w:rPr>
                <w:rFonts w:asciiTheme="minorHAnsi" w:hAnsiTheme="minorHAnsi" w:cstheme="minorHAnsi"/>
                <w:sz w:val="20"/>
                <w:szCs w:val="20"/>
                <w:lang w:val="el-GR"/>
              </w:rPr>
            </w:pPr>
          </w:p>
        </w:tc>
        <w:tc>
          <w:tcPr>
            <w:tcW w:w="1418" w:type="dxa"/>
          </w:tcPr>
          <w:p w14:paraId="5BA1AC47" w14:textId="77777777" w:rsidR="00493A9D" w:rsidRPr="00807521" w:rsidRDefault="00493A9D" w:rsidP="00493A9D">
            <w:pPr>
              <w:rPr>
                <w:rFonts w:asciiTheme="minorHAnsi" w:hAnsiTheme="minorHAnsi" w:cstheme="minorHAnsi"/>
                <w:sz w:val="20"/>
                <w:szCs w:val="20"/>
                <w:lang w:val="el-GR"/>
              </w:rPr>
            </w:pPr>
          </w:p>
        </w:tc>
      </w:tr>
      <w:tr w:rsidR="00493A9D" w:rsidRPr="00807521" w14:paraId="690D3B98" w14:textId="645B15BA"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Pr>
          <w:p w14:paraId="3E0FBF4A" w14:textId="77777777" w:rsidR="00493A9D" w:rsidRPr="00807521" w:rsidRDefault="00493A9D"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bottom"/>
            <w:hideMark/>
          </w:tcPr>
          <w:p w14:paraId="7D2A6195" w14:textId="77777777" w:rsidR="00493A9D" w:rsidRPr="00807521" w:rsidRDefault="00493A9D" w:rsidP="00493A9D">
            <w:pPr>
              <w:rPr>
                <w:rFonts w:asciiTheme="minorHAnsi" w:hAnsiTheme="minorHAnsi" w:cstheme="minorHAnsi"/>
                <w:sz w:val="20"/>
                <w:szCs w:val="20"/>
                <w:lang w:val="el-GR"/>
              </w:rPr>
            </w:pPr>
            <w:proofErr w:type="spellStart"/>
            <w:r w:rsidRPr="00807521">
              <w:rPr>
                <w:rFonts w:asciiTheme="minorHAnsi" w:hAnsiTheme="minorHAnsi" w:cstheme="minorHAnsi"/>
                <w:sz w:val="20"/>
                <w:szCs w:val="20"/>
                <w:lang w:val="el-GR"/>
              </w:rPr>
              <w:t>Advanced</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Hardware</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Replacement</w:t>
            </w:r>
            <w:proofErr w:type="spellEnd"/>
          </w:p>
        </w:tc>
        <w:tc>
          <w:tcPr>
            <w:tcW w:w="1417" w:type="dxa"/>
            <w:shd w:val="clear" w:color="auto" w:fill="auto"/>
            <w:noWrap/>
            <w:vAlign w:val="center"/>
            <w:hideMark/>
          </w:tcPr>
          <w:p w14:paraId="5DEE79F4" w14:textId="77777777" w:rsidR="00493A9D" w:rsidRPr="00807521" w:rsidRDefault="00493A9D" w:rsidP="00493A9D">
            <w:pPr>
              <w:rPr>
                <w:rFonts w:asciiTheme="minorHAnsi" w:hAnsiTheme="minorHAnsi" w:cstheme="minorHAnsi"/>
                <w:sz w:val="20"/>
                <w:szCs w:val="20"/>
                <w:lang w:val="el-GR"/>
              </w:rPr>
            </w:pPr>
            <w:r w:rsidRPr="00807521">
              <w:rPr>
                <w:rFonts w:asciiTheme="minorHAnsi" w:hAnsiTheme="minorHAnsi" w:cstheme="minorHAnsi"/>
                <w:sz w:val="20"/>
                <w:szCs w:val="20"/>
                <w:lang w:val="el-GR"/>
              </w:rPr>
              <w:t>NAI</w:t>
            </w:r>
          </w:p>
        </w:tc>
        <w:tc>
          <w:tcPr>
            <w:tcW w:w="1276" w:type="dxa"/>
            <w:shd w:val="clear" w:color="auto" w:fill="auto"/>
            <w:noWrap/>
            <w:vAlign w:val="bottom"/>
            <w:hideMark/>
          </w:tcPr>
          <w:p w14:paraId="20C963FA" w14:textId="77777777" w:rsidR="00493A9D" w:rsidRPr="00807521" w:rsidRDefault="00493A9D" w:rsidP="00493A9D">
            <w:pPr>
              <w:rPr>
                <w:rFonts w:asciiTheme="minorHAnsi" w:hAnsiTheme="minorHAnsi" w:cstheme="minorHAnsi"/>
                <w:sz w:val="20"/>
                <w:szCs w:val="20"/>
                <w:lang w:val="el-GR"/>
              </w:rPr>
            </w:pPr>
          </w:p>
        </w:tc>
        <w:tc>
          <w:tcPr>
            <w:tcW w:w="1418" w:type="dxa"/>
          </w:tcPr>
          <w:p w14:paraId="155D7D07" w14:textId="77777777" w:rsidR="00493A9D" w:rsidRPr="00807521" w:rsidRDefault="00493A9D" w:rsidP="00493A9D">
            <w:pPr>
              <w:rPr>
                <w:rFonts w:asciiTheme="minorHAnsi" w:hAnsiTheme="minorHAnsi" w:cstheme="minorHAnsi"/>
                <w:sz w:val="20"/>
                <w:szCs w:val="20"/>
                <w:lang w:val="el-GR"/>
              </w:rPr>
            </w:pPr>
          </w:p>
        </w:tc>
      </w:tr>
      <w:tr w:rsidR="00493A9D" w:rsidRPr="00807521" w14:paraId="74D55486" w14:textId="3E924411"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Pr>
          <w:p w14:paraId="3BB424E3" w14:textId="77777777" w:rsidR="00493A9D" w:rsidRPr="00807521" w:rsidRDefault="00493A9D"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bottom"/>
            <w:hideMark/>
          </w:tcPr>
          <w:p w14:paraId="08F7FD2C" w14:textId="77777777" w:rsidR="00493A9D" w:rsidRPr="00807521" w:rsidRDefault="00493A9D" w:rsidP="00493A9D">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Software </w:t>
            </w:r>
            <w:proofErr w:type="spellStart"/>
            <w:r w:rsidRPr="00807521">
              <w:rPr>
                <w:rFonts w:asciiTheme="minorHAnsi" w:hAnsiTheme="minorHAnsi" w:cstheme="minorHAnsi"/>
                <w:sz w:val="20"/>
                <w:szCs w:val="20"/>
                <w:lang w:val="el-GR"/>
              </w:rPr>
              <w:t>Application</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Updates</w:t>
            </w:r>
            <w:proofErr w:type="spellEnd"/>
          </w:p>
        </w:tc>
        <w:tc>
          <w:tcPr>
            <w:tcW w:w="1417" w:type="dxa"/>
            <w:shd w:val="clear" w:color="auto" w:fill="auto"/>
            <w:noWrap/>
            <w:vAlign w:val="center"/>
            <w:hideMark/>
          </w:tcPr>
          <w:p w14:paraId="2CB83942" w14:textId="77777777" w:rsidR="00493A9D" w:rsidRPr="00807521" w:rsidRDefault="00493A9D" w:rsidP="00493A9D">
            <w:pPr>
              <w:rPr>
                <w:rFonts w:asciiTheme="minorHAnsi" w:hAnsiTheme="minorHAnsi" w:cstheme="minorHAnsi"/>
                <w:sz w:val="20"/>
                <w:szCs w:val="20"/>
                <w:lang w:val="el-GR"/>
              </w:rPr>
            </w:pPr>
            <w:r w:rsidRPr="00807521">
              <w:rPr>
                <w:rFonts w:asciiTheme="minorHAnsi" w:hAnsiTheme="minorHAnsi" w:cstheme="minorHAnsi"/>
                <w:sz w:val="20"/>
                <w:szCs w:val="20"/>
                <w:lang w:val="el-GR"/>
              </w:rPr>
              <w:t>NAI</w:t>
            </w:r>
          </w:p>
        </w:tc>
        <w:tc>
          <w:tcPr>
            <w:tcW w:w="1276" w:type="dxa"/>
            <w:shd w:val="clear" w:color="auto" w:fill="auto"/>
            <w:noWrap/>
            <w:vAlign w:val="bottom"/>
            <w:hideMark/>
          </w:tcPr>
          <w:p w14:paraId="32795C43" w14:textId="77777777" w:rsidR="00493A9D" w:rsidRPr="00807521" w:rsidRDefault="00493A9D" w:rsidP="00493A9D">
            <w:pPr>
              <w:rPr>
                <w:rFonts w:asciiTheme="minorHAnsi" w:hAnsiTheme="minorHAnsi" w:cstheme="minorHAnsi"/>
                <w:sz w:val="20"/>
                <w:szCs w:val="20"/>
                <w:lang w:val="el-GR"/>
              </w:rPr>
            </w:pPr>
          </w:p>
        </w:tc>
        <w:tc>
          <w:tcPr>
            <w:tcW w:w="1418" w:type="dxa"/>
          </w:tcPr>
          <w:p w14:paraId="0C4A27CE" w14:textId="77777777" w:rsidR="00493A9D" w:rsidRPr="00807521" w:rsidRDefault="00493A9D" w:rsidP="00493A9D">
            <w:pPr>
              <w:rPr>
                <w:rFonts w:asciiTheme="minorHAnsi" w:hAnsiTheme="minorHAnsi" w:cstheme="minorHAnsi"/>
                <w:sz w:val="20"/>
                <w:szCs w:val="20"/>
                <w:lang w:val="el-GR"/>
              </w:rPr>
            </w:pPr>
          </w:p>
        </w:tc>
      </w:tr>
      <w:tr w:rsidR="00493A9D" w:rsidRPr="00807521" w14:paraId="4228202A" w14:textId="13E5C555"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Pr>
          <w:p w14:paraId="37187EE2" w14:textId="77777777" w:rsidR="00493A9D" w:rsidRPr="00807521" w:rsidRDefault="00493A9D"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bottom"/>
            <w:hideMark/>
          </w:tcPr>
          <w:p w14:paraId="41C874A6" w14:textId="77777777" w:rsidR="00493A9D" w:rsidRPr="00807521" w:rsidRDefault="00493A9D" w:rsidP="00493A9D">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Software </w:t>
            </w:r>
            <w:proofErr w:type="spellStart"/>
            <w:r w:rsidRPr="00807521">
              <w:rPr>
                <w:rFonts w:asciiTheme="minorHAnsi" w:hAnsiTheme="minorHAnsi" w:cstheme="minorHAnsi"/>
                <w:sz w:val="20"/>
                <w:szCs w:val="20"/>
                <w:lang w:val="el-GR"/>
              </w:rPr>
              <w:t>Maintenance</w:t>
            </w:r>
            <w:proofErr w:type="spellEnd"/>
            <w:r w:rsidRPr="00807521">
              <w:rPr>
                <w:rFonts w:asciiTheme="minorHAnsi" w:hAnsiTheme="minorHAnsi" w:cstheme="minorHAnsi"/>
                <w:sz w:val="20"/>
                <w:szCs w:val="20"/>
                <w:lang w:val="el-GR"/>
              </w:rPr>
              <w:t xml:space="preserve"> </w:t>
            </w:r>
            <w:proofErr w:type="spellStart"/>
            <w:r w:rsidRPr="00807521">
              <w:rPr>
                <w:rFonts w:asciiTheme="minorHAnsi" w:hAnsiTheme="minorHAnsi" w:cstheme="minorHAnsi"/>
                <w:sz w:val="20"/>
                <w:szCs w:val="20"/>
                <w:lang w:val="el-GR"/>
              </w:rPr>
              <w:t>Releases</w:t>
            </w:r>
            <w:proofErr w:type="spellEnd"/>
          </w:p>
        </w:tc>
        <w:tc>
          <w:tcPr>
            <w:tcW w:w="1417" w:type="dxa"/>
            <w:shd w:val="clear" w:color="auto" w:fill="auto"/>
            <w:noWrap/>
            <w:vAlign w:val="center"/>
            <w:hideMark/>
          </w:tcPr>
          <w:p w14:paraId="422FE842" w14:textId="77777777" w:rsidR="00493A9D" w:rsidRPr="00807521" w:rsidRDefault="00493A9D" w:rsidP="00493A9D">
            <w:pPr>
              <w:rPr>
                <w:rFonts w:asciiTheme="minorHAnsi" w:hAnsiTheme="minorHAnsi" w:cstheme="minorHAnsi"/>
                <w:sz w:val="20"/>
                <w:szCs w:val="20"/>
                <w:lang w:val="el-GR"/>
              </w:rPr>
            </w:pPr>
            <w:r w:rsidRPr="00807521">
              <w:rPr>
                <w:rFonts w:asciiTheme="minorHAnsi" w:hAnsiTheme="minorHAnsi" w:cstheme="minorHAnsi"/>
                <w:sz w:val="20"/>
                <w:szCs w:val="20"/>
                <w:lang w:val="el-GR"/>
              </w:rPr>
              <w:t>NAI</w:t>
            </w:r>
          </w:p>
        </w:tc>
        <w:tc>
          <w:tcPr>
            <w:tcW w:w="1276" w:type="dxa"/>
            <w:shd w:val="clear" w:color="auto" w:fill="auto"/>
            <w:noWrap/>
            <w:vAlign w:val="bottom"/>
            <w:hideMark/>
          </w:tcPr>
          <w:p w14:paraId="42EE11A8" w14:textId="77777777" w:rsidR="00493A9D" w:rsidRPr="00807521" w:rsidRDefault="00493A9D" w:rsidP="00493A9D">
            <w:pPr>
              <w:rPr>
                <w:rFonts w:asciiTheme="minorHAnsi" w:hAnsiTheme="minorHAnsi" w:cstheme="minorHAnsi"/>
                <w:sz w:val="20"/>
                <w:szCs w:val="20"/>
                <w:lang w:val="el-GR"/>
              </w:rPr>
            </w:pPr>
          </w:p>
        </w:tc>
        <w:tc>
          <w:tcPr>
            <w:tcW w:w="1418" w:type="dxa"/>
          </w:tcPr>
          <w:p w14:paraId="70D009E5" w14:textId="77777777" w:rsidR="00493A9D" w:rsidRPr="00807521" w:rsidRDefault="00493A9D" w:rsidP="00493A9D">
            <w:pPr>
              <w:rPr>
                <w:rFonts w:asciiTheme="minorHAnsi" w:hAnsiTheme="minorHAnsi" w:cstheme="minorHAnsi"/>
                <w:sz w:val="20"/>
                <w:szCs w:val="20"/>
                <w:lang w:val="el-GR"/>
              </w:rPr>
            </w:pPr>
          </w:p>
        </w:tc>
      </w:tr>
      <w:tr w:rsidR="00493A9D" w:rsidRPr="00807521" w14:paraId="222F0210" w14:textId="781882FC" w:rsidTr="006A5D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5"/>
        </w:trPr>
        <w:tc>
          <w:tcPr>
            <w:tcW w:w="853" w:type="dxa"/>
          </w:tcPr>
          <w:p w14:paraId="1866C5B3" w14:textId="77777777" w:rsidR="00493A9D" w:rsidRPr="00807521" w:rsidRDefault="00493A9D" w:rsidP="006A5DD0">
            <w:pPr>
              <w:pStyle w:val="ListParagraph"/>
              <w:numPr>
                <w:ilvl w:val="0"/>
                <w:numId w:val="55"/>
              </w:numPr>
              <w:rPr>
                <w:rFonts w:asciiTheme="minorHAnsi" w:hAnsiTheme="minorHAnsi" w:cstheme="minorHAnsi"/>
                <w:sz w:val="20"/>
                <w:szCs w:val="20"/>
                <w:lang w:val="el-GR"/>
              </w:rPr>
            </w:pPr>
          </w:p>
        </w:tc>
        <w:tc>
          <w:tcPr>
            <w:tcW w:w="4394" w:type="dxa"/>
            <w:shd w:val="clear" w:color="auto" w:fill="auto"/>
            <w:vAlign w:val="bottom"/>
            <w:hideMark/>
          </w:tcPr>
          <w:p w14:paraId="39BB20B8" w14:textId="77777777" w:rsidR="00493A9D" w:rsidRPr="00807521" w:rsidRDefault="00493A9D" w:rsidP="00493A9D">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Η εγγύηση να καλύπτει και τα οπτικά </w:t>
            </w:r>
            <w:proofErr w:type="spellStart"/>
            <w:r w:rsidRPr="00807521">
              <w:rPr>
                <w:rFonts w:asciiTheme="minorHAnsi" w:hAnsiTheme="minorHAnsi" w:cstheme="minorHAnsi"/>
                <w:sz w:val="20"/>
                <w:szCs w:val="20"/>
                <w:lang w:val="el-GR"/>
              </w:rPr>
              <w:t>modules</w:t>
            </w:r>
            <w:proofErr w:type="spellEnd"/>
          </w:p>
        </w:tc>
        <w:tc>
          <w:tcPr>
            <w:tcW w:w="1417" w:type="dxa"/>
            <w:shd w:val="clear" w:color="auto" w:fill="auto"/>
            <w:noWrap/>
            <w:vAlign w:val="center"/>
            <w:hideMark/>
          </w:tcPr>
          <w:p w14:paraId="5AE311A0" w14:textId="77777777" w:rsidR="00493A9D" w:rsidRPr="00807521" w:rsidRDefault="00493A9D" w:rsidP="00493A9D">
            <w:pPr>
              <w:rPr>
                <w:rFonts w:asciiTheme="minorHAnsi" w:hAnsiTheme="minorHAnsi" w:cstheme="minorHAnsi"/>
                <w:sz w:val="20"/>
                <w:szCs w:val="20"/>
                <w:lang w:val="el-GR"/>
              </w:rPr>
            </w:pPr>
            <w:r w:rsidRPr="00807521">
              <w:rPr>
                <w:rFonts w:asciiTheme="minorHAnsi" w:hAnsiTheme="minorHAnsi" w:cstheme="minorHAnsi"/>
                <w:sz w:val="20"/>
                <w:szCs w:val="20"/>
                <w:lang w:val="el-GR"/>
              </w:rPr>
              <w:t>NAI</w:t>
            </w:r>
          </w:p>
        </w:tc>
        <w:tc>
          <w:tcPr>
            <w:tcW w:w="1276" w:type="dxa"/>
            <w:shd w:val="clear" w:color="auto" w:fill="auto"/>
            <w:noWrap/>
            <w:vAlign w:val="bottom"/>
            <w:hideMark/>
          </w:tcPr>
          <w:p w14:paraId="54281EB6" w14:textId="77777777" w:rsidR="00493A9D" w:rsidRPr="00807521" w:rsidRDefault="00493A9D" w:rsidP="00493A9D">
            <w:pPr>
              <w:rPr>
                <w:rFonts w:asciiTheme="minorHAnsi" w:hAnsiTheme="minorHAnsi" w:cstheme="minorHAnsi"/>
                <w:sz w:val="20"/>
                <w:szCs w:val="20"/>
                <w:lang w:val="el-GR"/>
              </w:rPr>
            </w:pPr>
          </w:p>
        </w:tc>
        <w:tc>
          <w:tcPr>
            <w:tcW w:w="1418" w:type="dxa"/>
          </w:tcPr>
          <w:p w14:paraId="5F65F3DB" w14:textId="77777777" w:rsidR="00493A9D" w:rsidRPr="00807521" w:rsidRDefault="00493A9D" w:rsidP="00493A9D">
            <w:pPr>
              <w:rPr>
                <w:rFonts w:asciiTheme="minorHAnsi" w:hAnsiTheme="minorHAnsi" w:cstheme="minorHAnsi"/>
                <w:sz w:val="20"/>
                <w:szCs w:val="20"/>
                <w:lang w:val="el-GR"/>
              </w:rPr>
            </w:pPr>
          </w:p>
        </w:tc>
      </w:tr>
    </w:tbl>
    <w:p w14:paraId="006EE068" w14:textId="31B045E2" w:rsidR="00974905" w:rsidRPr="00807521" w:rsidRDefault="00974905" w:rsidP="00974905">
      <w:pPr>
        <w:rPr>
          <w:rFonts w:asciiTheme="minorHAnsi" w:hAnsiTheme="minorHAnsi" w:cstheme="minorHAnsi"/>
          <w:sz w:val="20"/>
          <w:szCs w:val="20"/>
          <w:lang w:val="el-GR"/>
        </w:rPr>
      </w:pPr>
    </w:p>
    <w:p w14:paraId="38A398EC" w14:textId="6229C965" w:rsidR="00974905" w:rsidRPr="00807521" w:rsidRDefault="00BF45B9" w:rsidP="00493A9D">
      <w:pPr>
        <w:pStyle w:val="Heading3"/>
        <w:rPr>
          <w:lang w:val="el-GR"/>
        </w:rPr>
      </w:pPr>
      <w:bookmarkStart w:id="400" w:name="_Toc54967764"/>
      <w:r w:rsidRPr="00807521">
        <w:rPr>
          <w:lang w:val="el-GR"/>
        </w:rPr>
        <w:lastRenderedPageBreak/>
        <w:t xml:space="preserve">4. </w:t>
      </w:r>
      <w:proofErr w:type="spellStart"/>
      <w:r w:rsidR="00974905" w:rsidRPr="00807521">
        <w:rPr>
          <w:lang w:val="el-GR"/>
        </w:rPr>
        <w:t>Core</w:t>
      </w:r>
      <w:proofErr w:type="spellEnd"/>
      <w:r w:rsidR="00974905" w:rsidRPr="00807521">
        <w:rPr>
          <w:lang w:val="el-GR"/>
        </w:rPr>
        <w:t xml:space="preserve"> </w:t>
      </w:r>
      <w:proofErr w:type="spellStart"/>
      <w:r w:rsidR="00974905" w:rsidRPr="00807521">
        <w:rPr>
          <w:lang w:val="el-GR"/>
        </w:rPr>
        <w:t>Datacenter</w:t>
      </w:r>
      <w:proofErr w:type="spellEnd"/>
      <w:r w:rsidR="00974905" w:rsidRPr="00807521">
        <w:rPr>
          <w:lang w:val="el-GR"/>
        </w:rPr>
        <w:t xml:space="preserve"> </w:t>
      </w:r>
      <w:proofErr w:type="spellStart"/>
      <w:r w:rsidR="00974905" w:rsidRPr="00807521">
        <w:rPr>
          <w:lang w:val="el-GR"/>
        </w:rPr>
        <w:t>Switches</w:t>
      </w:r>
      <w:bookmarkEnd w:id="400"/>
      <w:proofErr w:type="spellEnd"/>
    </w:p>
    <w:p w14:paraId="25400756" w14:textId="734A9A20" w:rsidR="00493A9D" w:rsidRPr="00807521" w:rsidRDefault="00493A9D" w:rsidP="00493A9D">
      <w:pPr>
        <w:rPr>
          <w:lang w:val="el-GR"/>
        </w:rPr>
      </w:pPr>
    </w:p>
    <w:tbl>
      <w:tblPr>
        <w:tblW w:w="9355" w:type="dxa"/>
        <w:tblInd w:w="279" w:type="dxa"/>
        <w:tblLook w:val="04A0" w:firstRow="1" w:lastRow="0" w:firstColumn="1" w:lastColumn="0" w:noHBand="0" w:noVBand="1"/>
      </w:tblPr>
      <w:tblGrid>
        <w:gridCol w:w="850"/>
        <w:gridCol w:w="4395"/>
        <w:gridCol w:w="1441"/>
        <w:gridCol w:w="1252"/>
        <w:gridCol w:w="1417"/>
      </w:tblGrid>
      <w:tr w:rsidR="009544E5" w:rsidRPr="00807521" w14:paraId="79499D55" w14:textId="77777777" w:rsidTr="009544E5">
        <w:trPr>
          <w:trHeight w:val="300"/>
          <w:tblHeader/>
        </w:trPr>
        <w:tc>
          <w:tcPr>
            <w:tcW w:w="850" w:type="dxa"/>
            <w:tcBorders>
              <w:top w:val="single" w:sz="4" w:space="0" w:color="808080"/>
              <w:left w:val="single" w:sz="4" w:space="0" w:color="808080"/>
              <w:bottom w:val="single" w:sz="4" w:space="0" w:color="808080"/>
              <w:right w:val="single" w:sz="4" w:space="0" w:color="808080"/>
            </w:tcBorders>
            <w:shd w:val="clear" w:color="000000" w:fill="FFFF00"/>
            <w:vAlign w:val="center"/>
            <w:hideMark/>
          </w:tcPr>
          <w:p w14:paraId="2E8B200E" w14:textId="77777777" w:rsidR="009544E5" w:rsidRPr="00807521" w:rsidRDefault="009544E5" w:rsidP="009544E5">
            <w:pPr>
              <w:suppressAutoHyphens w:val="0"/>
              <w:spacing w:after="0"/>
              <w:rPr>
                <w:rFonts w:asciiTheme="minorHAnsi" w:hAnsiTheme="minorHAnsi" w:cstheme="minorHAnsi"/>
                <w:b/>
                <w:bCs/>
                <w:color w:val="002060"/>
                <w:sz w:val="20"/>
                <w:szCs w:val="20"/>
                <w:lang w:val="el-GR"/>
              </w:rPr>
            </w:pPr>
            <w:r w:rsidRPr="00807521">
              <w:rPr>
                <w:rFonts w:asciiTheme="minorHAnsi" w:hAnsiTheme="minorHAnsi" w:cstheme="minorHAnsi"/>
                <w:b/>
                <w:bCs/>
                <w:color w:val="002060"/>
                <w:sz w:val="20"/>
                <w:szCs w:val="20"/>
                <w:lang w:val="el-GR"/>
              </w:rPr>
              <w:t>Α/Α</w:t>
            </w:r>
          </w:p>
        </w:tc>
        <w:tc>
          <w:tcPr>
            <w:tcW w:w="4395" w:type="dxa"/>
            <w:tcBorders>
              <w:top w:val="single" w:sz="4" w:space="0" w:color="808080"/>
              <w:left w:val="nil"/>
              <w:bottom w:val="single" w:sz="4" w:space="0" w:color="808080"/>
              <w:right w:val="single" w:sz="4" w:space="0" w:color="808080"/>
            </w:tcBorders>
            <w:shd w:val="clear" w:color="000000" w:fill="FFFF00"/>
            <w:vAlign w:val="center"/>
            <w:hideMark/>
          </w:tcPr>
          <w:p w14:paraId="2A59781B" w14:textId="77777777" w:rsidR="009544E5" w:rsidRPr="00807521" w:rsidRDefault="009544E5" w:rsidP="009544E5">
            <w:pPr>
              <w:suppressAutoHyphens w:val="0"/>
              <w:spacing w:after="0"/>
              <w:rPr>
                <w:rFonts w:asciiTheme="minorHAnsi" w:hAnsiTheme="minorHAnsi" w:cstheme="minorHAnsi"/>
                <w:b/>
                <w:bCs/>
                <w:color w:val="002060"/>
                <w:sz w:val="20"/>
                <w:szCs w:val="20"/>
                <w:lang w:val="el-GR"/>
              </w:rPr>
            </w:pPr>
            <w:r w:rsidRPr="00807521">
              <w:rPr>
                <w:rFonts w:asciiTheme="minorHAnsi" w:hAnsiTheme="minorHAnsi" w:cstheme="minorHAnsi"/>
                <w:b/>
                <w:bCs/>
                <w:color w:val="002060"/>
                <w:sz w:val="20"/>
                <w:szCs w:val="20"/>
                <w:lang w:val="el-GR"/>
              </w:rPr>
              <w:t>ΤΕΧΝΙΚΑ ΧΑΡΑΚΤΗΡΙΣΤΙΚΑ</w:t>
            </w:r>
          </w:p>
        </w:tc>
        <w:tc>
          <w:tcPr>
            <w:tcW w:w="1441" w:type="dxa"/>
            <w:tcBorders>
              <w:top w:val="single" w:sz="4" w:space="0" w:color="808080"/>
              <w:left w:val="nil"/>
              <w:bottom w:val="single" w:sz="4" w:space="0" w:color="808080"/>
              <w:right w:val="single" w:sz="4" w:space="0" w:color="808080"/>
            </w:tcBorders>
            <w:shd w:val="clear" w:color="000000" w:fill="FFFF00"/>
            <w:vAlign w:val="center"/>
            <w:hideMark/>
          </w:tcPr>
          <w:p w14:paraId="45616512" w14:textId="77777777" w:rsidR="009544E5" w:rsidRPr="00807521" w:rsidRDefault="009544E5" w:rsidP="009544E5">
            <w:pPr>
              <w:suppressAutoHyphens w:val="0"/>
              <w:spacing w:after="0"/>
              <w:rPr>
                <w:rFonts w:asciiTheme="minorHAnsi" w:hAnsiTheme="minorHAnsi" w:cstheme="minorHAnsi"/>
                <w:b/>
                <w:bCs/>
                <w:color w:val="002060"/>
                <w:sz w:val="20"/>
                <w:szCs w:val="20"/>
                <w:lang w:val="el-GR"/>
              </w:rPr>
            </w:pPr>
            <w:r w:rsidRPr="00807521">
              <w:rPr>
                <w:rFonts w:asciiTheme="minorHAnsi" w:hAnsiTheme="minorHAnsi" w:cstheme="minorHAnsi"/>
                <w:b/>
                <w:bCs/>
                <w:color w:val="002060"/>
                <w:sz w:val="20"/>
                <w:szCs w:val="20"/>
                <w:lang w:val="el-GR"/>
              </w:rPr>
              <w:t>Απαίτηση</w:t>
            </w:r>
          </w:p>
        </w:tc>
        <w:tc>
          <w:tcPr>
            <w:tcW w:w="1252" w:type="dxa"/>
            <w:tcBorders>
              <w:top w:val="single" w:sz="4" w:space="0" w:color="808080"/>
              <w:left w:val="nil"/>
              <w:bottom w:val="single" w:sz="4" w:space="0" w:color="808080"/>
              <w:right w:val="single" w:sz="4" w:space="0" w:color="808080"/>
            </w:tcBorders>
            <w:shd w:val="clear" w:color="000000" w:fill="FFFF00"/>
            <w:vAlign w:val="center"/>
            <w:hideMark/>
          </w:tcPr>
          <w:p w14:paraId="446F4565" w14:textId="77777777" w:rsidR="009544E5" w:rsidRPr="00807521" w:rsidRDefault="009544E5" w:rsidP="009544E5">
            <w:pPr>
              <w:suppressAutoHyphens w:val="0"/>
              <w:spacing w:after="0"/>
              <w:rPr>
                <w:rFonts w:asciiTheme="minorHAnsi" w:hAnsiTheme="minorHAnsi" w:cstheme="minorHAnsi"/>
                <w:b/>
                <w:bCs/>
                <w:color w:val="002060"/>
                <w:sz w:val="20"/>
                <w:szCs w:val="20"/>
                <w:lang w:val="el-GR"/>
              </w:rPr>
            </w:pPr>
            <w:r w:rsidRPr="00807521">
              <w:rPr>
                <w:rFonts w:asciiTheme="minorHAnsi" w:hAnsiTheme="minorHAnsi" w:cstheme="minorHAnsi"/>
                <w:b/>
                <w:bCs/>
                <w:color w:val="002060"/>
                <w:sz w:val="20"/>
                <w:szCs w:val="20"/>
                <w:lang w:val="el-GR"/>
              </w:rPr>
              <w:t xml:space="preserve">Απάντηση </w:t>
            </w:r>
          </w:p>
        </w:tc>
        <w:tc>
          <w:tcPr>
            <w:tcW w:w="1417" w:type="dxa"/>
            <w:tcBorders>
              <w:top w:val="single" w:sz="4" w:space="0" w:color="808080"/>
              <w:left w:val="nil"/>
              <w:bottom w:val="single" w:sz="4" w:space="0" w:color="808080"/>
              <w:right w:val="single" w:sz="4" w:space="0" w:color="808080"/>
            </w:tcBorders>
            <w:shd w:val="clear" w:color="000000" w:fill="FFFF00"/>
            <w:vAlign w:val="center"/>
            <w:hideMark/>
          </w:tcPr>
          <w:p w14:paraId="7BC61612" w14:textId="77777777" w:rsidR="009544E5" w:rsidRPr="00807521" w:rsidRDefault="009544E5" w:rsidP="009544E5">
            <w:pPr>
              <w:suppressAutoHyphens w:val="0"/>
              <w:spacing w:after="0"/>
              <w:rPr>
                <w:rFonts w:asciiTheme="minorHAnsi" w:hAnsiTheme="minorHAnsi" w:cstheme="minorHAnsi"/>
                <w:b/>
                <w:bCs/>
                <w:color w:val="002060"/>
                <w:sz w:val="20"/>
                <w:szCs w:val="20"/>
                <w:lang w:val="el-GR"/>
              </w:rPr>
            </w:pPr>
            <w:r w:rsidRPr="00807521">
              <w:rPr>
                <w:rFonts w:asciiTheme="minorHAnsi" w:hAnsiTheme="minorHAnsi" w:cstheme="minorHAnsi"/>
                <w:b/>
                <w:bCs/>
                <w:color w:val="002060"/>
                <w:sz w:val="20"/>
                <w:szCs w:val="20"/>
                <w:lang w:val="el-GR"/>
              </w:rPr>
              <w:t>Παραπομπή</w:t>
            </w:r>
          </w:p>
        </w:tc>
      </w:tr>
      <w:tr w:rsidR="009544E5" w:rsidRPr="00807521" w14:paraId="7B84EDF1" w14:textId="77777777" w:rsidTr="009544E5">
        <w:trPr>
          <w:trHeight w:val="300"/>
        </w:trPr>
        <w:tc>
          <w:tcPr>
            <w:tcW w:w="850" w:type="dxa"/>
            <w:tcBorders>
              <w:top w:val="nil"/>
              <w:left w:val="single" w:sz="4" w:space="0" w:color="808080"/>
              <w:bottom w:val="single" w:sz="4" w:space="0" w:color="808080"/>
              <w:right w:val="single" w:sz="4" w:space="0" w:color="808080"/>
            </w:tcBorders>
            <w:shd w:val="clear" w:color="auto" w:fill="auto"/>
            <w:vAlign w:val="center"/>
            <w:hideMark/>
          </w:tcPr>
          <w:p w14:paraId="1825BC32"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1</w:t>
            </w:r>
          </w:p>
        </w:tc>
        <w:tc>
          <w:tcPr>
            <w:tcW w:w="4395" w:type="dxa"/>
            <w:tcBorders>
              <w:top w:val="nil"/>
              <w:left w:val="nil"/>
              <w:bottom w:val="single" w:sz="4" w:space="0" w:color="808080"/>
              <w:right w:val="single" w:sz="4" w:space="0" w:color="808080"/>
            </w:tcBorders>
            <w:shd w:val="clear" w:color="auto" w:fill="auto"/>
            <w:vAlign w:val="center"/>
            <w:hideMark/>
          </w:tcPr>
          <w:p w14:paraId="7AB17672"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Πλήθος  Συσκευών</w:t>
            </w:r>
          </w:p>
        </w:tc>
        <w:tc>
          <w:tcPr>
            <w:tcW w:w="1441" w:type="dxa"/>
            <w:tcBorders>
              <w:top w:val="nil"/>
              <w:left w:val="nil"/>
              <w:bottom w:val="single" w:sz="4" w:space="0" w:color="808080"/>
              <w:right w:val="single" w:sz="4" w:space="0" w:color="808080"/>
            </w:tcBorders>
            <w:shd w:val="clear" w:color="auto" w:fill="auto"/>
            <w:vAlign w:val="center"/>
            <w:hideMark/>
          </w:tcPr>
          <w:p w14:paraId="0519DAAB"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2</w:t>
            </w:r>
          </w:p>
        </w:tc>
        <w:tc>
          <w:tcPr>
            <w:tcW w:w="1252" w:type="dxa"/>
            <w:tcBorders>
              <w:top w:val="nil"/>
              <w:left w:val="nil"/>
              <w:bottom w:val="single" w:sz="4" w:space="0" w:color="808080"/>
              <w:right w:val="single" w:sz="4" w:space="0" w:color="808080"/>
            </w:tcBorders>
            <w:shd w:val="clear" w:color="auto" w:fill="auto"/>
            <w:vAlign w:val="center"/>
            <w:hideMark/>
          </w:tcPr>
          <w:p w14:paraId="4BE69149"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c>
          <w:tcPr>
            <w:tcW w:w="1417" w:type="dxa"/>
            <w:tcBorders>
              <w:top w:val="nil"/>
              <w:left w:val="nil"/>
              <w:bottom w:val="single" w:sz="4" w:space="0" w:color="808080"/>
              <w:right w:val="single" w:sz="4" w:space="0" w:color="808080"/>
            </w:tcBorders>
            <w:shd w:val="clear" w:color="auto" w:fill="auto"/>
            <w:vAlign w:val="center"/>
            <w:hideMark/>
          </w:tcPr>
          <w:p w14:paraId="67607C14"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r>
      <w:tr w:rsidR="009544E5" w:rsidRPr="00807521" w14:paraId="7C8AEA1B" w14:textId="77777777" w:rsidTr="009544E5">
        <w:trPr>
          <w:trHeight w:val="300"/>
        </w:trPr>
        <w:tc>
          <w:tcPr>
            <w:tcW w:w="850" w:type="dxa"/>
            <w:tcBorders>
              <w:top w:val="nil"/>
              <w:left w:val="single" w:sz="4" w:space="0" w:color="808080"/>
              <w:bottom w:val="single" w:sz="4" w:space="0" w:color="808080"/>
              <w:right w:val="single" w:sz="4" w:space="0" w:color="808080"/>
            </w:tcBorders>
            <w:shd w:val="clear" w:color="auto" w:fill="auto"/>
            <w:vAlign w:val="center"/>
            <w:hideMark/>
          </w:tcPr>
          <w:p w14:paraId="35A93F39"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2</w:t>
            </w:r>
          </w:p>
        </w:tc>
        <w:tc>
          <w:tcPr>
            <w:tcW w:w="4395" w:type="dxa"/>
            <w:tcBorders>
              <w:top w:val="nil"/>
              <w:left w:val="nil"/>
              <w:bottom w:val="single" w:sz="4" w:space="0" w:color="808080"/>
              <w:right w:val="single" w:sz="4" w:space="0" w:color="808080"/>
            </w:tcBorders>
            <w:shd w:val="clear" w:color="auto" w:fill="auto"/>
            <w:vAlign w:val="center"/>
            <w:hideMark/>
          </w:tcPr>
          <w:p w14:paraId="38EB2D2C"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Υποστήριξη FC/</w:t>
            </w:r>
            <w:proofErr w:type="spellStart"/>
            <w:r w:rsidRPr="00807521">
              <w:rPr>
                <w:rFonts w:asciiTheme="minorHAnsi" w:hAnsiTheme="minorHAnsi" w:cstheme="minorHAnsi"/>
                <w:color w:val="000000"/>
                <w:sz w:val="20"/>
                <w:szCs w:val="20"/>
                <w:lang w:val="el-GR"/>
              </w:rPr>
              <w:t>FCoE</w:t>
            </w:r>
            <w:proofErr w:type="spellEnd"/>
          </w:p>
        </w:tc>
        <w:tc>
          <w:tcPr>
            <w:tcW w:w="1441" w:type="dxa"/>
            <w:tcBorders>
              <w:top w:val="nil"/>
              <w:left w:val="nil"/>
              <w:bottom w:val="single" w:sz="4" w:space="0" w:color="808080"/>
              <w:right w:val="single" w:sz="4" w:space="0" w:color="808080"/>
            </w:tcBorders>
            <w:shd w:val="clear" w:color="auto" w:fill="auto"/>
            <w:vAlign w:val="center"/>
            <w:hideMark/>
          </w:tcPr>
          <w:p w14:paraId="3130C50E"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ΝΑΙ</w:t>
            </w:r>
          </w:p>
        </w:tc>
        <w:tc>
          <w:tcPr>
            <w:tcW w:w="1252" w:type="dxa"/>
            <w:tcBorders>
              <w:top w:val="nil"/>
              <w:left w:val="nil"/>
              <w:bottom w:val="single" w:sz="4" w:space="0" w:color="808080"/>
              <w:right w:val="single" w:sz="4" w:space="0" w:color="808080"/>
            </w:tcBorders>
            <w:shd w:val="clear" w:color="auto" w:fill="auto"/>
            <w:vAlign w:val="center"/>
            <w:hideMark/>
          </w:tcPr>
          <w:p w14:paraId="37047C48"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c>
          <w:tcPr>
            <w:tcW w:w="1417" w:type="dxa"/>
            <w:tcBorders>
              <w:top w:val="nil"/>
              <w:left w:val="nil"/>
              <w:bottom w:val="single" w:sz="4" w:space="0" w:color="808080"/>
              <w:right w:val="single" w:sz="4" w:space="0" w:color="808080"/>
            </w:tcBorders>
            <w:shd w:val="clear" w:color="auto" w:fill="auto"/>
            <w:vAlign w:val="center"/>
            <w:hideMark/>
          </w:tcPr>
          <w:p w14:paraId="4220B9F6"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r>
      <w:tr w:rsidR="009544E5" w:rsidRPr="00807521" w14:paraId="4321241D" w14:textId="77777777" w:rsidTr="009544E5">
        <w:trPr>
          <w:trHeight w:val="300"/>
        </w:trPr>
        <w:tc>
          <w:tcPr>
            <w:tcW w:w="850" w:type="dxa"/>
            <w:tcBorders>
              <w:top w:val="nil"/>
              <w:left w:val="single" w:sz="4" w:space="0" w:color="808080"/>
              <w:bottom w:val="single" w:sz="4" w:space="0" w:color="808080"/>
              <w:right w:val="single" w:sz="4" w:space="0" w:color="808080"/>
            </w:tcBorders>
            <w:shd w:val="clear" w:color="auto" w:fill="auto"/>
            <w:vAlign w:val="center"/>
            <w:hideMark/>
          </w:tcPr>
          <w:p w14:paraId="7844028B"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3</w:t>
            </w:r>
          </w:p>
        </w:tc>
        <w:tc>
          <w:tcPr>
            <w:tcW w:w="4395" w:type="dxa"/>
            <w:tcBorders>
              <w:top w:val="nil"/>
              <w:left w:val="nil"/>
              <w:bottom w:val="single" w:sz="4" w:space="0" w:color="808080"/>
              <w:right w:val="single" w:sz="4" w:space="0" w:color="808080"/>
            </w:tcBorders>
            <w:shd w:val="clear" w:color="auto" w:fill="auto"/>
            <w:vAlign w:val="center"/>
            <w:hideMark/>
          </w:tcPr>
          <w:p w14:paraId="64228EB2"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Να αναφερθεί μοντέλο και κατασκευαστής</w:t>
            </w:r>
          </w:p>
        </w:tc>
        <w:tc>
          <w:tcPr>
            <w:tcW w:w="1441" w:type="dxa"/>
            <w:tcBorders>
              <w:top w:val="nil"/>
              <w:left w:val="nil"/>
              <w:bottom w:val="single" w:sz="4" w:space="0" w:color="808080"/>
              <w:right w:val="single" w:sz="4" w:space="0" w:color="808080"/>
            </w:tcBorders>
            <w:shd w:val="clear" w:color="auto" w:fill="auto"/>
            <w:vAlign w:val="center"/>
            <w:hideMark/>
          </w:tcPr>
          <w:p w14:paraId="1CC93AC7"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ΝΑΙ</w:t>
            </w:r>
          </w:p>
        </w:tc>
        <w:tc>
          <w:tcPr>
            <w:tcW w:w="1252" w:type="dxa"/>
            <w:tcBorders>
              <w:top w:val="nil"/>
              <w:left w:val="nil"/>
              <w:bottom w:val="single" w:sz="4" w:space="0" w:color="808080"/>
              <w:right w:val="single" w:sz="4" w:space="0" w:color="808080"/>
            </w:tcBorders>
            <w:shd w:val="clear" w:color="auto" w:fill="auto"/>
            <w:vAlign w:val="center"/>
            <w:hideMark/>
          </w:tcPr>
          <w:p w14:paraId="6EE09E49"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c>
          <w:tcPr>
            <w:tcW w:w="1417" w:type="dxa"/>
            <w:tcBorders>
              <w:top w:val="nil"/>
              <w:left w:val="nil"/>
              <w:bottom w:val="single" w:sz="4" w:space="0" w:color="808080"/>
              <w:right w:val="single" w:sz="4" w:space="0" w:color="808080"/>
            </w:tcBorders>
            <w:shd w:val="clear" w:color="auto" w:fill="auto"/>
            <w:vAlign w:val="center"/>
            <w:hideMark/>
          </w:tcPr>
          <w:p w14:paraId="3A2546FD"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r>
      <w:tr w:rsidR="009544E5" w:rsidRPr="00807521" w14:paraId="0A7C47E3" w14:textId="77777777" w:rsidTr="009544E5">
        <w:trPr>
          <w:trHeight w:val="600"/>
        </w:trPr>
        <w:tc>
          <w:tcPr>
            <w:tcW w:w="850" w:type="dxa"/>
            <w:tcBorders>
              <w:top w:val="nil"/>
              <w:left w:val="single" w:sz="4" w:space="0" w:color="808080"/>
              <w:bottom w:val="single" w:sz="4" w:space="0" w:color="808080"/>
              <w:right w:val="single" w:sz="4" w:space="0" w:color="808080"/>
            </w:tcBorders>
            <w:shd w:val="clear" w:color="auto" w:fill="auto"/>
            <w:vAlign w:val="center"/>
            <w:hideMark/>
          </w:tcPr>
          <w:p w14:paraId="69733BF5"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5</w:t>
            </w:r>
          </w:p>
        </w:tc>
        <w:tc>
          <w:tcPr>
            <w:tcW w:w="4395" w:type="dxa"/>
            <w:tcBorders>
              <w:top w:val="nil"/>
              <w:left w:val="nil"/>
              <w:bottom w:val="single" w:sz="4" w:space="0" w:color="808080"/>
              <w:right w:val="single" w:sz="4" w:space="0" w:color="808080"/>
            </w:tcBorders>
            <w:shd w:val="clear" w:color="auto" w:fill="auto"/>
            <w:vAlign w:val="center"/>
            <w:hideMark/>
          </w:tcPr>
          <w:p w14:paraId="04D01487"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xml:space="preserve">Πλήθος 1/10/25 </w:t>
            </w:r>
            <w:proofErr w:type="spellStart"/>
            <w:r w:rsidRPr="00807521">
              <w:rPr>
                <w:rFonts w:asciiTheme="minorHAnsi" w:hAnsiTheme="minorHAnsi" w:cstheme="minorHAnsi"/>
                <w:color w:val="000000"/>
                <w:sz w:val="20"/>
                <w:szCs w:val="20"/>
                <w:lang w:val="el-GR"/>
              </w:rPr>
              <w:t>Gbps</w:t>
            </w:r>
            <w:proofErr w:type="spellEnd"/>
            <w:r w:rsidRPr="00807521">
              <w:rPr>
                <w:rFonts w:asciiTheme="minorHAnsi" w:hAnsiTheme="minorHAnsi" w:cstheme="minorHAnsi"/>
                <w:color w:val="000000"/>
                <w:sz w:val="20"/>
                <w:szCs w:val="20"/>
                <w:lang w:val="el-GR"/>
              </w:rPr>
              <w:t xml:space="preserve"> ETH /</w:t>
            </w:r>
            <w:proofErr w:type="spellStart"/>
            <w:r w:rsidRPr="00807521">
              <w:rPr>
                <w:rFonts w:asciiTheme="minorHAnsi" w:hAnsiTheme="minorHAnsi" w:cstheme="minorHAnsi"/>
                <w:color w:val="000000"/>
                <w:sz w:val="20"/>
                <w:szCs w:val="20"/>
                <w:lang w:val="el-GR"/>
              </w:rPr>
              <w:t>FCoE</w:t>
            </w:r>
            <w:proofErr w:type="spellEnd"/>
            <w:r w:rsidRPr="00807521">
              <w:rPr>
                <w:rFonts w:asciiTheme="minorHAnsi" w:hAnsiTheme="minorHAnsi" w:cstheme="minorHAnsi"/>
                <w:color w:val="000000"/>
                <w:sz w:val="20"/>
                <w:szCs w:val="20"/>
                <w:lang w:val="el-GR"/>
              </w:rPr>
              <w:t xml:space="preserve"> , 16/32 </w:t>
            </w:r>
            <w:proofErr w:type="spellStart"/>
            <w:r w:rsidRPr="00807521">
              <w:rPr>
                <w:rFonts w:asciiTheme="minorHAnsi" w:hAnsiTheme="minorHAnsi" w:cstheme="minorHAnsi"/>
                <w:color w:val="000000"/>
                <w:sz w:val="20"/>
                <w:szCs w:val="20"/>
                <w:lang w:val="el-GR"/>
              </w:rPr>
              <w:t>Gbps</w:t>
            </w:r>
            <w:proofErr w:type="spellEnd"/>
            <w:r w:rsidRPr="00807521">
              <w:rPr>
                <w:rFonts w:asciiTheme="minorHAnsi" w:hAnsiTheme="minorHAnsi" w:cstheme="minorHAnsi"/>
                <w:color w:val="000000"/>
                <w:sz w:val="20"/>
                <w:szCs w:val="20"/>
                <w:lang w:val="el-GR"/>
              </w:rPr>
              <w:t xml:space="preserve"> FC, SFP </w:t>
            </w:r>
            <w:proofErr w:type="spellStart"/>
            <w:r w:rsidRPr="00807521">
              <w:rPr>
                <w:rFonts w:asciiTheme="minorHAnsi" w:hAnsiTheme="minorHAnsi" w:cstheme="minorHAnsi"/>
                <w:color w:val="000000"/>
                <w:sz w:val="20"/>
                <w:szCs w:val="20"/>
                <w:lang w:val="el-GR"/>
              </w:rPr>
              <w:t>διεπαφών</w:t>
            </w:r>
            <w:proofErr w:type="spellEnd"/>
            <w:r w:rsidRPr="00807521">
              <w:rPr>
                <w:rFonts w:asciiTheme="minorHAnsi" w:hAnsiTheme="minorHAnsi" w:cstheme="minorHAnsi"/>
                <w:color w:val="000000"/>
                <w:sz w:val="20"/>
                <w:szCs w:val="20"/>
                <w:lang w:val="el-GR"/>
              </w:rPr>
              <w:t xml:space="preserve"> ανά συσκευή χωρίς χρήση επεκτάσεων</w:t>
            </w:r>
          </w:p>
        </w:tc>
        <w:tc>
          <w:tcPr>
            <w:tcW w:w="1441" w:type="dxa"/>
            <w:tcBorders>
              <w:top w:val="nil"/>
              <w:left w:val="nil"/>
              <w:bottom w:val="single" w:sz="4" w:space="0" w:color="808080"/>
              <w:right w:val="single" w:sz="4" w:space="0" w:color="808080"/>
            </w:tcBorders>
            <w:shd w:val="clear" w:color="auto" w:fill="auto"/>
            <w:vAlign w:val="center"/>
            <w:hideMark/>
          </w:tcPr>
          <w:p w14:paraId="3DB02F72"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&gt;=48</w:t>
            </w:r>
          </w:p>
        </w:tc>
        <w:tc>
          <w:tcPr>
            <w:tcW w:w="1252" w:type="dxa"/>
            <w:tcBorders>
              <w:top w:val="nil"/>
              <w:left w:val="nil"/>
              <w:bottom w:val="single" w:sz="4" w:space="0" w:color="808080"/>
              <w:right w:val="single" w:sz="4" w:space="0" w:color="808080"/>
            </w:tcBorders>
            <w:shd w:val="clear" w:color="auto" w:fill="auto"/>
            <w:vAlign w:val="center"/>
            <w:hideMark/>
          </w:tcPr>
          <w:p w14:paraId="2B190F4B"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c>
          <w:tcPr>
            <w:tcW w:w="1417" w:type="dxa"/>
            <w:tcBorders>
              <w:top w:val="nil"/>
              <w:left w:val="nil"/>
              <w:bottom w:val="single" w:sz="4" w:space="0" w:color="808080"/>
              <w:right w:val="single" w:sz="4" w:space="0" w:color="808080"/>
            </w:tcBorders>
            <w:shd w:val="clear" w:color="auto" w:fill="auto"/>
            <w:vAlign w:val="center"/>
            <w:hideMark/>
          </w:tcPr>
          <w:p w14:paraId="7B6C72C7"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r>
      <w:tr w:rsidR="009544E5" w:rsidRPr="00D05CAF" w14:paraId="21CF7B09" w14:textId="77777777" w:rsidTr="009544E5">
        <w:trPr>
          <w:trHeight w:val="600"/>
        </w:trPr>
        <w:tc>
          <w:tcPr>
            <w:tcW w:w="850" w:type="dxa"/>
            <w:tcBorders>
              <w:top w:val="nil"/>
              <w:left w:val="single" w:sz="4" w:space="0" w:color="808080"/>
              <w:bottom w:val="single" w:sz="4" w:space="0" w:color="808080"/>
              <w:right w:val="single" w:sz="4" w:space="0" w:color="808080"/>
            </w:tcBorders>
            <w:shd w:val="clear" w:color="auto" w:fill="auto"/>
            <w:vAlign w:val="center"/>
            <w:hideMark/>
          </w:tcPr>
          <w:p w14:paraId="5CDE9239"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6</w:t>
            </w:r>
          </w:p>
        </w:tc>
        <w:tc>
          <w:tcPr>
            <w:tcW w:w="4395" w:type="dxa"/>
            <w:tcBorders>
              <w:top w:val="nil"/>
              <w:left w:val="nil"/>
              <w:bottom w:val="single" w:sz="4" w:space="0" w:color="808080"/>
              <w:right w:val="single" w:sz="4" w:space="0" w:color="808080"/>
            </w:tcBorders>
            <w:shd w:val="clear" w:color="auto" w:fill="auto"/>
            <w:vAlign w:val="center"/>
            <w:hideMark/>
          </w:tcPr>
          <w:p w14:paraId="619C8ED7"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xml:space="preserve">Οι 48 βασικές </w:t>
            </w:r>
            <w:proofErr w:type="spellStart"/>
            <w:r w:rsidRPr="00807521">
              <w:rPr>
                <w:rFonts w:asciiTheme="minorHAnsi" w:hAnsiTheme="minorHAnsi" w:cstheme="minorHAnsi"/>
                <w:color w:val="000000"/>
                <w:sz w:val="20"/>
                <w:szCs w:val="20"/>
                <w:lang w:val="el-GR"/>
              </w:rPr>
              <w:t>διεπαφές</w:t>
            </w:r>
            <w:proofErr w:type="spellEnd"/>
            <w:r w:rsidRPr="00807521">
              <w:rPr>
                <w:rFonts w:asciiTheme="minorHAnsi" w:hAnsiTheme="minorHAnsi" w:cstheme="minorHAnsi"/>
                <w:color w:val="000000"/>
                <w:sz w:val="20"/>
                <w:szCs w:val="20"/>
                <w:lang w:val="el-GR"/>
              </w:rPr>
              <w:t xml:space="preserve"> θα πρέπει να αλλάζουν δυναμικά μεταξύ  </w:t>
            </w:r>
            <w:proofErr w:type="spellStart"/>
            <w:r w:rsidRPr="00807521">
              <w:rPr>
                <w:rFonts w:asciiTheme="minorHAnsi" w:hAnsiTheme="minorHAnsi" w:cstheme="minorHAnsi"/>
                <w:color w:val="000000"/>
                <w:sz w:val="20"/>
                <w:szCs w:val="20"/>
                <w:lang w:val="el-GR"/>
              </w:rPr>
              <w:t>Eth</w:t>
            </w:r>
            <w:proofErr w:type="spellEnd"/>
            <w:r w:rsidRPr="00807521">
              <w:rPr>
                <w:rFonts w:asciiTheme="minorHAnsi" w:hAnsiTheme="minorHAnsi" w:cstheme="minorHAnsi"/>
                <w:color w:val="000000"/>
                <w:sz w:val="20"/>
                <w:szCs w:val="20"/>
                <w:lang w:val="el-GR"/>
              </w:rPr>
              <w:t>/FC/</w:t>
            </w:r>
            <w:proofErr w:type="spellStart"/>
            <w:r w:rsidRPr="00807521">
              <w:rPr>
                <w:rFonts w:asciiTheme="minorHAnsi" w:hAnsiTheme="minorHAnsi" w:cstheme="minorHAnsi"/>
                <w:color w:val="000000"/>
                <w:sz w:val="20"/>
                <w:szCs w:val="20"/>
                <w:lang w:val="el-GR"/>
              </w:rPr>
              <w:t>FCoE</w:t>
            </w:r>
            <w:proofErr w:type="spellEnd"/>
            <w:r w:rsidRPr="00807521">
              <w:rPr>
                <w:rFonts w:asciiTheme="minorHAnsi" w:hAnsiTheme="minorHAnsi" w:cstheme="minorHAnsi"/>
                <w:color w:val="000000"/>
                <w:sz w:val="20"/>
                <w:szCs w:val="20"/>
                <w:lang w:val="el-GR"/>
              </w:rPr>
              <w:t xml:space="preserve"> - </w:t>
            </w:r>
            <w:proofErr w:type="spellStart"/>
            <w:r w:rsidRPr="00807521">
              <w:rPr>
                <w:rFonts w:asciiTheme="minorHAnsi" w:hAnsiTheme="minorHAnsi" w:cstheme="minorHAnsi"/>
                <w:color w:val="000000"/>
                <w:sz w:val="20"/>
                <w:szCs w:val="20"/>
                <w:lang w:val="el-GR"/>
              </w:rPr>
              <w:t>Unified</w:t>
            </w:r>
            <w:proofErr w:type="spellEnd"/>
            <w:r w:rsidRPr="00807521">
              <w:rPr>
                <w:rFonts w:asciiTheme="minorHAnsi" w:hAnsiTheme="minorHAnsi" w:cstheme="minorHAnsi"/>
                <w:color w:val="000000"/>
                <w:sz w:val="20"/>
                <w:szCs w:val="20"/>
                <w:lang w:val="el-GR"/>
              </w:rPr>
              <w:t xml:space="preserve"> </w:t>
            </w:r>
            <w:proofErr w:type="spellStart"/>
            <w:r w:rsidRPr="00807521">
              <w:rPr>
                <w:rFonts w:asciiTheme="minorHAnsi" w:hAnsiTheme="minorHAnsi" w:cstheme="minorHAnsi"/>
                <w:color w:val="000000"/>
                <w:sz w:val="20"/>
                <w:szCs w:val="20"/>
                <w:lang w:val="el-GR"/>
              </w:rPr>
              <w:t>ports</w:t>
            </w:r>
            <w:proofErr w:type="spellEnd"/>
            <w:r w:rsidRPr="00807521">
              <w:rPr>
                <w:rFonts w:asciiTheme="minorHAnsi" w:hAnsiTheme="minorHAnsi" w:cstheme="minorHAnsi"/>
                <w:color w:val="000000"/>
                <w:sz w:val="20"/>
                <w:szCs w:val="20"/>
                <w:lang w:val="el-GR"/>
              </w:rPr>
              <w:t xml:space="preserve"> </w:t>
            </w:r>
          </w:p>
        </w:tc>
        <w:tc>
          <w:tcPr>
            <w:tcW w:w="1441" w:type="dxa"/>
            <w:tcBorders>
              <w:top w:val="nil"/>
              <w:left w:val="nil"/>
              <w:bottom w:val="single" w:sz="4" w:space="0" w:color="808080"/>
              <w:right w:val="single" w:sz="4" w:space="0" w:color="808080"/>
            </w:tcBorders>
            <w:shd w:val="clear" w:color="auto" w:fill="auto"/>
            <w:vAlign w:val="center"/>
            <w:hideMark/>
          </w:tcPr>
          <w:p w14:paraId="4E20AACB"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c>
          <w:tcPr>
            <w:tcW w:w="1252" w:type="dxa"/>
            <w:tcBorders>
              <w:top w:val="nil"/>
              <w:left w:val="nil"/>
              <w:bottom w:val="single" w:sz="4" w:space="0" w:color="808080"/>
              <w:right w:val="single" w:sz="4" w:space="0" w:color="808080"/>
            </w:tcBorders>
            <w:shd w:val="clear" w:color="auto" w:fill="auto"/>
            <w:vAlign w:val="center"/>
            <w:hideMark/>
          </w:tcPr>
          <w:p w14:paraId="5644FBAC"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c>
          <w:tcPr>
            <w:tcW w:w="1417" w:type="dxa"/>
            <w:tcBorders>
              <w:top w:val="nil"/>
              <w:left w:val="nil"/>
              <w:bottom w:val="single" w:sz="4" w:space="0" w:color="808080"/>
              <w:right w:val="single" w:sz="4" w:space="0" w:color="808080"/>
            </w:tcBorders>
            <w:shd w:val="clear" w:color="auto" w:fill="auto"/>
            <w:vAlign w:val="center"/>
            <w:hideMark/>
          </w:tcPr>
          <w:p w14:paraId="2F77CBBA"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r>
      <w:tr w:rsidR="009544E5" w:rsidRPr="00807521" w14:paraId="194E5FE8" w14:textId="77777777" w:rsidTr="009544E5">
        <w:trPr>
          <w:trHeight w:val="300"/>
        </w:trPr>
        <w:tc>
          <w:tcPr>
            <w:tcW w:w="850" w:type="dxa"/>
            <w:tcBorders>
              <w:top w:val="nil"/>
              <w:left w:val="single" w:sz="4" w:space="0" w:color="808080"/>
              <w:bottom w:val="single" w:sz="4" w:space="0" w:color="808080"/>
              <w:right w:val="single" w:sz="4" w:space="0" w:color="808080"/>
            </w:tcBorders>
            <w:shd w:val="clear" w:color="auto" w:fill="auto"/>
            <w:vAlign w:val="center"/>
            <w:hideMark/>
          </w:tcPr>
          <w:p w14:paraId="2FAFC14B"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7</w:t>
            </w:r>
          </w:p>
        </w:tc>
        <w:tc>
          <w:tcPr>
            <w:tcW w:w="4395" w:type="dxa"/>
            <w:tcBorders>
              <w:top w:val="nil"/>
              <w:left w:val="nil"/>
              <w:bottom w:val="single" w:sz="4" w:space="0" w:color="808080"/>
              <w:right w:val="single" w:sz="4" w:space="0" w:color="808080"/>
            </w:tcBorders>
            <w:shd w:val="clear" w:color="auto" w:fill="auto"/>
            <w:vAlign w:val="center"/>
            <w:hideMark/>
          </w:tcPr>
          <w:p w14:paraId="0497167E" w14:textId="44CEB29A"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Ελάχιστος αριθμ</w:t>
            </w:r>
            <w:r w:rsidR="00F52305">
              <w:rPr>
                <w:rFonts w:asciiTheme="minorHAnsi" w:hAnsiTheme="minorHAnsi" w:cstheme="minorHAnsi"/>
                <w:color w:val="000000"/>
                <w:sz w:val="20"/>
                <w:szCs w:val="20"/>
                <w:lang w:val="el-GR"/>
              </w:rPr>
              <w:t>ός</w:t>
            </w:r>
            <w:r w:rsidRPr="00807521">
              <w:rPr>
                <w:rFonts w:asciiTheme="minorHAnsi" w:hAnsiTheme="minorHAnsi" w:cstheme="minorHAnsi"/>
                <w:color w:val="000000"/>
                <w:sz w:val="20"/>
                <w:szCs w:val="20"/>
                <w:lang w:val="el-GR"/>
              </w:rPr>
              <w:t xml:space="preserve"> 1/10/25 </w:t>
            </w:r>
            <w:proofErr w:type="spellStart"/>
            <w:r w:rsidRPr="00807521">
              <w:rPr>
                <w:rFonts w:asciiTheme="minorHAnsi" w:hAnsiTheme="minorHAnsi" w:cstheme="minorHAnsi"/>
                <w:color w:val="000000"/>
                <w:sz w:val="20"/>
                <w:szCs w:val="20"/>
                <w:lang w:val="el-GR"/>
              </w:rPr>
              <w:t>Gbps</w:t>
            </w:r>
            <w:proofErr w:type="spellEnd"/>
            <w:r w:rsidRPr="00807521">
              <w:rPr>
                <w:rFonts w:asciiTheme="minorHAnsi" w:hAnsiTheme="minorHAnsi" w:cstheme="minorHAnsi"/>
                <w:color w:val="000000"/>
                <w:sz w:val="20"/>
                <w:szCs w:val="20"/>
                <w:lang w:val="el-GR"/>
              </w:rPr>
              <w:t xml:space="preserve">  per </w:t>
            </w:r>
            <w:proofErr w:type="spellStart"/>
            <w:r w:rsidRPr="00807521">
              <w:rPr>
                <w:rFonts w:asciiTheme="minorHAnsi" w:hAnsiTheme="minorHAnsi" w:cstheme="minorHAnsi"/>
                <w:color w:val="000000"/>
                <w:sz w:val="20"/>
                <w:szCs w:val="20"/>
                <w:lang w:val="el-GR"/>
              </w:rPr>
              <w:t>Switch</w:t>
            </w:r>
            <w:proofErr w:type="spellEnd"/>
          </w:p>
        </w:tc>
        <w:tc>
          <w:tcPr>
            <w:tcW w:w="1441" w:type="dxa"/>
            <w:tcBorders>
              <w:top w:val="nil"/>
              <w:left w:val="nil"/>
              <w:bottom w:val="single" w:sz="4" w:space="0" w:color="808080"/>
              <w:right w:val="single" w:sz="4" w:space="0" w:color="808080"/>
            </w:tcBorders>
            <w:shd w:val="clear" w:color="auto" w:fill="auto"/>
            <w:vAlign w:val="center"/>
            <w:hideMark/>
          </w:tcPr>
          <w:p w14:paraId="334694C0"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&gt;=48</w:t>
            </w:r>
          </w:p>
        </w:tc>
        <w:tc>
          <w:tcPr>
            <w:tcW w:w="1252" w:type="dxa"/>
            <w:tcBorders>
              <w:top w:val="nil"/>
              <w:left w:val="nil"/>
              <w:bottom w:val="single" w:sz="4" w:space="0" w:color="808080"/>
              <w:right w:val="single" w:sz="4" w:space="0" w:color="808080"/>
            </w:tcBorders>
            <w:shd w:val="clear" w:color="auto" w:fill="auto"/>
            <w:vAlign w:val="center"/>
            <w:hideMark/>
          </w:tcPr>
          <w:p w14:paraId="35C54D56"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c>
          <w:tcPr>
            <w:tcW w:w="1417" w:type="dxa"/>
            <w:tcBorders>
              <w:top w:val="nil"/>
              <w:left w:val="nil"/>
              <w:bottom w:val="single" w:sz="4" w:space="0" w:color="808080"/>
              <w:right w:val="single" w:sz="4" w:space="0" w:color="808080"/>
            </w:tcBorders>
            <w:shd w:val="clear" w:color="auto" w:fill="auto"/>
            <w:vAlign w:val="center"/>
            <w:hideMark/>
          </w:tcPr>
          <w:p w14:paraId="6D34AFEF"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r>
      <w:tr w:rsidR="009544E5" w:rsidRPr="00807521" w14:paraId="7686D4D6" w14:textId="77777777" w:rsidTr="009544E5">
        <w:trPr>
          <w:trHeight w:val="600"/>
        </w:trPr>
        <w:tc>
          <w:tcPr>
            <w:tcW w:w="850" w:type="dxa"/>
            <w:tcBorders>
              <w:top w:val="nil"/>
              <w:left w:val="single" w:sz="4" w:space="0" w:color="808080"/>
              <w:bottom w:val="single" w:sz="4" w:space="0" w:color="808080"/>
              <w:right w:val="single" w:sz="4" w:space="0" w:color="808080"/>
            </w:tcBorders>
            <w:shd w:val="clear" w:color="auto" w:fill="auto"/>
            <w:vAlign w:val="center"/>
            <w:hideMark/>
          </w:tcPr>
          <w:p w14:paraId="6EC21953"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8</w:t>
            </w:r>
          </w:p>
        </w:tc>
        <w:tc>
          <w:tcPr>
            <w:tcW w:w="4395" w:type="dxa"/>
            <w:tcBorders>
              <w:top w:val="nil"/>
              <w:left w:val="nil"/>
              <w:bottom w:val="single" w:sz="4" w:space="0" w:color="808080"/>
              <w:right w:val="single" w:sz="4" w:space="0" w:color="808080"/>
            </w:tcBorders>
            <w:shd w:val="clear" w:color="auto" w:fill="auto"/>
            <w:vAlign w:val="center"/>
            <w:hideMark/>
          </w:tcPr>
          <w:p w14:paraId="27528163"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xml:space="preserve">Αριθμός </w:t>
            </w:r>
            <w:proofErr w:type="spellStart"/>
            <w:r w:rsidRPr="00807521">
              <w:rPr>
                <w:rFonts w:asciiTheme="minorHAnsi" w:hAnsiTheme="minorHAnsi" w:cstheme="minorHAnsi"/>
                <w:color w:val="000000"/>
                <w:sz w:val="20"/>
                <w:szCs w:val="20"/>
                <w:lang w:val="el-GR"/>
              </w:rPr>
              <w:t>διεπαφών</w:t>
            </w:r>
            <w:proofErr w:type="spellEnd"/>
            <w:r w:rsidRPr="00807521">
              <w:rPr>
                <w:rFonts w:asciiTheme="minorHAnsi" w:hAnsiTheme="minorHAnsi" w:cstheme="minorHAnsi"/>
                <w:color w:val="000000"/>
                <w:sz w:val="20"/>
                <w:szCs w:val="20"/>
                <w:lang w:val="el-GR"/>
              </w:rPr>
              <w:t xml:space="preserve"> 40/100 </w:t>
            </w:r>
            <w:proofErr w:type="spellStart"/>
            <w:r w:rsidRPr="00807521">
              <w:rPr>
                <w:rFonts w:asciiTheme="minorHAnsi" w:hAnsiTheme="minorHAnsi" w:cstheme="minorHAnsi"/>
                <w:color w:val="000000"/>
                <w:sz w:val="20"/>
                <w:szCs w:val="20"/>
                <w:lang w:val="el-GR"/>
              </w:rPr>
              <w:t>Gbps</w:t>
            </w:r>
            <w:proofErr w:type="spellEnd"/>
            <w:r w:rsidRPr="00807521">
              <w:rPr>
                <w:rFonts w:asciiTheme="minorHAnsi" w:hAnsiTheme="minorHAnsi" w:cstheme="minorHAnsi"/>
                <w:color w:val="000000"/>
                <w:sz w:val="20"/>
                <w:szCs w:val="20"/>
                <w:lang w:val="el-GR"/>
              </w:rPr>
              <w:t xml:space="preserve"> </w:t>
            </w:r>
            <w:proofErr w:type="spellStart"/>
            <w:r w:rsidRPr="00807521">
              <w:rPr>
                <w:rFonts w:asciiTheme="minorHAnsi" w:hAnsiTheme="minorHAnsi" w:cstheme="minorHAnsi"/>
                <w:color w:val="000000"/>
                <w:sz w:val="20"/>
                <w:szCs w:val="20"/>
                <w:lang w:val="el-GR"/>
              </w:rPr>
              <w:t>Eth</w:t>
            </w:r>
            <w:proofErr w:type="spellEnd"/>
            <w:r w:rsidRPr="00807521">
              <w:rPr>
                <w:rFonts w:asciiTheme="minorHAnsi" w:hAnsiTheme="minorHAnsi" w:cstheme="minorHAnsi"/>
                <w:color w:val="000000"/>
                <w:sz w:val="20"/>
                <w:szCs w:val="20"/>
                <w:lang w:val="el-GR"/>
              </w:rPr>
              <w:t>/</w:t>
            </w:r>
            <w:proofErr w:type="spellStart"/>
            <w:r w:rsidRPr="00807521">
              <w:rPr>
                <w:rFonts w:asciiTheme="minorHAnsi" w:hAnsiTheme="minorHAnsi" w:cstheme="minorHAnsi"/>
                <w:color w:val="000000"/>
                <w:sz w:val="20"/>
                <w:szCs w:val="20"/>
                <w:lang w:val="el-GR"/>
              </w:rPr>
              <w:t>FCoE</w:t>
            </w:r>
            <w:proofErr w:type="spellEnd"/>
            <w:r w:rsidRPr="00807521">
              <w:rPr>
                <w:rFonts w:asciiTheme="minorHAnsi" w:hAnsiTheme="minorHAnsi" w:cstheme="minorHAnsi"/>
                <w:color w:val="000000"/>
                <w:sz w:val="20"/>
                <w:szCs w:val="20"/>
                <w:lang w:val="el-GR"/>
              </w:rPr>
              <w:t xml:space="preserve"> QSFP28 ανά συσκευή</w:t>
            </w:r>
          </w:p>
        </w:tc>
        <w:tc>
          <w:tcPr>
            <w:tcW w:w="1441" w:type="dxa"/>
            <w:tcBorders>
              <w:top w:val="nil"/>
              <w:left w:val="nil"/>
              <w:bottom w:val="single" w:sz="4" w:space="0" w:color="808080"/>
              <w:right w:val="single" w:sz="4" w:space="0" w:color="808080"/>
            </w:tcBorders>
            <w:shd w:val="clear" w:color="auto" w:fill="auto"/>
            <w:vAlign w:val="center"/>
            <w:hideMark/>
          </w:tcPr>
          <w:p w14:paraId="233A6CBD"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&gt;=6</w:t>
            </w:r>
          </w:p>
        </w:tc>
        <w:tc>
          <w:tcPr>
            <w:tcW w:w="1252" w:type="dxa"/>
            <w:tcBorders>
              <w:top w:val="nil"/>
              <w:left w:val="nil"/>
              <w:bottom w:val="single" w:sz="4" w:space="0" w:color="808080"/>
              <w:right w:val="single" w:sz="4" w:space="0" w:color="808080"/>
            </w:tcBorders>
            <w:shd w:val="clear" w:color="auto" w:fill="auto"/>
            <w:vAlign w:val="center"/>
            <w:hideMark/>
          </w:tcPr>
          <w:p w14:paraId="136A43DD"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c>
          <w:tcPr>
            <w:tcW w:w="1417" w:type="dxa"/>
            <w:tcBorders>
              <w:top w:val="nil"/>
              <w:left w:val="nil"/>
              <w:bottom w:val="single" w:sz="4" w:space="0" w:color="808080"/>
              <w:right w:val="single" w:sz="4" w:space="0" w:color="808080"/>
            </w:tcBorders>
            <w:shd w:val="clear" w:color="auto" w:fill="auto"/>
            <w:vAlign w:val="center"/>
            <w:hideMark/>
          </w:tcPr>
          <w:p w14:paraId="6EBA2769"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r>
      <w:tr w:rsidR="009544E5" w:rsidRPr="00807521" w14:paraId="1A5D34F0" w14:textId="77777777" w:rsidTr="009544E5">
        <w:trPr>
          <w:trHeight w:val="900"/>
        </w:trPr>
        <w:tc>
          <w:tcPr>
            <w:tcW w:w="850" w:type="dxa"/>
            <w:tcBorders>
              <w:top w:val="nil"/>
              <w:left w:val="single" w:sz="4" w:space="0" w:color="808080"/>
              <w:bottom w:val="single" w:sz="4" w:space="0" w:color="808080"/>
              <w:right w:val="single" w:sz="4" w:space="0" w:color="808080"/>
            </w:tcBorders>
            <w:shd w:val="clear" w:color="auto" w:fill="auto"/>
            <w:vAlign w:val="center"/>
            <w:hideMark/>
          </w:tcPr>
          <w:p w14:paraId="2DA012F3"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9</w:t>
            </w:r>
          </w:p>
        </w:tc>
        <w:tc>
          <w:tcPr>
            <w:tcW w:w="4395" w:type="dxa"/>
            <w:tcBorders>
              <w:top w:val="nil"/>
              <w:left w:val="nil"/>
              <w:bottom w:val="single" w:sz="4" w:space="0" w:color="808080"/>
              <w:right w:val="single" w:sz="4" w:space="0" w:color="808080"/>
            </w:tcBorders>
            <w:shd w:val="clear" w:color="auto" w:fill="auto"/>
            <w:vAlign w:val="center"/>
            <w:hideMark/>
          </w:tcPr>
          <w:p w14:paraId="7103BBD5"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xml:space="preserve">Οι 48 βασικές </w:t>
            </w:r>
            <w:proofErr w:type="spellStart"/>
            <w:r w:rsidRPr="00807521">
              <w:rPr>
                <w:rFonts w:asciiTheme="minorHAnsi" w:hAnsiTheme="minorHAnsi" w:cstheme="minorHAnsi"/>
                <w:color w:val="000000"/>
                <w:sz w:val="20"/>
                <w:szCs w:val="20"/>
                <w:lang w:val="el-GR"/>
              </w:rPr>
              <w:t>διεπαφές</w:t>
            </w:r>
            <w:proofErr w:type="spellEnd"/>
            <w:r w:rsidRPr="00807521">
              <w:rPr>
                <w:rFonts w:asciiTheme="minorHAnsi" w:hAnsiTheme="minorHAnsi" w:cstheme="minorHAnsi"/>
                <w:color w:val="000000"/>
                <w:sz w:val="20"/>
                <w:szCs w:val="20"/>
                <w:lang w:val="el-GR"/>
              </w:rPr>
              <w:t xml:space="preserve"> θα πρέπει να  υποστηρίζουν τις παρακάτω συνδέσεις: 1Gbps </w:t>
            </w:r>
            <w:proofErr w:type="spellStart"/>
            <w:r w:rsidRPr="00807521">
              <w:rPr>
                <w:rFonts w:asciiTheme="minorHAnsi" w:hAnsiTheme="minorHAnsi" w:cstheme="minorHAnsi"/>
                <w:color w:val="000000"/>
                <w:sz w:val="20"/>
                <w:szCs w:val="20"/>
                <w:lang w:val="el-GR"/>
              </w:rPr>
              <w:t>Eth</w:t>
            </w:r>
            <w:proofErr w:type="spellEnd"/>
            <w:r w:rsidRPr="00807521">
              <w:rPr>
                <w:rFonts w:asciiTheme="minorHAnsi" w:hAnsiTheme="minorHAnsi" w:cstheme="minorHAnsi"/>
                <w:color w:val="000000"/>
                <w:sz w:val="20"/>
                <w:szCs w:val="20"/>
                <w:lang w:val="el-GR"/>
              </w:rPr>
              <w:t xml:space="preserve">, 10 </w:t>
            </w:r>
            <w:proofErr w:type="spellStart"/>
            <w:r w:rsidRPr="00807521">
              <w:rPr>
                <w:rFonts w:asciiTheme="minorHAnsi" w:hAnsiTheme="minorHAnsi" w:cstheme="minorHAnsi"/>
                <w:color w:val="000000"/>
                <w:sz w:val="20"/>
                <w:szCs w:val="20"/>
                <w:lang w:val="el-GR"/>
              </w:rPr>
              <w:t>Gbps</w:t>
            </w:r>
            <w:proofErr w:type="spellEnd"/>
            <w:r w:rsidRPr="00807521">
              <w:rPr>
                <w:rFonts w:asciiTheme="minorHAnsi" w:hAnsiTheme="minorHAnsi" w:cstheme="minorHAnsi"/>
                <w:color w:val="000000"/>
                <w:sz w:val="20"/>
                <w:szCs w:val="20"/>
                <w:lang w:val="el-GR"/>
              </w:rPr>
              <w:t xml:space="preserve"> </w:t>
            </w:r>
            <w:proofErr w:type="spellStart"/>
            <w:r w:rsidRPr="00807521">
              <w:rPr>
                <w:rFonts w:asciiTheme="minorHAnsi" w:hAnsiTheme="minorHAnsi" w:cstheme="minorHAnsi"/>
                <w:color w:val="000000"/>
                <w:sz w:val="20"/>
                <w:szCs w:val="20"/>
                <w:lang w:val="el-GR"/>
              </w:rPr>
              <w:t>Eth</w:t>
            </w:r>
            <w:proofErr w:type="spellEnd"/>
            <w:r w:rsidRPr="00807521">
              <w:rPr>
                <w:rFonts w:asciiTheme="minorHAnsi" w:hAnsiTheme="minorHAnsi" w:cstheme="minorHAnsi"/>
                <w:color w:val="000000"/>
                <w:sz w:val="20"/>
                <w:szCs w:val="20"/>
                <w:lang w:val="el-GR"/>
              </w:rPr>
              <w:t xml:space="preserve">, 25 </w:t>
            </w:r>
            <w:proofErr w:type="spellStart"/>
            <w:r w:rsidRPr="00807521">
              <w:rPr>
                <w:rFonts w:asciiTheme="minorHAnsi" w:hAnsiTheme="minorHAnsi" w:cstheme="minorHAnsi"/>
                <w:color w:val="000000"/>
                <w:sz w:val="20"/>
                <w:szCs w:val="20"/>
                <w:lang w:val="el-GR"/>
              </w:rPr>
              <w:t>Gbps</w:t>
            </w:r>
            <w:proofErr w:type="spellEnd"/>
            <w:r w:rsidRPr="00807521">
              <w:rPr>
                <w:rFonts w:asciiTheme="minorHAnsi" w:hAnsiTheme="minorHAnsi" w:cstheme="minorHAnsi"/>
                <w:color w:val="000000"/>
                <w:sz w:val="20"/>
                <w:szCs w:val="20"/>
                <w:lang w:val="el-GR"/>
              </w:rPr>
              <w:t xml:space="preserve"> </w:t>
            </w:r>
            <w:proofErr w:type="spellStart"/>
            <w:r w:rsidRPr="00807521">
              <w:rPr>
                <w:rFonts w:asciiTheme="minorHAnsi" w:hAnsiTheme="minorHAnsi" w:cstheme="minorHAnsi"/>
                <w:color w:val="000000"/>
                <w:sz w:val="20"/>
                <w:szCs w:val="20"/>
                <w:lang w:val="el-GR"/>
              </w:rPr>
              <w:t>Eth</w:t>
            </w:r>
            <w:proofErr w:type="spellEnd"/>
            <w:r w:rsidRPr="00807521">
              <w:rPr>
                <w:rFonts w:asciiTheme="minorHAnsi" w:hAnsiTheme="minorHAnsi" w:cstheme="minorHAnsi"/>
                <w:color w:val="000000"/>
                <w:sz w:val="20"/>
                <w:szCs w:val="20"/>
                <w:lang w:val="el-GR"/>
              </w:rPr>
              <w:t xml:space="preserve">, </w:t>
            </w:r>
            <w:proofErr w:type="spellStart"/>
            <w:r w:rsidRPr="00807521">
              <w:rPr>
                <w:rFonts w:asciiTheme="minorHAnsi" w:hAnsiTheme="minorHAnsi" w:cstheme="minorHAnsi"/>
                <w:color w:val="000000"/>
                <w:sz w:val="20"/>
                <w:szCs w:val="20"/>
                <w:lang w:val="el-GR"/>
              </w:rPr>
              <w:t>FCoE</w:t>
            </w:r>
            <w:proofErr w:type="spellEnd"/>
            <w:r w:rsidRPr="00807521">
              <w:rPr>
                <w:rFonts w:asciiTheme="minorHAnsi" w:hAnsiTheme="minorHAnsi" w:cstheme="minorHAnsi"/>
                <w:color w:val="000000"/>
                <w:sz w:val="20"/>
                <w:szCs w:val="20"/>
                <w:lang w:val="el-GR"/>
              </w:rPr>
              <w:t xml:space="preserve">, 16/32 </w:t>
            </w:r>
            <w:proofErr w:type="spellStart"/>
            <w:r w:rsidRPr="00807521">
              <w:rPr>
                <w:rFonts w:asciiTheme="minorHAnsi" w:hAnsiTheme="minorHAnsi" w:cstheme="minorHAnsi"/>
                <w:color w:val="000000"/>
                <w:sz w:val="20"/>
                <w:szCs w:val="20"/>
                <w:lang w:val="el-GR"/>
              </w:rPr>
              <w:t>Gbps</w:t>
            </w:r>
            <w:proofErr w:type="spellEnd"/>
            <w:r w:rsidRPr="00807521">
              <w:rPr>
                <w:rFonts w:asciiTheme="minorHAnsi" w:hAnsiTheme="minorHAnsi" w:cstheme="minorHAnsi"/>
                <w:color w:val="000000"/>
                <w:sz w:val="20"/>
                <w:szCs w:val="20"/>
                <w:lang w:val="el-GR"/>
              </w:rPr>
              <w:t xml:space="preserve"> FC</w:t>
            </w:r>
          </w:p>
        </w:tc>
        <w:tc>
          <w:tcPr>
            <w:tcW w:w="1441" w:type="dxa"/>
            <w:tcBorders>
              <w:top w:val="nil"/>
              <w:left w:val="nil"/>
              <w:bottom w:val="single" w:sz="4" w:space="0" w:color="808080"/>
              <w:right w:val="single" w:sz="4" w:space="0" w:color="808080"/>
            </w:tcBorders>
            <w:shd w:val="clear" w:color="auto" w:fill="auto"/>
            <w:vAlign w:val="center"/>
            <w:hideMark/>
          </w:tcPr>
          <w:p w14:paraId="3749C620"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ΝΑΙ</w:t>
            </w:r>
          </w:p>
        </w:tc>
        <w:tc>
          <w:tcPr>
            <w:tcW w:w="1252" w:type="dxa"/>
            <w:tcBorders>
              <w:top w:val="nil"/>
              <w:left w:val="nil"/>
              <w:bottom w:val="single" w:sz="4" w:space="0" w:color="808080"/>
              <w:right w:val="single" w:sz="4" w:space="0" w:color="808080"/>
            </w:tcBorders>
            <w:shd w:val="clear" w:color="auto" w:fill="auto"/>
            <w:vAlign w:val="center"/>
            <w:hideMark/>
          </w:tcPr>
          <w:p w14:paraId="24429B42"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c>
          <w:tcPr>
            <w:tcW w:w="1417" w:type="dxa"/>
            <w:tcBorders>
              <w:top w:val="nil"/>
              <w:left w:val="nil"/>
              <w:bottom w:val="single" w:sz="4" w:space="0" w:color="808080"/>
              <w:right w:val="single" w:sz="4" w:space="0" w:color="808080"/>
            </w:tcBorders>
            <w:shd w:val="clear" w:color="auto" w:fill="auto"/>
            <w:vAlign w:val="center"/>
            <w:hideMark/>
          </w:tcPr>
          <w:p w14:paraId="2A4B0074"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r>
      <w:tr w:rsidR="009544E5" w:rsidRPr="00807521" w14:paraId="7B72453C" w14:textId="77777777" w:rsidTr="009544E5">
        <w:trPr>
          <w:trHeight w:val="1800"/>
        </w:trPr>
        <w:tc>
          <w:tcPr>
            <w:tcW w:w="850" w:type="dxa"/>
            <w:tcBorders>
              <w:top w:val="nil"/>
              <w:left w:val="single" w:sz="4" w:space="0" w:color="808080"/>
              <w:bottom w:val="single" w:sz="4" w:space="0" w:color="808080"/>
              <w:right w:val="single" w:sz="4" w:space="0" w:color="808080"/>
            </w:tcBorders>
            <w:shd w:val="clear" w:color="auto" w:fill="auto"/>
            <w:vAlign w:val="center"/>
            <w:hideMark/>
          </w:tcPr>
          <w:p w14:paraId="04C4AA04"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10</w:t>
            </w:r>
          </w:p>
        </w:tc>
        <w:tc>
          <w:tcPr>
            <w:tcW w:w="4395" w:type="dxa"/>
            <w:tcBorders>
              <w:top w:val="nil"/>
              <w:left w:val="nil"/>
              <w:bottom w:val="single" w:sz="4" w:space="0" w:color="808080"/>
              <w:right w:val="single" w:sz="4" w:space="0" w:color="808080"/>
            </w:tcBorders>
            <w:shd w:val="clear" w:color="auto" w:fill="auto"/>
            <w:vAlign w:val="center"/>
            <w:hideMark/>
          </w:tcPr>
          <w:p w14:paraId="07BB123B"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Ο προσφερόμενος εξοπλισμός θα πρέπει να είναι αρθρωτός (</w:t>
            </w:r>
            <w:proofErr w:type="spellStart"/>
            <w:r w:rsidRPr="00807521">
              <w:rPr>
                <w:rFonts w:asciiTheme="minorHAnsi" w:hAnsiTheme="minorHAnsi" w:cstheme="minorHAnsi"/>
                <w:color w:val="000000"/>
                <w:sz w:val="20"/>
                <w:szCs w:val="20"/>
                <w:lang w:val="el-GR"/>
              </w:rPr>
              <w:t>modular</w:t>
            </w:r>
            <w:proofErr w:type="spellEnd"/>
            <w:r w:rsidRPr="00807521">
              <w:rPr>
                <w:rFonts w:asciiTheme="minorHAnsi" w:hAnsiTheme="minorHAnsi" w:cstheme="minorHAnsi"/>
                <w:color w:val="000000"/>
                <w:sz w:val="20"/>
                <w:szCs w:val="20"/>
                <w:lang w:val="el-GR"/>
              </w:rPr>
              <w:t xml:space="preserve">) με την δυνατότητα να υποστηρίζει επιπλέον κάρτες επέκτασης ή </w:t>
            </w:r>
            <w:proofErr w:type="spellStart"/>
            <w:r w:rsidRPr="00807521">
              <w:rPr>
                <w:rFonts w:asciiTheme="minorHAnsi" w:hAnsiTheme="minorHAnsi" w:cstheme="minorHAnsi"/>
                <w:color w:val="000000"/>
                <w:sz w:val="20"/>
                <w:szCs w:val="20"/>
                <w:lang w:val="el-GR"/>
              </w:rPr>
              <w:t>remote</w:t>
            </w:r>
            <w:proofErr w:type="spellEnd"/>
            <w:r w:rsidRPr="00807521">
              <w:rPr>
                <w:rFonts w:asciiTheme="minorHAnsi" w:hAnsiTheme="minorHAnsi" w:cstheme="minorHAnsi"/>
                <w:color w:val="000000"/>
                <w:sz w:val="20"/>
                <w:szCs w:val="20"/>
                <w:lang w:val="el-GR"/>
              </w:rPr>
              <w:t xml:space="preserve"> </w:t>
            </w:r>
            <w:proofErr w:type="spellStart"/>
            <w:r w:rsidRPr="00807521">
              <w:rPr>
                <w:rFonts w:asciiTheme="minorHAnsi" w:hAnsiTheme="minorHAnsi" w:cstheme="minorHAnsi"/>
                <w:color w:val="000000"/>
                <w:sz w:val="20"/>
                <w:szCs w:val="20"/>
                <w:lang w:val="el-GR"/>
              </w:rPr>
              <w:t>modules</w:t>
            </w:r>
            <w:proofErr w:type="spellEnd"/>
            <w:r w:rsidRPr="00807521">
              <w:rPr>
                <w:rFonts w:asciiTheme="minorHAnsi" w:hAnsiTheme="minorHAnsi" w:cstheme="minorHAnsi"/>
                <w:color w:val="000000"/>
                <w:sz w:val="20"/>
                <w:szCs w:val="20"/>
                <w:lang w:val="el-GR"/>
              </w:rPr>
              <w:t xml:space="preserve"> τα οποία θα πρέπει να συνδέονται με πολλαπλές οπτικές </w:t>
            </w:r>
            <w:proofErr w:type="spellStart"/>
            <w:r w:rsidRPr="00807521">
              <w:rPr>
                <w:rFonts w:asciiTheme="minorHAnsi" w:hAnsiTheme="minorHAnsi" w:cstheme="minorHAnsi"/>
                <w:color w:val="000000"/>
                <w:sz w:val="20"/>
                <w:szCs w:val="20"/>
                <w:lang w:val="el-GR"/>
              </w:rPr>
              <w:t>διεπαφές</w:t>
            </w:r>
            <w:proofErr w:type="spellEnd"/>
            <w:r w:rsidRPr="00807521">
              <w:rPr>
                <w:rFonts w:asciiTheme="minorHAnsi" w:hAnsiTheme="minorHAnsi" w:cstheme="minorHAnsi"/>
                <w:color w:val="000000"/>
                <w:sz w:val="20"/>
                <w:szCs w:val="20"/>
                <w:lang w:val="el-GR"/>
              </w:rPr>
              <w:t xml:space="preserve"> και μην δουλεύουν μεμονωμένα (</w:t>
            </w:r>
            <w:proofErr w:type="spellStart"/>
            <w:r w:rsidRPr="00807521">
              <w:rPr>
                <w:rFonts w:asciiTheme="minorHAnsi" w:hAnsiTheme="minorHAnsi" w:cstheme="minorHAnsi"/>
                <w:color w:val="000000"/>
                <w:sz w:val="20"/>
                <w:szCs w:val="20"/>
                <w:lang w:val="el-GR"/>
              </w:rPr>
              <w:t>standalone</w:t>
            </w:r>
            <w:proofErr w:type="spellEnd"/>
            <w:r w:rsidRPr="00807521">
              <w:rPr>
                <w:rFonts w:asciiTheme="minorHAnsi" w:hAnsiTheme="minorHAnsi" w:cstheme="minorHAnsi"/>
                <w:color w:val="000000"/>
                <w:sz w:val="20"/>
                <w:szCs w:val="20"/>
                <w:lang w:val="el-GR"/>
              </w:rPr>
              <w:t>)</w:t>
            </w:r>
          </w:p>
        </w:tc>
        <w:tc>
          <w:tcPr>
            <w:tcW w:w="1441" w:type="dxa"/>
            <w:tcBorders>
              <w:top w:val="nil"/>
              <w:left w:val="nil"/>
              <w:bottom w:val="single" w:sz="4" w:space="0" w:color="808080"/>
              <w:right w:val="single" w:sz="4" w:space="0" w:color="808080"/>
            </w:tcBorders>
            <w:shd w:val="clear" w:color="auto" w:fill="auto"/>
            <w:vAlign w:val="center"/>
            <w:hideMark/>
          </w:tcPr>
          <w:p w14:paraId="2EB70C72"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ΝΑΙ</w:t>
            </w:r>
          </w:p>
        </w:tc>
        <w:tc>
          <w:tcPr>
            <w:tcW w:w="1252" w:type="dxa"/>
            <w:tcBorders>
              <w:top w:val="nil"/>
              <w:left w:val="nil"/>
              <w:bottom w:val="single" w:sz="4" w:space="0" w:color="808080"/>
              <w:right w:val="single" w:sz="4" w:space="0" w:color="808080"/>
            </w:tcBorders>
            <w:shd w:val="clear" w:color="auto" w:fill="auto"/>
            <w:vAlign w:val="center"/>
            <w:hideMark/>
          </w:tcPr>
          <w:p w14:paraId="3F652EEE"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c>
          <w:tcPr>
            <w:tcW w:w="1417" w:type="dxa"/>
            <w:tcBorders>
              <w:top w:val="nil"/>
              <w:left w:val="nil"/>
              <w:bottom w:val="single" w:sz="4" w:space="0" w:color="808080"/>
              <w:right w:val="single" w:sz="4" w:space="0" w:color="808080"/>
            </w:tcBorders>
            <w:shd w:val="clear" w:color="auto" w:fill="auto"/>
            <w:vAlign w:val="center"/>
            <w:hideMark/>
          </w:tcPr>
          <w:p w14:paraId="27C63F2C"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r>
      <w:tr w:rsidR="009544E5" w:rsidRPr="00807521" w14:paraId="3D7A233E" w14:textId="77777777" w:rsidTr="009544E5">
        <w:trPr>
          <w:trHeight w:val="300"/>
        </w:trPr>
        <w:tc>
          <w:tcPr>
            <w:tcW w:w="850" w:type="dxa"/>
            <w:tcBorders>
              <w:top w:val="nil"/>
              <w:left w:val="single" w:sz="4" w:space="0" w:color="808080"/>
              <w:bottom w:val="single" w:sz="4" w:space="0" w:color="808080"/>
              <w:right w:val="single" w:sz="4" w:space="0" w:color="808080"/>
            </w:tcBorders>
            <w:shd w:val="clear" w:color="auto" w:fill="auto"/>
            <w:vAlign w:val="center"/>
            <w:hideMark/>
          </w:tcPr>
          <w:p w14:paraId="69D70F39"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12</w:t>
            </w:r>
          </w:p>
        </w:tc>
        <w:tc>
          <w:tcPr>
            <w:tcW w:w="4395" w:type="dxa"/>
            <w:tcBorders>
              <w:top w:val="nil"/>
              <w:left w:val="nil"/>
              <w:bottom w:val="single" w:sz="4" w:space="0" w:color="808080"/>
              <w:right w:val="single" w:sz="4" w:space="0" w:color="808080"/>
            </w:tcBorders>
            <w:shd w:val="clear" w:color="auto" w:fill="auto"/>
            <w:vAlign w:val="center"/>
            <w:hideMark/>
          </w:tcPr>
          <w:p w14:paraId="7A6FE46E"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proofErr w:type="spellStart"/>
            <w:r w:rsidRPr="00807521">
              <w:rPr>
                <w:rFonts w:asciiTheme="minorHAnsi" w:hAnsiTheme="minorHAnsi" w:cstheme="minorHAnsi"/>
                <w:color w:val="000000"/>
                <w:sz w:val="20"/>
                <w:szCs w:val="20"/>
                <w:lang w:val="el-GR"/>
              </w:rPr>
              <w:t>Layer</w:t>
            </w:r>
            <w:proofErr w:type="spellEnd"/>
            <w:r w:rsidRPr="00807521">
              <w:rPr>
                <w:rFonts w:asciiTheme="minorHAnsi" w:hAnsiTheme="minorHAnsi" w:cstheme="minorHAnsi"/>
                <w:color w:val="000000"/>
                <w:sz w:val="20"/>
                <w:szCs w:val="20"/>
                <w:lang w:val="el-GR"/>
              </w:rPr>
              <w:t xml:space="preserve"> 2 και </w:t>
            </w:r>
            <w:proofErr w:type="spellStart"/>
            <w:r w:rsidRPr="00807521">
              <w:rPr>
                <w:rFonts w:asciiTheme="minorHAnsi" w:hAnsiTheme="minorHAnsi" w:cstheme="minorHAnsi"/>
                <w:color w:val="000000"/>
                <w:sz w:val="20"/>
                <w:szCs w:val="20"/>
                <w:lang w:val="el-GR"/>
              </w:rPr>
              <w:t>layer</w:t>
            </w:r>
            <w:proofErr w:type="spellEnd"/>
            <w:r w:rsidRPr="00807521">
              <w:rPr>
                <w:rFonts w:asciiTheme="minorHAnsi" w:hAnsiTheme="minorHAnsi" w:cstheme="minorHAnsi"/>
                <w:color w:val="000000"/>
                <w:sz w:val="20"/>
                <w:szCs w:val="20"/>
                <w:lang w:val="el-GR"/>
              </w:rPr>
              <w:t xml:space="preserve"> 3 </w:t>
            </w:r>
            <w:proofErr w:type="spellStart"/>
            <w:r w:rsidRPr="00807521">
              <w:rPr>
                <w:rFonts w:asciiTheme="minorHAnsi" w:hAnsiTheme="minorHAnsi" w:cstheme="minorHAnsi"/>
                <w:color w:val="000000"/>
                <w:sz w:val="20"/>
                <w:szCs w:val="20"/>
                <w:lang w:val="el-GR"/>
              </w:rPr>
              <w:t>bandwidth</w:t>
            </w:r>
            <w:proofErr w:type="spellEnd"/>
          </w:p>
        </w:tc>
        <w:tc>
          <w:tcPr>
            <w:tcW w:w="1441" w:type="dxa"/>
            <w:tcBorders>
              <w:top w:val="nil"/>
              <w:left w:val="nil"/>
              <w:bottom w:val="single" w:sz="4" w:space="0" w:color="808080"/>
              <w:right w:val="single" w:sz="4" w:space="0" w:color="808080"/>
            </w:tcBorders>
            <w:shd w:val="clear" w:color="auto" w:fill="auto"/>
            <w:vAlign w:val="center"/>
            <w:hideMark/>
          </w:tcPr>
          <w:p w14:paraId="319B514A"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xml:space="preserve">≥3.6 </w:t>
            </w:r>
            <w:proofErr w:type="spellStart"/>
            <w:r w:rsidRPr="00807521">
              <w:rPr>
                <w:rFonts w:asciiTheme="minorHAnsi" w:hAnsiTheme="minorHAnsi" w:cstheme="minorHAnsi"/>
                <w:color w:val="000000"/>
                <w:sz w:val="20"/>
                <w:szCs w:val="20"/>
                <w:lang w:val="el-GR"/>
              </w:rPr>
              <w:t>Tbps</w:t>
            </w:r>
            <w:proofErr w:type="spellEnd"/>
          </w:p>
        </w:tc>
        <w:tc>
          <w:tcPr>
            <w:tcW w:w="1252" w:type="dxa"/>
            <w:tcBorders>
              <w:top w:val="nil"/>
              <w:left w:val="nil"/>
              <w:bottom w:val="single" w:sz="4" w:space="0" w:color="808080"/>
              <w:right w:val="single" w:sz="4" w:space="0" w:color="808080"/>
            </w:tcBorders>
            <w:shd w:val="clear" w:color="auto" w:fill="auto"/>
            <w:vAlign w:val="center"/>
            <w:hideMark/>
          </w:tcPr>
          <w:p w14:paraId="2E8A4B24"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c>
          <w:tcPr>
            <w:tcW w:w="1417" w:type="dxa"/>
            <w:tcBorders>
              <w:top w:val="nil"/>
              <w:left w:val="nil"/>
              <w:bottom w:val="single" w:sz="4" w:space="0" w:color="808080"/>
              <w:right w:val="single" w:sz="4" w:space="0" w:color="808080"/>
            </w:tcBorders>
            <w:shd w:val="clear" w:color="auto" w:fill="auto"/>
            <w:vAlign w:val="center"/>
            <w:hideMark/>
          </w:tcPr>
          <w:p w14:paraId="0A7173F5"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r>
      <w:tr w:rsidR="009544E5" w:rsidRPr="00807521" w14:paraId="54762FE9" w14:textId="77777777" w:rsidTr="009544E5">
        <w:trPr>
          <w:trHeight w:val="600"/>
        </w:trPr>
        <w:tc>
          <w:tcPr>
            <w:tcW w:w="850" w:type="dxa"/>
            <w:tcBorders>
              <w:top w:val="nil"/>
              <w:left w:val="single" w:sz="4" w:space="0" w:color="808080"/>
              <w:bottom w:val="single" w:sz="4" w:space="0" w:color="808080"/>
              <w:right w:val="single" w:sz="4" w:space="0" w:color="808080"/>
            </w:tcBorders>
            <w:shd w:val="clear" w:color="auto" w:fill="auto"/>
            <w:vAlign w:val="center"/>
            <w:hideMark/>
          </w:tcPr>
          <w:p w14:paraId="11A6E5EE"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13</w:t>
            </w:r>
          </w:p>
        </w:tc>
        <w:tc>
          <w:tcPr>
            <w:tcW w:w="4395" w:type="dxa"/>
            <w:tcBorders>
              <w:top w:val="nil"/>
              <w:left w:val="nil"/>
              <w:bottom w:val="single" w:sz="4" w:space="0" w:color="808080"/>
              <w:right w:val="single" w:sz="4" w:space="0" w:color="808080"/>
            </w:tcBorders>
            <w:shd w:val="clear" w:color="auto" w:fill="auto"/>
            <w:vAlign w:val="center"/>
            <w:hideMark/>
          </w:tcPr>
          <w:p w14:paraId="4ACF9E39" w14:textId="0D733BC6" w:rsidR="009544E5" w:rsidRPr="00807521" w:rsidRDefault="00F52305" w:rsidP="009544E5">
            <w:pPr>
              <w:suppressAutoHyphens w:val="0"/>
              <w:spacing w:after="0"/>
              <w:rPr>
                <w:rFonts w:asciiTheme="minorHAnsi" w:hAnsiTheme="minorHAnsi" w:cstheme="minorHAnsi"/>
                <w:color w:val="000000"/>
                <w:sz w:val="20"/>
                <w:szCs w:val="20"/>
                <w:lang w:val="el-GR"/>
              </w:rPr>
            </w:pPr>
            <w:r>
              <w:rPr>
                <w:rFonts w:asciiTheme="minorHAnsi" w:hAnsiTheme="minorHAnsi" w:cstheme="minorHAnsi"/>
                <w:color w:val="000000"/>
                <w:sz w:val="20"/>
                <w:szCs w:val="20"/>
                <w:lang w:val="el-GR"/>
              </w:rPr>
              <w:t>Ελάχιστη</w:t>
            </w:r>
            <w:r w:rsidR="009544E5" w:rsidRPr="00807521">
              <w:rPr>
                <w:rFonts w:asciiTheme="minorHAnsi" w:hAnsiTheme="minorHAnsi" w:cstheme="minorHAnsi"/>
                <w:color w:val="000000"/>
                <w:sz w:val="20"/>
                <w:szCs w:val="20"/>
                <w:lang w:val="el-GR"/>
              </w:rPr>
              <w:t xml:space="preserve"> μεταγωγική ικανότητα (</w:t>
            </w:r>
            <w:proofErr w:type="spellStart"/>
            <w:r w:rsidR="009544E5" w:rsidRPr="00807521">
              <w:rPr>
                <w:rFonts w:asciiTheme="minorHAnsi" w:hAnsiTheme="minorHAnsi" w:cstheme="minorHAnsi"/>
                <w:color w:val="000000"/>
                <w:sz w:val="20"/>
                <w:szCs w:val="20"/>
                <w:lang w:val="el-GR"/>
              </w:rPr>
              <w:t>switching</w:t>
            </w:r>
            <w:proofErr w:type="spellEnd"/>
            <w:r w:rsidR="009544E5" w:rsidRPr="00807521">
              <w:rPr>
                <w:rFonts w:asciiTheme="minorHAnsi" w:hAnsiTheme="minorHAnsi" w:cstheme="minorHAnsi"/>
                <w:color w:val="000000"/>
                <w:sz w:val="20"/>
                <w:szCs w:val="20"/>
                <w:lang w:val="el-GR"/>
              </w:rPr>
              <w:t xml:space="preserve"> </w:t>
            </w:r>
            <w:proofErr w:type="spellStart"/>
            <w:r w:rsidR="009544E5" w:rsidRPr="00807521">
              <w:rPr>
                <w:rFonts w:asciiTheme="minorHAnsi" w:hAnsiTheme="minorHAnsi" w:cstheme="minorHAnsi"/>
                <w:color w:val="000000"/>
                <w:sz w:val="20"/>
                <w:szCs w:val="20"/>
                <w:lang w:val="el-GR"/>
              </w:rPr>
              <w:t>capacity</w:t>
            </w:r>
            <w:proofErr w:type="spellEnd"/>
            <w:r w:rsidR="009544E5" w:rsidRPr="00807521">
              <w:rPr>
                <w:rFonts w:asciiTheme="minorHAnsi" w:hAnsiTheme="minorHAnsi" w:cstheme="minorHAnsi"/>
                <w:color w:val="000000"/>
                <w:sz w:val="20"/>
                <w:szCs w:val="20"/>
                <w:lang w:val="el-GR"/>
              </w:rPr>
              <w:t>)</w:t>
            </w:r>
          </w:p>
        </w:tc>
        <w:tc>
          <w:tcPr>
            <w:tcW w:w="1441" w:type="dxa"/>
            <w:tcBorders>
              <w:top w:val="nil"/>
              <w:left w:val="nil"/>
              <w:bottom w:val="single" w:sz="4" w:space="0" w:color="808080"/>
              <w:right w:val="single" w:sz="4" w:space="0" w:color="808080"/>
            </w:tcBorders>
            <w:shd w:val="clear" w:color="auto" w:fill="auto"/>
            <w:vAlign w:val="center"/>
            <w:hideMark/>
          </w:tcPr>
          <w:p w14:paraId="19F5C47B"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xml:space="preserve">≥1.4 </w:t>
            </w:r>
            <w:proofErr w:type="spellStart"/>
            <w:r w:rsidRPr="00807521">
              <w:rPr>
                <w:rFonts w:asciiTheme="minorHAnsi" w:hAnsiTheme="minorHAnsi" w:cstheme="minorHAnsi"/>
                <w:color w:val="000000"/>
                <w:sz w:val="20"/>
                <w:szCs w:val="20"/>
                <w:lang w:val="el-GR"/>
              </w:rPr>
              <w:t>Τbpps</w:t>
            </w:r>
            <w:proofErr w:type="spellEnd"/>
          </w:p>
        </w:tc>
        <w:tc>
          <w:tcPr>
            <w:tcW w:w="1252" w:type="dxa"/>
            <w:tcBorders>
              <w:top w:val="nil"/>
              <w:left w:val="nil"/>
              <w:bottom w:val="single" w:sz="4" w:space="0" w:color="808080"/>
              <w:right w:val="single" w:sz="4" w:space="0" w:color="808080"/>
            </w:tcBorders>
            <w:shd w:val="clear" w:color="auto" w:fill="auto"/>
            <w:vAlign w:val="center"/>
            <w:hideMark/>
          </w:tcPr>
          <w:p w14:paraId="047F5903"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c>
          <w:tcPr>
            <w:tcW w:w="1417" w:type="dxa"/>
            <w:tcBorders>
              <w:top w:val="nil"/>
              <w:left w:val="nil"/>
              <w:bottom w:val="single" w:sz="4" w:space="0" w:color="808080"/>
              <w:right w:val="single" w:sz="4" w:space="0" w:color="808080"/>
            </w:tcBorders>
            <w:shd w:val="clear" w:color="auto" w:fill="auto"/>
            <w:vAlign w:val="center"/>
            <w:hideMark/>
          </w:tcPr>
          <w:p w14:paraId="24866FA7"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r>
      <w:tr w:rsidR="009544E5" w:rsidRPr="00807521" w14:paraId="3BDDA887" w14:textId="77777777" w:rsidTr="009544E5">
        <w:trPr>
          <w:trHeight w:val="900"/>
        </w:trPr>
        <w:tc>
          <w:tcPr>
            <w:tcW w:w="850" w:type="dxa"/>
            <w:tcBorders>
              <w:top w:val="nil"/>
              <w:left w:val="single" w:sz="4" w:space="0" w:color="808080"/>
              <w:bottom w:val="single" w:sz="4" w:space="0" w:color="808080"/>
              <w:right w:val="single" w:sz="4" w:space="0" w:color="808080"/>
            </w:tcBorders>
            <w:shd w:val="clear" w:color="auto" w:fill="auto"/>
            <w:vAlign w:val="center"/>
            <w:hideMark/>
          </w:tcPr>
          <w:p w14:paraId="5518DA1B"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14</w:t>
            </w:r>
          </w:p>
        </w:tc>
        <w:tc>
          <w:tcPr>
            <w:tcW w:w="4395" w:type="dxa"/>
            <w:tcBorders>
              <w:top w:val="nil"/>
              <w:left w:val="nil"/>
              <w:bottom w:val="single" w:sz="4" w:space="0" w:color="808080"/>
              <w:right w:val="single" w:sz="4" w:space="0" w:color="808080"/>
            </w:tcBorders>
            <w:shd w:val="clear" w:color="auto" w:fill="auto"/>
            <w:vAlign w:val="center"/>
            <w:hideMark/>
          </w:tcPr>
          <w:p w14:paraId="35741D31"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xml:space="preserve">Υποστήριξη μη αποκλεισμού/ρυθμού γραμμής για 48x10/25 </w:t>
            </w:r>
            <w:proofErr w:type="spellStart"/>
            <w:r w:rsidRPr="00807521">
              <w:rPr>
                <w:rFonts w:asciiTheme="minorHAnsi" w:hAnsiTheme="minorHAnsi" w:cstheme="minorHAnsi"/>
                <w:color w:val="000000"/>
                <w:sz w:val="20"/>
                <w:szCs w:val="20"/>
                <w:lang w:val="el-GR"/>
              </w:rPr>
              <w:t>Gbps</w:t>
            </w:r>
            <w:proofErr w:type="spellEnd"/>
            <w:r w:rsidRPr="00807521">
              <w:rPr>
                <w:rFonts w:asciiTheme="minorHAnsi" w:hAnsiTheme="minorHAnsi" w:cstheme="minorHAnsi"/>
                <w:color w:val="000000"/>
                <w:sz w:val="20"/>
                <w:szCs w:val="20"/>
                <w:lang w:val="el-GR"/>
              </w:rPr>
              <w:t xml:space="preserve"> και 6x40/100 </w:t>
            </w:r>
            <w:proofErr w:type="spellStart"/>
            <w:r w:rsidRPr="00807521">
              <w:rPr>
                <w:rFonts w:asciiTheme="minorHAnsi" w:hAnsiTheme="minorHAnsi" w:cstheme="minorHAnsi"/>
                <w:color w:val="000000"/>
                <w:sz w:val="20"/>
                <w:szCs w:val="20"/>
                <w:lang w:val="el-GR"/>
              </w:rPr>
              <w:t>Gbps</w:t>
            </w:r>
            <w:proofErr w:type="spellEnd"/>
            <w:r w:rsidRPr="00807521">
              <w:rPr>
                <w:rFonts w:asciiTheme="minorHAnsi" w:hAnsiTheme="minorHAnsi" w:cstheme="minorHAnsi"/>
                <w:color w:val="000000"/>
                <w:sz w:val="20"/>
                <w:szCs w:val="20"/>
                <w:lang w:val="el-GR"/>
              </w:rPr>
              <w:t xml:space="preserve"> θυρών </w:t>
            </w:r>
            <w:proofErr w:type="spellStart"/>
            <w:r w:rsidRPr="00807521">
              <w:rPr>
                <w:rFonts w:asciiTheme="minorHAnsi" w:hAnsiTheme="minorHAnsi" w:cstheme="minorHAnsi"/>
                <w:color w:val="000000"/>
                <w:sz w:val="20"/>
                <w:szCs w:val="20"/>
                <w:lang w:val="el-GR"/>
              </w:rPr>
              <w:t>Ethernet</w:t>
            </w:r>
            <w:proofErr w:type="spellEnd"/>
            <w:r w:rsidRPr="00807521">
              <w:rPr>
                <w:rFonts w:asciiTheme="minorHAnsi" w:hAnsiTheme="minorHAnsi" w:cstheme="minorHAnsi"/>
                <w:color w:val="000000"/>
                <w:sz w:val="20"/>
                <w:szCs w:val="20"/>
                <w:lang w:val="el-GR"/>
              </w:rPr>
              <w:t xml:space="preserve"> ανά </w:t>
            </w:r>
            <w:proofErr w:type="spellStart"/>
            <w:r w:rsidRPr="00807521">
              <w:rPr>
                <w:rFonts w:asciiTheme="minorHAnsi" w:hAnsiTheme="minorHAnsi" w:cstheme="minorHAnsi"/>
                <w:color w:val="000000"/>
                <w:sz w:val="20"/>
                <w:szCs w:val="20"/>
                <w:lang w:val="el-GR"/>
              </w:rPr>
              <w:t>μεταγωγέα</w:t>
            </w:r>
            <w:proofErr w:type="spellEnd"/>
          </w:p>
        </w:tc>
        <w:tc>
          <w:tcPr>
            <w:tcW w:w="1441" w:type="dxa"/>
            <w:tcBorders>
              <w:top w:val="nil"/>
              <w:left w:val="nil"/>
              <w:bottom w:val="single" w:sz="4" w:space="0" w:color="808080"/>
              <w:right w:val="single" w:sz="4" w:space="0" w:color="808080"/>
            </w:tcBorders>
            <w:shd w:val="clear" w:color="auto" w:fill="auto"/>
            <w:vAlign w:val="center"/>
            <w:hideMark/>
          </w:tcPr>
          <w:p w14:paraId="4290C368"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ΝΑΙ</w:t>
            </w:r>
          </w:p>
        </w:tc>
        <w:tc>
          <w:tcPr>
            <w:tcW w:w="1252" w:type="dxa"/>
            <w:tcBorders>
              <w:top w:val="nil"/>
              <w:left w:val="nil"/>
              <w:bottom w:val="single" w:sz="4" w:space="0" w:color="808080"/>
              <w:right w:val="single" w:sz="4" w:space="0" w:color="808080"/>
            </w:tcBorders>
            <w:shd w:val="clear" w:color="auto" w:fill="auto"/>
            <w:vAlign w:val="center"/>
            <w:hideMark/>
          </w:tcPr>
          <w:p w14:paraId="46A5481E"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c>
          <w:tcPr>
            <w:tcW w:w="1417" w:type="dxa"/>
            <w:tcBorders>
              <w:top w:val="nil"/>
              <w:left w:val="nil"/>
              <w:bottom w:val="single" w:sz="4" w:space="0" w:color="808080"/>
              <w:right w:val="single" w:sz="4" w:space="0" w:color="808080"/>
            </w:tcBorders>
            <w:shd w:val="clear" w:color="auto" w:fill="auto"/>
            <w:vAlign w:val="center"/>
            <w:hideMark/>
          </w:tcPr>
          <w:p w14:paraId="4DCC90D9"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r>
      <w:tr w:rsidR="009544E5" w:rsidRPr="00807521" w14:paraId="051B4A62" w14:textId="77777777" w:rsidTr="009544E5">
        <w:trPr>
          <w:trHeight w:val="300"/>
        </w:trPr>
        <w:tc>
          <w:tcPr>
            <w:tcW w:w="850" w:type="dxa"/>
            <w:tcBorders>
              <w:top w:val="nil"/>
              <w:left w:val="single" w:sz="4" w:space="0" w:color="808080"/>
              <w:bottom w:val="single" w:sz="4" w:space="0" w:color="808080"/>
              <w:right w:val="single" w:sz="4" w:space="0" w:color="808080"/>
            </w:tcBorders>
            <w:shd w:val="clear" w:color="auto" w:fill="auto"/>
            <w:vAlign w:val="center"/>
            <w:hideMark/>
          </w:tcPr>
          <w:p w14:paraId="419718C3"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15</w:t>
            </w:r>
          </w:p>
        </w:tc>
        <w:tc>
          <w:tcPr>
            <w:tcW w:w="4395" w:type="dxa"/>
            <w:tcBorders>
              <w:top w:val="nil"/>
              <w:left w:val="nil"/>
              <w:bottom w:val="single" w:sz="4" w:space="0" w:color="808080"/>
              <w:right w:val="single" w:sz="4" w:space="0" w:color="808080"/>
            </w:tcBorders>
            <w:shd w:val="clear" w:color="auto" w:fill="auto"/>
            <w:vAlign w:val="center"/>
            <w:hideMark/>
          </w:tcPr>
          <w:p w14:paraId="5C9DC2E3"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Υποστήριξη κρυπτογράφησης MACSEC</w:t>
            </w:r>
          </w:p>
        </w:tc>
        <w:tc>
          <w:tcPr>
            <w:tcW w:w="1441" w:type="dxa"/>
            <w:tcBorders>
              <w:top w:val="nil"/>
              <w:left w:val="nil"/>
              <w:bottom w:val="single" w:sz="4" w:space="0" w:color="808080"/>
              <w:right w:val="single" w:sz="4" w:space="0" w:color="808080"/>
            </w:tcBorders>
            <w:shd w:val="clear" w:color="auto" w:fill="auto"/>
            <w:vAlign w:val="center"/>
            <w:hideMark/>
          </w:tcPr>
          <w:p w14:paraId="2B4A5456"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ΝΑΙ</w:t>
            </w:r>
          </w:p>
        </w:tc>
        <w:tc>
          <w:tcPr>
            <w:tcW w:w="1252" w:type="dxa"/>
            <w:tcBorders>
              <w:top w:val="nil"/>
              <w:left w:val="nil"/>
              <w:bottom w:val="single" w:sz="4" w:space="0" w:color="808080"/>
              <w:right w:val="single" w:sz="4" w:space="0" w:color="808080"/>
            </w:tcBorders>
            <w:shd w:val="clear" w:color="auto" w:fill="auto"/>
            <w:vAlign w:val="center"/>
            <w:hideMark/>
          </w:tcPr>
          <w:p w14:paraId="5D9220DC"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c>
          <w:tcPr>
            <w:tcW w:w="1417" w:type="dxa"/>
            <w:tcBorders>
              <w:top w:val="nil"/>
              <w:left w:val="nil"/>
              <w:bottom w:val="single" w:sz="4" w:space="0" w:color="808080"/>
              <w:right w:val="single" w:sz="4" w:space="0" w:color="808080"/>
            </w:tcBorders>
            <w:shd w:val="clear" w:color="auto" w:fill="auto"/>
            <w:vAlign w:val="center"/>
            <w:hideMark/>
          </w:tcPr>
          <w:p w14:paraId="4A038BE9"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r>
      <w:tr w:rsidR="009544E5" w:rsidRPr="00807521" w14:paraId="2BA36A13" w14:textId="77777777" w:rsidTr="009544E5">
        <w:trPr>
          <w:trHeight w:val="300"/>
        </w:trPr>
        <w:tc>
          <w:tcPr>
            <w:tcW w:w="850" w:type="dxa"/>
            <w:tcBorders>
              <w:top w:val="nil"/>
              <w:left w:val="single" w:sz="4" w:space="0" w:color="808080"/>
              <w:bottom w:val="single" w:sz="4" w:space="0" w:color="808080"/>
              <w:right w:val="single" w:sz="4" w:space="0" w:color="808080"/>
            </w:tcBorders>
            <w:shd w:val="clear" w:color="auto" w:fill="auto"/>
            <w:vAlign w:val="center"/>
            <w:hideMark/>
          </w:tcPr>
          <w:p w14:paraId="030131D3"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16</w:t>
            </w:r>
          </w:p>
        </w:tc>
        <w:tc>
          <w:tcPr>
            <w:tcW w:w="4395" w:type="dxa"/>
            <w:tcBorders>
              <w:top w:val="nil"/>
              <w:left w:val="nil"/>
              <w:bottom w:val="single" w:sz="4" w:space="0" w:color="808080"/>
              <w:right w:val="single" w:sz="4" w:space="0" w:color="808080"/>
            </w:tcBorders>
            <w:shd w:val="clear" w:color="auto" w:fill="auto"/>
            <w:vAlign w:val="center"/>
            <w:hideMark/>
          </w:tcPr>
          <w:p w14:paraId="5FE1232C"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proofErr w:type="spellStart"/>
            <w:r w:rsidRPr="00807521">
              <w:rPr>
                <w:rFonts w:asciiTheme="minorHAnsi" w:hAnsiTheme="minorHAnsi" w:cstheme="minorHAnsi"/>
                <w:color w:val="000000"/>
                <w:sz w:val="20"/>
                <w:szCs w:val="20"/>
                <w:lang w:val="el-GR"/>
              </w:rPr>
              <w:t>Latency</w:t>
            </w:r>
            <w:proofErr w:type="spellEnd"/>
          </w:p>
        </w:tc>
        <w:tc>
          <w:tcPr>
            <w:tcW w:w="1441" w:type="dxa"/>
            <w:tcBorders>
              <w:top w:val="nil"/>
              <w:left w:val="nil"/>
              <w:bottom w:val="single" w:sz="4" w:space="0" w:color="808080"/>
              <w:right w:val="single" w:sz="4" w:space="0" w:color="808080"/>
            </w:tcBorders>
            <w:shd w:val="clear" w:color="auto" w:fill="auto"/>
            <w:vAlign w:val="center"/>
            <w:hideMark/>
          </w:tcPr>
          <w:p w14:paraId="5B0F3FAD"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xml:space="preserve">&lt;1 </w:t>
            </w:r>
            <w:proofErr w:type="spellStart"/>
            <w:r w:rsidRPr="00807521">
              <w:rPr>
                <w:rFonts w:asciiTheme="minorHAnsi" w:hAnsiTheme="minorHAnsi" w:cstheme="minorHAnsi"/>
                <w:color w:val="000000"/>
                <w:sz w:val="20"/>
                <w:szCs w:val="20"/>
                <w:lang w:val="el-GR"/>
              </w:rPr>
              <w:t>microsecond</w:t>
            </w:r>
            <w:proofErr w:type="spellEnd"/>
          </w:p>
        </w:tc>
        <w:tc>
          <w:tcPr>
            <w:tcW w:w="1252" w:type="dxa"/>
            <w:tcBorders>
              <w:top w:val="nil"/>
              <w:left w:val="nil"/>
              <w:bottom w:val="single" w:sz="4" w:space="0" w:color="808080"/>
              <w:right w:val="single" w:sz="4" w:space="0" w:color="808080"/>
            </w:tcBorders>
            <w:shd w:val="clear" w:color="auto" w:fill="auto"/>
            <w:vAlign w:val="center"/>
            <w:hideMark/>
          </w:tcPr>
          <w:p w14:paraId="730AC7E1"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c>
          <w:tcPr>
            <w:tcW w:w="1417" w:type="dxa"/>
            <w:tcBorders>
              <w:top w:val="nil"/>
              <w:left w:val="nil"/>
              <w:bottom w:val="single" w:sz="4" w:space="0" w:color="808080"/>
              <w:right w:val="single" w:sz="4" w:space="0" w:color="808080"/>
            </w:tcBorders>
            <w:shd w:val="clear" w:color="auto" w:fill="auto"/>
            <w:vAlign w:val="center"/>
            <w:hideMark/>
          </w:tcPr>
          <w:p w14:paraId="7FA3027D"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r>
      <w:tr w:rsidR="009544E5" w:rsidRPr="00807521" w14:paraId="32D4BFB3" w14:textId="77777777" w:rsidTr="009544E5">
        <w:trPr>
          <w:trHeight w:val="1200"/>
        </w:trPr>
        <w:tc>
          <w:tcPr>
            <w:tcW w:w="850" w:type="dxa"/>
            <w:tcBorders>
              <w:top w:val="nil"/>
              <w:left w:val="single" w:sz="4" w:space="0" w:color="808080"/>
              <w:bottom w:val="single" w:sz="4" w:space="0" w:color="808080"/>
              <w:right w:val="single" w:sz="4" w:space="0" w:color="808080"/>
            </w:tcBorders>
            <w:shd w:val="clear" w:color="auto" w:fill="auto"/>
            <w:vAlign w:val="center"/>
            <w:hideMark/>
          </w:tcPr>
          <w:p w14:paraId="37292DB3"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17</w:t>
            </w:r>
          </w:p>
        </w:tc>
        <w:tc>
          <w:tcPr>
            <w:tcW w:w="4395" w:type="dxa"/>
            <w:tcBorders>
              <w:top w:val="nil"/>
              <w:left w:val="nil"/>
              <w:bottom w:val="single" w:sz="4" w:space="0" w:color="808080"/>
              <w:right w:val="single" w:sz="4" w:space="0" w:color="808080"/>
            </w:tcBorders>
            <w:shd w:val="clear" w:color="auto" w:fill="auto"/>
            <w:vAlign w:val="center"/>
            <w:hideMark/>
          </w:tcPr>
          <w:p w14:paraId="41CAFADA"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xml:space="preserve">Οι </w:t>
            </w:r>
            <w:proofErr w:type="spellStart"/>
            <w:r w:rsidRPr="00807521">
              <w:rPr>
                <w:rFonts w:asciiTheme="minorHAnsi" w:hAnsiTheme="minorHAnsi" w:cstheme="minorHAnsi"/>
                <w:color w:val="000000"/>
                <w:sz w:val="20"/>
                <w:szCs w:val="20"/>
                <w:lang w:val="el-GR"/>
              </w:rPr>
              <w:t>διεπαφές</w:t>
            </w:r>
            <w:proofErr w:type="spellEnd"/>
            <w:r w:rsidRPr="00807521">
              <w:rPr>
                <w:rFonts w:asciiTheme="minorHAnsi" w:hAnsiTheme="minorHAnsi" w:cstheme="minorHAnsi"/>
                <w:color w:val="000000"/>
                <w:sz w:val="20"/>
                <w:szCs w:val="20"/>
                <w:lang w:val="el-GR"/>
              </w:rPr>
              <w:t xml:space="preserve"> των 40Gbps θα πρέπει να επιτρέπουν πολύτροπες οπτικές ίνες έτσι ώστε να μην χρειάζονται αλλαγές στην καλωδίωση για συνδέσεις 40Gbps</w:t>
            </w:r>
          </w:p>
        </w:tc>
        <w:tc>
          <w:tcPr>
            <w:tcW w:w="1441" w:type="dxa"/>
            <w:tcBorders>
              <w:top w:val="nil"/>
              <w:left w:val="nil"/>
              <w:bottom w:val="single" w:sz="4" w:space="0" w:color="808080"/>
              <w:right w:val="single" w:sz="4" w:space="0" w:color="808080"/>
            </w:tcBorders>
            <w:shd w:val="clear" w:color="auto" w:fill="auto"/>
            <w:vAlign w:val="center"/>
            <w:hideMark/>
          </w:tcPr>
          <w:p w14:paraId="23065A55"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ΝΑΙ</w:t>
            </w:r>
          </w:p>
        </w:tc>
        <w:tc>
          <w:tcPr>
            <w:tcW w:w="1252" w:type="dxa"/>
            <w:tcBorders>
              <w:top w:val="nil"/>
              <w:left w:val="nil"/>
              <w:bottom w:val="single" w:sz="4" w:space="0" w:color="808080"/>
              <w:right w:val="single" w:sz="4" w:space="0" w:color="808080"/>
            </w:tcBorders>
            <w:shd w:val="clear" w:color="auto" w:fill="auto"/>
            <w:vAlign w:val="center"/>
            <w:hideMark/>
          </w:tcPr>
          <w:p w14:paraId="45C44040"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c>
          <w:tcPr>
            <w:tcW w:w="1417" w:type="dxa"/>
            <w:tcBorders>
              <w:top w:val="nil"/>
              <w:left w:val="nil"/>
              <w:bottom w:val="single" w:sz="4" w:space="0" w:color="808080"/>
              <w:right w:val="single" w:sz="4" w:space="0" w:color="808080"/>
            </w:tcBorders>
            <w:shd w:val="clear" w:color="auto" w:fill="auto"/>
            <w:vAlign w:val="center"/>
            <w:hideMark/>
          </w:tcPr>
          <w:p w14:paraId="14E1BB22"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r>
      <w:tr w:rsidR="009544E5" w:rsidRPr="00807521" w14:paraId="3ACE50FD" w14:textId="77777777" w:rsidTr="009544E5">
        <w:trPr>
          <w:trHeight w:val="900"/>
        </w:trPr>
        <w:tc>
          <w:tcPr>
            <w:tcW w:w="850" w:type="dxa"/>
            <w:tcBorders>
              <w:top w:val="nil"/>
              <w:left w:val="single" w:sz="4" w:space="0" w:color="808080"/>
              <w:bottom w:val="single" w:sz="4" w:space="0" w:color="808080"/>
              <w:right w:val="single" w:sz="4" w:space="0" w:color="808080"/>
            </w:tcBorders>
            <w:shd w:val="clear" w:color="auto" w:fill="auto"/>
            <w:vAlign w:val="center"/>
            <w:hideMark/>
          </w:tcPr>
          <w:p w14:paraId="26CB0048"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18</w:t>
            </w:r>
          </w:p>
        </w:tc>
        <w:tc>
          <w:tcPr>
            <w:tcW w:w="4395" w:type="dxa"/>
            <w:tcBorders>
              <w:top w:val="nil"/>
              <w:left w:val="nil"/>
              <w:bottom w:val="single" w:sz="4" w:space="0" w:color="808080"/>
              <w:right w:val="single" w:sz="4" w:space="0" w:color="808080"/>
            </w:tcBorders>
            <w:shd w:val="clear" w:color="auto" w:fill="auto"/>
            <w:vAlign w:val="center"/>
            <w:hideMark/>
          </w:tcPr>
          <w:p w14:paraId="54D6A438"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xml:space="preserve">Να προσφερθούν τα ανάλογα 40Gbps </w:t>
            </w:r>
            <w:proofErr w:type="spellStart"/>
            <w:r w:rsidRPr="00807521">
              <w:rPr>
                <w:rFonts w:asciiTheme="minorHAnsi" w:hAnsiTheme="minorHAnsi" w:cstheme="minorHAnsi"/>
                <w:color w:val="000000"/>
                <w:sz w:val="20"/>
                <w:szCs w:val="20"/>
                <w:lang w:val="el-GR"/>
              </w:rPr>
              <w:t>short</w:t>
            </w:r>
            <w:proofErr w:type="spellEnd"/>
            <w:r w:rsidRPr="00807521">
              <w:rPr>
                <w:rFonts w:asciiTheme="minorHAnsi" w:hAnsiTheme="minorHAnsi" w:cstheme="minorHAnsi"/>
                <w:color w:val="000000"/>
                <w:sz w:val="20"/>
                <w:szCs w:val="20"/>
                <w:lang w:val="el-GR"/>
              </w:rPr>
              <w:t xml:space="preserve"> </w:t>
            </w:r>
            <w:proofErr w:type="spellStart"/>
            <w:r w:rsidRPr="00807521">
              <w:rPr>
                <w:rFonts w:asciiTheme="minorHAnsi" w:hAnsiTheme="minorHAnsi" w:cstheme="minorHAnsi"/>
                <w:color w:val="000000"/>
                <w:sz w:val="20"/>
                <w:szCs w:val="20"/>
                <w:lang w:val="el-GR"/>
              </w:rPr>
              <w:t>reach</w:t>
            </w:r>
            <w:proofErr w:type="spellEnd"/>
            <w:r w:rsidRPr="00807521">
              <w:rPr>
                <w:rFonts w:asciiTheme="minorHAnsi" w:hAnsiTheme="minorHAnsi" w:cstheme="minorHAnsi"/>
                <w:color w:val="000000"/>
                <w:sz w:val="20"/>
                <w:szCs w:val="20"/>
                <w:lang w:val="el-GR"/>
              </w:rPr>
              <w:t xml:space="preserve"> οπτικά για τη διασύνδεση των </w:t>
            </w:r>
            <w:proofErr w:type="spellStart"/>
            <w:r w:rsidRPr="00807521">
              <w:rPr>
                <w:rFonts w:asciiTheme="minorHAnsi" w:hAnsiTheme="minorHAnsi" w:cstheme="minorHAnsi"/>
                <w:color w:val="000000"/>
                <w:sz w:val="20"/>
                <w:szCs w:val="20"/>
                <w:lang w:val="el-GR"/>
              </w:rPr>
              <w:t>Core</w:t>
            </w:r>
            <w:proofErr w:type="spellEnd"/>
            <w:r w:rsidRPr="00807521">
              <w:rPr>
                <w:rFonts w:asciiTheme="minorHAnsi" w:hAnsiTheme="minorHAnsi" w:cstheme="minorHAnsi"/>
                <w:color w:val="000000"/>
                <w:sz w:val="20"/>
                <w:szCs w:val="20"/>
                <w:lang w:val="el-GR"/>
              </w:rPr>
              <w:t xml:space="preserve"> </w:t>
            </w:r>
            <w:proofErr w:type="spellStart"/>
            <w:r w:rsidRPr="00807521">
              <w:rPr>
                <w:rFonts w:asciiTheme="minorHAnsi" w:hAnsiTheme="minorHAnsi" w:cstheme="minorHAnsi"/>
                <w:color w:val="000000"/>
                <w:sz w:val="20"/>
                <w:szCs w:val="20"/>
                <w:lang w:val="el-GR"/>
              </w:rPr>
              <w:t>Switches</w:t>
            </w:r>
            <w:proofErr w:type="spellEnd"/>
            <w:r w:rsidRPr="00807521">
              <w:rPr>
                <w:rFonts w:asciiTheme="minorHAnsi" w:hAnsiTheme="minorHAnsi" w:cstheme="minorHAnsi"/>
                <w:color w:val="000000"/>
                <w:sz w:val="20"/>
                <w:szCs w:val="20"/>
                <w:lang w:val="el-GR"/>
              </w:rPr>
              <w:t xml:space="preserve"> με τα </w:t>
            </w:r>
            <w:proofErr w:type="spellStart"/>
            <w:r w:rsidRPr="00807521">
              <w:rPr>
                <w:rFonts w:asciiTheme="minorHAnsi" w:hAnsiTheme="minorHAnsi" w:cstheme="minorHAnsi"/>
                <w:color w:val="000000"/>
                <w:sz w:val="20"/>
                <w:szCs w:val="20"/>
                <w:lang w:val="el-GR"/>
              </w:rPr>
              <w:t>Aggregation</w:t>
            </w:r>
            <w:proofErr w:type="spellEnd"/>
            <w:r w:rsidRPr="00807521">
              <w:rPr>
                <w:rFonts w:asciiTheme="minorHAnsi" w:hAnsiTheme="minorHAnsi" w:cstheme="minorHAnsi"/>
                <w:color w:val="000000"/>
                <w:sz w:val="20"/>
                <w:szCs w:val="20"/>
                <w:lang w:val="el-GR"/>
              </w:rPr>
              <w:t xml:space="preserve"> των ορόφων, για υψηλή διαθεσιμότητα</w:t>
            </w:r>
          </w:p>
        </w:tc>
        <w:tc>
          <w:tcPr>
            <w:tcW w:w="1441" w:type="dxa"/>
            <w:tcBorders>
              <w:top w:val="nil"/>
              <w:left w:val="nil"/>
              <w:bottom w:val="single" w:sz="4" w:space="0" w:color="808080"/>
              <w:right w:val="single" w:sz="4" w:space="0" w:color="808080"/>
            </w:tcBorders>
            <w:shd w:val="clear" w:color="auto" w:fill="auto"/>
            <w:vAlign w:val="center"/>
            <w:hideMark/>
          </w:tcPr>
          <w:p w14:paraId="4966DEEC"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ΝΑΙ</w:t>
            </w:r>
          </w:p>
        </w:tc>
        <w:tc>
          <w:tcPr>
            <w:tcW w:w="1252" w:type="dxa"/>
            <w:tcBorders>
              <w:top w:val="nil"/>
              <w:left w:val="nil"/>
              <w:bottom w:val="single" w:sz="4" w:space="0" w:color="808080"/>
              <w:right w:val="single" w:sz="4" w:space="0" w:color="808080"/>
            </w:tcBorders>
            <w:shd w:val="clear" w:color="auto" w:fill="auto"/>
            <w:vAlign w:val="center"/>
            <w:hideMark/>
          </w:tcPr>
          <w:p w14:paraId="0A82D0C4"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c>
          <w:tcPr>
            <w:tcW w:w="1417" w:type="dxa"/>
            <w:tcBorders>
              <w:top w:val="nil"/>
              <w:left w:val="nil"/>
              <w:bottom w:val="single" w:sz="4" w:space="0" w:color="808080"/>
              <w:right w:val="single" w:sz="4" w:space="0" w:color="808080"/>
            </w:tcBorders>
            <w:shd w:val="clear" w:color="auto" w:fill="auto"/>
            <w:vAlign w:val="center"/>
            <w:hideMark/>
          </w:tcPr>
          <w:p w14:paraId="578F9830"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r>
      <w:tr w:rsidR="009544E5" w:rsidRPr="00807521" w14:paraId="0459A673" w14:textId="77777777" w:rsidTr="009544E5">
        <w:trPr>
          <w:trHeight w:val="900"/>
        </w:trPr>
        <w:tc>
          <w:tcPr>
            <w:tcW w:w="850" w:type="dxa"/>
            <w:tcBorders>
              <w:top w:val="nil"/>
              <w:left w:val="single" w:sz="4" w:space="0" w:color="808080"/>
              <w:bottom w:val="single" w:sz="4" w:space="0" w:color="808080"/>
              <w:right w:val="single" w:sz="4" w:space="0" w:color="808080"/>
            </w:tcBorders>
            <w:shd w:val="clear" w:color="auto" w:fill="auto"/>
            <w:vAlign w:val="center"/>
            <w:hideMark/>
          </w:tcPr>
          <w:p w14:paraId="1805D4CD"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19</w:t>
            </w:r>
          </w:p>
        </w:tc>
        <w:tc>
          <w:tcPr>
            <w:tcW w:w="4395" w:type="dxa"/>
            <w:tcBorders>
              <w:top w:val="nil"/>
              <w:left w:val="nil"/>
              <w:bottom w:val="single" w:sz="4" w:space="0" w:color="808080"/>
              <w:right w:val="single" w:sz="4" w:space="0" w:color="808080"/>
            </w:tcBorders>
            <w:shd w:val="clear" w:color="auto" w:fill="auto"/>
            <w:vAlign w:val="center"/>
            <w:hideMark/>
          </w:tcPr>
          <w:p w14:paraId="32C17C9D"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Να προσφερθούν τα απαραίτητα Ομοαξονικά Καλώδια για τις θύρες 10/25 ή SFP + SR 10Gbps ανάλογα</w:t>
            </w:r>
          </w:p>
        </w:tc>
        <w:tc>
          <w:tcPr>
            <w:tcW w:w="1441" w:type="dxa"/>
            <w:tcBorders>
              <w:top w:val="nil"/>
              <w:left w:val="nil"/>
              <w:bottom w:val="single" w:sz="4" w:space="0" w:color="808080"/>
              <w:right w:val="single" w:sz="4" w:space="0" w:color="808080"/>
            </w:tcBorders>
            <w:shd w:val="clear" w:color="auto" w:fill="auto"/>
            <w:vAlign w:val="center"/>
            <w:hideMark/>
          </w:tcPr>
          <w:p w14:paraId="43D65918"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&gt;= 8</w:t>
            </w:r>
          </w:p>
        </w:tc>
        <w:tc>
          <w:tcPr>
            <w:tcW w:w="1252" w:type="dxa"/>
            <w:tcBorders>
              <w:top w:val="nil"/>
              <w:left w:val="nil"/>
              <w:bottom w:val="single" w:sz="4" w:space="0" w:color="808080"/>
              <w:right w:val="single" w:sz="4" w:space="0" w:color="808080"/>
            </w:tcBorders>
            <w:shd w:val="clear" w:color="auto" w:fill="auto"/>
            <w:vAlign w:val="center"/>
            <w:hideMark/>
          </w:tcPr>
          <w:p w14:paraId="1124C131"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c>
          <w:tcPr>
            <w:tcW w:w="1417" w:type="dxa"/>
            <w:tcBorders>
              <w:top w:val="nil"/>
              <w:left w:val="nil"/>
              <w:bottom w:val="single" w:sz="4" w:space="0" w:color="808080"/>
              <w:right w:val="single" w:sz="4" w:space="0" w:color="808080"/>
            </w:tcBorders>
            <w:shd w:val="clear" w:color="auto" w:fill="auto"/>
            <w:vAlign w:val="center"/>
            <w:hideMark/>
          </w:tcPr>
          <w:p w14:paraId="4A14359D"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r>
      <w:tr w:rsidR="009544E5" w:rsidRPr="00807521" w14:paraId="60044105" w14:textId="77777777" w:rsidTr="009544E5">
        <w:trPr>
          <w:trHeight w:val="600"/>
        </w:trPr>
        <w:tc>
          <w:tcPr>
            <w:tcW w:w="850" w:type="dxa"/>
            <w:tcBorders>
              <w:top w:val="nil"/>
              <w:left w:val="single" w:sz="4" w:space="0" w:color="808080"/>
              <w:bottom w:val="single" w:sz="4" w:space="0" w:color="808080"/>
              <w:right w:val="single" w:sz="4" w:space="0" w:color="808080"/>
            </w:tcBorders>
            <w:shd w:val="clear" w:color="auto" w:fill="auto"/>
            <w:vAlign w:val="center"/>
            <w:hideMark/>
          </w:tcPr>
          <w:p w14:paraId="7E533828"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20</w:t>
            </w:r>
          </w:p>
        </w:tc>
        <w:tc>
          <w:tcPr>
            <w:tcW w:w="4395" w:type="dxa"/>
            <w:tcBorders>
              <w:top w:val="nil"/>
              <w:left w:val="nil"/>
              <w:bottom w:val="single" w:sz="4" w:space="0" w:color="808080"/>
              <w:right w:val="single" w:sz="4" w:space="0" w:color="808080"/>
            </w:tcBorders>
            <w:shd w:val="clear" w:color="auto" w:fill="auto"/>
            <w:vAlign w:val="center"/>
            <w:hideMark/>
          </w:tcPr>
          <w:p w14:paraId="599E4114"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Υποστήριξη εισαγωγής και εξαγωγής αέρα από την πλευρά των θυρών.</w:t>
            </w:r>
          </w:p>
        </w:tc>
        <w:tc>
          <w:tcPr>
            <w:tcW w:w="1441" w:type="dxa"/>
            <w:tcBorders>
              <w:top w:val="nil"/>
              <w:left w:val="nil"/>
              <w:bottom w:val="single" w:sz="4" w:space="0" w:color="808080"/>
              <w:right w:val="single" w:sz="4" w:space="0" w:color="808080"/>
            </w:tcBorders>
            <w:shd w:val="clear" w:color="auto" w:fill="auto"/>
            <w:vAlign w:val="center"/>
            <w:hideMark/>
          </w:tcPr>
          <w:p w14:paraId="2733817F"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ΝΑΙ</w:t>
            </w:r>
          </w:p>
        </w:tc>
        <w:tc>
          <w:tcPr>
            <w:tcW w:w="1252" w:type="dxa"/>
            <w:tcBorders>
              <w:top w:val="nil"/>
              <w:left w:val="nil"/>
              <w:bottom w:val="single" w:sz="4" w:space="0" w:color="808080"/>
              <w:right w:val="single" w:sz="4" w:space="0" w:color="808080"/>
            </w:tcBorders>
            <w:shd w:val="clear" w:color="auto" w:fill="auto"/>
            <w:vAlign w:val="center"/>
            <w:hideMark/>
          </w:tcPr>
          <w:p w14:paraId="7DFBA7D2"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c>
          <w:tcPr>
            <w:tcW w:w="1417" w:type="dxa"/>
            <w:tcBorders>
              <w:top w:val="nil"/>
              <w:left w:val="nil"/>
              <w:bottom w:val="single" w:sz="4" w:space="0" w:color="808080"/>
              <w:right w:val="single" w:sz="4" w:space="0" w:color="808080"/>
            </w:tcBorders>
            <w:shd w:val="clear" w:color="auto" w:fill="auto"/>
            <w:vAlign w:val="center"/>
            <w:hideMark/>
          </w:tcPr>
          <w:p w14:paraId="3A621674"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r>
      <w:tr w:rsidR="009544E5" w:rsidRPr="00807521" w14:paraId="2CEB0435" w14:textId="77777777" w:rsidTr="009544E5">
        <w:trPr>
          <w:trHeight w:val="300"/>
        </w:trPr>
        <w:tc>
          <w:tcPr>
            <w:tcW w:w="850" w:type="dxa"/>
            <w:tcBorders>
              <w:top w:val="nil"/>
              <w:left w:val="single" w:sz="4" w:space="0" w:color="808080"/>
              <w:bottom w:val="single" w:sz="4" w:space="0" w:color="808080"/>
              <w:right w:val="single" w:sz="4" w:space="0" w:color="808080"/>
            </w:tcBorders>
            <w:shd w:val="clear" w:color="auto" w:fill="auto"/>
            <w:vAlign w:val="center"/>
            <w:hideMark/>
          </w:tcPr>
          <w:p w14:paraId="1E3F57B4"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21</w:t>
            </w:r>
          </w:p>
        </w:tc>
        <w:tc>
          <w:tcPr>
            <w:tcW w:w="4395" w:type="dxa"/>
            <w:tcBorders>
              <w:top w:val="nil"/>
              <w:left w:val="nil"/>
              <w:bottom w:val="single" w:sz="4" w:space="0" w:color="808080"/>
              <w:right w:val="single" w:sz="4" w:space="0" w:color="808080"/>
            </w:tcBorders>
            <w:shd w:val="clear" w:color="auto" w:fill="auto"/>
            <w:vAlign w:val="center"/>
            <w:hideMark/>
          </w:tcPr>
          <w:p w14:paraId="7F1443AB"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Τροφοδοσία σε διάταξη υψηλής διαθεσιμότητας</w:t>
            </w:r>
          </w:p>
        </w:tc>
        <w:tc>
          <w:tcPr>
            <w:tcW w:w="1441" w:type="dxa"/>
            <w:tcBorders>
              <w:top w:val="nil"/>
              <w:left w:val="nil"/>
              <w:bottom w:val="single" w:sz="4" w:space="0" w:color="808080"/>
              <w:right w:val="single" w:sz="4" w:space="0" w:color="808080"/>
            </w:tcBorders>
            <w:shd w:val="clear" w:color="auto" w:fill="auto"/>
            <w:vAlign w:val="center"/>
            <w:hideMark/>
          </w:tcPr>
          <w:p w14:paraId="4774E890"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ΝΑΙ</w:t>
            </w:r>
          </w:p>
        </w:tc>
        <w:tc>
          <w:tcPr>
            <w:tcW w:w="1252" w:type="dxa"/>
            <w:tcBorders>
              <w:top w:val="nil"/>
              <w:left w:val="nil"/>
              <w:bottom w:val="single" w:sz="4" w:space="0" w:color="808080"/>
              <w:right w:val="single" w:sz="4" w:space="0" w:color="808080"/>
            </w:tcBorders>
            <w:shd w:val="clear" w:color="auto" w:fill="auto"/>
            <w:vAlign w:val="center"/>
            <w:hideMark/>
          </w:tcPr>
          <w:p w14:paraId="6B0AB673"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c>
          <w:tcPr>
            <w:tcW w:w="1417" w:type="dxa"/>
            <w:tcBorders>
              <w:top w:val="nil"/>
              <w:left w:val="nil"/>
              <w:bottom w:val="single" w:sz="4" w:space="0" w:color="808080"/>
              <w:right w:val="single" w:sz="4" w:space="0" w:color="808080"/>
            </w:tcBorders>
            <w:shd w:val="clear" w:color="auto" w:fill="auto"/>
            <w:vAlign w:val="center"/>
            <w:hideMark/>
          </w:tcPr>
          <w:p w14:paraId="15064753"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r>
      <w:tr w:rsidR="009544E5" w:rsidRPr="00807521" w14:paraId="2DA45274" w14:textId="77777777" w:rsidTr="009544E5">
        <w:trPr>
          <w:trHeight w:val="900"/>
        </w:trPr>
        <w:tc>
          <w:tcPr>
            <w:tcW w:w="850" w:type="dxa"/>
            <w:tcBorders>
              <w:top w:val="nil"/>
              <w:left w:val="single" w:sz="4" w:space="0" w:color="808080"/>
              <w:bottom w:val="single" w:sz="4" w:space="0" w:color="808080"/>
              <w:right w:val="single" w:sz="4" w:space="0" w:color="808080"/>
            </w:tcBorders>
            <w:shd w:val="clear" w:color="auto" w:fill="auto"/>
            <w:vAlign w:val="center"/>
            <w:hideMark/>
          </w:tcPr>
          <w:p w14:paraId="4F0D42EA"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22</w:t>
            </w:r>
          </w:p>
        </w:tc>
        <w:tc>
          <w:tcPr>
            <w:tcW w:w="4395" w:type="dxa"/>
            <w:tcBorders>
              <w:top w:val="nil"/>
              <w:left w:val="nil"/>
              <w:bottom w:val="single" w:sz="4" w:space="0" w:color="808080"/>
              <w:right w:val="single" w:sz="4" w:space="0" w:color="808080"/>
            </w:tcBorders>
            <w:shd w:val="clear" w:color="auto" w:fill="auto"/>
            <w:vAlign w:val="center"/>
            <w:hideMark/>
          </w:tcPr>
          <w:p w14:paraId="4ACCE6CB"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xml:space="preserve">Δυνατότητα διασύνδεσης των </w:t>
            </w:r>
            <w:proofErr w:type="spellStart"/>
            <w:r w:rsidRPr="00807521">
              <w:rPr>
                <w:rFonts w:asciiTheme="minorHAnsi" w:hAnsiTheme="minorHAnsi" w:cstheme="minorHAnsi"/>
                <w:color w:val="000000"/>
                <w:sz w:val="20"/>
                <w:szCs w:val="20"/>
                <w:lang w:val="el-GR"/>
              </w:rPr>
              <w:t>μεταγωγέων</w:t>
            </w:r>
            <w:proofErr w:type="spellEnd"/>
            <w:r w:rsidRPr="00807521">
              <w:rPr>
                <w:rFonts w:asciiTheme="minorHAnsi" w:hAnsiTheme="minorHAnsi" w:cstheme="minorHAnsi"/>
                <w:color w:val="000000"/>
                <w:sz w:val="20"/>
                <w:szCs w:val="20"/>
                <w:lang w:val="el-GR"/>
              </w:rPr>
              <w:t xml:space="preserve"> μεταξύ τους ώστε να παρουσιάζονται ως μία οντότητα στους </w:t>
            </w:r>
            <w:proofErr w:type="spellStart"/>
            <w:r w:rsidRPr="00807521">
              <w:rPr>
                <w:rFonts w:asciiTheme="minorHAnsi" w:hAnsiTheme="minorHAnsi" w:cstheme="minorHAnsi"/>
                <w:color w:val="000000"/>
                <w:sz w:val="20"/>
                <w:szCs w:val="20"/>
                <w:lang w:val="el-GR"/>
              </w:rPr>
              <w:t>servers</w:t>
            </w:r>
            <w:proofErr w:type="spellEnd"/>
            <w:r w:rsidRPr="00807521">
              <w:rPr>
                <w:rFonts w:asciiTheme="minorHAnsi" w:hAnsiTheme="minorHAnsi" w:cstheme="minorHAnsi"/>
                <w:color w:val="000000"/>
                <w:sz w:val="20"/>
                <w:szCs w:val="20"/>
                <w:lang w:val="el-GR"/>
              </w:rPr>
              <w:t xml:space="preserve"> που θα συνδεθούν πάνω τους</w:t>
            </w:r>
          </w:p>
        </w:tc>
        <w:tc>
          <w:tcPr>
            <w:tcW w:w="1441" w:type="dxa"/>
            <w:tcBorders>
              <w:top w:val="nil"/>
              <w:left w:val="nil"/>
              <w:bottom w:val="single" w:sz="4" w:space="0" w:color="808080"/>
              <w:right w:val="single" w:sz="4" w:space="0" w:color="808080"/>
            </w:tcBorders>
            <w:shd w:val="clear" w:color="auto" w:fill="auto"/>
            <w:vAlign w:val="center"/>
            <w:hideMark/>
          </w:tcPr>
          <w:p w14:paraId="31BEE725"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ΝΑΙ</w:t>
            </w:r>
          </w:p>
        </w:tc>
        <w:tc>
          <w:tcPr>
            <w:tcW w:w="1252" w:type="dxa"/>
            <w:tcBorders>
              <w:top w:val="nil"/>
              <w:left w:val="nil"/>
              <w:bottom w:val="single" w:sz="4" w:space="0" w:color="808080"/>
              <w:right w:val="single" w:sz="4" w:space="0" w:color="808080"/>
            </w:tcBorders>
            <w:shd w:val="clear" w:color="auto" w:fill="auto"/>
            <w:vAlign w:val="center"/>
            <w:hideMark/>
          </w:tcPr>
          <w:p w14:paraId="03B6316A"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c>
          <w:tcPr>
            <w:tcW w:w="1417" w:type="dxa"/>
            <w:tcBorders>
              <w:top w:val="nil"/>
              <w:left w:val="nil"/>
              <w:bottom w:val="single" w:sz="4" w:space="0" w:color="808080"/>
              <w:right w:val="single" w:sz="4" w:space="0" w:color="808080"/>
            </w:tcBorders>
            <w:shd w:val="clear" w:color="auto" w:fill="auto"/>
            <w:vAlign w:val="center"/>
            <w:hideMark/>
          </w:tcPr>
          <w:p w14:paraId="7F92611B"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r>
      <w:tr w:rsidR="009544E5" w:rsidRPr="00807521" w14:paraId="4B622FA6" w14:textId="77777777" w:rsidTr="009544E5">
        <w:trPr>
          <w:trHeight w:val="600"/>
        </w:trPr>
        <w:tc>
          <w:tcPr>
            <w:tcW w:w="850" w:type="dxa"/>
            <w:tcBorders>
              <w:top w:val="nil"/>
              <w:left w:val="single" w:sz="4" w:space="0" w:color="808080"/>
              <w:bottom w:val="single" w:sz="4" w:space="0" w:color="808080"/>
              <w:right w:val="single" w:sz="4" w:space="0" w:color="808080"/>
            </w:tcBorders>
            <w:shd w:val="clear" w:color="auto" w:fill="auto"/>
            <w:vAlign w:val="center"/>
            <w:hideMark/>
          </w:tcPr>
          <w:p w14:paraId="13FBF98B"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lastRenderedPageBreak/>
              <w:t>23</w:t>
            </w:r>
          </w:p>
        </w:tc>
        <w:tc>
          <w:tcPr>
            <w:tcW w:w="4395" w:type="dxa"/>
            <w:tcBorders>
              <w:top w:val="nil"/>
              <w:left w:val="nil"/>
              <w:bottom w:val="single" w:sz="4" w:space="0" w:color="808080"/>
              <w:right w:val="single" w:sz="4" w:space="0" w:color="808080"/>
            </w:tcBorders>
            <w:shd w:val="clear" w:color="auto" w:fill="auto"/>
            <w:vAlign w:val="center"/>
            <w:hideMark/>
          </w:tcPr>
          <w:p w14:paraId="44A11553"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xml:space="preserve">Μέγιστο πλήθος διευθύνσεων MAC και εγγραφών ARP </w:t>
            </w:r>
          </w:p>
        </w:tc>
        <w:tc>
          <w:tcPr>
            <w:tcW w:w="1441" w:type="dxa"/>
            <w:tcBorders>
              <w:top w:val="nil"/>
              <w:left w:val="nil"/>
              <w:bottom w:val="single" w:sz="4" w:space="0" w:color="808080"/>
              <w:right w:val="single" w:sz="4" w:space="0" w:color="808080"/>
            </w:tcBorders>
            <w:shd w:val="clear" w:color="auto" w:fill="auto"/>
            <w:vAlign w:val="center"/>
            <w:hideMark/>
          </w:tcPr>
          <w:p w14:paraId="72BBE418"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&gt;=512000</w:t>
            </w:r>
          </w:p>
        </w:tc>
        <w:tc>
          <w:tcPr>
            <w:tcW w:w="1252" w:type="dxa"/>
            <w:tcBorders>
              <w:top w:val="nil"/>
              <w:left w:val="nil"/>
              <w:bottom w:val="single" w:sz="4" w:space="0" w:color="808080"/>
              <w:right w:val="single" w:sz="4" w:space="0" w:color="808080"/>
            </w:tcBorders>
            <w:shd w:val="clear" w:color="auto" w:fill="auto"/>
            <w:vAlign w:val="center"/>
            <w:hideMark/>
          </w:tcPr>
          <w:p w14:paraId="2D2A6FD8"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c>
          <w:tcPr>
            <w:tcW w:w="1417" w:type="dxa"/>
            <w:tcBorders>
              <w:top w:val="nil"/>
              <w:left w:val="nil"/>
              <w:bottom w:val="single" w:sz="4" w:space="0" w:color="808080"/>
              <w:right w:val="single" w:sz="4" w:space="0" w:color="808080"/>
            </w:tcBorders>
            <w:shd w:val="clear" w:color="auto" w:fill="auto"/>
            <w:vAlign w:val="center"/>
            <w:hideMark/>
          </w:tcPr>
          <w:p w14:paraId="50118683"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r>
      <w:tr w:rsidR="009544E5" w:rsidRPr="00807521" w14:paraId="5FF2C0CE" w14:textId="77777777" w:rsidTr="009544E5">
        <w:trPr>
          <w:trHeight w:val="300"/>
        </w:trPr>
        <w:tc>
          <w:tcPr>
            <w:tcW w:w="850" w:type="dxa"/>
            <w:tcBorders>
              <w:top w:val="nil"/>
              <w:left w:val="single" w:sz="4" w:space="0" w:color="808080"/>
              <w:bottom w:val="single" w:sz="4" w:space="0" w:color="808080"/>
              <w:right w:val="single" w:sz="4" w:space="0" w:color="808080"/>
            </w:tcBorders>
            <w:shd w:val="clear" w:color="auto" w:fill="auto"/>
            <w:vAlign w:val="center"/>
            <w:hideMark/>
          </w:tcPr>
          <w:p w14:paraId="10CAC7E7"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24</w:t>
            </w:r>
          </w:p>
        </w:tc>
        <w:tc>
          <w:tcPr>
            <w:tcW w:w="4395" w:type="dxa"/>
            <w:tcBorders>
              <w:top w:val="nil"/>
              <w:left w:val="nil"/>
              <w:bottom w:val="single" w:sz="4" w:space="0" w:color="808080"/>
              <w:right w:val="single" w:sz="4" w:space="0" w:color="808080"/>
            </w:tcBorders>
            <w:shd w:val="clear" w:color="auto" w:fill="auto"/>
            <w:vAlign w:val="center"/>
            <w:hideMark/>
          </w:tcPr>
          <w:p w14:paraId="4E639F2A"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64-way ECMP</w:t>
            </w:r>
          </w:p>
        </w:tc>
        <w:tc>
          <w:tcPr>
            <w:tcW w:w="1441" w:type="dxa"/>
            <w:tcBorders>
              <w:top w:val="nil"/>
              <w:left w:val="nil"/>
              <w:bottom w:val="single" w:sz="4" w:space="0" w:color="808080"/>
              <w:right w:val="single" w:sz="4" w:space="0" w:color="808080"/>
            </w:tcBorders>
            <w:shd w:val="clear" w:color="auto" w:fill="auto"/>
            <w:vAlign w:val="center"/>
            <w:hideMark/>
          </w:tcPr>
          <w:p w14:paraId="5EDDFB94"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ΝΑΙ</w:t>
            </w:r>
          </w:p>
        </w:tc>
        <w:tc>
          <w:tcPr>
            <w:tcW w:w="1252" w:type="dxa"/>
            <w:tcBorders>
              <w:top w:val="nil"/>
              <w:left w:val="nil"/>
              <w:bottom w:val="single" w:sz="4" w:space="0" w:color="808080"/>
              <w:right w:val="single" w:sz="4" w:space="0" w:color="808080"/>
            </w:tcBorders>
            <w:shd w:val="clear" w:color="auto" w:fill="auto"/>
            <w:vAlign w:val="center"/>
            <w:hideMark/>
          </w:tcPr>
          <w:p w14:paraId="05093722"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c>
          <w:tcPr>
            <w:tcW w:w="1417" w:type="dxa"/>
            <w:tcBorders>
              <w:top w:val="nil"/>
              <w:left w:val="nil"/>
              <w:bottom w:val="single" w:sz="4" w:space="0" w:color="808080"/>
              <w:right w:val="single" w:sz="4" w:space="0" w:color="808080"/>
            </w:tcBorders>
            <w:shd w:val="clear" w:color="auto" w:fill="auto"/>
            <w:vAlign w:val="center"/>
            <w:hideMark/>
          </w:tcPr>
          <w:p w14:paraId="4D94C913"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r>
      <w:tr w:rsidR="009544E5" w:rsidRPr="00807521" w14:paraId="50EECCE5" w14:textId="77777777" w:rsidTr="009544E5">
        <w:trPr>
          <w:trHeight w:val="300"/>
        </w:trPr>
        <w:tc>
          <w:tcPr>
            <w:tcW w:w="850" w:type="dxa"/>
            <w:tcBorders>
              <w:top w:val="nil"/>
              <w:left w:val="single" w:sz="4" w:space="0" w:color="808080"/>
              <w:bottom w:val="single" w:sz="4" w:space="0" w:color="808080"/>
              <w:right w:val="single" w:sz="4" w:space="0" w:color="808080"/>
            </w:tcBorders>
            <w:shd w:val="clear" w:color="auto" w:fill="auto"/>
            <w:vAlign w:val="center"/>
            <w:hideMark/>
          </w:tcPr>
          <w:p w14:paraId="7EDB960B"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25</w:t>
            </w:r>
          </w:p>
        </w:tc>
        <w:tc>
          <w:tcPr>
            <w:tcW w:w="4395" w:type="dxa"/>
            <w:tcBorders>
              <w:top w:val="nil"/>
              <w:left w:val="nil"/>
              <w:bottom w:val="single" w:sz="4" w:space="0" w:color="808080"/>
              <w:right w:val="single" w:sz="4" w:space="0" w:color="808080"/>
            </w:tcBorders>
            <w:shd w:val="clear" w:color="auto" w:fill="auto"/>
            <w:vAlign w:val="center"/>
            <w:hideMark/>
          </w:tcPr>
          <w:p w14:paraId="491823D3"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proofErr w:type="spellStart"/>
            <w:r w:rsidRPr="00807521">
              <w:rPr>
                <w:rFonts w:asciiTheme="minorHAnsi" w:hAnsiTheme="minorHAnsi" w:cstheme="minorHAnsi"/>
                <w:color w:val="000000"/>
                <w:sz w:val="20"/>
                <w:szCs w:val="20"/>
                <w:lang w:val="el-GR"/>
              </w:rPr>
              <w:t>Buffer</w:t>
            </w:r>
            <w:proofErr w:type="spellEnd"/>
            <w:r w:rsidRPr="00807521">
              <w:rPr>
                <w:rFonts w:asciiTheme="minorHAnsi" w:hAnsiTheme="minorHAnsi" w:cstheme="minorHAnsi"/>
                <w:color w:val="000000"/>
                <w:sz w:val="20"/>
                <w:szCs w:val="20"/>
                <w:lang w:val="el-GR"/>
              </w:rPr>
              <w:t xml:space="preserve"> </w:t>
            </w:r>
            <w:proofErr w:type="spellStart"/>
            <w:r w:rsidRPr="00807521">
              <w:rPr>
                <w:rFonts w:asciiTheme="minorHAnsi" w:hAnsiTheme="minorHAnsi" w:cstheme="minorHAnsi"/>
                <w:color w:val="000000"/>
                <w:sz w:val="20"/>
                <w:szCs w:val="20"/>
                <w:lang w:val="el-GR"/>
              </w:rPr>
              <w:t>Space</w:t>
            </w:r>
            <w:proofErr w:type="spellEnd"/>
            <w:r w:rsidRPr="00807521">
              <w:rPr>
                <w:rFonts w:asciiTheme="minorHAnsi" w:hAnsiTheme="minorHAnsi" w:cstheme="minorHAnsi"/>
                <w:color w:val="000000"/>
                <w:sz w:val="20"/>
                <w:szCs w:val="20"/>
                <w:lang w:val="el-GR"/>
              </w:rPr>
              <w:t xml:space="preserve">  </w:t>
            </w:r>
          </w:p>
        </w:tc>
        <w:tc>
          <w:tcPr>
            <w:tcW w:w="1441" w:type="dxa"/>
            <w:tcBorders>
              <w:top w:val="nil"/>
              <w:left w:val="nil"/>
              <w:bottom w:val="single" w:sz="4" w:space="0" w:color="808080"/>
              <w:right w:val="single" w:sz="4" w:space="0" w:color="808080"/>
            </w:tcBorders>
            <w:shd w:val="clear" w:color="auto" w:fill="auto"/>
            <w:vAlign w:val="center"/>
            <w:hideMark/>
          </w:tcPr>
          <w:p w14:paraId="3E232AFF"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&gt;=40 MB</w:t>
            </w:r>
          </w:p>
        </w:tc>
        <w:tc>
          <w:tcPr>
            <w:tcW w:w="1252" w:type="dxa"/>
            <w:tcBorders>
              <w:top w:val="nil"/>
              <w:left w:val="nil"/>
              <w:bottom w:val="single" w:sz="4" w:space="0" w:color="808080"/>
              <w:right w:val="single" w:sz="4" w:space="0" w:color="808080"/>
            </w:tcBorders>
            <w:shd w:val="clear" w:color="auto" w:fill="auto"/>
            <w:vAlign w:val="center"/>
            <w:hideMark/>
          </w:tcPr>
          <w:p w14:paraId="66354E34"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c>
          <w:tcPr>
            <w:tcW w:w="1417" w:type="dxa"/>
            <w:tcBorders>
              <w:top w:val="nil"/>
              <w:left w:val="nil"/>
              <w:bottom w:val="single" w:sz="4" w:space="0" w:color="808080"/>
              <w:right w:val="single" w:sz="4" w:space="0" w:color="808080"/>
            </w:tcBorders>
            <w:shd w:val="clear" w:color="auto" w:fill="auto"/>
            <w:vAlign w:val="center"/>
            <w:hideMark/>
          </w:tcPr>
          <w:p w14:paraId="26060B5E"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r>
      <w:tr w:rsidR="009544E5" w:rsidRPr="00807521" w14:paraId="3F7E0915" w14:textId="77777777" w:rsidTr="009544E5">
        <w:trPr>
          <w:trHeight w:val="300"/>
        </w:trPr>
        <w:tc>
          <w:tcPr>
            <w:tcW w:w="850" w:type="dxa"/>
            <w:tcBorders>
              <w:top w:val="nil"/>
              <w:left w:val="single" w:sz="4" w:space="0" w:color="808080"/>
              <w:bottom w:val="single" w:sz="4" w:space="0" w:color="808080"/>
              <w:right w:val="single" w:sz="4" w:space="0" w:color="808080"/>
            </w:tcBorders>
            <w:shd w:val="clear" w:color="auto" w:fill="auto"/>
            <w:vAlign w:val="center"/>
            <w:hideMark/>
          </w:tcPr>
          <w:p w14:paraId="74374C6C"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26</w:t>
            </w:r>
          </w:p>
        </w:tc>
        <w:tc>
          <w:tcPr>
            <w:tcW w:w="4395" w:type="dxa"/>
            <w:tcBorders>
              <w:top w:val="nil"/>
              <w:left w:val="nil"/>
              <w:bottom w:val="single" w:sz="4" w:space="0" w:color="808080"/>
              <w:right w:val="single" w:sz="4" w:space="0" w:color="808080"/>
            </w:tcBorders>
            <w:shd w:val="clear" w:color="auto" w:fill="auto"/>
            <w:vAlign w:val="center"/>
            <w:hideMark/>
          </w:tcPr>
          <w:p w14:paraId="087BC645"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xml:space="preserve">Μέγιστος Αριθμός LPM </w:t>
            </w:r>
            <w:proofErr w:type="spellStart"/>
            <w:r w:rsidRPr="00807521">
              <w:rPr>
                <w:rFonts w:asciiTheme="minorHAnsi" w:hAnsiTheme="minorHAnsi" w:cstheme="minorHAnsi"/>
                <w:color w:val="000000"/>
                <w:sz w:val="20"/>
                <w:szCs w:val="20"/>
                <w:lang w:val="el-GR"/>
              </w:rPr>
              <w:t>routes</w:t>
            </w:r>
            <w:proofErr w:type="spellEnd"/>
          </w:p>
        </w:tc>
        <w:tc>
          <w:tcPr>
            <w:tcW w:w="1441" w:type="dxa"/>
            <w:tcBorders>
              <w:top w:val="nil"/>
              <w:left w:val="nil"/>
              <w:bottom w:val="single" w:sz="4" w:space="0" w:color="808080"/>
              <w:right w:val="single" w:sz="4" w:space="0" w:color="808080"/>
            </w:tcBorders>
            <w:shd w:val="clear" w:color="auto" w:fill="auto"/>
            <w:vAlign w:val="center"/>
            <w:hideMark/>
          </w:tcPr>
          <w:p w14:paraId="0F720270"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&gt;=1700000</w:t>
            </w:r>
          </w:p>
        </w:tc>
        <w:tc>
          <w:tcPr>
            <w:tcW w:w="1252" w:type="dxa"/>
            <w:tcBorders>
              <w:top w:val="nil"/>
              <w:left w:val="nil"/>
              <w:bottom w:val="single" w:sz="4" w:space="0" w:color="808080"/>
              <w:right w:val="single" w:sz="4" w:space="0" w:color="808080"/>
            </w:tcBorders>
            <w:shd w:val="clear" w:color="auto" w:fill="auto"/>
            <w:vAlign w:val="center"/>
            <w:hideMark/>
          </w:tcPr>
          <w:p w14:paraId="23D42D19"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c>
          <w:tcPr>
            <w:tcW w:w="1417" w:type="dxa"/>
            <w:tcBorders>
              <w:top w:val="nil"/>
              <w:left w:val="nil"/>
              <w:bottom w:val="single" w:sz="4" w:space="0" w:color="808080"/>
              <w:right w:val="single" w:sz="4" w:space="0" w:color="808080"/>
            </w:tcBorders>
            <w:shd w:val="clear" w:color="auto" w:fill="auto"/>
            <w:vAlign w:val="center"/>
            <w:hideMark/>
          </w:tcPr>
          <w:p w14:paraId="1DD2EA95"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r>
      <w:tr w:rsidR="009544E5" w:rsidRPr="00807521" w14:paraId="6AE5A74C" w14:textId="77777777" w:rsidTr="009544E5">
        <w:trPr>
          <w:trHeight w:val="300"/>
        </w:trPr>
        <w:tc>
          <w:tcPr>
            <w:tcW w:w="850" w:type="dxa"/>
            <w:tcBorders>
              <w:top w:val="nil"/>
              <w:left w:val="single" w:sz="4" w:space="0" w:color="808080"/>
              <w:bottom w:val="single" w:sz="4" w:space="0" w:color="808080"/>
              <w:right w:val="single" w:sz="4" w:space="0" w:color="808080"/>
            </w:tcBorders>
            <w:shd w:val="clear" w:color="auto" w:fill="auto"/>
            <w:vAlign w:val="center"/>
            <w:hideMark/>
          </w:tcPr>
          <w:p w14:paraId="612F31E2"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27</w:t>
            </w:r>
          </w:p>
        </w:tc>
        <w:tc>
          <w:tcPr>
            <w:tcW w:w="4395" w:type="dxa"/>
            <w:tcBorders>
              <w:top w:val="nil"/>
              <w:left w:val="nil"/>
              <w:bottom w:val="single" w:sz="4" w:space="0" w:color="808080"/>
              <w:right w:val="single" w:sz="4" w:space="0" w:color="808080"/>
            </w:tcBorders>
            <w:shd w:val="clear" w:color="auto" w:fill="auto"/>
            <w:vAlign w:val="center"/>
            <w:hideMark/>
          </w:tcPr>
          <w:p w14:paraId="6A99A156"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xml:space="preserve">Μέγιστος Αριθμός IP </w:t>
            </w:r>
            <w:proofErr w:type="spellStart"/>
            <w:r w:rsidRPr="00807521">
              <w:rPr>
                <w:rFonts w:asciiTheme="minorHAnsi" w:hAnsiTheme="minorHAnsi" w:cstheme="minorHAnsi"/>
                <w:color w:val="000000"/>
                <w:sz w:val="20"/>
                <w:szCs w:val="20"/>
                <w:lang w:val="el-GR"/>
              </w:rPr>
              <w:t>Host</w:t>
            </w:r>
            <w:proofErr w:type="spellEnd"/>
            <w:r w:rsidRPr="00807521">
              <w:rPr>
                <w:rFonts w:asciiTheme="minorHAnsi" w:hAnsiTheme="minorHAnsi" w:cstheme="minorHAnsi"/>
                <w:color w:val="000000"/>
                <w:sz w:val="20"/>
                <w:szCs w:val="20"/>
                <w:lang w:val="el-GR"/>
              </w:rPr>
              <w:t xml:space="preserve"> </w:t>
            </w:r>
            <w:proofErr w:type="spellStart"/>
            <w:r w:rsidRPr="00807521">
              <w:rPr>
                <w:rFonts w:asciiTheme="minorHAnsi" w:hAnsiTheme="minorHAnsi" w:cstheme="minorHAnsi"/>
                <w:color w:val="000000"/>
                <w:sz w:val="20"/>
                <w:szCs w:val="20"/>
                <w:lang w:val="el-GR"/>
              </w:rPr>
              <w:t>entries</w:t>
            </w:r>
            <w:proofErr w:type="spellEnd"/>
          </w:p>
        </w:tc>
        <w:tc>
          <w:tcPr>
            <w:tcW w:w="1441" w:type="dxa"/>
            <w:tcBorders>
              <w:top w:val="nil"/>
              <w:left w:val="nil"/>
              <w:bottom w:val="single" w:sz="4" w:space="0" w:color="808080"/>
              <w:right w:val="single" w:sz="4" w:space="0" w:color="808080"/>
            </w:tcBorders>
            <w:shd w:val="clear" w:color="auto" w:fill="auto"/>
            <w:vAlign w:val="center"/>
            <w:hideMark/>
          </w:tcPr>
          <w:p w14:paraId="22CF5236"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&gt;=1700000</w:t>
            </w:r>
          </w:p>
        </w:tc>
        <w:tc>
          <w:tcPr>
            <w:tcW w:w="1252" w:type="dxa"/>
            <w:tcBorders>
              <w:top w:val="nil"/>
              <w:left w:val="nil"/>
              <w:bottom w:val="single" w:sz="4" w:space="0" w:color="808080"/>
              <w:right w:val="single" w:sz="4" w:space="0" w:color="808080"/>
            </w:tcBorders>
            <w:shd w:val="clear" w:color="auto" w:fill="auto"/>
            <w:vAlign w:val="center"/>
            <w:hideMark/>
          </w:tcPr>
          <w:p w14:paraId="06919FA9"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c>
          <w:tcPr>
            <w:tcW w:w="1417" w:type="dxa"/>
            <w:tcBorders>
              <w:top w:val="nil"/>
              <w:left w:val="nil"/>
              <w:bottom w:val="single" w:sz="4" w:space="0" w:color="808080"/>
              <w:right w:val="single" w:sz="4" w:space="0" w:color="808080"/>
            </w:tcBorders>
            <w:shd w:val="clear" w:color="auto" w:fill="auto"/>
            <w:vAlign w:val="center"/>
            <w:hideMark/>
          </w:tcPr>
          <w:p w14:paraId="1BA6D928"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r>
      <w:tr w:rsidR="009544E5" w:rsidRPr="00807521" w14:paraId="14893162" w14:textId="77777777" w:rsidTr="009544E5">
        <w:trPr>
          <w:trHeight w:val="300"/>
        </w:trPr>
        <w:tc>
          <w:tcPr>
            <w:tcW w:w="850" w:type="dxa"/>
            <w:tcBorders>
              <w:top w:val="nil"/>
              <w:left w:val="single" w:sz="4" w:space="0" w:color="808080"/>
              <w:bottom w:val="single" w:sz="4" w:space="0" w:color="808080"/>
              <w:right w:val="single" w:sz="4" w:space="0" w:color="808080"/>
            </w:tcBorders>
            <w:shd w:val="clear" w:color="auto" w:fill="auto"/>
            <w:vAlign w:val="center"/>
            <w:hideMark/>
          </w:tcPr>
          <w:p w14:paraId="075011AA"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28</w:t>
            </w:r>
          </w:p>
        </w:tc>
        <w:tc>
          <w:tcPr>
            <w:tcW w:w="4395" w:type="dxa"/>
            <w:tcBorders>
              <w:top w:val="nil"/>
              <w:left w:val="nil"/>
              <w:bottom w:val="single" w:sz="4" w:space="0" w:color="808080"/>
              <w:right w:val="single" w:sz="4" w:space="0" w:color="808080"/>
            </w:tcBorders>
            <w:shd w:val="clear" w:color="auto" w:fill="auto"/>
            <w:vAlign w:val="center"/>
            <w:hideMark/>
          </w:tcPr>
          <w:p w14:paraId="25C24E66"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xml:space="preserve">Μέγιστος Αριθμός </w:t>
            </w:r>
            <w:proofErr w:type="spellStart"/>
            <w:r w:rsidRPr="00807521">
              <w:rPr>
                <w:rFonts w:asciiTheme="minorHAnsi" w:hAnsiTheme="minorHAnsi" w:cstheme="minorHAnsi"/>
                <w:color w:val="000000"/>
                <w:sz w:val="20"/>
                <w:szCs w:val="20"/>
                <w:lang w:val="el-GR"/>
              </w:rPr>
              <w:t>Multicast</w:t>
            </w:r>
            <w:proofErr w:type="spellEnd"/>
            <w:r w:rsidRPr="00807521">
              <w:rPr>
                <w:rFonts w:asciiTheme="minorHAnsi" w:hAnsiTheme="minorHAnsi" w:cstheme="minorHAnsi"/>
                <w:color w:val="000000"/>
                <w:sz w:val="20"/>
                <w:szCs w:val="20"/>
                <w:lang w:val="el-GR"/>
              </w:rPr>
              <w:t xml:space="preserve"> </w:t>
            </w:r>
            <w:proofErr w:type="spellStart"/>
            <w:r w:rsidRPr="00807521">
              <w:rPr>
                <w:rFonts w:asciiTheme="minorHAnsi" w:hAnsiTheme="minorHAnsi" w:cstheme="minorHAnsi"/>
                <w:color w:val="000000"/>
                <w:sz w:val="20"/>
                <w:szCs w:val="20"/>
                <w:lang w:val="el-GR"/>
              </w:rPr>
              <w:t>Routes</w:t>
            </w:r>
            <w:proofErr w:type="spellEnd"/>
          </w:p>
        </w:tc>
        <w:tc>
          <w:tcPr>
            <w:tcW w:w="1441" w:type="dxa"/>
            <w:tcBorders>
              <w:top w:val="nil"/>
              <w:left w:val="nil"/>
              <w:bottom w:val="single" w:sz="4" w:space="0" w:color="808080"/>
              <w:right w:val="single" w:sz="4" w:space="0" w:color="808080"/>
            </w:tcBorders>
            <w:shd w:val="clear" w:color="auto" w:fill="auto"/>
            <w:vAlign w:val="center"/>
            <w:hideMark/>
          </w:tcPr>
          <w:p w14:paraId="2A4655E7"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&gt;=32000</w:t>
            </w:r>
          </w:p>
        </w:tc>
        <w:tc>
          <w:tcPr>
            <w:tcW w:w="1252" w:type="dxa"/>
            <w:tcBorders>
              <w:top w:val="nil"/>
              <w:left w:val="nil"/>
              <w:bottom w:val="single" w:sz="4" w:space="0" w:color="808080"/>
              <w:right w:val="single" w:sz="4" w:space="0" w:color="808080"/>
            </w:tcBorders>
            <w:shd w:val="clear" w:color="auto" w:fill="auto"/>
            <w:vAlign w:val="center"/>
            <w:hideMark/>
          </w:tcPr>
          <w:p w14:paraId="675A5742"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c>
          <w:tcPr>
            <w:tcW w:w="1417" w:type="dxa"/>
            <w:tcBorders>
              <w:top w:val="nil"/>
              <w:left w:val="nil"/>
              <w:bottom w:val="single" w:sz="4" w:space="0" w:color="808080"/>
              <w:right w:val="single" w:sz="4" w:space="0" w:color="808080"/>
            </w:tcBorders>
            <w:shd w:val="clear" w:color="auto" w:fill="auto"/>
            <w:vAlign w:val="center"/>
            <w:hideMark/>
          </w:tcPr>
          <w:p w14:paraId="0FD25EBD"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r>
      <w:tr w:rsidR="009544E5" w:rsidRPr="00807521" w14:paraId="0C830C93" w14:textId="77777777" w:rsidTr="009544E5">
        <w:trPr>
          <w:trHeight w:val="300"/>
        </w:trPr>
        <w:tc>
          <w:tcPr>
            <w:tcW w:w="850" w:type="dxa"/>
            <w:tcBorders>
              <w:top w:val="nil"/>
              <w:left w:val="single" w:sz="4" w:space="0" w:color="808080"/>
              <w:bottom w:val="single" w:sz="4" w:space="0" w:color="808080"/>
              <w:right w:val="single" w:sz="4" w:space="0" w:color="808080"/>
            </w:tcBorders>
            <w:shd w:val="clear" w:color="auto" w:fill="auto"/>
            <w:vAlign w:val="center"/>
            <w:hideMark/>
          </w:tcPr>
          <w:p w14:paraId="6E384355"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29</w:t>
            </w:r>
          </w:p>
        </w:tc>
        <w:tc>
          <w:tcPr>
            <w:tcW w:w="4395" w:type="dxa"/>
            <w:tcBorders>
              <w:top w:val="nil"/>
              <w:left w:val="nil"/>
              <w:bottom w:val="single" w:sz="4" w:space="0" w:color="808080"/>
              <w:right w:val="single" w:sz="4" w:space="0" w:color="808080"/>
            </w:tcBorders>
            <w:shd w:val="clear" w:color="auto" w:fill="auto"/>
            <w:vAlign w:val="center"/>
            <w:hideMark/>
          </w:tcPr>
          <w:p w14:paraId="7F7BFFB2"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xml:space="preserve">Μέγιστος Αριθμός </w:t>
            </w:r>
            <w:proofErr w:type="spellStart"/>
            <w:r w:rsidRPr="00807521">
              <w:rPr>
                <w:rFonts w:asciiTheme="minorHAnsi" w:hAnsiTheme="minorHAnsi" w:cstheme="minorHAnsi"/>
                <w:color w:val="000000"/>
                <w:sz w:val="20"/>
                <w:szCs w:val="20"/>
                <w:lang w:val="el-GR"/>
              </w:rPr>
              <w:t>VRFs</w:t>
            </w:r>
            <w:proofErr w:type="spellEnd"/>
          </w:p>
        </w:tc>
        <w:tc>
          <w:tcPr>
            <w:tcW w:w="1441" w:type="dxa"/>
            <w:tcBorders>
              <w:top w:val="nil"/>
              <w:left w:val="nil"/>
              <w:bottom w:val="single" w:sz="4" w:space="0" w:color="808080"/>
              <w:right w:val="single" w:sz="4" w:space="0" w:color="808080"/>
            </w:tcBorders>
            <w:shd w:val="clear" w:color="auto" w:fill="auto"/>
            <w:vAlign w:val="center"/>
            <w:hideMark/>
          </w:tcPr>
          <w:p w14:paraId="530D5E8D"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&gt;=1000</w:t>
            </w:r>
          </w:p>
        </w:tc>
        <w:tc>
          <w:tcPr>
            <w:tcW w:w="1252" w:type="dxa"/>
            <w:tcBorders>
              <w:top w:val="nil"/>
              <w:left w:val="nil"/>
              <w:bottom w:val="single" w:sz="4" w:space="0" w:color="808080"/>
              <w:right w:val="single" w:sz="4" w:space="0" w:color="808080"/>
            </w:tcBorders>
            <w:shd w:val="clear" w:color="auto" w:fill="auto"/>
            <w:vAlign w:val="center"/>
            <w:hideMark/>
          </w:tcPr>
          <w:p w14:paraId="42F1300C"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c>
          <w:tcPr>
            <w:tcW w:w="1417" w:type="dxa"/>
            <w:tcBorders>
              <w:top w:val="nil"/>
              <w:left w:val="nil"/>
              <w:bottom w:val="single" w:sz="4" w:space="0" w:color="808080"/>
              <w:right w:val="single" w:sz="4" w:space="0" w:color="808080"/>
            </w:tcBorders>
            <w:shd w:val="clear" w:color="auto" w:fill="auto"/>
            <w:vAlign w:val="center"/>
            <w:hideMark/>
          </w:tcPr>
          <w:p w14:paraId="39CD1A9F"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r>
      <w:tr w:rsidR="009544E5" w:rsidRPr="00807521" w14:paraId="72B9970D" w14:textId="77777777" w:rsidTr="009544E5">
        <w:trPr>
          <w:trHeight w:val="300"/>
        </w:trPr>
        <w:tc>
          <w:tcPr>
            <w:tcW w:w="850" w:type="dxa"/>
            <w:tcBorders>
              <w:top w:val="nil"/>
              <w:left w:val="single" w:sz="4" w:space="0" w:color="808080"/>
              <w:bottom w:val="single" w:sz="4" w:space="0" w:color="808080"/>
              <w:right w:val="single" w:sz="4" w:space="0" w:color="808080"/>
            </w:tcBorders>
            <w:shd w:val="clear" w:color="auto" w:fill="auto"/>
            <w:vAlign w:val="center"/>
            <w:hideMark/>
          </w:tcPr>
          <w:p w14:paraId="1A860978"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30</w:t>
            </w:r>
          </w:p>
        </w:tc>
        <w:tc>
          <w:tcPr>
            <w:tcW w:w="4395" w:type="dxa"/>
            <w:tcBorders>
              <w:top w:val="nil"/>
              <w:left w:val="nil"/>
              <w:bottom w:val="single" w:sz="4" w:space="0" w:color="808080"/>
              <w:right w:val="single" w:sz="4" w:space="0" w:color="808080"/>
            </w:tcBorders>
            <w:shd w:val="clear" w:color="auto" w:fill="auto"/>
            <w:vAlign w:val="center"/>
            <w:hideMark/>
          </w:tcPr>
          <w:p w14:paraId="2325FE90"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xml:space="preserve">Μέγιστος Αριθμός </w:t>
            </w:r>
            <w:proofErr w:type="spellStart"/>
            <w:r w:rsidRPr="00807521">
              <w:rPr>
                <w:rFonts w:asciiTheme="minorHAnsi" w:hAnsiTheme="minorHAnsi" w:cstheme="minorHAnsi"/>
                <w:color w:val="000000"/>
                <w:sz w:val="20"/>
                <w:szCs w:val="20"/>
                <w:lang w:val="el-GR"/>
              </w:rPr>
              <w:t>port</w:t>
            </w:r>
            <w:proofErr w:type="spellEnd"/>
            <w:r w:rsidRPr="00807521">
              <w:rPr>
                <w:rFonts w:asciiTheme="minorHAnsi" w:hAnsiTheme="minorHAnsi" w:cstheme="minorHAnsi"/>
                <w:color w:val="000000"/>
                <w:sz w:val="20"/>
                <w:szCs w:val="20"/>
                <w:lang w:val="el-GR"/>
              </w:rPr>
              <w:t xml:space="preserve"> </w:t>
            </w:r>
            <w:proofErr w:type="spellStart"/>
            <w:r w:rsidRPr="00807521">
              <w:rPr>
                <w:rFonts w:asciiTheme="minorHAnsi" w:hAnsiTheme="minorHAnsi" w:cstheme="minorHAnsi"/>
                <w:color w:val="000000"/>
                <w:sz w:val="20"/>
                <w:szCs w:val="20"/>
                <w:lang w:val="el-GR"/>
              </w:rPr>
              <w:t>Channels</w:t>
            </w:r>
            <w:proofErr w:type="spellEnd"/>
          </w:p>
        </w:tc>
        <w:tc>
          <w:tcPr>
            <w:tcW w:w="1441" w:type="dxa"/>
            <w:tcBorders>
              <w:top w:val="nil"/>
              <w:left w:val="nil"/>
              <w:bottom w:val="single" w:sz="4" w:space="0" w:color="808080"/>
              <w:right w:val="single" w:sz="4" w:space="0" w:color="808080"/>
            </w:tcBorders>
            <w:shd w:val="clear" w:color="auto" w:fill="auto"/>
            <w:vAlign w:val="center"/>
            <w:hideMark/>
          </w:tcPr>
          <w:p w14:paraId="03A3961C"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&gt;=512</w:t>
            </w:r>
          </w:p>
        </w:tc>
        <w:tc>
          <w:tcPr>
            <w:tcW w:w="1252" w:type="dxa"/>
            <w:tcBorders>
              <w:top w:val="nil"/>
              <w:left w:val="nil"/>
              <w:bottom w:val="single" w:sz="4" w:space="0" w:color="808080"/>
              <w:right w:val="single" w:sz="4" w:space="0" w:color="808080"/>
            </w:tcBorders>
            <w:shd w:val="clear" w:color="auto" w:fill="auto"/>
            <w:vAlign w:val="center"/>
            <w:hideMark/>
          </w:tcPr>
          <w:p w14:paraId="35C261B3"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c>
          <w:tcPr>
            <w:tcW w:w="1417" w:type="dxa"/>
            <w:tcBorders>
              <w:top w:val="nil"/>
              <w:left w:val="nil"/>
              <w:bottom w:val="single" w:sz="4" w:space="0" w:color="808080"/>
              <w:right w:val="single" w:sz="4" w:space="0" w:color="808080"/>
            </w:tcBorders>
            <w:shd w:val="clear" w:color="auto" w:fill="auto"/>
            <w:vAlign w:val="center"/>
            <w:hideMark/>
          </w:tcPr>
          <w:p w14:paraId="7D2AEC56"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r>
      <w:tr w:rsidR="009544E5" w:rsidRPr="00807521" w14:paraId="55AD435B" w14:textId="77777777" w:rsidTr="009544E5">
        <w:trPr>
          <w:trHeight w:val="300"/>
        </w:trPr>
        <w:tc>
          <w:tcPr>
            <w:tcW w:w="850" w:type="dxa"/>
            <w:tcBorders>
              <w:top w:val="nil"/>
              <w:left w:val="single" w:sz="4" w:space="0" w:color="808080"/>
              <w:bottom w:val="single" w:sz="4" w:space="0" w:color="808080"/>
              <w:right w:val="single" w:sz="4" w:space="0" w:color="808080"/>
            </w:tcBorders>
            <w:shd w:val="clear" w:color="auto" w:fill="auto"/>
            <w:vAlign w:val="center"/>
            <w:hideMark/>
          </w:tcPr>
          <w:p w14:paraId="54E4B8A5"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31</w:t>
            </w:r>
          </w:p>
        </w:tc>
        <w:tc>
          <w:tcPr>
            <w:tcW w:w="4395" w:type="dxa"/>
            <w:tcBorders>
              <w:top w:val="nil"/>
              <w:left w:val="nil"/>
              <w:bottom w:val="single" w:sz="4" w:space="0" w:color="808080"/>
              <w:right w:val="single" w:sz="4" w:space="0" w:color="808080"/>
            </w:tcBorders>
            <w:shd w:val="clear" w:color="auto" w:fill="auto"/>
            <w:vAlign w:val="center"/>
            <w:hideMark/>
          </w:tcPr>
          <w:p w14:paraId="658C7392"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xml:space="preserve">Μέγιστος Αριθμός NAT </w:t>
            </w:r>
            <w:proofErr w:type="spellStart"/>
            <w:r w:rsidRPr="00807521">
              <w:rPr>
                <w:rFonts w:asciiTheme="minorHAnsi" w:hAnsiTheme="minorHAnsi" w:cstheme="minorHAnsi"/>
                <w:color w:val="000000"/>
                <w:sz w:val="20"/>
                <w:szCs w:val="20"/>
                <w:lang w:val="el-GR"/>
              </w:rPr>
              <w:t>entries</w:t>
            </w:r>
            <w:proofErr w:type="spellEnd"/>
          </w:p>
        </w:tc>
        <w:tc>
          <w:tcPr>
            <w:tcW w:w="1441" w:type="dxa"/>
            <w:tcBorders>
              <w:top w:val="nil"/>
              <w:left w:val="nil"/>
              <w:bottom w:val="single" w:sz="4" w:space="0" w:color="808080"/>
              <w:right w:val="single" w:sz="4" w:space="0" w:color="808080"/>
            </w:tcBorders>
            <w:shd w:val="clear" w:color="auto" w:fill="auto"/>
            <w:vAlign w:val="center"/>
            <w:hideMark/>
          </w:tcPr>
          <w:p w14:paraId="583A9BE1"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&gt;=1000</w:t>
            </w:r>
          </w:p>
        </w:tc>
        <w:tc>
          <w:tcPr>
            <w:tcW w:w="1252" w:type="dxa"/>
            <w:tcBorders>
              <w:top w:val="nil"/>
              <w:left w:val="nil"/>
              <w:bottom w:val="single" w:sz="4" w:space="0" w:color="808080"/>
              <w:right w:val="single" w:sz="4" w:space="0" w:color="808080"/>
            </w:tcBorders>
            <w:shd w:val="clear" w:color="auto" w:fill="auto"/>
            <w:vAlign w:val="center"/>
            <w:hideMark/>
          </w:tcPr>
          <w:p w14:paraId="5B7AD988"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c>
          <w:tcPr>
            <w:tcW w:w="1417" w:type="dxa"/>
            <w:tcBorders>
              <w:top w:val="nil"/>
              <w:left w:val="nil"/>
              <w:bottom w:val="single" w:sz="4" w:space="0" w:color="808080"/>
              <w:right w:val="single" w:sz="4" w:space="0" w:color="808080"/>
            </w:tcBorders>
            <w:shd w:val="clear" w:color="auto" w:fill="auto"/>
            <w:vAlign w:val="center"/>
            <w:hideMark/>
          </w:tcPr>
          <w:p w14:paraId="12F82B99"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r>
      <w:tr w:rsidR="009544E5" w:rsidRPr="00807521" w14:paraId="3472D0B6" w14:textId="77777777" w:rsidTr="009544E5">
        <w:trPr>
          <w:trHeight w:val="300"/>
        </w:trPr>
        <w:tc>
          <w:tcPr>
            <w:tcW w:w="850" w:type="dxa"/>
            <w:tcBorders>
              <w:top w:val="nil"/>
              <w:left w:val="single" w:sz="4" w:space="0" w:color="808080"/>
              <w:bottom w:val="single" w:sz="4" w:space="0" w:color="808080"/>
              <w:right w:val="single" w:sz="4" w:space="0" w:color="808080"/>
            </w:tcBorders>
            <w:shd w:val="clear" w:color="auto" w:fill="auto"/>
            <w:vAlign w:val="center"/>
            <w:hideMark/>
          </w:tcPr>
          <w:p w14:paraId="72FDCB6E"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32</w:t>
            </w:r>
          </w:p>
        </w:tc>
        <w:tc>
          <w:tcPr>
            <w:tcW w:w="4395" w:type="dxa"/>
            <w:tcBorders>
              <w:top w:val="nil"/>
              <w:left w:val="nil"/>
              <w:bottom w:val="single" w:sz="4" w:space="0" w:color="808080"/>
              <w:right w:val="single" w:sz="4" w:space="0" w:color="808080"/>
            </w:tcBorders>
            <w:shd w:val="clear" w:color="auto" w:fill="auto"/>
            <w:vAlign w:val="center"/>
            <w:hideMark/>
          </w:tcPr>
          <w:p w14:paraId="0D721ED8"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xml:space="preserve">Μέγιστος Αριθμός MST </w:t>
            </w:r>
            <w:proofErr w:type="spellStart"/>
            <w:r w:rsidRPr="00807521">
              <w:rPr>
                <w:rFonts w:asciiTheme="minorHAnsi" w:hAnsiTheme="minorHAnsi" w:cstheme="minorHAnsi"/>
                <w:color w:val="000000"/>
                <w:sz w:val="20"/>
                <w:szCs w:val="20"/>
                <w:lang w:val="el-GR"/>
              </w:rPr>
              <w:t>instances</w:t>
            </w:r>
            <w:proofErr w:type="spellEnd"/>
          </w:p>
        </w:tc>
        <w:tc>
          <w:tcPr>
            <w:tcW w:w="1441" w:type="dxa"/>
            <w:tcBorders>
              <w:top w:val="nil"/>
              <w:left w:val="nil"/>
              <w:bottom w:val="single" w:sz="4" w:space="0" w:color="808080"/>
              <w:right w:val="single" w:sz="4" w:space="0" w:color="808080"/>
            </w:tcBorders>
            <w:shd w:val="clear" w:color="auto" w:fill="auto"/>
            <w:vAlign w:val="center"/>
            <w:hideMark/>
          </w:tcPr>
          <w:p w14:paraId="6E15FCE3"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&gt;=64</w:t>
            </w:r>
          </w:p>
        </w:tc>
        <w:tc>
          <w:tcPr>
            <w:tcW w:w="1252" w:type="dxa"/>
            <w:tcBorders>
              <w:top w:val="nil"/>
              <w:left w:val="nil"/>
              <w:bottom w:val="single" w:sz="4" w:space="0" w:color="808080"/>
              <w:right w:val="single" w:sz="4" w:space="0" w:color="808080"/>
            </w:tcBorders>
            <w:shd w:val="clear" w:color="auto" w:fill="auto"/>
            <w:vAlign w:val="center"/>
            <w:hideMark/>
          </w:tcPr>
          <w:p w14:paraId="5C93880D"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c>
          <w:tcPr>
            <w:tcW w:w="1417" w:type="dxa"/>
            <w:tcBorders>
              <w:top w:val="nil"/>
              <w:left w:val="nil"/>
              <w:bottom w:val="single" w:sz="4" w:space="0" w:color="808080"/>
              <w:right w:val="single" w:sz="4" w:space="0" w:color="808080"/>
            </w:tcBorders>
            <w:shd w:val="clear" w:color="auto" w:fill="auto"/>
            <w:vAlign w:val="center"/>
            <w:hideMark/>
          </w:tcPr>
          <w:p w14:paraId="22D730AB"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r>
      <w:tr w:rsidR="009544E5" w:rsidRPr="00807521" w14:paraId="37A0CD38" w14:textId="77777777" w:rsidTr="009544E5">
        <w:trPr>
          <w:trHeight w:val="300"/>
        </w:trPr>
        <w:tc>
          <w:tcPr>
            <w:tcW w:w="850" w:type="dxa"/>
            <w:tcBorders>
              <w:top w:val="nil"/>
              <w:left w:val="single" w:sz="4" w:space="0" w:color="808080"/>
              <w:bottom w:val="single" w:sz="4" w:space="0" w:color="808080"/>
              <w:right w:val="single" w:sz="4" w:space="0" w:color="808080"/>
            </w:tcBorders>
            <w:shd w:val="clear" w:color="auto" w:fill="auto"/>
            <w:vAlign w:val="center"/>
            <w:hideMark/>
          </w:tcPr>
          <w:p w14:paraId="33BD9F9F"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33</w:t>
            </w:r>
          </w:p>
        </w:tc>
        <w:tc>
          <w:tcPr>
            <w:tcW w:w="4395" w:type="dxa"/>
            <w:tcBorders>
              <w:top w:val="nil"/>
              <w:left w:val="nil"/>
              <w:bottom w:val="single" w:sz="4" w:space="0" w:color="808080"/>
              <w:right w:val="single" w:sz="4" w:space="0" w:color="808080"/>
            </w:tcBorders>
            <w:shd w:val="clear" w:color="auto" w:fill="auto"/>
            <w:vAlign w:val="center"/>
            <w:hideMark/>
          </w:tcPr>
          <w:p w14:paraId="0CA177DF" w14:textId="77777777" w:rsidR="009544E5" w:rsidRPr="009D69DB" w:rsidRDefault="009544E5" w:rsidP="009544E5">
            <w:pPr>
              <w:suppressAutoHyphens w:val="0"/>
              <w:spacing w:after="0"/>
              <w:rPr>
                <w:rFonts w:asciiTheme="minorHAnsi" w:hAnsiTheme="minorHAnsi" w:cstheme="minorHAnsi"/>
                <w:color w:val="000000"/>
                <w:sz w:val="20"/>
                <w:szCs w:val="20"/>
                <w:lang w:val="en-US"/>
              </w:rPr>
            </w:pPr>
            <w:r w:rsidRPr="009D69DB">
              <w:rPr>
                <w:rFonts w:asciiTheme="minorHAnsi" w:hAnsiTheme="minorHAnsi" w:cstheme="minorHAnsi"/>
                <w:color w:val="000000"/>
                <w:sz w:val="20"/>
                <w:szCs w:val="20"/>
                <w:lang w:val="en-US"/>
              </w:rPr>
              <w:t>Native line rate VXLAN routing</w:t>
            </w:r>
          </w:p>
        </w:tc>
        <w:tc>
          <w:tcPr>
            <w:tcW w:w="1441" w:type="dxa"/>
            <w:tcBorders>
              <w:top w:val="nil"/>
              <w:left w:val="nil"/>
              <w:bottom w:val="single" w:sz="4" w:space="0" w:color="808080"/>
              <w:right w:val="single" w:sz="4" w:space="0" w:color="808080"/>
            </w:tcBorders>
            <w:shd w:val="clear" w:color="auto" w:fill="auto"/>
            <w:vAlign w:val="center"/>
            <w:hideMark/>
          </w:tcPr>
          <w:p w14:paraId="29806913"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ΝΑΙ</w:t>
            </w:r>
          </w:p>
        </w:tc>
        <w:tc>
          <w:tcPr>
            <w:tcW w:w="1252" w:type="dxa"/>
            <w:tcBorders>
              <w:top w:val="nil"/>
              <w:left w:val="nil"/>
              <w:bottom w:val="single" w:sz="4" w:space="0" w:color="808080"/>
              <w:right w:val="single" w:sz="4" w:space="0" w:color="808080"/>
            </w:tcBorders>
            <w:shd w:val="clear" w:color="auto" w:fill="auto"/>
            <w:vAlign w:val="center"/>
            <w:hideMark/>
          </w:tcPr>
          <w:p w14:paraId="3E4BC72F"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c>
          <w:tcPr>
            <w:tcW w:w="1417" w:type="dxa"/>
            <w:tcBorders>
              <w:top w:val="nil"/>
              <w:left w:val="nil"/>
              <w:bottom w:val="single" w:sz="4" w:space="0" w:color="808080"/>
              <w:right w:val="single" w:sz="4" w:space="0" w:color="808080"/>
            </w:tcBorders>
            <w:shd w:val="clear" w:color="auto" w:fill="auto"/>
            <w:vAlign w:val="center"/>
            <w:hideMark/>
          </w:tcPr>
          <w:p w14:paraId="7C252246"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r>
      <w:tr w:rsidR="009544E5" w:rsidRPr="00807521" w14:paraId="02E7CB7E" w14:textId="77777777" w:rsidTr="009544E5">
        <w:trPr>
          <w:trHeight w:val="600"/>
        </w:trPr>
        <w:tc>
          <w:tcPr>
            <w:tcW w:w="850" w:type="dxa"/>
            <w:tcBorders>
              <w:top w:val="nil"/>
              <w:left w:val="single" w:sz="4" w:space="0" w:color="808080"/>
              <w:bottom w:val="single" w:sz="4" w:space="0" w:color="808080"/>
              <w:right w:val="single" w:sz="4" w:space="0" w:color="808080"/>
            </w:tcBorders>
            <w:shd w:val="clear" w:color="auto" w:fill="auto"/>
            <w:vAlign w:val="center"/>
            <w:hideMark/>
          </w:tcPr>
          <w:p w14:paraId="2EEDA580"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34</w:t>
            </w:r>
          </w:p>
        </w:tc>
        <w:tc>
          <w:tcPr>
            <w:tcW w:w="4395" w:type="dxa"/>
            <w:tcBorders>
              <w:top w:val="nil"/>
              <w:left w:val="nil"/>
              <w:bottom w:val="single" w:sz="4" w:space="0" w:color="808080"/>
              <w:right w:val="single" w:sz="4" w:space="0" w:color="808080"/>
            </w:tcBorders>
            <w:shd w:val="clear" w:color="auto" w:fill="auto"/>
            <w:vAlign w:val="center"/>
            <w:hideMark/>
          </w:tcPr>
          <w:p w14:paraId="6DF2F644" w14:textId="08B3BFAB" w:rsidR="009544E5" w:rsidRPr="00807521" w:rsidRDefault="00D05A80"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Υποστήριξη</w:t>
            </w:r>
            <w:r w:rsidR="009544E5" w:rsidRPr="00807521">
              <w:rPr>
                <w:rFonts w:asciiTheme="minorHAnsi" w:hAnsiTheme="minorHAnsi" w:cstheme="minorHAnsi"/>
                <w:color w:val="000000"/>
                <w:sz w:val="20"/>
                <w:szCs w:val="20"/>
                <w:lang w:val="el-GR"/>
              </w:rPr>
              <w:t xml:space="preserve"> δικτύου VXLAN με υποστήριξη MP-BGP </w:t>
            </w:r>
            <w:proofErr w:type="spellStart"/>
            <w:r w:rsidR="009544E5" w:rsidRPr="00807521">
              <w:rPr>
                <w:rFonts w:asciiTheme="minorHAnsi" w:hAnsiTheme="minorHAnsi" w:cstheme="minorHAnsi"/>
                <w:color w:val="000000"/>
                <w:sz w:val="20"/>
                <w:szCs w:val="20"/>
                <w:lang w:val="el-GR"/>
              </w:rPr>
              <w:t>Ethernet</w:t>
            </w:r>
            <w:proofErr w:type="spellEnd"/>
            <w:r w:rsidR="009544E5" w:rsidRPr="00807521">
              <w:rPr>
                <w:rFonts w:asciiTheme="minorHAnsi" w:hAnsiTheme="minorHAnsi" w:cstheme="minorHAnsi"/>
                <w:color w:val="000000"/>
                <w:sz w:val="20"/>
                <w:szCs w:val="20"/>
                <w:lang w:val="el-GR"/>
              </w:rPr>
              <w:t xml:space="preserve"> VPN (EVPN) </w:t>
            </w:r>
            <w:proofErr w:type="spellStart"/>
            <w:r w:rsidR="009544E5" w:rsidRPr="00807521">
              <w:rPr>
                <w:rFonts w:asciiTheme="minorHAnsi" w:hAnsiTheme="minorHAnsi" w:cstheme="minorHAnsi"/>
                <w:color w:val="000000"/>
                <w:sz w:val="20"/>
                <w:szCs w:val="20"/>
                <w:lang w:val="el-GR"/>
              </w:rPr>
              <w:t>control</w:t>
            </w:r>
            <w:proofErr w:type="spellEnd"/>
            <w:r w:rsidR="009544E5" w:rsidRPr="00807521">
              <w:rPr>
                <w:rFonts w:asciiTheme="minorHAnsi" w:hAnsiTheme="minorHAnsi" w:cstheme="minorHAnsi"/>
                <w:color w:val="000000"/>
                <w:sz w:val="20"/>
                <w:szCs w:val="20"/>
                <w:lang w:val="el-GR"/>
              </w:rPr>
              <w:t xml:space="preserve"> </w:t>
            </w:r>
            <w:proofErr w:type="spellStart"/>
            <w:r w:rsidR="009544E5" w:rsidRPr="00807521">
              <w:rPr>
                <w:rFonts w:asciiTheme="minorHAnsi" w:hAnsiTheme="minorHAnsi" w:cstheme="minorHAnsi"/>
                <w:color w:val="000000"/>
                <w:sz w:val="20"/>
                <w:szCs w:val="20"/>
                <w:lang w:val="el-GR"/>
              </w:rPr>
              <w:t>plane</w:t>
            </w:r>
            <w:proofErr w:type="spellEnd"/>
            <w:r w:rsidR="009544E5" w:rsidRPr="00807521">
              <w:rPr>
                <w:rFonts w:asciiTheme="minorHAnsi" w:hAnsiTheme="minorHAnsi" w:cstheme="minorHAnsi"/>
                <w:color w:val="000000"/>
                <w:sz w:val="20"/>
                <w:szCs w:val="20"/>
                <w:lang w:val="el-GR"/>
              </w:rPr>
              <w:t xml:space="preserve"> </w:t>
            </w:r>
          </w:p>
        </w:tc>
        <w:tc>
          <w:tcPr>
            <w:tcW w:w="1441" w:type="dxa"/>
            <w:tcBorders>
              <w:top w:val="nil"/>
              <w:left w:val="nil"/>
              <w:bottom w:val="single" w:sz="4" w:space="0" w:color="808080"/>
              <w:right w:val="single" w:sz="4" w:space="0" w:color="808080"/>
            </w:tcBorders>
            <w:shd w:val="clear" w:color="auto" w:fill="auto"/>
            <w:vAlign w:val="center"/>
            <w:hideMark/>
          </w:tcPr>
          <w:p w14:paraId="1CDE7595"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ΝΑΙ</w:t>
            </w:r>
          </w:p>
        </w:tc>
        <w:tc>
          <w:tcPr>
            <w:tcW w:w="1252" w:type="dxa"/>
            <w:tcBorders>
              <w:top w:val="nil"/>
              <w:left w:val="nil"/>
              <w:bottom w:val="single" w:sz="4" w:space="0" w:color="808080"/>
              <w:right w:val="single" w:sz="4" w:space="0" w:color="808080"/>
            </w:tcBorders>
            <w:shd w:val="clear" w:color="auto" w:fill="auto"/>
            <w:vAlign w:val="center"/>
            <w:hideMark/>
          </w:tcPr>
          <w:p w14:paraId="1D5197BE"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c>
          <w:tcPr>
            <w:tcW w:w="1417" w:type="dxa"/>
            <w:tcBorders>
              <w:top w:val="nil"/>
              <w:left w:val="nil"/>
              <w:bottom w:val="single" w:sz="4" w:space="0" w:color="808080"/>
              <w:right w:val="single" w:sz="4" w:space="0" w:color="808080"/>
            </w:tcBorders>
            <w:shd w:val="clear" w:color="auto" w:fill="auto"/>
            <w:vAlign w:val="center"/>
            <w:hideMark/>
          </w:tcPr>
          <w:p w14:paraId="5E3719DB"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r>
      <w:tr w:rsidR="009544E5" w:rsidRPr="00807521" w14:paraId="1C00C388" w14:textId="77777777" w:rsidTr="009544E5">
        <w:trPr>
          <w:trHeight w:val="900"/>
        </w:trPr>
        <w:tc>
          <w:tcPr>
            <w:tcW w:w="850" w:type="dxa"/>
            <w:tcBorders>
              <w:top w:val="nil"/>
              <w:left w:val="single" w:sz="4" w:space="0" w:color="808080"/>
              <w:bottom w:val="single" w:sz="4" w:space="0" w:color="808080"/>
              <w:right w:val="single" w:sz="4" w:space="0" w:color="808080"/>
            </w:tcBorders>
            <w:shd w:val="clear" w:color="auto" w:fill="auto"/>
            <w:vAlign w:val="center"/>
            <w:hideMark/>
          </w:tcPr>
          <w:p w14:paraId="11764797"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35</w:t>
            </w:r>
          </w:p>
        </w:tc>
        <w:tc>
          <w:tcPr>
            <w:tcW w:w="4395" w:type="dxa"/>
            <w:tcBorders>
              <w:top w:val="nil"/>
              <w:left w:val="nil"/>
              <w:bottom w:val="single" w:sz="4" w:space="0" w:color="808080"/>
              <w:right w:val="single" w:sz="4" w:space="0" w:color="808080"/>
            </w:tcBorders>
            <w:shd w:val="clear" w:color="auto" w:fill="auto"/>
            <w:vAlign w:val="center"/>
            <w:hideMark/>
          </w:tcPr>
          <w:p w14:paraId="01A522C9" w14:textId="72CCACC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xml:space="preserve">Εξελιγμένες δυνατότητες επανεκκίνησης που να περιλαμβάνουν ζεστή/ψυχρή εγκατάσταση </w:t>
            </w:r>
            <w:r w:rsidR="00D05A80" w:rsidRPr="00807521">
              <w:rPr>
                <w:rFonts w:asciiTheme="minorHAnsi" w:hAnsiTheme="minorHAnsi" w:cstheme="minorHAnsi"/>
                <w:color w:val="000000"/>
                <w:sz w:val="20"/>
                <w:szCs w:val="20"/>
                <w:lang w:val="el-GR"/>
              </w:rPr>
              <w:t>αναβαθμίσεων</w:t>
            </w:r>
            <w:r w:rsidRPr="00807521">
              <w:rPr>
                <w:rFonts w:asciiTheme="minorHAnsi" w:hAnsiTheme="minorHAnsi" w:cstheme="minorHAnsi"/>
                <w:color w:val="000000"/>
                <w:sz w:val="20"/>
                <w:szCs w:val="20"/>
                <w:lang w:val="el-GR"/>
              </w:rPr>
              <w:t xml:space="preserve"> </w:t>
            </w:r>
          </w:p>
        </w:tc>
        <w:tc>
          <w:tcPr>
            <w:tcW w:w="1441" w:type="dxa"/>
            <w:tcBorders>
              <w:top w:val="nil"/>
              <w:left w:val="nil"/>
              <w:bottom w:val="single" w:sz="4" w:space="0" w:color="808080"/>
              <w:right w:val="single" w:sz="4" w:space="0" w:color="808080"/>
            </w:tcBorders>
            <w:shd w:val="clear" w:color="auto" w:fill="auto"/>
            <w:vAlign w:val="center"/>
            <w:hideMark/>
          </w:tcPr>
          <w:p w14:paraId="3734229B"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ΝΑΙ</w:t>
            </w:r>
          </w:p>
        </w:tc>
        <w:tc>
          <w:tcPr>
            <w:tcW w:w="1252" w:type="dxa"/>
            <w:tcBorders>
              <w:top w:val="nil"/>
              <w:left w:val="nil"/>
              <w:bottom w:val="single" w:sz="4" w:space="0" w:color="808080"/>
              <w:right w:val="single" w:sz="4" w:space="0" w:color="808080"/>
            </w:tcBorders>
            <w:shd w:val="clear" w:color="auto" w:fill="auto"/>
            <w:vAlign w:val="center"/>
            <w:hideMark/>
          </w:tcPr>
          <w:p w14:paraId="662066E1"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c>
          <w:tcPr>
            <w:tcW w:w="1417" w:type="dxa"/>
            <w:tcBorders>
              <w:top w:val="nil"/>
              <w:left w:val="nil"/>
              <w:bottom w:val="single" w:sz="4" w:space="0" w:color="808080"/>
              <w:right w:val="single" w:sz="4" w:space="0" w:color="808080"/>
            </w:tcBorders>
            <w:shd w:val="clear" w:color="auto" w:fill="auto"/>
            <w:vAlign w:val="center"/>
            <w:hideMark/>
          </w:tcPr>
          <w:p w14:paraId="0417B17D"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r>
      <w:tr w:rsidR="009544E5" w:rsidRPr="00807521" w14:paraId="0BC1612C" w14:textId="77777777" w:rsidTr="009544E5">
        <w:trPr>
          <w:trHeight w:val="600"/>
        </w:trPr>
        <w:tc>
          <w:tcPr>
            <w:tcW w:w="850" w:type="dxa"/>
            <w:tcBorders>
              <w:top w:val="nil"/>
              <w:left w:val="single" w:sz="4" w:space="0" w:color="808080"/>
              <w:bottom w:val="single" w:sz="4" w:space="0" w:color="808080"/>
              <w:right w:val="single" w:sz="4" w:space="0" w:color="808080"/>
            </w:tcBorders>
            <w:shd w:val="clear" w:color="auto" w:fill="auto"/>
            <w:vAlign w:val="center"/>
            <w:hideMark/>
          </w:tcPr>
          <w:p w14:paraId="6459F7F2"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36</w:t>
            </w:r>
          </w:p>
        </w:tc>
        <w:tc>
          <w:tcPr>
            <w:tcW w:w="4395" w:type="dxa"/>
            <w:tcBorders>
              <w:top w:val="nil"/>
              <w:left w:val="nil"/>
              <w:bottom w:val="single" w:sz="4" w:space="0" w:color="808080"/>
              <w:right w:val="single" w:sz="4" w:space="0" w:color="808080"/>
            </w:tcBorders>
            <w:shd w:val="clear" w:color="auto" w:fill="auto"/>
            <w:vAlign w:val="center"/>
            <w:hideMark/>
          </w:tcPr>
          <w:p w14:paraId="6A89D9F3"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xml:space="preserve">Υποστήριξη παραμετροποίησης με </w:t>
            </w:r>
            <w:proofErr w:type="spellStart"/>
            <w:r w:rsidRPr="00807521">
              <w:rPr>
                <w:rFonts w:asciiTheme="minorHAnsi" w:hAnsiTheme="minorHAnsi" w:cstheme="minorHAnsi"/>
                <w:color w:val="000000"/>
                <w:sz w:val="20"/>
                <w:szCs w:val="20"/>
                <w:lang w:val="el-GR"/>
              </w:rPr>
              <w:t>Puppet-Chef</w:t>
            </w:r>
            <w:proofErr w:type="spellEnd"/>
            <w:r w:rsidRPr="00807521">
              <w:rPr>
                <w:rFonts w:asciiTheme="minorHAnsi" w:hAnsiTheme="minorHAnsi" w:cstheme="minorHAnsi"/>
                <w:color w:val="000000"/>
                <w:sz w:val="20"/>
                <w:szCs w:val="20"/>
                <w:lang w:val="el-GR"/>
              </w:rPr>
              <w:t xml:space="preserve"> -</w:t>
            </w:r>
            <w:proofErr w:type="spellStart"/>
            <w:r w:rsidRPr="00807521">
              <w:rPr>
                <w:rFonts w:asciiTheme="minorHAnsi" w:hAnsiTheme="minorHAnsi" w:cstheme="minorHAnsi"/>
                <w:color w:val="000000"/>
                <w:sz w:val="20"/>
                <w:szCs w:val="20"/>
                <w:lang w:val="el-GR"/>
              </w:rPr>
              <w:t>Ansible</w:t>
            </w:r>
            <w:proofErr w:type="spellEnd"/>
          </w:p>
        </w:tc>
        <w:tc>
          <w:tcPr>
            <w:tcW w:w="1441" w:type="dxa"/>
            <w:tcBorders>
              <w:top w:val="nil"/>
              <w:left w:val="nil"/>
              <w:bottom w:val="single" w:sz="4" w:space="0" w:color="808080"/>
              <w:right w:val="single" w:sz="4" w:space="0" w:color="808080"/>
            </w:tcBorders>
            <w:shd w:val="clear" w:color="auto" w:fill="auto"/>
            <w:vAlign w:val="center"/>
            <w:hideMark/>
          </w:tcPr>
          <w:p w14:paraId="457B33B7"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ΝΑΙ</w:t>
            </w:r>
          </w:p>
        </w:tc>
        <w:tc>
          <w:tcPr>
            <w:tcW w:w="1252" w:type="dxa"/>
            <w:tcBorders>
              <w:top w:val="nil"/>
              <w:left w:val="nil"/>
              <w:bottom w:val="single" w:sz="4" w:space="0" w:color="808080"/>
              <w:right w:val="single" w:sz="4" w:space="0" w:color="808080"/>
            </w:tcBorders>
            <w:shd w:val="clear" w:color="auto" w:fill="auto"/>
            <w:vAlign w:val="center"/>
            <w:hideMark/>
          </w:tcPr>
          <w:p w14:paraId="227BD7A9"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c>
          <w:tcPr>
            <w:tcW w:w="1417" w:type="dxa"/>
            <w:tcBorders>
              <w:top w:val="nil"/>
              <w:left w:val="nil"/>
              <w:bottom w:val="single" w:sz="4" w:space="0" w:color="808080"/>
              <w:right w:val="single" w:sz="4" w:space="0" w:color="808080"/>
            </w:tcBorders>
            <w:shd w:val="clear" w:color="auto" w:fill="auto"/>
            <w:vAlign w:val="center"/>
            <w:hideMark/>
          </w:tcPr>
          <w:p w14:paraId="040D429E"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r>
      <w:tr w:rsidR="009544E5" w:rsidRPr="00807521" w14:paraId="04B9F540" w14:textId="77777777" w:rsidTr="009544E5">
        <w:trPr>
          <w:trHeight w:val="300"/>
        </w:trPr>
        <w:tc>
          <w:tcPr>
            <w:tcW w:w="850" w:type="dxa"/>
            <w:tcBorders>
              <w:top w:val="nil"/>
              <w:left w:val="single" w:sz="4" w:space="0" w:color="808080"/>
              <w:bottom w:val="single" w:sz="4" w:space="0" w:color="808080"/>
              <w:right w:val="single" w:sz="4" w:space="0" w:color="808080"/>
            </w:tcBorders>
            <w:shd w:val="clear" w:color="auto" w:fill="auto"/>
            <w:vAlign w:val="center"/>
            <w:hideMark/>
          </w:tcPr>
          <w:p w14:paraId="14B98A30"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37</w:t>
            </w:r>
          </w:p>
        </w:tc>
        <w:tc>
          <w:tcPr>
            <w:tcW w:w="4395" w:type="dxa"/>
            <w:tcBorders>
              <w:top w:val="nil"/>
              <w:left w:val="nil"/>
              <w:bottom w:val="single" w:sz="4" w:space="0" w:color="808080"/>
              <w:right w:val="single" w:sz="4" w:space="0" w:color="808080"/>
            </w:tcBorders>
            <w:shd w:val="clear" w:color="auto" w:fill="auto"/>
            <w:vAlign w:val="center"/>
            <w:hideMark/>
          </w:tcPr>
          <w:p w14:paraId="2CF70591"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proofErr w:type="spellStart"/>
            <w:r w:rsidRPr="00807521">
              <w:rPr>
                <w:rFonts w:asciiTheme="minorHAnsi" w:hAnsiTheme="minorHAnsi" w:cstheme="minorHAnsi"/>
                <w:color w:val="000000"/>
                <w:sz w:val="20"/>
                <w:szCs w:val="20"/>
                <w:lang w:val="el-GR"/>
              </w:rPr>
              <w:t>Power</w:t>
            </w:r>
            <w:proofErr w:type="spellEnd"/>
            <w:r w:rsidRPr="00807521">
              <w:rPr>
                <w:rFonts w:asciiTheme="minorHAnsi" w:hAnsiTheme="minorHAnsi" w:cstheme="minorHAnsi"/>
                <w:color w:val="000000"/>
                <w:sz w:val="20"/>
                <w:szCs w:val="20"/>
                <w:lang w:val="el-GR"/>
              </w:rPr>
              <w:t xml:space="preserve"> on Auto </w:t>
            </w:r>
            <w:proofErr w:type="spellStart"/>
            <w:r w:rsidRPr="00807521">
              <w:rPr>
                <w:rFonts w:asciiTheme="minorHAnsi" w:hAnsiTheme="minorHAnsi" w:cstheme="minorHAnsi"/>
                <w:color w:val="000000"/>
                <w:sz w:val="20"/>
                <w:szCs w:val="20"/>
                <w:lang w:val="el-GR"/>
              </w:rPr>
              <w:t>provisioning</w:t>
            </w:r>
            <w:proofErr w:type="spellEnd"/>
            <w:r w:rsidRPr="00807521">
              <w:rPr>
                <w:rFonts w:asciiTheme="minorHAnsi" w:hAnsiTheme="minorHAnsi" w:cstheme="minorHAnsi"/>
                <w:color w:val="000000"/>
                <w:sz w:val="20"/>
                <w:szCs w:val="20"/>
                <w:lang w:val="el-GR"/>
              </w:rPr>
              <w:t xml:space="preserve"> </w:t>
            </w:r>
          </w:p>
        </w:tc>
        <w:tc>
          <w:tcPr>
            <w:tcW w:w="1441" w:type="dxa"/>
            <w:tcBorders>
              <w:top w:val="nil"/>
              <w:left w:val="nil"/>
              <w:bottom w:val="single" w:sz="4" w:space="0" w:color="808080"/>
              <w:right w:val="single" w:sz="4" w:space="0" w:color="808080"/>
            </w:tcBorders>
            <w:shd w:val="clear" w:color="auto" w:fill="auto"/>
            <w:vAlign w:val="center"/>
            <w:hideMark/>
          </w:tcPr>
          <w:p w14:paraId="1B9D5303"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ΝΑΙ</w:t>
            </w:r>
          </w:p>
        </w:tc>
        <w:tc>
          <w:tcPr>
            <w:tcW w:w="1252" w:type="dxa"/>
            <w:tcBorders>
              <w:top w:val="nil"/>
              <w:left w:val="nil"/>
              <w:bottom w:val="single" w:sz="4" w:space="0" w:color="808080"/>
              <w:right w:val="single" w:sz="4" w:space="0" w:color="808080"/>
            </w:tcBorders>
            <w:shd w:val="clear" w:color="auto" w:fill="auto"/>
            <w:vAlign w:val="center"/>
            <w:hideMark/>
          </w:tcPr>
          <w:p w14:paraId="7D864A91"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c>
          <w:tcPr>
            <w:tcW w:w="1417" w:type="dxa"/>
            <w:tcBorders>
              <w:top w:val="nil"/>
              <w:left w:val="nil"/>
              <w:bottom w:val="single" w:sz="4" w:space="0" w:color="808080"/>
              <w:right w:val="single" w:sz="4" w:space="0" w:color="808080"/>
            </w:tcBorders>
            <w:shd w:val="clear" w:color="auto" w:fill="auto"/>
            <w:vAlign w:val="center"/>
            <w:hideMark/>
          </w:tcPr>
          <w:p w14:paraId="23E78A86"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r>
      <w:tr w:rsidR="009544E5" w:rsidRPr="00807521" w14:paraId="624ECD36" w14:textId="77777777" w:rsidTr="009544E5">
        <w:trPr>
          <w:trHeight w:val="300"/>
        </w:trPr>
        <w:tc>
          <w:tcPr>
            <w:tcW w:w="850" w:type="dxa"/>
            <w:tcBorders>
              <w:top w:val="nil"/>
              <w:left w:val="single" w:sz="4" w:space="0" w:color="808080"/>
              <w:bottom w:val="single" w:sz="4" w:space="0" w:color="808080"/>
              <w:right w:val="single" w:sz="4" w:space="0" w:color="808080"/>
            </w:tcBorders>
            <w:shd w:val="clear" w:color="auto" w:fill="auto"/>
            <w:vAlign w:val="center"/>
            <w:hideMark/>
          </w:tcPr>
          <w:p w14:paraId="6D023F0F"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38</w:t>
            </w:r>
          </w:p>
        </w:tc>
        <w:tc>
          <w:tcPr>
            <w:tcW w:w="4395" w:type="dxa"/>
            <w:tcBorders>
              <w:top w:val="nil"/>
              <w:left w:val="nil"/>
              <w:bottom w:val="single" w:sz="4" w:space="0" w:color="808080"/>
              <w:right w:val="single" w:sz="4" w:space="0" w:color="808080"/>
            </w:tcBorders>
            <w:shd w:val="clear" w:color="auto" w:fill="auto"/>
            <w:vAlign w:val="center"/>
            <w:hideMark/>
          </w:tcPr>
          <w:p w14:paraId="0A3A261A"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xml:space="preserve">Ενσωματωμένη υποστήριξη </w:t>
            </w:r>
            <w:proofErr w:type="spellStart"/>
            <w:r w:rsidRPr="00807521">
              <w:rPr>
                <w:rFonts w:asciiTheme="minorHAnsi" w:hAnsiTheme="minorHAnsi" w:cstheme="minorHAnsi"/>
                <w:color w:val="000000"/>
                <w:sz w:val="20"/>
                <w:szCs w:val="20"/>
                <w:lang w:val="el-GR"/>
              </w:rPr>
              <w:t>Python</w:t>
            </w:r>
            <w:proofErr w:type="spellEnd"/>
            <w:r w:rsidRPr="00807521">
              <w:rPr>
                <w:rFonts w:asciiTheme="minorHAnsi" w:hAnsiTheme="minorHAnsi" w:cstheme="minorHAnsi"/>
                <w:color w:val="000000"/>
                <w:sz w:val="20"/>
                <w:szCs w:val="20"/>
                <w:lang w:val="el-GR"/>
              </w:rPr>
              <w:t xml:space="preserve"> </w:t>
            </w:r>
            <w:proofErr w:type="spellStart"/>
            <w:r w:rsidRPr="00807521">
              <w:rPr>
                <w:rFonts w:asciiTheme="minorHAnsi" w:hAnsiTheme="minorHAnsi" w:cstheme="minorHAnsi"/>
                <w:color w:val="000000"/>
                <w:sz w:val="20"/>
                <w:szCs w:val="20"/>
                <w:lang w:val="el-GR"/>
              </w:rPr>
              <w:t>Scripting</w:t>
            </w:r>
            <w:proofErr w:type="spellEnd"/>
            <w:r w:rsidRPr="00807521">
              <w:rPr>
                <w:rFonts w:asciiTheme="minorHAnsi" w:hAnsiTheme="minorHAnsi" w:cstheme="minorHAnsi"/>
                <w:color w:val="000000"/>
                <w:sz w:val="20"/>
                <w:szCs w:val="20"/>
                <w:lang w:val="el-GR"/>
              </w:rPr>
              <w:t xml:space="preserve"> </w:t>
            </w:r>
          </w:p>
        </w:tc>
        <w:tc>
          <w:tcPr>
            <w:tcW w:w="1441" w:type="dxa"/>
            <w:tcBorders>
              <w:top w:val="nil"/>
              <w:left w:val="nil"/>
              <w:bottom w:val="single" w:sz="4" w:space="0" w:color="808080"/>
              <w:right w:val="single" w:sz="4" w:space="0" w:color="808080"/>
            </w:tcBorders>
            <w:shd w:val="clear" w:color="auto" w:fill="auto"/>
            <w:vAlign w:val="center"/>
            <w:hideMark/>
          </w:tcPr>
          <w:p w14:paraId="73D46C77"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ΝΑΙ</w:t>
            </w:r>
          </w:p>
        </w:tc>
        <w:tc>
          <w:tcPr>
            <w:tcW w:w="1252" w:type="dxa"/>
            <w:tcBorders>
              <w:top w:val="nil"/>
              <w:left w:val="nil"/>
              <w:bottom w:val="single" w:sz="4" w:space="0" w:color="808080"/>
              <w:right w:val="single" w:sz="4" w:space="0" w:color="808080"/>
            </w:tcBorders>
            <w:shd w:val="clear" w:color="auto" w:fill="auto"/>
            <w:vAlign w:val="center"/>
            <w:hideMark/>
          </w:tcPr>
          <w:p w14:paraId="3751F3D6"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c>
          <w:tcPr>
            <w:tcW w:w="1417" w:type="dxa"/>
            <w:tcBorders>
              <w:top w:val="nil"/>
              <w:left w:val="nil"/>
              <w:bottom w:val="single" w:sz="4" w:space="0" w:color="808080"/>
              <w:right w:val="single" w:sz="4" w:space="0" w:color="808080"/>
            </w:tcBorders>
            <w:shd w:val="clear" w:color="auto" w:fill="auto"/>
            <w:vAlign w:val="center"/>
            <w:hideMark/>
          </w:tcPr>
          <w:p w14:paraId="5E043414"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r>
      <w:tr w:rsidR="009544E5" w:rsidRPr="00807521" w14:paraId="609DD117" w14:textId="77777777" w:rsidTr="009544E5">
        <w:trPr>
          <w:trHeight w:val="300"/>
        </w:trPr>
        <w:tc>
          <w:tcPr>
            <w:tcW w:w="850" w:type="dxa"/>
            <w:tcBorders>
              <w:top w:val="nil"/>
              <w:left w:val="single" w:sz="4" w:space="0" w:color="808080"/>
              <w:bottom w:val="single" w:sz="4" w:space="0" w:color="808080"/>
              <w:right w:val="single" w:sz="4" w:space="0" w:color="808080"/>
            </w:tcBorders>
            <w:shd w:val="clear" w:color="auto" w:fill="auto"/>
            <w:vAlign w:val="center"/>
            <w:hideMark/>
          </w:tcPr>
          <w:p w14:paraId="04238AAE"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39</w:t>
            </w:r>
          </w:p>
        </w:tc>
        <w:tc>
          <w:tcPr>
            <w:tcW w:w="4395" w:type="dxa"/>
            <w:tcBorders>
              <w:top w:val="nil"/>
              <w:left w:val="nil"/>
              <w:bottom w:val="single" w:sz="4" w:space="0" w:color="808080"/>
              <w:right w:val="single" w:sz="4" w:space="0" w:color="808080"/>
            </w:tcBorders>
            <w:shd w:val="clear" w:color="auto" w:fill="auto"/>
            <w:vAlign w:val="center"/>
            <w:hideMark/>
          </w:tcPr>
          <w:p w14:paraId="628BE490"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xml:space="preserve">Παρακολούθηση </w:t>
            </w:r>
            <w:proofErr w:type="spellStart"/>
            <w:r w:rsidRPr="00807521">
              <w:rPr>
                <w:rFonts w:asciiTheme="minorHAnsi" w:hAnsiTheme="minorHAnsi" w:cstheme="minorHAnsi"/>
                <w:color w:val="000000"/>
                <w:sz w:val="20"/>
                <w:szCs w:val="20"/>
                <w:lang w:val="el-GR"/>
              </w:rPr>
              <w:t>buffer</w:t>
            </w:r>
            <w:proofErr w:type="spellEnd"/>
            <w:r w:rsidRPr="00807521">
              <w:rPr>
                <w:rFonts w:asciiTheme="minorHAnsi" w:hAnsiTheme="minorHAnsi" w:cstheme="minorHAnsi"/>
                <w:color w:val="000000"/>
                <w:sz w:val="20"/>
                <w:szCs w:val="20"/>
                <w:lang w:val="el-GR"/>
              </w:rPr>
              <w:t xml:space="preserve"> ανά θύρα και ουρά</w:t>
            </w:r>
          </w:p>
        </w:tc>
        <w:tc>
          <w:tcPr>
            <w:tcW w:w="1441" w:type="dxa"/>
            <w:tcBorders>
              <w:top w:val="nil"/>
              <w:left w:val="nil"/>
              <w:bottom w:val="single" w:sz="4" w:space="0" w:color="808080"/>
              <w:right w:val="single" w:sz="4" w:space="0" w:color="808080"/>
            </w:tcBorders>
            <w:shd w:val="clear" w:color="auto" w:fill="auto"/>
            <w:vAlign w:val="center"/>
            <w:hideMark/>
          </w:tcPr>
          <w:p w14:paraId="2BCC60B9"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ΝΑΙ</w:t>
            </w:r>
          </w:p>
        </w:tc>
        <w:tc>
          <w:tcPr>
            <w:tcW w:w="1252" w:type="dxa"/>
            <w:tcBorders>
              <w:top w:val="nil"/>
              <w:left w:val="nil"/>
              <w:bottom w:val="single" w:sz="4" w:space="0" w:color="808080"/>
              <w:right w:val="single" w:sz="4" w:space="0" w:color="808080"/>
            </w:tcBorders>
            <w:shd w:val="clear" w:color="auto" w:fill="auto"/>
            <w:vAlign w:val="center"/>
            <w:hideMark/>
          </w:tcPr>
          <w:p w14:paraId="5AA76F13"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c>
          <w:tcPr>
            <w:tcW w:w="1417" w:type="dxa"/>
            <w:tcBorders>
              <w:top w:val="nil"/>
              <w:left w:val="nil"/>
              <w:bottom w:val="single" w:sz="4" w:space="0" w:color="808080"/>
              <w:right w:val="single" w:sz="4" w:space="0" w:color="808080"/>
            </w:tcBorders>
            <w:shd w:val="clear" w:color="auto" w:fill="auto"/>
            <w:vAlign w:val="center"/>
            <w:hideMark/>
          </w:tcPr>
          <w:p w14:paraId="645D0BE2"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r>
      <w:tr w:rsidR="009544E5" w:rsidRPr="00807521" w14:paraId="225CABC3" w14:textId="77777777" w:rsidTr="009544E5">
        <w:trPr>
          <w:trHeight w:val="300"/>
        </w:trPr>
        <w:tc>
          <w:tcPr>
            <w:tcW w:w="850" w:type="dxa"/>
            <w:tcBorders>
              <w:top w:val="nil"/>
              <w:left w:val="single" w:sz="4" w:space="0" w:color="808080"/>
              <w:bottom w:val="single" w:sz="4" w:space="0" w:color="808080"/>
              <w:right w:val="single" w:sz="4" w:space="0" w:color="808080"/>
            </w:tcBorders>
            <w:shd w:val="clear" w:color="auto" w:fill="auto"/>
            <w:vAlign w:val="center"/>
            <w:hideMark/>
          </w:tcPr>
          <w:p w14:paraId="216B4017"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40</w:t>
            </w:r>
          </w:p>
        </w:tc>
        <w:tc>
          <w:tcPr>
            <w:tcW w:w="4395" w:type="dxa"/>
            <w:tcBorders>
              <w:top w:val="nil"/>
              <w:left w:val="nil"/>
              <w:bottom w:val="single" w:sz="4" w:space="0" w:color="808080"/>
              <w:right w:val="single" w:sz="4" w:space="0" w:color="808080"/>
            </w:tcBorders>
            <w:shd w:val="clear" w:color="auto" w:fill="auto"/>
            <w:vAlign w:val="center"/>
            <w:hideMark/>
          </w:tcPr>
          <w:p w14:paraId="2A8678F1" w14:textId="77777777" w:rsidR="009544E5" w:rsidRPr="009D69DB" w:rsidRDefault="009544E5" w:rsidP="009544E5">
            <w:pPr>
              <w:suppressAutoHyphens w:val="0"/>
              <w:spacing w:after="0"/>
              <w:rPr>
                <w:rFonts w:asciiTheme="minorHAnsi" w:hAnsiTheme="minorHAnsi" w:cstheme="minorHAnsi"/>
                <w:color w:val="000000"/>
                <w:sz w:val="20"/>
                <w:szCs w:val="20"/>
                <w:lang w:val="en-US"/>
              </w:rPr>
            </w:pPr>
            <w:r w:rsidRPr="00807521">
              <w:rPr>
                <w:rFonts w:asciiTheme="minorHAnsi" w:hAnsiTheme="minorHAnsi" w:cstheme="minorHAnsi"/>
                <w:color w:val="000000"/>
                <w:sz w:val="20"/>
                <w:szCs w:val="20"/>
                <w:lang w:val="el-GR"/>
              </w:rPr>
              <w:t>Υποστήριξη</w:t>
            </w:r>
            <w:r w:rsidRPr="009D69DB">
              <w:rPr>
                <w:rFonts w:asciiTheme="minorHAnsi" w:hAnsiTheme="minorHAnsi" w:cstheme="minorHAnsi"/>
                <w:color w:val="000000"/>
                <w:sz w:val="20"/>
                <w:szCs w:val="20"/>
                <w:lang w:val="en-US"/>
              </w:rPr>
              <w:t xml:space="preserve"> FC/</w:t>
            </w:r>
            <w:proofErr w:type="spellStart"/>
            <w:r w:rsidRPr="009D69DB">
              <w:rPr>
                <w:rFonts w:asciiTheme="minorHAnsi" w:hAnsiTheme="minorHAnsi" w:cstheme="minorHAnsi"/>
                <w:color w:val="000000"/>
                <w:sz w:val="20"/>
                <w:szCs w:val="20"/>
                <w:lang w:val="en-US"/>
              </w:rPr>
              <w:t>FCoE</w:t>
            </w:r>
            <w:proofErr w:type="spellEnd"/>
            <w:r w:rsidRPr="009D69DB">
              <w:rPr>
                <w:rFonts w:asciiTheme="minorHAnsi" w:hAnsiTheme="minorHAnsi" w:cstheme="minorHAnsi"/>
                <w:color w:val="000000"/>
                <w:sz w:val="20"/>
                <w:szCs w:val="20"/>
                <w:lang w:val="en-US"/>
              </w:rPr>
              <w:t xml:space="preserve"> N-port Virtualization </w:t>
            </w:r>
          </w:p>
        </w:tc>
        <w:tc>
          <w:tcPr>
            <w:tcW w:w="1441" w:type="dxa"/>
            <w:tcBorders>
              <w:top w:val="nil"/>
              <w:left w:val="nil"/>
              <w:bottom w:val="single" w:sz="4" w:space="0" w:color="808080"/>
              <w:right w:val="single" w:sz="4" w:space="0" w:color="808080"/>
            </w:tcBorders>
            <w:shd w:val="clear" w:color="auto" w:fill="auto"/>
            <w:vAlign w:val="center"/>
            <w:hideMark/>
          </w:tcPr>
          <w:p w14:paraId="03DA6D14"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ΝΑΙ</w:t>
            </w:r>
          </w:p>
        </w:tc>
        <w:tc>
          <w:tcPr>
            <w:tcW w:w="1252" w:type="dxa"/>
            <w:tcBorders>
              <w:top w:val="nil"/>
              <w:left w:val="nil"/>
              <w:bottom w:val="single" w:sz="4" w:space="0" w:color="808080"/>
              <w:right w:val="single" w:sz="4" w:space="0" w:color="808080"/>
            </w:tcBorders>
            <w:shd w:val="clear" w:color="auto" w:fill="auto"/>
            <w:vAlign w:val="center"/>
            <w:hideMark/>
          </w:tcPr>
          <w:p w14:paraId="6D973C3B"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c>
          <w:tcPr>
            <w:tcW w:w="1417" w:type="dxa"/>
            <w:tcBorders>
              <w:top w:val="nil"/>
              <w:left w:val="nil"/>
              <w:bottom w:val="single" w:sz="4" w:space="0" w:color="808080"/>
              <w:right w:val="single" w:sz="4" w:space="0" w:color="808080"/>
            </w:tcBorders>
            <w:shd w:val="clear" w:color="auto" w:fill="auto"/>
            <w:vAlign w:val="center"/>
            <w:hideMark/>
          </w:tcPr>
          <w:p w14:paraId="5DEE8477"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r>
      <w:tr w:rsidR="009544E5" w:rsidRPr="00807521" w14:paraId="211EA6EC" w14:textId="77777777" w:rsidTr="009544E5">
        <w:trPr>
          <w:trHeight w:val="300"/>
        </w:trPr>
        <w:tc>
          <w:tcPr>
            <w:tcW w:w="850" w:type="dxa"/>
            <w:tcBorders>
              <w:top w:val="nil"/>
              <w:left w:val="single" w:sz="4" w:space="0" w:color="808080"/>
              <w:bottom w:val="single" w:sz="4" w:space="0" w:color="808080"/>
              <w:right w:val="single" w:sz="4" w:space="0" w:color="808080"/>
            </w:tcBorders>
            <w:shd w:val="clear" w:color="auto" w:fill="auto"/>
            <w:vAlign w:val="center"/>
            <w:hideMark/>
          </w:tcPr>
          <w:p w14:paraId="58362C35"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41</w:t>
            </w:r>
          </w:p>
        </w:tc>
        <w:tc>
          <w:tcPr>
            <w:tcW w:w="4395" w:type="dxa"/>
            <w:tcBorders>
              <w:top w:val="nil"/>
              <w:left w:val="nil"/>
              <w:bottom w:val="single" w:sz="4" w:space="0" w:color="808080"/>
              <w:right w:val="single" w:sz="4" w:space="0" w:color="808080"/>
            </w:tcBorders>
            <w:shd w:val="clear" w:color="auto" w:fill="auto"/>
            <w:vAlign w:val="center"/>
            <w:hideMark/>
          </w:tcPr>
          <w:p w14:paraId="314ADB53"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xml:space="preserve">Υποστήριξη για (μη-ιδιωτικά) </w:t>
            </w:r>
            <w:proofErr w:type="spellStart"/>
            <w:r w:rsidRPr="00807521">
              <w:rPr>
                <w:rFonts w:asciiTheme="minorHAnsi" w:hAnsiTheme="minorHAnsi" w:cstheme="minorHAnsi"/>
                <w:color w:val="000000"/>
                <w:sz w:val="20"/>
                <w:szCs w:val="20"/>
                <w:lang w:val="el-GR"/>
              </w:rPr>
              <w:t>VLANs</w:t>
            </w:r>
            <w:proofErr w:type="spellEnd"/>
          </w:p>
        </w:tc>
        <w:tc>
          <w:tcPr>
            <w:tcW w:w="1441" w:type="dxa"/>
            <w:tcBorders>
              <w:top w:val="nil"/>
              <w:left w:val="nil"/>
              <w:bottom w:val="single" w:sz="4" w:space="0" w:color="808080"/>
              <w:right w:val="single" w:sz="4" w:space="0" w:color="808080"/>
            </w:tcBorders>
            <w:shd w:val="clear" w:color="auto" w:fill="auto"/>
            <w:vAlign w:val="center"/>
            <w:hideMark/>
          </w:tcPr>
          <w:p w14:paraId="1FCCD27A"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&gt;=3900</w:t>
            </w:r>
          </w:p>
        </w:tc>
        <w:tc>
          <w:tcPr>
            <w:tcW w:w="1252" w:type="dxa"/>
            <w:tcBorders>
              <w:top w:val="nil"/>
              <w:left w:val="nil"/>
              <w:bottom w:val="single" w:sz="4" w:space="0" w:color="808080"/>
              <w:right w:val="single" w:sz="4" w:space="0" w:color="808080"/>
            </w:tcBorders>
            <w:shd w:val="clear" w:color="auto" w:fill="auto"/>
            <w:vAlign w:val="center"/>
            <w:hideMark/>
          </w:tcPr>
          <w:p w14:paraId="0FB34533"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c>
          <w:tcPr>
            <w:tcW w:w="1417" w:type="dxa"/>
            <w:tcBorders>
              <w:top w:val="nil"/>
              <w:left w:val="nil"/>
              <w:bottom w:val="single" w:sz="4" w:space="0" w:color="808080"/>
              <w:right w:val="single" w:sz="4" w:space="0" w:color="808080"/>
            </w:tcBorders>
            <w:shd w:val="clear" w:color="auto" w:fill="auto"/>
            <w:vAlign w:val="center"/>
            <w:hideMark/>
          </w:tcPr>
          <w:p w14:paraId="6B7275D0"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r>
      <w:tr w:rsidR="009544E5" w:rsidRPr="00807521" w14:paraId="0E1E9DFD" w14:textId="77777777" w:rsidTr="009544E5">
        <w:trPr>
          <w:trHeight w:val="600"/>
        </w:trPr>
        <w:tc>
          <w:tcPr>
            <w:tcW w:w="850" w:type="dxa"/>
            <w:tcBorders>
              <w:top w:val="nil"/>
              <w:left w:val="single" w:sz="4" w:space="0" w:color="808080"/>
              <w:bottom w:val="single" w:sz="4" w:space="0" w:color="808080"/>
              <w:right w:val="single" w:sz="4" w:space="0" w:color="808080"/>
            </w:tcBorders>
            <w:shd w:val="clear" w:color="auto" w:fill="auto"/>
            <w:vAlign w:val="center"/>
            <w:hideMark/>
          </w:tcPr>
          <w:p w14:paraId="2FF6770A"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42</w:t>
            </w:r>
          </w:p>
        </w:tc>
        <w:tc>
          <w:tcPr>
            <w:tcW w:w="4395" w:type="dxa"/>
            <w:tcBorders>
              <w:top w:val="nil"/>
              <w:left w:val="nil"/>
              <w:bottom w:val="single" w:sz="4" w:space="0" w:color="808080"/>
              <w:right w:val="single" w:sz="4" w:space="0" w:color="808080"/>
            </w:tcBorders>
            <w:shd w:val="clear" w:color="auto" w:fill="auto"/>
            <w:vAlign w:val="center"/>
            <w:hideMark/>
          </w:tcPr>
          <w:p w14:paraId="1D41832A" w14:textId="310D4E32"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xml:space="preserve">Όλες οι </w:t>
            </w:r>
            <w:proofErr w:type="spellStart"/>
            <w:r w:rsidRPr="00807521">
              <w:rPr>
                <w:rFonts w:asciiTheme="minorHAnsi" w:hAnsiTheme="minorHAnsi" w:cstheme="minorHAnsi"/>
                <w:color w:val="000000"/>
                <w:sz w:val="20"/>
                <w:szCs w:val="20"/>
                <w:lang w:val="el-GR"/>
              </w:rPr>
              <w:t>διεπαφές</w:t>
            </w:r>
            <w:proofErr w:type="spellEnd"/>
            <w:r w:rsidRPr="00807521">
              <w:rPr>
                <w:rFonts w:asciiTheme="minorHAnsi" w:hAnsiTheme="minorHAnsi" w:cstheme="minorHAnsi"/>
                <w:color w:val="000000"/>
                <w:sz w:val="20"/>
                <w:szCs w:val="20"/>
                <w:lang w:val="el-GR"/>
              </w:rPr>
              <w:t xml:space="preserve"> του </w:t>
            </w:r>
            <w:r w:rsidR="00D05A80" w:rsidRPr="00807521">
              <w:rPr>
                <w:rFonts w:asciiTheme="minorHAnsi" w:hAnsiTheme="minorHAnsi" w:cstheme="minorHAnsi"/>
                <w:color w:val="000000"/>
                <w:sz w:val="20"/>
                <w:szCs w:val="20"/>
                <w:lang w:val="el-GR"/>
              </w:rPr>
              <w:t>προσφερόμενου</w:t>
            </w:r>
            <w:r w:rsidRPr="00807521">
              <w:rPr>
                <w:rFonts w:asciiTheme="minorHAnsi" w:hAnsiTheme="minorHAnsi" w:cstheme="minorHAnsi"/>
                <w:color w:val="000000"/>
                <w:sz w:val="20"/>
                <w:szCs w:val="20"/>
                <w:lang w:val="el-GR"/>
              </w:rPr>
              <w:t xml:space="preserve"> </w:t>
            </w:r>
            <w:proofErr w:type="spellStart"/>
            <w:r w:rsidRPr="00807521">
              <w:rPr>
                <w:rFonts w:asciiTheme="minorHAnsi" w:hAnsiTheme="minorHAnsi" w:cstheme="minorHAnsi"/>
                <w:color w:val="000000"/>
                <w:sz w:val="20"/>
                <w:szCs w:val="20"/>
                <w:lang w:val="el-GR"/>
              </w:rPr>
              <w:t>μεταγωγέα</w:t>
            </w:r>
            <w:proofErr w:type="spellEnd"/>
            <w:r w:rsidRPr="00807521">
              <w:rPr>
                <w:rFonts w:asciiTheme="minorHAnsi" w:hAnsiTheme="minorHAnsi" w:cstheme="minorHAnsi"/>
                <w:color w:val="000000"/>
                <w:sz w:val="20"/>
                <w:szCs w:val="20"/>
                <w:lang w:val="el-GR"/>
              </w:rPr>
              <w:t xml:space="preserve"> να υποστηρίζουν 802.1q </w:t>
            </w:r>
            <w:proofErr w:type="spellStart"/>
            <w:r w:rsidRPr="00807521">
              <w:rPr>
                <w:rFonts w:asciiTheme="minorHAnsi" w:hAnsiTheme="minorHAnsi" w:cstheme="minorHAnsi"/>
                <w:color w:val="000000"/>
                <w:sz w:val="20"/>
                <w:szCs w:val="20"/>
                <w:lang w:val="el-GR"/>
              </w:rPr>
              <w:t>trunk</w:t>
            </w:r>
            <w:proofErr w:type="spellEnd"/>
          </w:p>
        </w:tc>
        <w:tc>
          <w:tcPr>
            <w:tcW w:w="1441" w:type="dxa"/>
            <w:tcBorders>
              <w:top w:val="nil"/>
              <w:left w:val="nil"/>
              <w:bottom w:val="single" w:sz="4" w:space="0" w:color="808080"/>
              <w:right w:val="single" w:sz="4" w:space="0" w:color="808080"/>
            </w:tcBorders>
            <w:shd w:val="clear" w:color="auto" w:fill="auto"/>
            <w:vAlign w:val="center"/>
            <w:hideMark/>
          </w:tcPr>
          <w:p w14:paraId="7551B580"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ΝΑΙ</w:t>
            </w:r>
          </w:p>
        </w:tc>
        <w:tc>
          <w:tcPr>
            <w:tcW w:w="1252" w:type="dxa"/>
            <w:tcBorders>
              <w:top w:val="nil"/>
              <w:left w:val="nil"/>
              <w:bottom w:val="single" w:sz="4" w:space="0" w:color="808080"/>
              <w:right w:val="single" w:sz="4" w:space="0" w:color="808080"/>
            </w:tcBorders>
            <w:shd w:val="clear" w:color="auto" w:fill="auto"/>
            <w:vAlign w:val="center"/>
            <w:hideMark/>
          </w:tcPr>
          <w:p w14:paraId="5AACE822"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c>
          <w:tcPr>
            <w:tcW w:w="1417" w:type="dxa"/>
            <w:tcBorders>
              <w:top w:val="nil"/>
              <w:left w:val="nil"/>
              <w:bottom w:val="single" w:sz="4" w:space="0" w:color="808080"/>
              <w:right w:val="single" w:sz="4" w:space="0" w:color="808080"/>
            </w:tcBorders>
            <w:shd w:val="clear" w:color="auto" w:fill="auto"/>
            <w:vAlign w:val="center"/>
            <w:hideMark/>
          </w:tcPr>
          <w:p w14:paraId="36524B46"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r>
      <w:tr w:rsidR="009544E5" w:rsidRPr="00807521" w14:paraId="7A1FD4A2" w14:textId="77777777" w:rsidTr="009544E5">
        <w:trPr>
          <w:trHeight w:val="300"/>
        </w:trPr>
        <w:tc>
          <w:tcPr>
            <w:tcW w:w="850" w:type="dxa"/>
            <w:tcBorders>
              <w:top w:val="nil"/>
              <w:left w:val="single" w:sz="4" w:space="0" w:color="808080"/>
              <w:bottom w:val="single" w:sz="4" w:space="0" w:color="808080"/>
              <w:right w:val="single" w:sz="4" w:space="0" w:color="808080"/>
            </w:tcBorders>
            <w:shd w:val="clear" w:color="auto" w:fill="auto"/>
            <w:vAlign w:val="center"/>
            <w:hideMark/>
          </w:tcPr>
          <w:p w14:paraId="479FB96B"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43</w:t>
            </w:r>
          </w:p>
        </w:tc>
        <w:tc>
          <w:tcPr>
            <w:tcW w:w="4395" w:type="dxa"/>
            <w:tcBorders>
              <w:top w:val="nil"/>
              <w:left w:val="nil"/>
              <w:bottom w:val="single" w:sz="4" w:space="0" w:color="808080"/>
              <w:right w:val="single" w:sz="4" w:space="0" w:color="808080"/>
            </w:tcBorders>
            <w:shd w:val="clear" w:color="auto" w:fill="auto"/>
            <w:vAlign w:val="center"/>
            <w:hideMark/>
          </w:tcPr>
          <w:p w14:paraId="559914C9"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xml:space="preserve">Υποστήριξη </w:t>
            </w:r>
            <w:proofErr w:type="spellStart"/>
            <w:r w:rsidRPr="00807521">
              <w:rPr>
                <w:rFonts w:asciiTheme="minorHAnsi" w:hAnsiTheme="minorHAnsi" w:cstheme="minorHAnsi"/>
                <w:color w:val="000000"/>
                <w:sz w:val="20"/>
                <w:szCs w:val="20"/>
                <w:lang w:val="el-GR"/>
              </w:rPr>
              <w:t>jumbo</w:t>
            </w:r>
            <w:proofErr w:type="spellEnd"/>
            <w:r w:rsidRPr="00807521">
              <w:rPr>
                <w:rFonts w:asciiTheme="minorHAnsi" w:hAnsiTheme="minorHAnsi" w:cstheme="minorHAnsi"/>
                <w:color w:val="000000"/>
                <w:sz w:val="20"/>
                <w:szCs w:val="20"/>
                <w:lang w:val="el-GR"/>
              </w:rPr>
              <w:t xml:space="preserve"> </w:t>
            </w:r>
            <w:proofErr w:type="spellStart"/>
            <w:r w:rsidRPr="00807521">
              <w:rPr>
                <w:rFonts w:asciiTheme="minorHAnsi" w:hAnsiTheme="minorHAnsi" w:cstheme="minorHAnsi"/>
                <w:color w:val="000000"/>
                <w:sz w:val="20"/>
                <w:szCs w:val="20"/>
                <w:lang w:val="el-GR"/>
              </w:rPr>
              <w:t>frames</w:t>
            </w:r>
            <w:proofErr w:type="spellEnd"/>
            <w:r w:rsidRPr="00807521">
              <w:rPr>
                <w:rFonts w:asciiTheme="minorHAnsi" w:hAnsiTheme="minorHAnsi" w:cstheme="minorHAnsi"/>
                <w:color w:val="000000"/>
                <w:sz w:val="20"/>
                <w:szCs w:val="20"/>
                <w:lang w:val="el-GR"/>
              </w:rPr>
              <w:t xml:space="preserve"> (</w:t>
            </w:r>
            <w:proofErr w:type="spellStart"/>
            <w:r w:rsidRPr="00807521">
              <w:rPr>
                <w:rFonts w:asciiTheme="minorHAnsi" w:hAnsiTheme="minorHAnsi" w:cstheme="minorHAnsi"/>
                <w:color w:val="000000"/>
                <w:sz w:val="20"/>
                <w:szCs w:val="20"/>
                <w:lang w:val="el-GR"/>
              </w:rPr>
              <w:t>Bytes</w:t>
            </w:r>
            <w:proofErr w:type="spellEnd"/>
            <w:r w:rsidRPr="00807521">
              <w:rPr>
                <w:rFonts w:asciiTheme="minorHAnsi" w:hAnsiTheme="minorHAnsi" w:cstheme="minorHAnsi"/>
                <w:color w:val="000000"/>
                <w:sz w:val="20"/>
                <w:szCs w:val="20"/>
                <w:lang w:val="el-GR"/>
              </w:rPr>
              <w:t>)</w:t>
            </w:r>
          </w:p>
        </w:tc>
        <w:tc>
          <w:tcPr>
            <w:tcW w:w="1441" w:type="dxa"/>
            <w:tcBorders>
              <w:top w:val="nil"/>
              <w:left w:val="nil"/>
              <w:bottom w:val="single" w:sz="4" w:space="0" w:color="808080"/>
              <w:right w:val="single" w:sz="4" w:space="0" w:color="808080"/>
            </w:tcBorders>
            <w:shd w:val="clear" w:color="auto" w:fill="auto"/>
            <w:vAlign w:val="center"/>
            <w:hideMark/>
          </w:tcPr>
          <w:p w14:paraId="6CBF57D5"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ΝΑΙ</w:t>
            </w:r>
          </w:p>
        </w:tc>
        <w:tc>
          <w:tcPr>
            <w:tcW w:w="1252" w:type="dxa"/>
            <w:tcBorders>
              <w:top w:val="nil"/>
              <w:left w:val="nil"/>
              <w:bottom w:val="single" w:sz="4" w:space="0" w:color="808080"/>
              <w:right w:val="single" w:sz="4" w:space="0" w:color="808080"/>
            </w:tcBorders>
            <w:shd w:val="clear" w:color="auto" w:fill="auto"/>
            <w:vAlign w:val="center"/>
            <w:hideMark/>
          </w:tcPr>
          <w:p w14:paraId="0399670A"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c>
          <w:tcPr>
            <w:tcW w:w="1417" w:type="dxa"/>
            <w:tcBorders>
              <w:top w:val="nil"/>
              <w:left w:val="nil"/>
              <w:bottom w:val="single" w:sz="4" w:space="0" w:color="808080"/>
              <w:right w:val="single" w:sz="4" w:space="0" w:color="808080"/>
            </w:tcBorders>
            <w:shd w:val="clear" w:color="auto" w:fill="auto"/>
            <w:vAlign w:val="center"/>
            <w:hideMark/>
          </w:tcPr>
          <w:p w14:paraId="2F12AA66"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r>
      <w:tr w:rsidR="009544E5" w:rsidRPr="00807521" w14:paraId="1BED6877" w14:textId="77777777" w:rsidTr="009544E5">
        <w:trPr>
          <w:trHeight w:val="300"/>
        </w:trPr>
        <w:tc>
          <w:tcPr>
            <w:tcW w:w="850" w:type="dxa"/>
            <w:tcBorders>
              <w:top w:val="nil"/>
              <w:left w:val="single" w:sz="4" w:space="0" w:color="808080"/>
              <w:bottom w:val="single" w:sz="4" w:space="0" w:color="808080"/>
              <w:right w:val="single" w:sz="4" w:space="0" w:color="808080"/>
            </w:tcBorders>
            <w:shd w:val="clear" w:color="auto" w:fill="auto"/>
            <w:vAlign w:val="center"/>
            <w:hideMark/>
          </w:tcPr>
          <w:p w14:paraId="322D32EE"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44</w:t>
            </w:r>
          </w:p>
        </w:tc>
        <w:tc>
          <w:tcPr>
            <w:tcW w:w="4395" w:type="dxa"/>
            <w:tcBorders>
              <w:top w:val="nil"/>
              <w:left w:val="nil"/>
              <w:bottom w:val="single" w:sz="4" w:space="0" w:color="808080"/>
              <w:right w:val="single" w:sz="4" w:space="0" w:color="808080"/>
            </w:tcBorders>
            <w:shd w:val="clear" w:color="auto" w:fill="auto"/>
            <w:vAlign w:val="center"/>
            <w:hideMark/>
          </w:tcPr>
          <w:p w14:paraId="0B07937B" w14:textId="77777777" w:rsidR="009544E5" w:rsidRPr="009D69DB" w:rsidRDefault="009544E5" w:rsidP="009544E5">
            <w:pPr>
              <w:suppressAutoHyphens w:val="0"/>
              <w:spacing w:after="0"/>
              <w:rPr>
                <w:rFonts w:asciiTheme="minorHAnsi" w:hAnsiTheme="minorHAnsi" w:cstheme="minorHAnsi"/>
                <w:color w:val="000000"/>
                <w:sz w:val="20"/>
                <w:szCs w:val="20"/>
                <w:lang w:val="en-US"/>
              </w:rPr>
            </w:pPr>
            <w:r w:rsidRPr="00807521">
              <w:rPr>
                <w:rFonts w:asciiTheme="minorHAnsi" w:hAnsiTheme="minorHAnsi" w:cstheme="minorHAnsi"/>
                <w:color w:val="000000"/>
                <w:sz w:val="20"/>
                <w:szCs w:val="20"/>
                <w:lang w:val="el-GR"/>
              </w:rPr>
              <w:t>Υποστήριξη</w:t>
            </w:r>
            <w:r w:rsidRPr="009D69DB">
              <w:rPr>
                <w:rFonts w:asciiTheme="minorHAnsi" w:hAnsiTheme="minorHAnsi" w:cstheme="minorHAnsi"/>
                <w:color w:val="000000"/>
                <w:sz w:val="20"/>
                <w:szCs w:val="20"/>
                <w:lang w:val="en-US"/>
              </w:rPr>
              <w:t xml:space="preserve"> Unidirectional Link Detection UDLD</w:t>
            </w:r>
          </w:p>
        </w:tc>
        <w:tc>
          <w:tcPr>
            <w:tcW w:w="1441" w:type="dxa"/>
            <w:tcBorders>
              <w:top w:val="nil"/>
              <w:left w:val="nil"/>
              <w:bottom w:val="single" w:sz="4" w:space="0" w:color="808080"/>
              <w:right w:val="single" w:sz="4" w:space="0" w:color="808080"/>
            </w:tcBorders>
            <w:shd w:val="clear" w:color="auto" w:fill="auto"/>
            <w:vAlign w:val="center"/>
            <w:hideMark/>
          </w:tcPr>
          <w:p w14:paraId="3CB17FF2" w14:textId="77777777" w:rsidR="009544E5" w:rsidRPr="009D69DB" w:rsidRDefault="009544E5" w:rsidP="009544E5">
            <w:pPr>
              <w:suppressAutoHyphens w:val="0"/>
              <w:spacing w:after="0"/>
              <w:jc w:val="center"/>
              <w:rPr>
                <w:rFonts w:asciiTheme="minorHAnsi" w:hAnsiTheme="minorHAnsi" w:cstheme="minorHAnsi"/>
                <w:color w:val="000000"/>
                <w:sz w:val="20"/>
                <w:szCs w:val="20"/>
                <w:lang w:val="en-US"/>
              </w:rPr>
            </w:pPr>
            <w:r w:rsidRPr="009D69DB">
              <w:rPr>
                <w:rFonts w:asciiTheme="minorHAnsi" w:hAnsiTheme="minorHAnsi" w:cstheme="minorHAnsi"/>
                <w:color w:val="000000"/>
                <w:sz w:val="20"/>
                <w:szCs w:val="20"/>
                <w:lang w:val="en-US"/>
              </w:rPr>
              <w:t> </w:t>
            </w:r>
          </w:p>
        </w:tc>
        <w:tc>
          <w:tcPr>
            <w:tcW w:w="1252" w:type="dxa"/>
            <w:tcBorders>
              <w:top w:val="nil"/>
              <w:left w:val="nil"/>
              <w:bottom w:val="single" w:sz="4" w:space="0" w:color="808080"/>
              <w:right w:val="single" w:sz="4" w:space="0" w:color="808080"/>
            </w:tcBorders>
            <w:shd w:val="clear" w:color="auto" w:fill="auto"/>
            <w:vAlign w:val="center"/>
            <w:hideMark/>
          </w:tcPr>
          <w:p w14:paraId="00862B7A" w14:textId="77777777" w:rsidR="009544E5" w:rsidRPr="009D69DB" w:rsidRDefault="009544E5" w:rsidP="009544E5">
            <w:pPr>
              <w:suppressAutoHyphens w:val="0"/>
              <w:spacing w:after="0"/>
              <w:rPr>
                <w:rFonts w:asciiTheme="minorHAnsi" w:hAnsiTheme="minorHAnsi" w:cstheme="minorHAnsi"/>
                <w:color w:val="000000"/>
                <w:sz w:val="20"/>
                <w:szCs w:val="20"/>
                <w:lang w:val="en-US"/>
              </w:rPr>
            </w:pPr>
            <w:r w:rsidRPr="009D69DB">
              <w:rPr>
                <w:rFonts w:asciiTheme="minorHAnsi" w:hAnsiTheme="minorHAnsi" w:cstheme="minorHAnsi"/>
                <w:color w:val="000000"/>
                <w:sz w:val="20"/>
                <w:szCs w:val="20"/>
                <w:lang w:val="en-US"/>
              </w:rPr>
              <w:t> </w:t>
            </w:r>
          </w:p>
        </w:tc>
        <w:tc>
          <w:tcPr>
            <w:tcW w:w="1417" w:type="dxa"/>
            <w:tcBorders>
              <w:top w:val="nil"/>
              <w:left w:val="nil"/>
              <w:bottom w:val="single" w:sz="4" w:space="0" w:color="808080"/>
              <w:right w:val="single" w:sz="4" w:space="0" w:color="808080"/>
            </w:tcBorders>
            <w:shd w:val="clear" w:color="auto" w:fill="auto"/>
            <w:vAlign w:val="center"/>
            <w:hideMark/>
          </w:tcPr>
          <w:p w14:paraId="363EA284" w14:textId="77777777" w:rsidR="009544E5" w:rsidRPr="009D69DB" w:rsidRDefault="009544E5" w:rsidP="009544E5">
            <w:pPr>
              <w:suppressAutoHyphens w:val="0"/>
              <w:spacing w:after="0"/>
              <w:rPr>
                <w:rFonts w:asciiTheme="minorHAnsi" w:hAnsiTheme="minorHAnsi" w:cstheme="minorHAnsi"/>
                <w:color w:val="000000"/>
                <w:sz w:val="20"/>
                <w:szCs w:val="20"/>
                <w:lang w:val="en-US"/>
              </w:rPr>
            </w:pPr>
            <w:r w:rsidRPr="009D69DB">
              <w:rPr>
                <w:rFonts w:asciiTheme="minorHAnsi" w:hAnsiTheme="minorHAnsi" w:cstheme="minorHAnsi"/>
                <w:color w:val="000000"/>
                <w:sz w:val="20"/>
                <w:szCs w:val="20"/>
                <w:lang w:val="en-US"/>
              </w:rPr>
              <w:t> </w:t>
            </w:r>
          </w:p>
        </w:tc>
      </w:tr>
      <w:tr w:rsidR="009544E5" w:rsidRPr="00807521" w14:paraId="294463E8" w14:textId="77777777" w:rsidTr="009544E5">
        <w:trPr>
          <w:trHeight w:val="1800"/>
        </w:trPr>
        <w:tc>
          <w:tcPr>
            <w:tcW w:w="850" w:type="dxa"/>
            <w:tcBorders>
              <w:top w:val="nil"/>
              <w:left w:val="single" w:sz="4" w:space="0" w:color="808080"/>
              <w:bottom w:val="single" w:sz="4" w:space="0" w:color="808080"/>
              <w:right w:val="single" w:sz="4" w:space="0" w:color="808080"/>
            </w:tcBorders>
            <w:shd w:val="clear" w:color="auto" w:fill="auto"/>
            <w:vAlign w:val="center"/>
            <w:hideMark/>
          </w:tcPr>
          <w:p w14:paraId="7DCD593F"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45</w:t>
            </w:r>
          </w:p>
        </w:tc>
        <w:tc>
          <w:tcPr>
            <w:tcW w:w="4395" w:type="dxa"/>
            <w:tcBorders>
              <w:top w:val="nil"/>
              <w:left w:val="nil"/>
              <w:bottom w:val="single" w:sz="4" w:space="0" w:color="808080"/>
              <w:right w:val="single" w:sz="4" w:space="0" w:color="808080"/>
            </w:tcBorders>
            <w:shd w:val="clear" w:color="auto" w:fill="auto"/>
            <w:vAlign w:val="center"/>
            <w:hideMark/>
          </w:tcPr>
          <w:p w14:paraId="49E5B2AF"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Υποστήριξη</w:t>
            </w:r>
            <w:r w:rsidRPr="009D69DB">
              <w:rPr>
                <w:rFonts w:asciiTheme="minorHAnsi" w:hAnsiTheme="minorHAnsi" w:cstheme="minorHAnsi"/>
                <w:color w:val="000000"/>
                <w:sz w:val="20"/>
                <w:szCs w:val="20"/>
                <w:lang w:val="en-US"/>
              </w:rPr>
              <w:t xml:space="preserve"> IEEE 802.3ad Link Aggregation. </w:t>
            </w:r>
            <w:r w:rsidRPr="00807521">
              <w:rPr>
                <w:rFonts w:asciiTheme="minorHAnsi" w:hAnsiTheme="minorHAnsi" w:cstheme="minorHAnsi"/>
                <w:color w:val="000000"/>
                <w:sz w:val="20"/>
                <w:szCs w:val="20"/>
                <w:lang w:val="el-GR"/>
              </w:rPr>
              <w:t xml:space="preserve">Μέσω του συνδέσμου αυτού ο </w:t>
            </w:r>
            <w:proofErr w:type="spellStart"/>
            <w:r w:rsidRPr="00807521">
              <w:rPr>
                <w:rFonts w:asciiTheme="minorHAnsi" w:hAnsiTheme="minorHAnsi" w:cstheme="minorHAnsi"/>
                <w:color w:val="000000"/>
                <w:sz w:val="20"/>
                <w:szCs w:val="20"/>
                <w:lang w:val="el-GR"/>
              </w:rPr>
              <w:t>μεταγωγέας</w:t>
            </w:r>
            <w:proofErr w:type="spellEnd"/>
            <w:r w:rsidRPr="00807521">
              <w:rPr>
                <w:rFonts w:asciiTheme="minorHAnsi" w:hAnsiTheme="minorHAnsi" w:cstheme="minorHAnsi"/>
                <w:color w:val="000000"/>
                <w:sz w:val="20"/>
                <w:szCs w:val="20"/>
                <w:lang w:val="el-GR"/>
              </w:rPr>
              <w:t xml:space="preserve"> θα πρέπει να μεταφέρει IEEE 802.1Q VLAN </w:t>
            </w:r>
            <w:proofErr w:type="spellStart"/>
            <w:r w:rsidRPr="00807521">
              <w:rPr>
                <w:rFonts w:asciiTheme="minorHAnsi" w:hAnsiTheme="minorHAnsi" w:cstheme="minorHAnsi"/>
                <w:color w:val="000000"/>
                <w:sz w:val="20"/>
                <w:szCs w:val="20"/>
                <w:lang w:val="el-GR"/>
              </w:rPr>
              <w:t>tagging</w:t>
            </w:r>
            <w:proofErr w:type="spellEnd"/>
            <w:r w:rsidRPr="00807521">
              <w:rPr>
                <w:rFonts w:asciiTheme="minorHAnsi" w:hAnsiTheme="minorHAnsi" w:cstheme="minorHAnsi"/>
                <w:color w:val="000000"/>
                <w:sz w:val="20"/>
                <w:szCs w:val="20"/>
                <w:lang w:val="el-GR"/>
              </w:rPr>
              <w:t xml:space="preserve">, έτσι ώστε να μπορεί να ανήκει σε παραπάνω από ένα </w:t>
            </w:r>
            <w:proofErr w:type="spellStart"/>
            <w:r w:rsidRPr="00807521">
              <w:rPr>
                <w:rFonts w:asciiTheme="minorHAnsi" w:hAnsiTheme="minorHAnsi" w:cstheme="minorHAnsi"/>
                <w:color w:val="000000"/>
                <w:sz w:val="20"/>
                <w:szCs w:val="20"/>
                <w:lang w:val="el-GR"/>
              </w:rPr>
              <w:t>VLANs</w:t>
            </w:r>
            <w:proofErr w:type="spellEnd"/>
            <w:r w:rsidRPr="00807521">
              <w:rPr>
                <w:rFonts w:asciiTheme="minorHAnsi" w:hAnsiTheme="minorHAnsi" w:cstheme="minorHAnsi"/>
                <w:color w:val="000000"/>
                <w:sz w:val="20"/>
                <w:szCs w:val="20"/>
                <w:lang w:val="el-GR"/>
              </w:rPr>
              <w:t xml:space="preserve"> χωρίς να απαιτείται υλοποίηση στοίβας (</w:t>
            </w:r>
            <w:proofErr w:type="spellStart"/>
            <w:r w:rsidRPr="00807521">
              <w:rPr>
                <w:rFonts w:asciiTheme="minorHAnsi" w:hAnsiTheme="minorHAnsi" w:cstheme="minorHAnsi"/>
                <w:color w:val="000000"/>
                <w:sz w:val="20"/>
                <w:szCs w:val="20"/>
                <w:lang w:val="el-GR"/>
              </w:rPr>
              <w:t>control</w:t>
            </w:r>
            <w:proofErr w:type="spellEnd"/>
            <w:r w:rsidRPr="00807521">
              <w:rPr>
                <w:rFonts w:asciiTheme="minorHAnsi" w:hAnsiTheme="minorHAnsi" w:cstheme="minorHAnsi"/>
                <w:color w:val="000000"/>
                <w:sz w:val="20"/>
                <w:szCs w:val="20"/>
                <w:lang w:val="el-GR"/>
              </w:rPr>
              <w:t xml:space="preserve"> </w:t>
            </w:r>
            <w:proofErr w:type="spellStart"/>
            <w:r w:rsidRPr="00807521">
              <w:rPr>
                <w:rFonts w:asciiTheme="minorHAnsi" w:hAnsiTheme="minorHAnsi" w:cstheme="minorHAnsi"/>
                <w:color w:val="000000"/>
                <w:sz w:val="20"/>
                <w:szCs w:val="20"/>
                <w:lang w:val="el-GR"/>
              </w:rPr>
              <w:t>plane</w:t>
            </w:r>
            <w:proofErr w:type="spellEnd"/>
            <w:r w:rsidRPr="00807521">
              <w:rPr>
                <w:rFonts w:asciiTheme="minorHAnsi" w:hAnsiTheme="minorHAnsi" w:cstheme="minorHAnsi"/>
                <w:color w:val="000000"/>
                <w:sz w:val="20"/>
                <w:szCs w:val="20"/>
                <w:lang w:val="el-GR"/>
              </w:rPr>
              <w:t xml:space="preserve"> </w:t>
            </w:r>
            <w:proofErr w:type="spellStart"/>
            <w:r w:rsidRPr="00807521">
              <w:rPr>
                <w:rFonts w:asciiTheme="minorHAnsi" w:hAnsiTheme="minorHAnsi" w:cstheme="minorHAnsi"/>
                <w:color w:val="000000"/>
                <w:sz w:val="20"/>
                <w:szCs w:val="20"/>
                <w:lang w:val="el-GR"/>
              </w:rPr>
              <w:t>stacking</w:t>
            </w:r>
            <w:proofErr w:type="spellEnd"/>
            <w:r w:rsidRPr="00807521">
              <w:rPr>
                <w:rFonts w:asciiTheme="minorHAnsi" w:hAnsiTheme="minorHAnsi" w:cstheme="minorHAnsi"/>
                <w:color w:val="000000"/>
                <w:sz w:val="20"/>
                <w:szCs w:val="20"/>
                <w:lang w:val="el-GR"/>
              </w:rPr>
              <w:t xml:space="preserve">) </w:t>
            </w:r>
            <w:proofErr w:type="spellStart"/>
            <w:r w:rsidRPr="00807521">
              <w:rPr>
                <w:rFonts w:asciiTheme="minorHAnsi" w:hAnsiTheme="minorHAnsi" w:cstheme="minorHAnsi"/>
                <w:color w:val="000000"/>
                <w:sz w:val="20"/>
                <w:szCs w:val="20"/>
                <w:lang w:val="el-GR"/>
              </w:rPr>
              <w:t>switches</w:t>
            </w:r>
            <w:proofErr w:type="spellEnd"/>
            <w:r w:rsidRPr="00807521">
              <w:rPr>
                <w:rFonts w:asciiTheme="minorHAnsi" w:hAnsiTheme="minorHAnsi" w:cstheme="minorHAnsi"/>
                <w:color w:val="000000"/>
                <w:sz w:val="20"/>
                <w:szCs w:val="20"/>
                <w:lang w:val="el-GR"/>
              </w:rPr>
              <w:t xml:space="preserve"> </w:t>
            </w:r>
            <w:proofErr w:type="spellStart"/>
            <w:r w:rsidRPr="00807521">
              <w:rPr>
                <w:rFonts w:asciiTheme="minorHAnsi" w:hAnsiTheme="minorHAnsi" w:cstheme="minorHAnsi"/>
                <w:color w:val="000000"/>
                <w:sz w:val="20"/>
                <w:szCs w:val="20"/>
                <w:lang w:val="el-GR"/>
              </w:rPr>
              <w:t>control</w:t>
            </w:r>
            <w:proofErr w:type="spellEnd"/>
            <w:r w:rsidRPr="00807521">
              <w:rPr>
                <w:rFonts w:asciiTheme="minorHAnsi" w:hAnsiTheme="minorHAnsi" w:cstheme="minorHAnsi"/>
                <w:color w:val="000000"/>
                <w:sz w:val="20"/>
                <w:szCs w:val="20"/>
                <w:lang w:val="el-GR"/>
              </w:rPr>
              <w:t xml:space="preserve"> </w:t>
            </w:r>
            <w:proofErr w:type="spellStart"/>
            <w:r w:rsidRPr="00807521">
              <w:rPr>
                <w:rFonts w:asciiTheme="minorHAnsi" w:hAnsiTheme="minorHAnsi" w:cstheme="minorHAnsi"/>
                <w:color w:val="000000"/>
                <w:sz w:val="20"/>
                <w:szCs w:val="20"/>
                <w:lang w:val="el-GR"/>
              </w:rPr>
              <w:t>planes</w:t>
            </w:r>
            <w:proofErr w:type="spellEnd"/>
            <w:r w:rsidRPr="00807521">
              <w:rPr>
                <w:rFonts w:asciiTheme="minorHAnsi" w:hAnsiTheme="minorHAnsi" w:cstheme="minorHAnsi"/>
                <w:color w:val="000000"/>
                <w:sz w:val="20"/>
                <w:szCs w:val="20"/>
                <w:lang w:val="el-GR"/>
              </w:rPr>
              <w:t xml:space="preserve"> (</w:t>
            </w:r>
            <w:proofErr w:type="spellStart"/>
            <w:r w:rsidRPr="00807521">
              <w:rPr>
                <w:rFonts w:asciiTheme="minorHAnsi" w:hAnsiTheme="minorHAnsi" w:cstheme="minorHAnsi"/>
                <w:color w:val="000000"/>
                <w:sz w:val="20"/>
                <w:szCs w:val="20"/>
                <w:lang w:val="el-GR"/>
              </w:rPr>
              <w:t>stacking</w:t>
            </w:r>
            <w:proofErr w:type="spellEnd"/>
            <w:r w:rsidRPr="00807521">
              <w:rPr>
                <w:rFonts w:asciiTheme="minorHAnsi" w:hAnsiTheme="minorHAnsi" w:cstheme="minorHAnsi"/>
                <w:color w:val="000000"/>
                <w:sz w:val="20"/>
                <w:szCs w:val="20"/>
                <w:lang w:val="el-GR"/>
              </w:rPr>
              <w:t>)</w:t>
            </w:r>
          </w:p>
        </w:tc>
        <w:tc>
          <w:tcPr>
            <w:tcW w:w="1441" w:type="dxa"/>
            <w:tcBorders>
              <w:top w:val="nil"/>
              <w:left w:val="nil"/>
              <w:bottom w:val="single" w:sz="4" w:space="0" w:color="808080"/>
              <w:right w:val="single" w:sz="4" w:space="0" w:color="808080"/>
            </w:tcBorders>
            <w:shd w:val="clear" w:color="auto" w:fill="auto"/>
            <w:vAlign w:val="center"/>
            <w:hideMark/>
          </w:tcPr>
          <w:p w14:paraId="0C04B387"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ΝΑΙ</w:t>
            </w:r>
          </w:p>
        </w:tc>
        <w:tc>
          <w:tcPr>
            <w:tcW w:w="1252" w:type="dxa"/>
            <w:tcBorders>
              <w:top w:val="nil"/>
              <w:left w:val="nil"/>
              <w:bottom w:val="single" w:sz="4" w:space="0" w:color="808080"/>
              <w:right w:val="single" w:sz="4" w:space="0" w:color="808080"/>
            </w:tcBorders>
            <w:shd w:val="clear" w:color="auto" w:fill="auto"/>
            <w:vAlign w:val="center"/>
            <w:hideMark/>
          </w:tcPr>
          <w:p w14:paraId="2B67EE41"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c>
          <w:tcPr>
            <w:tcW w:w="1417" w:type="dxa"/>
            <w:tcBorders>
              <w:top w:val="nil"/>
              <w:left w:val="nil"/>
              <w:bottom w:val="single" w:sz="4" w:space="0" w:color="808080"/>
              <w:right w:val="single" w:sz="4" w:space="0" w:color="808080"/>
            </w:tcBorders>
            <w:shd w:val="clear" w:color="auto" w:fill="auto"/>
            <w:vAlign w:val="center"/>
            <w:hideMark/>
          </w:tcPr>
          <w:p w14:paraId="4D2BED88"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r>
      <w:tr w:rsidR="009544E5" w:rsidRPr="00807521" w14:paraId="2C9E52AE" w14:textId="77777777" w:rsidTr="009544E5">
        <w:trPr>
          <w:trHeight w:val="600"/>
        </w:trPr>
        <w:tc>
          <w:tcPr>
            <w:tcW w:w="850" w:type="dxa"/>
            <w:tcBorders>
              <w:top w:val="nil"/>
              <w:left w:val="single" w:sz="4" w:space="0" w:color="808080"/>
              <w:bottom w:val="single" w:sz="4" w:space="0" w:color="808080"/>
              <w:right w:val="single" w:sz="4" w:space="0" w:color="808080"/>
            </w:tcBorders>
            <w:shd w:val="clear" w:color="auto" w:fill="auto"/>
            <w:vAlign w:val="center"/>
            <w:hideMark/>
          </w:tcPr>
          <w:p w14:paraId="3FB98B88"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46</w:t>
            </w:r>
          </w:p>
        </w:tc>
        <w:tc>
          <w:tcPr>
            <w:tcW w:w="4395" w:type="dxa"/>
            <w:tcBorders>
              <w:top w:val="nil"/>
              <w:left w:val="nil"/>
              <w:bottom w:val="single" w:sz="4" w:space="0" w:color="808080"/>
              <w:right w:val="single" w:sz="4" w:space="0" w:color="808080"/>
            </w:tcBorders>
            <w:shd w:val="clear" w:color="auto" w:fill="auto"/>
            <w:vAlign w:val="center"/>
            <w:hideMark/>
          </w:tcPr>
          <w:p w14:paraId="4C2AA87D" w14:textId="77777777" w:rsidR="009544E5" w:rsidRPr="009D69DB" w:rsidRDefault="009544E5" w:rsidP="009544E5">
            <w:pPr>
              <w:suppressAutoHyphens w:val="0"/>
              <w:spacing w:after="0"/>
              <w:rPr>
                <w:rFonts w:asciiTheme="minorHAnsi" w:hAnsiTheme="minorHAnsi" w:cstheme="minorHAnsi"/>
                <w:color w:val="000000"/>
                <w:sz w:val="20"/>
                <w:szCs w:val="20"/>
                <w:lang w:val="en-US"/>
              </w:rPr>
            </w:pPr>
            <w:r w:rsidRPr="00807521">
              <w:rPr>
                <w:rFonts w:asciiTheme="minorHAnsi" w:hAnsiTheme="minorHAnsi" w:cstheme="minorHAnsi"/>
                <w:color w:val="000000"/>
                <w:sz w:val="20"/>
                <w:szCs w:val="20"/>
                <w:lang w:val="el-GR"/>
              </w:rPr>
              <w:t>Υποστήριξη</w:t>
            </w:r>
            <w:r w:rsidRPr="009D69DB">
              <w:rPr>
                <w:rFonts w:asciiTheme="minorHAnsi" w:hAnsiTheme="minorHAnsi" w:cstheme="minorHAnsi"/>
                <w:color w:val="000000"/>
                <w:sz w:val="20"/>
                <w:szCs w:val="20"/>
                <w:lang w:val="en-US"/>
              </w:rPr>
              <w:t xml:space="preserve"> Private VLANs,  Private VLANs over Trunks (isolated and promiscuous)</w:t>
            </w:r>
          </w:p>
        </w:tc>
        <w:tc>
          <w:tcPr>
            <w:tcW w:w="1441" w:type="dxa"/>
            <w:tcBorders>
              <w:top w:val="nil"/>
              <w:left w:val="nil"/>
              <w:bottom w:val="single" w:sz="4" w:space="0" w:color="808080"/>
              <w:right w:val="single" w:sz="4" w:space="0" w:color="808080"/>
            </w:tcBorders>
            <w:shd w:val="clear" w:color="auto" w:fill="auto"/>
            <w:vAlign w:val="center"/>
            <w:hideMark/>
          </w:tcPr>
          <w:p w14:paraId="1B8E9336"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ΝΑΙ</w:t>
            </w:r>
          </w:p>
        </w:tc>
        <w:tc>
          <w:tcPr>
            <w:tcW w:w="1252" w:type="dxa"/>
            <w:tcBorders>
              <w:top w:val="nil"/>
              <w:left w:val="nil"/>
              <w:bottom w:val="single" w:sz="4" w:space="0" w:color="808080"/>
              <w:right w:val="single" w:sz="4" w:space="0" w:color="808080"/>
            </w:tcBorders>
            <w:shd w:val="clear" w:color="auto" w:fill="auto"/>
            <w:vAlign w:val="center"/>
            <w:hideMark/>
          </w:tcPr>
          <w:p w14:paraId="47B24340"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c>
          <w:tcPr>
            <w:tcW w:w="1417" w:type="dxa"/>
            <w:tcBorders>
              <w:top w:val="nil"/>
              <w:left w:val="nil"/>
              <w:bottom w:val="single" w:sz="4" w:space="0" w:color="808080"/>
              <w:right w:val="single" w:sz="4" w:space="0" w:color="808080"/>
            </w:tcBorders>
            <w:shd w:val="clear" w:color="auto" w:fill="auto"/>
            <w:vAlign w:val="center"/>
            <w:hideMark/>
          </w:tcPr>
          <w:p w14:paraId="1CCAD6C7"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r>
      <w:tr w:rsidR="009544E5" w:rsidRPr="00807521" w14:paraId="7CD22C38" w14:textId="77777777" w:rsidTr="009544E5">
        <w:trPr>
          <w:trHeight w:val="319"/>
        </w:trPr>
        <w:tc>
          <w:tcPr>
            <w:tcW w:w="850" w:type="dxa"/>
            <w:tcBorders>
              <w:top w:val="nil"/>
              <w:left w:val="single" w:sz="4" w:space="0" w:color="808080"/>
              <w:bottom w:val="single" w:sz="4" w:space="0" w:color="808080"/>
              <w:right w:val="single" w:sz="4" w:space="0" w:color="808080"/>
            </w:tcBorders>
            <w:shd w:val="clear" w:color="auto" w:fill="auto"/>
            <w:vAlign w:val="center"/>
            <w:hideMark/>
          </w:tcPr>
          <w:p w14:paraId="50D6B480"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47</w:t>
            </w:r>
          </w:p>
        </w:tc>
        <w:tc>
          <w:tcPr>
            <w:tcW w:w="4395" w:type="dxa"/>
            <w:tcBorders>
              <w:top w:val="nil"/>
              <w:left w:val="nil"/>
              <w:bottom w:val="single" w:sz="4" w:space="0" w:color="808080"/>
              <w:right w:val="single" w:sz="4" w:space="0" w:color="808080"/>
            </w:tcBorders>
            <w:shd w:val="clear" w:color="auto" w:fill="auto"/>
            <w:vAlign w:val="center"/>
            <w:hideMark/>
          </w:tcPr>
          <w:p w14:paraId="57D783CA" w14:textId="77777777" w:rsidR="009544E5" w:rsidRPr="009D69DB" w:rsidRDefault="009544E5" w:rsidP="009544E5">
            <w:pPr>
              <w:suppressAutoHyphens w:val="0"/>
              <w:spacing w:after="0"/>
              <w:rPr>
                <w:rFonts w:asciiTheme="minorHAnsi" w:hAnsiTheme="minorHAnsi" w:cstheme="minorHAnsi"/>
                <w:color w:val="000000"/>
                <w:sz w:val="20"/>
                <w:szCs w:val="20"/>
                <w:lang w:val="en-US"/>
              </w:rPr>
            </w:pPr>
            <w:r w:rsidRPr="00807521">
              <w:rPr>
                <w:rFonts w:asciiTheme="minorHAnsi" w:hAnsiTheme="minorHAnsi" w:cstheme="minorHAnsi"/>
                <w:color w:val="000000"/>
                <w:sz w:val="20"/>
                <w:szCs w:val="20"/>
                <w:lang w:val="el-GR"/>
              </w:rPr>
              <w:t>Υποστήριξη</w:t>
            </w:r>
            <w:r w:rsidRPr="009D69DB">
              <w:rPr>
                <w:rFonts w:asciiTheme="minorHAnsi" w:hAnsiTheme="minorHAnsi" w:cstheme="minorHAnsi"/>
                <w:color w:val="000000"/>
                <w:sz w:val="20"/>
                <w:szCs w:val="20"/>
                <w:lang w:val="en-US"/>
              </w:rPr>
              <w:t xml:space="preserve"> Layer 3 : BGP, Open Shortest Path First (OSPF), Enhanced Interior Gateway Routing Protocol (EIGRP), Routing Information Protocol Version 2 (RIPv2), Protocol Independent Multicast Sparse Mode (PIM-SM), Source-Specific Multicast (SSM), and Multicast Source Discovery Protocol (MSDP)</w:t>
            </w:r>
          </w:p>
        </w:tc>
        <w:tc>
          <w:tcPr>
            <w:tcW w:w="1441" w:type="dxa"/>
            <w:tcBorders>
              <w:top w:val="nil"/>
              <w:left w:val="nil"/>
              <w:bottom w:val="single" w:sz="4" w:space="0" w:color="808080"/>
              <w:right w:val="single" w:sz="4" w:space="0" w:color="808080"/>
            </w:tcBorders>
            <w:shd w:val="clear" w:color="auto" w:fill="auto"/>
            <w:vAlign w:val="center"/>
            <w:hideMark/>
          </w:tcPr>
          <w:p w14:paraId="01E7CECD"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ΝΑΙ</w:t>
            </w:r>
          </w:p>
        </w:tc>
        <w:tc>
          <w:tcPr>
            <w:tcW w:w="1252" w:type="dxa"/>
            <w:tcBorders>
              <w:top w:val="nil"/>
              <w:left w:val="nil"/>
              <w:bottom w:val="single" w:sz="4" w:space="0" w:color="808080"/>
              <w:right w:val="single" w:sz="4" w:space="0" w:color="808080"/>
            </w:tcBorders>
            <w:shd w:val="clear" w:color="auto" w:fill="auto"/>
            <w:vAlign w:val="center"/>
            <w:hideMark/>
          </w:tcPr>
          <w:p w14:paraId="34F54FF6"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c>
          <w:tcPr>
            <w:tcW w:w="1417" w:type="dxa"/>
            <w:tcBorders>
              <w:top w:val="nil"/>
              <w:left w:val="nil"/>
              <w:bottom w:val="single" w:sz="4" w:space="0" w:color="808080"/>
              <w:right w:val="single" w:sz="4" w:space="0" w:color="808080"/>
            </w:tcBorders>
            <w:shd w:val="clear" w:color="auto" w:fill="auto"/>
            <w:vAlign w:val="center"/>
            <w:hideMark/>
          </w:tcPr>
          <w:p w14:paraId="420960C5"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r>
      <w:tr w:rsidR="009544E5" w:rsidRPr="00807521" w14:paraId="79694098" w14:textId="77777777" w:rsidTr="009544E5">
        <w:trPr>
          <w:trHeight w:val="300"/>
        </w:trPr>
        <w:tc>
          <w:tcPr>
            <w:tcW w:w="850" w:type="dxa"/>
            <w:tcBorders>
              <w:top w:val="nil"/>
              <w:left w:val="single" w:sz="4" w:space="0" w:color="808080"/>
              <w:bottom w:val="single" w:sz="4" w:space="0" w:color="808080"/>
              <w:right w:val="single" w:sz="4" w:space="0" w:color="808080"/>
            </w:tcBorders>
            <w:shd w:val="clear" w:color="auto" w:fill="auto"/>
            <w:vAlign w:val="center"/>
            <w:hideMark/>
          </w:tcPr>
          <w:p w14:paraId="25F76B90"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48</w:t>
            </w:r>
          </w:p>
        </w:tc>
        <w:tc>
          <w:tcPr>
            <w:tcW w:w="4395" w:type="dxa"/>
            <w:tcBorders>
              <w:top w:val="nil"/>
              <w:left w:val="nil"/>
              <w:bottom w:val="single" w:sz="4" w:space="0" w:color="808080"/>
              <w:right w:val="single" w:sz="4" w:space="0" w:color="808080"/>
            </w:tcBorders>
            <w:shd w:val="clear" w:color="auto" w:fill="auto"/>
            <w:vAlign w:val="center"/>
            <w:hideMark/>
          </w:tcPr>
          <w:p w14:paraId="1FE639AC"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xml:space="preserve">Μέγιστο πλήθος συνδέσεων σε  </w:t>
            </w:r>
            <w:proofErr w:type="spellStart"/>
            <w:r w:rsidRPr="00807521">
              <w:rPr>
                <w:rFonts w:asciiTheme="minorHAnsi" w:hAnsiTheme="minorHAnsi" w:cstheme="minorHAnsi"/>
                <w:color w:val="000000"/>
                <w:sz w:val="20"/>
                <w:szCs w:val="20"/>
                <w:lang w:val="el-GR"/>
              </w:rPr>
              <w:t>port</w:t>
            </w:r>
            <w:proofErr w:type="spellEnd"/>
            <w:r w:rsidRPr="00807521">
              <w:rPr>
                <w:rFonts w:asciiTheme="minorHAnsi" w:hAnsiTheme="minorHAnsi" w:cstheme="minorHAnsi"/>
                <w:color w:val="000000"/>
                <w:sz w:val="20"/>
                <w:szCs w:val="20"/>
                <w:lang w:val="el-GR"/>
              </w:rPr>
              <w:t xml:space="preserve"> </w:t>
            </w:r>
            <w:proofErr w:type="spellStart"/>
            <w:r w:rsidRPr="00807521">
              <w:rPr>
                <w:rFonts w:asciiTheme="minorHAnsi" w:hAnsiTheme="minorHAnsi" w:cstheme="minorHAnsi"/>
                <w:color w:val="000000"/>
                <w:sz w:val="20"/>
                <w:szCs w:val="20"/>
                <w:lang w:val="el-GR"/>
              </w:rPr>
              <w:t>channel</w:t>
            </w:r>
            <w:proofErr w:type="spellEnd"/>
          </w:p>
        </w:tc>
        <w:tc>
          <w:tcPr>
            <w:tcW w:w="1441" w:type="dxa"/>
            <w:tcBorders>
              <w:top w:val="nil"/>
              <w:left w:val="nil"/>
              <w:bottom w:val="single" w:sz="4" w:space="0" w:color="808080"/>
              <w:right w:val="single" w:sz="4" w:space="0" w:color="808080"/>
            </w:tcBorders>
            <w:shd w:val="clear" w:color="auto" w:fill="auto"/>
            <w:vAlign w:val="center"/>
            <w:hideMark/>
          </w:tcPr>
          <w:p w14:paraId="5E3F4477"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&gt;=32</w:t>
            </w:r>
          </w:p>
        </w:tc>
        <w:tc>
          <w:tcPr>
            <w:tcW w:w="1252" w:type="dxa"/>
            <w:tcBorders>
              <w:top w:val="nil"/>
              <w:left w:val="nil"/>
              <w:bottom w:val="single" w:sz="4" w:space="0" w:color="808080"/>
              <w:right w:val="single" w:sz="4" w:space="0" w:color="808080"/>
            </w:tcBorders>
            <w:shd w:val="clear" w:color="auto" w:fill="auto"/>
            <w:vAlign w:val="center"/>
            <w:hideMark/>
          </w:tcPr>
          <w:p w14:paraId="3C325FEC"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c>
          <w:tcPr>
            <w:tcW w:w="1417" w:type="dxa"/>
            <w:tcBorders>
              <w:top w:val="nil"/>
              <w:left w:val="nil"/>
              <w:bottom w:val="single" w:sz="4" w:space="0" w:color="808080"/>
              <w:right w:val="single" w:sz="4" w:space="0" w:color="808080"/>
            </w:tcBorders>
            <w:shd w:val="clear" w:color="auto" w:fill="auto"/>
            <w:vAlign w:val="center"/>
            <w:hideMark/>
          </w:tcPr>
          <w:p w14:paraId="7396C0A4"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r>
      <w:tr w:rsidR="009544E5" w:rsidRPr="00807521" w14:paraId="3C5DA983" w14:textId="77777777" w:rsidTr="009544E5">
        <w:trPr>
          <w:trHeight w:val="300"/>
        </w:trPr>
        <w:tc>
          <w:tcPr>
            <w:tcW w:w="850" w:type="dxa"/>
            <w:tcBorders>
              <w:top w:val="nil"/>
              <w:left w:val="single" w:sz="4" w:space="0" w:color="808080"/>
              <w:bottom w:val="single" w:sz="4" w:space="0" w:color="808080"/>
              <w:right w:val="single" w:sz="4" w:space="0" w:color="808080"/>
            </w:tcBorders>
            <w:shd w:val="clear" w:color="auto" w:fill="auto"/>
            <w:vAlign w:val="center"/>
            <w:hideMark/>
          </w:tcPr>
          <w:p w14:paraId="55E01282"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49</w:t>
            </w:r>
          </w:p>
        </w:tc>
        <w:tc>
          <w:tcPr>
            <w:tcW w:w="4395" w:type="dxa"/>
            <w:tcBorders>
              <w:top w:val="nil"/>
              <w:left w:val="nil"/>
              <w:bottom w:val="single" w:sz="4" w:space="0" w:color="808080"/>
              <w:right w:val="single" w:sz="4" w:space="0" w:color="808080"/>
            </w:tcBorders>
            <w:shd w:val="clear" w:color="auto" w:fill="auto"/>
            <w:vAlign w:val="center"/>
            <w:hideMark/>
          </w:tcPr>
          <w:p w14:paraId="1032F8D8"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xml:space="preserve">Μέγιστο πλήθος ενεργών συνεδριών SPAN </w:t>
            </w:r>
          </w:p>
        </w:tc>
        <w:tc>
          <w:tcPr>
            <w:tcW w:w="1441" w:type="dxa"/>
            <w:tcBorders>
              <w:top w:val="nil"/>
              <w:left w:val="nil"/>
              <w:bottom w:val="single" w:sz="4" w:space="0" w:color="808080"/>
              <w:right w:val="single" w:sz="4" w:space="0" w:color="808080"/>
            </w:tcBorders>
            <w:shd w:val="clear" w:color="auto" w:fill="auto"/>
            <w:vAlign w:val="center"/>
            <w:hideMark/>
          </w:tcPr>
          <w:p w14:paraId="0E81345D"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&gt;=4</w:t>
            </w:r>
          </w:p>
        </w:tc>
        <w:tc>
          <w:tcPr>
            <w:tcW w:w="1252" w:type="dxa"/>
            <w:tcBorders>
              <w:top w:val="nil"/>
              <w:left w:val="nil"/>
              <w:bottom w:val="single" w:sz="4" w:space="0" w:color="808080"/>
              <w:right w:val="single" w:sz="4" w:space="0" w:color="808080"/>
            </w:tcBorders>
            <w:shd w:val="clear" w:color="auto" w:fill="auto"/>
            <w:vAlign w:val="center"/>
            <w:hideMark/>
          </w:tcPr>
          <w:p w14:paraId="0DC2889D"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c>
          <w:tcPr>
            <w:tcW w:w="1417" w:type="dxa"/>
            <w:tcBorders>
              <w:top w:val="nil"/>
              <w:left w:val="nil"/>
              <w:bottom w:val="single" w:sz="4" w:space="0" w:color="808080"/>
              <w:right w:val="single" w:sz="4" w:space="0" w:color="808080"/>
            </w:tcBorders>
            <w:shd w:val="clear" w:color="auto" w:fill="auto"/>
            <w:vAlign w:val="center"/>
            <w:hideMark/>
          </w:tcPr>
          <w:p w14:paraId="7AFFA4AE"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r>
      <w:tr w:rsidR="009544E5" w:rsidRPr="00807521" w14:paraId="605A28F9" w14:textId="77777777" w:rsidTr="009544E5">
        <w:trPr>
          <w:trHeight w:val="300"/>
        </w:trPr>
        <w:tc>
          <w:tcPr>
            <w:tcW w:w="850" w:type="dxa"/>
            <w:tcBorders>
              <w:top w:val="nil"/>
              <w:left w:val="single" w:sz="4" w:space="0" w:color="808080"/>
              <w:bottom w:val="single" w:sz="4" w:space="0" w:color="808080"/>
              <w:right w:val="single" w:sz="4" w:space="0" w:color="808080"/>
            </w:tcBorders>
            <w:shd w:val="clear" w:color="auto" w:fill="auto"/>
            <w:vAlign w:val="center"/>
            <w:hideMark/>
          </w:tcPr>
          <w:p w14:paraId="703CDBA1"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50</w:t>
            </w:r>
          </w:p>
        </w:tc>
        <w:tc>
          <w:tcPr>
            <w:tcW w:w="4395" w:type="dxa"/>
            <w:tcBorders>
              <w:top w:val="nil"/>
              <w:left w:val="nil"/>
              <w:bottom w:val="single" w:sz="4" w:space="0" w:color="808080"/>
              <w:right w:val="single" w:sz="4" w:space="0" w:color="808080"/>
            </w:tcBorders>
            <w:shd w:val="clear" w:color="auto" w:fill="auto"/>
            <w:vAlign w:val="center"/>
            <w:hideMark/>
          </w:tcPr>
          <w:p w14:paraId="69C2B5E8"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Υποστήριξη HSRP ή αντίστοιχου πρωτοκόλλου</w:t>
            </w:r>
          </w:p>
        </w:tc>
        <w:tc>
          <w:tcPr>
            <w:tcW w:w="1441" w:type="dxa"/>
            <w:tcBorders>
              <w:top w:val="nil"/>
              <w:left w:val="nil"/>
              <w:bottom w:val="single" w:sz="4" w:space="0" w:color="808080"/>
              <w:right w:val="single" w:sz="4" w:space="0" w:color="808080"/>
            </w:tcBorders>
            <w:shd w:val="clear" w:color="auto" w:fill="auto"/>
            <w:vAlign w:val="center"/>
            <w:hideMark/>
          </w:tcPr>
          <w:p w14:paraId="6DC98063"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ΝΑΙ</w:t>
            </w:r>
          </w:p>
        </w:tc>
        <w:tc>
          <w:tcPr>
            <w:tcW w:w="1252" w:type="dxa"/>
            <w:tcBorders>
              <w:top w:val="nil"/>
              <w:left w:val="nil"/>
              <w:bottom w:val="single" w:sz="4" w:space="0" w:color="808080"/>
              <w:right w:val="single" w:sz="4" w:space="0" w:color="808080"/>
            </w:tcBorders>
            <w:shd w:val="clear" w:color="auto" w:fill="auto"/>
            <w:vAlign w:val="center"/>
            <w:hideMark/>
          </w:tcPr>
          <w:p w14:paraId="664F4083"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c>
          <w:tcPr>
            <w:tcW w:w="1417" w:type="dxa"/>
            <w:tcBorders>
              <w:top w:val="nil"/>
              <w:left w:val="nil"/>
              <w:bottom w:val="single" w:sz="4" w:space="0" w:color="808080"/>
              <w:right w:val="single" w:sz="4" w:space="0" w:color="808080"/>
            </w:tcBorders>
            <w:shd w:val="clear" w:color="auto" w:fill="auto"/>
            <w:vAlign w:val="center"/>
            <w:hideMark/>
          </w:tcPr>
          <w:p w14:paraId="096AC6D2"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r>
      <w:tr w:rsidR="009544E5" w:rsidRPr="00807521" w14:paraId="779067ED" w14:textId="77777777" w:rsidTr="009544E5">
        <w:trPr>
          <w:trHeight w:val="300"/>
        </w:trPr>
        <w:tc>
          <w:tcPr>
            <w:tcW w:w="850" w:type="dxa"/>
            <w:tcBorders>
              <w:top w:val="nil"/>
              <w:left w:val="single" w:sz="4" w:space="0" w:color="808080"/>
              <w:bottom w:val="single" w:sz="4" w:space="0" w:color="808080"/>
              <w:right w:val="single" w:sz="4" w:space="0" w:color="808080"/>
            </w:tcBorders>
            <w:shd w:val="clear" w:color="auto" w:fill="auto"/>
            <w:vAlign w:val="center"/>
            <w:hideMark/>
          </w:tcPr>
          <w:p w14:paraId="7DE2CB9E"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51</w:t>
            </w:r>
          </w:p>
        </w:tc>
        <w:tc>
          <w:tcPr>
            <w:tcW w:w="4395" w:type="dxa"/>
            <w:tcBorders>
              <w:top w:val="nil"/>
              <w:left w:val="nil"/>
              <w:bottom w:val="single" w:sz="4" w:space="0" w:color="808080"/>
              <w:right w:val="single" w:sz="4" w:space="0" w:color="808080"/>
            </w:tcBorders>
            <w:shd w:val="clear" w:color="auto" w:fill="auto"/>
            <w:vAlign w:val="center"/>
            <w:hideMark/>
          </w:tcPr>
          <w:p w14:paraId="00AA7393"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Μέγιστο πλήθος ομάδων HSRP</w:t>
            </w:r>
          </w:p>
        </w:tc>
        <w:tc>
          <w:tcPr>
            <w:tcW w:w="1441" w:type="dxa"/>
            <w:tcBorders>
              <w:top w:val="nil"/>
              <w:left w:val="nil"/>
              <w:bottom w:val="single" w:sz="4" w:space="0" w:color="808080"/>
              <w:right w:val="single" w:sz="4" w:space="0" w:color="808080"/>
            </w:tcBorders>
            <w:shd w:val="clear" w:color="auto" w:fill="auto"/>
            <w:vAlign w:val="center"/>
            <w:hideMark/>
          </w:tcPr>
          <w:p w14:paraId="26207597"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&gt;=400</w:t>
            </w:r>
          </w:p>
        </w:tc>
        <w:tc>
          <w:tcPr>
            <w:tcW w:w="1252" w:type="dxa"/>
            <w:tcBorders>
              <w:top w:val="nil"/>
              <w:left w:val="nil"/>
              <w:bottom w:val="single" w:sz="4" w:space="0" w:color="808080"/>
              <w:right w:val="single" w:sz="4" w:space="0" w:color="808080"/>
            </w:tcBorders>
            <w:shd w:val="clear" w:color="auto" w:fill="auto"/>
            <w:vAlign w:val="center"/>
            <w:hideMark/>
          </w:tcPr>
          <w:p w14:paraId="464BFB9F"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c>
          <w:tcPr>
            <w:tcW w:w="1417" w:type="dxa"/>
            <w:tcBorders>
              <w:top w:val="nil"/>
              <w:left w:val="nil"/>
              <w:bottom w:val="single" w:sz="4" w:space="0" w:color="808080"/>
              <w:right w:val="single" w:sz="4" w:space="0" w:color="808080"/>
            </w:tcBorders>
            <w:shd w:val="clear" w:color="auto" w:fill="auto"/>
            <w:vAlign w:val="center"/>
            <w:hideMark/>
          </w:tcPr>
          <w:p w14:paraId="6C00D8F7"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r>
      <w:tr w:rsidR="009544E5" w:rsidRPr="00807521" w14:paraId="41CFBD00" w14:textId="77777777" w:rsidTr="009544E5">
        <w:trPr>
          <w:trHeight w:val="900"/>
        </w:trPr>
        <w:tc>
          <w:tcPr>
            <w:tcW w:w="850" w:type="dxa"/>
            <w:tcBorders>
              <w:top w:val="nil"/>
              <w:left w:val="single" w:sz="4" w:space="0" w:color="808080"/>
              <w:bottom w:val="single" w:sz="4" w:space="0" w:color="808080"/>
              <w:right w:val="single" w:sz="4" w:space="0" w:color="808080"/>
            </w:tcBorders>
            <w:shd w:val="clear" w:color="auto" w:fill="auto"/>
            <w:vAlign w:val="center"/>
            <w:hideMark/>
          </w:tcPr>
          <w:p w14:paraId="79EFD406"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lastRenderedPageBreak/>
              <w:t>52</w:t>
            </w:r>
          </w:p>
        </w:tc>
        <w:tc>
          <w:tcPr>
            <w:tcW w:w="4395" w:type="dxa"/>
            <w:tcBorders>
              <w:top w:val="nil"/>
              <w:left w:val="nil"/>
              <w:bottom w:val="single" w:sz="4" w:space="0" w:color="808080"/>
              <w:right w:val="single" w:sz="4" w:space="0" w:color="808080"/>
            </w:tcBorders>
            <w:shd w:val="clear" w:color="auto" w:fill="auto"/>
            <w:vAlign w:val="center"/>
            <w:hideMark/>
          </w:tcPr>
          <w:p w14:paraId="00A5DDCC" w14:textId="77777777" w:rsidR="009544E5" w:rsidRPr="009D69DB" w:rsidRDefault="009544E5" w:rsidP="009544E5">
            <w:pPr>
              <w:suppressAutoHyphens w:val="0"/>
              <w:spacing w:after="0"/>
              <w:rPr>
                <w:rFonts w:asciiTheme="minorHAnsi" w:hAnsiTheme="minorHAnsi" w:cstheme="minorHAnsi"/>
                <w:color w:val="000000"/>
                <w:sz w:val="20"/>
                <w:szCs w:val="20"/>
                <w:lang w:val="en-US"/>
              </w:rPr>
            </w:pPr>
            <w:r w:rsidRPr="00807521">
              <w:rPr>
                <w:rFonts w:asciiTheme="minorHAnsi" w:hAnsiTheme="minorHAnsi" w:cstheme="minorHAnsi"/>
                <w:color w:val="000000"/>
                <w:sz w:val="20"/>
                <w:szCs w:val="20"/>
                <w:lang w:val="el-GR"/>
              </w:rPr>
              <w:t>Υποστήριξη</w:t>
            </w:r>
            <w:r w:rsidRPr="009D69DB">
              <w:rPr>
                <w:rFonts w:asciiTheme="minorHAnsi" w:hAnsiTheme="minorHAnsi" w:cstheme="minorHAnsi"/>
                <w:color w:val="000000"/>
                <w:sz w:val="20"/>
                <w:szCs w:val="20"/>
                <w:lang w:val="en-US"/>
              </w:rPr>
              <w:t xml:space="preserve"> QoS : IEEE 802.1p, queuing , Per-port QoS configuration ,  ACL-based QoS classification (Layers 2, 3, and 4)  </w:t>
            </w:r>
          </w:p>
        </w:tc>
        <w:tc>
          <w:tcPr>
            <w:tcW w:w="1441" w:type="dxa"/>
            <w:tcBorders>
              <w:top w:val="nil"/>
              <w:left w:val="nil"/>
              <w:bottom w:val="single" w:sz="4" w:space="0" w:color="808080"/>
              <w:right w:val="single" w:sz="4" w:space="0" w:color="808080"/>
            </w:tcBorders>
            <w:shd w:val="clear" w:color="auto" w:fill="auto"/>
            <w:vAlign w:val="center"/>
            <w:hideMark/>
          </w:tcPr>
          <w:p w14:paraId="763A9912"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ΝΑΙ</w:t>
            </w:r>
          </w:p>
        </w:tc>
        <w:tc>
          <w:tcPr>
            <w:tcW w:w="1252" w:type="dxa"/>
            <w:tcBorders>
              <w:top w:val="nil"/>
              <w:left w:val="nil"/>
              <w:bottom w:val="single" w:sz="4" w:space="0" w:color="808080"/>
              <w:right w:val="single" w:sz="4" w:space="0" w:color="808080"/>
            </w:tcBorders>
            <w:shd w:val="clear" w:color="auto" w:fill="auto"/>
            <w:vAlign w:val="center"/>
            <w:hideMark/>
          </w:tcPr>
          <w:p w14:paraId="410F500F"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c>
          <w:tcPr>
            <w:tcW w:w="1417" w:type="dxa"/>
            <w:tcBorders>
              <w:top w:val="nil"/>
              <w:left w:val="nil"/>
              <w:bottom w:val="single" w:sz="4" w:space="0" w:color="808080"/>
              <w:right w:val="single" w:sz="4" w:space="0" w:color="808080"/>
            </w:tcBorders>
            <w:shd w:val="clear" w:color="auto" w:fill="auto"/>
            <w:vAlign w:val="center"/>
            <w:hideMark/>
          </w:tcPr>
          <w:p w14:paraId="037F32E2"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r>
      <w:tr w:rsidR="009544E5" w:rsidRPr="00807521" w14:paraId="67F2DCA2" w14:textId="77777777" w:rsidTr="009544E5">
        <w:trPr>
          <w:trHeight w:val="600"/>
        </w:trPr>
        <w:tc>
          <w:tcPr>
            <w:tcW w:w="850" w:type="dxa"/>
            <w:tcBorders>
              <w:top w:val="nil"/>
              <w:left w:val="single" w:sz="4" w:space="0" w:color="808080"/>
              <w:bottom w:val="single" w:sz="4" w:space="0" w:color="808080"/>
              <w:right w:val="single" w:sz="4" w:space="0" w:color="808080"/>
            </w:tcBorders>
            <w:shd w:val="clear" w:color="auto" w:fill="auto"/>
            <w:vAlign w:val="center"/>
            <w:hideMark/>
          </w:tcPr>
          <w:p w14:paraId="59928BFB"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53</w:t>
            </w:r>
          </w:p>
        </w:tc>
        <w:tc>
          <w:tcPr>
            <w:tcW w:w="4395" w:type="dxa"/>
            <w:tcBorders>
              <w:top w:val="nil"/>
              <w:left w:val="nil"/>
              <w:bottom w:val="single" w:sz="4" w:space="0" w:color="808080"/>
              <w:right w:val="single" w:sz="4" w:space="0" w:color="808080"/>
            </w:tcBorders>
            <w:shd w:val="clear" w:color="auto" w:fill="auto"/>
            <w:vAlign w:val="center"/>
            <w:hideMark/>
          </w:tcPr>
          <w:p w14:paraId="6610F3FF"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xml:space="preserve">Μέγιστο πλήθος εγγραφών Λιστών Πρόσβασης – </w:t>
            </w:r>
            <w:proofErr w:type="spellStart"/>
            <w:r w:rsidRPr="00807521">
              <w:rPr>
                <w:rFonts w:asciiTheme="minorHAnsi" w:hAnsiTheme="minorHAnsi" w:cstheme="minorHAnsi"/>
                <w:color w:val="000000"/>
                <w:sz w:val="20"/>
                <w:szCs w:val="20"/>
                <w:lang w:val="el-GR"/>
              </w:rPr>
              <w:t>ingress</w:t>
            </w:r>
            <w:proofErr w:type="spellEnd"/>
          </w:p>
        </w:tc>
        <w:tc>
          <w:tcPr>
            <w:tcW w:w="1441" w:type="dxa"/>
            <w:tcBorders>
              <w:top w:val="nil"/>
              <w:left w:val="nil"/>
              <w:bottom w:val="single" w:sz="4" w:space="0" w:color="808080"/>
              <w:right w:val="single" w:sz="4" w:space="0" w:color="808080"/>
            </w:tcBorders>
            <w:shd w:val="clear" w:color="auto" w:fill="auto"/>
            <w:vAlign w:val="center"/>
            <w:hideMark/>
          </w:tcPr>
          <w:p w14:paraId="336D7958"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&gt;=5000</w:t>
            </w:r>
          </w:p>
        </w:tc>
        <w:tc>
          <w:tcPr>
            <w:tcW w:w="1252" w:type="dxa"/>
            <w:tcBorders>
              <w:top w:val="nil"/>
              <w:left w:val="nil"/>
              <w:bottom w:val="single" w:sz="4" w:space="0" w:color="808080"/>
              <w:right w:val="single" w:sz="4" w:space="0" w:color="808080"/>
            </w:tcBorders>
            <w:shd w:val="clear" w:color="auto" w:fill="auto"/>
            <w:vAlign w:val="center"/>
            <w:hideMark/>
          </w:tcPr>
          <w:p w14:paraId="09D4FA8A"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c>
          <w:tcPr>
            <w:tcW w:w="1417" w:type="dxa"/>
            <w:tcBorders>
              <w:top w:val="nil"/>
              <w:left w:val="nil"/>
              <w:bottom w:val="single" w:sz="4" w:space="0" w:color="808080"/>
              <w:right w:val="single" w:sz="4" w:space="0" w:color="808080"/>
            </w:tcBorders>
            <w:shd w:val="clear" w:color="auto" w:fill="auto"/>
            <w:vAlign w:val="center"/>
            <w:hideMark/>
          </w:tcPr>
          <w:p w14:paraId="4A9C443E"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r>
      <w:tr w:rsidR="009544E5" w:rsidRPr="00807521" w14:paraId="14DE228A" w14:textId="77777777" w:rsidTr="009544E5">
        <w:trPr>
          <w:trHeight w:val="600"/>
        </w:trPr>
        <w:tc>
          <w:tcPr>
            <w:tcW w:w="850" w:type="dxa"/>
            <w:tcBorders>
              <w:top w:val="nil"/>
              <w:left w:val="single" w:sz="4" w:space="0" w:color="808080"/>
              <w:bottom w:val="single" w:sz="4" w:space="0" w:color="808080"/>
              <w:right w:val="single" w:sz="4" w:space="0" w:color="808080"/>
            </w:tcBorders>
            <w:shd w:val="clear" w:color="auto" w:fill="auto"/>
            <w:vAlign w:val="center"/>
            <w:hideMark/>
          </w:tcPr>
          <w:p w14:paraId="6B071215"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54</w:t>
            </w:r>
          </w:p>
        </w:tc>
        <w:tc>
          <w:tcPr>
            <w:tcW w:w="4395" w:type="dxa"/>
            <w:tcBorders>
              <w:top w:val="nil"/>
              <w:left w:val="nil"/>
              <w:bottom w:val="single" w:sz="4" w:space="0" w:color="808080"/>
              <w:right w:val="single" w:sz="4" w:space="0" w:color="808080"/>
            </w:tcBorders>
            <w:shd w:val="clear" w:color="auto" w:fill="auto"/>
            <w:vAlign w:val="center"/>
            <w:hideMark/>
          </w:tcPr>
          <w:p w14:paraId="094DAAAA"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xml:space="preserve">Μέγιστο πλήθος εγγραφών Λιστών Πρόσβασης – </w:t>
            </w:r>
            <w:proofErr w:type="spellStart"/>
            <w:r w:rsidRPr="00807521">
              <w:rPr>
                <w:rFonts w:asciiTheme="minorHAnsi" w:hAnsiTheme="minorHAnsi" w:cstheme="minorHAnsi"/>
                <w:color w:val="000000"/>
                <w:sz w:val="20"/>
                <w:szCs w:val="20"/>
                <w:lang w:val="el-GR"/>
              </w:rPr>
              <w:t>egress</w:t>
            </w:r>
            <w:proofErr w:type="spellEnd"/>
          </w:p>
        </w:tc>
        <w:tc>
          <w:tcPr>
            <w:tcW w:w="1441" w:type="dxa"/>
            <w:tcBorders>
              <w:top w:val="nil"/>
              <w:left w:val="nil"/>
              <w:bottom w:val="single" w:sz="4" w:space="0" w:color="808080"/>
              <w:right w:val="single" w:sz="4" w:space="0" w:color="808080"/>
            </w:tcBorders>
            <w:shd w:val="clear" w:color="auto" w:fill="auto"/>
            <w:vAlign w:val="center"/>
            <w:hideMark/>
          </w:tcPr>
          <w:p w14:paraId="0398F921"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&gt;=2000</w:t>
            </w:r>
          </w:p>
        </w:tc>
        <w:tc>
          <w:tcPr>
            <w:tcW w:w="1252" w:type="dxa"/>
            <w:tcBorders>
              <w:top w:val="nil"/>
              <w:left w:val="nil"/>
              <w:bottom w:val="single" w:sz="4" w:space="0" w:color="808080"/>
              <w:right w:val="single" w:sz="4" w:space="0" w:color="808080"/>
            </w:tcBorders>
            <w:shd w:val="clear" w:color="auto" w:fill="auto"/>
            <w:vAlign w:val="center"/>
            <w:hideMark/>
          </w:tcPr>
          <w:p w14:paraId="1E9A1166"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c>
          <w:tcPr>
            <w:tcW w:w="1417" w:type="dxa"/>
            <w:tcBorders>
              <w:top w:val="nil"/>
              <w:left w:val="nil"/>
              <w:bottom w:val="single" w:sz="4" w:space="0" w:color="808080"/>
              <w:right w:val="single" w:sz="4" w:space="0" w:color="808080"/>
            </w:tcBorders>
            <w:shd w:val="clear" w:color="auto" w:fill="auto"/>
            <w:vAlign w:val="center"/>
            <w:hideMark/>
          </w:tcPr>
          <w:p w14:paraId="179A488E"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r>
      <w:tr w:rsidR="009544E5" w:rsidRPr="00807521" w14:paraId="4BC033BA" w14:textId="77777777" w:rsidTr="009544E5">
        <w:trPr>
          <w:trHeight w:val="600"/>
        </w:trPr>
        <w:tc>
          <w:tcPr>
            <w:tcW w:w="850" w:type="dxa"/>
            <w:tcBorders>
              <w:top w:val="nil"/>
              <w:left w:val="single" w:sz="4" w:space="0" w:color="808080"/>
              <w:bottom w:val="single" w:sz="4" w:space="0" w:color="808080"/>
              <w:right w:val="single" w:sz="4" w:space="0" w:color="808080"/>
            </w:tcBorders>
            <w:shd w:val="clear" w:color="auto" w:fill="auto"/>
            <w:vAlign w:val="center"/>
            <w:hideMark/>
          </w:tcPr>
          <w:p w14:paraId="28DFCF64"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55</w:t>
            </w:r>
          </w:p>
        </w:tc>
        <w:tc>
          <w:tcPr>
            <w:tcW w:w="4395" w:type="dxa"/>
            <w:tcBorders>
              <w:top w:val="nil"/>
              <w:left w:val="nil"/>
              <w:bottom w:val="single" w:sz="4" w:space="0" w:color="808080"/>
              <w:right w:val="single" w:sz="4" w:space="0" w:color="808080"/>
            </w:tcBorders>
            <w:shd w:val="clear" w:color="auto" w:fill="auto"/>
            <w:vAlign w:val="center"/>
            <w:hideMark/>
          </w:tcPr>
          <w:p w14:paraId="2D23FF34"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xml:space="preserve">Ενσωματωμένη </w:t>
            </w:r>
            <w:proofErr w:type="spellStart"/>
            <w:r w:rsidRPr="00807521">
              <w:rPr>
                <w:rFonts w:asciiTheme="minorHAnsi" w:hAnsiTheme="minorHAnsi" w:cstheme="minorHAnsi"/>
                <w:color w:val="000000"/>
                <w:sz w:val="20"/>
                <w:szCs w:val="20"/>
                <w:lang w:val="el-GR"/>
              </w:rPr>
              <w:t>layer</w:t>
            </w:r>
            <w:proofErr w:type="spellEnd"/>
            <w:r w:rsidRPr="00807521">
              <w:rPr>
                <w:rFonts w:asciiTheme="minorHAnsi" w:hAnsiTheme="minorHAnsi" w:cstheme="minorHAnsi"/>
                <w:color w:val="000000"/>
                <w:sz w:val="20"/>
                <w:szCs w:val="20"/>
                <w:lang w:val="el-GR"/>
              </w:rPr>
              <w:t xml:space="preserve"> 4 κατανομή φόρτου και δρομολόγηση κίνησης (</w:t>
            </w:r>
            <w:proofErr w:type="spellStart"/>
            <w:r w:rsidRPr="00807521">
              <w:rPr>
                <w:rFonts w:asciiTheme="minorHAnsi" w:hAnsiTheme="minorHAnsi" w:cstheme="minorHAnsi"/>
                <w:color w:val="000000"/>
                <w:sz w:val="20"/>
                <w:szCs w:val="20"/>
                <w:lang w:val="el-GR"/>
              </w:rPr>
              <w:t>traffic</w:t>
            </w:r>
            <w:proofErr w:type="spellEnd"/>
            <w:r w:rsidRPr="00807521">
              <w:rPr>
                <w:rFonts w:asciiTheme="minorHAnsi" w:hAnsiTheme="minorHAnsi" w:cstheme="minorHAnsi"/>
                <w:color w:val="000000"/>
                <w:sz w:val="20"/>
                <w:szCs w:val="20"/>
                <w:lang w:val="el-GR"/>
              </w:rPr>
              <w:t xml:space="preserve"> </w:t>
            </w:r>
            <w:proofErr w:type="spellStart"/>
            <w:r w:rsidRPr="00807521">
              <w:rPr>
                <w:rFonts w:asciiTheme="minorHAnsi" w:hAnsiTheme="minorHAnsi" w:cstheme="minorHAnsi"/>
                <w:color w:val="000000"/>
                <w:sz w:val="20"/>
                <w:szCs w:val="20"/>
                <w:lang w:val="el-GR"/>
              </w:rPr>
              <w:t>steering</w:t>
            </w:r>
            <w:proofErr w:type="spellEnd"/>
            <w:r w:rsidRPr="00807521">
              <w:rPr>
                <w:rFonts w:asciiTheme="minorHAnsi" w:hAnsiTheme="minorHAnsi" w:cstheme="minorHAnsi"/>
                <w:color w:val="000000"/>
                <w:sz w:val="20"/>
                <w:szCs w:val="20"/>
                <w:lang w:val="el-GR"/>
              </w:rPr>
              <w:t xml:space="preserve">)  </w:t>
            </w:r>
          </w:p>
        </w:tc>
        <w:tc>
          <w:tcPr>
            <w:tcW w:w="1441" w:type="dxa"/>
            <w:tcBorders>
              <w:top w:val="nil"/>
              <w:left w:val="nil"/>
              <w:bottom w:val="single" w:sz="4" w:space="0" w:color="808080"/>
              <w:right w:val="single" w:sz="4" w:space="0" w:color="808080"/>
            </w:tcBorders>
            <w:shd w:val="clear" w:color="auto" w:fill="auto"/>
            <w:vAlign w:val="center"/>
            <w:hideMark/>
          </w:tcPr>
          <w:p w14:paraId="5902397E"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ΝΑΙ</w:t>
            </w:r>
          </w:p>
        </w:tc>
        <w:tc>
          <w:tcPr>
            <w:tcW w:w="1252" w:type="dxa"/>
            <w:tcBorders>
              <w:top w:val="nil"/>
              <w:left w:val="nil"/>
              <w:bottom w:val="single" w:sz="4" w:space="0" w:color="808080"/>
              <w:right w:val="single" w:sz="4" w:space="0" w:color="808080"/>
            </w:tcBorders>
            <w:shd w:val="clear" w:color="auto" w:fill="auto"/>
            <w:vAlign w:val="center"/>
            <w:hideMark/>
          </w:tcPr>
          <w:p w14:paraId="45647B2D"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c>
          <w:tcPr>
            <w:tcW w:w="1417" w:type="dxa"/>
            <w:tcBorders>
              <w:top w:val="nil"/>
              <w:left w:val="nil"/>
              <w:bottom w:val="single" w:sz="4" w:space="0" w:color="808080"/>
              <w:right w:val="single" w:sz="4" w:space="0" w:color="808080"/>
            </w:tcBorders>
            <w:shd w:val="clear" w:color="auto" w:fill="auto"/>
            <w:vAlign w:val="center"/>
            <w:hideMark/>
          </w:tcPr>
          <w:p w14:paraId="3AD65679"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r>
      <w:tr w:rsidR="009544E5" w:rsidRPr="00807521" w14:paraId="54400AB2" w14:textId="77777777" w:rsidTr="009544E5">
        <w:trPr>
          <w:trHeight w:val="600"/>
        </w:trPr>
        <w:tc>
          <w:tcPr>
            <w:tcW w:w="850" w:type="dxa"/>
            <w:tcBorders>
              <w:top w:val="nil"/>
              <w:left w:val="single" w:sz="4" w:space="0" w:color="808080"/>
              <w:bottom w:val="single" w:sz="4" w:space="0" w:color="808080"/>
              <w:right w:val="single" w:sz="4" w:space="0" w:color="808080"/>
            </w:tcBorders>
            <w:shd w:val="clear" w:color="auto" w:fill="auto"/>
            <w:vAlign w:val="center"/>
            <w:hideMark/>
          </w:tcPr>
          <w:p w14:paraId="278D4342"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57</w:t>
            </w:r>
          </w:p>
        </w:tc>
        <w:tc>
          <w:tcPr>
            <w:tcW w:w="4395" w:type="dxa"/>
            <w:tcBorders>
              <w:top w:val="nil"/>
              <w:left w:val="nil"/>
              <w:bottom w:val="single" w:sz="4" w:space="0" w:color="808080"/>
              <w:right w:val="single" w:sz="4" w:space="0" w:color="808080"/>
            </w:tcBorders>
            <w:shd w:val="clear" w:color="auto" w:fill="auto"/>
            <w:vAlign w:val="center"/>
            <w:hideMark/>
          </w:tcPr>
          <w:p w14:paraId="715A08E6"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Μόνιμη (</w:t>
            </w:r>
            <w:proofErr w:type="spellStart"/>
            <w:r w:rsidRPr="00807521">
              <w:rPr>
                <w:rFonts w:asciiTheme="minorHAnsi" w:hAnsiTheme="minorHAnsi" w:cstheme="minorHAnsi"/>
                <w:color w:val="000000"/>
                <w:sz w:val="20"/>
                <w:szCs w:val="20"/>
                <w:lang w:val="el-GR"/>
              </w:rPr>
              <w:t>perpetual</w:t>
            </w:r>
            <w:proofErr w:type="spellEnd"/>
            <w:r w:rsidRPr="00807521">
              <w:rPr>
                <w:rFonts w:asciiTheme="minorHAnsi" w:hAnsiTheme="minorHAnsi" w:cstheme="minorHAnsi"/>
                <w:color w:val="000000"/>
                <w:sz w:val="20"/>
                <w:szCs w:val="20"/>
                <w:lang w:val="el-GR"/>
              </w:rPr>
              <w:t xml:space="preserve">) </w:t>
            </w:r>
            <w:proofErr w:type="spellStart"/>
            <w:r w:rsidRPr="00807521">
              <w:rPr>
                <w:rFonts w:asciiTheme="minorHAnsi" w:hAnsiTheme="minorHAnsi" w:cstheme="minorHAnsi"/>
                <w:color w:val="000000"/>
                <w:sz w:val="20"/>
                <w:szCs w:val="20"/>
                <w:lang w:val="el-GR"/>
              </w:rPr>
              <w:t>αδειοδότηση</w:t>
            </w:r>
            <w:proofErr w:type="spellEnd"/>
            <w:r w:rsidRPr="00807521">
              <w:rPr>
                <w:rFonts w:asciiTheme="minorHAnsi" w:hAnsiTheme="minorHAnsi" w:cstheme="minorHAnsi"/>
                <w:color w:val="000000"/>
                <w:sz w:val="20"/>
                <w:szCs w:val="20"/>
                <w:lang w:val="el-GR"/>
              </w:rPr>
              <w:t xml:space="preserve"> των θυρών για </w:t>
            </w:r>
            <w:proofErr w:type="spellStart"/>
            <w:r w:rsidRPr="00807521">
              <w:rPr>
                <w:rFonts w:asciiTheme="minorHAnsi" w:hAnsiTheme="minorHAnsi" w:cstheme="minorHAnsi"/>
                <w:color w:val="000000"/>
                <w:sz w:val="20"/>
                <w:szCs w:val="20"/>
                <w:lang w:val="el-GR"/>
              </w:rPr>
              <w:t>Storage</w:t>
            </w:r>
            <w:proofErr w:type="spellEnd"/>
            <w:r w:rsidRPr="00807521">
              <w:rPr>
                <w:rFonts w:asciiTheme="minorHAnsi" w:hAnsiTheme="minorHAnsi" w:cstheme="minorHAnsi"/>
                <w:color w:val="000000"/>
                <w:sz w:val="20"/>
                <w:szCs w:val="20"/>
                <w:lang w:val="el-GR"/>
              </w:rPr>
              <w:t xml:space="preserve"> (FC NPV, </w:t>
            </w:r>
            <w:proofErr w:type="spellStart"/>
            <w:r w:rsidRPr="00807521">
              <w:rPr>
                <w:rFonts w:asciiTheme="minorHAnsi" w:hAnsiTheme="minorHAnsi" w:cstheme="minorHAnsi"/>
                <w:color w:val="000000"/>
                <w:sz w:val="20"/>
                <w:szCs w:val="20"/>
                <w:lang w:val="el-GR"/>
              </w:rPr>
              <w:t>FCoE</w:t>
            </w:r>
            <w:proofErr w:type="spellEnd"/>
            <w:r w:rsidRPr="00807521">
              <w:rPr>
                <w:rFonts w:asciiTheme="minorHAnsi" w:hAnsiTheme="minorHAnsi" w:cstheme="minorHAnsi"/>
                <w:color w:val="000000"/>
                <w:sz w:val="20"/>
                <w:szCs w:val="20"/>
                <w:lang w:val="el-GR"/>
              </w:rPr>
              <w:t xml:space="preserve"> NPV, και SAN </w:t>
            </w:r>
            <w:proofErr w:type="spellStart"/>
            <w:r w:rsidRPr="00807521">
              <w:rPr>
                <w:rFonts w:asciiTheme="minorHAnsi" w:hAnsiTheme="minorHAnsi" w:cstheme="minorHAnsi"/>
                <w:color w:val="000000"/>
                <w:sz w:val="20"/>
                <w:szCs w:val="20"/>
                <w:lang w:val="el-GR"/>
              </w:rPr>
              <w:t>switching</w:t>
            </w:r>
            <w:proofErr w:type="spellEnd"/>
            <w:r w:rsidRPr="00807521">
              <w:rPr>
                <w:rFonts w:asciiTheme="minorHAnsi" w:hAnsiTheme="minorHAnsi" w:cstheme="minorHAnsi"/>
                <w:color w:val="000000"/>
                <w:sz w:val="20"/>
                <w:szCs w:val="20"/>
                <w:lang w:val="el-GR"/>
              </w:rPr>
              <w:t>)</w:t>
            </w:r>
          </w:p>
        </w:tc>
        <w:tc>
          <w:tcPr>
            <w:tcW w:w="1441" w:type="dxa"/>
            <w:tcBorders>
              <w:top w:val="nil"/>
              <w:left w:val="nil"/>
              <w:bottom w:val="single" w:sz="4" w:space="0" w:color="808080"/>
              <w:right w:val="single" w:sz="4" w:space="0" w:color="808080"/>
            </w:tcBorders>
            <w:shd w:val="clear" w:color="auto" w:fill="auto"/>
            <w:vAlign w:val="center"/>
            <w:hideMark/>
          </w:tcPr>
          <w:p w14:paraId="26145C2A"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ΝΑΙ</w:t>
            </w:r>
          </w:p>
        </w:tc>
        <w:tc>
          <w:tcPr>
            <w:tcW w:w="1252" w:type="dxa"/>
            <w:tcBorders>
              <w:top w:val="nil"/>
              <w:left w:val="nil"/>
              <w:bottom w:val="single" w:sz="4" w:space="0" w:color="808080"/>
              <w:right w:val="single" w:sz="4" w:space="0" w:color="808080"/>
            </w:tcBorders>
            <w:shd w:val="clear" w:color="auto" w:fill="auto"/>
            <w:vAlign w:val="center"/>
            <w:hideMark/>
          </w:tcPr>
          <w:p w14:paraId="76206D6E"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c>
          <w:tcPr>
            <w:tcW w:w="1417" w:type="dxa"/>
            <w:tcBorders>
              <w:top w:val="nil"/>
              <w:left w:val="nil"/>
              <w:bottom w:val="single" w:sz="4" w:space="0" w:color="808080"/>
              <w:right w:val="single" w:sz="4" w:space="0" w:color="808080"/>
            </w:tcBorders>
            <w:shd w:val="clear" w:color="auto" w:fill="auto"/>
            <w:vAlign w:val="center"/>
            <w:hideMark/>
          </w:tcPr>
          <w:p w14:paraId="5512FB50"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r>
      <w:tr w:rsidR="009544E5" w:rsidRPr="00807521" w14:paraId="551255B0" w14:textId="77777777" w:rsidTr="009544E5">
        <w:trPr>
          <w:trHeight w:val="600"/>
        </w:trPr>
        <w:tc>
          <w:tcPr>
            <w:tcW w:w="850" w:type="dxa"/>
            <w:tcBorders>
              <w:top w:val="nil"/>
              <w:left w:val="single" w:sz="4" w:space="0" w:color="808080"/>
              <w:bottom w:val="single" w:sz="4" w:space="0" w:color="808080"/>
              <w:right w:val="single" w:sz="4" w:space="0" w:color="808080"/>
            </w:tcBorders>
            <w:shd w:val="clear" w:color="auto" w:fill="auto"/>
            <w:vAlign w:val="bottom"/>
            <w:hideMark/>
          </w:tcPr>
          <w:p w14:paraId="37E73850" w14:textId="77777777" w:rsidR="009544E5" w:rsidRPr="00807521" w:rsidRDefault="009544E5" w:rsidP="009544E5">
            <w:pPr>
              <w:suppressAutoHyphens w:val="0"/>
              <w:spacing w:after="0"/>
              <w:jc w:val="right"/>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58</w:t>
            </w:r>
          </w:p>
        </w:tc>
        <w:tc>
          <w:tcPr>
            <w:tcW w:w="4395" w:type="dxa"/>
            <w:tcBorders>
              <w:top w:val="nil"/>
              <w:left w:val="nil"/>
              <w:bottom w:val="single" w:sz="4" w:space="0" w:color="808080"/>
              <w:right w:val="single" w:sz="4" w:space="0" w:color="808080"/>
            </w:tcBorders>
            <w:shd w:val="clear" w:color="auto" w:fill="auto"/>
            <w:vAlign w:val="center"/>
            <w:hideMark/>
          </w:tcPr>
          <w:p w14:paraId="3C68333F"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xml:space="preserve">Να προσφερθούν τα απαραίτητα καλώδια για τη δημιουργία </w:t>
            </w:r>
            <w:proofErr w:type="spellStart"/>
            <w:r w:rsidRPr="00807521">
              <w:rPr>
                <w:rFonts w:asciiTheme="minorHAnsi" w:hAnsiTheme="minorHAnsi" w:cstheme="minorHAnsi"/>
                <w:color w:val="000000"/>
                <w:sz w:val="20"/>
                <w:szCs w:val="20"/>
                <w:lang w:val="el-GR"/>
              </w:rPr>
              <w:t>virtual</w:t>
            </w:r>
            <w:proofErr w:type="spellEnd"/>
            <w:r w:rsidRPr="00807521">
              <w:rPr>
                <w:rFonts w:asciiTheme="minorHAnsi" w:hAnsiTheme="minorHAnsi" w:cstheme="minorHAnsi"/>
                <w:color w:val="000000"/>
                <w:sz w:val="20"/>
                <w:szCs w:val="20"/>
                <w:lang w:val="el-GR"/>
              </w:rPr>
              <w:t xml:space="preserve"> </w:t>
            </w:r>
            <w:proofErr w:type="spellStart"/>
            <w:r w:rsidRPr="00807521">
              <w:rPr>
                <w:rFonts w:asciiTheme="minorHAnsi" w:hAnsiTheme="minorHAnsi" w:cstheme="minorHAnsi"/>
                <w:color w:val="000000"/>
                <w:sz w:val="20"/>
                <w:szCs w:val="20"/>
                <w:lang w:val="el-GR"/>
              </w:rPr>
              <w:t>port</w:t>
            </w:r>
            <w:proofErr w:type="spellEnd"/>
            <w:r w:rsidRPr="00807521">
              <w:rPr>
                <w:rFonts w:asciiTheme="minorHAnsi" w:hAnsiTheme="minorHAnsi" w:cstheme="minorHAnsi"/>
                <w:color w:val="000000"/>
                <w:sz w:val="20"/>
                <w:szCs w:val="20"/>
                <w:lang w:val="el-GR"/>
              </w:rPr>
              <w:t xml:space="preserve"> </w:t>
            </w:r>
            <w:proofErr w:type="spellStart"/>
            <w:r w:rsidRPr="00807521">
              <w:rPr>
                <w:rFonts w:asciiTheme="minorHAnsi" w:hAnsiTheme="minorHAnsi" w:cstheme="minorHAnsi"/>
                <w:color w:val="000000"/>
                <w:sz w:val="20"/>
                <w:szCs w:val="20"/>
                <w:lang w:val="el-GR"/>
              </w:rPr>
              <w:t>channel</w:t>
            </w:r>
            <w:proofErr w:type="spellEnd"/>
            <w:r w:rsidRPr="00807521">
              <w:rPr>
                <w:rFonts w:asciiTheme="minorHAnsi" w:hAnsiTheme="minorHAnsi" w:cstheme="minorHAnsi"/>
                <w:color w:val="000000"/>
                <w:sz w:val="20"/>
                <w:szCs w:val="20"/>
                <w:lang w:val="el-GR"/>
              </w:rPr>
              <w:t xml:space="preserve"> (</w:t>
            </w:r>
            <w:proofErr w:type="spellStart"/>
            <w:r w:rsidRPr="00807521">
              <w:rPr>
                <w:rFonts w:asciiTheme="minorHAnsi" w:hAnsiTheme="minorHAnsi" w:cstheme="minorHAnsi"/>
                <w:color w:val="000000"/>
                <w:sz w:val="20"/>
                <w:szCs w:val="20"/>
                <w:lang w:val="el-GR"/>
              </w:rPr>
              <w:t>vPC</w:t>
            </w:r>
            <w:proofErr w:type="spellEnd"/>
            <w:r w:rsidRPr="00807521">
              <w:rPr>
                <w:rFonts w:asciiTheme="minorHAnsi" w:hAnsiTheme="minorHAnsi" w:cstheme="minorHAnsi"/>
                <w:color w:val="000000"/>
                <w:sz w:val="20"/>
                <w:szCs w:val="20"/>
                <w:lang w:val="el-GR"/>
              </w:rPr>
              <w:t>)</w:t>
            </w:r>
          </w:p>
        </w:tc>
        <w:tc>
          <w:tcPr>
            <w:tcW w:w="1441" w:type="dxa"/>
            <w:tcBorders>
              <w:top w:val="nil"/>
              <w:left w:val="nil"/>
              <w:bottom w:val="single" w:sz="4" w:space="0" w:color="808080"/>
              <w:right w:val="single" w:sz="4" w:space="0" w:color="808080"/>
            </w:tcBorders>
            <w:shd w:val="clear" w:color="auto" w:fill="auto"/>
            <w:vAlign w:val="center"/>
            <w:hideMark/>
          </w:tcPr>
          <w:p w14:paraId="0482DE18"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ΝΑΙ</w:t>
            </w:r>
          </w:p>
        </w:tc>
        <w:tc>
          <w:tcPr>
            <w:tcW w:w="1252" w:type="dxa"/>
            <w:tcBorders>
              <w:top w:val="nil"/>
              <w:left w:val="nil"/>
              <w:bottom w:val="single" w:sz="4" w:space="0" w:color="808080"/>
              <w:right w:val="single" w:sz="4" w:space="0" w:color="808080"/>
            </w:tcBorders>
            <w:shd w:val="clear" w:color="auto" w:fill="auto"/>
            <w:vAlign w:val="center"/>
            <w:hideMark/>
          </w:tcPr>
          <w:p w14:paraId="2B8EE8E8"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c>
          <w:tcPr>
            <w:tcW w:w="1417" w:type="dxa"/>
            <w:tcBorders>
              <w:top w:val="nil"/>
              <w:left w:val="nil"/>
              <w:bottom w:val="single" w:sz="4" w:space="0" w:color="808080"/>
              <w:right w:val="single" w:sz="4" w:space="0" w:color="808080"/>
            </w:tcBorders>
            <w:shd w:val="clear" w:color="auto" w:fill="auto"/>
            <w:vAlign w:val="center"/>
            <w:hideMark/>
          </w:tcPr>
          <w:p w14:paraId="2489C9E0" w14:textId="77777777" w:rsidR="009544E5" w:rsidRPr="00807521" w:rsidRDefault="009544E5" w:rsidP="009544E5">
            <w:pPr>
              <w:suppressAutoHyphens w:val="0"/>
              <w:spacing w:after="0"/>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r>
      <w:tr w:rsidR="009544E5" w:rsidRPr="00807521" w14:paraId="63ADF6F0" w14:textId="77777777" w:rsidTr="009544E5">
        <w:trPr>
          <w:trHeight w:val="900"/>
        </w:trPr>
        <w:tc>
          <w:tcPr>
            <w:tcW w:w="850" w:type="dxa"/>
            <w:tcBorders>
              <w:top w:val="nil"/>
              <w:left w:val="single" w:sz="4" w:space="0" w:color="808080"/>
              <w:bottom w:val="single" w:sz="4" w:space="0" w:color="808080"/>
              <w:right w:val="single" w:sz="4" w:space="0" w:color="808080"/>
            </w:tcBorders>
            <w:shd w:val="clear" w:color="auto" w:fill="auto"/>
            <w:vAlign w:val="bottom"/>
            <w:hideMark/>
          </w:tcPr>
          <w:p w14:paraId="3B6E2D6F" w14:textId="77777777" w:rsidR="009544E5" w:rsidRPr="00807521" w:rsidRDefault="009544E5" w:rsidP="009544E5">
            <w:pPr>
              <w:suppressAutoHyphens w:val="0"/>
              <w:spacing w:after="0"/>
              <w:jc w:val="right"/>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59</w:t>
            </w:r>
          </w:p>
        </w:tc>
        <w:tc>
          <w:tcPr>
            <w:tcW w:w="4395" w:type="dxa"/>
            <w:tcBorders>
              <w:top w:val="nil"/>
              <w:left w:val="nil"/>
              <w:bottom w:val="single" w:sz="4" w:space="0" w:color="808080"/>
              <w:right w:val="single" w:sz="4" w:space="0" w:color="808080"/>
            </w:tcBorders>
            <w:shd w:val="clear" w:color="auto" w:fill="auto"/>
            <w:vAlign w:val="bottom"/>
            <w:hideMark/>
          </w:tcPr>
          <w:p w14:paraId="0CD1D5C4" w14:textId="77777777" w:rsidR="009544E5" w:rsidRPr="00807521" w:rsidRDefault="009544E5" w:rsidP="009544E5">
            <w:pPr>
              <w:suppressAutoHyphens w:val="0"/>
              <w:spacing w:after="0"/>
              <w:jc w:val="left"/>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xml:space="preserve">Να προσφερθούν με συμβόλαιο τριετούς υποστήριξης με 8x5xNBD απόκριση όλο το προσφερόμενο </w:t>
            </w:r>
            <w:proofErr w:type="spellStart"/>
            <w:r w:rsidRPr="00807521">
              <w:rPr>
                <w:rFonts w:asciiTheme="minorHAnsi" w:hAnsiTheme="minorHAnsi" w:cstheme="minorHAnsi"/>
                <w:color w:val="000000"/>
                <w:sz w:val="20"/>
                <w:szCs w:val="20"/>
                <w:lang w:val="el-GR"/>
              </w:rPr>
              <w:t>hardware</w:t>
            </w:r>
            <w:proofErr w:type="spellEnd"/>
            <w:r w:rsidRPr="00807521">
              <w:rPr>
                <w:rFonts w:asciiTheme="minorHAnsi" w:hAnsiTheme="minorHAnsi" w:cstheme="minorHAnsi"/>
                <w:color w:val="000000"/>
                <w:sz w:val="20"/>
                <w:szCs w:val="20"/>
                <w:lang w:val="el-GR"/>
              </w:rPr>
              <w:t xml:space="preserve"> και </w:t>
            </w:r>
            <w:proofErr w:type="spellStart"/>
            <w:r w:rsidRPr="00807521">
              <w:rPr>
                <w:rFonts w:asciiTheme="minorHAnsi" w:hAnsiTheme="minorHAnsi" w:cstheme="minorHAnsi"/>
                <w:color w:val="000000"/>
                <w:sz w:val="20"/>
                <w:szCs w:val="20"/>
                <w:lang w:val="el-GR"/>
              </w:rPr>
              <w:t>software</w:t>
            </w:r>
            <w:proofErr w:type="spellEnd"/>
          </w:p>
        </w:tc>
        <w:tc>
          <w:tcPr>
            <w:tcW w:w="1441" w:type="dxa"/>
            <w:tcBorders>
              <w:top w:val="nil"/>
              <w:left w:val="nil"/>
              <w:bottom w:val="single" w:sz="4" w:space="0" w:color="808080"/>
              <w:right w:val="single" w:sz="4" w:space="0" w:color="808080"/>
            </w:tcBorders>
            <w:shd w:val="clear" w:color="auto" w:fill="auto"/>
            <w:vAlign w:val="center"/>
            <w:hideMark/>
          </w:tcPr>
          <w:p w14:paraId="69027CE5"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NAI</w:t>
            </w:r>
          </w:p>
        </w:tc>
        <w:tc>
          <w:tcPr>
            <w:tcW w:w="1252" w:type="dxa"/>
            <w:tcBorders>
              <w:top w:val="nil"/>
              <w:left w:val="nil"/>
              <w:bottom w:val="single" w:sz="4" w:space="0" w:color="808080"/>
              <w:right w:val="single" w:sz="4" w:space="0" w:color="808080"/>
            </w:tcBorders>
            <w:shd w:val="clear" w:color="auto" w:fill="auto"/>
            <w:vAlign w:val="bottom"/>
            <w:hideMark/>
          </w:tcPr>
          <w:p w14:paraId="1F7E3BFA" w14:textId="77777777" w:rsidR="009544E5" w:rsidRPr="00807521" w:rsidRDefault="009544E5" w:rsidP="009544E5">
            <w:pPr>
              <w:suppressAutoHyphens w:val="0"/>
              <w:spacing w:after="0"/>
              <w:jc w:val="left"/>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c>
          <w:tcPr>
            <w:tcW w:w="1417" w:type="dxa"/>
            <w:tcBorders>
              <w:top w:val="nil"/>
              <w:left w:val="nil"/>
              <w:bottom w:val="single" w:sz="4" w:space="0" w:color="808080"/>
              <w:right w:val="single" w:sz="4" w:space="0" w:color="808080"/>
            </w:tcBorders>
            <w:shd w:val="clear" w:color="auto" w:fill="auto"/>
            <w:vAlign w:val="bottom"/>
            <w:hideMark/>
          </w:tcPr>
          <w:p w14:paraId="48CFB70B" w14:textId="77777777" w:rsidR="009544E5" w:rsidRPr="00807521" w:rsidRDefault="009544E5" w:rsidP="009544E5">
            <w:pPr>
              <w:suppressAutoHyphens w:val="0"/>
              <w:spacing w:after="0"/>
              <w:jc w:val="left"/>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r>
      <w:tr w:rsidR="009544E5" w:rsidRPr="00807521" w14:paraId="1C955F44" w14:textId="77777777" w:rsidTr="009544E5">
        <w:trPr>
          <w:trHeight w:val="300"/>
        </w:trPr>
        <w:tc>
          <w:tcPr>
            <w:tcW w:w="850" w:type="dxa"/>
            <w:tcBorders>
              <w:top w:val="nil"/>
              <w:left w:val="single" w:sz="4" w:space="0" w:color="808080"/>
              <w:bottom w:val="single" w:sz="4" w:space="0" w:color="808080"/>
              <w:right w:val="single" w:sz="4" w:space="0" w:color="808080"/>
            </w:tcBorders>
            <w:shd w:val="clear" w:color="auto" w:fill="auto"/>
            <w:vAlign w:val="bottom"/>
            <w:hideMark/>
          </w:tcPr>
          <w:p w14:paraId="23E73C24" w14:textId="77777777" w:rsidR="009544E5" w:rsidRPr="00807521" w:rsidRDefault="009544E5" w:rsidP="009544E5">
            <w:pPr>
              <w:suppressAutoHyphens w:val="0"/>
              <w:spacing w:after="0"/>
              <w:jc w:val="right"/>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60</w:t>
            </w:r>
          </w:p>
        </w:tc>
        <w:tc>
          <w:tcPr>
            <w:tcW w:w="4395" w:type="dxa"/>
            <w:tcBorders>
              <w:top w:val="nil"/>
              <w:left w:val="nil"/>
              <w:bottom w:val="single" w:sz="4" w:space="0" w:color="808080"/>
              <w:right w:val="single" w:sz="4" w:space="0" w:color="808080"/>
            </w:tcBorders>
            <w:shd w:val="clear" w:color="auto" w:fill="auto"/>
            <w:vAlign w:val="bottom"/>
            <w:hideMark/>
          </w:tcPr>
          <w:p w14:paraId="78FAFA94" w14:textId="77777777" w:rsidR="009544E5" w:rsidRPr="00807521" w:rsidRDefault="009544E5" w:rsidP="009544E5">
            <w:pPr>
              <w:suppressAutoHyphens w:val="0"/>
              <w:spacing w:after="0"/>
              <w:jc w:val="left"/>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Οι υπηρεσίες να παρέχονται από τον κατασκευαστή</w:t>
            </w:r>
          </w:p>
        </w:tc>
        <w:tc>
          <w:tcPr>
            <w:tcW w:w="1441" w:type="dxa"/>
            <w:tcBorders>
              <w:top w:val="nil"/>
              <w:left w:val="nil"/>
              <w:bottom w:val="single" w:sz="4" w:space="0" w:color="808080"/>
              <w:right w:val="single" w:sz="4" w:space="0" w:color="808080"/>
            </w:tcBorders>
            <w:shd w:val="clear" w:color="auto" w:fill="auto"/>
            <w:vAlign w:val="center"/>
            <w:hideMark/>
          </w:tcPr>
          <w:p w14:paraId="4F6C073C" w14:textId="77777777" w:rsidR="009544E5" w:rsidRPr="00807521" w:rsidRDefault="009544E5" w:rsidP="009544E5">
            <w:pPr>
              <w:suppressAutoHyphens w:val="0"/>
              <w:spacing w:after="0"/>
              <w:jc w:val="center"/>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NAI</w:t>
            </w:r>
          </w:p>
        </w:tc>
        <w:tc>
          <w:tcPr>
            <w:tcW w:w="1252" w:type="dxa"/>
            <w:tcBorders>
              <w:top w:val="nil"/>
              <w:left w:val="nil"/>
              <w:bottom w:val="single" w:sz="4" w:space="0" w:color="808080"/>
              <w:right w:val="single" w:sz="4" w:space="0" w:color="808080"/>
            </w:tcBorders>
            <w:shd w:val="clear" w:color="auto" w:fill="auto"/>
            <w:vAlign w:val="bottom"/>
            <w:hideMark/>
          </w:tcPr>
          <w:p w14:paraId="7E5E7238" w14:textId="77777777" w:rsidR="009544E5" w:rsidRPr="00807521" w:rsidRDefault="009544E5" w:rsidP="009544E5">
            <w:pPr>
              <w:suppressAutoHyphens w:val="0"/>
              <w:spacing w:after="0"/>
              <w:jc w:val="left"/>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c>
          <w:tcPr>
            <w:tcW w:w="1417" w:type="dxa"/>
            <w:tcBorders>
              <w:top w:val="nil"/>
              <w:left w:val="nil"/>
              <w:bottom w:val="single" w:sz="4" w:space="0" w:color="808080"/>
              <w:right w:val="single" w:sz="4" w:space="0" w:color="808080"/>
            </w:tcBorders>
            <w:shd w:val="clear" w:color="auto" w:fill="auto"/>
            <w:vAlign w:val="bottom"/>
            <w:hideMark/>
          </w:tcPr>
          <w:p w14:paraId="0850BDFE" w14:textId="77777777" w:rsidR="009544E5" w:rsidRPr="00807521" w:rsidRDefault="009544E5" w:rsidP="009544E5">
            <w:pPr>
              <w:suppressAutoHyphens w:val="0"/>
              <w:spacing w:after="0"/>
              <w:jc w:val="left"/>
              <w:rPr>
                <w:rFonts w:asciiTheme="minorHAnsi" w:hAnsiTheme="minorHAnsi" w:cstheme="minorHAnsi"/>
                <w:color w:val="000000"/>
                <w:sz w:val="20"/>
                <w:szCs w:val="20"/>
                <w:lang w:val="el-GR"/>
              </w:rPr>
            </w:pPr>
            <w:r w:rsidRPr="00807521">
              <w:rPr>
                <w:rFonts w:asciiTheme="minorHAnsi" w:hAnsiTheme="minorHAnsi" w:cstheme="minorHAnsi"/>
                <w:color w:val="000000"/>
                <w:sz w:val="20"/>
                <w:szCs w:val="20"/>
                <w:lang w:val="el-GR"/>
              </w:rPr>
              <w:t> </w:t>
            </w:r>
          </w:p>
        </w:tc>
      </w:tr>
    </w:tbl>
    <w:p w14:paraId="1007C194" w14:textId="3768FDAB" w:rsidR="009544E5" w:rsidRPr="00807521" w:rsidRDefault="009544E5" w:rsidP="00493A9D">
      <w:pPr>
        <w:rPr>
          <w:lang w:val="el-GR"/>
        </w:rPr>
      </w:pPr>
    </w:p>
    <w:p w14:paraId="51D851BA" w14:textId="77777777" w:rsidR="009544E5" w:rsidRPr="00807521" w:rsidRDefault="009544E5" w:rsidP="00493A9D">
      <w:pPr>
        <w:rPr>
          <w:lang w:val="el-GR"/>
        </w:rPr>
      </w:pPr>
    </w:p>
    <w:p w14:paraId="11F9D769" w14:textId="77777777" w:rsidR="00974905" w:rsidRPr="00807521" w:rsidRDefault="00974905" w:rsidP="00974905">
      <w:pPr>
        <w:rPr>
          <w:rFonts w:ascii="Arial" w:hAnsi="Arial" w:cs="Arial"/>
          <w:sz w:val="21"/>
          <w:szCs w:val="21"/>
          <w:lang w:val="el-GR"/>
        </w:rPr>
      </w:pPr>
    </w:p>
    <w:p w14:paraId="74585215" w14:textId="454CA1A3" w:rsidR="00D8150E" w:rsidRPr="00807521" w:rsidRDefault="00964FE0" w:rsidP="00D8150E">
      <w:pPr>
        <w:pStyle w:val="Heading3"/>
        <w:rPr>
          <w:lang w:val="el-GR"/>
        </w:rPr>
      </w:pPr>
      <w:bookmarkStart w:id="401" w:name="_Toc54967765"/>
      <w:r w:rsidRPr="00807521">
        <w:rPr>
          <w:lang w:val="el-GR"/>
        </w:rPr>
        <w:t xml:space="preserve">5. </w:t>
      </w:r>
      <w:r w:rsidR="00D8150E" w:rsidRPr="00807521">
        <w:rPr>
          <w:lang w:val="el-GR"/>
        </w:rPr>
        <w:t>Κεντρική Υποδομή ΑΑΑ</w:t>
      </w:r>
      <w:bookmarkEnd w:id="401"/>
    </w:p>
    <w:p w14:paraId="53CDB8B8" w14:textId="46742B1F" w:rsidR="00024436" w:rsidRPr="00807521" w:rsidRDefault="00024436">
      <w:pPr>
        <w:suppressAutoHyphens w:val="0"/>
        <w:spacing w:after="0"/>
        <w:jc w:val="left"/>
        <w:rPr>
          <w:rFonts w:asciiTheme="minorHAnsi" w:hAnsiTheme="minorHAnsi" w:cstheme="minorHAnsi"/>
          <w:szCs w:val="22"/>
          <w:lang w:val="el-GR"/>
        </w:rPr>
      </w:pPr>
    </w:p>
    <w:tbl>
      <w:tblPr>
        <w:tblW w:w="9368" w:type="dxa"/>
        <w:tblInd w:w="261" w:type="dxa"/>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ayout w:type="fixed"/>
        <w:tblLook w:val="0000" w:firstRow="0" w:lastRow="0" w:firstColumn="0" w:lastColumn="0" w:noHBand="0" w:noVBand="0"/>
      </w:tblPr>
      <w:tblGrid>
        <w:gridCol w:w="10"/>
        <w:gridCol w:w="853"/>
        <w:gridCol w:w="4394"/>
        <w:gridCol w:w="1417"/>
        <w:gridCol w:w="1276"/>
        <w:gridCol w:w="1418"/>
      </w:tblGrid>
      <w:tr w:rsidR="00D8150E" w:rsidRPr="00807521" w14:paraId="1AB8EF83" w14:textId="77777777" w:rsidTr="00C065CF">
        <w:trPr>
          <w:trHeight w:val="288"/>
          <w:tblHeader/>
        </w:trPr>
        <w:tc>
          <w:tcPr>
            <w:tcW w:w="863" w:type="dxa"/>
            <w:gridSpan w:val="2"/>
            <w:shd w:val="clear" w:color="auto" w:fill="FFFF00"/>
          </w:tcPr>
          <w:p w14:paraId="74B0AC99" w14:textId="77777777" w:rsidR="00D8150E" w:rsidRPr="00807521" w:rsidRDefault="00D8150E" w:rsidP="00C065CF">
            <w:pPr>
              <w:rPr>
                <w:rFonts w:asciiTheme="minorHAnsi" w:hAnsiTheme="minorHAnsi" w:cstheme="minorHAnsi"/>
                <w:b/>
                <w:bCs/>
                <w:color w:val="002060"/>
                <w:sz w:val="20"/>
                <w:szCs w:val="20"/>
                <w:lang w:val="el-GR"/>
              </w:rPr>
            </w:pPr>
            <w:r w:rsidRPr="00807521">
              <w:rPr>
                <w:rFonts w:asciiTheme="minorHAnsi" w:hAnsiTheme="minorHAnsi" w:cstheme="minorHAnsi"/>
                <w:b/>
                <w:bCs/>
                <w:color w:val="002060"/>
                <w:sz w:val="20"/>
                <w:szCs w:val="20"/>
                <w:lang w:val="el-GR"/>
              </w:rPr>
              <w:t>Α/Α</w:t>
            </w:r>
          </w:p>
        </w:tc>
        <w:tc>
          <w:tcPr>
            <w:tcW w:w="4394" w:type="dxa"/>
            <w:shd w:val="clear" w:color="auto" w:fill="FFFF00"/>
            <w:vAlign w:val="bottom"/>
          </w:tcPr>
          <w:p w14:paraId="38DA5913" w14:textId="77777777" w:rsidR="00D8150E" w:rsidRPr="00807521" w:rsidRDefault="00D8150E" w:rsidP="00C065CF">
            <w:pPr>
              <w:rPr>
                <w:rFonts w:asciiTheme="minorHAnsi" w:hAnsiTheme="minorHAnsi" w:cstheme="minorHAnsi"/>
                <w:b/>
                <w:bCs/>
                <w:color w:val="002060"/>
                <w:sz w:val="20"/>
                <w:szCs w:val="20"/>
                <w:lang w:val="el-GR"/>
              </w:rPr>
            </w:pPr>
            <w:r w:rsidRPr="00807521">
              <w:rPr>
                <w:rFonts w:asciiTheme="minorHAnsi" w:hAnsiTheme="minorHAnsi" w:cstheme="minorHAnsi"/>
                <w:b/>
                <w:bCs/>
                <w:color w:val="002060"/>
                <w:sz w:val="20"/>
                <w:szCs w:val="20"/>
                <w:lang w:val="el-GR"/>
              </w:rPr>
              <w:t>ΤΕΧΝΙΚΑ ΧΑΡΑΚΤΗΡΙΣΤΙΚΑ</w:t>
            </w:r>
          </w:p>
        </w:tc>
        <w:tc>
          <w:tcPr>
            <w:tcW w:w="1417" w:type="dxa"/>
            <w:shd w:val="clear" w:color="auto" w:fill="FFFF00"/>
            <w:vAlign w:val="bottom"/>
          </w:tcPr>
          <w:p w14:paraId="2B981288" w14:textId="77777777" w:rsidR="00D8150E" w:rsidRPr="00807521" w:rsidRDefault="00D8150E" w:rsidP="00C065CF">
            <w:pPr>
              <w:rPr>
                <w:rFonts w:asciiTheme="minorHAnsi" w:hAnsiTheme="minorHAnsi" w:cstheme="minorHAnsi"/>
                <w:b/>
                <w:bCs/>
                <w:color w:val="002060"/>
                <w:sz w:val="20"/>
                <w:szCs w:val="20"/>
                <w:lang w:val="el-GR"/>
              </w:rPr>
            </w:pPr>
            <w:r w:rsidRPr="00807521">
              <w:rPr>
                <w:rFonts w:asciiTheme="minorHAnsi" w:hAnsiTheme="minorHAnsi" w:cstheme="minorHAnsi"/>
                <w:b/>
                <w:bCs/>
                <w:color w:val="002060"/>
                <w:sz w:val="20"/>
                <w:szCs w:val="20"/>
                <w:lang w:val="el-GR"/>
              </w:rPr>
              <w:t>Απαίτηση</w:t>
            </w:r>
          </w:p>
        </w:tc>
        <w:tc>
          <w:tcPr>
            <w:tcW w:w="1276" w:type="dxa"/>
            <w:shd w:val="clear" w:color="auto" w:fill="FFFF00"/>
          </w:tcPr>
          <w:p w14:paraId="040BC314" w14:textId="77777777" w:rsidR="00D8150E" w:rsidRPr="00807521" w:rsidRDefault="00D8150E" w:rsidP="00C065CF">
            <w:pPr>
              <w:rPr>
                <w:rFonts w:asciiTheme="minorHAnsi" w:hAnsiTheme="minorHAnsi" w:cstheme="minorHAnsi"/>
                <w:b/>
                <w:bCs/>
                <w:color w:val="002060"/>
                <w:sz w:val="20"/>
                <w:szCs w:val="20"/>
                <w:lang w:val="el-GR"/>
              </w:rPr>
            </w:pPr>
            <w:r w:rsidRPr="00807521">
              <w:rPr>
                <w:rFonts w:asciiTheme="minorHAnsi" w:hAnsiTheme="minorHAnsi" w:cstheme="minorHAnsi"/>
                <w:b/>
                <w:bCs/>
                <w:color w:val="002060"/>
                <w:sz w:val="20"/>
                <w:szCs w:val="20"/>
                <w:lang w:val="el-GR"/>
              </w:rPr>
              <w:t xml:space="preserve">Απάντηση </w:t>
            </w:r>
          </w:p>
        </w:tc>
        <w:tc>
          <w:tcPr>
            <w:tcW w:w="1418" w:type="dxa"/>
            <w:shd w:val="clear" w:color="auto" w:fill="FFFF00"/>
          </w:tcPr>
          <w:p w14:paraId="5247774F" w14:textId="77777777" w:rsidR="00D8150E" w:rsidRPr="00807521" w:rsidRDefault="00D8150E" w:rsidP="00C065CF">
            <w:pPr>
              <w:rPr>
                <w:rFonts w:asciiTheme="minorHAnsi" w:hAnsiTheme="minorHAnsi" w:cstheme="minorHAnsi"/>
                <w:b/>
                <w:bCs/>
                <w:color w:val="002060"/>
                <w:sz w:val="20"/>
                <w:szCs w:val="20"/>
                <w:lang w:val="el-GR"/>
              </w:rPr>
            </w:pPr>
            <w:r w:rsidRPr="00807521">
              <w:rPr>
                <w:rFonts w:asciiTheme="minorHAnsi" w:hAnsiTheme="minorHAnsi" w:cstheme="minorHAnsi"/>
                <w:b/>
                <w:bCs/>
                <w:color w:val="002060"/>
                <w:sz w:val="20"/>
                <w:szCs w:val="20"/>
                <w:lang w:val="el-GR"/>
              </w:rPr>
              <w:t>Παραπομπή</w:t>
            </w:r>
          </w:p>
        </w:tc>
      </w:tr>
      <w:tr w:rsidR="00964FE0" w:rsidRPr="00807521" w14:paraId="593FF0E8"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43C937F3" w14:textId="77777777" w:rsidR="00964FE0" w:rsidRPr="00807521" w:rsidRDefault="00964FE0" w:rsidP="00964FE0">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1</w:t>
            </w:r>
          </w:p>
        </w:tc>
        <w:tc>
          <w:tcPr>
            <w:tcW w:w="4394" w:type="dxa"/>
            <w:shd w:val="clear" w:color="auto" w:fill="auto"/>
            <w:hideMark/>
          </w:tcPr>
          <w:p w14:paraId="19744A6F" w14:textId="2D6A964D"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Η προσφερόμενη λύση θα πρέπει να είναι </w:t>
            </w:r>
            <w:proofErr w:type="spellStart"/>
            <w:r w:rsidRPr="00807521">
              <w:rPr>
                <w:rFonts w:asciiTheme="minorHAnsi" w:hAnsiTheme="minorHAnsi" w:cstheme="minorHAnsi"/>
                <w:color w:val="000000"/>
                <w:sz w:val="20"/>
                <w:szCs w:val="20"/>
                <w:lang w:val="el-GR" w:eastAsia="el-GR"/>
              </w:rPr>
              <w:t>appliance</w:t>
            </w:r>
            <w:proofErr w:type="spellEnd"/>
            <w:r w:rsidRPr="00807521">
              <w:rPr>
                <w:rFonts w:asciiTheme="minorHAnsi" w:hAnsiTheme="minorHAnsi" w:cstheme="minorHAnsi"/>
                <w:color w:val="000000"/>
                <w:sz w:val="20"/>
                <w:szCs w:val="20"/>
                <w:lang w:val="el-GR" w:eastAsia="el-GR"/>
              </w:rPr>
              <w:t xml:space="preserve"> ή </w:t>
            </w:r>
            <w:proofErr w:type="spellStart"/>
            <w:r w:rsidRPr="00807521">
              <w:rPr>
                <w:rFonts w:asciiTheme="minorHAnsi" w:hAnsiTheme="minorHAnsi" w:cstheme="minorHAnsi"/>
                <w:color w:val="000000"/>
                <w:sz w:val="20"/>
                <w:szCs w:val="20"/>
                <w:lang w:val="el-GR" w:eastAsia="el-GR"/>
              </w:rPr>
              <w:t>software-based</w:t>
            </w:r>
            <w:proofErr w:type="spellEnd"/>
            <w:r w:rsidRPr="00807521">
              <w:rPr>
                <w:rFonts w:asciiTheme="minorHAnsi" w:hAnsiTheme="minorHAnsi" w:cstheme="minorHAnsi"/>
                <w:color w:val="000000"/>
                <w:sz w:val="20"/>
                <w:szCs w:val="20"/>
                <w:lang w:val="el-GR" w:eastAsia="el-GR"/>
              </w:rPr>
              <w:t xml:space="preserve"> και να υποστηρίζει την δυνατότητα εγκατάστασης σε εικονική υποδομή </w:t>
            </w:r>
            <w:proofErr w:type="spellStart"/>
            <w:r w:rsidRPr="00807521">
              <w:rPr>
                <w:rFonts w:asciiTheme="minorHAnsi" w:hAnsiTheme="minorHAnsi" w:cstheme="minorHAnsi"/>
                <w:color w:val="000000"/>
                <w:sz w:val="20"/>
                <w:szCs w:val="20"/>
                <w:lang w:val="el-GR" w:eastAsia="el-GR"/>
              </w:rPr>
              <w:t>Vmware</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HyperV</w:t>
            </w:r>
            <w:proofErr w:type="spellEnd"/>
            <w:r w:rsidRPr="00807521">
              <w:rPr>
                <w:rFonts w:asciiTheme="minorHAnsi" w:hAnsiTheme="minorHAnsi" w:cstheme="minorHAnsi"/>
                <w:color w:val="000000"/>
                <w:sz w:val="20"/>
                <w:szCs w:val="20"/>
                <w:lang w:val="el-GR" w:eastAsia="el-GR"/>
              </w:rPr>
              <w:t xml:space="preserve">, KVM </w:t>
            </w:r>
          </w:p>
        </w:tc>
        <w:tc>
          <w:tcPr>
            <w:tcW w:w="1417" w:type="dxa"/>
            <w:shd w:val="clear" w:color="auto" w:fill="auto"/>
            <w:hideMark/>
          </w:tcPr>
          <w:p w14:paraId="1D58400B" w14:textId="245B5BE4" w:rsidR="00964FE0" w:rsidRPr="00807521" w:rsidRDefault="00964FE0" w:rsidP="00881783">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5D9DB6EB"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067F35CF" w14:textId="77777777" w:rsidR="00964FE0" w:rsidRPr="00807521" w:rsidRDefault="00964FE0" w:rsidP="00964FE0">
            <w:pPr>
              <w:spacing w:after="0"/>
              <w:rPr>
                <w:rFonts w:asciiTheme="minorHAnsi" w:hAnsiTheme="minorHAnsi" w:cstheme="minorHAnsi"/>
                <w:color w:val="000000"/>
                <w:sz w:val="20"/>
                <w:szCs w:val="20"/>
                <w:lang w:val="el-GR" w:eastAsia="el-GR"/>
              </w:rPr>
            </w:pPr>
          </w:p>
        </w:tc>
      </w:tr>
      <w:tr w:rsidR="00964FE0" w:rsidRPr="00807521" w14:paraId="3059E7E3"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0509E2A8" w14:textId="77777777" w:rsidR="00964FE0" w:rsidRPr="00807521" w:rsidRDefault="00964FE0" w:rsidP="00964FE0">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2</w:t>
            </w:r>
          </w:p>
        </w:tc>
        <w:tc>
          <w:tcPr>
            <w:tcW w:w="4394" w:type="dxa"/>
            <w:shd w:val="clear" w:color="auto" w:fill="auto"/>
            <w:hideMark/>
          </w:tcPr>
          <w:p w14:paraId="6748E97F" w14:textId="53646E8A"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Η προσφερόμενη λύση θα πρέπει να παρέχει υπηρεσίες πιστοποίησης, εξουσιοδότησης και Λογιστικής (AAA) με βάση την ταυτότητα των χρηστών τους , συμμόρφωση με την πολιτική της εταιρίας και τον τύπο της συσκευής.  </w:t>
            </w:r>
          </w:p>
        </w:tc>
        <w:tc>
          <w:tcPr>
            <w:tcW w:w="1417" w:type="dxa"/>
            <w:shd w:val="clear" w:color="auto" w:fill="auto"/>
            <w:hideMark/>
          </w:tcPr>
          <w:p w14:paraId="73329C41" w14:textId="550D8336" w:rsidR="00964FE0" w:rsidRPr="00807521" w:rsidRDefault="00964FE0" w:rsidP="00881783">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77A151C3"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02CA9244" w14:textId="77777777" w:rsidR="00964FE0" w:rsidRPr="00807521" w:rsidRDefault="00964FE0" w:rsidP="00964FE0">
            <w:pPr>
              <w:spacing w:after="0"/>
              <w:rPr>
                <w:rFonts w:asciiTheme="minorHAnsi" w:hAnsiTheme="minorHAnsi" w:cstheme="minorHAnsi"/>
                <w:color w:val="000000"/>
                <w:sz w:val="20"/>
                <w:szCs w:val="20"/>
                <w:lang w:val="el-GR" w:eastAsia="el-GR"/>
              </w:rPr>
            </w:pPr>
          </w:p>
        </w:tc>
      </w:tr>
      <w:tr w:rsidR="00964FE0" w:rsidRPr="00807521" w14:paraId="6C1FA3C9"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585"/>
        </w:trPr>
        <w:tc>
          <w:tcPr>
            <w:tcW w:w="853" w:type="dxa"/>
            <w:shd w:val="clear" w:color="auto" w:fill="auto"/>
            <w:vAlign w:val="center"/>
            <w:hideMark/>
          </w:tcPr>
          <w:p w14:paraId="0421B741" w14:textId="77777777" w:rsidR="00964FE0" w:rsidRPr="00807521" w:rsidRDefault="00964FE0" w:rsidP="00964FE0">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3</w:t>
            </w:r>
          </w:p>
        </w:tc>
        <w:tc>
          <w:tcPr>
            <w:tcW w:w="4394" w:type="dxa"/>
            <w:shd w:val="clear" w:color="auto" w:fill="auto"/>
            <w:hideMark/>
          </w:tcPr>
          <w:p w14:paraId="1C7FDD2E" w14:textId="177B0A76"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Η εφαρμογή να προσφερθεί με άδεια για να καλύψει τουλάχιστον 150 ταυτόχρονα συνδεδεμένες συσκευές</w:t>
            </w:r>
          </w:p>
        </w:tc>
        <w:tc>
          <w:tcPr>
            <w:tcW w:w="1417" w:type="dxa"/>
            <w:shd w:val="clear" w:color="auto" w:fill="auto"/>
            <w:hideMark/>
          </w:tcPr>
          <w:p w14:paraId="7054F9C3" w14:textId="0D1A7370" w:rsidR="00964FE0" w:rsidRPr="00807521" w:rsidRDefault="00964FE0" w:rsidP="00881783">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06FE95B2"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6FC177D9" w14:textId="77777777" w:rsidR="00964FE0" w:rsidRPr="00807521" w:rsidRDefault="00964FE0" w:rsidP="00964FE0">
            <w:pPr>
              <w:spacing w:after="0"/>
              <w:rPr>
                <w:rFonts w:asciiTheme="minorHAnsi" w:hAnsiTheme="minorHAnsi" w:cstheme="minorHAnsi"/>
                <w:color w:val="000000"/>
                <w:sz w:val="20"/>
                <w:szCs w:val="20"/>
                <w:lang w:val="el-GR" w:eastAsia="el-GR"/>
              </w:rPr>
            </w:pPr>
          </w:p>
        </w:tc>
      </w:tr>
      <w:tr w:rsidR="00964FE0" w:rsidRPr="00807521" w14:paraId="4D825BF2"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14DB3BDA" w14:textId="77777777" w:rsidR="00964FE0" w:rsidRPr="00807521" w:rsidRDefault="00964FE0" w:rsidP="00964FE0">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4</w:t>
            </w:r>
          </w:p>
        </w:tc>
        <w:tc>
          <w:tcPr>
            <w:tcW w:w="4394" w:type="dxa"/>
            <w:shd w:val="clear" w:color="auto" w:fill="auto"/>
            <w:hideMark/>
          </w:tcPr>
          <w:p w14:paraId="3993C7FA" w14:textId="361F1973"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Το λογισμικό θα πρέπει να χρησιμοποιεί ανοιχτά πρότυπα μέσω του πρωτοκόλλου IEEE 802.1x</w:t>
            </w:r>
          </w:p>
        </w:tc>
        <w:tc>
          <w:tcPr>
            <w:tcW w:w="1417" w:type="dxa"/>
            <w:shd w:val="clear" w:color="auto" w:fill="auto"/>
            <w:hideMark/>
          </w:tcPr>
          <w:p w14:paraId="756B9AFB" w14:textId="71611BFE" w:rsidR="00964FE0" w:rsidRPr="00807521" w:rsidRDefault="00964FE0" w:rsidP="00881783">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3C25953B"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08DAD0A1" w14:textId="77777777" w:rsidR="00964FE0" w:rsidRPr="00807521" w:rsidRDefault="00964FE0" w:rsidP="00964FE0">
            <w:pPr>
              <w:spacing w:after="0"/>
              <w:rPr>
                <w:rFonts w:asciiTheme="minorHAnsi" w:hAnsiTheme="minorHAnsi" w:cstheme="minorHAnsi"/>
                <w:color w:val="000000"/>
                <w:sz w:val="20"/>
                <w:szCs w:val="20"/>
                <w:lang w:val="el-GR" w:eastAsia="el-GR"/>
              </w:rPr>
            </w:pPr>
          </w:p>
        </w:tc>
      </w:tr>
      <w:tr w:rsidR="00964FE0" w:rsidRPr="00807521" w14:paraId="006E2AD8"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613"/>
        </w:trPr>
        <w:tc>
          <w:tcPr>
            <w:tcW w:w="853" w:type="dxa"/>
            <w:shd w:val="clear" w:color="auto" w:fill="auto"/>
            <w:vAlign w:val="center"/>
            <w:hideMark/>
          </w:tcPr>
          <w:p w14:paraId="1D0E3A3E" w14:textId="77777777" w:rsidR="00964FE0" w:rsidRPr="00807521" w:rsidRDefault="00964FE0" w:rsidP="00964FE0">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5</w:t>
            </w:r>
          </w:p>
        </w:tc>
        <w:tc>
          <w:tcPr>
            <w:tcW w:w="4394" w:type="dxa"/>
            <w:shd w:val="clear" w:color="auto" w:fill="auto"/>
            <w:hideMark/>
          </w:tcPr>
          <w:p w14:paraId="45DD2282" w14:textId="04975D87" w:rsidR="00964FE0" w:rsidRPr="009D69DB" w:rsidRDefault="00964FE0" w:rsidP="00964FE0">
            <w:pPr>
              <w:spacing w:after="0"/>
              <w:rPr>
                <w:rFonts w:asciiTheme="minorHAnsi" w:hAnsiTheme="minorHAnsi" w:cstheme="minorHAnsi"/>
                <w:color w:val="000000"/>
                <w:sz w:val="20"/>
                <w:szCs w:val="20"/>
                <w:lang w:val="en-US" w:eastAsia="el-GR"/>
              </w:rPr>
            </w:pPr>
            <w:r w:rsidRPr="00807521">
              <w:rPr>
                <w:rFonts w:asciiTheme="minorHAnsi" w:hAnsiTheme="minorHAnsi" w:cstheme="minorHAnsi"/>
                <w:color w:val="000000"/>
                <w:sz w:val="20"/>
                <w:szCs w:val="20"/>
                <w:lang w:val="el-GR" w:eastAsia="el-GR"/>
              </w:rPr>
              <w:t>Δυνατότητα</w:t>
            </w:r>
            <w:r w:rsidRPr="009D69DB">
              <w:rPr>
                <w:rFonts w:asciiTheme="minorHAnsi" w:hAnsiTheme="minorHAnsi" w:cstheme="minorHAnsi"/>
                <w:color w:val="000000"/>
                <w:sz w:val="20"/>
                <w:szCs w:val="20"/>
                <w:lang w:val="en-US" w:eastAsia="el-GR"/>
              </w:rPr>
              <w:t xml:space="preserve"> passive authentication, Easy Connect </w:t>
            </w:r>
            <w:r w:rsidRPr="00807521">
              <w:rPr>
                <w:rFonts w:asciiTheme="minorHAnsi" w:hAnsiTheme="minorHAnsi" w:cstheme="minorHAnsi"/>
                <w:color w:val="000000"/>
                <w:sz w:val="20"/>
                <w:szCs w:val="20"/>
                <w:lang w:val="el-GR" w:eastAsia="el-GR"/>
              </w:rPr>
              <w:t>και</w:t>
            </w:r>
            <w:r w:rsidRPr="009D69DB">
              <w:rPr>
                <w:rFonts w:asciiTheme="minorHAnsi" w:hAnsiTheme="minorHAnsi" w:cstheme="minorHAnsi"/>
                <w:color w:val="000000"/>
                <w:sz w:val="20"/>
                <w:szCs w:val="20"/>
                <w:lang w:val="en-US" w:eastAsia="el-GR"/>
              </w:rPr>
              <w:t xml:space="preserve"> 802.1x </w:t>
            </w:r>
          </w:p>
        </w:tc>
        <w:tc>
          <w:tcPr>
            <w:tcW w:w="1417" w:type="dxa"/>
            <w:shd w:val="clear" w:color="auto" w:fill="auto"/>
            <w:hideMark/>
          </w:tcPr>
          <w:p w14:paraId="4F81A1BA" w14:textId="357BCD92" w:rsidR="00964FE0" w:rsidRPr="009D69DB" w:rsidRDefault="00964FE0" w:rsidP="00881783">
            <w:pPr>
              <w:spacing w:after="0"/>
              <w:jc w:val="center"/>
              <w:rPr>
                <w:rFonts w:asciiTheme="minorHAnsi" w:hAnsiTheme="minorHAnsi" w:cstheme="minorHAnsi"/>
                <w:color w:val="000000"/>
                <w:sz w:val="20"/>
                <w:szCs w:val="20"/>
                <w:lang w:val="en-US" w:eastAsia="el-GR"/>
              </w:rPr>
            </w:pPr>
          </w:p>
        </w:tc>
        <w:tc>
          <w:tcPr>
            <w:tcW w:w="1276" w:type="dxa"/>
            <w:shd w:val="clear" w:color="auto" w:fill="auto"/>
            <w:vAlign w:val="center"/>
            <w:hideMark/>
          </w:tcPr>
          <w:p w14:paraId="3B2647DE" w14:textId="77777777" w:rsidR="00964FE0" w:rsidRPr="009D69DB" w:rsidRDefault="00964FE0" w:rsidP="00964FE0">
            <w:pPr>
              <w:spacing w:after="0"/>
              <w:rPr>
                <w:rFonts w:asciiTheme="minorHAnsi" w:hAnsiTheme="minorHAnsi" w:cstheme="minorHAnsi"/>
                <w:color w:val="000000"/>
                <w:sz w:val="20"/>
                <w:szCs w:val="20"/>
                <w:lang w:val="en-US" w:eastAsia="el-GR"/>
              </w:rPr>
            </w:pPr>
            <w:r w:rsidRPr="009D69DB">
              <w:rPr>
                <w:rFonts w:asciiTheme="minorHAnsi" w:hAnsiTheme="minorHAnsi" w:cstheme="minorHAnsi"/>
                <w:color w:val="000000"/>
                <w:sz w:val="20"/>
                <w:szCs w:val="20"/>
                <w:lang w:val="en-US" w:eastAsia="el-GR"/>
              </w:rPr>
              <w:t> </w:t>
            </w:r>
          </w:p>
        </w:tc>
        <w:tc>
          <w:tcPr>
            <w:tcW w:w="1418" w:type="dxa"/>
          </w:tcPr>
          <w:p w14:paraId="469FEDAF" w14:textId="77777777" w:rsidR="00964FE0" w:rsidRPr="009D69DB" w:rsidRDefault="00964FE0" w:rsidP="00964FE0">
            <w:pPr>
              <w:spacing w:after="0"/>
              <w:rPr>
                <w:rFonts w:asciiTheme="minorHAnsi" w:hAnsiTheme="minorHAnsi" w:cstheme="minorHAnsi"/>
                <w:color w:val="000000"/>
                <w:sz w:val="20"/>
                <w:szCs w:val="20"/>
                <w:lang w:val="en-US" w:eastAsia="el-GR"/>
              </w:rPr>
            </w:pPr>
          </w:p>
        </w:tc>
      </w:tr>
      <w:tr w:rsidR="00964FE0" w:rsidRPr="00D05CAF" w14:paraId="674A62B1"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585"/>
        </w:trPr>
        <w:tc>
          <w:tcPr>
            <w:tcW w:w="853" w:type="dxa"/>
            <w:shd w:val="clear" w:color="auto" w:fill="auto"/>
            <w:vAlign w:val="center"/>
            <w:hideMark/>
          </w:tcPr>
          <w:p w14:paraId="1D6E52E6" w14:textId="77777777" w:rsidR="00964FE0" w:rsidRPr="00807521" w:rsidRDefault="00964FE0" w:rsidP="00964FE0">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6</w:t>
            </w:r>
          </w:p>
        </w:tc>
        <w:tc>
          <w:tcPr>
            <w:tcW w:w="4394" w:type="dxa"/>
            <w:shd w:val="clear" w:color="auto" w:fill="auto"/>
            <w:hideMark/>
          </w:tcPr>
          <w:p w14:paraId="2C6EFE66" w14:textId="6E439682"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Το λογισμικό θα πρέπει να υποστηρίζει SAML</w:t>
            </w:r>
          </w:p>
        </w:tc>
        <w:tc>
          <w:tcPr>
            <w:tcW w:w="1417" w:type="dxa"/>
            <w:shd w:val="clear" w:color="auto" w:fill="auto"/>
            <w:hideMark/>
          </w:tcPr>
          <w:p w14:paraId="392260EA" w14:textId="698A1BE6" w:rsidR="00964FE0" w:rsidRPr="00807521" w:rsidRDefault="00964FE0" w:rsidP="00881783">
            <w:pPr>
              <w:spacing w:after="0"/>
              <w:jc w:val="center"/>
              <w:rPr>
                <w:rFonts w:asciiTheme="minorHAnsi" w:hAnsiTheme="minorHAnsi" w:cstheme="minorHAnsi"/>
                <w:color w:val="000000"/>
                <w:sz w:val="20"/>
                <w:szCs w:val="20"/>
                <w:lang w:val="el-GR" w:eastAsia="el-GR"/>
              </w:rPr>
            </w:pPr>
          </w:p>
        </w:tc>
        <w:tc>
          <w:tcPr>
            <w:tcW w:w="1276" w:type="dxa"/>
            <w:shd w:val="clear" w:color="auto" w:fill="auto"/>
            <w:vAlign w:val="center"/>
            <w:hideMark/>
          </w:tcPr>
          <w:p w14:paraId="76ECC8A2"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74D9EC47" w14:textId="77777777" w:rsidR="00964FE0" w:rsidRPr="00807521" w:rsidRDefault="00964FE0" w:rsidP="00964FE0">
            <w:pPr>
              <w:spacing w:after="0"/>
              <w:rPr>
                <w:rFonts w:asciiTheme="minorHAnsi" w:hAnsiTheme="minorHAnsi" w:cstheme="minorHAnsi"/>
                <w:color w:val="000000"/>
                <w:sz w:val="20"/>
                <w:szCs w:val="20"/>
                <w:lang w:val="el-GR" w:eastAsia="el-GR"/>
              </w:rPr>
            </w:pPr>
          </w:p>
        </w:tc>
      </w:tr>
      <w:tr w:rsidR="00964FE0" w:rsidRPr="00D05CAF" w14:paraId="492B2A60"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585"/>
        </w:trPr>
        <w:tc>
          <w:tcPr>
            <w:tcW w:w="853" w:type="dxa"/>
            <w:shd w:val="clear" w:color="auto" w:fill="auto"/>
            <w:vAlign w:val="center"/>
            <w:hideMark/>
          </w:tcPr>
          <w:p w14:paraId="2BB906BB" w14:textId="77777777" w:rsidR="00964FE0" w:rsidRPr="00807521" w:rsidRDefault="00964FE0" w:rsidP="00964FE0">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7</w:t>
            </w:r>
          </w:p>
        </w:tc>
        <w:tc>
          <w:tcPr>
            <w:tcW w:w="4394" w:type="dxa"/>
            <w:shd w:val="clear" w:color="auto" w:fill="auto"/>
            <w:hideMark/>
          </w:tcPr>
          <w:p w14:paraId="7443F305" w14:textId="6F479306"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Το λογισμικό θα πρέπει υποστηρίζει TACACS+, TACACS+ </w:t>
            </w:r>
            <w:proofErr w:type="spellStart"/>
            <w:r w:rsidRPr="00807521">
              <w:rPr>
                <w:rFonts w:asciiTheme="minorHAnsi" w:hAnsiTheme="minorHAnsi" w:cstheme="minorHAnsi"/>
                <w:color w:val="000000"/>
                <w:sz w:val="20"/>
                <w:szCs w:val="20"/>
                <w:lang w:val="el-GR" w:eastAsia="el-GR"/>
              </w:rPr>
              <w:t>proxy</w:t>
            </w:r>
            <w:proofErr w:type="spellEnd"/>
          </w:p>
        </w:tc>
        <w:tc>
          <w:tcPr>
            <w:tcW w:w="1417" w:type="dxa"/>
            <w:shd w:val="clear" w:color="auto" w:fill="auto"/>
            <w:hideMark/>
          </w:tcPr>
          <w:p w14:paraId="6DCF04C5" w14:textId="725D39CB" w:rsidR="00964FE0" w:rsidRPr="00807521" w:rsidRDefault="00964FE0" w:rsidP="00881783">
            <w:pPr>
              <w:spacing w:after="0"/>
              <w:jc w:val="center"/>
              <w:rPr>
                <w:rFonts w:asciiTheme="minorHAnsi" w:hAnsiTheme="minorHAnsi" w:cstheme="minorHAnsi"/>
                <w:color w:val="000000"/>
                <w:sz w:val="20"/>
                <w:szCs w:val="20"/>
                <w:lang w:val="el-GR" w:eastAsia="el-GR"/>
              </w:rPr>
            </w:pPr>
          </w:p>
        </w:tc>
        <w:tc>
          <w:tcPr>
            <w:tcW w:w="1276" w:type="dxa"/>
            <w:shd w:val="clear" w:color="auto" w:fill="auto"/>
            <w:vAlign w:val="center"/>
            <w:hideMark/>
          </w:tcPr>
          <w:p w14:paraId="39F6E072"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4F0D3806" w14:textId="77777777" w:rsidR="00964FE0" w:rsidRPr="00807521" w:rsidRDefault="00964FE0" w:rsidP="00964FE0">
            <w:pPr>
              <w:spacing w:after="0"/>
              <w:rPr>
                <w:rFonts w:asciiTheme="minorHAnsi" w:hAnsiTheme="minorHAnsi" w:cstheme="minorHAnsi"/>
                <w:color w:val="000000"/>
                <w:sz w:val="20"/>
                <w:szCs w:val="20"/>
                <w:lang w:val="el-GR" w:eastAsia="el-GR"/>
              </w:rPr>
            </w:pPr>
          </w:p>
        </w:tc>
      </w:tr>
      <w:tr w:rsidR="00964FE0" w:rsidRPr="00D05CAF" w14:paraId="16015694"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585"/>
        </w:trPr>
        <w:tc>
          <w:tcPr>
            <w:tcW w:w="853" w:type="dxa"/>
            <w:shd w:val="clear" w:color="auto" w:fill="auto"/>
            <w:vAlign w:val="center"/>
            <w:hideMark/>
          </w:tcPr>
          <w:p w14:paraId="180589CE" w14:textId="77777777" w:rsidR="00964FE0" w:rsidRPr="00807521" w:rsidRDefault="00964FE0" w:rsidP="00964FE0">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8</w:t>
            </w:r>
          </w:p>
        </w:tc>
        <w:tc>
          <w:tcPr>
            <w:tcW w:w="4394" w:type="dxa"/>
            <w:shd w:val="clear" w:color="auto" w:fill="auto"/>
            <w:hideMark/>
          </w:tcPr>
          <w:p w14:paraId="27847104" w14:textId="601FDBB6"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Το λογισμικό θα πρέπει υποστηρίζει </w:t>
            </w:r>
            <w:proofErr w:type="spellStart"/>
            <w:r w:rsidRPr="00807521">
              <w:rPr>
                <w:rFonts w:asciiTheme="minorHAnsi" w:hAnsiTheme="minorHAnsi" w:cstheme="minorHAnsi"/>
                <w:color w:val="000000"/>
                <w:sz w:val="20"/>
                <w:szCs w:val="20"/>
                <w:lang w:val="el-GR" w:eastAsia="el-GR"/>
              </w:rPr>
              <w:t>Secure</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Syslog</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Remote</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Logging</w:t>
            </w:r>
            <w:proofErr w:type="spellEnd"/>
          </w:p>
        </w:tc>
        <w:tc>
          <w:tcPr>
            <w:tcW w:w="1417" w:type="dxa"/>
            <w:shd w:val="clear" w:color="auto" w:fill="auto"/>
            <w:hideMark/>
          </w:tcPr>
          <w:p w14:paraId="1EF05D61" w14:textId="7D7F0885" w:rsidR="00964FE0" w:rsidRPr="00807521" w:rsidRDefault="00964FE0" w:rsidP="00881783">
            <w:pPr>
              <w:spacing w:after="0"/>
              <w:jc w:val="center"/>
              <w:rPr>
                <w:rFonts w:asciiTheme="minorHAnsi" w:hAnsiTheme="minorHAnsi" w:cstheme="minorHAnsi"/>
                <w:color w:val="000000"/>
                <w:sz w:val="20"/>
                <w:szCs w:val="20"/>
                <w:lang w:val="el-GR" w:eastAsia="el-GR"/>
              </w:rPr>
            </w:pPr>
          </w:p>
        </w:tc>
        <w:tc>
          <w:tcPr>
            <w:tcW w:w="1276" w:type="dxa"/>
            <w:shd w:val="clear" w:color="auto" w:fill="auto"/>
            <w:vAlign w:val="center"/>
            <w:hideMark/>
          </w:tcPr>
          <w:p w14:paraId="063B0B30"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2228E5B7" w14:textId="77777777" w:rsidR="00964FE0" w:rsidRPr="00807521" w:rsidRDefault="00964FE0" w:rsidP="00964FE0">
            <w:pPr>
              <w:spacing w:after="0"/>
              <w:rPr>
                <w:rFonts w:asciiTheme="minorHAnsi" w:hAnsiTheme="minorHAnsi" w:cstheme="minorHAnsi"/>
                <w:color w:val="000000"/>
                <w:sz w:val="20"/>
                <w:szCs w:val="20"/>
                <w:lang w:val="el-GR" w:eastAsia="el-GR"/>
              </w:rPr>
            </w:pPr>
          </w:p>
        </w:tc>
      </w:tr>
      <w:tr w:rsidR="00964FE0" w:rsidRPr="00807521" w14:paraId="3E1E0B7F"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1155"/>
        </w:trPr>
        <w:tc>
          <w:tcPr>
            <w:tcW w:w="853" w:type="dxa"/>
            <w:shd w:val="clear" w:color="auto" w:fill="auto"/>
            <w:vAlign w:val="center"/>
            <w:hideMark/>
          </w:tcPr>
          <w:p w14:paraId="4C632EFA" w14:textId="77777777" w:rsidR="00964FE0" w:rsidRPr="00807521" w:rsidRDefault="00964FE0" w:rsidP="00964FE0">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lastRenderedPageBreak/>
              <w:t>9</w:t>
            </w:r>
          </w:p>
        </w:tc>
        <w:tc>
          <w:tcPr>
            <w:tcW w:w="4394" w:type="dxa"/>
            <w:shd w:val="clear" w:color="auto" w:fill="auto"/>
            <w:hideMark/>
          </w:tcPr>
          <w:p w14:paraId="140E040A" w14:textId="0B04FA3E"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Το λογισμικό θα πρέπει να αναγνωρίζει αυτόματα όλα τα είδη των δικτυακών συσκευών όπως </w:t>
            </w:r>
            <w:proofErr w:type="spellStart"/>
            <w:r w:rsidRPr="00807521">
              <w:rPr>
                <w:rFonts w:asciiTheme="minorHAnsi" w:hAnsiTheme="minorHAnsi" w:cstheme="minorHAnsi"/>
                <w:color w:val="000000"/>
                <w:sz w:val="20"/>
                <w:szCs w:val="20"/>
                <w:lang w:val="el-GR" w:eastAsia="el-GR"/>
              </w:rPr>
              <w:t>desktops</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laptops</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smartphones</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tablets</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printers</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ip</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phones</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ip</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cameras</w:t>
            </w:r>
            <w:proofErr w:type="spellEnd"/>
            <w:r w:rsidRPr="00807521">
              <w:rPr>
                <w:rFonts w:asciiTheme="minorHAnsi" w:hAnsiTheme="minorHAnsi" w:cstheme="minorHAnsi"/>
                <w:color w:val="000000"/>
                <w:sz w:val="20"/>
                <w:szCs w:val="20"/>
                <w:lang w:val="el-GR" w:eastAsia="el-GR"/>
              </w:rPr>
              <w:t xml:space="preserve"> κλπ. </w:t>
            </w:r>
          </w:p>
        </w:tc>
        <w:tc>
          <w:tcPr>
            <w:tcW w:w="1417" w:type="dxa"/>
            <w:shd w:val="clear" w:color="auto" w:fill="auto"/>
            <w:hideMark/>
          </w:tcPr>
          <w:p w14:paraId="78BDB797" w14:textId="209DDA42" w:rsidR="00964FE0" w:rsidRPr="00807521" w:rsidRDefault="00964FE0" w:rsidP="00881783">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21391265"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25836DF5" w14:textId="77777777" w:rsidR="00964FE0" w:rsidRPr="00807521" w:rsidRDefault="00964FE0" w:rsidP="00964FE0">
            <w:pPr>
              <w:spacing w:after="0"/>
              <w:rPr>
                <w:rFonts w:asciiTheme="minorHAnsi" w:hAnsiTheme="minorHAnsi" w:cstheme="minorHAnsi"/>
                <w:color w:val="000000"/>
                <w:sz w:val="20"/>
                <w:szCs w:val="20"/>
                <w:lang w:val="el-GR" w:eastAsia="el-GR"/>
              </w:rPr>
            </w:pPr>
          </w:p>
        </w:tc>
      </w:tr>
      <w:tr w:rsidR="00964FE0" w:rsidRPr="00D05CAF" w14:paraId="6428B6C9"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1037"/>
        </w:trPr>
        <w:tc>
          <w:tcPr>
            <w:tcW w:w="853" w:type="dxa"/>
            <w:shd w:val="clear" w:color="auto" w:fill="auto"/>
            <w:vAlign w:val="center"/>
            <w:hideMark/>
          </w:tcPr>
          <w:p w14:paraId="21ABE985"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10</w:t>
            </w:r>
          </w:p>
        </w:tc>
        <w:tc>
          <w:tcPr>
            <w:tcW w:w="4394" w:type="dxa"/>
            <w:shd w:val="clear" w:color="auto" w:fill="auto"/>
            <w:hideMark/>
          </w:tcPr>
          <w:p w14:paraId="5B2A59BF" w14:textId="4DD90DAA"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Για την αναγνώριση αυτόματα όλων των συσκευών θα πρέπει να υποστηρίζονται τα ακόλουθα : </w:t>
            </w:r>
            <w:proofErr w:type="spellStart"/>
            <w:r w:rsidRPr="00807521">
              <w:rPr>
                <w:rFonts w:asciiTheme="minorHAnsi" w:hAnsiTheme="minorHAnsi" w:cstheme="minorHAnsi"/>
                <w:color w:val="000000"/>
                <w:sz w:val="20"/>
                <w:szCs w:val="20"/>
                <w:lang w:val="el-GR" w:eastAsia="el-GR"/>
              </w:rPr>
              <w:t>netflow</w:t>
            </w:r>
            <w:proofErr w:type="spellEnd"/>
            <w:r w:rsidRPr="00807521">
              <w:rPr>
                <w:rFonts w:asciiTheme="minorHAnsi" w:hAnsiTheme="minorHAnsi" w:cstheme="minorHAnsi"/>
                <w:color w:val="000000"/>
                <w:sz w:val="20"/>
                <w:szCs w:val="20"/>
                <w:lang w:val="el-GR" w:eastAsia="el-GR"/>
              </w:rPr>
              <w:t xml:space="preserve">, DHCP, DNS, HTTP, </w:t>
            </w:r>
            <w:proofErr w:type="spellStart"/>
            <w:r w:rsidRPr="00807521">
              <w:rPr>
                <w:rFonts w:asciiTheme="minorHAnsi" w:hAnsiTheme="minorHAnsi" w:cstheme="minorHAnsi"/>
                <w:color w:val="000000"/>
                <w:sz w:val="20"/>
                <w:szCs w:val="20"/>
                <w:lang w:val="el-GR" w:eastAsia="el-GR"/>
              </w:rPr>
              <w:t>Radius</w:t>
            </w:r>
            <w:proofErr w:type="spellEnd"/>
            <w:r w:rsidRPr="00807521">
              <w:rPr>
                <w:rFonts w:asciiTheme="minorHAnsi" w:hAnsiTheme="minorHAnsi" w:cstheme="minorHAnsi"/>
                <w:color w:val="000000"/>
                <w:sz w:val="20"/>
                <w:szCs w:val="20"/>
                <w:lang w:val="el-GR" w:eastAsia="el-GR"/>
              </w:rPr>
              <w:t xml:space="preserve">, NMAP, SNMP, AD </w:t>
            </w:r>
          </w:p>
        </w:tc>
        <w:tc>
          <w:tcPr>
            <w:tcW w:w="1417" w:type="dxa"/>
            <w:shd w:val="clear" w:color="auto" w:fill="auto"/>
            <w:hideMark/>
          </w:tcPr>
          <w:p w14:paraId="02C1EAB4" w14:textId="62CAE001" w:rsidR="00964FE0" w:rsidRPr="00807521" w:rsidRDefault="00964FE0" w:rsidP="00881783">
            <w:pPr>
              <w:spacing w:after="0"/>
              <w:jc w:val="center"/>
              <w:rPr>
                <w:rFonts w:asciiTheme="minorHAnsi" w:hAnsiTheme="minorHAnsi" w:cstheme="minorHAnsi"/>
                <w:color w:val="000000"/>
                <w:sz w:val="20"/>
                <w:szCs w:val="20"/>
                <w:lang w:val="el-GR" w:eastAsia="el-GR"/>
              </w:rPr>
            </w:pPr>
          </w:p>
        </w:tc>
        <w:tc>
          <w:tcPr>
            <w:tcW w:w="1276" w:type="dxa"/>
            <w:shd w:val="clear" w:color="auto" w:fill="auto"/>
            <w:vAlign w:val="center"/>
            <w:hideMark/>
          </w:tcPr>
          <w:p w14:paraId="6455A799"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450B78DE" w14:textId="77777777" w:rsidR="00964FE0" w:rsidRPr="00807521" w:rsidRDefault="00964FE0" w:rsidP="00964FE0">
            <w:pPr>
              <w:spacing w:after="0"/>
              <w:rPr>
                <w:rFonts w:asciiTheme="minorHAnsi" w:hAnsiTheme="minorHAnsi" w:cstheme="minorHAnsi"/>
                <w:color w:val="000000"/>
                <w:sz w:val="20"/>
                <w:szCs w:val="20"/>
                <w:lang w:val="el-GR" w:eastAsia="el-GR"/>
              </w:rPr>
            </w:pPr>
          </w:p>
        </w:tc>
      </w:tr>
      <w:tr w:rsidR="00964FE0" w:rsidRPr="00807521" w14:paraId="5F594AF1"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870"/>
        </w:trPr>
        <w:tc>
          <w:tcPr>
            <w:tcW w:w="853" w:type="dxa"/>
            <w:shd w:val="clear" w:color="auto" w:fill="auto"/>
            <w:vAlign w:val="center"/>
            <w:hideMark/>
          </w:tcPr>
          <w:p w14:paraId="08F92A92"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11</w:t>
            </w:r>
          </w:p>
        </w:tc>
        <w:tc>
          <w:tcPr>
            <w:tcW w:w="4394" w:type="dxa"/>
            <w:shd w:val="clear" w:color="auto" w:fill="auto"/>
            <w:hideMark/>
          </w:tcPr>
          <w:p w14:paraId="59E2C594" w14:textId="4820055F"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Αυτόματος εντοπισμός, αναφορά τοποθεσίας και έλεγχος οποιοδήποτε τύπου συστήματος που προσπαθεί να συνδεθεί στο δίκτυο, ανεξαρτήτως λειτουργικού συστήματος και είδους</w:t>
            </w:r>
          </w:p>
        </w:tc>
        <w:tc>
          <w:tcPr>
            <w:tcW w:w="1417" w:type="dxa"/>
            <w:shd w:val="clear" w:color="auto" w:fill="auto"/>
            <w:hideMark/>
          </w:tcPr>
          <w:p w14:paraId="6BC2B4DA" w14:textId="581DDE0A" w:rsidR="00964FE0" w:rsidRPr="00807521" w:rsidRDefault="00964FE0" w:rsidP="00881783">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27A0F33A"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649FBE6D" w14:textId="77777777" w:rsidR="00964FE0" w:rsidRPr="00807521" w:rsidRDefault="00964FE0" w:rsidP="00964FE0">
            <w:pPr>
              <w:spacing w:after="0"/>
              <w:rPr>
                <w:rFonts w:asciiTheme="minorHAnsi" w:hAnsiTheme="minorHAnsi" w:cstheme="minorHAnsi"/>
                <w:color w:val="000000"/>
                <w:sz w:val="20"/>
                <w:szCs w:val="20"/>
                <w:lang w:val="el-GR" w:eastAsia="el-GR"/>
              </w:rPr>
            </w:pPr>
          </w:p>
        </w:tc>
      </w:tr>
      <w:tr w:rsidR="00964FE0" w:rsidRPr="00807521" w14:paraId="7667AC82"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7F9CD63D"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12</w:t>
            </w:r>
          </w:p>
        </w:tc>
        <w:tc>
          <w:tcPr>
            <w:tcW w:w="4394" w:type="dxa"/>
            <w:shd w:val="clear" w:color="auto" w:fill="auto"/>
            <w:hideMark/>
          </w:tcPr>
          <w:p w14:paraId="3ED3E86F" w14:textId="776C4BFD"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Η πιστοποίηση και πρόσβαση του τελικού χρήστη θα πρέπει να γίνεται ανεξάρτητα από λειτουργικά συστήματα ή τύπο IP δικτυακής συσκευής. </w:t>
            </w:r>
          </w:p>
        </w:tc>
        <w:tc>
          <w:tcPr>
            <w:tcW w:w="1417" w:type="dxa"/>
            <w:shd w:val="clear" w:color="auto" w:fill="auto"/>
            <w:hideMark/>
          </w:tcPr>
          <w:p w14:paraId="6288B0FB" w14:textId="401E503C" w:rsidR="00964FE0" w:rsidRPr="00807521" w:rsidRDefault="00964FE0" w:rsidP="00881783">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30FA720A"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12F5AFD8" w14:textId="77777777" w:rsidR="00964FE0" w:rsidRPr="00807521" w:rsidRDefault="00964FE0" w:rsidP="00964FE0">
            <w:pPr>
              <w:spacing w:after="0"/>
              <w:rPr>
                <w:rFonts w:asciiTheme="minorHAnsi" w:hAnsiTheme="minorHAnsi" w:cstheme="minorHAnsi"/>
                <w:color w:val="000000"/>
                <w:sz w:val="20"/>
                <w:szCs w:val="20"/>
                <w:lang w:val="el-GR" w:eastAsia="el-GR"/>
              </w:rPr>
            </w:pPr>
          </w:p>
        </w:tc>
      </w:tr>
      <w:tr w:rsidR="00964FE0" w:rsidRPr="00807521" w14:paraId="4FF26748"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0251FC87"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13</w:t>
            </w:r>
          </w:p>
        </w:tc>
        <w:tc>
          <w:tcPr>
            <w:tcW w:w="4394" w:type="dxa"/>
            <w:shd w:val="clear" w:color="auto" w:fill="auto"/>
            <w:hideMark/>
          </w:tcPr>
          <w:p w14:paraId="1E517FEA" w14:textId="3492F33C"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 υπάρχει κεντρική διαχείριση της λύσης</w:t>
            </w:r>
          </w:p>
        </w:tc>
        <w:tc>
          <w:tcPr>
            <w:tcW w:w="1417" w:type="dxa"/>
            <w:shd w:val="clear" w:color="auto" w:fill="auto"/>
            <w:hideMark/>
          </w:tcPr>
          <w:p w14:paraId="37A508AE" w14:textId="182EB1A6" w:rsidR="00964FE0" w:rsidRPr="00807521" w:rsidRDefault="00964FE0" w:rsidP="00881783">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514ACF6E"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3E048F18" w14:textId="77777777" w:rsidR="00964FE0" w:rsidRPr="00807521" w:rsidRDefault="00964FE0" w:rsidP="00964FE0">
            <w:pPr>
              <w:spacing w:after="0"/>
              <w:rPr>
                <w:rFonts w:asciiTheme="minorHAnsi" w:hAnsiTheme="minorHAnsi" w:cstheme="minorHAnsi"/>
                <w:color w:val="000000"/>
                <w:sz w:val="20"/>
                <w:szCs w:val="20"/>
                <w:lang w:val="el-GR" w:eastAsia="el-GR"/>
              </w:rPr>
            </w:pPr>
          </w:p>
        </w:tc>
      </w:tr>
      <w:tr w:rsidR="00964FE0" w:rsidRPr="00807521" w14:paraId="33312681"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637"/>
        </w:trPr>
        <w:tc>
          <w:tcPr>
            <w:tcW w:w="853" w:type="dxa"/>
            <w:shd w:val="clear" w:color="auto" w:fill="auto"/>
            <w:vAlign w:val="center"/>
            <w:hideMark/>
          </w:tcPr>
          <w:p w14:paraId="21710DA6"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14</w:t>
            </w:r>
          </w:p>
        </w:tc>
        <w:tc>
          <w:tcPr>
            <w:tcW w:w="4394" w:type="dxa"/>
            <w:shd w:val="clear" w:color="auto" w:fill="auto"/>
            <w:hideMark/>
          </w:tcPr>
          <w:p w14:paraId="092560A4" w14:textId="56A2A97A"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Ανάλογα με την συμμόρφωση των χρηστών/συσκευών σε σχέση με τις πολιτικές </w:t>
            </w:r>
            <w:r w:rsidR="00D05A80" w:rsidRPr="00807521">
              <w:rPr>
                <w:rFonts w:asciiTheme="minorHAnsi" w:hAnsiTheme="minorHAnsi" w:cstheme="minorHAnsi"/>
                <w:color w:val="000000"/>
                <w:sz w:val="20"/>
                <w:szCs w:val="20"/>
                <w:lang w:val="el-GR" w:eastAsia="el-GR"/>
              </w:rPr>
              <w:t>ελέγχου</w:t>
            </w:r>
            <w:r w:rsidRPr="00807521">
              <w:rPr>
                <w:rFonts w:asciiTheme="minorHAnsi" w:hAnsiTheme="minorHAnsi" w:cstheme="minorHAnsi"/>
                <w:color w:val="000000"/>
                <w:sz w:val="20"/>
                <w:szCs w:val="20"/>
                <w:lang w:val="el-GR" w:eastAsia="el-GR"/>
              </w:rPr>
              <w:t xml:space="preserve"> πρόσβασης του συστήματος η προσφερόμενη λύση να προβαίνει σε αντίστοιχες ενέργειες. Να αναφερθούν αναλυτικά οι ενέργειες αυτές</w:t>
            </w:r>
          </w:p>
        </w:tc>
        <w:tc>
          <w:tcPr>
            <w:tcW w:w="1417" w:type="dxa"/>
            <w:shd w:val="clear" w:color="auto" w:fill="auto"/>
            <w:hideMark/>
          </w:tcPr>
          <w:p w14:paraId="79F9240E" w14:textId="12774D9F" w:rsidR="00964FE0" w:rsidRPr="00807521" w:rsidRDefault="00964FE0" w:rsidP="00881783">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65E91AEE"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3ABB0164" w14:textId="77777777" w:rsidR="00964FE0" w:rsidRPr="00807521" w:rsidRDefault="00964FE0" w:rsidP="00964FE0">
            <w:pPr>
              <w:spacing w:after="0"/>
              <w:rPr>
                <w:rFonts w:asciiTheme="minorHAnsi" w:hAnsiTheme="minorHAnsi" w:cstheme="minorHAnsi"/>
                <w:color w:val="000000"/>
                <w:sz w:val="20"/>
                <w:szCs w:val="20"/>
                <w:lang w:val="el-GR" w:eastAsia="el-GR"/>
              </w:rPr>
            </w:pPr>
          </w:p>
        </w:tc>
      </w:tr>
      <w:tr w:rsidR="00964FE0" w:rsidRPr="00807521" w14:paraId="3DD81D58"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7F9F0025"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15</w:t>
            </w:r>
          </w:p>
        </w:tc>
        <w:tc>
          <w:tcPr>
            <w:tcW w:w="4394" w:type="dxa"/>
            <w:shd w:val="clear" w:color="auto" w:fill="auto"/>
            <w:hideMark/>
          </w:tcPr>
          <w:p w14:paraId="45F9340C" w14:textId="77777777" w:rsidR="00964FE0" w:rsidRPr="00807521" w:rsidRDefault="00964FE0" w:rsidP="00881783">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Να υπάρχει διαδικασία </w:t>
            </w:r>
            <w:proofErr w:type="spellStart"/>
            <w:r w:rsidRPr="00807521">
              <w:rPr>
                <w:rFonts w:asciiTheme="minorHAnsi" w:hAnsiTheme="minorHAnsi" w:cstheme="minorHAnsi"/>
                <w:color w:val="000000"/>
                <w:sz w:val="20"/>
                <w:szCs w:val="20"/>
                <w:lang w:val="el-GR" w:eastAsia="el-GR"/>
              </w:rPr>
              <w:t>onboarding</w:t>
            </w:r>
            <w:proofErr w:type="spellEnd"/>
            <w:r w:rsidRPr="00807521">
              <w:rPr>
                <w:rFonts w:asciiTheme="minorHAnsi" w:hAnsiTheme="minorHAnsi" w:cstheme="minorHAnsi"/>
                <w:color w:val="000000"/>
                <w:sz w:val="20"/>
                <w:szCs w:val="20"/>
                <w:lang w:val="el-GR" w:eastAsia="el-GR"/>
              </w:rPr>
              <w:t xml:space="preserve"> και αυτόματης παραμετροποίησης μιας καινούργιας συσκευής.</w:t>
            </w:r>
          </w:p>
          <w:p w14:paraId="11D5911E" w14:textId="044E7752" w:rsidR="00964FE0" w:rsidRPr="00807521" w:rsidRDefault="00964FE0" w:rsidP="00881783">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Να αναφερθούν οι δυνατότητες του </w:t>
            </w:r>
            <w:proofErr w:type="spellStart"/>
            <w:r w:rsidRPr="00807521">
              <w:rPr>
                <w:rFonts w:asciiTheme="minorHAnsi" w:hAnsiTheme="minorHAnsi" w:cstheme="minorHAnsi"/>
                <w:color w:val="000000"/>
                <w:sz w:val="20"/>
                <w:szCs w:val="20"/>
                <w:lang w:val="el-GR" w:eastAsia="el-GR"/>
              </w:rPr>
              <w:t>portal</w:t>
            </w:r>
            <w:proofErr w:type="spellEnd"/>
            <w:r w:rsidRPr="00807521">
              <w:rPr>
                <w:rFonts w:asciiTheme="minorHAnsi" w:hAnsiTheme="minorHAnsi" w:cstheme="minorHAnsi"/>
                <w:color w:val="000000"/>
                <w:sz w:val="20"/>
                <w:szCs w:val="20"/>
                <w:lang w:val="el-GR" w:eastAsia="el-GR"/>
              </w:rPr>
              <w:t xml:space="preserve"> και οι αναλυτικές ενέργειες σύνδεσης μιας νέας συσκευής</w:t>
            </w:r>
          </w:p>
        </w:tc>
        <w:tc>
          <w:tcPr>
            <w:tcW w:w="1417" w:type="dxa"/>
            <w:shd w:val="clear" w:color="auto" w:fill="auto"/>
            <w:hideMark/>
          </w:tcPr>
          <w:p w14:paraId="492CE12C" w14:textId="6AB86C85" w:rsidR="00964FE0" w:rsidRPr="00807521" w:rsidRDefault="00964FE0" w:rsidP="00881783">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59C73471"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4A33BCA0" w14:textId="77777777" w:rsidR="00964FE0" w:rsidRPr="00807521" w:rsidRDefault="00964FE0" w:rsidP="00964FE0">
            <w:pPr>
              <w:spacing w:after="0"/>
              <w:rPr>
                <w:rFonts w:asciiTheme="minorHAnsi" w:hAnsiTheme="minorHAnsi" w:cstheme="minorHAnsi"/>
                <w:color w:val="000000"/>
                <w:sz w:val="20"/>
                <w:szCs w:val="20"/>
                <w:lang w:val="el-GR" w:eastAsia="el-GR"/>
              </w:rPr>
            </w:pPr>
          </w:p>
        </w:tc>
      </w:tr>
      <w:tr w:rsidR="00964FE0" w:rsidRPr="00807521" w14:paraId="6B6391F5"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585"/>
        </w:trPr>
        <w:tc>
          <w:tcPr>
            <w:tcW w:w="853" w:type="dxa"/>
            <w:shd w:val="clear" w:color="auto" w:fill="auto"/>
            <w:vAlign w:val="center"/>
            <w:hideMark/>
          </w:tcPr>
          <w:p w14:paraId="26EA7CEE"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16</w:t>
            </w:r>
          </w:p>
        </w:tc>
        <w:tc>
          <w:tcPr>
            <w:tcW w:w="4394" w:type="dxa"/>
            <w:shd w:val="clear" w:color="auto" w:fill="auto"/>
            <w:hideMark/>
          </w:tcPr>
          <w:p w14:paraId="41437978" w14:textId="77777777" w:rsidR="00964FE0" w:rsidRPr="00807521" w:rsidRDefault="00964FE0" w:rsidP="00881783">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Αυτόματη απεικόνιση και κεντρική εποπτεία της </w:t>
            </w:r>
          </w:p>
          <w:p w14:paraId="0CC786A3" w14:textId="5497D380" w:rsidR="00964FE0" w:rsidRPr="00807521" w:rsidRDefault="00964FE0" w:rsidP="00881783">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Κατάστασης του δικτύου σχετικά με το ποιο σύστημα και τι είδους, αλλά και ποιος χρήστης είναι συνδεδεμένος</w:t>
            </w:r>
          </w:p>
        </w:tc>
        <w:tc>
          <w:tcPr>
            <w:tcW w:w="1417" w:type="dxa"/>
            <w:shd w:val="clear" w:color="auto" w:fill="auto"/>
            <w:hideMark/>
          </w:tcPr>
          <w:p w14:paraId="5D84DC53" w14:textId="5BA9F364" w:rsidR="00964FE0" w:rsidRPr="00807521" w:rsidRDefault="00964FE0" w:rsidP="00881783">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4D05566F"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60D1CAF2" w14:textId="77777777" w:rsidR="00964FE0" w:rsidRPr="00807521" w:rsidRDefault="00964FE0" w:rsidP="00964FE0">
            <w:pPr>
              <w:spacing w:after="0"/>
              <w:rPr>
                <w:rFonts w:asciiTheme="minorHAnsi" w:hAnsiTheme="minorHAnsi" w:cstheme="minorHAnsi"/>
                <w:color w:val="000000"/>
                <w:sz w:val="20"/>
                <w:szCs w:val="20"/>
                <w:lang w:val="el-GR" w:eastAsia="el-GR"/>
              </w:rPr>
            </w:pPr>
          </w:p>
        </w:tc>
      </w:tr>
      <w:tr w:rsidR="00964FE0" w:rsidRPr="00807521" w14:paraId="06EF8F26"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1155"/>
        </w:trPr>
        <w:tc>
          <w:tcPr>
            <w:tcW w:w="853" w:type="dxa"/>
            <w:shd w:val="clear" w:color="auto" w:fill="auto"/>
            <w:vAlign w:val="center"/>
            <w:hideMark/>
          </w:tcPr>
          <w:p w14:paraId="65E3615B"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17</w:t>
            </w:r>
          </w:p>
        </w:tc>
        <w:tc>
          <w:tcPr>
            <w:tcW w:w="4394" w:type="dxa"/>
            <w:shd w:val="clear" w:color="auto" w:fill="auto"/>
            <w:hideMark/>
          </w:tcPr>
          <w:p w14:paraId="5F1ADBEA" w14:textId="25538173"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Αυτόματη απεικόνιση και κεντρική εποπτεία της συμμόρφωσης των συστημάτων που συνδέονται στο δίκτυο παρέχοντας πληροφορίες όπως αν το σύστημα είναι εξουσιοδοτημένο και συμβατό με τις πολιτικές ασφαλείας</w:t>
            </w:r>
          </w:p>
        </w:tc>
        <w:tc>
          <w:tcPr>
            <w:tcW w:w="1417" w:type="dxa"/>
            <w:shd w:val="clear" w:color="auto" w:fill="auto"/>
            <w:hideMark/>
          </w:tcPr>
          <w:p w14:paraId="24738384" w14:textId="53ED4ABD" w:rsidR="00964FE0" w:rsidRPr="00807521" w:rsidRDefault="00964FE0" w:rsidP="00881783">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7E891AD1"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6CD6C925" w14:textId="77777777" w:rsidR="00964FE0" w:rsidRPr="00807521" w:rsidRDefault="00964FE0" w:rsidP="00964FE0">
            <w:pPr>
              <w:spacing w:after="0"/>
              <w:rPr>
                <w:rFonts w:asciiTheme="minorHAnsi" w:hAnsiTheme="minorHAnsi" w:cstheme="minorHAnsi"/>
                <w:color w:val="000000"/>
                <w:sz w:val="20"/>
                <w:szCs w:val="20"/>
                <w:lang w:val="el-GR" w:eastAsia="el-GR"/>
              </w:rPr>
            </w:pPr>
          </w:p>
        </w:tc>
      </w:tr>
      <w:tr w:rsidR="00964FE0" w:rsidRPr="00807521" w14:paraId="4B3E782D"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1155"/>
        </w:trPr>
        <w:tc>
          <w:tcPr>
            <w:tcW w:w="853" w:type="dxa"/>
            <w:shd w:val="clear" w:color="auto" w:fill="auto"/>
            <w:vAlign w:val="center"/>
            <w:hideMark/>
          </w:tcPr>
          <w:p w14:paraId="2F535E47"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18</w:t>
            </w:r>
          </w:p>
        </w:tc>
        <w:tc>
          <w:tcPr>
            <w:tcW w:w="4394" w:type="dxa"/>
            <w:shd w:val="clear" w:color="auto" w:fill="auto"/>
            <w:hideMark/>
          </w:tcPr>
          <w:p w14:paraId="2C54897C" w14:textId="71AD87C3"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Τοποθέτηση των συστημάτων ανάλογα με την κατάσταση συμμόρφωσης τους σε πολλαπλά </w:t>
            </w:r>
            <w:proofErr w:type="spellStart"/>
            <w:r w:rsidRPr="00807521">
              <w:rPr>
                <w:rFonts w:asciiTheme="minorHAnsi" w:hAnsiTheme="minorHAnsi" w:cstheme="minorHAnsi"/>
                <w:color w:val="000000"/>
                <w:sz w:val="20"/>
                <w:szCs w:val="20"/>
                <w:lang w:val="el-GR" w:eastAsia="el-GR"/>
              </w:rPr>
              <w:t>VLANs</w:t>
            </w:r>
            <w:proofErr w:type="spellEnd"/>
            <w:r w:rsidRPr="00807521">
              <w:rPr>
                <w:rFonts w:asciiTheme="minorHAnsi" w:hAnsiTheme="minorHAnsi" w:cstheme="minorHAnsi"/>
                <w:color w:val="000000"/>
                <w:sz w:val="20"/>
                <w:szCs w:val="20"/>
                <w:lang w:val="el-GR" w:eastAsia="el-GR"/>
              </w:rPr>
              <w:t xml:space="preserve"> δυναμικά και βάσει της πολιτικής ασφαλείας καθώς και δυνατότητα </w:t>
            </w:r>
            <w:proofErr w:type="spellStart"/>
            <w:r w:rsidRPr="00807521">
              <w:rPr>
                <w:rFonts w:asciiTheme="minorHAnsi" w:hAnsiTheme="minorHAnsi" w:cstheme="minorHAnsi"/>
                <w:color w:val="000000"/>
                <w:sz w:val="20"/>
                <w:szCs w:val="20"/>
                <w:lang w:val="el-GR" w:eastAsia="el-GR"/>
              </w:rPr>
              <w:t>downloadable</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access-list</w:t>
            </w:r>
            <w:proofErr w:type="spellEnd"/>
            <w:r w:rsidRPr="00807521">
              <w:rPr>
                <w:rFonts w:asciiTheme="minorHAnsi" w:hAnsiTheme="minorHAnsi" w:cstheme="minorHAnsi"/>
                <w:color w:val="000000"/>
                <w:sz w:val="20"/>
                <w:szCs w:val="20"/>
                <w:lang w:val="el-GR" w:eastAsia="el-GR"/>
              </w:rPr>
              <w:t>.</w:t>
            </w:r>
          </w:p>
        </w:tc>
        <w:tc>
          <w:tcPr>
            <w:tcW w:w="1417" w:type="dxa"/>
            <w:shd w:val="clear" w:color="auto" w:fill="auto"/>
            <w:hideMark/>
          </w:tcPr>
          <w:p w14:paraId="422B1CA9" w14:textId="649327DF" w:rsidR="00964FE0" w:rsidRPr="00807521" w:rsidRDefault="00964FE0" w:rsidP="00881783">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0AF7453B"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4B27A700" w14:textId="77777777" w:rsidR="00964FE0" w:rsidRPr="00807521" w:rsidRDefault="00964FE0" w:rsidP="00964FE0">
            <w:pPr>
              <w:spacing w:after="0"/>
              <w:rPr>
                <w:rFonts w:asciiTheme="minorHAnsi" w:hAnsiTheme="minorHAnsi" w:cstheme="minorHAnsi"/>
                <w:color w:val="000000"/>
                <w:sz w:val="20"/>
                <w:szCs w:val="20"/>
                <w:lang w:val="el-GR" w:eastAsia="el-GR"/>
              </w:rPr>
            </w:pPr>
          </w:p>
        </w:tc>
      </w:tr>
      <w:tr w:rsidR="00964FE0" w:rsidRPr="00807521" w14:paraId="67DCD723"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1155"/>
        </w:trPr>
        <w:tc>
          <w:tcPr>
            <w:tcW w:w="853" w:type="dxa"/>
            <w:shd w:val="clear" w:color="auto" w:fill="auto"/>
            <w:vAlign w:val="center"/>
            <w:hideMark/>
          </w:tcPr>
          <w:p w14:paraId="369533A2"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19</w:t>
            </w:r>
          </w:p>
        </w:tc>
        <w:tc>
          <w:tcPr>
            <w:tcW w:w="4394" w:type="dxa"/>
            <w:shd w:val="clear" w:color="auto" w:fill="auto"/>
            <w:hideMark/>
          </w:tcPr>
          <w:p w14:paraId="14EAAD2A" w14:textId="62DB304E"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Το σύστημα θα πρέπει να αποφασίζει για την συμμόρφωση ή όχι των συστημάτων ελέγχοντας για την ύπαρξη και λειτουργία συγκεκριμένων ρυθμίσεων και προγραμμάτων βάσει της πολιτικής ασφαλείας</w:t>
            </w:r>
          </w:p>
        </w:tc>
        <w:tc>
          <w:tcPr>
            <w:tcW w:w="1417" w:type="dxa"/>
            <w:shd w:val="clear" w:color="auto" w:fill="auto"/>
            <w:hideMark/>
          </w:tcPr>
          <w:p w14:paraId="0A01D989" w14:textId="1076ACB2" w:rsidR="00964FE0" w:rsidRPr="00807521" w:rsidRDefault="00964FE0" w:rsidP="00881783">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040315DE"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056AA8DD" w14:textId="77777777" w:rsidR="00964FE0" w:rsidRPr="00807521" w:rsidRDefault="00964FE0" w:rsidP="00964FE0">
            <w:pPr>
              <w:spacing w:after="0"/>
              <w:rPr>
                <w:rFonts w:asciiTheme="minorHAnsi" w:hAnsiTheme="minorHAnsi" w:cstheme="minorHAnsi"/>
                <w:color w:val="000000"/>
                <w:sz w:val="20"/>
                <w:szCs w:val="20"/>
                <w:lang w:val="el-GR" w:eastAsia="el-GR"/>
              </w:rPr>
            </w:pPr>
          </w:p>
        </w:tc>
      </w:tr>
      <w:tr w:rsidR="00964FE0" w:rsidRPr="00D05CAF" w14:paraId="73CB76E1"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870"/>
        </w:trPr>
        <w:tc>
          <w:tcPr>
            <w:tcW w:w="853" w:type="dxa"/>
            <w:shd w:val="clear" w:color="auto" w:fill="auto"/>
            <w:vAlign w:val="center"/>
            <w:hideMark/>
          </w:tcPr>
          <w:p w14:paraId="1E36440A"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20</w:t>
            </w:r>
          </w:p>
        </w:tc>
        <w:tc>
          <w:tcPr>
            <w:tcW w:w="4394" w:type="dxa"/>
            <w:shd w:val="clear" w:color="auto" w:fill="auto"/>
            <w:hideMark/>
          </w:tcPr>
          <w:p w14:paraId="22DD03CF" w14:textId="4CA2B320"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Να έχει την δυνατότητα αναγνώρισης </w:t>
            </w:r>
            <w:proofErr w:type="spellStart"/>
            <w:r w:rsidRPr="00807521">
              <w:rPr>
                <w:rFonts w:asciiTheme="minorHAnsi" w:hAnsiTheme="minorHAnsi" w:cstheme="minorHAnsi"/>
                <w:color w:val="000000"/>
                <w:sz w:val="20"/>
                <w:szCs w:val="20"/>
                <w:lang w:val="el-GR" w:eastAsia="el-GR"/>
              </w:rPr>
              <w:t>usb</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sticks</w:t>
            </w:r>
            <w:proofErr w:type="spellEnd"/>
            <w:r w:rsidRPr="00807521">
              <w:rPr>
                <w:rFonts w:asciiTheme="minorHAnsi" w:hAnsiTheme="minorHAnsi" w:cstheme="minorHAnsi"/>
                <w:color w:val="000000"/>
                <w:sz w:val="20"/>
                <w:szCs w:val="20"/>
                <w:lang w:val="el-GR" w:eastAsia="el-GR"/>
              </w:rPr>
              <w:t xml:space="preserve"> σε </w:t>
            </w:r>
            <w:proofErr w:type="spellStart"/>
            <w:r w:rsidRPr="00807521">
              <w:rPr>
                <w:rFonts w:asciiTheme="minorHAnsi" w:hAnsiTheme="minorHAnsi" w:cstheme="minorHAnsi"/>
                <w:color w:val="000000"/>
                <w:sz w:val="20"/>
                <w:szCs w:val="20"/>
                <w:lang w:val="el-GR" w:eastAsia="el-GR"/>
              </w:rPr>
              <w:t>windows</w:t>
            </w:r>
            <w:proofErr w:type="spellEnd"/>
            <w:r w:rsidRPr="00807521">
              <w:rPr>
                <w:rFonts w:asciiTheme="minorHAnsi" w:hAnsiTheme="minorHAnsi" w:cstheme="minorHAnsi"/>
                <w:color w:val="000000"/>
                <w:sz w:val="20"/>
                <w:szCs w:val="20"/>
                <w:lang w:val="el-GR" w:eastAsia="el-GR"/>
              </w:rPr>
              <w:t xml:space="preserve"> λειτουργικά και ο μηχανισμός καραντίνας θα πρέπει να απομονώνει αποτελεσματικά το μη συμμορφούμενο σύστημα όταν συνδεθεί κάποιο </w:t>
            </w:r>
            <w:proofErr w:type="spellStart"/>
            <w:r w:rsidRPr="00807521">
              <w:rPr>
                <w:rFonts w:asciiTheme="minorHAnsi" w:hAnsiTheme="minorHAnsi" w:cstheme="minorHAnsi"/>
                <w:color w:val="000000"/>
                <w:sz w:val="20"/>
                <w:szCs w:val="20"/>
                <w:lang w:val="el-GR" w:eastAsia="el-GR"/>
              </w:rPr>
              <w:t>usb</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stick</w:t>
            </w:r>
            <w:proofErr w:type="spellEnd"/>
          </w:p>
        </w:tc>
        <w:tc>
          <w:tcPr>
            <w:tcW w:w="1417" w:type="dxa"/>
            <w:shd w:val="clear" w:color="auto" w:fill="auto"/>
            <w:hideMark/>
          </w:tcPr>
          <w:p w14:paraId="13E7DD51" w14:textId="33CBD373" w:rsidR="00964FE0" w:rsidRPr="00807521" w:rsidRDefault="00964FE0" w:rsidP="00881783">
            <w:pPr>
              <w:spacing w:after="0"/>
              <w:jc w:val="center"/>
              <w:rPr>
                <w:rFonts w:asciiTheme="minorHAnsi" w:hAnsiTheme="minorHAnsi" w:cstheme="minorHAnsi"/>
                <w:color w:val="000000"/>
                <w:sz w:val="20"/>
                <w:szCs w:val="20"/>
                <w:lang w:val="el-GR" w:eastAsia="el-GR"/>
              </w:rPr>
            </w:pPr>
          </w:p>
        </w:tc>
        <w:tc>
          <w:tcPr>
            <w:tcW w:w="1276" w:type="dxa"/>
            <w:shd w:val="clear" w:color="auto" w:fill="auto"/>
            <w:vAlign w:val="center"/>
            <w:hideMark/>
          </w:tcPr>
          <w:p w14:paraId="412219FC"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544B9CCE" w14:textId="77777777" w:rsidR="00964FE0" w:rsidRPr="00807521" w:rsidRDefault="00964FE0" w:rsidP="00964FE0">
            <w:pPr>
              <w:spacing w:after="0"/>
              <w:rPr>
                <w:rFonts w:asciiTheme="minorHAnsi" w:hAnsiTheme="minorHAnsi" w:cstheme="minorHAnsi"/>
                <w:color w:val="000000"/>
                <w:sz w:val="20"/>
                <w:szCs w:val="20"/>
                <w:lang w:val="el-GR" w:eastAsia="el-GR"/>
              </w:rPr>
            </w:pPr>
          </w:p>
        </w:tc>
      </w:tr>
      <w:tr w:rsidR="00964FE0" w:rsidRPr="00807521" w14:paraId="41B0AA0B"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5F9C9317"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21</w:t>
            </w:r>
          </w:p>
        </w:tc>
        <w:tc>
          <w:tcPr>
            <w:tcW w:w="4394" w:type="dxa"/>
            <w:shd w:val="clear" w:color="auto" w:fill="auto"/>
            <w:hideMark/>
          </w:tcPr>
          <w:p w14:paraId="14C3D537" w14:textId="6589674C"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Ο μηχανισμός καραντίνας θα πρέπει να απομονώνει αποτελεσματικά το μη συμμορφούμενο σύστημα από άλλα συστήματα και αναλόγως της πολιτικής να μπορεί να επικοινωνήσει μόνο με συγκεκριμένα συστήματα </w:t>
            </w:r>
          </w:p>
        </w:tc>
        <w:tc>
          <w:tcPr>
            <w:tcW w:w="1417" w:type="dxa"/>
            <w:shd w:val="clear" w:color="auto" w:fill="auto"/>
            <w:hideMark/>
          </w:tcPr>
          <w:p w14:paraId="37D75C1F" w14:textId="7D5EFDD2" w:rsidR="00964FE0" w:rsidRPr="00807521" w:rsidRDefault="00964FE0" w:rsidP="00881783">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5BF5F37E"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058B07A3" w14:textId="77777777" w:rsidR="00964FE0" w:rsidRPr="00807521" w:rsidRDefault="00964FE0" w:rsidP="00964FE0">
            <w:pPr>
              <w:spacing w:after="0"/>
              <w:rPr>
                <w:rFonts w:asciiTheme="minorHAnsi" w:hAnsiTheme="minorHAnsi" w:cstheme="minorHAnsi"/>
                <w:color w:val="000000"/>
                <w:sz w:val="20"/>
                <w:szCs w:val="20"/>
                <w:lang w:val="el-GR" w:eastAsia="el-GR"/>
              </w:rPr>
            </w:pPr>
          </w:p>
        </w:tc>
      </w:tr>
      <w:tr w:rsidR="00964FE0" w:rsidRPr="00807521" w14:paraId="294CECEA"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1155"/>
        </w:trPr>
        <w:tc>
          <w:tcPr>
            <w:tcW w:w="853" w:type="dxa"/>
            <w:shd w:val="clear" w:color="auto" w:fill="auto"/>
            <w:vAlign w:val="center"/>
            <w:hideMark/>
          </w:tcPr>
          <w:p w14:paraId="317839D2"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lastRenderedPageBreak/>
              <w:t>22</w:t>
            </w:r>
          </w:p>
        </w:tc>
        <w:tc>
          <w:tcPr>
            <w:tcW w:w="4394" w:type="dxa"/>
            <w:shd w:val="clear" w:color="auto" w:fill="auto"/>
            <w:hideMark/>
          </w:tcPr>
          <w:p w14:paraId="6C4EEE40" w14:textId="0B3814C9"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Ενοποίηση – συνεργασία με υποδομές MS </w:t>
            </w:r>
            <w:proofErr w:type="spellStart"/>
            <w:r w:rsidRPr="00807521">
              <w:rPr>
                <w:rFonts w:asciiTheme="minorHAnsi" w:hAnsiTheme="minorHAnsi" w:cstheme="minorHAnsi"/>
                <w:color w:val="000000"/>
                <w:sz w:val="20"/>
                <w:szCs w:val="20"/>
                <w:lang w:val="el-GR" w:eastAsia="el-GR"/>
              </w:rPr>
              <w:t>Active</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Directory</w:t>
            </w:r>
            <w:proofErr w:type="spellEnd"/>
            <w:r w:rsidRPr="00807521">
              <w:rPr>
                <w:rFonts w:asciiTheme="minorHAnsi" w:hAnsiTheme="minorHAnsi" w:cstheme="minorHAnsi"/>
                <w:color w:val="000000"/>
                <w:sz w:val="20"/>
                <w:szCs w:val="20"/>
                <w:lang w:val="el-GR" w:eastAsia="el-GR"/>
              </w:rPr>
              <w:t xml:space="preserve">. Δυνατότητα σύνδεσης με πολλαπλά </w:t>
            </w:r>
            <w:proofErr w:type="spellStart"/>
            <w:r w:rsidRPr="00807521">
              <w:rPr>
                <w:rFonts w:asciiTheme="minorHAnsi" w:hAnsiTheme="minorHAnsi" w:cstheme="minorHAnsi"/>
                <w:color w:val="000000"/>
                <w:sz w:val="20"/>
                <w:szCs w:val="20"/>
                <w:lang w:val="el-GR" w:eastAsia="el-GR"/>
              </w:rPr>
              <w:t>Active</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Directory</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domains</w:t>
            </w:r>
            <w:proofErr w:type="spellEnd"/>
            <w:r w:rsidRPr="00807521">
              <w:rPr>
                <w:rFonts w:asciiTheme="minorHAnsi" w:hAnsiTheme="minorHAnsi" w:cstheme="minorHAnsi"/>
                <w:color w:val="000000"/>
                <w:sz w:val="20"/>
                <w:szCs w:val="20"/>
                <w:lang w:val="el-GR" w:eastAsia="el-GR"/>
              </w:rPr>
              <w:t xml:space="preserve"> που έχουν </w:t>
            </w:r>
            <w:proofErr w:type="spellStart"/>
            <w:r w:rsidRPr="00807521">
              <w:rPr>
                <w:rFonts w:asciiTheme="minorHAnsi" w:hAnsiTheme="minorHAnsi" w:cstheme="minorHAnsi"/>
                <w:color w:val="000000"/>
                <w:sz w:val="20"/>
                <w:szCs w:val="20"/>
                <w:lang w:val="el-GR" w:eastAsia="el-GR"/>
              </w:rPr>
              <w:t>zero</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trust</w:t>
            </w:r>
            <w:proofErr w:type="spellEnd"/>
            <w:r w:rsidRPr="00807521">
              <w:rPr>
                <w:rFonts w:asciiTheme="minorHAnsi" w:hAnsiTheme="minorHAnsi" w:cstheme="minorHAnsi"/>
                <w:color w:val="000000"/>
                <w:sz w:val="20"/>
                <w:szCs w:val="20"/>
                <w:lang w:val="el-GR" w:eastAsia="el-GR"/>
              </w:rPr>
              <w:t xml:space="preserve"> μεταξύ τους.</w:t>
            </w:r>
          </w:p>
        </w:tc>
        <w:tc>
          <w:tcPr>
            <w:tcW w:w="1417" w:type="dxa"/>
            <w:shd w:val="clear" w:color="auto" w:fill="auto"/>
            <w:hideMark/>
          </w:tcPr>
          <w:p w14:paraId="2B16F999" w14:textId="64F3ED48" w:rsidR="00964FE0" w:rsidRPr="00807521" w:rsidRDefault="00964FE0" w:rsidP="00881783">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2B722F3C"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568AE3AB" w14:textId="77777777" w:rsidR="00964FE0" w:rsidRPr="00807521" w:rsidRDefault="00964FE0" w:rsidP="00964FE0">
            <w:pPr>
              <w:spacing w:after="0"/>
              <w:rPr>
                <w:rFonts w:asciiTheme="minorHAnsi" w:hAnsiTheme="minorHAnsi" w:cstheme="minorHAnsi"/>
                <w:color w:val="000000"/>
                <w:sz w:val="20"/>
                <w:szCs w:val="20"/>
                <w:lang w:val="el-GR" w:eastAsia="el-GR"/>
              </w:rPr>
            </w:pPr>
          </w:p>
        </w:tc>
      </w:tr>
      <w:tr w:rsidR="00964FE0" w:rsidRPr="00D05CAF" w14:paraId="798BE7ED"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0729A607"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23</w:t>
            </w:r>
          </w:p>
        </w:tc>
        <w:tc>
          <w:tcPr>
            <w:tcW w:w="4394" w:type="dxa"/>
            <w:shd w:val="clear" w:color="auto" w:fill="auto"/>
            <w:hideMark/>
          </w:tcPr>
          <w:p w14:paraId="63D305ED" w14:textId="43632A70"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Το λογισμικό θα πρέπει υποστηρίζει </w:t>
            </w:r>
            <w:proofErr w:type="spellStart"/>
            <w:r w:rsidRPr="00807521">
              <w:rPr>
                <w:rFonts w:asciiTheme="minorHAnsi" w:hAnsiTheme="minorHAnsi" w:cstheme="minorHAnsi"/>
                <w:color w:val="000000"/>
                <w:sz w:val="20"/>
                <w:szCs w:val="20"/>
                <w:lang w:val="el-GR" w:eastAsia="el-GR"/>
              </w:rPr>
              <w:t>Active</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Directory</w:t>
            </w:r>
            <w:proofErr w:type="spellEnd"/>
            <w:r w:rsidRPr="00807521">
              <w:rPr>
                <w:rFonts w:asciiTheme="minorHAnsi" w:hAnsiTheme="minorHAnsi" w:cstheme="minorHAnsi"/>
                <w:color w:val="000000"/>
                <w:sz w:val="20"/>
                <w:szCs w:val="20"/>
                <w:lang w:val="el-GR" w:eastAsia="el-GR"/>
              </w:rPr>
              <w:t xml:space="preserve">, LDAP αλλά και </w:t>
            </w:r>
            <w:proofErr w:type="spellStart"/>
            <w:r w:rsidRPr="00807521">
              <w:rPr>
                <w:rFonts w:asciiTheme="minorHAnsi" w:hAnsiTheme="minorHAnsi" w:cstheme="minorHAnsi"/>
                <w:color w:val="000000"/>
                <w:sz w:val="20"/>
                <w:szCs w:val="20"/>
                <w:lang w:val="el-GR" w:eastAsia="el-GR"/>
              </w:rPr>
              <w:t>internal</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Database</w:t>
            </w:r>
            <w:proofErr w:type="spellEnd"/>
          </w:p>
        </w:tc>
        <w:tc>
          <w:tcPr>
            <w:tcW w:w="1417" w:type="dxa"/>
            <w:shd w:val="clear" w:color="auto" w:fill="auto"/>
            <w:hideMark/>
          </w:tcPr>
          <w:p w14:paraId="31973575" w14:textId="7CE2E12F" w:rsidR="00964FE0" w:rsidRPr="00807521" w:rsidRDefault="00964FE0" w:rsidP="00881783">
            <w:pPr>
              <w:spacing w:after="0"/>
              <w:jc w:val="center"/>
              <w:rPr>
                <w:rFonts w:asciiTheme="minorHAnsi" w:hAnsiTheme="minorHAnsi" w:cstheme="minorHAnsi"/>
                <w:color w:val="000000"/>
                <w:sz w:val="20"/>
                <w:szCs w:val="20"/>
                <w:lang w:val="el-GR" w:eastAsia="el-GR"/>
              </w:rPr>
            </w:pPr>
          </w:p>
        </w:tc>
        <w:tc>
          <w:tcPr>
            <w:tcW w:w="1276" w:type="dxa"/>
            <w:shd w:val="clear" w:color="auto" w:fill="auto"/>
            <w:vAlign w:val="center"/>
            <w:hideMark/>
          </w:tcPr>
          <w:p w14:paraId="10EA939C"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122D93CD" w14:textId="77777777" w:rsidR="00964FE0" w:rsidRPr="00807521" w:rsidRDefault="00964FE0" w:rsidP="00964FE0">
            <w:pPr>
              <w:spacing w:after="0"/>
              <w:rPr>
                <w:rFonts w:asciiTheme="minorHAnsi" w:hAnsiTheme="minorHAnsi" w:cstheme="minorHAnsi"/>
                <w:color w:val="000000"/>
                <w:sz w:val="20"/>
                <w:szCs w:val="20"/>
                <w:lang w:val="el-GR" w:eastAsia="el-GR"/>
              </w:rPr>
            </w:pPr>
          </w:p>
        </w:tc>
      </w:tr>
      <w:tr w:rsidR="00964FE0" w:rsidRPr="00807521" w14:paraId="0E12EBF7"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074D61BE"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24</w:t>
            </w:r>
          </w:p>
        </w:tc>
        <w:tc>
          <w:tcPr>
            <w:tcW w:w="4394" w:type="dxa"/>
            <w:shd w:val="clear" w:color="auto" w:fill="auto"/>
            <w:hideMark/>
          </w:tcPr>
          <w:p w14:paraId="4FC920F9" w14:textId="77777777" w:rsidR="00964FE0" w:rsidRPr="00807521" w:rsidRDefault="00964FE0" w:rsidP="00881783">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Καθορισμός πολιτικών ασφάλειας βάση των οποίων θα επιτρέπεται ή όχι η πρόσβαση σε συγκεκριμένα συστήματα. Να αναφερθούν αναλυτικά οι δυνατότητες πολιτικών</w:t>
            </w:r>
          </w:p>
          <w:p w14:paraId="3EAB6634" w14:textId="7202D216" w:rsidR="00964FE0" w:rsidRPr="00807521" w:rsidRDefault="00964FE0" w:rsidP="00881783">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Οι πολιτικές ασφάλειας θα πρέπει να </w:t>
            </w:r>
            <w:proofErr w:type="spellStart"/>
            <w:r w:rsidRPr="00807521">
              <w:rPr>
                <w:rFonts w:asciiTheme="minorHAnsi" w:hAnsiTheme="minorHAnsi" w:cstheme="minorHAnsi"/>
                <w:color w:val="000000"/>
                <w:sz w:val="20"/>
                <w:szCs w:val="20"/>
                <w:lang w:val="el-GR" w:eastAsia="el-GR"/>
              </w:rPr>
              <w:t>παραμετροποιούνται</w:t>
            </w:r>
            <w:proofErr w:type="spellEnd"/>
            <w:r w:rsidRPr="00807521">
              <w:rPr>
                <w:rFonts w:asciiTheme="minorHAnsi" w:hAnsiTheme="minorHAnsi" w:cstheme="minorHAnsi"/>
                <w:color w:val="000000"/>
                <w:sz w:val="20"/>
                <w:szCs w:val="20"/>
                <w:lang w:val="el-GR" w:eastAsia="el-GR"/>
              </w:rPr>
              <w:t xml:space="preserve"> βάσει του χρήστη/ομάδας ή ρόλου αλλά και άλλων  συνθηκών όπως είδος συσκευής, μέρα και ώρα, συμμόρφωση της συσκευής, τοποθεσία και τρόπο σύνδεσης στο δίκτυο</w:t>
            </w:r>
          </w:p>
        </w:tc>
        <w:tc>
          <w:tcPr>
            <w:tcW w:w="1417" w:type="dxa"/>
            <w:shd w:val="clear" w:color="auto" w:fill="auto"/>
            <w:hideMark/>
          </w:tcPr>
          <w:p w14:paraId="507CAADD" w14:textId="557DFD5A" w:rsidR="00964FE0" w:rsidRPr="00807521" w:rsidRDefault="00964FE0" w:rsidP="00881783">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59B3AF2F"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5D54822D" w14:textId="77777777" w:rsidR="00964FE0" w:rsidRPr="00807521" w:rsidRDefault="00964FE0" w:rsidP="00964FE0">
            <w:pPr>
              <w:spacing w:after="0"/>
              <w:rPr>
                <w:rFonts w:asciiTheme="minorHAnsi" w:hAnsiTheme="minorHAnsi" w:cstheme="minorHAnsi"/>
                <w:color w:val="000000"/>
                <w:sz w:val="20"/>
                <w:szCs w:val="20"/>
                <w:lang w:val="el-GR" w:eastAsia="el-GR"/>
              </w:rPr>
            </w:pPr>
          </w:p>
        </w:tc>
      </w:tr>
      <w:tr w:rsidR="00964FE0" w:rsidRPr="00807521" w14:paraId="2D42C438"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06F320A0"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25</w:t>
            </w:r>
          </w:p>
        </w:tc>
        <w:tc>
          <w:tcPr>
            <w:tcW w:w="4394" w:type="dxa"/>
            <w:shd w:val="clear" w:color="auto" w:fill="auto"/>
            <w:hideMark/>
          </w:tcPr>
          <w:p w14:paraId="38374EF3" w14:textId="20AE8354"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Δυνατότητα</w:t>
            </w:r>
            <w:r w:rsidRPr="009D69DB">
              <w:rPr>
                <w:rFonts w:asciiTheme="minorHAnsi" w:hAnsiTheme="minorHAnsi" w:cstheme="minorHAnsi"/>
                <w:color w:val="000000"/>
                <w:sz w:val="20"/>
                <w:szCs w:val="20"/>
                <w:lang w:val="en-US" w:eastAsia="el-GR"/>
              </w:rPr>
              <w:t xml:space="preserve"> integration </w:t>
            </w:r>
            <w:r w:rsidRPr="00807521">
              <w:rPr>
                <w:rFonts w:asciiTheme="minorHAnsi" w:hAnsiTheme="minorHAnsi" w:cstheme="minorHAnsi"/>
                <w:color w:val="000000"/>
                <w:sz w:val="20"/>
                <w:szCs w:val="20"/>
                <w:lang w:val="el-GR" w:eastAsia="el-GR"/>
              </w:rPr>
              <w:t>με</w:t>
            </w:r>
            <w:r w:rsidRPr="009D69DB">
              <w:rPr>
                <w:rFonts w:asciiTheme="minorHAnsi" w:hAnsiTheme="minorHAnsi" w:cstheme="minorHAnsi"/>
                <w:color w:val="000000"/>
                <w:sz w:val="20"/>
                <w:szCs w:val="20"/>
                <w:lang w:val="en-US" w:eastAsia="el-GR"/>
              </w:rPr>
              <w:t xml:space="preserve"> </w:t>
            </w:r>
            <w:r w:rsidRPr="00807521">
              <w:rPr>
                <w:rFonts w:asciiTheme="minorHAnsi" w:hAnsiTheme="minorHAnsi" w:cstheme="minorHAnsi"/>
                <w:color w:val="000000"/>
                <w:sz w:val="20"/>
                <w:szCs w:val="20"/>
                <w:lang w:val="el-GR" w:eastAsia="el-GR"/>
              </w:rPr>
              <w:t>λύσεις</w:t>
            </w:r>
            <w:r w:rsidRPr="009D69DB">
              <w:rPr>
                <w:rFonts w:asciiTheme="minorHAnsi" w:hAnsiTheme="minorHAnsi" w:cstheme="minorHAnsi"/>
                <w:color w:val="000000"/>
                <w:sz w:val="20"/>
                <w:szCs w:val="20"/>
                <w:lang w:val="en-US" w:eastAsia="el-GR"/>
              </w:rPr>
              <w:t xml:space="preserve"> Mobile Device Management (MDM) </w:t>
            </w:r>
            <w:r w:rsidRPr="00807521">
              <w:rPr>
                <w:rFonts w:asciiTheme="minorHAnsi" w:hAnsiTheme="minorHAnsi" w:cstheme="minorHAnsi"/>
                <w:color w:val="000000"/>
                <w:sz w:val="20"/>
                <w:szCs w:val="20"/>
                <w:lang w:val="el-GR" w:eastAsia="el-GR"/>
              </w:rPr>
              <w:t>και</w:t>
            </w:r>
            <w:r w:rsidRPr="009D69DB">
              <w:rPr>
                <w:rFonts w:asciiTheme="minorHAnsi" w:hAnsiTheme="minorHAnsi" w:cstheme="minorHAnsi"/>
                <w:color w:val="000000"/>
                <w:sz w:val="20"/>
                <w:szCs w:val="20"/>
                <w:lang w:val="en-US" w:eastAsia="el-GR"/>
              </w:rPr>
              <w:t xml:space="preserve"> </w:t>
            </w:r>
            <w:r w:rsidRPr="00807521">
              <w:rPr>
                <w:rFonts w:asciiTheme="minorHAnsi" w:hAnsiTheme="minorHAnsi" w:cstheme="minorHAnsi"/>
                <w:color w:val="000000"/>
                <w:sz w:val="20"/>
                <w:szCs w:val="20"/>
                <w:lang w:val="el-GR" w:eastAsia="el-GR"/>
              </w:rPr>
              <w:t>ειδικότερα</w:t>
            </w:r>
            <w:r w:rsidRPr="009D69DB">
              <w:rPr>
                <w:rFonts w:asciiTheme="minorHAnsi" w:hAnsiTheme="minorHAnsi" w:cstheme="minorHAnsi"/>
                <w:color w:val="000000"/>
                <w:sz w:val="20"/>
                <w:szCs w:val="20"/>
                <w:lang w:val="en-US" w:eastAsia="el-GR"/>
              </w:rPr>
              <w:t xml:space="preserve"> </w:t>
            </w:r>
            <w:proofErr w:type="spellStart"/>
            <w:r w:rsidRPr="009D69DB">
              <w:rPr>
                <w:rFonts w:asciiTheme="minorHAnsi" w:hAnsiTheme="minorHAnsi" w:cstheme="minorHAnsi"/>
                <w:color w:val="000000"/>
                <w:sz w:val="20"/>
                <w:szCs w:val="20"/>
                <w:lang w:val="en-US" w:eastAsia="el-GR"/>
              </w:rPr>
              <w:t>Airwatch</w:t>
            </w:r>
            <w:proofErr w:type="spellEnd"/>
            <w:r w:rsidRPr="009D69DB">
              <w:rPr>
                <w:rFonts w:asciiTheme="minorHAnsi" w:hAnsiTheme="minorHAnsi" w:cstheme="minorHAnsi"/>
                <w:color w:val="000000"/>
                <w:sz w:val="20"/>
                <w:szCs w:val="20"/>
                <w:lang w:val="en-US" w:eastAsia="el-GR"/>
              </w:rPr>
              <w:t xml:space="preserve">, Citrix, Good, MobileIron, SAP, </w:t>
            </w:r>
            <w:proofErr w:type="spellStart"/>
            <w:r w:rsidRPr="009D69DB">
              <w:rPr>
                <w:rFonts w:asciiTheme="minorHAnsi" w:hAnsiTheme="minorHAnsi" w:cstheme="minorHAnsi"/>
                <w:color w:val="000000"/>
                <w:sz w:val="20"/>
                <w:szCs w:val="20"/>
                <w:lang w:val="en-US" w:eastAsia="el-GR"/>
              </w:rPr>
              <w:t>intune</w:t>
            </w:r>
            <w:proofErr w:type="spellEnd"/>
            <w:r w:rsidRPr="009D69DB">
              <w:rPr>
                <w:rFonts w:asciiTheme="minorHAnsi" w:hAnsiTheme="minorHAnsi" w:cstheme="minorHAnsi"/>
                <w:color w:val="000000"/>
                <w:sz w:val="20"/>
                <w:szCs w:val="20"/>
                <w:lang w:val="en-US" w:eastAsia="el-GR"/>
              </w:rPr>
              <w:t xml:space="preserve">. </w:t>
            </w:r>
            <w:r w:rsidRPr="00807521">
              <w:rPr>
                <w:rFonts w:asciiTheme="minorHAnsi" w:hAnsiTheme="minorHAnsi" w:cstheme="minorHAnsi"/>
                <w:color w:val="000000"/>
                <w:sz w:val="20"/>
                <w:szCs w:val="20"/>
                <w:lang w:val="el-GR" w:eastAsia="el-GR"/>
              </w:rPr>
              <w:t xml:space="preserve">Θα πρέπει να υπάρχει δυνατότητα δημιουργίας διαφορετικής πολιτικής (τοποθέτηση σε πολλαπλά </w:t>
            </w:r>
            <w:proofErr w:type="spellStart"/>
            <w:r w:rsidRPr="00807521">
              <w:rPr>
                <w:rFonts w:asciiTheme="minorHAnsi" w:hAnsiTheme="minorHAnsi" w:cstheme="minorHAnsi"/>
                <w:color w:val="000000"/>
                <w:sz w:val="20"/>
                <w:szCs w:val="20"/>
                <w:lang w:val="el-GR" w:eastAsia="el-GR"/>
              </w:rPr>
              <w:t>VLANs</w:t>
            </w:r>
            <w:proofErr w:type="spellEnd"/>
            <w:r w:rsidRPr="00807521">
              <w:rPr>
                <w:rFonts w:asciiTheme="minorHAnsi" w:hAnsiTheme="minorHAnsi" w:cstheme="minorHAnsi"/>
                <w:color w:val="000000"/>
                <w:sz w:val="20"/>
                <w:szCs w:val="20"/>
                <w:lang w:val="el-GR" w:eastAsia="el-GR"/>
              </w:rPr>
              <w:t xml:space="preserve"> δυναμικά καθώς και δυνατότητα </w:t>
            </w:r>
            <w:proofErr w:type="spellStart"/>
            <w:r w:rsidRPr="00807521">
              <w:rPr>
                <w:rFonts w:asciiTheme="minorHAnsi" w:hAnsiTheme="minorHAnsi" w:cstheme="minorHAnsi"/>
                <w:color w:val="000000"/>
                <w:sz w:val="20"/>
                <w:szCs w:val="20"/>
                <w:lang w:val="el-GR" w:eastAsia="el-GR"/>
              </w:rPr>
              <w:t>downloadable</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access-list</w:t>
            </w:r>
            <w:proofErr w:type="spellEnd"/>
            <w:r w:rsidRPr="00807521">
              <w:rPr>
                <w:rFonts w:asciiTheme="minorHAnsi" w:hAnsiTheme="minorHAnsi" w:cstheme="minorHAnsi"/>
                <w:color w:val="000000"/>
                <w:sz w:val="20"/>
                <w:szCs w:val="20"/>
                <w:lang w:val="el-GR" w:eastAsia="el-GR"/>
              </w:rPr>
              <w:t xml:space="preserve">) ανάλογα με το MDM </w:t>
            </w:r>
            <w:proofErr w:type="spellStart"/>
            <w:r w:rsidRPr="00807521">
              <w:rPr>
                <w:rFonts w:asciiTheme="minorHAnsi" w:hAnsiTheme="minorHAnsi" w:cstheme="minorHAnsi"/>
                <w:color w:val="000000"/>
                <w:sz w:val="20"/>
                <w:szCs w:val="20"/>
                <w:lang w:val="el-GR" w:eastAsia="el-GR"/>
              </w:rPr>
              <w:t>posture</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compliance</w:t>
            </w:r>
            <w:proofErr w:type="spellEnd"/>
            <w:r w:rsidRPr="00807521">
              <w:rPr>
                <w:rFonts w:asciiTheme="minorHAnsi" w:hAnsiTheme="minorHAnsi" w:cstheme="minorHAnsi"/>
                <w:color w:val="000000"/>
                <w:sz w:val="20"/>
                <w:szCs w:val="20"/>
                <w:lang w:val="el-GR" w:eastAsia="el-GR"/>
              </w:rPr>
              <w:t xml:space="preserve"> status</w:t>
            </w:r>
          </w:p>
        </w:tc>
        <w:tc>
          <w:tcPr>
            <w:tcW w:w="1417" w:type="dxa"/>
            <w:shd w:val="clear" w:color="auto" w:fill="auto"/>
            <w:hideMark/>
          </w:tcPr>
          <w:p w14:paraId="3CDC9C4A" w14:textId="4697F4FF" w:rsidR="00964FE0" w:rsidRPr="00807521" w:rsidRDefault="00964FE0" w:rsidP="00881783">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76649ED1"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0D2DB343" w14:textId="77777777" w:rsidR="00964FE0" w:rsidRPr="00807521" w:rsidRDefault="00964FE0" w:rsidP="00964FE0">
            <w:pPr>
              <w:spacing w:after="0"/>
              <w:rPr>
                <w:rFonts w:asciiTheme="minorHAnsi" w:hAnsiTheme="minorHAnsi" w:cstheme="minorHAnsi"/>
                <w:color w:val="000000"/>
                <w:sz w:val="20"/>
                <w:szCs w:val="20"/>
                <w:lang w:val="el-GR" w:eastAsia="el-GR"/>
              </w:rPr>
            </w:pPr>
          </w:p>
        </w:tc>
      </w:tr>
      <w:tr w:rsidR="00964FE0" w:rsidRPr="00807521" w14:paraId="4E7D5F9F"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756E58A1"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26</w:t>
            </w:r>
          </w:p>
        </w:tc>
        <w:tc>
          <w:tcPr>
            <w:tcW w:w="4394" w:type="dxa"/>
            <w:shd w:val="clear" w:color="auto" w:fill="auto"/>
            <w:hideMark/>
          </w:tcPr>
          <w:p w14:paraId="254B12D9" w14:textId="71673CC5"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Το λογισμικό θα πρέπει να υποστηρίζει </w:t>
            </w:r>
            <w:proofErr w:type="spellStart"/>
            <w:r w:rsidRPr="00807521">
              <w:rPr>
                <w:rFonts w:asciiTheme="minorHAnsi" w:hAnsiTheme="minorHAnsi" w:cstheme="minorHAnsi"/>
                <w:color w:val="000000"/>
                <w:sz w:val="20"/>
                <w:szCs w:val="20"/>
                <w:lang w:val="el-GR" w:eastAsia="el-GR"/>
              </w:rPr>
              <w:t>internal</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Certificate</w:t>
            </w:r>
            <w:proofErr w:type="spellEnd"/>
            <w:r w:rsidRPr="00807521">
              <w:rPr>
                <w:rFonts w:asciiTheme="minorHAnsi" w:hAnsiTheme="minorHAnsi" w:cstheme="minorHAnsi"/>
                <w:color w:val="000000"/>
                <w:sz w:val="20"/>
                <w:szCs w:val="20"/>
                <w:lang w:val="el-GR" w:eastAsia="el-GR"/>
              </w:rPr>
              <w:t xml:space="preserve"> Authority</w:t>
            </w:r>
          </w:p>
        </w:tc>
        <w:tc>
          <w:tcPr>
            <w:tcW w:w="1417" w:type="dxa"/>
            <w:shd w:val="clear" w:color="auto" w:fill="auto"/>
            <w:hideMark/>
          </w:tcPr>
          <w:p w14:paraId="4C1EDA22" w14:textId="3AC90F1F" w:rsidR="00964FE0" w:rsidRPr="00807521" w:rsidRDefault="00964FE0" w:rsidP="00881783">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56A3393F"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4ED7F922" w14:textId="77777777" w:rsidR="00964FE0" w:rsidRPr="00807521" w:rsidRDefault="00964FE0" w:rsidP="00964FE0">
            <w:pPr>
              <w:spacing w:after="0"/>
              <w:rPr>
                <w:rFonts w:asciiTheme="minorHAnsi" w:hAnsiTheme="minorHAnsi" w:cstheme="minorHAnsi"/>
                <w:color w:val="000000"/>
                <w:sz w:val="20"/>
                <w:szCs w:val="20"/>
                <w:lang w:val="el-GR" w:eastAsia="el-GR"/>
              </w:rPr>
            </w:pPr>
          </w:p>
        </w:tc>
      </w:tr>
      <w:tr w:rsidR="00964FE0" w:rsidRPr="00807521" w14:paraId="41758652"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3ACA4189"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27</w:t>
            </w:r>
          </w:p>
        </w:tc>
        <w:tc>
          <w:tcPr>
            <w:tcW w:w="4394" w:type="dxa"/>
            <w:shd w:val="clear" w:color="auto" w:fill="auto"/>
            <w:hideMark/>
          </w:tcPr>
          <w:p w14:paraId="7C40F863" w14:textId="7866B6B1"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Το λογισμικό θα πρέπει να υποστηρίζει </w:t>
            </w:r>
            <w:proofErr w:type="spellStart"/>
            <w:r w:rsidRPr="00807521">
              <w:rPr>
                <w:rFonts w:asciiTheme="minorHAnsi" w:hAnsiTheme="minorHAnsi" w:cstheme="minorHAnsi"/>
                <w:color w:val="000000"/>
                <w:sz w:val="20"/>
                <w:szCs w:val="20"/>
                <w:lang w:val="el-GR" w:eastAsia="el-GR"/>
              </w:rPr>
              <w:t>offline</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Certificate</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Provisioning</w:t>
            </w:r>
            <w:proofErr w:type="spellEnd"/>
          </w:p>
        </w:tc>
        <w:tc>
          <w:tcPr>
            <w:tcW w:w="1417" w:type="dxa"/>
            <w:shd w:val="clear" w:color="auto" w:fill="auto"/>
            <w:hideMark/>
          </w:tcPr>
          <w:p w14:paraId="6385E313" w14:textId="501C194D" w:rsidR="00964FE0" w:rsidRPr="00807521" w:rsidRDefault="00964FE0" w:rsidP="00881783">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22654C83"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2334F3B1" w14:textId="77777777" w:rsidR="00964FE0" w:rsidRPr="00807521" w:rsidRDefault="00964FE0" w:rsidP="00964FE0">
            <w:pPr>
              <w:spacing w:after="0"/>
              <w:rPr>
                <w:rFonts w:asciiTheme="minorHAnsi" w:hAnsiTheme="minorHAnsi" w:cstheme="minorHAnsi"/>
                <w:color w:val="000000"/>
                <w:sz w:val="20"/>
                <w:szCs w:val="20"/>
                <w:lang w:val="el-GR" w:eastAsia="el-GR"/>
              </w:rPr>
            </w:pPr>
          </w:p>
        </w:tc>
      </w:tr>
      <w:tr w:rsidR="00964FE0" w:rsidRPr="00807521" w14:paraId="1850D71D"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54AEDA65"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28</w:t>
            </w:r>
          </w:p>
        </w:tc>
        <w:tc>
          <w:tcPr>
            <w:tcW w:w="4394" w:type="dxa"/>
            <w:shd w:val="clear" w:color="auto" w:fill="auto"/>
            <w:hideMark/>
          </w:tcPr>
          <w:p w14:paraId="52FD3007" w14:textId="7DA7B781"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Το λογισμικό θα πρέπει να υποστηρίζει </w:t>
            </w:r>
            <w:proofErr w:type="spellStart"/>
            <w:r w:rsidRPr="00807521">
              <w:rPr>
                <w:rFonts w:asciiTheme="minorHAnsi" w:hAnsiTheme="minorHAnsi" w:cstheme="minorHAnsi"/>
                <w:color w:val="000000"/>
                <w:sz w:val="20"/>
                <w:szCs w:val="20"/>
                <w:lang w:val="el-GR" w:eastAsia="el-GR"/>
              </w:rPr>
              <w:t>Certificate</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Provisioning</w:t>
            </w:r>
            <w:proofErr w:type="spellEnd"/>
            <w:r w:rsidRPr="00807521">
              <w:rPr>
                <w:rFonts w:asciiTheme="minorHAnsi" w:hAnsiTheme="minorHAnsi" w:cstheme="minorHAnsi"/>
                <w:color w:val="000000"/>
                <w:sz w:val="20"/>
                <w:szCs w:val="20"/>
                <w:lang w:val="el-GR" w:eastAsia="el-GR"/>
              </w:rPr>
              <w:t xml:space="preserve"> για VPN </w:t>
            </w:r>
            <w:proofErr w:type="spellStart"/>
            <w:r w:rsidRPr="00807521">
              <w:rPr>
                <w:rFonts w:asciiTheme="minorHAnsi" w:hAnsiTheme="minorHAnsi" w:cstheme="minorHAnsi"/>
                <w:color w:val="000000"/>
                <w:sz w:val="20"/>
                <w:szCs w:val="20"/>
                <w:lang w:val="el-GR" w:eastAsia="el-GR"/>
              </w:rPr>
              <w:t>clients</w:t>
            </w:r>
            <w:proofErr w:type="spellEnd"/>
          </w:p>
        </w:tc>
        <w:tc>
          <w:tcPr>
            <w:tcW w:w="1417" w:type="dxa"/>
            <w:shd w:val="clear" w:color="auto" w:fill="auto"/>
            <w:hideMark/>
          </w:tcPr>
          <w:p w14:paraId="5628667E" w14:textId="5DAEB030" w:rsidR="00964FE0" w:rsidRPr="00807521" w:rsidRDefault="00964FE0" w:rsidP="00881783">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66F0C377"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3D87A850" w14:textId="77777777" w:rsidR="00964FE0" w:rsidRPr="00807521" w:rsidRDefault="00964FE0" w:rsidP="00964FE0">
            <w:pPr>
              <w:spacing w:after="0"/>
              <w:rPr>
                <w:rFonts w:asciiTheme="minorHAnsi" w:hAnsiTheme="minorHAnsi" w:cstheme="minorHAnsi"/>
                <w:color w:val="000000"/>
                <w:sz w:val="20"/>
                <w:szCs w:val="20"/>
                <w:lang w:val="el-GR" w:eastAsia="el-GR"/>
              </w:rPr>
            </w:pPr>
          </w:p>
        </w:tc>
      </w:tr>
      <w:tr w:rsidR="00964FE0" w:rsidRPr="00807521" w14:paraId="25B5BCF2"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70592309"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29</w:t>
            </w:r>
          </w:p>
        </w:tc>
        <w:tc>
          <w:tcPr>
            <w:tcW w:w="4394" w:type="dxa"/>
            <w:shd w:val="clear" w:color="auto" w:fill="auto"/>
            <w:hideMark/>
          </w:tcPr>
          <w:p w14:paraId="26A2169E" w14:textId="43DD2907" w:rsidR="00964FE0" w:rsidRPr="009D69DB" w:rsidRDefault="00964FE0" w:rsidP="00964FE0">
            <w:pPr>
              <w:spacing w:after="0"/>
              <w:rPr>
                <w:rFonts w:asciiTheme="minorHAnsi" w:hAnsiTheme="minorHAnsi" w:cstheme="minorHAnsi"/>
                <w:color w:val="000000"/>
                <w:sz w:val="20"/>
                <w:szCs w:val="20"/>
                <w:lang w:val="en-US" w:eastAsia="el-GR"/>
              </w:rPr>
            </w:pPr>
            <w:r w:rsidRPr="00807521">
              <w:rPr>
                <w:rFonts w:asciiTheme="minorHAnsi" w:hAnsiTheme="minorHAnsi" w:cstheme="minorHAnsi"/>
                <w:color w:val="000000"/>
                <w:sz w:val="20"/>
                <w:szCs w:val="20"/>
                <w:lang w:val="el-GR" w:eastAsia="el-GR"/>
              </w:rPr>
              <w:t>Δυνατότητα</w:t>
            </w:r>
            <w:r w:rsidRPr="009D69DB">
              <w:rPr>
                <w:rFonts w:asciiTheme="minorHAnsi" w:hAnsiTheme="minorHAnsi" w:cstheme="minorHAnsi"/>
                <w:color w:val="000000"/>
                <w:sz w:val="20"/>
                <w:szCs w:val="20"/>
                <w:lang w:val="en-US" w:eastAsia="el-GR"/>
              </w:rPr>
              <w:t xml:space="preserve"> integration </w:t>
            </w:r>
            <w:r w:rsidRPr="00807521">
              <w:rPr>
                <w:rFonts w:asciiTheme="minorHAnsi" w:hAnsiTheme="minorHAnsi" w:cstheme="minorHAnsi"/>
                <w:color w:val="000000"/>
                <w:sz w:val="20"/>
                <w:szCs w:val="20"/>
                <w:lang w:val="el-GR" w:eastAsia="el-GR"/>
              </w:rPr>
              <w:t>με</w:t>
            </w:r>
            <w:r w:rsidRPr="009D69DB">
              <w:rPr>
                <w:rFonts w:asciiTheme="minorHAnsi" w:hAnsiTheme="minorHAnsi" w:cstheme="minorHAnsi"/>
                <w:color w:val="000000"/>
                <w:sz w:val="20"/>
                <w:szCs w:val="20"/>
                <w:lang w:val="en-US" w:eastAsia="el-GR"/>
              </w:rPr>
              <w:t xml:space="preserve"> </w:t>
            </w:r>
            <w:r w:rsidRPr="00807521">
              <w:rPr>
                <w:rFonts w:asciiTheme="minorHAnsi" w:hAnsiTheme="minorHAnsi" w:cstheme="minorHAnsi"/>
                <w:color w:val="000000"/>
                <w:sz w:val="20"/>
                <w:szCs w:val="20"/>
                <w:lang w:val="el-GR" w:eastAsia="el-GR"/>
              </w:rPr>
              <w:t>λύσεις</w:t>
            </w:r>
            <w:r w:rsidRPr="009D69DB">
              <w:rPr>
                <w:rFonts w:asciiTheme="minorHAnsi" w:hAnsiTheme="minorHAnsi" w:cstheme="minorHAnsi"/>
                <w:color w:val="000000"/>
                <w:sz w:val="20"/>
                <w:szCs w:val="20"/>
                <w:lang w:val="en-US" w:eastAsia="el-GR"/>
              </w:rPr>
              <w:t xml:space="preserve"> Security Information and Event Management (SIEM) </w:t>
            </w:r>
            <w:r w:rsidRPr="00807521">
              <w:rPr>
                <w:rFonts w:asciiTheme="minorHAnsi" w:hAnsiTheme="minorHAnsi" w:cstheme="minorHAnsi"/>
                <w:color w:val="000000"/>
                <w:sz w:val="20"/>
                <w:szCs w:val="20"/>
                <w:lang w:val="el-GR" w:eastAsia="el-GR"/>
              </w:rPr>
              <w:t>και</w:t>
            </w:r>
            <w:r w:rsidRPr="009D69DB">
              <w:rPr>
                <w:rFonts w:asciiTheme="minorHAnsi" w:hAnsiTheme="minorHAnsi" w:cstheme="minorHAnsi"/>
                <w:color w:val="000000"/>
                <w:sz w:val="20"/>
                <w:szCs w:val="20"/>
                <w:lang w:val="en-US" w:eastAsia="el-GR"/>
              </w:rPr>
              <w:t xml:space="preserve"> </w:t>
            </w:r>
            <w:r w:rsidRPr="00807521">
              <w:rPr>
                <w:rFonts w:asciiTheme="minorHAnsi" w:hAnsiTheme="minorHAnsi" w:cstheme="minorHAnsi"/>
                <w:color w:val="000000"/>
                <w:sz w:val="20"/>
                <w:szCs w:val="20"/>
                <w:lang w:val="el-GR" w:eastAsia="el-GR"/>
              </w:rPr>
              <w:t>ειδικότερα</w:t>
            </w:r>
            <w:r w:rsidRPr="009D69DB">
              <w:rPr>
                <w:rFonts w:asciiTheme="minorHAnsi" w:hAnsiTheme="minorHAnsi" w:cstheme="minorHAnsi"/>
                <w:color w:val="000000"/>
                <w:sz w:val="20"/>
                <w:szCs w:val="20"/>
                <w:lang w:val="en-US" w:eastAsia="el-GR"/>
              </w:rPr>
              <w:t xml:space="preserve">  </w:t>
            </w:r>
            <w:proofErr w:type="spellStart"/>
            <w:r w:rsidRPr="009D69DB">
              <w:rPr>
                <w:rFonts w:asciiTheme="minorHAnsi" w:hAnsiTheme="minorHAnsi" w:cstheme="minorHAnsi"/>
                <w:color w:val="000000"/>
                <w:sz w:val="20"/>
                <w:szCs w:val="20"/>
                <w:lang w:val="en-US" w:eastAsia="el-GR"/>
              </w:rPr>
              <w:t>Lancope</w:t>
            </w:r>
            <w:proofErr w:type="spellEnd"/>
            <w:r w:rsidRPr="009D69DB">
              <w:rPr>
                <w:rFonts w:asciiTheme="minorHAnsi" w:hAnsiTheme="minorHAnsi" w:cstheme="minorHAnsi"/>
                <w:color w:val="000000"/>
                <w:sz w:val="20"/>
                <w:szCs w:val="20"/>
                <w:lang w:val="en-US" w:eastAsia="el-GR"/>
              </w:rPr>
              <w:t xml:space="preserve">, </w:t>
            </w:r>
            <w:proofErr w:type="spellStart"/>
            <w:r w:rsidRPr="009D69DB">
              <w:rPr>
                <w:rFonts w:asciiTheme="minorHAnsi" w:hAnsiTheme="minorHAnsi" w:cstheme="minorHAnsi"/>
                <w:color w:val="000000"/>
                <w:sz w:val="20"/>
                <w:szCs w:val="20"/>
                <w:lang w:val="en-US" w:eastAsia="el-GR"/>
              </w:rPr>
              <w:t>Arcsight</w:t>
            </w:r>
            <w:proofErr w:type="spellEnd"/>
            <w:r w:rsidRPr="009D69DB">
              <w:rPr>
                <w:rFonts w:asciiTheme="minorHAnsi" w:hAnsiTheme="minorHAnsi" w:cstheme="minorHAnsi"/>
                <w:color w:val="000000"/>
                <w:sz w:val="20"/>
                <w:szCs w:val="20"/>
                <w:lang w:val="en-US" w:eastAsia="el-GR"/>
              </w:rPr>
              <w:t>, RSA, Splunk</w:t>
            </w:r>
          </w:p>
        </w:tc>
        <w:tc>
          <w:tcPr>
            <w:tcW w:w="1417" w:type="dxa"/>
            <w:shd w:val="clear" w:color="auto" w:fill="auto"/>
            <w:hideMark/>
          </w:tcPr>
          <w:p w14:paraId="334A791A" w14:textId="45B14F92" w:rsidR="00964FE0" w:rsidRPr="00807521" w:rsidRDefault="00964FE0" w:rsidP="00881783">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4B149BC8"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70A9307A" w14:textId="77777777" w:rsidR="00964FE0" w:rsidRPr="00807521" w:rsidRDefault="00964FE0" w:rsidP="00964FE0">
            <w:pPr>
              <w:spacing w:after="0"/>
              <w:rPr>
                <w:rFonts w:asciiTheme="minorHAnsi" w:hAnsiTheme="minorHAnsi" w:cstheme="minorHAnsi"/>
                <w:color w:val="000000"/>
                <w:sz w:val="20"/>
                <w:szCs w:val="20"/>
                <w:lang w:val="el-GR" w:eastAsia="el-GR"/>
              </w:rPr>
            </w:pPr>
          </w:p>
        </w:tc>
      </w:tr>
      <w:tr w:rsidR="00964FE0" w:rsidRPr="00807521" w14:paraId="14B1BC56"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481E56DF"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30</w:t>
            </w:r>
          </w:p>
        </w:tc>
        <w:tc>
          <w:tcPr>
            <w:tcW w:w="4394" w:type="dxa"/>
            <w:shd w:val="clear" w:color="auto" w:fill="auto"/>
            <w:hideMark/>
          </w:tcPr>
          <w:p w14:paraId="4EF78360" w14:textId="394C93D3" w:rsidR="00964FE0" w:rsidRPr="00807521" w:rsidRDefault="00964FE0" w:rsidP="00E22965">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Δυνατότητα </w:t>
            </w:r>
            <w:proofErr w:type="spellStart"/>
            <w:r w:rsidRPr="00807521">
              <w:rPr>
                <w:rFonts w:asciiTheme="minorHAnsi" w:hAnsiTheme="minorHAnsi" w:cstheme="minorHAnsi"/>
                <w:color w:val="000000"/>
                <w:sz w:val="20"/>
                <w:szCs w:val="20"/>
                <w:lang w:val="el-GR" w:eastAsia="el-GR"/>
              </w:rPr>
              <w:t>integration</w:t>
            </w:r>
            <w:proofErr w:type="spellEnd"/>
            <w:r w:rsidRPr="00807521">
              <w:rPr>
                <w:rFonts w:asciiTheme="minorHAnsi" w:hAnsiTheme="minorHAnsi" w:cstheme="minorHAnsi"/>
                <w:color w:val="000000"/>
                <w:sz w:val="20"/>
                <w:szCs w:val="20"/>
                <w:lang w:val="el-GR" w:eastAsia="el-GR"/>
              </w:rPr>
              <w:t xml:space="preserve"> με </w:t>
            </w:r>
            <w:r w:rsidR="00E22965" w:rsidRPr="00807521">
              <w:rPr>
                <w:rFonts w:asciiTheme="minorHAnsi" w:hAnsiTheme="minorHAnsi" w:cstheme="minorHAnsi"/>
                <w:color w:val="000000"/>
                <w:sz w:val="20"/>
                <w:szCs w:val="20"/>
                <w:lang w:val="el-GR" w:eastAsia="el-GR"/>
              </w:rPr>
              <w:t xml:space="preserve">τη προτεινόμενη </w:t>
            </w:r>
            <w:r w:rsidR="00D05A80" w:rsidRPr="00807521">
              <w:rPr>
                <w:rFonts w:asciiTheme="minorHAnsi" w:hAnsiTheme="minorHAnsi" w:cstheme="minorHAnsi"/>
                <w:color w:val="000000"/>
                <w:sz w:val="20"/>
                <w:szCs w:val="20"/>
                <w:lang w:val="el-GR" w:eastAsia="el-GR"/>
              </w:rPr>
              <w:t>λύση</w:t>
            </w:r>
            <w:r w:rsidR="00E22965" w:rsidRPr="00807521">
              <w:rPr>
                <w:rFonts w:asciiTheme="minorHAnsi" w:hAnsiTheme="minorHAnsi" w:cstheme="minorHAnsi"/>
                <w:color w:val="000000"/>
                <w:sz w:val="20"/>
                <w:szCs w:val="20"/>
                <w:lang w:val="el-GR" w:eastAsia="el-GR"/>
              </w:rPr>
              <w:t xml:space="preserve"> περιμετρικής προστασίας</w:t>
            </w:r>
            <w:r w:rsidRPr="00807521">
              <w:rPr>
                <w:rFonts w:asciiTheme="minorHAnsi" w:hAnsiTheme="minorHAnsi" w:cstheme="minorHAnsi"/>
                <w:color w:val="000000"/>
                <w:sz w:val="20"/>
                <w:szCs w:val="20"/>
                <w:lang w:val="el-GR" w:eastAsia="el-GR"/>
              </w:rPr>
              <w:t xml:space="preserve"> ώστε να μπορεί να βάζει αυτόματα </w:t>
            </w:r>
            <w:proofErr w:type="spellStart"/>
            <w:r w:rsidRPr="00807521">
              <w:rPr>
                <w:rFonts w:asciiTheme="minorHAnsi" w:hAnsiTheme="minorHAnsi" w:cstheme="minorHAnsi"/>
                <w:color w:val="000000"/>
                <w:sz w:val="20"/>
                <w:szCs w:val="20"/>
                <w:lang w:val="el-GR" w:eastAsia="el-GR"/>
              </w:rPr>
              <w:t>compromised</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endpoints</w:t>
            </w:r>
            <w:proofErr w:type="spellEnd"/>
            <w:r w:rsidRPr="00807521">
              <w:rPr>
                <w:rFonts w:asciiTheme="minorHAnsi" w:hAnsiTheme="minorHAnsi" w:cstheme="minorHAnsi"/>
                <w:color w:val="000000"/>
                <w:sz w:val="20"/>
                <w:szCs w:val="20"/>
                <w:lang w:val="el-GR" w:eastAsia="el-GR"/>
              </w:rPr>
              <w:t xml:space="preserve"> σε καραντίνα</w:t>
            </w:r>
          </w:p>
        </w:tc>
        <w:tc>
          <w:tcPr>
            <w:tcW w:w="1417" w:type="dxa"/>
            <w:shd w:val="clear" w:color="auto" w:fill="auto"/>
            <w:hideMark/>
          </w:tcPr>
          <w:p w14:paraId="0877D5F7" w14:textId="2F3FBEEB" w:rsidR="00964FE0" w:rsidRPr="00807521" w:rsidRDefault="00964FE0" w:rsidP="00881783">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78582145"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68014B46" w14:textId="77777777" w:rsidR="00964FE0" w:rsidRPr="00807521" w:rsidRDefault="00964FE0" w:rsidP="00964FE0">
            <w:pPr>
              <w:spacing w:after="0"/>
              <w:rPr>
                <w:rFonts w:asciiTheme="minorHAnsi" w:hAnsiTheme="minorHAnsi" w:cstheme="minorHAnsi"/>
                <w:color w:val="000000"/>
                <w:sz w:val="20"/>
                <w:szCs w:val="20"/>
                <w:lang w:val="el-GR" w:eastAsia="el-GR"/>
              </w:rPr>
            </w:pPr>
          </w:p>
        </w:tc>
      </w:tr>
      <w:tr w:rsidR="00964FE0" w:rsidRPr="00807521" w14:paraId="1CA4C69D"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0192E50B"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31</w:t>
            </w:r>
          </w:p>
        </w:tc>
        <w:tc>
          <w:tcPr>
            <w:tcW w:w="4394" w:type="dxa"/>
            <w:shd w:val="clear" w:color="auto" w:fill="auto"/>
            <w:hideMark/>
          </w:tcPr>
          <w:p w14:paraId="7B699A81" w14:textId="51B16451"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Δυνατότητα </w:t>
            </w:r>
            <w:proofErr w:type="spellStart"/>
            <w:r w:rsidRPr="00807521">
              <w:rPr>
                <w:rFonts w:asciiTheme="minorHAnsi" w:hAnsiTheme="minorHAnsi" w:cstheme="minorHAnsi"/>
                <w:color w:val="000000"/>
                <w:sz w:val="20"/>
                <w:szCs w:val="20"/>
                <w:lang w:val="el-GR" w:eastAsia="el-GR"/>
              </w:rPr>
              <w:t>integration</w:t>
            </w:r>
            <w:proofErr w:type="spellEnd"/>
            <w:r w:rsidRPr="00807521">
              <w:rPr>
                <w:rFonts w:asciiTheme="minorHAnsi" w:hAnsiTheme="minorHAnsi" w:cstheme="minorHAnsi"/>
                <w:color w:val="000000"/>
                <w:sz w:val="20"/>
                <w:szCs w:val="20"/>
                <w:lang w:val="el-GR" w:eastAsia="el-GR"/>
              </w:rPr>
              <w:t xml:space="preserve"> με λύση </w:t>
            </w:r>
            <w:proofErr w:type="spellStart"/>
            <w:r w:rsidRPr="00807521">
              <w:rPr>
                <w:rFonts w:asciiTheme="minorHAnsi" w:hAnsiTheme="minorHAnsi" w:cstheme="minorHAnsi"/>
                <w:color w:val="000000"/>
                <w:sz w:val="20"/>
                <w:szCs w:val="20"/>
                <w:lang w:val="el-GR" w:eastAsia="el-GR"/>
              </w:rPr>
              <w:t>Vulnerability</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management</w:t>
            </w:r>
            <w:proofErr w:type="spellEnd"/>
            <w:r w:rsidRPr="00807521">
              <w:rPr>
                <w:rFonts w:asciiTheme="minorHAnsi" w:hAnsiTheme="minorHAnsi" w:cstheme="minorHAnsi"/>
                <w:color w:val="000000"/>
                <w:sz w:val="20"/>
                <w:szCs w:val="20"/>
                <w:lang w:val="el-GR" w:eastAsia="el-GR"/>
              </w:rPr>
              <w:t xml:space="preserve"> ώστε </w:t>
            </w:r>
            <w:proofErr w:type="spellStart"/>
            <w:r w:rsidRPr="00807521">
              <w:rPr>
                <w:rFonts w:asciiTheme="minorHAnsi" w:hAnsiTheme="minorHAnsi" w:cstheme="minorHAnsi"/>
                <w:color w:val="000000"/>
                <w:sz w:val="20"/>
                <w:szCs w:val="20"/>
                <w:lang w:val="el-GR" w:eastAsia="el-GR"/>
              </w:rPr>
              <w:t>vulnerable</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endpoints</w:t>
            </w:r>
            <w:proofErr w:type="spellEnd"/>
            <w:r w:rsidRPr="00807521">
              <w:rPr>
                <w:rFonts w:asciiTheme="minorHAnsi" w:hAnsiTheme="minorHAnsi" w:cstheme="minorHAnsi"/>
                <w:color w:val="000000"/>
                <w:sz w:val="20"/>
                <w:szCs w:val="20"/>
                <w:lang w:val="el-GR" w:eastAsia="el-GR"/>
              </w:rPr>
              <w:t xml:space="preserve"> να μην μπορούν να </w:t>
            </w:r>
            <w:r w:rsidR="00F52305" w:rsidRPr="00807521">
              <w:rPr>
                <w:rFonts w:asciiTheme="minorHAnsi" w:hAnsiTheme="minorHAnsi" w:cstheme="minorHAnsi"/>
                <w:color w:val="000000"/>
                <w:sz w:val="20"/>
                <w:szCs w:val="20"/>
                <w:lang w:val="el-GR" w:eastAsia="el-GR"/>
              </w:rPr>
              <w:t>συνδεθούν</w:t>
            </w:r>
            <w:r w:rsidRPr="00807521">
              <w:rPr>
                <w:rFonts w:asciiTheme="minorHAnsi" w:hAnsiTheme="minorHAnsi" w:cstheme="minorHAnsi"/>
                <w:color w:val="000000"/>
                <w:sz w:val="20"/>
                <w:szCs w:val="20"/>
                <w:lang w:val="el-GR" w:eastAsia="el-GR"/>
              </w:rPr>
              <w:t xml:space="preserve"> </w:t>
            </w:r>
          </w:p>
        </w:tc>
        <w:tc>
          <w:tcPr>
            <w:tcW w:w="1417" w:type="dxa"/>
            <w:shd w:val="clear" w:color="auto" w:fill="auto"/>
            <w:hideMark/>
          </w:tcPr>
          <w:p w14:paraId="1D5939F5" w14:textId="08E49E79" w:rsidR="00964FE0" w:rsidRPr="00807521" w:rsidRDefault="00964FE0" w:rsidP="00881783">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03112B06"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44AC2F70" w14:textId="77777777" w:rsidR="00964FE0" w:rsidRPr="00807521" w:rsidRDefault="00964FE0" w:rsidP="00964FE0">
            <w:pPr>
              <w:spacing w:after="0"/>
              <w:rPr>
                <w:rFonts w:asciiTheme="minorHAnsi" w:hAnsiTheme="minorHAnsi" w:cstheme="minorHAnsi"/>
                <w:color w:val="000000"/>
                <w:sz w:val="20"/>
                <w:szCs w:val="20"/>
                <w:lang w:val="el-GR" w:eastAsia="el-GR"/>
              </w:rPr>
            </w:pPr>
          </w:p>
        </w:tc>
      </w:tr>
      <w:tr w:rsidR="00964FE0" w:rsidRPr="00807521" w14:paraId="1FA6D1ED"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7864473A"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32</w:t>
            </w:r>
          </w:p>
        </w:tc>
        <w:tc>
          <w:tcPr>
            <w:tcW w:w="4394" w:type="dxa"/>
            <w:shd w:val="clear" w:color="auto" w:fill="auto"/>
            <w:hideMark/>
          </w:tcPr>
          <w:p w14:paraId="3A0D863D" w14:textId="2BAEC115"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Δυνατότητα </w:t>
            </w:r>
            <w:proofErr w:type="spellStart"/>
            <w:r w:rsidRPr="00807521">
              <w:rPr>
                <w:rFonts w:asciiTheme="minorHAnsi" w:hAnsiTheme="minorHAnsi" w:cstheme="minorHAnsi"/>
                <w:color w:val="000000"/>
                <w:sz w:val="20"/>
                <w:szCs w:val="20"/>
                <w:lang w:val="el-GR" w:eastAsia="el-GR"/>
              </w:rPr>
              <w:t>integration</w:t>
            </w:r>
            <w:proofErr w:type="spellEnd"/>
            <w:r w:rsidRPr="00807521">
              <w:rPr>
                <w:rFonts w:asciiTheme="minorHAnsi" w:hAnsiTheme="minorHAnsi" w:cstheme="minorHAnsi"/>
                <w:color w:val="000000"/>
                <w:sz w:val="20"/>
                <w:szCs w:val="20"/>
                <w:lang w:val="el-GR" w:eastAsia="el-GR"/>
              </w:rPr>
              <w:t xml:space="preserve"> με λύση </w:t>
            </w:r>
            <w:proofErr w:type="spellStart"/>
            <w:r w:rsidRPr="00807521">
              <w:rPr>
                <w:rFonts w:asciiTheme="minorHAnsi" w:hAnsiTheme="minorHAnsi" w:cstheme="minorHAnsi"/>
                <w:color w:val="000000"/>
                <w:sz w:val="20"/>
                <w:szCs w:val="20"/>
                <w:lang w:val="el-GR" w:eastAsia="el-GR"/>
              </w:rPr>
              <w:t>Endpoint</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Antimalware</w:t>
            </w:r>
            <w:proofErr w:type="spellEnd"/>
            <w:r w:rsidRPr="00807521">
              <w:rPr>
                <w:rFonts w:asciiTheme="minorHAnsi" w:hAnsiTheme="minorHAnsi" w:cstheme="minorHAnsi"/>
                <w:color w:val="000000"/>
                <w:sz w:val="20"/>
                <w:szCs w:val="20"/>
                <w:lang w:val="el-GR" w:eastAsia="el-GR"/>
              </w:rPr>
              <w:t xml:space="preserve"> ώστε </w:t>
            </w:r>
            <w:proofErr w:type="spellStart"/>
            <w:r w:rsidRPr="00807521">
              <w:rPr>
                <w:rFonts w:asciiTheme="minorHAnsi" w:hAnsiTheme="minorHAnsi" w:cstheme="minorHAnsi"/>
                <w:color w:val="000000"/>
                <w:sz w:val="20"/>
                <w:szCs w:val="20"/>
                <w:lang w:val="el-GR" w:eastAsia="el-GR"/>
              </w:rPr>
              <w:t>compromised</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endpoints</w:t>
            </w:r>
            <w:proofErr w:type="spellEnd"/>
            <w:r w:rsidRPr="00807521">
              <w:rPr>
                <w:rFonts w:asciiTheme="minorHAnsi" w:hAnsiTheme="minorHAnsi" w:cstheme="minorHAnsi"/>
                <w:color w:val="000000"/>
                <w:sz w:val="20"/>
                <w:szCs w:val="20"/>
                <w:lang w:val="el-GR" w:eastAsia="el-GR"/>
              </w:rPr>
              <w:t xml:space="preserve"> να μην μπορούν να συνδεθούν</w:t>
            </w:r>
          </w:p>
        </w:tc>
        <w:tc>
          <w:tcPr>
            <w:tcW w:w="1417" w:type="dxa"/>
            <w:shd w:val="clear" w:color="auto" w:fill="auto"/>
            <w:hideMark/>
          </w:tcPr>
          <w:p w14:paraId="33E3A9E7" w14:textId="2FF7F8C8" w:rsidR="00964FE0" w:rsidRPr="00807521" w:rsidRDefault="00964FE0" w:rsidP="00881783">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3FF9D14B"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6DDF03EF" w14:textId="77777777" w:rsidR="00964FE0" w:rsidRPr="00807521" w:rsidRDefault="00964FE0" w:rsidP="00964FE0">
            <w:pPr>
              <w:spacing w:after="0"/>
              <w:rPr>
                <w:rFonts w:asciiTheme="minorHAnsi" w:hAnsiTheme="minorHAnsi" w:cstheme="minorHAnsi"/>
                <w:color w:val="000000"/>
                <w:sz w:val="20"/>
                <w:szCs w:val="20"/>
                <w:lang w:val="el-GR" w:eastAsia="el-GR"/>
              </w:rPr>
            </w:pPr>
          </w:p>
        </w:tc>
      </w:tr>
      <w:tr w:rsidR="00964FE0" w:rsidRPr="00807521" w14:paraId="2A5EF35E"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5DD02C5D"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33</w:t>
            </w:r>
          </w:p>
        </w:tc>
        <w:tc>
          <w:tcPr>
            <w:tcW w:w="4394" w:type="dxa"/>
            <w:shd w:val="clear" w:color="auto" w:fill="auto"/>
            <w:hideMark/>
          </w:tcPr>
          <w:p w14:paraId="1642DFA1" w14:textId="1F9D77B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Το λογισμικό θα πρέπει να θέτει πολιτικές ανεξάρτητα με τον τρόπο σύνδεσης στο δίκτυο είτε είναι η σύνδεση είναι ενσύρματη, ασύρματη ή με τη χρήση VPN. Θα πρέπει να μπορούν να οριστούν πολιτικές ανάλογα με τον τρόπο σύνδεσης ενός χρήστη.</w:t>
            </w:r>
          </w:p>
        </w:tc>
        <w:tc>
          <w:tcPr>
            <w:tcW w:w="1417" w:type="dxa"/>
            <w:shd w:val="clear" w:color="auto" w:fill="auto"/>
            <w:hideMark/>
          </w:tcPr>
          <w:p w14:paraId="1E89CFEC" w14:textId="15C6DCCA" w:rsidR="00964FE0" w:rsidRPr="00807521" w:rsidRDefault="00964FE0" w:rsidP="00881783">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27FA5F90"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4B30CE16" w14:textId="77777777" w:rsidR="00964FE0" w:rsidRPr="00807521" w:rsidRDefault="00964FE0" w:rsidP="00964FE0">
            <w:pPr>
              <w:spacing w:after="0"/>
              <w:rPr>
                <w:rFonts w:asciiTheme="minorHAnsi" w:hAnsiTheme="minorHAnsi" w:cstheme="minorHAnsi"/>
                <w:color w:val="000000"/>
                <w:sz w:val="20"/>
                <w:szCs w:val="20"/>
                <w:lang w:val="el-GR" w:eastAsia="el-GR"/>
              </w:rPr>
            </w:pPr>
          </w:p>
        </w:tc>
      </w:tr>
      <w:tr w:rsidR="00964FE0" w:rsidRPr="00807521" w14:paraId="393C9E56"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585"/>
        </w:trPr>
        <w:tc>
          <w:tcPr>
            <w:tcW w:w="853" w:type="dxa"/>
            <w:shd w:val="clear" w:color="auto" w:fill="auto"/>
            <w:vAlign w:val="center"/>
            <w:hideMark/>
          </w:tcPr>
          <w:p w14:paraId="17AB1AAB"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34</w:t>
            </w:r>
          </w:p>
        </w:tc>
        <w:tc>
          <w:tcPr>
            <w:tcW w:w="4394" w:type="dxa"/>
            <w:shd w:val="clear" w:color="auto" w:fill="auto"/>
            <w:hideMark/>
          </w:tcPr>
          <w:p w14:paraId="1A2ACA78" w14:textId="4DE14C60"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Το λογισμικό θα πρέπει συνεργάζεται με </w:t>
            </w:r>
            <w:proofErr w:type="spellStart"/>
            <w:r w:rsidRPr="00807521">
              <w:rPr>
                <w:rFonts w:asciiTheme="minorHAnsi" w:hAnsiTheme="minorHAnsi" w:cstheme="minorHAnsi"/>
                <w:color w:val="000000"/>
                <w:sz w:val="20"/>
                <w:szCs w:val="20"/>
                <w:lang w:val="el-GR" w:eastAsia="el-GR"/>
              </w:rPr>
              <w:t>Cisco</w:t>
            </w:r>
            <w:proofErr w:type="spellEnd"/>
            <w:r w:rsidRPr="00807521">
              <w:rPr>
                <w:rFonts w:asciiTheme="minorHAnsi" w:hAnsiTheme="minorHAnsi" w:cstheme="minorHAnsi"/>
                <w:color w:val="000000"/>
                <w:sz w:val="20"/>
                <w:szCs w:val="20"/>
                <w:lang w:val="el-GR" w:eastAsia="el-GR"/>
              </w:rPr>
              <w:t xml:space="preserve"> ASA για χρήση VPN και να υποστηρίζει </w:t>
            </w:r>
            <w:proofErr w:type="spellStart"/>
            <w:r w:rsidRPr="00807521">
              <w:rPr>
                <w:rFonts w:asciiTheme="minorHAnsi" w:hAnsiTheme="minorHAnsi" w:cstheme="minorHAnsi"/>
                <w:color w:val="000000"/>
                <w:sz w:val="20"/>
                <w:szCs w:val="20"/>
                <w:lang w:val="el-GR" w:eastAsia="el-GR"/>
              </w:rPr>
              <w:t>Change</w:t>
            </w:r>
            <w:proofErr w:type="spellEnd"/>
            <w:r w:rsidRPr="00807521">
              <w:rPr>
                <w:rFonts w:asciiTheme="minorHAnsi" w:hAnsiTheme="minorHAnsi" w:cstheme="minorHAnsi"/>
                <w:color w:val="000000"/>
                <w:sz w:val="20"/>
                <w:szCs w:val="20"/>
                <w:lang w:val="el-GR" w:eastAsia="el-GR"/>
              </w:rPr>
              <w:t xml:space="preserve"> of </w:t>
            </w:r>
            <w:proofErr w:type="spellStart"/>
            <w:r w:rsidRPr="00807521">
              <w:rPr>
                <w:rFonts w:asciiTheme="minorHAnsi" w:hAnsiTheme="minorHAnsi" w:cstheme="minorHAnsi"/>
                <w:color w:val="000000"/>
                <w:sz w:val="20"/>
                <w:szCs w:val="20"/>
                <w:lang w:val="el-GR" w:eastAsia="el-GR"/>
              </w:rPr>
              <w:t>Authorization</w:t>
            </w:r>
            <w:proofErr w:type="spellEnd"/>
          </w:p>
        </w:tc>
        <w:tc>
          <w:tcPr>
            <w:tcW w:w="1417" w:type="dxa"/>
            <w:shd w:val="clear" w:color="auto" w:fill="auto"/>
            <w:hideMark/>
          </w:tcPr>
          <w:p w14:paraId="76A627D8" w14:textId="6A59245F" w:rsidR="00964FE0" w:rsidRPr="00807521" w:rsidRDefault="00964FE0" w:rsidP="00881783">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5F5389E5"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22DDFCEC" w14:textId="77777777" w:rsidR="00964FE0" w:rsidRPr="00807521" w:rsidRDefault="00964FE0" w:rsidP="00964FE0">
            <w:pPr>
              <w:spacing w:after="0"/>
              <w:rPr>
                <w:rFonts w:asciiTheme="minorHAnsi" w:hAnsiTheme="minorHAnsi" w:cstheme="minorHAnsi"/>
                <w:color w:val="000000"/>
                <w:sz w:val="20"/>
                <w:szCs w:val="20"/>
                <w:lang w:val="el-GR" w:eastAsia="el-GR"/>
              </w:rPr>
            </w:pPr>
          </w:p>
        </w:tc>
      </w:tr>
      <w:tr w:rsidR="00964FE0" w:rsidRPr="00807521" w14:paraId="6DBF84E9"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585"/>
        </w:trPr>
        <w:tc>
          <w:tcPr>
            <w:tcW w:w="853" w:type="dxa"/>
            <w:shd w:val="clear" w:color="auto" w:fill="auto"/>
            <w:vAlign w:val="center"/>
            <w:hideMark/>
          </w:tcPr>
          <w:p w14:paraId="65931059"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35</w:t>
            </w:r>
          </w:p>
        </w:tc>
        <w:tc>
          <w:tcPr>
            <w:tcW w:w="4394" w:type="dxa"/>
            <w:shd w:val="clear" w:color="auto" w:fill="auto"/>
            <w:hideMark/>
          </w:tcPr>
          <w:p w14:paraId="55E70EA2" w14:textId="712A51D1"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Οι κανόνες ασφάλειας που έχουν τεθεί θα πρέπει να ελέγχονται τόσο κατά τη στιγμή της σύνδεσης όσο και περιοδικά καθ’ όλη τη διάρκεια αυτής και να λαμβάνονται ενέργειες ανάλογες με τα </w:t>
            </w:r>
            <w:r w:rsidRPr="00807521">
              <w:rPr>
                <w:rFonts w:asciiTheme="minorHAnsi" w:hAnsiTheme="minorHAnsi" w:cstheme="minorHAnsi"/>
                <w:color w:val="000000"/>
                <w:sz w:val="20"/>
                <w:szCs w:val="20"/>
                <w:lang w:val="el-GR" w:eastAsia="el-GR"/>
              </w:rPr>
              <w:lastRenderedPageBreak/>
              <w:t xml:space="preserve">αποτελέσματα. Να αναφερθούν οι έλεγχοι και οι ενέργειες αναλυτικά. </w:t>
            </w:r>
          </w:p>
        </w:tc>
        <w:tc>
          <w:tcPr>
            <w:tcW w:w="1417" w:type="dxa"/>
            <w:shd w:val="clear" w:color="auto" w:fill="auto"/>
            <w:hideMark/>
          </w:tcPr>
          <w:p w14:paraId="1C2930B3" w14:textId="2AC2AB70" w:rsidR="00964FE0" w:rsidRPr="00807521" w:rsidRDefault="00964FE0" w:rsidP="00881783">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lastRenderedPageBreak/>
              <w:t>ΝΑΙ</w:t>
            </w:r>
          </w:p>
        </w:tc>
        <w:tc>
          <w:tcPr>
            <w:tcW w:w="1276" w:type="dxa"/>
            <w:shd w:val="clear" w:color="auto" w:fill="auto"/>
            <w:vAlign w:val="center"/>
            <w:hideMark/>
          </w:tcPr>
          <w:p w14:paraId="733E0051"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2C9F1398" w14:textId="77777777" w:rsidR="00964FE0" w:rsidRPr="00807521" w:rsidRDefault="00964FE0" w:rsidP="00964FE0">
            <w:pPr>
              <w:spacing w:after="0"/>
              <w:rPr>
                <w:rFonts w:asciiTheme="minorHAnsi" w:hAnsiTheme="minorHAnsi" w:cstheme="minorHAnsi"/>
                <w:color w:val="000000"/>
                <w:sz w:val="20"/>
                <w:szCs w:val="20"/>
                <w:lang w:val="el-GR" w:eastAsia="el-GR"/>
              </w:rPr>
            </w:pPr>
          </w:p>
        </w:tc>
      </w:tr>
      <w:tr w:rsidR="00964FE0" w:rsidRPr="00807521" w14:paraId="7479DB17"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585"/>
        </w:trPr>
        <w:tc>
          <w:tcPr>
            <w:tcW w:w="853" w:type="dxa"/>
            <w:shd w:val="clear" w:color="auto" w:fill="auto"/>
            <w:vAlign w:val="center"/>
            <w:hideMark/>
          </w:tcPr>
          <w:p w14:paraId="675ABE8D"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36</w:t>
            </w:r>
          </w:p>
        </w:tc>
        <w:tc>
          <w:tcPr>
            <w:tcW w:w="4394" w:type="dxa"/>
            <w:shd w:val="clear" w:color="auto" w:fill="auto"/>
            <w:hideMark/>
          </w:tcPr>
          <w:p w14:paraId="1F4D143F" w14:textId="42F3110D"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Το λογισμικό θα πρέπει να υποστηρίζει </w:t>
            </w:r>
            <w:proofErr w:type="spellStart"/>
            <w:r w:rsidRPr="00807521">
              <w:rPr>
                <w:rFonts w:asciiTheme="minorHAnsi" w:hAnsiTheme="minorHAnsi" w:cstheme="minorHAnsi"/>
                <w:color w:val="000000"/>
                <w:sz w:val="20"/>
                <w:szCs w:val="20"/>
                <w:lang w:val="el-GR" w:eastAsia="el-GR"/>
              </w:rPr>
              <w:t>software</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defined</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segmentation</w:t>
            </w:r>
            <w:proofErr w:type="spellEnd"/>
          </w:p>
        </w:tc>
        <w:tc>
          <w:tcPr>
            <w:tcW w:w="1417" w:type="dxa"/>
            <w:shd w:val="clear" w:color="auto" w:fill="auto"/>
            <w:hideMark/>
          </w:tcPr>
          <w:p w14:paraId="6B0E7360" w14:textId="39813B4E" w:rsidR="00964FE0" w:rsidRPr="00807521" w:rsidRDefault="00964FE0" w:rsidP="00881783">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246D1673"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0802F4E6" w14:textId="77777777" w:rsidR="00964FE0" w:rsidRPr="00807521" w:rsidRDefault="00964FE0" w:rsidP="00964FE0">
            <w:pPr>
              <w:spacing w:after="0"/>
              <w:rPr>
                <w:rFonts w:asciiTheme="minorHAnsi" w:hAnsiTheme="minorHAnsi" w:cstheme="minorHAnsi"/>
                <w:color w:val="000000"/>
                <w:sz w:val="20"/>
                <w:szCs w:val="20"/>
                <w:lang w:val="el-GR" w:eastAsia="el-GR"/>
              </w:rPr>
            </w:pPr>
          </w:p>
        </w:tc>
      </w:tr>
      <w:tr w:rsidR="00964FE0" w:rsidRPr="00807521" w14:paraId="20356CC6"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01D702C3"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37</w:t>
            </w:r>
          </w:p>
        </w:tc>
        <w:tc>
          <w:tcPr>
            <w:tcW w:w="4394" w:type="dxa"/>
            <w:shd w:val="clear" w:color="auto" w:fill="auto"/>
            <w:hideMark/>
          </w:tcPr>
          <w:p w14:paraId="30919AA1" w14:textId="53279264"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Πρέπει να γίνεται συνεχώς αυτόματη ενημέρωση με νέα είδη συσκευών που θα χρησιμοποιεί η λύση. Η ενημέρωση θα πρέπει να γίνεται από διαπιστευμένη πηγή</w:t>
            </w:r>
          </w:p>
        </w:tc>
        <w:tc>
          <w:tcPr>
            <w:tcW w:w="1417" w:type="dxa"/>
            <w:shd w:val="clear" w:color="auto" w:fill="auto"/>
            <w:hideMark/>
          </w:tcPr>
          <w:p w14:paraId="5CE5D746" w14:textId="292FDFAA" w:rsidR="00964FE0" w:rsidRPr="00807521" w:rsidRDefault="00964FE0" w:rsidP="00881783">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78807F87"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74A95BD8" w14:textId="77777777" w:rsidR="00964FE0" w:rsidRPr="00807521" w:rsidRDefault="00964FE0" w:rsidP="00964FE0">
            <w:pPr>
              <w:spacing w:after="0"/>
              <w:rPr>
                <w:rFonts w:asciiTheme="minorHAnsi" w:hAnsiTheme="minorHAnsi" w:cstheme="minorHAnsi"/>
                <w:color w:val="000000"/>
                <w:sz w:val="20"/>
                <w:szCs w:val="20"/>
                <w:lang w:val="el-GR" w:eastAsia="el-GR"/>
              </w:rPr>
            </w:pPr>
          </w:p>
        </w:tc>
      </w:tr>
      <w:tr w:rsidR="00964FE0" w:rsidRPr="00807521" w14:paraId="47EFBF18"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3C9AB2C9"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38</w:t>
            </w:r>
          </w:p>
        </w:tc>
        <w:tc>
          <w:tcPr>
            <w:tcW w:w="4394" w:type="dxa"/>
            <w:shd w:val="clear" w:color="auto" w:fill="auto"/>
            <w:hideMark/>
          </w:tcPr>
          <w:p w14:paraId="15C98E1B" w14:textId="074AFDB8"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Η προτεινόμενη λύση θα πρέπει να είναι εύκολα εφαρμόσιμη σε όλους τους χρήστες είτε είναι εσωτερικοί χρήστες είτε επισκέπτες. Να αναφερθεί η διαδικασία ένταξης νέων συστημάτων/χρηστών στο σύστημα</w:t>
            </w:r>
          </w:p>
        </w:tc>
        <w:tc>
          <w:tcPr>
            <w:tcW w:w="1417" w:type="dxa"/>
            <w:shd w:val="clear" w:color="auto" w:fill="auto"/>
            <w:hideMark/>
          </w:tcPr>
          <w:p w14:paraId="705D676A" w14:textId="3287B7B6" w:rsidR="00964FE0" w:rsidRPr="00807521" w:rsidRDefault="00964FE0" w:rsidP="00881783">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4A5543E5"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441A81BB" w14:textId="77777777" w:rsidR="00964FE0" w:rsidRPr="00807521" w:rsidRDefault="00964FE0" w:rsidP="00964FE0">
            <w:pPr>
              <w:spacing w:after="0"/>
              <w:rPr>
                <w:rFonts w:asciiTheme="minorHAnsi" w:hAnsiTheme="minorHAnsi" w:cstheme="minorHAnsi"/>
                <w:color w:val="000000"/>
                <w:sz w:val="20"/>
                <w:szCs w:val="20"/>
                <w:lang w:val="el-GR" w:eastAsia="el-GR"/>
              </w:rPr>
            </w:pPr>
          </w:p>
        </w:tc>
      </w:tr>
      <w:tr w:rsidR="00964FE0" w:rsidRPr="00807521" w14:paraId="3DFE9C5F"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5382E597"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39</w:t>
            </w:r>
          </w:p>
        </w:tc>
        <w:tc>
          <w:tcPr>
            <w:tcW w:w="4394" w:type="dxa"/>
            <w:shd w:val="clear" w:color="auto" w:fill="auto"/>
            <w:hideMark/>
          </w:tcPr>
          <w:p w14:paraId="5FAEC4F2" w14:textId="4C51B99A"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Καταγραφή γεγονότων και δημιουργία αναφορών. Να αναφερθούν οι δυνατότητες δημιουργίας αναφορών</w:t>
            </w:r>
          </w:p>
        </w:tc>
        <w:tc>
          <w:tcPr>
            <w:tcW w:w="1417" w:type="dxa"/>
            <w:shd w:val="clear" w:color="auto" w:fill="auto"/>
            <w:hideMark/>
          </w:tcPr>
          <w:p w14:paraId="4EC651C1" w14:textId="5267D8F0" w:rsidR="00964FE0" w:rsidRPr="00807521" w:rsidRDefault="00964FE0" w:rsidP="00881783">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293B2AC9"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5DE53A68" w14:textId="77777777" w:rsidR="00964FE0" w:rsidRPr="00807521" w:rsidRDefault="00964FE0" w:rsidP="00964FE0">
            <w:pPr>
              <w:spacing w:after="0"/>
              <w:rPr>
                <w:rFonts w:asciiTheme="minorHAnsi" w:hAnsiTheme="minorHAnsi" w:cstheme="minorHAnsi"/>
                <w:color w:val="000000"/>
                <w:sz w:val="20"/>
                <w:szCs w:val="20"/>
                <w:lang w:val="el-GR" w:eastAsia="el-GR"/>
              </w:rPr>
            </w:pPr>
          </w:p>
        </w:tc>
      </w:tr>
      <w:tr w:rsidR="00964FE0" w:rsidRPr="00807521" w14:paraId="3ADA4489"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6BC1B443"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40</w:t>
            </w:r>
          </w:p>
        </w:tc>
        <w:tc>
          <w:tcPr>
            <w:tcW w:w="4394" w:type="dxa"/>
            <w:shd w:val="clear" w:color="auto" w:fill="auto"/>
            <w:hideMark/>
          </w:tcPr>
          <w:p w14:paraId="012D60AF" w14:textId="13BDFADC"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Άμεση ενημέρωση του διαχειριστή για κάθε επιτυχημένη ή αποτυχημένη προσπάθεια καθώς και οι ενέργειες που πάρθηκαν ως αποτέλεσμα. Να αναφερθούν οι τρόποι ενημέρωση των χρηστών. </w:t>
            </w:r>
          </w:p>
        </w:tc>
        <w:tc>
          <w:tcPr>
            <w:tcW w:w="1417" w:type="dxa"/>
            <w:shd w:val="clear" w:color="auto" w:fill="auto"/>
            <w:hideMark/>
          </w:tcPr>
          <w:p w14:paraId="44E2D43E" w14:textId="41885AF0" w:rsidR="00964FE0" w:rsidRPr="00807521" w:rsidRDefault="00964FE0" w:rsidP="00881783">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4CF530FB"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7564E60C" w14:textId="77777777" w:rsidR="00964FE0" w:rsidRPr="00807521" w:rsidRDefault="00964FE0" w:rsidP="00964FE0">
            <w:pPr>
              <w:spacing w:after="0"/>
              <w:rPr>
                <w:rFonts w:asciiTheme="minorHAnsi" w:hAnsiTheme="minorHAnsi" w:cstheme="minorHAnsi"/>
                <w:color w:val="000000"/>
                <w:sz w:val="20"/>
                <w:szCs w:val="20"/>
                <w:lang w:val="el-GR" w:eastAsia="el-GR"/>
              </w:rPr>
            </w:pPr>
          </w:p>
        </w:tc>
      </w:tr>
      <w:tr w:rsidR="00964FE0" w:rsidRPr="00807521" w14:paraId="7E62DFB1"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6283FE14"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41</w:t>
            </w:r>
          </w:p>
        </w:tc>
        <w:tc>
          <w:tcPr>
            <w:tcW w:w="4394" w:type="dxa"/>
            <w:shd w:val="clear" w:color="auto" w:fill="auto"/>
            <w:hideMark/>
          </w:tcPr>
          <w:p w14:paraId="7CB73BF3" w14:textId="0C37A80E"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Θα διαθέτει να αναγνωρίζει και να παρέχει διαδικασία επίλυσης (</w:t>
            </w:r>
            <w:proofErr w:type="spellStart"/>
            <w:r w:rsidRPr="00807521">
              <w:rPr>
                <w:rFonts w:asciiTheme="minorHAnsi" w:hAnsiTheme="minorHAnsi" w:cstheme="minorHAnsi"/>
                <w:color w:val="000000"/>
                <w:sz w:val="20"/>
                <w:szCs w:val="20"/>
                <w:lang w:val="el-GR" w:eastAsia="el-GR"/>
              </w:rPr>
              <w:t>remediation</w:t>
            </w:r>
            <w:proofErr w:type="spellEnd"/>
            <w:r w:rsidRPr="00807521">
              <w:rPr>
                <w:rFonts w:asciiTheme="minorHAnsi" w:hAnsiTheme="minorHAnsi" w:cstheme="minorHAnsi"/>
                <w:color w:val="000000"/>
                <w:sz w:val="20"/>
                <w:szCs w:val="20"/>
                <w:lang w:val="el-GR" w:eastAsia="el-GR"/>
              </w:rPr>
              <w:t>) για την συμμόρφωση των κοινών εφαρμογών (</w:t>
            </w:r>
            <w:proofErr w:type="spellStart"/>
            <w:r w:rsidRPr="00807521">
              <w:rPr>
                <w:rFonts w:asciiTheme="minorHAnsi" w:hAnsiTheme="minorHAnsi" w:cstheme="minorHAnsi"/>
                <w:color w:val="000000"/>
                <w:sz w:val="20"/>
                <w:szCs w:val="20"/>
                <w:lang w:val="el-GR" w:eastAsia="el-GR"/>
              </w:rPr>
              <w:t>anti-virus</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personal</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firewalls</w:t>
            </w:r>
            <w:proofErr w:type="spellEnd"/>
            <w:r w:rsidRPr="00807521">
              <w:rPr>
                <w:rFonts w:asciiTheme="minorHAnsi" w:hAnsiTheme="minorHAnsi" w:cstheme="minorHAnsi"/>
                <w:color w:val="000000"/>
                <w:sz w:val="20"/>
                <w:szCs w:val="20"/>
                <w:lang w:val="el-GR" w:eastAsia="el-GR"/>
              </w:rPr>
              <w:t xml:space="preserve">, OS </w:t>
            </w:r>
            <w:proofErr w:type="spellStart"/>
            <w:r w:rsidRPr="00807521">
              <w:rPr>
                <w:rFonts w:asciiTheme="minorHAnsi" w:hAnsiTheme="minorHAnsi" w:cstheme="minorHAnsi"/>
                <w:color w:val="000000"/>
                <w:sz w:val="20"/>
                <w:szCs w:val="20"/>
                <w:lang w:val="el-GR" w:eastAsia="el-GR"/>
              </w:rPr>
              <w:t>patches</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etc</w:t>
            </w:r>
            <w:proofErr w:type="spellEnd"/>
            <w:r w:rsidRPr="00807521">
              <w:rPr>
                <w:rFonts w:asciiTheme="minorHAnsi" w:hAnsiTheme="minorHAnsi" w:cstheme="minorHAnsi"/>
                <w:color w:val="000000"/>
                <w:sz w:val="20"/>
                <w:szCs w:val="20"/>
                <w:lang w:val="el-GR" w:eastAsia="el-GR"/>
              </w:rPr>
              <w:t xml:space="preserve">.) </w:t>
            </w:r>
          </w:p>
        </w:tc>
        <w:tc>
          <w:tcPr>
            <w:tcW w:w="1417" w:type="dxa"/>
            <w:shd w:val="clear" w:color="auto" w:fill="auto"/>
            <w:hideMark/>
          </w:tcPr>
          <w:p w14:paraId="1C83CEB1" w14:textId="7FFCED74" w:rsidR="00964FE0" w:rsidRPr="00807521" w:rsidRDefault="00964FE0" w:rsidP="00881783">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079D280F"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33166D10" w14:textId="77777777" w:rsidR="00964FE0" w:rsidRPr="00807521" w:rsidRDefault="00964FE0" w:rsidP="00964FE0">
            <w:pPr>
              <w:spacing w:after="0"/>
              <w:rPr>
                <w:rFonts w:asciiTheme="minorHAnsi" w:hAnsiTheme="minorHAnsi" w:cstheme="minorHAnsi"/>
                <w:color w:val="000000"/>
                <w:sz w:val="20"/>
                <w:szCs w:val="20"/>
                <w:lang w:val="el-GR" w:eastAsia="el-GR"/>
              </w:rPr>
            </w:pPr>
          </w:p>
        </w:tc>
      </w:tr>
      <w:tr w:rsidR="00964FE0" w:rsidRPr="00807521" w14:paraId="047042DC"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870"/>
        </w:trPr>
        <w:tc>
          <w:tcPr>
            <w:tcW w:w="853" w:type="dxa"/>
            <w:shd w:val="clear" w:color="auto" w:fill="auto"/>
            <w:vAlign w:val="center"/>
            <w:hideMark/>
          </w:tcPr>
          <w:p w14:paraId="322C842F"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42</w:t>
            </w:r>
          </w:p>
        </w:tc>
        <w:tc>
          <w:tcPr>
            <w:tcW w:w="4394" w:type="dxa"/>
            <w:shd w:val="clear" w:color="auto" w:fill="auto"/>
            <w:hideMark/>
          </w:tcPr>
          <w:p w14:paraId="70D7D4B7" w14:textId="213FC1F0"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Το προϊόν μέσω του </w:t>
            </w:r>
            <w:proofErr w:type="spellStart"/>
            <w:r w:rsidRPr="00807521">
              <w:rPr>
                <w:rFonts w:asciiTheme="minorHAnsi" w:hAnsiTheme="minorHAnsi" w:cstheme="minorHAnsi"/>
                <w:color w:val="000000"/>
                <w:sz w:val="20"/>
                <w:szCs w:val="20"/>
                <w:lang w:val="el-GR" w:eastAsia="el-GR"/>
              </w:rPr>
              <w:t>agent</w:t>
            </w:r>
            <w:proofErr w:type="spellEnd"/>
            <w:r w:rsidRPr="00807521">
              <w:rPr>
                <w:rFonts w:asciiTheme="minorHAnsi" w:hAnsiTheme="minorHAnsi" w:cstheme="minorHAnsi"/>
                <w:color w:val="000000"/>
                <w:sz w:val="20"/>
                <w:szCs w:val="20"/>
                <w:lang w:val="el-GR" w:eastAsia="el-GR"/>
              </w:rPr>
              <w:t xml:space="preserve"> να παρέχει διαδικασία </w:t>
            </w:r>
            <w:proofErr w:type="spellStart"/>
            <w:r w:rsidRPr="00807521">
              <w:rPr>
                <w:rFonts w:asciiTheme="minorHAnsi" w:hAnsiTheme="minorHAnsi" w:cstheme="minorHAnsi"/>
                <w:color w:val="000000"/>
                <w:sz w:val="20"/>
                <w:szCs w:val="20"/>
                <w:lang w:val="el-GR" w:eastAsia="el-GR"/>
              </w:rPr>
              <w:t>self-remediation</w:t>
            </w:r>
            <w:proofErr w:type="spellEnd"/>
            <w:r w:rsidRPr="00807521">
              <w:rPr>
                <w:rFonts w:asciiTheme="minorHAnsi" w:hAnsiTheme="minorHAnsi" w:cstheme="minorHAnsi"/>
                <w:color w:val="000000"/>
                <w:sz w:val="20"/>
                <w:szCs w:val="20"/>
                <w:lang w:val="el-GR" w:eastAsia="el-GR"/>
              </w:rPr>
              <w:t xml:space="preserve"> αν ένα σύστημα δεν συμμορφώνεται μέσω γραφικού περιβάλλοντος (</w:t>
            </w:r>
            <w:proofErr w:type="spellStart"/>
            <w:r w:rsidRPr="00807521">
              <w:rPr>
                <w:rFonts w:asciiTheme="minorHAnsi" w:hAnsiTheme="minorHAnsi" w:cstheme="minorHAnsi"/>
                <w:color w:val="000000"/>
                <w:sz w:val="20"/>
                <w:szCs w:val="20"/>
                <w:lang w:val="el-GR" w:eastAsia="el-GR"/>
              </w:rPr>
              <w:t>graphical</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user</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interface</w:t>
            </w:r>
            <w:proofErr w:type="spellEnd"/>
            <w:r w:rsidRPr="00807521">
              <w:rPr>
                <w:rFonts w:asciiTheme="minorHAnsi" w:hAnsiTheme="minorHAnsi" w:cstheme="minorHAnsi"/>
                <w:color w:val="000000"/>
                <w:sz w:val="20"/>
                <w:szCs w:val="20"/>
                <w:lang w:val="el-GR" w:eastAsia="el-GR"/>
              </w:rPr>
              <w:t xml:space="preserve"> GUI)</w:t>
            </w:r>
          </w:p>
        </w:tc>
        <w:tc>
          <w:tcPr>
            <w:tcW w:w="1417" w:type="dxa"/>
            <w:shd w:val="clear" w:color="auto" w:fill="auto"/>
            <w:hideMark/>
          </w:tcPr>
          <w:p w14:paraId="230861ED" w14:textId="009E0EFB" w:rsidR="00964FE0" w:rsidRPr="00807521" w:rsidRDefault="00964FE0" w:rsidP="00881783">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13A174E0"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340D7C8F" w14:textId="77777777" w:rsidR="00964FE0" w:rsidRPr="00807521" w:rsidRDefault="00964FE0" w:rsidP="00964FE0">
            <w:pPr>
              <w:spacing w:after="0"/>
              <w:rPr>
                <w:rFonts w:asciiTheme="minorHAnsi" w:hAnsiTheme="minorHAnsi" w:cstheme="minorHAnsi"/>
                <w:color w:val="000000"/>
                <w:sz w:val="20"/>
                <w:szCs w:val="20"/>
                <w:lang w:val="el-GR" w:eastAsia="el-GR"/>
              </w:rPr>
            </w:pPr>
          </w:p>
        </w:tc>
      </w:tr>
      <w:tr w:rsidR="00964FE0" w:rsidRPr="00807521" w14:paraId="367FB411"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61C19B48"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43</w:t>
            </w:r>
          </w:p>
        </w:tc>
        <w:tc>
          <w:tcPr>
            <w:tcW w:w="4394" w:type="dxa"/>
            <w:shd w:val="clear" w:color="auto" w:fill="auto"/>
            <w:hideMark/>
          </w:tcPr>
          <w:p w14:paraId="5B6EFD2F" w14:textId="649DC842"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Υποστήριξη υψηλής διαθεσιμότητας </w:t>
            </w:r>
          </w:p>
        </w:tc>
        <w:tc>
          <w:tcPr>
            <w:tcW w:w="1417" w:type="dxa"/>
            <w:shd w:val="clear" w:color="auto" w:fill="auto"/>
            <w:hideMark/>
          </w:tcPr>
          <w:p w14:paraId="4BF3E0B8" w14:textId="147F7EC4" w:rsidR="00964FE0" w:rsidRPr="00807521" w:rsidRDefault="00964FE0" w:rsidP="00881783">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6600DB38"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49E6CE28" w14:textId="77777777" w:rsidR="00964FE0" w:rsidRPr="00807521" w:rsidRDefault="00964FE0" w:rsidP="00964FE0">
            <w:pPr>
              <w:spacing w:after="0"/>
              <w:rPr>
                <w:rFonts w:asciiTheme="minorHAnsi" w:hAnsiTheme="minorHAnsi" w:cstheme="minorHAnsi"/>
                <w:color w:val="000000"/>
                <w:sz w:val="20"/>
                <w:szCs w:val="20"/>
                <w:lang w:val="el-GR" w:eastAsia="el-GR"/>
              </w:rPr>
            </w:pPr>
          </w:p>
        </w:tc>
      </w:tr>
      <w:tr w:rsidR="00964FE0" w:rsidRPr="00807521" w14:paraId="117C4B44"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5C2BBA5A"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44</w:t>
            </w:r>
          </w:p>
        </w:tc>
        <w:tc>
          <w:tcPr>
            <w:tcW w:w="4394" w:type="dxa"/>
            <w:shd w:val="clear" w:color="auto" w:fill="auto"/>
            <w:hideMark/>
          </w:tcPr>
          <w:p w14:paraId="08080D39" w14:textId="77777777" w:rsidR="00964FE0" w:rsidRPr="00807521" w:rsidRDefault="00964FE0" w:rsidP="00881783">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Δυνατότητα </w:t>
            </w:r>
            <w:proofErr w:type="spellStart"/>
            <w:r w:rsidRPr="00807521">
              <w:rPr>
                <w:rFonts w:asciiTheme="minorHAnsi" w:hAnsiTheme="minorHAnsi" w:cstheme="minorHAnsi"/>
                <w:color w:val="000000"/>
                <w:sz w:val="20"/>
                <w:szCs w:val="20"/>
                <w:lang w:val="el-GR" w:eastAsia="el-GR"/>
              </w:rPr>
              <w:t>Guest</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Self</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Service</w:t>
            </w:r>
            <w:proofErr w:type="spellEnd"/>
            <w:r w:rsidRPr="00807521">
              <w:rPr>
                <w:rFonts w:asciiTheme="minorHAnsi" w:hAnsiTheme="minorHAnsi" w:cstheme="minorHAnsi"/>
                <w:color w:val="000000"/>
                <w:sz w:val="20"/>
                <w:szCs w:val="20"/>
                <w:lang w:val="el-GR" w:eastAsia="el-GR"/>
              </w:rPr>
              <w:t xml:space="preserve"> - </w:t>
            </w:r>
            <w:proofErr w:type="spellStart"/>
            <w:r w:rsidRPr="00807521">
              <w:rPr>
                <w:rFonts w:asciiTheme="minorHAnsi" w:hAnsiTheme="minorHAnsi" w:cstheme="minorHAnsi"/>
                <w:color w:val="000000"/>
                <w:sz w:val="20"/>
                <w:szCs w:val="20"/>
                <w:lang w:val="el-GR" w:eastAsia="el-GR"/>
              </w:rPr>
              <w:t>Portal</w:t>
            </w:r>
            <w:proofErr w:type="spellEnd"/>
            <w:r w:rsidRPr="00807521">
              <w:rPr>
                <w:rFonts w:asciiTheme="minorHAnsi" w:hAnsiTheme="minorHAnsi" w:cstheme="minorHAnsi"/>
                <w:color w:val="000000"/>
                <w:sz w:val="20"/>
                <w:szCs w:val="20"/>
                <w:lang w:val="el-GR" w:eastAsia="el-GR"/>
              </w:rPr>
              <w:t xml:space="preserve"> για την εισαγωγή των επισκεπτών. </w:t>
            </w:r>
          </w:p>
          <w:p w14:paraId="37EFF2FD" w14:textId="77777777" w:rsidR="00964FE0" w:rsidRPr="00807521" w:rsidRDefault="00964FE0" w:rsidP="00881783">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Δυνατότητα </w:t>
            </w:r>
          </w:p>
          <w:p w14:paraId="0B499EFE" w14:textId="77777777" w:rsidR="00964FE0" w:rsidRPr="00807521" w:rsidRDefault="00964FE0" w:rsidP="00881783">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Time</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based</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accounts</w:t>
            </w:r>
            <w:proofErr w:type="spellEnd"/>
            <w:r w:rsidRPr="00807521">
              <w:rPr>
                <w:rFonts w:asciiTheme="minorHAnsi" w:hAnsiTheme="minorHAnsi" w:cstheme="minorHAnsi"/>
                <w:color w:val="000000"/>
                <w:sz w:val="20"/>
                <w:szCs w:val="20"/>
                <w:lang w:val="el-GR" w:eastAsia="el-GR"/>
              </w:rPr>
              <w:t xml:space="preserve"> – </w:t>
            </w:r>
          </w:p>
          <w:p w14:paraId="14990828" w14:textId="226529E7" w:rsidR="00964FE0" w:rsidRPr="00807521" w:rsidRDefault="00964FE0" w:rsidP="00881783">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Για την δημιουργία λογαριασμών με χρονική διάρκεια πρόσβασης.</w:t>
            </w:r>
          </w:p>
        </w:tc>
        <w:tc>
          <w:tcPr>
            <w:tcW w:w="1417" w:type="dxa"/>
            <w:shd w:val="clear" w:color="auto" w:fill="auto"/>
            <w:hideMark/>
          </w:tcPr>
          <w:p w14:paraId="4DDAAADE" w14:textId="74A840F2" w:rsidR="00964FE0" w:rsidRPr="00807521" w:rsidRDefault="00964FE0" w:rsidP="00881783">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58D9D34D"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378C03D8" w14:textId="77777777" w:rsidR="00964FE0" w:rsidRPr="00807521" w:rsidRDefault="00964FE0" w:rsidP="00964FE0">
            <w:pPr>
              <w:spacing w:after="0"/>
              <w:rPr>
                <w:rFonts w:asciiTheme="minorHAnsi" w:hAnsiTheme="minorHAnsi" w:cstheme="minorHAnsi"/>
                <w:color w:val="000000"/>
                <w:sz w:val="20"/>
                <w:szCs w:val="20"/>
                <w:lang w:val="el-GR" w:eastAsia="el-GR"/>
              </w:rPr>
            </w:pPr>
          </w:p>
        </w:tc>
      </w:tr>
      <w:tr w:rsidR="00964FE0" w:rsidRPr="00807521" w14:paraId="13116E9F"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645"/>
        </w:trPr>
        <w:tc>
          <w:tcPr>
            <w:tcW w:w="853" w:type="dxa"/>
            <w:shd w:val="clear" w:color="auto" w:fill="auto"/>
            <w:vAlign w:val="center"/>
            <w:hideMark/>
          </w:tcPr>
          <w:p w14:paraId="6860225A"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45</w:t>
            </w:r>
          </w:p>
        </w:tc>
        <w:tc>
          <w:tcPr>
            <w:tcW w:w="4394" w:type="dxa"/>
            <w:shd w:val="clear" w:color="auto" w:fill="auto"/>
            <w:hideMark/>
          </w:tcPr>
          <w:p w14:paraId="4B12CECE" w14:textId="608C7C2C" w:rsidR="00964FE0" w:rsidRPr="009D69DB" w:rsidRDefault="00964FE0" w:rsidP="00964FE0">
            <w:pPr>
              <w:spacing w:after="0"/>
              <w:rPr>
                <w:rFonts w:asciiTheme="minorHAnsi" w:hAnsiTheme="minorHAnsi" w:cstheme="minorHAnsi"/>
                <w:color w:val="000000"/>
                <w:sz w:val="20"/>
                <w:szCs w:val="20"/>
                <w:lang w:val="en-US" w:eastAsia="el-GR"/>
              </w:rPr>
            </w:pPr>
            <w:r w:rsidRPr="00807521">
              <w:rPr>
                <w:rFonts w:asciiTheme="minorHAnsi" w:hAnsiTheme="minorHAnsi" w:cstheme="minorHAnsi"/>
                <w:color w:val="000000"/>
                <w:sz w:val="20"/>
                <w:szCs w:val="20"/>
                <w:lang w:val="el-GR" w:eastAsia="el-GR"/>
              </w:rPr>
              <w:t>Υποστήριξη</w:t>
            </w:r>
            <w:r w:rsidRPr="009D69DB">
              <w:rPr>
                <w:rFonts w:asciiTheme="minorHAnsi" w:hAnsiTheme="minorHAnsi" w:cstheme="minorHAnsi"/>
                <w:color w:val="000000"/>
                <w:sz w:val="20"/>
                <w:szCs w:val="20"/>
                <w:lang w:val="en-US" w:eastAsia="el-GR"/>
              </w:rPr>
              <w:t xml:space="preserve"> Offline Portal Customization </w:t>
            </w:r>
            <w:r w:rsidRPr="00807521">
              <w:rPr>
                <w:rFonts w:asciiTheme="minorHAnsi" w:hAnsiTheme="minorHAnsi" w:cstheme="minorHAnsi"/>
                <w:color w:val="000000"/>
                <w:sz w:val="20"/>
                <w:szCs w:val="20"/>
                <w:lang w:val="el-GR" w:eastAsia="el-GR"/>
              </w:rPr>
              <w:t>για</w:t>
            </w:r>
            <w:r w:rsidRPr="009D69DB">
              <w:rPr>
                <w:rFonts w:asciiTheme="minorHAnsi" w:hAnsiTheme="minorHAnsi" w:cstheme="minorHAnsi"/>
                <w:color w:val="000000"/>
                <w:sz w:val="20"/>
                <w:szCs w:val="20"/>
                <w:lang w:val="en-US" w:eastAsia="el-GR"/>
              </w:rPr>
              <w:t xml:space="preserve"> </w:t>
            </w:r>
            <w:r w:rsidRPr="00807521">
              <w:rPr>
                <w:rFonts w:asciiTheme="minorHAnsi" w:hAnsiTheme="minorHAnsi" w:cstheme="minorHAnsi"/>
                <w:color w:val="000000"/>
                <w:sz w:val="20"/>
                <w:szCs w:val="20"/>
                <w:lang w:val="el-GR" w:eastAsia="el-GR"/>
              </w:rPr>
              <w:t>το</w:t>
            </w:r>
            <w:r w:rsidRPr="009D69DB">
              <w:rPr>
                <w:rFonts w:asciiTheme="minorHAnsi" w:hAnsiTheme="minorHAnsi" w:cstheme="minorHAnsi"/>
                <w:color w:val="000000"/>
                <w:sz w:val="20"/>
                <w:szCs w:val="20"/>
                <w:lang w:val="en-US" w:eastAsia="el-GR"/>
              </w:rPr>
              <w:t xml:space="preserve"> Guest Portal</w:t>
            </w:r>
          </w:p>
        </w:tc>
        <w:tc>
          <w:tcPr>
            <w:tcW w:w="1417" w:type="dxa"/>
            <w:shd w:val="clear" w:color="auto" w:fill="auto"/>
            <w:hideMark/>
          </w:tcPr>
          <w:p w14:paraId="2B949532" w14:textId="6AC6A22E" w:rsidR="00964FE0" w:rsidRPr="00807521" w:rsidRDefault="00964FE0" w:rsidP="00881783">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7E2C6944"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08CF4832" w14:textId="77777777" w:rsidR="00964FE0" w:rsidRPr="00807521" w:rsidRDefault="00964FE0" w:rsidP="00964FE0">
            <w:pPr>
              <w:spacing w:after="0"/>
              <w:rPr>
                <w:rFonts w:asciiTheme="minorHAnsi" w:hAnsiTheme="minorHAnsi" w:cstheme="minorHAnsi"/>
                <w:color w:val="000000"/>
                <w:sz w:val="20"/>
                <w:szCs w:val="20"/>
                <w:lang w:val="el-GR" w:eastAsia="el-GR"/>
              </w:rPr>
            </w:pPr>
          </w:p>
        </w:tc>
      </w:tr>
      <w:tr w:rsidR="00964FE0" w:rsidRPr="00807521" w14:paraId="02431462"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600"/>
        </w:trPr>
        <w:tc>
          <w:tcPr>
            <w:tcW w:w="853" w:type="dxa"/>
            <w:shd w:val="clear" w:color="auto" w:fill="auto"/>
            <w:vAlign w:val="center"/>
            <w:hideMark/>
          </w:tcPr>
          <w:p w14:paraId="1ECD960B"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46</w:t>
            </w:r>
          </w:p>
        </w:tc>
        <w:tc>
          <w:tcPr>
            <w:tcW w:w="4394" w:type="dxa"/>
            <w:shd w:val="clear" w:color="auto" w:fill="auto"/>
            <w:hideMark/>
          </w:tcPr>
          <w:p w14:paraId="5001D406" w14:textId="62AA21F9"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Δυνατότητα εφαρμογής πολιτικών πρόσβασης των επισκεπτών καθώς και χρονικός περιορισμός στην πρόσβαση. Να αναφερθούν οι μηχανισμοί </w:t>
            </w:r>
          </w:p>
        </w:tc>
        <w:tc>
          <w:tcPr>
            <w:tcW w:w="1417" w:type="dxa"/>
            <w:shd w:val="clear" w:color="auto" w:fill="auto"/>
            <w:hideMark/>
          </w:tcPr>
          <w:p w14:paraId="712FD493" w14:textId="3D301B95" w:rsidR="00964FE0" w:rsidRPr="00807521" w:rsidRDefault="00964FE0" w:rsidP="00881783">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52FB08E8"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03918FB7" w14:textId="77777777" w:rsidR="00964FE0" w:rsidRPr="00807521" w:rsidRDefault="00964FE0" w:rsidP="00964FE0">
            <w:pPr>
              <w:spacing w:after="0"/>
              <w:rPr>
                <w:rFonts w:asciiTheme="minorHAnsi" w:hAnsiTheme="minorHAnsi" w:cstheme="minorHAnsi"/>
                <w:color w:val="000000"/>
                <w:sz w:val="20"/>
                <w:szCs w:val="20"/>
                <w:lang w:val="el-GR" w:eastAsia="el-GR"/>
              </w:rPr>
            </w:pPr>
          </w:p>
        </w:tc>
      </w:tr>
      <w:tr w:rsidR="00964FE0" w:rsidRPr="00807521" w14:paraId="101E635C"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9"/>
        </w:trPr>
        <w:tc>
          <w:tcPr>
            <w:tcW w:w="853" w:type="dxa"/>
            <w:shd w:val="clear" w:color="auto" w:fill="auto"/>
            <w:vAlign w:val="center"/>
            <w:hideMark/>
          </w:tcPr>
          <w:p w14:paraId="6271B037"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47</w:t>
            </w:r>
          </w:p>
        </w:tc>
        <w:tc>
          <w:tcPr>
            <w:tcW w:w="4394" w:type="dxa"/>
            <w:shd w:val="clear" w:color="auto" w:fill="auto"/>
            <w:hideMark/>
          </w:tcPr>
          <w:p w14:paraId="3E822C2A" w14:textId="704F03F5"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Δυνατότητα αναφορών ιστορικών και σε πραγματικό χρόνο για όλους τους χρήστες.</w:t>
            </w:r>
          </w:p>
        </w:tc>
        <w:tc>
          <w:tcPr>
            <w:tcW w:w="1417" w:type="dxa"/>
            <w:shd w:val="clear" w:color="auto" w:fill="auto"/>
            <w:hideMark/>
          </w:tcPr>
          <w:p w14:paraId="22E50D3E" w14:textId="62F12C8D" w:rsidR="00964FE0" w:rsidRPr="00807521" w:rsidRDefault="00964FE0" w:rsidP="00881783">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4839D006"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6CEE6179" w14:textId="77777777" w:rsidR="00964FE0" w:rsidRPr="00807521" w:rsidRDefault="00964FE0" w:rsidP="00964FE0">
            <w:pPr>
              <w:spacing w:after="0"/>
              <w:rPr>
                <w:rFonts w:asciiTheme="minorHAnsi" w:hAnsiTheme="minorHAnsi" w:cstheme="minorHAnsi"/>
                <w:color w:val="000000"/>
                <w:sz w:val="20"/>
                <w:szCs w:val="20"/>
                <w:lang w:val="el-GR" w:eastAsia="el-GR"/>
              </w:rPr>
            </w:pPr>
          </w:p>
        </w:tc>
      </w:tr>
      <w:tr w:rsidR="00964FE0" w:rsidRPr="00807521" w14:paraId="43F18F36"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78D67265"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48</w:t>
            </w:r>
          </w:p>
        </w:tc>
        <w:tc>
          <w:tcPr>
            <w:tcW w:w="4394" w:type="dxa"/>
            <w:shd w:val="clear" w:color="auto" w:fill="auto"/>
            <w:hideMark/>
          </w:tcPr>
          <w:p w14:paraId="55EF92D0" w14:textId="364FE82E"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Δυνατότητα πολλαπλών ρόλων για τους διαχειριστές με ποικίλους ρόλους και τρόπους πρόσβασης (</w:t>
            </w:r>
            <w:proofErr w:type="spellStart"/>
            <w:r w:rsidRPr="00807521">
              <w:rPr>
                <w:rFonts w:asciiTheme="minorHAnsi" w:hAnsiTheme="minorHAnsi" w:cstheme="minorHAnsi"/>
                <w:color w:val="000000"/>
                <w:sz w:val="20"/>
                <w:szCs w:val="20"/>
                <w:lang w:val="el-GR" w:eastAsia="el-GR"/>
              </w:rPr>
              <w:t>i.e</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Network</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Admin</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Security</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Admin</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Help</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Desk</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etc</w:t>
            </w:r>
            <w:proofErr w:type="spellEnd"/>
            <w:r w:rsidRPr="00807521">
              <w:rPr>
                <w:rFonts w:asciiTheme="minorHAnsi" w:hAnsiTheme="minorHAnsi" w:cstheme="minorHAnsi"/>
                <w:color w:val="000000"/>
                <w:sz w:val="20"/>
                <w:szCs w:val="20"/>
                <w:lang w:val="el-GR" w:eastAsia="el-GR"/>
              </w:rPr>
              <w:t xml:space="preserve">.) </w:t>
            </w:r>
          </w:p>
        </w:tc>
        <w:tc>
          <w:tcPr>
            <w:tcW w:w="1417" w:type="dxa"/>
            <w:shd w:val="clear" w:color="auto" w:fill="auto"/>
            <w:hideMark/>
          </w:tcPr>
          <w:p w14:paraId="62E014CB" w14:textId="124D34D1" w:rsidR="00964FE0" w:rsidRPr="00807521" w:rsidRDefault="00964FE0" w:rsidP="00881783">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498AAAC7"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67C677DF" w14:textId="77777777" w:rsidR="00964FE0" w:rsidRPr="00807521" w:rsidRDefault="00964FE0" w:rsidP="00964FE0">
            <w:pPr>
              <w:spacing w:after="0"/>
              <w:rPr>
                <w:rFonts w:asciiTheme="minorHAnsi" w:hAnsiTheme="minorHAnsi" w:cstheme="minorHAnsi"/>
                <w:color w:val="000000"/>
                <w:sz w:val="20"/>
                <w:szCs w:val="20"/>
                <w:lang w:val="el-GR" w:eastAsia="el-GR"/>
              </w:rPr>
            </w:pPr>
          </w:p>
        </w:tc>
      </w:tr>
      <w:tr w:rsidR="00964FE0" w:rsidRPr="00807521" w14:paraId="286FEE17"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250FE55B"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49</w:t>
            </w:r>
          </w:p>
        </w:tc>
        <w:tc>
          <w:tcPr>
            <w:tcW w:w="4394" w:type="dxa"/>
            <w:shd w:val="clear" w:color="auto" w:fill="auto"/>
            <w:hideMark/>
          </w:tcPr>
          <w:p w14:paraId="6DDEAC9F" w14:textId="31AAA30C"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FIPS </w:t>
            </w:r>
            <w:proofErr w:type="spellStart"/>
            <w:r w:rsidRPr="00807521">
              <w:rPr>
                <w:rFonts w:asciiTheme="minorHAnsi" w:hAnsiTheme="minorHAnsi" w:cstheme="minorHAnsi"/>
                <w:color w:val="000000"/>
                <w:sz w:val="20"/>
                <w:szCs w:val="20"/>
                <w:lang w:val="el-GR" w:eastAsia="el-GR"/>
              </w:rPr>
              <w:t>compliant</w:t>
            </w:r>
            <w:proofErr w:type="spellEnd"/>
          </w:p>
        </w:tc>
        <w:tc>
          <w:tcPr>
            <w:tcW w:w="1417" w:type="dxa"/>
            <w:shd w:val="clear" w:color="auto" w:fill="auto"/>
            <w:hideMark/>
          </w:tcPr>
          <w:p w14:paraId="1291446E" w14:textId="2C66EB44" w:rsidR="00964FE0" w:rsidRPr="00807521" w:rsidRDefault="00964FE0" w:rsidP="00881783">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69FADC64"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57E5DD84" w14:textId="77777777" w:rsidR="00964FE0" w:rsidRPr="00807521" w:rsidRDefault="00964FE0" w:rsidP="00964FE0">
            <w:pPr>
              <w:spacing w:after="0"/>
              <w:rPr>
                <w:rFonts w:asciiTheme="minorHAnsi" w:hAnsiTheme="minorHAnsi" w:cstheme="minorHAnsi"/>
                <w:color w:val="000000"/>
                <w:sz w:val="20"/>
                <w:szCs w:val="20"/>
                <w:lang w:val="el-GR" w:eastAsia="el-GR"/>
              </w:rPr>
            </w:pPr>
          </w:p>
        </w:tc>
      </w:tr>
      <w:tr w:rsidR="00964FE0" w:rsidRPr="00807521" w14:paraId="748DECDD"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690DB9BA"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50</w:t>
            </w:r>
          </w:p>
        </w:tc>
        <w:tc>
          <w:tcPr>
            <w:tcW w:w="4394" w:type="dxa"/>
            <w:shd w:val="clear" w:color="auto" w:fill="auto"/>
            <w:hideMark/>
          </w:tcPr>
          <w:p w14:paraId="2FF77ABF" w14:textId="77777777" w:rsidR="00964FE0" w:rsidRPr="00807521" w:rsidRDefault="00964FE0" w:rsidP="00881783">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Η λύση πρέπει να προσφερθεί και εγκατασταθεί σε αρχιτεκτονική </w:t>
            </w:r>
            <w:proofErr w:type="spellStart"/>
            <w:r w:rsidRPr="00807521">
              <w:rPr>
                <w:rFonts w:asciiTheme="minorHAnsi" w:hAnsiTheme="minorHAnsi" w:cstheme="minorHAnsi"/>
                <w:color w:val="000000"/>
                <w:sz w:val="20"/>
                <w:szCs w:val="20"/>
                <w:lang w:val="el-GR" w:eastAsia="el-GR"/>
              </w:rPr>
              <w:t>primary</w:t>
            </w:r>
            <w:proofErr w:type="spellEnd"/>
            <w:r w:rsidRPr="00807521">
              <w:rPr>
                <w:rFonts w:asciiTheme="minorHAnsi" w:hAnsiTheme="minorHAnsi" w:cstheme="minorHAnsi"/>
                <w:color w:val="000000"/>
                <w:sz w:val="20"/>
                <w:szCs w:val="20"/>
                <w:lang w:val="el-GR" w:eastAsia="el-GR"/>
              </w:rPr>
              <w:t>/</w:t>
            </w:r>
            <w:proofErr w:type="spellStart"/>
            <w:r w:rsidRPr="00807521">
              <w:rPr>
                <w:rFonts w:asciiTheme="minorHAnsi" w:hAnsiTheme="minorHAnsi" w:cstheme="minorHAnsi"/>
                <w:color w:val="000000"/>
                <w:sz w:val="20"/>
                <w:szCs w:val="20"/>
                <w:lang w:val="el-GR" w:eastAsia="el-GR"/>
              </w:rPr>
              <w:t>secondary</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network</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access</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control</w:t>
            </w:r>
            <w:proofErr w:type="spellEnd"/>
            <w:r w:rsidRPr="00807521">
              <w:rPr>
                <w:rFonts w:asciiTheme="minorHAnsi" w:hAnsiTheme="minorHAnsi" w:cstheme="minorHAnsi"/>
                <w:color w:val="000000"/>
                <w:sz w:val="20"/>
                <w:szCs w:val="20"/>
                <w:lang w:val="el-GR" w:eastAsia="el-GR"/>
              </w:rPr>
              <w:t xml:space="preserve"> με τις αντίστοιχες άδειες και τα κάτωθι ελάχιστα χαρακτηριστικά :</w:t>
            </w:r>
          </w:p>
          <w:p w14:paraId="442CC648" w14:textId="77777777" w:rsidR="00964FE0" w:rsidRPr="009D69DB" w:rsidRDefault="00964FE0" w:rsidP="00881783">
            <w:pPr>
              <w:numPr>
                <w:ilvl w:val="0"/>
                <w:numId w:val="56"/>
              </w:numPr>
              <w:suppressAutoHyphens w:val="0"/>
              <w:spacing w:after="0"/>
              <w:jc w:val="left"/>
              <w:rPr>
                <w:rFonts w:asciiTheme="minorHAnsi" w:hAnsiTheme="minorHAnsi" w:cstheme="minorHAnsi"/>
                <w:color w:val="000000"/>
                <w:sz w:val="20"/>
                <w:szCs w:val="20"/>
                <w:lang w:val="en-US" w:eastAsia="el-GR"/>
              </w:rPr>
            </w:pPr>
            <w:r w:rsidRPr="009D69DB">
              <w:rPr>
                <w:rFonts w:asciiTheme="minorHAnsi" w:hAnsiTheme="minorHAnsi" w:cstheme="minorHAnsi"/>
                <w:color w:val="000000"/>
                <w:sz w:val="20"/>
                <w:szCs w:val="20"/>
                <w:lang w:val="en-US" w:eastAsia="el-GR"/>
              </w:rPr>
              <w:t>4 physical cores (</w:t>
            </w:r>
            <w:r w:rsidRPr="00807521">
              <w:rPr>
                <w:rFonts w:asciiTheme="minorHAnsi" w:hAnsiTheme="minorHAnsi" w:cstheme="minorHAnsi"/>
                <w:color w:val="000000"/>
                <w:sz w:val="20"/>
                <w:szCs w:val="20"/>
                <w:lang w:val="el-GR" w:eastAsia="el-GR"/>
              </w:rPr>
              <w:t>όχι</w:t>
            </w:r>
            <w:r w:rsidRPr="009D69DB">
              <w:rPr>
                <w:rFonts w:asciiTheme="minorHAnsi" w:hAnsiTheme="minorHAnsi" w:cstheme="minorHAnsi"/>
                <w:color w:val="000000"/>
                <w:sz w:val="20"/>
                <w:szCs w:val="20"/>
                <w:lang w:val="en-US" w:eastAsia="el-GR"/>
              </w:rPr>
              <w:t xml:space="preserve"> </w:t>
            </w:r>
            <w:r w:rsidRPr="00807521">
              <w:rPr>
                <w:rFonts w:asciiTheme="minorHAnsi" w:hAnsiTheme="minorHAnsi" w:cstheme="minorHAnsi"/>
                <w:color w:val="000000"/>
                <w:sz w:val="20"/>
                <w:szCs w:val="20"/>
                <w:lang w:val="el-GR" w:eastAsia="el-GR"/>
              </w:rPr>
              <w:t>με</w:t>
            </w:r>
            <w:r w:rsidRPr="009D69DB">
              <w:rPr>
                <w:rFonts w:asciiTheme="minorHAnsi" w:hAnsiTheme="minorHAnsi" w:cstheme="minorHAnsi"/>
                <w:color w:val="000000"/>
                <w:sz w:val="20"/>
                <w:szCs w:val="20"/>
                <w:lang w:val="en-US" w:eastAsia="el-GR"/>
              </w:rPr>
              <w:t xml:space="preserve"> hyperthreading)</w:t>
            </w:r>
          </w:p>
          <w:p w14:paraId="04BF8A48" w14:textId="77777777" w:rsidR="00964FE0" w:rsidRPr="00807521" w:rsidRDefault="00964FE0" w:rsidP="00881783">
            <w:pPr>
              <w:numPr>
                <w:ilvl w:val="0"/>
                <w:numId w:val="56"/>
              </w:numPr>
              <w:suppressAutoHyphens w:val="0"/>
              <w:spacing w:after="0"/>
              <w:jc w:val="left"/>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16GB μνήμης</w:t>
            </w:r>
          </w:p>
          <w:p w14:paraId="4328A2A1" w14:textId="77777777" w:rsidR="00964FE0" w:rsidRPr="00807521" w:rsidRDefault="00964FE0" w:rsidP="00881783">
            <w:pPr>
              <w:numPr>
                <w:ilvl w:val="0"/>
                <w:numId w:val="56"/>
              </w:numPr>
              <w:suppressAutoHyphens w:val="0"/>
              <w:spacing w:after="0"/>
              <w:jc w:val="left"/>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Χωρητικότητα κατ’ ελάχιστο 200GB σε 10k </w:t>
            </w:r>
            <w:proofErr w:type="spellStart"/>
            <w:r w:rsidRPr="00807521">
              <w:rPr>
                <w:rFonts w:asciiTheme="minorHAnsi" w:hAnsiTheme="minorHAnsi" w:cstheme="minorHAnsi"/>
                <w:color w:val="000000"/>
                <w:sz w:val="20"/>
                <w:szCs w:val="20"/>
                <w:lang w:val="el-GR" w:eastAsia="el-GR"/>
              </w:rPr>
              <w:t>rpm</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disks</w:t>
            </w:r>
            <w:proofErr w:type="spellEnd"/>
          </w:p>
          <w:p w14:paraId="08F3D65B" w14:textId="77777777" w:rsidR="00964FE0" w:rsidRPr="00807521" w:rsidRDefault="00964FE0" w:rsidP="00881783">
            <w:pPr>
              <w:numPr>
                <w:ilvl w:val="0"/>
                <w:numId w:val="56"/>
              </w:numPr>
              <w:suppressAutoHyphens w:val="0"/>
              <w:spacing w:after="0"/>
              <w:jc w:val="left"/>
              <w:rPr>
                <w:rFonts w:asciiTheme="minorHAnsi" w:hAnsiTheme="minorHAnsi" w:cstheme="minorHAnsi"/>
                <w:color w:val="000000"/>
                <w:sz w:val="20"/>
                <w:szCs w:val="20"/>
                <w:lang w:val="el-GR" w:eastAsia="el-GR"/>
              </w:rPr>
            </w:pPr>
            <w:proofErr w:type="spellStart"/>
            <w:r w:rsidRPr="00807521">
              <w:rPr>
                <w:rFonts w:asciiTheme="minorHAnsi" w:hAnsiTheme="minorHAnsi" w:cstheme="minorHAnsi"/>
                <w:color w:val="000000"/>
                <w:sz w:val="20"/>
                <w:szCs w:val="20"/>
                <w:lang w:val="el-GR" w:eastAsia="el-GR"/>
              </w:rPr>
              <w:lastRenderedPageBreak/>
              <w:t>Min</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write</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performance</w:t>
            </w:r>
            <w:proofErr w:type="spellEnd"/>
            <w:r w:rsidRPr="00807521">
              <w:rPr>
                <w:rFonts w:asciiTheme="minorHAnsi" w:hAnsiTheme="minorHAnsi" w:cstheme="minorHAnsi"/>
                <w:color w:val="000000"/>
                <w:sz w:val="20"/>
                <w:szCs w:val="20"/>
                <w:lang w:val="el-GR" w:eastAsia="el-GR"/>
              </w:rPr>
              <w:t xml:space="preserve"> 50MB/</w:t>
            </w:r>
            <w:proofErr w:type="spellStart"/>
            <w:r w:rsidRPr="00807521">
              <w:rPr>
                <w:rFonts w:asciiTheme="minorHAnsi" w:hAnsiTheme="minorHAnsi" w:cstheme="minorHAnsi"/>
                <w:color w:val="000000"/>
                <w:sz w:val="20"/>
                <w:szCs w:val="20"/>
                <w:lang w:val="el-GR" w:eastAsia="el-GR"/>
              </w:rPr>
              <w:t>sec</w:t>
            </w:r>
            <w:proofErr w:type="spellEnd"/>
          </w:p>
          <w:p w14:paraId="0D7308B3" w14:textId="77777777" w:rsidR="00964FE0" w:rsidRPr="00807521" w:rsidRDefault="00964FE0" w:rsidP="00881783">
            <w:pPr>
              <w:numPr>
                <w:ilvl w:val="0"/>
                <w:numId w:val="56"/>
              </w:numPr>
              <w:suppressAutoHyphens w:val="0"/>
              <w:spacing w:after="0"/>
              <w:jc w:val="left"/>
              <w:rPr>
                <w:rFonts w:asciiTheme="minorHAnsi" w:hAnsiTheme="minorHAnsi" w:cstheme="minorHAnsi"/>
                <w:color w:val="000000"/>
                <w:sz w:val="20"/>
                <w:szCs w:val="20"/>
                <w:lang w:val="el-GR" w:eastAsia="el-GR"/>
              </w:rPr>
            </w:pPr>
            <w:proofErr w:type="spellStart"/>
            <w:r w:rsidRPr="00807521">
              <w:rPr>
                <w:rFonts w:asciiTheme="minorHAnsi" w:hAnsiTheme="minorHAnsi" w:cstheme="minorHAnsi"/>
                <w:color w:val="000000"/>
                <w:sz w:val="20"/>
                <w:szCs w:val="20"/>
                <w:lang w:val="el-GR" w:eastAsia="el-GR"/>
              </w:rPr>
              <w:t>Read</w:t>
            </w:r>
            <w:proofErr w:type="spellEnd"/>
            <w:r w:rsidRPr="00807521">
              <w:rPr>
                <w:rFonts w:asciiTheme="minorHAnsi" w:hAnsiTheme="minorHAnsi" w:cstheme="minorHAnsi"/>
                <w:color w:val="000000"/>
                <w:sz w:val="20"/>
                <w:szCs w:val="20"/>
                <w:lang w:val="el-GR" w:eastAsia="el-GR"/>
              </w:rPr>
              <w:t xml:space="preserve"> 300MB/</w:t>
            </w:r>
            <w:proofErr w:type="spellStart"/>
            <w:r w:rsidRPr="00807521">
              <w:rPr>
                <w:rFonts w:asciiTheme="minorHAnsi" w:hAnsiTheme="minorHAnsi" w:cstheme="minorHAnsi"/>
                <w:color w:val="000000"/>
                <w:sz w:val="20"/>
                <w:szCs w:val="20"/>
                <w:lang w:val="el-GR" w:eastAsia="el-GR"/>
              </w:rPr>
              <w:t>sec</w:t>
            </w:r>
            <w:proofErr w:type="spellEnd"/>
          </w:p>
          <w:p w14:paraId="4E9AF873" w14:textId="112171E1" w:rsidR="00964FE0" w:rsidRPr="00807521" w:rsidRDefault="00964FE0" w:rsidP="00881783">
            <w:pPr>
              <w:spacing w:after="0"/>
              <w:rPr>
                <w:rFonts w:asciiTheme="minorHAnsi" w:hAnsiTheme="minorHAnsi" w:cstheme="minorHAnsi"/>
                <w:color w:val="000000"/>
                <w:sz w:val="20"/>
                <w:szCs w:val="20"/>
                <w:lang w:val="el-GR" w:eastAsia="el-GR"/>
              </w:rPr>
            </w:pPr>
            <w:proofErr w:type="spellStart"/>
            <w:r w:rsidRPr="00807521">
              <w:rPr>
                <w:rFonts w:asciiTheme="minorHAnsi" w:hAnsiTheme="minorHAnsi" w:cstheme="minorHAnsi"/>
                <w:color w:val="000000"/>
                <w:sz w:val="20"/>
                <w:szCs w:val="20"/>
                <w:lang w:val="el-GR" w:eastAsia="el-GR"/>
              </w:rPr>
              <w:t>Caching</w:t>
            </w:r>
            <w:proofErr w:type="spellEnd"/>
            <w:r w:rsidRPr="00807521">
              <w:rPr>
                <w:rFonts w:asciiTheme="minorHAnsi" w:hAnsiTheme="minorHAnsi" w:cstheme="minorHAnsi"/>
                <w:color w:val="000000"/>
                <w:sz w:val="20"/>
                <w:szCs w:val="20"/>
                <w:lang w:val="el-GR" w:eastAsia="el-GR"/>
              </w:rPr>
              <w:t xml:space="preserve"> RAID </w:t>
            </w:r>
            <w:proofErr w:type="spellStart"/>
            <w:r w:rsidRPr="00807521">
              <w:rPr>
                <w:rFonts w:asciiTheme="minorHAnsi" w:hAnsiTheme="minorHAnsi" w:cstheme="minorHAnsi"/>
                <w:color w:val="000000"/>
                <w:sz w:val="20"/>
                <w:szCs w:val="20"/>
                <w:lang w:val="el-GR" w:eastAsia="el-GR"/>
              </w:rPr>
              <w:t>controller</w:t>
            </w:r>
            <w:proofErr w:type="spellEnd"/>
          </w:p>
        </w:tc>
        <w:tc>
          <w:tcPr>
            <w:tcW w:w="1417" w:type="dxa"/>
            <w:shd w:val="clear" w:color="auto" w:fill="auto"/>
            <w:hideMark/>
          </w:tcPr>
          <w:p w14:paraId="2A3A327D" w14:textId="072DBA81" w:rsidR="00964FE0" w:rsidRPr="00807521" w:rsidRDefault="00964FE0" w:rsidP="00881783">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lastRenderedPageBreak/>
              <w:t>ΝΑΙ</w:t>
            </w:r>
          </w:p>
        </w:tc>
        <w:tc>
          <w:tcPr>
            <w:tcW w:w="1276" w:type="dxa"/>
            <w:shd w:val="clear" w:color="auto" w:fill="auto"/>
            <w:vAlign w:val="center"/>
            <w:hideMark/>
          </w:tcPr>
          <w:p w14:paraId="15AFAFAB" w14:textId="77777777" w:rsidR="00964FE0" w:rsidRPr="00807521" w:rsidRDefault="00964FE0" w:rsidP="00964FE0">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0FF2E6D3" w14:textId="77777777" w:rsidR="00964FE0" w:rsidRPr="00807521" w:rsidRDefault="00964FE0" w:rsidP="00964FE0">
            <w:pPr>
              <w:spacing w:after="0"/>
              <w:rPr>
                <w:rFonts w:asciiTheme="minorHAnsi" w:hAnsiTheme="minorHAnsi" w:cstheme="minorHAnsi"/>
                <w:color w:val="000000"/>
                <w:sz w:val="20"/>
                <w:szCs w:val="20"/>
                <w:lang w:val="el-GR" w:eastAsia="el-GR"/>
              </w:rPr>
            </w:pPr>
          </w:p>
        </w:tc>
      </w:tr>
    </w:tbl>
    <w:p w14:paraId="71A71B40" w14:textId="32CD6208" w:rsidR="00D8150E" w:rsidRPr="00807521" w:rsidRDefault="00D8150E">
      <w:pPr>
        <w:suppressAutoHyphens w:val="0"/>
        <w:spacing w:after="0"/>
        <w:jc w:val="left"/>
        <w:rPr>
          <w:rFonts w:asciiTheme="minorHAnsi" w:hAnsiTheme="minorHAnsi" w:cstheme="minorHAnsi"/>
          <w:szCs w:val="22"/>
          <w:lang w:val="el-GR"/>
        </w:rPr>
      </w:pPr>
    </w:p>
    <w:p w14:paraId="0C36A972" w14:textId="66E78F26" w:rsidR="00D8150E" w:rsidRPr="00807521" w:rsidRDefault="00D8150E">
      <w:pPr>
        <w:suppressAutoHyphens w:val="0"/>
        <w:spacing w:after="0"/>
        <w:jc w:val="left"/>
        <w:rPr>
          <w:rFonts w:asciiTheme="minorHAnsi" w:hAnsiTheme="minorHAnsi" w:cstheme="minorHAnsi"/>
          <w:szCs w:val="22"/>
          <w:lang w:val="el-GR"/>
        </w:rPr>
      </w:pPr>
      <w:r w:rsidRPr="00807521">
        <w:rPr>
          <w:rFonts w:asciiTheme="minorHAnsi" w:hAnsiTheme="minorHAnsi" w:cstheme="minorHAnsi"/>
          <w:szCs w:val="22"/>
          <w:lang w:val="el-GR"/>
        </w:rPr>
        <w:br w:type="page"/>
      </w:r>
    </w:p>
    <w:p w14:paraId="26644965" w14:textId="665DFE69" w:rsidR="00964FE0" w:rsidRPr="00807521" w:rsidRDefault="00C065CF" w:rsidP="00964FE0">
      <w:pPr>
        <w:pStyle w:val="Heading3"/>
        <w:rPr>
          <w:lang w:val="el-GR"/>
        </w:rPr>
      </w:pPr>
      <w:bookmarkStart w:id="402" w:name="_Toc54967766"/>
      <w:r w:rsidRPr="00807521">
        <w:rPr>
          <w:lang w:val="el-GR"/>
        </w:rPr>
        <w:lastRenderedPageBreak/>
        <w:t>6</w:t>
      </w:r>
      <w:r w:rsidR="00964FE0" w:rsidRPr="00807521">
        <w:rPr>
          <w:lang w:val="el-GR"/>
        </w:rPr>
        <w:t xml:space="preserve">. Λογισμικό </w:t>
      </w:r>
      <w:proofErr w:type="spellStart"/>
      <w:r w:rsidR="00964FE0" w:rsidRPr="00807521">
        <w:rPr>
          <w:lang w:val="el-GR"/>
        </w:rPr>
        <w:t>Multifactor-Authentication</w:t>
      </w:r>
      <w:bookmarkEnd w:id="402"/>
      <w:proofErr w:type="spellEnd"/>
    </w:p>
    <w:p w14:paraId="7060716B" w14:textId="77777777" w:rsidR="00964FE0" w:rsidRPr="00807521" w:rsidRDefault="00964FE0" w:rsidP="00964FE0">
      <w:pPr>
        <w:suppressAutoHyphens w:val="0"/>
        <w:spacing w:after="0"/>
        <w:jc w:val="left"/>
        <w:rPr>
          <w:rFonts w:asciiTheme="minorHAnsi" w:hAnsiTheme="minorHAnsi" w:cstheme="minorHAnsi"/>
          <w:szCs w:val="22"/>
          <w:lang w:val="el-GR"/>
        </w:rPr>
      </w:pPr>
    </w:p>
    <w:tbl>
      <w:tblPr>
        <w:tblW w:w="9368" w:type="dxa"/>
        <w:tblInd w:w="261" w:type="dxa"/>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ayout w:type="fixed"/>
        <w:tblLook w:val="0000" w:firstRow="0" w:lastRow="0" w:firstColumn="0" w:lastColumn="0" w:noHBand="0" w:noVBand="0"/>
      </w:tblPr>
      <w:tblGrid>
        <w:gridCol w:w="10"/>
        <w:gridCol w:w="853"/>
        <w:gridCol w:w="4394"/>
        <w:gridCol w:w="1417"/>
        <w:gridCol w:w="1276"/>
        <w:gridCol w:w="1418"/>
      </w:tblGrid>
      <w:tr w:rsidR="00C065CF" w:rsidRPr="00807521" w14:paraId="6D55BE82" w14:textId="77777777" w:rsidTr="00C065CF">
        <w:trPr>
          <w:trHeight w:val="288"/>
          <w:tblHeader/>
        </w:trPr>
        <w:tc>
          <w:tcPr>
            <w:tcW w:w="863" w:type="dxa"/>
            <w:gridSpan w:val="2"/>
            <w:shd w:val="clear" w:color="auto" w:fill="FFFF00"/>
          </w:tcPr>
          <w:p w14:paraId="6924F62D" w14:textId="77777777" w:rsidR="00C065CF" w:rsidRPr="00807521" w:rsidRDefault="00C065CF" w:rsidP="00C065CF">
            <w:pPr>
              <w:rPr>
                <w:rFonts w:asciiTheme="minorHAnsi" w:hAnsiTheme="minorHAnsi" w:cstheme="minorHAnsi"/>
                <w:b/>
                <w:bCs/>
                <w:color w:val="002060"/>
                <w:sz w:val="20"/>
                <w:szCs w:val="20"/>
                <w:lang w:val="el-GR"/>
              </w:rPr>
            </w:pPr>
            <w:r w:rsidRPr="00807521">
              <w:rPr>
                <w:rFonts w:asciiTheme="minorHAnsi" w:hAnsiTheme="minorHAnsi" w:cstheme="minorHAnsi"/>
                <w:b/>
                <w:bCs/>
                <w:color w:val="002060"/>
                <w:sz w:val="20"/>
                <w:szCs w:val="20"/>
                <w:lang w:val="el-GR"/>
              </w:rPr>
              <w:t>Α/Α</w:t>
            </w:r>
          </w:p>
        </w:tc>
        <w:tc>
          <w:tcPr>
            <w:tcW w:w="4394" w:type="dxa"/>
            <w:shd w:val="clear" w:color="auto" w:fill="FFFF00"/>
            <w:vAlign w:val="bottom"/>
          </w:tcPr>
          <w:p w14:paraId="4A051EB9" w14:textId="77777777" w:rsidR="00C065CF" w:rsidRPr="00807521" w:rsidRDefault="00C065CF" w:rsidP="00C065CF">
            <w:pPr>
              <w:rPr>
                <w:rFonts w:asciiTheme="minorHAnsi" w:hAnsiTheme="minorHAnsi" w:cstheme="minorHAnsi"/>
                <w:b/>
                <w:bCs/>
                <w:color w:val="002060"/>
                <w:sz w:val="20"/>
                <w:szCs w:val="20"/>
                <w:lang w:val="el-GR"/>
              </w:rPr>
            </w:pPr>
            <w:r w:rsidRPr="00807521">
              <w:rPr>
                <w:rFonts w:asciiTheme="minorHAnsi" w:hAnsiTheme="minorHAnsi" w:cstheme="minorHAnsi"/>
                <w:b/>
                <w:bCs/>
                <w:color w:val="002060"/>
                <w:sz w:val="20"/>
                <w:szCs w:val="20"/>
                <w:lang w:val="el-GR"/>
              </w:rPr>
              <w:t>ΤΕΧΝΙΚΑ ΧΑΡΑΚΤΗΡΙΣΤΙΚΑ</w:t>
            </w:r>
          </w:p>
        </w:tc>
        <w:tc>
          <w:tcPr>
            <w:tcW w:w="1417" w:type="dxa"/>
            <w:shd w:val="clear" w:color="auto" w:fill="FFFF00"/>
            <w:vAlign w:val="bottom"/>
          </w:tcPr>
          <w:p w14:paraId="41787B25" w14:textId="77777777" w:rsidR="00C065CF" w:rsidRPr="00807521" w:rsidRDefault="00C065CF" w:rsidP="00C065CF">
            <w:pPr>
              <w:rPr>
                <w:rFonts w:asciiTheme="minorHAnsi" w:hAnsiTheme="minorHAnsi" w:cstheme="minorHAnsi"/>
                <w:b/>
                <w:bCs/>
                <w:color w:val="002060"/>
                <w:sz w:val="20"/>
                <w:szCs w:val="20"/>
                <w:lang w:val="el-GR"/>
              </w:rPr>
            </w:pPr>
            <w:r w:rsidRPr="00807521">
              <w:rPr>
                <w:rFonts w:asciiTheme="minorHAnsi" w:hAnsiTheme="minorHAnsi" w:cstheme="minorHAnsi"/>
                <w:b/>
                <w:bCs/>
                <w:color w:val="002060"/>
                <w:sz w:val="20"/>
                <w:szCs w:val="20"/>
                <w:lang w:val="el-GR"/>
              </w:rPr>
              <w:t>Απαίτηση</w:t>
            </w:r>
          </w:p>
        </w:tc>
        <w:tc>
          <w:tcPr>
            <w:tcW w:w="1276" w:type="dxa"/>
            <w:shd w:val="clear" w:color="auto" w:fill="FFFF00"/>
          </w:tcPr>
          <w:p w14:paraId="46190F69" w14:textId="77777777" w:rsidR="00C065CF" w:rsidRPr="00807521" w:rsidRDefault="00C065CF" w:rsidP="00C065CF">
            <w:pPr>
              <w:rPr>
                <w:rFonts w:asciiTheme="minorHAnsi" w:hAnsiTheme="minorHAnsi" w:cstheme="minorHAnsi"/>
                <w:b/>
                <w:bCs/>
                <w:color w:val="002060"/>
                <w:sz w:val="20"/>
                <w:szCs w:val="20"/>
                <w:lang w:val="el-GR"/>
              </w:rPr>
            </w:pPr>
            <w:r w:rsidRPr="00807521">
              <w:rPr>
                <w:rFonts w:asciiTheme="minorHAnsi" w:hAnsiTheme="minorHAnsi" w:cstheme="minorHAnsi"/>
                <w:b/>
                <w:bCs/>
                <w:color w:val="002060"/>
                <w:sz w:val="20"/>
                <w:szCs w:val="20"/>
                <w:lang w:val="el-GR"/>
              </w:rPr>
              <w:t xml:space="preserve">Απάντηση </w:t>
            </w:r>
          </w:p>
        </w:tc>
        <w:tc>
          <w:tcPr>
            <w:tcW w:w="1418" w:type="dxa"/>
            <w:shd w:val="clear" w:color="auto" w:fill="FFFF00"/>
          </w:tcPr>
          <w:p w14:paraId="4A71083C" w14:textId="77777777" w:rsidR="00C065CF" w:rsidRPr="00807521" w:rsidRDefault="00C065CF" w:rsidP="00C065CF">
            <w:pPr>
              <w:rPr>
                <w:rFonts w:asciiTheme="minorHAnsi" w:hAnsiTheme="minorHAnsi" w:cstheme="minorHAnsi"/>
                <w:b/>
                <w:bCs/>
                <w:color w:val="002060"/>
                <w:sz w:val="20"/>
                <w:szCs w:val="20"/>
                <w:lang w:val="el-GR"/>
              </w:rPr>
            </w:pPr>
            <w:r w:rsidRPr="00807521">
              <w:rPr>
                <w:rFonts w:asciiTheme="minorHAnsi" w:hAnsiTheme="minorHAnsi" w:cstheme="minorHAnsi"/>
                <w:b/>
                <w:bCs/>
                <w:color w:val="002060"/>
                <w:sz w:val="20"/>
                <w:szCs w:val="20"/>
                <w:lang w:val="el-GR"/>
              </w:rPr>
              <w:t>Παραπομπή</w:t>
            </w:r>
          </w:p>
        </w:tc>
      </w:tr>
      <w:tr w:rsidR="00C065CF" w:rsidRPr="00807521" w14:paraId="48FFC437" w14:textId="77777777" w:rsidTr="00C065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0D7A83D4" w14:textId="77777777" w:rsidR="00C065CF" w:rsidRPr="00807521" w:rsidRDefault="00C065CF" w:rsidP="00C065C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1</w:t>
            </w:r>
          </w:p>
        </w:tc>
        <w:tc>
          <w:tcPr>
            <w:tcW w:w="4394" w:type="dxa"/>
            <w:shd w:val="clear" w:color="auto" w:fill="auto"/>
            <w:hideMark/>
          </w:tcPr>
          <w:p w14:paraId="30202692" w14:textId="27E0CC10" w:rsidR="00C065CF" w:rsidRPr="00807521" w:rsidRDefault="00C065CF" w:rsidP="00C065CF">
            <w:pPr>
              <w:spacing w:after="0"/>
              <w:rPr>
                <w:rFonts w:asciiTheme="minorHAnsi" w:hAnsiTheme="minorHAnsi" w:cstheme="minorHAnsi"/>
                <w:color w:val="000000"/>
                <w:sz w:val="20"/>
                <w:szCs w:val="20"/>
                <w:lang w:val="el-GR" w:eastAsia="el-GR"/>
              </w:rPr>
            </w:pPr>
            <w:proofErr w:type="spellStart"/>
            <w:r w:rsidRPr="00807521">
              <w:rPr>
                <w:rFonts w:asciiTheme="minorHAnsi" w:hAnsiTheme="minorHAnsi" w:cstheme="minorHAnsi"/>
                <w:color w:val="000000"/>
                <w:sz w:val="20"/>
                <w:szCs w:val="20"/>
                <w:lang w:val="el-GR" w:eastAsia="el-GR"/>
              </w:rPr>
              <w:t>Αδειοδότηση</w:t>
            </w:r>
            <w:proofErr w:type="spellEnd"/>
            <w:r w:rsidRPr="00807521">
              <w:rPr>
                <w:rFonts w:asciiTheme="minorHAnsi" w:hAnsiTheme="minorHAnsi" w:cstheme="minorHAnsi"/>
                <w:color w:val="000000"/>
                <w:sz w:val="20"/>
                <w:szCs w:val="20"/>
                <w:lang w:val="el-GR" w:eastAsia="el-GR"/>
              </w:rPr>
              <w:t xml:space="preserve"> για 150 χρήστες</w:t>
            </w:r>
          </w:p>
        </w:tc>
        <w:tc>
          <w:tcPr>
            <w:tcW w:w="1417" w:type="dxa"/>
            <w:shd w:val="clear" w:color="auto" w:fill="auto"/>
            <w:hideMark/>
          </w:tcPr>
          <w:p w14:paraId="5C747E9D" w14:textId="08B63E76" w:rsidR="00C065CF" w:rsidRPr="00807521" w:rsidRDefault="00C065CF" w:rsidP="00C065C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7C2A2320"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77927783" w14:textId="77777777" w:rsidR="00C065CF" w:rsidRPr="00807521" w:rsidRDefault="00C065CF" w:rsidP="00C065CF">
            <w:pPr>
              <w:spacing w:after="0"/>
              <w:rPr>
                <w:rFonts w:asciiTheme="minorHAnsi" w:hAnsiTheme="minorHAnsi" w:cstheme="minorHAnsi"/>
                <w:color w:val="000000"/>
                <w:sz w:val="20"/>
                <w:szCs w:val="20"/>
                <w:lang w:val="el-GR" w:eastAsia="el-GR"/>
              </w:rPr>
            </w:pPr>
          </w:p>
        </w:tc>
      </w:tr>
      <w:tr w:rsidR="00C065CF" w:rsidRPr="00807521" w14:paraId="2DC20235" w14:textId="77777777" w:rsidTr="00C065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171753EA" w14:textId="77777777" w:rsidR="00C065CF" w:rsidRPr="00807521" w:rsidRDefault="00C065CF" w:rsidP="00C065C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2</w:t>
            </w:r>
          </w:p>
        </w:tc>
        <w:tc>
          <w:tcPr>
            <w:tcW w:w="4394" w:type="dxa"/>
            <w:shd w:val="clear" w:color="auto" w:fill="auto"/>
            <w:hideMark/>
          </w:tcPr>
          <w:p w14:paraId="74FAFAFE" w14:textId="01E3764A"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 αναφερθεί ο τύπος της άδειας (</w:t>
            </w:r>
            <w:proofErr w:type="spellStart"/>
            <w:r w:rsidRPr="00807521">
              <w:rPr>
                <w:rFonts w:asciiTheme="minorHAnsi" w:hAnsiTheme="minorHAnsi" w:cstheme="minorHAnsi"/>
                <w:color w:val="000000"/>
                <w:sz w:val="20"/>
                <w:szCs w:val="20"/>
                <w:lang w:val="el-GR" w:eastAsia="el-GR"/>
              </w:rPr>
              <w:t>perpetual</w:t>
            </w:r>
            <w:proofErr w:type="spellEnd"/>
            <w:r w:rsidRPr="00807521">
              <w:rPr>
                <w:rFonts w:asciiTheme="minorHAnsi" w:hAnsiTheme="minorHAnsi" w:cstheme="minorHAnsi"/>
                <w:color w:val="000000"/>
                <w:sz w:val="20"/>
                <w:szCs w:val="20"/>
                <w:lang w:val="el-GR" w:eastAsia="el-GR"/>
              </w:rPr>
              <w:t xml:space="preserve"> ή </w:t>
            </w:r>
            <w:proofErr w:type="spellStart"/>
            <w:r w:rsidRPr="00807521">
              <w:rPr>
                <w:rFonts w:asciiTheme="minorHAnsi" w:hAnsiTheme="minorHAnsi" w:cstheme="minorHAnsi"/>
                <w:color w:val="000000"/>
                <w:sz w:val="20"/>
                <w:szCs w:val="20"/>
                <w:lang w:val="el-GR" w:eastAsia="el-GR"/>
              </w:rPr>
              <w:t>subscription</w:t>
            </w:r>
            <w:proofErr w:type="spellEnd"/>
            <w:r w:rsidRPr="00807521">
              <w:rPr>
                <w:rFonts w:asciiTheme="minorHAnsi" w:hAnsiTheme="minorHAnsi" w:cstheme="minorHAnsi"/>
                <w:color w:val="000000"/>
                <w:sz w:val="20"/>
                <w:szCs w:val="20"/>
                <w:lang w:val="el-GR" w:eastAsia="el-GR"/>
              </w:rPr>
              <w:t>)</w:t>
            </w:r>
          </w:p>
        </w:tc>
        <w:tc>
          <w:tcPr>
            <w:tcW w:w="1417" w:type="dxa"/>
            <w:shd w:val="clear" w:color="auto" w:fill="auto"/>
            <w:hideMark/>
          </w:tcPr>
          <w:p w14:paraId="5B7BCAF2" w14:textId="1F7F8FAA" w:rsidR="00C065CF" w:rsidRPr="00807521" w:rsidRDefault="00C065CF" w:rsidP="00C065C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37259CAD"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38F86EDE" w14:textId="77777777" w:rsidR="00C065CF" w:rsidRPr="00807521" w:rsidRDefault="00C065CF" w:rsidP="00C065CF">
            <w:pPr>
              <w:spacing w:after="0"/>
              <w:rPr>
                <w:rFonts w:asciiTheme="minorHAnsi" w:hAnsiTheme="minorHAnsi" w:cstheme="minorHAnsi"/>
                <w:color w:val="000000"/>
                <w:sz w:val="20"/>
                <w:szCs w:val="20"/>
                <w:lang w:val="el-GR" w:eastAsia="el-GR"/>
              </w:rPr>
            </w:pPr>
          </w:p>
        </w:tc>
      </w:tr>
      <w:tr w:rsidR="00C065CF" w:rsidRPr="00807521" w14:paraId="459952A3" w14:textId="77777777" w:rsidTr="00C065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585"/>
        </w:trPr>
        <w:tc>
          <w:tcPr>
            <w:tcW w:w="853" w:type="dxa"/>
            <w:shd w:val="clear" w:color="auto" w:fill="auto"/>
            <w:vAlign w:val="center"/>
            <w:hideMark/>
          </w:tcPr>
          <w:p w14:paraId="06DB70A4" w14:textId="77777777" w:rsidR="00C065CF" w:rsidRPr="00807521" w:rsidRDefault="00C065CF" w:rsidP="00C065C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3</w:t>
            </w:r>
          </w:p>
        </w:tc>
        <w:tc>
          <w:tcPr>
            <w:tcW w:w="4394" w:type="dxa"/>
            <w:shd w:val="clear" w:color="auto" w:fill="auto"/>
            <w:hideMark/>
          </w:tcPr>
          <w:p w14:paraId="2B7CFEB3" w14:textId="77C3132A"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Η λύση θα πρέπει να επιτρέπει στους </w:t>
            </w:r>
            <w:r w:rsidR="00D05A80" w:rsidRPr="00807521">
              <w:rPr>
                <w:rFonts w:asciiTheme="minorHAnsi" w:hAnsiTheme="minorHAnsi" w:cstheme="minorHAnsi"/>
                <w:color w:val="000000"/>
                <w:sz w:val="20"/>
                <w:szCs w:val="20"/>
                <w:lang w:val="el-GR" w:eastAsia="el-GR"/>
              </w:rPr>
              <w:t>χρήστες</w:t>
            </w:r>
            <w:r w:rsidRPr="00807521">
              <w:rPr>
                <w:rFonts w:asciiTheme="minorHAnsi" w:hAnsiTheme="minorHAnsi" w:cstheme="minorHAnsi"/>
                <w:color w:val="000000"/>
                <w:sz w:val="20"/>
                <w:szCs w:val="20"/>
                <w:lang w:val="el-GR" w:eastAsia="el-GR"/>
              </w:rPr>
              <w:t xml:space="preserve"> να </w:t>
            </w:r>
            <w:r w:rsidR="00D05A80" w:rsidRPr="00807521">
              <w:rPr>
                <w:rFonts w:asciiTheme="minorHAnsi" w:hAnsiTheme="minorHAnsi" w:cstheme="minorHAnsi"/>
                <w:color w:val="000000"/>
                <w:sz w:val="20"/>
                <w:szCs w:val="20"/>
                <w:lang w:val="el-GR" w:eastAsia="el-GR"/>
              </w:rPr>
              <w:t>εγγράφουν</w:t>
            </w:r>
            <w:r w:rsidRPr="00807521">
              <w:rPr>
                <w:rFonts w:asciiTheme="minorHAnsi" w:hAnsiTheme="minorHAnsi" w:cstheme="minorHAnsi"/>
                <w:color w:val="000000"/>
                <w:sz w:val="20"/>
                <w:szCs w:val="20"/>
                <w:lang w:val="el-GR" w:eastAsia="el-GR"/>
              </w:rPr>
              <w:t xml:space="preserve"> πολλαπλές συσκευές για πιστοποίηση</w:t>
            </w:r>
          </w:p>
        </w:tc>
        <w:tc>
          <w:tcPr>
            <w:tcW w:w="1417" w:type="dxa"/>
            <w:shd w:val="clear" w:color="auto" w:fill="auto"/>
            <w:hideMark/>
          </w:tcPr>
          <w:p w14:paraId="7543D890" w14:textId="4A7CCE10" w:rsidR="00C065CF" w:rsidRPr="00807521" w:rsidRDefault="00C065CF" w:rsidP="00C065C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46D80DB7"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6992F3A1" w14:textId="77777777" w:rsidR="00C065CF" w:rsidRPr="00807521" w:rsidRDefault="00C065CF" w:rsidP="00C065CF">
            <w:pPr>
              <w:spacing w:after="0"/>
              <w:rPr>
                <w:rFonts w:asciiTheme="minorHAnsi" w:hAnsiTheme="minorHAnsi" w:cstheme="minorHAnsi"/>
                <w:color w:val="000000"/>
                <w:sz w:val="20"/>
                <w:szCs w:val="20"/>
                <w:lang w:val="el-GR" w:eastAsia="el-GR"/>
              </w:rPr>
            </w:pPr>
          </w:p>
        </w:tc>
      </w:tr>
      <w:tr w:rsidR="00C065CF" w:rsidRPr="00807521" w14:paraId="6D3C0D20" w14:textId="77777777" w:rsidTr="00C065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26040751" w14:textId="77777777" w:rsidR="00C065CF" w:rsidRPr="00807521" w:rsidRDefault="00C065CF" w:rsidP="00C065C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4</w:t>
            </w:r>
          </w:p>
        </w:tc>
        <w:tc>
          <w:tcPr>
            <w:tcW w:w="4394" w:type="dxa"/>
            <w:shd w:val="clear" w:color="auto" w:fill="auto"/>
            <w:hideMark/>
          </w:tcPr>
          <w:p w14:paraId="03996893" w14:textId="11C322E1"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Η λύση θα πρέπει να επιτρέπει στους </w:t>
            </w:r>
            <w:r w:rsidR="00D05A80" w:rsidRPr="00807521">
              <w:rPr>
                <w:rFonts w:asciiTheme="minorHAnsi" w:hAnsiTheme="minorHAnsi" w:cstheme="minorHAnsi"/>
                <w:color w:val="000000"/>
                <w:sz w:val="20"/>
                <w:szCs w:val="20"/>
                <w:lang w:val="el-GR" w:eastAsia="el-GR"/>
              </w:rPr>
              <w:t>χρήστες</w:t>
            </w:r>
            <w:r w:rsidRPr="00807521">
              <w:rPr>
                <w:rFonts w:asciiTheme="minorHAnsi" w:hAnsiTheme="minorHAnsi" w:cstheme="minorHAnsi"/>
                <w:color w:val="000000"/>
                <w:sz w:val="20"/>
                <w:szCs w:val="20"/>
                <w:lang w:val="el-GR" w:eastAsia="el-GR"/>
              </w:rPr>
              <w:t xml:space="preserve"> να ορίζουν ποια συσκευή είναι η προτιμητέα για πιστοποίηση</w:t>
            </w:r>
          </w:p>
        </w:tc>
        <w:tc>
          <w:tcPr>
            <w:tcW w:w="1417" w:type="dxa"/>
            <w:shd w:val="clear" w:color="auto" w:fill="auto"/>
            <w:hideMark/>
          </w:tcPr>
          <w:p w14:paraId="2F4D8115" w14:textId="0471011A" w:rsidR="00C065CF" w:rsidRPr="00807521" w:rsidRDefault="00C065CF" w:rsidP="00C065C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4B5DC683"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67957F28" w14:textId="77777777" w:rsidR="00C065CF" w:rsidRPr="00807521" w:rsidRDefault="00C065CF" w:rsidP="00C065CF">
            <w:pPr>
              <w:spacing w:after="0"/>
              <w:rPr>
                <w:rFonts w:asciiTheme="minorHAnsi" w:hAnsiTheme="minorHAnsi" w:cstheme="minorHAnsi"/>
                <w:color w:val="000000"/>
                <w:sz w:val="20"/>
                <w:szCs w:val="20"/>
                <w:lang w:val="el-GR" w:eastAsia="el-GR"/>
              </w:rPr>
            </w:pPr>
          </w:p>
        </w:tc>
      </w:tr>
      <w:tr w:rsidR="00C065CF" w:rsidRPr="00807521" w14:paraId="581D807F" w14:textId="77777777" w:rsidTr="00C065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613"/>
        </w:trPr>
        <w:tc>
          <w:tcPr>
            <w:tcW w:w="853" w:type="dxa"/>
            <w:shd w:val="clear" w:color="auto" w:fill="auto"/>
            <w:vAlign w:val="center"/>
            <w:hideMark/>
          </w:tcPr>
          <w:p w14:paraId="33D07E89" w14:textId="77777777" w:rsidR="00C065CF" w:rsidRPr="00807521" w:rsidRDefault="00C065CF" w:rsidP="00C065C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5</w:t>
            </w:r>
          </w:p>
        </w:tc>
        <w:tc>
          <w:tcPr>
            <w:tcW w:w="4394" w:type="dxa"/>
            <w:shd w:val="clear" w:color="auto" w:fill="auto"/>
            <w:hideMark/>
          </w:tcPr>
          <w:p w14:paraId="609315A0" w14:textId="061DC585"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Η λύση θα πρέπει να επιτρέπει στους </w:t>
            </w:r>
            <w:r w:rsidR="00D05A80" w:rsidRPr="00807521">
              <w:rPr>
                <w:rFonts w:asciiTheme="minorHAnsi" w:hAnsiTheme="minorHAnsi" w:cstheme="minorHAnsi"/>
                <w:color w:val="000000"/>
                <w:sz w:val="20"/>
                <w:szCs w:val="20"/>
                <w:lang w:val="el-GR" w:eastAsia="el-GR"/>
              </w:rPr>
              <w:t>χρήστες</w:t>
            </w:r>
            <w:r w:rsidRPr="00807521">
              <w:rPr>
                <w:rFonts w:asciiTheme="minorHAnsi" w:hAnsiTheme="minorHAnsi" w:cstheme="minorHAnsi"/>
                <w:color w:val="000000"/>
                <w:sz w:val="20"/>
                <w:szCs w:val="20"/>
                <w:lang w:val="el-GR" w:eastAsia="el-GR"/>
              </w:rPr>
              <w:t xml:space="preserve"> να επιλέγουν ποια είναι η εναλλακτική συσκευή που έχει οριστεί για αυτό το χρήστη ώστε να χρησιμοποιείται όταν η πρωτεύουσα συσκευή δεν είναι διαθέσιμη (</w:t>
            </w:r>
            <w:proofErr w:type="spellStart"/>
            <w:r w:rsidRPr="00807521">
              <w:rPr>
                <w:rFonts w:asciiTheme="minorHAnsi" w:hAnsiTheme="minorHAnsi" w:cstheme="minorHAnsi"/>
                <w:color w:val="000000"/>
                <w:sz w:val="20"/>
                <w:szCs w:val="20"/>
                <w:lang w:val="el-GR" w:eastAsia="el-GR"/>
              </w:rPr>
              <w:t>primary</w:t>
            </w:r>
            <w:proofErr w:type="spellEnd"/>
            <w:r w:rsidRPr="00807521">
              <w:rPr>
                <w:rFonts w:asciiTheme="minorHAnsi" w:hAnsiTheme="minorHAnsi" w:cstheme="minorHAnsi"/>
                <w:color w:val="000000"/>
                <w:sz w:val="20"/>
                <w:szCs w:val="20"/>
                <w:lang w:val="el-GR" w:eastAsia="el-GR"/>
              </w:rPr>
              <w:t>)</w:t>
            </w:r>
          </w:p>
        </w:tc>
        <w:tc>
          <w:tcPr>
            <w:tcW w:w="1417" w:type="dxa"/>
            <w:shd w:val="clear" w:color="auto" w:fill="auto"/>
            <w:hideMark/>
          </w:tcPr>
          <w:p w14:paraId="05B17C63" w14:textId="7E44068D" w:rsidR="00C065CF" w:rsidRPr="00807521" w:rsidRDefault="00C065CF" w:rsidP="00C065C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04FD8C9A"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0E07B0FD" w14:textId="77777777" w:rsidR="00C065CF" w:rsidRPr="00807521" w:rsidRDefault="00C065CF" w:rsidP="00C065CF">
            <w:pPr>
              <w:spacing w:after="0"/>
              <w:rPr>
                <w:rFonts w:asciiTheme="minorHAnsi" w:hAnsiTheme="minorHAnsi" w:cstheme="minorHAnsi"/>
                <w:color w:val="000000"/>
                <w:sz w:val="20"/>
                <w:szCs w:val="20"/>
                <w:lang w:val="el-GR" w:eastAsia="el-GR"/>
              </w:rPr>
            </w:pPr>
          </w:p>
        </w:tc>
      </w:tr>
      <w:tr w:rsidR="00C065CF" w:rsidRPr="00807521" w14:paraId="73607C8C" w14:textId="77777777" w:rsidTr="00C065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585"/>
        </w:trPr>
        <w:tc>
          <w:tcPr>
            <w:tcW w:w="853" w:type="dxa"/>
            <w:shd w:val="clear" w:color="auto" w:fill="auto"/>
            <w:vAlign w:val="center"/>
            <w:hideMark/>
          </w:tcPr>
          <w:p w14:paraId="7ED776E1" w14:textId="77777777" w:rsidR="00C065CF" w:rsidRPr="00807521" w:rsidRDefault="00C065CF" w:rsidP="00C065C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6</w:t>
            </w:r>
          </w:p>
        </w:tc>
        <w:tc>
          <w:tcPr>
            <w:tcW w:w="4394" w:type="dxa"/>
            <w:shd w:val="clear" w:color="auto" w:fill="auto"/>
            <w:hideMark/>
          </w:tcPr>
          <w:p w14:paraId="2AF88169" w14:textId="10C06BF7" w:rsidR="00C065CF" w:rsidRPr="00807521" w:rsidRDefault="00C065CF" w:rsidP="00F52305">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Η λύση θα πρέπει να επιτρέπει στους χρ</w:t>
            </w:r>
            <w:r w:rsidR="00DF740E">
              <w:rPr>
                <w:rFonts w:asciiTheme="minorHAnsi" w:hAnsiTheme="minorHAnsi" w:cstheme="minorHAnsi"/>
                <w:color w:val="000000"/>
                <w:sz w:val="20"/>
                <w:szCs w:val="20"/>
                <w:lang w:val="el-GR" w:eastAsia="el-GR"/>
              </w:rPr>
              <w:t>ή</w:t>
            </w:r>
            <w:r w:rsidRPr="00807521">
              <w:rPr>
                <w:rFonts w:asciiTheme="minorHAnsi" w:hAnsiTheme="minorHAnsi" w:cstheme="minorHAnsi"/>
                <w:color w:val="000000"/>
                <w:sz w:val="20"/>
                <w:szCs w:val="20"/>
                <w:lang w:val="el-GR" w:eastAsia="el-GR"/>
              </w:rPr>
              <w:t xml:space="preserve">στες να διαχειρίζονται τις συσκευές τους ώστε να μειωθεί το διαχειριστικό κόστος </w:t>
            </w:r>
          </w:p>
        </w:tc>
        <w:tc>
          <w:tcPr>
            <w:tcW w:w="1417" w:type="dxa"/>
            <w:shd w:val="clear" w:color="auto" w:fill="auto"/>
            <w:hideMark/>
          </w:tcPr>
          <w:p w14:paraId="1A8973BC" w14:textId="12BC53B3" w:rsidR="00C065CF" w:rsidRPr="00807521" w:rsidRDefault="00C065CF" w:rsidP="00C065C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2629BDED"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2A6803A4" w14:textId="77777777" w:rsidR="00C065CF" w:rsidRPr="00807521" w:rsidRDefault="00C065CF" w:rsidP="00C065CF">
            <w:pPr>
              <w:spacing w:after="0"/>
              <w:rPr>
                <w:rFonts w:asciiTheme="minorHAnsi" w:hAnsiTheme="minorHAnsi" w:cstheme="minorHAnsi"/>
                <w:color w:val="000000"/>
                <w:sz w:val="20"/>
                <w:szCs w:val="20"/>
                <w:lang w:val="el-GR" w:eastAsia="el-GR"/>
              </w:rPr>
            </w:pPr>
          </w:p>
        </w:tc>
      </w:tr>
      <w:tr w:rsidR="00C065CF" w:rsidRPr="00807521" w14:paraId="768BEDD8" w14:textId="77777777" w:rsidTr="00C065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585"/>
        </w:trPr>
        <w:tc>
          <w:tcPr>
            <w:tcW w:w="853" w:type="dxa"/>
            <w:shd w:val="clear" w:color="auto" w:fill="auto"/>
            <w:vAlign w:val="center"/>
            <w:hideMark/>
          </w:tcPr>
          <w:p w14:paraId="5796FC1F" w14:textId="77777777" w:rsidR="00C065CF" w:rsidRPr="00807521" w:rsidRDefault="00C065CF" w:rsidP="00C065C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7</w:t>
            </w:r>
          </w:p>
        </w:tc>
        <w:tc>
          <w:tcPr>
            <w:tcW w:w="4394" w:type="dxa"/>
            <w:shd w:val="clear" w:color="auto" w:fill="auto"/>
            <w:hideMark/>
          </w:tcPr>
          <w:p w14:paraId="56531571" w14:textId="49E22D1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Η λύση θα πρέπει να επιτρέπει πολλαπλούς τρόπους πιστοποίησης </w:t>
            </w:r>
            <w:proofErr w:type="spellStart"/>
            <w:r w:rsidRPr="00807521">
              <w:rPr>
                <w:rFonts w:asciiTheme="minorHAnsi" w:hAnsiTheme="minorHAnsi" w:cstheme="minorHAnsi"/>
                <w:color w:val="000000"/>
                <w:sz w:val="20"/>
                <w:szCs w:val="20"/>
                <w:lang w:val="el-GR" w:eastAsia="el-GR"/>
              </w:rPr>
              <w:t>Mobile</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Push</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Soft</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Token</w:t>
            </w:r>
            <w:proofErr w:type="spellEnd"/>
            <w:r w:rsidRPr="00807521">
              <w:rPr>
                <w:rFonts w:asciiTheme="minorHAnsi" w:hAnsiTheme="minorHAnsi" w:cstheme="minorHAnsi"/>
                <w:color w:val="000000"/>
                <w:sz w:val="20"/>
                <w:szCs w:val="20"/>
                <w:lang w:val="el-GR" w:eastAsia="el-GR"/>
              </w:rPr>
              <w:t xml:space="preserve">, SMS, </w:t>
            </w:r>
            <w:proofErr w:type="spellStart"/>
            <w:r w:rsidRPr="00807521">
              <w:rPr>
                <w:rFonts w:asciiTheme="minorHAnsi" w:hAnsiTheme="minorHAnsi" w:cstheme="minorHAnsi"/>
                <w:color w:val="000000"/>
                <w:sz w:val="20"/>
                <w:szCs w:val="20"/>
                <w:lang w:val="el-GR" w:eastAsia="el-GR"/>
              </w:rPr>
              <w:t>Phone</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Call</w:t>
            </w:r>
            <w:proofErr w:type="spellEnd"/>
            <w:r w:rsidRPr="00807521">
              <w:rPr>
                <w:rFonts w:asciiTheme="minorHAnsi" w:hAnsiTheme="minorHAnsi" w:cstheme="minorHAnsi"/>
                <w:color w:val="000000"/>
                <w:sz w:val="20"/>
                <w:szCs w:val="20"/>
                <w:lang w:val="el-GR" w:eastAsia="el-GR"/>
              </w:rPr>
              <w:t xml:space="preserve">, U2F, </w:t>
            </w:r>
            <w:proofErr w:type="spellStart"/>
            <w:r w:rsidRPr="00807521">
              <w:rPr>
                <w:rFonts w:asciiTheme="minorHAnsi" w:hAnsiTheme="minorHAnsi" w:cstheme="minorHAnsi"/>
                <w:color w:val="000000"/>
                <w:sz w:val="20"/>
                <w:szCs w:val="20"/>
                <w:lang w:val="el-GR" w:eastAsia="el-GR"/>
              </w:rPr>
              <w:t>Wearables</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Biometrics</w:t>
            </w:r>
            <w:proofErr w:type="spellEnd"/>
            <w:r w:rsidRPr="00807521">
              <w:rPr>
                <w:rFonts w:asciiTheme="minorHAnsi" w:hAnsiTheme="minorHAnsi" w:cstheme="minorHAnsi"/>
                <w:color w:val="000000"/>
                <w:sz w:val="20"/>
                <w:szCs w:val="20"/>
                <w:lang w:val="el-GR" w:eastAsia="el-GR"/>
              </w:rPr>
              <w:t xml:space="preserve"> and </w:t>
            </w:r>
            <w:proofErr w:type="spellStart"/>
            <w:r w:rsidRPr="00807521">
              <w:rPr>
                <w:rFonts w:asciiTheme="minorHAnsi" w:hAnsiTheme="minorHAnsi" w:cstheme="minorHAnsi"/>
                <w:color w:val="000000"/>
                <w:sz w:val="20"/>
                <w:szCs w:val="20"/>
                <w:lang w:val="el-GR" w:eastAsia="el-GR"/>
              </w:rPr>
              <w:t>Hardware</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Tokens</w:t>
            </w:r>
            <w:proofErr w:type="spellEnd"/>
          </w:p>
        </w:tc>
        <w:tc>
          <w:tcPr>
            <w:tcW w:w="1417" w:type="dxa"/>
            <w:shd w:val="clear" w:color="auto" w:fill="auto"/>
            <w:hideMark/>
          </w:tcPr>
          <w:p w14:paraId="4C6A6445" w14:textId="5DE3B2E5" w:rsidR="00C065CF" w:rsidRPr="00807521" w:rsidRDefault="00C065CF" w:rsidP="00C065C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28958B33"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0C09FF18" w14:textId="77777777" w:rsidR="00C065CF" w:rsidRPr="00807521" w:rsidRDefault="00C065CF" w:rsidP="00C065CF">
            <w:pPr>
              <w:spacing w:after="0"/>
              <w:rPr>
                <w:rFonts w:asciiTheme="minorHAnsi" w:hAnsiTheme="minorHAnsi" w:cstheme="minorHAnsi"/>
                <w:color w:val="000000"/>
                <w:sz w:val="20"/>
                <w:szCs w:val="20"/>
                <w:lang w:val="el-GR" w:eastAsia="el-GR"/>
              </w:rPr>
            </w:pPr>
          </w:p>
        </w:tc>
      </w:tr>
      <w:tr w:rsidR="00C065CF" w:rsidRPr="00807521" w14:paraId="6AA6D1A0" w14:textId="77777777" w:rsidTr="00C065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585"/>
        </w:trPr>
        <w:tc>
          <w:tcPr>
            <w:tcW w:w="853" w:type="dxa"/>
            <w:shd w:val="clear" w:color="auto" w:fill="auto"/>
            <w:vAlign w:val="center"/>
            <w:hideMark/>
          </w:tcPr>
          <w:p w14:paraId="71306529" w14:textId="77777777" w:rsidR="00C065CF" w:rsidRPr="00807521" w:rsidRDefault="00C065CF" w:rsidP="00C065C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8</w:t>
            </w:r>
          </w:p>
        </w:tc>
        <w:tc>
          <w:tcPr>
            <w:tcW w:w="4394" w:type="dxa"/>
            <w:shd w:val="clear" w:color="auto" w:fill="auto"/>
            <w:hideMark/>
          </w:tcPr>
          <w:p w14:paraId="68A5D319" w14:textId="7E7C122B"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Η λύση θα πρέπει να </w:t>
            </w:r>
            <w:proofErr w:type="spellStart"/>
            <w:r w:rsidRPr="00807521">
              <w:rPr>
                <w:rFonts w:asciiTheme="minorHAnsi" w:hAnsiTheme="minorHAnsi" w:cstheme="minorHAnsi"/>
                <w:color w:val="000000"/>
                <w:sz w:val="20"/>
                <w:szCs w:val="20"/>
                <w:lang w:val="el-GR" w:eastAsia="el-GR"/>
              </w:rPr>
              <w:t>hardware</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token</w:t>
            </w:r>
            <w:proofErr w:type="spellEnd"/>
            <w:r w:rsidRPr="00807521">
              <w:rPr>
                <w:rFonts w:asciiTheme="minorHAnsi" w:hAnsiTheme="minorHAnsi" w:cstheme="minorHAnsi"/>
                <w:color w:val="000000"/>
                <w:sz w:val="20"/>
                <w:szCs w:val="20"/>
                <w:lang w:val="el-GR" w:eastAsia="el-GR"/>
              </w:rPr>
              <w:t xml:space="preserve"> </w:t>
            </w:r>
            <w:r w:rsidR="00DF740E" w:rsidRPr="00807521">
              <w:rPr>
                <w:rFonts w:asciiTheme="minorHAnsi" w:hAnsiTheme="minorHAnsi" w:cstheme="minorHAnsi"/>
                <w:color w:val="000000"/>
                <w:sz w:val="20"/>
                <w:szCs w:val="20"/>
                <w:lang w:val="el-GR" w:eastAsia="el-GR"/>
              </w:rPr>
              <w:t>συμβατό</w:t>
            </w:r>
            <w:r w:rsidRPr="00807521">
              <w:rPr>
                <w:rFonts w:asciiTheme="minorHAnsi" w:hAnsiTheme="minorHAnsi" w:cstheme="minorHAnsi"/>
                <w:color w:val="000000"/>
                <w:sz w:val="20"/>
                <w:szCs w:val="20"/>
                <w:lang w:val="el-GR" w:eastAsia="el-GR"/>
              </w:rPr>
              <w:t xml:space="preserve"> με OATH</w:t>
            </w:r>
          </w:p>
        </w:tc>
        <w:tc>
          <w:tcPr>
            <w:tcW w:w="1417" w:type="dxa"/>
            <w:shd w:val="clear" w:color="auto" w:fill="auto"/>
            <w:hideMark/>
          </w:tcPr>
          <w:p w14:paraId="3CA05401" w14:textId="0352F63A" w:rsidR="00C065CF" w:rsidRPr="00807521" w:rsidRDefault="00C065CF" w:rsidP="00C065C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6DC36FBF"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7DA2D3DD" w14:textId="77777777" w:rsidR="00C065CF" w:rsidRPr="00807521" w:rsidRDefault="00C065CF" w:rsidP="00C065CF">
            <w:pPr>
              <w:spacing w:after="0"/>
              <w:rPr>
                <w:rFonts w:asciiTheme="minorHAnsi" w:hAnsiTheme="minorHAnsi" w:cstheme="minorHAnsi"/>
                <w:color w:val="000000"/>
                <w:sz w:val="20"/>
                <w:szCs w:val="20"/>
                <w:lang w:val="el-GR" w:eastAsia="el-GR"/>
              </w:rPr>
            </w:pPr>
          </w:p>
        </w:tc>
      </w:tr>
      <w:tr w:rsidR="00C065CF" w:rsidRPr="00807521" w14:paraId="780ABD61"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557"/>
        </w:trPr>
        <w:tc>
          <w:tcPr>
            <w:tcW w:w="853" w:type="dxa"/>
            <w:shd w:val="clear" w:color="auto" w:fill="auto"/>
            <w:vAlign w:val="center"/>
            <w:hideMark/>
          </w:tcPr>
          <w:p w14:paraId="1CC4C935" w14:textId="77777777" w:rsidR="00C065CF" w:rsidRPr="00807521" w:rsidRDefault="00C065CF" w:rsidP="00C065C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9</w:t>
            </w:r>
          </w:p>
        </w:tc>
        <w:tc>
          <w:tcPr>
            <w:tcW w:w="4394" w:type="dxa"/>
            <w:shd w:val="clear" w:color="auto" w:fill="auto"/>
            <w:hideMark/>
          </w:tcPr>
          <w:p w14:paraId="4467C72D" w14:textId="4BC0B141"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Η λύση θα πρέπει να υποστηρίζει </w:t>
            </w:r>
            <w:proofErr w:type="spellStart"/>
            <w:r w:rsidRPr="00807521">
              <w:rPr>
                <w:rFonts w:asciiTheme="minorHAnsi" w:hAnsiTheme="minorHAnsi" w:cstheme="minorHAnsi"/>
                <w:color w:val="000000"/>
                <w:sz w:val="20"/>
                <w:szCs w:val="20"/>
                <w:lang w:val="el-GR" w:eastAsia="el-GR"/>
              </w:rPr>
              <w:t>Yubikeys</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tokens</w:t>
            </w:r>
            <w:proofErr w:type="spellEnd"/>
          </w:p>
        </w:tc>
        <w:tc>
          <w:tcPr>
            <w:tcW w:w="1417" w:type="dxa"/>
            <w:shd w:val="clear" w:color="auto" w:fill="auto"/>
            <w:hideMark/>
          </w:tcPr>
          <w:p w14:paraId="5C50E9C7" w14:textId="05F5F5BA" w:rsidR="00C065CF" w:rsidRPr="00807521" w:rsidRDefault="00C065CF" w:rsidP="00C065C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27256EBB"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6215C3F0" w14:textId="77777777" w:rsidR="00C065CF" w:rsidRPr="00807521" w:rsidRDefault="00C065CF" w:rsidP="00C065CF">
            <w:pPr>
              <w:spacing w:after="0"/>
              <w:rPr>
                <w:rFonts w:asciiTheme="minorHAnsi" w:hAnsiTheme="minorHAnsi" w:cstheme="minorHAnsi"/>
                <w:color w:val="000000"/>
                <w:sz w:val="20"/>
                <w:szCs w:val="20"/>
                <w:lang w:val="el-GR" w:eastAsia="el-GR"/>
              </w:rPr>
            </w:pPr>
          </w:p>
        </w:tc>
      </w:tr>
      <w:tr w:rsidR="00C065CF" w:rsidRPr="00807521" w14:paraId="79C3C430" w14:textId="77777777" w:rsidTr="00C065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1037"/>
        </w:trPr>
        <w:tc>
          <w:tcPr>
            <w:tcW w:w="853" w:type="dxa"/>
            <w:shd w:val="clear" w:color="auto" w:fill="auto"/>
            <w:vAlign w:val="center"/>
            <w:hideMark/>
          </w:tcPr>
          <w:p w14:paraId="4F10215B"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10</w:t>
            </w:r>
          </w:p>
        </w:tc>
        <w:tc>
          <w:tcPr>
            <w:tcW w:w="4394" w:type="dxa"/>
            <w:shd w:val="clear" w:color="auto" w:fill="auto"/>
            <w:hideMark/>
          </w:tcPr>
          <w:p w14:paraId="38DC8849" w14:textId="020C0CFF"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Η λύση θα πρέπει να υποστηρίζει πιστοποίηση με </w:t>
            </w:r>
            <w:proofErr w:type="spellStart"/>
            <w:r w:rsidRPr="00807521">
              <w:rPr>
                <w:rFonts w:asciiTheme="minorHAnsi" w:hAnsiTheme="minorHAnsi" w:cstheme="minorHAnsi"/>
                <w:color w:val="000000"/>
                <w:sz w:val="20"/>
                <w:szCs w:val="20"/>
                <w:lang w:val="el-GR" w:eastAsia="el-GR"/>
              </w:rPr>
              <w:t>one</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time</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passcode</w:t>
            </w:r>
            <w:proofErr w:type="spellEnd"/>
            <w:r w:rsidRPr="00807521">
              <w:rPr>
                <w:rFonts w:asciiTheme="minorHAnsi" w:hAnsiTheme="minorHAnsi" w:cstheme="minorHAnsi"/>
                <w:color w:val="000000"/>
                <w:sz w:val="20"/>
                <w:szCs w:val="20"/>
                <w:lang w:val="el-GR" w:eastAsia="el-GR"/>
              </w:rPr>
              <w:t xml:space="preserve"> που παρέχεται από την εφαρμογή της λύσης που θα τρέχει στο κινητό τηλέφωνο</w:t>
            </w:r>
          </w:p>
        </w:tc>
        <w:tc>
          <w:tcPr>
            <w:tcW w:w="1417" w:type="dxa"/>
            <w:shd w:val="clear" w:color="auto" w:fill="auto"/>
            <w:hideMark/>
          </w:tcPr>
          <w:p w14:paraId="7F652564" w14:textId="47E08596" w:rsidR="00C065CF" w:rsidRPr="00807521" w:rsidRDefault="00C065CF" w:rsidP="00C065C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66587B77"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6B857419" w14:textId="77777777" w:rsidR="00C065CF" w:rsidRPr="00807521" w:rsidRDefault="00C065CF" w:rsidP="00C065CF">
            <w:pPr>
              <w:spacing w:after="0"/>
              <w:rPr>
                <w:rFonts w:asciiTheme="minorHAnsi" w:hAnsiTheme="minorHAnsi" w:cstheme="minorHAnsi"/>
                <w:color w:val="000000"/>
                <w:sz w:val="20"/>
                <w:szCs w:val="20"/>
                <w:lang w:val="el-GR" w:eastAsia="el-GR"/>
              </w:rPr>
            </w:pPr>
          </w:p>
        </w:tc>
      </w:tr>
      <w:tr w:rsidR="00C065CF" w:rsidRPr="00807521" w14:paraId="7989E1A4"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637"/>
        </w:trPr>
        <w:tc>
          <w:tcPr>
            <w:tcW w:w="853" w:type="dxa"/>
            <w:shd w:val="clear" w:color="auto" w:fill="auto"/>
            <w:vAlign w:val="center"/>
            <w:hideMark/>
          </w:tcPr>
          <w:p w14:paraId="664A4EDC"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11</w:t>
            </w:r>
          </w:p>
        </w:tc>
        <w:tc>
          <w:tcPr>
            <w:tcW w:w="4394" w:type="dxa"/>
            <w:shd w:val="clear" w:color="auto" w:fill="auto"/>
            <w:hideMark/>
          </w:tcPr>
          <w:p w14:paraId="4BC03DA4" w14:textId="3F2F2023"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Η λύση θα πρέπει να υποστηρίζει κωδικούς </w:t>
            </w:r>
            <w:r w:rsidR="00D05A80" w:rsidRPr="00807521">
              <w:rPr>
                <w:rFonts w:asciiTheme="minorHAnsi" w:hAnsiTheme="minorHAnsi" w:cstheme="minorHAnsi"/>
                <w:color w:val="000000"/>
                <w:sz w:val="20"/>
                <w:szCs w:val="20"/>
                <w:lang w:val="el-GR" w:eastAsia="el-GR"/>
              </w:rPr>
              <w:t>παράκαμψης</w:t>
            </w:r>
            <w:r w:rsidRPr="00807521">
              <w:rPr>
                <w:rFonts w:asciiTheme="minorHAnsi" w:hAnsiTheme="minorHAnsi" w:cstheme="minorHAnsi"/>
                <w:color w:val="000000"/>
                <w:sz w:val="20"/>
                <w:szCs w:val="20"/>
                <w:lang w:val="el-GR" w:eastAsia="el-GR"/>
              </w:rPr>
              <w:t xml:space="preserve"> για πιστοποίηση (</w:t>
            </w:r>
            <w:proofErr w:type="spellStart"/>
            <w:r w:rsidRPr="00807521">
              <w:rPr>
                <w:rFonts w:asciiTheme="minorHAnsi" w:hAnsiTheme="minorHAnsi" w:cstheme="minorHAnsi"/>
                <w:color w:val="000000"/>
                <w:sz w:val="20"/>
                <w:szCs w:val="20"/>
                <w:lang w:val="el-GR" w:eastAsia="el-GR"/>
              </w:rPr>
              <w:t>bypass</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passcode</w:t>
            </w:r>
            <w:proofErr w:type="spellEnd"/>
            <w:r w:rsidRPr="00807521">
              <w:rPr>
                <w:rFonts w:asciiTheme="minorHAnsi" w:hAnsiTheme="minorHAnsi" w:cstheme="minorHAnsi"/>
                <w:color w:val="000000"/>
                <w:sz w:val="20"/>
                <w:szCs w:val="20"/>
                <w:lang w:val="el-GR" w:eastAsia="el-GR"/>
              </w:rPr>
              <w:t>)</w:t>
            </w:r>
          </w:p>
        </w:tc>
        <w:tc>
          <w:tcPr>
            <w:tcW w:w="1417" w:type="dxa"/>
            <w:shd w:val="clear" w:color="auto" w:fill="auto"/>
            <w:hideMark/>
          </w:tcPr>
          <w:p w14:paraId="29098FC0" w14:textId="2053D166" w:rsidR="00C065CF" w:rsidRPr="00807521" w:rsidRDefault="00C065CF" w:rsidP="00C065C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6EDC840D"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1CC2D59E" w14:textId="77777777" w:rsidR="00C065CF" w:rsidRPr="00807521" w:rsidRDefault="00C065CF" w:rsidP="00C065CF">
            <w:pPr>
              <w:spacing w:after="0"/>
              <w:rPr>
                <w:rFonts w:asciiTheme="minorHAnsi" w:hAnsiTheme="minorHAnsi" w:cstheme="minorHAnsi"/>
                <w:color w:val="000000"/>
                <w:sz w:val="20"/>
                <w:szCs w:val="20"/>
                <w:lang w:val="el-GR" w:eastAsia="el-GR"/>
              </w:rPr>
            </w:pPr>
          </w:p>
        </w:tc>
      </w:tr>
      <w:tr w:rsidR="00C065CF" w:rsidRPr="00807521" w14:paraId="18CCE75A" w14:textId="77777777" w:rsidTr="00C065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39A24937"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12</w:t>
            </w:r>
          </w:p>
        </w:tc>
        <w:tc>
          <w:tcPr>
            <w:tcW w:w="4394" w:type="dxa"/>
            <w:shd w:val="clear" w:color="auto" w:fill="auto"/>
            <w:hideMark/>
          </w:tcPr>
          <w:p w14:paraId="21DF878B" w14:textId="28059AD5"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Η λύση θα πρέπει να υποστηρίζει οι χρήστες για εγγράφουν πολλαπλές συσκευές για πιστοποίηση</w:t>
            </w:r>
          </w:p>
        </w:tc>
        <w:tc>
          <w:tcPr>
            <w:tcW w:w="1417" w:type="dxa"/>
            <w:shd w:val="clear" w:color="auto" w:fill="auto"/>
            <w:hideMark/>
          </w:tcPr>
          <w:p w14:paraId="175F9AB1" w14:textId="527BA247" w:rsidR="00C065CF" w:rsidRPr="00807521" w:rsidRDefault="00C065CF" w:rsidP="00C065C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49BE3ECF"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227C621E" w14:textId="77777777" w:rsidR="00C065CF" w:rsidRPr="00807521" w:rsidRDefault="00C065CF" w:rsidP="00C065CF">
            <w:pPr>
              <w:spacing w:after="0"/>
              <w:rPr>
                <w:rFonts w:asciiTheme="minorHAnsi" w:hAnsiTheme="minorHAnsi" w:cstheme="minorHAnsi"/>
                <w:color w:val="000000"/>
                <w:sz w:val="20"/>
                <w:szCs w:val="20"/>
                <w:lang w:val="el-GR" w:eastAsia="el-GR"/>
              </w:rPr>
            </w:pPr>
          </w:p>
        </w:tc>
      </w:tr>
      <w:tr w:rsidR="00C065CF" w:rsidRPr="00807521" w14:paraId="40EF353A" w14:textId="77777777" w:rsidTr="00C065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07D421FE"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13</w:t>
            </w:r>
          </w:p>
        </w:tc>
        <w:tc>
          <w:tcPr>
            <w:tcW w:w="4394" w:type="dxa"/>
            <w:shd w:val="clear" w:color="auto" w:fill="auto"/>
            <w:hideMark/>
          </w:tcPr>
          <w:p w14:paraId="7028CCE3" w14:textId="37913250"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Η λύση θα πρέπει να υποστηρίζει την παροχή δεύτερου παράγοντα για πιστοποίηση που να μπορεί να χρησιμοποιηθεί ακόμα και όταν δεν υπάρχει πρόσβαση στο δίκτυο </w:t>
            </w:r>
          </w:p>
        </w:tc>
        <w:tc>
          <w:tcPr>
            <w:tcW w:w="1417" w:type="dxa"/>
            <w:shd w:val="clear" w:color="auto" w:fill="auto"/>
            <w:hideMark/>
          </w:tcPr>
          <w:p w14:paraId="68490278" w14:textId="58A25F9B" w:rsidR="00C065CF" w:rsidRPr="00807521" w:rsidRDefault="00C065CF" w:rsidP="00C065C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53F0A5E9"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5219C033" w14:textId="77777777" w:rsidR="00C065CF" w:rsidRPr="00807521" w:rsidRDefault="00C065CF" w:rsidP="00C065CF">
            <w:pPr>
              <w:spacing w:after="0"/>
              <w:rPr>
                <w:rFonts w:asciiTheme="minorHAnsi" w:hAnsiTheme="minorHAnsi" w:cstheme="minorHAnsi"/>
                <w:color w:val="000000"/>
                <w:sz w:val="20"/>
                <w:szCs w:val="20"/>
                <w:lang w:val="el-GR" w:eastAsia="el-GR"/>
              </w:rPr>
            </w:pPr>
          </w:p>
        </w:tc>
      </w:tr>
      <w:tr w:rsidR="00C065CF" w:rsidRPr="00807521" w14:paraId="0CCEEC96" w14:textId="77777777" w:rsidTr="00C065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637"/>
        </w:trPr>
        <w:tc>
          <w:tcPr>
            <w:tcW w:w="853" w:type="dxa"/>
            <w:shd w:val="clear" w:color="auto" w:fill="auto"/>
            <w:vAlign w:val="center"/>
            <w:hideMark/>
          </w:tcPr>
          <w:p w14:paraId="33D9BD99"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14</w:t>
            </w:r>
          </w:p>
        </w:tc>
        <w:tc>
          <w:tcPr>
            <w:tcW w:w="4394" w:type="dxa"/>
            <w:shd w:val="clear" w:color="auto" w:fill="auto"/>
            <w:hideMark/>
          </w:tcPr>
          <w:p w14:paraId="434B7405" w14:textId="30C1FCFA"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Η λύση θα πρέπει να παρέχει εργαλεία παραμετροποίησης ώστε να είναι δυνατός ο συγχρονισμός χρηστών από </w:t>
            </w:r>
            <w:proofErr w:type="spellStart"/>
            <w:r w:rsidRPr="00807521">
              <w:rPr>
                <w:rFonts w:asciiTheme="minorHAnsi" w:hAnsiTheme="minorHAnsi" w:cstheme="minorHAnsi"/>
                <w:color w:val="000000"/>
                <w:sz w:val="20"/>
                <w:szCs w:val="20"/>
                <w:lang w:val="el-GR" w:eastAsia="el-GR"/>
              </w:rPr>
              <w:t>Active</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directory</w:t>
            </w:r>
            <w:proofErr w:type="spellEnd"/>
          </w:p>
        </w:tc>
        <w:tc>
          <w:tcPr>
            <w:tcW w:w="1417" w:type="dxa"/>
            <w:shd w:val="clear" w:color="auto" w:fill="auto"/>
            <w:hideMark/>
          </w:tcPr>
          <w:p w14:paraId="40AEAAB3" w14:textId="2D54C0FE" w:rsidR="00C065CF" w:rsidRPr="00807521" w:rsidRDefault="00C065CF" w:rsidP="00C065C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07D7686D"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6DCDD771" w14:textId="77777777" w:rsidR="00C065CF" w:rsidRPr="00807521" w:rsidRDefault="00C065CF" w:rsidP="00C065CF">
            <w:pPr>
              <w:spacing w:after="0"/>
              <w:rPr>
                <w:rFonts w:asciiTheme="minorHAnsi" w:hAnsiTheme="minorHAnsi" w:cstheme="minorHAnsi"/>
                <w:color w:val="000000"/>
                <w:sz w:val="20"/>
                <w:szCs w:val="20"/>
                <w:lang w:val="el-GR" w:eastAsia="el-GR"/>
              </w:rPr>
            </w:pPr>
          </w:p>
        </w:tc>
      </w:tr>
      <w:tr w:rsidR="00C065CF" w:rsidRPr="00807521" w14:paraId="40AD0515" w14:textId="77777777" w:rsidTr="00C065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7956E492"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15</w:t>
            </w:r>
          </w:p>
        </w:tc>
        <w:tc>
          <w:tcPr>
            <w:tcW w:w="4394" w:type="dxa"/>
            <w:shd w:val="clear" w:color="auto" w:fill="auto"/>
            <w:hideMark/>
          </w:tcPr>
          <w:p w14:paraId="2A08909E" w14:textId="386E6C76"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Η λύση θα πρέπει να υποστηρίζει οι χρήστες να μπορούν να προστεθούν μέσω CSV αρχείου</w:t>
            </w:r>
          </w:p>
        </w:tc>
        <w:tc>
          <w:tcPr>
            <w:tcW w:w="1417" w:type="dxa"/>
            <w:shd w:val="clear" w:color="auto" w:fill="auto"/>
            <w:hideMark/>
          </w:tcPr>
          <w:p w14:paraId="25A0BE97" w14:textId="71B14D92" w:rsidR="00C065CF" w:rsidRPr="00807521" w:rsidRDefault="00C065CF" w:rsidP="00C065C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22BC5B62"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2F0A7EBE" w14:textId="77777777" w:rsidR="00C065CF" w:rsidRPr="00807521" w:rsidRDefault="00C065CF" w:rsidP="00C065CF">
            <w:pPr>
              <w:spacing w:after="0"/>
              <w:rPr>
                <w:rFonts w:asciiTheme="minorHAnsi" w:hAnsiTheme="minorHAnsi" w:cstheme="minorHAnsi"/>
                <w:color w:val="000000"/>
                <w:sz w:val="20"/>
                <w:szCs w:val="20"/>
                <w:lang w:val="el-GR" w:eastAsia="el-GR"/>
              </w:rPr>
            </w:pPr>
          </w:p>
        </w:tc>
      </w:tr>
      <w:tr w:rsidR="00C065CF" w:rsidRPr="00807521" w14:paraId="7E2AD693"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941"/>
        </w:trPr>
        <w:tc>
          <w:tcPr>
            <w:tcW w:w="853" w:type="dxa"/>
            <w:shd w:val="clear" w:color="auto" w:fill="auto"/>
            <w:vAlign w:val="center"/>
            <w:hideMark/>
          </w:tcPr>
          <w:p w14:paraId="48A8CA19"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16</w:t>
            </w:r>
          </w:p>
        </w:tc>
        <w:tc>
          <w:tcPr>
            <w:tcW w:w="4394" w:type="dxa"/>
            <w:shd w:val="clear" w:color="auto" w:fill="auto"/>
            <w:hideMark/>
          </w:tcPr>
          <w:p w14:paraId="486FAA63" w14:textId="72746DA5"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Η λύση θα πρέπει να επιτρέπει οι χρήστες να μπορούν να εγγραφούν οι ίδιοι ώστε να μειώνεται ο χρόνος υλοποίησης</w:t>
            </w:r>
          </w:p>
        </w:tc>
        <w:tc>
          <w:tcPr>
            <w:tcW w:w="1417" w:type="dxa"/>
            <w:shd w:val="clear" w:color="auto" w:fill="auto"/>
            <w:hideMark/>
          </w:tcPr>
          <w:p w14:paraId="7EE86CB5" w14:textId="3F8161EE" w:rsidR="00C065CF" w:rsidRPr="00807521" w:rsidRDefault="00C065CF" w:rsidP="00C065C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359F464E"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3A58DD34" w14:textId="77777777" w:rsidR="00C065CF" w:rsidRPr="00807521" w:rsidRDefault="00C065CF" w:rsidP="00C065CF">
            <w:pPr>
              <w:spacing w:after="0"/>
              <w:rPr>
                <w:rFonts w:asciiTheme="minorHAnsi" w:hAnsiTheme="minorHAnsi" w:cstheme="minorHAnsi"/>
                <w:color w:val="000000"/>
                <w:sz w:val="20"/>
                <w:szCs w:val="20"/>
                <w:lang w:val="el-GR" w:eastAsia="el-GR"/>
              </w:rPr>
            </w:pPr>
          </w:p>
        </w:tc>
      </w:tr>
      <w:tr w:rsidR="00C065CF" w:rsidRPr="00807521" w14:paraId="5DA15355"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637"/>
        </w:trPr>
        <w:tc>
          <w:tcPr>
            <w:tcW w:w="853" w:type="dxa"/>
            <w:shd w:val="clear" w:color="auto" w:fill="auto"/>
            <w:vAlign w:val="center"/>
            <w:hideMark/>
          </w:tcPr>
          <w:p w14:paraId="4C76B891"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17</w:t>
            </w:r>
          </w:p>
        </w:tc>
        <w:tc>
          <w:tcPr>
            <w:tcW w:w="4394" w:type="dxa"/>
            <w:shd w:val="clear" w:color="auto" w:fill="auto"/>
            <w:hideMark/>
          </w:tcPr>
          <w:p w14:paraId="01937390" w14:textId="6EFE3FDB"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Η λύση θα πρέπει να υποστηρίζει οι </w:t>
            </w:r>
            <w:proofErr w:type="spellStart"/>
            <w:r w:rsidRPr="00807521">
              <w:rPr>
                <w:rFonts w:asciiTheme="minorHAnsi" w:hAnsiTheme="minorHAnsi" w:cstheme="minorHAnsi"/>
                <w:color w:val="000000"/>
                <w:sz w:val="20"/>
                <w:szCs w:val="20"/>
                <w:lang w:val="el-GR" w:eastAsia="el-GR"/>
              </w:rPr>
              <w:t>administrators</w:t>
            </w:r>
            <w:proofErr w:type="spellEnd"/>
            <w:r w:rsidRPr="00807521">
              <w:rPr>
                <w:rFonts w:asciiTheme="minorHAnsi" w:hAnsiTheme="minorHAnsi" w:cstheme="minorHAnsi"/>
                <w:color w:val="000000"/>
                <w:sz w:val="20"/>
                <w:szCs w:val="20"/>
                <w:lang w:val="el-GR" w:eastAsia="el-GR"/>
              </w:rPr>
              <w:t xml:space="preserve"> να μπορούν να δημιουργούν </w:t>
            </w:r>
            <w:proofErr w:type="spellStart"/>
            <w:r w:rsidRPr="00807521">
              <w:rPr>
                <w:rFonts w:asciiTheme="minorHAnsi" w:hAnsiTheme="minorHAnsi" w:cstheme="minorHAnsi"/>
                <w:color w:val="000000"/>
                <w:sz w:val="20"/>
                <w:szCs w:val="20"/>
                <w:lang w:val="el-GR" w:eastAsia="el-GR"/>
              </w:rPr>
              <w:t>one-time</w:t>
            </w:r>
            <w:proofErr w:type="spellEnd"/>
            <w:r w:rsidRPr="00807521">
              <w:rPr>
                <w:rFonts w:asciiTheme="minorHAnsi" w:hAnsiTheme="minorHAnsi" w:cstheme="minorHAnsi"/>
                <w:color w:val="000000"/>
                <w:sz w:val="20"/>
                <w:szCs w:val="20"/>
                <w:lang w:val="el-GR" w:eastAsia="el-GR"/>
              </w:rPr>
              <w:t xml:space="preserve"> κωδικούς </w:t>
            </w:r>
          </w:p>
        </w:tc>
        <w:tc>
          <w:tcPr>
            <w:tcW w:w="1417" w:type="dxa"/>
            <w:shd w:val="clear" w:color="auto" w:fill="auto"/>
            <w:hideMark/>
          </w:tcPr>
          <w:p w14:paraId="10C50979" w14:textId="6C9FB9E1" w:rsidR="00C065CF" w:rsidRPr="00807521" w:rsidRDefault="00C065CF" w:rsidP="00C065C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7209163C"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61A6F8BD" w14:textId="77777777" w:rsidR="00C065CF" w:rsidRPr="00807521" w:rsidRDefault="00C065CF" w:rsidP="00C065CF">
            <w:pPr>
              <w:spacing w:after="0"/>
              <w:rPr>
                <w:rFonts w:asciiTheme="minorHAnsi" w:hAnsiTheme="minorHAnsi" w:cstheme="minorHAnsi"/>
                <w:color w:val="000000"/>
                <w:sz w:val="20"/>
                <w:szCs w:val="20"/>
                <w:lang w:val="el-GR" w:eastAsia="el-GR"/>
              </w:rPr>
            </w:pPr>
          </w:p>
        </w:tc>
      </w:tr>
      <w:tr w:rsidR="00C065CF" w:rsidRPr="00807521" w14:paraId="20C75755"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921"/>
        </w:trPr>
        <w:tc>
          <w:tcPr>
            <w:tcW w:w="853" w:type="dxa"/>
            <w:shd w:val="clear" w:color="auto" w:fill="auto"/>
            <w:vAlign w:val="center"/>
            <w:hideMark/>
          </w:tcPr>
          <w:p w14:paraId="1106DA92"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18</w:t>
            </w:r>
          </w:p>
        </w:tc>
        <w:tc>
          <w:tcPr>
            <w:tcW w:w="4394" w:type="dxa"/>
            <w:shd w:val="clear" w:color="auto" w:fill="auto"/>
            <w:hideMark/>
          </w:tcPr>
          <w:p w14:paraId="4EFBBBB9" w14:textId="1020430F"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Η λύση θα πρέπει να υποστηρίζει τα λειτουργικά: </w:t>
            </w:r>
            <w:proofErr w:type="spellStart"/>
            <w:r w:rsidRPr="00807521">
              <w:rPr>
                <w:rFonts w:asciiTheme="minorHAnsi" w:hAnsiTheme="minorHAnsi" w:cstheme="minorHAnsi"/>
                <w:color w:val="000000"/>
                <w:sz w:val="20"/>
                <w:szCs w:val="20"/>
                <w:lang w:val="el-GR" w:eastAsia="el-GR"/>
              </w:rPr>
              <w:t>Apple</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iOS</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Google</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Android</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Palm</w:t>
            </w:r>
            <w:proofErr w:type="spellEnd"/>
            <w:r w:rsidRPr="00807521">
              <w:rPr>
                <w:rFonts w:asciiTheme="minorHAnsi" w:hAnsiTheme="minorHAnsi" w:cstheme="minorHAnsi"/>
                <w:color w:val="000000"/>
                <w:sz w:val="20"/>
                <w:szCs w:val="20"/>
                <w:lang w:val="el-GR" w:eastAsia="el-GR"/>
              </w:rPr>
              <w:t xml:space="preserve">, Windows </w:t>
            </w:r>
            <w:proofErr w:type="spellStart"/>
            <w:r w:rsidRPr="00807521">
              <w:rPr>
                <w:rFonts w:asciiTheme="minorHAnsi" w:hAnsiTheme="minorHAnsi" w:cstheme="minorHAnsi"/>
                <w:color w:val="000000"/>
                <w:sz w:val="20"/>
                <w:szCs w:val="20"/>
                <w:lang w:val="el-GR" w:eastAsia="el-GR"/>
              </w:rPr>
              <w:t>Phone</w:t>
            </w:r>
            <w:proofErr w:type="spellEnd"/>
            <w:r w:rsidRPr="00807521">
              <w:rPr>
                <w:rFonts w:asciiTheme="minorHAnsi" w:hAnsiTheme="minorHAnsi" w:cstheme="minorHAnsi"/>
                <w:color w:val="000000"/>
                <w:sz w:val="20"/>
                <w:szCs w:val="20"/>
                <w:lang w:val="el-GR" w:eastAsia="el-GR"/>
              </w:rPr>
              <w:t xml:space="preserve"> 7, Windows </w:t>
            </w:r>
            <w:proofErr w:type="spellStart"/>
            <w:r w:rsidRPr="00807521">
              <w:rPr>
                <w:rFonts w:asciiTheme="minorHAnsi" w:hAnsiTheme="minorHAnsi" w:cstheme="minorHAnsi"/>
                <w:color w:val="000000"/>
                <w:sz w:val="20"/>
                <w:szCs w:val="20"/>
                <w:lang w:val="el-GR" w:eastAsia="el-GR"/>
              </w:rPr>
              <w:t>Mobile</w:t>
            </w:r>
            <w:proofErr w:type="spellEnd"/>
            <w:r w:rsidRPr="00807521">
              <w:rPr>
                <w:rFonts w:asciiTheme="minorHAnsi" w:hAnsiTheme="minorHAnsi" w:cstheme="minorHAnsi"/>
                <w:color w:val="000000"/>
                <w:sz w:val="20"/>
                <w:szCs w:val="20"/>
                <w:lang w:val="el-GR" w:eastAsia="el-GR"/>
              </w:rPr>
              <w:t xml:space="preserve"> 8.1 and 10, and J2ME/</w:t>
            </w:r>
            <w:proofErr w:type="spellStart"/>
            <w:r w:rsidRPr="00807521">
              <w:rPr>
                <w:rFonts w:asciiTheme="minorHAnsi" w:hAnsiTheme="minorHAnsi" w:cstheme="minorHAnsi"/>
                <w:color w:val="000000"/>
                <w:sz w:val="20"/>
                <w:szCs w:val="20"/>
                <w:lang w:val="el-GR" w:eastAsia="el-GR"/>
              </w:rPr>
              <w:t>Symbian</w:t>
            </w:r>
            <w:proofErr w:type="spellEnd"/>
          </w:p>
        </w:tc>
        <w:tc>
          <w:tcPr>
            <w:tcW w:w="1417" w:type="dxa"/>
            <w:shd w:val="clear" w:color="auto" w:fill="auto"/>
            <w:hideMark/>
          </w:tcPr>
          <w:p w14:paraId="2A5D9A40" w14:textId="23FDA5FF" w:rsidR="00C065CF" w:rsidRPr="00807521" w:rsidRDefault="00C065CF" w:rsidP="00C065C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63F34E42"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080E1EFC" w14:textId="77777777" w:rsidR="00C065CF" w:rsidRPr="00807521" w:rsidRDefault="00C065CF" w:rsidP="00C065CF">
            <w:pPr>
              <w:spacing w:after="0"/>
              <w:rPr>
                <w:rFonts w:asciiTheme="minorHAnsi" w:hAnsiTheme="minorHAnsi" w:cstheme="minorHAnsi"/>
                <w:color w:val="000000"/>
                <w:sz w:val="20"/>
                <w:szCs w:val="20"/>
                <w:lang w:val="el-GR" w:eastAsia="el-GR"/>
              </w:rPr>
            </w:pPr>
          </w:p>
        </w:tc>
      </w:tr>
      <w:tr w:rsidR="00C065CF" w:rsidRPr="00807521" w14:paraId="6CD4F217"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552"/>
        </w:trPr>
        <w:tc>
          <w:tcPr>
            <w:tcW w:w="853" w:type="dxa"/>
            <w:shd w:val="clear" w:color="auto" w:fill="auto"/>
            <w:vAlign w:val="center"/>
            <w:hideMark/>
          </w:tcPr>
          <w:p w14:paraId="1A6E0AAF"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lastRenderedPageBreak/>
              <w:t>19</w:t>
            </w:r>
          </w:p>
        </w:tc>
        <w:tc>
          <w:tcPr>
            <w:tcW w:w="4394" w:type="dxa"/>
            <w:shd w:val="clear" w:color="auto" w:fill="auto"/>
            <w:hideMark/>
          </w:tcPr>
          <w:p w14:paraId="0A9C94E6" w14:textId="37645403"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Η λύση θα πρέπει να υποστηρίζει εξαγωγή </w:t>
            </w:r>
            <w:proofErr w:type="spellStart"/>
            <w:r w:rsidRPr="00807521">
              <w:rPr>
                <w:rFonts w:asciiTheme="minorHAnsi" w:hAnsiTheme="minorHAnsi" w:cstheme="minorHAnsi"/>
                <w:color w:val="000000"/>
                <w:sz w:val="20"/>
                <w:szCs w:val="20"/>
                <w:lang w:val="el-GR" w:eastAsia="el-GR"/>
              </w:rPr>
              <w:t>logs</w:t>
            </w:r>
            <w:proofErr w:type="spellEnd"/>
            <w:r w:rsidRPr="00807521">
              <w:rPr>
                <w:rFonts w:asciiTheme="minorHAnsi" w:hAnsiTheme="minorHAnsi" w:cstheme="minorHAnsi"/>
                <w:color w:val="000000"/>
                <w:sz w:val="20"/>
                <w:szCs w:val="20"/>
                <w:lang w:val="el-GR" w:eastAsia="el-GR"/>
              </w:rPr>
              <w:t xml:space="preserve"> σε </w:t>
            </w:r>
            <w:proofErr w:type="spellStart"/>
            <w:r w:rsidRPr="00807521">
              <w:rPr>
                <w:rFonts w:asciiTheme="minorHAnsi" w:hAnsiTheme="minorHAnsi" w:cstheme="minorHAnsi"/>
                <w:color w:val="000000"/>
                <w:sz w:val="20"/>
                <w:szCs w:val="20"/>
                <w:lang w:val="el-GR" w:eastAsia="el-GR"/>
              </w:rPr>
              <w:t>third</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party</w:t>
            </w:r>
            <w:proofErr w:type="spellEnd"/>
            <w:r w:rsidRPr="00807521">
              <w:rPr>
                <w:rFonts w:asciiTheme="minorHAnsi" w:hAnsiTheme="minorHAnsi" w:cstheme="minorHAnsi"/>
                <w:color w:val="000000"/>
                <w:sz w:val="20"/>
                <w:szCs w:val="20"/>
                <w:lang w:val="el-GR" w:eastAsia="el-GR"/>
              </w:rPr>
              <w:t xml:space="preserve"> SIEM</w:t>
            </w:r>
          </w:p>
        </w:tc>
        <w:tc>
          <w:tcPr>
            <w:tcW w:w="1417" w:type="dxa"/>
            <w:shd w:val="clear" w:color="auto" w:fill="auto"/>
            <w:hideMark/>
          </w:tcPr>
          <w:p w14:paraId="3408ED4F" w14:textId="2C8E4A56" w:rsidR="00C065CF" w:rsidRPr="00807521" w:rsidRDefault="00C065CF" w:rsidP="00C065C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5584BA8D"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5FF59EAB" w14:textId="77777777" w:rsidR="00C065CF" w:rsidRPr="00807521" w:rsidRDefault="00C065CF" w:rsidP="00C065CF">
            <w:pPr>
              <w:spacing w:after="0"/>
              <w:rPr>
                <w:rFonts w:asciiTheme="minorHAnsi" w:hAnsiTheme="minorHAnsi" w:cstheme="minorHAnsi"/>
                <w:color w:val="000000"/>
                <w:sz w:val="20"/>
                <w:szCs w:val="20"/>
                <w:lang w:val="el-GR" w:eastAsia="el-GR"/>
              </w:rPr>
            </w:pPr>
          </w:p>
        </w:tc>
      </w:tr>
      <w:tr w:rsidR="00C065CF" w:rsidRPr="00807521" w14:paraId="7F0083B9" w14:textId="77777777" w:rsidTr="00C065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870"/>
        </w:trPr>
        <w:tc>
          <w:tcPr>
            <w:tcW w:w="853" w:type="dxa"/>
            <w:shd w:val="clear" w:color="auto" w:fill="auto"/>
            <w:vAlign w:val="center"/>
            <w:hideMark/>
          </w:tcPr>
          <w:p w14:paraId="405852BE"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20</w:t>
            </w:r>
          </w:p>
        </w:tc>
        <w:tc>
          <w:tcPr>
            <w:tcW w:w="4394" w:type="dxa"/>
            <w:shd w:val="clear" w:color="auto" w:fill="auto"/>
            <w:hideMark/>
          </w:tcPr>
          <w:p w14:paraId="176B1C91" w14:textId="0DF0A7A0"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η λύση θα πρέπει να υποστηρίζει </w:t>
            </w:r>
            <w:proofErr w:type="spellStart"/>
            <w:r w:rsidRPr="00807521">
              <w:rPr>
                <w:rFonts w:asciiTheme="minorHAnsi" w:hAnsiTheme="minorHAnsi" w:cstheme="minorHAnsi"/>
                <w:color w:val="000000"/>
                <w:sz w:val="20"/>
                <w:szCs w:val="20"/>
                <w:lang w:val="el-GR" w:eastAsia="el-GR"/>
              </w:rPr>
              <w:t>role</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based</w:t>
            </w:r>
            <w:proofErr w:type="spellEnd"/>
            <w:r w:rsidRPr="00807521">
              <w:rPr>
                <w:rFonts w:asciiTheme="minorHAnsi" w:hAnsiTheme="minorHAnsi" w:cstheme="minorHAnsi"/>
                <w:color w:val="000000"/>
                <w:sz w:val="20"/>
                <w:szCs w:val="20"/>
                <w:lang w:val="el-GR" w:eastAsia="el-GR"/>
              </w:rPr>
              <w:t xml:space="preserve"> </w:t>
            </w:r>
            <w:r w:rsidR="00D05A80" w:rsidRPr="00807521">
              <w:rPr>
                <w:rFonts w:asciiTheme="minorHAnsi" w:hAnsiTheme="minorHAnsi" w:cstheme="minorHAnsi"/>
                <w:color w:val="000000"/>
                <w:sz w:val="20"/>
                <w:szCs w:val="20"/>
                <w:lang w:val="el-GR" w:eastAsia="el-GR"/>
              </w:rPr>
              <w:t>ελέγχους</w:t>
            </w:r>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role</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based</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administration</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controls</w:t>
            </w:r>
            <w:proofErr w:type="spellEnd"/>
            <w:r w:rsidRPr="00807521">
              <w:rPr>
                <w:rFonts w:asciiTheme="minorHAnsi" w:hAnsiTheme="minorHAnsi" w:cstheme="minorHAnsi"/>
                <w:color w:val="000000"/>
                <w:sz w:val="20"/>
                <w:szCs w:val="20"/>
                <w:lang w:val="el-GR" w:eastAsia="el-GR"/>
              </w:rPr>
              <w:t xml:space="preserve">) για τους διαχειριστές </w:t>
            </w:r>
          </w:p>
        </w:tc>
        <w:tc>
          <w:tcPr>
            <w:tcW w:w="1417" w:type="dxa"/>
            <w:shd w:val="clear" w:color="auto" w:fill="auto"/>
            <w:hideMark/>
          </w:tcPr>
          <w:p w14:paraId="03339C7A" w14:textId="69C69111" w:rsidR="00C065CF" w:rsidRPr="00807521" w:rsidRDefault="00C065CF" w:rsidP="00C065C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6E06B7D4"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12C7331C" w14:textId="77777777" w:rsidR="00C065CF" w:rsidRPr="00807521" w:rsidRDefault="00C065CF" w:rsidP="00C065CF">
            <w:pPr>
              <w:spacing w:after="0"/>
              <w:rPr>
                <w:rFonts w:asciiTheme="minorHAnsi" w:hAnsiTheme="minorHAnsi" w:cstheme="minorHAnsi"/>
                <w:color w:val="000000"/>
                <w:sz w:val="20"/>
                <w:szCs w:val="20"/>
                <w:lang w:val="el-GR" w:eastAsia="el-GR"/>
              </w:rPr>
            </w:pPr>
          </w:p>
        </w:tc>
      </w:tr>
      <w:tr w:rsidR="00C065CF" w:rsidRPr="00807521" w14:paraId="479E42A3" w14:textId="77777777" w:rsidTr="00C065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51CA4625"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21</w:t>
            </w:r>
          </w:p>
        </w:tc>
        <w:tc>
          <w:tcPr>
            <w:tcW w:w="4394" w:type="dxa"/>
            <w:shd w:val="clear" w:color="auto" w:fill="auto"/>
            <w:hideMark/>
          </w:tcPr>
          <w:p w14:paraId="57F1CFAF" w14:textId="098D3995"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η λύση θα πρέπει να υποστηρίζει να μπαίνει το </w:t>
            </w:r>
            <w:proofErr w:type="spellStart"/>
            <w:r w:rsidRPr="00807521">
              <w:rPr>
                <w:rFonts w:asciiTheme="minorHAnsi" w:hAnsiTheme="minorHAnsi" w:cstheme="minorHAnsi"/>
                <w:color w:val="000000"/>
                <w:sz w:val="20"/>
                <w:szCs w:val="20"/>
                <w:lang w:val="el-GR" w:eastAsia="el-GR"/>
              </w:rPr>
              <w:t>logo</w:t>
            </w:r>
            <w:proofErr w:type="spellEnd"/>
            <w:r w:rsidRPr="00807521">
              <w:rPr>
                <w:rFonts w:asciiTheme="minorHAnsi" w:hAnsiTheme="minorHAnsi" w:cstheme="minorHAnsi"/>
                <w:color w:val="000000"/>
                <w:sz w:val="20"/>
                <w:szCs w:val="20"/>
                <w:lang w:val="el-GR" w:eastAsia="el-GR"/>
              </w:rPr>
              <w:t xml:space="preserve"> της εταιρείας </w:t>
            </w:r>
          </w:p>
        </w:tc>
        <w:tc>
          <w:tcPr>
            <w:tcW w:w="1417" w:type="dxa"/>
            <w:shd w:val="clear" w:color="auto" w:fill="auto"/>
            <w:hideMark/>
          </w:tcPr>
          <w:p w14:paraId="72B94908" w14:textId="12759BD0" w:rsidR="00C065CF" w:rsidRPr="00807521" w:rsidRDefault="00C065CF" w:rsidP="00C065C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4933BDA7"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60FF9259" w14:textId="77777777" w:rsidR="00C065CF" w:rsidRPr="00807521" w:rsidRDefault="00C065CF" w:rsidP="00C065CF">
            <w:pPr>
              <w:spacing w:after="0"/>
              <w:rPr>
                <w:rFonts w:asciiTheme="minorHAnsi" w:hAnsiTheme="minorHAnsi" w:cstheme="minorHAnsi"/>
                <w:color w:val="000000"/>
                <w:sz w:val="20"/>
                <w:szCs w:val="20"/>
                <w:lang w:val="el-GR" w:eastAsia="el-GR"/>
              </w:rPr>
            </w:pPr>
          </w:p>
        </w:tc>
      </w:tr>
      <w:tr w:rsidR="00C065CF" w:rsidRPr="00807521" w14:paraId="568F47FF"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538"/>
        </w:trPr>
        <w:tc>
          <w:tcPr>
            <w:tcW w:w="853" w:type="dxa"/>
            <w:shd w:val="clear" w:color="auto" w:fill="auto"/>
            <w:vAlign w:val="center"/>
            <w:hideMark/>
          </w:tcPr>
          <w:p w14:paraId="1D6F4D0B"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22</w:t>
            </w:r>
          </w:p>
        </w:tc>
        <w:tc>
          <w:tcPr>
            <w:tcW w:w="4394" w:type="dxa"/>
            <w:shd w:val="clear" w:color="auto" w:fill="auto"/>
            <w:hideMark/>
          </w:tcPr>
          <w:p w14:paraId="51EB7311" w14:textId="1DDECF14"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Η λύση θα πρέπει να υποστηρίζει τις </w:t>
            </w:r>
            <w:r w:rsidR="00D05A80" w:rsidRPr="00807521">
              <w:rPr>
                <w:rFonts w:asciiTheme="minorHAnsi" w:hAnsiTheme="minorHAnsi" w:cstheme="minorHAnsi"/>
                <w:color w:val="000000"/>
                <w:sz w:val="20"/>
                <w:szCs w:val="20"/>
                <w:lang w:val="el-GR" w:eastAsia="el-GR"/>
              </w:rPr>
              <w:t>παρακάτω</w:t>
            </w:r>
            <w:r w:rsidRPr="00807521">
              <w:rPr>
                <w:rFonts w:asciiTheme="minorHAnsi" w:hAnsiTheme="minorHAnsi" w:cstheme="minorHAnsi"/>
                <w:color w:val="000000"/>
                <w:sz w:val="20"/>
                <w:szCs w:val="20"/>
                <w:lang w:val="el-GR" w:eastAsia="el-GR"/>
              </w:rPr>
              <w:t xml:space="preserve"> </w:t>
            </w:r>
            <w:r w:rsidR="00D05A80" w:rsidRPr="00807521">
              <w:rPr>
                <w:rFonts w:asciiTheme="minorHAnsi" w:hAnsiTheme="minorHAnsi" w:cstheme="minorHAnsi"/>
                <w:color w:val="000000"/>
                <w:sz w:val="20"/>
                <w:szCs w:val="20"/>
                <w:lang w:val="el-GR" w:eastAsia="el-GR"/>
              </w:rPr>
              <w:t>εφαρμογές</w:t>
            </w:r>
            <w:r w:rsidRPr="00807521">
              <w:rPr>
                <w:rFonts w:asciiTheme="minorHAnsi" w:hAnsiTheme="minorHAnsi" w:cstheme="minorHAnsi"/>
                <w:color w:val="000000"/>
                <w:sz w:val="20"/>
                <w:szCs w:val="20"/>
                <w:lang w:val="el-GR" w:eastAsia="el-GR"/>
              </w:rPr>
              <w:t>.</w:t>
            </w:r>
          </w:p>
        </w:tc>
        <w:tc>
          <w:tcPr>
            <w:tcW w:w="1417" w:type="dxa"/>
            <w:shd w:val="clear" w:color="auto" w:fill="auto"/>
            <w:hideMark/>
          </w:tcPr>
          <w:p w14:paraId="50AA255F" w14:textId="732066D7" w:rsidR="00C065CF" w:rsidRPr="00807521" w:rsidRDefault="00C065CF" w:rsidP="00C065C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2A689151"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089BA82C" w14:textId="77777777" w:rsidR="00C065CF" w:rsidRPr="00807521" w:rsidRDefault="00C065CF" w:rsidP="00C065CF">
            <w:pPr>
              <w:spacing w:after="0"/>
              <w:rPr>
                <w:rFonts w:asciiTheme="minorHAnsi" w:hAnsiTheme="minorHAnsi" w:cstheme="minorHAnsi"/>
                <w:color w:val="000000"/>
                <w:sz w:val="20"/>
                <w:szCs w:val="20"/>
                <w:lang w:val="el-GR" w:eastAsia="el-GR"/>
              </w:rPr>
            </w:pPr>
          </w:p>
        </w:tc>
      </w:tr>
      <w:tr w:rsidR="00C065CF" w:rsidRPr="00807521" w14:paraId="68893723" w14:textId="77777777" w:rsidTr="00C065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51C9DB53"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23</w:t>
            </w:r>
          </w:p>
        </w:tc>
        <w:tc>
          <w:tcPr>
            <w:tcW w:w="4394" w:type="dxa"/>
            <w:shd w:val="clear" w:color="auto" w:fill="auto"/>
            <w:hideMark/>
          </w:tcPr>
          <w:p w14:paraId="47EFE940" w14:textId="158164B3" w:rsidR="00C065CF" w:rsidRPr="009D69DB" w:rsidRDefault="00C065CF" w:rsidP="00C065CF">
            <w:pPr>
              <w:spacing w:after="0"/>
              <w:rPr>
                <w:rFonts w:asciiTheme="minorHAnsi" w:hAnsiTheme="minorHAnsi" w:cstheme="minorHAnsi"/>
                <w:color w:val="000000"/>
                <w:sz w:val="20"/>
                <w:szCs w:val="20"/>
                <w:lang w:val="en-US" w:eastAsia="el-GR"/>
              </w:rPr>
            </w:pPr>
            <w:r w:rsidRPr="009D69DB">
              <w:rPr>
                <w:rFonts w:asciiTheme="minorHAnsi" w:hAnsiTheme="minorHAnsi" w:cstheme="minorHAnsi"/>
                <w:color w:val="000000"/>
                <w:sz w:val="20"/>
                <w:szCs w:val="20"/>
                <w:lang w:val="en-US" w:eastAsia="el-GR"/>
              </w:rPr>
              <w:t xml:space="preserve">Cisco ASAFTD IPSEC and SSL VPN </w:t>
            </w:r>
            <w:r w:rsidRPr="00807521">
              <w:rPr>
                <w:rFonts w:asciiTheme="minorHAnsi" w:hAnsiTheme="minorHAnsi" w:cstheme="minorHAnsi"/>
                <w:color w:val="000000"/>
                <w:sz w:val="20"/>
                <w:szCs w:val="20"/>
                <w:lang w:val="el-GR" w:eastAsia="el-GR"/>
              </w:rPr>
              <w:t>με</w:t>
            </w:r>
            <w:r w:rsidRPr="009D69DB">
              <w:rPr>
                <w:rFonts w:asciiTheme="minorHAnsi" w:hAnsiTheme="minorHAnsi" w:cstheme="minorHAnsi"/>
                <w:color w:val="000000"/>
                <w:sz w:val="20"/>
                <w:szCs w:val="20"/>
                <w:lang w:val="en-US" w:eastAsia="el-GR"/>
              </w:rPr>
              <w:t xml:space="preserve"> </w:t>
            </w:r>
            <w:proofErr w:type="spellStart"/>
            <w:r w:rsidRPr="009D69DB">
              <w:rPr>
                <w:rFonts w:asciiTheme="minorHAnsi" w:hAnsiTheme="minorHAnsi" w:cstheme="minorHAnsi"/>
                <w:color w:val="000000"/>
                <w:sz w:val="20"/>
                <w:szCs w:val="20"/>
                <w:lang w:val="en-US" w:eastAsia="el-GR"/>
              </w:rPr>
              <w:t>anyconnect</w:t>
            </w:r>
            <w:proofErr w:type="spellEnd"/>
            <w:r w:rsidRPr="009D69DB">
              <w:rPr>
                <w:rFonts w:asciiTheme="minorHAnsi" w:hAnsiTheme="minorHAnsi" w:cstheme="minorHAnsi"/>
                <w:color w:val="000000"/>
                <w:sz w:val="20"/>
                <w:szCs w:val="20"/>
                <w:lang w:val="en-US" w:eastAsia="el-GR"/>
              </w:rPr>
              <w:t xml:space="preserve"> client</w:t>
            </w:r>
          </w:p>
        </w:tc>
        <w:tc>
          <w:tcPr>
            <w:tcW w:w="1417" w:type="dxa"/>
            <w:shd w:val="clear" w:color="auto" w:fill="auto"/>
            <w:hideMark/>
          </w:tcPr>
          <w:p w14:paraId="59D41DE1" w14:textId="3D16403D" w:rsidR="00C065CF" w:rsidRPr="00807521" w:rsidRDefault="00C065CF" w:rsidP="00C065C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398B3494"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2C6CE490" w14:textId="77777777" w:rsidR="00C065CF" w:rsidRPr="00807521" w:rsidRDefault="00C065CF" w:rsidP="00C065CF">
            <w:pPr>
              <w:spacing w:after="0"/>
              <w:rPr>
                <w:rFonts w:asciiTheme="minorHAnsi" w:hAnsiTheme="minorHAnsi" w:cstheme="minorHAnsi"/>
                <w:color w:val="000000"/>
                <w:sz w:val="20"/>
                <w:szCs w:val="20"/>
                <w:lang w:val="el-GR" w:eastAsia="el-GR"/>
              </w:rPr>
            </w:pPr>
          </w:p>
        </w:tc>
      </w:tr>
      <w:tr w:rsidR="00C065CF" w:rsidRPr="00807521" w14:paraId="0E5E06A6" w14:textId="77777777" w:rsidTr="00C065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731516D9"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24</w:t>
            </w:r>
          </w:p>
        </w:tc>
        <w:tc>
          <w:tcPr>
            <w:tcW w:w="4394" w:type="dxa"/>
            <w:shd w:val="clear" w:color="auto" w:fill="auto"/>
            <w:hideMark/>
          </w:tcPr>
          <w:p w14:paraId="11DCF0B5" w14:textId="7307A1F2" w:rsidR="00C065CF" w:rsidRPr="009D69DB" w:rsidRDefault="00C065CF" w:rsidP="00C065CF">
            <w:pPr>
              <w:spacing w:after="0"/>
              <w:rPr>
                <w:rFonts w:asciiTheme="minorHAnsi" w:hAnsiTheme="minorHAnsi" w:cstheme="minorHAnsi"/>
                <w:color w:val="000000"/>
                <w:sz w:val="20"/>
                <w:szCs w:val="20"/>
                <w:lang w:val="en-US" w:eastAsia="el-GR"/>
              </w:rPr>
            </w:pPr>
            <w:r w:rsidRPr="009D69DB">
              <w:rPr>
                <w:rFonts w:asciiTheme="minorHAnsi" w:hAnsiTheme="minorHAnsi" w:cstheme="minorHAnsi"/>
                <w:color w:val="000000"/>
                <w:sz w:val="20"/>
                <w:szCs w:val="20"/>
                <w:lang w:val="en-US" w:eastAsia="el-GR"/>
              </w:rPr>
              <w:t>OWA (supporting Exchange Server 2008, 2010 and 2013)</w:t>
            </w:r>
          </w:p>
        </w:tc>
        <w:tc>
          <w:tcPr>
            <w:tcW w:w="1417" w:type="dxa"/>
            <w:shd w:val="clear" w:color="auto" w:fill="auto"/>
            <w:hideMark/>
          </w:tcPr>
          <w:p w14:paraId="640B1609" w14:textId="59E9527F" w:rsidR="00C065CF" w:rsidRPr="00807521" w:rsidRDefault="00C065CF" w:rsidP="00C065C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18593FA6"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32EB77C1" w14:textId="77777777" w:rsidR="00C065CF" w:rsidRPr="00807521" w:rsidRDefault="00C065CF" w:rsidP="00C065CF">
            <w:pPr>
              <w:spacing w:after="0"/>
              <w:rPr>
                <w:rFonts w:asciiTheme="minorHAnsi" w:hAnsiTheme="minorHAnsi" w:cstheme="minorHAnsi"/>
                <w:color w:val="000000"/>
                <w:sz w:val="20"/>
                <w:szCs w:val="20"/>
                <w:lang w:val="el-GR" w:eastAsia="el-GR"/>
              </w:rPr>
            </w:pPr>
          </w:p>
        </w:tc>
      </w:tr>
      <w:tr w:rsidR="00C065CF" w:rsidRPr="00807521" w14:paraId="6CB46BCF" w14:textId="77777777" w:rsidTr="00C065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4831D87C"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25</w:t>
            </w:r>
          </w:p>
        </w:tc>
        <w:tc>
          <w:tcPr>
            <w:tcW w:w="4394" w:type="dxa"/>
            <w:shd w:val="clear" w:color="auto" w:fill="auto"/>
            <w:hideMark/>
          </w:tcPr>
          <w:p w14:paraId="3B4AE025" w14:textId="6295C7E0" w:rsidR="00C065CF" w:rsidRPr="009D69DB" w:rsidRDefault="00C065CF" w:rsidP="00C065CF">
            <w:pPr>
              <w:spacing w:after="0"/>
              <w:rPr>
                <w:rFonts w:asciiTheme="minorHAnsi" w:hAnsiTheme="minorHAnsi" w:cstheme="minorHAnsi"/>
                <w:color w:val="000000"/>
                <w:sz w:val="20"/>
                <w:szCs w:val="20"/>
                <w:lang w:val="en-US" w:eastAsia="el-GR"/>
              </w:rPr>
            </w:pPr>
            <w:r w:rsidRPr="009D69DB">
              <w:rPr>
                <w:rFonts w:asciiTheme="minorHAnsi" w:hAnsiTheme="minorHAnsi" w:cstheme="minorHAnsi"/>
                <w:color w:val="000000"/>
                <w:sz w:val="20"/>
                <w:szCs w:val="20"/>
                <w:lang w:val="en-US" w:eastAsia="el-GR"/>
              </w:rPr>
              <w:t xml:space="preserve">Citrix </w:t>
            </w:r>
            <w:proofErr w:type="spellStart"/>
            <w:r w:rsidRPr="009D69DB">
              <w:rPr>
                <w:rFonts w:asciiTheme="minorHAnsi" w:hAnsiTheme="minorHAnsi" w:cstheme="minorHAnsi"/>
                <w:color w:val="000000"/>
                <w:sz w:val="20"/>
                <w:szCs w:val="20"/>
                <w:lang w:val="en-US" w:eastAsia="el-GR"/>
              </w:rPr>
              <w:t>Netscaler</w:t>
            </w:r>
            <w:proofErr w:type="spellEnd"/>
            <w:r w:rsidRPr="009D69DB">
              <w:rPr>
                <w:rFonts w:asciiTheme="minorHAnsi" w:hAnsiTheme="minorHAnsi" w:cstheme="minorHAnsi"/>
                <w:color w:val="000000"/>
                <w:sz w:val="20"/>
                <w:szCs w:val="20"/>
                <w:lang w:val="en-US" w:eastAsia="el-GR"/>
              </w:rPr>
              <w:t xml:space="preserve"> and Access Gateway</w:t>
            </w:r>
          </w:p>
        </w:tc>
        <w:tc>
          <w:tcPr>
            <w:tcW w:w="1417" w:type="dxa"/>
            <w:shd w:val="clear" w:color="auto" w:fill="auto"/>
            <w:hideMark/>
          </w:tcPr>
          <w:p w14:paraId="4285AFC7" w14:textId="3CE1F9B6" w:rsidR="00C065CF" w:rsidRPr="00807521" w:rsidRDefault="00C065CF" w:rsidP="00C065C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1DB531F2"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4B49E3C9" w14:textId="77777777" w:rsidR="00C065CF" w:rsidRPr="00807521" w:rsidRDefault="00C065CF" w:rsidP="00C065CF">
            <w:pPr>
              <w:spacing w:after="0"/>
              <w:rPr>
                <w:rFonts w:asciiTheme="minorHAnsi" w:hAnsiTheme="minorHAnsi" w:cstheme="minorHAnsi"/>
                <w:color w:val="000000"/>
                <w:sz w:val="20"/>
                <w:szCs w:val="20"/>
                <w:lang w:val="el-GR" w:eastAsia="el-GR"/>
              </w:rPr>
            </w:pPr>
          </w:p>
        </w:tc>
      </w:tr>
      <w:tr w:rsidR="00C065CF" w:rsidRPr="00807521" w14:paraId="5B402C63" w14:textId="77777777" w:rsidTr="00C065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6098E393"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26</w:t>
            </w:r>
          </w:p>
        </w:tc>
        <w:tc>
          <w:tcPr>
            <w:tcW w:w="4394" w:type="dxa"/>
            <w:shd w:val="clear" w:color="auto" w:fill="auto"/>
            <w:hideMark/>
          </w:tcPr>
          <w:p w14:paraId="18025A5F" w14:textId="6CFA4118" w:rsidR="00D05A80" w:rsidRDefault="00C065CF" w:rsidP="00C065CF">
            <w:pPr>
              <w:spacing w:after="0"/>
              <w:rPr>
                <w:rFonts w:asciiTheme="minorHAnsi" w:hAnsiTheme="minorHAnsi" w:cstheme="minorHAnsi"/>
                <w:color w:val="000000"/>
                <w:sz w:val="20"/>
                <w:szCs w:val="20"/>
                <w:lang w:val="el-GR" w:eastAsia="el-GR"/>
              </w:rPr>
            </w:pPr>
            <w:proofErr w:type="spellStart"/>
            <w:r w:rsidRPr="00807521">
              <w:rPr>
                <w:rFonts w:asciiTheme="minorHAnsi" w:hAnsiTheme="minorHAnsi" w:cstheme="minorHAnsi"/>
                <w:color w:val="000000"/>
                <w:sz w:val="20"/>
                <w:szCs w:val="20"/>
                <w:lang w:val="el-GR" w:eastAsia="el-GR"/>
              </w:rPr>
              <w:t>Integration</w:t>
            </w:r>
            <w:proofErr w:type="spellEnd"/>
            <w:r w:rsidRPr="00807521">
              <w:rPr>
                <w:rFonts w:asciiTheme="minorHAnsi" w:hAnsiTheme="minorHAnsi" w:cstheme="minorHAnsi"/>
                <w:color w:val="000000"/>
                <w:sz w:val="20"/>
                <w:szCs w:val="20"/>
                <w:lang w:val="el-GR" w:eastAsia="el-GR"/>
              </w:rPr>
              <w:t xml:space="preserve"> </w:t>
            </w:r>
            <w:r w:rsidR="00DF740E">
              <w:rPr>
                <w:rFonts w:asciiTheme="minorHAnsi" w:hAnsiTheme="minorHAnsi" w:cstheme="minorHAnsi"/>
                <w:color w:val="000000"/>
                <w:sz w:val="20"/>
                <w:szCs w:val="20"/>
                <w:lang w:val="el-GR" w:eastAsia="el-GR"/>
              </w:rPr>
              <w:t>μ</w:t>
            </w:r>
            <w:r w:rsidRPr="00807521">
              <w:rPr>
                <w:rFonts w:asciiTheme="minorHAnsi" w:hAnsiTheme="minorHAnsi" w:cstheme="minorHAnsi"/>
                <w:color w:val="000000"/>
                <w:sz w:val="20"/>
                <w:szCs w:val="20"/>
                <w:lang w:val="el-GR" w:eastAsia="el-GR"/>
              </w:rPr>
              <w:t xml:space="preserve">ε  Microsoft RDP και να υποστηρίζει τα </w:t>
            </w:r>
            <w:r w:rsidR="00D05A80" w:rsidRPr="00807521">
              <w:rPr>
                <w:rFonts w:asciiTheme="minorHAnsi" w:hAnsiTheme="minorHAnsi" w:cstheme="minorHAnsi"/>
                <w:color w:val="000000"/>
                <w:sz w:val="20"/>
                <w:szCs w:val="20"/>
                <w:lang w:val="el-GR" w:eastAsia="el-GR"/>
              </w:rPr>
              <w:t>παρακάτω</w:t>
            </w:r>
            <w:r w:rsidRPr="00807521">
              <w:rPr>
                <w:rFonts w:asciiTheme="minorHAnsi" w:hAnsiTheme="minorHAnsi" w:cstheme="minorHAnsi"/>
                <w:color w:val="000000"/>
                <w:sz w:val="20"/>
                <w:szCs w:val="20"/>
                <w:lang w:val="el-GR" w:eastAsia="el-GR"/>
              </w:rPr>
              <w:t xml:space="preserve"> </w:t>
            </w:r>
            <w:r w:rsidR="00D05A80" w:rsidRPr="00807521">
              <w:rPr>
                <w:rFonts w:asciiTheme="minorHAnsi" w:hAnsiTheme="minorHAnsi" w:cstheme="minorHAnsi"/>
                <w:color w:val="000000"/>
                <w:sz w:val="20"/>
                <w:szCs w:val="20"/>
                <w:lang w:val="el-GR" w:eastAsia="el-GR"/>
              </w:rPr>
              <w:t>λειτουργικά</w:t>
            </w:r>
            <w:r w:rsidR="00D05A80">
              <w:rPr>
                <w:rFonts w:asciiTheme="minorHAnsi" w:hAnsiTheme="minorHAnsi" w:cstheme="minorHAnsi"/>
                <w:color w:val="000000"/>
                <w:sz w:val="20"/>
                <w:szCs w:val="20"/>
                <w:lang w:val="el-GR" w:eastAsia="el-GR"/>
              </w:rPr>
              <w:t xml:space="preserve"> συστήματα</w:t>
            </w:r>
          </w:p>
          <w:p w14:paraId="645F7683" w14:textId="20FC079D" w:rsidR="00C065CF" w:rsidRPr="009D69DB" w:rsidRDefault="00C065CF" w:rsidP="00C065CF">
            <w:pPr>
              <w:spacing w:after="0"/>
              <w:rPr>
                <w:rFonts w:asciiTheme="minorHAnsi" w:hAnsiTheme="minorHAnsi" w:cstheme="minorHAnsi"/>
                <w:color w:val="000000"/>
                <w:sz w:val="20"/>
                <w:szCs w:val="20"/>
                <w:lang w:val="en-US" w:eastAsia="el-GR"/>
              </w:rPr>
            </w:pPr>
            <w:r w:rsidRPr="009D69DB">
              <w:rPr>
                <w:rFonts w:asciiTheme="minorHAnsi" w:hAnsiTheme="minorHAnsi" w:cstheme="minorHAnsi"/>
                <w:color w:val="000000"/>
                <w:sz w:val="20"/>
                <w:szCs w:val="20"/>
                <w:lang w:val="en-US" w:eastAsia="el-GR"/>
              </w:rPr>
              <w:t>-Windows Vista SP2 and Windows Server 2008 SP2</w:t>
            </w:r>
            <w:r w:rsidRPr="009D69DB">
              <w:rPr>
                <w:rFonts w:asciiTheme="minorHAnsi" w:hAnsiTheme="minorHAnsi" w:cstheme="minorHAnsi"/>
                <w:color w:val="000000"/>
                <w:sz w:val="20"/>
                <w:szCs w:val="20"/>
                <w:lang w:val="en-US" w:eastAsia="el-GR"/>
              </w:rPr>
              <w:br/>
              <w:t>-Windows 7 SP1 and Windows Server 2008 R2 SP1</w:t>
            </w:r>
            <w:r w:rsidRPr="009D69DB">
              <w:rPr>
                <w:rFonts w:asciiTheme="minorHAnsi" w:hAnsiTheme="minorHAnsi" w:cstheme="minorHAnsi"/>
                <w:color w:val="000000"/>
                <w:sz w:val="20"/>
                <w:szCs w:val="20"/>
                <w:lang w:val="en-US" w:eastAsia="el-GR"/>
              </w:rPr>
              <w:br/>
              <w:t>-Windows 8 and Windows Server 2012</w:t>
            </w:r>
            <w:r w:rsidRPr="009D69DB">
              <w:rPr>
                <w:rFonts w:asciiTheme="minorHAnsi" w:hAnsiTheme="minorHAnsi" w:cstheme="minorHAnsi"/>
                <w:color w:val="000000"/>
                <w:sz w:val="20"/>
                <w:szCs w:val="20"/>
                <w:lang w:val="en-US" w:eastAsia="el-GR"/>
              </w:rPr>
              <w:br/>
              <w:t>-Windows 8.1 and Windows Server 2012 R2</w:t>
            </w:r>
            <w:r w:rsidRPr="009D69DB">
              <w:rPr>
                <w:rFonts w:asciiTheme="minorHAnsi" w:hAnsiTheme="minorHAnsi" w:cstheme="minorHAnsi"/>
                <w:color w:val="000000"/>
                <w:sz w:val="20"/>
                <w:szCs w:val="20"/>
                <w:lang w:val="en-US" w:eastAsia="el-GR"/>
              </w:rPr>
              <w:br/>
              <w:t>-Windows 10</w:t>
            </w:r>
          </w:p>
        </w:tc>
        <w:tc>
          <w:tcPr>
            <w:tcW w:w="1417" w:type="dxa"/>
            <w:shd w:val="clear" w:color="auto" w:fill="auto"/>
            <w:hideMark/>
          </w:tcPr>
          <w:p w14:paraId="3D525FF3" w14:textId="5666CF43" w:rsidR="00C065CF" w:rsidRPr="00807521" w:rsidRDefault="00C065CF" w:rsidP="00C065C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1C37B762"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2082F6BB" w14:textId="77777777" w:rsidR="00C065CF" w:rsidRPr="00807521" w:rsidRDefault="00C065CF" w:rsidP="00C065CF">
            <w:pPr>
              <w:spacing w:after="0"/>
              <w:rPr>
                <w:rFonts w:asciiTheme="minorHAnsi" w:hAnsiTheme="minorHAnsi" w:cstheme="minorHAnsi"/>
                <w:color w:val="000000"/>
                <w:sz w:val="20"/>
                <w:szCs w:val="20"/>
                <w:lang w:val="el-GR" w:eastAsia="el-GR"/>
              </w:rPr>
            </w:pPr>
          </w:p>
        </w:tc>
      </w:tr>
      <w:tr w:rsidR="00C065CF" w:rsidRPr="00807521" w14:paraId="1C59CCC0" w14:textId="77777777" w:rsidTr="00C065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47F3C49B"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27</w:t>
            </w:r>
          </w:p>
        </w:tc>
        <w:tc>
          <w:tcPr>
            <w:tcW w:w="4394" w:type="dxa"/>
            <w:shd w:val="clear" w:color="auto" w:fill="auto"/>
            <w:hideMark/>
          </w:tcPr>
          <w:p w14:paraId="33B852F0" w14:textId="093A7500" w:rsidR="00D05A80" w:rsidRDefault="00C065CF" w:rsidP="00C065CF">
            <w:pPr>
              <w:spacing w:after="0"/>
              <w:rPr>
                <w:rFonts w:asciiTheme="minorHAnsi" w:hAnsiTheme="minorHAnsi" w:cstheme="minorHAnsi"/>
                <w:color w:val="000000"/>
                <w:sz w:val="20"/>
                <w:szCs w:val="20"/>
                <w:lang w:val="el-GR" w:eastAsia="el-GR"/>
              </w:rPr>
            </w:pPr>
            <w:proofErr w:type="spellStart"/>
            <w:r w:rsidRPr="00807521">
              <w:rPr>
                <w:rFonts w:asciiTheme="minorHAnsi" w:hAnsiTheme="minorHAnsi" w:cstheme="minorHAnsi"/>
                <w:color w:val="000000"/>
                <w:sz w:val="20"/>
                <w:szCs w:val="20"/>
                <w:lang w:val="el-GR" w:eastAsia="el-GR"/>
              </w:rPr>
              <w:t>Integration</w:t>
            </w:r>
            <w:proofErr w:type="spellEnd"/>
            <w:r w:rsidRPr="00807521">
              <w:rPr>
                <w:rFonts w:asciiTheme="minorHAnsi" w:hAnsiTheme="minorHAnsi" w:cstheme="minorHAnsi"/>
                <w:color w:val="000000"/>
                <w:sz w:val="20"/>
                <w:szCs w:val="20"/>
                <w:lang w:val="el-GR" w:eastAsia="el-GR"/>
              </w:rPr>
              <w:t xml:space="preserve"> </w:t>
            </w:r>
            <w:r w:rsidR="00DF740E">
              <w:rPr>
                <w:rFonts w:asciiTheme="minorHAnsi" w:hAnsiTheme="minorHAnsi" w:cstheme="minorHAnsi"/>
                <w:color w:val="000000"/>
                <w:sz w:val="20"/>
                <w:szCs w:val="20"/>
                <w:lang w:val="el-GR" w:eastAsia="el-GR"/>
              </w:rPr>
              <w:t>μ</w:t>
            </w:r>
            <w:r w:rsidRPr="00807521">
              <w:rPr>
                <w:rFonts w:asciiTheme="minorHAnsi" w:hAnsiTheme="minorHAnsi" w:cstheme="minorHAnsi"/>
                <w:color w:val="000000"/>
                <w:sz w:val="20"/>
                <w:szCs w:val="20"/>
                <w:lang w:val="el-GR" w:eastAsia="el-GR"/>
              </w:rPr>
              <w:t xml:space="preserve">ε  Microsoft </w:t>
            </w:r>
            <w:proofErr w:type="spellStart"/>
            <w:r w:rsidRPr="00807521">
              <w:rPr>
                <w:rFonts w:asciiTheme="minorHAnsi" w:hAnsiTheme="minorHAnsi" w:cstheme="minorHAnsi"/>
                <w:color w:val="000000"/>
                <w:sz w:val="20"/>
                <w:szCs w:val="20"/>
                <w:lang w:val="el-GR" w:eastAsia="el-GR"/>
              </w:rPr>
              <w:t>Local</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Login</w:t>
            </w:r>
            <w:proofErr w:type="spellEnd"/>
            <w:r w:rsidRPr="00807521">
              <w:rPr>
                <w:rFonts w:asciiTheme="minorHAnsi" w:hAnsiTheme="minorHAnsi" w:cstheme="minorHAnsi"/>
                <w:color w:val="000000"/>
                <w:sz w:val="20"/>
                <w:szCs w:val="20"/>
                <w:lang w:val="el-GR" w:eastAsia="el-GR"/>
              </w:rPr>
              <w:t>,</w:t>
            </w:r>
            <w:r w:rsidR="00DF740E">
              <w:rPr>
                <w:rFonts w:asciiTheme="minorHAnsi" w:hAnsiTheme="minorHAnsi" w:cstheme="minorHAnsi"/>
                <w:color w:val="000000"/>
                <w:sz w:val="20"/>
                <w:szCs w:val="20"/>
                <w:lang w:val="el-GR" w:eastAsia="el-GR"/>
              </w:rPr>
              <w:t xml:space="preserve"> </w:t>
            </w:r>
            <w:r w:rsidRPr="00807521">
              <w:rPr>
                <w:rFonts w:asciiTheme="minorHAnsi" w:hAnsiTheme="minorHAnsi" w:cstheme="minorHAnsi"/>
                <w:color w:val="000000"/>
                <w:sz w:val="20"/>
                <w:szCs w:val="20"/>
                <w:lang w:val="el-GR" w:eastAsia="el-GR"/>
              </w:rPr>
              <w:t xml:space="preserve">για τα </w:t>
            </w:r>
            <w:r w:rsidR="00D05A80" w:rsidRPr="00807521">
              <w:rPr>
                <w:rFonts w:asciiTheme="minorHAnsi" w:hAnsiTheme="minorHAnsi" w:cstheme="minorHAnsi"/>
                <w:color w:val="000000"/>
                <w:sz w:val="20"/>
                <w:szCs w:val="20"/>
                <w:lang w:val="el-GR" w:eastAsia="el-GR"/>
              </w:rPr>
              <w:t>παρακάτω</w:t>
            </w:r>
            <w:r w:rsidRPr="00807521">
              <w:rPr>
                <w:rFonts w:asciiTheme="minorHAnsi" w:hAnsiTheme="minorHAnsi" w:cstheme="minorHAnsi"/>
                <w:color w:val="000000"/>
                <w:sz w:val="20"/>
                <w:szCs w:val="20"/>
                <w:lang w:val="el-GR" w:eastAsia="el-GR"/>
              </w:rPr>
              <w:t xml:space="preserve"> λειτουργικά συστήματα</w:t>
            </w:r>
          </w:p>
          <w:p w14:paraId="6DCA44B3" w14:textId="08CC7A70" w:rsidR="00C065CF" w:rsidRPr="009D69DB" w:rsidRDefault="00C065CF" w:rsidP="00C065CF">
            <w:pPr>
              <w:spacing w:after="0"/>
              <w:rPr>
                <w:rFonts w:asciiTheme="minorHAnsi" w:hAnsiTheme="minorHAnsi" w:cstheme="minorHAnsi"/>
                <w:color w:val="000000"/>
                <w:sz w:val="20"/>
                <w:szCs w:val="20"/>
                <w:lang w:val="en-US" w:eastAsia="el-GR"/>
              </w:rPr>
            </w:pPr>
            <w:r w:rsidRPr="009D69DB">
              <w:rPr>
                <w:rFonts w:asciiTheme="minorHAnsi" w:hAnsiTheme="minorHAnsi" w:cstheme="minorHAnsi"/>
                <w:color w:val="000000"/>
                <w:sz w:val="20"/>
                <w:szCs w:val="20"/>
                <w:lang w:val="en-US" w:eastAsia="el-GR"/>
              </w:rPr>
              <w:t>-Windows Vista SP2 and Windows Server 2008 SP2</w:t>
            </w:r>
            <w:r w:rsidRPr="009D69DB">
              <w:rPr>
                <w:rFonts w:asciiTheme="minorHAnsi" w:hAnsiTheme="minorHAnsi" w:cstheme="minorHAnsi"/>
                <w:color w:val="000000"/>
                <w:sz w:val="20"/>
                <w:szCs w:val="20"/>
                <w:lang w:val="en-US" w:eastAsia="el-GR"/>
              </w:rPr>
              <w:br/>
              <w:t>-Windows 7 SP1 and Windows Server 2008 R2 SP1</w:t>
            </w:r>
            <w:r w:rsidRPr="009D69DB">
              <w:rPr>
                <w:rFonts w:asciiTheme="minorHAnsi" w:hAnsiTheme="minorHAnsi" w:cstheme="minorHAnsi"/>
                <w:color w:val="000000"/>
                <w:sz w:val="20"/>
                <w:szCs w:val="20"/>
                <w:lang w:val="en-US" w:eastAsia="el-GR"/>
              </w:rPr>
              <w:br/>
              <w:t>-Windows 8 and Windows Server 2012</w:t>
            </w:r>
            <w:r w:rsidRPr="009D69DB">
              <w:rPr>
                <w:rFonts w:asciiTheme="minorHAnsi" w:hAnsiTheme="minorHAnsi" w:cstheme="minorHAnsi"/>
                <w:color w:val="000000"/>
                <w:sz w:val="20"/>
                <w:szCs w:val="20"/>
                <w:lang w:val="en-US" w:eastAsia="el-GR"/>
              </w:rPr>
              <w:br/>
              <w:t>-Windows 8.1 and Windows Server 2012 R2</w:t>
            </w:r>
            <w:r w:rsidRPr="009D69DB">
              <w:rPr>
                <w:rFonts w:asciiTheme="minorHAnsi" w:hAnsiTheme="minorHAnsi" w:cstheme="minorHAnsi"/>
                <w:color w:val="000000"/>
                <w:sz w:val="20"/>
                <w:szCs w:val="20"/>
                <w:lang w:val="en-US" w:eastAsia="el-GR"/>
              </w:rPr>
              <w:br/>
              <w:t>-Windows 10</w:t>
            </w:r>
          </w:p>
        </w:tc>
        <w:tc>
          <w:tcPr>
            <w:tcW w:w="1417" w:type="dxa"/>
            <w:shd w:val="clear" w:color="auto" w:fill="auto"/>
            <w:hideMark/>
          </w:tcPr>
          <w:p w14:paraId="03BA716E" w14:textId="07914855" w:rsidR="00C065CF" w:rsidRPr="00807521" w:rsidRDefault="00C065CF" w:rsidP="00C065C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229E39BE"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2B19EB04" w14:textId="77777777" w:rsidR="00C065CF" w:rsidRPr="00807521" w:rsidRDefault="00C065CF" w:rsidP="00C065CF">
            <w:pPr>
              <w:spacing w:after="0"/>
              <w:rPr>
                <w:rFonts w:asciiTheme="minorHAnsi" w:hAnsiTheme="minorHAnsi" w:cstheme="minorHAnsi"/>
                <w:color w:val="000000"/>
                <w:sz w:val="20"/>
                <w:szCs w:val="20"/>
                <w:lang w:val="el-GR" w:eastAsia="el-GR"/>
              </w:rPr>
            </w:pPr>
          </w:p>
        </w:tc>
      </w:tr>
      <w:tr w:rsidR="00C065CF" w:rsidRPr="00807521" w14:paraId="5C6FD616" w14:textId="77777777" w:rsidTr="00C065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3C10A27D"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28</w:t>
            </w:r>
          </w:p>
        </w:tc>
        <w:tc>
          <w:tcPr>
            <w:tcW w:w="4394" w:type="dxa"/>
            <w:shd w:val="clear" w:color="auto" w:fill="auto"/>
            <w:hideMark/>
          </w:tcPr>
          <w:p w14:paraId="65366CD9" w14:textId="753FCEDB" w:rsidR="00C065CF" w:rsidRPr="009D69DB" w:rsidRDefault="00C065CF" w:rsidP="00C065CF">
            <w:pPr>
              <w:spacing w:after="0"/>
              <w:rPr>
                <w:rFonts w:asciiTheme="minorHAnsi" w:hAnsiTheme="minorHAnsi" w:cstheme="minorHAnsi"/>
                <w:color w:val="000000"/>
                <w:sz w:val="20"/>
                <w:szCs w:val="20"/>
                <w:lang w:val="en-US" w:eastAsia="el-GR"/>
              </w:rPr>
            </w:pPr>
            <w:r w:rsidRPr="009D69DB">
              <w:rPr>
                <w:rFonts w:asciiTheme="minorHAnsi" w:hAnsiTheme="minorHAnsi" w:cstheme="minorHAnsi"/>
                <w:color w:val="000000"/>
                <w:sz w:val="20"/>
                <w:szCs w:val="20"/>
                <w:lang w:val="en-US" w:eastAsia="el-GR"/>
              </w:rPr>
              <w:t xml:space="preserve">Integration </w:t>
            </w:r>
            <w:r w:rsidRPr="00807521">
              <w:rPr>
                <w:rFonts w:asciiTheme="minorHAnsi" w:hAnsiTheme="minorHAnsi" w:cstheme="minorHAnsi"/>
                <w:color w:val="000000"/>
                <w:sz w:val="20"/>
                <w:szCs w:val="20"/>
                <w:lang w:val="el-GR" w:eastAsia="el-GR"/>
              </w:rPr>
              <w:t>με</w:t>
            </w:r>
            <w:r w:rsidRPr="009D69DB">
              <w:rPr>
                <w:rFonts w:asciiTheme="minorHAnsi" w:hAnsiTheme="minorHAnsi" w:cstheme="minorHAnsi"/>
                <w:color w:val="000000"/>
                <w:sz w:val="20"/>
                <w:szCs w:val="20"/>
                <w:lang w:val="en-US" w:eastAsia="el-GR"/>
              </w:rPr>
              <w:t xml:space="preserve"> Unix </w:t>
            </w:r>
            <w:r w:rsidRPr="00807521">
              <w:rPr>
                <w:rFonts w:asciiTheme="minorHAnsi" w:hAnsiTheme="minorHAnsi" w:cstheme="minorHAnsi"/>
                <w:color w:val="000000"/>
                <w:sz w:val="20"/>
                <w:szCs w:val="20"/>
                <w:lang w:val="el-GR" w:eastAsia="el-GR"/>
              </w:rPr>
              <w:t>με</w:t>
            </w:r>
            <w:r w:rsidRPr="009D69DB">
              <w:rPr>
                <w:rFonts w:asciiTheme="minorHAnsi" w:hAnsiTheme="minorHAnsi" w:cstheme="minorHAnsi"/>
                <w:color w:val="000000"/>
                <w:sz w:val="20"/>
                <w:szCs w:val="20"/>
                <w:lang w:val="en-US" w:eastAsia="el-GR"/>
              </w:rPr>
              <w:t xml:space="preserve"> SSH utility </w:t>
            </w:r>
            <w:r w:rsidRPr="00807521">
              <w:rPr>
                <w:rFonts w:asciiTheme="minorHAnsi" w:hAnsiTheme="minorHAnsi" w:cstheme="minorHAnsi"/>
                <w:color w:val="000000"/>
                <w:sz w:val="20"/>
                <w:szCs w:val="20"/>
                <w:lang w:val="el-GR" w:eastAsia="el-GR"/>
              </w:rPr>
              <w:t>και</w:t>
            </w:r>
            <w:r w:rsidRPr="009D69DB">
              <w:rPr>
                <w:rFonts w:asciiTheme="minorHAnsi" w:hAnsiTheme="minorHAnsi" w:cstheme="minorHAnsi"/>
                <w:color w:val="000000"/>
                <w:sz w:val="20"/>
                <w:szCs w:val="20"/>
                <w:lang w:val="en-US" w:eastAsia="el-GR"/>
              </w:rPr>
              <w:t xml:space="preserve"> PAM integration</w:t>
            </w:r>
          </w:p>
        </w:tc>
        <w:tc>
          <w:tcPr>
            <w:tcW w:w="1417" w:type="dxa"/>
            <w:shd w:val="clear" w:color="auto" w:fill="auto"/>
            <w:hideMark/>
          </w:tcPr>
          <w:p w14:paraId="73FAC00F" w14:textId="27E38DB2" w:rsidR="00C065CF" w:rsidRPr="00807521" w:rsidRDefault="00C065CF" w:rsidP="00C065C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75A6E99F"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1F5D6170" w14:textId="77777777" w:rsidR="00C065CF" w:rsidRPr="00807521" w:rsidRDefault="00C065CF" w:rsidP="00C065CF">
            <w:pPr>
              <w:spacing w:after="0"/>
              <w:rPr>
                <w:rFonts w:asciiTheme="minorHAnsi" w:hAnsiTheme="minorHAnsi" w:cstheme="minorHAnsi"/>
                <w:color w:val="000000"/>
                <w:sz w:val="20"/>
                <w:szCs w:val="20"/>
                <w:lang w:val="el-GR" w:eastAsia="el-GR"/>
              </w:rPr>
            </w:pPr>
          </w:p>
        </w:tc>
      </w:tr>
      <w:tr w:rsidR="00C065CF" w:rsidRPr="00807521" w14:paraId="394CD8D7" w14:textId="77777777" w:rsidTr="00C065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4974E002"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29</w:t>
            </w:r>
          </w:p>
        </w:tc>
        <w:tc>
          <w:tcPr>
            <w:tcW w:w="4394" w:type="dxa"/>
            <w:shd w:val="clear" w:color="auto" w:fill="auto"/>
            <w:hideMark/>
          </w:tcPr>
          <w:p w14:paraId="23C29AA6" w14:textId="703756E4" w:rsidR="00C065CF" w:rsidRPr="00807521" w:rsidRDefault="00C065CF" w:rsidP="00C065CF">
            <w:pPr>
              <w:spacing w:after="0"/>
              <w:rPr>
                <w:rFonts w:asciiTheme="minorHAnsi" w:hAnsiTheme="minorHAnsi" w:cstheme="minorHAnsi"/>
                <w:color w:val="000000"/>
                <w:sz w:val="20"/>
                <w:szCs w:val="20"/>
                <w:lang w:val="el-GR" w:eastAsia="el-GR"/>
              </w:rPr>
            </w:pPr>
            <w:proofErr w:type="spellStart"/>
            <w:r w:rsidRPr="00807521">
              <w:rPr>
                <w:rFonts w:asciiTheme="minorHAnsi" w:hAnsiTheme="minorHAnsi" w:cstheme="minorHAnsi"/>
                <w:color w:val="000000"/>
                <w:sz w:val="20"/>
                <w:szCs w:val="20"/>
                <w:lang w:val="el-GR" w:eastAsia="el-GR"/>
              </w:rPr>
              <w:t>Integration</w:t>
            </w:r>
            <w:proofErr w:type="spellEnd"/>
            <w:r w:rsidRPr="00807521">
              <w:rPr>
                <w:rFonts w:asciiTheme="minorHAnsi" w:hAnsiTheme="minorHAnsi" w:cstheme="minorHAnsi"/>
                <w:color w:val="000000"/>
                <w:sz w:val="20"/>
                <w:szCs w:val="20"/>
                <w:lang w:val="el-GR" w:eastAsia="el-GR"/>
              </w:rPr>
              <w:t xml:space="preserve"> με </w:t>
            </w:r>
            <w:proofErr w:type="spellStart"/>
            <w:r w:rsidRPr="00807521">
              <w:rPr>
                <w:rFonts w:asciiTheme="minorHAnsi" w:hAnsiTheme="minorHAnsi" w:cstheme="minorHAnsi"/>
                <w:color w:val="000000"/>
                <w:sz w:val="20"/>
                <w:szCs w:val="20"/>
                <w:lang w:val="el-GR" w:eastAsia="el-GR"/>
              </w:rPr>
              <w:t>Oracle</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PeopleSoft</w:t>
            </w:r>
            <w:proofErr w:type="spellEnd"/>
            <w:r w:rsidRPr="00807521">
              <w:rPr>
                <w:rFonts w:asciiTheme="minorHAnsi" w:hAnsiTheme="minorHAnsi" w:cstheme="minorHAnsi"/>
                <w:color w:val="000000"/>
                <w:sz w:val="20"/>
                <w:szCs w:val="20"/>
                <w:lang w:val="el-GR" w:eastAsia="el-GR"/>
              </w:rPr>
              <w:t xml:space="preserve">                                       </w:t>
            </w:r>
          </w:p>
        </w:tc>
        <w:tc>
          <w:tcPr>
            <w:tcW w:w="1417" w:type="dxa"/>
            <w:shd w:val="clear" w:color="auto" w:fill="auto"/>
            <w:hideMark/>
          </w:tcPr>
          <w:p w14:paraId="7BB397AF" w14:textId="55993DC8" w:rsidR="00C065CF" w:rsidRPr="00807521" w:rsidRDefault="00C065CF" w:rsidP="00C065C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33CF1C6C"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2B821ADA" w14:textId="77777777" w:rsidR="00C065CF" w:rsidRPr="00807521" w:rsidRDefault="00C065CF" w:rsidP="00C065CF">
            <w:pPr>
              <w:spacing w:after="0"/>
              <w:rPr>
                <w:rFonts w:asciiTheme="minorHAnsi" w:hAnsiTheme="minorHAnsi" w:cstheme="minorHAnsi"/>
                <w:color w:val="000000"/>
                <w:sz w:val="20"/>
                <w:szCs w:val="20"/>
                <w:lang w:val="el-GR" w:eastAsia="el-GR"/>
              </w:rPr>
            </w:pPr>
          </w:p>
        </w:tc>
      </w:tr>
      <w:tr w:rsidR="00C065CF" w:rsidRPr="00807521" w14:paraId="0F10F9E2" w14:textId="77777777" w:rsidTr="00C065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54277A0F"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30</w:t>
            </w:r>
          </w:p>
        </w:tc>
        <w:tc>
          <w:tcPr>
            <w:tcW w:w="4394" w:type="dxa"/>
            <w:shd w:val="clear" w:color="auto" w:fill="auto"/>
            <w:hideMark/>
          </w:tcPr>
          <w:p w14:paraId="09827602" w14:textId="0F6D6793" w:rsidR="00C065CF" w:rsidRPr="00807521" w:rsidRDefault="00C065CF" w:rsidP="00C065CF">
            <w:pPr>
              <w:spacing w:after="0"/>
              <w:rPr>
                <w:rFonts w:asciiTheme="minorHAnsi" w:hAnsiTheme="minorHAnsi" w:cstheme="minorHAnsi"/>
                <w:color w:val="000000"/>
                <w:sz w:val="20"/>
                <w:szCs w:val="20"/>
                <w:lang w:val="el-GR" w:eastAsia="el-GR"/>
              </w:rPr>
            </w:pPr>
            <w:proofErr w:type="spellStart"/>
            <w:r w:rsidRPr="00807521">
              <w:rPr>
                <w:rFonts w:asciiTheme="minorHAnsi" w:hAnsiTheme="minorHAnsi" w:cstheme="minorHAnsi"/>
                <w:color w:val="000000"/>
                <w:sz w:val="20"/>
                <w:szCs w:val="20"/>
                <w:lang w:val="el-GR" w:eastAsia="el-GR"/>
              </w:rPr>
              <w:t>integration</w:t>
            </w:r>
            <w:proofErr w:type="spellEnd"/>
            <w:r w:rsidRPr="00807521">
              <w:rPr>
                <w:rFonts w:asciiTheme="minorHAnsi" w:hAnsiTheme="minorHAnsi" w:cstheme="minorHAnsi"/>
                <w:color w:val="000000"/>
                <w:sz w:val="20"/>
                <w:szCs w:val="20"/>
                <w:lang w:val="el-GR" w:eastAsia="el-GR"/>
              </w:rPr>
              <w:t xml:space="preserve"> με </w:t>
            </w:r>
            <w:proofErr w:type="spellStart"/>
            <w:r w:rsidRPr="00807521">
              <w:rPr>
                <w:rFonts w:asciiTheme="minorHAnsi" w:hAnsiTheme="minorHAnsi" w:cstheme="minorHAnsi"/>
                <w:color w:val="000000"/>
                <w:sz w:val="20"/>
                <w:szCs w:val="20"/>
                <w:lang w:val="el-GR" w:eastAsia="el-GR"/>
              </w:rPr>
              <w:t>VMWare</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View</w:t>
            </w:r>
            <w:proofErr w:type="spellEnd"/>
          </w:p>
        </w:tc>
        <w:tc>
          <w:tcPr>
            <w:tcW w:w="1417" w:type="dxa"/>
            <w:shd w:val="clear" w:color="auto" w:fill="auto"/>
            <w:hideMark/>
          </w:tcPr>
          <w:p w14:paraId="6CF5D50F" w14:textId="316D2F34" w:rsidR="00C065CF" w:rsidRPr="00807521" w:rsidRDefault="00C065CF" w:rsidP="00C065C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2DFB9257"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2729F10B" w14:textId="77777777" w:rsidR="00C065CF" w:rsidRPr="00807521" w:rsidRDefault="00C065CF" w:rsidP="00C065CF">
            <w:pPr>
              <w:spacing w:after="0"/>
              <w:rPr>
                <w:rFonts w:asciiTheme="minorHAnsi" w:hAnsiTheme="minorHAnsi" w:cstheme="minorHAnsi"/>
                <w:color w:val="000000"/>
                <w:sz w:val="20"/>
                <w:szCs w:val="20"/>
                <w:lang w:val="el-GR" w:eastAsia="el-GR"/>
              </w:rPr>
            </w:pPr>
          </w:p>
        </w:tc>
      </w:tr>
      <w:tr w:rsidR="00C065CF" w:rsidRPr="00807521" w14:paraId="0E974212" w14:textId="77777777" w:rsidTr="00C065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194F0023"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31</w:t>
            </w:r>
          </w:p>
        </w:tc>
        <w:tc>
          <w:tcPr>
            <w:tcW w:w="4394" w:type="dxa"/>
            <w:shd w:val="clear" w:color="auto" w:fill="auto"/>
            <w:hideMark/>
          </w:tcPr>
          <w:p w14:paraId="06C4F890" w14:textId="5673EDD7" w:rsidR="00C065CF" w:rsidRPr="009D69DB" w:rsidRDefault="00C065CF" w:rsidP="00C065CF">
            <w:pPr>
              <w:spacing w:after="0"/>
              <w:rPr>
                <w:rFonts w:asciiTheme="minorHAnsi" w:hAnsiTheme="minorHAnsi" w:cstheme="minorHAnsi"/>
                <w:color w:val="000000"/>
                <w:sz w:val="20"/>
                <w:szCs w:val="20"/>
                <w:lang w:val="en-US" w:eastAsia="el-GR"/>
              </w:rPr>
            </w:pPr>
            <w:r w:rsidRPr="009D69DB">
              <w:rPr>
                <w:rFonts w:asciiTheme="minorHAnsi" w:hAnsiTheme="minorHAnsi" w:cstheme="minorHAnsi"/>
                <w:color w:val="000000"/>
                <w:sz w:val="20"/>
                <w:szCs w:val="20"/>
                <w:lang w:val="en-US" w:eastAsia="el-GR"/>
              </w:rPr>
              <w:t xml:space="preserve">integration </w:t>
            </w:r>
            <w:r w:rsidRPr="00807521">
              <w:rPr>
                <w:rFonts w:asciiTheme="minorHAnsi" w:hAnsiTheme="minorHAnsi" w:cstheme="minorHAnsi"/>
                <w:color w:val="000000"/>
                <w:sz w:val="20"/>
                <w:szCs w:val="20"/>
                <w:lang w:val="el-GR" w:eastAsia="el-GR"/>
              </w:rPr>
              <w:t>με</w:t>
            </w:r>
            <w:r w:rsidRPr="009D69DB">
              <w:rPr>
                <w:rFonts w:asciiTheme="minorHAnsi" w:hAnsiTheme="minorHAnsi" w:cstheme="minorHAnsi"/>
                <w:color w:val="000000"/>
                <w:sz w:val="20"/>
                <w:szCs w:val="20"/>
                <w:lang w:val="en-US" w:eastAsia="el-GR"/>
              </w:rPr>
              <w:t xml:space="preserve"> BOMGAR, </w:t>
            </w:r>
            <w:r w:rsidRPr="00807521">
              <w:rPr>
                <w:rFonts w:asciiTheme="minorHAnsi" w:hAnsiTheme="minorHAnsi" w:cstheme="minorHAnsi"/>
                <w:color w:val="000000"/>
                <w:sz w:val="20"/>
                <w:szCs w:val="20"/>
                <w:lang w:val="el-GR" w:eastAsia="el-GR"/>
              </w:rPr>
              <w:t>Τ</w:t>
            </w:r>
            <w:proofErr w:type="spellStart"/>
            <w:r w:rsidRPr="009D69DB">
              <w:rPr>
                <w:rFonts w:asciiTheme="minorHAnsi" w:hAnsiTheme="minorHAnsi" w:cstheme="minorHAnsi"/>
                <w:color w:val="000000"/>
                <w:sz w:val="20"/>
                <w:szCs w:val="20"/>
                <w:lang w:val="en-US" w:eastAsia="el-GR"/>
              </w:rPr>
              <w:t>thycotic</w:t>
            </w:r>
            <w:proofErr w:type="spellEnd"/>
            <w:r w:rsidRPr="009D69DB">
              <w:rPr>
                <w:rFonts w:asciiTheme="minorHAnsi" w:hAnsiTheme="minorHAnsi" w:cstheme="minorHAnsi"/>
                <w:color w:val="000000"/>
                <w:sz w:val="20"/>
                <w:szCs w:val="20"/>
                <w:lang w:val="en-US" w:eastAsia="el-GR"/>
              </w:rPr>
              <w:t xml:space="preserve">, </w:t>
            </w:r>
            <w:proofErr w:type="spellStart"/>
            <w:r w:rsidRPr="009D69DB">
              <w:rPr>
                <w:rFonts w:asciiTheme="minorHAnsi" w:hAnsiTheme="minorHAnsi" w:cstheme="minorHAnsi"/>
                <w:color w:val="000000"/>
                <w:sz w:val="20"/>
                <w:szCs w:val="20"/>
                <w:lang w:val="en-US" w:eastAsia="el-GR"/>
              </w:rPr>
              <w:t>Lastpass</w:t>
            </w:r>
            <w:proofErr w:type="spellEnd"/>
            <w:r w:rsidRPr="009D69DB">
              <w:rPr>
                <w:rFonts w:asciiTheme="minorHAnsi" w:hAnsiTheme="minorHAnsi" w:cstheme="minorHAnsi"/>
                <w:color w:val="000000"/>
                <w:sz w:val="20"/>
                <w:szCs w:val="20"/>
                <w:lang w:val="en-US" w:eastAsia="el-GR"/>
              </w:rPr>
              <w:t xml:space="preserve">, Jira, </w:t>
            </w:r>
            <w:proofErr w:type="spellStart"/>
            <w:r w:rsidRPr="009D69DB">
              <w:rPr>
                <w:rFonts w:asciiTheme="minorHAnsi" w:hAnsiTheme="minorHAnsi" w:cstheme="minorHAnsi"/>
                <w:color w:val="000000"/>
                <w:sz w:val="20"/>
                <w:szCs w:val="20"/>
                <w:lang w:val="en-US" w:eastAsia="el-GR"/>
              </w:rPr>
              <w:t>Docusign</w:t>
            </w:r>
            <w:proofErr w:type="spellEnd"/>
            <w:r w:rsidRPr="009D69DB">
              <w:rPr>
                <w:rFonts w:asciiTheme="minorHAnsi" w:hAnsiTheme="minorHAnsi" w:cstheme="minorHAnsi"/>
                <w:color w:val="000000"/>
                <w:sz w:val="20"/>
                <w:szCs w:val="20"/>
                <w:lang w:val="en-US" w:eastAsia="el-GR"/>
              </w:rPr>
              <w:t xml:space="preserve">, WordPress                 </w:t>
            </w:r>
          </w:p>
        </w:tc>
        <w:tc>
          <w:tcPr>
            <w:tcW w:w="1417" w:type="dxa"/>
            <w:shd w:val="clear" w:color="auto" w:fill="auto"/>
            <w:hideMark/>
          </w:tcPr>
          <w:p w14:paraId="4D80687B" w14:textId="5E6B4D71" w:rsidR="00C065CF" w:rsidRPr="00807521" w:rsidRDefault="00C065CF" w:rsidP="00C065C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52350B0D"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57F5DFCB" w14:textId="77777777" w:rsidR="00C065CF" w:rsidRPr="00807521" w:rsidRDefault="00C065CF" w:rsidP="00C065CF">
            <w:pPr>
              <w:spacing w:after="0"/>
              <w:rPr>
                <w:rFonts w:asciiTheme="minorHAnsi" w:hAnsiTheme="minorHAnsi" w:cstheme="minorHAnsi"/>
                <w:color w:val="000000"/>
                <w:sz w:val="20"/>
                <w:szCs w:val="20"/>
                <w:lang w:val="el-GR" w:eastAsia="el-GR"/>
              </w:rPr>
            </w:pPr>
          </w:p>
        </w:tc>
      </w:tr>
      <w:tr w:rsidR="00C065CF" w:rsidRPr="00807521" w14:paraId="6D73B174" w14:textId="77777777" w:rsidTr="00C065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5BCE5F6A"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32</w:t>
            </w:r>
          </w:p>
        </w:tc>
        <w:tc>
          <w:tcPr>
            <w:tcW w:w="4394" w:type="dxa"/>
            <w:shd w:val="clear" w:color="auto" w:fill="auto"/>
            <w:hideMark/>
          </w:tcPr>
          <w:p w14:paraId="172F4C2A" w14:textId="34613ACC" w:rsidR="00C065CF" w:rsidRPr="00807521" w:rsidRDefault="00C065CF" w:rsidP="00C065CF">
            <w:pPr>
              <w:spacing w:after="0"/>
              <w:rPr>
                <w:rFonts w:asciiTheme="minorHAnsi" w:hAnsiTheme="minorHAnsi" w:cstheme="minorHAnsi"/>
                <w:color w:val="000000"/>
                <w:sz w:val="20"/>
                <w:szCs w:val="20"/>
                <w:lang w:val="el-GR" w:eastAsia="el-GR"/>
              </w:rPr>
            </w:pPr>
            <w:proofErr w:type="spellStart"/>
            <w:r w:rsidRPr="00807521">
              <w:rPr>
                <w:rFonts w:asciiTheme="minorHAnsi" w:hAnsiTheme="minorHAnsi" w:cstheme="minorHAnsi"/>
                <w:color w:val="000000"/>
                <w:sz w:val="20"/>
                <w:szCs w:val="20"/>
                <w:lang w:val="el-GR" w:eastAsia="el-GR"/>
              </w:rPr>
              <w:t>integration</w:t>
            </w:r>
            <w:proofErr w:type="spellEnd"/>
            <w:r w:rsidRPr="00807521">
              <w:rPr>
                <w:rFonts w:asciiTheme="minorHAnsi" w:hAnsiTheme="minorHAnsi" w:cstheme="minorHAnsi"/>
                <w:color w:val="000000"/>
                <w:sz w:val="20"/>
                <w:szCs w:val="20"/>
                <w:lang w:val="el-GR" w:eastAsia="el-GR"/>
              </w:rPr>
              <w:t xml:space="preserve"> Με άλλες λύσεις VPN άλλων κατασκευαστών (</w:t>
            </w:r>
            <w:proofErr w:type="spellStart"/>
            <w:r w:rsidRPr="00807521">
              <w:rPr>
                <w:rFonts w:asciiTheme="minorHAnsi" w:hAnsiTheme="minorHAnsi" w:cstheme="minorHAnsi"/>
                <w:color w:val="000000"/>
                <w:sz w:val="20"/>
                <w:szCs w:val="20"/>
                <w:lang w:val="el-GR" w:eastAsia="el-GR"/>
              </w:rPr>
              <w:t>Checkpoint</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Forti</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Palo</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Alto</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Juniper</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κτλ</w:t>
            </w:r>
            <w:proofErr w:type="spellEnd"/>
            <w:r w:rsidRPr="00807521">
              <w:rPr>
                <w:rFonts w:asciiTheme="minorHAnsi" w:hAnsiTheme="minorHAnsi" w:cstheme="minorHAnsi"/>
                <w:color w:val="000000"/>
                <w:sz w:val="20"/>
                <w:szCs w:val="20"/>
                <w:lang w:val="el-GR" w:eastAsia="el-GR"/>
              </w:rPr>
              <w:t>)</w:t>
            </w:r>
          </w:p>
        </w:tc>
        <w:tc>
          <w:tcPr>
            <w:tcW w:w="1417" w:type="dxa"/>
            <w:shd w:val="clear" w:color="auto" w:fill="auto"/>
            <w:hideMark/>
          </w:tcPr>
          <w:p w14:paraId="0C8994E5" w14:textId="2F78461A" w:rsidR="00C065CF" w:rsidRPr="00807521" w:rsidRDefault="00C065CF" w:rsidP="00C065C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1521BA0F"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49EB9303" w14:textId="77777777" w:rsidR="00C065CF" w:rsidRPr="00807521" w:rsidRDefault="00C065CF" w:rsidP="00C065CF">
            <w:pPr>
              <w:spacing w:after="0"/>
              <w:rPr>
                <w:rFonts w:asciiTheme="minorHAnsi" w:hAnsiTheme="minorHAnsi" w:cstheme="minorHAnsi"/>
                <w:color w:val="000000"/>
                <w:sz w:val="20"/>
                <w:szCs w:val="20"/>
                <w:lang w:val="el-GR" w:eastAsia="el-GR"/>
              </w:rPr>
            </w:pPr>
          </w:p>
        </w:tc>
      </w:tr>
      <w:tr w:rsidR="00C065CF" w:rsidRPr="00807521" w14:paraId="29EB0CC3" w14:textId="77777777" w:rsidTr="00C065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0A6BA767"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33</w:t>
            </w:r>
          </w:p>
        </w:tc>
        <w:tc>
          <w:tcPr>
            <w:tcW w:w="4394" w:type="dxa"/>
            <w:shd w:val="clear" w:color="auto" w:fill="auto"/>
            <w:hideMark/>
          </w:tcPr>
          <w:p w14:paraId="5F01E26C" w14:textId="21CC3501" w:rsidR="00C065CF" w:rsidRPr="009D69DB" w:rsidRDefault="00C065CF" w:rsidP="00C065CF">
            <w:pPr>
              <w:spacing w:after="0"/>
              <w:rPr>
                <w:rFonts w:asciiTheme="minorHAnsi" w:hAnsiTheme="minorHAnsi" w:cstheme="minorHAnsi"/>
                <w:color w:val="000000"/>
                <w:sz w:val="20"/>
                <w:szCs w:val="20"/>
                <w:lang w:val="en-US" w:eastAsia="el-GR"/>
              </w:rPr>
            </w:pPr>
            <w:r w:rsidRPr="009D69DB">
              <w:rPr>
                <w:rFonts w:asciiTheme="minorHAnsi" w:hAnsiTheme="minorHAnsi" w:cstheme="minorHAnsi"/>
                <w:color w:val="000000"/>
                <w:sz w:val="20"/>
                <w:szCs w:val="20"/>
                <w:lang w:val="en-US" w:eastAsia="el-GR"/>
              </w:rPr>
              <w:t xml:space="preserve">integration </w:t>
            </w:r>
            <w:r w:rsidRPr="00807521">
              <w:rPr>
                <w:rFonts w:asciiTheme="minorHAnsi" w:hAnsiTheme="minorHAnsi" w:cstheme="minorHAnsi"/>
                <w:color w:val="000000"/>
                <w:sz w:val="20"/>
                <w:szCs w:val="20"/>
                <w:lang w:val="el-GR" w:eastAsia="el-GR"/>
              </w:rPr>
              <w:t>Με</w:t>
            </w:r>
            <w:r w:rsidRPr="009D69DB">
              <w:rPr>
                <w:rFonts w:asciiTheme="minorHAnsi" w:hAnsiTheme="minorHAnsi" w:cstheme="minorHAnsi"/>
                <w:color w:val="000000"/>
                <w:sz w:val="20"/>
                <w:szCs w:val="20"/>
                <w:lang w:val="en-US" w:eastAsia="el-GR"/>
              </w:rPr>
              <w:t xml:space="preserve"> Office 365, Microsoft remote desktop Wed Access, Microsoft RD Web</w:t>
            </w:r>
          </w:p>
        </w:tc>
        <w:tc>
          <w:tcPr>
            <w:tcW w:w="1417" w:type="dxa"/>
            <w:shd w:val="clear" w:color="auto" w:fill="auto"/>
            <w:hideMark/>
          </w:tcPr>
          <w:p w14:paraId="6658386D" w14:textId="36EC2378" w:rsidR="00C065CF" w:rsidRPr="00807521" w:rsidRDefault="00C065CF" w:rsidP="00C065C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61799CB7"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117E00A2" w14:textId="77777777" w:rsidR="00C065CF" w:rsidRPr="00807521" w:rsidRDefault="00C065CF" w:rsidP="00C065CF">
            <w:pPr>
              <w:spacing w:after="0"/>
              <w:rPr>
                <w:rFonts w:asciiTheme="minorHAnsi" w:hAnsiTheme="minorHAnsi" w:cstheme="minorHAnsi"/>
                <w:color w:val="000000"/>
                <w:sz w:val="20"/>
                <w:szCs w:val="20"/>
                <w:lang w:val="el-GR" w:eastAsia="el-GR"/>
              </w:rPr>
            </w:pPr>
          </w:p>
        </w:tc>
      </w:tr>
      <w:tr w:rsidR="00C065CF" w:rsidRPr="00807521" w14:paraId="72BE6071" w14:textId="77777777" w:rsidTr="00C065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585"/>
        </w:trPr>
        <w:tc>
          <w:tcPr>
            <w:tcW w:w="853" w:type="dxa"/>
            <w:shd w:val="clear" w:color="auto" w:fill="auto"/>
            <w:vAlign w:val="center"/>
            <w:hideMark/>
          </w:tcPr>
          <w:p w14:paraId="39555A60"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34</w:t>
            </w:r>
          </w:p>
        </w:tc>
        <w:tc>
          <w:tcPr>
            <w:tcW w:w="4394" w:type="dxa"/>
            <w:shd w:val="clear" w:color="auto" w:fill="auto"/>
            <w:hideMark/>
          </w:tcPr>
          <w:p w14:paraId="1A78DDEF" w14:textId="58E848A8" w:rsidR="00C065CF" w:rsidRPr="009D69DB" w:rsidRDefault="00C065CF" w:rsidP="00C065CF">
            <w:pPr>
              <w:spacing w:after="0"/>
              <w:rPr>
                <w:rFonts w:asciiTheme="minorHAnsi" w:hAnsiTheme="minorHAnsi" w:cstheme="minorHAnsi"/>
                <w:color w:val="000000"/>
                <w:sz w:val="20"/>
                <w:szCs w:val="20"/>
                <w:lang w:val="en-US" w:eastAsia="el-GR"/>
              </w:rPr>
            </w:pPr>
            <w:r w:rsidRPr="009D69DB">
              <w:rPr>
                <w:rFonts w:asciiTheme="minorHAnsi" w:hAnsiTheme="minorHAnsi" w:cstheme="minorHAnsi"/>
                <w:color w:val="000000"/>
                <w:sz w:val="20"/>
                <w:szCs w:val="20"/>
                <w:lang w:val="en-US" w:eastAsia="el-GR"/>
              </w:rPr>
              <w:t xml:space="preserve">Integration </w:t>
            </w:r>
            <w:r w:rsidRPr="00807521">
              <w:rPr>
                <w:rFonts w:asciiTheme="minorHAnsi" w:hAnsiTheme="minorHAnsi" w:cstheme="minorHAnsi"/>
                <w:color w:val="000000"/>
                <w:sz w:val="20"/>
                <w:szCs w:val="20"/>
                <w:lang w:val="el-GR" w:eastAsia="el-GR"/>
              </w:rPr>
              <w:t>με</w:t>
            </w:r>
            <w:r w:rsidRPr="009D69DB">
              <w:rPr>
                <w:rFonts w:asciiTheme="minorHAnsi" w:hAnsiTheme="minorHAnsi" w:cstheme="minorHAnsi"/>
                <w:color w:val="000000"/>
                <w:sz w:val="20"/>
                <w:szCs w:val="20"/>
                <w:lang w:val="en-US" w:eastAsia="el-GR"/>
              </w:rPr>
              <w:t xml:space="preserve"> Microsoft Routing and Remote Access Server (RRAS)</w:t>
            </w:r>
          </w:p>
        </w:tc>
        <w:tc>
          <w:tcPr>
            <w:tcW w:w="1417" w:type="dxa"/>
            <w:shd w:val="clear" w:color="auto" w:fill="auto"/>
            <w:hideMark/>
          </w:tcPr>
          <w:p w14:paraId="29E6D11F" w14:textId="1A64190D" w:rsidR="00C065CF" w:rsidRPr="00807521" w:rsidRDefault="00C065CF" w:rsidP="00C065C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16F16E0D"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4717AFC1" w14:textId="77777777" w:rsidR="00C065CF" w:rsidRPr="00807521" w:rsidRDefault="00C065CF" w:rsidP="00C065CF">
            <w:pPr>
              <w:spacing w:after="0"/>
              <w:rPr>
                <w:rFonts w:asciiTheme="minorHAnsi" w:hAnsiTheme="minorHAnsi" w:cstheme="minorHAnsi"/>
                <w:color w:val="000000"/>
                <w:sz w:val="20"/>
                <w:szCs w:val="20"/>
                <w:lang w:val="el-GR" w:eastAsia="el-GR"/>
              </w:rPr>
            </w:pPr>
          </w:p>
        </w:tc>
      </w:tr>
      <w:tr w:rsidR="00C065CF" w:rsidRPr="00807521" w14:paraId="50D0B642" w14:textId="77777777" w:rsidTr="00C065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585"/>
        </w:trPr>
        <w:tc>
          <w:tcPr>
            <w:tcW w:w="853" w:type="dxa"/>
            <w:shd w:val="clear" w:color="auto" w:fill="auto"/>
            <w:vAlign w:val="center"/>
            <w:hideMark/>
          </w:tcPr>
          <w:p w14:paraId="0C86CD62"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35</w:t>
            </w:r>
          </w:p>
        </w:tc>
        <w:tc>
          <w:tcPr>
            <w:tcW w:w="4394" w:type="dxa"/>
            <w:shd w:val="clear" w:color="auto" w:fill="auto"/>
            <w:hideMark/>
          </w:tcPr>
          <w:p w14:paraId="2A81E5AB" w14:textId="320EB10C"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H Λύση θα πρέπει να υποστηρίζει REST API για πιστοποίηση, εγγραφή και διαχείριση</w:t>
            </w:r>
          </w:p>
        </w:tc>
        <w:tc>
          <w:tcPr>
            <w:tcW w:w="1417" w:type="dxa"/>
            <w:shd w:val="clear" w:color="auto" w:fill="auto"/>
            <w:hideMark/>
          </w:tcPr>
          <w:p w14:paraId="5454AC62" w14:textId="6502C393" w:rsidR="00C065CF" w:rsidRPr="00807521" w:rsidRDefault="00C065CF" w:rsidP="00C065C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4F660E95"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194A41F3" w14:textId="77777777" w:rsidR="00C065CF" w:rsidRPr="00807521" w:rsidRDefault="00C065CF" w:rsidP="00C065CF">
            <w:pPr>
              <w:spacing w:after="0"/>
              <w:rPr>
                <w:rFonts w:asciiTheme="minorHAnsi" w:hAnsiTheme="minorHAnsi" w:cstheme="minorHAnsi"/>
                <w:color w:val="000000"/>
                <w:sz w:val="20"/>
                <w:szCs w:val="20"/>
                <w:lang w:val="el-GR" w:eastAsia="el-GR"/>
              </w:rPr>
            </w:pPr>
          </w:p>
        </w:tc>
      </w:tr>
      <w:tr w:rsidR="00C065CF" w:rsidRPr="00807521" w14:paraId="24A65C08" w14:textId="77777777" w:rsidTr="00C065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585"/>
        </w:trPr>
        <w:tc>
          <w:tcPr>
            <w:tcW w:w="853" w:type="dxa"/>
            <w:shd w:val="clear" w:color="auto" w:fill="auto"/>
            <w:vAlign w:val="center"/>
            <w:hideMark/>
          </w:tcPr>
          <w:p w14:paraId="71ECD78B"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36</w:t>
            </w:r>
          </w:p>
        </w:tc>
        <w:tc>
          <w:tcPr>
            <w:tcW w:w="4394" w:type="dxa"/>
            <w:shd w:val="clear" w:color="auto" w:fill="auto"/>
            <w:hideMark/>
          </w:tcPr>
          <w:p w14:paraId="2615D9F9" w14:textId="48FCC52F"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Η λύση θα πρέπει να υποστηρίζει RADIUS  για πιστοποίηση</w:t>
            </w:r>
          </w:p>
        </w:tc>
        <w:tc>
          <w:tcPr>
            <w:tcW w:w="1417" w:type="dxa"/>
            <w:shd w:val="clear" w:color="auto" w:fill="auto"/>
            <w:hideMark/>
          </w:tcPr>
          <w:p w14:paraId="2F57DD48" w14:textId="7AA03050" w:rsidR="00C065CF" w:rsidRPr="00807521" w:rsidRDefault="00C065CF" w:rsidP="00C065C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58D0D2FE"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5E3B512F" w14:textId="77777777" w:rsidR="00C065CF" w:rsidRPr="00807521" w:rsidRDefault="00C065CF" w:rsidP="00C065CF">
            <w:pPr>
              <w:spacing w:after="0"/>
              <w:rPr>
                <w:rFonts w:asciiTheme="minorHAnsi" w:hAnsiTheme="minorHAnsi" w:cstheme="minorHAnsi"/>
                <w:color w:val="000000"/>
                <w:sz w:val="20"/>
                <w:szCs w:val="20"/>
                <w:lang w:val="el-GR" w:eastAsia="el-GR"/>
              </w:rPr>
            </w:pPr>
          </w:p>
        </w:tc>
      </w:tr>
      <w:tr w:rsidR="00C065CF" w:rsidRPr="00807521" w14:paraId="51227CF3" w14:textId="77777777" w:rsidTr="00C065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1D255E39"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37</w:t>
            </w:r>
          </w:p>
        </w:tc>
        <w:tc>
          <w:tcPr>
            <w:tcW w:w="4394" w:type="dxa"/>
            <w:shd w:val="clear" w:color="auto" w:fill="auto"/>
            <w:hideMark/>
          </w:tcPr>
          <w:p w14:paraId="3D9C76D7" w14:textId="5FFA606A"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Η λύση θα πρέπει να υποστηρίζει LDAP για πιστοποίηση</w:t>
            </w:r>
          </w:p>
        </w:tc>
        <w:tc>
          <w:tcPr>
            <w:tcW w:w="1417" w:type="dxa"/>
            <w:shd w:val="clear" w:color="auto" w:fill="auto"/>
            <w:hideMark/>
          </w:tcPr>
          <w:p w14:paraId="3687F08B" w14:textId="0295AAF9" w:rsidR="00C065CF" w:rsidRPr="00807521" w:rsidRDefault="00C065CF" w:rsidP="00C065C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1823E78E"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3476EB02" w14:textId="77777777" w:rsidR="00C065CF" w:rsidRPr="00807521" w:rsidRDefault="00C065CF" w:rsidP="00C065CF">
            <w:pPr>
              <w:spacing w:after="0"/>
              <w:rPr>
                <w:rFonts w:asciiTheme="minorHAnsi" w:hAnsiTheme="minorHAnsi" w:cstheme="minorHAnsi"/>
                <w:color w:val="000000"/>
                <w:sz w:val="20"/>
                <w:szCs w:val="20"/>
                <w:lang w:val="el-GR" w:eastAsia="el-GR"/>
              </w:rPr>
            </w:pPr>
          </w:p>
        </w:tc>
      </w:tr>
      <w:tr w:rsidR="00C065CF" w:rsidRPr="00807521" w14:paraId="3900FB89" w14:textId="77777777" w:rsidTr="00C065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33204C39"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38</w:t>
            </w:r>
          </w:p>
        </w:tc>
        <w:tc>
          <w:tcPr>
            <w:tcW w:w="4394" w:type="dxa"/>
            <w:shd w:val="clear" w:color="auto" w:fill="auto"/>
            <w:hideMark/>
          </w:tcPr>
          <w:p w14:paraId="7918E74B" w14:textId="7880EF39"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Η Λύση θα πρέπει να υποστηρίζει SAML 2.0 για πιστοποίηση</w:t>
            </w:r>
          </w:p>
        </w:tc>
        <w:tc>
          <w:tcPr>
            <w:tcW w:w="1417" w:type="dxa"/>
            <w:shd w:val="clear" w:color="auto" w:fill="auto"/>
            <w:hideMark/>
          </w:tcPr>
          <w:p w14:paraId="4B6E181D" w14:textId="452E2F5C" w:rsidR="00C065CF" w:rsidRPr="00807521" w:rsidRDefault="00C065CF" w:rsidP="00C065C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599FF1B7"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6808E9DF" w14:textId="77777777" w:rsidR="00C065CF" w:rsidRPr="00807521" w:rsidRDefault="00C065CF" w:rsidP="00C065CF">
            <w:pPr>
              <w:spacing w:after="0"/>
              <w:rPr>
                <w:rFonts w:asciiTheme="minorHAnsi" w:hAnsiTheme="minorHAnsi" w:cstheme="minorHAnsi"/>
                <w:color w:val="000000"/>
                <w:sz w:val="20"/>
                <w:szCs w:val="20"/>
                <w:lang w:val="el-GR" w:eastAsia="el-GR"/>
              </w:rPr>
            </w:pPr>
          </w:p>
        </w:tc>
      </w:tr>
      <w:tr w:rsidR="00C065CF" w:rsidRPr="00807521" w14:paraId="2B9A7331" w14:textId="77777777" w:rsidTr="00C065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75BE8358"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39</w:t>
            </w:r>
          </w:p>
        </w:tc>
        <w:tc>
          <w:tcPr>
            <w:tcW w:w="4394" w:type="dxa"/>
            <w:shd w:val="clear" w:color="auto" w:fill="auto"/>
            <w:hideMark/>
          </w:tcPr>
          <w:p w14:paraId="28C1B93C" w14:textId="281B3399"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Η λύση θα πρέπει να έχει </w:t>
            </w:r>
            <w:proofErr w:type="spellStart"/>
            <w:r w:rsidRPr="00807521">
              <w:rPr>
                <w:rFonts w:asciiTheme="minorHAnsi" w:hAnsiTheme="minorHAnsi" w:cstheme="minorHAnsi"/>
                <w:color w:val="000000"/>
                <w:sz w:val="20"/>
                <w:szCs w:val="20"/>
                <w:lang w:val="el-GR" w:eastAsia="el-GR"/>
              </w:rPr>
              <w:t>Integration</w:t>
            </w:r>
            <w:proofErr w:type="spellEnd"/>
            <w:r w:rsidRPr="00807521">
              <w:rPr>
                <w:rFonts w:asciiTheme="minorHAnsi" w:hAnsiTheme="minorHAnsi" w:cstheme="minorHAnsi"/>
                <w:color w:val="000000"/>
                <w:sz w:val="20"/>
                <w:szCs w:val="20"/>
                <w:lang w:val="el-GR" w:eastAsia="el-GR"/>
              </w:rPr>
              <w:t xml:space="preserve"> Με εφαρμογές όπως </w:t>
            </w:r>
            <w:proofErr w:type="spellStart"/>
            <w:r w:rsidRPr="00807521">
              <w:rPr>
                <w:rFonts w:asciiTheme="minorHAnsi" w:hAnsiTheme="minorHAnsi" w:cstheme="minorHAnsi"/>
                <w:color w:val="000000"/>
                <w:sz w:val="20"/>
                <w:szCs w:val="20"/>
                <w:lang w:val="el-GR" w:eastAsia="el-GR"/>
              </w:rPr>
              <w:t>Box</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Salesforce</w:t>
            </w:r>
            <w:proofErr w:type="spellEnd"/>
            <w:r w:rsidRPr="00807521">
              <w:rPr>
                <w:rFonts w:asciiTheme="minorHAnsi" w:hAnsiTheme="minorHAnsi" w:cstheme="minorHAnsi"/>
                <w:color w:val="000000"/>
                <w:sz w:val="20"/>
                <w:szCs w:val="20"/>
                <w:lang w:val="el-GR" w:eastAsia="el-GR"/>
              </w:rPr>
              <w:t>, Office 365</w:t>
            </w:r>
          </w:p>
        </w:tc>
        <w:tc>
          <w:tcPr>
            <w:tcW w:w="1417" w:type="dxa"/>
            <w:shd w:val="clear" w:color="auto" w:fill="auto"/>
            <w:hideMark/>
          </w:tcPr>
          <w:p w14:paraId="2AEC0CCA" w14:textId="63C9500D" w:rsidR="00C065CF" w:rsidRPr="00807521" w:rsidRDefault="00C065CF" w:rsidP="00C065C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3CB35AA1"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47A8A3A3" w14:textId="77777777" w:rsidR="00C065CF" w:rsidRPr="00807521" w:rsidRDefault="00C065CF" w:rsidP="00C065CF">
            <w:pPr>
              <w:spacing w:after="0"/>
              <w:rPr>
                <w:rFonts w:asciiTheme="minorHAnsi" w:hAnsiTheme="minorHAnsi" w:cstheme="minorHAnsi"/>
                <w:color w:val="000000"/>
                <w:sz w:val="20"/>
                <w:szCs w:val="20"/>
                <w:lang w:val="el-GR" w:eastAsia="el-GR"/>
              </w:rPr>
            </w:pPr>
          </w:p>
        </w:tc>
      </w:tr>
      <w:tr w:rsidR="00C065CF" w:rsidRPr="00807521" w14:paraId="51204B1B" w14:textId="77777777" w:rsidTr="00C065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5F41E382"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lastRenderedPageBreak/>
              <w:t>40</w:t>
            </w:r>
          </w:p>
        </w:tc>
        <w:tc>
          <w:tcPr>
            <w:tcW w:w="4394" w:type="dxa"/>
            <w:shd w:val="clear" w:color="auto" w:fill="auto"/>
            <w:hideMark/>
          </w:tcPr>
          <w:p w14:paraId="7DC1E1B7" w14:textId="09DDC8E0"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όλο τα τεχνικά εγχειρίδια θα πρέπει να είναι διαθέσιμα στο διαδίκτυο χωρίς κωδικούς για ευκολία στην πρόσβαση</w:t>
            </w:r>
          </w:p>
        </w:tc>
        <w:tc>
          <w:tcPr>
            <w:tcW w:w="1417" w:type="dxa"/>
            <w:shd w:val="clear" w:color="auto" w:fill="auto"/>
            <w:hideMark/>
          </w:tcPr>
          <w:p w14:paraId="11FD347A" w14:textId="4F094285" w:rsidR="00C065CF" w:rsidRPr="00807521" w:rsidRDefault="00C065CF" w:rsidP="00C065C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39D2DDB3"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698FEA66" w14:textId="77777777" w:rsidR="00C065CF" w:rsidRPr="00807521" w:rsidRDefault="00C065CF" w:rsidP="00C065CF">
            <w:pPr>
              <w:spacing w:after="0"/>
              <w:rPr>
                <w:rFonts w:asciiTheme="minorHAnsi" w:hAnsiTheme="minorHAnsi" w:cstheme="minorHAnsi"/>
                <w:color w:val="000000"/>
                <w:sz w:val="20"/>
                <w:szCs w:val="20"/>
                <w:lang w:val="el-GR" w:eastAsia="el-GR"/>
              </w:rPr>
            </w:pPr>
          </w:p>
        </w:tc>
      </w:tr>
      <w:tr w:rsidR="00C065CF" w:rsidRPr="00807521" w14:paraId="6CCD5529" w14:textId="77777777" w:rsidTr="00C065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5EEE34E8"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41</w:t>
            </w:r>
          </w:p>
        </w:tc>
        <w:tc>
          <w:tcPr>
            <w:tcW w:w="4394" w:type="dxa"/>
            <w:shd w:val="clear" w:color="auto" w:fill="auto"/>
            <w:hideMark/>
          </w:tcPr>
          <w:p w14:paraId="737089E9" w14:textId="386979AB"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Η λύση να επιβάλει πολιτικές με βάση την θέση του </w:t>
            </w:r>
            <w:r w:rsidR="00DF740E" w:rsidRPr="00807521">
              <w:rPr>
                <w:rFonts w:asciiTheme="minorHAnsi" w:hAnsiTheme="minorHAnsi" w:cstheme="minorHAnsi"/>
                <w:color w:val="000000"/>
                <w:sz w:val="20"/>
                <w:szCs w:val="20"/>
                <w:lang w:val="el-GR" w:eastAsia="el-GR"/>
              </w:rPr>
              <w:t>χρήστη</w:t>
            </w:r>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user</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location</w:t>
            </w:r>
            <w:proofErr w:type="spellEnd"/>
            <w:r w:rsidRPr="00807521">
              <w:rPr>
                <w:rFonts w:asciiTheme="minorHAnsi" w:hAnsiTheme="minorHAnsi" w:cstheme="minorHAnsi"/>
                <w:color w:val="000000"/>
                <w:sz w:val="20"/>
                <w:szCs w:val="20"/>
                <w:lang w:val="el-GR" w:eastAsia="el-GR"/>
              </w:rPr>
              <w:t>)</w:t>
            </w:r>
          </w:p>
        </w:tc>
        <w:tc>
          <w:tcPr>
            <w:tcW w:w="1417" w:type="dxa"/>
            <w:shd w:val="clear" w:color="auto" w:fill="auto"/>
            <w:hideMark/>
          </w:tcPr>
          <w:p w14:paraId="3F67A37C" w14:textId="78E904D3" w:rsidR="00C065CF" w:rsidRPr="00807521" w:rsidRDefault="00C065CF" w:rsidP="00C065C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05F79EFF"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079B530A" w14:textId="77777777" w:rsidR="00C065CF" w:rsidRPr="00807521" w:rsidRDefault="00C065CF" w:rsidP="00C065CF">
            <w:pPr>
              <w:spacing w:after="0"/>
              <w:rPr>
                <w:rFonts w:asciiTheme="minorHAnsi" w:hAnsiTheme="minorHAnsi" w:cstheme="minorHAnsi"/>
                <w:color w:val="000000"/>
                <w:sz w:val="20"/>
                <w:szCs w:val="20"/>
                <w:lang w:val="el-GR" w:eastAsia="el-GR"/>
              </w:rPr>
            </w:pPr>
          </w:p>
        </w:tc>
      </w:tr>
      <w:tr w:rsidR="00C065CF" w:rsidRPr="00807521" w14:paraId="0A4A0ACA" w14:textId="77777777" w:rsidTr="00C065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870"/>
        </w:trPr>
        <w:tc>
          <w:tcPr>
            <w:tcW w:w="853" w:type="dxa"/>
            <w:shd w:val="clear" w:color="auto" w:fill="auto"/>
            <w:vAlign w:val="center"/>
            <w:hideMark/>
          </w:tcPr>
          <w:p w14:paraId="1C48FE62"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42</w:t>
            </w:r>
          </w:p>
        </w:tc>
        <w:tc>
          <w:tcPr>
            <w:tcW w:w="4394" w:type="dxa"/>
            <w:shd w:val="clear" w:color="auto" w:fill="auto"/>
            <w:hideMark/>
          </w:tcPr>
          <w:p w14:paraId="3753AC13" w14:textId="1D083DD1"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Η λύση θα πρέπει να  υποστηρίζει αποτροπή πιστοποίησης που γίνονται από άγνωστες IP διευθύνσεις  όπως αυτές που παρέχονται από TOR, HTTP/HTTP</w:t>
            </w:r>
            <w:r w:rsidR="00DF740E">
              <w:rPr>
                <w:rFonts w:asciiTheme="minorHAnsi" w:hAnsiTheme="minorHAnsi" w:cstheme="minorHAnsi"/>
                <w:color w:val="000000"/>
                <w:sz w:val="20"/>
                <w:szCs w:val="20"/>
                <w:lang w:val="el-GR" w:eastAsia="el-GR"/>
              </w:rPr>
              <w:t xml:space="preserve">S </w:t>
            </w:r>
            <w:proofErr w:type="spellStart"/>
            <w:r w:rsidR="00DF740E">
              <w:rPr>
                <w:rFonts w:asciiTheme="minorHAnsi" w:hAnsiTheme="minorHAnsi" w:cstheme="minorHAnsi"/>
                <w:color w:val="000000"/>
                <w:sz w:val="20"/>
                <w:szCs w:val="20"/>
                <w:lang w:val="el-GR" w:eastAsia="el-GR"/>
              </w:rPr>
              <w:t>proxy</w:t>
            </w:r>
            <w:proofErr w:type="spellEnd"/>
            <w:r w:rsidR="00DF740E">
              <w:rPr>
                <w:rFonts w:asciiTheme="minorHAnsi" w:hAnsiTheme="minorHAnsi" w:cstheme="minorHAnsi"/>
                <w:color w:val="000000"/>
                <w:sz w:val="20"/>
                <w:szCs w:val="20"/>
                <w:lang w:val="el-GR" w:eastAsia="el-GR"/>
              </w:rPr>
              <w:t xml:space="preserve"> ή </w:t>
            </w:r>
            <w:proofErr w:type="spellStart"/>
            <w:r w:rsidR="00DF740E">
              <w:rPr>
                <w:rFonts w:asciiTheme="minorHAnsi" w:hAnsiTheme="minorHAnsi" w:cstheme="minorHAnsi"/>
                <w:color w:val="000000"/>
                <w:sz w:val="20"/>
                <w:szCs w:val="20"/>
                <w:lang w:val="el-GR" w:eastAsia="el-GR"/>
              </w:rPr>
              <w:t>anonymous</w:t>
            </w:r>
            <w:proofErr w:type="spellEnd"/>
            <w:r w:rsidR="00DF740E">
              <w:rPr>
                <w:rFonts w:asciiTheme="minorHAnsi" w:hAnsiTheme="minorHAnsi" w:cstheme="minorHAnsi"/>
                <w:color w:val="000000"/>
                <w:sz w:val="20"/>
                <w:szCs w:val="20"/>
                <w:lang w:val="el-GR" w:eastAsia="el-GR"/>
              </w:rPr>
              <w:t xml:space="preserve"> VPN εφαρμογέ</w:t>
            </w:r>
            <w:r w:rsidRPr="00807521">
              <w:rPr>
                <w:rFonts w:asciiTheme="minorHAnsi" w:hAnsiTheme="minorHAnsi" w:cstheme="minorHAnsi"/>
                <w:color w:val="000000"/>
                <w:sz w:val="20"/>
                <w:szCs w:val="20"/>
                <w:lang w:val="el-GR" w:eastAsia="el-GR"/>
              </w:rPr>
              <w:t>ς</w:t>
            </w:r>
          </w:p>
        </w:tc>
        <w:tc>
          <w:tcPr>
            <w:tcW w:w="1417" w:type="dxa"/>
            <w:shd w:val="clear" w:color="auto" w:fill="auto"/>
            <w:hideMark/>
          </w:tcPr>
          <w:p w14:paraId="1FFD30C4" w14:textId="0C6BD122" w:rsidR="00C065CF" w:rsidRPr="00807521" w:rsidRDefault="00C065CF" w:rsidP="00C065C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4F449D34"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164FB11B" w14:textId="77777777" w:rsidR="00C065CF" w:rsidRPr="00807521" w:rsidRDefault="00C065CF" w:rsidP="00C065CF">
            <w:pPr>
              <w:spacing w:after="0"/>
              <w:rPr>
                <w:rFonts w:asciiTheme="minorHAnsi" w:hAnsiTheme="minorHAnsi" w:cstheme="minorHAnsi"/>
                <w:color w:val="000000"/>
                <w:sz w:val="20"/>
                <w:szCs w:val="20"/>
                <w:lang w:val="el-GR" w:eastAsia="el-GR"/>
              </w:rPr>
            </w:pPr>
          </w:p>
        </w:tc>
      </w:tr>
      <w:tr w:rsidR="00C065CF" w:rsidRPr="00807521" w14:paraId="47578849" w14:textId="77777777" w:rsidTr="00C065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558CA0C7"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43</w:t>
            </w:r>
          </w:p>
        </w:tc>
        <w:tc>
          <w:tcPr>
            <w:tcW w:w="4394" w:type="dxa"/>
            <w:shd w:val="clear" w:color="auto" w:fill="auto"/>
            <w:hideMark/>
          </w:tcPr>
          <w:p w14:paraId="0F00D161" w14:textId="4AB32642" w:rsidR="00C065CF" w:rsidRPr="00807521" w:rsidRDefault="00C065CF" w:rsidP="00DF740E">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Η λύση θα πρέπει να έχει τη δυνατότητα στο μέλλον με επέκταση άδειας να υποστηρίζει διαμορφώσιμες πολιτικές που να μπλοκάρουν </w:t>
            </w:r>
            <w:r w:rsidR="00D05A80" w:rsidRPr="00807521">
              <w:rPr>
                <w:rFonts w:asciiTheme="minorHAnsi" w:hAnsiTheme="minorHAnsi" w:cstheme="minorHAnsi"/>
                <w:color w:val="000000"/>
                <w:sz w:val="20"/>
                <w:szCs w:val="20"/>
                <w:lang w:val="el-GR" w:eastAsia="el-GR"/>
              </w:rPr>
              <w:t>χρήστες</w:t>
            </w:r>
            <w:r w:rsidRPr="00807521">
              <w:rPr>
                <w:rFonts w:asciiTheme="minorHAnsi" w:hAnsiTheme="minorHAnsi" w:cstheme="minorHAnsi"/>
                <w:color w:val="000000"/>
                <w:sz w:val="20"/>
                <w:szCs w:val="20"/>
                <w:lang w:val="el-GR" w:eastAsia="el-GR"/>
              </w:rPr>
              <w:t xml:space="preserve"> από συγκεκριμένες χώρες ώστε να μειώσουν το ρίσκο για συγκεκριμένο </w:t>
            </w:r>
            <w:proofErr w:type="spellStart"/>
            <w:r w:rsidRPr="00807521">
              <w:rPr>
                <w:rFonts w:asciiTheme="minorHAnsi" w:hAnsiTheme="minorHAnsi" w:cstheme="minorHAnsi"/>
                <w:color w:val="000000"/>
                <w:sz w:val="20"/>
                <w:szCs w:val="20"/>
                <w:lang w:val="el-GR" w:eastAsia="el-GR"/>
              </w:rPr>
              <w:t>group</w:t>
            </w:r>
            <w:proofErr w:type="spellEnd"/>
            <w:r w:rsidRPr="00807521">
              <w:rPr>
                <w:rFonts w:asciiTheme="minorHAnsi" w:hAnsiTheme="minorHAnsi" w:cstheme="minorHAnsi"/>
                <w:color w:val="000000"/>
                <w:sz w:val="20"/>
                <w:szCs w:val="20"/>
                <w:lang w:val="el-GR" w:eastAsia="el-GR"/>
              </w:rPr>
              <w:t xml:space="preserve"> χρηστών ή εφαρμογές</w:t>
            </w:r>
          </w:p>
        </w:tc>
        <w:tc>
          <w:tcPr>
            <w:tcW w:w="1417" w:type="dxa"/>
            <w:shd w:val="clear" w:color="auto" w:fill="auto"/>
            <w:hideMark/>
          </w:tcPr>
          <w:p w14:paraId="2D6D3CF9" w14:textId="60686FC7" w:rsidR="00C065CF" w:rsidRPr="00807521" w:rsidRDefault="00C065CF" w:rsidP="00C065C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NAI</w:t>
            </w:r>
          </w:p>
        </w:tc>
        <w:tc>
          <w:tcPr>
            <w:tcW w:w="1276" w:type="dxa"/>
            <w:shd w:val="clear" w:color="auto" w:fill="auto"/>
            <w:vAlign w:val="center"/>
            <w:hideMark/>
          </w:tcPr>
          <w:p w14:paraId="52C8E1EA"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7F8FB674" w14:textId="77777777" w:rsidR="00C065CF" w:rsidRPr="00807521" w:rsidRDefault="00C065CF" w:rsidP="00C065CF">
            <w:pPr>
              <w:spacing w:after="0"/>
              <w:rPr>
                <w:rFonts w:asciiTheme="minorHAnsi" w:hAnsiTheme="minorHAnsi" w:cstheme="minorHAnsi"/>
                <w:color w:val="000000"/>
                <w:sz w:val="20"/>
                <w:szCs w:val="20"/>
                <w:lang w:val="el-GR" w:eastAsia="el-GR"/>
              </w:rPr>
            </w:pPr>
          </w:p>
        </w:tc>
      </w:tr>
      <w:tr w:rsidR="00C065CF" w:rsidRPr="00807521" w14:paraId="4733CFD6" w14:textId="77777777" w:rsidTr="00C065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04143403"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44</w:t>
            </w:r>
          </w:p>
        </w:tc>
        <w:tc>
          <w:tcPr>
            <w:tcW w:w="4394" w:type="dxa"/>
            <w:shd w:val="clear" w:color="auto" w:fill="auto"/>
            <w:hideMark/>
          </w:tcPr>
          <w:p w14:paraId="4066F1ED" w14:textId="4CF2E98B" w:rsidR="00C065CF" w:rsidRPr="00807521" w:rsidRDefault="00C065CF" w:rsidP="00DF740E">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Η λύση θα πρέπει να έχει τη δυνατότητα στο μέλλον με επέκταση άδειας να υποστηρίζει </w:t>
            </w:r>
            <w:r w:rsidR="00D05A80" w:rsidRPr="00807521">
              <w:rPr>
                <w:rFonts w:asciiTheme="minorHAnsi" w:hAnsiTheme="minorHAnsi" w:cstheme="minorHAnsi"/>
                <w:color w:val="000000"/>
                <w:sz w:val="20"/>
                <w:szCs w:val="20"/>
                <w:lang w:val="el-GR" w:eastAsia="el-GR"/>
              </w:rPr>
              <w:t>διαμόρφωση</w:t>
            </w:r>
            <w:r w:rsidRPr="00807521">
              <w:rPr>
                <w:rFonts w:asciiTheme="minorHAnsi" w:hAnsiTheme="minorHAnsi" w:cstheme="minorHAnsi"/>
                <w:color w:val="000000"/>
                <w:sz w:val="20"/>
                <w:szCs w:val="20"/>
                <w:lang w:val="el-GR" w:eastAsia="el-GR"/>
              </w:rPr>
              <w:t xml:space="preserve"> πολιτικής που μπλοκάρει χρήστες οι οποίοι χρησιμοποιούν συσκευές οι οποίες είναι </w:t>
            </w:r>
            <w:proofErr w:type="spellStart"/>
            <w:r w:rsidRPr="00807521">
              <w:rPr>
                <w:rFonts w:asciiTheme="minorHAnsi" w:hAnsiTheme="minorHAnsi" w:cstheme="minorHAnsi"/>
                <w:color w:val="000000"/>
                <w:sz w:val="20"/>
                <w:szCs w:val="20"/>
                <w:lang w:val="el-GR" w:eastAsia="el-GR"/>
              </w:rPr>
              <w:t>jailbroken</w:t>
            </w:r>
            <w:proofErr w:type="spellEnd"/>
            <w:r w:rsidRPr="00807521">
              <w:rPr>
                <w:rFonts w:asciiTheme="minorHAnsi" w:hAnsiTheme="minorHAnsi" w:cstheme="minorHAnsi"/>
                <w:color w:val="000000"/>
                <w:sz w:val="20"/>
                <w:szCs w:val="20"/>
                <w:lang w:val="el-GR" w:eastAsia="el-GR"/>
              </w:rPr>
              <w:t xml:space="preserve"> ώστε να μειώσουν το ρίσκο για συγκεκριμένο </w:t>
            </w:r>
            <w:proofErr w:type="spellStart"/>
            <w:r w:rsidRPr="00807521">
              <w:rPr>
                <w:rFonts w:asciiTheme="minorHAnsi" w:hAnsiTheme="minorHAnsi" w:cstheme="minorHAnsi"/>
                <w:color w:val="000000"/>
                <w:sz w:val="20"/>
                <w:szCs w:val="20"/>
                <w:lang w:val="el-GR" w:eastAsia="el-GR"/>
              </w:rPr>
              <w:t>group</w:t>
            </w:r>
            <w:proofErr w:type="spellEnd"/>
            <w:r w:rsidRPr="00807521">
              <w:rPr>
                <w:rFonts w:asciiTheme="minorHAnsi" w:hAnsiTheme="minorHAnsi" w:cstheme="minorHAnsi"/>
                <w:color w:val="000000"/>
                <w:sz w:val="20"/>
                <w:szCs w:val="20"/>
                <w:lang w:val="el-GR" w:eastAsia="el-GR"/>
              </w:rPr>
              <w:t xml:space="preserve"> χρηστών ή εφαρμογές</w:t>
            </w:r>
          </w:p>
        </w:tc>
        <w:tc>
          <w:tcPr>
            <w:tcW w:w="1417" w:type="dxa"/>
            <w:shd w:val="clear" w:color="auto" w:fill="auto"/>
            <w:hideMark/>
          </w:tcPr>
          <w:p w14:paraId="485BE41E" w14:textId="6DDB5833" w:rsidR="00C065CF" w:rsidRPr="00807521" w:rsidRDefault="00C065CF" w:rsidP="00C065C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NAI</w:t>
            </w:r>
          </w:p>
        </w:tc>
        <w:tc>
          <w:tcPr>
            <w:tcW w:w="1276" w:type="dxa"/>
            <w:shd w:val="clear" w:color="auto" w:fill="auto"/>
            <w:vAlign w:val="center"/>
            <w:hideMark/>
          </w:tcPr>
          <w:p w14:paraId="084B36A2"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487B8F43" w14:textId="77777777" w:rsidR="00C065CF" w:rsidRPr="00807521" w:rsidRDefault="00C065CF" w:rsidP="00C065CF">
            <w:pPr>
              <w:spacing w:after="0"/>
              <w:rPr>
                <w:rFonts w:asciiTheme="minorHAnsi" w:hAnsiTheme="minorHAnsi" w:cstheme="minorHAnsi"/>
                <w:color w:val="000000"/>
                <w:sz w:val="20"/>
                <w:szCs w:val="20"/>
                <w:lang w:val="el-GR" w:eastAsia="el-GR"/>
              </w:rPr>
            </w:pPr>
          </w:p>
        </w:tc>
      </w:tr>
      <w:tr w:rsidR="00C065CF" w:rsidRPr="00807521" w14:paraId="13AFBC7A" w14:textId="77777777" w:rsidTr="00C065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645"/>
        </w:trPr>
        <w:tc>
          <w:tcPr>
            <w:tcW w:w="853" w:type="dxa"/>
            <w:shd w:val="clear" w:color="auto" w:fill="auto"/>
            <w:vAlign w:val="center"/>
            <w:hideMark/>
          </w:tcPr>
          <w:p w14:paraId="29B91E0F"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45</w:t>
            </w:r>
          </w:p>
        </w:tc>
        <w:tc>
          <w:tcPr>
            <w:tcW w:w="4394" w:type="dxa"/>
            <w:shd w:val="clear" w:color="auto" w:fill="auto"/>
            <w:hideMark/>
          </w:tcPr>
          <w:p w14:paraId="3DC2ECB5" w14:textId="6B160778"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Η Λύση θα πρέπει να Πιστοποιεί την </w:t>
            </w:r>
            <w:r w:rsidR="00D05A80" w:rsidRPr="00807521">
              <w:rPr>
                <w:rFonts w:asciiTheme="minorHAnsi" w:hAnsiTheme="minorHAnsi" w:cstheme="minorHAnsi"/>
                <w:color w:val="000000"/>
                <w:sz w:val="20"/>
                <w:szCs w:val="20"/>
                <w:lang w:val="el-GR" w:eastAsia="el-GR"/>
              </w:rPr>
              <w:t>κατάσταση</w:t>
            </w:r>
            <w:r w:rsidRPr="00807521">
              <w:rPr>
                <w:rFonts w:asciiTheme="minorHAnsi" w:hAnsiTheme="minorHAnsi" w:cstheme="minorHAnsi"/>
                <w:color w:val="000000"/>
                <w:sz w:val="20"/>
                <w:szCs w:val="20"/>
                <w:lang w:val="el-GR" w:eastAsia="el-GR"/>
              </w:rPr>
              <w:t xml:space="preserve"> ασφαλείας της συσκευής πριν την παροχή πρόσβαση σε ένα χρήστη ελέγχοντας τα παρακάτω κριτήρια για τη συσκευή την οποία χρησιμοποιεί ο χρήστης </w:t>
            </w:r>
          </w:p>
        </w:tc>
        <w:tc>
          <w:tcPr>
            <w:tcW w:w="1417" w:type="dxa"/>
            <w:shd w:val="clear" w:color="auto" w:fill="auto"/>
            <w:hideMark/>
          </w:tcPr>
          <w:p w14:paraId="79FFABA0" w14:textId="596D380F" w:rsidR="00C065CF" w:rsidRPr="00807521" w:rsidRDefault="00C065CF" w:rsidP="00C065C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NAI</w:t>
            </w:r>
          </w:p>
        </w:tc>
        <w:tc>
          <w:tcPr>
            <w:tcW w:w="1276" w:type="dxa"/>
            <w:shd w:val="clear" w:color="auto" w:fill="auto"/>
            <w:vAlign w:val="center"/>
            <w:hideMark/>
          </w:tcPr>
          <w:p w14:paraId="60680B17"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127E55D6" w14:textId="77777777" w:rsidR="00C065CF" w:rsidRPr="00807521" w:rsidRDefault="00C065CF" w:rsidP="00C065CF">
            <w:pPr>
              <w:spacing w:after="0"/>
              <w:rPr>
                <w:rFonts w:asciiTheme="minorHAnsi" w:hAnsiTheme="minorHAnsi" w:cstheme="minorHAnsi"/>
                <w:color w:val="000000"/>
                <w:sz w:val="20"/>
                <w:szCs w:val="20"/>
                <w:lang w:val="el-GR" w:eastAsia="el-GR"/>
              </w:rPr>
            </w:pPr>
          </w:p>
        </w:tc>
      </w:tr>
      <w:tr w:rsidR="00C065CF" w:rsidRPr="00807521" w14:paraId="1532B197"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8"/>
        </w:trPr>
        <w:tc>
          <w:tcPr>
            <w:tcW w:w="853" w:type="dxa"/>
            <w:shd w:val="clear" w:color="auto" w:fill="auto"/>
            <w:vAlign w:val="center"/>
            <w:hideMark/>
          </w:tcPr>
          <w:p w14:paraId="57DE3D9B"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46</w:t>
            </w:r>
          </w:p>
        </w:tc>
        <w:tc>
          <w:tcPr>
            <w:tcW w:w="4394" w:type="dxa"/>
            <w:shd w:val="clear" w:color="auto" w:fill="auto"/>
            <w:hideMark/>
          </w:tcPr>
          <w:p w14:paraId="03EE4060" w14:textId="5ED7C3FC"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Για laptop:</w:t>
            </w:r>
          </w:p>
        </w:tc>
        <w:tc>
          <w:tcPr>
            <w:tcW w:w="1417" w:type="dxa"/>
            <w:shd w:val="clear" w:color="auto" w:fill="auto"/>
            <w:hideMark/>
          </w:tcPr>
          <w:p w14:paraId="662846EA" w14:textId="4FA20733" w:rsidR="00C065CF" w:rsidRPr="00807521" w:rsidRDefault="00C065CF" w:rsidP="00C065C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NAI</w:t>
            </w:r>
          </w:p>
        </w:tc>
        <w:tc>
          <w:tcPr>
            <w:tcW w:w="1276" w:type="dxa"/>
            <w:shd w:val="clear" w:color="auto" w:fill="auto"/>
            <w:vAlign w:val="center"/>
            <w:hideMark/>
          </w:tcPr>
          <w:p w14:paraId="32356702"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45BD9610" w14:textId="77777777" w:rsidR="00C065CF" w:rsidRPr="00807521" w:rsidRDefault="00C065CF" w:rsidP="00C065CF">
            <w:pPr>
              <w:spacing w:after="0"/>
              <w:rPr>
                <w:rFonts w:asciiTheme="minorHAnsi" w:hAnsiTheme="minorHAnsi" w:cstheme="minorHAnsi"/>
                <w:color w:val="000000"/>
                <w:sz w:val="20"/>
                <w:szCs w:val="20"/>
                <w:lang w:val="el-GR" w:eastAsia="el-GR"/>
              </w:rPr>
            </w:pPr>
          </w:p>
        </w:tc>
      </w:tr>
      <w:tr w:rsidR="00C065CF" w:rsidRPr="00807521" w14:paraId="2B9B246E" w14:textId="77777777" w:rsidTr="00C065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9"/>
        </w:trPr>
        <w:tc>
          <w:tcPr>
            <w:tcW w:w="853" w:type="dxa"/>
            <w:shd w:val="clear" w:color="auto" w:fill="auto"/>
            <w:vAlign w:val="center"/>
            <w:hideMark/>
          </w:tcPr>
          <w:p w14:paraId="54D3B629"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47</w:t>
            </w:r>
          </w:p>
        </w:tc>
        <w:tc>
          <w:tcPr>
            <w:tcW w:w="4394" w:type="dxa"/>
            <w:shd w:val="clear" w:color="auto" w:fill="auto"/>
            <w:hideMark/>
          </w:tcPr>
          <w:p w14:paraId="59002799" w14:textId="78AB41EF" w:rsidR="00C065CF" w:rsidRPr="009D69DB" w:rsidRDefault="00C065CF" w:rsidP="00C065CF">
            <w:pPr>
              <w:spacing w:after="0"/>
              <w:rPr>
                <w:rFonts w:asciiTheme="minorHAnsi" w:hAnsiTheme="minorHAnsi" w:cstheme="minorHAnsi"/>
                <w:color w:val="000000"/>
                <w:sz w:val="20"/>
                <w:szCs w:val="20"/>
                <w:lang w:val="en-US" w:eastAsia="el-GR"/>
              </w:rPr>
            </w:pPr>
            <w:r w:rsidRPr="009D69DB">
              <w:rPr>
                <w:rFonts w:asciiTheme="minorHAnsi" w:hAnsiTheme="minorHAnsi" w:cstheme="minorHAnsi"/>
                <w:color w:val="000000"/>
                <w:sz w:val="20"/>
                <w:szCs w:val="20"/>
                <w:lang w:val="en-US" w:eastAsia="el-GR"/>
              </w:rPr>
              <w:t xml:space="preserve">OS version, Browser, </w:t>
            </w:r>
            <w:proofErr w:type="spellStart"/>
            <w:r w:rsidRPr="009D69DB">
              <w:rPr>
                <w:rFonts w:asciiTheme="minorHAnsi" w:hAnsiTheme="minorHAnsi" w:cstheme="minorHAnsi"/>
                <w:color w:val="000000"/>
                <w:sz w:val="20"/>
                <w:szCs w:val="20"/>
                <w:lang w:val="en-US" w:eastAsia="el-GR"/>
              </w:rPr>
              <w:t>Pluggins</w:t>
            </w:r>
            <w:proofErr w:type="spellEnd"/>
            <w:r w:rsidRPr="009D69DB">
              <w:rPr>
                <w:rFonts w:asciiTheme="minorHAnsi" w:hAnsiTheme="minorHAnsi" w:cstheme="minorHAnsi"/>
                <w:color w:val="000000"/>
                <w:sz w:val="20"/>
                <w:szCs w:val="20"/>
                <w:lang w:val="en-US" w:eastAsia="el-GR"/>
              </w:rPr>
              <w:t>, endpoint security agent</w:t>
            </w:r>
          </w:p>
        </w:tc>
        <w:tc>
          <w:tcPr>
            <w:tcW w:w="1417" w:type="dxa"/>
            <w:shd w:val="clear" w:color="auto" w:fill="auto"/>
            <w:hideMark/>
          </w:tcPr>
          <w:p w14:paraId="75FBF737" w14:textId="5B02088D" w:rsidR="00C065CF" w:rsidRPr="00807521" w:rsidRDefault="00C065CF" w:rsidP="00C065C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NAI</w:t>
            </w:r>
          </w:p>
        </w:tc>
        <w:tc>
          <w:tcPr>
            <w:tcW w:w="1276" w:type="dxa"/>
            <w:shd w:val="clear" w:color="auto" w:fill="auto"/>
            <w:vAlign w:val="center"/>
            <w:hideMark/>
          </w:tcPr>
          <w:p w14:paraId="5E47E2A1"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06CE18D4" w14:textId="77777777" w:rsidR="00C065CF" w:rsidRPr="00807521" w:rsidRDefault="00C065CF" w:rsidP="00C065CF">
            <w:pPr>
              <w:spacing w:after="0"/>
              <w:rPr>
                <w:rFonts w:asciiTheme="minorHAnsi" w:hAnsiTheme="minorHAnsi" w:cstheme="minorHAnsi"/>
                <w:color w:val="000000"/>
                <w:sz w:val="20"/>
                <w:szCs w:val="20"/>
                <w:lang w:val="el-GR" w:eastAsia="el-GR"/>
              </w:rPr>
            </w:pPr>
          </w:p>
        </w:tc>
      </w:tr>
      <w:tr w:rsidR="00C065CF" w:rsidRPr="00807521" w14:paraId="2510B593" w14:textId="77777777" w:rsidTr="00C065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79D15843"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48</w:t>
            </w:r>
          </w:p>
        </w:tc>
        <w:tc>
          <w:tcPr>
            <w:tcW w:w="4394" w:type="dxa"/>
            <w:shd w:val="clear" w:color="auto" w:fill="auto"/>
            <w:hideMark/>
          </w:tcPr>
          <w:p w14:paraId="6F340D67" w14:textId="1AD4ACF3"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για κινητό</w:t>
            </w:r>
          </w:p>
        </w:tc>
        <w:tc>
          <w:tcPr>
            <w:tcW w:w="1417" w:type="dxa"/>
            <w:shd w:val="clear" w:color="auto" w:fill="auto"/>
            <w:hideMark/>
          </w:tcPr>
          <w:p w14:paraId="3AF32D6B" w14:textId="70B63120" w:rsidR="00C065CF" w:rsidRPr="00807521" w:rsidRDefault="00C065CF" w:rsidP="00C065C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NAI</w:t>
            </w:r>
          </w:p>
        </w:tc>
        <w:tc>
          <w:tcPr>
            <w:tcW w:w="1276" w:type="dxa"/>
            <w:shd w:val="clear" w:color="auto" w:fill="auto"/>
            <w:vAlign w:val="center"/>
            <w:hideMark/>
          </w:tcPr>
          <w:p w14:paraId="1E22253C"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1EFB2D97" w14:textId="77777777" w:rsidR="00C065CF" w:rsidRPr="00807521" w:rsidRDefault="00C065CF" w:rsidP="00C065CF">
            <w:pPr>
              <w:spacing w:after="0"/>
              <w:rPr>
                <w:rFonts w:asciiTheme="minorHAnsi" w:hAnsiTheme="minorHAnsi" w:cstheme="minorHAnsi"/>
                <w:color w:val="000000"/>
                <w:sz w:val="20"/>
                <w:szCs w:val="20"/>
                <w:lang w:val="el-GR" w:eastAsia="el-GR"/>
              </w:rPr>
            </w:pPr>
          </w:p>
        </w:tc>
      </w:tr>
      <w:tr w:rsidR="00C065CF" w:rsidRPr="00807521" w14:paraId="035C968A" w14:textId="77777777" w:rsidTr="00C065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0D129954"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49</w:t>
            </w:r>
          </w:p>
        </w:tc>
        <w:tc>
          <w:tcPr>
            <w:tcW w:w="4394" w:type="dxa"/>
            <w:shd w:val="clear" w:color="auto" w:fill="auto"/>
            <w:hideMark/>
          </w:tcPr>
          <w:p w14:paraId="1D90E596" w14:textId="2ED04C94" w:rsidR="00C065CF" w:rsidRPr="009D69DB" w:rsidRDefault="00C065CF" w:rsidP="00C065CF">
            <w:pPr>
              <w:spacing w:after="0"/>
              <w:rPr>
                <w:rFonts w:asciiTheme="minorHAnsi" w:hAnsiTheme="minorHAnsi" w:cstheme="minorHAnsi"/>
                <w:color w:val="000000"/>
                <w:sz w:val="20"/>
                <w:szCs w:val="20"/>
                <w:lang w:val="en-US" w:eastAsia="el-GR"/>
              </w:rPr>
            </w:pPr>
            <w:r w:rsidRPr="009D69DB">
              <w:rPr>
                <w:rFonts w:asciiTheme="minorHAnsi" w:hAnsiTheme="minorHAnsi" w:cstheme="minorHAnsi"/>
                <w:color w:val="000000"/>
                <w:sz w:val="20"/>
                <w:szCs w:val="20"/>
                <w:lang w:val="en-US" w:eastAsia="el-GR"/>
              </w:rPr>
              <w:t xml:space="preserve">OS version, </w:t>
            </w:r>
            <w:proofErr w:type="spellStart"/>
            <w:proofErr w:type="gramStart"/>
            <w:r w:rsidRPr="009D69DB">
              <w:rPr>
                <w:rFonts w:asciiTheme="minorHAnsi" w:hAnsiTheme="minorHAnsi" w:cstheme="minorHAnsi"/>
                <w:color w:val="000000"/>
                <w:sz w:val="20"/>
                <w:szCs w:val="20"/>
                <w:lang w:val="en-US" w:eastAsia="el-GR"/>
              </w:rPr>
              <w:t>Tampered,biometric</w:t>
            </w:r>
            <w:proofErr w:type="spellEnd"/>
            <w:proofErr w:type="gramEnd"/>
            <w:r w:rsidRPr="009D69DB">
              <w:rPr>
                <w:rFonts w:asciiTheme="minorHAnsi" w:hAnsiTheme="minorHAnsi" w:cstheme="minorHAnsi"/>
                <w:color w:val="000000"/>
                <w:sz w:val="20"/>
                <w:szCs w:val="20"/>
                <w:lang w:val="en-US" w:eastAsia="el-GR"/>
              </w:rPr>
              <w:t xml:space="preserve">, encryption </w:t>
            </w:r>
          </w:p>
        </w:tc>
        <w:tc>
          <w:tcPr>
            <w:tcW w:w="1417" w:type="dxa"/>
            <w:shd w:val="clear" w:color="auto" w:fill="auto"/>
            <w:hideMark/>
          </w:tcPr>
          <w:p w14:paraId="5AC47C90" w14:textId="22BA28E3" w:rsidR="00C065CF" w:rsidRPr="00807521" w:rsidRDefault="00C065CF" w:rsidP="00C065C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NAI</w:t>
            </w:r>
          </w:p>
        </w:tc>
        <w:tc>
          <w:tcPr>
            <w:tcW w:w="1276" w:type="dxa"/>
            <w:shd w:val="clear" w:color="auto" w:fill="auto"/>
            <w:vAlign w:val="center"/>
            <w:hideMark/>
          </w:tcPr>
          <w:p w14:paraId="3EEB8EAF"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6DCD9867" w14:textId="77777777" w:rsidR="00C065CF" w:rsidRPr="00807521" w:rsidRDefault="00C065CF" w:rsidP="00C065CF">
            <w:pPr>
              <w:spacing w:after="0"/>
              <w:rPr>
                <w:rFonts w:asciiTheme="minorHAnsi" w:hAnsiTheme="minorHAnsi" w:cstheme="minorHAnsi"/>
                <w:color w:val="000000"/>
                <w:sz w:val="20"/>
                <w:szCs w:val="20"/>
                <w:lang w:val="el-GR" w:eastAsia="el-GR"/>
              </w:rPr>
            </w:pPr>
          </w:p>
        </w:tc>
      </w:tr>
      <w:tr w:rsidR="00C065CF" w:rsidRPr="00807521" w14:paraId="75F6B5F7" w14:textId="77777777" w:rsidTr="00C065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1207EDFF"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50</w:t>
            </w:r>
          </w:p>
        </w:tc>
        <w:tc>
          <w:tcPr>
            <w:tcW w:w="4394" w:type="dxa"/>
            <w:shd w:val="clear" w:color="auto" w:fill="auto"/>
            <w:hideMark/>
          </w:tcPr>
          <w:p w14:paraId="469EC454" w14:textId="3FC67B99"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Υποστήριξη από τον κατασκευαστή για τρία (3) έτη</w:t>
            </w:r>
          </w:p>
        </w:tc>
        <w:tc>
          <w:tcPr>
            <w:tcW w:w="1417" w:type="dxa"/>
            <w:shd w:val="clear" w:color="auto" w:fill="auto"/>
            <w:hideMark/>
          </w:tcPr>
          <w:p w14:paraId="53DEAEEB" w14:textId="7B03F8AB" w:rsidR="00C065CF" w:rsidRPr="00807521" w:rsidRDefault="00C065CF" w:rsidP="00C065C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NAI</w:t>
            </w:r>
          </w:p>
        </w:tc>
        <w:tc>
          <w:tcPr>
            <w:tcW w:w="1276" w:type="dxa"/>
            <w:shd w:val="clear" w:color="auto" w:fill="auto"/>
            <w:vAlign w:val="center"/>
            <w:hideMark/>
          </w:tcPr>
          <w:p w14:paraId="20E9567F" w14:textId="77777777"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32A819E8" w14:textId="77777777" w:rsidR="00C065CF" w:rsidRPr="00807521" w:rsidRDefault="00C065CF" w:rsidP="00C065CF">
            <w:pPr>
              <w:spacing w:after="0"/>
              <w:rPr>
                <w:rFonts w:asciiTheme="minorHAnsi" w:hAnsiTheme="minorHAnsi" w:cstheme="minorHAnsi"/>
                <w:color w:val="000000"/>
                <w:sz w:val="20"/>
                <w:szCs w:val="20"/>
                <w:lang w:val="el-GR" w:eastAsia="el-GR"/>
              </w:rPr>
            </w:pPr>
          </w:p>
        </w:tc>
      </w:tr>
      <w:tr w:rsidR="00C065CF" w:rsidRPr="00807521" w14:paraId="2522CDCD" w14:textId="77777777" w:rsidTr="00C065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tcPr>
          <w:p w14:paraId="2A1E4395" w14:textId="73D72D5E" w:rsidR="00C065CF" w:rsidRPr="00807521" w:rsidRDefault="00791FEB"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51</w:t>
            </w:r>
          </w:p>
        </w:tc>
        <w:tc>
          <w:tcPr>
            <w:tcW w:w="4394" w:type="dxa"/>
            <w:shd w:val="clear" w:color="auto" w:fill="auto"/>
          </w:tcPr>
          <w:p w14:paraId="661384E4" w14:textId="3C807E24" w:rsidR="00C065CF" w:rsidRPr="00807521" w:rsidRDefault="00C065CF" w:rsidP="00C065C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Μέσα στο χρονικό διάστημα της υποστήριξης να παρέχονται και οι νέες εκδόσεις, </w:t>
            </w:r>
            <w:proofErr w:type="spellStart"/>
            <w:r w:rsidRPr="00807521">
              <w:rPr>
                <w:rFonts w:asciiTheme="minorHAnsi" w:hAnsiTheme="minorHAnsi" w:cstheme="minorHAnsi"/>
                <w:color w:val="000000"/>
                <w:sz w:val="20"/>
                <w:szCs w:val="20"/>
                <w:lang w:val="el-GR" w:eastAsia="el-GR"/>
              </w:rPr>
              <w:t>minor</w:t>
            </w:r>
            <w:proofErr w:type="spellEnd"/>
            <w:r w:rsidRPr="00807521">
              <w:rPr>
                <w:rFonts w:asciiTheme="minorHAnsi" w:hAnsiTheme="minorHAnsi" w:cstheme="minorHAnsi"/>
                <w:color w:val="000000"/>
                <w:sz w:val="20"/>
                <w:szCs w:val="20"/>
                <w:lang w:val="el-GR" w:eastAsia="el-GR"/>
              </w:rPr>
              <w:t xml:space="preserve"> και </w:t>
            </w:r>
            <w:proofErr w:type="spellStart"/>
            <w:r w:rsidRPr="00807521">
              <w:rPr>
                <w:rFonts w:asciiTheme="minorHAnsi" w:hAnsiTheme="minorHAnsi" w:cstheme="minorHAnsi"/>
                <w:color w:val="000000"/>
                <w:sz w:val="20"/>
                <w:szCs w:val="20"/>
                <w:lang w:val="el-GR" w:eastAsia="el-GR"/>
              </w:rPr>
              <w:t>major</w:t>
            </w:r>
            <w:proofErr w:type="spellEnd"/>
          </w:p>
        </w:tc>
        <w:tc>
          <w:tcPr>
            <w:tcW w:w="1417" w:type="dxa"/>
            <w:shd w:val="clear" w:color="auto" w:fill="auto"/>
          </w:tcPr>
          <w:p w14:paraId="15DE0FE6" w14:textId="6267BF71" w:rsidR="00C065CF" w:rsidRPr="00807521" w:rsidRDefault="00C065CF" w:rsidP="00C065C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NAI</w:t>
            </w:r>
          </w:p>
        </w:tc>
        <w:tc>
          <w:tcPr>
            <w:tcW w:w="1276" w:type="dxa"/>
            <w:shd w:val="clear" w:color="auto" w:fill="auto"/>
            <w:vAlign w:val="center"/>
          </w:tcPr>
          <w:p w14:paraId="0314A1B5" w14:textId="77777777" w:rsidR="00C065CF" w:rsidRPr="00807521" w:rsidRDefault="00C065CF" w:rsidP="00C065CF">
            <w:pPr>
              <w:spacing w:after="0"/>
              <w:rPr>
                <w:rFonts w:asciiTheme="minorHAnsi" w:hAnsiTheme="minorHAnsi" w:cstheme="minorHAnsi"/>
                <w:color w:val="000000"/>
                <w:sz w:val="20"/>
                <w:szCs w:val="20"/>
                <w:lang w:val="el-GR" w:eastAsia="el-GR"/>
              </w:rPr>
            </w:pPr>
          </w:p>
        </w:tc>
        <w:tc>
          <w:tcPr>
            <w:tcW w:w="1418" w:type="dxa"/>
          </w:tcPr>
          <w:p w14:paraId="498C443E" w14:textId="77777777" w:rsidR="00C065CF" w:rsidRPr="00807521" w:rsidRDefault="00C065CF" w:rsidP="00C065CF">
            <w:pPr>
              <w:spacing w:after="0"/>
              <w:rPr>
                <w:rFonts w:asciiTheme="minorHAnsi" w:hAnsiTheme="minorHAnsi" w:cstheme="minorHAnsi"/>
                <w:color w:val="000000"/>
                <w:sz w:val="20"/>
                <w:szCs w:val="20"/>
                <w:lang w:val="el-GR" w:eastAsia="el-GR"/>
              </w:rPr>
            </w:pPr>
          </w:p>
        </w:tc>
      </w:tr>
    </w:tbl>
    <w:p w14:paraId="1F9D1B17" w14:textId="44FE5E7E" w:rsidR="00C065CF" w:rsidRPr="00807521" w:rsidRDefault="00C065CF">
      <w:pPr>
        <w:suppressAutoHyphens w:val="0"/>
        <w:spacing w:after="0"/>
        <w:jc w:val="left"/>
        <w:rPr>
          <w:rFonts w:asciiTheme="minorHAnsi" w:hAnsiTheme="minorHAnsi" w:cstheme="minorHAnsi"/>
          <w:szCs w:val="22"/>
          <w:lang w:val="el-GR"/>
        </w:rPr>
      </w:pPr>
    </w:p>
    <w:p w14:paraId="6D7BD206" w14:textId="4235309B" w:rsidR="00C065CF" w:rsidRPr="00807521" w:rsidRDefault="00C065CF">
      <w:pPr>
        <w:suppressAutoHyphens w:val="0"/>
        <w:spacing w:after="0"/>
        <w:jc w:val="left"/>
        <w:rPr>
          <w:rFonts w:asciiTheme="minorHAnsi" w:hAnsiTheme="minorHAnsi" w:cstheme="minorHAnsi"/>
          <w:szCs w:val="22"/>
          <w:lang w:val="el-GR"/>
        </w:rPr>
      </w:pPr>
    </w:p>
    <w:p w14:paraId="6446E13B" w14:textId="66165161" w:rsidR="00C065CF" w:rsidRPr="00807521" w:rsidRDefault="00C065CF" w:rsidP="00C065CF">
      <w:pPr>
        <w:pStyle w:val="Heading3"/>
        <w:rPr>
          <w:lang w:val="el-GR"/>
        </w:rPr>
      </w:pPr>
      <w:bookmarkStart w:id="403" w:name="_Toc54967767"/>
      <w:r w:rsidRPr="00807521">
        <w:rPr>
          <w:lang w:val="el-GR"/>
        </w:rPr>
        <w:t xml:space="preserve">7. Τεχνικές Προδιαγραφές </w:t>
      </w:r>
      <w:proofErr w:type="spellStart"/>
      <w:r w:rsidRPr="00807521">
        <w:rPr>
          <w:lang w:val="el-GR"/>
        </w:rPr>
        <w:t>End</w:t>
      </w:r>
      <w:proofErr w:type="spellEnd"/>
      <w:r w:rsidRPr="00807521">
        <w:rPr>
          <w:lang w:val="el-GR"/>
        </w:rPr>
        <w:t xml:space="preserve"> </w:t>
      </w:r>
      <w:proofErr w:type="spellStart"/>
      <w:r w:rsidRPr="00807521">
        <w:rPr>
          <w:lang w:val="el-GR"/>
        </w:rPr>
        <w:t>Point</w:t>
      </w:r>
      <w:proofErr w:type="spellEnd"/>
      <w:r w:rsidRPr="00807521">
        <w:rPr>
          <w:lang w:val="el-GR"/>
        </w:rPr>
        <w:t xml:space="preserve"> Protection</w:t>
      </w:r>
      <w:bookmarkEnd w:id="403"/>
    </w:p>
    <w:p w14:paraId="0E3B81E8" w14:textId="77777777" w:rsidR="00C065CF" w:rsidRPr="00807521" w:rsidRDefault="00C065CF" w:rsidP="00C065CF">
      <w:pPr>
        <w:suppressAutoHyphens w:val="0"/>
        <w:spacing w:after="0"/>
        <w:jc w:val="left"/>
        <w:rPr>
          <w:rFonts w:asciiTheme="minorHAnsi" w:hAnsiTheme="minorHAnsi" w:cstheme="minorHAnsi"/>
          <w:szCs w:val="22"/>
          <w:lang w:val="el-GR"/>
        </w:rPr>
      </w:pPr>
    </w:p>
    <w:tbl>
      <w:tblPr>
        <w:tblW w:w="9368" w:type="dxa"/>
        <w:tblInd w:w="261" w:type="dxa"/>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ayout w:type="fixed"/>
        <w:tblLook w:val="0000" w:firstRow="0" w:lastRow="0" w:firstColumn="0" w:lastColumn="0" w:noHBand="0" w:noVBand="0"/>
      </w:tblPr>
      <w:tblGrid>
        <w:gridCol w:w="10"/>
        <w:gridCol w:w="853"/>
        <w:gridCol w:w="4394"/>
        <w:gridCol w:w="1417"/>
        <w:gridCol w:w="1276"/>
        <w:gridCol w:w="1418"/>
      </w:tblGrid>
      <w:tr w:rsidR="00C065CF" w:rsidRPr="00807521" w14:paraId="62D4558C" w14:textId="77777777" w:rsidTr="00C065CF">
        <w:trPr>
          <w:trHeight w:val="288"/>
          <w:tblHeader/>
        </w:trPr>
        <w:tc>
          <w:tcPr>
            <w:tcW w:w="863" w:type="dxa"/>
            <w:gridSpan w:val="2"/>
            <w:shd w:val="clear" w:color="auto" w:fill="FFFF00"/>
          </w:tcPr>
          <w:p w14:paraId="1BF36338" w14:textId="77777777" w:rsidR="00C065CF" w:rsidRPr="00807521" w:rsidRDefault="00C065CF" w:rsidP="00C065CF">
            <w:pPr>
              <w:rPr>
                <w:rFonts w:asciiTheme="minorHAnsi" w:hAnsiTheme="minorHAnsi" w:cstheme="minorHAnsi"/>
                <w:b/>
                <w:bCs/>
                <w:color w:val="002060"/>
                <w:sz w:val="20"/>
                <w:szCs w:val="20"/>
                <w:lang w:val="el-GR"/>
              </w:rPr>
            </w:pPr>
            <w:r w:rsidRPr="00807521">
              <w:rPr>
                <w:rFonts w:asciiTheme="minorHAnsi" w:hAnsiTheme="minorHAnsi" w:cstheme="minorHAnsi"/>
                <w:b/>
                <w:bCs/>
                <w:color w:val="002060"/>
                <w:sz w:val="20"/>
                <w:szCs w:val="20"/>
                <w:lang w:val="el-GR"/>
              </w:rPr>
              <w:t>Α/Α</w:t>
            </w:r>
          </w:p>
        </w:tc>
        <w:tc>
          <w:tcPr>
            <w:tcW w:w="4394" w:type="dxa"/>
            <w:shd w:val="clear" w:color="auto" w:fill="FFFF00"/>
            <w:vAlign w:val="bottom"/>
          </w:tcPr>
          <w:p w14:paraId="63322F30" w14:textId="77777777" w:rsidR="00C065CF" w:rsidRPr="00807521" w:rsidRDefault="00C065CF" w:rsidP="00C065CF">
            <w:pPr>
              <w:rPr>
                <w:rFonts w:asciiTheme="minorHAnsi" w:hAnsiTheme="minorHAnsi" w:cstheme="minorHAnsi"/>
                <w:b/>
                <w:bCs/>
                <w:color w:val="002060"/>
                <w:sz w:val="20"/>
                <w:szCs w:val="20"/>
                <w:lang w:val="el-GR"/>
              </w:rPr>
            </w:pPr>
            <w:r w:rsidRPr="00807521">
              <w:rPr>
                <w:rFonts w:asciiTheme="minorHAnsi" w:hAnsiTheme="minorHAnsi" w:cstheme="minorHAnsi"/>
                <w:b/>
                <w:bCs/>
                <w:color w:val="002060"/>
                <w:sz w:val="20"/>
                <w:szCs w:val="20"/>
                <w:lang w:val="el-GR"/>
              </w:rPr>
              <w:t>ΤΕΧΝΙΚΑ ΧΑΡΑΚΤΗΡΙΣΤΙΚΑ</w:t>
            </w:r>
          </w:p>
        </w:tc>
        <w:tc>
          <w:tcPr>
            <w:tcW w:w="1417" w:type="dxa"/>
            <w:shd w:val="clear" w:color="auto" w:fill="FFFF00"/>
            <w:vAlign w:val="bottom"/>
          </w:tcPr>
          <w:p w14:paraId="17492818" w14:textId="77777777" w:rsidR="00C065CF" w:rsidRPr="00807521" w:rsidRDefault="00C065CF" w:rsidP="00C065CF">
            <w:pPr>
              <w:rPr>
                <w:rFonts w:asciiTheme="minorHAnsi" w:hAnsiTheme="minorHAnsi" w:cstheme="minorHAnsi"/>
                <w:b/>
                <w:bCs/>
                <w:color w:val="002060"/>
                <w:sz w:val="20"/>
                <w:szCs w:val="20"/>
                <w:lang w:val="el-GR"/>
              </w:rPr>
            </w:pPr>
            <w:r w:rsidRPr="00807521">
              <w:rPr>
                <w:rFonts w:asciiTheme="minorHAnsi" w:hAnsiTheme="minorHAnsi" w:cstheme="minorHAnsi"/>
                <w:b/>
                <w:bCs/>
                <w:color w:val="002060"/>
                <w:sz w:val="20"/>
                <w:szCs w:val="20"/>
                <w:lang w:val="el-GR"/>
              </w:rPr>
              <w:t>Απαίτηση</w:t>
            </w:r>
          </w:p>
        </w:tc>
        <w:tc>
          <w:tcPr>
            <w:tcW w:w="1276" w:type="dxa"/>
            <w:shd w:val="clear" w:color="auto" w:fill="FFFF00"/>
          </w:tcPr>
          <w:p w14:paraId="6C93EA85" w14:textId="77777777" w:rsidR="00C065CF" w:rsidRPr="00807521" w:rsidRDefault="00C065CF" w:rsidP="00C065CF">
            <w:pPr>
              <w:rPr>
                <w:rFonts w:asciiTheme="minorHAnsi" w:hAnsiTheme="minorHAnsi" w:cstheme="minorHAnsi"/>
                <w:b/>
                <w:bCs/>
                <w:color w:val="002060"/>
                <w:sz w:val="20"/>
                <w:szCs w:val="20"/>
                <w:lang w:val="el-GR"/>
              </w:rPr>
            </w:pPr>
            <w:r w:rsidRPr="00807521">
              <w:rPr>
                <w:rFonts w:asciiTheme="minorHAnsi" w:hAnsiTheme="minorHAnsi" w:cstheme="minorHAnsi"/>
                <w:b/>
                <w:bCs/>
                <w:color w:val="002060"/>
                <w:sz w:val="20"/>
                <w:szCs w:val="20"/>
                <w:lang w:val="el-GR"/>
              </w:rPr>
              <w:t xml:space="preserve">Απάντηση </w:t>
            </w:r>
          </w:p>
        </w:tc>
        <w:tc>
          <w:tcPr>
            <w:tcW w:w="1418" w:type="dxa"/>
            <w:shd w:val="clear" w:color="auto" w:fill="FFFF00"/>
          </w:tcPr>
          <w:p w14:paraId="0198ED4D" w14:textId="77777777" w:rsidR="00C065CF" w:rsidRPr="00807521" w:rsidRDefault="00C065CF" w:rsidP="00C065CF">
            <w:pPr>
              <w:rPr>
                <w:rFonts w:asciiTheme="minorHAnsi" w:hAnsiTheme="minorHAnsi" w:cstheme="minorHAnsi"/>
                <w:b/>
                <w:bCs/>
                <w:color w:val="002060"/>
                <w:sz w:val="20"/>
                <w:szCs w:val="20"/>
                <w:lang w:val="el-GR"/>
              </w:rPr>
            </w:pPr>
            <w:r w:rsidRPr="00807521">
              <w:rPr>
                <w:rFonts w:asciiTheme="minorHAnsi" w:hAnsiTheme="minorHAnsi" w:cstheme="minorHAnsi"/>
                <w:b/>
                <w:bCs/>
                <w:color w:val="002060"/>
                <w:sz w:val="20"/>
                <w:szCs w:val="20"/>
                <w:lang w:val="el-GR"/>
              </w:rPr>
              <w:t>Παραπομπή</w:t>
            </w:r>
          </w:p>
        </w:tc>
      </w:tr>
      <w:tr w:rsidR="00791FEB" w:rsidRPr="00807521" w14:paraId="17B39F15"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06E2CD02"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1</w:t>
            </w:r>
          </w:p>
        </w:tc>
        <w:tc>
          <w:tcPr>
            <w:tcW w:w="4394" w:type="dxa"/>
            <w:shd w:val="clear" w:color="auto" w:fill="auto"/>
          </w:tcPr>
          <w:p w14:paraId="45DF68F1" w14:textId="0169FB66"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Λογισμικό </w:t>
            </w:r>
            <w:proofErr w:type="spellStart"/>
            <w:r w:rsidRPr="00807521">
              <w:rPr>
                <w:rFonts w:asciiTheme="minorHAnsi" w:hAnsiTheme="minorHAnsi" w:cstheme="minorHAnsi"/>
                <w:color w:val="000000"/>
                <w:sz w:val="20"/>
                <w:szCs w:val="20"/>
                <w:lang w:val="el-GR" w:eastAsia="el-GR"/>
              </w:rPr>
              <w:t>Endpoint</w:t>
            </w:r>
            <w:proofErr w:type="spellEnd"/>
            <w:r w:rsidRPr="00807521">
              <w:rPr>
                <w:rFonts w:asciiTheme="minorHAnsi" w:hAnsiTheme="minorHAnsi" w:cstheme="minorHAnsi"/>
                <w:color w:val="000000"/>
                <w:sz w:val="20"/>
                <w:szCs w:val="20"/>
                <w:lang w:val="el-GR" w:eastAsia="el-GR"/>
              </w:rPr>
              <w:t xml:space="preserve"> εξειδικευμένο σε </w:t>
            </w:r>
            <w:proofErr w:type="spellStart"/>
            <w:r w:rsidRPr="00807521">
              <w:rPr>
                <w:rFonts w:asciiTheme="minorHAnsi" w:hAnsiTheme="minorHAnsi" w:cstheme="minorHAnsi"/>
                <w:color w:val="000000"/>
                <w:sz w:val="20"/>
                <w:szCs w:val="20"/>
                <w:lang w:val="el-GR" w:eastAsia="el-GR"/>
              </w:rPr>
              <w:t>Threat</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Analysis</w:t>
            </w:r>
            <w:proofErr w:type="spellEnd"/>
            <w:r w:rsidRPr="00807521">
              <w:rPr>
                <w:rFonts w:asciiTheme="minorHAnsi" w:hAnsiTheme="minorHAnsi" w:cstheme="minorHAnsi"/>
                <w:color w:val="000000"/>
                <w:sz w:val="20"/>
                <w:szCs w:val="20"/>
                <w:lang w:val="el-GR" w:eastAsia="el-GR"/>
              </w:rPr>
              <w:t xml:space="preserve"> και Protection</w:t>
            </w:r>
          </w:p>
        </w:tc>
        <w:tc>
          <w:tcPr>
            <w:tcW w:w="1417" w:type="dxa"/>
            <w:shd w:val="clear" w:color="auto" w:fill="auto"/>
            <w:hideMark/>
          </w:tcPr>
          <w:p w14:paraId="26C9CDA1"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26E2586E"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54673D9D"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0DB1EAD6"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60EAA372"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2</w:t>
            </w:r>
          </w:p>
        </w:tc>
        <w:tc>
          <w:tcPr>
            <w:tcW w:w="4394" w:type="dxa"/>
            <w:shd w:val="clear" w:color="auto" w:fill="auto"/>
          </w:tcPr>
          <w:p w14:paraId="248D3CCF" w14:textId="59DE3B44"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 προσφερθούν άδειες για 150 συσκευές</w:t>
            </w:r>
          </w:p>
        </w:tc>
        <w:tc>
          <w:tcPr>
            <w:tcW w:w="1417" w:type="dxa"/>
            <w:shd w:val="clear" w:color="auto" w:fill="auto"/>
            <w:hideMark/>
          </w:tcPr>
          <w:p w14:paraId="5962965B"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362F1400"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471F0FE7"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2167F5C1"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585"/>
        </w:trPr>
        <w:tc>
          <w:tcPr>
            <w:tcW w:w="853" w:type="dxa"/>
            <w:shd w:val="clear" w:color="auto" w:fill="auto"/>
            <w:vAlign w:val="center"/>
            <w:hideMark/>
          </w:tcPr>
          <w:p w14:paraId="7D8AC604"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3</w:t>
            </w:r>
          </w:p>
        </w:tc>
        <w:tc>
          <w:tcPr>
            <w:tcW w:w="4394" w:type="dxa"/>
            <w:shd w:val="clear" w:color="auto" w:fill="auto"/>
          </w:tcPr>
          <w:p w14:paraId="4FDB8316" w14:textId="63F03EC6"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Το λογισμικό θα πρέπει να είναι σε θέση να </w:t>
            </w:r>
            <w:r w:rsidR="00D05A80" w:rsidRPr="00807521">
              <w:rPr>
                <w:rFonts w:asciiTheme="minorHAnsi" w:hAnsiTheme="minorHAnsi" w:cstheme="minorHAnsi"/>
                <w:color w:val="000000"/>
                <w:sz w:val="20"/>
                <w:szCs w:val="20"/>
                <w:lang w:val="el-GR" w:eastAsia="el-GR"/>
              </w:rPr>
              <w:t>αποκλείει</w:t>
            </w:r>
            <w:r w:rsidRPr="00807521">
              <w:rPr>
                <w:rFonts w:asciiTheme="minorHAnsi" w:hAnsiTheme="minorHAnsi" w:cstheme="minorHAnsi"/>
                <w:color w:val="000000"/>
                <w:sz w:val="20"/>
                <w:szCs w:val="20"/>
                <w:lang w:val="el-GR" w:eastAsia="el-GR"/>
              </w:rPr>
              <w:t xml:space="preserve"> κακόβουλο λογισμικό,</w:t>
            </w:r>
            <w:r w:rsidR="00D05A80">
              <w:rPr>
                <w:rFonts w:asciiTheme="minorHAnsi" w:hAnsiTheme="minorHAnsi" w:cstheme="minorHAnsi"/>
                <w:color w:val="000000"/>
                <w:sz w:val="20"/>
                <w:szCs w:val="20"/>
                <w:lang w:val="el-GR" w:eastAsia="el-GR"/>
              </w:rPr>
              <w:t xml:space="preserve"> </w:t>
            </w:r>
            <w:r w:rsidRPr="00807521">
              <w:rPr>
                <w:rFonts w:asciiTheme="minorHAnsi" w:hAnsiTheme="minorHAnsi" w:cstheme="minorHAnsi"/>
                <w:color w:val="000000"/>
                <w:sz w:val="20"/>
                <w:szCs w:val="20"/>
                <w:lang w:val="el-GR" w:eastAsia="el-GR"/>
              </w:rPr>
              <w:t>να εντοπίζει τη διαδρομή που αυτό έχει ακολουθήσει στο δίκτυο,</w:t>
            </w:r>
            <w:r w:rsidR="00D05A80">
              <w:rPr>
                <w:rFonts w:asciiTheme="minorHAnsi" w:hAnsiTheme="minorHAnsi" w:cstheme="minorHAnsi"/>
                <w:color w:val="000000"/>
                <w:sz w:val="20"/>
                <w:szCs w:val="20"/>
                <w:lang w:val="el-GR" w:eastAsia="el-GR"/>
              </w:rPr>
              <w:t xml:space="preserve"> </w:t>
            </w:r>
            <w:r w:rsidRPr="00807521">
              <w:rPr>
                <w:rFonts w:asciiTheme="minorHAnsi" w:hAnsiTheme="minorHAnsi" w:cstheme="minorHAnsi"/>
                <w:color w:val="000000"/>
                <w:sz w:val="20"/>
                <w:szCs w:val="20"/>
                <w:lang w:val="el-GR" w:eastAsia="el-GR"/>
              </w:rPr>
              <w:t>να αναλύει τη συμπεριφορά του και να παρέχει αναφορές.</w:t>
            </w:r>
          </w:p>
        </w:tc>
        <w:tc>
          <w:tcPr>
            <w:tcW w:w="1417" w:type="dxa"/>
            <w:shd w:val="clear" w:color="auto" w:fill="auto"/>
            <w:hideMark/>
          </w:tcPr>
          <w:p w14:paraId="3340B1BE"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53EF9C31"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2A47D94C"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01F71416"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2C4BA8FC"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4</w:t>
            </w:r>
          </w:p>
        </w:tc>
        <w:tc>
          <w:tcPr>
            <w:tcW w:w="4394" w:type="dxa"/>
            <w:shd w:val="clear" w:color="auto" w:fill="auto"/>
          </w:tcPr>
          <w:p w14:paraId="6D9E840A" w14:textId="03A30B2A"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Το λογισμικό θα πρέπει να υποστηρίζει λειτουργικά συστήματα </w:t>
            </w:r>
            <w:proofErr w:type="spellStart"/>
            <w:r w:rsidRPr="00807521">
              <w:rPr>
                <w:rFonts w:asciiTheme="minorHAnsi" w:hAnsiTheme="minorHAnsi" w:cstheme="minorHAnsi"/>
                <w:color w:val="000000"/>
                <w:sz w:val="20"/>
                <w:szCs w:val="20"/>
                <w:lang w:val="el-GR" w:eastAsia="el-GR"/>
              </w:rPr>
              <w:t>windows</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macΟS</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linux</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android</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iphone</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ipad</w:t>
            </w:r>
            <w:proofErr w:type="spellEnd"/>
          </w:p>
        </w:tc>
        <w:tc>
          <w:tcPr>
            <w:tcW w:w="1417" w:type="dxa"/>
            <w:shd w:val="clear" w:color="auto" w:fill="auto"/>
            <w:hideMark/>
          </w:tcPr>
          <w:p w14:paraId="753C722F"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2AF56D56"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24704440"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187572E2"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613"/>
        </w:trPr>
        <w:tc>
          <w:tcPr>
            <w:tcW w:w="853" w:type="dxa"/>
            <w:shd w:val="clear" w:color="auto" w:fill="auto"/>
            <w:vAlign w:val="center"/>
            <w:hideMark/>
          </w:tcPr>
          <w:p w14:paraId="7ECA3261"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5</w:t>
            </w:r>
          </w:p>
        </w:tc>
        <w:tc>
          <w:tcPr>
            <w:tcW w:w="4394" w:type="dxa"/>
            <w:shd w:val="clear" w:color="auto" w:fill="auto"/>
          </w:tcPr>
          <w:p w14:paraId="2DFBC1C1" w14:textId="20EFEC0D"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Το λογισμικό θα πρέπει να διαθέτει ελαφρύ </w:t>
            </w:r>
            <w:proofErr w:type="spellStart"/>
            <w:r w:rsidRPr="00807521">
              <w:rPr>
                <w:rFonts w:asciiTheme="minorHAnsi" w:hAnsiTheme="minorHAnsi" w:cstheme="minorHAnsi"/>
                <w:color w:val="000000"/>
                <w:sz w:val="20"/>
                <w:szCs w:val="20"/>
                <w:lang w:val="el-GR" w:eastAsia="el-GR"/>
              </w:rPr>
              <w:t>agent</w:t>
            </w:r>
            <w:proofErr w:type="spellEnd"/>
            <w:r w:rsidRPr="00807521">
              <w:rPr>
                <w:rFonts w:asciiTheme="minorHAnsi" w:hAnsiTheme="minorHAnsi" w:cstheme="minorHAnsi"/>
                <w:color w:val="000000"/>
                <w:sz w:val="20"/>
                <w:szCs w:val="20"/>
                <w:lang w:val="el-GR" w:eastAsia="el-GR"/>
              </w:rPr>
              <w:t xml:space="preserve"> και να παρέχει  </w:t>
            </w:r>
            <w:proofErr w:type="spellStart"/>
            <w:r w:rsidRPr="00807521">
              <w:rPr>
                <w:rFonts w:asciiTheme="minorHAnsi" w:hAnsiTheme="minorHAnsi" w:cstheme="minorHAnsi"/>
                <w:color w:val="000000"/>
                <w:sz w:val="20"/>
                <w:szCs w:val="20"/>
                <w:lang w:val="el-GR" w:eastAsia="el-GR"/>
              </w:rPr>
              <w:t>cloud-based</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analytics</w:t>
            </w:r>
            <w:proofErr w:type="spellEnd"/>
            <w:r w:rsidRPr="00807521">
              <w:rPr>
                <w:rFonts w:asciiTheme="minorHAnsi" w:hAnsiTheme="minorHAnsi" w:cstheme="minorHAnsi"/>
                <w:color w:val="000000"/>
                <w:sz w:val="20"/>
                <w:szCs w:val="20"/>
                <w:lang w:val="el-GR" w:eastAsia="el-GR"/>
              </w:rPr>
              <w:t xml:space="preserve"> και </w:t>
            </w:r>
            <w:proofErr w:type="spellStart"/>
            <w:r w:rsidRPr="00807521">
              <w:rPr>
                <w:rFonts w:asciiTheme="minorHAnsi" w:hAnsiTheme="minorHAnsi" w:cstheme="minorHAnsi"/>
                <w:color w:val="000000"/>
                <w:sz w:val="20"/>
                <w:szCs w:val="20"/>
                <w:lang w:val="el-GR" w:eastAsia="el-GR"/>
              </w:rPr>
              <w:t>web-based</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management</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graphical</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user</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interface</w:t>
            </w:r>
            <w:proofErr w:type="spellEnd"/>
          </w:p>
        </w:tc>
        <w:tc>
          <w:tcPr>
            <w:tcW w:w="1417" w:type="dxa"/>
            <w:shd w:val="clear" w:color="auto" w:fill="auto"/>
            <w:hideMark/>
          </w:tcPr>
          <w:p w14:paraId="2E44E61A"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243C36E2"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351241DC"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5A0D91C8"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585"/>
        </w:trPr>
        <w:tc>
          <w:tcPr>
            <w:tcW w:w="853" w:type="dxa"/>
            <w:shd w:val="clear" w:color="auto" w:fill="auto"/>
            <w:vAlign w:val="center"/>
            <w:hideMark/>
          </w:tcPr>
          <w:p w14:paraId="6CC51965"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lastRenderedPageBreak/>
              <w:t>6</w:t>
            </w:r>
          </w:p>
        </w:tc>
        <w:tc>
          <w:tcPr>
            <w:tcW w:w="4394" w:type="dxa"/>
            <w:shd w:val="clear" w:color="auto" w:fill="auto"/>
          </w:tcPr>
          <w:p w14:paraId="606C3AF7" w14:textId="2F3F857E"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Το λογισμικό θα πρέπει να απαιτεί χρήση κωδικού πρόσβασης για την </w:t>
            </w:r>
            <w:proofErr w:type="spellStart"/>
            <w:r w:rsidRPr="00807521">
              <w:rPr>
                <w:rFonts w:asciiTheme="minorHAnsi" w:hAnsiTheme="minorHAnsi" w:cstheme="minorHAnsi"/>
                <w:color w:val="000000"/>
                <w:sz w:val="20"/>
                <w:szCs w:val="20"/>
                <w:lang w:val="el-GR" w:eastAsia="el-GR"/>
              </w:rPr>
              <w:t>απεγκατάσταση</w:t>
            </w:r>
            <w:proofErr w:type="spellEnd"/>
            <w:r w:rsidRPr="00807521">
              <w:rPr>
                <w:rFonts w:asciiTheme="minorHAnsi" w:hAnsiTheme="minorHAnsi" w:cstheme="minorHAnsi"/>
                <w:color w:val="000000"/>
                <w:sz w:val="20"/>
                <w:szCs w:val="20"/>
                <w:lang w:val="el-GR" w:eastAsia="el-GR"/>
              </w:rPr>
              <w:t xml:space="preserve"> του </w:t>
            </w:r>
            <w:proofErr w:type="spellStart"/>
            <w:r w:rsidRPr="00807521">
              <w:rPr>
                <w:rFonts w:asciiTheme="minorHAnsi" w:hAnsiTheme="minorHAnsi" w:cstheme="minorHAnsi"/>
                <w:color w:val="000000"/>
                <w:sz w:val="20"/>
                <w:szCs w:val="20"/>
                <w:lang w:val="el-GR" w:eastAsia="el-GR"/>
              </w:rPr>
              <w:t>connector</w:t>
            </w:r>
            <w:proofErr w:type="spellEnd"/>
            <w:r w:rsidRPr="00807521">
              <w:rPr>
                <w:rFonts w:asciiTheme="minorHAnsi" w:hAnsiTheme="minorHAnsi" w:cstheme="minorHAnsi"/>
                <w:color w:val="000000"/>
                <w:sz w:val="20"/>
                <w:szCs w:val="20"/>
                <w:lang w:val="el-GR" w:eastAsia="el-GR"/>
              </w:rPr>
              <w:t xml:space="preserve"> (για χρήση στα λογισμικά Windows)</w:t>
            </w:r>
          </w:p>
        </w:tc>
        <w:tc>
          <w:tcPr>
            <w:tcW w:w="1417" w:type="dxa"/>
            <w:shd w:val="clear" w:color="auto" w:fill="auto"/>
            <w:hideMark/>
          </w:tcPr>
          <w:p w14:paraId="331EF890"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46327631"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18ED1364"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4C45D817"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585"/>
        </w:trPr>
        <w:tc>
          <w:tcPr>
            <w:tcW w:w="853" w:type="dxa"/>
            <w:shd w:val="clear" w:color="auto" w:fill="auto"/>
            <w:vAlign w:val="center"/>
            <w:hideMark/>
          </w:tcPr>
          <w:p w14:paraId="559E972C"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7</w:t>
            </w:r>
          </w:p>
        </w:tc>
        <w:tc>
          <w:tcPr>
            <w:tcW w:w="4394" w:type="dxa"/>
            <w:shd w:val="clear" w:color="auto" w:fill="auto"/>
          </w:tcPr>
          <w:p w14:paraId="401A53F1" w14:textId="32F0F34A"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Υποστήριξη ενσωματωμένου </w:t>
            </w:r>
            <w:proofErr w:type="spellStart"/>
            <w:r w:rsidRPr="00807521">
              <w:rPr>
                <w:rFonts w:asciiTheme="minorHAnsi" w:hAnsiTheme="minorHAnsi" w:cstheme="minorHAnsi"/>
                <w:color w:val="000000"/>
                <w:sz w:val="20"/>
                <w:szCs w:val="20"/>
                <w:lang w:val="el-GR" w:eastAsia="el-GR"/>
              </w:rPr>
              <w:t>antivirus</w:t>
            </w:r>
            <w:proofErr w:type="spellEnd"/>
            <w:r w:rsidRPr="00807521">
              <w:rPr>
                <w:rFonts w:asciiTheme="minorHAnsi" w:hAnsiTheme="minorHAnsi" w:cstheme="minorHAnsi"/>
                <w:color w:val="000000"/>
                <w:sz w:val="20"/>
                <w:szCs w:val="20"/>
                <w:lang w:val="el-GR" w:eastAsia="el-GR"/>
              </w:rPr>
              <w:t xml:space="preserve"> </w:t>
            </w:r>
          </w:p>
        </w:tc>
        <w:tc>
          <w:tcPr>
            <w:tcW w:w="1417" w:type="dxa"/>
            <w:shd w:val="clear" w:color="auto" w:fill="auto"/>
            <w:hideMark/>
          </w:tcPr>
          <w:p w14:paraId="4D13200A"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71C0F127"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11F056FD"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17C3DE1F"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585"/>
        </w:trPr>
        <w:tc>
          <w:tcPr>
            <w:tcW w:w="853" w:type="dxa"/>
            <w:shd w:val="clear" w:color="auto" w:fill="auto"/>
            <w:vAlign w:val="center"/>
            <w:hideMark/>
          </w:tcPr>
          <w:p w14:paraId="2E7FBC54"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8</w:t>
            </w:r>
          </w:p>
        </w:tc>
        <w:tc>
          <w:tcPr>
            <w:tcW w:w="4394" w:type="dxa"/>
            <w:shd w:val="clear" w:color="auto" w:fill="auto"/>
          </w:tcPr>
          <w:p w14:paraId="7568B16A" w14:textId="60B2206B"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Δυνατότητα της εγκατάστασης του </w:t>
            </w:r>
            <w:proofErr w:type="spellStart"/>
            <w:r w:rsidRPr="00807521">
              <w:rPr>
                <w:rFonts w:asciiTheme="minorHAnsi" w:hAnsiTheme="minorHAnsi" w:cstheme="minorHAnsi"/>
                <w:color w:val="000000"/>
                <w:sz w:val="20"/>
                <w:szCs w:val="20"/>
                <w:lang w:val="el-GR" w:eastAsia="el-GR"/>
              </w:rPr>
              <w:t>Update</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server</w:t>
            </w:r>
            <w:proofErr w:type="spellEnd"/>
            <w:r w:rsidRPr="00807521">
              <w:rPr>
                <w:rFonts w:asciiTheme="minorHAnsi" w:hAnsiTheme="minorHAnsi" w:cstheme="minorHAnsi"/>
                <w:color w:val="000000"/>
                <w:sz w:val="20"/>
                <w:szCs w:val="20"/>
                <w:lang w:val="el-GR" w:eastAsia="el-GR"/>
              </w:rPr>
              <w:t xml:space="preserve"> στην υφιστάμενη τοπική υποδομή (on </w:t>
            </w:r>
            <w:proofErr w:type="spellStart"/>
            <w:r w:rsidRPr="00807521">
              <w:rPr>
                <w:rFonts w:asciiTheme="minorHAnsi" w:hAnsiTheme="minorHAnsi" w:cstheme="minorHAnsi"/>
                <w:color w:val="000000"/>
                <w:sz w:val="20"/>
                <w:szCs w:val="20"/>
                <w:lang w:val="el-GR" w:eastAsia="el-GR"/>
              </w:rPr>
              <w:t>premises</w:t>
            </w:r>
            <w:proofErr w:type="spellEnd"/>
            <w:r w:rsidRPr="00807521">
              <w:rPr>
                <w:rFonts w:asciiTheme="minorHAnsi" w:hAnsiTheme="minorHAnsi" w:cstheme="minorHAnsi"/>
                <w:color w:val="000000"/>
                <w:sz w:val="20"/>
                <w:szCs w:val="20"/>
                <w:lang w:val="el-GR" w:eastAsia="el-GR"/>
              </w:rPr>
              <w:t>)</w:t>
            </w:r>
          </w:p>
        </w:tc>
        <w:tc>
          <w:tcPr>
            <w:tcW w:w="1417" w:type="dxa"/>
            <w:shd w:val="clear" w:color="auto" w:fill="auto"/>
            <w:hideMark/>
          </w:tcPr>
          <w:p w14:paraId="4C6B139D"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42DC3B49"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15DB43C7"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77222A43"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557"/>
        </w:trPr>
        <w:tc>
          <w:tcPr>
            <w:tcW w:w="853" w:type="dxa"/>
            <w:shd w:val="clear" w:color="auto" w:fill="auto"/>
            <w:vAlign w:val="center"/>
            <w:hideMark/>
          </w:tcPr>
          <w:p w14:paraId="502D00E9"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9</w:t>
            </w:r>
          </w:p>
        </w:tc>
        <w:tc>
          <w:tcPr>
            <w:tcW w:w="4394" w:type="dxa"/>
            <w:shd w:val="clear" w:color="auto" w:fill="auto"/>
          </w:tcPr>
          <w:p w14:paraId="6988C694" w14:textId="12A51763"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Υποστήριξη ολοκληρωμένης παγκόσμιας πλατφόρμας νοημοσύνης για απειλές: Συλλογή </w:t>
            </w:r>
            <w:proofErr w:type="spellStart"/>
            <w:r w:rsidRPr="00807521">
              <w:rPr>
                <w:rFonts w:asciiTheme="minorHAnsi" w:hAnsiTheme="minorHAnsi" w:cstheme="minorHAnsi"/>
                <w:color w:val="000000"/>
                <w:sz w:val="20"/>
                <w:szCs w:val="20"/>
                <w:lang w:val="el-GR" w:eastAsia="el-GR"/>
              </w:rPr>
              <w:t>real-time</w:t>
            </w:r>
            <w:proofErr w:type="spellEnd"/>
            <w:r w:rsidRPr="00807521">
              <w:rPr>
                <w:rFonts w:asciiTheme="minorHAnsi" w:hAnsiTheme="minorHAnsi" w:cstheme="minorHAnsi"/>
                <w:color w:val="000000"/>
                <w:sz w:val="20"/>
                <w:szCs w:val="20"/>
                <w:lang w:val="el-GR" w:eastAsia="el-GR"/>
              </w:rPr>
              <w:t xml:space="preserve"> πληροφοριών για δεδομένα με ευρύτερη ορατότητα και </w:t>
            </w:r>
            <w:proofErr w:type="spellStart"/>
            <w:r w:rsidRPr="00807521">
              <w:rPr>
                <w:rFonts w:asciiTheme="minorHAnsi" w:hAnsiTheme="minorHAnsi" w:cstheme="minorHAnsi"/>
                <w:color w:val="000000"/>
                <w:sz w:val="20"/>
                <w:szCs w:val="20"/>
                <w:lang w:val="el-GR" w:eastAsia="el-GR"/>
              </w:rPr>
              <w:t>footprint</w:t>
            </w:r>
            <w:proofErr w:type="spellEnd"/>
            <w:r w:rsidRPr="00807521">
              <w:rPr>
                <w:rFonts w:asciiTheme="minorHAnsi" w:hAnsiTheme="minorHAnsi" w:cstheme="minorHAnsi"/>
                <w:color w:val="000000"/>
                <w:sz w:val="20"/>
                <w:szCs w:val="20"/>
                <w:lang w:val="el-GR" w:eastAsia="el-GR"/>
              </w:rPr>
              <w:t xml:space="preserve">. Οι πολιτικές για τα </w:t>
            </w:r>
            <w:r w:rsidR="00D05A80" w:rsidRPr="00807521">
              <w:rPr>
                <w:rFonts w:asciiTheme="minorHAnsi" w:hAnsiTheme="minorHAnsi" w:cstheme="minorHAnsi"/>
                <w:color w:val="000000"/>
                <w:sz w:val="20"/>
                <w:szCs w:val="20"/>
                <w:lang w:val="el-GR" w:eastAsia="el-GR"/>
              </w:rPr>
              <w:t>νέα</w:t>
            </w:r>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threats</w:t>
            </w:r>
            <w:proofErr w:type="spellEnd"/>
            <w:r w:rsidRPr="00807521">
              <w:rPr>
                <w:rFonts w:asciiTheme="minorHAnsi" w:hAnsiTheme="minorHAnsi" w:cstheme="minorHAnsi"/>
                <w:color w:val="000000"/>
                <w:sz w:val="20"/>
                <w:szCs w:val="20"/>
                <w:lang w:val="el-GR" w:eastAsia="el-GR"/>
              </w:rPr>
              <w:t xml:space="preserve"> θα πρέπει να μπορούν να εφαρμόζονται σε πολλαπλές </w:t>
            </w:r>
            <w:proofErr w:type="spellStart"/>
            <w:r w:rsidRPr="00807521">
              <w:rPr>
                <w:rFonts w:asciiTheme="minorHAnsi" w:hAnsiTheme="minorHAnsi" w:cstheme="minorHAnsi"/>
                <w:color w:val="000000"/>
                <w:sz w:val="20"/>
                <w:szCs w:val="20"/>
                <w:lang w:val="el-GR" w:eastAsia="el-GR"/>
              </w:rPr>
              <w:t>security</w:t>
            </w:r>
            <w:proofErr w:type="spellEnd"/>
            <w:r w:rsidRPr="00807521">
              <w:rPr>
                <w:rFonts w:asciiTheme="minorHAnsi" w:hAnsiTheme="minorHAnsi" w:cstheme="minorHAnsi"/>
                <w:color w:val="000000"/>
                <w:sz w:val="20"/>
                <w:szCs w:val="20"/>
                <w:lang w:val="el-GR" w:eastAsia="el-GR"/>
              </w:rPr>
              <w:t xml:space="preserve">  πλατφόρμες.</w:t>
            </w:r>
          </w:p>
        </w:tc>
        <w:tc>
          <w:tcPr>
            <w:tcW w:w="1417" w:type="dxa"/>
            <w:shd w:val="clear" w:color="auto" w:fill="auto"/>
            <w:hideMark/>
          </w:tcPr>
          <w:p w14:paraId="3F371719"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3F7DF32C"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5DE6B7B3"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0E4FBAB4"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488"/>
        </w:trPr>
        <w:tc>
          <w:tcPr>
            <w:tcW w:w="853" w:type="dxa"/>
            <w:shd w:val="clear" w:color="auto" w:fill="auto"/>
            <w:vAlign w:val="center"/>
            <w:hideMark/>
          </w:tcPr>
          <w:p w14:paraId="74BC3D2E"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10</w:t>
            </w:r>
          </w:p>
        </w:tc>
        <w:tc>
          <w:tcPr>
            <w:tcW w:w="4394" w:type="dxa"/>
            <w:shd w:val="clear" w:color="auto" w:fill="auto"/>
          </w:tcPr>
          <w:p w14:paraId="7483FCD4" w14:textId="0D623E23"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Το λογισμικό θα πρέπει επίσης να είναι σε θέση:</w:t>
            </w:r>
          </w:p>
        </w:tc>
        <w:tc>
          <w:tcPr>
            <w:tcW w:w="1417" w:type="dxa"/>
            <w:shd w:val="clear" w:color="auto" w:fill="auto"/>
            <w:hideMark/>
          </w:tcPr>
          <w:p w14:paraId="0687393F"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0CABCC7A"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35D02CB4"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5B6F9626"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424"/>
        </w:trPr>
        <w:tc>
          <w:tcPr>
            <w:tcW w:w="853" w:type="dxa"/>
            <w:shd w:val="clear" w:color="auto" w:fill="auto"/>
            <w:vAlign w:val="center"/>
            <w:hideMark/>
          </w:tcPr>
          <w:p w14:paraId="23BA3F8B"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11</w:t>
            </w:r>
          </w:p>
        </w:tc>
        <w:tc>
          <w:tcPr>
            <w:tcW w:w="4394" w:type="dxa"/>
            <w:shd w:val="clear" w:color="auto" w:fill="auto"/>
          </w:tcPr>
          <w:p w14:paraId="3B247B28" w14:textId="0CF66B28" w:rsidR="00791FEB" w:rsidRPr="009D69DB" w:rsidRDefault="00791FEB" w:rsidP="00791FEB">
            <w:pPr>
              <w:spacing w:after="0"/>
              <w:rPr>
                <w:rFonts w:asciiTheme="minorHAnsi" w:hAnsiTheme="minorHAnsi" w:cstheme="minorHAnsi"/>
                <w:color w:val="000000"/>
                <w:sz w:val="20"/>
                <w:szCs w:val="20"/>
                <w:lang w:val="en-US" w:eastAsia="el-GR"/>
              </w:rPr>
            </w:pPr>
            <w:r w:rsidRPr="00807521">
              <w:rPr>
                <w:rFonts w:asciiTheme="minorHAnsi" w:hAnsiTheme="minorHAnsi" w:cstheme="minorHAnsi"/>
                <w:color w:val="000000"/>
                <w:sz w:val="20"/>
                <w:szCs w:val="20"/>
                <w:lang w:val="el-GR" w:eastAsia="el-GR"/>
              </w:rPr>
              <w:t>Να</w:t>
            </w:r>
            <w:r w:rsidRPr="009D69DB">
              <w:rPr>
                <w:rFonts w:asciiTheme="minorHAnsi" w:hAnsiTheme="minorHAnsi" w:cstheme="minorHAnsi"/>
                <w:color w:val="000000"/>
                <w:sz w:val="20"/>
                <w:szCs w:val="20"/>
                <w:lang w:val="en-US" w:eastAsia="el-GR"/>
              </w:rPr>
              <w:t xml:space="preserve"> </w:t>
            </w:r>
            <w:r w:rsidRPr="00807521">
              <w:rPr>
                <w:rFonts w:asciiTheme="minorHAnsi" w:hAnsiTheme="minorHAnsi" w:cstheme="minorHAnsi"/>
                <w:color w:val="000000"/>
                <w:sz w:val="20"/>
                <w:szCs w:val="20"/>
                <w:lang w:val="el-GR" w:eastAsia="el-GR"/>
              </w:rPr>
              <w:t>διαθέτει</w:t>
            </w:r>
            <w:r w:rsidRPr="009D69DB">
              <w:rPr>
                <w:rFonts w:asciiTheme="minorHAnsi" w:hAnsiTheme="minorHAnsi" w:cstheme="minorHAnsi"/>
                <w:color w:val="000000"/>
                <w:sz w:val="20"/>
                <w:szCs w:val="20"/>
                <w:lang w:val="en-US" w:eastAsia="el-GR"/>
              </w:rPr>
              <w:t xml:space="preserve">  One-to-one signature matching</w:t>
            </w:r>
          </w:p>
        </w:tc>
        <w:tc>
          <w:tcPr>
            <w:tcW w:w="1417" w:type="dxa"/>
            <w:shd w:val="clear" w:color="auto" w:fill="auto"/>
            <w:hideMark/>
          </w:tcPr>
          <w:p w14:paraId="01958833"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6096B7C2"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11148644"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55AF76EC"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62E01987"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12</w:t>
            </w:r>
          </w:p>
        </w:tc>
        <w:tc>
          <w:tcPr>
            <w:tcW w:w="4394" w:type="dxa"/>
            <w:shd w:val="clear" w:color="auto" w:fill="auto"/>
          </w:tcPr>
          <w:p w14:paraId="4A403532" w14:textId="647997F9" w:rsidR="00791FEB" w:rsidRPr="009D69DB" w:rsidRDefault="00791FEB" w:rsidP="00791FEB">
            <w:pPr>
              <w:spacing w:after="0"/>
              <w:rPr>
                <w:rFonts w:asciiTheme="minorHAnsi" w:hAnsiTheme="minorHAnsi" w:cstheme="minorHAnsi"/>
                <w:color w:val="000000"/>
                <w:sz w:val="20"/>
                <w:szCs w:val="20"/>
                <w:lang w:val="en-US" w:eastAsia="el-GR"/>
              </w:rPr>
            </w:pPr>
            <w:r w:rsidRPr="00807521">
              <w:rPr>
                <w:rFonts w:asciiTheme="minorHAnsi" w:hAnsiTheme="minorHAnsi" w:cstheme="minorHAnsi"/>
                <w:color w:val="000000"/>
                <w:sz w:val="20"/>
                <w:szCs w:val="20"/>
                <w:lang w:val="el-GR" w:eastAsia="el-GR"/>
              </w:rPr>
              <w:t>Να</w:t>
            </w:r>
            <w:r w:rsidRPr="009D69DB">
              <w:rPr>
                <w:rFonts w:asciiTheme="minorHAnsi" w:hAnsiTheme="minorHAnsi" w:cstheme="minorHAnsi"/>
                <w:color w:val="000000"/>
                <w:sz w:val="20"/>
                <w:szCs w:val="20"/>
                <w:lang w:val="en-US" w:eastAsia="el-GR"/>
              </w:rPr>
              <w:t xml:space="preserve"> </w:t>
            </w:r>
            <w:r w:rsidRPr="00807521">
              <w:rPr>
                <w:rFonts w:asciiTheme="minorHAnsi" w:hAnsiTheme="minorHAnsi" w:cstheme="minorHAnsi"/>
                <w:color w:val="000000"/>
                <w:sz w:val="20"/>
                <w:szCs w:val="20"/>
                <w:lang w:val="el-GR" w:eastAsia="el-GR"/>
              </w:rPr>
              <w:t>διαθέτει</w:t>
            </w:r>
            <w:r w:rsidRPr="009D69DB">
              <w:rPr>
                <w:rFonts w:asciiTheme="minorHAnsi" w:hAnsiTheme="minorHAnsi" w:cstheme="minorHAnsi"/>
                <w:color w:val="000000"/>
                <w:sz w:val="20"/>
                <w:szCs w:val="20"/>
                <w:lang w:val="en-US" w:eastAsia="el-GR"/>
              </w:rPr>
              <w:t xml:space="preserve">  One-to-many matching (fuzzy fingerprinting)</w:t>
            </w:r>
          </w:p>
        </w:tc>
        <w:tc>
          <w:tcPr>
            <w:tcW w:w="1417" w:type="dxa"/>
            <w:shd w:val="clear" w:color="auto" w:fill="auto"/>
            <w:hideMark/>
          </w:tcPr>
          <w:p w14:paraId="1C45A13F"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3647BECF"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796FEBA1"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586E2098"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47722A41"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13</w:t>
            </w:r>
          </w:p>
        </w:tc>
        <w:tc>
          <w:tcPr>
            <w:tcW w:w="4394" w:type="dxa"/>
            <w:shd w:val="clear" w:color="auto" w:fill="auto"/>
          </w:tcPr>
          <w:p w14:paraId="01CBD662" w14:textId="27C81F5F"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Να διαθέτει  </w:t>
            </w:r>
            <w:proofErr w:type="spellStart"/>
            <w:r w:rsidRPr="00807521">
              <w:rPr>
                <w:rFonts w:asciiTheme="minorHAnsi" w:hAnsiTheme="minorHAnsi" w:cstheme="minorHAnsi"/>
                <w:color w:val="000000"/>
                <w:sz w:val="20"/>
                <w:szCs w:val="20"/>
                <w:lang w:val="el-GR" w:eastAsia="el-GR"/>
              </w:rPr>
              <w:t>machine</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learning</w:t>
            </w:r>
            <w:proofErr w:type="spellEnd"/>
            <w:r w:rsidRPr="00807521">
              <w:rPr>
                <w:rFonts w:asciiTheme="minorHAnsi" w:hAnsiTheme="minorHAnsi" w:cstheme="minorHAnsi"/>
                <w:color w:val="000000"/>
                <w:sz w:val="20"/>
                <w:szCs w:val="20"/>
                <w:lang w:val="el-GR" w:eastAsia="el-GR"/>
              </w:rPr>
              <w:t xml:space="preserve"> για την γρήγορη ανακάλυψη </w:t>
            </w:r>
            <w:proofErr w:type="spellStart"/>
            <w:r w:rsidRPr="00807521">
              <w:rPr>
                <w:rFonts w:asciiTheme="minorHAnsi" w:hAnsiTheme="minorHAnsi" w:cstheme="minorHAnsi"/>
                <w:color w:val="000000"/>
                <w:sz w:val="20"/>
                <w:szCs w:val="20"/>
                <w:lang w:val="el-GR" w:eastAsia="el-GR"/>
              </w:rPr>
              <w:t>stealthy</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threats</w:t>
            </w:r>
            <w:proofErr w:type="spellEnd"/>
            <w:r w:rsidRPr="00807521">
              <w:rPr>
                <w:rFonts w:asciiTheme="minorHAnsi" w:hAnsiTheme="minorHAnsi" w:cstheme="minorHAnsi"/>
                <w:color w:val="000000"/>
                <w:sz w:val="20"/>
                <w:szCs w:val="20"/>
                <w:lang w:val="el-GR" w:eastAsia="el-GR"/>
              </w:rPr>
              <w:t xml:space="preserve"> </w:t>
            </w:r>
          </w:p>
        </w:tc>
        <w:tc>
          <w:tcPr>
            <w:tcW w:w="1417" w:type="dxa"/>
            <w:shd w:val="clear" w:color="auto" w:fill="auto"/>
            <w:hideMark/>
          </w:tcPr>
          <w:p w14:paraId="03EC2E1E"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16B1F771"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446E598C"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0FE93682"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402"/>
        </w:trPr>
        <w:tc>
          <w:tcPr>
            <w:tcW w:w="853" w:type="dxa"/>
            <w:shd w:val="clear" w:color="auto" w:fill="auto"/>
            <w:vAlign w:val="center"/>
            <w:hideMark/>
          </w:tcPr>
          <w:p w14:paraId="13E54961"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14</w:t>
            </w:r>
          </w:p>
        </w:tc>
        <w:tc>
          <w:tcPr>
            <w:tcW w:w="4394" w:type="dxa"/>
            <w:shd w:val="clear" w:color="auto" w:fill="auto"/>
          </w:tcPr>
          <w:p w14:paraId="5E3CBFC4" w14:textId="4368594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Να διαθέτει </w:t>
            </w:r>
            <w:proofErr w:type="spellStart"/>
            <w:r w:rsidRPr="00807521">
              <w:rPr>
                <w:rFonts w:asciiTheme="minorHAnsi" w:hAnsiTheme="minorHAnsi" w:cstheme="minorHAnsi"/>
                <w:color w:val="000000"/>
                <w:sz w:val="20"/>
                <w:szCs w:val="20"/>
                <w:lang w:val="el-GR" w:eastAsia="el-GR"/>
              </w:rPr>
              <w:t>rootkit</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scanning</w:t>
            </w:r>
            <w:proofErr w:type="spellEnd"/>
          </w:p>
        </w:tc>
        <w:tc>
          <w:tcPr>
            <w:tcW w:w="1417" w:type="dxa"/>
            <w:shd w:val="clear" w:color="auto" w:fill="auto"/>
            <w:hideMark/>
          </w:tcPr>
          <w:p w14:paraId="5B959E83"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15EEFF67"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0CC8D6E8"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291A57E4"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00DCE3DC"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15</w:t>
            </w:r>
          </w:p>
        </w:tc>
        <w:tc>
          <w:tcPr>
            <w:tcW w:w="4394" w:type="dxa"/>
            <w:shd w:val="clear" w:color="auto" w:fill="auto"/>
          </w:tcPr>
          <w:p w14:paraId="351E1F1A" w14:textId="1535C380"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Να διαθέτει  PCI και HIPAA </w:t>
            </w:r>
            <w:proofErr w:type="spellStart"/>
            <w:r w:rsidRPr="00807521">
              <w:rPr>
                <w:rFonts w:asciiTheme="minorHAnsi" w:hAnsiTheme="minorHAnsi" w:cstheme="minorHAnsi"/>
                <w:color w:val="000000"/>
                <w:sz w:val="20"/>
                <w:szCs w:val="20"/>
                <w:lang w:val="el-GR" w:eastAsia="el-GR"/>
              </w:rPr>
              <w:t>compliance</w:t>
            </w:r>
            <w:proofErr w:type="spellEnd"/>
            <w:r w:rsidRPr="00807521">
              <w:rPr>
                <w:rFonts w:asciiTheme="minorHAnsi" w:hAnsiTheme="minorHAnsi" w:cstheme="minorHAnsi"/>
                <w:color w:val="000000"/>
                <w:sz w:val="20"/>
                <w:szCs w:val="20"/>
                <w:lang w:val="el-GR" w:eastAsia="el-GR"/>
              </w:rPr>
              <w:t xml:space="preserve"> </w:t>
            </w:r>
          </w:p>
        </w:tc>
        <w:tc>
          <w:tcPr>
            <w:tcW w:w="1417" w:type="dxa"/>
            <w:shd w:val="clear" w:color="auto" w:fill="auto"/>
            <w:hideMark/>
          </w:tcPr>
          <w:p w14:paraId="5F9BFA6B"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7DE2B545"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7D510ADA"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2AA32FE3"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56"/>
        </w:trPr>
        <w:tc>
          <w:tcPr>
            <w:tcW w:w="853" w:type="dxa"/>
            <w:shd w:val="clear" w:color="auto" w:fill="auto"/>
            <w:vAlign w:val="center"/>
            <w:hideMark/>
          </w:tcPr>
          <w:p w14:paraId="72AA81B1"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16</w:t>
            </w:r>
          </w:p>
        </w:tc>
        <w:tc>
          <w:tcPr>
            <w:tcW w:w="4394" w:type="dxa"/>
            <w:shd w:val="clear" w:color="auto" w:fill="auto"/>
          </w:tcPr>
          <w:p w14:paraId="123E6887" w14:textId="4A99BCA6"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Να μπορεί να ορίσει IP </w:t>
            </w:r>
            <w:proofErr w:type="spellStart"/>
            <w:r w:rsidRPr="00807521">
              <w:rPr>
                <w:rFonts w:asciiTheme="minorHAnsi" w:hAnsiTheme="minorHAnsi" w:cstheme="minorHAnsi"/>
                <w:color w:val="000000"/>
                <w:sz w:val="20"/>
                <w:szCs w:val="20"/>
                <w:lang w:val="el-GR" w:eastAsia="el-GR"/>
              </w:rPr>
              <w:t>White</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lists</w:t>
            </w:r>
            <w:proofErr w:type="spellEnd"/>
            <w:r w:rsidRPr="00807521">
              <w:rPr>
                <w:rFonts w:asciiTheme="minorHAnsi" w:hAnsiTheme="minorHAnsi" w:cstheme="minorHAnsi"/>
                <w:color w:val="000000"/>
                <w:sz w:val="20"/>
                <w:szCs w:val="20"/>
                <w:lang w:val="el-GR" w:eastAsia="el-GR"/>
              </w:rPr>
              <w:t xml:space="preserve"> και </w:t>
            </w:r>
            <w:proofErr w:type="spellStart"/>
            <w:r w:rsidRPr="00807521">
              <w:rPr>
                <w:rFonts w:asciiTheme="minorHAnsi" w:hAnsiTheme="minorHAnsi" w:cstheme="minorHAnsi"/>
                <w:color w:val="000000"/>
                <w:sz w:val="20"/>
                <w:szCs w:val="20"/>
                <w:lang w:val="el-GR" w:eastAsia="el-GR"/>
              </w:rPr>
              <w:t>Black</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lists</w:t>
            </w:r>
            <w:proofErr w:type="spellEnd"/>
          </w:p>
        </w:tc>
        <w:tc>
          <w:tcPr>
            <w:tcW w:w="1417" w:type="dxa"/>
            <w:shd w:val="clear" w:color="auto" w:fill="auto"/>
            <w:hideMark/>
          </w:tcPr>
          <w:p w14:paraId="7F3CB504"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56F96093"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37FAC6A3"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6AD335D8"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418"/>
        </w:trPr>
        <w:tc>
          <w:tcPr>
            <w:tcW w:w="853" w:type="dxa"/>
            <w:shd w:val="clear" w:color="auto" w:fill="auto"/>
            <w:vAlign w:val="center"/>
            <w:hideMark/>
          </w:tcPr>
          <w:p w14:paraId="5170D4AE"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17</w:t>
            </w:r>
          </w:p>
        </w:tc>
        <w:tc>
          <w:tcPr>
            <w:tcW w:w="4394" w:type="dxa"/>
            <w:shd w:val="clear" w:color="auto" w:fill="auto"/>
          </w:tcPr>
          <w:p w14:paraId="709C0068" w14:textId="627EE231"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Να διαθέτει απλές προσαρμοσμένες </w:t>
            </w:r>
            <w:r w:rsidR="00D05A80" w:rsidRPr="00807521">
              <w:rPr>
                <w:rFonts w:asciiTheme="minorHAnsi" w:hAnsiTheme="minorHAnsi" w:cstheme="minorHAnsi"/>
                <w:color w:val="000000"/>
                <w:sz w:val="20"/>
                <w:szCs w:val="20"/>
                <w:lang w:val="el-GR" w:eastAsia="el-GR"/>
              </w:rPr>
              <w:t>ανιχνεύσεις</w:t>
            </w:r>
          </w:p>
        </w:tc>
        <w:tc>
          <w:tcPr>
            <w:tcW w:w="1417" w:type="dxa"/>
            <w:shd w:val="clear" w:color="auto" w:fill="auto"/>
            <w:hideMark/>
          </w:tcPr>
          <w:p w14:paraId="2BC896E2"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495134BE"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4B61324B"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799BAC39"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551"/>
        </w:trPr>
        <w:tc>
          <w:tcPr>
            <w:tcW w:w="853" w:type="dxa"/>
            <w:shd w:val="clear" w:color="auto" w:fill="auto"/>
            <w:vAlign w:val="center"/>
            <w:hideMark/>
          </w:tcPr>
          <w:p w14:paraId="43C58E10"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18</w:t>
            </w:r>
          </w:p>
        </w:tc>
        <w:tc>
          <w:tcPr>
            <w:tcW w:w="4394" w:type="dxa"/>
            <w:shd w:val="clear" w:color="auto" w:fill="auto"/>
          </w:tcPr>
          <w:p w14:paraId="0CE7D98D" w14:textId="66179FCE"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Να διαθέτει σύνθετες προσαρμοσμένες ανιχνεύσεις </w:t>
            </w:r>
          </w:p>
        </w:tc>
        <w:tc>
          <w:tcPr>
            <w:tcW w:w="1417" w:type="dxa"/>
            <w:shd w:val="clear" w:color="auto" w:fill="auto"/>
            <w:hideMark/>
          </w:tcPr>
          <w:p w14:paraId="3591B29E"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317E1A50"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4DC42A68"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775F3463"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552"/>
        </w:trPr>
        <w:tc>
          <w:tcPr>
            <w:tcW w:w="853" w:type="dxa"/>
            <w:shd w:val="clear" w:color="auto" w:fill="auto"/>
            <w:vAlign w:val="center"/>
            <w:hideMark/>
          </w:tcPr>
          <w:p w14:paraId="642AFBBE"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19</w:t>
            </w:r>
          </w:p>
        </w:tc>
        <w:tc>
          <w:tcPr>
            <w:tcW w:w="4394" w:type="dxa"/>
            <w:shd w:val="clear" w:color="auto" w:fill="auto"/>
          </w:tcPr>
          <w:p w14:paraId="60089DBC" w14:textId="2B17E09B" w:rsidR="00791FEB" w:rsidRPr="00807521" w:rsidRDefault="00791FEB" w:rsidP="00DF740E">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Να μπορεί να αποτρέψει την είσοδο </w:t>
            </w:r>
            <w:r w:rsidR="00DF740E">
              <w:rPr>
                <w:rFonts w:asciiTheme="minorHAnsi" w:hAnsiTheme="minorHAnsi" w:cstheme="minorHAnsi"/>
                <w:color w:val="000000"/>
                <w:sz w:val="20"/>
                <w:szCs w:val="20"/>
                <w:lang w:val="el-GR" w:eastAsia="el-GR"/>
              </w:rPr>
              <w:t>σε</w:t>
            </w:r>
            <w:r w:rsidRPr="00807521">
              <w:rPr>
                <w:rFonts w:asciiTheme="minorHAnsi" w:hAnsiTheme="minorHAnsi" w:cstheme="minorHAnsi"/>
                <w:color w:val="000000"/>
                <w:sz w:val="20"/>
                <w:szCs w:val="20"/>
                <w:lang w:val="el-GR" w:eastAsia="el-GR"/>
              </w:rPr>
              <w:t xml:space="preserve"> επίπεδο εφαρμογής </w:t>
            </w:r>
          </w:p>
        </w:tc>
        <w:tc>
          <w:tcPr>
            <w:tcW w:w="1417" w:type="dxa"/>
            <w:shd w:val="clear" w:color="auto" w:fill="auto"/>
            <w:hideMark/>
          </w:tcPr>
          <w:p w14:paraId="45981CD9"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77978BB8"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0BD7F859"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6D7C5A80"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709"/>
        </w:trPr>
        <w:tc>
          <w:tcPr>
            <w:tcW w:w="853" w:type="dxa"/>
            <w:shd w:val="clear" w:color="auto" w:fill="auto"/>
            <w:vAlign w:val="center"/>
            <w:hideMark/>
          </w:tcPr>
          <w:p w14:paraId="1A69B3CD"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20</w:t>
            </w:r>
          </w:p>
        </w:tc>
        <w:tc>
          <w:tcPr>
            <w:tcW w:w="4394" w:type="dxa"/>
            <w:shd w:val="clear" w:color="auto" w:fill="auto"/>
          </w:tcPr>
          <w:p w14:paraId="6423806F" w14:textId="324A21E2"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Να μπορεί να πραγματοποιήσει αρχικό </w:t>
            </w:r>
            <w:proofErr w:type="spellStart"/>
            <w:r w:rsidRPr="00807521">
              <w:rPr>
                <w:rFonts w:asciiTheme="minorHAnsi" w:hAnsiTheme="minorHAnsi" w:cstheme="minorHAnsi"/>
                <w:color w:val="000000"/>
                <w:sz w:val="20"/>
                <w:szCs w:val="20"/>
                <w:lang w:val="el-GR" w:eastAsia="el-GR"/>
              </w:rPr>
              <w:t>σκανάρισμα</w:t>
            </w:r>
            <w:proofErr w:type="spellEnd"/>
            <w:r w:rsidRPr="00807521">
              <w:rPr>
                <w:rFonts w:asciiTheme="minorHAnsi" w:hAnsiTheme="minorHAnsi" w:cstheme="minorHAnsi"/>
                <w:color w:val="000000"/>
                <w:sz w:val="20"/>
                <w:szCs w:val="20"/>
                <w:lang w:val="el-GR" w:eastAsia="el-GR"/>
              </w:rPr>
              <w:t xml:space="preserve"> της συσκευής</w:t>
            </w:r>
          </w:p>
        </w:tc>
        <w:tc>
          <w:tcPr>
            <w:tcW w:w="1417" w:type="dxa"/>
            <w:shd w:val="clear" w:color="auto" w:fill="auto"/>
            <w:hideMark/>
          </w:tcPr>
          <w:p w14:paraId="41030EAC"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2D56A8FD"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709DB6D7"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69B3C8E2"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56A8DF34"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21</w:t>
            </w:r>
          </w:p>
        </w:tc>
        <w:tc>
          <w:tcPr>
            <w:tcW w:w="4394" w:type="dxa"/>
            <w:shd w:val="clear" w:color="auto" w:fill="auto"/>
          </w:tcPr>
          <w:p w14:paraId="2787ADBA" w14:textId="61029ADD"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 υποστηρίζει βαθιά ορατότητα στα εκτελέσιμα και στη δραστηριότητα των αρχείων σε όλα τα τερματικά</w:t>
            </w:r>
          </w:p>
        </w:tc>
        <w:tc>
          <w:tcPr>
            <w:tcW w:w="1417" w:type="dxa"/>
            <w:shd w:val="clear" w:color="auto" w:fill="auto"/>
            <w:hideMark/>
          </w:tcPr>
          <w:p w14:paraId="1B207843"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47B264F3"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21D7AA7A"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5B916807"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538"/>
        </w:trPr>
        <w:tc>
          <w:tcPr>
            <w:tcW w:w="853" w:type="dxa"/>
            <w:shd w:val="clear" w:color="auto" w:fill="auto"/>
            <w:vAlign w:val="center"/>
            <w:hideMark/>
          </w:tcPr>
          <w:p w14:paraId="312E79A4"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22</w:t>
            </w:r>
          </w:p>
        </w:tc>
        <w:tc>
          <w:tcPr>
            <w:tcW w:w="4394" w:type="dxa"/>
            <w:shd w:val="clear" w:color="auto" w:fill="auto"/>
          </w:tcPr>
          <w:p w14:paraId="5EFD65DD" w14:textId="132BEDE1"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Να υποστηρίζει την </w:t>
            </w:r>
            <w:r w:rsidR="00D05A80" w:rsidRPr="00807521">
              <w:rPr>
                <w:rFonts w:asciiTheme="minorHAnsi" w:hAnsiTheme="minorHAnsi" w:cstheme="minorHAnsi"/>
                <w:color w:val="000000"/>
                <w:sz w:val="20"/>
                <w:szCs w:val="20"/>
                <w:lang w:val="el-GR" w:eastAsia="el-GR"/>
              </w:rPr>
              <w:t>παρακολούθηση</w:t>
            </w:r>
            <w:r w:rsidRPr="00807521">
              <w:rPr>
                <w:rFonts w:asciiTheme="minorHAnsi" w:hAnsiTheme="minorHAnsi" w:cstheme="minorHAnsi"/>
                <w:color w:val="000000"/>
                <w:sz w:val="20"/>
                <w:szCs w:val="20"/>
                <w:lang w:val="el-GR" w:eastAsia="el-GR"/>
              </w:rPr>
              <w:t xml:space="preserve">, </w:t>
            </w:r>
            <w:r w:rsidR="00D05A80" w:rsidRPr="00807521">
              <w:rPr>
                <w:rFonts w:asciiTheme="minorHAnsi" w:hAnsiTheme="minorHAnsi" w:cstheme="minorHAnsi"/>
                <w:color w:val="000000"/>
                <w:sz w:val="20"/>
                <w:szCs w:val="20"/>
                <w:lang w:val="el-GR" w:eastAsia="el-GR"/>
              </w:rPr>
              <w:t>ανάλυση</w:t>
            </w:r>
            <w:r w:rsidRPr="00807521">
              <w:rPr>
                <w:rFonts w:asciiTheme="minorHAnsi" w:hAnsiTheme="minorHAnsi" w:cstheme="minorHAnsi"/>
                <w:color w:val="000000"/>
                <w:sz w:val="20"/>
                <w:szCs w:val="20"/>
                <w:lang w:val="el-GR" w:eastAsia="el-GR"/>
              </w:rPr>
              <w:t xml:space="preserve"> και καταγραφή της δραστηριότητα των αρχείων</w:t>
            </w:r>
          </w:p>
        </w:tc>
        <w:tc>
          <w:tcPr>
            <w:tcW w:w="1417" w:type="dxa"/>
            <w:shd w:val="clear" w:color="auto" w:fill="auto"/>
            <w:hideMark/>
          </w:tcPr>
          <w:p w14:paraId="3A39AE98"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51EBD8DB"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5FEB2904"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520A8835"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7450ABC2"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23</w:t>
            </w:r>
          </w:p>
        </w:tc>
        <w:tc>
          <w:tcPr>
            <w:tcW w:w="4394" w:type="dxa"/>
            <w:shd w:val="clear" w:color="auto" w:fill="auto"/>
          </w:tcPr>
          <w:p w14:paraId="55DA1BCC" w14:textId="175193BA" w:rsidR="00791FEB" w:rsidRPr="00807521" w:rsidRDefault="00D05A80"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w:t>
            </w:r>
            <w:r w:rsidR="00791FEB" w:rsidRPr="00807521">
              <w:rPr>
                <w:rFonts w:asciiTheme="minorHAnsi" w:hAnsiTheme="minorHAnsi" w:cstheme="minorHAnsi"/>
                <w:color w:val="000000"/>
                <w:sz w:val="20"/>
                <w:szCs w:val="20"/>
                <w:lang w:val="el-GR" w:eastAsia="el-GR"/>
              </w:rPr>
              <w:t xml:space="preserve"> μπορεί να προσδιορίσει  κακόβουλο λογισμικό χωρίς μνήμη ή χωρίς αρχεία</w:t>
            </w:r>
          </w:p>
        </w:tc>
        <w:tc>
          <w:tcPr>
            <w:tcW w:w="1417" w:type="dxa"/>
            <w:shd w:val="clear" w:color="auto" w:fill="auto"/>
            <w:hideMark/>
          </w:tcPr>
          <w:p w14:paraId="2B6957B9"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03571C4B"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3FE512AF"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057CBC4C"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791841C7"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24</w:t>
            </w:r>
          </w:p>
        </w:tc>
        <w:tc>
          <w:tcPr>
            <w:tcW w:w="4394" w:type="dxa"/>
            <w:shd w:val="clear" w:color="auto" w:fill="auto"/>
          </w:tcPr>
          <w:p w14:paraId="32A0580B" w14:textId="4A724B05"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Να διαθέτει προστασία κακόβουλης δραστηριότητας  από επιθέσεις </w:t>
            </w:r>
            <w:proofErr w:type="spellStart"/>
            <w:r w:rsidRPr="00807521">
              <w:rPr>
                <w:rFonts w:asciiTheme="minorHAnsi" w:hAnsiTheme="minorHAnsi" w:cstheme="minorHAnsi"/>
                <w:color w:val="000000"/>
                <w:sz w:val="20"/>
                <w:szCs w:val="20"/>
                <w:lang w:val="el-GR" w:eastAsia="el-GR"/>
              </w:rPr>
              <w:t>ransomware</w:t>
            </w:r>
            <w:proofErr w:type="spellEnd"/>
            <w:r w:rsidRPr="00807521">
              <w:rPr>
                <w:rFonts w:asciiTheme="minorHAnsi" w:hAnsiTheme="minorHAnsi" w:cstheme="minorHAnsi"/>
                <w:color w:val="000000"/>
                <w:sz w:val="20"/>
                <w:szCs w:val="20"/>
                <w:lang w:val="el-GR" w:eastAsia="el-GR"/>
              </w:rPr>
              <w:t xml:space="preserve"> που και να παρατηρείται η συμπεριφορά των διεργασιών που εκτελούνται.</w:t>
            </w:r>
            <w:r w:rsidR="00D05A80">
              <w:rPr>
                <w:rFonts w:asciiTheme="minorHAnsi" w:hAnsiTheme="minorHAnsi" w:cstheme="minorHAnsi"/>
                <w:color w:val="000000"/>
                <w:sz w:val="20"/>
                <w:szCs w:val="20"/>
                <w:lang w:val="el-GR" w:eastAsia="el-GR"/>
              </w:rPr>
              <w:t xml:space="preserve"> </w:t>
            </w:r>
            <w:r w:rsidRPr="00807521">
              <w:rPr>
                <w:rFonts w:asciiTheme="minorHAnsi" w:hAnsiTheme="minorHAnsi" w:cstheme="minorHAnsi"/>
                <w:color w:val="000000"/>
                <w:sz w:val="20"/>
                <w:szCs w:val="20"/>
                <w:lang w:val="el-GR" w:eastAsia="el-GR"/>
              </w:rPr>
              <w:t>Να εντοπίζονται κακόβουλες ενέργειες διαδικασιών όταν εκτελούνται και τις εμποδίζει να κρυπτογραφήσουν τα δεδομένα του τερματικού.</w:t>
            </w:r>
          </w:p>
        </w:tc>
        <w:tc>
          <w:tcPr>
            <w:tcW w:w="1417" w:type="dxa"/>
            <w:shd w:val="clear" w:color="auto" w:fill="auto"/>
            <w:hideMark/>
          </w:tcPr>
          <w:p w14:paraId="4C5E7570"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5ECC228D"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58566565"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409E58F5"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1D50529A"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25</w:t>
            </w:r>
          </w:p>
        </w:tc>
        <w:tc>
          <w:tcPr>
            <w:tcW w:w="4394" w:type="dxa"/>
            <w:shd w:val="clear" w:color="auto" w:fill="auto"/>
          </w:tcPr>
          <w:p w14:paraId="2D7DB11E" w14:textId="16523A0B"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Να υποστηρίζεται η ανάλυση άγνωστων αρχείων σε  </w:t>
            </w:r>
            <w:proofErr w:type="spellStart"/>
            <w:r w:rsidRPr="00807521">
              <w:rPr>
                <w:rFonts w:asciiTheme="minorHAnsi" w:hAnsiTheme="minorHAnsi" w:cstheme="minorHAnsi"/>
                <w:color w:val="000000"/>
                <w:sz w:val="20"/>
                <w:szCs w:val="20"/>
                <w:lang w:val="el-GR" w:eastAsia="el-GR"/>
              </w:rPr>
              <w:t>cloud</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based</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sandbox</w:t>
            </w:r>
            <w:proofErr w:type="spellEnd"/>
          </w:p>
        </w:tc>
        <w:tc>
          <w:tcPr>
            <w:tcW w:w="1417" w:type="dxa"/>
            <w:shd w:val="clear" w:color="auto" w:fill="auto"/>
            <w:hideMark/>
          </w:tcPr>
          <w:p w14:paraId="4A009733"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13B56E6D"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3259F87B"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082585BC"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15C7736B"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26</w:t>
            </w:r>
          </w:p>
        </w:tc>
        <w:tc>
          <w:tcPr>
            <w:tcW w:w="4394" w:type="dxa"/>
            <w:shd w:val="clear" w:color="auto" w:fill="auto"/>
          </w:tcPr>
          <w:p w14:paraId="1FA37D21" w14:textId="2F9D08E2"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Να υποστηρίζει </w:t>
            </w:r>
            <w:proofErr w:type="spellStart"/>
            <w:r w:rsidRPr="00807521">
              <w:rPr>
                <w:rFonts w:asciiTheme="minorHAnsi" w:hAnsiTheme="minorHAnsi" w:cstheme="minorHAnsi"/>
                <w:color w:val="000000"/>
                <w:sz w:val="20"/>
                <w:szCs w:val="20"/>
                <w:lang w:val="el-GR" w:eastAsia="el-GR"/>
              </w:rPr>
              <w:t>Sandbox-aware</w:t>
            </w:r>
            <w:proofErr w:type="spellEnd"/>
            <w:r w:rsidRPr="00807521">
              <w:rPr>
                <w:rFonts w:asciiTheme="minorHAnsi" w:hAnsiTheme="minorHAnsi" w:cstheme="minorHAnsi"/>
                <w:color w:val="000000"/>
                <w:sz w:val="20"/>
                <w:szCs w:val="20"/>
                <w:lang w:val="el-GR" w:eastAsia="el-GR"/>
              </w:rPr>
              <w:t xml:space="preserve"> κακόβουλο λογισμικό , με ιδιόκτητο μηχανισμό ανάλυσης και τεχνικές </w:t>
            </w:r>
            <w:proofErr w:type="spellStart"/>
            <w:r w:rsidRPr="00807521">
              <w:rPr>
                <w:rFonts w:asciiTheme="minorHAnsi" w:hAnsiTheme="minorHAnsi" w:cstheme="minorHAnsi"/>
                <w:color w:val="000000"/>
                <w:sz w:val="20"/>
                <w:szCs w:val="20"/>
                <w:lang w:val="el-GR" w:eastAsia="el-GR"/>
              </w:rPr>
              <w:t>αντι</w:t>
            </w:r>
            <w:proofErr w:type="spellEnd"/>
            <w:r w:rsidRPr="00807521">
              <w:rPr>
                <w:rFonts w:asciiTheme="minorHAnsi" w:hAnsiTheme="minorHAnsi" w:cstheme="minorHAnsi"/>
                <w:color w:val="000000"/>
                <w:sz w:val="20"/>
                <w:szCs w:val="20"/>
                <w:lang w:val="el-GR" w:eastAsia="el-GR"/>
              </w:rPr>
              <w:t xml:space="preserve">-διαφυγής έτσι ώστε να μπορούν να εντοπιστούν </w:t>
            </w:r>
            <w:proofErr w:type="spellStart"/>
            <w:r w:rsidRPr="00807521">
              <w:rPr>
                <w:rFonts w:asciiTheme="minorHAnsi" w:hAnsiTheme="minorHAnsi" w:cstheme="minorHAnsi"/>
                <w:color w:val="000000"/>
                <w:sz w:val="20"/>
                <w:szCs w:val="20"/>
                <w:lang w:val="el-GR" w:eastAsia="el-GR"/>
              </w:rPr>
              <w:t>malwares</w:t>
            </w:r>
            <w:proofErr w:type="spellEnd"/>
            <w:r w:rsidRPr="00807521">
              <w:rPr>
                <w:rFonts w:asciiTheme="minorHAnsi" w:hAnsiTheme="minorHAnsi" w:cstheme="minorHAnsi"/>
                <w:color w:val="000000"/>
                <w:sz w:val="20"/>
                <w:szCs w:val="20"/>
                <w:lang w:val="el-GR" w:eastAsia="el-GR"/>
              </w:rPr>
              <w:t xml:space="preserve"> που </w:t>
            </w:r>
            <w:r w:rsidR="00D05A80" w:rsidRPr="00807521">
              <w:rPr>
                <w:rFonts w:asciiTheme="minorHAnsi" w:hAnsiTheme="minorHAnsi" w:cstheme="minorHAnsi"/>
                <w:color w:val="000000"/>
                <w:sz w:val="20"/>
                <w:szCs w:val="20"/>
                <w:lang w:val="el-GR" w:eastAsia="el-GR"/>
              </w:rPr>
              <w:t>προσπαθούν</w:t>
            </w:r>
            <w:r w:rsidRPr="00807521">
              <w:rPr>
                <w:rFonts w:asciiTheme="minorHAnsi" w:hAnsiTheme="minorHAnsi" w:cstheme="minorHAnsi"/>
                <w:color w:val="000000"/>
                <w:sz w:val="20"/>
                <w:szCs w:val="20"/>
                <w:lang w:val="el-GR" w:eastAsia="el-GR"/>
              </w:rPr>
              <w:t xml:space="preserve"> να αποφύγουν την ανάλυση και το </w:t>
            </w:r>
            <w:proofErr w:type="spellStart"/>
            <w:r w:rsidRPr="00807521">
              <w:rPr>
                <w:rFonts w:asciiTheme="minorHAnsi" w:hAnsiTheme="minorHAnsi" w:cstheme="minorHAnsi"/>
                <w:color w:val="000000"/>
                <w:sz w:val="20"/>
                <w:szCs w:val="20"/>
                <w:lang w:val="el-GR" w:eastAsia="el-GR"/>
              </w:rPr>
              <w:t>sandboxing</w:t>
            </w:r>
            <w:proofErr w:type="spellEnd"/>
          </w:p>
        </w:tc>
        <w:tc>
          <w:tcPr>
            <w:tcW w:w="1417" w:type="dxa"/>
            <w:shd w:val="clear" w:color="auto" w:fill="auto"/>
            <w:hideMark/>
          </w:tcPr>
          <w:p w14:paraId="5E0429BD"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60C20DD3"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0F995383"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7293C9D4"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2288392B"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lastRenderedPageBreak/>
              <w:t>27</w:t>
            </w:r>
          </w:p>
        </w:tc>
        <w:tc>
          <w:tcPr>
            <w:tcW w:w="4394" w:type="dxa"/>
            <w:shd w:val="clear" w:color="auto" w:fill="auto"/>
          </w:tcPr>
          <w:p w14:paraId="5F05DF1E" w14:textId="151A4E08"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Να υποστηρίζει τόσο αυτόματες όσο και μη αυτόματες υποβολές αρχείων στο </w:t>
            </w:r>
            <w:proofErr w:type="spellStart"/>
            <w:r w:rsidRPr="00807521">
              <w:rPr>
                <w:rFonts w:asciiTheme="minorHAnsi" w:hAnsiTheme="minorHAnsi" w:cstheme="minorHAnsi"/>
                <w:color w:val="000000"/>
                <w:sz w:val="20"/>
                <w:szCs w:val="20"/>
                <w:lang w:val="el-GR" w:eastAsia="el-GR"/>
              </w:rPr>
              <w:t>sandbox</w:t>
            </w:r>
            <w:proofErr w:type="spellEnd"/>
          </w:p>
        </w:tc>
        <w:tc>
          <w:tcPr>
            <w:tcW w:w="1417" w:type="dxa"/>
            <w:shd w:val="clear" w:color="auto" w:fill="auto"/>
            <w:hideMark/>
          </w:tcPr>
          <w:p w14:paraId="7F4D5A16"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5585F62D"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0F4203AD"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0AF89CE0"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2AB2BCE2"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28</w:t>
            </w:r>
          </w:p>
        </w:tc>
        <w:tc>
          <w:tcPr>
            <w:tcW w:w="4394" w:type="dxa"/>
            <w:shd w:val="clear" w:color="auto" w:fill="auto"/>
          </w:tcPr>
          <w:p w14:paraId="2604EF1D" w14:textId="366A966D"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Να υποστηρίζει αναφορές ανάλυσης των </w:t>
            </w:r>
            <w:r w:rsidR="00D05A80" w:rsidRPr="00807521">
              <w:rPr>
                <w:rFonts w:asciiTheme="minorHAnsi" w:hAnsiTheme="minorHAnsi" w:cstheme="minorHAnsi"/>
                <w:color w:val="000000"/>
                <w:sz w:val="20"/>
                <w:szCs w:val="20"/>
                <w:lang w:val="el-GR" w:eastAsia="el-GR"/>
              </w:rPr>
              <w:t>ευρημάτων</w:t>
            </w:r>
            <w:r w:rsidRPr="00807521">
              <w:rPr>
                <w:rFonts w:asciiTheme="minorHAnsi" w:hAnsiTheme="minorHAnsi" w:cstheme="minorHAnsi"/>
                <w:color w:val="000000"/>
                <w:sz w:val="20"/>
                <w:szCs w:val="20"/>
                <w:lang w:val="el-GR" w:eastAsia="el-GR"/>
              </w:rPr>
              <w:t xml:space="preserve"> των αρχείων </w:t>
            </w:r>
            <w:proofErr w:type="spellStart"/>
            <w:r w:rsidRPr="00807521">
              <w:rPr>
                <w:rFonts w:asciiTheme="minorHAnsi" w:hAnsiTheme="minorHAnsi" w:cstheme="minorHAnsi"/>
                <w:color w:val="000000"/>
                <w:sz w:val="20"/>
                <w:szCs w:val="20"/>
                <w:lang w:val="el-GR" w:eastAsia="el-GR"/>
              </w:rPr>
              <w:t>sandbox</w:t>
            </w:r>
            <w:proofErr w:type="spellEnd"/>
          </w:p>
        </w:tc>
        <w:tc>
          <w:tcPr>
            <w:tcW w:w="1417" w:type="dxa"/>
            <w:shd w:val="clear" w:color="auto" w:fill="auto"/>
            <w:hideMark/>
          </w:tcPr>
          <w:p w14:paraId="2655EA2D"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4905947E"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761E7EEF"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0C2B5263"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7EA6EF33"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29</w:t>
            </w:r>
          </w:p>
        </w:tc>
        <w:tc>
          <w:tcPr>
            <w:tcW w:w="4394" w:type="dxa"/>
            <w:shd w:val="clear" w:color="auto" w:fill="auto"/>
          </w:tcPr>
          <w:p w14:paraId="65336FB6" w14:textId="31ED6638"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 υποστηρίζει αυτόματη εισαγωγή των απειλών σε καραντίνα</w:t>
            </w:r>
          </w:p>
        </w:tc>
        <w:tc>
          <w:tcPr>
            <w:tcW w:w="1417" w:type="dxa"/>
            <w:shd w:val="clear" w:color="auto" w:fill="auto"/>
            <w:hideMark/>
          </w:tcPr>
          <w:p w14:paraId="01518073"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2EB95B66"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17F4248F"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298F13B1"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75046648"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30</w:t>
            </w:r>
          </w:p>
        </w:tc>
        <w:tc>
          <w:tcPr>
            <w:tcW w:w="4394" w:type="dxa"/>
            <w:shd w:val="clear" w:color="auto" w:fill="auto"/>
          </w:tcPr>
          <w:p w14:paraId="44D4D732" w14:textId="3219A2A6"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 Να υποστηρίζει </w:t>
            </w:r>
            <w:r w:rsidR="00D05A80" w:rsidRPr="00807521">
              <w:rPr>
                <w:rFonts w:asciiTheme="minorHAnsi" w:hAnsiTheme="minorHAnsi" w:cstheme="minorHAnsi"/>
                <w:color w:val="000000"/>
                <w:sz w:val="20"/>
                <w:szCs w:val="20"/>
                <w:lang w:val="el-GR" w:eastAsia="el-GR"/>
              </w:rPr>
              <w:t>αναδρομή</w:t>
            </w:r>
            <w:r w:rsidRPr="00807521">
              <w:rPr>
                <w:rFonts w:asciiTheme="minorHAnsi" w:hAnsiTheme="minorHAnsi" w:cstheme="minorHAnsi"/>
                <w:color w:val="000000"/>
                <w:sz w:val="20"/>
                <w:szCs w:val="20"/>
                <w:lang w:val="el-GR" w:eastAsia="el-GR"/>
              </w:rPr>
              <w:t xml:space="preserve"> για αναζήτηση ιστορικών δεδομένων για συσχέτιση προηγούμενης δραστηριότητας</w:t>
            </w:r>
          </w:p>
        </w:tc>
        <w:tc>
          <w:tcPr>
            <w:tcW w:w="1417" w:type="dxa"/>
            <w:shd w:val="clear" w:color="auto" w:fill="auto"/>
            <w:hideMark/>
          </w:tcPr>
          <w:p w14:paraId="34508523"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10105FBE"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5F35AF33"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4E415F36"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70F330CF"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31</w:t>
            </w:r>
          </w:p>
        </w:tc>
        <w:tc>
          <w:tcPr>
            <w:tcW w:w="4394" w:type="dxa"/>
            <w:shd w:val="clear" w:color="auto" w:fill="auto"/>
          </w:tcPr>
          <w:p w14:paraId="3CA4684A" w14:textId="281796C0"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 υποστηρίζεται η ικανότητα διεξαγωγής ανάλυσης σε αρχικό στάδιο και για παρατεταμένη χρονική περίοδο</w:t>
            </w:r>
          </w:p>
        </w:tc>
        <w:tc>
          <w:tcPr>
            <w:tcW w:w="1417" w:type="dxa"/>
            <w:shd w:val="clear" w:color="auto" w:fill="auto"/>
            <w:hideMark/>
          </w:tcPr>
          <w:p w14:paraId="0A41B8BA"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165862E2"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57D62B20"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61965F15"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3CEE8CBC"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32</w:t>
            </w:r>
          </w:p>
        </w:tc>
        <w:tc>
          <w:tcPr>
            <w:tcW w:w="4394" w:type="dxa"/>
            <w:shd w:val="clear" w:color="auto" w:fill="auto"/>
          </w:tcPr>
          <w:p w14:paraId="2699D447" w14:textId="1C8185FC"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Να μπορεί να προσφέρει σαφείς αποδείξεις για τη </w:t>
            </w:r>
            <w:r w:rsidR="00D05A80" w:rsidRPr="00807521">
              <w:rPr>
                <w:rFonts w:asciiTheme="minorHAnsi" w:hAnsiTheme="minorHAnsi" w:cstheme="minorHAnsi"/>
                <w:color w:val="000000"/>
                <w:sz w:val="20"/>
                <w:szCs w:val="20"/>
                <w:lang w:val="el-GR" w:eastAsia="el-GR"/>
              </w:rPr>
              <w:t>αίτια</w:t>
            </w:r>
            <w:r w:rsidRPr="00807521">
              <w:rPr>
                <w:rFonts w:asciiTheme="minorHAnsi" w:hAnsiTheme="minorHAnsi" w:cstheme="minorHAnsi"/>
                <w:color w:val="000000"/>
                <w:sz w:val="20"/>
                <w:szCs w:val="20"/>
                <w:lang w:val="el-GR" w:eastAsia="el-GR"/>
              </w:rPr>
              <w:t xml:space="preserve"> της απειλής</w:t>
            </w:r>
          </w:p>
        </w:tc>
        <w:tc>
          <w:tcPr>
            <w:tcW w:w="1417" w:type="dxa"/>
            <w:shd w:val="clear" w:color="auto" w:fill="auto"/>
            <w:hideMark/>
          </w:tcPr>
          <w:p w14:paraId="7671624F"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76D56B94"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748D08C5"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7C8FF51D"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60CA89A9"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33</w:t>
            </w:r>
          </w:p>
        </w:tc>
        <w:tc>
          <w:tcPr>
            <w:tcW w:w="4394" w:type="dxa"/>
            <w:shd w:val="clear" w:color="auto" w:fill="auto"/>
          </w:tcPr>
          <w:p w14:paraId="550FFAD9" w14:textId="74A0813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Υποστήριξη Απομόνωση τερματικών για αποφυγή πλευρικής κίνησης</w:t>
            </w:r>
          </w:p>
        </w:tc>
        <w:tc>
          <w:tcPr>
            <w:tcW w:w="1417" w:type="dxa"/>
            <w:shd w:val="clear" w:color="auto" w:fill="auto"/>
            <w:hideMark/>
          </w:tcPr>
          <w:p w14:paraId="61174A98"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55959B69"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6777DE17"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3D6E6C86"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585"/>
        </w:trPr>
        <w:tc>
          <w:tcPr>
            <w:tcW w:w="853" w:type="dxa"/>
            <w:shd w:val="clear" w:color="auto" w:fill="auto"/>
            <w:vAlign w:val="center"/>
            <w:hideMark/>
          </w:tcPr>
          <w:p w14:paraId="39BB54CB"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34</w:t>
            </w:r>
          </w:p>
        </w:tc>
        <w:tc>
          <w:tcPr>
            <w:tcW w:w="4394" w:type="dxa"/>
            <w:shd w:val="clear" w:color="auto" w:fill="auto"/>
          </w:tcPr>
          <w:p w14:paraId="62B0C1F1" w14:textId="2FFDD98F"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Η λύση θα πρέπει να είναι σε θέση να υποδείξει το </w:t>
            </w:r>
            <w:r w:rsidR="00D05A80" w:rsidRPr="00807521">
              <w:rPr>
                <w:rFonts w:asciiTheme="minorHAnsi" w:hAnsiTheme="minorHAnsi" w:cstheme="minorHAnsi"/>
                <w:color w:val="000000"/>
                <w:sz w:val="20"/>
                <w:szCs w:val="20"/>
                <w:lang w:val="el-GR" w:eastAsia="el-GR"/>
              </w:rPr>
              <w:t>πρώτο</w:t>
            </w:r>
            <w:r w:rsidRPr="00807521">
              <w:rPr>
                <w:rFonts w:asciiTheme="minorHAnsi" w:hAnsiTheme="minorHAnsi" w:cstheme="minorHAnsi"/>
                <w:color w:val="000000"/>
                <w:sz w:val="20"/>
                <w:szCs w:val="20"/>
                <w:lang w:val="el-GR" w:eastAsia="el-GR"/>
              </w:rPr>
              <w:t xml:space="preserve"> τερματικό που μολύνθηκε από το κακόβουλο λογισμικό.</w:t>
            </w:r>
          </w:p>
        </w:tc>
        <w:tc>
          <w:tcPr>
            <w:tcW w:w="1417" w:type="dxa"/>
            <w:shd w:val="clear" w:color="auto" w:fill="auto"/>
            <w:hideMark/>
          </w:tcPr>
          <w:p w14:paraId="320D1E5B"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3C5260CD"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3F5866D9"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7319E4BB"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585"/>
        </w:trPr>
        <w:tc>
          <w:tcPr>
            <w:tcW w:w="853" w:type="dxa"/>
            <w:shd w:val="clear" w:color="auto" w:fill="auto"/>
            <w:vAlign w:val="center"/>
            <w:hideMark/>
          </w:tcPr>
          <w:p w14:paraId="5046146A"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35</w:t>
            </w:r>
          </w:p>
        </w:tc>
        <w:tc>
          <w:tcPr>
            <w:tcW w:w="4394" w:type="dxa"/>
            <w:shd w:val="clear" w:color="auto" w:fill="auto"/>
          </w:tcPr>
          <w:p w14:paraId="2B8A0824" w14:textId="679DFEB3"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Θα πρέπει να μπορούν να εφαρμοστούν αυτοματοποιημένες ενέργειες σχετικά με: αλλαγή ομάδας, </w:t>
            </w:r>
            <w:proofErr w:type="spellStart"/>
            <w:r w:rsidRPr="00807521">
              <w:rPr>
                <w:rFonts w:asciiTheme="minorHAnsi" w:hAnsiTheme="minorHAnsi" w:cstheme="minorHAnsi"/>
                <w:color w:val="000000"/>
                <w:sz w:val="20"/>
                <w:szCs w:val="20"/>
                <w:lang w:val="el-GR" w:eastAsia="el-GR"/>
              </w:rPr>
              <w:t>forensic</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snapshot</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generation</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sandbox</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file</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submission</w:t>
            </w:r>
            <w:proofErr w:type="spellEnd"/>
            <w:r w:rsidRPr="00807521">
              <w:rPr>
                <w:rFonts w:asciiTheme="minorHAnsi" w:hAnsiTheme="minorHAnsi" w:cstheme="minorHAnsi"/>
                <w:color w:val="000000"/>
                <w:sz w:val="20"/>
                <w:szCs w:val="20"/>
                <w:lang w:val="el-GR" w:eastAsia="el-GR"/>
              </w:rPr>
              <w:t xml:space="preserve"> και απομόνωση Τερματικού.</w:t>
            </w:r>
          </w:p>
        </w:tc>
        <w:tc>
          <w:tcPr>
            <w:tcW w:w="1417" w:type="dxa"/>
            <w:shd w:val="clear" w:color="auto" w:fill="auto"/>
            <w:hideMark/>
          </w:tcPr>
          <w:p w14:paraId="69671A8D"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33728C62"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4C805A6D"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048AA197"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585"/>
        </w:trPr>
        <w:tc>
          <w:tcPr>
            <w:tcW w:w="853" w:type="dxa"/>
            <w:shd w:val="clear" w:color="auto" w:fill="auto"/>
            <w:vAlign w:val="center"/>
            <w:hideMark/>
          </w:tcPr>
          <w:p w14:paraId="4368D1AB"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36</w:t>
            </w:r>
          </w:p>
        </w:tc>
        <w:tc>
          <w:tcPr>
            <w:tcW w:w="4394" w:type="dxa"/>
            <w:shd w:val="clear" w:color="auto" w:fill="auto"/>
          </w:tcPr>
          <w:p w14:paraId="27407127" w14:textId="3341139C"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Υποστήριξη </w:t>
            </w:r>
            <w:proofErr w:type="spellStart"/>
            <w:r w:rsidRPr="00807521">
              <w:rPr>
                <w:rFonts w:asciiTheme="minorHAnsi" w:hAnsiTheme="minorHAnsi" w:cstheme="minorHAnsi"/>
                <w:color w:val="000000"/>
                <w:sz w:val="20"/>
                <w:szCs w:val="20"/>
                <w:lang w:val="el-GR" w:eastAsia="el-GR"/>
              </w:rPr>
              <w:t>cloud</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IoC</w:t>
            </w:r>
            <w:proofErr w:type="spellEnd"/>
            <w:r w:rsidRPr="00807521">
              <w:rPr>
                <w:rFonts w:asciiTheme="minorHAnsi" w:hAnsiTheme="minorHAnsi" w:cstheme="minorHAnsi"/>
                <w:color w:val="000000"/>
                <w:sz w:val="20"/>
                <w:szCs w:val="20"/>
                <w:lang w:val="el-GR" w:eastAsia="el-GR"/>
              </w:rPr>
              <w:t xml:space="preserve">: Διάθεση λίστας </w:t>
            </w:r>
            <w:proofErr w:type="spellStart"/>
            <w:r w:rsidRPr="00807521">
              <w:rPr>
                <w:rFonts w:asciiTheme="minorHAnsi" w:hAnsiTheme="minorHAnsi" w:cstheme="minorHAnsi"/>
                <w:color w:val="000000"/>
                <w:sz w:val="20"/>
                <w:szCs w:val="20"/>
                <w:lang w:val="el-GR" w:eastAsia="el-GR"/>
              </w:rPr>
              <w:t>indicator</w:t>
            </w:r>
            <w:proofErr w:type="spellEnd"/>
            <w:r w:rsidRPr="00807521">
              <w:rPr>
                <w:rFonts w:asciiTheme="minorHAnsi" w:hAnsiTheme="minorHAnsi" w:cstheme="minorHAnsi"/>
                <w:color w:val="000000"/>
                <w:sz w:val="20"/>
                <w:szCs w:val="20"/>
                <w:lang w:val="el-GR" w:eastAsia="el-GR"/>
              </w:rPr>
              <w:t xml:space="preserve"> of </w:t>
            </w:r>
            <w:proofErr w:type="spellStart"/>
            <w:r w:rsidRPr="00807521">
              <w:rPr>
                <w:rFonts w:asciiTheme="minorHAnsi" w:hAnsiTheme="minorHAnsi" w:cstheme="minorHAnsi"/>
                <w:color w:val="000000"/>
                <w:sz w:val="20"/>
                <w:szCs w:val="20"/>
                <w:lang w:val="el-GR" w:eastAsia="el-GR"/>
              </w:rPr>
              <w:t>compromise</w:t>
            </w:r>
            <w:proofErr w:type="spellEnd"/>
            <w:r w:rsidRPr="00807521">
              <w:rPr>
                <w:rFonts w:asciiTheme="minorHAnsi" w:hAnsiTheme="minorHAnsi" w:cstheme="minorHAnsi"/>
                <w:color w:val="000000"/>
                <w:sz w:val="20"/>
                <w:szCs w:val="20"/>
                <w:lang w:val="el-GR" w:eastAsia="el-GR"/>
              </w:rPr>
              <w:t xml:space="preserve"> συνδεδεμένης με MITRE ATT&amp;CK</w:t>
            </w:r>
          </w:p>
        </w:tc>
        <w:tc>
          <w:tcPr>
            <w:tcW w:w="1417" w:type="dxa"/>
            <w:shd w:val="clear" w:color="auto" w:fill="auto"/>
            <w:hideMark/>
          </w:tcPr>
          <w:p w14:paraId="6E41AB73"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685B4326"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102C0A0F"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322FFD7F"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5565E3EA"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37</w:t>
            </w:r>
          </w:p>
        </w:tc>
        <w:tc>
          <w:tcPr>
            <w:tcW w:w="4394" w:type="dxa"/>
            <w:shd w:val="clear" w:color="auto" w:fill="auto"/>
          </w:tcPr>
          <w:p w14:paraId="40E55B7A" w14:textId="629A27CE"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Εμφάνιση λίστας ευάλωτων λογισμικών στο σύστημά, τους κεντρικούς υπολογιστές που περιέχουν το λογισμικό και τους κεντρικούς υπολογιστές που είναι πιθανό να έχουν παραβιαστεί. Να παρουσιάζει τον αριθμό και τη σοβαρότητα των ευάλωτων εφαρμογών και τον αριθμό των τερματικών στα οποία έχει εμφανιστεί η εφαρμογή. Να μπορούν να συνδεθούν οι   ευπάθειες για κάθε εφαρμογή στις σχετικές καταχωρίσεις CVE</w:t>
            </w:r>
          </w:p>
        </w:tc>
        <w:tc>
          <w:tcPr>
            <w:tcW w:w="1417" w:type="dxa"/>
            <w:shd w:val="clear" w:color="auto" w:fill="auto"/>
            <w:hideMark/>
          </w:tcPr>
          <w:p w14:paraId="39F33E7F"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43B16C8C"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089E0B9B"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6A64DA64"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761CAFD9"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38</w:t>
            </w:r>
          </w:p>
        </w:tc>
        <w:tc>
          <w:tcPr>
            <w:tcW w:w="4394" w:type="dxa"/>
            <w:shd w:val="clear" w:color="auto" w:fill="auto"/>
          </w:tcPr>
          <w:p w14:paraId="4593194F" w14:textId="3890019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η λύση θα πρέπει να μπορεί να εκθέσει τις ευάλωτες εφαρμογές σε ένα περιβάλλον, βοηθώντας τους διαχειριστές και τους ανταποκριτές στην καλύτερη καθοδήγηση για τις επικείμενες </w:t>
            </w:r>
            <w:r w:rsidR="00D05A80" w:rsidRPr="00807521">
              <w:rPr>
                <w:rFonts w:asciiTheme="minorHAnsi" w:hAnsiTheme="minorHAnsi" w:cstheme="minorHAnsi"/>
                <w:color w:val="000000"/>
                <w:sz w:val="20"/>
                <w:szCs w:val="20"/>
                <w:lang w:val="el-GR" w:eastAsia="el-GR"/>
              </w:rPr>
              <w:t>ενημερώσεις</w:t>
            </w:r>
            <w:r w:rsidRPr="00807521">
              <w:rPr>
                <w:rFonts w:asciiTheme="minorHAnsi" w:hAnsiTheme="minorHAnsi" w:cstheme="minorHAnsi"/>
                <w:color w:val="000000"/>
                <w:sz w:val="20"/>
                <w:szCs w:val="20"/>
                <w:lang w:val="el-GR" w:eastAsia="el-GR"/>
              </w:rPr>
              <w:t xml:space="preserve"> κώδικα (</w:t>
            </w:r>
            <w:proofErr w:type="spellStart"/>
            <w:r w:rsidRPr="00807521">
              <w:rPr>
                <w:rFonts w:asciiTheme="minorHAnsi" w:hAnsiTheme="minorHAnsi" w:cstheme="minorHAnsi"/>
                <w:color w:val="000000"/>
                <w:sz w:val="20"/>
                <w:szCs w:val="20"/>
                <w:lang w:val="el-GR" w:eastAsia="el-GR"/>
              </w:rPr>
              <w:t>software</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patches</w:t>
            </w:r>
            <w:proofErr w:type="spellEnd"/>
            <w:r w:rsidRPr="00807521">
              <w:rPr>
                <w:rFonts w:asciiTheme="minorHAnsi" w:hAnsiTheme="minorHAnsi" w:cstheme="minorHAnsi"/>
                <w:color w:val="000000"/>
                <w:sz w:val="20"/>
                <w:szCs w:val="20"/>
                <w:lang w:val="el-GR" w:eastAsia="el-GR"/>
              </w:rPr>
              <w:t>)</w:t>
            </w:r>
          </w:p>
        </w:tc>
        <w:tc>
          <w:tcPr>
            <w:tcW w:w="1417" w:type="dxa"/>
            <w:shd w:val="clear" w:color="auto" w:fill="auto"/>
            <w:hideMark/>
          </w:tcPr>
          <w:p w14:paraId="373EC0BE"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7D751914"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10500F3A"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4F9E5AC9"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3A1B229E"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39</w:t>
            </w:r>
          </w:p>
        </w:tc>
        <w:tc>
          <w:tcPr>
            <w:tcW w:w="4394" w:type="dxa"/>
            <w:shd w:val="clear" w:color="auto" w:fill="auto"/>
          </w:tcPr>
          <w:p w14:paraId="3E0BDDA4" w14:textId="0799D201"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Το </w:t>
            </w:r>
            <w:r w:rsidR="00D05A80" w:rsidRPr="00807521">
              <w:rPr>
                <w:rFonts w:asciiTheme="minorHAnsi" w:hAnsiTheme="minorHAnsi" w:cstheme="minorHAnsi"/>
                <w:color w:val="000000"/>
                <w:sz w:val="20"/>
                <w:szCs w:val="20"/>
                <w:lang w:val="el-GR" w:eastAsia="el-GR"/>
              </w:rPr>
              <w:t>λογισμικό</w:t>
            </w:r>
            <w:r w:rsidRPr="00807521">
              <w:rPr>
                <w:rFonts w:asciiTheme="minorHAnsi" w:hAnsiTheme="minorHAnsi" w:cstheme="minorHAnsi"/>
                <w:color w:val="000000"/>
                <w:sz w:val="20"/>
                <w:szCs w:val="20"/>
                <w:lang w:val="el-GR" w:eastAsia="el-GR"/>
              </w:rPr>
              <w:t xml:space="preserve"> θα πρέπει να είναι σε θέση να παρέχει βαθιά ορατότητα μέσα σε εφαρμογές και πληροφορίες εκτελέσιμου επιπέδου. </w:t>
            </w:r>
          </w:p>
        </w:tc>
        <w:tc>
          <w:tcPr>
            <w:tcW w:w="1417" w:type="dxa"/>
            <w:shd w:val="clear" w:color="auto" w:fill="auto"/>
            <w:hideMark/>
          </w:tcPr>
          <w:p w14:paraId="6842B90A"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62C19404"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3758400F"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13E9C36F"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090DBAF9"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40</w:t>
            </w:r>
          </w:p>
        </w:tc>
        <w:tc>
          <w:tcPr>
            <w:tcW w:w="4394" w:type="dxa"/>
            <w:shd w:val="clear" w:color="auto" w:fill="auto"/>
          </w:tcPr>
          <w:p w14:paraId="6ECA8FC9" w14:textId="331A232A"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Το </w:t>
            </w:r>
            <w:r w:rsidR="00D05A80" w:rsidRPr="00807521">
              <w:rPr>
                <w:rFonts w:asciiTheme="minorHAnsi" w:hAnsiTheme="minorHAnsi" w:cstheme="minorHAnsi"/>
                <w:color w:val="000000"/>
                <w:sz w:val="20"/>
                <w:szCs w:val="20"/>
                <w:lang w:val="el-GR" w:eastAsia="el-GR"/>
              </w:rPr>
              <w:t>λογισμικό</w:t>
            </w:r>
            <w:r w:rsidRPr="00807521">
              <w:rPr>
                <w:rFonts w:asciiTheme="minorHAnsi" w:hAnsiTheme="minorHAnsi" w:cstheme="minorHAnsi"/>
                <w:color w:val="000000"/>
                <w:sz w:val="20"/>
                <w:szCs w:val="20"/>
                <w:lang w:val="el-GR" w:eastAsia="el-GR"/>
              </w:rPr>
              <w:t xml:space="preserve"> θα πρέπει να είναι σε θέση να παρέχει βαθιά ορατότητα και συνεχή ανάλυση των αρχείων που απαιτούνται για γρήγορη ανίχνευση απειλών σε τελικά σημεία και ανταπόκριση προτού προκληθεί ζημιά</w:t>
            </w:r>
          </w:p>
        </w:tc>
        <w:tc>
          <w:tcPr>
            <w:tcW w:w="1417" w:type="dxa"/>
            <w:shd w:val="clear" w:color="auto" w:fill="auto"/>
            <w:hideMark/>
          </w:tcPr>
          <w:p w14:paraId="6BFB0E19"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1958CD7F"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7ED030B6"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465E5719"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09FB42FB"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41</w:t>
            </w:r>
          </w:p>
        </w:tc>
        <w:tc>
          <w:tcPr>
            <w:tcW w:w="4394" w:type="dxa"/>
            <w:shd w:val="clear" w:color="auto" w:fill="auto"/>
          </w:tcPr>
          <w:p w14:paraId="07455FDE" w14:textId="51BFB2AA"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Δυνατότητα συνεχούς παρακολούθησης της διάδοσης αρχείων με την πάροδο του χρόνου σε όλο το περιβάλλον, προκειμένου να </w:t>
            </w:r>
            <w:r w:rsidR="00D05A80" w:rsidRPr="00807521">
              <w:rPr>
                <w:rFonts w:asciiTheme="minorHAnsi" w:hAnsiTheme="minorHAnsi" w:cstheme="minorHAnsi"/>
                <w:color w:val="000000"/>
                <w:sz w:val="20"/>
                <w:szCs w:val="20"/>
                <w:lang w:val="el-GR" w:eastAsia="el-GR"/>
              </w:rPr>
              <w:t>επιτευχθεί</w:t>
            </w:r>
            <w:r w:rsidRPr="00807521">
              <w:rPr>
                <w:rFonts w:asciiTheme="minorHAnsi" w:hAnsiTheme="minorHAnsi" w:cstheme="minorHAnsi"/>
                <w:color w:val="000000"/>
                <w:sz w:val="20"/>
                <w:szCs w:val="20"/>
                <w:lang w:val="el-GR" w:eastAsia="el-GR"/>
              </w:rPr>
              <w:t xml:space="preserve"> ορατότητα και να </w:t>
            </w:r>
            <w:r w:rsidR="00D05A80" w:rsidRPr="00807521">
              <w:rPr>
                <w:rFonts w:asciiTheme="minorHAnsi" w:hAnsiTheme="minorHAnsi" w:cstheme="minorHAnsi"/>
                <w:color w:val="000000"/>
                <w:sz w:val="20"/>
                <w:szCs w:val="20"/>
                <w:lang w:val="el-GR" w:eastAsia="el-GR"/>
              </w:rPr>
              <w:t>μειωθεί</w:t>
            </w:r>
            <w:r w:rsidRPr="00807521">
              <w:rPr>
                <w:rFonts w:asciiTheme="minorHAnsi" w:hAnsiTheme="minorHAnsi" w:cstheme="minorHAnsi"/>
                <w:color w:val="000000"/>
                <w:sz w:val="20"/>
                <w:szCs w:val="20"/>
                <w:lang w:val="el-GR" w:eastAsia="el-GR"/>
              </w:rPr>
              <w:t xml:space="preserve"> ο χρόνος που απαιτείται για την κάλυψη παραβίασης κακόβουλου λογισμικού.</w:t>
            </w:r>
          </w:p>
        </w:tc>
        <w:tc>
          <w:tcPr>
            <w:tcW w:w="1417" w:type="dxa"/>
            <w:shd w:val="clear" w:color="auto" w:fill="auto"/>
            <w:hideMark/>
          </w:tcPr>
          <w:p w14:paraId="0B7B8278"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1C48FFA0"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37836249"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1708B9E5"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870"/>
        </w:trPr>
        <w:tc>
          <w:tcPr>
            <w:tcW w:w="853" w:type="dxa"/>
            <w:shd w:val="clear" w:color="auto" w:fill="auto"/>
            <w:vAlign w:val="center"/>
            <w:hideMark/>
          </w:tcPr>
          <w:p w14:paraId="2C4025FC"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lastRenderedPageBreak/>
              <w:t>42</w:t>
            </w:r>
          </w:p>
        </w:tc>
        <w:tc>
          <w:tcPr>
            <w:tcW w:w="4394" w:type="dxa"/>
            <w:shd w:val="clear" w:color="auto" w:fill="auto"/>
          </w:tcPr>
          <w:p w14:paraId="33FE0E76" w14:textId="423614FA"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 Δυνατότητα συνεχούς παρακολούθησης της δραστηριότητας και της επικοινωνίας σε συσκευές και σε επίπεδο συστήματος για να μπορούν να  </w:t>
            </w:r>
            <w:r w:rsidR="00D05A80" w:rsidRPr="00807521">
              <w:rPr>
                <w:rFonts w:asciiTheme="minorHAnsi" w:hAnsiTheme="minorHAnsi" w:cstheme="minorHAnsi"/>
                <w:color w:val="000000"/>
                <w:sz w:val="20"/>
                <w:szCs w:val="20"/>
                <w:lang w:val="el-GR" w:eastAsia="el-GR"/>
              </w:rPr>
              <w:t>κατανοηθούν</w:t>
            </w:r>
            <w:r w:rsidRPr="00807521">
              <w:rPr>
                <w:rFonts w:asciiTheme="minorHAnsi" w:hAnsiTheme="minorHAnsi" w:cstheme="minorHAnsi"/>
                <w:color w:val="000000"/>
                <w:sz w:val="20"/>
                <w:szCs w:val="20"/>
                <w:lang w:val="el-GR" w:eastAsia="el-GR"/>
              </w:rPr>
              <w:t xml:space="preserve">  γρήγορα οι βασικές αιτίες και το ιστορικό των συμβάντων που οδηγούν σε ένα </w:t>
            </w:r>
            <w:proofErr w:type="spellStart"/>
            <w:r w:rsidRPr="00807521">
              <w:rPr>
                <w:rFonts w:asciiTheme="minorHAnsi" w:hAnsiTheme="minorHAnsi" w:cstheme="minorHAnsi"/>
                <w:color w:val="000000"/>
                <w:sz w:val="20"/>
                <w:szCs w:val="20"/>
                <w:lang w:val="el-GR" w:eastAsia="el-GR"/>
              </w:rPr>
              <w:t>compromise</w:t>
            </w:r>
            <w:proofErr w:type="spellEnd"/>
          </w:p>
        </w:tc>
        <w:tc>
          <w:tcPr>
            <w:tcW w:w="1417" w:type="dxa"/>
            <w:shd w:val="clear" w:color="auto" w:fill="auto"/>
            <w:hideMark/>
          </w:tcPr>
          <w:p w14:paraId="347D9D82"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5210597F"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58462BBC"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4E7A8373"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44D03D90"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43</w:t>
            </w:r>
          </w:p>
        </w:tc>
        <w:tc>
          <w:tcPr>
            <w:tcW w:w="4394" w:type="dxa"/>
            <w:shd w:val="clear" w:color="auto" w:fill="auto"/>
          </w:tcPr>
          <w:p w14:paraId="03D6A012" w14:textId="466AACE4" w:rsidR="00791FEB" w:rsidRPr="00807521" w:rsidRDefault="00D05A80"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Εμφάνιση</w:t>
            </w:r>
            <w:r w:rsidR="00791FEB" w:rsidRPr="00807521">
              <w:rPr>
                <w:rFonts w:asciiTheme="minorHAnsi" w:hAnsiTheme="minorHAnsi" w:cstheme="minorHAnsi"/>
                <w:color w:val="000000"/>
                <w:sz w:val="20"/>
                <w:szCs w:val="20"/>
                <w:lang w:val="el-GR" w:eastAsia="el-GR"/>
              </w:rPr>
              <w:t xml:space="preserve"> όλων των αρχείων που έχουν εκτελεστεί στον οργανισμό, ταξινομημένα κατά την επικράτηση από το χαμηλότερο στο υψηλότερο για την </w:t>
            </w:r>
            <w:r w:rsidRPr="00807521">
              <w:rPr>
                <w:rFonts w:asciiTheme="minorHAnsi" w:hAnsiTheme="minorHAnsi" w:cstheme="minorHAnsi"/>
                <w:color w:val="000000"/>
                <w:sz w:val="20"/>
                <w:szCs w:val="20"/>
                <w:lang w:val="el-GR" w:eastAsia="el-GR"/>
              </w:rPr>
              <w:t>ανακάλυψη</w:t>
            </w:r>
            <w:r w:rsidR="00791FEB" w:rsidRPr="00807521">
              <w:rPr>
                <w:rFonts w:asciiTheme="minorHAnsi" w:hAnsiTheme="minorHAnsi" w:cstheme="minorHAnsi"/>
                <w:color w:val="000000"/>
                <w:sz w:val="20"/>
                <w:szCs w:val="20"/>
                <w:lang w:val="el-GR" w:eastAsia="el-GR"/>
              </w:rPr>
              <w:t xml:space="preserve"> απειλών που δεν εντοπίστηκαν στο παρελθόν και παρατηρήθηκαν από μικρό αριθμό χρηστών. Τα αρχεία που εκτελούνται μόνο από λίγους χρήστες ενδέχεται να είναι κακόβουλα (για παράδειγμα, </w:t>
            </w:r>
            <w:proofErr w:type="spellStart"/>
            <w:r w:rsidR="00791FEB" w:rsidRPr="00807521">
              <w:rPr>
                <w:rFonts w:asciiTheme="minorHAnsi" w:hAnsiTheme="minorHAnsi" w:cstheme="minorHAnsi"/>
                <w:color w:val="000000"/>
                <w:sz w:val="20"/>
                <w:szCs w:val="20"/>
                <w:lang w:val="el-GR" w:eastAsia="el-GR"/>
              </w:rPr>
              <w:t>στοχευμένες</w:t>
            </w:r>
            <w:proofErr w:type="spellEnd"/>
            <w:r w:rsidR="00791FEB" w:rsidRPr="00807521">
              <w:rPr>
                <w:rFonts w:asciiTheme="minorHAnsi" w:hAnsiTheme="minorHAnsi" w:cstheme="minorHAnsi"/>
                <w:color w:val="000000"/>
                <w:sz w:val="20"/>
                <w:szCs w:val="20"/>
                <w:lang w:val="el-GR" w:eastAsia="el-GR"/>
              </w:rPr>
              <w:t xml:space="preserve"> προηγμένες επίμονες απειλές) ή αμφισβητήσιμες εφαρμογές</w:t>
            </w:r>
          </w:p>
        </w:tc>
        <w:tc>
          <w:tcPr>
            <w:tcW w:w="1417" w:type="dxa"/>
            <w:shd w:val="clear" w:color="auto" w:fill="auto"/>
            <w:hideMark/>
          </w:tcPr>
          <w:p w14:paraId="5BC79573"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NAI</w:t>
            </w:r>
          </w:p>
        </w:tc>
        <w:tc>
          <w:tcPr>
            <w:tcW w:w="1276" w:type="dxa"/>
            <w:shd w:val="clear" w:color="auto" w:fill="auto"/>
            <w:vAlign w:val="center"/>
            <w:hideMark/>
          </w:tcPr>
          <w:p w14:paraId="12BD3E7D"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0112EF7F"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70486604"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4D11A1FA"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44</w:t>
            </w:r>
          </w:p>
        </w:tc>
        <w:tc>
          <w:tcPr>
            <w:tcW w:w="4394" w:type="dxa"/>
            <w:shd w:val="clear" w:color="auto" w:fill="auto"/>
          </w:tcPr>
          <w:p w14:paraId="387FD8E6" w14:textId="5E9117B1"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Αναζήτηση και ανάκτηση αρχείων: Θα πρέπει να δίνεται η δυνατότητα να επιτρέπεται στους διαχειριστές να αναζητήσουν οποιοδήποτε αμφισβητήσιμο αρχείο στον οργανισμό, να δουν τη διασπορά του μέσω μιας εγκατεστημένης βάσης και να τραβήξουν το αρχείο από οποιοδήποτε τερματικό για περαιτέρω ανάλυση.</w:t>
            </w:r>
          </w:p>
        </w:tc>
        <w:tc>
          <w:tcPr>
            <w:tcW w:w="1417" w:type="dxa"/>
            <w:shd w:val="clear" w:color="auto" w:fill="auto"/>
            <w:hideMark/>
          </w:tcPr>
          <w:p w14:paraId="1BB0CAAC"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NAI</w:t>
            </w:r>
          </w:p>
        </w:tc>
        <w:tc>
          <w:tcPr>
            <w:tcW w:w="1276" w:type="dxa"/>
            <w:shd w:val="clear" w:color="auto" w:fill="auto"/>
            <w:vAlign w:val="center"/>
            <w:hideMark/>
          </w:tcPr>
          <w:p w14:paraId="685BD72A"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265A4651"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3CB43713"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645"/>
        </w:trPr>
        <w:tc>
          <w:tcPr>
            <w:tcW w:w="853" w:type="dxa"/>
            <w:shd w:val="clear" w:color="auto" w:fill="auto"/>
            <w:vAlign w:val="center"/>
            <w:hideMark/>
          </w:tcPr>
          <w:p w14:paraId="247EAA6E"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45</w:t>
            </w:r>
          </w:p>
        </w:tc>
        <w:tc>
          <w:tcPr>
            <w:tcW w:w="4394" w:type="dxa"/>
            <w:shd w:val="clear" w:color="auto" w:fill="auto"/>
          </w:tcPr>
          <w:p w14:paraId="2A5D04EB" w14:textId="531762BC"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Το λογισμικό θα πρέπει να παρακολουθεί, αναλύει και καταγράφει όλη τη δραστηριότητα αρχείων και τις επικοινωνίες σε τερματικά, τις κινητές συσκευές και στο δίκτυο. Εάν ένα υποτιθέμενο "καλό" ή "άγνωστο" αρχείο αρχίσει να συμπεριφέρεται κακόβουλα, η προτεινόμενη λύση θα πρέπει να μπορεί να ειδοποιήσει αναδρομικά τις ομάδες ασφαλείας. Οι ειδοποιήσεις θα </w:t>
            </w:r>
            <w:r w:rsidR="00D05A80" w:rsidRPr="00807521">
              <w:rPr>
                <w:rFonts w:asciiTheme="minorHAnsi" w:hAnsiTheme="minorHAnsi" w:cstheme="minorHAnsi"/>
                <w:color w:val="000000"/>
                <w:sz w:val="20"/>
                <w:szCs w:val="20"/>
                <w:lang w:val="el-GR" w:eastAsia="el-GR"/>
              </w:rPr>
              <w:t>πρέπει</w:t>
            </w:r>
            <w:r w:rsidRPr="00807521">
              <w:rPr>
                <w:rFonts w:asciiTheme="minorHAnsi" w:hAnsiTheme="minorHAnsi" w:cstheme="minorHAnsi"/>
                <w:color w:val="000000"/>
                <w:sz w:val="20"/>
                <w:szCs w:val="20"/>
                <w:lang w:val="el-GR" w:eastAsia="el-GR"/>
              </w:rPr>
              <w:t xml:space="preserve"> να είναι σε θέση να παρέχουν ένα καταγεγραμμένο ιστορικό δραστηριότητας αρχείων με λεπτομερείς πληροφορίες σχετικά με τη συμπεριφορά της απειλής. Αυτή η διαδικασία θα </w:t>
            </w:r>
            <w:r w:rsidR="00D05A80" w:rsidRPr="00807521">
              <w:rPr>
                <w:rFonts w:asciiTheme="minorHAnsi" w:hAnsiTheme="minorHAnsi" w:cstheme="minorHAnsi"/>
                <w:color w:val="000000"/>
                <w:sz w:val="20"/>
                <w:szCs w:val="20"/>
                <w:lang w:val="el-GR" w:eastAsia="el-GR"/>
              </w:rPr>
              <w:t>πρέπει</w:t>
            </w:r>
            <w:r w:rsidRPr="00807521">
              <w:rPr>
                <w:rFonts w:asciiTheme="minorHAnsi" w:hAnsiTheme="minorHAnsi" w:cstheme="minorHAnsi"/>
                <w:color w:val="000000"/>
                <w:sz w:val="20"/>
                <w:szCs w:val="20"/>
                <w:lang w:val="el-GR" w:eastAsia="el-GR"/>
              </w:rPr>
              <w:t xml:space="preserve"> να είναι ικανή να προσφέρει τουλάχιστον τα παρακάτω δεδομένα  ασφαλείας:</w:t>
            </w:r>
          </w:p>
        </w:tc>
        <w:tc>
          <w:tcPr>
            <w:tcW w:w="1417" w:type="dxa"/>
            <w:shd w:val="clear" w:color="auto" w:fill="auto"/>
            <w:hideMark/>
          </w:tcPr>
          <w:p w14:paraId="4D9285BC"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NAI</w:t>
            </w:r>
          </w:p>
        </w:tc>
        <w:tc>
          <w:tcPr>
            <w:tcW w:w="1276" w:type="dxa"/>
            <w:shd w:val="clear" w:color="auto" w:fill="auto"/>
            <w:vAlign w:val="center"/>
            <w:hideMark/>
          </w:tcPr>
          <w:p w14:paraId="09215963"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5F6EE781"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34087FAB"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438"/>
        </w:trPr>
        <w:tc>
          <w:tcPr>
            <w:tcW w:w="853" w:type="dxa"/>
            <w:shd w:val="clear" w:color="auto" w:fill="auto"/>
            <w:vAlign w:val="center"/>
            <w:hideMark/>
          </w:tcPr>
          <w:p w14:paraId="68B1AD5D"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46</w:t>
            </w:r>
          </w:p>
        </w:tc>
        <w:tc>
          <w:tcPr>
            <w:tcW w:w="4394" w:type="dxa"/>
            <w:shd w:val="clear" w:color="auto" w:fill="auto"/>
          </w:tcPr>
          <w:p w14:paraId="0354C459" w14:textId="2FBA3EB4" w:rsidR="00791FEB" w:rsidRPr="00807521" w:rsidRDefault="00791FEB" w:rsidP="00881783">
            <w:pPr>
              <w:pStyle w:val="ListParagraph"/>
              <w:numPr>
                <w:ilvl w:val="0"/>
                <w:numId w:val="57"/>
              </w:num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Από πού προήλθε το κακόβουλο λογισμικό;</w:t>
            </w:r>
          </w:p>
        </w:tc>
        <w:tc>
          <w:tcPr>
            <w:tcW w:w="1417" w:type="dxa"/>
            <w:shd w:val="clear" w:color="auto" w:fill="auto"/>
            <w:hideMark/>
          </w:tcPr>
          <w:p w14:paraId="65FD2B99"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NAI</w:t>
            </w:r>
          </w:p>
        </w:tc>
        <w:tc>
          <w:tcPr>
            <w:tcW w:w="1276" w:type="dxa"/>
            <w:shd w:val="clear" w:color="auto" w:fill="auto"/>
            <w:vAlign w:val="center"/>
            <w:hideMark/>
          </w:tcPr>
          <w:p w14:paraId="3C7E7F4D"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5BE67AF9"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6BC6B2B1"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9"/>
        </w:trPr>
        <w:tc>
          <w:tcPr>
            <w:tcW w:w="853" w:type="dxa"/>
            <w:shd w:val="clear" w:color="auto" w:fill="auto"/>
            <w:vAlign w:val="center"/>
            <w:hideMark/>
          </w:tcPr>
          <w:p w14:paraId="45169B76"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47</w:t>
            </w:r>
          </w:p>
        </w:tc>
        <w:tc>
          <w:tcPr>
            <w:tcW w:w="4394" w:type="dxa"/>
            <w:shd w:val="clear" w:color="auto" w:fill="auto"/>
          </w:tcPr>
          <w:p w14:paraId="0F56DDA1" w14:textId="1D24FB01" w:rsidR="00791FEB" w:rsidRPr="00807521" w:rsidRDefault="00791FEB" w:rsidP="00881783">
            <w:pPr>
              <w:pStyle w:val="ListParagraph"/>
              <w:numPr>
                <w:ilvl w:val="0"/>
                <w:numId w:val="57"/>
              </w:num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Ποια ήταν η μέθοδος και το σημείο εισόδου;</w:t>
            </w:r>
          </w:p>
        </w:tc>
        <w:tc>
          <w:tcPr>
            <w:tcW w:w="1417" w:type="dxa"/>
            <w:shd w:val="clear" w:color="auto" w:fill="auto"/>
            <w:hideMark/>
          </w:tcPr>
          <w:p w14:paraId="12812236"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NAI</w:t>
            </w:r>
          </w:p>
        </w:tc>
        <w:tc>
          <w:tcPr>
            <w:tcW w:w="1276" w:type="dxa"/>
            <w:shd w:val="clear" w:color="auto" w:fill="auto"/>
            <w:vAlign w:val="center"/>
            <w:hideMark/>
          </w:tcPr>
          <w:p w14:paraId="7F0A3859"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46209A27"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0A392D1C"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40C2190D"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48</w:t>
            </w:r>
          </w:p>
        </w:tc>
        <w:tc>
          <w:tcPr>
            <w:tcW w:w="4394" w:type="dxa"/>
            <w:shd w:val="clear" w:color="auto" w:fill="auto"/>
          </w:tcPr>
          <w:p w14:paraId="7147DF29" w14:textId="4DC1969E" w:rsidR="00791FEB" w:rsidRPr="00807521" w:rsidRDefault="00791FEB" w:rsidP="00881783">
            <w:pPr>
              <w:pStyle w:val="ListParagraph"/>
              <w:numPr>
                <w:ilvl w:val="0"/>
                <w:numId w:val="57"/>
              </w:num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Πού ήταν και ποια συστήματα επηρεάστηκαν;</w:t>
            </w:r>
          </w:p>
        </w:tc>
        <w:tc>
          <w:tcPr>
            <w:tcW w:w="1417" w:type="dxa"/>
            <w:shd w:val="clear" w:color="auto" w:fill="auto"/>
            <w:hideMark/>
          </w:tcPr>
          <w:p w14:paraId="6D49271F"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NAI</w:t>
            </w:r>
          </w:p>
        </w:tc>
        <w:tc>
          <w:tcPr>
            <w:tcW w:w="1276" w:type="dxa"/>
            <w:shd w:val="clear" w:color="auto" w:fill="auto"/>
            <w:vAlign w:val="center"/>
            <w:hideMark/>
          </w:tcPr>
          <w:p w14:paraId="2A6EBA96"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74F8DCBD"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11E55D0A"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4E8434C2"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49</w:t>
            </w:r>
          </w:p>
        </w:tc>
        <w:tc>
          <w:tcPr>
            <w:tcW w:w="4394" w:type="dxa"/>
            <w:shd w:val="clear" w:color="auto" w:fill="auto"/>
          </w:tcPr>
          <w:p w14:paraId="40E8C90C" w14:textId="489A2A61" w:rsidR="00791FEB" w:rsidRPr="00807521" w:rsidRDefault="00791FEB" w:rsidP="00881783">
            <w:pPr>
              <w:pStyle w:val="ListParagraph"/>
              <w:numPr>
                <w:ilvl w:val="0"/>
                <w:numId w:val="57"/>
              </w:num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Τι έκανε η απειλή και τι κάνει τώρα;</w:t>
            </w:r>
          </w:p>
        </w:tc>
        <w:tc>
          <w:tcPr>
            <w:tcW w:w="1417" w:type="dxa"/>
            <w:shd w:val="clear" w:color="auto" w:fill="auto"/>
            <w:hideMark/>
          </w:tcPr>
          <w:p w14:paraId="3D75B1A5"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NAI</w:t>
            </w:r>
          </w:p>
        </w:tc>
        <w:tc>
          <w:tcPr>
            <w:tcW w:w="1276" w:type="dxa"/>
            <w:shd w:val="clear" w:color="auto" w:fill="auto"/>
            <w:vAlign w:val="center"/>
            <w:hideMark/>
          </w:tcPr>
          <w:p w14:paraId="672CCA13"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3C513184"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3680E577"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272EF212"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50</w:t>
            </w:r>
          </w:p>
        </w:tc>
        <w:tc>
          <w:tcPr>
            <w:tcW w:w="4394" w:type="dxa"/>
            <w:shd w:val="clear" w:color="auto" w:fill="auto"/>
          </w:tcPr>
          <w:p w14:paraId="4F09612C" w14:textId="2ECCEA67" w:rsidR="00791FEB" w:rsidRPr="00807521" w:rsidRDefault="00791FEB" w:rsidP="00881783">
            <w:pPr>
              <w:pStyle w:val="ListParagraph"/>
              <w:numPr>
                <w:ilvl w:val="0"/>
                <w:numId w:val="57"/>
              </w:num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Πώς σταματάμε την απειλή και εξαλείφουμε τη βασική αιτία;</w:t>
            </w:r>
          </w:p>
        </w:tc>
        <w:tc>
          <w:tcPr>
            <w:tcW w:w="1417" w:type="dxa"/>
            <w:shd w:val="clear" w:color="auto" w:fill="auto"/>
            <w:hideMark/>
          </w:tcPr>
          <w:p w14:paraId="35E1BD83"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NAI</w:t>
            </w:r>
          </w:p>
        </w:tc>
        <w:tc>
          <w:tcPr>
            <w:tcW w:w="1276" w:type="dxa"/>
            <w:shd w:val="clear" w:color="auto" w:fill="auto"/>
            <w:vAlign w:val="center"/>
            <w:hideMark/>
          </w:tcPr>
          <w:p w14:paraId="30300CFA"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3E6EAA1D"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0DB79263" w14:textId="77777777" w:rsidTr="00C065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tcPr>
          <w:p w14:paraId="09EFD249" w14:textId="77DF8215"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51</w:t>
            </w:r>
          </w:p>
        </w:tc>
        <w:tc>
          <w:tcPr>
            <w:tcW w:w="4394" w:type="dxa"/>
            <w:shd w:val="clear" w:color="auto" w:fill="auto"/>
          </w:tcPr>
          <w:p w14:paraId="5062FC02" w14:textId="0CD571E2" w:rsidR="00791FEB" w:rsidRPr="009D69DB" w:rsidRDefault="00791FEB" w:rsidP="00791FEB">
            <w:pPr>
              <w:spacing w:after="0"/>
              <w:rPr>
                <w:rFonts w:asciiTheme="minorHAnsi" w:hAnsiTheme="minorHAnsi" w:cstheme="minorHAnsi"/>
                <w:color w:val="000000"/>
                <w:sz w:val="20"/>
                <w:szCs w:val="20"/>
                <w:lang w:val="en-US" w:eastAsia="el-GR"/>
              </w:rPr>
            </w:pPr>
            <w:r w:rsidRPr="00807521">
              <w:rPr>
                <w:rFonts w:asciiTheme="minorHAnsi" w:hAnsiTheme="minorHAnsi" w:cstheme="minorHAnsi"/>
                <w:color w:val="000000"/>
                <w:sz w:val="20"/>
                <w:szCs w:val="20"/>
                <w:lang w:val="el-GR" w:eastAsia="el-GR"/>
              </w:rPr>
              <w:t>Υποστήριξη</w:t>
            </w:r>
            <w:r w:rsidRPr="009D69DB">
              <w:rPr>
                <w:rFonts w:asciiTheme="minorHAnsi" w:hAnsiTheme="minorHAnsi" w:cstheme="minorHAnsi"/>
                <w:color w:val="000000"/>
                <w:sz w:val="20"/>
                <w:szCs w:val="20"/>
                <w:lang w:val="en-US" w:eastAsia="el-GR"/>
              </w:rPr>
              <w:t xml:space="preserve"> Command line visibility, command line capture </w:t>
            </w:r>
            <w:r w:rsidRPr="00807521">
              <w:rPr>
                <w:rFonts w:asciiTheme="minorHAnsi" w:hAnsiTheme="minorHAnsi" w:cstheme="minorHAnsi"/>
                <w:color w:val="000000"/>
                <w:sz w:val="20"/>
                <w:szCs w:val="20"/>
                <w:lang w:val="el-GR" w:eastAsia="el-GR"/>
              </w:rPr>
              <w:t>και</w:t>
            </w:r>
            <w:r w:rsidRPr="009D69DB">
              <w:rPr>
                <w:rFonts w:asciiTheme="minorHAnsi" w:hAnsiTheme="minorHAnsi" w:cstheme="minorHAnsi"/>
                <w:color w:val="000000"/>
                <w:sz w:val="20"/>
                <w:szCs w:val="20"/>
                <w:lang w:val="en-US" w:eastAsia="el-GR"/>
              </w:rPr>
              <w:t xml:space="preserve"> command line logging</w:t>
            </w:r>
          </w:p>
        </w:tc>
        <w:tc>
          <w:tcPr>
            <w:tcW w:w="1417" w:type="dxa"/>
            <w:shd w:val="clear" w:color="auto" w:fill="auto"/>
          </w:tcPr>
          <w:p w14:paraId="006AA921"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NAI</w:t>
            </w:r>
          </w:p>
        </w:tc>
        <w:tc>
          <w:tcPr>
            <w:tcW w:w="1276" w:type="dxa"/>
            <w:shd w:val="clear" w:color="auto" w:fill="auto"/>
            <w:vAlign w:val="center"/>
          </w:tcPr>
          <w:p w14:paraId="16E706A5" w14:textId="77777777" w:rsidR="00791FEB" w:rsidRPr="00807521" w:rsidRDefault="00791FEB" w:rsidP="00791FEB">
            <w:pPr>
              <w:spacing w:after="0"/>
              <w:rPr>
                <w:rFonts w:asciiTheme="minorHAnsi" w:hAnsiTheme="minorHAnsi" w:cstheme="minorHAnsi"/>
                <w:color w:val="000000"/>
                <w:sz w:val="20"/>
                <w:szCs w:val="20"/>
                <w:lang w:val="el-GR" w:eastAsia="el-GR"/>
              </w:rPr>
            </w:pPr>
          </w:p>
        </w:tc>
        <w:tc>
          <w:tcPr>
            <w:tcW w:w="1418" w:type="dxa"/>
          </w:tcPr>
          <w:p w14:paraId="37F6AF80"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295B6B8E"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tcPr>
          <w:p w14:paraId="343F52FA" w14:textId="42131C3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52</w:t>
            </w:r>
          </w:p>
        </w:tc>
        <w:tc>
          <w:tcPr>
            <w:tcW w:w="4394" w:type="dxa"/>
            <w:shd w:val="clear" w:color="auto" w:fill="auto"/>
          </w:tcPr>
          <w:p w14:paraId="7C5F211A" w14:textId="737EA46B"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Το λογισμικό θα πρέπει να διαθέτει δείκτες συμπεριφοράς συμβιβασμού</w:t>
            </w:r>
          </w:p>
        </w:tc>
        <w:tc>
          <w:tcPr>
            <w:tcW w:w="1417" w:type="dxa"/>
            <w:shd w:val="clear" w:color="auto" w:fill="auto"/>
            <w:hideMark/>
          </w:tcPr>
          <w:p w14:paraId="6885CBF1"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6FEDD329"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11CABA58"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6AB50BFD"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tcPr>
          <w:p w14:paraId="3339F928" w14:textId="7581EEB9"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53</w:t>
            </w:r>
          </w:p>
        </w:tc>
        <w:tc>
          <w:tcPr>
            <w:tcW w:w="4394" w:type="dxa"/>
            <w:shd w:val="clear" w:color="auto" w:fill="auto"/>
          </w:tcPr>
          <w:p w14:paraId="521853D0" w14:textId="5C769B59"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Η λύση θα πρέπει να εντοπίζει τα </w:t>
            </w:r>
            <w:proofErr w:type="spellStart"/>
            <w:r w:rsidRPr="00807521">
              <w:rPr>
                <w:rFonts w:asciiTheme="minorHAnsi" w:hAnsiTheme="minorHAnsi" w:cstheme="minorHAnsi"/>
                <w:color w:val="000000"/>
                <w:sz w:val="20"/>
                <w:szCs w:val="20"/>
                <w:lang w:val="el-GR" w:eastAsia="el-GR"/>
              </w:rPr>
              <w:t>IoC</w:t>
            </w:r>
            <w:proofErr w:type="spellEnd"/>
            <w:r w:rsidRPr="00807521">
              <w:rPr>
                <w:rFonts w:asciiTheme="minorHAnsi" w:hAnsiTheme="minorHAnsi" w:cstheme="minorHAnsi"/>
                <w:color w:val="000000"/>
                <w:sz w:val="20"/>
                <w:szCs w:val="20"/>
                <w:lang w:val="el-GR" w:eastAsia="el-GR"/>
              </w:rPr>
              <w:t xml:space="preserve"> σε επίπεδο δικτύου και συστήματος.</w:t>
            </w:r>
          </w:p>
        </w:tc>
        <w:tc>
          <w:tcPr>
            <w:tcW w:w="1417" w:type="dxa"/>
            <w:shd w:val="clear" w:color="auto" w:fill="auto"/>
            <w:hideMark/>
          </w:tcPr>
          <w:p w14:paraId="0A543C11"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5C91020F"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4208E7E5"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1EB41A55"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tcPr>
          <w:p w14:paraId="3E99D3E8" w14:textId="4531AB3D"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54</w:t>
            </w:r>
          </w:p>
        </w:tc>
        <w:tc>
          <w:tcPr>
            <w:tcW w:w="4394" w:type="dxa"/>
            <w:shd w:val="clear" w:color="auto" w:fill="auto"/>
          </w:tcPr>
          <w:p w14:paraId="2E6353CF" w14:textId="4D32968C" w:rsidR="00791FEB" w:rsidRPr="00807521" w:rsidRDefault="00791FEB" w:rsidP="00791FEB">
            <w:pPr>
              <w:spacing w:after="0"/>
              <w:rPr>
                <w:rFonts w:asciiTheme="minorHAnsi" w:hAnsiTheme="minorHAnsi" w:cstheme="minorHAnsi"/>
                <w:color w:val="000000"/>
                <w:sz w:val="20"/>
                <w:szCs w:val="20"/>
                <w:lang w:val="el-GR" w:eastAsia="el-GR"/>
              </w:rPr>
            </w:pPr>
            <w:proofErr w:type="spellStart"/>
            <w:r w:rsidRPr="00807521">
              <w:rPr>
                <w:rFonts w:asciiTheme="minorHAnsi" w:hAnsiTheme="minorHAnsi" w:cstheme="minorHAnsi"/>
                <w:color w:val="000000"/>
                <w:sz w:val="20"/>
                <w:szCs w:val="20"/>
                <w:lang w:val="el-GR" w:eastAsia="el-GR"/>
              </w:rPr>
              <w:t>Endpoint</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IoCs</w:t>
            </w:r>
            <w:proofErr w:type="spellEnd"/>
            <w:r w:rsidRPr="00807521">
              <w:rPr>
                <w:rFonts w:asciiTheme="minorHAnsi" w:hAnsiTheme="minorHAnsi" w:cstheme="minorHAnsi"/>
                <w:color w:val="000000"/>
                <w:sz w:val="20"/>
                <w:szCs w:val="20"/>
                <w:lang w:val="el-GR" w:eastAsia="el-GR"/>
              </w:rPr>
              <w:t xml:space="preserve">: Οι χρήστες θα πρέπει να μπορούν να υποβάλουν τα δικά τους </w:t>
            </w:r>
            <w:proofErr w:type="spellStart"/>
            <w:r w:rsidRPr="00807521">
              <w:rPr>
                <w:rFonts w:asciiTheme="minorHAnsi" w:hAnsiTheme="minorHAnsi" w:cstheme="minorHAnsi"/>
                <w:color w:val="000000"/>
                <w:sz w:val="20"/>
                <w:szCs w:val="20"/>
                <w:lang w:val="el-GR" w:eastAsia="el-GR"/>
              </w:rPr>
              <w:t>IoC</w:t>
            </w:r>
            <w:proofErr w:type="spellEnd"/>
            <w:r w:rsidRPr="00807521">
              <w:rPr>
                <w:rFonts w:asciiTheme="minorHAnsi" w:hAnsiTheme="minorHAnsi" w:cstheme="minorHAnsi"/>
                <w:color w:val="000000"/>
                <w:sz w:val="20"/>
                <w:szCs w:val="20"/>
                <w:lang w:val="el-GR" w:eastAsia="el-GR"/>
              </w:rPr>
              <w:t xml:space="preserve"> για να πιάσουν </w:t>
            </w:r>
            <w:proofErr w:type="spellStart"/>
            <w:r w:rsidRPr="00807521">
              <w:rPr>
                <w:rFonts w:asciiTheme="minorHAnsi" w:hAnsiTheme="minorHAnsi" w:cstheme="minorHAnsi"/>
                <w:color w:val="000000"/>
                <w:sz w:val="20"/>
                <w:szCs w:val="20"/>
                <w:lang w:val="el-GR" w:eastAsia="el-GR"/>
              </w:rPr>
              <w:t>στοχευμένες</w:t>
            </w:r>
            <w:proofErr w:type="spellEnd"/>
            <w:r w:rsidRPr="00807521">
              <w:rPr>
                <w:rFonts w:asciiTheme="minorHAnsi" w:hAnsiTheme="minorHAnsi" w:cstheme="minorHAnsi"/>
                <w:color w:val="000000"/>
                <w:sz w:val="20"/>
                <w:szCs w:val="20"/>
                <w:lang w:val="el-GR" w:eastAsia="el-GR"/>
              </w:rPr>
              <w:t xml:space="preserve"> επιθέσεις.</w:t>
            </w:r>
          </w:p>
        </w:tc>
        <w:tc>
          <w:tcPr>
            <w:tcW w:w="1417" w:type="dxa"/>
            <w:shd w:val="clear" w:color="auto" w:fill="auto"/>
            <w:hideMark/>
          </w:tcPr>
          <w:p w14:paraId="3392EE96"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26D7C7C9"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3F1834F3"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57FB86F5"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tcPr>
          <w:p w14:paraId="7E62F05D" w14:textId="48A08A52"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55</w:t>
            </w:r>
          </w:p>
        </w:tc>
        <w:tc>
          <w:tcPr>
            <w:tcW w:w="4394" w:type="dxa"/>
            <w:shd w:val="clear" w:color="auto" w:fill="auto"/>
          </w:tcPr>
          <w:p w14:paraId="34AC168C" w14:textId="7CD48DC9"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Το λογισμικό θα πρέπει να υποστηρίζει </w:t>
            </w:r>
            <w:proofErr w:type="spellStart"/>
            <w:r w:rsidRPr="00807521">
              <w:rPr>
                <w:rFonts w:asciiTheme="minorHAnsi" w:hAnsiTheme="minorHAnsi" w:cstheme="minorHAnsi"/>
                <w:color w:val="000000"/>
                <w:sz w:val="20"/>
                <w:szCs w:val="20"/>
                <w:lang w:val="el-GR" w:eastAsia="el-GR"/>
              </w:rPr>
              <w:t>APIs</w:t>
            </w:r>
            <w:proofErr w:type="spellEnd"/>
            <w:r w:rsidRPr="00807521">
              <w:rPr>
                <w:rFonts w:asciiTheme="minorHAnsi" w:hAnsiTheme="minorHAnsi" w:cstheme="minorHAnsi"/>
                <w:color w:val="000000"/>
                <w:sz w:val="20"/>
                <w:szCs w:val="20"/>
                <w:lang w:val="el-GR" w:eastAsia="el-GR"/>
              </w:rPr>
              <w:t xml:space="preserve">. Η χρήση REST API θα πρέπει να μπορεί να </w:t>
            </w:r>
            <w:r w:rsidRPr="00807521">
              <w:rPr>
                <w:rFonts w:asciiTheme="minorHAnsi" w:hAnsiTheme="minorHAnsi" w:cstheme="minorHAnsi"/>
                <w:color w:val="000000"/>
                <w:sz w:val="20"/>
                <w:szCs w:val="20"/>
                <w:lang w:val="el-GR" w:eastAsia="el-GR"/>
              </w:rPr>
              <w:lastRenderedPageBreak/>
              <w:t>χρησιμοποιηθεί για την εξαγωγή δεδομένων συσκευών,</w:t>
            </w:r>
            <w:r w:rsidR="00D05A80">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IoC</w:t>
            </w:r>
            <w:proofErr w:type="spellEnd"/>
            <w:r w:rsidRPr="00807521">
              <w:rPr>
                <w:rFonts w:asciiTheme="minorHAnsi" w:hAnsiTheme="minorHAnsi" w:cstheme="minorHAnsi"/>
                <w:color w:val="000000"/>
                <w:sz w:val="20"/>
                <w:szCs w:val="20"/>
                <w:lang w:val="el-GR" w:eastAsia="el-GR"/>
              </w:rPr>
              <w:t xml:space="preserve"> και συμβάντων.</w:t>
            </w:r>
          </w:p>
        </w:tc>
        <w:tc>
          <w:tcPr>
            <w:tcW w:w="1417" w:type="dxa"/>
            <w:shd w:val="clear" w:color="auto" w:fill="auto"/>
            <w:hideMark/>
          </w:tcPr>
          <w:p w14:paraId="48E9CEF4"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lastRenderedPageBreak/>
              <w:t>ΝΑΙ</w:t>
            </w:r>
          </w:p>
        </w:tc>
        <w:tc>
          <w:tcPr>
            <w:tcW w:w="1276" w:type="dxa"/>
            <w:shd w:val="clear" w:color="auto" w:fill="auto"/>
            <w:vAlign w:val="center"/>
            <w:hideMark/>
          </w:tcPr>
          <w:p w14:paraId="4CB5352A"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5EC573E2"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0B678E50"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tcPr>
          <w:p w14:paraId="67754762" w14:textId="3052E411"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56</w:t>
            </w:r>
          </w:p>
        </w:tc>
        <w:tc>
          <w:tcPr>
            <w:tcW w:w="4394" w:type="dxa"/>
            <w:shd w:val="clear" w:color="auto" w:fill="auto"/>
          </w:tcPr>
          <w:p w14:paraId="19406766" w14:textId="4333A275"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H λύση θα πρέπει να συνεργάζεται με άλλες πλατφόρμες όπως το  </w:t>
            </w:r>
            <w:proofErr w:type="spellStart"/>
            <w:r w:rsidRPr="00807521">
              <w:rPr>
                <w:rFonts w:asciiTheme="minorHAnsi" w:hAnsiTheme="minorHAnsi" w:cstheme="minorHAnsi"/>
                <w:color w:val="000000"/>
                <w:sz w:val="20"/>
                <w:szCs w:val="20"/>
                <w:lang w:val="el-GR" w:eastAsia="el-GR"/>
              </w:rPr>
              <w:t>Cisco</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Identity</w:t>
            </w:r>
            <w:proofErr w:type="spellEnd"/>
            <w:r w:rsidRPr="00807521">
              <w:rPr>
                <w:rFonts w:asciiTheme="minorHAnsi" w:hAnsiTheme="minorHAnsi" w:cstheme="minorHAnsi"/>
                <w:color w:val="000000"/>
                <w:sz w:val="20"/>
                <w:szCs w:val="20"/>
                <w:lang w:val="el-GR" w:eastAsia="el-GR"/>
              </w:rPr>
              <w:t xml:space="preserve"> Services </w:t>
            </w:r>
            <w:proofErr w:type="spellStart"/>
            <w:r w:rsidRPr="00807521">
              <w:rPr>
                <w:rFonts w:asciiTheme="minorHAnsi" w:hAnsiTheme="minorHAnsi" w:cstheme="minorHAnsi"/>
                <w:color w:val="000000"/>
                <w:sz w:val="20"/>
                <w:szCs w:val="20"/>
                <w:lang w:val="el-GR" w:eastAsia="el-GR"/>
              </w:rPr>
              <w:t>Engine</w:t>
            </w:r>
            <w:proofErr w:type="spellEnd"/>
            <w:r w:rsidRPr="00807521">
              <w:rPr>
                <w:rFonts w:asciiTheme="minorHAnsi" w:hAnsiTheme="minorHAnsi" w:cstheme="minorHAnsi"/>
                <w:color w:val="000000"/>
                <w:sz w:val="20"/>
                <w:szCs w:val="20"/>
                <w:lang w:val="el-GR" w:eastAsia="el-GR"/>
              </w:rPr>
              <w:t xml:space="preserve"> έτσι ώστε να </w:t>
            </w:r>
            <w:r w:rsidR="00D05A80" w:rsidRPr="00807521">
              <w:rPr>
                <w:rFonts w:asciiTheme="minorHAnsi" w:hAnsiTheme="minorHAnsi" w:cstheme="minorHAnsi"/>
                <w:color w:val="000000"/>
                <w:sz w:val="20"/>
                <w:szCs w:val="20"/>
                <w:lang w:val="el-GR" w:eastAsia="el-GR"/>
              </w:rPr>
              <w:t>μπορούν</w:t>
            </w:r>
            <w:r w:rsidRPr="00807521">
              <w:rPr>
                <w:rFonts w:asciiTheme="minorHAnsi" w:hAnsiTheme="minorHAnsi" w:cstheme="minorHAnsi"/>
                <w:color w:val="000000"/>
                <w:sz w:val="20"/>
                <w:szCs w:val="20"/>
                <w:lang w:val="el-GR" w:eastAsia="el-GR"/>
              </w:rPr>
              <w:t xml:space="preserve"> να μπουν πολιτικές μπλοκαρίσματος και καραντίνας στα μολυσμένα τερματικά</w:t>
            </w:r>
          </w:p>
        </w:tc>
        <w:tc>
          <w:tcPr>
            <w:tcW w:w="1417" w:type="dxa"/>
            <w:shd w:val="clear" w:color="auto" w:fill="auto"/>
            <w:hideMark/>
          </w:tcPr>
          <w:p w14:paraId="56CB8401"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5893ECEF"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3DF56D1C"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5E4A90A1"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tcPr>
          <w:p w14:paraId="1ECB3CF3" w14:textId="76B42E53"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57</w:t>
            </w:r>
          </w:p>
        </w:tc>
        <w:tc>
          <w:tcPr>
            <w:tcW w:w="4394" w:type="dxa"/>
            <w:shd w:val="clear" w:color="auto" w:fill="auto"/>
          </w:tcPr>
          <w:p w14:paraId="75EDFE5B" w14:textId="31C9D6B9"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Η προτεινόμενη λύση </w:t>
            </w:r>
            <w:proofErr w:type="spellStart"/>
            <w:r w:rsidRPr="00807521">
              <w:rPr>
                <w:rFonts w:asciiTheme="minorHAnsi" w:hAnsiTheme="minorHAnsi" w:cstheme="minorHAnsi"/>
                <w:color w:val="000000"/>
                <w:sz w:val="20"/>
                <w:szCs w:val="20"/>
                <w:lang w:val="el-GR" w:eastAsia="el-GR"/>
              </w:rPr>
              <w:t>Advanced</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Malware</w:t>
            </w:r>
            <w:proofErr w:type="spellEnd"/>
            <w:r w:rsidRPr="00807521">
              <w:rPr>
                <w:rFonts w:asciiTheme="minorHAnsi" w:hAnsiTheme="minorHAnsi" w:cstheme="minorHAnsi"/>
                <w:color w:val="000000"/>
                <w:sz w:val="20"/>
                <w:szCs w:val="20"/>
                <w:lang w:val="el-GR" w:eastAsia="el-GR"/>
              </w:rPr>
              <w:t xml:space="preserve"> Protection πρέπει να υποστηρίζει την παρακολούθηση των απειλών τόσο στο επίπεδο του δικτύου όσο και στο τερματικό. Θα πρέπει να ανιχνεύει και να αποτρέπει το </w:t>
            </w:r>
            <w:proofErr w:type="spellStart"/>
            <w:r w:rsidRPr="00807521">
              <w:rPr>
                <w:rFonts w:asciiTheme="minorHAnsi" w:hAnsiTheme="minorHAnsi" w:cstheme="minorHAnsi"/>
                <w:color w:val="000000"/>
                <w:sz w:val="20"/>
                <w:szCs w:val="20"/>
                <w:lang w:val="el-GR" w:eastAsia="el-GR"/>
              </w:rPr>
              <w:t>Advanced</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Malware</w:t>
            </w:r>
            <w:proofErr w:type="spellEnd"/>
            <w:r w:rsidRPr="00807521">
              <w:rPr>
                <w:rFonts w:asciiTheme="minorHAnsi" w:hAnsiTheme="minorHAnsi" w:cstheme="minorHAnsi"/>
                <w:color w:val="000000"/>
                <w:sz w:val="20"/>
                <w:szCs w:val="20"/>
                <w:lang w:val="el-GR" w:eastAsia="el-GR"/>
              </w:rPr>
              <w:t xml:space="preserve">, τις </w:t>
            </w:r>
            <w:proofErr w:type="spellStart"/>
            <w:r w:rsidRPr="00807521">
              <w:rPr>
                <w:rFonts w:asciiTheme="minorHAnsi" w:hAnsiTheme="minorHAnsi" w:cstheme="minorHAnsi"/>
                <w:color w:val="000000"/>
                <w:sz w:val="20"/>
                <w:szCs w:val="20"/>
                <w:lang w:val="el-GR" w:eastAsia="el-GR"/>
              </w:rPr>
              <w:t>Zero-day</w:t>
            </w:r>
            <w:proofErr w:type="spellEnd"/>
            <w:r w:rsidRPr="00807521">
              <w:rPr>
                <w:rFonts w:asciiTheme="minorHAnsi" w:hAnsiTheme="minorHAnsi" w:cstheme="minorHAnsi"/>
                <w:color w:val="000000"/>
                <w:sz w:val="20"/>
                <w:szCs w:val="20"/>
                <w:lang w:val="el-GR" w:eastAsia="el-GR"/>
              </w:rPr>
              <w:t xml:space="preserve"> επιθέσεις και τη </w:t>
            </w:r>
            <w:proofErr w:type="spellStart"/>
            <w:r w:rsidRPr="00807521">
              <w:rPr>
                <w:rFonts w:asciiTheme="minorHAnsi" w:hAnsiTheme="minorHAnsi" w:cstheme="minorHAnsi"/>
                <w:color w:val="000000"/>
                <w:sz w:val="20"/>
                <w:szCs w:val="20"/>
                <w:lang w:val="el-GR" w:eastAsia="el-GR"/>
              </w:rPr>
              <w:t>στοχευμένη</w:t>
            </w:r>
            <w:proofErr w:type="spellEnd"/>
            <w:r w:rsidRPr="00807521">
              <w:rPr>
                <w:rFonts w:asciiTheme="minorHAnsi" w:hAnsiTheme="minorHAnsi" w:cstheme="minorHAnsi"/>
                <w:color w:val="000000"/>
                <w:sz w:val="20"/>
                <w:szCs w:val="20"/>
                <w:lang w:val="el-GR" w:eastAsia="el-GR"/>
              </w:rPr>
              <w:t xml:space="preserve"> απειλή χωρίς να βασίζεται μόνο σε </w:t>
            </w:r>
            <w:proofErr w:type="spellStart"/>
            <w:r w:rsidRPr="00807521">
              <w:rPr>
                <w:rFonts w:asciiTheme="minorHAnsi" w:hAnsiTheme="minorHAnsi" w:cstheme="minorHAnsi"/>
                <w:color w:val="000000"/>
                <w:sz w:val="20"/>
                <w:szCs w:val="20"/>
                <w:lang w:val="el-GR" w:eastAsia="el-GR"/>
              </w:rPr>
              <w:t>Signature</w:t>
            </w:r>
            <w:proofErr w:type="spellEnd"/>
            <w:r w:rsidRPr="00807521">
              <w:rPr>
                <w:rFonts w:asciiTheme="minorHAnsi" w:hAnsiTheme="minorHAnsi" w:cstheme="minorHAnsi"/>
                <w:color w:val="000000"/>
                <w:sz w:val="20"/>
                <w:szCs w:val="20"/>
                <w:lang w:val="el-GR" w:eastAsia="el-GR"/>
              </w:rPr>
              <w:t xml:space="preserve"> βάσεις δεδομένων.</w:t>
            </w:r>
          </w:p>
        </w:tc>
        <w:tc>
          <w:tcPr>
            <w:tcW w:w="1417" w:type="dxa"/>
            <w:shd w:val="clear" w:color="auto" w:fill="auto"/>
            <w:hideMark/>
          </w:tcPr>
          <w:p w14:paraId="4643DF38"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34D7526B"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43819C00"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77CA9A93"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tcPr>
          <w:p w14:paraId="6D9B4827" w14:textId="413EB2A8"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58</w:t>
            </w:r>
          </w:p>
        </w:tc>
        <w:tc>
          <w:tcPr>
            <w:tcW w:w="4394" w:type="dxa"/>
            <w:shd w:val="clear" w:color="auto" w:fill="auto"/>
          </w:tcPr>
          <w:p w14:paraId="792BEDEF" w14:textId="273F50C0"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Η προτεινόμενη λύση τόσο για το δίκτυο όσο και για το τερματικό θα πρέπει να είναι σε θέση να υποστηρίζει μια πλήρως </w:t>
            </w:r>
            <w:proofErr w:type="spellStart"/>
            <w:r w:rsidRPr="00807521">
              <w:rPr>
                <w:rFonts w:asciiTheme="minorHAnsi" w:hAnsiTheme="minorHAnsi" w:cstheme="minorHAnsi"/>
                <w:color w:val="000000"/>
                <w:sz w:val="20"/>
                <w:szCs w:val="20"/>
                <w:lang w:val="el-GR" w:eastAsia="el-GR"/>
              </w:rPr>
              <w:t>air-gapped</w:t>
            </w:r>
            <w:proofErr w:type="spellEnd"/>
            <w:r w:rsidRPr="00807521">
              <w:rPr>
                <w:rFonts w:asciiTheme="minorHAnsi" w:hAnsiTheme="minorHAnsi" w:cstheme="minorHAnsi"/>
                <w:color w:val="000000"/>
                <w:sz w:val="20"/>
                <w:szCs w:val="20"/>
                <w:lang w:val="el-GR" w:eastAsia="el-GR"/>
              </w:rPr>
              <w:t xml:space="preserve"> αρχιτεκτονική ή βασισμένη σε διακομιστή μεσολάβηση λύση έτσι ώστε να μην υπάρχει η εξάρτηση τις δυνατότητες του </w:t>
            </w:r>
            <w:proofErr w:type="spellStart"/>
            <w:r w:rsidRPr="00807521">
              <w:rPr>
                <w:rFonts w:asciiTheme="minorHAnsi" w:hAnsiTheme="minorHAnsi" w:cstheme="minorHAnsi"/>
                <w:color w:val="000000"/>
                <w:sz w:val="20"/>
                <w:szCs w:val="20"/>
                <w:lang w:val="el-GR" w:eastAsia="el-GR"/>
              </w:rPr>
              <w:t>cloud</w:t>
            </w:r>
            <w:proofErr w:type="spellEnd"/>
            <w:r w:rsidRPr="00807521">
              <w:rPr>
                <w:rFonts w:asciiTheme="minorHAnsi" w:hAnsiTheme="minorHAnsi" w:cstheme="minorHAnsi"/>
                <w:color w:val="000000"/>
                <w:sz w:val="20"/>
                <w:szCs w:val="20"/>
                <w:lang w:val="el-GR" w:eastAsia="el-GR"/>
              </w:rPr>
              <w:t xml:space="preserve">. Η λύση πρέπει να επιτρέπει </w:t>
            </w:r>
            <w:proofErr w:type="spellStart"/>
            <w:r w:rsidRPr="00807521">
              <w:rPr>
                <w:rFonts w:asciiTheme="minorHAnsi" w:hAnsiTheme="minorHAnsi" w:cstheme="minorHAnsi"/>
                <w:color w:val="000000"/>
                <w:sz w:val="20"/>
                <w:szCs w:val="20"/>
                <w:lang w:val="el-GR" w:eastAsia="el-GR"/>
              </w:rPr>
              <w:t>μονόδρομες</w:t>
            </w:r>
            <w:proofErr w:type="spellEnd"/>
            <w:r w:rsidRPr="00807521">
              <w:rPr>
                <w:rFonts w:asciiTheme="minorHAnsi" w:hAnsiTheme="minorHAnsi" w:cstheme="minorHAnsi"/>
                <w:color w:val="000000"/>
                <w:sz w:val="20"/>
                <w:szCs w:val="20"/>
                <w:lang w:val="el-GR" w:eastAsia="el-GR"/>
              </w:rPr>
              <w:t xml:space="preserve"> λήψεις περιοδικών ενημερώσεων.</w:t>
            </w:r>
          </w:p>
        </w:tc>
        <w:tc>
          <w:tcPr>
            <w:tcW w:w="1417" w:type="dxa"/>
            <w:shd w:val="clear" w:color="auto" w:fill="auto"/>
            <w:hideMark/>
          </w:tcPr>
          <w:p w14:paraId="2553EE13"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1FE1194F"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1994AD57"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1394784E"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tcPr>
          <w:p w14:paraId="3298ED8B" w14:textId="6E0D721D"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59</w:t>
            </w:r>
          </w:p>
        </w:tc>
        <w:tc>
          <w:tcPr>
            <w:tcW w:w="4394" w:type="dxa"/>
            <w:shd w:val="clear" w:color="auto" w:fill="auto"/>
          </w:tcPr>
          <w:p w14:paraId="2FDDB5F4" w14:textId="43098B8C"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Για την ανίχνευση κακόβουλου λογισμικού δικτύου, η προτεινόμενη λύση θα πρέπει να προσφέρει  on -</w:t>
            </w:r>
            <w:proofErr w:type="spellStart"/>
            <w:r w:rsidRPr="00807521">
              <w:rPr>
                <w:rFonts w:asciiTheme="minorHAnsi" w:hAnsiTheme="minorHAnsi" w:cstheme="minorHAnsi"/>
                <w:color w:val="000000"/>
                <w:sz w:val="20"/>
                <w:szCs w:val="20"/>
                <w:lang w:val="el-GR" w:eastAsia="el-GR"/>
              </w:rPr>
              <w:t>premises</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appliance</w:t>
            </w:r>
            <w:proofErr w:type="spellEnd"/>
            <w:r w:rsidRPr="00807521">
              <w:rPr>
                <w:rFonts w:asciiTheme="minorHAnsi" w:hAnsiTheme="minorHAnsi" w:cstheme="minorHAnsi"/>
                <w:color w:val="000000"/>
                <w:sz w:val="20"/>
                <w:szCs w:val="20"/>
                <w:lang w:val="el-GR" w:eastAsia="el-GR"/>
              </w:rPr>
              <w:t xml:space="preserve"> με δυνατότητα να συνεργάζεται στενά με τα εργαλεία SIEM. Για τον εντοπισμό κακόβουλου λογισμικού τερματικών, η προτεινόμενη λύση πρέπει να υποστηρίζεται σε υπολογιστές-πελάτες τελικών σημείων, όπως Windows, </w:t>
            </w:r>
            <w:proofErr w:type="spellStart"/>
            <w:r w:rsidRPr="00807521">
              <w:rPr>
                <w:rFonts w:asciiTheme="minorHAnsi" w:hAnsiTheme="minorHAnsi" w:cstheme="minorHAnsi"/>
                <w:color w:val="000000"/>
                <w:sz w:val="20"/>
                <w:szCs w:val="20"/>
                <w:lang w:val="el-GR" w:eastAsia="el-GR"/>
              </w:rPr>
              <w:t>Mac</w:t>
            </w:r>
            <w:proofErr w:type="spellEnd"/>
            <w:r w:rsidRPr="00807521">
              <w:rPr>
                <w:rFonts w:asciiTheme="minorHAnsi" w:hAnsiTheme="minorHAnsi" w:cstheme="minorHAnsi"/>
                <w:color w:val="000000"/>
                <w:sz w:val="20"/>
                <w:szCs w:val="20"/>
                <w:lang w:val="el-GR" w:eastAsia="el-GR"/>
              </w:rPr>
              <w:t>, εικονικές και κινητές συσκευές.</w:t>
            </w:r>
          </w:p>
        </w:tc>
        <w:tc>
          <w:tcPr>
            <w:tcW w:w="1417" w:type="dxa"/>
            <w:shd w:val="clear" w:color="auto" w:fill="auto"/>
            <w:hideMark/>
          </w:tcPr>
          <w:p w14:paraId="679A1DEA"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1E7A96C4"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5FF6A13D"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515805AF"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tcPr>
          <w:p w14:paraId="41D80554" w14:textId="645EBF83"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60</w:t>
            </w:r>
          </w:p>
        </w:tc>
        <w:tc>
          <w:tcPr>
            <w:tcW w:w="4394" w:type="dxa"/>
            <w:shd w:val="clear" w:color="auto" w:fill="auto"/>
          </w:tcPr>
          <w:p w14:paraId="17513BD0" w14:textId="603B63BB"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 προτεινόμενη λύση θα πρέπει να μπορεί να εντοπίζει πολύ γρήγορα και να καθορίζει τη διάθεση γνωστών αρχείων κακόβουλου λογισμικού (&lt;2 δευτερόλεπτα) όπως η χρήση κατακερματισμού. Οι επόμενες ενέργειες που θα εκτελεστούν στα αρχεία μπορούν να καθοριστούν από την πολιτική.</w:t>
            </w:r>
          </w:p>
        </w:tc>
        <w:tc>
          <w:tcPr>
            <w:tcW w:w="1417" w:type="dxa"/>
            <w:shd w:val="clear" w:color="auto" w:fill="auto"/>
            <w:hideMark/>
          </w:tcPr>
          <w:p w14:paraId="22705B4D"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4B6B706A"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73C46B5F"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5C97029C"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585"/>
        </w:trPr>
        <w:tc>
          <w:tcPr>
            <w:tcW w:w="853" w:type="dxa"/>
            <w:shd w:val="clear" w:color="auto" w:fill="auto"/>
            <w:vAlign w:val="center"/>
          </w:tcPr>
          <w:p w14:paraId="38DEF340" w14:textId="0E6CE74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61</w:t>
            </w:r>
          </w:p>
        </w:tc>
        <w:tc>
          <w:tcPr>
            <w:tcW w:w="4394" w:type="dxa"/>
            <w:shd w:val="clear" w:color="auto" w:fill="auto"/>
          </w:tcPr>
          <w:p w14:paraId="5C26AE92" w14:textId="616DF006"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Η προτεινόμενη Προστασία από κακόβουλο λογισμικό θα πρέπει να μπορεί να εκτελεί περαιτέρω ανάλυση του αρχείου με τις ακόλουθες μεθόδους ανίχνευσης (χωρίς να περιορίζεται σε):</w:t>
            </w:r>
          </w:p>
        </w:tc>
        <w:tc>
          <w:tcPr>
            <w:tcW w:w="1417" w:type="dxa"/>
            <w:shd w:val="clear" w:color="auto" w:fill="auto"/>
            <w:hideMark/>
          </w:tcPr>
          <w:p w14:paraId="53040C73"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5D5E89D1"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0EDA024D"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3571797E"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585"/>
        </w:trPr>
        <w:tc>
          <w:tcPr>
            <w:tcW w:w="853" w:type="dxa"/>
            <w:shd w:val="clear" w:color="auto" w:fill="auto"/>
            <w:vAlign w:val="center"/>
          </w:tcPr>
          <w:p w14:paraId="284C152E" w14:textId="7D59F94B"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62</w:t>
            </w:r>
          </w:p>
        </w:tc>
        <w:tc>
          <w:tcPr>
            <w:tcW w:w="4394" w:type="dxa"/>
            <w:shd w:val="clear" w:color="auto" w:fill="auto"/>
          </w:tcPr>
          <w:p w14:paraId="09D55EE1" w14:textId="519DF005"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Μηχανική εκμάθηση για καλές / κακές συμπεριφορές.</w:t>
            </w:r>
          </w:p>
        </w:tc>
        <w:tc>
          <w:tcPr>
            <w:tcW w:w="1417" w:type="dxa"/>
            <w:shd w:val="clear" w:color="auto" w:fill="auto"/>
            <w:hideMark/>
          </w:tcPr>
          <w:p w14:paraId="59A5970F"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40A0F291"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79866F87"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2590B76E"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40"/>
        </w:trPr>
        <w:tc>
          <w:tcPr>
            <w:tcW w:w="853" w:type="dxa"/>
            <w:shd w:val="clear" w:color="auto" w:fill="auto"/>
            <w:vAlign w:val="center"/>
          </w:tcPr>
          <w:p w14:paraId="5D4E9C88" w14:textId="2C4B64D4"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63</w:t>
            </w:r>
          </w:p>
        </w:tc>
        <w:tc>
          <w:tcPr>
            <w:tcW w:w="4394" w:type="dxa"/>
            <w:shd w:val="clear" w:color="auto" w:fill="auto"/>
          </w:tcPr>
          <w:p w14:paraId="2BD7EB5E" w14:textId="09E3E140" w:rsidR="00791FEB" w:rsidRPr="00807521" w:rsidRDefault="00791FEB" w:rsidP="00881783">
            <w:pPr>
              <w:pStyle w:val="ListParagraph"/>
              <w:numPr>
                <w:ilvl w:val="0"/>
                <w:numId w:val="57"/>
              </w:num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·Δείκτες συμβιβασμού</w:t>
            </w:r>
          </w:p>
        </w:tc>
        <w:tc>
          <w:tcPr>
            <w:tcW w:w="1417" w:type="dxa"/>
            <w:shd w:val="clear" w:color="auto" w:fill="auto"/>
            <w:hideMark/>
          </w:tcPr>
          <w:p w14:paraId="156D4673"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1C346054"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206032FC"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0B221018"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tcPr>
          <w:p w14:paraId="3BD9AE2F" w14:textId="252A5540"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64</w:t>
            </w:r>
          </w:p>
        </w:tc>
        <w:tc>
          <w:tcPr>
            <w:tcW w:w="4394" w:type="dxa"/>
            <w:shd w:val="clear" w:color="auto" w:fill="auto"/>
          </w:tcPr>
          <w:p w14:paraId="28FC15E5" w14:textId="21407C81" w:rsidR="00791FEB" w:rsidRPr="00807521" w:rsidRDefault="00791FEB" w:rsidP="00881783">
            <w:pPr>
              <w:pStyle w:val="ListParagraph"/>
              <w:numPr>
                <w:ilvl w:val="0"/>
                <w:numId w:val="57"/>
              </w:num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Επικράτηση και συχνότητα εκτέλεσης αρχείων</w:t>
            </w:r>
          </w:p>
        </w:tc>
        <w:tc>
          <w:tcPr>
            <w:tcW w:w="1417" w:type="dxa"/>
            <w:shd w:val="clear" w:color="auto" w:fill="auto"/>
            <w:hideMark/>
          </w:tcPr>
          <w:p w14:paraId="69E0BD58"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6DCCB9EC"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62059495"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732AE78E"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tcPr>
          <w:p w14:paraId="34D014C7" w14:textId="1EF5A54F"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65</w:t>
            </w:r>
          </w:p>
        </w:tc>
        <w:tc>
          <w:tcPr>
            <w:tcW w:w="4394" w:type="dxa"/>
            <w:shd w:val="clear" w:color="auto" w:fill="auto"/>
          </w:tcPr>
          <w:p w14:paraId="2DB9E8A4" w14:textId="734511D3" w:rsidR="00791FEB" w:rsidRPr="00807521" w:rsidRDefault="00791FEB" w:rsidP="00881783">
            <w:pPr>
              <w:pStyle w:val="ListParagraph"/>
              <w:numPr>
                <w:ilvl w:val="0"/>
                <w:numId w:val="57"/>
              </w:num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Ηλικία του αρχείου σε μια ολόκληρη βάση εγκατάστασης</w:t>
            </w:r>
          </w:p>
        </w:tc>
        <w:tc>
          <w:tcPr>
            <w:tcW w:w="1417" w:type="dxa"/>
            <w:shd w:val="clear" w:color="auto" w:fill="auto"/>
            <w:hideMark/>
          </w:tcPr>
          <w:p w14:paraId="501EA6F5"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42F7D481"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38A027FD"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18C6CCB1"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tcPr>
          <w:p w14:paraId="500219D6" w14:textId="5E06698D"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66</w:t>
            </w:r>
          </w:p>
        </w:tc>
        <w:tc>
          <w:tcPr>
            <w:tcW w:w="4394" w:type="dxa"/>
            <w:shd w:val="clear" w:color="auto" w:fill="auto"/>
          </w:tcPr>
          <w:p w14:paraId="7BA60C44" w14:textId="46902E76" w:rsidR="00791FEB" w:rsidRPr="00807521" w:rsidRDefault="00791FEB" w:rsidP="00881783">
            <w:pPr>
              <w:pStyle w:val="ListParagraph"/>
              <w:numPr>
                <w:ilvl w:val="0"/>
                <w:numId w:val="57"/>
              </w:numPr>
              <w:spacing w:after="0"/>
              <w:rPr>
                <w:rFonts w:asciiTheme="minorHAnsi" w:hAnsiTheme="minorHAnsi" w:cstheme="minorHAnsi"/>
                <w:color w:val="000000"/>
                <w:sz w:val="20"/>
                <w:szCs w:val="20"/>
                <w:lang w:val="el-GR" w:eastAsia="el-GR"/>
              </w:rPr>
            </w:pPr>
            <w:proofErr w:type="spellStart"/>
            <w:r w:rsidRPr="00807521">
              <w:rPr>
                <w:rFonts w:asciiTheme="minorHAnsi" w:hAnsiTheme="minorHAnsi" w:cstheme="minorHAnsi"/>
                <w:color w:val="000000"/>
                <w:sz w:val="20"/>
                <w:szCs w:val="20"/>
                <w:lang w:val="el-GR" w:eastAsia="el-GR"/>
              </w:rPr>
              <w:t>Sandboxing</w:t>
            </w:r>
            <w:proofErr w:type="spellEnd"/>
          </w:p>
        </w:tc>
        <w:tc>
          <w:tcPr>
            <w:tcW w:w="1417" w:type="dxa"/>
            <w:shd w:val="clear" w:color="auto" w:fill="auto"/>
            <w:hideMark/>
          </w:tcPr>
          <w:p w14:paraId="2C3191A1"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04AC89F6"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6A3545E2"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15C2FF82"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tcPr>
          <w:p w14:paraId="1DA750C2" w14:textId="681CCD23"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67</w:t>
            </w:r>
          </w:p>
        </w:tc>
        <w:tc>
          <w:tcPr>
            <w:tcW w:w="4394" w:type="dxa"/>
            <w:shd w:val="clear" w:color="auto" w:fill="auto"/>
          </w:tcPr>
          <w:p w14:paraId="36D1EDA1" w14:textId="78E4288A"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Η λύση θα πρέπει να επιθεωρεί όλες τις περιόδους σύνδεσης δικτύου, ανεξάρτητα από τα πρωτόκολλα, για ύποπτη δραστηριότητα ή αρχεία. Επίσης θα πρέπει να εντοπίζει, να επισημαίνει και να έχει τη δυνατότητα να αποκλείει ύποπτη δραστηριότητα  στο </w:t>
            </w:r>
            <w:r w:rsidR="00DF740E" w:rsidRPr="00807521">
              <w:rPr>
                <w:rFonts w:asciiTheme="minorHAnsi" w:hAnsiTheme="minorHAnsi" w:cstheme="minorHAnsi"/>
                <w:color w:val="000000"/>
                <w:sz w:val="20"/>
                <w:szCs w:val="20"/>
                <w:lang w:val="el-GR" w:eastAsia="el-GR"/>
              </w:rPr>
              <w:t>δίκτυο</w:t>
            </w:r>
            <w:r w:rsidRPr="00807521">
              <w:rPr>
                <w:rFonts w:asciiTheme="minorHAnsi" w:hAnsiTheme="minorHAnsi" w:cstheme="minorHAnsi"/>
                <w:color w:val="000000"/>
                <w:sz w:val="20"/>
                <w:szCs w:val="20"/>
                <w:lang w:val="el-GR" w:eastAsia="el-GR"/>
              </w:rPr>
              <w:t xml:space="preserve"> και στα αρχεία.</w:t>
            </w:r>
          </w:p>
        </w:tc>
        <w:tc>
          <w:tcPr>
            <w:tcW w:w="1417" w:type="dxa"/>
            <w:shd w:val="clear" w:color="auto" w:fill="auto"/>
            <w:hideMark/>
          </w:tcPr>
          <w:p w14:paraId="2E961A72"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4F8162E7"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31BC0971"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6258D622"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tcPr>
          <w:p w14:paraId="74D0CE54" w14:textId="177F6C23"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lastRenderedPageBreak/>
              <w:t>68</w:t>
            </w:r>
          </w:p>
        </w:tc>
        <w:tc>
          <w:tcPr>
            <w:tcW w:w="4394" w:type="dxa"/>
            <w:shd w:val="clear" w:color="auto" w:fill="auto"/>
          </w:tcPr>
          <w:p w14:paraId="09885DE3" w14:textId="25DC88BC"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Η προτεινόμενη λύση θα πρέπει να υποστηρίζει την ανίχνευση όλων των τύπων κακόβουλου λογισμικού, γνωστών και άγνωστων. Η μετακίνηση όλων των γνωστών και άγνωστων κακόβουλων προγραμμάτων θα πρέπει να παρακολουθείται και να αναφέρεται σε ολόκληρο το δίκτυο και τα τελικά σημεία.</w:t>
            </w:r>
          </w:p>
        </w:tc>
        <w:tc>
          <w:tcPr>
            <w:tcW w:w="1417" w:type="dxa"/>
            <w:shd w:val="clear" w:color="auto" w:fill="auto"/>
            <w:hideMark/>
          </w:tcPr>
          <w:p w14:paraId="4F867A32"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750ABADC"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37AF7CF0"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27471F97"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870"/>
        </w:trPr>
        <w:tc>
          <w:tcPr>
            <w:tcW w:w="853" w:type="dxa"/>
            <w:shd w:val="clear" w:color="auto" w:fill="auto"/>
            <w:vAlign w:val="center"/>
          </w:tcPr>
          <w:p w14:paraId="051BB31E" w14:textId="35F64C55"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69</w:t>
            </w:r>
          </w:p>
        </w:tc>
        <w:tc>
          <w:tcPr>
            <w:tcW w:w="4394" w:type="dxa"/>
            <w:shd w:val="clear" w:color="auto" w:fill="auto"/>
          </w:tcPr>
          <w:p w14:paraId="12B3346F" w14:textId="187668D2"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Η προτεινόμενη λύση θα πρέπει να έχει τη δυνατότητα να αναλύει όλους τους ύποπτους τύπους αρχείων και αντικειμένων Ιστού, συμπεριλαμβανομένων και όχι μόνο σε HTML, PDF, Flash, RTF, Microsoft Office </w:t>
            </w:r>
            <w:proofErr w:type="spellStart"/>
            <w:r w:rsidRPr="00807521">
              <w:rPr>
                <w:rFonts w:asciiTheme="minorHAnsi" w:hAnsiTheme="minorHAnsi" w:cstheme="minorHAnsi"/>
                <w:color w:val="000000"/>
                <w:sz w:val="20"/>
                <w:szCs w:val="20"/>
                <w:lang w:val="el-GR" w:eastAsia="el-GR"/>
              </w:rPr>
              <w:t>formats</w:t>
            </w:r>
            <w:proofErr w:type="spellEnd"/>
            <w:r w:rsidRPr="00807521">
              <w:rPr>
                <w:rFonts w:asciiTheme="minorHAnsi" w:hAnsiTheme="minorHAnsi" w:cstheme="minorHAnsi"/>
                <w:color w:val="000000"/>
                <w:sz w:val="20"/>
                <w:szCs w:val="20"/>
                <w:lang w:val="el-GR" w:eastAsia="el-GR"/>
              </w:rPr>
              <w:t>, μορφές πολυμέσων, κρυπτογραφημένα και αρχεία ZIP / RAR / TNEF.</w:t>
            </w:r>
          </w:p>
        </w:tc>
        <w:tc>
          <w:tcPr>
            <w:tcW w:w="1417" w:type="dxa"/>
            <w:shd w:val="clear" w:color="auto" w:fill="auto"/>
            <w:hideMark/>
          </w:tcPr>
          <w:p w14:paraId="7FEF3214"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16612C78"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28F3AD2B"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08746D8D"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tcPr>
          <w:p w14:paraId="6E93BCF1" w14:textId="28B9C891"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70</w:t>
            </w:r>
          </w:p>
        </w:tc>
        <w:tc>
          <w:tcPr>
            <w:tcW w:w="4394" w:type="dxa"/>
            <w:shd w:val="clear" w:color="auto" w:fill="auto"/>
          </w:tcPr>
          <w:p w14:paraId="34C468A1" w14:textId="119FEF92"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Η προτεινόμενη λύση θα πρέπει να έχει τη δυνατότητα να αναφέρει το </w:t>
            </w:r>
            <w:proofErr w:type="spellStart"/>
            <w:r w:rsidRPr="00807521">
              <w:rPr>
                <w:rFonts w:asciiTheme="minorHAnsi" w:hAnsiTheme="minorHAnsi" w:cstheme="minorHAnsi"/>
                <w:color w:val="000000"/>
                <w:sz w:val="20"/>
                <w:szCs w:val="20"/>
                <w:lang w:val="el-GR" w:eastAsia="el-GR"/>
              </w:rPr>
              <w:t>Src</w:t>
            </w:r>
            <w:proofErr w:type="spellEnd"/>
            <w:r w:rsidRPr="00807521">
              <w:rPr>
                <w:rFonts w:asciiTheme="minorHAnsi" w:hAnsiTheme="minorHAnsi" w:cstheme="minorHAnsi"/>
                <w:color w:val="000000"/>
                <w:sz w:val="20"/>
                <w:szCs w:val="20"/>
                <w:lang w:val="el-GR" w:eastAsia="el-GR"/>
              </w:rPr>
              <w:t xml:space="preserve"> IP, </w:t>
            </w:r>
            <w:proofErr w:type="spellStart"/>
            <w:r w:rsidRPr="00807521">
              <w:rPr>
                <w:rFonts w:asciiTheme="minorHAnsi" w:hAnsiTheme="minorHAnsi" w:cstheme="minorHAnsi"/>
                <w:color w:val="000000"/>
                <w:sz w:val="20"/>
                <w:szCs w:val="20"/>
                <w:lang w:val="el-GR" w:eastAsia="el-GR"/>
              </w:rPr>
              <w:t>Destination</w:t>
            </w:r>
            <w:proofErr w:type="spellEnd"/>
            <w:r w:rsidRPr="00807521">
              <w:rPr>
                <w:rFonts w:asciiTheme="minorHAnsi" w:hAnsiTheme="minorHAnsi" w:cstheme="minorHAnsi"/>
                <w:color w:val="000000"/>
                <w:sz w:val="20"/>
                <w:szCs w:val="20"/>
                <w:lang w:val="el-GR" w:eastAsia="el-GR"/>
              </w:rPr>
              <w:t xml:space="preserve"> IP, C&amp;C, URL, BOT </w:t>
            </w:r>
            <w:proofErr w:type="spellStart"/>
            <w:r w:rsidRPr="00807521">
              <w:rPr>
                <w:rFonts w:asciiTheme="minorHAnsi" w:hAnsiTheme="minorHAnsi" w:cstheme="minorHAnsi"/>
                <w:color w:val="000000"/>
                <w:sz w:val="20"/>
                <w:szCs w:val="20"/>
                <w:lang w:val="el-GR" w:eastAsia="el-GR"/>
              </w:rPr>
              <w:t>name</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Malware</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class</w:t>
            </w:r>
            <w:proofErr w:type="spellEnd"/>
            <w:r w:rsidRPr="00807521">
              <w:rPr>
                <w:rFonts w:asciiTheme="minorHAnsi" w:hAnsiTheme="minorHAnsi" w:cstheme="minorHAnsi"/>
                <w:color w:val="000000"/>
                <w:sz w:val="20"/>
                <w:szCs w:val="20"/>
                <w:lang w:val="el-GR" w:eastAsia="el-GR"/>
              </w:rPr>
              <w:t xml:space="preserve">, εκτελέσιμο </w:t>
            </w:r>
            <w:proofErr w:type="spellStart"/>
            <w:r w:rsidRPr="00807521">
              <w:rPr>
                <w:rFonts w:asciiTheme="minorHAnsi" w:hAnsiTheme="minorHAnsi" w:cstheme="minorHAnsi"/>
                <w:color w:val="000000"/>
                <w:sz w:val="20"/>
                <w:szCs w:val="20"/>
                <w:lang w:val="el-GR" w:eastAsia="el-GR"/>
              </w:rPr>
              <w:t>run</w:t>
            </w:r>
            <w:proofErr w:type="spellEnd"/>
            <w:r w:rsidRPr="00807521">
              <w:rPr>
                <w:rFonts w:asciiTheme="minorHAnsi" w:hAnsiTheme="minorHAnsi" w:cstheme="minorHAnsi"/>
                <w:color w:val="000000"/>
                <w:sz w:val="20"/>
                <w:szCs w:val="20"/>
                <w:lang w:val="el-GR" w:eastAsia="el-GR"/>
              </w:rPr>
              <w:t>, χρησιμοποιημένα πρωτόκολλα καθώς και τη σοβαρότητα της μόλυνσης της επίθεσης από το γνωστό κακόβουλο λογισμικό.</w:t>
            </w:r>
          </w:p>
        </w:tc>
        <w:tc>
          <w:tcPr>
            <w:tcW w:w="1417" w:type="dxa"/>
            <w:shd w:val="clear" w:color="auto" w:fill="auto"/>
            <w:hideMark/>
          </w:tcPr>
          <w:p w14:paraId="6DEEC4B9"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NAI</w:t>
            </w:r>
          </w:p>
        </w:tc>
        <w:tc>
          <w:tcPr>
            <w:tcW w:w="1276" w:type="dxa"/>
            <w:shd w:val="clear" w:color="auto" w:fill="auto"/>
            <w:vAlign w:val="center"/>
            <w:hideMark/>
          </w:tcPr>
          <w:p w14:paraId="7BFDDE0C"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553C617A"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7BAB111B"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tcPr>
          <w:p w14:paraId="759B60BC" w14:textId="73736285"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71</w:t>
            </w:r>
          </w:p>
        </w:tc>
        <w:tc>
          <w:tcPr>
            <w:tcW w:w="4394" w:type="dxa"/>
            <w:shd w:val="clear" w:color="auto" w:fill="auto"/>
          </w:tcPr>
          <w:p w14:paraId="64DAF412" w14:textId="3FB67F1E"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Η προτεινόμενη λύση θα πρέπει να μπορεί να εξάγει μια αναφορά κακόβουλου λογισμικού σε μορφή PDF, HTML και JSON.</w:t>
            </w:r>
          </w:p>
        </w:tc>
        <w:tc>
          <w:tcPr>
            <w:tcW w:w="1417" w:type="dxa"/>
            <w:shd w:val="clear" w:color="auto" w:fill="auto"/>
            <w:hideMark/>
          </w:tcPr>
          <w:p w14:paraId="3ED24668"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NAI</w:t>
            </w:r>
          </w:p>
        </w:tc>
        <w:tc>
          <w:tcPr>
            <w:tcW w:w="1276" w:type="dxa"/>
            <w:shd w:val="clear" w:color="auto" w:fill="auto"/>
            <w:vAlign w:val="center"/>
            <w:hideMark/>
          </w:tcPr>
          <w:p w14:paraId="23E3E4E4"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78D0C1E3"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668B0D31"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645"/>
        </w:trPr>
        <w:tc>
          <w:tcPr>
            <w:tcW w:w="853" w:type="dxa"/>
            <w:shd w:val="clear" w:color="auto" w:fill="auto"/>
            <w:vAlign w:val="center"/>
          </w:tcPr>
          <w:p w14:paraId="6CBC2B85" w14:textId="48FECEDC"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72</w:t>
            </w:r>
          </w:p>
        </w:tc>
        <w:tc>
          <w:tcPr>
            <w:tcW w:w="4394" w:type="dxa"/>
            <w:shd w:val="clear" w:color="auto" w:fill="auto"/>
          </w:tcPr>
          <w:p w14:paraId="09DE911E" w14:textId="57377BE3"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Η προτεινόμενη λύση θα πρέπει να μπορεί να εξάγει μια αναφορά κακόβουλου λογισμικού σε μορφή PDF, HTML και JSON.</w:t>
            </w:r>
          </w:p>
        </w:tc>
        <w:tc>
          <w:tcPr>
            <w:tcW w:w="1417" w:type="dxa"/>
            <w:shd w:val="clear" w:color="auto" w:fill="auto"/>
            <w:hideMark/>
          </w:tcPr>
          <w:p w14:paraId="3A71F2DB"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NAI</w:t>
            </w:r>
          </w:p>
        </w:tc>
        <w:tc>
          <w:tcPr>
            <w:tcW w:w="1276" w:type="dxa"/>
            <w:shd w:val="clear" w:color="auto" w:fill="auto"/>
            <w:vAlign w:val="center"/>
            <w:hideMark/>
          </w:tcPr>
          <w:p w14:paraId="407E95EC"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534A5AD2"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4753724E"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600"/>
        </w:trPr>
        <w:tc>
          <w:tcPr>
            <w:tcW w:w="853" w:type="dxa"/>
            <w:shd w:val="clear" w:color="auto" w:fill="auto"/>
            <w:vAlign w:val="center"/>
          </w:tcPr>
          <w:p w14:paraId="7F860802" w14:textId="6A423B42"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73</w:t>
            </w:r>
          </w:p>
        </w:tc>
        <w:tc>
          <w:tcPr>
            <w:tcW w:w="4394" w:type="dxa"/>
            <w:shd w:val="clear" w:color="auto" w:fill="auto"/>
          </w:tcPr>
          <w:p w14:paraId="53EE348E" w14:textId="2EEC4C61"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Η προτεινόμενη λύση πρέπει να επιτρέπει στον χρήστη να </w:t>
            </w:r>
            <w:r w:rsidR="00D05A80" w:rsidRPr="00807521">
              <w:rPr>
                <w:rFonts w:asciiTheme="minorHAnsi" w:hAnsiTheme="minorHAnsi" w:cstheme="minorHAnsi"/>
                <w:color w:val="000000"/>
                <w:sz w:val="20"/>
                <w:szCs w:val="20"/>
                <w:lang w:val="el-GR" w:eastAsia="el-GR"/>
              </w:rPr>
              <w:t>αλληλοεπιδρά</w:t>
            </w:r>
            <w:r w:rsidRPr="00807521">
              <w:rPr>
                <w:rFonts w:asciiTheme="minorHAnsi" w:hAnsiTheme="minorHAnsi" w:cstheme="minorHAnsi"/>
                <w:color w:val="000000"/>
                <w:sz w:val="20"/>
                <w:szCs w:val="20"/>
                <w:lang w:val="el-GR" w:eastAsia="el-GR"/>
              </w:rPr>
              <w:t xml:space="preserve"> με το δείγμα στο περιβάλλον ανάλυσης ενώ πραγματοποιείται η ανάλυση.</w:t>
            </w:r>
          </w:p>
        </w:tc>
        <w:tc>
          <w:tcPr>
            <w:tcW w:w="1417" w:type="dxa"/>
            <w:shd w:val="clear" w:color="auto" w:fill="auto"/>
            <w:hideMark/>
          </w:tcPr>
          <w:p w14:paraId="746300ED"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NAI</w:t>
            </w:r>
          </w:p>
        </w:tc>
        <w:tc>
          <w:tcPr>
            <w:tcW w:w="1276" w:type="dxa"/>
            <w:shd w:val="clear" w:color="auto" w:fill="auto"/>
            <w:vAlign w:val="center"/>
            <w:hideMark/>
          </w:tcPr>
          <w:p w14:paraId="15278008"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2767772B"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0EBB2039"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19"/>
        </w:trPr>
        <w:tc>
          <w:tcPr>
            <w:tcW w:w="853" w:type="dxa"/>
            <w:shd w:val="clear" w:color="auto" w:fill="auto"/>
            <w:vAlign w:val="center"/>
          </w:tcPr>
          <w:p w14:paraId="6754F153" w14:textId="2C1A5371"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74</w:t>
            </w:r>
          </w:p>
        </w:tc>
        <w:tc>
          <w:tcPr>
            <w:tcW w:w="4394" w:type="dxa"/>
            <w:shd w:val="clear" w:color="auto" w:fill="auto"/>
          </w:tcPr>
          <w:p w14:paraId="40BAF8EF" w14:textId="264F110D"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Η προτεινόμενη λύση πρέπει να είναι σε θέση να παρέχει αναλυτική ανάλυση των επιπτώσεων της απειλής του κακόβουλου λογισμικού και δυνατότητα να κλιμακώσει τη σοβαρότητα του συμβάντος λόγω πολλαπλών σχετικών συμβάντων ασφαλείας. Θα πρέπει επίσης να υποστηρίζεται η χρήση του ορισμού της βιομηχανίας στον δείκτη συμβιβασμού ως κριτήρια για τη σοβαρότητα των συμβάντων.</w:t>
            </w:r>
          </w:p>
        </w:tc>
        <w:tc>
          <w:tcPr>
            <w:tcW w:w="1417" w:type="dxa"/>
            <w:shd w:val="clear" w:color="auto" w:fill="auto"/>
            <w:hideMark/>
          </w:tcPr>
          <w:p w14:paraId="5FECC55C"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NAI</w:t>
            </w:r>
          </w:p>
        </w:tc>
        <w:tc>
          <w:tcPr>
            <w:tcW w:w="1276" w:type="dxa"/>
            <w:shd w:val="clear" w:color="auto" w:fill="auto"/>
            <w:vAlign w:val="center"/>
            <w:hideMark/>
          </w:tcPr>
          <w:p w14:paraId="195C40C7"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032DCA6B"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4CE75914"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tcPr>
          <w:p w14:paraId="3BCFEAC6" w14:textId="5D01D6BE"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75</w:t>
            </w:r>
          </w:p>
        </w:tc>
        <w:tc>
          <w:tcPr>
            <w:tcW w:w="4394" w:type="dxa"/>
            <w:shd w:val="clear" w:color="auto" w:fill="auto"/>
          </w:tcPr>
          <w:p w14:paraId="326E8406" w14:textId="424DEEB2"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Η προτεινόμενη λύση θα πρέπει να μπορεί να βοηθήσει στον μηχανισμό απόκρισης συμβάντων στο δίκτυο, συμπεριλαμβανομένων (χωρίς να περιορίζεται στα ακόλουθα)</w:t>
            </w:r>
          </w:p>
        </w:tc>
        <w:tc>
          <w:tcPr>
            <w:tcW w:w="1417" w:type="dxa"/>
            <w:shd w:val="clear" w:color="auto" w:fill="auto"/>
            <w:hideMark/>
          </w:tcPr>
          <w:p w14:paraId="54CBA8B4"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NAI</w:t>
            </w:r>
          </w:p>
        </w:tc>
        <w:tc>
          <w:tcPr>
            <w:tcW w:w="1276" w:type="dxa"/>
            <w:shd w:val="clear" w:color="auto" w:fill="auto"/>
            <w:vAlign w:val="center"/>
            <w:hideMark/>
          </w:tcPr>
          <w:p w14:paraId="2413E905"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2ADF2050"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3EC99755"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tcPr>
          <w:p w14:paraId="6251410F" w14:textId="26D17FB3"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76</w:t>
            </w:r>
          </w:p>
        </w:tc>
        <w:tc>
          <w:tcPr>
            <w:tcW w:w="4394" w:type="dxa"/>
            <w:shd w:val="clear" w:color="auto" w:fill="auto"/>
          </w:tcPr>
          <w:p w14:paraId="6239D2C2" w14:textId="42CB0DBD"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 ' Ανάλυση πηγής και ριζικής αιτίας των απειλών από κακόβουλα προγράμματα</w:t>
            </w:r>
          </w:p>
        </w:tc>
        <w:tc>
          <w:tcPr>
            <w:tcW w:w="1417" w:type="dxa"/>
            <w:shd w:val="clear" w:color="auto" w:fill="auto"/>
            <w:hideMark/>
          </w:tcPr>
          <w:p w14:paraId="5F575569"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NAI</w:t>
            </w:r>
          </w:p>
        </w:tc>
        <w:tc>
          <w:tcPr>
            <w:tcW w:w="1276" w:type="dxa"/>
            <w:shd w:val="clear" w:color="auto" w:fill="auto"/>
            <w:vAlign w:val="center"/>
            <w:hideMark/>
          </w:tcPr>
          <w:p w14:paraId="34747D6E"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73FCA818"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08E5AE6F" w14:textId="77777777" w:rsidTr="008817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tcPr>
          <w:p w14:paraId="56BF6009" w14:textId="4111D853"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77</w:t>
            </w:r>
          </w:p>
        </w:tc>
        <w:tc>
          <w:tcPr>
            <w:tcW w:w="4394" w:type="dxa"/>
            <w:shd w:val="clear" w:color="auto" w:fill="auto"/>
          </w:tcPr>
          <w:p w14:paraId="06D4100A" w14:textId="2F3D1C62"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 ' Εύρος των απειλών για κακόβουλο λογισμικό, συμπεριλαμβανομένων αναφορών σχετικά με τον αριθμό και τον τύπο των μηχανών που εμπλέκονται, πρώτες ανιχνεύσεις και λεπτομερές ιστορικό κακόβουλου λογισμικού με προφίλ κεντρικού υπολογιστή</w:t>
            </w:r>
          </w:p>
        </w:tc>
        <w:tc>
          <w:tcPr>
            <w:tcW w:w="1417" w:type="dxa"/>
            <w:shd w:val="clear" w:color="auto" w:fill="auto"/>
            <w:hideMark/>
          </w:tcPr>
          <w:p w14:paraId="10781026"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NAI</w:t>
            </w:r>
          </w:p>
        </w:tc>
        <w:tc>
          <w:tcPr>
            <w:tcW w:w="1276" w:type="dxa"/>
            <w:shd w:val="clear" w:color="auto" w:fill="auto"/>
            <w:vAlign w:val="center"/>
            <w:hideMark/>
          </w:tcPr>
          <w:p w14:paraId="69104457" w14:textId="7777777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301AA2D6"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0D297413" w14:textId="77777777" w:rsidTr="00C065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tcPr>
          <w:p w14:paraId="6E617EC3" w14:textId="2058618A"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78</w:t>
            </w:r>
          </w:p>
        </w:tc>
        <w:tc>
          <w:tcPr>
            <w:tcW w:w="4394" w:type="dxa"/>
            <w:shd w:val="clear" w:color="auto" w:fill="auto"/>
          </w:tcPr>
          <w:p w14:paraId="2D48DFA6" w14:textId="20222E04"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 ' Μη παρεμβατική εγκατάσταση αναλυτικών στοιχείων κακόβουλου λογισμικού σε τερματικά, συμπεριλαμβανομένης της υποστήριξης για υπολογιστές Windows / </w:t>
            </w:r>
            <w:proofErr w:type="spellStart"/>
            <w:r w:rsidRPr="00807521">
              <w:rPr>
                <w:rFonts w:asciiTheme="minorHAnsi" w:hAnsiTheme="minorHAnsi" w:cstheme="minorHAnsi"/>
                <w:color w:val="000000"/>
                <w:sz w:val="20"/>
                <w:szCs w:val="20"/>
                <w:lang w:val="el-GR" w:eastAsia="el-GR"/>
              </w:rPr>
              <w:t>Mac</w:t>
            </w:r>
            <w:proofErr w:type="spellEnd"/>
            <w:r w:rsidRPr="00807521">
              <w:rPr>
                <w:rFonts w:asciiTheme="minorHAnsi" w:hAnsiTheme="minorHAnsi" w:cstheme="minorHAnsi"/>
                <w:color w:val="000000"/>
                <w:sz w:val="20"/>
                <w:szCs w:val="20"/>
                <w:lang w:val="el-GR" w:eastAsia="el-GR"/>
              </w:rPr>
              <w:t>, εικονικές και κινητές συσκευές.</w:t>
            </w:r>
          </w:p>
        </w:tc>
        <w:tc>
          <w:tcPr>
            <w:tcW w:w="1417" w:type="dxa"/>
            <w:shd w:val="clear" w:color="auto" w:fill="auto"/>
          </w:tcPr>
          <w:p w14:paraId="5FB8B0DB" w14:textId="77777777"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NAI</w:t>
            </w:r>
          </w:p>
        </w:tc>
        <w:tc>
          <w:tcPr>
            <w:tcW w:w="1276" w:type="dxa"/>
            <w:shd w:val="clear" w:color="auto" w:fill="auto"/>
            <w:vAlign w:val="center"/>
          </w:tcPr>
          <w:p w14:paraId="4B659B53" w14:textId="77777777" w:rsidR="00791FEB" w:rsidRPr="00807521" w:rsidRDefault="00791FEB" w:rsidP="00791FEB">
            <w:pPr>
              <w:spacing w:after="0"/>
              <w:rPr>
                <w:rFonts w:asciiTheme="minorHAnsi" w:hAnsiTheme="minorHAnsi" w:cstheme="minorHAnsi"/>
                <w:color w:val="000000"/>
                <w:sz w:val="20"/>
                <w:szCs w:val="20"/>
                <w:lang w:val="el-GR" w:eastAsia="el-GR"/>
              </w:rPr>
            </w:pPr>
          </w:p>
        </w:tc>
        <w:tc>
          <w:tcPr>
            <w:tcW w:w="1418" w:type="dxa"/>
          </w:tcPr>
          <w:p w14:paraId="140489DC"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4996AB88" w14:textId="77777777" w:rsidTr="00C065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tcPr>
          <w:p w14:paraId="6CB51288" w14:textId="710CFCED"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lastRenderedPageBreak/>
              <w:t>79</w:t>
            </w:r>
          </w:p>
        </w:tc>
        <w:tc>
          <w:tcPr>
            <w:tcW w:w="4394" w:type="dxa"/>
            <w:shd w:val="clear" w:color="auto" w:fill="auto"/>
          </w:tcPr>
          <w:p w14:paraId="7994CAC9" w14:textId="5A4C00C2"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 Η δυνατότητα </w:t>
            </w:r>
            <w:proofErr w:type="spellStart"/>
            <w:r w:rsidRPr="00807521">
              <w:rPr>
                <w:rFonts w:asciiTheme="minorHAnsi" w:hAnsiTheme="minorHAnsi" w:cstheme="minorHAnsi"/>
                <w:color w:val="000000"/>
                <w:sz w:val="20"/>
                <w:szCs w:val="20"/>
                <w:lang w:val="el-GR" w:eastAsia="el-GR"/>
              </w:rPr>
              <w:t>sandboxing</w:t>
            </w:r>
            <w:proofErr w:type="spellEnd"/>
            <w:r w:rsidRPr="00807521">
              <w:rPr>
                <w:rFonts w:asciiTheme="minorHAnsi" w:hAnsiTheme="minorHAnsi" w:cstheme="minorHAnsi"/>
                <w:color w:val="000000"/>
                <w:sz w:val="20"/>
                <w:szCs w:val="20"/>
                <w:lang w:val="el-GR" w:eastAsia="el-GR"/>
              </w:rPr>
              <w:t xml:space="preserve"> της προτεινόμενης λύσης θα πρέπει να είναι ανθεκτική σε τεχνικές διαφυγής και να μπορεί να αναφέρει τέτοιες συμπεριφορές εάν αυτές παρατηρηθούν.</w:t>
            </w:r>
          </w:p>
        </w:tc>
        <w:tc>
          <w:tcPr>
            <w:tcW w:w="1417" w:type="dxa"/>
            <w:shd w:val="clear" w:color="auto" w:fill="auto"/>
          </w:tcPr>
          <w:p w14:paraId="5C348A10" w14:textId="13B28BC4"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NAI</w:t>
            </w:r>
          </w:p>
        </w:tc>
        <w:tc>
          <w:tcPr>
            <w:tcW w:w="1276" w:type="dxa"/>
            <w:shd w:val="clear" w:color="auto" w:fill="auto"/>
            <w:vAlign w:val="center"/>
          </w:tcPr>
          <w:p w14:paraId="66A16A31" w14:textId="77777777" w:rsidR="00791FEB" w:rsidRPr="00807521" w:rsidRDefault="00791FEB" w:rsidP="00791FEB">
            <w:pPr>
              <w:spacing w:after="0"/>
              <w:rPr>
                <w:rFonts w:asciiTheme="minorHAnsi" w:hAnsiTheme="minorHAnsi" w:cstheme="minorHAnsi"/>
                <w:color w:val="000000"/>
                <w:sz w:val="20"/>
                <w:szCs w:val="20"/>
                <w:lang w:val="el-GR" w:eastAsia="el-GR"/>
              </w:rPr>
            </w:pPr>
          </w:p>
        </w:tc>
        <w:tc>
          <w:tcPr>
            <w:tcW w:w="1418" w:type="dxa"/>
          </w:tcPr>
          <w:p w14:paraId="5973C698"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468DF075" w14:textId="77777777" w:rsidTr="00C065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tcPr>
          <w:p w14:paraId="4E920928" w14:textId="08105F74"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80</w:t>
            </w:r>
          </w:p>
        </w:tc>
        <w:tc>
          <w:tcPr>
            <w:tcW w:w="4394" w:type="dxa"/>
            <w:shd w:val="clear" w:color="auto" w:fill="auto"/>
          </w:tcPr>
          <w:p w14:paraId="53761F78" w14:textId="4E4EA539"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Θα πρέπει να δημιουργείτε το </w:t>
            </w:r>
            <w:proofErr w:type="spellStart"/>
            <w:r w:rsidRPr="00807521">
              <w:rPr>
                <w:rFonts w:asciiTheme="minorHAnsi" w:hAnsiTheme="minorHAnsi" w:cstheme="minorHAnsi"/>
                <w:color w:val="000000"/>
                <w:sz w:val="20"/>
                <w:szCs w:val="20"/>
                <w:lang w:val="el-GR" w:eastAsia="el-GR"/>
              </w:rPr>
              <w:t>hash</w:t>
            </w:r>
            <w:proofErr w:type="spellEnd"/>
            <w:r w:rsidRPr="00807521">
              <w:rPr>
                <w:rFonts w:asciiTheme="minorHAnsi" w:hAnsiTheme="minorHAnsi" w:cstheme="minorHAnsi"/>
                <w:color w:val="000000"/>
                <w:sz w:val="20"/>
                <w:szCs w:val="20"/>
                <w:lang w:val="el-GR" w:eastAsia="el-GR"/>
              </w:rPr>
              <w:t xml:space="preserve"> του κακόβουλου λογισμικού για σκοπούς παρακολούθησης. Θα πρέπει να υποστηρίζεται MD5, SHA1 &amp; SHA256  αναζήτηση. </w:t>
            </w:r>
          </w:p>
        </w:tc>
        <w:tc>
          <w:tcPr>
            <w:tcW w:w="1417" w:type="dxa"/>
            <w:shd w:val="clear" w:color="auto" w:fill="auto"/>
          </w:tcPr>
          <w:p w14:paraId="75A2138F" w14:textId="43A89008"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NAI</w:t>
            </w:r>
          </w:p>
        </w:tc>
        <w:tc>
          <w:tcPr>
            <w:tcW w:w="1276" w:type="dxa"/>
            <w:shd w:val="clear" w:color="auto" w:fill="auto"/>
            <w:vAlign w:val="center"/>
          </w:tcPr>
          <w:p w14:paraId="65D55466" w14:textId="77777777" w:rsidR="00791FEB" w:rsidRPr="00807521" w:rsidRDefault="00791FEB" w:rsidP="00791FEB">
            <w:pPr>
              <w:spacing w:after="0"/>
              <w:rPr>
                <w:rFonts w:asciiTheme="minorHAnsi" w:hAnsiTheme="minorHAnsi" w:cstheme="minorHAnsi"/>
                <w:color w:val="000000"/>
                <w:sz w:val="20"/>
                <w:szCs w:val="20"/>
                <w:lang w:val="el-GR" w:eastAsia="el-GR"/>
              </w:rPr>
            </w:pPr>
          </w:p>
        </w:tc>
        <w:tc>
          <w:tcPr>
            <w:tcW w:w="1418" w:type="dxa"/>
          </w:tcPr>
          <w:p w14:paraId="4413CC35"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77DDCDC3" w14:textId="77777777" w:rsidTr="00C065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tcPr>
          <w:p w14:paraId="788BF9C2" w14:textId="38F9CDE4"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81</w:t>
            </w:r>
          </w:p>
        </w:tc>
        <w:tc>
          <w:tcPr>
            <w:tcW w:w="4394" w:type="dxa"/>
            <w:shd w:val="clear" w:color="auto" w:fill="auto"/>
          </w:tcPr>
          <w:p w14:paraId="2CF98F40" w14:textId="3A3AF1F7"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Προτιμάται η οπτική αναπαράσταση της κίνησης κακόβουλου λογισμικού εντός του δικτύου και του συστήματος κεντρικού </w:t>
            </w:r>
            <w:r w:rsidR="00D05A80" w:rsidRPr="00807521">
              <w:rPr>
                <w:rFonts w:asciiTheme="minorHAnsi" w:hAnsiTheme="minorHAnsi" w:cstheme="minorHAnsi"/>
                <w:color w:val="000000"/>
                <w:sz w:val="20"/>
                <w:szCs w:val="20"/>
                <w:lang w:val="el-GR" w:eastAsia="el-GR"/>
              </w:rPr>
              <w:t>υπολογιστή</w:t>
            </w:r>
            <w:r w:rsidRPr="00807521">
              <w:rPr>
                <w:rFonts w:asciiTheme="minorHAnsi" w:hAnsiTheme="minorHAnsi" w:cstheme="minorHAnsi"/>
                <w:color w:val="000000"/>
                <w:sz w:val="20"/>
                <w:szCs w:val="20"/>
                <w:lang w:val="el-GR" w:eastAsia="el-GR"/>
              </w:rPr>
              <w:t xml:space="preserve"> για τη μείωση του χρόνου έρευνας </w:t>
            </w:r>
          </w:p>
        </w:tc>
        <w:tc>
          <w:tcPr>
            <w:tcW w:w="1417" w:type="dxa"/>
            <w:shd w:val="clear" w:color="auto" w:fill="auto"/>
          </w:tcPr>
          <w:p w14:paraId="7CF942D1" w14:textId="34AA54BB"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NAI</w:t>
            </w:r>
          </w:p>
        </w:tc>
        <w:tc>
          <w:tcPr>
            <w:tcW w:w="1276" w:type="dxa"/>
            <w:shd w:val="clear" w:color="auto" w:fill="auto"/>
            <w:vAlign w:val="center"/>
          </w:tcPr>
          <w:p w14:paraId="01855174" w14:textId="77777777" w:rsidR="00791FEB" w:rsidRPr="00807521" w:rsidRDefault="00791FEB" w:rsidP="00791FEB">
            <w:pPr>
              <w:spacing w:after="0"/>
              <w:rPr>
                <w:rFonts w:asciiTheme="minorHAnsi" w:hAnsiTheme="minorHAnsi" w:cstheme="minorHAnsi"/>
                <w:color w:val="000000"/>
                <w:sz w:val="20"/>
                <w:szCs w:val="20"/>
                <w:lang w:val="el-GR" w:eastAsia="el-GR"/>
              </w:rPr>
            </w:pPr>
          </w:p>
        </w:tc>
        <w:tc>
          <w:tcPr>
            <w:tcW w:w="1418" w:type="dxa"/>
          </w:tcPr>
          <w:p w14:paraId="729276A0"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64C6E7EB" w14:textId="77777777" w:rsidTr="00C065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tcPr>
          <w:p w14:paraId="3E2474D5" w14:textId="0DA4C4F5"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82</w:t>
            </w:r>
          </w:p>
        </w:tc>
        <w:tc>
          <w:tcPr>
            <w:tcW w:w="4394" w:type="dxa"/>
            <w:shd w:val="clear" w:color="auto" w:fill="auto"/>
          </w:tcPr>
          <w:p w14:paraId="17A2E613" w14:textId="6E4234B5"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O προμηθευτής θα πρέπει να έχει έναν ειδικό ερευνητικό οργανισμό που να επικεντρώνεται στην έρευνα σχετικά με την ευπάθεια συστημάτων και να συμβάλλει ενεργά στα </w:t>
            </w:r>
            <w:r w:rsidR="00D05A80" w:rsidRPr="00807521">
              <w:rPr>
                <w:rFonts w:asciiTheme="minorHAnsi" w:hAnsiTheme="minorHAnsi" w:cstheme="minorHAnsi"/>
                <w:color w:val="000000"/>
                <w:sz w:val="20"/>
                <w:szCs w:val="20"/>
                <w:lang w:val="el-GR" w:eastAsia="el-GR"/>
              </w:rPr>
              <w:t>νέα</w:t>
            </w:r>
            <w:r w:rsidRPr="00807521">
              <w:rPr>
                <w:rFonts w:asciiTheme="minorHAnsi" w:hAnsiTheme="minorHAnsi" w:cstheme="minorHAnsi"/>
                <w:color w:val="000000"/>
                <w:sz w:val="20"/>
                <w:szCs w:val="20"/>
                <w:lang w:val="el-GR" w:eastAsia="el-GR"/>
              </w:rPr>
              <w:t xml:space="preserve"> </w:t>
            </w:r>
            <w:r w:rsidR="00D05A80" w:rsidRPr="00807521">
              <w:rPr>
                <w:rFonts w:asciiTheme="minorHAnsi" w:hAnsiTheme="minorHAnsi" w:cstheme="minorHAnsi"/>
                <w:color w:val="000000"/>
                <w:sz w:val="20"/>
                <w:szCs w:val="20"/>
                <w:lang w:val="el-GR" w:eastAsia="el-GR"/>
              </w:rPr>
              <w:t>ευρήματα</w:t>
            </w:r>
            <w:r w:rsidRPr="00807521">
              <w:rPr>
                <w:rFonts w:asciiTheme="minorHAnsi" w:hAnsiTheme="minorHAnsi" w:cstheme="minorHAnsi"/>
                <w:color w:val="000000"/>
                <w:sz w:val="20"/>
                <w:szCs w:val="20"/>
                <w:lang w:val="el-GR" w:eastAsia="el-GR"/>
              </w:rPr>
              <w:t xml:space="preserve">. </w:t>
            </w:r>
          </w:p>
        </w:tc>
        <w:tc>
          <w:tcPr>
            <w:tcW w:w="1417" w:type="dxa"/>
            <w:shd w:val="clear" w:color="auto" w:fill="auto"/>
          </w:tcPr>
          <w:p w14:paraId="5F612072" w14:textId="05814AE6"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NAI</w:t>
            </w:r>
          </w:p>
        </w:tc>
        <w:tc>
          <w:tcPr>
            <w:tcW w:w="1276" w:type="dxa"/>
            <w:shd w:val="clear" w:color="auto" w:fill="auto"/>
            <w:vAlign w:val="center"/>
          </w:tcPr>
          <w:p w14:paraId="2C26A270" w14:textId="77777777" w:rsidR="00791FEB" w:rsidRPr="00807521" w:rsidRDefault="00791FEB" w:rsidP="00791FEB">
            <w:pPr>
              <w:spacing w:after="0"/>
              <w:rPr>
                <w:rFonts w:asciiTheme="minorHAnsi" w:hAnsiTheme="minorHAnsi" w:cstheme="minorHAnsi"/>
                <w:color w:val="000000"/>
                <w:sz w:val="20"/>
                <w:szCs w:val="20"/>
                <w:lang w:val="el-GR" w:eastAsia="el-GR"/>
              </w:rPr>
            </w:pPr>
          </w:p>
        </w:tc>
        <w:tc>
          <w:tcPr>
            <w:tcW w:w="1418" w:type="dxa"/>
          </w:tcPr>
          <w:p w14:paraId="6132612D"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1DB14CB4" w14:textId="77777777" w:rsidTr="00C065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tcPr>
          <w:p w14:paraId="15F0F99A" w14:textId="68EC25D6"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83</w:t>
            </w:r>
          </w:p>
        </w:tc>
        <w:tc>
          <w:tcPr>
            <w:tcW w:w="4394" w:type="dxa"/>
            <w:shd w:val="clear" w:color="auto" w:fill="auto"/>
          </w:tcPr>
          <w:p w14:paraId="58A44FAD" w14:textId="126F8645"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Δυνατότητα διασύνδεσης του συστήματος διαχείρισης του </w:t>
            </w:r>
            <w:r w:rsidR="00D05A80" w:rsidRPr="00807521">
              <w:rPr>
                <w:rFonts w:asciiTheme="minorHAnsi" w:hAnsiTheme="minorHAnsi" w:cstheme="minorHAnsi"/>
                <w:color w:val="000000"/>
                <w:sz w:val="20"/>
                <w:szCs w:val="20"/>
                <w:lang w:val="el-GR" w:eastAsia="el-GR"/>
              </w:rPr>
              <w:t>προσφερόμενους</w:t>
            </w:r>
            <w:r w:rsidRPr="00807521">
              <w:rPr>
                <w:rFonts w:asciiTheme="minorHAnsi" w:hAnsiTheme="minorHAnsi" w:cstheme="minorHAnsi"/>
                <w:color w:val="000000"/>
                <w:sz w:val="20"/>
                <w:szCs w:val="20"/>
                <w:lang w:val="el-GR" w:eastAsia="el-GR"/>
              </w:rPr>
              <w:t xml:space="preserve"> συστήματος με πλατφόρμα εντοπισμού απειλών. Η πλατφόρμα εντοπισμού απειλών θα πρέπει να </w:t>
            </w:r>
            <w:r w:rsidR="00D05A80" w:rsidRPr="00807521">
              <w:rPr>
                <w:rFonts w:asciiTheme="minorHAnsi" w:hAnsiTheme="minorHAnsi" w:cstheme="minorHAnsi"/>
                <w:color w:val="000000"/>
                <w:sz w:val="20"/>
                <w:szCs w:val="20"/>
                <w:lang w:val="el-GR" w:eastAsia="el-GR"/>
              </w:rPr>
              <w:t>παρέχει</w:t>
            </w:r>
            <w:r w:rsidRPr="00807521">
              <w:rPr>
                <w:rFonts w:asciiTheme="minorHAnsi" w:hAnsiTheme="minorHAnsi" w:cstheme="minorHAnsi"/>
                <w:color w:val="000000"/>
                <w:sz w:val="20"/>
                <w:szCs w:val="20"/>
                <w:lang w:val="el-GR" w:eastAsia="el-GR"/>
              </w:rPr>
              <w:t xml:space="preserve"> δυνατότητα εντοπισμού απειλών από συστήματα NGFW, συστήματα ασφάλειας email, συστήματα ασφάλειας </w:t>
            </w:r>
            <w:proofErr w:type="spellStart"/>
            <w:r w:rsidRPr="00807521">
              <w:rPr>
                <w:rFonts w:asciiTheme="minorHAnsi" w:hAnsiTheme="minorHAnsi" w:cstheme="minorHAnsi"/>
                <w:color w:val="000000"/>
                <w:sz w:val="20"/>
                <w:szCs w:val="20"/>
                <w:lang w:val="el-GR" w:eastAsia="el-GR"/>
              </w:rPr>
              <w:t>antimalware</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endpoint</w:t>
            </w:r>
            <w:proofErr w:type="spellEnd"/>
            <w:r w:rsidRPr="00807521">
              <w:rPr>
                <w:rFonts w:asciiTheme="minorHAnsi" w:hAnsiTheme="minorHAnsi" w:cstheme="minorHAnsi"/>
                <w:color w:val="000000"/>
                <w:sz w:val="20"/>
                <w:szCs w:val="20"/>
                <w:lang w:val="el-GR" w:eastAsia="el-GR"/>
              </w:rPr>
              <w:t xml:space="preserve">, συστήματα ασφάλειας DNS και άλλων συστημάτων </w:t>
            </w:r>
            <w:r w:rsidR="00D05A80" w:rsidRPr="00807521">
              <w:rPr>
                <w:rFonts w:asciiTheme="minorHAnsi" w:hAnsiTheme="minorHAnsi" w:cstheme="minorHAnsi"/>
                <w:color w:val="000000"/>
                <w:sz w:val="20"/>
                <w:szCs w:val="20"/>
                <w:lang w:val="el-GR" w:eastAsia="el-GR"/>
              </w:rPr>
              <w:t>ασφάλειας</w:t>
            </w:r>
            <w:r w:rsidRPr="00807521">
              <w:rPr>
                <w:rFonts w:asciiTheme="minorHAnsi" w:hAnsiTheme="minorHAnsi" w:cstheme="minorHAnsi"/>
                <w:color w:val="000000"/>
                <w:sz w:val="20"/>
                <w:szCs w:val="20"/>
                <w:lang w:val="el-GR" w:eastAsia="el-GR"/>
              </w:rPr>
              <w:t xml:space="preserve"> του ιδίου κατασκευαστή, διασύνδεση με πηγές </w:t>
            </w:r>
            <w:proofErr w:type="spellStart"/>
            <w:r w:rsidRPr="00807521">
              <w:rPr>
                <w:rFonts w:asciiTheme="minorHAnsi" w:hAnsiTheme="minorHAnsi" w:cstheme="minorHAnsi"/>
                <w:color w:val="000000"/>
                <w:sz w:val="20"/>
                <w:szCs w:val="20"/>
                <w:lang w:val="el-GR" w:eastAsia="el-GR"/>
              </w:rPr>
              <w:t>Threat</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Intelligence</w:t>
            </w:r>
            <w:proofErr w:type="spellEnd"/>
            <w:r w:rsidRPr="00807521">
              <w:rPr>
                <w:rFonts w:asciiTheme="minorHAnsi" w:hAnsiTheme="minorHAnsi" w:cstheme="minorHAnsi"/>
                <w:color w:val="000000"/>
                <w:sz w:val="20"/>
                <w:szCs w:val="20"/>
                <w:lang w:val="el-GR" w:eastAsia="el-GR"/>
              </w:rPr>
              <w:t xml:space="preserve">. </w:t>
            </w:r>
          </w:p>
        </w:tc>
        <w:tc>
          <w:tcPr>
            <w:tcW w:w="1417" w:type="dxa"/>
            <w:shd w:val="clear" w:color="auto" w:fill="auto"/>
          </w:tcPr>
          <w:p w14:paraId="32918BAC" w14:textId="4C231F8A"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NAI</w:t>
            </w:r>
          </w:p>
        </w:tc>
        <w:tc>
          <w:tcPr>
            <w:tcW w:w="1276" w:type="dxa"/>
            <w:shd w:val="clear" w:color="auto" w:fill="auto"/>
            <w:vAlign w:val="center"/>
          </w:tcPr>
          <w:p w14:paraId="14A80793" w14:textId="77777777" w:rsidR="00791FEB" w:rsidRPr="00807521" w:rsidRDefault="00791FEB" w:rsidP="00791FEB">
            <w:pPr>
              <w:spacing w:after="0"/>
              <w:rPr>
                <w:rFonts w:asciiTheme="minorHAnsi" w:hAnsiTheme="minorHAnsi" w:cstheme="minorHAnsi"/>
                <w:color w:val="000000"/>
                <w:sz w:val="20"/>
                <w:szCs w:val="20"/>
                <w:lang w:val="el-GR" w:eastAsia="el-GR"/>
              </w:rPr>
            </w:pPr>
          </w:p>
        </w:tc>
        <w:tc>
          <w:tcPr>
            <w:tcW w:w="1418" w:type="dxa"/>
          </w:tcPr>
          <w:p w14:paraId="0D374DD3"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22689A3E" w14:textId="77777777" w:rsidTr="00C065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tcPr>
          <w:p w14:paraId="0173B5A7" w14:textId="7C46ACCF"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84</w:t>
            </w:r>
          </w:p>
        </w:tc>
        <w:tc>
          <w:tcPr>
            <w:tcW w:w="4394" w:type="dxa"/>
            <w:shd w:val="clear" w:color="auto" w:fill="auto"/>
          </w:tcPr>
          <w:p w14:paraId="4F0C75AC" w14:textId="21F1FD30"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Υποστήριξη από τον κατασκευαστή για τρία (3) έτη</w:t>
            </w:r>
          </w:p>
        </w:tc>
        <w:tc>
          <w:tcPr>
            <w:tcW w:w="1417" w:type="dxa"/>
            <w:shd w:val="clear" w:color="auto" w:fill="auto"/>
          </w:tcPr>
          <w:p w14:paraId="2C0B358F" w14:textId="7A7DBDA2"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NAI</w:t>
            </w:r>
          </w:p>
        </w:tc>
        <w:tc>
          <w:tcPr>
            <w:tcW w:w="1276" w:type="dxa"/>
            <w:shd w:val="clear" w:color="auto" w:fill="auto"/>
            <w:vAlign w:val="center"/>
          </w:tcPr>
          <w:p w14:paraId="4512675F" w14:textId="77777777" w:rsidR="00791FEB" w:rsidRPr="00807521" w:rsidRDefault="00791FEB" w:rsidP="00791FEB">
            <w:pPr>
              <w:spacing w:after="0"/>
              <w:rPr>
                <w:rFonts w:asciiTheme="minorHAnsi" w:hAnsiTheme="minorHAnsi" w:cstheme="minorHAnsi"/>
                <w:color w:val="000000"/>
                <w:sz w:val="20"/>
                <w:szCs w:val="20"/>
                <w:lang w:val="el-GR" w:eastAsia="el-GR"/>
              </w:rPr>
            </w:pPr>
          </w:p>
        </w:tc>
        <w:tc>
          <w:tcPr>
            <w:tcW w:w="1418" w:type="dxa"/>
          </w:tcPr>
          <w:p w14:paraId="6E1478BB"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r w:rsidR="00791FEB" w:rsidRPr="00807521" w14:paraId="75966B30" w14:textId="77777777" w:rsidTr="00C065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tcPr>
          <w:p w14:paraId="5DB7936E" w14:textId="18D80C94"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85</w:t>
            </w:r>
          </w:p>
        </w:tc>
        <w:tc>
          <w:tcPr>
            <w:tcW w:w="4394" w:type="dxa"/>
            <w:shd w:val="clear" w:color="auto" w:fill="auto"/>
          </w:tcPr>
          <w:p w14:paraId="669FBFDF" w14:textId="269B01F5" w:rsidR="00791FEB" w:rsidRPr="00807521" w:rsidRDefault="00791FEB" w:rsidP="00791FEB">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Μέσα στο χρονικό διάστημα της υποστήριξης να παρέχονται και οι νέες εκδόσεις, </w:t>
            </w:r>
            <w:proofErr w:type="spellStart"/>
            <w:r w:rsidRPr="00807521">
              <w:rPr>
                <w:rFonts w:asciiTheme="minorHAnsi" w:hAnsiTheme="minorHAnsi" w:cstheme="minorHAnsi"/>
                <w:color w:val="000000"/>
                <w:sz w:val="20"/>
                <w:szCs w:val="20"/>
                <w:lang w:val="el-GR" w:eastAsia="el-GR"/>
              </w:rPr>
              <w:t>minor</w:t>
            </w:r>
            <w:proofErr w:type="spellEnd"/>
            <w:r w:rsidRPr="00807521">
              <w:rPr>
                <w:rFonts w:asciiTheme="minorHAnsi" w:hAnsiTheme="minorHAnsi" w:cstheme="minorHAnsi"/>
                <w:color w:val="000000"/>
                <w:sz w:val="20"/>
                <w:szCs w:val="20"/>
                <w:lang w:val="el-GR" w:eastAsia="el-GR"/>
              </w:rPr>
              <w:t xml:space="preserve"> και </w:t>
            </w:r>
            <w:proofErr w:type="spellStart"/>
            <w:r w:rsidRPr="00807521">
              <w:rPr>
                <w:rFonts w:asciiTheme="minorHAnsi" w:hAnsiTheme="minorHAnsi" w:cstheme="minorHAnsi"/>
                <w:color w:val="000000"/>
                <w:sz w:val="20"/>
                <w:szCs w:val="20"/>
                <w:lang w:val="el-GR" w:eastAsia="el-GR"/>
              </w:rPr>
              <w:t>major</w:t>
            </w:r>
            <w:proofErr w:type="spellEnd"/>
          </w:p>
        </w:tc>
        <w:tc>
          <w:tcPr>
            <w:tcW w:w="1417" w:type="dxa"/>
            <w:shd w:val="clear" w:color="auto" w:fill="auto"/>
          </w:tcPr>
          <w:p w14:paraId="1990B0D8" w14:textId="44E0DB26" w:rsidR="00791FEB" w:rsidRPr="00807521" w:rsidRDefault="00791FEB" w:rsidP="00791FEB">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NAI</w:t>
            </w:r>
          </w:p>
        </w:tc>
        <w:tc>
          <w:tcPr>
            <w:tcW w:w="1276" w:type="dxa"/>
            <w:shd w:val="clear" w:color="auto" w:fill="auto"/>
            <w:vAlign w:val="center"/>
          </w:tcPr>
          <w:p w14:paraId="5EDD1859" w14:textId="77777777" w:rsidR="00791FEB" w:rsidRPr="00807521" w:rsidRDefault="00791FEB" w:rsidP="00791FEB">
            <w:pPr>
              <w:spacing w:after="0"/>
              <w:rPr>
                <w:rFonts w:asciiTheme="minorHAnsi" w:hAnsiTheme="minorHAnsi" w:cstheme="minorHAnsi"/>
                <w:color w:val="000000"/>
                <w:sz w:val="20"/>
                <w:szCs w:val="20"/>
                <w:lang w:val="el-GR" w:eastAsia="el-GR"/>
              </w:rPr>
            </w:pPr>
          </w:p>
        </w:tc>
        <w:tc>
          <w:tcPr>
            <w:tcW w:w="1418" w:type="dxa"/>
          </w:tcPr>
          <w:p w14:paraId="62FBEBEA" w14:textId="77777777" w:rsidR="00791FEB" w:rsidRPr="00807521" w:rsidRDefault="00791FEB" w:rsidP="00791FEB">
            <w:pPr>
              <w:spacing w:after="0"/>
              <w:rPr>
                <w:rFonts w:asciiTheme="minorHAnsi" w:hAnsiTheme="minorHAnsi" w:cstheme="minorHAnsi"/>
                <w:color w:val="000000"/>
                <w:sz w:val="20"/>
                <w:szCs w:val="20"/>
                <w:lang w:val="el-GR" w:eastAsia="el-GR"/>
              </w:rPr>
            </w:pPr>
          </w:p>
        </w:tc>
      </w:tr>
    </w:tbl>
    <w:p w14:paraId="5677A9B1" w14:textId="77777777" w:rsidR="00C065CF" w:rsidRPr="00807521" w:rsidRDefault="00C065CF" w:rsidP="00C065CF">
      <w:pPr>
        <w:suppressAutoHyphens w:val="0"/>
        <w:spacing w:after="0"/>
        <w:jc w:val="left"/>
        <w:rPr>
          <w:rFonts w:asciiTheme="minorHAnsi" w:hAnsiTheme="minorHAnsi" w:cstheme="minorHAnsi"/>
          <w:szCs w:val="22"/>
          <w:lang w:val="el-GR"/>
        </w:rPr>
      </w:pPr>
    </w:p>
    <w:p w14:paraId="41EBE49D" w14:textId="11AE3DB8" w:rsidR="00791FEB" w:rsidRPr="00807521" w:rsidRDefault="00791FEB">
      <w:pPr>
        <w:suppressAutoHyphens w:val="0"/>
        <w:spacing w:after="0"/>
        <w:jc w:val="left"/>
        <w:rPr>
          <w:rFonts w:asciiTheme="minorHAnsi" w:hAnsiTheme="minorHAnsi" w:cstheme="minorHAnsi"/>
          <w:szCs w:val="22"/>
          <w:lang w:val="el-GR"/>
        </w:rPr>
      </w:pPr>
    </w:p>
    <w:p w14:paraId="7C3A3FD8" w14:textId="72D5D1D3" w:rsidR="00791FEB" w:rsidRPr="00807521" w:rsidRDefault="00AE4B3F" w:rsidP="00791FEB">
      <w:pPr>
        <w:pStyle w:val="Heading3"/>
        <w:rPr>
          <w:lang w:val="el-GR"/>
        </w:rPr>
      </w:pPr>
      <w:bookmarkStart w:id="404" w:name="_Toc54967768"/>
      <w:r w:rsidRPr="00807521">
        <w:rPr>
          <w:lang w:val="el-GR"/>
        </w:rPr>
        <w:t xml:space="preserve">8. </w:t>
      </w:r>
      <w:proofErr w:type="spellStart"/>
      <w:r w:rsidRPr="00807521">
        <w:rPr>
          <w:lang w:val="el-GR"/>
        </w:rPr>
        <w:t>Κεντρικοποιημένη</w:t>
      </w:r>
      <w:proofErr w:type="spellEnd"/>
      <w:r w:rsidRPr="00807521">
        <w:rPr>
          <w:lang w:val="el-GR"/>
        </w:rPr>
        <w:t xml:space="preserve"> Πλατφόρμα ενιαίας ορατότητας, ενορχήστρωσης και αυτοματισμού.</w:t>
      </w:r>
      <w:bookmarkEnd w:id="404"/>
    </w:p>
    <w:p w14:paraId="61B03BE6" w14:textId="77777777" w:rsidR="00791FEB" w:rsidRPr="00807521" w:rsidRDefault="00791FEB" w:rsidP="00791FEB">
      <w:pPr>
        <w:suppressAutoHyphens w:val="0"/>
        <w:spacing w:after="0"/>
        <w:jc w:val="left"/>
        <w:rPr>
          <w:rFonts w:asciiTheme="minorHAnsi" w:hAnsiTheme="minorHAnsi" w:cstheme="minorHAnsi"/>
          <w:szCs w:val="22"/>
          <w:lang w:val="el-GR"/>
        </w:rPr>
      </w:pPr>
    </w:p>
    <w:tbl>
      <w:tblPr>
        <w:tblW w:w="9368" w:type="dxa"/>
        <w:tblInd w:w="261" w:type="dxa"/>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ayout w:type="fixed"/>
        <w:tblLook w:val="0000" w:firstRow="0" w:lastRow="0" w:firstColumn="0" w:lastColumn="0" w:noHBand="0" w:noVBand="0"/>
      </w:tblPr>
      <w:tblGrid>
        <w:gridCol w:w="10"/>
        <w:gridCol w:w="853"/>
        <w:gridCol w:w="4394"/>
        <w:gridCol w:w="1417"/>
        <w:gridCol w:w="1276"/>
        <w:gridCol w:w="1418"/>
      </w:tblGrid>
      <w:tr w:rsidR="00791FEB" w:rsidRPr="00807521" w14:paraId="254FF794" w14:textId="77777777" w:rsidTr="00791FEB">
        <w:trPr>
          <w:trHeight w:val="288"/>
          <w:tblHeader/>
        </w:trPr>
        <w:tc>
          <w:tcPr>
            <w:tcW w:w="863" w:type="dxa"/>
            <w:gridSpan w:val="2"/>
            <w:shd w:val="clear" w:color="auto" w:fill="FFFF00"/>
          </w:tcPr>
          <w:p w14:paraId="40F6DF44" w14:textId="77777777" w:rsidR="00791FEB" w:rsidRPr="00807521" w:rsidRDefault="00791FEB" w:rsidP="00791FEB">
            <w:pPr>
              <w:rPr>
                <w:rFonts w:asciiTheme="minorHAnsi" w:hAnsiTheme="minorHAnsi" w:cstheme="minorHAnsi"/>
                <w:b/>
                <w:bCs/>
                <w:color w:val="002060"/>
                <w:sz w:val="20"/>
                <w:szCs w:val="20"/>
                <w:lang w:val="el-GR"/>
              </w:rPr>
            </w:pPr>
            <w:r w:rsidRPr="00807521">
              <w:rPr>
                <w:rFonts w:asciiTheme="minorHAnsi" w:hAnsiTheme="minorHAnsi" w:cstheme="minorHAnsi"/>
                <w:b/>
                <w:bCs/>
                <w:color w:val="002060"/>
                <w:sz w:val="20"/>
                <w:szCs w:val="20"/>
                <w:lang w:val="el-GR"/>
              </w:rPr>
              <w:t>Α/Α</w:t>
            </w:r>
          </w:p>
        </w:tc>
        <w:tc>
          <w:tcPr>
            <w:tcW w:w="4394" w:type="dxa"/>
            <w:shd w:val="clear" w:color="auto" w:fill="FFFF00"/>
            <w:vAlign w:val="bottom"/>
          </w:tcPr>
          <w:p w14:paraId="59DFFF14" w14:textId="77777777" w:rsidR="00791FEB" w:rsidRPr="00807521" w:rsidRDefault="00791FEB" w:rsidP="00791FEB">
            <w:pPr>
              <w:rPr>
                <w:rFonts w:asciiTheme="minorHAnsi" w:hAnsiTheme="minorHAnsi" w:cstheme="minorHAnsi"/>
                <w:b/>
                <w:bCs/>
                <w:color w:val="002060"/>
                <w:sz w:val="20"/>
                <w:szCs w:val="20"/>
                <w:lang w:val="el-GR"/>
              </w:rPr>
            </w:pPr>
            <w:r w:rsidRPr="00807521">
              <w:rPr>
                <w:rFonts w:asciiTheme="minorHAnsi" w:hAnsiTheme="minorHAnsi" w:cstheme="minorHAnsi"/>
                <w:b/>
                <w:bCs/>
                <w:color w:val="002060"/>
                <w:sz w:val="20"/>
                <w:szCs w:val="20"/>
                <w:lang w:val="el-GR"/>
              </w:rPr>
              <w:t>ΤΕΧΝΙΚΑ ΧΑΡΑΚΤΗΡΙΣΤΙΚΑ</w:t>
            </w:r>
          </w:p>
        </w:tc>
        <w:tc>
          <w:tcPr>
            <w:tcW w:w="1417" w:type="dxa"/>
            <w:shd w:val="clear" w:color="auto" w:fill="FFFF00"/>
            <w:vAlign w:val="bottom"/>
          </w:tcPr>
          <w:p w14:paraId="01499822" w14:textId="77777777" w:rsidR="00791FEB" w:rsidRPr="00807521" w:rsidRDefault="00791FEB" w:rsidP="00791FEB">
            <w:pPr>
              <w:rPr>
                <w:rFonts w:asciiTheme="minorHAnsi" w:hAnsiTheme="minorHAnsi" w:cstheme="minorHAnsi"/>
                <w:b/>
                <w:bCs/>
                <w:color w:val="002060"/>
                <w:sz w:val="20"/>
                <w:szCs w:val="20"/>
                <w:lang w:val="el-GR"/>
              </w:rPr>
            </w:pPr>
            <w:r w:rsidRPr="00807521">
              <w:rPr>
                <w:rFonts w:asciiTheme="minorHAnsi" w:hAnsiTheme="minorHAnsi" w:cstheme="minorHAnsi"/>
                <w:b/>
                <w:bCs/>
                <w:color w:val="002060"/>
                <w:sz w:val="20"/>
                <w:szCs w:val="20"/>
                <w:lang w:val="el-GR"/>
              </w:rPr>
              <w:t>Απαίτηση</w:t>
            </w:r>
          </w:p>
        </w:tc>
        <w:tc>
          <w:tcPr>
            <w:tcW w:w="1276" w:type="dxa"/>
            <w:shd w:val="clear" w:color="auto" w:fill="FFFF00"/>
          </w:tcPr>
          <w:p w14:paraId="7F5DF91C" w14:textId="77777777" w:rsidR="00791FEB" w:rsidRPr="00807521" w:rsidRDefault="00791FEB" w:rsidP="00791FEB">
            <w:pPr>
              <w:rPr>
                <w:rFonts w:asciiTheme="minorHAnsi" w:hAnsiTheme="minorHAnsi" w:cstheme="minorHAnsi"/>
                <w:b/>
                <w:bCs/>
                <w:color w:val="002060"/>
                <w:sz w:val="20"/>
                <w:szCs w:val="20"/>
                <w:lang w:val="el-GR"/>
              </w:rPr>
            </w:pPr>
            <w:r w:rsidRPr="00807521">
              <w:rPr>
                <w:rFonts w:asciiTheme="minorHAnsi" w:hAnsiTheme="minorHAnsi" w:cstheme="minorHAnsi"/>
                <w:b/>
                <w:bCs/>
                <w:color w:val="002060"/>
                <w:sz w:val="20"/>
                <w:szCs w:val="20"/>
                <w:lang w:val="el-GR"/>
              </w:rPr>
              <w:t xml:space="preserve">Απάντηση </w:t>
            </w:r>
          </w:p>
        </w:tc>
        <w:tc>
          <w:tcPr>
            <w:tcW w:w="1418" w:type="dxa"/>
            <w:shd w:val="clear" w:color="auto" w:fill="FFFF00"/>
          </w:tcPr>
          <w:p w14:paraId="532AA02E" w14:textId="77777777" w:rsidR="00791FEB" w:rsidRPr="00807521" w:rsidRDefault="00791FEB" w:rsidP="00791FEB">
            <w:pPr>
              <w:rPr>
                <w:rFonts w:asciiTheme="minorHAnsi" w:hAnsiTheme="minorHAnsi" w:cstheme="minorHAnsi"/>
                <w:b/>
                <w:bCs/>
                <w:color w:val="002060"/>
                <w:sz w:val="20"/>
                <w:szCs w:val="20"/>
                <w:lang w:val="el-GR"/>
              </w:rPr>
            </w:pPr>
            <w:r w:rsidRPr="00807521">
              <w:rPr>
                <w:rFonts w:asciiTheme="minorHAnsi" w:hAnsiTheme="minorHAnsi" w:cstheme="minorHAnsi"/>
                <w:b/>
                <w:bCs/>
                <w:color w:val="002060"/>
                <w:sz w:val="20"/>
                <w:szCs w:val="20"/>
                <w:lang w:val="el-GR"/>
              </w:rPr>
              <w:t>Παραπομπή</w:t>
            </w:r>
          </w:p>
        </w:tc>
      </w:tr>
      <w:tr w:rsidR="00AE4B3F" w:rsidRPr="00807521" w14:paraId="45C6079B" w14:textId="77777777" w:rsidTr="00791F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07D9ADB4" w14:textId="77777777" w:rsidR="00AE4B3F" w:rsidRPr="00807521" w:rsidRDefault="00AE4B3F" w:rsidP="00AE4B3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1</w:t>
            </w:r>
          </w:p>
        </w:tc>
        <w:tc>
          <w:tcPr>
            <w:tcW w:w="4394" w:type="dxa"/>
            <w:shd w:val="clear" w:color="auto" w:fill="auto"/>
          </w:tcPr>
          <w:p w14:paraId="44E98A10" w14:textId="2C1D60C1" w:rsidR="00AE4B3F" w:rsidRPr="00807521" w:rsidRDefault="00AE4B3F" w:rsidP="00AE4B3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Η λύση θα πρέπει να προσφέρει έναν ενιαίο πίνακα ελέγχου που επιτρέπει στον διαχειριστή να έχει διαφορετικές ειδοποιήσεις και δείκτες ασφάλειας με κεντρικό τρόπο σε έναν ενιαίο πίνακα ελέγχου με δυνατότητα υποστήριξης διαφορετικών προμηθευτών για την απλοποίηση της ανάλυσης κινδύνου</w:t>
            </w:r>
          </w:p>
        </w:tc>
        <w:tc>
          <w:tcPr>
            <w:tcW w:w="1417" w:type="dxa"/>
            <w:shd w:val="clear" w:color="auto" w:fill="auto"/>
            <w:hideMark/>
          </w:tcPr>
          <w:p w14:paraId="4E626014" w14:textId="77777777" w:rsidR="00AE4B3F" w:rsidRPr="00807521" w:rsidRDefault="00AE4B3F" w:rsidP="00AE4B3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2F0CB80F" w14:textId="77777777" w:rsidR="00AE4B3F" w:rsidRPr="00807521" w:rsidRDefault="00AE4B3F" w:rsidP="00AE4B3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15FDD44B" w14:textId="77777777" w:rsidR="00AE4B3F" w:rsidRPr="00807521" w:rsidRDefault="00AE4B3F" w:rsidP="00AE4B3F">
            <w:pPr>
              <w:spacing w:after="0"/>
              <w:rPr>
                <w:rFonts w:asciiTheme="minorHAnsi" w:hAnsiTheme="minorHAnsi" w:cstheme="minorHAnsi"/>
                <w:color w:val="000000"/>
                <w:sz w:val="20"/>
                <w:szCs w:val="20"/>
                <w:lang w:val="el-GR" w:eastAsia="el-GR"/>
              </w:rPr>
            </w:pPr>
          </w:p>
        </w:tc>
      </w:tr>
      <w:tr w:rsidR="00AE4B3F" w:rsidRPr="00807521" w14:paraId="0B8B451C" w14:textId="77777777" w:rsidTr="00791F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591E8E4A" w14:textId="77777777" w:rsidR="00AE4B3F" w:rsidRPr="00807521" w:rsidRDefault="00AE4B3F" w:rsidP="00AE4B3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2</w:t>
            </w:r>
          </w:p>
        </w:tc>
        <w:tc>
          <w:tcPr>
            <w:tcW w:w="4394" w:type="dxa"/>
            <w:shd w:val="clear" w:color="auto" w:fill="auto"/>
          </w:tcPr>
          <w:p w14:paraId="04458394" w14:textId="5C6215FE" w:rsidR="00AE4B3F" w:rsidRPr="00807521" w:rsidRDefault="00AE4B3F" w:rsidP="00AE4B3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Η λύση θα πρέπει να προσφέρει έναν ενιαίο πίνακα ελέγχου που επιτρέπει στον διαχειριστή να έχει διαφορετικές ειδοποιήσεις και δείκτες ασφάλειας με κεντρικό τρόπο σε έναν ενιαίο πίνακα ελέγχου με δυνατότητα υποστήριξης διαφορετικών προμηθευτών για την απλοποίηση της ανάλυσης κινδύνου</w:t>
            </w:r>
          </w:p>
        </w:tc>
        <w:tc>
          <w:tcPr>
            <w:tcW w:w="1417" w:type="dxa"/>
            <w:shd w:val="clear" w:color="auto" w:fill="auto"/>
            <w:hideMark/>
          </w:tcPr>
          <w:p w14:paraId="79D57E4F" w14:textId="77777777" w:rsidR="00AE4B3F" w:rsidRPr="00807521" w:rsidRDefault="00AE4B3F" w:rsidP="00AE4B3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0E5B89B9" w14:textId="77777777" w:rsidR="00AE4B3F" w:rsidRPr="00807521" w:rsidRDefault="00AE4B3F" w:rsidP="00AE4B3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68BF3CC5" w14:textId="77777777" w:rsidR="00AE4B3F" w:rsidRPr="00807521" w:rsidRDefault="00AE4B3F" w:rsidP="00AE4B3F">
            <w:pPr>
              <w:spacing w:after="0"/>
              <w:rPr>
                <w:rFonts w:asciiTheme="minorHAnsi" w:hAnsiTheme="minorHAnsi" w:cstheme="minorHAnsi"/>
                <w:color w:val="000000"/>
                <w:sz w:val="20"/>
                <w:szCs w:val="20"/>
                <w:lang w:val="el-GR" w:eastAsia="el-GR"/>
              </w:rPr>
            </w:pPr>
          </w:p>
        </w:tc>
      </w:tr>
      <w:tr w:rsidR="00AE4B3F" w:rsidRPr="00807521" w14:paraId="35843A62" w14:textId="77777777" w:rsidTr="00791F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585"/>
        </w:trPr>
        <w:tc>
          <w:tcPr>
            <w:tcW w:w="853" w:type="dxa"/>
            <w:shd w:val="clear" w:color="auto" w:fill="auto"/>
            <w:vAlign w:val="center"/>
            <w:hideMark/>
          </w:tcPr>
          <w:p w14:paraId="78E6FA17" w14:textId="77777777" w:rsidR="00AE4B3F" w:rsidRPr="00807521" w:rsidRDefault="00AE4B3F" w:rsidP="00AE4B3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3</w:t>
            </w:r>
          </w:p>
        </w:tc>
        <w:tc>
          <w:tcPr>
            <w:tcW w:w="4394" w:type="dxa"/>
            <w:shd w:val="clear" w:color="auto" w:fill="auto"/>
          </w:tcPr>
          <w:p w14:paraId="50154A07" w14:textId="00F37111" w:rsidR="00AE4B3F" w:rsidRPr="00807521" w:rsidRDefault="00AE4B3F" w:rsidP="00AE4B3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H λύση πρέπει να επιτρέπει την κοινή χρήση πληροφορίας (</w:t>
            </w:r>
            <w:proofErr w:type="spellStart"/>
            <w:r w:rsidRPr="00807521">
              <w:rPr>
                <w:rFonts w:asciiTheme="minorHAnsi" w:hAnsiTheme="minorHAnsi" w:cstheme="minorHAnsi"/>
                <w:color w:val="000000"/>
                <w:sz w:val="20"/>
                <w:szCs w:val="20"/>
                <w:lang w:val="el-GR" w:eastAsia="el-GR"/>
              </w:rPr>
              <w:t>context</w:t>
            </w:r>
            <w:proofErr w:type="spellEnd"/>
            <w:r w:rsidRPr="00807521">
              <w:rPr>
                <w:rFonts w:asciiTheme="minorHAnsi" w:hAnsiTheme="minorHAnsi" w:cstheme="minorHAnsi"/>
                <w:color w:val="000000"/>
                <w:sz w:val="20"/>
                <w:szCs w:val="20"/>
                <w:lang w:val="el-GR" w:eastAsia="el-GR"/>
              </w:rPr>
              <w:t>) μεταξύ διαφορετικών ομάδων από έναν ολοκληρωμένο τρόπο και με την ενοποίηση των υπηρεσιών έκδοσης εισιτηρίων (</w:t>
            </w:r>
            <w:proofErr w:type="spellStart"/>
            <w:r w:rsidRPr="00807521">
              <w:rPr>
                <w:rFonts w:asciiTheme="minorHAnsi" w:hAnsiTheme="minorHAnsi" w:cstheme="minorHAnsi"/>
                <w:color w:val="000000"/>
                <w:sz w:val="20"/>
                <w:szCs w:val="20"/>
                <w:lang w:val="el-GR" w:eastAsia="el-GR"/>
              </w:rPr>
              <w:t>ticketing</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systems</w:t>
            </w:r>
            <w:proofErr w:type="spellEnd"/>
            <w:r w:rsidRPr="00807521">
              <w:rPr>
                <w:rFonts w:asciiTheme="minorHAnsi" w:hAnsiTheme="minorHAnsi" w:cstheme="minorHAnsi"/>
                <w:color w:val="000000"/>
                <w:sz w:val="20"/>
                <w:szCs w:val="20"/>
                <w:lang w:val="el-GR" w:eastAsia="el-GR"/>
              </w:rPr>
              <w:t>), προκειμένου να μειωθεί ο χρόνος διερεύνησης περιστατικών.</w:t>
            </w:r>
          </w:p>
        </w:tc>
        <w:tc>
          <w:tcPr>
            <w:tcW w:w="1417" w:type="dxa"/>
            <w:shd w:val="clear" w:color="auto" w:fill="auto"/>
            <w:hideMark/>
          </w:tcPr>
          <w:p w14:paraId="5BC5CA2E" w14:textId="77777777" w:rsidR="00AE4B3F" w:rsidRPr="00807521" w:rsidRDefault="00AE4B3F" w:rsidP="00AE4B3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4DEA262B" w14:textId="77777777" w:rsidR="00AE4B3F" w:rsidRPr="00807521" w:rsidRDefault="00AE4B3F" w:rsidP="00AE4B3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2AC72932" w14:textId="77777777" w:rsidR="00AE4B3F" w:rsidRPr="00807521" w:rsidRDefault="00AE4B3F" w:rsidP="00AE4B3F">
            <w:pPr>
              <w:spacing w:after="0"/>
              <w:rPr>
                <w:rFonts w:asciiTheme="minorHAnsi" w:hAnsiTheme="minorHAnsi" w:cstheme="minorHAnsi"/>
                <w:color w:val="000000"/>
                <w:sz w:val="20"/>
                <w:szCs w:val="20"/>
                <w:lang w:val="el-GR" w:eastAsia="el-GR"/>
              </w:rPr>
            </w:pPr>
          </w:p>
        </w:tc>
      </w:tr>
      <w:tr w:rsidR="00AE4B3F" w:rsidRPr="00807521" w14:paraId="6F42F1D3" w14:textId="77777777" w:rsidTr="00791F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2CC08590" w14:textId="77777777" w:rsidR="00AE4B3F" w:rsidRPr="00807521" w:rsidRDefault="00AE4B3F" w:rsidP="00AE4B3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lastRenderedPageBreak/>
              <w:t>4</w:t>
            </w:r>
          </w:p>
        </w:tc>
        <w:tc>
          <w:tcPr>
            <w:tcW w:w="4394" w:type="dxa"/>
            <w:shd w:val="clear" w:color="auto" w:fill="auto"/>
          </w:tcPr>
          <w:p w14:paraId="70D0B57C" w14:textId="618E2C66" w:rsidR="00AE4B3F" w:rsidRPr="00807521" w:rsidRDefault="00881783" w:rsidP="00AE4B3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Η λύση πρέπει να επιτρέπει τη μείωση του χρόνου απόκρισης σε περιστατικά (TTR) χάρη στον αυτοματισμό, την απλοποίηση και τη συνεργασία, και να μπορεί να ανταποκριθεί χειροκίνητα ή αυτόματα με ενέργειες όπως: καραντίνα τερματικών σημείων, αποκλεισμός IP, DNS, αποκλεισμός διευθύνσεων URL και αρχείων.</w:t>
            </w:r>
          </w:p>
        </w:tc>
        <w:tc>
          <w:tcPr>
            <w:tcW w:w="1417" w:type="dxa"/>
            <w:shd w:val="clear" w:color="auto" w:fill="auto"/>
            <w:hideMark/>
          </w:tcPr>
          <w:p w14:paraId="11CF3D87" w14:textId="77777777" w:rsidR="00AE4B3F" w:rsidRPr="00807521" w:rsidRDefault="00AE4B3F" w:rsidP="00AE4B3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567811AC" w14:textId="77777777" w:rsidR="00AE4B3F" w:rsidRPr="00807521" w:rsidRDefault="00AE4B3F" w:rsidP="00AE4B3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574AE513" w14:textId="77777777" w:rsidR="00AE4B3F" w:rsidRPr="00807521" w:rsidRDefault="00AE4B3F" w:rsidP="00AE4B3F">
            <w:pPr>
              <w:spacing w:after="0"/>
              <w:rPr>
                <w:rFonts w:asciiTheme="minorHAnsi" w:hAnsiTheme="minorHAnsi" w:cstheme="minorHAnsi"/>
                <w:color w:val="000000"/>
                <w:sz w:val="20"/>
                <w:szCs w:val="20"/>
                <w:lang w:val="el-GR" w:eastAsia="el-GR"/>
              </w:rPr>
            </w:pPr>
          </w:p>
        </w:tc>
      </w:tr>
      <w:tr w:rsidR="00AE4B3F" w:rsidRPr="00807521" w14:paraId="0FE6C1C8" w14:textId="77777777" w:rsidTr="00791F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613"/>
        </w:trPr>
        <w:tc>
          <w:tcPr>
            <w:tcW w:w="853" w:type="dxa"/>
            <w:shd w:val="clear" w:color="auto" w:fill="auto"/>
            <w:vAlign w:val="center"/>
            <w:hideMark/>
          </w:tcPr>
          <w:p w14:paraId="76442961" w14:textId="77777777" w:rsidR="00AE4B3F" w:rsidRPr="00807521" w:rsidRDefault="00AE4B3F" w:rsidP="00AE4B3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5</w:t>
            </w:r>
          </w:p>
        </w:tc>
        <w:tc>
          <w:tcPr>
            <w:tcW w:w="4394" w:type="dxa"/>
            <w:shd w:val="clear" w:color="auto" w:fill="auto"/>
          </w:tcPr>
          <w:p w14:paraId="2FF466A6" w14:textId="10595C16" w:rsidR="00AE4B3F" w:rsidRPr="00807521" w:rsidRDefault="00881783" w:rsidP="00AE4B3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Η </w:t>
            </w:r>
            <w:proofErr w:type="spellStart"/>
            <w:r w:rsidR="00D05A80" w:rsidRPr="00807521">
              <w:rPr>
                <w:rFonts w:asciiTheme="minorHAnsi" w:hAnsiTheme="minorHAnsi" w:cstheme="minorHAnsi"/>
                <w:color w:val="000000"/>
                <w:sz w:val="20"/>
                <w:szCs w:val="20"/>
                <w:lang w:val="el-GR" w:eastAsia="el-GR"/>
              </w:rPr>
              <w:t>κεντρικοποιημένη</w:t>
            </w:r>
            <w:proofErr w:type="spellEnd"/>
            <w:r w:rsidRPr="00807521">
              <w:rPr>
                <w:rFonts w:asciiTheme="minorHAnsi" w:hAnsiTheme="minorHAnsi" w:cstheme="minorHAnsi"/>
                <w:color w:val="000000"/>
                <w:sz w:val="20"/>
                <w:szCs w:val="20"/>
                <w:lang w:val="el-GR" w:eastAsia="el-GR"/>
              </w:rPr>
              <w:t xml:space="preserve"> λύση θα πρέπει να ενσωματωθεί με τις προτεινόμενες λύσεις (ασφάλεια </w:t>
            </w:r>
            <w:proofErr w:type="spellStart"/>
            <w:r w:rsidRPr="00807521">
              <w:rPr>
                <w:rFonts w:asciiTheme="minorHAnsi" w:hAnsiTheme="minorHAnsi" w:cstheme="minorHAnsi"/>
                <w:color w:val="000000"/>
                <w:sz w:val="20"/>
                <w:szCs w:val="20"/>
                <w:lang w:val="el-GR" w:eastAsia="el-GR"/>
              </w:rPr>
              <w:t>dns</w:t>
            </w:r>
            <w:proofErr w:type="spellEnd"/>
            <w:r w:rsidRPr="00807521">
              <w:rPr>
                <w:rFonts w:asciiTheme="minorHAnsi" w:hAnsiTheme="minorHAnsi" w:cstheme="minorHAnsi"/>
                <w:color w:val="000000"/>
                <w:sz w:val="20"/>
                <w:szCs w:val="20"/>
                <w:lang w:val="el-GR" w:eastAsia="el-GR"/>
              </w:rPr>
              <w:t>, ασφάλεια email, ανίχνευση και απόκριση δικτύου, ασφάλεια τερματικών σταθμών, Λύση ασφαλείας Μηδενικής εμπιστοσύνης για ασφαλή πρόσβαση στις εφαρμ</w:t>
            </w:r>
            <w:r w:rsidRPr="00D05A80">
              <w:rPr>
                <w:rFonts w:asciiTheme="minorHAnsi" w:hAnsiTheme="minorHAnsi" w:cstheme="minorHAnsi"/>
                <w:color w:val="000000"/>
                <w:sz w:val="20"/>
                <w:szCs w:val="20"/>
                <w:lang w:val="el-GR" w:eastAsia="el-GR"/>
              </w:rPr>
              <w:t>ογέ</w:t>
            </w:r>
            <w:r w:rsidR="00D05A80">
              <w:rPr>
                <w:rFonts w:asciiTheme="minorHAnsi" w:hAnsiTheme="minorHAnsi" w:cstheme="minorHAnsi"/>
                <w:color w:val="000000"/>
                <w:sz w:val="20"/>
                <w:szCs w:val="20"/>
                <w:lang w:val="el-GR" w:eastAsia="el-GR"/>
              </w:rPr>
              <w:t>ς</w:t>
            </w:r>
            <w:r w:rsidRPr="00807521">
              <w:rPr>
                <w:rFonts w:asciiTheme="minorHAnsi" w:hAnsiTheme="minorHAnsi" w:cstheme="minorHAnsi"/>
                <w:color w:val="000000"/>
                <w:sz w:val="20"/>
                <w:szCs w:val="20"/>
                <w:lang w:val="el-GR" w:eastAsia="el-GR"/>
              </w:rPr>
              <w:t>). Επιπλέον, θα πρέπει να επιτρέπει:</w:t>
            </w:r>
          </w:p>
        </w:tc>
        <w:tc>
          <w:tcPr>
            <w:tcW w:w="1417" w:type="dxa"/>
            <w:shd w:val="clear" w:color="auto" w:fill="auto"/>
            <w:hideMark/>
          </w:tcPr>
          <w:p w14:paraId="4E12C43F" w14:textId="77777777" w:rsidR="00AE4B3F" w:rsidRPr="00807521" w:rsidRDefault="00AE4B3F" w:rsidP="00AE4B3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40FF8BD7" w14:textId="77777777" w:rsidR="00AE4B3F" w:rsidRPr="00807521" w:rsidRDefault="00AE4B3F" w:rsidP="00AE4B3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26A4809D" w14:textId="77777777" w:rsidR="00AE4B3F" w:rsidRPr="00807521" w:rsidRDefault="00AE4B3F" w:rsidP="00AE4B3F">
            <w:pPr>
              <w:spacing w:after="0"/>
              <w:rPr>
                <w:rFonts w:asciiTheme="minorHAnsi" w:hAnsiTheme="minorHAnsi" w:cstheme="minorHAnsi"/>
                <w:color w:val="000000"/>
                <w:sz w:val="20"/>
                <w:szCs w:val="20"/>
                <w:lang w:val="el-GR" w:eastAsia="el-GR"/>
              </w:rPr>
            </w:pPr>
          </w:p>
        </w:tc>
      </w:tr>
      <w:tr w:rsidR="00AE4B3F" w:rsidRPr="00807521" w14:paraId="1DD17E06" w14:textId="77777777" w:rsidTr="00791F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585"/>
        </w:trPr>
        <w:tc>
          <w:tcPr>
            <w:tcW w:w="853" w:type="dxa"/>
            <w:shd w:val="clear" w:color="auto" w:fill="auto"/>
            <w:vAlign w:val="center"/>
            <w:hideMark/>
          </w:tcPr>
          <w:p w14:paraId="22A4D8B8" w14:textId="48BAE23A" w:rsidR="00AE4B3F" w:rsidRPr="00807521" w:rsidRDefault="00AE4B3F" w:rsidP="00AE4B3F">
            <w:pPr>
              <w:spacing w:after="0"/>
              <w:jc w:val="center"/>
              <w:rPr>
                <w:rFonts w:asciiTheme="minorHAnsi" w:hAnsiTheme="minorHAnsi" w:cstheme="minorHAnsi"/>
                <w:color w:val="000000"/>
                <w:sz w:val="20"/>
                <w:szCs w:val="20"/>
                <w:lang w:val="el-GR" w:eastAsia="el-GR"/>
              </w:rPr>
            </w:pPr>
          </w:p>
        </w:tc>
        <w:tc>
          <w:tcPr>
            <w:tcW w:w="4394" w:type="dxa"/>
            <w:shd w:val="clear" w:color="auto" w:fill="auto"/>
          </w:tcPr>
          <w:p w14:paraId="291AD420" w14:textId="29836C29" w:rsidR="00AE4B3F" w:rsidRPr="00807521" w:rsidRDefault="00881783" w:rsidP="00881783">
            <w:pPr>
              <w:pStyle w:val="ListParagraph"/>
              <w:numPr>
                <w:ilvl w:val="0"/>
                <w:numId w:val="57"/>
              </w:num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Ενορχήστρωση και αυτοματοποίηση και πιο συγκεκριμένα θα πρέπει να ενσωματωθεί με τις προτεινόμενες λύσεις και με λύσεις 3ων κατασκευαστών  για την απλοποίηση των λειτουργιών ασφαλείας και να επιτρέπει τη δημιουργία και διαχείριση βιβλίων (</w:t>
            </w:r>
            <w:proofErr w:type="spellStart"/>
            <w:r w:rsidRPr="00807521">
              <w:rPr>
                <w:rFonts w:asciiTheme="minorHAnsi" w:hAnsiTheme="minorHAnsi" w:cstheme="minorHAnsi"/>
                <w:color w:val="000000"/>
                <w:sz w:val="20"/>
                <w:szCs w:val="20"/>
                <w:lang w:val="el-GR" w:eastAsia="el-GR"/>
              </w:rPr>
              <w:t>playbooks</w:t>
            </w:r>
            <w:proofErr w:type="spellEnd"/>
            <w:r w:rsidRPr="00807521">
              <w:rPr>
                <w:rFonts w:asciiTheme="minorHAnsi" w:hAnsiTheme="minorHAnsi" w:cstheme="minorHAnsi"/>
                <w:color w:val="000000"/>
                <w:sz w:val="20"/>
                <w:szCs w:val="20"/>
                <w:lang w:val="el-GR" w:eastAsia="el-GR"/>
              </w:rPr>
              <w:t>) και περιστατικών</w:t>
            </w:r>
          </w:p>
        </w:tc>
        <w:tc>
          <w:tcPr>
            <w:tcW w:w="1417" w:type="dxa"/>
            <w:shd w:val="clear" w:color="auto" w:fill="auto"/>
            <w:hideMark/>
          </w:tcPr>
          <w:p w14:paraId="05489BD5" w14:textId="77777777" w:rsidR="00AE4B3F" w:rsidRPr="00807521" w:rsidRDefault="00AE4B3F" w:rsidP="00AE4B3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4D8EE370" w14:textId="77777777" w:rsidR="00AE4B3F" w:rsidRPr="00807521" w:rsidRDefault="00AE4B3F" w:rsidP="00AE4B3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7DB82E34" w14:textId="77777777" w:rsidR="00AE4B3F" w:rsidRPr="00807521" w:rsidRDefault="00AE4B3F" w:rsidP="00AE4B3F">
            <w:pPr>
              <w:spacing w:after="0"/>
              <w:rPr>
                <w:rFonts w:asciiTheme="minorHAnsi" w:hAnsiTheme="minorHAnsi" w:cstheme="minorHAnsi"/>
                <w:color w:val="000000"/>
                <w:sz w:val="20"/>
                <w:szCs w:val="20"/>
                <w:lang w:val="el-GR" w:eastAsia="el-GR"/>
              </w:rPr>
            </w:pPr>
          </w:p>
        </w:tc>
      </w:tr>
      <w:tr w:rsidR="00AE4B3F" w:rsidRPr="00807521" w14:paraId="5A1DE311" w14:textId="77777777" w:rsidTr="00791F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585"/>
        </w:trPr>
        <w:tc>
          <w:tcPr>
            <w:tcW w:w="853" w:type="dxa"/>
            <w:shd w:val="clear" w:color="auto" w:fill="auto"/>
            <w:vAlign w:val="center"/>
            <w:hideMark/>
          </w:tcPr>
          <w:p w14:paraId="08DC6CD9" w14:textId="5C5DD6FD" w:rsidR="00AE4B3F" w:rsidRPr="00807521" w:rsidRDefault="00AE4B3F" w:rsidP="00AE4B3F">
            <w:pPr>
              <w:spacing w:after="0"/>
              <w:jc w:val="center"/>
              <w:rPr>
                <w:rFonts w:asciiTheme="minorHAnsi" w:hAnsiTheme="minorHAnsi" w:cstheme="minorHAnsi"/>
                <w:color w:val="000000"/>
                <w:sz w:val="20"/>
                <w:szCs w:val="20"/>
                <w:lang w:val="el-GR" w:eastAsia="el-GR"/>
              </w:rPr>
            </w:pPr>
          </w:p>
        </w:tc>
        <w:tc>
          <w:tcPr>
            <w:tcW w:w="4394" w:type="dxa"/>
            <w:shd w:val="clear" w:color="auto" w:fill="auto"/>
          </w:tcPr>
          <w:p w14:paraId="0B486AF2" w14:textId="410D4731" w:rsidR="00AE4B3F" w:rsidRPr="00807521" w:rsidRDefault="00881783" w:rsidP="00881783">
            <w:pPr>
              <w:pStyle w:val="ListParagraph"/>
              <w:numPr>
                <w:ilvl w:val="0"/>
                <w:numId w:val="57"/>
              </w:num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Έρευνα και απάντηση σε περιστατικά: Πρέπει να διευκρινίζει τους δείκτες  παραβίασης (</w:t>
            </w:r>
            <w:proofErr w:type="spellStart"/>
            <w:r w:rsidRPr="00807521">
              <w:rPr>
                <w:rFonts w:asciiTheme="minorHAnsi" w:hAnsiTheme="minorHAnsi" w:cstheme="minorHAnsi"/>
                <w:color w:val="000000"/>
                <w:sz w:val="20"/>
                <w:szCs w:val="20"/>
                <w:lang w:val="el-GR" w:eastAsia="el-GR"/>
              </w:rPr>
              <w:t>IoC</w:t>
            </w:r>
            <w:proofErr w:type="spellEnd"/>
            <w:r w:rsidRPr="00807521">
              <w:rPr>
                <w:rFonts w:asciiTheme="minorHAnsi" w:hAnsiTheme="minorHAnsi" w:cstheme="minorHAnsi"/>
                <w:color w:val="000000"/>
                <w:sz w:val="20"/>
                <w:szCs w:val="20"/>
                <w:lang w:val="el-GR" w:eastAsia="el-GR"/>
              </w:rPr>
              <w:t xml:space="preserve">) και να εκτελεί έρευνες δείχνοντας πληροφορίες από πηγές </w:t>
            </w:r>
            <w:proofErr w:type="spellStart"/>
            <w:r w:rsidRPr="00807521">
              <w:rPr>
                <w:rFonts w:asciiTheme="minorHAnsi" w:hAnsiTheme="minorHAnsi" w:cstheme="minorHAnsi"/>
                <w:color w:val="000000"/>
                <w:sz w:val="20"/>
                <w:szCs w:val="20"/>
                <w:lang w:val="el-GR" w:eastAsia="el-GR"/>
              </w:rPr>
              <w:t>threat</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intelligence</w:t>
            </w:r>
            <w:proofErr w:type="spellEnd"/>
            <w:r w:rsidRPr="00807521">
              <w:rPr>
                <w:rFonts w:asciiTheme="minorHAnsi" w:hAnsiTheme="minorHAnsi" w:cstheme="minorHAnsi"/>
                <w:color w:val="000000"/>
                <w:sz w:val="20"/>
                <w:szCs w:val="20"/>
                <w:lang w:val="el-GR" w:eastAsia="el-GR"/>
              </w:rPr>
              <w:t xml:space="preserve">, την επίπτωση  στα τερματικά του παρεχόμενου </w:t>
            </w:r>
            <w:proofErr w:type="spellStart"/>
            <w:r w:rsidRPr="00807521">
              <w:rPr>
                <w:rFonts w:asciiTheme="minorHAnsi" w:hAnsiTheme="minorHAnsi" w:cstheme="minorHAnsi"/>
                <w:color w:val="000000"/>
                <w:sz w:val="20"/>
                <w:szCs w:val="20"/>
                <w:lang w:val="el-GR" w:eastAsia="el-GR"/>
              </w:rPr>
              <w:t>IoC</w:t>
            </w:r>
            <w:proofErr w:type="spellEnd"/>
            <w:r w:rsidRPr="00807521">
              <w:rPr>
                <w:rFonts w:asciiTheme="minorHAnsi" w:hAnsiTheme="minorHAnsi" w:cstheme="minorHAnsi"/>
                <w:color w:val="000000"/>
                <w:sz w:val="20"/>
                <w:szCs w:val="20"/>
                <w:lang w:val="el-GR" w:eastAsia="el-GR"/>
              </w:rPr>
              <w:t xml:space="preserve"> και τους συσχετισμούς με άλλα τερματικά και  άλλες ενδείξεις. Μόλις η έρευνα μετατραπεί σε περιστατικά, η χειροκίνητη και αυτοματοποιημένη απόκριση θα επιτρέψει την απομόνωση ενός τελικού σημείου και τον αποκλεισμό απειλών (αποκλεισμός IP, </w:t>
            </w:r>
            <w:proofErr w:type="spellStart"/>
            <w:r w:rsidRPr="00807521">
              <w:rPr>
                <w:rFonts w:asciiTheme="minorHAnsi" w:hAnsiTheme="minorHAnsi" w:cstheme="minorHAnsi"/>
                <w:color w:val="000000"/>
                <w:sz w:val="20"/>
                <w:szCs w:val="20"/>
                <w:lang w:val="el-GR" w:eastAsia="el-GR"/>
              </w:rPr>
              <w:t>Domain</w:t>
            </w:r>
            <w:proofErr w:type="spellEnd"/>
            <w:r w:rsidRPr="00807521">
              <w:rPr>
                <w:rFonts w:asciiTheme="minorHAnsi" w:hAnsiTheme="minorHAnsi" w:cstheme="minorHAnsi"/>
                <w:color w:val="000000"/>
                <w:sz w:val="20"/>
                <w:szCs w:val="20"/>
                <w:lang w:val="el-GR" w:eastAsia="el-GR"/>
              </w:rPr>
              <w:t>, URL, αρχείων ή πρόσβασης σε εφαρμογές).</w:t>
            </w:r>
          </w:p>
        </w:tc>
        <w:tc>
          <w:tcPr>
            <w:tcW w:w="1417" w:type="dxa"/>
            <w:shd w:val="clear" w:color="auto" w:fill="auto"/>
            <w:hideMark/>
          </w:tcPr>
          <w:p w14:paraId="743B7C89" w14:textId="77777777" w:rsidR="00AE4B3F" w:rsidRPr="00807521" w:rsidRDefault="00AE4B3F" w:rsidP="00AE4B3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29257D92" w14:textId="77777777" w:rsidR="00AE4B3F" w:rsidRPr="00807521" w:rsidRDefault="00AE4B3F" w:rsidP="00AE4B3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1E4F0FCD" w14:textId="77777777" w:rsidR="00AE4B3F" w:rsidRPr="00807521" w:rsidRDefault="00AE4B3F" w:rsidP="00AE4B3F">
            <w:pPr>
              <w:spacing w:after="0"/>
              <w:rPr>
                <w:rFonts w:asciiTheme="minorHAnsi" w:hAnsiTheme="minorHAnsi" w:cstheme="minorHAnsi"/>
                <w:color w:val="000000"/>
                <w:sz w:val="20"/>
                <w:szCs w:val="20"/>
                <w:lang w:val="el-GR" w:eastAsia="el-GR"/>
              </w:rPr>
            </w:pPr>
          </w:p>
        </w:tc>
      </w:tr>
      <w:tr w:rsidR="00AE4B3F" w:rsidRPr="00807521" w14:paraId="15DDF05D" w14:textId="77777777" w:rsidTr="00791F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585"/>
        </w:trPr>
        <w:tc>
          <w:tcPr>
            <w:tcW w:w="853" w:type="dxa"/>
            <w:shd w:val="clear" w:color="auto" w:fill="auto"/>
            <w:vAlign w:val="center"/>
            <w:hideMark/>
          </w:tcPr>
          <w:p w14:paraId="479CFAD6" w14:textId="4C287F46" w:rsidR="00AE4B3F" w:rsidRPr="00807521" w:rsidRDefault="00881783" w:rsidP="00AE4B3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6</w:t>
            </w:r>
          </w:p>
        </w:tc>
        <w:tc>
          <w:tcPr>
            <w:tcW w:w="4394" w:type="dxa"/>
            <w:shd w:val="clear" w:color="auto" w:fill="auto"/>
          </w:tcPr>
          <w:p w14:paraId="6C4FC0A7" w14:textId="4F2E6686" w:rsidR="00AE4B3F" w:rsidRPr="00807521" w:rsidRDefault="00881783" w:rsidP="00AE4B3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Ενσωμάτωση με άλλες λύσεις: τείχος προστασίας επόμενης γενιάς, λύση </w:t>
            </w:r>
            <w:r w:rsidR="00D05A80" w:rsidRPr="00807521">
              <w:rPr>
                <w:rFonts w:asciiTheme="minorHAnsi" w:hAnsiTheme="minorHAnsi" w:cstheme="minorHAnsi"/>
                <w:color w:val="000000"/>
                <w:sz w:val="20"/>
                <w:szCs w:val="20"/>
                <w:lang w:val="el-GR" w:eastAsia="el-GR"/>
              </w:rPr>
              <w:t>ασφαλείας</w:t>
            </w:r>
            <w:r w:rsidRPr="00807521">
              <w:rPr>
                <w:rFonts w:asciiTheme="minorHAnsi" w:hAnsiTheme="minorHAnsi" w:cstheme="minorHAnsi"/>
                <w:color w:val="000000"/>
                <w:sz w:val="20"/>
                <w:szCs w:val="20"/>
                <w:lang w:val="el-GR" w:eastAsia="el-GR"/>
              </w:rPr>
              <w:t xml:space="preserve"> DNS,  λύσεις ελέγχου πρόσβασης δικτύου κα</w:t>
            </w:r>
          </w:p>
        </w:tc>
        <w:tc>
          <w:tcPr>
            <w:tcW w:w="1417" w:type="dxa"/>
            <w:shd w:val="clear" w:color="auto" w:fill="auto"/>
            <w:hideMark/>
          </w:tcPr>
          <w:p w14:paraId="4A9EA980" w14:textId="77777777" w:rsidR="00AE4B3F" w:rsidRPr="00807521" w:rsidRDefault="00AE4B3F" w:rsidP="00AE4B3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43D95D74" w14:textId="77777777" w:rsidR="00AE4B3F" w:rsidRPr="00807521" w:rsidRDefault="00AE4B3F" w:rsidP="00AE4B3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04E30FB3" w14:textId="77777777" w:rsidR="00AE4B3F" w:rsidRPr="00807521" w:rsidRDefault="00AE4B3F" w:rsidP="00AE4B3F">
            <w:pPr>
              <w:spacing w:after="0"/>
              <w:rPr>
                <w:rFonts w:asciiTheme="minorHAnsi" w:hAnsiTheme="minorHAnsi" w:cstheme="minorHAnsi"/>
                <w:color w:val="000000"/>
                <w:sz w:val="20"/>
                <w:szCs w:val="20"/>
                <w:lang w:val="el-GR" w:eastAsia="el-GR"/>
              </w:rPr>
            </w:pPr>
          </w:p>
        </w:tc>
      </w:tr>
      <w:tr w:rsidR="00AE4B3F" w:rsidRPr="00807521" w14:paraId="725EBF6A" w14:textId="77777777" w:rsidTr="00791F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557"/>
        </w:trPr>
        <w:tc>
          <w:tcPr>
            <w:tcW w:w="853" w:type="dxa"/>
            <w:shd w:val="clear" w:color="auto" w:fill="auto"/>
            <w:vAlign w:val="center"/>
            <w:hideMark/>
          </w:tcPr>
          <w:p w14:paraId="7E5AEB4F" w14:textId="170D7CE2" w:rsidR="00AE4B3F" w:rsidRPr="00807521" w:rsidRDefault="00881783" w:rsidP="00AE4B3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7</w:t>
            </w:r>
          </w:p>
        </w:tc>
        <w:tc>
          <w:tcPr>
            <w:tcW w:w="4394" w:type="dxa"/>
            <w:shd w:val="clear" w:color="auto" w:fill="auto"/>
          </w:tcPr>
          <w:p w14:paraId="01023981" w14:textId="421FF4CD" w:rsidR="00AE4B3F" w:rsidRPr="00807521" w:rsidRDefault="00881783" w:rsidP="00AE4B3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Η κεντρική πλατφόρμα  θα επιταχύνει τη διερεύνηση και την αποκατάσταση των προτεινόμενων λύσεων ασφαλείας μέσω παρουσίασης </w:t>
            </w:r>
            <w:r w:rsidR="00D05A80" w:rsidRPr="00807521">
              <w:rPr>
                <w:rFonts w:asciiTheme="minorHAnsi" w:hAnsiTheme="minorHAnsi" w:cstheme="minorHAnsi"/>
                <w:color w:val="000000"/>
                <w:sz w:val="20"/>
                <w:szCs w:val="20"/>
                <w:lang w:val="el-GR" w:eastAsia="el-GR"/>
              </w:rPr>
              <w:t>πινάκων</w:t>
            </w:r>
            <w:r w:rsidRPr="00807521">
              <w:rPr>
                <w:rFonts w:asciiTheme="minorHAnsi" w:hAnsiTheme="minorHAnsi" w:cstheme="minorHAnsi"/>
                <w:color w:val="000000"/>
                <w:sz w:val="20"/>
                <w:szCs w:val="20"/>
                <w:lang w:val="el-GR" w:eastAsia="el-GR"/>
              </w:rPr>
              <w:t xml:space="preserve"> ελέγχου πληροφοριών απειλών από τις διάφορες προτεινόμενες λύσεις σε ένα ταμπλό</w:t>
            </w:r>
          </w:p>
        </w:tc>
        <w:tc>
          <w:tcPr>
            <w:tcW w:w="1417" w:type="dxa"/>
            <w:shd w:val="clear" w:color="auto" w:fill="auto"/>
            <w:hideMark/>
          </w:tcPr>
          <w:p w14:paraId="4D64AA75" w14:textId="77777777" w:rsidR="00AE4B3F" w:rsidRPr="00807521" w:rsidRDefault="00AE4B3F" w:rsidP="00AE4B3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29EC24DF" w14:textId="77777777" w:rsidR="00AE4B3F" w:rsidRPr="00807521" w:rsidRDefault="00AE4B3F" w:rsidP="00AE4B3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634F4033" w14:textId="77777777" w:rsidR="00AE4B3F" w:rsidRPr="00807521" w:rsidRDefault="00AE4B3F" w:rsidP="00AE4B3F">
            <w:pPr>
              <w:spacing w:after="0"/>
              <w:rPr>
                <w:rFonts w:asciiTheme="minorHAnsi" w:hAnsiTheme="minorHAnsi" w:cstheme="minorHAnsi"/>
                <w:color w:val="000000"/>
                <w:sz w:val="20"/>
                <w:szCs w:val="20"/>
                <w:lang w:val="el-GR" w:eastAsia="el-GR"/>
              </w:rPr>
            </w:pPr>
          </w:p>
        </w:tc>
      </w:tr>
      <w:tr w:rsidR="00AE4B3F" w:rsidRPr="00807521" w14:paraId="3845555F" w14:textId="77777777" w:rsidTr="00791F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488"/>
        </w:trPr>
        <w:tc>
          <w:tcPr>
            <w:tcW w:w="853" w:type="dxa"/>
            <w:shd w:val="clear" w:color="auto" w:fill="auto"/>
            <w:vAlign w:val="center"/>
            <w:hideMark/>
          </w:tcPr>
          <w:p w14:paraId="37E22C03" w14:textId="5C7D7AAC" w:rsidR="00AE4B3F" w:rsidRPr="00807521" w:rsidRDefault="00881783" w:rsidP="00881783">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8</w:t>
            </w:r>
          </w:p>
        </w:tc>
        <w:tc>
          <w:tcPr>
            <w:tcW w:w="4394" w:type="dxa"/>
            <w:shd w:val="clear" w:color="auto" w:fill="auto"/>
          </w:tcPr>
          <w:p w14:paraId="7ABF3525" w14:textId="3B5A7FEA" w:rsidR="00AE4B3F" w:rsidRPr="00807521" w:rsidRDefault="00881783" w:rsidP="00AE4B3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Παρέχει μία μόνο είσοδο για πρόσβαση στην κεντρική πλατφόρμα ασφαλείας</w:t>
            </w:r>
          </w:p>
        </w:tc>
        <w:tc>
          <w:tcPr>
            <w:tcW w:w="1417" w:type="dxa"/>
            <w:shd w:val="clear" w:color="auto" w:fill="auto"/>
            <w:hideMark/>
          </w:tcPr>
          <w:p w14:paraId="1466C647" w14:textId="77777777" w:rsidR="00AE4B3F" w:rsidRPr="00807521" w:rsidRDefault="00AE4B3F" w:rsidP="00AE4B3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45D152C1" w14:textId="77777777" w:rsidR="00AE4B3F" w:rsidRPr="00807521" w:rsidRDefault="00AE4B3F" w:rsidP="00AE4B3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0A60A277" w14:textId="77777777" w:rsidR="00AE4B3F" w:rsidRPr="00807521" w:rsidRDefault="00AE4B3F" w:rsidP="00AE4B3F">
            <w:pPr>
              <w:spacing w:after="0"/>
              <w:rPr>
                <w:rFonts w:asciiTheme="minorHAnsi" w:hAnsiTheme="minorHAnsi" w:cstheme="minorHAnsi"/>
                <w:color w:val="000000"/>
                <w:sz w:val="20"/>
                <w:szCs w:val="20"/>
                <w:lang w:val="el-GR" w:eastAsia="el-GR"/>
              </w:rPr>
            </w:pPr>
          </w:p>
        </w:tc>
      </w:tr>
      <w:tr w:rsidR="00AE4B3F" w:rsidRPr="00807521" w14:paraId="7A68206D" w14:textId="77777777" w:rsidTr="00791F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424"/>
        </w:trPr>
        <w:tc>
          <w:tcPr>
            <w:tcW w:w="853" w:type="dxa"/>
            <w:shd w:val="clear" w:color="auto" w:fill="auto"/>
            <w:vAlign w:val="center"/>
            <w:hideMark/>
          </w:tcPr>
          <w:p w14:paraId="56E8E272" w14:textId="4327CF3F" w:rsidR="00AE4B3F" w:rsidRPr="00807521" w:rsidRDefault="00881783" w:rsidP="00881783">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9</w:t>
            </w:r>
          </w:p>
        </w:tc>
        <w:tc>
          <w:tcPr>
            <w:tcW w:w="4394" w:type="dxa"/>
            <w:shd w:val="clear" w:color="auto" w:fill="auto"/>
          </w:tcPr>
          <w:p w14:paraId="3F440D73" w14:textId="49C8970D" w:rsidR="00AE4B3F" w:rsidRPr="00807521" w:rsidRDefault="00881783" w:rsidP="00AE4B3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Θα παρέχει δυνατότητες ενσωμάτωσης με λύσεις </w:t>
            </w:r>
            <w:proofErr w:type="spellStart"/>
            <w:r w:rsidRPr="00807521">
              <w:rPr>
                <w:rFonts w:asciiTheme="minorHAnsi" w:hAnsiTheme="minorHAnsi" w:cstheme="minorHAnsi"/>
                <w:color w:val="000000"/>
                <w:sz w:val="20"/>
                <w:szCs w:val="20"/>
                <w:lang w:val="el-GR" w:eastAsia="el-GR"/>
              </w:rPr>
              <w:t>splunk</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service</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now</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radware</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qualys</w:t>
            </w:r>
            <w:proofErr w:type="spellEnd"/>
            <w:r w:rsidRPr="00807521">
              <w:rPr>
                <w:rFonts w:asciiTheme="minorHAnsi" w:hAnsiTheme="minorHAnsi" w:cstheme="minorHAnsi"/>
                <w:color w:val="000000"/>
                <w:sz w:val="20"/>
                <w:szCs w:val="20"/>
                <w:lang w:val="el-GR" w:eastAsia="el-GR"/>
              </w:rPr>
              <w:t xml:space="preserve">, the </w:t>
            </w:r>
            <w:proofErr w:type="spellStart"/>
            <w:r w:rsidRPr="00807521">
              <w:rPr>
                <w:rFonts w:asciiTheme="minorHAnsi" w:hAnsiTheme="minorHAnsi" w:cstheme="minorHAnsi"/>
                <w:color w:val="000000"/>
                <w:sz w:val="20"/>
                <w:szCs w:val="20"/>
                <w:lang w:val="el-GR" w:eastAsia="el-GR"/>
              </w:rPr>
              <w:t>hive</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gigamon</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openstack</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azure</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aws</w:t>
            </w:r>
            <w:proofErr w:type="spellEnd"/>
            <w:r w:rsidRPr="00807521">
              <w:rPr>
                <w:rFonts w:asciiTheme="minorHAnsi" w:hAnsiTheme="minorHAnsi" w:cstheme="minorHAnsi"/>
                <w:color w:val="000000"/>
                <w:sz w:val="20"/>
                <w:szCs w:val="20"/>
                <w:lang w:val="el-GR" w:eastAsia="el-GR"/>
              </w:rPr>
              <w:t xml:space="preserve">  και </w:t>
            </w:r>
            <w:proofErr w:type="spellStart"/>
            <w:r w:rsidRPr="00807521">
              <w:rPr>
                <w:rFonts w:asciiTheme="minorHAnsi" w:hAnsiTheme="minorHAnsi" w:cstheme="minorHAnsi"/>
                <w:color w:val="000000"/>
                <w:sz w:val="20"/>
                <w:szCs w:val="20"/>
                <w:lang w:val="el-GR" w:eastAsia="el-GR"/>
              </w:rPr>
              <w:t>google</w:t>
            </w:r>
            <w:proofErr w:type="spellEnd"/>
            <w:r w:rsidRPr="00807521">
              <w:rPr>
                <w:rFonts w:asciiTheme="minorHAnsi" w:hAnsiTheme="minorHAnsi" w:cstheme="minorHAnsi"/>
                <w:color w:val="000000"/>
                <w:sz w:val="20"/>
                <w:szCs w:val="20"/>
                <w:lang w:val="el-GR" w:eastAsia="el-GR"/>
              </w:rPr>
              <w:t xml:space="preserve"> </w:t>
            </w:r>
            <w:proofErr w:type="spellStart"/>
            <w:r w:rsidRPr="00807521">
              <w:rPr>
                <w:rFonts w:asciiTheme="minorHAnsi" w:hAnsiTheme="minorHAnsi" w:cstheme="minorHAnsi"/>
                <w:color w:val="000000"/>
                <w:sz w:val="20"/>
                <w:szCs w:val="20"/>
                <w:lang w:val="el-GR" w:eastAsia="el-GR"/>
              </w:rPr>
              <w:t>cloud</w:t>
            </w:r>
            <w:proofErr w:type="spellEnd"/>
          </w:p>
        </w:tc>
        <w:tc>
          <w:tcPr>
            <w:tcW w:w="1417" w:type="dxa"/>
            <w:shd w:val="clear" w:color="auto" w:fill="auto"/>
            <w:hideMark/>
          </w:tcPr>
          <w:p w14:paraId="30C4CD0B" w14:textId="77777777" w:rsidR="00AE4B3F" w:rsidRPr="00807521" w:rsidRDefault="00AE4B3F" w:rsidP="00AE4B3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08FAF7CA" w14:textId="77777777" w:rsidR="00AE4B3F" w:rsidRPr="00807521" w:rsidRDefault="00AE4B3F" w:rsidP="00AE4B3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1F00BD3A" w14:textId="77777777" w:rsidR="00AE4B3F" w:rsidRPr="00807521" w:rsidRDefault="00AE4B3F" w:rsidP="00AE4B3F">
            <w:pPr>
              <w:spacing w:after="0"/>
              <w:rPr>
                <w:rFonts w:asciiTheme="minorHAnsi" w:hAnsiTheme="minorHAnsi" w:cstheme="minorHAnsi"/>
                <w:color w:val="000000"/>
                <w:sz w:val="20"/>
                <w:szCs w:val="20"/>
                <w:lang w:val="el-GR" w:eastAsia="el-GR"/>
              </w:rPr>
            </w:pPr>
          </w:p>
        </w:tc>
      </w:tr>
      <w:tr w:rsidR="00AE4B3F" w:rsidRPr="00807521" w14:paraId="7A6BD072" w14:textId="77777777" w:rsidTr="00791F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07B0E4F2" w14:textId="1CC8519E" w:rsidR="00AE4B3F" w:rsidRPr="00807521" w:rsidRDefault="00881783" w:rsidP="00881783">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10</w:t>
            </w:r>
          </w:p>
        </w:tc>
        <w:tc>
          <w:tcPr>
            <w:tcW w:w="4394" w:type="dxa"/>
            <w:shd w:val="clear" w:color="auto" w:fill="auto"/>
          </w:tcPr>
          <w:p w14:paraId="284BC865" w14:textId="032FE2EF" w:rsidR="00AE4B3F" w:rsidRPr="00807521" w:rsidRDefault="00881783" w:rsidP="00AE4B3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Η </w:t>
            </w:r>
            <w:proofErr w:type="spellStart"/>
            <w:r w:rsidRPr="00807521">
              <w:rPr>
                <w:rFonts w:asciiTheme="minorHAnsi" w:hAnsiTheme="minorHAnsi" w:cstheme="minorHAnsi"/>
                <w:color w:val="000000"/>
                <w:sz w:val="20"/>
                <w:szCs w:val="20"/>
                <w:lang w:val="el-GR" w:eastAsia="el-GR"/>
              </w:rPr>
              <w:t>κεντρικοποιημένη</w:t>
            </w:r>
            <w:proofErr w:type="spellEnd"/>
            <w:r w:rsidRPr="00807521">
              <w:rPr>
                <w:rFonts w:asciiTheme="minorHAnsi" w:hAnsiTheme="minorHAnsi" w:cstheme="minorHAnsi"/>
                <w:color w:val="000000"/>
                <w:sz w:val="20"/>
                <w:szCs w:val="20"/>
                <w:lang w:val="el-GR" w:eastAsia="el-GR"/>
              </w:rPr>
              <w:t xml:space="preserve"> λύση θα πρέπει να είναι στο </w:t>
            </w:r>
            <w:proofErr w:type="spellStart"/>
            <w:r w:rsidRPr="00807521">
              <w:rPr>
                <w:rFonts w:asciiTheme="minorHAnsi" w:hAnsiTheme="minorHAnsi" w:cstheme="minorHAnsi"/>
                <w:color w:val="000000"/>
                <w:sz w:val="20"/>
                <w:szCs w:val="20"/>
                <w:lang w:val="el-GR" w:eastAsia="el-GR"/>
              </w:rPr>
              <w:t>cloud</w:t>
            </w:r>
            <w:proofErr w:type="spellEnd"/>
            <w:r w:rsidRPr="00807521">
              <w:rPr>
                <w:rFonts w:asciiTheme="minorHAnsi" w:hAnsiTheme="minorHAnsi" w:cstheme="minorHAnsi"/>
                <w:color w:val="000000"/>
                <w:sz w:val="20"/>
                <w:szCs w:val="20"/>
                <w:lang w:val="el-GR" w:eastAsia="el-GR"/>
              </w:rPr>
              <w:t>.</w:t>
            </w:r>
          </w:p>
        </w:tc>
        <w:tc>
          <w:tcPr>
            <w:tcW w:w="1417" w:type="dxa"/>
            <w:shd w:val="clear" w:color="auto" w:fill="auto"/>
            <w:hideMark/>
          </w:tcPr>
          <w:p w14:paraId="7E53922B" w14:textId="77777777" w:rsidR="00AE4B3F" w:rsidRPr="00807521" w:rsidRDefault="00AE4B3F" w:rsidP="00AE4B3F">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671B86C3" w14:textId="77777777" w:rsidR="00AE4B3F" w:rsidRPr="00807521" w:rsidRDefault="00AE4B3F" w:rsidP="00AE4B3F">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260DCC85" w14:textId="77777777" w:rsidR="00AE4B3F" w:rsidRPr="00807521" w:rsidRDefault="00AE4B3F" w:rsidP="00AE4B3F">
            <w:pPr>
              <w:spacing w:after="0"/>
              <w:rPr>
                <w:rFonts w:asciiTheme="minorHAnsi" w:hAnsiTheme="minorHAnsi" w:cstheme="minorHAnsi"/>
                <w:color w:val="000000"/>
                <w:sz w:val="20"/>
                <w:szCs w:val="20"/>
                <w:lang w:val="el-GR" w:eastAsia="el-GR"/>
              </w:rPr>
            </w:pPr>
          </w:p>
        </w:tc>
      </w:tr>
    </w:tbl>
    <w:p w14:paraId="514DB30C" w14:textId="77777777" w:rsidR="00AB1E18" w:rsidRPr="00807521" w:rsidRDefault="00AB1E18" w:rsidP="008008BE">
      <w:pPr>
        <w:rPr>
          <w:lang w:val="el-GR"/>
        </w:rPr>
      </w:pPr>
      <w:bookmarkStart w:id="405" w:name="_Toc50456061"/>
      <w:bookmarkStart w:id="406" w:name="_Toc50544647"/>
      <w:bookmarkStart w:id="407" w:name="_Toc52126633"/>
    </w:p>
    <w:p w14:paraId="5B7597BC" w14:textId="77777777" w:rsidR="00AB1E18" w:rsidRPr="00807521" w:rsidRDefault="00AB1E18" w:rsidP="008008BE">
      <w:pPr>
        <w:rPr>
          <w:lang w:val="el-GR"/>
        </w:rPr>
      </w:pPr>
    </w:p>
    <w:p w14:paraId="4D2C090D" w14:textId="0E04E1D0" w:rsidR="00AB1E18" w:rsidRPr="00807521" w:rsidRDefault="00AB1E18" w:rsidP="00AB1E18">
      <w:pPr>
        <w:pStyle w:val="Heading3"/>
        <w:rPr>
          <w:lang w:val="el-GR"/>
        </w:rPr>
      </w:pPr>
      <w:bookmarkStart w:id="408" w:name="_Toc54967769"/>
      <w:r w:rsidRPr="00807521">
        <w:rPr>
          <w:lang w:val="el-GR"/>
        </w:rPr>
        <w:lastRenderedPageBreak/>
        <w:t>9. Ασύρματα σημεία πρόσβασης</w:t>
      </w:r>
      <w:bookmarkEnd w:id="408"/>
    </w:p>
    <w:p w14:paraId="2D641695" w14:textId="77777777" w:rsidR="00AB1E18" w:rsidRPr="00807521" w:rsidRDefault="00AB1E18" w:rsidP="00AB1E18">
      <w:pPr>
        <w:suppressAutoHyphens w:val="0"/>
        <w:spacing w:after="0"/>
        <w:jc w:val="left"/>
        <w:rPr>
          <w:rFonts w:asciiTheme="minorHAnsi" w:hAnsiTheme="minorHAnsi" w:cstheme="minorHAnsi"/>
          <w:szCs w:val="22"/>
          <w:lang w:val="el-GR"/>
        </w:rPr>
      </w:pPr>
    </w:p>
    <w:tbl>
      <w:tblPr>
        <w:tblW w:w="9368" w:type="dxa"/>
        <w:tblInd w:w="261" w:type="dxa"/>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ayout w:type="fixed"/>
        <w:tblLook w:val="0000" w:firstRow="0" w:lastRow="0" w:firstColumn="0" w:lastColumn="0" w:noHBand="0" w:noVBand="0"/>
      </w:tblPr>
      <w:tblGrid>
        <w:gridCol w:w="10"/>
        <w:gridCol w:w="853"/>
        <w:gridCol w:w="4394"/>
        <w:gridCol w:w="1417"/>
        <w:gridCol w:w="1276"/>
        <w:gridCol w:w="1418"/>
      </w:tblGrid>
      <w:tr w:rsidR="00AB1E18" w:rsidRPr="00807521" w14:paraId="7F21C965" w14:textId="77777777" w:rsidTr="002438D5">
        <w:trPr>
          <w:trHeight w:val="288"/>
          <w:tblHeader/>
        </w:trPr>
        <w:tc>
          <w:tcPr>
            <w:tcW w:w="863" w:type="dxa"/>
            <w:gridSpan w:val="2"/>
            <w:shd w:val="clear" w:color="auto" w:fill="FFFF00"/>
          </w:tcPr>
          <w:p w14:paraId="73C32A51" w14:textId="77777777" w:rsidR="00AB1E18" w:rsidRPr="00807521" w:rsidRDefault="00AB1E18" w:rsidP="002438D5">
            <w:pPr>
              <w:rPr>
                <w:rFonts w:asciiTheme="minorHAnsi" w:hAnsiTheme="minorHAnsi" w:cstheme="minorHAnsi"/>
                <w:b/>
                <w:bCs/>
                <w:color w:val="002060"/>
                <w:sz w:val="20"/>
                <w:szCs w:val="20"/>
                <w:lang w:val="el-GR"/>
              </w:rPr>
            </w:pPr>
            <w:r w:rsidRPr="00807521">
              <w:rPr>
                <w:rFonts w:asciiTheme="minorHAnsi" w:hAnsiTheme="minorHAnsi" w:cstheme="minorHAnsi"/>
                <w:b/>
                <w:bCs/>
                <w:color w:val="002060"/>
                <w:sz w:val="20"/>
                <w:szCs w:val="20"/>
                <w:lang w:val="el-GR"/>
              </w:rPr>
              <w:t>Α/Α</w:t>
            </w:r>
          </w:p>
        </w:tc>
        <w:tc>
          <w:tcPr>
            <w:tcW w:w="4394" w:type="dxa"/>
            <w:shd w:val="clear" w:color="auto" w:fill="FFFF00"/>
            <w:vAlign w:val="bottom"/>
          </w:tcPr>
          <w:p w14:paraId="213B5D9D" w14:textId="77777777" w:rsidR="00AB1E18" w:rsidRPr="00807521" w:rsidRDefault="00AB1E18" w:rsidP="002438D5">
            <w:pPr>
              <w:rPr>
                <w:rFonts w:asciiTheme="minorHAnsi" w:hAnsiTheme="minorHAnsi" w:cstheme="minorHAnsi"/>
                <w:b/>
                <w:bCs/>
                <w:color w:val="002060"/>
                <w:sz w:val="20"/>
                <w:szCs w:val="20"/>
                <w:lang w:val="el-GR"/>
              </w:rPr>
            </w:pPr>
            <w:r w:rsidRPr="00807521">
              <w:rPr>
                <w:rFonts w:asciiTheme="minorHAnsi" w:hAnsiTheme="minorHAnsi" w:cstheme="minorHAnsi"/>
                <w:b/>
                <w:bCs/>
                <w:color w:val="002060"/>
                <w:sz w:val="20"/>
                <w:szCs w:val="20"/>
                <w:lang w:val="el-GR"/>
              </w:rPr>
              <w:t>ΤΕΧΝΙΚΑ ΧΑΡΑΚΤΗΡΙΣΤΙΚΑ</w:t>
            </w:r>
          </w:p>
        </w:tc>
        <w:tc>
          <w:tcPr>
            <w:tcW w:w="1417" w:type="dxa"/>
            <w:shd w:val="clear" w:color="auto" w:fill="FFFF00"/>
            <w:vAlign w:val="bottom"/>
          </w:tcPr>
          <w:p w14:paraId="7D8310FF" w14:textId="77777777" w:rsidR="00AB1E18" w:rsidRPr="00807521" w:rsidRDefault="00AB1E18" w:rsidP="002438D5">
            <w:pPr>
              <w:rPr>
                <w:rFonts w:asciiTheme="minorHAnsi" w:hAnsiTheme="minorHAnsi" w:cstheme="minorHAnsi"/>
                <w:b/>
                <w:bCs/>
                <w:color w:val="002060"/>
                <w:sz w:val="20"/>
                <w:szCs w:val="20"/>
                <w:lang w:val="el-GR"/>
              </w:rPr>
            </w:pPr>
            <w:r w:rsidRPr="00807521">
              <w:rPr>
                <w:rFonts w:asciiTheme="minorHAnsi" w:hAnsiTheme="minorHAnsi" w:cstheme="minorHAnsi"/>
                <w:b/>
                <w:bCs/>
                <w:color w:val="002060"/>
                <w:sz w:val="20"/>
                <w:szCs w:val="20"/>
                <w:lang w:val="el-GR"/>
              </w:rPr>
              <w:t>Απαίτηση</w:t>
            </w:r>
          </w:p>
        </w:tc>
        <w:tc>
          <w:tcPr>
            <w:tcW w:w="1276" w:type="dxa"/>
            <w:shd w:val="clear" w:color="auto" w:fill="FFFF00"/>
          </w:tcPr>
          <w:p w14:paraId="282FF2FC" w14:textId="77777777" w:rsidR="00AB1E18" w:rsidRPr="00807521" w:rsidRDefault="00AB1E18" w:rsidP="002438D5">
            <w:pPr>
              <w:rPr>
                <w:rFonts w:asciiTheme="minorHAnsi" w:hAnsiTheme="minorHAnsi" w:cstheme="minorHAnsi"/>
                <w:b/>
                <w:bCs/>
                <w:color w:val="002060"/>
                <w:sz w:val="20"/>
                <w:szCs w:val="20"/>
                <w:lang w:val="el-GR"/>
              </w:rPr>
            </w:pPr>
            <w:r w:rsidRPr="00807521">
              <w:rPr>
                <w:rFonts w:asciiTheme="minorHAnsi" w:hAnsiTheme="minorHAnsi" w:cstheme="minorHAnsi"/>
                <w:b/>
                <w:bCs/>
                <w:color w:val="002060"/>
                <w:sz w:val="20"/>
                <w:szCs w:val="20"/>
                <w:lang w:val="el-GR"/>
              </w:rPr>
              <w:t xml:space="preserve">Απάντηση </w:t>
            </w:r>
          </w:p>
        </w:tc>
        <w:tc>
          <w:tcPr>
            <w:tcW w:w="1418" w:type="dxa"/>
            <w:shd w:val="clear" w:color="auto" w:fill="FFFF00"/>
          </w:tcPr>
          <w:p w14:paraId="52897A33" w14:textId="77777777" w:rsidR="00AB1E18" w:rsidRPr="00807521" w:rsidRDefault="00AB1E18" w:rsidP="002438D5">
            <w:pPr>
              <w:rPr>
                <w:rFonts w:asciiTheme="minorHAnsi" w:hAnsiTheme="minorHAnsi" w:cstheme="minorHAnsi"/>
                <w:b/>
                <w:bCs/>
                <w:color w:val="002060"/>
                <w:sz w:val="20"/>
                <w:szCs w:val="20"/>
                <w:lang w:val="el-GR"/>
              </w:rPr>
            </w:pPr>
            <w:r w:rsidRPr="00807521">
              <w:rPr>
                <w:rFonts w:asciiTheme="minorHAnsi" w:hAnsiTheme="minorHAnsi" w:cstheme="minorHAnsi"/>
                <w:b/>
                <w:bCs/>
                <w:color w:val="002060"/>
                <w:sz w:val="20"/>
                <w:szCs w:val="20"/>
                <w:lang w:val="el-GR"/>
              </w:rPr>
              <w:t>Παραπομπή</w:t>
            </w:r>
          </w:p>
        </w:tc>
      </w:tr>
      <w:tr w:rsidR="00AB1E18" w:rsidRPr="00807521" w14:paraId="0859CA6F" w14:textId="77777777" w:rsidTr="002438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4E3823D9" w14:textId="77777777" w:rsidR="00AB1E18" w:rsidRPr="00807521" w:rsidRDefault="00AB1E18" w:rsidP="002438D5">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1</w:t>
            </w:r>
          </w:p>
        </w:tc>
        <w:tc>
          <w:tcPr>
            <w:tcW w:w="4394" w:type="dxa"/>
            <w:shd w:val="clear" w:color="auto" w:fill="auto"/>
          </w:tcPr>
          <w:p w14:paraId="5AC414EC" w14:textId="0DB1A05C" w:rsidR="00AB1E18" w:rsidRPr="00807521" w:rsidRDefault="00AB1E18" w:rsidP="002438D5">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Μοντέλο Ασύρματου Σημείου Πρόσβασης</w:t>
            </w:r>
          </w:p>
        </w:tc>
        <w:tc>
          <w:tcPr>
            <w:tcW w:w="1417" w:type="dxa"/>
            <w:shd w:val="clear" w:color="auto" w:fill="auto"/>
            <w:hideMark/>
          </w:tcPr>
          <w:p w14:paraId="2F637A73" w14:textId="58F1027A" w:rsidR="00AB1E18" w:rsidRPr="00807521" w:rsidRDefault="00AB1E18" w:rsidP="002438D5">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 αναφερθεί</w:t>
            </w:r>
          </w:p>
        </w:tc>
        <w:tc>
          <w:tcPr>
            <w:tcW w:w="1276" w:type="dxa"/>
            <w:shd w:val="clear" w:color="auto" w:fill="auto"/>
            <w:vAlign w:val="center"/>
            <w:hideMark/>
          </w:tcPr>
          <w:p w14:paraId="165D6A04" w14:textId="77777777" w:rsidR="00AB1E18" w:rsidRPr="00807521" w:rsidRDefault="00AB1E18" w:rsidP="002438D5">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18B8E5EF" w14:textId="77777777" w:rsidR="00AB1E18" w:rsidRPr="00807521" w:rsidRDefault="00AB1E18" w:rsidP="002438D5">
            <w:pPr>
              <w:spacing w:after="0"/>
              <w:rPr>
                <w:rFonts w:asciiTheme="minorHAnsi" w:hAnsiTheme="minorHAnsi" w:cstheme="minorHAnsi"/>
                <w:color w:val="000000"/>
                <w:sz w:val="20"/>
                <w:szCs w:val="20"/>
                <w:lang w:val="el-GR" w:eastAsia="el-GR"/>
              </w:rPr>
            </w:pPr>
          </w:p>
        </w:tc>
      </w:tr>
      <w:tr w:rsidR="00AB1E18" w:rsidRPr="00807521" w14:paraId="050D4887" w14:textId="77777777" w:rsidTr="008008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tcBorders>
              <w:bottom w:val="single" w:sz="4" w:space="0" w:color="auto"/>
            </w:tcBorders>
            <w:shd w:val="clear" w:color="auto" w:fill="auto"/>
            <w:vAlign w:val="center"/>
            <w:hideMark/>
          </w:tcPr>
          <w:p w14:paraId="77B7B82C" w14:textId="77777777" w:rsidR="00AB1E18" w:rsidRPr="00807521" w:rsidRDefault="00AB1E18" w:rsidP="002438D5">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2</w:t>
            </w:r>
          </w:p>
        </w:tc>
        <w:tc>
          <w:tcPr>
            <w:tcW w:w="4394" w:type="dxa"/>
            <w:tcBorders>
              <w:bottom w:val="single" w:sz="4" w:space="0" w:color="auto"/>
            </w:tcBorders>
            <w:shd w:val="clear" w:color="auto" w:fill="auto"/>
          </w:tcPr>
          <w:p w14:paraId="5E21647F" w14:textId="58E94CFA" w:rsidR="00AB1E18" w:rsidRPr="00807521" w:rsidRDefault="00AB1E18" w:rsidP="002438D5">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Αριθμός μονάδων Ασύρματου Σημείου Πρόσβασης</w:t>
            </w:r>
          </w:p>
        </w:tc>
        <w:tc>
          <w:tcPr>
            <w:tcW w:w="1417" w:type="dxa"/>
            <w:tcBorders>
              <w:bottom w:val="single" w:sz="4" w:space="0" w:color="auto"/>
            </w:tcBorders>
            <w:shd w:val="clear" w:color="auto" w:fill="auto"/>
            <w:hideMark/>
          </w:tcPr>
          <w:p w14:paraId="4219475C" w14:textId="347EE21A" w:rsidR="00AB1E18" w:rsidRPr="00807521" w:rsidRDefault="00AB1E18" w:rsidP="002438D5">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6</w:t>
            </w:r>
          </w:p>
        </w:tc>
        <w:tc>
          <w:tcPr>
            <w:tcW w:w="1276" w:type="dxa"/>
            <w:tcBorders>
              <w:bottom w:val="single" w:sz="4" w:space="0" w:color="auto"/>
            </w:tcBorders>
            <w:shd w:val="clear" w:color="auto" w:fill="auto"/>
            <w:vAlign w:val="center"/>
            <w:hideMark/>
          </w:tcPr>
          <w:p w14:paraId="5ED36B7D" w14:textId="77777777" w:rsidR="00AB1E18" w:rsidRPr="00807521" w:rsidRDefault="00AB1E18" w:rsidP="002438D5">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Borders>
              <w:bottom w:val="single" w:sz="4" w:space="0" w:color="auto"/>
            </w:tcBorders>
          </w:tcPr>
          <w:p w14:paraId="6FCF76CB" w14:textId="77777777" w:rsidR="00AB1E18" w:rsidRPr="00807521" w:rsidRDefault="00AB1E18" w:rsidP="002438D5">
            <w:pPr>
              <w:spacing w:after="0"/>
              <w:rPr>
                <w:rFonts w:asciiTheme="minorHAnsi" w:hAnsiTheme="minorHAnsi" w:cstheme="minorHAnsi"/>
                <w:color w:val="000000"/>
                <w:sz w:val="20"/>
                <w:szCs w:val="20"/>
                <w:lang w:val="el-GR" w:eastAsia="el-GR"/>
              </w:rPr>
            </w:pPr>
          </w:p>
        </w:tc>
      </w:tr>
      <w:tr w:rsidR="0095796D" w:rsidRPr="00807521" w14:paraId="62A4B5D8" w14:textId="77777777" w:rsidTr="008008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585"/>
        </w:trPr>
        <w:tc>
          <w:tcPr>
            <w:tcW w:w="9358" w:type="dxa"/>
            <w:gridSpan w:val="5"/>
            <w:shd w:val="clear" w:color="auto" w:fill="FFFF00"/>
            <w:vAlign w:val="center"/>
          </w:tcPr>
          <w:p w14:paraId="64A32A90" w14:textId="20649C01" w:rsidR="0095796D" w:rsidRPr="00807521" w:rsidRDefault="0095796D" w:rsidP="008008BE">
            <w:pPr>
              <w:rPr>
                <w:rFonts w:asciiTheme="minorHAnsi" w:hAnsiTheme="minorHAnsi" w:cstheme="minorHAnsi"/>
                <w:sz w:val="20"/>
                <w:szCs w:val="20"/>
                <w:lang w:val="el-GR"/>
              </w:rPr>
            </w:pPr>
            <w:r w:rsidRPr="00807521">
              <w:rPr>
                <w:rFonts w:asciiTheme="minorHAnsi" w:hAnsiTheme="minorHAnsi" w:cstheme="minorHAnsi"/>
                <w:sz w:val="20"/>
                <w:szCs w:val="20"/>
                <w:lang w:val="el-GR"/>
              </w:rPr>
              <w:t xml:space="preserve">Αρχιτεκτονική </w:t>
            </w:r>
          </w:p>
        </w:tc>
      </w:tr>
      <w:tr w:rsidR="0095796D" w:rsidRPr="00807521" w14:paraId="62E96E0A" w14:textId="77777777" w:rsidTr="008008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585"/>
        </w:trPr>
        <w:tc>
          <w:tcPr>
            <w:tcW w:w="853" w:type="dxa"/>
            <w:shd w:val="clear" w:color="auto" w:fill="auto"/>
            <w:vAlign w:val="center"/>
            <w:hideMark/>
          </w:tcPr>
          <w:p w14:paraId="69A42367" w14:textId="77777777" w:rsidR="0095796D" w:rsidRPr="00807521" w:rsidRDefault="0095796D" w:rsidP="0095796D">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3</w:t>
            </w:r>
          </w:p>
        </w:tc>
        <w:tc>
          <w:tcPr>
            <w:tcW w:w="4394" w:type="dxa"/>
            <w:shd w:val="clear" w:color="auto" w:fill="auto"/>
            <w:vAlign w:val="bottom"/>
          </w:tcPr>
          <w:p w14:paraId="58EF27BE" w14:textId="00466791" w:rsidR="0095796D" w:rsidRPr="00807521" w:rsidRDefault="00D05A80" w:rsidP="0095796D">
            <w:pPr>
              <w:spacing w:after="0"/>
              <w:rPr>
                <w:rFonts w:asciiTheme="minorHAnsi" w:hAnsiTheme="minorHAnsi" w:cstheme="minorHAnsi"/>
                <w:color w:val="000000"/>
                <w:sz w:val="20"/>
                <w:szCs w:val="20"/>
                <w:lang w:val="el-GR" w:eastAsia="el-GR"/>
              </w:rPr>
            </w:pPr>
            <w:r w:rsidRPr="00807521">
              <w:rPr>
                <w:rFonts w:ascii="Calibri" w:hAnsi="Calibri"/>
                <w:color w:val="000000"/>
                <w:sz w:val="20"/>
                <w:szCs w:val="20"/>
                <w:lang w:val="el-GR"/>
              </w:rPr>
              <w:t>Να</w:t>
            </w:r>
            <w:r w:rsidR="0095796D" w:rsidRPr="00807521">
              <w:rPr>
                <w:rFonts w:ascii="Calibri" w:hAnsi="Calibri"/>
                <w:color w:val="000000"/>
                <w:sz w:val="20"/>
                <w:szCs w:val="20"/>
                <w:lang w:val="el-GR"/>
              </w:rPr>
              <w:t xml:space="preserve"> διαθέτει διπλά </w:t>
            </w:r>
            <w:proofErr w:type="spellStart"/>
            <w:r w:rsidR="0095796D" w:rsidRPr="00807521">
              <w:rPr>
                <w:rFonts w:ascii="Calibri" w:hAnsi="Calibri"/>
                <w:color w:val="000000"/>
                <w:sz w:val="20"/>
                <w:szCs w:val="20"/>
                <w:lang w:val="el-GR"/>
              </w:rPr>
              <w:t>radios</w:t>
            </w:r>
            <w:proofErr w:type="spellEnd"/>
            <w:r w:rsidR="0095796D" w:rsidRPr="00807521">
              <w:rPr>
                <w:rFonts w:ascii="Calibri" w:hAnsi="Calibri"/>
                <w:color w:val="000000"/>
                <w:sz w:val="20"/>
                <w:szCs w:val="20"/>
                <w:lang w:val="el-GR"/>
              </w:rPr>
              <w:t xml:space="preserve"> για πλήρη υποστήριξη των συχνοτήτων 2.4GHz και 5GHz ταυτόχρονα</w:t>
            </w:r>
          </w:p>
        </w:tc>
        <w:tc>
          <w:tcPr>
            <w:tcW w:w="1417" w:type="dxa"/>
            <w:shd w:val="clear" w:color="auto" w:fill="auto"/>
            <w:vAlign w:val="bottom"/>
            <w:hideMark/>
          </w:tcPr>
          <w:p w14:paraId="69D4917E" w14:textId="24486A87" w:rsidR="0095796D" w:rsidRPr="00807521" w:rsidRDefault="0095796D" w:rsidP="0095796D">
            <w:pPr>
              <w:spacing w:after="0"/>
              <w:jc w:val="center"/>
              <w:rPr>
                <w:rFonts w:asciiTheme="minorHAnsi" w:hAnsiTheme="minorHAnsi" w:cstheme="minorHAnsi"/>
                <w:color w:val="000000"/>
                <w:sz w:val="20"/>
                <w:szCs w:val="20"/>
                <w:lang w:val="el-GR" w:eastAsia="el-GR"/>
              </w:rPr>
            </w:pPr>
            <w:r w:rsidRPr="00807521">
              <w:rPr>
                <w:rFonts w:ascii="Calibri" w:hAnsi="Calibri"/>
                <w:color w:val="000000"/>
                <w:sz w:val="20"/>
                <w:szCs w:val="20"/>
                <w:lang w:val="el-GR"/>
              </w:rPr>
              <w:t>NAI</w:t>
            </w:r>
          </w:p>
        </w:tc>
        <w:tc>
          <w:tcPr>
            <w:tcW w:w="1276" w:type="dxa"/>
            <w:shd w:val="clear" w:color="auto" w:fill="auto"/>
            <w:vAlign w:val="center"/>
            <w:hideMark/>
          </w:tcPr>
          <w:p w14:paraId="1ADE7714" w14:textId="77777777" w:rsidR="0095796D" w:rsidRPr="00807521" w:rsidRDefault="0095796D" w:rsidP="0095796D">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638AE7BF" w14:textId="77777777" w:rsidR="0095796D" w:rsidRPr="00807521" w:rsidRDefault="0095796D" w:rsidP="0095796D">
            <w:pPr>
              <w:spacing w:after="0"/>
              <w:rPr>
                <w:rFonts w:asciiTheme="minorHAnsi" w:hAnsiTheme="minorHAnsi" w:cstheme="minorHAnsi"/>
                <w:color w:val="000000"/>
                <w:sz w:val="20"/>
                <w:szCs w:val="20"/>
                <w:lang w:val="el-GR" w:eastAsia="el-GR"/>
              </w:rPr>
            </w:pPr>
          </w:p>
        </w:tc>
      </w:tr>
      <w:tr w:rsidR="0095796D" w:rsidRPr="00807521" w14:paraId="3BCD4625" w14:textId="77777777" w:rsidTr="008008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302F65CD" w14:textId="77777777" w:rsidR="0095796D" w:rsidRPr="00807521" w:rsidRDefault="0095796D" w:rsidP="0095796D">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4</w:t>
            </w:r>
          </w:p>
        </w:tc>
        <w:tc>
          <w:tcPr>
            <w:tcW w:w="4394" w:type="dxa"/>
            <w:shd w:val="clear" w:color="auto" w:fill="auto"/>
            <w:vAlign w:val="bottom"/>
          </w:tcPr>
          <w:p w14:paraId="25614017" w14:textId="5BD41209" w:rsidR="0095796D" w:rsidRPr="00807521" w:rsidRDefault="0095796D" w:rsidP="0095796D">
            <w:pPr>
              <w:spacing w:after="0"/>
              <w:rPr>
                <w:rFonts w:asciiTheme="minorHAnsi" w:hAnsiTheme="minorHAnsi" w:cstheme="minorHAnsi"/>
                <w:color w:val="000000"/>
                <w:sz w:val="20"/>
                <w:szCs w:val="20"/>
                <w:lang w:val="el-GR" w:eastAsia="el-GR"/>
              </w:rPr>
            </w:pPr>
            <w:r w:rsidRPr="00807521">
              <w:rPr>
                <w:rFonts w:ascii="Calibri" w:hAnsi="Calibri"/>
                <w:color w:val="000000"/>
                <w:sz w:val="20"/>
                <w:szCs w:val="20"/>
                <w:lang w:val="el-GR"/>
              </w:rPr>
              <w:t xml:space="preserve">Να διαθέτει μία (1x) θύρα  </w:t>
            </w:r>
            <w:proofErr w:type="spellStart"/>
            <w:r w:rsidRPr="00807521">
              <w:rPr>
                <w:rFonts w:ascii="Calibri" w:hAnsi="Calibri"/>
                <w:color w:val="000000"/>
                <w:sz w:val="20"/>
                <w:szCs w:val="20"/>
                <w:lang w:val="el-GR"/>
              </w:rPr>
              <w:t>Ethernet</w:t>
            </w:r>
            <w:proofErr w:type="spellEnd"/>
            <w:r w:rsidRPr="00807521">
              <w:rPr>
                <w:rFonts w:ascii="Calibri" w:hAnsi="Calibri"/>
                <w:color w:val="000000"/>
                <w:sz w:val="20"/>
                <w:szCs w:val="20"/>
                <w:lang w:val="el-GR"/>
              </w:rPr>
              <w:t xml:space="preserve">  100/1000/2500 </w:t>
            </w:r>
            <w:proofErr w:type="spellStart"/>
            <w:r w:rsidRPr="00807521">
              <w:rPr>
                <w:rFonts w:ascii="Calibri" w:hAnsi="Calibri"/>
                <w:color w:val="000000"/>
                <w:sz w:val="20"/>
                <w:szCs w:val="20"/>
                <w:lang w:val="el-GR"/>
              </w:rPr>
              <w:t>Multigigabit</w:t>
            </w:r>
            <w:proofErr w:type="spellEnd"/>
            <w:r w:rsidRPr="00807521">
              <w:rPr>
                <w:rFonts w:ascii="Calibri" w:hAnsi="Calibri"/>
                <w:color w:val="000000"/>
                <w:sz w:val="20"/>
                <w:szCs w:val="20"/>
                <w:lang w:val="el-GR"/>
              </w:rPr>
              <w:t xml:space="preserve"> </w:t>
            </w:r>
            <w:proofErr w:type="spellStart"/>
            <w:r w:rsidRPr="00807521">
              <w:rPr>
                <w:rFonts w:ascii="Calibri" w:hAnsi="Calibri"/>
                <w:color w:val="000000"/>
                <w:sz w:val="20"/>
                <w:szCs w:val="20"/>
                <w:lang w:val="el-GR"/>
              </w:rPr>
              <w:t>Ethernet</w:t>
            </w:r>
            <w:proofErr w:type="spellEnd"/>
            <w:r w:rsidRPr="00807521">
              <w:rPr>
                <w:rFonts w:ascii="Calibri" w:hAnsi="Calibri"/>
                <w:color w:val="000000"/>
                <w:sz w:val="20"/>
                <w:szCs w:val="20"/>
                <w:lang w:val="el-GR"/>
              </w:rPr>
              <w:t xml:space="preserve">  RJ 45 η οποία να έχει δυνατότητα για τροφοδοσία πάνω από το </w:t>
            </w:r>
            <w:proofErr w:type="spellStart"/>
            <w:r w:rsidRPr="00807521">
              <w:rPr>
                <w:rFonts w:ascii="Calibri" w:hAnsi="Calibri"/>
                <w:color w:val="000000"/>
                <w:sz w:val="20"/>
                <w:szCs w:val="20"/>
                <w:lang w:val="el-GR"/>
              </w:rPr>
              <w:t>Ethernet</w:t>
            </w:r>
            <w:proofErr w:type="spellEnd"/>
          </w:p>
        </w:tc>
        <w:tc>
          <w:tcPr>
            <w:tcW w:w="1417" w:type="dxa"/>
            <w:shd w:val="clear" w:color="auto" w:fill="auto"/>
            <w:vAlign w:val="bottom"/>
            <w:hideMark/>
          </w:tcPr>
          <w:p w14:paraId="1EE48B4C" w14:textId="266EEC20" w:rsidR="0095796D" w:rsidRPr="00807521" w:rsidRDefault="0095796D" w:rsidP="0095796D">
            <w:pPr>
              <w:spacing w:after="0"/>
              <w:jc w:val="center"/>
              <w:rPr>
                <w:rFonts w:asciiTheme="minorHAnsi" w:hAnsiTheme="minorHAnsi" w:cstheme="minorHAnsi"/>
                <w:color w:val="000000"/>
                <w:sz w:val="20"/>
                <w:szCs w:val="20"/>
                <w:lang w:val="el-GR" w:eastAsia="el-GR"/>
              </w:rPr>
            </w:pPr>
            <w:r w:rsidRPr="00807521">
              <w:rPr>
                <w:rFonts w:ascii="Calibri" w:hAnsi="Calibri"/>
                <w:color w:val="000000"/>
                <w:sz w:val="20"/>
                <w:szCs w:val="20"/>
                <w:lang w:val="el-GR"/>
              </w:rPr>
              <w:t>NAI</w:t>
            </w:r>
          </w:p>
        </w:tc>
        <w:tc>
          <w:tcPr>
            <w:tcW w:w="1276" w:type="dxa"/>
            <w:shd w:val="clear" w:color="auto" w:fill="auto"/>
            <w:vAlign w:val="center"/>
            <w:hideMark/>
          </w:tcPr>
          <w:p w14:paraId="40C0AD63" w14:textId="77777777" w:rsidR="0095796D" w:rsidRPr="00807521" w:rsidRDefault="0095796D" w:rsidP="0095796D">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3AC89372" w14:textId="77777777" w:rsidR="0095796D" w:rsidRPr="00807521" w:rsidRDefault="0095796D" w:rsidP="0095796D">
            <w:pPr>
              <w:spacing w:after="0"/>
              <w:rPr>
                <w:rFonts w:asciiTheme="minorHAnsi" w:hAnsiTheme="minorHAnsi" w:cstheme="minorHAnsi"/>
                <w:color w:val="000000"/>
                <w:sz w:val="20"/>
                <w:szCs w:val="20"/>
                <w:lang w:val="el-GR" w:eastAsia="el-GR"/>
              </w:rPr>
            </w:pPr>
          </w:p>
        </w:tc>
      </w:tr>
      <w:tr w:rsidR="0095796D" w:rsidRPr="00807521" w14:paraId="164CE364" w14:textId="77777777" w:rsidTr="008008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613"/>
        </w:trPr>
        <w:tc>
          <w:tcPr>
            <w:tcW w:w="853" w:type="dxa"/>
            <w:shd w:val="clear" w:color="auto" w:fill="auto"/>
            <w:vAlign w:val="center"/>
            <w:hideMark/>
          </w:tcPr>
          <w:p w14:paraId="4D08C917" w14:textId="77777777" w:rsidR="0095796D" w:rsidRPr="00807521" w:rsidRDefault="0095796D" w:rsidP="0095796D">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5</w:t>
            </w:r>
          </w:p>
        </w:tc>
        <w:tc>
          <w:tcPr>
            <w:tcW w:w="4394" w:type="dxa"/>
            <w:shd w:val="clear" w:color="auto" w:fill="auto"/>
            <w:vAlign w:val="bottom"/>
          </w:tcPr>
          <w:p w14:paraId="6517546A" w14:textId="5C79302C" w:rsidR="0095796D" w:rsidRPr="00807521" w:rsidRDefault="0095796D" w:rsidP="0095796D">
            <w:pPr>
              <w:spacing w:after="0"/>
              <w:rPr>
                <w:rFonts w:asciiTheme="minorHAnsi" w:hAnsiTheme="minorHAnsi" w:cstheme="minorHAnsi"/>
                <w:color w:val="000000"/>
                <w:sz w:val="20"/>
                <w:szCs w:val="20"/>
                <w:lang w:val="el-GR" w:eastAsia="el-GR"/>
              </w:rPr>
            </w:pPr>
            <w:r w:rsidRPr="00807521">
              <w:rPr>
                <w:rFonts w:ascii="Calibri" w:hAnsi="Calibri"/>
                <w:color w:val="000000"/>
                <w:sz w:val="20"/>
                <w:szCs w:val="20"/>
                <w:lang w:val="el-GR"/>
              </w:rPr>
              <w:t>Να διαθέτει μία επιπλέον θύρα τοπικής διαχείρισης (</w:t>
            </w:r>
            <w:proofErr w:type="spellStart"/>
            <w:r w:rsidRPr="00807521">
              <w:rPr>
                <w:rFonts w:ascii="Calibri" w:hAnsi="Calibri"/>
                <w:color w:val="000000"/>
                <w:sz w:val="20"/>
                <w:szCs w:val="20"/>
                <w:lang w:val="el-GR"/>
              </w:rPr>
              <w:t>console</w:t>
            </w:r>
            <w:proofErr w:type="spellEnd"/>
            <w:r w:rsidRPr="00807521">
              <w:rPr>
                <w:rFonts w:ascii="Calibri" w:hAnsi="Calibri"/>
                <w:color w:val="000000"/>
                <w:sz w:val="20"/>
                <w:szCs w:val="20"/>
                <w:lang w:val="el-GR"/>
              </w:rPr>
              <w:t xml:space="preserve"> </w:t>
            </w:r>
            <w:proofErr w:type="spellStart"/>
            <w:r w:rsidRPr="00807521">
              <w:rPr>
                <w:rFonts w:ascii="Calibri" w:hAnsi="Calibri"/>
                <w:color w:val="000000"/>
                <w:sz w:val="20"/>
                <w:szCs w:val="20"/>
                <w:lang w:val="el-GR"/>
              </w:rPr>
              <w:t>port</w:t>
            </w:r>
            <w:proofErr w:type="spellEnd"/>
            <w:r w:rsidRPr="00807521">
              <w:rPr>
                <w:rFonts w:ascii="Calibri" w:hAnsi="Calibri"/>
                <w:color w:val="000000"/>
                <w:sz w:val="20"/>
                <w:szCs w:val="20"/>
                <w:lang w:val="el-GR"/>
              </w:rPr>
              <w:t>)</w:t>
            </w:r>
          </w:p>
        </w:tc>
        <w:tc>
          <w:tcPr>
            <w:tcW w:w="1417" w:type="dxa"/>
            <w:shd w:val="clear" w:color="auto" w:fill="auto"/>
            <w:vAlign w:val="bottom"/>
            <w:hideMark/>
          </w:tcPr>
          <w:p w14:paraId="4B0E5746" w14:textId="36CD1682" w:rsidR="0095796D" w:rsidRPr="00807521" w:rsidRDefault="0095796D" w:rsidP="0095796D">
            <w:pPr>
              <w:spacing w:after="0"/>
              <w:jc w:val="center"/>
              <w:rPr>
                <w:rFonts w:asciiTheme="minorHAnsi" w:hAnsiTheme="minorHAnsi" w:cstheme="minorHAnsi"/>
                <w:color w:val="000000"/>
                <w:sz w:val="20"/>
                <w:szCs w:val="20"/>
                <w:lang w:val="el-GR" w:eastAsia="el-GR"/>
              </w:rPr>
            </w:pPr>
            <w:r w:rsidRPr="00807521">
              <w:rPr>
                <w:rFonts w:ascii="Calibri" w:hAnsi="Calibri"/>
                <w:color w:val="000000"/>
                <w:sz w:val="20"/>
                <w:szCs w:val="20"/>
                <w:lang w:val="el-GR"/>
              </w:rPr>
              <w:t>NAI</w:t>
            </w:r>
          </w:p>
        </w:tc>
        <w:tc>
          <w:tcPr>
            <w:tcW w:w="1276" w:type="dxa"/>
            <w:shd w:val="clear" w:color="auto" w:fill="auto"/>
            <w:vAlign w:val="center"/>
            <w:hideMark/>
          </w:tcPr>
          <w:p w14:paraId="0037006F" w14:textId="77777777" w:rsidR="0095796D" w:rsidRPr="00807521" w:rsidRDefault="0095796D" w:rsidP="0095796D">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59185A4B" w14:textId="77777777" w:rsidR="0095796D" w:rsidRPr="00807521" w:rsidRDefault="0095796D" w:rsidP="0095796D">
            <w:pPr>
              <w:spacing w:after="0"/>
              <w:rPr>
                <w:rFonts w:asciiTheme="minorHAnsi" w:hAnsiTheme="minorHAnsi" w:cstheme="minorHAnsi"/>
                <w:color w:val="000000"/>
                <w:sz w:val="20"/>
                <w:szCs w:val="20"/>
                <w:lang w:val="el-GR" w:eastAsia="el-GR"/>
              </w:rPr>
            </w:pPr>
          </w:p>
        </w:tc>
      </w:tr>
      <w:tr w:rsidR="0095796D" w:rsidRPr="00807521" w14:paraId="4B482FA5" w14:textId="77777777" w:rsidTr="008008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585"/>
        </w:trPr>
        <w:tc>
          <w:tcPr>
            <w:tcW w:w="853" w:type="dxa"/>
            <w:shd w:val="clear" w:color="auto" w:fill="auto"/>
            <w:vAlign w:val="center"/>
            <w:hideMark/>
          </w:tcPr>
          <w:p w14:paraId="1EBC23A9" w14:textId="77777777" w:rsidR="0095796D" w:rsidRPr="00807521" w:rsidRDefault="0095796D" w:rsidP="0095796D">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6</w:t>
            </w:r>
          </w:p>
        </w:tc>
        <w:tc>
          <w:tcPr>
            <w:tcW w:w="4394" w:type="dxa"/>
            <w:shd w:val="clear" w:color="auto" w:fill="auto"/>
            <w:vAlign w:val="bottom"/>
          </w:tcPr>
          <w:p w14:paraId="32B0C3F1" w14:textId="6D33F959" w:rsidR="0095796D" w:rsidRPr="00807521" w:rsidRDefault="0095796D" w:rsidP="0095796D">
            <w:pPr>
              <w:spacing w:after="0"/>
              <w:rPr>
                <w:rFonts w:asciiTheme="minorHAnsi" w:hAnsiTheme="minorHAnsi" w:cstheme="minorHAnsi"/>
                <w:color w:val="000000"/>
                <w:sz w:val="20"/>
                <w:szCs w:val="20"/>
                <w:lang w:val="el-GR" w:eastAsia="el-GR"/>
              </w:rPr>
            </w:pPr>
            <w:r w:rsidRPr="00807521">
              <w:rPr>
                <w:rFonts w:ascii="Calibri" w:hAnsi="Calibri"/>
                <w:color w:val="000000"/>
                <w:sz w:val="20"/>
                <w:szCs w:val="20"/>
                <w:lang w:val="el-GR"/>
              </w:rPr>
              <w:t xml:space="preserve">Να διαθέτει πολλαπλές ενσωματωμένες </w:t>
            </w:r>
            <w:proofErr w:type="spellStart"/>
            <w:r w:rsidRPr="00807521">
              <w:rPr>
                <w:rFonts w:ascii="Calibri" w:hAnsi="Calibri"/>
                <w:color w:val="000000"/>
                <w:sz w:val="20"/>
                <w:szCs w:val="20"/>
                <w:lang w:val="el-GR"/>
              </w:rPr>
              <w:t>omni-directional</w:t>
            </w:r>
            <w:proofErr w:type="spellEnd"/>
            <w:r w:rsidRPr="00807521">
              <w:rPr>
                <w:rFonts w:ascii="Calibri" w:hAnsi="Calibri"/>
                <w:color w:val="000000"/>
                <w:sz w:val="20"/>
                <w:szCs w:val="20"/>
                <w:lang w:val="el-GR"/>
              </w:rPr>
              <w:t xml:space="preserve"> κεραίες ισχύος τουλάχιστον 3dbi για τα 2.4GHz και τουλάχιστον 4dbi για τα  5GHz</w:t>
            </w:r>
          </w:p>
        </w:tc>
        <w:tc>
          <w:tcPr>
            <w:tcW w:w="1417" w:type="dxa"/>
            <w:shd w:val="clear" w:color="auto" w:fill="auto"/>
            <w:vAlign w:val="bottom"/>
            <w:hideMark/>
          </w:tcPr>
          <w:p w14:paraId="4259BB35" w14:textId="3B13C25A" w:rsidR="0095796D" w:rsidRPr="00807521" w:rsidRDefault="0095796D" w:rsidP="0095796D">
            <w:pPr>
              <w:spacing w:after="0"/>
              <w:jc w:val="center"/>
              <w:rPr>
                <w:rFonts w:asciiTheme="minorHAnsi" w:hAnsiTheme="minorHAnsi" w:cstheme="minorHAnsi"/>
                <w:color w:val="000000"/>
                <w:sz w:val="20"/>
                <w:szCs w:val="20"/>
                <w:lang w:val="el-GR" w:eastAsia="el-GR"/>
              </w:rPr>
            </w:pPr>
            <w:r w:rsidRPr="00807521">
              <w:rPr>
                <w:rFonts w:ascii="Calibri" w:hAnsi="Calibri"/>
                <w:color w:val="000000"/>
                <w:sz w:val="20"/>
                <w:szCs w:val="20"/>
                <w:lang w:val="el-GR"/>
              </w:rPr>
              <w:t>NAI</w:t>
            </w:r>
          </w:p>
        </w:tc>
        <w:tc>
          <w:tcPr>
            <w:tcW w:w="1276" w:type="dxa"/>
            <w:shd w:val="clear" w:color="auto" w:fill="auto"/>
            <w:vAlign w:val="center"/>
            <w:hideMark/>
          </w:tcPr>
          <w:p w14:paraId="076FC51C" w14:textId="77777777" w:rsidR="0095796D" w:rsidRPr="00807521" w:rsidRDefault="0095796D" w:rsidP="0095796D">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65E98961" w14:textId="77777777" w:rsidR="0095796D" w:rsidRPr="00807521" w:rsidRDefault="0095796D" w:rsidP="0095796D">
            <w:pPr>
              <w:spacing w:after="0"/>
              <w:rPr>
                <w:rFonts w:asciiTheme="minorHAnsi" w:hAnsiTheme="minorHAnsi" w:cstheme="minorHAnsi"/>
                <w:color w:val="000000"/>
                <w:sz w:val="20"/>
                <w:szCs w:val="20"/>
                <w:lang w:val="el-GR" w:eastAsia="el-GR"/>
              </w:rPr>
            </w:pPr>
          </w:p>
        </w:tc>
      </w:tr>
      <w:tr w:rsidR="0095796D" w:rsidRPr="00807521" w14:paraId="780301CC" w14:textId="77777777" w:rsidTr="008008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52"/>
        </w:trPr>
        <w:tc>
          <w:tcPr>
            <w:tcW w:w="853" w:type="dxa"/>
            <w:shd w:val="clear" w:color="auto" w:fill="auto"/>
            <w:vAlign w:val="center"/>
            <w:hideMark/>
          </w:tcPr>
          <w:p w14:paraId="2B58ABE1" w14:textId="77777777" w:rsidR="0095796D" w:rsidRPr="00807521" w:rsidRDefault="0095796D" w:rsidP="0095796D">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7</w:t>
            </w:r>
          </w:p>
        </w:tc>
        <w:tc>
          <w:tcPr>
            <w:tcW w:w="4394" w:type="dxa"/>
            <w:shd w:val="clear" w:color="auto" w:fill="auto"/>
            <w:vAlign w:val="bottom"/>
          </w:tcPr>
          <w:p w14:paraId="03C68F8A" w14:textId="14141F5B" w:rsidR="0095796D" w:rsidRPr="00807521" w:rsidRDefault="0095796D" w:rsidP="0095796D">
            <w:pPr>
              <w:spacing w:after="0"/>
              <w:rPr>
                <w:rFonts w:asciiTheme="minorHAnsi" w:hAnsiTheme="minorHAnsi" w:cstheme="minorHAnsi"/>
                <w:color w:val="000000"/>
                <w:sz w:val="20"/>
                <w:szCs w:val="20"/>
                <w:lang w:val="el-GR" w:eastAsia="el-GR"/>
              </w:rPr>
            </w:pPr>
            <w:r w:rsidRPr="00807521">
              <w:rPr>
                <w:rFonts w:ascii="Calibri" w:hAnsi="Calibri"/>
                <w:color w:val="000000"/>
                <w:sz w:val="20"/>
                <w:szCs w:val="20"/>
                <w:lang w:val="el-GR"/>
              </w:rPr>
              <w:t xml:space="preserve">Να διαθέτει BLE5 </w:t>
            </w:r>
            <w:proofErr w:type="spellStart"/>
            <w:r w:rsidRPr="00807521">
              <w:rPr>
                <w:rFonts w:ascii="Calibri" w:hAnsi="Calibri"/>
                <w:color w:val="000000"/>
                <w:sz w:val="20"/>
                <w:szCs w:val="20"/>
                <w:lang w:val="el-GR"/>
              </w:rPr>
              <w:t>radio</w:t>
            </w:r>
            <w:proofErr w:type="spellEnd"/>
          </w:p>
        </w:tc>
        <w:tc>
          <w:tcPr>
            <w:tcW w:w="1417" w:type="dxa"/>
            <w:shd w:val="clear" w:color="auto" w:fill="auto"/>
            <w:vAlign w:val="bottom"/>
            <w:hideMark/>
          </w:tcPr>
          <w:p w14:paraId="737D4878" w14:textId="1FA6D3C0" w:rsidR="0095796D" w:rsidRPr="00807521" w:rsidRDefault="0095796D" w:rsidP="0095796D">
            <w:pPr>
              <w:spacing w:after="0"/>
              <w:jc w:val="center"/>
              <w:rPr>
                <w:rFonts w:asciiTheme="minorHAnsi" w:hAnsiTheme="minorHAnsi" w:cstheme="minorHAnsi"/>
                <w:color w:val="000000"/>
                <w:sz w:val="20"/>
                <w:szCs w:val="20"/>
                <w:lang w:val="el-GR" w:eastAsia="el-GR"/>
              </w:rPr>
            </w:pPr>
            <w:r w:rsidRPr="00807521">
              <w:rPr>
                <w:rFonts w:ascii="Calibri" w:hAnsi="Calibri"/>
                <w:color w:val="000000"/>
                <w:sz w:val="20"/>
                <w:szCs w:val="20"/>
                <w:lang w:val="el-GR"/>
              </w:rPr>
              <w:t>NAI</w:t>
            </w:r>
          </w:p>
        </w:tc>
        <w:tc>
          <w:tcPr>
            <w:tcW w:w="1276" w:type="dxa"/>
            <w:shd w:val="clear" w:color="auto" w:fill="auto"/>
            <w:vAlign w:val="center"/>
            <w:hideMark/>
          </w:tcPr>
          <w:p w14:paraId="28520B4C" w14:textId="77777777" w:rsidR="0095796D" w:rsidRPr="00807521" w:rsidRDefault="0095796D" w:rsidP="0095796D">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6E882511" w14:textId="77777777" w:rsidR="0095796D" w:rsidRPr="00807521" w:rsidRDefault="0095796D" w:rsidP="0095796D">
            <w:pPr>
              <w:spacing w:after="0"/>
              <w:rPr>
                <w:rFonts w:asciiTheme="minorHAnsi" w:hAnsiTheme="minorHAnsi" w:cstheme="minorHAnsi"/>
                <w:color w:val="000000"/>
                <w:sz w:val="20"/>
                <w:szCs w:val="20"/>
                <w:lang w:val="el-GR" w:eastAsia="el-GR"/>
              </w:rPr>
            </w:pPr>
          </w:p>
        </w:tc>
      </w:tr>
      <w:tr w:rsidR="0095796D" w:rsidRPr="00807521" w14:paraId="36973D04" w14:textId="77777777" w:rsidTr="008008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414"/>
        </w:trPr>
        <w:tc>
          <w:tcPr>
            <w:tcW w:w="853" w:type="dxa"/>
            <w:shd w:val="clear" w:color="auto" w:fill="auto"/>
            <w:vAlign w:val="center"/>
            <w:hideMark/>
          </w:tcPr>
          <w:p w14:paraId="2668DC6F" w14:textId="77777777" w:rsidR="0095796D" w:rsidRPr="00807521" w:rsidRDefault="0095796D" w:rsidP="0095796D">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8</w:t>
            </w:r>
          </w:p>
        </w:tc>
        <w:tc>
          <w:tcPr>
            <w:tcW w:w="4394" w:type="dxa"/>
            <w:shd w:val="clear" w:color="auto" w:fill="auto"/>
            <w:vAlign w:val="bottom"/>
          </w:tcPr>
          <w:p w14:paraId="1FDD4267" w14:textId="1F3CA0A7" w:rsidR="0095796D" w:rsidRPr="00807521" w:rsidRDefault="0095796D" w:rsidP="0095796D">
            <w:pPr>
              <w:spacing w:after="0"/>
              <w:rPr>
                <w:rFonts w:asciiTheme="minorHAnsi" w:hAnsiTheme="minorHAnsi" w:cstheme="minorHAnsi"/>
                <w:color w:val="000000"/>
                <w:sz w:val="20"/>
                <w:szCs w:val="20"/>
                <w:lang w:val="el-GR" w:eastAsia="el-GR"/>
              </w:rPr>
            </w:pPr>
            <w:r w:rsidRPr="00807521">
              <w:rPr>
                <w:rFonts w:ascii="Calibri" w:hAnsi="Calibri"/>
                <w:color w:val="000000"/>
                <w:sz w:val="20"/>
                <w:szCs w:val="20"/>
                <w:lang w:val="el-GR"/>
              </w:rPr>
              <w:t>Να διαθέτει κατ' ελάχιστο 2GB DRAM</w:t>
            </w:r>
          </w:p>
        </w:tc>
        <w:tc>
          <w:tcPr>
            <w:tcW w:w="1417" w:type="dxa"/>
            <w:shd w:val="clear" w:color="auto" w:fill="auto"/>
            <w:vAlign w:val="bottom"/>
            <w:hideMark/>
          </w:tcPr>
          <w:p w14:paraId="0649261D" w14:textId="3E3E5F86" w:rsidR="0095796D" w:rsidRPr="00807521" w:rsidRDefault="0095796D" w:rsidP="0095796D">
            <w:pPr>
              <w:spacing w:after="0"/>
              <w:jc w:val="center"/>
              <w:rPr>
                <w:rFonts w:asciiTheme="minorHAnsi" w:hAnsiTheme="minorHAnsi" w:cstheme="minorHAnsi"/>
                <w:color w:val="000000"/>
                <w:sz w:val="20"/>
                <w:szCs w:val="20"/>
                <w:lang w:val="el-GR" w:eastAsia="el-GR"/>
              </w:rPr>
            </w:pPr>
            <w:r w:rsidRPr="00807521">
              <w:rPr>
                <w:rFonts w:ascii="Calibri" w:hAnsi="Calibri"/>
                <w:color w:val="000000"/>
                <w:sz w:val="20"/>
                <w:szCs w:val="20"/>
                <w:lang w:val="el-GR"/>
              </w:rPr>
              <w:t>NAI</w:t>
            </w:r>
          </w:p>
        </w:tc>
        <w:tc>
          <w:tcPr>
            <w:tcW w:w="1276" w:type="dxa"/>
            <w:shd w:val="clear" w:color="auto" w:fill="auto"/>
            <w:vAlign w:val="center"/>
            <w:hideMark/>
          </w:tcPr>
          <w:p w14:paraId="3F47DEF5" w14:textId="77777777" w:rsidR="0095796D" w:rsidRPr="00807521" w:rsidRDefault="0095796D" w:rsidP="0095796D">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43412E3A" w14:textId="77777777" w:rsidR="0095796D" w:rsidRPr="00807521" w:rsidRDefault="0095796D" w:rsidP="0095796D">
            <w:pPr>
              <w:spacing w:after="0"/>
              <w:rPr>
                <w:rFonts w:asciiTheme="minorHAnsi" w:hAnsiTheme="minorHAnsi" w:cstheme="minorHAnsi"/>
                <w:color w:val="000000"/>
                <w:sz w:val="20"/>
                <w:szCs w:val="20"/>
                <w:lang w:val="el-GR" w:eastAsia="el-GR"/>
              </w:rPr>
            </w:pPr>
          </w:p>
        </w:tc>
      </w:tr>
      <w:tr w:rsidR="0095796D" w:rsidRPr="00807521" w14:paraId="4A2BA6F8" w14:textId="77777777" w:rsidTr="008008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420"/>
        </w:trPr>
        <w:tc>
          <w:tcPr>
            <w:tcW w:w="853" w:type="dxa"/>
            <w:shd w:val="clear" w:color="auto" w:fill="auto"/>
            <w:vAlign w:val="center"/>
            <w:hideMark/>
          </w:tcPr>
          <w:p w14:paraId="630C830A" w14:textId="77777777" w:rsidR="0095796D" w:rsidRPr="00807521" w:rsidRDefault="0095796D" w:rsidP="0095796D">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9</w:t>
            </w:r>
          </w:p>
        </w:tc>
        <w:tc>
          <w:tcPr>
            <w:tcW w:w="4394" w:type="dxa"/>
            <w:shd w:val="clear" w:color="auto" w:fill="auto"/>
            <w:vAlign w:val="bottom"/>
          </w:tcPr>
          <w:p w14:paraId="720C067F" w14:textId="30FCDD4B" w:rsidR="0095796D" w:rsidRPr="00807521" w:rsidRDefault="0095796D" w:rsidP="0095796D">
            <w:pPr>
              <w:spacing w:after="0"/>
              <w:rPr>
                <w:rFonts w:asciiTheme="minorHAnsi" w:hAnsiTheme="minorHAnsi" w:cstheme="minorHAnsi"/>
                <w:color w:val="000000"/>
                <w:sz w:val="20"/>
                <w:szCs w:val="20"/>
                <w:lang w:val="el-GR" w:eastAsia="el-GR"/>
              </w:rPr>
            </w:pPr>
            <w:r w:rsidRPr="00807521">
              <w:rPr>
                <w:rFonts w:ascii="Calibri" w:hAnsi="Calibri"/>
                <w:color w:val="000000"/>
                <w:sz w:val="20"/>
                <w:szCs w:val="20"/>
                <w:lang w:val="el-GR"/>
              </w:rPr>
              <w:t>Να διαθέτει κατ' ελάχιστο 1GB  FLASH memory</w:t>
            </w:r>
          </w:p>
        </w:tc>
        <w:tc>
          <w:tcPr>
            <w:tcW w:w="1417" w:type="dxa"/>
            <w:shd w:val="clear" w:color="auto" w:fill="auto"/>
            <w:vAlign w:val="bottom"/>
            <w:hideMark/>
          </w:tcPr>
          <w:p w14:paraId="52623D9B" w14:textId="183233AE" w:rsidR="0095796D" w:rsidRPr="00807521" w:rsidRDefault="0095796D" w:rsidP="0095796D">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1DE24CBC" w14:textId="77777777" w:rsidR="0095796D" w:rsidRPr="00807521" w:rsidRDefault="0095796D" w:rsidP="0095796D">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0DA69195" w14:textId="77777777" w:rsidR="0095796D" w:rsidRPr="00807521" w:rsidRDefault="0095796D" w:rsidP="0095796D">
            <w:pPr>
              <w:spacing w:after="0"/>
              <w:rPr>
                <w:rFonts w:asciiTheme="minorHAnsi" w:hAnsiTheme="minorHAnsi" w:cstheme="minorHAnsi"/>
                <w:color w:val="000000"/>
                <w:sz w:val="20"/>
                <w:szCs w:val="20"/>
                <w:lang w:val="el-GR" w:eastAsia="el-GR"/>
              </w:rPr>
            </w:pPr>
          </w:p>
        </w:tc>
      </w:tr>
      <w:tr w:rsidR="0095796D" w:rsidRPr="00807521" w14:paraId="449BFF45" w14:textId="77777777" w:rsidTr="008008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488"/>
        </w:trPr>
        <w:tc>
          <w:tcPr>
            <w:tcW w:w="853" w:type="dxa"/>
            <w:tcBorders>
              <w:bottom w:val="single" w:sz="4" w:space="0" w:color="auto"/>
            </w:tcBorders>
            <w:shd w:val="clear" w:color="auto" w:fill="auto"/>
            <w:vAlign w:val="center"/>
            <w:hideMark/>
          </w:tcPr>
          <w:p w14:paraId="07B14786" w14:textId="77777777" w:rsidR="0095796D" w:rsidRPr="00807521" w:rsidRDefault="0095796D" w:rsidP="0095796D">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10</w:t>
            </w:r>
          </w:p>
        </w:tc>
        <w:tc>
          <w:tcPr>
            <w:tcW w:w="4394" w:type="dxa"/>
            <w:tcBorders>
              <w:bottom w:val="single" w:sz="4" w:space="0" w:color="auto"/>
            </w:tcBorders>
            <w:shd w:val="clear" w:color="auto" w:fill="auto"/>
            <w:vAlign w:val="bottom"/>
          </w:tcPr>
          <w:p w14:paraId="37118179" w14:textId="2F3C5CCE" w:rsidR="0095796D" w:rsidRPr="00807521" w:rsidRDefault="0095796D" w:rsidP="0095796D">
            <w:pPr>
              <w:spacing w:after="0"/>
              <w:rPr>
                <w:rFonts w:asciiTheme="minorHAnsi" w:hAnsiTheme="minorHAnsi" w:cstheme="minorHAnsi"/>
                <w:color w:val="000000"/>
                <w:sz w:val="20"/>
                <w:szCs w:val="20"/>
                <w:lang w:val="el-GR" w:eastAsia="el-GR"/>
              </w:rPr>
            </w:pPr>
            <w:r w:rsidRPr="00807521">
              <w:rPr>
                <w:rFonts w:ascii="Calibri" w:hAnsi="Calibri"/>
                <w:color w:val="000000"/>
                <w:sz w:val="20"/>
                <w:szCs w:val="20"/>
                <w:lang w:val="el-GR"/>
              </w:rPr>
              <w:t>Ύπαρξη διαγνωστικών λυχνιών για οπτική διάγνωση  καλής λειτουργίας</w:t>
            </w:r>
          </w:p>
        </w:tc>
        <w:tc>
          <w:tcPr>
            <w:tcW w:w="1417" w:type="dxa"/>
            <w:tcBorders>
              <w:bottom w:val="single" w:sz="4" w:space="0" w:color="auto"/>
            </w:tcBorders>
            <w:shd w:val="clear" w:color="auto" w:fill="auto"/>
            <w:vAlign w:val="bottom"/>
            <w:hideMark/>
          </w:tcPr>
          <w:p w14:paraId="35A0D5BA" w14:textId="3FF9A5EB" w:rsidR="0095796D" w:rsidRPr="00807521" w:rsidRDefault="0095796D" w:rsidP="0095796D">
            <w:pPr>
              <w:spacing w:after="0"/>
              <w:jc w:val="center"/>
              <w:rPr>
                <w:rFonts w:asciiTheme="minorHAnsi" w:hAnsiTheme="minorHAnsi" w:cstheme="minorHAnsi"/>
                <w:color w:val="000000"/>
                <w:sz w:val="20"/>
                <w:szCs w:val="20"/>
                <w:lang w:val="el-GR" w:eastAsia="el-GR"/>
              </w:rPr>
            </w:pPr>
            <w:r w:rsidRPr="00807521">
              <w:rPr>
                <w:rFonts w:ascii="Calibri" w:hAnsi="Calibri"/>
                <w:color w:val="000000"/>
                <w:sz w:val="20"/>
                <w:szCs w:val="20"/>
                <w:lang w:val="el-GR"/>
              </w:rPr>
              <w:t>ΝΑΙ</w:t>
            </w:r>
          </w:p>
        </w:tc>
        <w:tc>
          <w:tcPr>
            <w:tcW w:w="1276" w:type="dxa"/>
            <w:tcBorders>
              <w:bottom w:val="single" w:sz="4" w:space="0" w:color="auto"/>
            </w:tcBorders>
            <w:shd w:val="clear" w:color="auto" w:fill="auto"/>
            <w:vAlign w:val="center"/>
            <w:hideMark/>
          </w:tcPr>
          <w:p w14:paraId="76340115" w14:textId="77777777" w:rsidR="0095796D" w:rsidRPr="00807521" w:rsidRDefault="0095796D" w:rsidP="0095796D">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Borders>
              <w:bottom w:val="single" w:sz="4" w:space="0" w:color="auto"/>
            </w:tcBorders>
          </w:tcPr>
          <w:p w14:paraId="441A6B87" w14:textId="77777777" w:rsidR="0095796D" w:rsidRPr="00807521" w:rsidRDefault="0095796D" w:rsidP="0095796D">
            <w:pPr>
              <w:spacing w:after="0"/>
              <w:rPr>
                <w:rFonts w:asciiTheme="minorHAnsi" w:hAnsiTheme="minorHAnsi" w:cstheme="minorHAnsi"/>
                <w:color w:val="000000"/>
                <w:sz w:val="20"/>
                <w:szCs w:val="20"/>
                <w:lang w:val="el-GR" w:eastAsia="el-GR"/>
              </w:rPr>
            </w:pPr>
          </w:p>
        </w:tc>
      </w:tr>
      <w:tr w:rsidR="0095796D" w:rsidRPr="00807521" w14:paraId="4B599007" w14:textId="77777777" w:rsidTr="008008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424"/>
        </w:trPr>
        <w:tc>
          <w:tcPr>
            <w:tcW w:w="9358" w:type="dxa"/>
            <w:gridSpan w:val="5"/>
            <w:shd w:val="clear" w:color="auto" w:fill="FFFF00"/>
            <w:vAlign w:val="center"/>
          </w:tcPr>
          <w:p w14:paraId="52B3809B" w14:textId="1E3A1777" w:rsidR="0095796D" w:rsidRPr="00807521" w:rsidRDefault="0095796D" w:rsidP="002438D5">
            <w:pPr>
              <w:spacing w:after="0"/>
              <w:rPr>
                <w:rFonts w:asciiTheme="minorHAnsi" w:hAnsiTheme="minorHAnsi" w:cstheme="minorHAnsi"/>
                <w:b/>
                <w:bCs/>
                <w:color w:val="000000"/>
                <w:sz w:val="20"/>
                <w:szCs w:val="20"/>
                <w:lang w:val="el-GR" w:eastAsia="el-GR"/>
              </w:rPr>
            </w:pPr>
            <w:r w:rsidRPr="00807521">
              <w:rPr>
                <w:rFonts w:asciiTheme="minorHAnsi" w:hAnsiTheme="minorHAnsi" w:cstheme="minorHAnsi"/>
                <w:b/>
                <w:bCs/>
                <w:color w:val="000000"/>
                <w:sz w:val="20"/>
                <w:szCs w:val="20"/>
                <w:lang w:val="el-GR" w:eastAsia="el-GR"/>
              </w:rPr>
              <w:t>Απόδοση/Λειτουργικότητα:</w:t>
            </w:r>
          </w:p>
        </w:tc>
      </w:tr>
      <w:tr w:rsidR="0095796D" w:rsidRPr="00807521" w14:paraId="75F190F1" w14:textId="77777777" w:rsidTr="002438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424"/>
        </w:trPr>
        <w:tc>
          <w:tcPr>
            <w:tcW w:w="853" w:type="dxa"/>
            <w:shd w:val="clear" w:color="auto" w:fill="auto"/>
            <w:vAlign w:val="center"/>
            <w:hideMark/>
          </w:tcPr>
          <w:p w14:paraId="2F9CE31E" w14:textId="77777777" w:rsidR="0095796D" w:rsidRPr="00807521" w:rsidRDefault="0095796D" w:rsidP="0095796D">
            <w:pPr>
              <w:spacing w:after="0"/>
              <w:rPr>
                <w:rFonts w:ascii="Calibri" w:hAnsi="Calibri"/>
                <w:color w:val="000000"/>
                <w:sz w:val="20"/>
                <w:szCs w:val="20"/>
                <w:lang w:val="el-GR"/>
              </w:rPr>
            </w:pPr>
            <w:r w:rsidRPr="00807521">
              <w:rPr>
                <w:rFonts w:ascii="Calibri" w:hAnsi="Calibri"/>
                <w:color w:val="000000"/>
                <w:sz w:val="20"/>
                <w:szCs w:val="20"/>
                <w:lang w:val="el-GR"/>
              </w:rPr>
              <w:t>11</w:t>
            </w:r>
          </w:p>
        </w:tc>
        <w:tc>
          <w:tcPr>
            <w:tcW w:w="4394" w:type="dxa"/>
            <w:shd w:val="clear" w:color="auto" w:fill="auto"/>
          </w:tcPr>
          <w:p w14:paraId="30C1C2B4" w14:textId="5264739A" w:rsidR="0095796D" w:rsidRPr="00807521" w:rsidRDefault="0095796D" w:rsidP="0095796D">
            <w:pPr>
              <w:spacing w:after="0"/>
              <w:rPr>
                <w:rFonts w:ascii="Calibri" w:hAnsi="Calibri"/>
                <w:color w:val="000000"/>
                <w:sz w:val="20"/>
                <w:szCs w:val="20"/>
                <w:lang w:val="el-GR"/>
              </w:rPr>
            </w:pPr>
            <w:r w:rsidRPr="00807521">
              <w:rPr>
                <w:rFonts w:ascii="Calibri" w:hAnsi="Calibri"/>
                <w:color w:val="000000"/>
                <w:sz w:val="20"/>
                <w:szCs w:val="20"/>
                <w:lang w:val="el-GR"/>
              </w:rPr>
              <w:t>Υποστήριξη προτύπων 802.11a/g/n/</w:t>
            </w:r>
            <w:proofErr w:type="spellStart"/>
            <w:r w:rsidRPr="00807521">
              <w:rPr>
                <w:rFonts w:ascii="Calibri" w:hAnsi="Calibri"/>
                <w:color w:val="000000"/>
                <w:sz w:val="20"/>
                <w:szCs w:val="20"/>
                <w:lang w:val="el-GR"/>
              </w:rPr>
              <w:t>ax</w:t>
            </w:r>
            <w:proofErr w:type="spellEnd"/>
            <w:r w:rsidRPr="00807521">
              <w:rPr>
                <w:rFonts w:ascii="Calibri" w:hAnsi="Calibri"/>
                <w:color w:val="000000"/>
                <w:sz w:val="20"/>
                <w:szCs w:val="20"/>
                <w:lang w:val="el-GR"/>
              </w:rPr>
              <w:t xml:space="preserve"> για ασύρματη δικτύωση στα 2.4GHz και 5GHz ταυτόχρονα</w:t>
            </w:r>
          </w:p>
        </w:tc>
        <w:tc>
          <w:tcPr>
            <w:tcW w:w="1417" w:type="dxa"/>
            <w:shd w:val="clear" w:color="auto" w:fill="auto"/>
            <w:hideMark/>
          </w:tcPr>
          <w:p w14:paraId="14572DD6" w14:textId="0495A594" w:rsidR="0095796D" w:rsidRPr="00807521" w:rsidRDefault="0095796D" w:rsidP="008008BE">
            <w:pPr>
              <w:spacing w:after="0"/>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shd w:val="clear" w:color="auto" w:fill="auto"/>
            <w:vAlign w:val="center"/>
            <w:hideMark/>
          </w:tcPr>
          <w:p w14:paraId="6F86384A" w14:textId="77777777" w:rsidR="0095796D" w:rsidRPr="00807521" w:rsidRDefault="0095796D" w:rsidP="0095796D">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0B2A6F04" w14:textId="77777777" w:rsidR="0095796D" w:rsidRPr="00807521" w:rsidRDefault="0095796D" w:rsidP="0095796D">
            <w:pPr>
              <w:spacing w:after="0"/>
              <w:rPr>
                <w:rFonts w:asciiTheme="minorHAnsi" w:hAnsiTheme="minorHAnsi" w:cstheme="minorHAnsi"/>
                <w:color w:val="000000"/>
                <w:sz w:val="20"/>
                <w:szCs w:val="20"/>
                <w:lang w:val="el-GR" w:eastAsia="el-GR"/>
              </w:rPr>
            </w:pPr>
          </w:p>
        </w:tc>
      </w:tr>
      <w:tr w:rsidR="0095796D" w:rsidRPr="00807521" w14:paraId="260E9656" w14:textId="77777777" w:rsidTr="002438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4F5258FF" w14:textId="77777777" w:rsidR="0095796D" w:rsidRPr="00807521" w:rsidRDefault="0095796D" w:rsidP="0095796D">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12</w:t>
            </w:r>
          </w:p>
        </w:tc>
        <w:tc>
          <w:tcPr>
            <w:tcW w:w="4394" w:type="dxa"/>
            <w:shd w:val="clear" w:color="auto" w:fill="auto"/>
          </w:tcPr>
          <w:p w14:paraId="252D1AC3" w14:textId="148191E1" w:rsidR="0095796D" w:rsidRPr="00807521" w:rsidRDefault="0095796D" w:rsidP="0095796D">
            <w:pPr>
              <w:spacing w:after="0"/>
              <w:rPr>
                <w:rFonts w:ascii="Calibri" w:hAnsi="Calibri"/>
                <w:color w:val="000000"/>
                <w:sz w:val="20"/>
                <w:szCs w:val="20"/>
                <w:lang w:val="el-GR"/>
              </w:rPr>
            </w:pPr>
            <w:r w:rsidRPr="00807521">
              <w:rPr>
                <w:rFonts w:ascii="Calibri" w:hAnsi="Calibri"/>
                <w:color w:val="000000"/>
                <w:sz w:val="20"/>
                <w:szCs w:val="20"/>
                <w:lang w:val="el-GR"/>
              </w:rPr>
              <w:t>Να φέρει πιστοποίηση Wifi-6</w:t>
            </w:r>
          </w:p>
        </w:tc>
        <w:tc>
          <w:tcPr>
            <w:tcW w:w="1417" w:type="dxa"/>
            <w:shd w:val="clear" w:color="auto" w:fill="auto"/>
            <w:hideMark/>
          </w:tcPr>
          <w:p w14:paraId="4E686270" w14:textId="53EA6105" w:rsidR="0095796D" w:rsidRPr="00807521" w:rsidRDefault="0095796D" w:rsidP="008008BE">
            <w:pPr>
              <w:spacing w:after="0"/>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shd w:val="clear" w:color="auto" w:fill="auto"/>
            <w:vAlign w:val="center"/>
            <w:hideMark/>
          </w:tcPr>
          <w:p w14:paraId="159533FD" w14:textId="77777777" w:rsidR="0095796D" w:rsidRPr="00807521" w:rsidRDefault="0095796D" w:rsidP="0095796D">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17F82776" w14:textId="77777777" w:rsidR="0095796D" w:rsidRPr="00807521" w:rsidRDefault="0095796D" w:rsidP="0095796D">
            <w:pPr>
              <w:spacing w:after="0"/>
              <w:rPr>
                <w:rFonts w:asciiTheme="minorHAnsi" w:hAnsiTheme="minorHAnsi" w:cstheme="minorHAnsi"/>
                <w:color w:val="000000"/>
                <w:sz w:val="20"/>
                <w:szCs w:val="20"/>
                <w:lang w:val="el-GR" w:eastAsia="el-GR"/>
              </w:rPr>
            </w:pPr>
          </w:p>
        </w:tc>
      </w:tr>
      <w:tr w:rsidR="0095796D" w:rsidRPr="00807521" w14:paraId="7688685F" w14:textId="77777777" w:rsidTr="008008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70"/>
        </w:trPr>
        <w:tc>
          <w:tcPr>
            <w:tcW w:w="853" w:type="dxa"/>
            <w:shd w:val="clear" w:color="auto" w:fill="auto"/>
            <w:vAlign w:val="center"/>
            <w:hideMark/>
          </w:tcPr>
          <w:p w14:paraId="18AA2B20" w14:textId="77777777" w:rsidR="0095796D" w:rsidRPr="00807521" w:rsidRDefault="0095796D" w:rsidP="0095796D">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13</w:t>
            </w:r>
          </w:p>
        </w:tc>
        <w:tc>
          <w:tcPr>
            <w:tcW w:w="4394" w:type="dxa"/>
            <w:shd w:val="clear" w:color="auto" w:fill="auto"/>
          </w:tcPr>
          <w:p w14:paraId="534521D9" w14:textId="279CCC21" w:rsidR="0095796D" w:rsidRPr="00807521" w:rsidRDefault="0095796D" w:rsidP="0095796D">
            <w:pPr>
              <w:spacing w:after="0"/>
              <w:rPr>
                <w:rFonts w:ascii="Calibri" w:hAnsi="Calibri"/>
                <w:color w:val="000000"/>
                <w:sz w:val="20"/>
                <w:szCs w:val="20"/>
                <w:lang w:val="el-GR"/>
              </w:rPr>
            </w:pPr>
            <w:r w:rsidRPr="00807521">
              <w:rPr>
                <w:rFonts w:ascii="Calibri" w:hAnsi="Calibri"/>
                <w:color w:val="000000"/>
                <w:sz w:val="20"/>
                <w:szCs w:val="20"/>
                <w:lang w:val="el-GR"/>
              </w:rPr>
              <w:t>Υποστήριξη προτύπου 802.11ac &amp; 802.11ax για ασύρματη δικτύωση υψηλών ταχυτήτων στα 5GHz</w:t>
            </w:r>
          </w:p>
        </w:tc>
        <w:tc>
          <w:tcPr>
            <w:tcW w:w="1417" w:type="dxa"/>
            <w:shd w:val="clear" w:color="auto" w:fill="auto"/>
            <w:hideMark/>
          </w:tcPr>
          <w:p w14:paraId="1E3056A7" w14:textId="436F0EAA" w:rsidR="0095796D" w:rsidRPr="00807521" w:rsidRDefault="0095796D" w:rsidP="008008BE">
            <w:pPr>
              <w:spacing w:after="0"/>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shd w:val="clear" w:color="auto" w:fill="auto"/>
            <w:vAlign w:val="center"/>
            <w:hideMark/>
          </w:tcPr>
          <w:p w14:paraId="3F790FD2" w14:textId="77777777" w:rsidR="0095796D" w:rsidRPr="00807521" w:rsidRDefault="0095796D" w:rsidP="0095796D">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2260CC40" w14:textId="77777777" w:rsidR="0095796D" w:rsidRPr="00807521" w:rsidRDefault="0095796D" w:rsidP="0095796D">
            <w:pPr>
              <w:spacing w:after="0"/>
              <w:rPr>
                <w:rFonts w:asciiTheme="minorHAnsi" w:hAnsiTheme="minorHAnsi" w:cstheme="minorHAnsi"/>
                <w:color w:val="000000"/>
                <w:sz w:val="20"/>
                <w:szCs w:val="20"/>
                <w:lang w:val="el-GR" w:eastAsia="el-GR"/>
              </w:rPr>
            </w:pPr>
          </w:p>
        </w:tc>
      </w:tr>
      <w:tr w:rsidR="0095796D" w:rsidRPr="00807521" w14:paraId="3D06B3CF" w14:textId="77777777" w:rsidTr="002438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402"/>
        </w:trPr>
        <w:tc>
          <w:tcPr>
            <w:tcW w:w="853" w:type="dxa"/>
            <w:shd w:val="clear" w:color="auto" w:fill="auto"/>
            <w:vAlign w:val="center"/>
            <w:hideMark/>
          </w:tcPr>
          <w:p w14:paraId="6A18FC65" w14:textId="77777777" w:rsidR="0095796D" w:rsidRPr="00807521" w:rsidRDefault="0095796D" w:rsidP="0095796D">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14</w:t>
            </w:r>
          </w:p>
        </w:tc>
        <w:tc>
          <w:tcPr>
            <w:tcW w:w="4394" w:type="dxa"/>
            <w:shd w:val="clear" w:color="auto" w:fill="auto"/>
          </w:tcPr>
          <w:p w14:paraId="5B97A082" w14:textId="55CBFBAB" w:rsidR="0095796D" w:rsidRPr="00807521" w:rsidRDefault="0095796D" w:rsidP="0095796D">
            <w:pPr>
              <w:spacing w:after="0"/>
              <w:rPr>
                <w:rFonts w:ascii="Calibri" w:hAnsi="Calibri"/>
                <w:color w:val="000000"/>
                <w:sz w:val="20"/>
                <w:szCs w:val="20"/>
                <w:lang w:val="el-GR"/>
              </w:rPr>
            </w:pPr>
            <w:r w:rsidRPr="00807521">
              <w:rPr>
                <w:rFonts w:ascii="Calibri" w:hAnsi="Calibri"/>
                <w:color w:val="000000"/>
                <w:sz w:val="20"/>
                <w:szCs w:val="20"/>
                <w:lang w:val="el-GR"/>
              </w:rPr>
              <w:t xml:space="preserve">Δυνατότητα συνολικού </w:t>
            </w:r>
            <w:proofErr w:type="spellStart"/>
            <w:r w:rsidRPr="00807521">
              <w:rPr>
                <w:rFonts w:ascii="Calibri" w:hAnsi="Calibri"/>
                <w:color w:val="000000"/>
                <w:sz w:val="20"/>
                <w:szCs w:val="20"/>
                <w:lang w:val="el-GR"/>
              </w:rPr>
              <w:t>data</w:t>
            </w:r>
            <w:proofErr w:type="spellEnd"/>
            <w:r w:rsidRPr="00807521">
              <w:rPr>
                <w:rFonts w:ascii="Calibri" w:hAnsi="Calibri"/>
                <w:color w:val="000000"/>
                <w:sz w:val="20"/>
                <w:szCs w:val="20"/>
                <w:lang w:val="el-GR"/>
              </w:rPr>
              <w:t xml:space="preserve"> </w:t>
            </w:r>
            <w:proofErr w:type="spellStart"/>
            <w:r w:rsidRPr="00807521">
              <w:rPr>
                <w:rFonts w:ascii="Calibri" w:hAnsi="Calibri"/>
                <w:color w:val="000000"/>
                <w:sz w:val="20"/>
                <w:szCs w:val="20"/>
                <w:lang w:val="el-GR"/>
              </w:rPr>
              <w:t>rate</w:t>
            </w:r>
            <w:proofErr w:type="spellEnd"/>
            <w:r w:rsidRPr="00807521">
              <w:rPr>
                <w:rFonts w:ascii="Calibri" w:hAnsi="Calibri"/>
                <w:color w:val="000000"/>
                <w:sz w:val="20"/>
                <w:szCs w:val="20"/>
                <w:lang w:val="el-GR"/>
              </w:rPr>
              <w:t xml:space="preserve"> τουλάχιστον 5.30 </w:t>
            </w:r>
            <w:proofErr w:type="spellStart"/>
            <w:r w:rsidRPr="00807521">
              <w:rPr>
                <w:rFonts w:ascii="Calibri" w:hAnsi="Calibri"/>
                <w:color w:val="000000"/>
                <w:sz w:val="20"/>
                <w:szCs w:val="20"/>
                <w:lang w:val="el-GR"/>
              </w:rPr>
              <w:t>Gbps</w:t>
            </w:r>
            <w:proofErr w:type="spellEnd"/>
            <w:r w:rsidRPr="00807521">
              <w:rPr>
                <w:rFonts w:ascii="Calibri" w:hAnsi="Calibri"/>
                <w:color w:val="000000"/>
                <w:sz w:val="20"/>
                <w:szCs w:val="20"/>
                <w:lang w:val="el-GR"/>
              </w:rPr>
              <w:t xml:space="preserve"> με ταυτόχρονη χρήση των 2.4GHz και 5GHz συχνοτήτων.</w:t>
            </w:r>
          </w:p>
        </w:tc>
        <w:tc>
          <w:tcPr>
            <w:tcW w:w="1417" w:type="dxa"/>
            <w:shd w:val="clear" w:color="auto" w:fill="auto"/>
            <w:hideMark/>
          </w:tcPr>
          <w:p w14:paraId="62F571B1" w14:textId="08743512" w:rsidR="0095796D" w:rsidRPr="00807521" w:rsidRDefault="0095796D" w:rsidP="008008BE">
            <w:pPr>
              <w:spacing w:after="0"/>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shd w:val="clear" w:color="auto" w:fill="auto"/>
            <w:vAlign w:val="center"/>
            <w:hideMark/>
          </w:tcPr>
          <w:p w14:paraId="7D1784AA" w14:textId="77777777" w:rsidR="0095796D" w:rsidRPr="00807521" w:rsidRDefault="0095796D" w:rsidP="0095796D">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0A496725" w14:textId="77777777" w:rsidR="0095796D" w:rsidRPr="00807521" w:rsidRDefault="0095796D" w:rsidP="0095796D">
            <w:pPr>
              <w:spacing w:after="0"/>
              <w:rPr>
                <w:rFonts w:asciiTheme="minorHAnsi" w:hAnsiTheme="minorHAnsi" w:cstheme="minorHAnsi"/>
                <w:color w:val="000000"/>
                <w:sz w:val="20"/>
                <w:szCs w:val="20"/>
                <w:lang w:val="el-GR" w:eastAsia="el-GR"/>
              </w:rPr>
            </w:pPr>
          </w:p>
        </w:tc>
      </w:tr>
      <w:tr w:rsidR="0095796D" w:rsidRPr="00807521" w14:paraId="0D52B239" w14:textId="77777777" w:rsidTr="002438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452CDCF9" w14:textId="77777777" w:rsidR="0095796D" w:rsidRPr="00807521" w:rsidRDefault="0095796D" w:rsidP="0095796D">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15</w:t>
            </w:r>
          </w:p>
        </w:tc>
        <w:tc>
          <w:tcPr>
            <w:tcW w:w="4394" w:type="dxa"/>
            <w:shd w:val="clear" w:color="auto" w:fill="auto"/>
          </w:tcPr>
          <w:p w14:paraId="65260EF3" w14:textId="0E1EE8A7" w:rsidR="0095796D" w:rsidRPr="00807521" w:rsidRDefault="0095796D" w:rsidP="0095796D">
            <w:pPr>
              <w:spacing w:after="0"/>
              <w:rPr>
                <w:rFonts w:ascii="Calibri" w:hAnsi="Calibri"/>
                <w:color w:val="000000"/>
                <w:sz w:val="20"/>
                <w:szCs w:val="20"/>
                <w:lang w:val="el-GR"/>
              </w:rPr>
            </w:pPr>
            <w:r w:rsidRPr="00807521">
              <w:rPr>
                <w:rFonts w:ascii="Calibri" w:hAnsi="Calibri"/>
                <w:color w:val="000000"/>
                <w:sz w:val="20"/>
                <w:szCs w:val="20"/>
                <w:lang w:val="el-GR"/>
              </w:rPr>
              <w:t xml:space="preserve">Υποστήριξη τουλάχιστον δεκατριών (13) </w:t>
            </w:r>
            <w:proofErr w:type="spellStart"/>
            <w:r w:rsidRPr="00807521">
              <w:rPr>
                <w:rFonts w:ascii="Calibri" w:hAnsi="Calibri"/>
                <w:color w:val="000000"/>
                <w:sz w:val="20"/>
                <w:szCs w:val="20"/>
                <w:lang w:val="el-GR"/>
              </w:rPr>
              <w:t>συχνοτικών</w:t>
            </w:r>
            <w:proofErr w:type="spellEnd"/>
            <w:r w:rsidRPr="00807521">
              <w:rPr>
                <w:rFonts w:ascii="Calibri" w:hAnsi="Calibri"/>
                <w:color w:val="000000"/>
                <w:sz w:val="20"/>
                <w:szCs w:val="20"/>
                <w:lang w:val="el-GR"/>
              </w:rPr>
              <w:t xml:space="preserve"> καναλιών μετάδοσης στο πεδίο των 2.4GHz, από τα οποία τουλάχιστον τα 3 να είναι πλήρως ανεξάρτητα</w:t>
            </w:r>
          </w:p>
        </w:tc>
        <w:tc>
          <w:tcPr>
            <w:tcW w:w="1417" w:type="dxa"/>
            <w:shd w:val="clear" w:color="auto" w:fill="auto"/>
            <w:hideMark/>
          </w:tcPr>
          <w:p w14:paraId="00187FF6" w14:textId="31E3193B" w:rsidR="0095796D" w:rsidRPr="00807521" w:rsidRDefault="0095796D" w:rsidP="008008BE">
            <w:pPr>
              <w:spacing w:after="0"/>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shd w:val="clear" w:color="auto" w:fill="auto"/>
            <w:vAlign w:val="center"/>
            <w:hideMark/>
          </w:tcPr>
          <w:p w14:paraId="46F1A143" w14:textId="77777777" w:rsidR="0095796D" w:rsidRPr="00807521" w:rsidRDefault="0095796D" w:rsidP="0095796D">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3EC45737" w14:textId="77777777" w:rsidR="0095796D" w:rsidRPr="00807521" w:rsidRDefault="0095796D" w:rsidP="0095796D">
            <w:pPr>
              <w:spacing w:after="0"/>
              <w:rPr>
                <w:rFonts w:asciiTheme="minorHAnsi" w:hAnsiTheme="minorHAnsi" w:cstheme="minorHAnsi"/>
                <w:color w:val="000000"/>
                <w:sz w:val="20"/>
                <w:szCs w:val="20"/>
                <w:lang w:val="el-GR" w:eastAsia="el-GR"/>
              </w:rPr>
            </w:pPr>
          </w:p>
        </w:tc>
      </w:tr>
      <w:tr w:rsidR="0095796D" w:rsidRPr="00807521" w14:paraId="10A51D85" w14:textId="77777777" w:rsidTr="002438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56"/>
        </w:trPr>
        <w:tc>
          <w:tcPr>
            <w:tcW w:w="853" w:type="dxa"/>
            <w:shd w:val="clear" w:color="auto" w:fill="auto"/>
            <w:vAlign w:val="center"/>
            <w:hideMark/>
          </w:tcPr>
          <w:p w14:paraId="388BF4FF" w14:textId="77777777" w:rsidR="0095796D" w:rsidRPr="00807521" w:rsidRDefault="0095796D" w:rsidP="0095796D">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16</w:t>
            </w:r>
          </w:p>
        </w:tc>
        <w:tc>
          <w:tcPr>
            <w:tcW w:w="4394" w:type="dxa"/>
            <w:shd w:val="clear" w:color="auto" w:fill="auto"/>
          </w:tcPr>
          <w:p w14:paraId="6C42AEA1" w14:textId="2A3BD0DA" w:rsidR="0095796D" w:rsidRPr="00807521" w:rsidRDefault="0095796D" w:rsidP="0095796D">
            <w:pPr>
              <w:spacing w:after="0"/>
              <w:rPr>
                <w:rFonts w:ascii="Calibri" w:hAnsi="Calibri"/>
                <w:color w:val="000000"/>
                <w:sz w:val="20"/>
                <w:szCs w:val="20"/>
                <w:lang w:val="el-GR"/>
              </w:rPr>
            </w:pPr>
            <w:r w:rsidRPr="00807521">
              <w:rPr>
                <w:rFonts w:ascii="Calibri" w:hAnsi="Calibri"/>
                <w:color w:val="000000"/>
                <w:sz w:val="20"/>
                <w:szCs w:val="20"/>
                <w:lang w:val="el-GR"/>
              </w:rPr>
              <w:t xml:space="preserve">Υποστήριξη τουλάχιστον οκτώ (8) </w:t>
            </w:r>
            <w:proofErr w:type="spellStart"/>
            <w:r w:rsidRPr="00807521">
              <w:rPr>
                <w:rFonts w:ascii="Calibri" w:hAnsi="Calibri"/>
                <w:color w:val="000000"/>
                <w:sz w:val="20"/>
                <w:szCs w:val="20"/>
                <w:lang w:val="el-GR"/>
              </w:rPr>
              <w:t>συχνοτικά</w:t>
            </w:r>
            <w:proofErr w:type="spellEnd"/>
            <w:r w:rsidRPr="00807521">
              <w:rPr>
                <w:rFonts w:ascii="Calibri" w:hAnsi="Calibri"/>
                <w:color w:val="000000"/>
                <w:sz w:val="20"/>
                <w:szCs w:val="20"/>
                <w:lang w:val="el-GR"/>
              </w:rPr>
              <w:t xml:space="preserve"> ανεξάρτητών καναλιών μετάδοσης στο πεδίο των 5.15 – 5.35 </w:t>
            </w:r>
            <w:proofErr w:type="spellStart"/>
            <w:r w:rsidRPr="00807521">
              <w:rPr>
                <w:rFonts w:ascii="Calibri" w:hAnsi="Calibri"/>
                <w:color w:val="000000"/>
                <w:sz w:val="20"/>
                <w:szCs w:val="20"/>
                <w:lang w:val="el-GR"/>
              </w:rPr>
              <w:t>GHz</w:t>
            </w:r>
            <w:proofErr w:type="spellEnd"/>
            <w:r w:rsidRPr="00807521">
              <w:rPr>
                <w:rFonts w:ascii="Calibri" w:hAnsi="Calibri"/>
                <w:color w:val="000000"/>
                <w:sz w:val="20"/>
                <w:szCs w:val="20"/>
                <w:lang w:val="el-GR"/>
              </w:rPr>
              <w:t xml:space="preserve"> </w:t>
            </w:r>
          </w:p>
        </w:tc>
        <w:tc>
          <w:tcPr>
            <w:tcW w:w="1417" w:type="dxa"/>
            <w:shd w:val="clear" w:color="auto" w:fill="auto"/>
            <w:hideMark/>
          </w:tcPr>
          <w:p w14:paraId="55324814" w14:textId="2389D98E" w:rsidR="0095796D" w:rsidRPr="00807521" w:rsidRDefault="0095796D" w:rsidP="008008BE">
            <w:pPr>
              <w:spacing w:after="0"/>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shd w:val="clear" w:color="auto" w:fill="auto"/>
            <w:vAlign w:val="center"/>
            <w:hideMark/>
          </w:tcPr>
          <w:p w14:paraId="05040F32" w14:textId="77777777" w:rsidR="0095796D" w:rsidRPr="00807521" w:rsidRDefault="0095796D" w:rsidP="0095796D">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07C7A22C" w14:textId="77777777" w:rsidR="0095796D" w:rsidRPr="00807521" w:rsidRDefault="0095796D" w:rsidP="0095796D">
            <w:pPr>
              <w:spacing w:after="0"/>
              <w:rPr>
                <w:rFonts w:asciiTheme="minorHAnsi" w:hAnsiTheme="minorHAnsi" w:cstheme="minorHAnsi"/>
                <w:color w:val="000000"/>
                <w:sz w:val="20"/>
                <w:szCs w:val="20"/>
                <w:lang w:val="el-GR" w:eastAsia="el-GR"/>
              </w:rPr>
            </w:pPr>
          </w:p>
        </w:tc>
      </w:tr>
      <w:tr w:rsidR="0095796D" w:rsidRPr="00807521" w14:paraId="5EA6D42D" w14:textId="77777777" w:rsidTr="002438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418"/>
        </w:trPr>
        <w:tc>
          <w:tcPr>
            <w:tcW w:w="853" w:type="dxa"/>
            <w:shd w:val="clear" w:color="auto" w:fill="auto"/>
            <w:vAlign w:val="center"/>
            <w:hideMark/>
          </w:tcPr>
          <w:p w14:paraId="296A3F40" w14:textId="77777777" w:rsidR="0095796D" w:rsidRPr="00807521" w:rsidRDefault="0095796D" w:rsidP="0095796D">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17</w:t>
            </w:r>
          </w:p>
        </w:tc>
        <w:tc>
          <w:tcPr>
            <w:tcW w:w="4394" w:type="dxa"/>
            <w:shd w:val="clear" w:color="auto" w:fill="auto"/>
          </w:tcPr>
          <w:p w14:paraId="6C093C1C" w14:textId="309C2807" w:rsidR="0095796D" w:rsidRPr="00807521" w:rsidRDefault="0095796D" w:rsidP="0095796D">
            <w:pPr>
              <w:spacing w:after="0"/>
              <w:rPr>
                <w:rFonts w:ascii="Calibri" w:hAnsi="Calibri"/>
                <w:color w:val="000000"/>
                <w:sz w:val="20"/>
                <w:szCs w:val="20"/>
                <w:lang w:val="el-GR"/>
              </w:rPr>
            </w:pPr>
            <w:r w:rsidRPr="00807521">
              <w:rPr>
                <w:rFonts w:ascii="Calibri" w:hAnsi="Calibri"/>
                <w:color w:val="000000"/>
                <w:sz w:val="20"/>
                <w:szCs w:val="20"/>
                <w:lang w:val="el-GR"/>
              </w:rPr>
              <w:t xml:space="preserve">Υποστήριξη τουλάχιστον οκτώ (8) </w:t>
            </w:r>
            <w:proofErr w:type="spellStart"/>
            <w:r w:rsidRPr="00807521">
              <w:rPr>
                <w:rFonts w:ascii="Calibri" w:hAnsi="Calibri"/>
                <w:color w:val="000000"/>
                <w:sz w:val="20"/>
                <w:szCs w:val="20"/>
                <w:lang w:val="el-GR"/>
              </w:rPr>
              <w:t>συχνοτικά</w:t>
            </w:r>
            <w:proofErr w:type="spellEnd"/>
            <w:r w:rsidRPr="00807521">
              <w:rPr>
                <w:rFonts w:ascii="Calibri" w:hAnsi="Calibri"/>
                <w:color w:val="000000"/>
                <w:sz w:val="20"/>
                <w:szCs w:val="20"/>
                <w:lang w:val="el-GR"/>
              </w:rPr>
              <w:t xml:space="preserve"> ανεξάρτητών καναλιών μετάδοσης στο πεδίο των 5.470 – 5.725 </w:t>
            </w:r>
            <w:proofErr w:type="spellStart"/>
            <w:r w:rsidRPr="00807521">
              <w:rPr>
                <w:rFonts w:ascii="Calibri" w:hAnsi="Calibri"/>
                <w:color w:val="000000"/>
                <w:sz w:val="20"/>
                <w:szCs w:val="20"/>
                <w:lang w:val="el-GR"/>
              </w:rPr>
              <w:t>GHz</w:t>
            </w:r>
            <w:proofErr w:type="spellEnd"/>
            <w:r w:rsidRPr="00807521">
              <w:rPr>
                <w:rFonts w:ascii="Calibri" w:hAnsi="Calibri"/>
                <w:color w:val="000000"/>
                <w:sz w:val="20"/>
                <w:szCs w:val="20"/>
                <w:lang w:val="el-GR"/>
              </w:rPr>
              <w:t>, με υποστήριξη DFS (</w:t>
            </w:r>
            <w:proofErr w:type="spellStart"/>
            <w:r w:rsidRPr="00807521">
              <w:rPr>
                <w:rFonts w:ascii="Calibri" w:hAnsi="Calibri"/>
                <w:color w:val="000000"/>
                <w:sz w:val="20"/>
                <w:szCs w:val="20"/>
                <w:lang w:val="el-GR"/>
              </w:rPr>
              <w:t>Dynamic</w:t>
            </w:r>
            <w:proofErr w:type="spellEnd"/>
            <w:r w:rsidRPr="00807521">
              <w:rPr>
                <w:rFonts w:ascii="Calibri" w:hAnsi="Calibri"/>
                <w:color w:val="000000"/>
                <w:sz w:val="20"/>
                <w:szCs w:val="20"/>
                <w:lang w:val="el-GR"/>
              </w:rPr>
              <w:t xml:space="preserve"> </w:t>
            </w:r>
            <w:proofErr w:type="spellStart"/>
            <w:r w:rsidRPr="00807521">
              <w:rPr>
                <w:rFonts w:ascii="Calibri" w:hAnsi="Calibri"/>
                <w:color w:val="000000"/>
                <w:sz w:val="20"/>
                <w:szCs w:val="20"/>
                <w:lang w:val="el-GR"/>
              </w:rPr>
              <w:t>Frequency</w:t>
            </w:r>
            <w:proofErr w:type="spellEnd"/>
            <w:r w:rsidRPr="00807521">
              <w:rPr>
                <w:rFonts w:ascii="Calibri" w:hAnsi="Calibri"/>
                <w:color w:val="000000"/>
                <w:sz w:val="20"/>
                <w:szCs w:val="20"/>
                <w:lang w:val="el-GR"/>
              </w:rPr>
              <w:t xml:space="preserve"> </w:t>
            </w:r>
            <w:proofErr w:type="spellStart"/>
            <w:r w:rsidRPr="00807521">
              <w:rPr>
                <w:rFonts w:ascii="Calibri" w:hAnsi="Calibri"/>
                <w:color w:val="000000"/>
                <w:sz w:val="20"/>
                <w:szCs w:val="20"/>
                <w:lang w:val="el-GR"/>
              </w:rPr>
              <w:t>Selection</w:t>
            </w:r>
            <w:proofErr w:type="spellEnd"/>
            <w:r w:rsidRPr="00807521">
              <w:rPr>
                <w:rFonts w:ascii="Calibri" w:hAnsi="Calibri"/>
                <w:color w:val="000000"/>
                <w:sz w:val="20"/>
                <w:szCs w:val="20"/>
                <w:lang w:val="el-GR"/>
              </w:rPr>
              <w:t>)</w:t>
            </w:r>
          </w:p>
        </w:tc>
        <w:tc>
          <w:tcPr>
            <w:tcW w:w="1417" w:type="dxa"/>
            <w:shd w:val="clear" w:color="auto" w:fill="auto"/>
            <w:hideMark/>
          </w:tcPr>
          <w:p w14:paraId="3953F16A" w14:textId="18B19E1A" w:rsidR="0095796D" w:rsidRPr="00807521" w:rsidRDefault="0095796D" w:rsidP="008008BE">
            <w:pPr>
              <w:spacing w:after="0"/>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shd w:val="clear" w:color="auto" w:fill="auto"/>
            <w:vAlign w:val="center"/>
            <w:hideMark/>
          </w:tcPr>
          <w:p w14:paraId="64613111" w14:textId="77777777" w:rsidR="0095796D" w:rsidRPr="00807521" w:rsidRDefault="0095796D" w:rsidP="0095796D">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7FA456E7" w14:textId="77777777" w:rsidR="0095796D" w:rsidRPr="00807521" w:rsidRDefault="0095796D" w:rsidP="0095796D">
            <w:pPr>
              <w:spacing w:after="0"/>
              <w:rPr>
                <w:rFonts w:asciiTheme="minorHAnsi" w:hAnsiTheme="minorHAnsi" w:cstheme="minorHAnsi"/>
                <w:color w:val="000000"/>
                <w:sz w:val="20"/>
                <w:szCs w:val="20"/>
                <w:lang w:val="el-GR" w:eastAsia="el-GR"/>
              </w:rPr>
            </w:pPr>
          </w:p>
        </w:tc>
      </w:tr>
      <w:tr w:rsidR="0095796D" w:rsidRPr="00807521" w14:paraId="5EE7298C" w14:textId="77777777" w:rsidTr="002438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551"/>
        </w:trPr>
        <w:tc>
          <w:tcPr>
            <w:tcW w:w="853" w:type="dxa"/>
            <w:shd w:val="clear" w:color="auto" w:fill="auto"/>
            <w:vAlign w:val="center"/>
            <w:hideMark/>
          </w:tcPr>
          <w:p w14:paraId="4126B0B8" w14:textId="77777777" w:rsidR="0095796D" w:rsidRPr="00807521" w:rsidRDefault="0095796D" w:rsidP="0095796D">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18</w:t>
            </w:r>
          </w:p>
        </w:tc>
        <w:tc>
          <w:tcPr>
            <w:tcW w:w="4394" w:type="dxa"/>
            <w:shd w:val="clear" w:color="auto" w:fill="auto"/>
          </w:tcPr>
          <w:p w14:paraId="04564BAE" w14:textId="27FFCD51" w:rsidR="0095796D" w:rsidRPr="00807521" w:rsidRDefault="0095796D" w:rsidP="0095796D">
            <w:pPr>
              <w:spacing w:after="0"/>
              <w:rPr>
                <w:rFonts w:ascii="Calibri" w:hAnsi="Calibri"/>
                <w:color w:val="000000"/>
                <w:sz w:val="20"/>
                <w:szCs w:val="20"/>
                <w:lang w:val="el-GR"/>
              </w:rPr>
            </w:pPr>
            <w:r w:rsidRPr="00807521">
              <w:rPr>
                <w:rFonts w:ascii="Calibri" w:hAnsi="Calibri"/>
                <w:color w:val="000000"/>
                <w:sz w:val="20"/>
                <w:szCs w:val="20"/>
                <w:lang w:val="el-GR"/>
              </w:rPr>
              <w:t>Υποστήριξη τεχνολογίας 4x4 MIMO (</w:t>
            </w:r>
            <w:proofErr w:type="spellStart"/>
            <w:r w:rsidRPr="00807521">
              <w:rPr>
                <w:rFonts w:ascii="Calibri" w:hAnsi="Calibri"/>
                <w:color w:val="000000"/>
                <w:sz w:val="20"/>
                <w:szCs w:val="20"/>
                <w:lang w:val="el-GR"/>
              </w:rPr>
              <w:t>multiple-inputs</w:t>
            </w:r>
            <w:proofErr w:type="spellEnd"/>
            <w:r w:rsidRPr="00807521">
              <w:rPr>
                <w:rFonts w:ascii="Calibri" w:hAnsi="Calibri"/>
                <w:color w:val="000000"/>
                <w:sz w:val="20"/>
                <w:szCs w:val="20"/>
                <w:lang w:val="el-GR"/>
              </w:rPr>
              <w:t xml:space="preserve">, </w:t>
            </w:r>
            <w:proofErr w:type="spellStart"/>
            <w:r w:rsidRPr="00807521">
              <w:rPr>
                <w:rFonts w:ascii="Calibri" w:hAnsi="Calibri"/>
                <w:color w:val="000000"/>
                <w:sz w:val="20"/>
                <w:szCs w:val="20"/>
                <w:lang w:val="el-GR"/>
              </w:rPr>
              <w:t>multiple-outputs</w:t>
            </w:r>
            <w:proofErr w:type="spellEnd"/>
            <w:r w:rsidRPr="00807521">
              <w:rPr>
                <w:rFonts w:ascii="Calibri" w:hAnsi="Calibri"/>
                <w:color w:val="000000"/>
                <w:sz w:val="20"/>
                <w:szCs w:val="20"/>
                <w:lang w:val="el-GR"/>
              </w:rPr>
              <w:t xml:space="preserve">) με τουλάχιστον τέσσερα (4) </w:t>
            </w:r>
            <w:proofErr w:type="spellStart"/>
            <w:r w:rsidRPr="00807521">
              <w:rPr>
                <w:rFonts w:ascii="Calibri" w:hAnsi="Calibri"/>
                <w:color w:val="000000"/>
                <w:sz w:val="20"/>
                <w:szCs w:val="20"/>
                <w:lang w:val="el-GR"/>
              </w:rPr>
              <w:t>spatial</w:t>
            </w:r>
            <w:proofErr w:type="spellEnd"/>
            <w:r w:rsidRPr="00807521">
              <w:rPr>
                <w:rFonts w:ascii="Calibri" w:hAnsi="Calibri"/>
                <w:color w:val="000000"/>
                <w:sz w:val="20"/>
                <w:szCs w:val="20"/>
                <w:lang w:val="el-GR"/>
              </w:rPr>
              <w:t xml:space="preserve"> </w:t>
            </w:r>
            <w:proofErr w:type="spellStart"/>
            <w:r w:rsidRPr="00807521">
              <w:rPr>
                <w:rFonts w:ascii="Calibri" w:hAnsi="Calibri"/>
                <w:color w:val="000000"/>
                <w:sz w:val="20"/>
                <w:szCs w:val="20"/>
                <w:lang w:val="el-GR"/>
              </w:rPr>
              <w:t>streams</w:t>
            </w:r>
            <w:proofErr w:type="spellEnd"/>
            <w:r w:rsidRPr="00807521">
              <w:rPr>
                <w:rFonts w:ascii="Calibri" w:hAnsi="Calibri"/>
                <w:color w:val="000000"/>
                <w:sz w:val="20"/>
                <w:szCs w:val="20"/>
                <w:lang w:val="el-GR"/>
              </w:rPr>
              <w:t xml:space="preserve"> και  MRC (</w:t>
            </w:r>
            <w:proofErr w:type="spellStart"/>
            <w:r w:rsidRPr="00807521">
              <w:rPr>
                <w:rFonts w:ascii="Calibri" w:hAnsi="Calibri"/>
                <w:color w:val="000000"/>
                <w:sz w:val="20"/>
                <w:szCs w:val="20"/>
                <w:lang w:val="el-GR"/>
              </w:rPr>
              <w:t>Maximal</w:t>
            </w:r>
            <w:proofErr w:type="spellEnd"/>
            <w:r w:rsidRPr="00807521">
              <w:rPr>
                <w:rFonts w:ascii="Calibri" w:hAnsi="Calibri"/>
                <w:color w:val="000000"/>
                <w:sz w:val="20"/>
                <w:szCs w:val="20"/>
                <w:lang w:val="el-GR"/>
              </w:rPr>
              <w:t xml:space="preserve"> </w:t>
            </w:r>
            <w:proofErr w:type="spellStart"/>
            <w:r w:rsidRPr="00807521">
              <w:rPr>
                <w:rFonts w:ascii="Calibri" w:hAnsi="Calibri"/>
                <w:color w:val="000000"/>
                <w:sz w:val="20"/>
                <w:szCs w:val="20"/>
                <w:lang w:val="el-GR"/>
              </w:rPr>
              <w:t>Radio</w:t>
            </w:r>
            <w:proofErr w:type="spellEnd"/>
            <w:r w:rsidRPr="00807521">
              <w:rPr>
                <w:rFonts w:ascii="Calibri" w:hAnsi="Calibri"/>
                <w:color w:val="000000"/>
                <w:sz w:val="20"/>
                <w:szCs w:val="20"/>
                <w:lang w:val="el-GR"/>
              </w:rPr>
              <w:t xml:space="preserve"> </w:t>
            </w:r>
            <w:proofErr w:type="spellStart"/>
            <w:r w:rsidRPr="00807521">
              <w:rPr>
                <w:rFonts w:ascii="Calibri" w:hAnsi="Calibri"/>
                <w:color w:val="000000"/>
                <w:sz w:val="20"/>
                <w:szCs w:val="20"/>
                <w:lang w:val="el-GR"/>
              </w:rPr>
              <w:t>Combining</w:t>
            </w:r>
            <w:proofErr w:type="spellEnd"/>
            <w:r w:rsidRPr="00807521">
              <w:rPr>
                <w:rFonts w:ascii="Calibri" w:hAnsi="Calibri"/>
                <w:color w:val="000000"/>
                <w:sz w:val="20"/>
                <w:szCs w:val="20"/>
                <w:lang w:val="el-GR"/>
              </w:rPr>
              <w:t xml:space="preserve">) για τα </w:t>
            </w:r>
            <w:r w:rsidR="00D05A80" w:rsidRPr="00807521">
              <w:rPr>
                <w:rFonts w:ascii="Calibri" w:hAnsi="Calibri"/>
                <w:color w:val="000000"/>
                <w:sz w:val="20"/>
                <w:szCs w:val="20"/>
                <w:lang w:val="el-GR"/>
              </w:rPr>
              <w:t>πρότυπα</w:t>
            </w:r>
            <w:r w:rsidRPr="00807521">
              <w:rPr>
                <w:rFonts w:ascii="Calibri" w:hAnsi="Calibri"/>
                <w:color w:val="000000"/>
                <w:sz w:val="20"/>
                <w:szCs w:val="20"/>
                <w:lang w:val="el-GR"/>
              </w:rPr>
              <w:t xml:space="preserve"> 802.11n, 802.11ac και 802.11ax</w:t>
            </w:r>
          </w:p>
        </w:tc>
        <w:tc>
          <w:tcPr>
            <w:tcW w:w="1417" w:type="dxa"/>
            <w:shd w:val="clear" w:color="auto" w:fill="auto"/>
            <w:hideMark/>
          </w:tcPr>
          <w:p w14:paraId="7DA1F499" w14:textId="516ECC8A" w:rsidR="0095796D" w:rsidRPr="00807521" w:rsidRDefault="0095796D" w:rsidP="008008BE">
            <w:pPr>
              <w:spacing w:after="0"/>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shd w:val="clear" w:color="auto" w:fill="auto"/>
            <w:vAlign w:val="center"/>
            <w:hideMark/>
          </w:tcPr>
          <w:p w14:paraId="4931A018" w14:textId="77777777" w:rsidR="0095796D" w:rsidRPr="00807521" w:rsidRDefault="0095796D" w:rsidP="0095796D">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0FD7A525" w14:textId="77777777" w:rsidR="0095796D" w:rsidRPr="00807521" w:rsidRDefault="0095796D" w:rsidP="0095796D">
            <w:pPr>
              <w:spacing w:after="0"/>
              <w:rPr>
                <w:rFonts w:asciiTheme="minorHAnsi" w:hAnsiTheme="minorHAnsi" w:cstheme="minorHAnsi"/>
                <w:color w:val="000000"/>
                <w:sz w:val="20"/>
                <w:szCs w:val="20"/>
                <w:lang w:val="el-GR" w:eastAsia="el-GR"/>
              </w:rPr>
            </w:pPr>
          </w:p>
        </w:tc>
      </w:tr>
      <w:tr w:rsidR="0095796D" w:rsidRPr="00807521" w14:paraId="1288D912" w14:textId="77777777" w:rsidTr="002438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552"/>
        </w:trPr>
        <w:tc>
          <w:tcPr>
            <w:tcW w:w="853" w:type="dxa"/>
            <w:shd w:val="clear" w:color="auto" w:fill="auto"/>
            <w:vAlign w:val="center"/>
            <w:hideMark/>
          </w:tcPr>
          <w:p w14:paraId="6531C709" w14:textId="77777777" w:rsidR="0095796D" w:rsidRPr="00807521" w:rsidRDefault="0095796D" w:rsidP="0095796D">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19</w:t>
            </w:r>
          </w:p>
        </w:tc>
        <w:tc>
          <w:tcPr>
            <w:tcW w:w="4394" w:type="dxa"/>
            <w:shd w:val="clear" w:color="auto" w:fill="auto"/>
          </w:tcPr>
          <w:p w14:paraId="41AD82AE" w14:textId="66C4A6CB" w:rsidR="0095796D" w:rsidRPr="00807521" w:rsidRDefault="0095796D" w:rsidP="0095796D">
            <w:pPr>
              <w:spacing w:after="0"/>
              <w:rPr>
                <w:rFonts w:ascii="Calibri" w:hAnsi="Calibri"/>
                <w:color w:val="000000"/>
                <w:sz w:val="20"/>
                <w:szCs w:val="20"/>
                <w:lang w:val="el-GR"/>
              </w:rPr>
            </w:pPr>
            <w:r w:rsidRPr="00807521">
              <w:rPr>
                <w:rFonts w:ascii="Calibri" w:hAnsi="Calibri"/>
                <w:color w:val="000000"/>
                <w:sz w:val="20"/>
                <w:szCs w:val="20"/>
                <w:lang w:val="el-GR"/>
              </w:rPr>
              <w:t>Υποστήριξη 20MHz και 40ΜΗz καναλιών βάση προτύπου 802.11n</w:t>
            </w:r>
          </w:p>
        </w:tc>
        <w:tc>
          <w:tcPr>
            <w:tcW w:w="1417" w:type="dxa"/>
            <w:shd w:val="clear" w:color="auto" w:fill="auto"/>
            <w:hideMark/>
          </w:tcPr>
          <w:p w14:paraId="387B21F5" w14:textId="61495606" w:rsidR="0095796D" w:rsidRPr="00807521" w:rsidRDefault="0095796D" w:rsidP="008008BE">
            <w:pPr>
              <w:spacing w:after="0"/>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shd w:val="clear" w:color="auto" w:fill="auto"/>
            <w:vAlign w:val="center"/>
            <w:hideMark/>
          </w:tcPr>
          <w:p w14:paraId="66D27830" w14:textId="77777777" w:rsidR="0095796D" w:rsidRPr="00807521" w:rsidRDefault="0095796D" w:rsidP="0095796D">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3359AE84" w14:textId="77777777" w:rsidR="0095796D" w:rsidRPr="00807521" w:rsidRDefault="0095796D" w:rsidP="0095796D">
            <w:pPr>
              <w:spacing w:after="0"/>
              <w:rPr>
                <w:rFonts w:asciiTheme="minorHAnsi" w:hAnsiTheme="minorHAnsi" w:cstheme="minorHAnsi"/>
                <w:color w:val="000000"/>
                <w:sz w:val="20"/>
                <w:szCs w:val="20"/>
                <w:lang w:val="el-GR" w:eastAsia="el-GR"/>
              </w:rPr>
            </w:pPr>
          </w:p>
        </w:tc>
      </w:tr>
      <w:tr w:rsidR="0095796D" w:rsidRPr="00807521" w14:paraId="375CCDB2" w14:textId="77777777" w:rsidTr="002438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709"/>
        </w:trPr>
        <w:tc>
          <w:tcPr>
            <w:tcW w:w="853" w:type="dxa"/>
            <w:shd w:val="clear" w:color="auto" w:fill="auto"/>
            <w:vAlign w:val="center"/>
            <w:hideMark/>
          </w:tcPr>
          <w:p w14:paraId="26FC3639" w14:textId="77777777" w:rsidR="0095796D" w:rsidRPr="00807521" w:rsidRDefault="0095796D" w:rsidP="0095796D">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lastRenderedPageBreak/>
              <w:t>20</w:t>
            </w:r>
          </w:p>
        </w:tc>
        <w:tc>
          <w:tcPr>
            <w:tcW w:w="4394" w:type="dxa"/>
            <w:shd w:val="clear" w:color="auto" w:fill="auto"/>
          </w:tcPr>
          <w:p w14:paraId="34B8E267" w14:textId="21BF9421" w:rsidR="0095796D" w:rsidRPr="00807521" w:rsidRDefault="0095796D" w:rsidP="0095796D">
            <w:pPr>
              <w:spacing w:after="0"/>
              <w:rPr>
                <w:rFonts w:ascii="Calibri" w:hAnsi="Calibri"/>
                <w:color w:val="000000"/>
                <w:sz w:val="20"/>
                <w:szCs w:val="20"/>
                <w:lang w:val="el-GR"/>
              </w:rPr>
            </w:pPr>
            <w:r w:rsidRPr="00807521">
              <w:rPr>
                <w:rFonts w:ascii="Calibri" w:hAnsi="Calibri"/>
                <w:color w:val="000000"/>
                <w:sz w:val="20"/>
                <w:szCs w:val="20"/>
                <w:lang w:val="el-GR"/>
              </w:rPr>
              <w:t>Υποστήριξη 20MHz, 40ΜΗz, 80MHz και 160MHz καναλιών βάση προτύπου 802.11ac</w:t>
            </w:r>
          </w:p>
        </w:tc>
        <w:tc>
          <w:tcPr>
            <w:tcW w:w="1417" w:type="dxa"/>
            <w:shd w:val="clear" w:color="auto" w:fill="auto"/>
            <w:hideMark/>
          </w:tcPr>
          <w:p w14:paraId="33D25E03" w14:textId="2CFA7C55" w:rsidR="0095796D" w:rsidRPr="00807521" w:rsidRDefault="0095796D" w:rsidP="008008BE">
            <w:pPr>
              <w:spacing w:after="0"/>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shd w:val="clear" w:color="auto" w:fill="auto"/>
            <w:vAlign w:val="center"/>
            <w:hideMark/>
          </w:tcPr>
          <w:p w14:paraId="286D75B4" w14:textId="77777777" w:rsidR="0095796D" w:rsidRPr="00807521" w:rsidRDefault="0095796D" w:rsidP="0095796D">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0A49415A" w14:textId="77777777" w:rsidR="0095796D" w:rsidRPr="00807521" w:rsidRDefault="0095796D" w:rsidP="0095796D">
            <w:pPr>
              <w:spacing w:after="0"/>
              <w:rPr>
                <w:rFonts w:asciiTheme="minorHAnsi" w:hAnsiTheme="minorHAnsi" w:cstheme="minorHAnsi"/>
                <w:color w:val="000000"/>
                <w:sz w:val="20"/>
                <w:szCs w:val="20"/>
                <w:lang w:val="el-GR" w:eastAsia="el-GR"/>
              </w:rPr>
            </w:pPr>
          </w:p>
        </w:tc>
      </w:tr>
      <w:tr w:rsidR="0095796D" w:rsidRPr="00807521" w14:paraId="000412A1" w14:textId="77777777" w:rsidTr="002438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7E4C01BF" w14:textId="77777777" w:rsidR="0095796D" w:rsidRPr="00807521" w:rsidRDefault="0095796D" w:rsidP="0095796D">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21</w:t>
            </w:r>
          </w:p>
        </w:tc>
        <w:tc>
          <w:tcPr>
            <w:tcW w:w="4394" w:type="dxa"/>
            <w:shd w:val="clear" w:color="auto" w:fill="auto"/>
          </w:tcPr>
          <w:p w14:paraId="44EC05A8" w14:textId="1B6C787F" w:rsidR="0095796D" w:rsidRPr="00807521" w:rsidRDefault="0095796D" w:rsidP="0095796D">
            <w:pPr>
              <w:spacing w:after="0"/>
              <w:rPr>
                <w:rFonts w:ascii="Calibri" w:hAnsi="Calibri"/>
                <w:color w:val="000000"/>
                <w:sz w:val="20"/>
                <w:szCs w:val="20"/>
                <w:lang w:val="el-GR"/>
              </w:rPr>
            </w:pPr>
            <w:r w:rsidRPr="00807521">
              <w:rPr>
                <w:rFonts w:ascii="Calibri" w:hAnsi="Calibri"/>
                <w:color w:val="000000"/>
                <w:sz w:val="20"/>
                <w:szCs w:val="20"/>
                <w:lang w:val="el-GR"/>
              </w:rPr>
              <w:t>Υποστήριξη 20MHz, 40ΜΗz, 80MHz και 160MHz καναλιών βάση προτύπου 802.11ax</w:t>
            </w:r>
          </w:p>
        </w:tc>
        <w:tc>
          <w:tcPr>
            <w:tcW w:w="1417" w:type="dxa"/>
            <w:shd w:val="clear" w:color="auto" w:fill="auto"/>
            <w:hideMark/>
          </w:tcPr>
          <w:p w14:paraId="2DA1CEE1" w14:textId="7EA7E446" w:rsidR="0095796D" w:rsidRPr="00807521" w:rsidRDefault="0095796D" w:rsidP="008008BE">
            <w:pPr>
              <w:spacing w:after="0"/>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shd w:val="clear" w:color="auto" w:fill="auto"/>
            <w:vAlign w:val="center"/>
            <w:hideMark/>
          </w:tcPr>
          <w:p w14:paraId="338A6734" w14:textId="77777777" w:rsidR="0095796D" w:rsidRPr="00807521" w:rsidRDefault="0095796D" w:rsidP="0095796D">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5FA60B15" w14:textId="77777777" w:rsidR="0095796D" w:rsidRPr="00807521" w:rsidRDefault="0095796D" w:rsidP="0095796D">
            <w:pPr>
              <w:spacing w:after="0"/>
              <w:rPr>
                <w:rFonts w:asciiTheme="minorHAnsi" w:hAnsiTheme="minorHAnsi" w:cstheme="minorHAnsi"/>
                <w:color w:val="000000"/>
                <w:sz w:val="20"/>
                <w:szCs w:val="20"/>
                <w:lang w:val="el-GR" w:eastAsia="el-GR"/>
              </w:rPr>
            </w:pPr>
          </w:p>
        </w:tc>
      </w:tr>
      <w:tr w:rsidR="0095796D" w:rsidRPr="00807521" w14:paraId="76444106" w14:textId="77777777" w:rsidTr="002438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538"/>
        </w:trPr>
        <w:tc>
          <w:tcPr>
            <w:tcW w:w="853" w:type="dxa"/>
            <w:shd w:val="clear" w:color="auto" w:fill="auto"/>
            <w:vAlign w:val="center"/>
            <w:hideMark/>
          </w:tcPr>
          <w:p w14:paraId="374B507A" w14:textId="77777777" w:rsidR="0095796D" w:rsidRPr="00807521" w:rsidRDefault="0095796D" w:rsidP="0095796D">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22</w:t>
            </w:r>
          </w:p>
        </w:tc>
        <w:tc>
          <w:tcPr>
            <w:tcW w:w="4394" w:type="dxa"/>
            <w:shd w:val="clear" w:color="auto" w:fill="auto"/>
          </w:tcPr>
          <w:p w14:paraId="5F5B35AE" w14:textId="50AB1A25" w:rsidR="0095796D" w:rsidRPr="00807521" w:rsidRDefault="0095796D" w:rsidP="0095796D">
            <w:pPr>
              <w:spacing w:after="0"/>
              <w:rPr>
                <w:rFonts w:ascii="Calibri" w:hAnsi="Calibri"/>
                <w:color w:val="000000"/>
                <w:sz w:val="20"/>
                <w:szCs w:val="20"/>
                <w:lang w:val="el-GR"/>
              </w:rPr>
            </w:pPr>
            <w:r w:rsidRPr="00807521">
              <w:rPr>
                <w:rFonts w:ascii="Calibri" w:hAnsi="Calibri"/>
                <w:color w:val="000000"/>
                <w:sz w:val="20"/>
                <w:szCs w:val="20"/>
                <w:lang w:val="el-GR"/>
              </w:rPr>
              <w:t xml:space="preserve">Υποστήριξη </w:t>
            </w:r>
            <w:proofErr w:type="spellStart"/>
            <w:r w:rsidRPr="00807521">
              <w:rPr>
                <w:rFonts w:ascii="Calibri" w:hAnsi="Calibri"/>
                <w:color w:val="000000"/>
                <w:sz w:val="20"/>
                <w:szCs w:val="20"/>
                <w:lang w:val="el-GR"/>
              </w:rPr>
              <w:t>Beamforming</w:t>
            </w:r>
            <w:proofErr w:type="spellEnd"/>
            <w:r w:rsidRPr="00807521">
              <w:rPr>
                <w:rFonts w:ascii="Calibri" w:hAnsi="Calibri"/>
                <w:color w:val="000000"/>
                <w:sz w:val="20"/>
                <w:szCs w:val="20"/>
                <w:lang w:val="el-GR"/>
              </w:rPr>
              <w:t xml:space="preserve"> για την βέλτιστη απόδοση επικοινωνίας των 802.11ac και 802.11ax </w:t>
            </w:r>
            <w:proofErr w:type="spellStart"/>
            <w:r w:rsidRPr="00807521">
              <w:rPr>
                <w:rFonts w:ascii="Calibri" w:hAnsi="Calibri"/>
                <w:color w:val="000000"/>
                <w:sz w:val="20"/>
                <w:szCs w:val="20"/>
                <w:lang w:val="el-GR"/>
              </w:rPr>
              <w:t>clients</w:t>
            </w:r>
            <w:proofErr w:type="spellEnd"/>
          </w:p>
        </w:tc>
        <w:tc>
          <w:tcPr>
            <w:tcW w:w="1417" w:type="dxa"/>
            <w:shd w:val="clear" w:color="auto" w:fill="auto"/>
            <w:hideMark/>
          </w:tcPr>
          <w:p w14:paraId="49274859" w14:textId="726CAE0F" w:rsidR="0095796D" w:rsidRPr="00807521" w:rsidRDefault="0095796D" w:rsidP="008008BE">
            <w:pPr>
              <w:spacing w:after="0"/>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shd w:val="clear" w:color="auto" w:fill="auto"/>
            <w:vAlign w:val="center"/>
            <w:hideMark/>
          </w:tcPr>
          <w:p w14:paraId="030F6D01" w14:textId="77777777" w:rsidR="0095796D" w:rsidRPr="00807521" w:rsidRDefault="0095796D" w:rsidP="0095796D">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01D57DB5" w14:textId="77777777" w:rsidR="0095796D" w:rsidRPr="00807521" w:rsidRDefault="0095796D" w:rsidP="0095796D">
            <w:pPr>
              <w:spacing w:after="0"/>
              <w:rPr>
                <w:rFonts w:asciiTheme="minorHAnsi" w:hAnsiTheme="minorHAnsi" w:cstheme="minorHAnsi"/>
                <w:color w:val="000000"/>
                <w:sz w:val="20"/>
                <w:szCs w:val="20"/>
                <w:lang w:val="el-GR" w:eastAsia="el-GR"/>
              </w:rPr>
            </w:pPr>
          </w:p>
        </w:tc>
      </w:tr>
      <w:tr w:rsidR="0095796D" w:rsidRPr="00807521" w14:paraId="30C26AFA" w14:textId="77777777" w:rsidTr="002438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337F83D4" w14:textId="77777777" w:rsidR="0095796D" w:rsidRPr="00807521" w:rsidRDefault="0095796D" w:rsidP="0095796D">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23</w:t>
            </w:r>
          </w:p>
        </w:tc>
        <w:tc>
          <w:tcPr>
            <w:tcW w:w="4394" w:type="dxa"/>
            <w:shd w:val="clear" w:color="auto" w:fill="auto"/>
          </w:tcPr>
          <w:p w14:paraId="3DF12991" w14:textId="3C67E9BE" w:rsidR="0095796D" w:rsidRPr="00807521" w:rsidRDefault="0095796D" w:rsidP="0095796D">
            <w:pPr>
              <w:spacing w:after="0"/>
              <w:rPr>
                <w:rFonts w:ascii="Calibri" w:hAnsi="Calibri"/>
                <w:color w:val="000000"/>
                <w:sz w:val="20"/>
                <w:szCs w:val="20"/>
                <w:lang w:val="el-GR"/>
              </w:rPr>
            </w:pPr>
            <w:r w:rsidRPr="00807521">
              <w:rPr>
                <w:rFonts w:ascii="Calibri" w:hAnsi="Calibri"/>
                <w:color w:val="000000"/>
                <w:sz w:val="20"/>
                <w:szCs w:val="20"/>
                <w:lang w:val="el-GR"/>
              </w:rPr>
              <w:t xml:space="preserve">Υποστήριξη </w:t>
            </w:r>
            <w:proofErr w:type="spellStart"/>
            <w:r w:rsidRPr="00807521">
              <w:rPr>
                <w:rFonts w:ascii="Calibri" w:hAnsi="Calibri"/>
                <w:color w:val="000000"/>
                <w:sz w:val="20"/>
                <w:szCs w:val="20"/>
                <w:lang w:val="el-GR"/>
              </w:rPr>
              <w:t>Uplink</w:t>
            </w:r>
            <w:proofErr w:type="spellEnd"/>
            <w:r w:rsidRPr="00807521">
              <w:rPr>
                <w:rFonts w:ascii="Calibri" w:hAnsi="Calibri"/>
                <w:color w:val="000000"/>
                <w:sz w:val="20"/>
                <w:szCs w:val="20"/>
                <w:lang w:val="el-GR"/>
              </w:rPr>
              <w:t xml:space="preserve"> /</w:t>
            </w:r>
            <w:proofErr w:type="spellStart"/>
            <w:r w:rsidRPr="00807521">
              <w:rPr>
                <w:rFonts w:ascii="Calibri" w:hAnsi="Calibri"/>
                <w:color w:val="000000"/>
                <w:sz w:val="20"/>
                <w:szCs w:val="20"/>
                <w:lang w:val="el-GR"/>
              </w:rPr>
              <w:t>Downlink</w:t>
            </w:r>
            <w:proofErr w:type="spellEnd"/>
            <w:r w:rsidRPr="00807521">
              <w:rPr>
                <w:rFonts w:ascii="Calibri" w:hAnsi="Calibri"/>
                <w:color w:val="000000"/>
                <w:sz w:val="20"/>
                <w:szCs w:val="20"/>
                <w:lang w:val="el-GR"/>
              </w:rPr>
              <w:t xml:space="preserve"> OFDMA</w:t>
            </w:r>
          </w:p>
        </w:tc>
        <w:tc>
          <w:tcPr>
            <w:tcW w:w="1417" w:type="dxa"/>
            <w:shd w:val="clear" w:color="auto" w:fill="auto"/>
            <w:hideMark/>
          </w:tcPr>
          <w:p w14:paraId="67D47970" w14:textId="4E5E670A" w:rsidR="0095796D" w:rsidRPr="00807521" w:rsidRDefault="0095796D" w:rsidP="008008BE">
            <w:pPr>
              <w:spacing w:after="0"/>
              <w:rPr>
                <w:rFonts w:ascii="Calibri" w:hAnsi="Calibri"/>
                <w:color w:val="000000"/>
                <w:sz w:val="20"/>
                <w:szCs w:val="20"/>
                <w:lang w:val="el-GR"/>
              </w:rPr>
            </w:pPr>
          </w:p>
        </w:tc>
        <w:tc>
          <w:tcPr>
            <w:tcW w:w="1276" w:type="dxa"/>
            <w:shd w:val="clear" w:color="auto" w:fill="auto"/>
            <w:vAlign w:val="center"/>
            <w:hideMark/>
          </w:tcPr>
          <w:p w14:paraId="5D43AEC1" w14:textId="77777777" w:rsidR="0095796D" w:rsidRPr="00807521" w:rsidRDefault="0095796D" w:rsidP="0095796D">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0893FFA1" w14:textId="77777777" w:rsidR="0095796D" w:rsidRPr="00807521" w:rsidRDefault="0095796D" w:rsidP="0095796D">
            <w:pPr>
              <w:spacing w:after="0"/>
              <w:rPr>
                <w:rFonts w:asciiTheme="minorHAnsi" w:hAnsiTheme="minorHAnsi" w:cstheme="minorHAnsi"/>
                <w:color w:val="000000"/>
                <w:sz w:val="20"/>
                <w:szCs w:val="20"/>
                <w:lang w:val="el-GR" w:eastAsia="el-GR"/>
              </w:rPr>
            </w:pPr>
          </w:p>
        </w:tc>
      </w:tr>
      <w:tr w:rsidR="0095796D" w:rsidRPr="00807521" w14:paraId="24D43DA8" w14:textId="77777777" w:rsidTr="002438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2D8EC819" w14:textId="77777777" w:rsidR="0095796D" w:rsidRPr="00807521" w:rsidRDefault="0095796D" w:rsidP="0095796D">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24</w:t>
            </w:r>
          </w:p>
        </w:tc>
        <w:tc>
          <w:tcPr>
            <w:tcW w:w="4394" w:type="dxa"/>
            <w:shd w:val="clear" w:color="auto" w:fill="auto"/>
          </w:tcPr>
          <w:p w14:paraId="599F214D" w14:textId="137628B0" w:rsidR="0095796D" w:rsidRPr="00807521" w:rsidRDefault="0095796D" w:rsidP="0095796D">
            <w:pPr>
              <w:spacing w:after="0"/>
              <w:rPr>
                <w:rFonts w:ascii="Calibri" w:hAnsi="Calibri"/>
                <w:color w:val="000000"/>
                <w:sz w:val="20"/>
                <w:szCs w:val="20"/>
                <w:lang w:val="el-GR"/>
              </w:rPr>
            </w:pPr>
            <w:r w:rsidRPr="00807521">
              <w:rPr>
                <w:rFonts w:ascii="Calibri" w:hAnsi="Calibri"/>
                <w:color w:val="000000"/>
                <w:sz w:val="20"/>
                <w:szCs w:val="20"/>
                <w:lang w:val="el-GR"/>
              </w:rPr>
              <w:t xml:space="preserve">Υποστήριξη BSS </w:t>
            </w:r>
            <w:proofErr w:type="spellStart"/>
            <w:r w:rsidRPr="00807521">
              <w:rPr>
                <w:rFonts w:ascii="Calibri" w:hAnsi="Calibri"/>
                <w:color w:val="000000"/>
                <w:sz w:val="20"/>
                <w:szCs w:val="20"/>
                <w:lang w:val="el-GR"/>
              </w:rPr>
              <w:t>coloring</w:t>
            </w:r>
            <w:proofErr w:type="spellEnd"/>
          </w:p>
        </w:tc>
        <w:tc>
          <w:tcPr>
            <w:tcW w:w="1417" w:type="dxa"/>
            <w:shd w:val="clear" w:color="auto" w:fill="auto"/>
            <w:hideMark/>
          </w:tcPr>
          <w:p w14:paraId="48CD65FB" w14:textId="25D18F51" w:rsidR="0095796D" w:rsidRPr="00807521" w:rsidRDefault="0095796D" w:rsidP="008008BE">
            <w:pPr>
              <w:spacing w:after="0"/>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shd w:val="clear" w:color="auto" w:fill="auto"/>
            <w:vAlign w:val="center"/>
            <w:hideMark/>
          </w:tcPr>
          <w:p w14:paraId="0ACE3450" w14:textId="77777777" w:rsidR="0095796D" w:rsidRPr="00807521" w:rsidRDefault="0095796D" w:rsidP="0095796D">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23B9AAA5" w14:textId="77777777" w:rsidR="0095796D" w:rsidRPr="00807521" w:rsidRDefault="0095796D" w:rsidP="0095796D">
            <w:pPr>
              <w:spacing w:after="0"/>
              <w:rPr>
                <w:rFonts w:asciiTheme="minorHAnsi" w:hAnsiTheme="minorHAnsi" w:cstheme="minorHAnsi"/>
                <w:color w:val="000000"/>
                <w:sz w:val="20"/>
                <w:szCs w:val="20"/>
                <w:lang w:val="el-GR" w:eastAsia="el-GR"/>
              </w:rPr>
            </w:pPr>
          </w:p>
        </w:tc>
      </w:tr>
      <w:tr w:rsidR="0095796D" w:rsidRPr="00807521" w14:paraId="6E5C873E" w14:textId="77777777" w:rsidTr="002438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7D4E14F8" w14:textId="77777777" w:rsidR="0095796D" w:rsidRPr="00807521" w:rsidRDefault="0095796D" w:rsidP="0095796D">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25</w:t>
            </w:r>
          </w:p>
        </w:tc>
        <w:tc>
          <w:tcPr>
            <w:tcW w:w="4394" w:type="dxa"/>
            <w:shd w:val="clear" w:color="auto" w:fill="auto"/>
          </w:tcPr>
          <w:p w14:paraId="37875E1D" w14:textId="1B745347" w:rsidR="0095796D" w:rsidRPr="00807521" w:rsidRDefault="0095796D" w:rsidP="0095796D">
            <w:pPr>
              <w:spacing w:after="0"/>
              <w:rPr>
                <w:rFonts w:ascii="Calibri" w:hAnsi="Calibri"/>
                <w:color w:val="000000"/>
                <w:sz w:val="20"/>
                <w:szCs w:val="20"/>
                <w:lang w:val="el-GR"/>
              </w:rPr>
            </w:pPr>
            <w:r w:rsidRPr="00807521">
              <w:rPr>
                <w:rFonts w:ascii="Calibri" w:hAnsi="Calibri"/>
                <w:color w:val="000000"/>
                <w:sz w:val="20"/>
                <w:szCs w:val="20"/>
                <w:lang w:val="el-GR"/>
              </w:rPr>
              <w:t xml:space="preserve">Υποστήριξη </w:t>
            </w:r>
            <w:proofErr w:type="spellStart"/>
            <w:r w:rsidRPr="00807521">
              <w:rPr>
                <w:rFonts w:ascii="Calibri" w:hAnsi="Calibri"/>
                <w:color w:val="000000"/>
                <w:sz w:val="20"/>
                <w:szCs w:val="20"/>
                <w:lang w:val="el-GR"/>
              </w:rPr>
              <w:t>Cyclic</w:t>
            </w:r>
            <w:proofErr w:type="spellEnd"/>
            <w:r w:rsidRPr="00807521">
              <w:rPr>
                <w:rFonts w:ascii="Calibri" w:hAnsi="Calibri"/>
                <w:color w:val="000000"/>
                <w:sz w:val="20"/>
                <w:szCs w:val="20"/>
                <w:lang w:val="el-GR"/>
              </w:rPr>
              <w:t xml:space="preserve"> </w:t>
            </w:r>
            <w:proofErr w:type="spellStart"/>
            <w:r w:rsidRPr="00807521">
              <w:rPr>
                <w:rFonts w:ascii="Calibri" w:hAnsi="Calibri"/>
                <w:color w:val="000000"/>
                <w:sz w:val="20"/>
                <w:szCs w:val="20"/>
                <w:lang w:val="el-GR"/>
              </w:rPr>
              <w:t>Shift</w:t>
            </w:r>
            <w:proofErr w:type="spellEnd"/>
            <w:r w:rsidRPr="00807521">
              <w:rPr>
                <w:rFonts w:ascii="Calibri" w:hAnsi="Calibri"/>
                <w:color w:val="000000"/>
                <w:sz w:val="20"/>
                <w:szCs w:val="20"/>
                <w:lang w:val="el-GR"/>
              </w:rPr>
              <w:t xml:space="preserve"> </w:t>
            </w:r>
            <w:proofErr w:type="spellStart"/>
            <w:r w:rsidRPr="00807521">
              <w:rPr>
                <w:rFonts w:ascii="Calibri" w:hAnsi="Calibri"/>
                <w:color w:val="000000"/>
                <w:sz w:val="20"/>
                <w:szCs w:val="20"/>
                <w:lang w:val="el-GR"/>
              </w:rPr>
              <w:t>Diversity</w:t>
            </w:r>
            <w:proofErr w:type="spellEnd"/>
            <w:r w:rsidRPr="00807521">
              <w:rPr>
                <w:rFonts w:ascii="Calibri" w:hAnsi="Calibri"/>
                <w:color w:val="000000"/>
                <w:sz w:val="20"/>
                <w:szCs w:val="20"/>
                <w:lang w:val="el-GR"/>
              </w:rPr>
              <w:t xml:space="preserve"> (CSD) τεχνικής διαμόρφωσης σήματος τόσο για τα </w:t>
            </w:r>
            <w:r w:rsidR="00D05A80" w:rsidRPr="00807521">
              <w:rPr>
                <w:rFonts w:ascii="Calibri" w:hAnsi="Calibri"/>
                <w:color w:val="000000"/>
                <w:sz w:val="20"/>
                <w:szCs w:val="20"/>
                <w:lang w:val="el-GR"/>
              </w:rPr>
              <w:t>πρότυπα</w:t>
            </w:r>
            <w:r w:rsidRPr="00807521">
              <w:rPr>
                <w:rFonts w:ascii="Calibri" w:hAnsi="Calibri"/>
                <w:color w:val="000000"/>
                <w:sz w:val="20"/>
                <w:szCs w:val="20"/>
                <w:lang w:val="el-GR"/>
              </w:rPr>
              <w:t xml:space="preserve"> 802.11n, 802.11ac και 802.11ax</w:t>
            </w:r>
          </w:p>
        </w:tc>
        <w:tc>
          <w:tcPr>
            <w:tcW w:w="1417" w:type="dxa"/>
            <w:shd w:val="clear" w:color="auto" w:fill="auto"/>
            <w:hideMark/>
          </w:tcPr>
          <w:p w14:paraId="5F32474A" w14:textId="40A48015" w:rsidR="0095796D" w:rsidRPr="00807521" w:rsidRDefault="0095796D" w:rsidP="008008BE">
            <w:pPr>
              <w:spacing w:after="0"/>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shd w:val="clear" w:color="auto" w:fill="auto"/>
            <w:vAlign w:val="center"/>
            <w:hideMark/>
          </w:tcPr>
          <w:p w14:paraId="26E5CA09" w14:textId="77777777" w:rsidR="0095796D" w:rsidRPr="00807521" w:rsidRDefault="0095796D" w:rsidP="0095796D">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5884812D" w14:textId="77777777" w:rsidR="0095796D" w:rsidRPr="00807521" w:rsidRDefault="0095796D" w:rsidP="0095796D">
            <w:pPr>
              <w:spacing w:after="0"/>
              <w:rPr>
                <w:rFonts w:asciiTheme="minorHAnsi" w:hAnsiTheme="minorHAnsi" w:cstheme="minorHAnsi"/>
                <w:color w:val="000000"/>
                <w:sz w:val="20"/>
                <w:szCs w:val="20"/>
                <w:lang w:val="el-GR" w:eastAsia="el-GR"/>
              </w:rPr>
            </w:pPr>
          </w:p>
        </w:tc>
      </w:tr>
      <w:tr w:rsidR="0095796D" w:rsidRPr="00807521" w14:paraId="0ABDF0A0" w14:textId="77777777" w:rsidTr="002438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6EBD44F0" w14:textId="77777777" w:rsidR="0095796D" w:rsidRPr="00807521" w:rsidRDefault="0095796D" w:rsidP="0095796D">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26</w:t>
            </w:r>
          </w:p>
        </w:tc>
        <w:tc>
          <w:tcPr>
            <w:tcW w:w="4394" w:type="dxa"/>
            <w:shd w:val="clear" w:color="auto" w:fill="auto"/>
          </w:tcPr>
          <w:p w14:paraId="6E0AAF49" w14:textId="4A8AE93E" w:rsidR="0095796D" w:rsidRPr="00807521" w:rsidRDefault="0095796D" w:rsidP="0095796D">
            <w:pPr>
              <w:spacing w:after="0"/>
              <w:rPr>
                <w:rFonts w:ascii="Calibri" w:hAnsi="Calibri"/>
                <w:color w:val="000000"/>
                <w:sz w:val="20"/>
                <w:szCs w:val="20"/>
                <w:lang w:val="el-GR"/>
              </w:rPr>
            </w:pPr>
            <w:r w:rsidRPr="00807521">
              <w:rPr>
                <w:rFonts w:ascii="Calibri" w:hAnsi="Calibri"/>
                <w:color w:val="000000"/>
                <w:sz w:val="20"/>
                <w:szCs w:val="20"/>
                <w:lang w:val="el-GR"/>
              </w:rPr>
              <w:t xml:space="preserve">Υποστήριξη διαφανούς μετάβασης των ασύρματων </w:t>
            </w:r>
            <w:proofErr w:type="spellStart"/>
            <w:r w:rsidRPr="00807521">
              <w:rPr>
                <w:rFonts w:ascii="Calibri" w:hAnsi="Calibri"/>
                <w:color w:val="000000"/>
                <w:sz w:val="20"/>
                <w:szCs w:val="20"/>
                <w:lang w:val="el-GR"/>
              </w:rPr>
              <w:t>clients</w:t>
            </w:r>
            <w:proofErr w:type="spellEnd"/>
            <w:r w:rsidRPr="00807521">
              <w:rPr>
                <w:rFonts w:ascii="Calibri" w:hAnsi="Calibri"/>
                <w:color w:val="000000"/>
                <w:sz w:val="20"/>
                <w:szCs w:val="20"/>
                <w:lang w:val="el-GR"/>
              </w:rPr>
              <w:t xml:space="preserve"> κατά τη μετακίνησή τους μεταξύ των σημείων πρόσβασης του δικτύου (</w:t>
            </w:r>
            <w:proofErr w:type="spellStart"/>
            <w:r w:rsidRPr="00807521">
              <w:rPr>
                <w:rFonts w:ascii="Calibri" w:hAnsi="Calibri"/>
                <w:color w:val="000000"/>
                <w:sz w:val="20"/>
                <w:szCs w:val="20"/>
                <w:lang w:val="el-GR"/>
              </w:rPr>
              <w:t>roaming</w:t>
            </w:r>
            <w:proofErr w:type="spellEnd"/>
            <w:r w:rsidRPr="00807521">
              <w:rPr>
                <w:rFonts w:ascii="Calibri" w:hAnsi="Calibri"/>
                <w:color w:val="000000"/>
                <w:sz w:val="20"/>
                <w:szCs w:val="20"/>
                <w:lang w:val="el-GR"/>
              </w:rPr>
              <w:t>)</w:t>
            </w:r>
          </w:p>
        </w:tc>
        <w:tc>
          <w:tcPr>
            <w:tcW w:w="1417" w:type="dxa"/>
            <w:shd w:val="clear" w:color="auto" w:fill="auto"/>
            <w:hideMark/>
          </w:tcPr>
          <w:p w14:paraId="2AF3665A" w14:textId="0598D770" w:rsidR="0095796D" w:rsidRPr="00807521" w:rsidRDefault="0095796D" w:rsidP="008008BE">
            <w:pPr>
              <w:spacing w:after="0"/>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shd w:val="clear" w:color="auto" w:fill="auto"/>
            <w:vAlign w:val="center"/>
            <w:hideMark/>
          </w:tcPr>
          <w:p w14:paraId="56AA54A6" w14:textId="77777777" w:rsidR="0095796D" w:rsidRPr="00807521" w:rsidRDefault="0095796D" w:rsidP="0095796D">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5F7E48DB" w14:textId="77777777" w:rsidR="0095796D" w:rsidRPr="00807521" w:rsidRDefault="0095796D" w:rsidP="0095796D">
            <w:pPr>
              <w:spacing w:after="0"/>
              <w:rPr>
                <w:rFonts w:asciiTheme="minorHAnsi" w:hAnsiTheme="minorHAnsi" w:cstheme="minorHAnsi"/>
                <w:color w:val="000000"/>
                <w:sz w:val="20"/>
                <w:szCs w:val="20"/>
                <w:lang w:val="el-GR" w:eastAsia="el-GR"/>
              </w:rPr>
            </w:pPr>
          </w:p>
        </w:tc>
      </w:tr>
      <w:tr w:rsidR="0095796D" w:rsidRPr="00807521" w14:paraId="11BA4973" w14:textId="77777777" w:rsidTr="002438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33C4CF4A" w14:textId="77777777" w:rsidR="0095796D" w:rsidRPr="00807521" w:rsidRDefault="0095796D" w:rsidP="0095796D">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27</w:t>
            </w:r>
          </w:p>
        </w:tc>
        <w:tc>
          <w:tcPr>
            <w:tcW w:w="4394" w:type="dxa"/>
            <w:shd w:val="clear" w:color="auto" w:fill="auto"/>
          </w:tcPr>
          <w:p w14:paraId="20512752" w14:textId="58AB8B28" w:rsidR="0095796D" w:rsidRPr="00807521" w:rsidRDefault="0095796D" w:rsidP="0095796D">
            <w:pPr>
              <w:spacing w:after="0"/>
              <w:rPr>
                <w:rFonts w:ascii="Calibri" w:hAnsi="Calibri"/>
                <w:color w:val="000000"/>
                <w:sz w:val="20"/>
                <w:szCs w:val="20"/>
                <w:lang w:val="el-GR"/>
              </w:rPr>
            </w:pPr>
            <w:r w:rsidRPr="00807521">
              <w:rPr>
                <w:rFonts w:ascii="Calibri" w:hAnsi="Calibri"/>
                <w:color w:val="000000"/>
                <w:sz w:val="20"/>
                <w:szCs w:val="20"/>
                <w:lang w:val="el-GR"/>
              </w:rPr>
              <w:t>Δυνατότητα λειτουργίας ως ασύρματου ελεγκτή πρόσβασης με δυν</w:t>
            </w:r>
            <w:r w:rsidR="00D05A80">
              <w:rPr>
                <w:rFonts w:ascii="Calibri" w:hAnsi="Calibri"/>
                <w:color w:val="000000"/>
                <w:sz w:val="20"/>
                <w:szCs w:val="20"/>
                <w:lang w:val="el-GR"/>
              </w:rPr>
              <w:t>ατ</w:t>
            </w:r>
            <w:r w:rsidRPr="00807521">
              <w:rPr>
                <w:rFonts w:ascii="Calibri" w:hAnsi="Calibri"/>
                <w:color w:val="000000"/>
                <w:sz w:val="20"/>
                <w:szCs w:val="20"/>
                <w:lang w:val="el-GR"/>
              </w:rPr>
              <w:t xml:space="preserve">ότητα </w:t>
            </w:r>
            <w:r w:rsidR="00D05A80" w:rsidRPr="00807521">
              <w:rPr>
                <w:rFonts w:ascii="Calibri" w:hAnsi="Calibri"/>
                <w:color w:val="000000"/>
                <w:sz w:val="20"/>
                <w:szCs w:val="20"/>
                <w:lang w:val="el-GR"/>
              </w:rPr>
              <w:t>διαχείρισης</w:t>
            </w:r>
            <w:r w:rsidRPr="00807521">
              <w:rPr>
                <w:rFonts w:ascii="Calibri" w:hAnsi="Calibri"/>
                <w:color w:val="000000"/>
                <w:sz w:val="20"/>
                <w:szCs w:val="20"/>
                <w:lang w:val="el-GR"/>
              </w:rPr>
              <w:t xml:space="preserve"> για τουλάχιστον πενήντα  (50) ασύρματα σημεία πρόσβασης ταυτόχρονα και 1000 χρήστες</w:t>
            </w:r>
          </w:p>
        </w:tc>
        <w:tc>
          <w:tcPr>
            <w:tcW w:w="1417" w:type="dxa"/>
            <w:shd w:val="clear" w:color="auto" w:fill="auto"/>
            <w:hideMark/>
          </w:tcPr>
          <w:p w14:paraId="645E3BAB" w14:textId="7C03B6DE" w:rsidR="0095796D" w:rsidRPr="00807521" w:rsidRDefault="0095796D" w:rsidP="008008BE">
            <w:pPr>
              <w:spacing w:after="0"/>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shd w:val="clear" w:color="auto" w:fill="auto"/>
            <w:vAlign w:val="center"/>
            <w:hideMark/>
          </w:tcPr>
          <w:p w14:paraId="0E2408E2" w14:textId="77777777" w:rsidR="0095796D" w:rsidRPr="00807521" w:rsidRDefault="0095796D" w:rsidP="0095796D">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17757FF3" w14:textId="77777777" w:rsidR="0095796D" w:rsidRPr="00807521" w:rsidRDefault="0095796D" w:rsidP="0095796D">
            <w:pPr>
              <w:spacing w:after="0"/>
              <w:rPr>
                <w:rFonts w:asciiTheme="minorHAnsi" w:hAnsiTheme="minorHAnsi" w:cstheme="minorHAnsi"/>
                <w:color w:val="000000"/>
                <w:sz w:val="20"/>
                <w:szCs w:val="20"/>
                <w:lang w:val="el-GR" w:eastAsia="el-GR"/>
              </w:rPr>
            </w:pPr>
          </w:p>
        </w:tc>
      </w:tr>
      <w:tr w:rsidR="0095796D" w:rsidRPr="00807521" w14:paraId="714C3D02" w14:textId="77777777" w:rsidTr="002438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32A06EC9" w14:textId="77777777" w:rsidR="0095796D" w:rsidRPr="00807521" w:rsidRDefault="0095796D" w:rsidP="0095796D">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28</w:t>
            </w:r>
          </w:p>
        </w:tc>
        <w:tc>
          <w:tcPr>
            <w:tcW w:w="4394" w:type="dxa"/>
            <w:shd w:val="clear" w:color="auto" w:fill="auto"/>
          </w:tcPr>
          <w:p w14:paraId="4FC6DCBA" w14:textId="4806587E" w:rsidR="0095796D" w:rsidRPr="00807521" w:rsidRDefault="0095796D" w:rsidP="0095796D">
            <w:pPr>
              <w:spacing w:after="0"/>
              <w:rPr>
                <w:rFonts w:ascii="Calibri" w:hAnsi="Calibri"/>
                <w:color w:val="000000"/>
                <w:sz w:val="20"/>
                <w:szCs w:val="20"/>
                <w:lang w:val="el-GR"/>
              </w:rPr>
            </w:pPr>
            <w:r w:rsidRPr="00807521">
              <w:rPr>
                <w:rFonts w:ascii="Calibri" w:hAnsi="Calibri"/>
                <w:color w:val="000000"/>
                <w:sz w:val="20"/>
                <w:szCs w:val="20"/>
                <w:lang w:val="el-GR"/>
              </w:rPr>
              <w:t xml:space="preserve">Δύο από τα Access </w:t>
            </w:r>
            <w:proofErr w:type="spellStart"/>
            <w:r w:rsidRPr="00807521">
              <w:rPr>
                <w:rFonts w:ascii="Calibri" w:hAnsi="Calibri"/>
                <w:color w:val="000000"/>
                <w:sz w:val="20"/>
                <w:szCs w:val="20"/>
                <w:lang w:val="el-GR"/>
              </w:rPr>
              <w:t>points</w:t>
            </w:r>
            <w:proofErr w:type="spellEnd"/>
            <w:r w:rsidRPr="00807521">
              <w:rPr>
                <w:rFonts w:ascii="Calibri" w:hAnsi="Calibri"/>
                <w:color w:val="000000"/>
                <w:sz w:val="20"/>
                <w:szCs w:val="20"/>
                <w:lang w:val="el-GR"/>
              </w:rPr>
              <w:t xml:space="preserve"> να </w:t>
            </w:r>
            <w:r w:rsidR="00D05A80" w:rsidRPr="00807521">
              <w:rPr>
                <w:rFonts w:ascii="Calibri" w:hAnsi="Calibri"/>
                <w:color w:val="000000"/>
                <w:sz w:val="20"/>
                <w:szCs w:val="20"/>
                <w:lang w:val="el-GR"/>
              </w:rPr>
              <w:t>προσφερθούν</w:t>
            </w:r>
            <w:r w:rsidRPr="00807521">
              <w:rPr>
                <w:rFonts w:ascii="Calibri" w:hAnsi="Calibri"/>
                <w:color w:val="000000"/>
                <w:sz w:val="20"/>
                <w:szCs w:val="20"/>
                <w:lang w:val="el-GR"/>
              </w:rPr>
              <w:t xml:space="preserve"> με άδεια για να γίνουν ελεγκτές</w:t>
            </w:r>
          </w:p>
        </w:tc>
        <w:tc>
          <w:tcPr>
            <w:tcW w:w="1417" w:type="dxa"/>
            <w:shd w:val="clear" w:color="auto" w:fill="auto"/>
            <w:hideMark/>
          </w:tcPr>
          <w:p w14:paraId="1B0E9EE5" w14:textId="3BC16088" w:rsidR="0095796D" w:rsidRPr="00807521" w:rsidRDefault="0095796D" w:rsidP="008008BE">
            <w:pPr>
              <w:spacing w:after="0"/>
              <w:rPr>
                <w:rFonts w:ascii="Calibri" w:hAnsi="Calibri"/>
                <w:color w:val="000000"/>
                <w:sz w:val="20"/>
                <w:szCs w:val="20"/>
                <w:lang w:val="el-GR"/>
              </w:rPr>
            </w:pPr>
            <w:r w:rsidRPr="00807521">
              <w:rPr>
                <w:rFonts w:ascii="Calibri" w:hAnsi="Calibri"/>
                <w:color w:val="000000"/>
                <w:sz w:val="20"/>
                <w:szCs w:val="20"/>
                <w:lang w:val="el-GR"/>
              </w:rPr>
              <w:t>ΝΑΙ</w:t>
            </w:r>
          </w:p>
        </w:tc>
        <w:tc>
          <w:tcPr>
            <w:tcW w:w="1276" w:type="dxa"/>
            <w:shd w:val="clear" w:color="auto" w:fill="auto"/>
            <w:vAlign w:val="center"/>
            <w:hideMark/>
          </w:tcPr>
          <w:p w14:paraId="1AF26A12" w14:textId="77777777" w:rsidR="0095796D" w:rsidRPr="00807521" w:rsidRDefault="0095796D" w:rsidP="0095796D">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60DBF4D3" w14:textId="77777777" w:rsidR="0095796D" w:rsidRPr="00807521" w:rsidRDefault="0095796D" w:rsidP="0095796D">
            <w:pPr>
              <w:spacing w:after="0"/>
              <w:rPr>
                <w:rFonts w:asciiTheme="minorHAnsi" w:hAnsiTheme="minorHAnsi" w:cstheme="minorHAnsi"/>
                <w:color w:val="000000"/>
                <w:sz w:val="20"/>
                <w:szCs w:val="20"/>
                <w:lang w:val="el-GR" w:eastAsia="el-GR"/>
              </w:rPr>
            </w:pPr>
          </w:p>
        </w:tc>
      </w:tr>
      <w:tr w:rsidR="0095796D" w:rsidRPr="00807521" w14:paraId="720ED374" w14:textId="77777777" w:rsidTr="002438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14CD6752" w14:textId="77777777" w:rsidR="0095796D" w:rsidRPr="00807521" w:rsidRDefault="0095796D" w:rsidP="0095796D">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29</w:t>
            </w:r>
          </w:p>
        </w:tc>
        <w:tc>
          <w:tcPr>
            <w:tcW w:w="4394" w:type="dxa"/>
            <w:shd w:val="clear" w:color="auto" w:fill="auto"/>
          </w:tcPr>
          <w:p w14:paraId="2701765A" w14:textId="4F883BA5" w:rsidR="0095796D" w:rsidRPr="00807521" w:rsidRDefault="0095796D" w:rsidP="0095796D">
            <w:pPr>
              <w:spacing w:after="0"/>
              <w:rPr>
                <w:rFonts w:ascii="Calibri" w:hAnsi="Calibri"/>
                <w:color w:val="000000"/>
                <w:sz w:val="20"/>
                <w:szCs w:val="20"/>
                <w:lang w:val="el-GR"/>
              </w:rPr>
            </w:pPr>
            <w:r w:rsidRPr="00807521">
              <w:rPr>
                <w:rFonts w:ascii="Calibri" w:hAnsi="Calibri"/>
                <w:color w:val="000000"/>
                <w:sz w:val="20"/>
                <w:szCs w:val="20"/>
                <w:lang w:val="el-GR"/>
              </w:rPr>
              <w:t xml:space="preserve">Υποστήριξη τροφοδοσίας βάση του προτύπου 802.3at πάνω από σύνδεση UTP σε </w:t>
            </w:r>
            <w:proofErr w:type="spellStart"/>
            <w:r w:rsidRPr="00807521">
              <w:rPr>
                <w:rFonts w:ascii="Calibri" w:hAnsi="Calibri"/>
                <w:color w:val="000000"/>
                <w:sz w:val="20"/>
                <w:szCs w:val="20"/>
                <w:lang w:val="el-GR"/>
              </w:rPr>
              <w:t>μεταγωγέα</w:t>
            </w:r>
            <w:proofErr w:type="spellEnd"/>
          </w:p>
        </w:tc>
        <w:tc>
          <w:tcPr>
            <w:tcW w:w="1417" w:type="dxa"/>
            <w:shd w:val="clear" w:color="auto" w:fill="auto"/>
            <w:hideMark/>
          </w:tcPr>
          <w:p w14:paraId="7E26320F" w14:textId="32AABC8D" w:rsidR="0095796D" w:rsidRPr="00807521" w:rsidRDefault="0095796D" w:rsidP="008008BE">
            <w:pPr>
              <w:spacing w:after="0"/>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shd w:val="clear" w:color="auto" w:fill="auto"/>
            <w:vAlign w:val="center"/>
            <w:hideMark/>
          </w:tcPr>
          <w:p w14:paraId="1A5B61B6" w14:textId="77777777" w:rsidR="0095796D" w:rsidRPr="00807521" w:rsidRDefault="0095796D" w:rsidP="0095796D">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3EC04B20" w14:textId="77777777" w:rsidR="0095796D" w:rsidRPr="00807521" w:rsidRDefault="0095796D" w:rsidP="0095796D">
            <w:pPr>
              <w:spacing w:after="0"/>
              <w:rPr>
                <w:rFonts w:asciiTheme="minorHAnsi" w:hAnsiTheme="minorHAnsi" w:cstheme="minorHAnsi"/>
                <w:color w:val="000000"/>
                <w:sz w:val="20"/>
                <w:szCs w:val="20"/>
                <w:lang w:val="el-GR" w:eastAsia="el-GR"/>
              </w:rPr>
            </w:pPr>
          </w:p>
        </w:tc>
      </w:tr>
      <w:tr w:rsidR="0095796D" w:rsidRPr="00807521" w14:paraId="51F57C2C" w14:textId="77777777" w:rsidTr="002438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3DD2F842" w14:textId="77777777" w:rsidR="0095796D" w:rsidRPr="00807521" w:rsidRDefault="0095796D" w:rsidP="0095796D">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30</w:t>
            </w:r>
          </w:p>
        </w:tc>
        <w:tc>
          <w:tcPr>
            <w:tcW w:w="4394" w:type="dxa"/>
            <w:shd w:val="clear" w:color="auto" w:fill="auto"/>
          </w:tcPr>
          <w:p w14:paraId="618AE433" w14:textId="29A465D7" w:rsidR="0095796D" w:rsidRPr="00807521" w:rsidRDefault="0095796D" w:rsidP="0095796D">
            <w:pPr>
              <w:spacing w:after="0"/>
              <w:rPr>
                <w:rFonts w:ascii="Calibri" w:hAnsi="Calibri"/>
                <w:color w:val="000000"/>
                <w:sz w:val="20"/>
                <w:szCs w:val="20"/>
                <w:lang w:val="el-GR"/>
              </w:rPr>
            </w:pPr>
            <w:r w:rsidRPr="00807521">
              <w:rPr>
                <w:rFonts w:ascii="Calibri" w:hAnsi="Calibri"/>
                <w:color w:val="000000"/>
                <w:sz w:val="20"/>
                <w:szCs w:val="20"/>
                <w:lang w:val="el-GR"/>
              </w:rPr>
              <w:t xml:space="preserve">Να φέρουν τις EN 300.328 και EN 301.893 εγκρίσεις τις Ευρωπαϊκής Ένωσης σχετικές με το </w:t>
            </w:r>
            <w:proofErr w:type="spellStart"/>
            <w:r w:rsidRPr="00807521">
              <w:rPr>
                <w:rFonts w:ascii="Calibri" w:hAnsi="Calibri"/>
                <w:color w:val="000000"/>
                <w:sz w:val="20"/>
                <w:szCs w:val="20"/>
                <w:lang w:val="el-GR"/>
              </w:rPr>
              <w:t>radio</w:t>
            </w:r>
            <w:proofErr w:type="spellEnd"/>
          </w:p>
        </w:tc>
        <w:tc>
          <w:tcPr>
            <w:tcW w:w="1417" w:type="dxa"/>
            <w:shd w:val="clear" w:color="auto" w:fill="auto"/>
            <w:hideMark/>
          </w:tcPr>
          <w:p w14:paraId="28616BC5" w14:textId="1B325A99" w:rsidR="0095796D" w:rsidRPr="00807521" w:rsidRDefault="0095796D" w:rsidP="008008BE">
            <w:pPr>
              <w:spacing w:after="0"/>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shd w:val="clear" w:color="auto" w:fill="auto"/>
            <w:vAlign w:val="center"/>
            <w:hideMark/>
          </w:tcPr>
          <w:p w14:paraId="3C7025FB" w14:textId="77777777" w:rsidR="0095796D" w:rsidRPr="00807521" w:rsidRDefault="0095796D" w:rsidP="0095796D">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356DD79D" w14:textId="77777777" w:rsidR="0095796D" w:rsidRPr="00807521" w:rsidRDefault="0095796D" w:rsidP="0095796D">
            <w:pPr>
              <w:spacing w:after="0"/>
              <w:rPr>
                <w:rFonts w:asciiTheme="minorHAnsi" w:hAnsiTheme="minorHAnsi" w:cstheme="minorHAnsi"/>
                <w:color w:val="000000"/>
                <w:sz w:val="20"/>
                <w:szCs w:val="20"/>
                <w:lang w:val="el-GR" w:eastAsia="el-GR"/>
              </w:rPr>
            </w:pPr>
          </w:p>
        </w:tc>
      </w:tr>
      <w:tr w:rsidR="0095796D" w:rsidRPr="00807521" w14:paraId="692521BC" w14:textId="77777777" w:rsidTr="002438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51A99187" w14:textId="77777777" w:rsidR="0095796D" w:rsidRPr="00807521" w:rsidRDefault="0095796D" w:rsidP="0095796D">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31</w:t>
            </w:r>
          </w:p>
        </w:tc>
        <w:tc>
          <w:tcPr>
            <w:tcW w:w="4394" w:type="dxa"/>
            <w:shd w:val="clear" w:color="auto" w:fill="auto"/>
          </w:tcPr>
          <w:p w14:paraId="7140D74F" w14:textId="6AB01AA9" w:rsidR="0095796D" w:rsidRPr="00807521" w:rsidRDefault="0095796D" w:rsidP="0095796D">
            <w:pPr>
              <w:spacing w:after="0"/>
              <w:rPr>
                <w:rFonts w:ascii="Calibri" w:hAnsi="Calibri"/>
                <w:color w:val="000000"/>
                <w:sz w:val="20"/>
                <w:szCs w:val="20"/>
                <w:lang w:val="el-GR"/>
              </w:rPr>
            </w:pPr>
            <w:r w:rsidRPr="00807521">
              <w:rPr>
                <w:rFonts w:ascii="Calibri" w:hAnsi="Calibri"/>
                <w:color w:val="000000"/>
                <w:sz w:val="20"/>
                <w:szCs w:val="20"/>
                <w:lang w:val="el-GR"/>
              </w:rPr>
              <w:t>Ελάχιστη θερμοκρασία λειτουργίας</w:t>
            </w:r>
          </w:p>
        </w:tc>
        <w:tc>
          <w:tcPr>
            <w:tcW w:w="1417" w:type="dxa"/>
            <w:shd w:val="clear" w:color="auto" w:fill="auto"/>
            <w:hideMark/>
          </w:tcPr>
          <w:p w14:paraId="5F90E7C9" w14:textId="70623B47" w:rsidR="0095796D" w:rsidRPr="00807521" w:rsidRDefault="0095796D" w:rsidP="008008BE">
            <w:pPr>
              <w:spacing w:after="0"/>
              <w:rPr>
                <w:rFonts w:ascii="Calibri" w:hAnsi="Calibri"/>
                <w:color w:val="000000"/>
                <w:sz w:val="20"/>
                <w:szCs w:val="20"/>
                <w:lang w:val="el-GR"/>
              </w:rPr>
            </w:pPr>
            <w:r w:rsidRPr="00807521">
              <w:rPr>
                <w:rFonts w:ascii="Calibri" w:hAnsi="Calibri"/>
                <w:color w:val="000000"/>
                <w:sz w:val="20"/>
                <w:szCs w:val="20"/>
                <w:lang w:val="el-GR"/>
              </w:rPr>
              <w:t>&lt;= 0oC</w:t>
            </w:r>
          </w:p>
        </w:tc>
        <w:tc>
          <w:tcPr>
            <w:tcW w:w="1276" w:type="dxa"/>
            <w:shd w:val="clear" w:color="auto" w:fill="auto"/>
            <w:vAlign w:val="center"/>
            <w:hideMark/>
          </w:tcPr>
          <w:p w14:paraId="5518EE0C" w14:textId="77777777" w:rsidR="0095796D" w:rsidRPr="00807521" w:rsidRDefault="0095796D" w:rsidP="0095796D">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38712F02" w14:textId="77777777" w:rsidR="0095796D" w:rsidRPr="00807521" w:rsidRDefault="0095796D" w:rsidP="0095796D">
            <w:pPr>
              <w:spacing w:after="0"/>
              <w:rPr>
                <w:rFonts w:asciiTheme="minorHAnsi" w:hAnsiTheme="minorHAnsi" w:cstheme="minorHAnsi"/>
                <w:color w:val="000000"/>
                <w:sz w:val="20"/>
                <w:szCs w:val="20"/>
                <w:lang w:val="el-GR" w:eastAsia="el-GR"/>
              </w:rPr>
            </w:pPr>
          </w:p>
        </w:tc>
      </w:tr>
      <w:tr w:rsidR="0095796D" w:rsidRPr="00807521" w14:paraId="3FC9C64A" w14:textId="77777777" w:rsidTr="002438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508C2A79" w14:textId="77777777" w:rsidR="0095796D" w:rsidRPr="00807521" w:rsidRDefault="0095796D" w:rsidP="0095796D">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32</w:t>
            </w:r>
          </w:p>
        </w:tc>
        <w:tc>
          <w:tcPr>
            <w:tcW w:w="4394" w:type="dxa"/>
            <w:shd w:val="clear" w:color="auto" w:fill="auto"/>
          </w:tcPr>
          <w:p w14:paraId="2C46437E" w14:textId="38593DA7" w:rsidR="0095796D" w:rsidRPr="00807521" w:rsidRDefault="0095796D" w:rsidP="0095796D">
            <w:pPr>
              <w:spacing w:after="0"/>
              <w:rPr>
                <w:rFonts w:ascii="Calibri" w:hAnsi="Calibri"/>
                <w:color w:val="000000"/>
                <w:sz w:val="20"/>
                <w:szCs w:val="20"/>
                <w:lang w:val="el-GR"/>
              </w:rPr>
            </w:pPr>
            <w:r w:rsidRPr="00807521">
              <w:rPr>
                <w:rFonts w:ascii="Calibri" w:hAnsi="Calibri"/>
                <w:color w:val="000000"/>
                <w:sz w:val="20"/>
                <w:szCs w:val="20"/>
                <w:lang w:val="el-GR"/>
              </w:rPr>
              <w:t>Μέγιστη θερμοκρασία λειτουργίας</w:t>
            </w:r>
          </w:p>
        </w:tc>
        <w:tc>
          <w:tcPr>
            <w:tcW w:w="1417" w:type="dxa"/>
            <w:shd w:val="clear" w:color="auto" w:fill="auto"/>
            <w:hideMark/>
          </w:tcPr>
          <w:p w14:paraId="1E9802F4" w14:textId="3CDE500E" w:rsidR="0095796D" w:rsidRPr="00807521" w:rsidRDefault="0095796D" w:rsidP="008008BE">
            <w:pPr>
              <w:spacing w:after="0"/>
              <w:rPr>
                <w:rFonts w:ascii="Calibri" w:hAnsi="Calibri"/>
                <w:color w:val="000000"/>
                <w:sz w:val="20"/>
                <w:szCs w:val="20"/>
                <w:lang w:val="el-GR"/>
              </w:rPr>
            </w:pPr>
            <w:r w:rsidRPr="00807521">
              <w:rPr>
                <w:rFonts w:ascii="Calibri" w:hAnsi="Calibri"/>
                <w:color w:val="000000"/>
                <w:sz w:val="20"/>
                <w:szCs w:val="20"/>
                <w:lang w:val="el-GR"/>
              </w:rPr>
              <w:t>&gt;= 50oC</w:t>
            </w:r>
          </w:p>
        </w:tc>
        <w:tc>
          <w:tcPr>
            <w:tcW w:w="1276" w:type="dxa"/>
            <w:shd w:val="clear" w:color="auto" w:fill="auto"/>
            <w:vAlign w:val="center"/>
            <w:hideMark/>
          </w:tcPr>
          <w:p w14:paraId="48B61DBC" w14:textId="77777777" w:rsidR="0095796D" w:rsidRPr="00807521" w:rsidRDefault="0095796D" w:rsidP="0095796D">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0D9FA000" w14:textId="77777777" w:rsidR="0095796D" w:rsidRPr="00807521" w:rsidRDefault="0095796D" w:rsidP="0095796D">
            <w:pPr>
              <w:spacing w:after="0"/>
              <w:rPr>
                <w:rFonts w:asciiTheme="minorHAnsi" w:hAnsiTheme="minorHAnsi" w:cstheme="minorHAnsi"/>
                <w:color w:val="000000"/>
                <w:sz w:val="20"/>
                <w:szCs w:val="20"/>
                <w:lang w:val="el-GR" w:eastAsia="el-GR"/>
              </w:rPr>
            </w:pPr>
          </w:p>
        </w:tc>
      </w:tr>
      <w:tr w:rsidR="0095796D" w:rsidRPr="00807521" w14:paraId="5A79B420" w14:textId="77777777" w:rsidTr="002438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3AC8D7C1" w14:textId="77777777" w:rsidR="0095796D" w:rsidRPr="00807521" w:rsidRDefault="0095796D" w:rsidP="0095796D">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33</w:t>
            </w:r>
          </w:p>
        </w:tc>
        <w:tc>
          <w:tcPr>
            <w:tcW w:w="4394" w:type="dxa"/>
            <w:shd w:val="clear" w:color="auto" w:fill="auto"/>
          </w:tcPr>
          <w:p w14:paraId="4609DCE8" w14:textId="38B5A37D" w:rsidR="0095796D" w:rsidRPr="00807521" w:rsidRDefault="0095796D" w:rsidP="0095796D">
            <w:pPr>
              <w:spacing w:after="0"/>
              <w:rPr>
                <w:rFonts w:ascii="Calibri" w:hAnsi="Calibri"/>
                <w:color w:val="000000"/>
                <w:sz w:val="20"/>
                <w:szCs w:val="20"/>
                <w:lang w:val="el-GR"/>
              </w:rPr>
            </w:pPr>
            <w:r w:rsidRPr="00807521">
              <w:rPr>
                <w:rFonts w:ascii="Calibri" w:hAnsi="Calibri"/>
                <w:color w:val="000000"/>
                <w:sz w:val="20"/>
                <w:szCs w:val="20"/>
                <w:lang w:val="el-GR"/>
              </w:rPr>
              <w:t>Ελάχιστη υγρασία λειτουργίας</w:t>
            </w:r>
          </w:p>
        </w:tc>
        <w:tc>
          <w:tcPr>
            <w:tcW w:w="1417" w:type="dxa"/>
            <w:shd w:val="clear" w:color="auto" w:fill="auto"/>
            <w:hideMark/>
          </w:tcPr>
          <w:p w14:paraId="036C894D" w14:textId="4482E01F" w:rsidR="0095796D" w:rsidRPr="00807521" w:rsidRDefault="0095796D" w:rsidP="008008BE">
            <w:pPr>
              <w:spacing w:after="0"/>
              <w:rPr>
                <w:rFonts w:ascii="Calibri" w:hAnsi="Calibri"/>
                <w:color w:val="000000"/>
                <w:sz w:val="20"/>
                <w:szCs w:val="20"/>
                <w:lang w:val="el-GR"/>
              </w:rPr>
            </w:pPr>
            <w:r w:rsidRPr="00807521">
              <w:rPr>
                <w:rFonts w:ascii="Calibri" w:hAnsi="Calibri"/>
                <w:color w:val="000000"/>
                <w:sz w:val="20"/>
                <w:szCs w:val="20"/>
                <w:lang w:val="el-GR"/>
              </w:rPr>
              <w:t>&lt;= 10%</w:t>
            </w:r>
          </w:p>
        </w:tc>
        <w:tc>
          <w:tcPr>
            <w:tcW w:w="1276" w:type="dxa"/>
            <w:shd w:val="clear" w:color="auto" w:fill="auto"/>
            <w:vAlign w:val="center"/>
            <w:hideMark/>
          </w:tcPr>
          <w:p w14:paraId="75DBFA5A" w14:textId="77777777" w:rsidR="0095796D" w:rsidRPr="00807521" w:rsidRDefault="0095796D" w:rsidP="0095796D">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1320556B" w14:textId="77777777" w:rsidR="0095796D" w:rsidRPr="00807521" w:rsidRDefault="0095796D" w:rsidP="0095796D">
            <w:pPr>
              <w:spacing w:after="0"/>
              <w:rPr>
                <w:rFonts w:asciiTheme="minorHAnsi" w:hAnsiTheme="minorHAnsi" w:cstheme="minorHAnsi"/>
                <w:color w:val="000000"/>
                <w:sz w:val="20"/>
                <w:szCs w:val="20"/>
                <w:lang w:val="el-GR" w:eastAsia="el-GR"/>
              </w:rPr>
            </w:pPr>
          </w:p>
        </w:tc>
      </w:tr>
      <w:tr w:rsidR="0095796D" w:rsidRPr="00807521" w14:paraId="256CE50B" w14:textId="77777777" w:rsidTr="008008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585"/>
        </w:trPr>
        <w:tc>
          <w:tcPr>
            <w:tcW w:w="853" w:type="dxa"/>
            <w:tcBorders>
              <w:bottom w:val="single" w:sz="4" w:space="0" w:color="auto"/>
            </w:tcBorders>
            <w:shd w:val="clear" w:color="auto" w:fill="auto"/>
            <w:vAlign w:val="center"/>
            <w:hideMark/>
          </w:tcPr>
          <w:p w14:paraId="0A0009B1" w14:textId="77777777" w:rsidR="0095796D" w:rsidRPr="00807521" w:rsidRDefault="0095796D" w:rsidP="0095796D">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34</w:t>
            </w:r>
          </w:p>
        </w:tc>
        <w:tc>
          <w:tcPr>
            <w:tcW w:w="4394" w:type="dxa"/>
            <w:tcBorders>
              <w:bottom w:val="single" w:sz="4" w:space="0" w:color="auto"/>
            </w:tcBorders>
            <w:shd w:val="clear" w:color="auto" w:fill="auto"/>
          </w:tcPr>
          <w:p w14:paraId="3E808B84" w14:textId="2CCBF5A6" w:rsidR="0095796D" w:rsidRPr="00807521" w:rsidRDefault="0095796D" w:rsidP="0095796D">
            <w:pPr>
              <w:spacing w:after="0"/>
              <w:rPr>
                <w:rFonts w:ascii="Calibri" w:hAnsi="Calibri"/>
                <w:color w:val="000000"/>
                <w:sz w:val="20"/>
                <w:szCs w:val="20"/>
                <w:lang w:val="el-GR"/>
              </w:rPr>
            </w:pPr>
            <w:r w:rsidRPr="00807521">
              <w:rPr>
                <w:rFonts w:ascii="Calibri" w:hAnsi="Calibri"/>
                <w:color w:val="000000"/>
                <w:sz w:val="20"/>
                <w:szCs w:val="20"/>
                <w:lang w:val="el-GR"/>
              </w:rPr>
              <w:t>Μέγιστη υγρασία λειτουργίας</w:t>
            </w:r>
          </w:p>
        </w:tc>
        <w:tc>
          <w:tcPr>
            <w:tcW w:w="1417" w:type="dxa"/>
            <w:tcBorders>
              <w:bottom w:val="single" w:sz="4" w:space="0" w:color="auto"/>
            </w:tcBorders>
            <w:shd w:val="clear" w:color="auto" w:fill="auto"/>
            <w:hideMark/>
          </w:tcPr>
          <w:p w14:paraId="647513FA" w14:textId="13595AC4" w:rsidR="0095796D" w:rsidRPr="00807521" w:rsidRDefault="0095796D" w:rsidP="008008BE">
            <w:pPr>
              <w:spacing w:after="0"/>
              <w:rPr>
                <w:rFonts w:ascii="Calibri" w:hAnsi="Calibri"/>
                <w:color w:val="000000"/>
                <w:sz w:val="20"/>
                <w:szCs w:val="20"/>
                <w:lang w:val="el-GR"/>
              </w:rPr>
            </w:pPr>
            <w:r w:rsidRPr="00807521">
              <w:rPr>
                <w:rFonts w:ascii="Calibri" w:hAnsi="Calibri"/>
                <w:color w:val="000000"/>
                <w:sz w:val="20"/>
                <w:szCs w:val="20"/>
                <w:lang w:val="el-GR"/>
              </w:rPr>
              <w:t>&gt;= 90%</w:t>
            </w:r>
          </w:p>
        </w:tc>
        <w:tc>
          <w:tcPr>
            <w:tcW w:w="1276" w:type="dxa"/>
            <w:tcBorders>
              <w:bottom w:val="single" w:sz="4" w:space="0" w:color="auto"/>
            </w:tcBorders>
            <w:shd w:val="clear" w:color="auto" w:fill="auto"/>
            <w:vAlign w:val="center"/>
            <w:hideMark/>
          </w:tcPr>
          <w:p w14:paraId="7A8C5388" w14:textId="77777777" w:rsidR="0095796D" w:rsidRPr="00807521" w:rsidRDefault="0095796D" w:rsidP="0095796D">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Borders>
              <w:bottom w:val="single" w:sz="4" w:space="0" w:color="auto"/>
            </w:tcBorders>
          </w:tcPr>
          <w:p w14:paraId="746D6FF4" w14:textId="77777777" w:rsidR="0095796D" w:rsidRPr="00807521" w:rsidRDefault="0095796D" w:rsidP="0095796D">
            <w:pPr>
              <w:spacing w:after="0"/>
              <w:rPr>
                <w:rFonts w:asciiTheme="minorHAnsi" w:hAnsiTheme="minorHAnsi" w:cstheme="minorHAnsi"/>
                <w:color w:val="000000"/>
                <w:sz w:val="20"/>
                <w:szCs w:val="20"/>
                <w:lang w:val="el-GR" w:eastAsia="el-GR"/>
              </w:rPr>
            </w:pPr>
          </w:p>
        </w:tc>
      </w:tr>
      <w:tr w:rsidR="0095796D" w:rsidRPr="00807521" w14:paraId="7F040093" w14:textId="77777777" w:rsidTr="008008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424"/>
        </w:trPr>
        <w:tc>
          <w:tcPr>
            <w:tcW w:w="9358" w:type="dxa"/>
            <w:gridSpan w:val="5"/>
            <w:shd w:val="clear" w:color="auto" w:fill="FFFF00"/>
            <w:vAlign w:val="center"/>
          </w:tcPr>
          <w:p w14:paraId="60DFA684" w14:textId="2BB236F9" w:rsidR="0095796D" w:rsidRPr="00807521" w:rsidRDefault="00C316B2" w:rsidP="002438D5">
            <w:pPr>
              <w:spacing w:after="0"/>
              <w:rPr>
                <w:rFonts w:asciiTheme="minorHAnsi" w:hAnsiTheme="minorHAnsi" w:cstheme="minorHAnsi"/>
                <w:b/>
                <w:bCs/>
                <w:color w:val="000000"/>
                <w:sz w:val="20"/>
                <w:szCs w:val="20"/>
                <w:lang w:val="el-GR" w:eastAsia="el-GR"/>
              </w:rPr>
            </w:pPr>
            <w:r w:rsidRPr="00807521">
              <w:rPr>
                <w:rFonts w:asciiTheme="minorHAnsi" w:hAnsiTheme="minorHAnsi" w:cstheme="minorHAnsi"/>
                <w:b/>
                <w:bCs/>
                <w:color w:val="000000"/>
                <w:sz w:val="20"/>
                <w:szCs w:val="20"/>
                <w:lang w:val="el-GR" w:eastAsia="el-GR"/>
              </w:rPr>
              <w:t>Ασφάλεια</w:t>
            </w:r>
          </w:p>
        </w:tc>
      </w:tr>
      <w:tr w:rsidR="00C316B2" w:rsidRPr="00807521" w14:paraId="457F0DB8" w14:textId="77777777" w:rsidTr="002438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585"/>
        </w:trPr>
        <w:tc>
          <w:tcPr>
            <w:tcW w:w="853" w:type="dxa"/>
            <w:shd w:val="clear" w:color="auto" w:fill="auto"/>
            <w:vAlign w:val="center"/>
            <w:hideMark/>
          </w:tcPr>
          <w:p w14:paraId="5D9BA525" w14:textId="77777777" w:rsidR="00C316B2" w:rsidRPr="00807521" w:rsidRDefault="00C316B2" w:rsidP="00C316B2">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35</w:t>
            </w:r>
          </w:p>
        </w:tc>
        <w:tc>
          <w:tcPr>
            <w:tcW w:w="4394" w:type="dxa"/>
            <w:shd w:val="clear" w:color="auto" w:fill="auto"/>
          </w:tcPr>
          <w:p w14:paraId="371B6797" w14:textId="7FE61240" w:rsidR="00C316B2" w:rsidRPr="00807521" w:rsidRDefault="00C316B2" w:rsidP="008008BE">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Υποστήριξη λειτουργιών ασφαλείας WPA, WPA2 και WPA3 και συμβατότητα με το πρότυπο IEEE 802.11i </w:t>
            </w:r>
          </w:p>
        </w:tc>
        <w:tc>
          <w:tcPr>
            <w:tcW w:w="1417" w:type="dxa"/>
            <w:shd w:val="clear" w:color="auto" w:fill="auto"/>
            <w:hideMark/>
          </w:tcPr>
          <w:p w14:paraId="3161DBF4" w14:textId="77777777" w:rsidR="00C316B2" w:rsidRPr="00807521" w:rsidRDefault="00C316B2" w:rsidP="00C316B2">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12400027" w14:textId="77777777" w:rsidR="00C316B2" w:rsidRPr="00807521" w:rsidRDefault="00C316B2" w:rsidP="00C316B2">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3C5289D9" w14:textId="77777777" w:rsidR="00C316B2" w:rsidRPr="00807521" w:rsidRDefault="00C316B2" w:rsidP="00C316B2">
            <w:pPr>
              <w:spacing w:after="0"/>
              <w:rPr>
                <w:rFonts w:asciiTheme="minorHAnsi" w:hAnsiTheme="minorHAnsi" w:cstheme="minorHAnsi"/>
                <w:color w:val="000000"/>
                <w:sz w:val="20"/>
                <w:szCs w:val="20"/>
                <w:lang w:val="el-GR" w:eastAsia="el-GR"/>
              </w:rPr>
            </w:pPr>
          </w:p>
        </w:tc>
      </w:tr>
      <w:tr w:rsidR="00C316B2" w:rsidRPr="00807521" w14:paraId="7BD556C8" w14:textId="77777777" w:rsidTr="002438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585"/>
        </w:trPr>
        <w:tc>
          <w:tcPr>
            <w:tcW w:w="853" w:type="dxa"/>
            <w:shd w:val="clear" w:color="auto" w:fill="auto"/>
            <w:vAlign w:val="center"/>
            <w:hideMark/>
          </w:tcPr>
          <w:p w14:paraId="363E150D" w14:textId="77777777" w:rsidR="00C316B2" w:rsidRPr="00807521" w:rsidRDefault="00C316B2" w:rsidP="00C316B2">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36</w:t>
            </w:r>
          </w:p>
        </w:tc>
        <w:tc>
          <w:tcPr>
            <w:tcW w:w="4394" w:type="dxa"/>
            <w:shd w:val="clear" w:color="auto" w:fill="auto"/>
          </w:tcPr>
          <w:p w14:paraId="06BA58F6" w14:textId="6961FF17" w:rsidR="00C316B2" w:rsidRPr="00807521" w:rsidRDefault="00C316B2" w:rsidP="008008BE">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Υποστήριξη ΙΕΕΕ 802.1x για πιστοποίηση χρηστών με δυνατότητα υλοποίησης των πρωτοκόλλων: EAP-TLS,EAP-TTLS, PEAP και EAP SIM κατ</w:t>
            </w:r>
            <w:r w:rsidR="00D05A80" w:rsidRPr="00807521">
              <w:rPr>
                <w:rFonts w:asciiTheme="minorHAnsi" w:hAnsiTheme="minorHAnsi" w:cstheme="minorHAnsi"/>
                <w:color w:val="000000"/>
                <w:sz w:val="20"/>
                <w:szCs w:val="20"/>
                <w:lang w:val="el-GR" w:eastAsia="el-GR"/>
              </w:rPr>
              <w:t xml:space="preserve">’ </w:t>
            </w:r>
            <w:r w:rsidRPr="00807521">
              <w:rPr>
                <w:rFonts w:asciiTheme="minorHAnsi" w:hAnsiTheme="minorHAnsi" w:cstheme="minorHAnsi"/>
                <w:color w:val="000000"/>
                <w:sz w:val="20"/>
                <w:szCs w:val="20"/>
                <w:lang w:val="el-GR" w:eastAsia="el-GR"/>
              </w:rPr>
              <w:t xml:space="preserve"> ελάχιστον</w:t>
            </w:r>
          </w:p>
        </w:tc>
        <w:tc>
          <w:tcPr>
            <w:tcW w:w="1417" w:type="dxa"/>
            <w:shd w:val="clear" w:color="auto" w:fill="auto"/>
            <w:hideMark/>
          </w:tcPr>
          <w:p w14:paraId="35F3828D" w14:textId="77777777" w:rsidR="00C316B2" w:rsidRPr="00807521" w:rsidRDefault="00C316B2" w:rsidP="00C316B2">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59E42301" w14:textId="77777777" w:rsidR="00C316B2" w:rsidRPr="00807521" w:rsidRDefault="00C316B2" w:rsidP="00C316B2">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201FB7A7" w14:textId="77777777" w:rsidR="00C316B2" w:rsidRPr="00807521" w:rsidRDefault="00C316B2" w:rsidP="00C316B2">
            <w:pPr>
              <w:spacing w:after="0"/>
              <w:rPr>
                <w:rFonts w:asciiTheme="minorHAnsi" w:hAnsiTheme="minorHAnsi" w:cstheme="minorHAnsi"/>
                <w:color w:val="000000"/>
                <w:sz w:val="20"/>
                <w:szCs w:val="20"/>
                <w:lang w:val="el-GR" w:eastAsia="el-GR"/>
              </w:rPr>
            </w:pPr>
          </w:p>
        </w:tc>
      </w:tr>
      <w:tr w:rsidR="00C316B2" w:rsidRPr="00807521" w14:paraId="7D122593" w14:textId="77777777" w:rsidTr="002438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426F440C" w14:textId="77777777" w:rsidR="00C316B2" w:rsidRPr="00807521" w:rsidRDefault="00C316B2" w:rsidP="00C316B2">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37</w:t>
            </w:r>
          </w:p>
        </w:tc>
        <w:tc>
          <w:tcPr>
            <w:tcW w:w="4394" w:type="dxa"/>
            <w:shd w:val="clear" w:color="auto" w:fill="auto"/>
          </w:tcPr>
          <w:p w14:paraId="419250E8" w14:textId="02324AE3" w:rsidR="00C316B2" w:rsidRPr="00807521" w:rsidRDefault="00C316B2" w:rsidP="008008BE">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Υποστήριξη κρυπτογράφησης AES</w:t>
            </w:r>
          </w:p>
        </w:tc>
        <w:tc>
          <w:tcPr>
            <w:tcW w:w="1417" w:type="dxa"/>
            <w:shd w:val="clear" w:color="auto" w:fill="auto"/>
            <w:hideMark/>
          </w:tcPr>
          <w:p w14:paraId="2536B83D" w14:textId="77777777" w:rsidR="00C316B2" w:rsidRPr="00807521" w:rsidRDefault="00C316B2" w:rsidP="00C316B2">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3F46BB7A" w14:textId="77777777" w:rsidR="00C316B2" w:rsidRPr="00807521" w:rsidRDefault="00C316B2" w:rsidP="00C316B2">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1792FD75" w14:textId="77777777" w:rsidR="00C316B2" w:rsidRPr="00807521" w:rsidRDefault="00C316B2" w:rsidP="00C316B2">
            <w:pPr>
              <w:spacing w:after="0"/>
              <w:rPr>
                <w:rFonts w:asciiTheme="minorHAnsi" w:hAnsiTheme="minorHAnsi" w:cstheme="minorHAnsi"/>
                <w:color w:val="000000"/>
                <w:sz w:val="20"/>
                <w:szCs w:val="20"/>
                <w:lang w:val="el-GR" w:eastAsia="el-GR"/>
              </w:rPr>
            </w:pPr>
          </w:p>
        </w:tc>
      </w:tr>
      <w:tr w:rsidR="00C316B2" w:rsidRPr="00807521" w14:paraId="40F344BB" w14:textId="77777777" w:rsidTr="002438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3C3881D2" w14:textId="77777777" w:rsidR="00C316B2" w:rsidRPr="00807521" w:rsidRDefault="00C316B2" w:rsidP="00C316B2">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38</w:t>
            </w:r>
          </w:p>
        </w:tc>
        <w:tc>
          <w:tcPr>
            <w:tcW w:w="4394" w:type="dxa"/>
            <w:shd w:val="clear" w:color="auto" w:fill="auto"/>
          </w:tcPr>
          <w:p w14:paraId="5ED93439" w14:textId="526EC1FA" w:rsidR="00C316B2" w:rsidRPr="00807521" w:rsidRDefault="00C316B2" w:rsidP="008008BE">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Υποστήριξη πιστοποίησης 802.1x ασύρματων χρηστών τοπικά (χωρίς την ανάγκη εξωτερικού ΑΑΑ </w:t>
            </w:r>
            <w:proofErr w:type="spellStart"/>
            <w:r w:rsidRPr="00807521">
              <w:rPr>
                <w:rFonts w:asciiTheme="minorHAnsi" w:hAnsiTheme="minorHAnsi" w:cstheme="minorHAnsi"/>
                <w:color w:val="000000"/>
                <w:sz w:val="20"/>
                <w:szCs w:val="20"/>
                <w:lang w:val="el-GR" w:eastAsia="el-GR"/>
              </w:rPr>
              <w:t>server</w:t>
            </w:r>
            <w:proofErr w:type="spellEnd"/>
            <w:r w:rsidRPr="00807521">
              <w:rPr>
                <w:rFonts w:asciiTheme="minorHAnsi" w:hAnsiTheme="minorHAnsi" w:cstheme="minorHAnsi"/>
                <w:color w:val="000000"/>
                <w:sz w:val="20"/>
                <w:szCs w:val="20"/>
                <w:lang w:val="el-GR" w:eastAsia="el-GR"/>
              </w:rPr>
              <w:t xml:space="preserve">) βάση  προτύπου EAP-FAST </w:t>
            </w:r>
          </w:p>
        </w:tc>
        <w:tc>
          <w:tcPr>
            <w:tcW w:w="1417" w:type="dxa"/>
            <w:shd w:val="clear" w:color="auto" w:fill="auto"/>
            <w:hideMark/>
          </w:tcPr>
          <w:p w14:paraId="4DB54DDE" w14:textId="77777777" w:rsidR="00C316B2" w:rsidRPr="00807521" w:rsidRDefault="00C316B2" w:rsidP="00C316B2">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3F790B59" w14:textId="77777777" w:rsidR="00C316B2" w:rsidRPr="00807521" w:rsidRDefault="00C316B2" w:rsidP="00C316B2">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21B53D09" w14:textId="77777777" w:rsidR="00C316B2" w:rsidRPr="00807521" w:rsidRDefault="00C316B2" w:rsidP="00C316B2">
            <w:pPr>
              <w:spacing w:after="0"/>
              <w:rPr>
                <w:rFonts w:asciiTheme="minorHAnsi" w:hAnsiTheme="minorHAnsi" w:cstheme="minorHAnsi"/>
                <w:color w:val="000000"/>
                <w:sz w:val="20"/>
                <w:szCs w:val="20"/>
                <w:lang w:val="el-GR" w:eastAsia="el-GR"/>
              </w:rPr>
            </w:pPr>
          </w:p>
        </w:tc>
      </w:tr>
      <w:tr w:rsidR="00C316B2" w:rsidRPr="00807521" w14:paraId="67B276A8" w14:textId="77777777" w:rsidTr="008008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tcBorders>
              <w:bottom w:val="single" w:sz="4" w:space="0" w:color="auto"/>
            </w:tcBorders>
            <w:shd w:val="clear" w:color="auto" w:fill="auto"/>
            <w:vAlign w:val="center"/>
            <w:hideMark/>
          </w:tcPr>
          <w:p w14:paraId="4FA09831" w14:textId="77777777" w:rsidR="00C316B2" w:rsidRPr="00807521" w:rsidRDefault="00C316B2" w:rsidP="00C316B2">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39</w:t>
            </w:r>
          </w:p>
        </w:tc>
        <w:tc>
          <w:tcPr>
            <w:tcW w:w="4394" w:type="dxa"/>
            <w:tcBorders>
              <w:bottom w:val="single" w:sz="4" w:space="0" w:color="auto"/>
            </w:tcBorders>
            <w:shd w:val="clear" w:color="auto" w:fill="auto"/>
          </w:tcPr>
          <w:p w14:paraId="5EFB7CF8" w14:textId="5715FE1B" w:rsidR="00C316B2" w:rsidRPr="00807521" w:rsidRDefault="00C316B2" w:rsidP="008008BE">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Υποστήριξη πολλαπλών </w:t>
            </w:r>
            <w:proofErr w:type="spellStart"/>
            <w:r w:rsidRPr="00807521">
              <w:rPr>
                <w:rFonts w:asciiTheme="minorHAnsi" w:hAnsiTheme="minorHAnsi" w:cstheme="minorHAnsi"/>
                <w:color w:val="000000"/>
                <w:sz w:val="20"/>
                <w:szCs w:val="20"/>
                <w:lang w:val="el-GR" w:eastAsia="el-GR"/>
              </w:rPr>
              <w:t>SSIDs</w:t>
            </w:r>
            <w:proofErr w:type="spellEnd"/>
            <w:r w:rsidRPr="00807521">
              <w:rPr>
                <w:rFonts w:asciiTheme="minorHAnsi" w:hAnsiTheme="minorHAnsi" w:cstheme="minorHAnsi"/>
                <w:color w:val="000000"/>
                <w:sz w:val="20"/>
                <w:szCs w:val="20"/>
                <w:lang w:val="el-GR" w:eastAsia="el-GR"/>
              </w:rPr>
              <w:t>. Για κάθε SSID να μπορεί αν διαμορφωθεί ανεξάρτητη πολιτική πιστοποίησης χρηστών και κρυπτογράφησης δεδομένων.</w:t>
            </w:r>
          </w:p>
        </w:tc>
        <w:tc>
          <w:tcPr>
            <w:tcW w:w="1417" w:type="dxa"/>
            <w:tcBorders>
              <w:bottom w:val="single" w:sz="4" w:space="0" w:color="auto"/>
            </w:tcBorders>
            <w:shd w:val="clear" w:color="auto" w:fill="auto"/>
            <w:hideMark/>
          </w:tcPr>
          <w:p w14:paraId="70F628E2" w14:textId="77777777" w:rsidR="00C316B2" w:rsidRPr="00807521" w:rsidRDefault="00C316B2" w:rsidP="00C316B2">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tcBorders>
              <w:bottom w:val="single" w:sz="4" w:space="0" w:color="auto"/>
            </w:tcBorders>
            <w:shd w:val="clear" w:color="auto" w:fill="auto"/>
            <w:vAlign w:val="center"/>
            <w:hideMark/>
          </w:tcPr>
          <w:p w14:paraId="2E8B4A6F" w14:textId="77777777" w:rsidR="00C316B2" w:rsidRPr="00807521" w:rsidRDefault="00C316B2" w:rsidP="00C316B2">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Borders>
              <w:bottom w:val="single" w:sz="4" w:space="0" w:color="auto"/>
            </w:tcBorders>
          </w:tcPr>
          <w:p w14:paraId="30B34031" w14:textId="77777777" w:rsidR="00C316B2" w:rsidRPr="00807521" w:rsidRDefault="00C316B2" w:rsidP="00C316B2">
            <w:pPr>
              <w:spacing w:after="0"/>
              <w:rPr>
                <w:rFonts w:asciiTheme="minorHAnsi" w:hAnsiTheme="minorHAnsi" w:cstheme="minorHAnsi"/>
                <w:color w:val="000000"/>
                <w:sz w:val="20"/>
                <w:szCs w:val="20"/>
                <w:lang w:val="el-GR" w:eastAsia="el-GR"/>
              </w:rPr>
            </w:pPr>
          </w:p>
        </w:tc>
      </w:tr>
      <w:tr w:rsidR="00C316B2" w:rsidRPr="00807521" w14:paraId="38BB71D5" w14:textId="77777777" w:rsidTr="008008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424"/>
        </w:trPr>
        <w:tc>
          <w:tcPr>
            <w:tcW w:w="9358" w:type="dxa"/>
            <w:gridSpan w:val="5"/>
            <w:shd w:val="clear" w:color="auto" w:fill="FFFF00"/>
            <w:vAlign w:val="center"/>
          </w:tcPr>
          <w:p w14:paraId="6D3581A4" w14:textId="14C6E33E" w:rsidR="00C316B2" w:rsidRPr="00807521" w:rsidRDefault="00C316B2" w:rsidP="002438D5">
            <w:pPr>
              <w:spacing w:after="0"/>
              <w:rPr>
                <w:rFonts w:asciiTheme="minorHAnsi" w:hAnsiTheme="minorHAnsi" w:cstheme="minorHAnsi"/>
                <w:b/>
                <w:bCs/>
                <w:color w:val="000000"/>
                <w:sz w:val="20"/>
                <w:szCs w:val="20"/>
                <w:lang w:val="el-GR" w:eastAsia="el-GR"/>
              </w:rPr>
            </w:pPr>
            <w:r w:rsidRPr="00807521">
              <w:rPr>
                <w:rFonts w:asciiTheme="minorHAnsi" w:hAnsiTheme="minorHAnsi" w:cstheme="minorHAnsi"/>
                <w:b/>
                <w:bCs/>
                <w:color w:val="000000"/>
                <w:sz w:val="20"/>
                <w:szCs w:val="20"/>
                <w:lang w:val="el-GR" w:eastAsia="el-GR"/>
              </w:rPr>
              <w:t>Διαχείριση</w:t>
            </w:r>
          </w:p>
        </w:tc>
      </w:tr>
      <w:tr w:rsidR="00C316B2" w:rsidRPr="00807521" w14:paraId="393D6B5A" w14:textId="77777777" w:rsidTr="008008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tcBorders>
              <w:bottom w:val="single" w:sz="4" w:space="0" w:color="auto"/>
            </w:tcBorders>
            <w:shd w:val="clear" w:color="auto" w:fill="auto"/>
            <w:vAlign w:val="center"/>
            <w:hideMark/>
          </w:tcPr>
          <w:p w14:paraId="447F0996" w14:textId="77777777" w:rsidR="00C316B2" w:rsidRPr="00807521" w:rsidRDefault="00C316B2" w:rsidP="00C316B2">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40</w:t>
            </w:r>
          </w:p>
        </w:tc>
        <w:tc>
          <w:tcPr>
            <w:tcW w:w="4394" w:type="dxa"/>
            <w:tcBorders>
              <w:bottom w:val="single" w:sz="4" w:space="0" w:color="auto"/>
            </w:tcBorders>
            <w:shd w:val="clear" w:color="auto" w:fill="auto"/>
          </w:tcPr>
          <w:p w14:paraId="589F9150" w14:textId="1E27814A" w:rsidR="00C316B2" w:rsidRPr="00807521" w:rsidRDefault="00C316B2" w:rsidP="00C316B2">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Υποστήριξη </w:t>
            </w:r>
            <w:proofErr w:type="spellStart"/>
            <w:r w:rsidRPr="00807521">
              <w:rPr>
                <w:rFonts w:asciiTheme="minorHAnsi" w:hAnsiTheme="minorHAnsi" w:cstheme="minorHAnsi"/>
                <w:color w:val="000000"/>
                <w:sz w:val="20"/>
                <w:szCs w:val="20"/>
                <w:lang w:val="el-GR" w:eastAsia="el-GR"/>
              </w:rPr>
              <w:t>κεντρικοποιημένης</w:t>
            </w:r>
            <w:proofErr w:type="spellEnd"/>
            <w:r w:rsidRPr="00807521">
              <w:rPr>
                <w:rFonts w:asciiTheme="minorHAnsi" w:hAnsiTheme="minorHAnsi" w:cstheme="minorHAnsi"/>
                <w:color w:val="000000"/>
                <w:sz w:val="20"/>
                <w:szCs w:val="20"/>
                <w:lang w:val="el-GR" w:eastAsia="el-GR"/>
              </w:rPr>
              <w:t xml:space="preserve"> διαχείρισης</w:t>
            </w:r>
          </w:p>
        </w:tc>
        <w:tc>
          <w:tcPr>
            <w:tcW w:w="1417" w:type="dxa"/>
            <w:tcBorders>
              <w:bottom w:val="single" w:sz="4" w:space="0" w:color="auto"/>
            </w:tcBorders>
            <w:shd w:val="clear" w:color="auto" w:fill="auto"/>
            <w:hideMark/>
          </w:tcPr>
          <w:p w14:paraId="7C969163" w14:textId="77777777" w:rsidR="00C316B2" w:rsidRPr="00807521" w:rsidRDefault="00C316B2" w:rsidP="00C316B2">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tcBorders>
              <w:bottom w:val="single" w:sz="4" w:space="0" w:color="auto"/>
            </w:tcBorders>
            <w:shd w:val="clear" w:color="auto" w:fill="auto"/>
            <w:vAlign w:val="center"/>
            <w:hideMark/>
          </w:tcPr>
          <w:p w14:paraId="37546F50" w14:textId="77777777" w:rsidR="00C316B2" w:rsidRPr="00807521" w:rsidRDefault="00C316B2" w:rsidP="00C316B2">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Borders>
              <w:bottom w:val="single" w:sz="4" w:space="0" w:color="auto"/>
            </w:tcBorders>
          </w:tcPr>
          <w:p w14:paraId="3D3F1CB7" w14:textId="77777777" w:rsidR="00C316B2" w:rsidRPr="00807521" w:rsidRDefault="00C316B2" w:rsidP="00C316B2">
            <w:pPr>
              <w:spacing w:after="0"/>
              <w:rPr>
                <w:rFonts w:asciiTheme="minorHAnsi" w:hAnsiTheme="minorHAnsi" w:cstheme="minorHAnsi"/>
                <w:color w:val="000000"/>
                <w:sz w:val="20"/>
                <w:szCs w:val="20"/>
                <w:lang w:val="el-GR" w:eastAsia="el-GR"/>
              </w:rPr>
            </w:pPr>
          </w:p>
        </w:tc>
      </w:tr>
      <w:tr w:rsidR="00C316B2" w:rsidRPr="00D05CAF" w14:paraId="2F77259E" w14:textId="77777777" w:rsidTr="008008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424"/>
        </w:trPr>
        <w:tc>
          <w:tcPr>
            <w:tcW w:w="9358" w:type="dxa"/>
            <w:gridSpan w:val="5"/>
            <w:shd w:val="clear" w:color="auto" w:fill="FFFF00"/>
            <w:vAlign w:val="center"/>
          </w:tcPr>
          <w:p w14:paraId="0F1EE656" w14:textId="52E96958" w:rsidR="00C316B2" w:rsidRPr="00807521" w:rsidRDefault="00C316B2" w:rsidP="002438D5">
            <w:pPr>
              <w:spacing w:after="0"/>
              <w:rPr>
                <w:rFonts w:asciiTheme="minorHAnsi" w:hAnsiTheme="minorHAnsi" w:cstheme="minorHAnsi"/>
                <w:b/>
                <w:bCs/>
                <w:color w:val="000000"/>
                <w:sz w:val="20"/>
                <w:szCs w:val="20"/>
                <w:lang w:val="el-GR" w:eastAsia="el-GR"/>
              </w:rPr>
            </w:pPr>
            <w:r w:rsidRPr="00807521">
              <w:rPr>
                <w:rFonts w:asciiTheme="minorHAnsi" w:hAnsiTheme="minorHAnsi" w:cstheme="minorHAnsi"/>
                <w:b/>
                <w:bCs/>
                <w:color w:val="000000"/>
                <w:sz w:val="20"/>
                <w:szCs w:val="20"/>
                <w:lang w:val="el-GR" w:eastAsia="el-GR"/>
              </w:rPr>
              <w:t>Προδιαγραφές Ασφαλείας ασύρματων σημείων πρόσβασης</w:t>
            </w:r>
          </w:p>
        </w:tc>
      </w:tr>
      <w:tr w:rsidR="00C316B2" w:rsidRPr="00807521" w14:paraId="240C6DC8" w14:textId="77777777" w:rsidTr="008008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044C317E" w14:textId="77777777" w:rsidR="00C316B2" w:rsidRPr="00807521" w:rsidRDefault="00C316B2" w:rsidP="00C316B2">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41</w:t>
            </w:r>
          </w:p>
        </w:tc>
        <w:tc>
          <w:tcPr>
            <w:tcW w:w="4394" w:type="dxa"/>
            <w:shd w:val="clear" w:color="auto" w:fill="auto"/>
            <w:vAlign w:val="center"/>
          </w:tcPr>
          <w:p w14:paraId="7A13616C" w14:textId="0D4A37F6" w:rsidR="00C316B2" w:rsidRPr="00807521" w:rsidRDefault="00C316B2" w:rsidP="00C316B2">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UL 60950, IEC 60950, EN 60950</w:t>
            </w:r>
          </w:p>
        </w:tc>
        <w:tc>
          <w:tcPr>
            <w:tcW w:w="1417" w:type="dxa"/>
            <w:shd w:val="clear" w:color="auto" w:fill="auto"/>
            <w:hideMark/>
          </w:tcPr>
          <w:p w14:paraId="548D6458" w14:textId="77777777" w:rsidR="00C316B2" w:rsidRPr="00807521" w:rsidRDefault="00C316B2" w:rsidP="00C316B2">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4F4F6467" w14:textId="77777777" w:rsidR="00C316B2" w:rsidRPr="00807521" w:rsidRDefault="00C316B2" w:rsidP="00C316B2">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33CB947E" w14:textId="77777777" w:rsidR="00C316B2" w:rsidRPr="00807521" w:rsidRDefault="00C316B2" w:rsidP="00C316B2">
            <w:pPr>
              <w:spacing w:after="0"/>
              <w:rPr>
                <w:rFonts w:asciiTheme="minorHAnsi" w:hAnsiTheme="minorHAnsi" w:cstheme="minorHAnsi"/>
                <w:color w:val="000000"/>
                <w:sz w:val="20"/>
                <w:szCs w:val="20"/>
                <w:lang w:val="el-GR" w:eastAsia="el-GR"/>
              </w:rPr>
            </w:pPr>
          </w:p>
        </w:tc>
      </w:tr>
      <w:tr w:rsidR="00C316B2" w:rsidRPr="00807521" w14:paraId="540169D1" w14:textId="77777777" w:rsidTr="008008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54"/>
        </w:trPr>
        <w:tc>
          <w:tcPr>
            <w:tcW w:w="853" w:type="dxa"/>
            <w:tcBorders>
              <w:bottom w:val="single" w:sz="4" w:space="0" w:color="auto"/>
            </w:tcBorders>
            <w:shd w:val="clear" w:color="auto" w:fill="auto"/>
            <w:vAlign w:val="center"/>
            <w:hideMark/>
          </w:tcPr>
          <w:p w14:paraId="0BDC5A7D" w14:textId="77777777" w:rsidR="00C316B2" w:rsidRPr="00807521" w:rsidRDefault="00C316B2" w:rsidP="00C316B2">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lastRenderedPageBreak/>
              <w:t>42</w:t>
            </w:r>
          </w:p>
        </w:tc>
        <w:tc>
          <w:tcPr>
            <w:tcW w:w="4394" w:type="dxa"/>
            <w:tcBorders>
              <w:bottom w:val="single" w:sz="4" w:space="0" w:color="auto"/>
            </w:tcBorders>
            <w:shd w:val="clear" w:color="auto" w:fill="auto"/>
            <w:vAlign w:val="bottom"/>
          </w:tcPr>
          <w:p w14:paraId="1F88362B" w14:textId="3B7BA341" w:rsidR="00C316B2" w:rsidRPr="00807521" w:rsidRDefault="00C316B2" w:rsidP="00C316B2">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xml:space="preserve">CE </w:t>
            </w:r>
            <w:proofErr w:type="spellStart"/>
            <w:r w:rsidRPr="00807521">
              <w:rPr>
                <w:rFonts w:asciiTheme="minorHAnsi" w:hAnsiTheme="minorHAnsi" w:cstheme="minorHAnsi"/>
                <w:color w:val="000000"/>
                <w:sz w:val="20"/>
                <w:szCs w:val="20"/>
                <w:lang w:val="el-GR" w:eastAsia="el-GR"/>
              </w:rPr>
              <w:t>Mark</w:t>
            </w:r>
            <w:proofErr w:type="spellEnd"/>
          </w:p>
        </w:tc>
        <w:tc>
          <w:tcPr>
            <w:tcW w:w="1417" w:type="dxa"/>
            <w:tcBorders>
              <w:bottom w:val="single" w:sz="4" w:space="0" w:color="auto"/>
            </w:tcBorders>
            <w:shd w:val="clear" w:color="auto" w:fill="auto"/>
            <w:hideMark/>
          </w:tcPr>
          <w:p w14:paraId="4792D168" w14:textId="77777777" w:rsidR="00C316B2" w:rsidRPr="00807521" w:rsidRDefault="00C316B2" w:rsidP="00C316B2">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tcBorders>
              <w:bottom w:val="single" w:sz="4" w:space="0" w:color="auto"/>
            </w:tcBorders>
            <w:shd w:val="clear" w:color="auto" w:fill="auto"/>
            <w:vAlign w:val="center"/>
            <w:hideMark/>
          </w:tcPr>
          <w:p w14:paraId="66786F0D" w14:textId="77777777" w:rsidR="00C316B2" w:rsidRPr="00807521" w:rsidRDefault="00C316B2" w:rsidP="00C316B2">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Borders>
              <w:bottom w:val="single" w:sz="4" w:space="0" w:color="auto"/>
            </w:tcBorders>
          </w:tcPr>
          <w:p w14:paraId="3549319F" w14:textId="77777777" w:rsidR="00C316B2" w:rsidRPr="00807521" w:rsidRDefault="00C316B2" w:rsidP="00C316B2">
            <w:pPr>
              <w:spacing w:after="0"/>
              <w:rPr>
                <w:rFonts w:asciiTheme="minorHAnsi" w:hAnsiTheme="minorHAnsi" w:cstheme="minorHAnsi"/>
                <w:color w:val="000000"/>
                <w:sz w:val="20"/>
                <w:szCs w:val="20"/>
                <w:lang w:val="el-GR" w:eastAsia="el-GR"/>
              </w:rPr>
            </w:pPr>
          </w:p>
        </w:tc>
      </w:tr>
      <w:tr w:rsidR="008008BE" w:rsidRPr="00807521" w14:paraId="20078C2B" w14:textId="77777777" w:rsidTr="008008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424"/>
        </w:trPr>
        <w:tc>
          <w:tcPr>
            <w:tcW w:w="9358" w:type="dxa"/>
            <w:gridSpan w:val="5"/>
            <w:shd w:val="clear" w:color="auto" w:fill="FFFF00"/>
            <w:vAlign w:val="center"/>
          </w:tcPr>
          <w:p w14:paraId="58DFE2AA" w14:textId="06ACBA52" w:rsidR="008008BE" w:rsidRPr="00807521" w:rsidRDefault="008008BE" w:rsidP="002438D5">
            <w:pPr>
              <w:spacing w:after="0"/>
              <w:rPr>
                <w:rFonts w:asciiTheme="minorHAnsi" w:hAnsiTheme="minorHAnsi" w:cstheme="minorHAnsi"/>
                <w:b/>
                <w:bCs/>
                <w:color w:val="000000"/>
                <w:sz w:val="20"/>
                <w:szCs w:val="20"/>
                <w:lang w:val="el-GR" w:eastAsia="el-GR"/>
              </w:rPr>
            </w:pPr>
            <w:r w:rsidRPr="00807521">
              <w:rPr>
                <w:rFonts w:asciiTheme="minorHAnsi" w:hAnsiTheme="minorHAnsi" w:cstheme="minorHAnsi"/>
                <w:b/>
                <w:bCs/>
                <w:color w:val="000000"/>
                <w:sz w:val="20"/>
                <w:szCs w:val="20"/>
                <w:lang w:val="el-GR" w:eastAsia="el-GR"/>
              </w:rPr>
              <w:t>Προδιαγραφές ηλεκτρομαγνητικών εκπομπών:</w:t>
            </w:r>
          </w:p>
        </w:tc>
      </w:tr>
      <w:tr w:rsidR="008008BE" w:rsidRPr="00807521" w14:paraId="4B6EFEB0" w14:textId="77777777" w:rsidTr="002438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shd w:val="clear" w:color="auto" w:fill="auto"/>
            <w:vAlign w:val="center"/>
            <w:hideMark/>
          </w:tcPr>
          <w:p w14:paraId="55455496" w14:textId="77777777" w:rsidR="008008BE" w:rsidRPr="00807521" w:rsidRDefault="008008BE" w:rsidP="008008BE">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43</w:t>
            </w:r>
          </w:p>
        </w:tc>
        <w:tc>
          <w:tcPr>
            <w:tcW w:w="4394" w:type="dxa"/>
            <w:shd w:val="clear" w:color="auto" w:fill="auto"/>
          </w:tcPr>
          <w:p w14:paraId="5FCADA47" w14:textId="796EAE3B" w:rsidR="008008BE" w:rsidRPr="00807521" w:rsidRDefault="008008BE" w:rsidP="008008BE">
            <w:pPr>
              <w:spacing w:after="0"/>
              <w:rPr>
                <w:rFonts w:ascii="Calibri" w:hAnsi="Calibri"/>
                <w:color w:val="000000"/>
                <w:sz w:val="20"/>
                <w:szCs w:val="20"/>
                <w:lang w:val="el-GR"/>
              </w:rPr>
            </w:pPr>
            <w:r w:rsidRPr="00807521">
              <w:rPr>
                <w:rFonts w:ascii="Calibri" w:hAnsi="Calibri"/>
                <w:color w:val="000000"/>
                <w:sz w:val="20"/>
                <w:szCs w:val="20"/>
                <w:lang w:val="el-GR"/>
              </w:rPr>
              <w:t xml:space="preserve">FCC </w:t>
            </w:r>
            <w:proofErr w:type="spellStart"/>
            <w:r w:rsidRPr="00807521">
              <w:rPr>
                <w:rFonts w:ascii="Calibri" w:hAnsi="Calibri"/>
                <w:color w:val="000000"/>
                <w:sz w:val="20"/>
                <w:szCs w:val="20"/>
                <w:lang w:val="el-GR"/>
              </w:rPr>
              <w:t>Part</w:t>
            </w:r>
            <w:proofErr w:type="spellEnd"/>
            <w:r w:rsidRPr="00807521">
              <w:rPr>
                <w:rFonts w:ascii="Calibri" w:hAnsi="Calibri"/>
                <w:color w:val="000000"/>
                <w:sz w:val="20"/>
                <w:szCs w:val="20"/>
                <w:lang w:val="el-GR"/>
              </w:rPr>
              <w:t xml:space="preserve"> 15</w:t>
            </w:r>
          </w:p>
        </w:tc>
        <w:tc>
          <w:tcPr>
            <w:tcW w:w="1417" w:type="dxa"/>
            <w:shd w:val="clear" w:color="auto" w:fill="auto"/>
            <w:hideMark/>
          </w:tcPr>
          <w:p w14:paraId="0424C331" w14:textId="77777777" w:rsidR="008008BE" w:rsidRPr="00807521" w:rsidRDefault="008008BE" w:rsidP="008008BE">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NAI</w:t>
            </w:r>
          </w:p>
        </w:tc>
        <w:tc>
          <w:tcPr>
            <w:tcW w:w="1276" w:type="dxa"/>
            <w:shd w:val="clear" w:color="auto" w:fill="auto"/>
            <w:vAlign w:val="center"/>
            <w:hideMark/>
          </w:tcPr>
          <w:p w14:paraId="1160E9C6" w14:textId="77777777" w:rsidR="008008BE" w:rsidRPr="00807521" w:rsidRDefault="008008BE" w:rsidP="008008BE">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4DF50288" w14:textId="77777777" w:rsidR="008008BE" w:rsidRPr="00807521" w:rsidRDefault="008008BE" w:rsidP="008008BE">
            <w:pPr>
              <w:spacing w:after="0"/>
              <w:rPr>
                <w:rFonts w:asciiTheme="minorHAnsi" w:hAnsiTheme="minorHAnsi" w:cstheme="minorHAnsi"/>
                <w:color w:val="000000"/>
                <w:sz w:val="20"/>
                <w:szCs w:val="20"/>
                <w:lang w:val="el-GR" w:eastAsia="el-GR"/>
              </w:rPr>
            </w:pPr>
          </w:p>
        </w:tc>
      </w:tr>
      <w:tr w:rsidR="008008BE" w:rsidRPr="00807521" w14:paraId="547078F4" w14:textId="77777777" w:rsidTr="008008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330"/>
        </w:trPr>
        <w:tc>
          <w:tcPr>
            <w:tcW w:w="853" w:type="dxa"/>
            <w:tcBorders>
              <w:bottom w:val="single" w:sz="4" w:space="0" w:color="auto"/>
            </w:tcBorders>
            <w:shd w:val="clear" w:color="auto" w:fill="auto"/>
            <w:vAlign w:val="center"/>
            <w:hideMark/>
          </w:tcPr>
          <w:p w14:paraId="7C2D7343" w14:textId="77777777" w:rsidR="008008BE" w:rsidRPr="00807521" w:rsidRDefault="008008BE" w:rsidP="008008BE">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44</w:t>
            </w:r>
          </w:p>
        </w:tc>
        <w:tc>
          <w:tcPr>
            <w:tcW w:w="4394" w:type="dxa"/>
            <w:tcBorders>
              <w:bottom w:val="single" w:sz="4" w:space="0" w:color="auto"/>
            </w:tcBorders>
            <w:shd w:val="clear" w:color="auto" w:fill="auto"/>
          </w:tcPr>
          <w:p w14:paraId="76ABBC8F" w14:textId="261F1056" w:rsidR="008008BE" w:rsidRPr="00807521" w:rsidRDefault="008008BE" w:rsidP="008008BE">
            <w:pPr>
              <w:spacing w:after="0"/>
              <w:rPr>
                <w:rFonts w:ascii="Calibri" w:hAnsi="Calibri"/>
                <w:color w:val="000000"/>
                <w:sz w:val="20"/>
                <w:szCs w:val="20"/>
                <w:lang w:val="el-GR"/>
              </w:rPr>
            </w:pPr>
            <w:r w:rsidRPr="00807521">
              <w:rPr>
                <w:rFonts w:ascii="Calibri" w:hAnsi="Calibri"/>
                <w:color w:val="000000"/>
                <w:sz w:val="20"/>
                <w:szCs w:val="20"/>
                <w:lang w:val="el-GR"/>
              </w:rPr>
              <w:t>EN 301.489-1, EN 301.489-17</w:t>
            </w:r>
          </w:p>
        </w:tc>
        <w:tc>
          <w:tcPr>
            <w:tcW w:w="1417" w:type="dxa"/>
            <w:tcBorders>
              <w:bottom w:val="single" w:sz="4" w:space="0" w:color="auto"/>
            </w:tcBorders>
            <w:shd w:val="clear" w:color="auto" w:fill="auto"/>
            <w:hideMark/>
          </w:tcPr>
          <w:p w14:paraId="356DB775" w14:textId="77777777" w:rsidR="008008BE" w:rsidRPr="00807521" w:rsidRDefault="008008BE" w:rsidP="008008BE">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NAI</w:t>
            </w:r>
          </w:p>
        </w:tc>
        <w:tc>
          <w:tcPr>
            <w:tcW w:w="1276" w:type="dxa"/>
            <w:tcBorders>
              <w:bottom w:val="single" w:sz="4" w:space="0" w:color="auto"/>
            </w:tcBorders>
            <w:shd w:val="clear" w:color="auto" w:fill="auto"/>
            <w:vAlign w:val="center"/>
            <w:hideMark/>
          </w:tcPr>
          <w:p w14:paraId="4D23C092" w14:textId="77777777" w:rsidR="008008BE" w:rsidRPr="00807521" w:rsidRDefault="008008BE" w:rsidP="008008BE">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Borders>
              <w:bottom w:val="single" w:sz="4" w:space="0" w:color="auto"/>
            </w:tcBorders>
          </w:tcPr>
          <w:p w14:paraId="6F9F7C4D" w14:textId="77777777" w:rsidR="008008BE" w:rsidRPr="00807521" w:rsidRDefault="008008BE" w:rsidP="008008BE">
            <w:pPr>
              <w:spacing w:after="0"/>
              <w:rPr>
                <w:rFonts w:asciiTheme="minorHAnsi" w:hAnsiTheme="minorHAnsi" w:cstheme="minorHAnsi"/>
                <w:color w:val="000000"/>
                <w:sz w:val="20"/>
                <w:szCs w:val="20"/>
                <w:lang w:val="el-GR" w:eastAsia="el-GR"/>
              </w:rPr>
            </w:pPr>
          </w:p>
        </w:tc>
      </w:tr>
      <w:tr w:rsidR="008008BE" w:rsidRPr="00807521" w14:paraId="6CE6E4FA" w14:textId="77777777" w:rsidTr="008008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424"/>
        </w:trPr>
        <w:tc>
          <w:tcPr>
            <w:tcW w:w="9358" w:type="dxa"/>
            <w:gridSpan w:val="5"/>
            <w:shd w:val="clear" w:color="auto" w:fill="FFFF00"/>
            <w:vAlign w:val="center"/>
          </w:tcPr>
          <w:p w14:paraId="326BCEBD" w14:textId="7B3F1366" w:rsidR="008008BE" w:rsidRPr="00807521" w:rsidRDefault="008008BE" w:rsidP="002438D5">
            <w:pPr>
              <w:spacing w:after="0"/>
              <w:rPr>
                <w:rFonts w:asciiTheme="minorHAnsi" w:hAnsiTheme="minorHAnsi" w:cstheme="minorHAnsi"/>
                <w:b/>
                <w:bCs/>
                <w:color w:val="000000"/>
                <w:sz w:val="20"/>
                <w:szCs w:val="20"/>
                <w:lang w:val="el-GR" w:eastAsia="el-GR"/>
              </w:rPr>
            </w:pPr>
            <w:r w:rsidRPr="00807521">
              <w:rPr>
                <w:rFonts w:asciiTheme="minorHAnsi" w:hAnsiTheme="minorHAnsi" w:cstheme="minorHAnsi"/>
                <w:b/>
                <w:bCs/>
                <w:color w:val="000000"/>
                <w:sz w:val="20"/>
                <w:szCs w:val="20"/>
                <w:lang w:val="el-GR" w:eastAsia="el-GR"/>
              </w:rPr>
              <w:t xml:space="preserve">Υποστήριξη </w:t>
            </w:r>
          </w:p>
        </w:tc>
      </w:tr>
      <w:tr w:rsidR="008008BE" w:rsidRPr="00807521" w14:paraId="0D00C950" w14:textId="77777777" w:rsidTr="002438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645"/>
        </w:trPr>
        <w:tc>
          <w:tcPr>
            <w:tcW w:w="853" w:type="dxa"/>
            <w:shd w:val="clear" w:color="auto" w:fill="auto"/>
            <w:vAlign w:val="center"/>
            <w:hideMark/>
          </w:tcPr>
          <w:p w14:paraId="79DD0087" w14:textId="77777777" w:rsidR="008008BE" w:rsidRPr="00807521" w:rsidRDefault="008008BE" w:rsidP="008008BE">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45</w:t>
            </w:r>
          </w:p>
        </w:tc>
        <w:tc>
          <w:tcPr>
            <w:tcW w:w="4394" w:type="dxa"/>
            <w:shd w:val="clear" w:color="auto" w:fill="auto"/>
          </w:tcPr>
          <w:p w14:paraId="2E6A3DB8" w14:textId="322CAD38" w:rsidR="008008BE" w:rsidRPr="00807521" w:rsidRDefault="008008BE" w:rsidP="008008BE">
            <w:pPr>
              <w:spacing w:after="0"/>
              <w:rPr>
                <w:rFonts w:asciiTheme="minorHAnsi" w:hAnsiTheme="minorHAnsi" w:cstheme="minorHAnsi"/>
                <w:color w:val="000000"/>
                <w:sz w:val="20"/>
                <w:szCs w:val="20"/>
                <w:lang w:val="el-GR" w:eastAsia="el-GR"/>
              </w:rPr>
            </w:pPr>
            <w:r w:rsidRPr="00807521">
              <w:rPr>
                <w:rFonts w:asciiTheme="minorHAnsi" w:hAnsiTheme="minorHAnsi"/>
                <w:sz w:val="20"/>
                <w:szCs w:val="20"/>
                <w:lang w:val="el-GR"/>
              </w:rPr>
              <w:t>Να προσφερθούν με συμβόλαιο τριετούς υποστήριξης με 8x5xNBD απόκριση</w:t>
            </w:r>
          </w:p>
        </w:tc>
        <w:tc>
          <w:tcPr>
            <w:tcW w:w="1417" w:type="dxa"/>
            <w:shd w:val="clear" w:color="auto" w:fill="auto"/>
            <w:hideMark/>
          </w:tcPr>
          <w:p w14:paraId="3CCE8D4B" w14:textId="77777777" w:rsidR="008008BE" w:rsidRPr="00807521" w:rsidRDefault="008008BE" w:rsidP="008008BE">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NAI</w:t>
            </w:r>
          </w:p>
        </w:tc>
        <w:tc>
          <w:tcPr>
            <w:tcW w:w="1276" w:type="dxa"/>
            <w:shd w:val="clear" w:color="auto" w:fill="auto"/>
            <w:vAlign w:val="center"/>
            <w:hideMark/>
          </w:tcPr>
          <w:p w14:paraId="5B0F3ABB" w14:textId="77777777" w:rsidR="008008BE" w:rsidRPr="00807521" w:rsidRDefault="008008BE" w:rsidP="008008BE">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724CF285" w14:textId="77777777" w:rsidR="008008BE" w:rsidRPr="00807521" w:rsidRDefault="008008BE" w:rsidP="008008BE">
            <w:pPr>
              <w:spacing w:after="0"/>
              <w:rPr>
                <w:rFonts w:asciiTheme="minorHAnsi" w:hAnsiTheme="minorHAnsi" w:cstheme="minorHAnsi"/>
                <w:color w:val="000000"/>
                <w:sz w:val="20"/>
                <w:szCs w:val="20"/>
                <w:lang w:val="el-GR" w:eastAsia="el-GR"/>
              </w:rPr>
            </w:pPr>
          </w:p>
        </w:tc>
      </w:tr>
      <w:tr w:rsidR="008008BE" w:rsidRPr="00807521" w14:paraId="07117E4A" w14:textId="77777777" w:rsidTr="002438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438"/>
        </w:trPr>
        <w:tc>
          <w:tcPr>
            <w:tcW w:w="853" w:type="dxa"/>
            <w:shd w:val="clear" w:color="auto" w:fill="auto"/>
            <w:vAlign w:val="center"/>
            <w:hideMark/>
          </w:tcPr>
          <w:p w14:paraId="7237B23D" w14:textId="77777777" w:rsidR="008008BE" w:rsidRPr="00807521" w:rsidRDefault="008008BE" w:rsidP="008008BE">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46</w:t>
            </w:r>
          </w:p>
        </w:tc>
        <w:tc>
          <w:tcPr>
            <w:tcW w:w="4394" w:type="dxa"/>
            <w:shd w:val="clear" w:color="auto" w:fill="auto"/>
          </w:tcPr>
          <w:p w14:paraId="5DBDC67E" w14:textId="2F41F3CE" w:rsidR="008008BE" w:rsidRPr="00807521" w:rsidRDefault="008008BE" w:rsidP="008008BE">
            <w:pPr>
              <w:spacing w:after="0"/>
              <w:rPr>
                <w:rFonts w:asciiTheme="minorHAnsi" w:hAnsiTheme="minorHAnsi" w:cstheme="minorHAnsi"/>
                <w:color w:val="000000"/>
                <w:sz w:val="20"/>
                <w:szCs w:val="20"/>
                <w:lang w:val="el-GR" w:eastAsia="el-GR"/>
              </w:rPr>
            </w:pPr>
            <w:r w:rsidRPr="00807521">
              <w:rPr>
                <w:rFonts w:asciiTheme="minorHAnsi" w:hAnsiTheme="minorHAnsi"/>
                <w:sz w:val="20"/>
                <w:szCs w:val="20"/>
                <w:lang w:val="el-GR"/>
              </w:rPr>
              <w:t>Οι υπηρεσίες να παρέχονται από τον κατασκευαστή</w:t>
            </w:r>
          </w:p>
        </w:tc>
        <w:tc>
          <w:tcPr>
            <w:tcW w:w="1417" w:type="dxa"/>
            <w:shd w:val="clear" w:color="auto" w:fill="auto"/>
            <w:hideMark/>
          </w:tcPr>
          <w:p w14:paraId="5474C52F" w14:textId="77777777" w:rsidR="008008BE" w:rsidRPr="00807521" w:rsidRDefault="008008BE" w:rsidP="008008BE">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NAI</w:t>
            </w:r>
          </w:p>
        </w:tc>
        <w:tc>
          <w:tcPr>
            <w:tcW w:w="1276" w:type="dxa"/>
            <w:shd w:val="clear" w:color="auto" w:fill="auto"/>
            <w:vAlign w:val="center"/>
            <w:hideMark/>
          </w:tcPr>
          <w:p w14:paraId="1EBD8E1E" w14:textId="77777777" w:rsidR="008008BE" w:rsidRPr="00807521" w:rsidRDefault="008008BE" w:rsidP="008008BE">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6901D9E8" w14:textId="77777777" w:rsidR="008008BE" w:rsidRPr="00807521" w:rsidRDefault="008008BE" w:rsidP="008008BE">
            <w:pPr>
              <w:spacing w:after="0"/>
              <w:rPr>
                <w:rFonts w:asciiTheme="minorHAnsi" w:hAnsiTheme="minorHAnsi" w:cstheme="minorHAnsi"/>
                <w:color w:val="000000"/>
                <w:sz w:val="20"/>
                <w:szCs w:val="20"/>
                <w:lang w:val="el-GR" w:eastAsia="el-GR"/>
              </w:rPr>
            </w:pPr>
          </w:p>
        </w:tc>
      </w:tr>
    </w:tbl>
    <w:p w14:paraId="591EC836" w14:textId="33AC732D" w:rsidR="00AB1E18" w:rsidRPr="00807521" w:rsidRDefault="00AB1E18" w:rsidP="00AB1E18">
      <w:pPr>
        <w:rPr>
          <w:lang w:val="el-GR"/>
        </w:rPr>
      </w:pPr>
    </w:p>
    <w:p w14:paraId="16A6FBE9" w14:textId="3E69F1FF" w:rsidR="002438D5" w:rsidRPr="00807521" w:rsidRDefault="002438D5" w:rsidP="002438D5">
      <w:pPr>
        <w:pStyle w:val="Heading3"/>
        <w:rPr>
          <w:lang w:val="el-GR"/>
        </w:rPr>
      </w:pPr>
      <w:bookmarkStart w:id="409" w:name="_Toc54967770"/>
      <w:r w:rsidRPr="00807521">
        <w:rPr>
          <w:lang w:val="el-GR"/>
        </w:rPr>
        <w:t xml:space="preserve">10. Συνδρομητική υπηρεσία </w:t>
      </w:r>
      <w:proofErr w:type="spellStart"/>
      <w:r w:rsidRPr="00807521">
        <w:rPr>
          <w:lang w:val="el-GR"/>
        </w:rPr>
        <w:t>cloud</w:t>
      </w:r>
      <w:proofErr w:type="spellEnd"/>
      <w:r w:rsidRPr="00807521">
        <w:rPr>
          <w:lang w:val="el-GR"/>
        </w:rPr>
        <w:t xml:space="preserve"> </w:t>
      </w:r>
      <w:proofErr w:type="spellStart"/>
      <w:r w:rsidRPr="00807521">
        <w:rPr>
          <w:lang w:val="el-GR"/>
        </w:rPr>
        <w:t>based</w:t>
      </w:r>
      <w:proofErr w:type="spellEnd"/>
      <w:r w:rsidRPr="00807521">
        <w:rPr>
          <w:lang w:val="el-GR"/>
        </w:rPr>
        <w:t xml:space="preserve"> </w:t>
      </w:r>
      <w:proofErr w:type="spellStart"/>
      <w:r w:rsidRPr="00807521">
        <w:rPr>
          <w:lang w:val="el-GR"/>
        </w:rPr>
        <w:t>security</w:t>
      </w:r>
      <w:bookmarkEnd w:id="409"/>
      <w:proofErr w:type="spellEnd"/>
    </w:p>
    <w:p w14:paraId="1F1AD31E" w14:textId="77777777" w:rsidR="002438D5" w:rsidRPr="00807521" w:rsidRDefault="002438D5" w:rsidP="002438D5">
      <w:pPr>
        <w:suppressAutoHyphens w:val="0"/>
        <w:spacing w:after="0"/>
        <w:jc w:val="left"/>
        <w:rPr>
          <w:rFonts w:asciiTheme="minorHAnsi" w:hAnsiTheme="minorHAnsi" w:cstheme="minorHAnsi"/>
          <w:szCs w:val="22"/>
          <w:lang w:val="el-GR"/>
        </w:rPr>
      </w:pPr>
    </w:p>
    <w:tbl>
      <w:tblPr>
        <w:tblW w:w="12202" w:type="dxa"/>
        <w:tblInd w:w="261" w:type="dxa"/>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ayout w:type="fixed"/>
        <w:tblLook w:val="0000" w:firstRow="0" w:lastRow="0" w:firstColumn="0" w:lastColumn="0" w:noHBand="0" w:noVBand="0"/>
      </w:tblPr>
      <w:tblGrid>
        <w:gridCol w:w="10"/>
        <w:gridCol w:w="853"/>
        <w:gridCol w:w="4394"/>
        <w:gridCol w:w="1417"/>
        <w:gridCol w:w="1276"/>
        <w:gridCol w:w="1418"/>
        <w:gridCol w:w="1417"/>
        <w:gridCol w:w="1417"/>
      </w:tblGrid>
      <w:tr w:rsidR="002438D5" w:rsidRPr="00807521" w14:paraId="37B42C93" w14:textId="77777777" w:rsidTr="000669E7">
        <w:trPr>
          <w:gridAfter w:val="2"/>
          <w:wAfter w:w="2834" w:type="dxa"/>
          <w:trHeight w:val="288"/>
          <w:tblHeader/>
        </w:trPr>
        <w:tc>
          <w:tcPr>
            <w:tcW w:w="863" w:type="dxa"/>
            <w:gridSpan w:val="2"/>
            <w:shd w:val="clear" w:color="auto" w:fill="FFFF00"/>
          </w:tcPr>
          <w:p w14:paraId="6321E596" w14:textId="77777777" w:rsidR="002438D5" w:rsidRPr="00807521" w:rsidRDefault="002438D5" w:rsidP="002438D5">
            <w:pPr>
              <w:rPr>
                <w:rFonts w:asciiTheme="minorHAnsi" w:hAnsiTheme="minorHAnsi" w:cstheme="minorHAnsi"/>
                <w:b/>
                <w:bCs/>
                <w:color w:val="002060"/>
                <w:sz w:val="20"/>
                <w:szCs w:val="20"/>
                <w:lang w:val="el-GR"/>
              </w:rPr>
            </w:pPr>
            <w:r w:rsidRPr="00807521">
              <w:rPr>
                <w:rFonts w:asciiTheme="minorHAnsi" w:hAnsiTheme="minorHAnsi" w:cstheme="minorHAnsi"/>
                <w:b/>
                <w:bCs/>
                <w:color w:val="002060"/>
                <w:sz w:val="20"/>
                <w:szCs w:val="20"/>
                <w:lang w:val="el-GR"/>
              </w:rPr>
              <w:t>Α/Α</w:t>
            </w:r>
          </w:p>
        </w:tc>
        <w:tc>
          <w:tcPr>
            <w:tcW w:w="4394" w:type="dxa"/>
            <w:shd w:val="clear" w:color="auto" w:fill="FFFF00"/>
            <w:vAlign w:val="bottom"/>
          </w:tcPr>
          <w:p w14:paraId="26719478" w14:textId="77777777" w:rsidR="002438D5" w:rsidRPr="00807521" w:rsidRDefault="002438D5" w:rsidP="002438D5">
            <w:pPr>
              <w:rPr>
                <w:rFonts w:asciiTheme="minorHAnsi" w:hAnsiTheme="minorHAnsi" w:cstheme="minorHAnsi"/>
                <w:b/>
                <w:bCs/>
                <w:color w:val="002060"/>
                <w:sz w:val="20"/>
                <w:szCs w:val="20"/>
                <w:lang w:val="el-GR"/>
              </w:rPr>
            </w:pPr>
            <w:r w:rsidRPr="00807521">
              <w:rPr>
                <w:rFonts w:asciiTheme="minorHAnsi" w:hAnsiTheme="minorHAnsi" w:cstheme="minorHAnsi"/>
                <w:b/>
                <w:bCs/>
                <w:color w:val="002060"/>
                <w:sz w:val="20"/>
                <w:szCs w:val="20"/>
                <w:lang w:val="el-GR"/>
              </w:rPr>
              <w:t>ΤΕΧΝΙΚΑ ΧΑΡΑΚΤΗΡΙΣΤΙΚΑ</w:t>
            </w:r>
          </w:p>
        </w:tc>
        <w:tc>
          <w:tcPr>
            <w:tcW w:w="1417" w:type="dxa"/>
            <w:shd w:val="clear" w:color="auto" w:fill="FFFF00"/>
            <w:vAlign w:val="bottom"/>
          </w:tcPr>
          <w:p w14:paraId="6E59856D" w14:textId="77777777" w:rsidR="002438D5" w:rsidRPr="00807521" w:rsidRDefault="002438D5" w:rsidP="002438D5">
            <w:pPr>
              <w:rPr>
                <w:rFonts w:asciiTheme="minorHAnsi" w:hAnsiTheme="minorHAnsi" w:cstheme="minorHAnsi"/>
                <w:b/>
                <w:bCs/>
                <w:color w:val="002060"/>
                <w:sz w:val="20"/>
                <w:szCs w:val="20"/>
                <w:lang w:val="el-GR"/>
              </w:rPr>
            </w:pPr>
            <w:r w:rsidRPr="00807521">
              <w:rPr>
                <w:rFonts w:asciiTheme="minorHAnsi" w:hAnsiTheme="minorHAnsi" w:cstheme="minorHAnsi"/>
                <w:b/>
                <w:bCs/>
                <w:color w:val="002060"/>
                <w:sz w:val="20"/>
                <w:szCs w:val="20"/>
                <w:lang w:val="el-GR"/>
              </w:rPr>
              <w:t>Απαίτηση</w:t>
            </w:r>
          </w:p>
        </w:tc>
        <w:tc>
          <w:tcPr>
            <w:tcW w:w="1276" w:type="dxa"/>
            <w:shd w:val="clear" w:color="auto" w:fill="FFFF00"/>
          </w:tcPr>
          <w:p w14:paraId="7B608B86" w14:textId="77777777" w:rsidR="002438D5" w:rsidRPr="00807521" w:rsidRDefault="002438D5" w:rsidP="002438D5">
            <w:pPr>
              <w:rPr>
                <w:rFonts w:asciiTheme="minorHAnsi" w:hAnsiTheme="minorHAnsi" w:cstheme="minorHAnsi"/>
                <w:b/>
                <w:bCs/>
                <w:color w:val="002060"/>
                <w:sz w:val="20"/>
                <w:szCs w:val="20"/>
                <w:lang w:val="el-GR"/>
              </w:rPr>
            </w:pPr>
            <w:r w:rsidRPr="00807521">
              <w:rPr>
                <w:rFonts w:asciiTheme="minorHAnsi" w:hAnsiTheme="minorHAnsi" w:cstheme="minorHAnsi"/>
                <w:b/>
                <w:bCs/>
                <w:color w:val="002060"/>
                <w:sz w:val="20"/>
                <w:szCs w:val="20"/>
                <w:lang w:val="el-GR"/>
              </w:rPr>
              <w:t xml:space="preserve">Απάντηση </w:t>
            </w:r>
          </w:p>
        </w:tc>
        <w:tc>
          <w:tcPr>
            <w:tcW w:w="1418" w:type="dxa"/>
            <w:shd w:val="clear" w:color="auto" w:fill="FFFF00"/>
          </w:tcPr>
          <w:p w14:paraId="41D5874B" w14:textId="77777777" w:rsidR="002438D5" w:rsidRPr="00807521" w:rsidRDefault="002438D5" w:rsidP="002438D5">
            <w:pPr>
              <w:rPr>
                <w:rFonts w:asciiTheme="minorHAnsi" w:hAnsiTheme="minorHAnsi" w:cstheme="minorHAnsi"/>
                <w:b/>
                <w:bCs/>
                <w:color w:val="002060"/>
                <w:sz w:val="20"/>
                <w:szCs w:val="20"/>
                <w:lang w:val="el-GR"/>
              </w:rPr>
            </w:pPr>
            <w:r w:rsidRPr="00807521">
              <w:rPr>
                <w:rFonts w:asciiTheme="minorHAnsi" w:hAnsiTheme="minorHAnsi" w:cstheme="minorHAnsi"/>
                <w:b/>
                <w:bCs/>
                <w:color w:val="002060"/>
                <w:sz w:val="20"/>
                <w:szCs w:val="20"/>
                <w:lang w:val="el-GR"/>
              </w:rPr>
              <w:t>Παραπομπή</w:t>
            </w:r>
          </w:p>
        </w:tc>
      </w:tr>
      <w:tr w:rsidR="002438D5" w:rsidRPr="00807521" w14:paraId="55B615EF" w14:textId="77777777" w:rsidTr="000669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2"/>
          <w:wBefore w:w="10" w:type="dxa"/>
          <w:wAfter w:w="2834" w:type="dxa"/>
          <w:trHeight w:val="424"/>
        </w:trPr>
        <w:tc>
          <w:tcPr>
            <w:tcW w:w="9358" w:type="dxa"/>
            <w:gridSpan w:val="5"/>
            <w:shd w:val="clear" w:color="auto" w:fill="FFFF00"/>
            <w:vAlign w:val="center"/>
          </w:tcPr>
          <w:p w14:paraId="354C9327" w14:textId="6CB870CE" w:rsidR="002438D5" w:rsidRPr="00807521" w:rsidRDefault="002438D5" w:rsidP="002438D5">
            <w:pPr>
              <w:spacing w:after="0"/>
              <w:rPr>
                <w:rFonts w:asciiTheme="minorHAnsi" w:hAnsiTheme="minorHAnsi" w:cstheme="minorHAnsi"/>
                <w:b/>
                <w:bCs/>
                <w:color w:val="000000"/>
                <w:sz w:val="20"/>
                <w:szCs w:val="20"/>
                <w:lang w:val="el-GR" w:eastAsia="el-GR"/>
              </w:rPr>
            </w:pPr>
            <w:r w:rsidRPr="00807521">
              <w:rPr>
                <w:rFonts w:asciiTheme="minorHAnsi" w:hAnsiTheme="minorHAnsi" w:cstheme="minorHAnsi"/>
                <w:b/>
                <w:bCs/>
                <w:color w:val="000000"/>
                <w:sz w:val="20"/>
                <w:szCs w:val="20"/>
                <w:lang w:val="el-GR" w:eastAsia="el-GR"/>
              </w:rPr>
              <w:t xml:space="preserve">Αρχιτεκτονική </w:t>
            </w:r>
          </w:p>
        </w:tc>
      </w:tr>
      <w:tr w:rsidR="002438D5" w:rsidRPr="00807521" w14:paraId="04E35206" w14:textId="77777777" w:rsidTr="00D343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 w:type="dxa"/>
          <w:wAfter w:w="2834" w:type="dxa"/>
          <w:trHeight w:val="330"/>
        </w:trPr>
        <w:tc>
          <w:tcPr>
            <w:tcW w:w="853" w:type="dxa"/>
            <w:shd w:val="clear" w:color="auto" w:fill="auto"/>
            <w:vAlign w:val="center"/>
            <w:hideMark/>
          </w:tcPr>
          <w:p w14:paraId="161EE590" w14:textId="77777777" w:rsidR="002438D5" w:rsidRPr="00807521" w:rsidRDefault="002438D5" w:rsidP="002438D5">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1</w:t>
            </w:r>
          </w:p>
        </w:tc>
        <w:tc>
          <w:tcPr>
            <w:tcW w:w="4394" w:type="dxa"/>
            <w:shd w:val="clear" w:color="auto" w:fill="auto"/>
            <w:vAlign w:val="bottom"/>
          </w:tcPr>
          <w:p w14:paraId="3A5976D7" w14:textId="3D76821A" w:rsidR="002438D5" w:rsidRPr="00807521" w:rsidRDefault="002438D5" w:rsidP="002438D5">
            <w:pPr>
              <w:spacing w:after="0"/>
              <w:rPr>
                <w:rFonts w:asciiTheme="minorHAnsi" w:hAnsiTheme="minorHAnsi"/>
                <w:sz w:val="20"/>
                <w:szCs w:val="20"/>
                <w:lang w:val="el-GR"/>
              </w:rPr>
            </w:pPr>
            <w:r w:rsidRPr="00807521">
              <w:rPr>
                <w:rFonts w:asciiTheme="minorHAnsi" w:hAnsiTheme="minorHAnsi"/>
                <w:sz w:val="20"/>
                <w:szCs w:val="20"/>
                <w:lang w:val="el-GR"/>
              </w:rPr>
              <w:t>Η προτεινόμενη λύση πρέπει να βασίζεται υποχρεωτικά σε αναδρομική ανάλυση DNS (</w:t>
            </w:r>
            <w:proofErr w:type="spellStart"/>
            <w:r w:rsidRPr="00807521">
              <w:rPr>
                <w:rFonts w:asciiTheme="minorHAnsi" w:hAnsiTheme="minorHAnsi"/>
                <w:sz w:val="20"/>
                <w:szCs w:val="20"/>
                <w:lang w:val="el-GR"/>
              </w:rPr>
              <w:t>recursive</w:t>
            </w:r>
            <w:proofErr w:type="spellEnd"/>
            <w:r w:rsidRPr="00807521">
              <w:rPr>
                <w:rFonts w:asciiTheme="minorHAnsi" w:hAnsiTheme="minorHAnsi"/>
                <w:sz w:val="20"/>
                <w:szCs w:val="20"/>
                <w:lang w:val="el-GR"/>
              </w:rPr>
              <w:t xml:space="preserve"> DNS)</w:t>
            </w:r>
          </w:p>
        </w:tc>
        <w:tc>
          <w:tcPr>
            <w:tcW w:w="1417" w:type="dxa"/>
            <w:shd w:val="clear" w:color="auto" w:fill="auto"/>
            <w:vAlign w:val="bottom"/>
            <w:hideMark/>
          </w:tcPr>
          <w:p w14:paraId="1530F26C" w14:textId="6AE2830C" w:rsidR="002438D5" w:rsidRPr="00807521" w:rsidRDefault="002438D5" w:rsidP="002438D5">
            <w:pPr>
              <w:spacing w:after="0"/>
              <w:jc w:val="center"/>
              <w:rPr>
                <w:rFonts w:asciiTheme="minorHAnsi" w:hAnsiTheme="minorHAnsi" w:cstheme="minorHAnsi"/>
                <w:color w:val="000000"/>
                <w:sz w:val="20"/>
                <w:szCs w:val="20"/>
                <w:lang w:val="el-GR" w:eastAsia="el-GR"/>
              </w:rPr>
            </w:pPr>
            <w:r w:rsidRPr="00807521">
              <w:rPr>
                <w:rFonts w:ascii="Calibri" w:hAnsi="Calibri"/>
                <w:color w:val="000000"/>
                <w:sz w:val="20"/>
                <w:szCs w:val="20"/>
                <w:lang w:val="el-GR"/>
              </w:rPr>
              <w:t>NAI</w:t>
            </w:r>
          </w:p>
        </w:tc>
        <w:tc>
          <w:tcPr>
            <w:tcW w:w="1276" w:type="dxa"/>
            <w:shd w:val="clear" w:color="auto" w:fill="auto"/>
            <w:vAlign w:val="center"/>
            <w:hideMark/>
          </w:tcPr>
          <w:p w14:paraId="11D0C452" w14:textId="77777777" w:rsidR="002438D5" w:rsidRPr="00807521" w:rsidRDefault="002438D5" w:rsidP="002438D5">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11084247" w14:textId="77777777" w:rsidR="002438D5" w:rsidRPr="00807521" w:rsidRDefault="002438D5" w:rsidP="002438D5">
            <w:pPr>
              <w:spacing w:after="0"/>
              <w:rPr>
                <w:rFonts w:asciiTheme="minorHAnsi" w:hAnsiTheme="minorHAnsi" w:cstheme="minorHAnsi"/>
                <w:color w:val="000000"/>
                <w:sz w:val="20"/>
                <w:szCs w:val="20"/>
                <w:lang w:val="el-GR" w:eastAsia="el-GR"/>
              </w:rPr>
            </w:pPr>
          </w:p>
        </w:tc>
      </w:tr>
      <w:tr w:rsidR="002438D5" w:rsidRPr="00807521" w14:paraId="5BB68987" w14:textId="77777777" w:rsidTr="00D343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 w:type="dxa"/>
          <w:wAfter w:w="2834" w:type="dxa"/>
          <w:trHeight w:val="330"/>
        </w:trPr>
        <w:tc>
          <w:tcPr>
            <w:tcW w:w="853" w:type="dxa"/>
            <w:tcBorders>
              <w:bottom w:val="single" w:sz="4" w:space="0" w:color="auto"/>
            </w:tcBorders>
            <w:shd w:val="clear" w:color="auto" w:fill="auto"/>
            <w:vAlign w:val="center"/>
            <w:hideMark/>
          </w:tcPr>
          <w:p w14:paraId="1FCE5473" w14:textId="77777777" w:rsidR="002438D5" w:rsidRPr="00807521" w:rsidRDefault="002438D5" w:rsidP="002438D5">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2</w:t>
            </w:r>
          </w:p>
        </w:tc>
        <w:tc>
          <w:tcPr>
            <w:tcW w:w="4394" w:type="dxa"/>
            <w:tcBorders>
              <w:bottom w:val="single" w:sz="4" w:space="0" w:color="auto"/>
            </w:tcBorders>
            <w:shd w:val="clear" w:color="auto" w:fill="auto"/>
            <w:vAlign w:val="bottom"/>
          </w:tcPr>
          <w:p w14:paraId="498A6FF5" w14:textId="0669FF48" w:rsidR="002438D5" w:rsidRPr="00807521" w:rsidRDefault="002438D5" w:rsidP="002438D5">
            <w:pPr>
              <w:spacing w:after="0"/>
              <w:rPr>
                <w:rFonts w:asciiTheme="minorHAnsi" w:hAnsiTheme="minorHAnsi"/>
                <w:sz w:val="20"/>
                <w:szCs w:val="20"/>
                <w:lang w:val="el-GR"/>
              </w:rPr>
            </w:pPr>
            <w:r w:rsidRPr="00807521">
              <w:rPr>
                <w:rFonts w:asciiTheme="minorHAnsi" w:hAnsiTheme="minorHAnsi"/>
                <w:sz w:val="20"/>
                <w:szCs w:val="20"/>
                <w:lang w:val="el-GR"/>
              </w:rPr>
              <w:t>Να προσφερθούν άδειες για 150 χρήστες</w:t>
            </w:r>
          </w:p>
        </w:tc>
        <w:tc>
          <w:tcPr>
            <w:tcW w:w="1417" w:type="dxa"/>
            <w:tcBorders>
              <w:bottom w:val="single" w:sz="4" w:space="0" w:color="auto"/>
            </w:tcBorders>
            <w:shd w:val="clear" w:color="auto" w:fill="auto"/>
            <w:vAlign w:val="bottom"/>
            <w:hideMark/>
          </w:tcPr>
          <w:p w14:paraId="5EF5DBF9" w14:textId="00F0AFF7" w:rsidR="002438D5" w:rsidRPr="00807521" w:rsidRDefault="002438D5" w:rsidP="002438D5">
            <w:pPr>
              <w:spacing w:after="0"/>
              <w:jc w:val="center"/>
              <w:rPr>
                <w:rFonts w:asciiTheme="minorHAnsi" w:hAnsiTheme="minorHAnsi" w:cstheme="minorHAnsi"/>
                <w:color w:val="000000"/>
                <w:sz w:val="20"/>
                <w:szCs w:val="20"/>
                <w:lang w:val="el-GR" w:eastAsia="el-GR"/>
              </w:rPr>
            </w:pPr>
            <w:r w:rsidRPr="00807521">
              <w:rPr>
                <w:rFonts w:ascii="Calibri" w:hAnsi="Calibri"/>
                <w:color w:val="000000"/>
                <w:sz w:val="20"/>
                <w:szCs w:val="20"/>
                <w:lang w:val="el-GR"/>
              </w:rPr>
              <w:t>NAI</w:t>
            </w:r>
          </w:p>
        </w:tc>
        <w:tc>
          <w:tcPr>
            <w:tcW w:w="1276" w:type="dxa"/>
            <w:tcBorders>
              <w:bottom w:val="single" w:sz="4" w:space="0" w:color="auto"/>
            </w:tcBorders>
            <w:shd w:val="clear" w:color="auto" w:fill="auto"/>
            <w:vAlign w:val="center"/>
            <w:hideMark/>
          </w:tcPr>
          <w:p w14:paraId="1904D4B9" w14:textId="77777777" w:rsidR="002438D5" w:rsidRPr="00807521" w:rsidRDefault="002438D5" w:rsidP="002438D5">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Borders>
              <w:bottom w:val="single" w:sz="4" w:space="0" w:color="auto"/>
            </w:tcBorders>
          </w:tcPr>
          <w:p w14:paraId="69617AF2" w14:textId="77777777" w:rsidR="002438D5" w:rsidRPr="00807521" w:rsidRDefault="002438D5" w:rsidP="002438D5">
            <w:pPr>
              <w:spacing w:after="0"/>
              <w:rPr>
                <w:rFonts w:asciiTheme="minorHAnsi" w:hAnsiTheme="minorHAnsi" w:cstheme="minorHAnsi"/>
                <w:color w:val="000000"/>
                <w:sz w:val="20"/>
                <w:szCs w:val="20"/>
                <w:lang w:val="el-GR" w:eastAsia="el-GR"/>
              </w:rPr>
            </w:pPr>
          </w:p>
        </w:tc>
      </w:tr>
      <w:tr w:rsidR="002438D5" w:rsidRPr="00807521" w14:paraId="00028F22" w14:textId="77777777" w:rsidTr="000669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2"/>
          <w:wBefore w:w="10" w:type="dxa"/>
          <w:wAfter w:w="2834" w:type="dxa"/>
          <w:trHeight w:val="585"/>
        </w:trPr>
        <w:tc>
          <w:tcPr>
            <w:tcW w:w="853" w:type="dxa"/>
            <w:shd w:val="clear" w:color="auto" w:fill="auto"/>
            <w:vAlign w:val="center"/>
            <w:hideMark/>
          </w:tcPr>
          <w:p w14:paraId="3EAAF81F" w14:textId="77777777" w:rsidR="002438D5" w:rsidRPr="00807521" w:rsidRDefault="002438D5" w:rsidP="002438D5">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3</w:t>
            </w:r>
          </w:p>
        </w:tc>
        <w:tc>
          <w:tcPr>
            <w:tcW w:w="4394" w:type="dxa"/>
            <w:shd w:val="clear" w:color="auto" w:fill="auto"/>
            <w:vAlign w:val="bottom"/>
          </w:tcPr>
          <w:p w14:paraId="3FFD9933" w14:textId="367DC73F" w:rsidR="002438D5" w:rsidRPr="00807521" w:rsidRDefault="002438D5" w:rsidP="002438D5">
            <w:pPr>
              <w:spacing w:after="0"/>
              <w:rPr>
                <w:rFonts w:asciiTheme="minorHAnsi" w:hAnsiTheme="minorHAnsi"/>
                <w:sz w:val="20"/>
                <w:szCs w:val="20"/>
                <w:lang w:val="el-GR"/>
              </w:rPr>
            </w:pPr>
            <w:r w:rsidRPr="00807521">
              <w:rPr>
                <w:rFonts w:asciiTheme="minorHAnsi" w:hAnsiTheme="minorHAnsi"/>
                <w:sz w:val="20"/>
                <w:szCs w:val="20"/>
                <w:lang w:val="el-GR"/>
              </w:rPr>
              <w:t xml:space="preserve">Η προτεινόμενη λύση θα πρέπει να έχει το ελάχιστο αντίκτυπο στην υφιστάμενη υποδομή. Επίσης θα πρέπει να μην απαιτεί εγκατάσταση </w:t>
            </w:r>
            <w:r w:rsidR="00D05A80" w:rsidRPr="00807521">
              <w:rPr>
                <w:rFonts w:asciiTheme="minorHAnsi" w:hAnsiTheme="minorHAnsi"/>
                <w:sz w:val="20"/>
                <w:szCs w:val="20"/>
                <w:lang w:val="el-GR"/>
              </w:rPr>
              <w:t>φυσικού</w:t>
            </w:r>
            <w:r w:rsidRPr="00807521">
              <w:rPr>
                <w:rFonts w:asciiTheme="minorHAnsi" w:hAnsiTheme="minorHAnsi"/>
                <w:sz w:val="20"/>
                <w:szCs w:val="20"/>
                <w:lang w:val="el-GR"/>
              </w:rPr>
              <w:t xml:space="preserve"> υλικού και να χρησιμοποιεί την υπάρχουσα υποδομή ίντερνετ. </w:t>
            </w:r>
          </w:p>
        </w:tc>
        <w:tc>
          <w:tcPr>
            <w:tcW w:w="1417" w:type="dxa"/>
            <w:shd w:val="clear" w:color="auto" w:fill="auto"/>
            <w:vAlign w:val="bottom"/>
            <w:hideMark/>
          </w:tcPr>
          <w:p w14:paraId="7EEB0E7E" w14:textId="77777777" w:rsidR="002438D5" w:rsidRPr="00807521" w:rsidRDefault="002438D5" w:rsidP="002438D5">
            <w:pPr>
              <w:spacing w:after="0"/>
              <w:jc w:val="center"/>
              <w:rPr>
                <w:rFonts w:asciiTheme="minorHAnsi" w:hAnsiTheme="minorHAnsi" w:cstheme="minorHAnsi"/>
                <w:color w:val="000000"/>
                <w:sz w:val="20"/>
                <w:szCs w:val="20"/>
                <w:lang w:val="el-GR" w:eastAsia="el-GR"/>
              </w:rPr>
            </w:pPr>
            <w:r w:rsidRPr="00807521">
              <w:rPr>
                <w:rFonts w:ascii="Calibri" w:hAnsi="Calibri"/>
                <w:color w:val="000000"/>
                <w:sz w:val="20"/>
                <w:szCs w:val="20"/>
                <w:lang w:val="el-GR"/>
              </w:rPr>
              <w:t>NAI</w:t>
            </w:r>
          </w:p>
        </w:tc>
        <w:tc>
          <w:tcPr>
            <w:tcW w:w="1276" w:type="dxa"/>
            <w:shd w:val="clear" w:color="auto" w:fill="auto"/>
            <w:vAlign w:val="center"/>
            <w:hideMark/>
          </w:tcPr>
          <w:p w14:paraId="1A97F73B" w14:textId="77777777" w:rsidR="002438D5" w:rsidRPr="00807521" w:rsidRDefault="002438D5" w:rsidP="002438D5">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52F444DC" w14:textId="77777777" w:rsidR="002438D5" w:rsidRPr="00807521" w:rsidRDefault="002438D5" w:rsidP="002438D5">
            <w:pPr>
              <w:spacing w:after="0"/>
              <w:rPr>
                <w:rFonts w:asciiTheme="minorHAnsi" w:hAnsiTheme="minorHAnsi" w:cstheme="minorHAnsi"/>
                <w:color w:val="000000"/>
                <w:sz w:val="20"/>
                <w:szCs w:val="20"/>
                <w:lang w:val="el-GR" w:eastAsia="el-GR"/>
              </w:rPr>
            </w:pPr>
          </w:p>
        </w:tc>
      </w:tr>
      <w:tr w:rsidR="002438D5" w:rsidRPr="00807521" w14:paraId="19A3A150" w14:textId="77777777" w:rsidTr="000669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2"/>
          <w:wBefore w:w="10" w:type="dxa"/>
          <w:wAfter w:w="2834" w:type="dxa"/>
          <w:trHeight w:val="330"/>
        </w:trPr>
        <w:tc>
          <w:tcPr>
            <w:tcW w:w="853" w:type="dxa"/>
            <w:shd w:val="clear" w:color="auto" w:fill="auto"/>
            <w:vAlign w:val="center"/>
            <w:hideMark/>
          </w:tcPr>
          <w:p w14:paraId="7D39AB58" w14:textId="77777777" w:rsidR="002438D5" w:rsidRPr="00807521" w:rsidRDefault="002438D5" w:rsidP="002438D5">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4</w:t>
            </w:r>
          </w:p>
        </w:tc>
        <w:tc>
          <w:tcPr>
            <w:tcW w:w="4394" w:type="dxa"/>
            <w:shd w:val="clear" w:color="auto" w:fill="auto"/>
            <w:vAlign w:val="bottom"/>
          </w:tcPr>
          <w:p w14:paraId="286F3E51" w14:textId="7C8C4371" w:rsidR="002438D5" w:rsidRPr="00807521" w:rsidRDefault="002438D5" w:rsidP="002438D5">
            <w:pPr>
              <w:spacing w:after="0"/>
              <w:rPr>
                <w:rFonts w:asciiTheme="minorHAnsi" w:hAnsiTheme="minorHAnsi"/>
                <w:sz w:val="20"/>
                <w:szCs w:val="20"/>
                <w:lang w:val="el-GR"/>
              </w:rPr>
            </w:pPr>
            <w:r w:rsidRPr="00807521">
              <w:rPr>
                <w:rFonts w:asciiTheme="minorHAnsi" w:hAnsiTheme="minorHAnsi"/>
                <w:sz w:val="20"/>
                <w:szCs w:val="20"/>
                <w:lang w:val="el-GR"/>
              </w:rPr>
              <w:t xml:space="preserve">Το </w:t>
            </w:r>
            <w:proofErr w:type="spellStart"/>
            <w:r w:rsidRPr="00807521">
              <w:rPr>
                <w:rFonts w:asciiTheme="minorHAnsi" w:hAnsiTheme="minorHAnsi"/>
                <w:sz w:val="20"/>
                <w:szCs w:val="20"/>
                <w:lang w:val="el-GR"/>
              </w:rPr>
              <w:t>threat</w:t>
            </w:r>
            <w:proofErr w:type="spellEnd"/>
            <w:r w:rsidRPr="00807521">
              <w:rPr>
                <w:rFonts w:asciiTheme="minorHAnsi" w:hAnsiTheme="minorHAnsi"/>
                <w:sz w:val="20"/>
                <w:szCs w:val="20"/>
                <w:lang w:val="el-GR"/>
              </w:rPr>
              <w:t xml:space="preserve"> </w:t>
            </w:r>
            <w:proofErr w:type="spellStart"/>
            <w:r w:rsidRPr="00807521">
              <w:rPr>
                <w:rFonts w:asciiTheme="minorHAnsi" w:hAnsiTheme="minorHAnsi"/>
                <w:sz w:val="20"/>
                <w:szCs w:val="20"/>
                <w:lang w:val="el-GR"/>
              </w:rPr>
              <w:t>Intelligence</w:t>
            </w:r>
            <w:proofErr w:type="spellEnd"/>
            <w:r w:rsidRPr="00807521">
              <w:rPr>
                <w:rFonts w:asciiTheme="minorHAnsi" w:hAnsiTheme="minorHAnsi"/>
                <w:sz w:val="20"/>
                <w:szCs w:val="20"/>
                <w:lang w:val="el-GR"/>
              </w:rPr>
              <w:t xml:space="preserve"> θα πρέπει να φιλοξενείτε στις υποδομές του </w:t>
            </w:r>
            <w:proofErr w:type="spellStart"/>
            <w:r w:rsidRPr="00807521">
              <w:rPr>
                <w:rFonts w:asciiTheme="minorHAnsi" w:hAnsiTheme="minorHAnsi"/>
                <w:sz w:val="20"/>
                <w:szCs w:val="20"/>
                <w:lang w:val="el-GR"/>
              </w:rPr>
              <w:t>Vendor</w:t>
            </w:r>
            <w:proofErr w:type="spellEnd"/>
            <w:r w:rsidRPr="00807521">
              <w:rPr>
                <w:rFonts w:asciiTheme="minorHAnsi" w:hAnsiTheme="minorHAnsi"/>
                <w:sz w:val="20"/>
                <w:szCs w:val="20"/>
                <w:lang w:val="el-GR"/>
              </w:rPr>
              <w:t xml:space="preserve"> που εξυπηρετεί τη λύση για αναδρομική ανάλυση DNS </w:t>
            </w:r>
          </w:p>
        </w:tc>
        <w:tc>
          <w:tcPr>
            <w:tcW w:w="1417" w:type="dxa"/>
            <w:shd w:val="clear" w:color="auto" w:fill="auto"/>
            <w:vAlign w:val="bottom"/>
            <w:hideMark/>
          </w:tcPr>
          <w:p w14:paraId="4EB667B1" w14:textId="77777777" w:rsidR="002438D5" w:rsidRPr="00807521" w:rsidRDefault="002438D5" w:rsidP="002438D5">
            <w:pPr>
              <w:spacing w:after="0"/>
              <w:jc w:val="center"/>
              <w:rPr>
                <w:rFonts w:asciiTheme="minorHAnsi" w:hAnsiTheme="minorHAnsi" w:cstheme="minorHAnsi"/>
                <w:color w:val="000000"/>
                <w:sz w:val="20"/>
                <w:szCs w:val="20"/>
                <w:lang w:val="el-GR" w:eastAsia="el-GR"/>
              </w:rPr>
            </w:pPr>
            <w:r w:rsidRPr="00807521">
              <w:rPr>
                <w:rFonts w:ascii="Calibri" w:hAnsi="Calibri"/>
                <w:color w:val="000000"/>
                <w:sz w:val="20"/>
                <w:szCs w:val="20"/>
                <w:lang w:val="el-GR"/>
              </w:rPr>
              <w:t>NAI</w:t>
            </w:r>
          </w:p>
        </w:tc>
        <w:tc>
          <w:tcPr>
            <w:tcW w:w="1276" w:type="dxa"/>
            <w:shd w:val="clear" w:color="auto" w:fill="auto"/>
            <w:vAlign w:val="center"/>
            <w:hideMark/>
          </w:tcPr>
          <w:p w14:paraId="46B4C8F8" w14:textId="77777777" w:rsidR="002438D5" w:rsidRPr="00807521" w:rsidRDefault="002438D5" w:rsidP="002438D5">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208E9981" w14:textId="77777777" w:rsidR="002438D5" w:rsidRPr="00807521" w:rsidRDefault="002438D5" w:rsidP="002438D5">
            <w:pPr>
              <w:spacing w:after="0"/>
              <w:rPr>
                <w:rFonts w:asciiTheme="minorHAnsi" w:hAnsiTheme="minorHAnsi" w:cstheme="minorHAnsi"/>
                <w:color w:val="000000"/>
                <w:sz w:val="20"/>
                <w:szCs w:val="20"/>
                <w:lang w:val="el-GR" w:eastAsia="el-GR"/>
              </w:rPr>
            </w:pPr>
          </w:p>
        </w:tc>
      </w:tr>
      <w:tr w:rsidR="002438D5" w:rsidRPr="00807521" w14:paraId="2A22DDEE" w14:textId="77777777" w:rsidTr="000669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2"/>
          <w:wBefore w:w="10" w:type="dxa"/>
          <w:wAfter w:w="2834" w:type="dxa"/>
          <w:trHeight w:val="613"/>
        </w:trPr>
        <w:tc>
          <w:tcPr>
            <w:tcW w:w="853" w:type="dxa"/>
            <w:shd w:val="clear" w:color="auto" w:fill="auto"/>
            <w:vAlign w:val="center"/>
            <w:hideMark/>
          </w:tcPr>
          <w:p w14:paraId="35703D6D" w14:textId="77777777" w:rsidR="002438D5" w:rsidRPr="00807521" w:rsidRDefault="002438D5" w:rsidP="002438D5">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5</w:t>
            </w:r>
          </w:p>
        </w:tc>
        <w:tc>
          <w:tcPr>
            <w:tcW w:w="4394" w:type="dxa"/>
            <w:shd w:val="clear" w:color="auto" w:fill="auto"/>
            <w:vAlign w:val="bottom"/>
          </w:tcPr>
          <w:p w14:paraId="2DF13D64" w14:textId="12517DD4" w:rsidR="002438D5" w:rsidRPr="00807521" w:rsidRDefault="002438D5" w:rsidP="002438D5">
            <w:pPr>
              <w:spacing w:after="0"/>
              <w:rPr>
                <w:rFonts w:asciiTheme="minorHAnsi" w:hAnsiTheme="minorHAnsi"/>
                <w:sz w:val="20"/>
                <w:szCs w:val="20"/>
                <w:lang w:val="el-GR"/>
              </w:rPr>
            </w:pPr>
            <w:r w:rsidRPr="00807521">
              <w:rPr>
                <w:rFonts w:asciiTheme="minorHAnsi" w:hAnsiTheme="minorHAnsi"/>
                <w:sz w:val="20"/>
                <w:szCs w:val="20"/>
                <w:lang w:val="el-GR"/>
              </w:rPr>
              <w:t>Η λύση πρέπει να προσφέρει πολλαπλές επιλογές εγκατάστασης. Για παράδειγμα: α) δείχνοντας το υπάρχον αυθεντικό (</w:t>
            </w:r>
            <w:proofErr w:type="spellStart"/>
            <w:r w:rsidRPr="00807521">
              <w:rPr>
                <w:rFonts w:asciiTheme="minorHAnsi" w:hAnsiTheme="minorHAnsi"/>
                <w:sz w:val="20"/>
                <w:szCs w:val="20"/>
                <w:lang w:val="el-GR"/>
              </w:rPr>
              <w:t>authoritative</w:t>
            </w:r>
            <w:proofErr w:type="spellEnd"/>
            <w:r w:rsidRPr="00807521">
              <w:rPr>
                <w:rFonts w:asciiTheme="minorHAnsi" w:hAnsiTheme="minorHAnsi"/>
                <w:sz w:val="20"/>
                <w:szCs w:val="20"/>
                <w:lang w:val="el-GR"/>
              </w:rPr>
              <w:t xml:space="preserve">) DNS στην αναδρομική υπηρεσία DNS β) δείχνοντας το DNS που έχει διαμορφωθεί στον εσωτερικό διακομιστή μεσολάβησης(Proxy) στην αναδρομική υπηρεσία γ) </w:t>
            </w:r>
            <w:r w:rsidR="00D05A80" w:rsidRPr="00807521">
              <w:rPr>
                <w:rFonts w:asciiTheme="minorHAnsi" w:hAnsiTheme="minorHAnsi"/>
                <w:sz w:val="20"/>
                <w:szCs w:val="20"/>
                <w:lang w:val="el-GR"/>
              </w:rPr>
              <w:t>Χρησιμοποιώντας</w:t>
            </w:r>
            <w:r w:rsidRPr="00807521">
              <w:rPr>
                <w:rFonts w:asciiTheme="minorHAnsi" w:hAnsiTheme="minorHAnsi"/>
                <w:sz w:val="20"/>
                <w:szCs w:val="20"/>
                <w:lang w:val="el-GR"/>
              </w:rPr>
              <w:t xml:space="preserve"> ένα </w:t>
            </w:r>
            <w:proofErr w:type="spellStart"/>
            <w:r w:rsidRPr="00807521">
              <w:rPr>
                <w:rFonts w:asciiTheme="minorHAnsi" w:hAnsiTheme="minorHAnsi"/>
                <w:sz w:val="20"/>
                <w:szCs w:val="20"/>
                <w:lang w:val="el-GR"/>
              </w:rPr>
              <w:t>agent</w:t>
            </w:r>
            <w:proofErr w:type="spellEnd"/>
            <w:r w:rsidRPr="00807521">
              <w:rPr>
                <w:rFonts w:asciiTheme="minorHAnsi" w:hAnsiTheme="minorHAnsi"/>
                <w:sz w:val="20"/>
                <w:szCs w:val="20"/>
                <w:lang w:val="el-GR"/>
              </w:rPr>
              <w:t xml:space="preserve"> στο τερματικό, χωρίς επιπλέον φυσικό υλικό</w:t>
            </w:r>
          </w:p>
        </w:tc>
        <w:tc>
          <w:tcPr>
            <w:tcW w:w="1417" w:type="dxa"/>
            <w:shd w:val="clear" w:color="auto" w:fill="auto"/>
            <w:vAlign w:val="bottom"/>
            <w:hideMark/>
          </w:tcPr>
          <w:p w14:paraId="1ACCE10C" w14:textId="77777777" w:rsidR="002438D5" w:rsidRPr="00807521" w:rsidRDefault="002438D5" w:rsidP="002438D5">
            <w:pPr>
              <w:spacing w:after="0"/>
              <w:jc w:val="center"/>
              <w:rPr>
                <w:rFonts w:asciiTheme="minorHAnsi" w:hAnsiTheme="minorHAnsi" w:cstheme="minorHAnsi"/>
                <w:color w:val="000000"/>
                <w:sz w:val="20"/>
                <w:szCs w:val="20"/>
                <w:lang w:val="el-GR" w:eastAsia="el-GR"/>
              </w:rPr>
            </w:pPr>
            <w:r w:rsidRPr="00807521">
              <w:rPr>
                <w:rFonts w:ascii="Calibri" w:hAnsi="Calibri"/>
                <w:color w:val="000000"/>
                <w:sz w:val="20"/>
                <w:szCs w:val="20"/>
                <w:lang w:val="el-GR"/>
              </w:rPr>
              <w:t>NAI</w:t>
            </w:r>
          </w:p>
        </w:tc>
        <w:tc>
          <w:tcPr>
            <w:tcW w:w="1276" w:type="dxa"/>
            <w:shd w:val="clear" w:color="auto" w:fill="auto"/>
            <w:vAlign w:val="center"/>
            <w:hideMark/>
          </w:tcPr>
          <w:p w14:paraId="40E25A48" w14:textId="77777777" w:rsidR="002438D5" w:rsidRPr="00807521" w:rsidRDefault="002438D5" w:rsidP="002438D5">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46AE5C97" w14:textId="77777777" w:rsidR="002438D5" w:rsidRPr="00807521" w:rsidRDefault="002438D5" w:rsidP="002438D5">
            <w:pPr>
              <w:spacing w:after="0"/>
              <w:rPr>
                <w:rFonts w:asciiTheme="minorHAnsi" w:hAnsiTheme="minorHAnsi" w:cstheme="minorHAnsi"/>
                <w:color w:val="000000"/>
                <w:sz w:val="20"/>
                <w:szCs w:val="20"/>
                <w:lang w:val="el-GR" w:eastAsia="el-GR"/>
              </w:rPr>
            </w:pPr>
          </w:p>
        </w:tc>
      </w:tr>
      <w:tr w:rsidR="002438D5" w:rsidRPr="00807521" w14:paraId="16AA5D8F" w14:textId="77777777" w:rsidTr="000669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2"/>
          <w:wBefore w:w="10" w:type="dxa"/>
          <w:wAfter w:w="2834" w:type="dxa"/>
          <w:trHeight w:val="585"/>
        </w:trPr>
        <w:tc>
          <w:tcPr>
            <w:tcW w:w="853" w:type="dxa"/>
            <w:shd w:val="clear" w:color="auto" w:fill="auto"/>
            <w:vAlign w:val="center"/>
            <w:hideMark/>
          </w:tcPr>
          <w:p w14:paraId="16A8BB78" w14:textId="77777777" w:rsidR="002438D5" w:rsidRPr="00807521" w:rsidRDefault="002438D5" w:rsidP="002438D5">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6</w:t>
            </w:r>
          </w:p>
        </w:tc>
        <w:tc>
          <w:tcPr>
            <w:tcW w:w="4394" w:type="dxa"/>
            <w:shd w:val="clear" w:color="auto" w:fill="auto"/>
            <w:vAlign w:val="bottom"/>
          </w:tcPr>
          <w:p w14:paraId="622CB36C" w14:textId="38087FD1" w:rsidR="002438D5" w:rsidRPr="00807521" w:rsidRDefault="002438D5" w:rsidP="002438D5">
            <w:pPr>
              <w:spacing w:after="0"/>
              <w:rPr>
                <w:rFonts w:asciiTheme="minorHAnsi" w:hAnsiTheme="minorHAnsi"/>
                <w:sz w:val="20"/>
                <w:szCs w:val="20"/>
                <w:lang w:val="el-GR"/>
              </w:rPr>
            </w:pPr>
            <w:r w:rsidRPr="00807521">
              <w:rPr>
                <w:rFonts w:asciiTheme="minorHAnsi" w:hAnsiTheme="minorHAnsi"/>
                <w:sz w:val="20"/>
                <w:szCs w:val="20"/>
                <w:lang w:val="el-GR"/>
              </w:rPr>
              <w:t>Η αναδρομική υπηρεσία ασφαλείας DNS πρέπει να παρέχεται μέσω ενός παγκόσμιου δικτύου κέντρων δεδομένων.</w:t>
            </w:r>
          </w:p>
        </w:tc>
        <w:tc>
          <w:tcPr>
            <w:tcW w:w="1417" w:type="dxa"/>
            <w:shd w:val="clear" w:color="auto" w:fill="auto"/>
            <w:vAlign w:val="bottom"/>
            <w:hideMark/>
          </w:tcPr>
          <w:p w14:paraId="67EC255A" w14:textId="77777777" w:rsidR="002438D5" w:rsidRPr="00807521" w:rsidRDefault="002438D5" w:rsidP="002438D5">
            <w:pPr>
              <w:spacing w:after="0"/>
              <w:jc w:val="center"/>
              <w:rPr>
                <w:rFonts w:asciiTheme="minorHAnsi" w:hAnsiTheme="minorHAnsi" w:cstheme="minorHAnsi"/>
                <w:color w:val="000000"/>
                <w:sz w:val="20"/>
                <w:szCs w:val="20"/>
                <w:lang w:val="el-GR" w:eastAsia="el-GR"/>
              </w:rPr>
            </w:pPr>
            <w:r w:rsidRPr="00807521">
              <w:rPr>
                <w:rFonts w:ascii="Calibri" w:hAnsi="Calibri"/>
                <w:color w:val="000000"/>
                <w:sz w:val="20"/>
                <w:szCs w:val="20"/>
                <w:lang w:val="el-GR"/>
              </w:rPr>
              <w:t>NAI</w:t>
            </w:r>
          </w:p>
        </w:tc>
        <w:tc>
          <w:tcPr>
            <w:tcW w:w="1276" w:type="dxa"/>
            <w:shd w:val="clear" w:color="auto" w:fill="auto"/>
            <w:vAlign w:val="center"/>
            <w:hideMark/>
          </w:tcPr>
          <w:p w14:paraId="6961D5D8" w14:textId="77777777" w:rsidR="002438D5" w:rsidRPr="00807521" w:rsidRDefault="002438D5" w:rsidP="002438D5">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6955ABBD" w14:textId="77777777" w:rsidR="002438D5" w:rsidRPr="00807521" w:rsidRDefault="002438D5" w:rsidP="002438D5">
            <w:pPr>
              <w:spacing w:after="0"/>
              <w:rPr>
                <w:rFonts w:asciiTheme="minorHAnsi" w:hAnsiTheme="minorHAnsi" w:cstheme="minorHAnsi"/>
                <w:color w:val="000000"/>
                <w:sz w:val="20"/>
                <w:szCs w:val="20"/>
                <w:lang w:val="el-GR" w:eastAsia="el-GR"/>
              </w:rPr>
            </w:pPr>
          </w:p>
        </w:tc>
      </w:tr>
      <w:tr w:rsidR="002438D5" w:rsidRPr="00807521" w14:paraId="59E0756E" w14:textId="77777777" w:rsidTr="000669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2"/>
          <w:wBefore w:w="10" w:type="dxa"/>
          <w:wAfter w:w="2834" w:type="dxa"/>
          <w:trHeight w:val="352"/>
        </w:trPr>
        <w:tc>
          <w:tcPr>
            <w:tcW w:w="853" w:type="dxa"/>
            <w:shd w:val="clear" w:color="auto" w:fill="auto"/>
            <w:vAlign w:val="center"/>
            <w:hideMark/>
          </w:tcPr>
          <w:p w14:paraId="20D40002" w14:textId="77777777" w:rsidR="002438D5" w:rsidRPr="00807521" w:rsidRDefault="002438D5" w:rsidP="002438D5">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7</w:t>
            </w:r>
          </w:p>
        </w:tc>
        <w:tc>
          <w:tcPr>
            <w:tcW w:w="4394" w:type="dxa"/>
            <w:shd w:val="clear" w:color="auto" w:fill="auto"/>
            <w:vAlign w:val="bottom"/>
          </w:tcPr>
          <w:p w14:paraId="00110407" w14:textId="391C421A" w:rsidR="002438D5" w:rsidRPr="00807521" w:rsidRDefault="002438D5" w:rsidP="002438D5">
            <w:pPr>
              <w:spacing w:after="0"/>
              <w:rPr>
                <w:rFonts w:asciiTheme="minorHAnsi" w:hAnsiTheme="minorHAnsi"/>
                <w:sz w:val="20"/>
                <w:szCs w:val="20"/>
                <w:lang w:val="el-GR"/>
              </w:rPr>
            </w:pPr>
            <w:r w:rsidRPr="00807521">
              <w:rPr>
                <w:rFonts w:asciiTheme="minorHAnsi" w:hAnsiTheme="minorHAnsi"/>
                <w:sz w:val="20"/>
                <w:szCs w:val="20"/>
                <w:lang w:val="el-GR"/>
              </w:rPr>
              <w:t>Η αναδρομική λύση ασφάλειας DNS θα πρέπει να:</w:t>
            </w:r>
          </w:p>
        </w:tc>
        <w:tc>
          <w:tcPr>
            <w:tcW w:w="1417" w:type="dxa"/>
            <w:shd w:val="clear" w:color="auto" w:fill="auto"/>
            <w:vAlign w:val="bottom"/>
            <w:hideMark/>
          </w:tcPr>
          <w:p w14:paraId="27D435F8" w14:textId="77777777" w:rsidR="002438D5" w:rsidRPr="00807521" w:rsidRDefault="002438D5" w:rsidP="002438D5">
            <w:pPr>
              <w:spacing w:after="0"/>
              <w:jc w:val="center"/>
              <w:rPr>
                <w:rFonts w:asciiTheme="minorHAnsi" w:hAnsiTheme="minorHAnsi" w:cstheme="minorHAnsi"/>
                <w:color w:val="000000"/>
                <w:sz w:val="20"/>
                <w:szCs w:val="20"/>
                <w:lang w:val="el-GR" w:eastAsia="el-GR"/>
              </w:rPr>
            </w:pPr>
            <w:r w:rsidRPr="00807521">
              <w:rPr>
                <w:rFonts w:ascii="Calibri" w:hAnsi="Calibri"/>
                <w:color w:val="000000"/>
                <w:sz w:val="20"/>
                <w:szCs w:val="20"/>
                <w:lang w:val="el-GR"/>
              </w:rPr>
              <w:t>NAI</w:t>
            </w:r>
          </w:p>
        </w:tc>
        <w:tc>
          <w:tcPr>
            <w:tcW w:w="1276" w:type="dxa"/>
            <w:shd w:val="clear" w:color="auto" w:fill="auto"/>
            <w:vAlign w:val="center"/>
            <w:hideMark/>
          </w:tcPr>
          <w:p w14:paraId="13273221" w14:textId="77777777" w:rsidR="002438D5" w:rsidRPr="00807521" w:rsidRDefault="002438D5" w:rsidP="002438D5">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61BAE498" w14:textId="77777777" w:rsidR="002438D5" w:rsidRPr="00807521" w:rsidRDefault="002438D5" w:rsidP="002438D5">
            <w:pPr>
              <w:spacing w:after="0"/>
              <w:rPr>
                <w:rFonts w:asciiTheme="minorHAnsi" w:hAnsiTheme="minorHAnsi" w:cstheme="minorHAnsi"/>
                <w:color w:val="000000"/>
                <w:sz w:val="20"/>
                <w:szCs w:val="20"/>
                <w:lang w:val="el-GR" w:eastAsia="el-GR"/>
              </w:rPr>
            </w:pPr>
          </w:p>
        </w:tc>
      </w:tr>
      <w:tr w:rsidR="002438D5" w:rsidRPr="00807521" w14:paraId="7E0D677B" w14:textId="77777777" w:rsidTr="000669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2"/>
          <w:wBefore w:w="10" w:type="dxa"/>
          <w:wAfter w:w="2834" w:type="dxa"/>
          <w:trHeight w:val="414"/>
        </w:trPr>
        <w:tc>
          <w:tcPr>
            <w:tcW w:w="853" w:type="dxa"/>
            <w:shd w:val="clear" w:color="auto" w:fill="auto"/>
            <w:vAlign w:val="center"/>
            <w:hideMark/>
          </w:tcPr>
          <w:p w14:paraId="1305F17A" w14:textId="77777777" w:rsidR="002438D5" w:rsidRPr="00807521" w:rsidRDefault="002438D5" w:rsidP="002438D5">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8</w:t>
            </w:r>
          </w:p>
        </w:tc>
        <w:tc>
          <w:tcPr>
            <w:tcW w:w="4394" w:type="dxa"/>
            <w:shd w:val="clear" w:color="auto" w:fill="auto"/>
            <w:vAlign w:val="bottom"/>
          </w:tcPr>
          <w:p w14:paraId="660D9A1A" w14:textId="0C20BCBC" w:rsidR="002438D5" w:rsidRPr="00807521" w:rsidRDefault="002438D5" w:rsidP="002438D5">
            <w:pPr>
              <w:spacing w:after="0"/>
              <w:rPr>
                <w:rFonts w:asciiTheme="minorHAnsi" w:hAnsiTheme="minorHAnsi"/>
                <w:sz w:val="20"/>
                <w:szCs w:val="20"/>
                <w:lang w:val="el-GR"/>
              </w:rPr>
            </w:pPr>
            <w:r w:rsidRPr="00807521">
              <w:rPr>
                <w:rFonts w:asciiTheme="minorHAnsi" w:hAnsiTheme="minorHAnsi"/>
                <w:sz w:val="20"/>
                <w:szCs w:val="20"/>
                <w:lang w:val="el-GR"/>
              </w:rPr>
              <w:t>να παρέχει εύκολη εγκατάσταση  αλλάζοντας απλώς τους προωθητές των διευθύνσεων  στο αναδρομικό DNS του προμηθευτή.</w:t>
            </w:r>
          </w:p>
        </w:tc>
        <w:tc>
          <w:tcPr>
            <w:tcW w:w="1417" w:type="dxa"/>
            <w:shd w:val="clear" w:color="auto" w:fill="auto"/>
            <w:vAlign w:val="bottom"/>
            <w:hideMark/>
          </w:tcPr>
          <w:p w14:paraId="32DDCDE8" w14:textId="77777777" w:rsidR="002438D5" w:rsidRPr="00807521" w:rsidRDefault="002438D5" w:rsidP="002438D5">
            <w:pPr>
              <w:spacing w:after="0"/>
              <w:jc w:val="center"/>
              <w:rPr>
                <w:rFonts w:asciiTheme="minorHAnsi" w:hAnsiTheme="minorHAnsi" w:cstheme="minorHAnsi"/>
                <w:color w:val="000000"/>
                <w:sz w:val="20"/>
                <w:szCs w:val="20"/>
                <w:lang w:val="el-GR" w:eastAsia="el-GR"/>
              </w:rPr>
            </w:pPr>
            <w:r w:rsidRPr="00807521">
              <w:rPr>
                <w:rFonts w:ascii="Calibri" w:hAnsi="Calibri"/>
                <w:color w:val="000000"/>
                <w:sz w:val="20"/>
                <w:szCs w:val="20"/>
                <w:lang w:val="el-GR"/>
              </w:rPr>
              <w:t>NAI</w:t>
            </w:r>
          </w:p>
        </w:tc>
        <w:tc>
          <w:tcPr>
            <w:tcW w:w="1276" w:type="dxa"/>
            <w:shd w:val="clear" w:color="auto" w:fill="auto"/>
            <w:vAlign w:val="center"/>
            <w:hideMark/>
          </w:tcPr>
          <w:p w14:paraId="02311DCB" w14:textId="77777777" w:rsidR="002438D5" w:rsidRPr="00807521" w:rsidRDefault="002438D5" w:rsidP="002438D5">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3150A66D" w14:textId="77777777" w:rsidR="002438D5" w:rsidRPr="00807521" w:rsidRDefault="002438D5" w:rsidP="002438D5">
            <w:pPr>
              <w:spacing w:after="0"/>
              <w:rPr>
                <w:rFonts w:asciiTheme="minorHAnsi" w:hAnsiTheme="minorHAnsi" w:cstheme="minorHAnsi"/>
                <w:color w:val="000000"/>
                <w:sz w:val="20"/>
                <w:szCs w:val="20"/>
                <w:lang w:val="el-GR" w:eastAsia="el-GR"/>
              </w:rPr>
            </w:pPr>
          </w:p>
        </w:tc>
      </w:tr>
      <w:tr w:rsidR="002438D5" w:rsidRPr="00807521" w14:paraId="50247713" w14:textId="77777777" w:rsidTr="000669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2"/>
          <w:wBefore w:w="10" w:type="dxa"/>
          <w:wAfter w:w="2834" w:type="dxa"/>
          <w:trHeight w:val="420"/>
        </w:trPr>
        <w:tc>
          <w:tcPr>
            <w:tcW w:w="853" w:type="dxa"/>
            <w:shd w:val="clear" w:color="auto" w:fill="auto"/>
            <w:vAlign w:val="center"/>
            <w:hideMark/>
          </w:tcPr>
          <w:p w14:paraId="6347E041" w14:textId="77777777" w:rsidR="002438D5" w:rsidRPr="00807521" w:rsidRDefault="002438D5" w:rsidP="002438D5">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9</w:t>
            </w:r>
          </w:p>
        </w:tc>
        <w:tc>
          <w:tcPr>
            <w:tcW w:w="4394" w:type="dxa"/>
            <w:shd w:val="clear" w:color="auto" w:fill="auto"/>
            <w:vAlign w:val="bottom"/>
          </w:tcPr>
          <w:p w14:paraId="57730025" w14:textId="5EF5313E" w:rsidR="002438D5" w:rsidRPr="00807521" w:rsidRDefault="002438D5" w:rsidP="002438D5">
            <w:pPr>
              <w:spacing w:after="0"/>
              <w:rPr>
                <w:rFonts w:asciiTheme="minorHAnsi" w:hAnsiTheme="minorHAnsi"/>
                <w:sz w:val="20"/>
                <w:szCs w:val="20"/>
                <w:lang w:val="el-GR"/>
              </w:rPr>
            </w:pPr>
            <w:r w:rsidRPr="00807521">
              <w:rPr>
                <w:rFonts w:asciiTheme="minorHAnsi" w:hAnsiTheme="minorHAnsi"/>
                <w:sz w:val="20"/>
                <w:szCs w:val="20"/>
                <w:lang w:val="el-GR"/>
              </w:rPr>
              <w:t>να προσφέρεται απευθείας από το παγκόσμιο δίκτυο του προμηθευτή.</w:t>
            </w:r>
          </w:p>
        </w:tc>
        <w:tc>
          <w:tcPr>
            <w:tcW w:w="1417" w:type="dxa"/>
            <w:shd w:val="clear" w:color="auto" w:fill="auto"/>
            <w:vAlign w:val="bottom"/>
            <w:hideMark/>
          </w:tcPr>
          <w:p w14:paraId="71D95FCF" w14:textId="77777777" w:rsidR="002438D5" w:rsidRPr="00807521" w:rsidRDefault="002438D5" w:rsidP="002438D5">
            <w:pPr>
              <w:spacing w:after="0"/>
              <w:jc w:val="center"/>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ΝΑΙ</w:t>
            </w:r>
          </w:p>
        </w:tc>
        <w:tc>
          <w:tcPr>
            <w:tcW w:w="1276" w:type="dxa"/>
            <w:shd w:val="clear" w:color="auto" w:fill="auto"/>
            <w:vAlign w:val="center"/>
            <w:hideMark/>
          </w:tcPr>
          <w:p w14:paraId="3B3D7645" w14:textId="77777777" w:rsidR="002438D5" w:rsidRPr="00807521" w:rsidRDefault="002438D5" w:rsidP="002438D5">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3FEF0876" w14:textId="77777777" w:rsidR="002438D5" w:rsidRPr="00807521" w:rsidRDefault="002438D5" w:rsidP="002438D5">
            <w:pPr>
              <w:spacing w:after="0"/>
              <w:rPr>
                <w:rFonts w:asciiTheme="minorHAnsi" w:hAnsiTheme="minorHAnsi" w:cstheme="minorHAnsi"/>
                <w:color w:val="000000"/>
                <w:sz w:val="20"/>
                <w:szCs w:val="20"/>
                <w:lang w:val="el-GR" w:eastAsia="el-GR"/>
              </w:rPr>
            </w:pPr>
          </w:p>
        </w:tc>
      </w:tr>
      <w:tr w:rsidR="002438D5" w:rsidRPr="00807521" w14:paraId="42E1E70D" w14:textId="77777777" w:rsidTr="000669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2"/>
          <w:wBefore w:w="10" w:type="dxa"/>
          <w:wAfter w:w="2834" w:type="dxa"/>
          <w:trHeight w:val="488"/>
        </w:trPr>
        <w:tc>
          <w:tcPr>
            <w:tcW w:w="853" w:type="dxa"/>
            <w:tcBorders>
              <w:bottom w:val="single" w:sz="4" w:space="0" w:color="auto"/>
            </w:tcBorders>
            <w:shd w:val="clear" w:color="auto" w:fill="auto"/>
            <w:vAlign w:val="center"/>
            <w:hideMark/>
          </w:tcPr>
          <w:p w14:paraId="21F8F66F" w14:textId="77777777" w:rsidR="002438D5" w:rsidRPr="00807521" w:rsidRDefault="002438D5" w:rsidP="002438D5">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10</w:t>
            </w:r>
          </w:p>
        </w:tc>
        <w:tc>
          <w:tcPr>
            <w:tcW w:w="4394" w:type="dxa"/>
            <w:tcBorders>
              <w:bottom w:val="single" w:sz="4" w:space="0" w:color="auto"/>
            </w:tcBorders>
            <w:shd w:val="clear" w:color="auto" w:fill="auto"/>
            <w:vAlign w:val="bottom"/>
          </w:tcPr>
          <w:p w14:paraId="6712D4B1" w14:textId="7F6EF328" w:rsidR="002438D5" w:rsidRPr="00807521" w:rsidRDefault="002438D5" w:rsidP="002438D5">
            <w:pPr>
              <w:spacing w:after="0"/>
              <w:rPr>
                <w:rFonts w:asciiTheme="minorHAnsi" w:hAnsiTheme="minorHAnsi"/>
                <w:sz w:val="20"/>
                <w:szCs w:val="20"/>
                <w:lang w:val="el-GR"/>
              </w:rPr>
            </w:pPr>
            <w:r w:rsidRPr="00807521">
              <w:rPr>
                <w:rFonts w:asciiTheme="minorHAnsi" w:hAnsiTheme="minorHAnsi"/>
                <w:sz w:val="20"/>
                <w:szCs w:val="20"/>
                <w:lang w:val="el-GR"/>
              </w:rPr>
              <w:t>Η λύση πρέπει να εφαρμόζεται ταυτόχρονα σε εταιρικούς χρήστες που συνδέονται από ενσύρματα και ασύρματα δίκτυα, με δυνατότητα καθορισμού διαφορετικών πολιτικών βάσει διαφορετικών δημόσιων IP ή/και εσωτερικών δικτύων.</w:t>
            </w:r>
          </w:p>
        </w:tc>
        <w:tc>
          <w:tcPr>
            <w:tcW w:w="1417" w:type="dxa"/>
            <w:tcBorders>
              <w:bottom w:val="single" w:sz="4" w:space="0" w:color="auto"/>
            </w:tcBorders>
            <w:shd w:val="clear" w:color="auto" w:fill="auto"/>
            <w:vAlign w:val="bottom"/>
            <w:hideMark/>
          </w:tcPr>
          <w:p w14:paraId="5876785F" w14:textId="77777777" w:rsidR="002438D5" w:rsidRPr="00807521" w:rsidRDefault="002438D5" w:rsidP="002438D5">
            <w:pPr>
              <w:spacing w:after="0"/>
              <w:jc w:val="center"/>
              <w:rPr>
                <w:rFonts w:asciiTheme="minorHAnsi" w:hAnsiTheme="minorHAnsi" w:cstheme="minorHAnsi"/>
                <w:color w:val="000000"/>
                <w:sz w:val="20"/>
                <w:szCs w:val="20"/>
                <w:lang w:val="el-GR" w:eastAsia="el-GR"/>
              </w:rPr>
            </w:pPr>
            <w:r w:rsidRPr="00807521">
              <w:rPr>
                <w:rFonts w:ascii="Calibri" w:hAnsi="Calibri"/>
                <w:color w:val="000000"/>
                <w:sz w:val="20"/>
                <w:szCs w:val="20"/>
                <w:lang w:val="el-GR"/>
              </w:rPr>
              <w:t>ΝΑΙ</w:t>
            </w:r>
          </w:p>
        </w:tc>
        <w:tc>
          <w:tcPr>
            <w:tcW w:w="1276" w:type="dxa"/>
            <w:tcBorders>
              <w:bottom w:val="single" w:sz="4" w:space="0" w:color="auto"/>
            </w:tcBorders>
            <w:shd w:val="clear" w:color="auto" w:fill="auto"/>
            <w:vAlign w:val="center"/>
            <w:hideMark/>
          </w:tcPr>
          <w:p w14:paraId="53F4A7D5" w14:textId="77777777" w:rsidR="002438D5" w:rsidRPr="00807521" w:rsidRDefault="002438D5" w:rsidP="002438D5">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Borders>
              <w:bottom w:val="single" w:sz="4" w:space="0" w:color="auto"/>
            </w:tcBorders>
          </w:tcPr>
          <w:p w14:paraId="6BD76F9E" w14:textId="77777777" w:rsidR="002438D5" w:rsidRPr="00807521" w:rsidRDefault="002438D5" w:rsidP="002438D5">
            <w:pPr>
              <w:spacing w:after="0"/>
              <w:rPr>
                <w:rFonts w:asciiTheme="minorHAnsi" w:hAnsiTheme="minorHAnsi" w:cstheme="minorHAnsi"/>
                <w:color w:val="000000"/>
                <w:sz w:val="20"/>
                <w:szCs w:val="20"/>
                <w:lang w:val="el-GR" w:eastAsia="el-GR"/>
              </w:rPr>
            </w:pPr>
          </w:p>
        </w:tc>
      </w:tr>
      <w:tr w:rsidR="002438D5" w:rsidRPr="00807521" w14:paraId="3D66DBE1" w14:textId="77777777" w:rsidTr="00D343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 w:type="dxa"/>
          <w:wAfter w:w="2834" w:type="dxa"/>
          <w:trHeight w:val="424"/>
        </w:trPr>
        <w:tc>
          <w:tcPr>
            <w:tcW w:w="853" w:type="dxa"/>
            <w:shd w:val="clear" w:color="auto" w:fill="auto"/>
            <w:vAlign w:val="center"/>
            <w:hideMark/>
          </w:tcPr>
          <w:p w14:paraId="63E38D65" w14:textId="77777777" w:rsidR="002438D5" w:rsidRPr="00807521" w:rsidRDefault="002438D5" w:rsidP="002438D5">
            <w:pPr>
              <w:spacing w:after="0"/>
              <w:rPr>
                <w:rFonts w:ascii="Calibri" w:hAnsi="Calibri"/>
                <w:color w:val="000000"/>
                <w:sz w:val="20"/>
                <w:szCs w:val="20"/>
                <w:lang w:val="el-GR"/>
              </w:rPr>
            </w:pPr>
            <w:r w:rsidRPr="00807521">
              <w:rPr>
                <w:rFonts w:ascii="Calibri" w:hAnsi="Calibri"/>
                <w:color w:val="000000"/>
                <w:sz w:val="20"/>
                <w:szCs w:val="20"/>
                <w:lang w:val="el-GR"/>
              </w:rPr>
              <w:lastRenderedPageBreak/>
              <w:t>11</w:t>
            </w:r>
          </w:p>
        </w:tc>
        <w:tc>
          <w:tcPr>
            <w:tcW w:w="4394" w:type="dxa"/>
            <w:shd w:val="clear" w:color="auto" w:fill="auto"/>
            <w:vAlign w:val="bottom"/>
          </w:tcPr>
          <w:p w14:paraId="2BB441BF" w14:textId="0AF4F510" w:rsidR="002438D5" w:rsidRPr="00807521" w:rsidRDefault="002438D5" w:rsidP="002438D5">
            <w:pPr>
              <w:spacing w:after="0"/>
              <w:rPr>
                <w:rFonts w:asciiTheme="minorHAnsi" w:hAnsiTheme="minorHAnsi"/>
                <w:sz w:val="20"/>
                <w:szCs w:val="20"/>
                <w:lang w:val="el-GR"/>
              </w:rPr>
            </w:pPr>
            <w:r w:rsidRPr="00807521">
              <w:rPr>
                <w:rFonts w:asciiTheme="minorHAnsi" w:hAnsiTheme="minorHAnsi"/>
                <w:sz w:val="20"/>
                <w:szCs w:val="20"/>
                <w:lang w:val="el-GR"/>
              </w:rPr>
              <w:t xml:space="preserve">Η λύση πρέπει να μπορεί να χρησιμοποιηθεί </w:t>
            </w:r>
            <w:r w:rsidR="00DF740E" w:rsidRPr="00807521">
              <w:rPr>
                <w:rFonts w:asciiTheme="minorHAnsi" w:hAnsiTheme="minorHAnsi"/>
                <w:sz w:val="20"/>
                <w:szCs w:val="20"/>
                <w:lang w:val="el-GR"/>
              </w:rPr>
              <w:t>από</w:t>
            </w:r>
            <w:r w:rsidRPr="00807521">
              <w:rPr>
                <w:rFonts w:asciiTheme="minorHAnsi" w:hAnsiTheme="minorHAnsi"/>
                <w:sz w:val="20"/>
                <w:szCs w:val="20"/>
                <w:lang w:val="el-GR"/>
              </w:rPr>
              <w:t xml:space="preserve"> τους χρήστες </w:t>
            </w:r>
            <w:proofErr w:type="spellStart"/>
            <w:r w:rsidRPr="00807521">
              <w:rPr>
                <w:rFonts w:asciiTheme="minorHAnsi" w:hAnsiTheme="minorHAnsi"/>
                <w:sz w:val="20"/>
                <w:szCs w:val="20"/>
                <w:lang w:val="el-GR"/>
              </w:rPr>
              <w:t>περιαγωγής</w:t>
            </w:r>
            <w:proofErr w:type="spellEnd"/>
            <w:r w:rsidRPr="00807521">
              <w:rPr>
                <w:rFonts w:asciiTheme="minorHAnsi" w:hAnsiTheme="minorHAnsi"/>
                <w:sz w:val="20"/>
                <w:szCs w:val="20"/>
                <w:lang w:val="el-GR"/>
              </w:rPr>
              <w:t xml:space="preserve"> (</w:t>
            </w:r>
            <w:proofErr w:type="spellStart"/>
            <w:r w:rsidRPr="00807521">
              <w:rPr>
                <w:rFonts w:asciiTheme="minorHAnsi" w:hAnsiTheme="minorHAnsi"/>
                <w:sz w:val="20"/>
                <w:szCs w:val="20"/>
                <w:lang w:val="el-GR"/>
              </w:rPr>
              <w:t>roaming</w:t>
            </w:r>
            <w:proofErr w:type="spellEnd"/>
            <w:r w:rsidRPr="00807521">
              <w:rPr>
                <w:rFonts w:asciiTheme="minorHAnsi" w:hAnsiTheme="minorHAnsi"/>
                <w:sz w:val="20"/>
                <w:szCs w:val="20"/>
                <w:lang w:val="el-GR"/>
              </w:rPr>
              <w:t xml:space="preserve"> </w:t>
            </w:r>
            <w:proofErr w:type="spellStart"/>
            <w:r w:rsidRPr="00807521">
              <w:rPr>
                <w:rFonts w:asciiTheme="minorHAnsi" w:hAnsiTheme="minorHAnsi"/>
                <w:sz w:val="20"/>
                <w:szCs w:val="20"/>
                <w:lang w:val="el-GR"/>
              </w:rPr>
              <w:t>users</w:t>
            </w:r>
            <w:proofErr w:type="spellEnd"/>
            <w:r w:rsidRPr="00807521">
              <w:rPr>
                <w:rFonts w:asciiTheme="minorHAnsi" w:hAnsiTheme="minorHAnsi"/>
                <w:sz w:val="20"/>
                <w:szCs w:val="20"/>
                <w:lang w:val="el-GR"/>
              </w:rPr>
              <w:t xml:space="preserve">) με χρήση </w:t>
            </w:r>
            <w:proofErr w:type="spellStart"/>
            <w:r w:rsidRPr="00807521">
              <w:rPr>
                <w:rFonts w:asciiTheme="minorHAnsi" w:hAnsiTheme="minorHAnsi"/>
                <w:sz w:val="20"/>
                <w:szCs w:val="20"/>
                <w:lang w:val="el-GR"/>
              </w:rPr>
              <w:t>agent</w:t>
            </w:r>
            <w:proofErr w:type="spellEnd"/>
            <w:r w:rsidRPr="00807521">
              <w:rPr>
                <w:rFonts w:asciiTheme="minorHAnsi" w:hAnsiTheme="minorHAnsi"/>
                <w:sz w:val="20"/>
                <w:szCs w:val="20"/>
                <w:lang w:val="el-GR"/>
              </w:rPr>
              <w:t xml:space="preserve">. Επίσης, θα πρέπει να επιτρέπει την ενεργοποίηση πολιτικών ανά χρήστη </w:t>
            </w:r>
            <w:proofErr w:type="spellStart"/>
            <w:r w:rsidRPr="00807521">
              <w:rPr>
                <w:rFonts w:asciiTheme="minorHAnsi" w:hAnsiTheme="minorHAnsi"/>
                <w:sz w:val="20"/>
                <w:szCs w:val="20"/>
                <w:lang w:val="el-GR"/>
              </w:rPr>
              <w:t>περιαγωγής</w:t>
            </w:r>
            <w:proofErr w:type="spellEnd"/>
            <w:r w:rsidRPr="00807521">
              <w:rPr>
                <w:rFonts w:asciiTheme="minorHAnsi" w:hAnsiTheme="minorHAnsi"/>
                <w:sz w:val="20"/>
                <w:szCs w:val="20"/>
                <w:lang w:val="el-GR"/>
              </w:rPr>
              <w:t>, εάν χρειάζεται.</w:t>
            </w:r>
          </w:p>
        </w:tc>
        <w:tc>
          <w:tcPr>
            <w:tcW w:w="1417" w:type="dxa"/>
            <w:shd w:val="clear" w:color="auto" w:fill="auto"/>
            <w:hideMark/>
          </w:tcPr>
          <w:p w14:paraId="3D4AFF00" w14:textId="77777777" w:rsidR="002438D5" w:rsidRPr="00807521" w:rsidRDefault="002438D5" w:rsidP="00D3435A">
            <w:pPr>
              <w:spacing w:after="0"/>
              <w:jc w:val="center"/>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shd w:val="clear" w:color="auto" w:fill="auto"/>
            <w:vAlign w:val="center"/>
            <w:hideMark/>
          </w:tcPr>
          <w:p w14:paraId="012568D6" w14:textId="77777777" w:rsidR="002438D5" w:rsidRPr="00807521" w:rsidRDefault="002438D5" w:rsidP="002438D5">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1333984F" w14:textId="77777777" w:rsidR="002438D5" w:rsidRPr="00807521" w:rsidRDefault="002438D5" w:rsidP="002438D5">
            <w:pPr>
              <w:spacing w:after="0"/>
              <w:rPr>
                <w:rFonts w:asciiTheme="minorHAnsi" w:hAnsiTheme="minorHAnsi" w:cstheme="minorHAnsi"/>
                <w:color w:val="000000"/>
                <w:sz w:val="20"/>
                <w:szCs w:val="20"/>
                <w:lang w:val="el-GR" w:eastAsia="el-GR"/>
              </w:rPr>
            </w:pPr>
          </w:p>
        </w:tc>
      </w:tr>
      <w:tr w:rsidR="002438D5" w:rsidRPr="00807521" w14:paraId="12D0C436" w14:textId="77777777" w:rsidTr="000669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2"/>
          <w:wBefore w:w="10" w:type="dxa"/>
          <w:wAfter w:w="2834" w:type="dxa"/>
          <w:trHeight w:val="424"/>
        </w:trPr>
        <w:tc>
          <w:tcPr>
            <w:tcW w:w="9358" w:type="dxa"/>
            <w:gridSpan w:val="5"/>
            <w:shd w:val="clear" w:color="auto" w:fill="FFFF00"/>
            <w:vAlign w:val="center"/>
          </w:tcPr>
          <w:p w14:paraId="71778FB3" w14:textId="19BB24F2" w:rsidR="002438D5" w:rsidRPr="00807521" w:rsidRDefault="002438D5" w:rsidP="002438D5">
            <w:pPr>
              <w:spacing w:after="0"/>
              <w:rPr>
                <w:rFonts w:asciiTheme="minorHAnsi" w:hAnsiTheme="minorHAnsi" w:cstheme="minorHAnsi"/>
                <w:b/>
                <w:bCs/>
                <w:color w:val="000000"/>
                <w:sz w:val="20"/>
                <w:szCs w:val="20"/>
                <w:lang w:val="el-GR" w:eastAsia="el-GR"/>
              </w:rPr>
            </w:pPr>
            <w:r w:rsidRPr="00807521">
              <w:rPr>
                <w:rFonts w:asciiTheme="minorHAnsi" w:hAnsiTheme="minorHAnsi" w:cstheme="minorHAnsi"/>
                <w:b/>
                <w:bCs/>
                <w:color w:val="000000"/>
                <w:sz w:val="20"/>
                <w:szCs w:val="20"/>
                <w:lang w:val="el-GR" w:eastAsia="el-GR"/>
              </w:rPr>
              <w:t>Απαιτήσεις Ασφάλειας</w:t>
            </w:r>
          </w:p>
        </w:tc>
      </w:tr>
      <w:tr w:rsidR="002438D5" w:rsidRPr="00807521" w14:paraId="29B70E55" w14:textId="77777777" w:rsidTr="00D343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 w:type="dxa"/>
          <w:wAfter w:w="2834" w:type="dxa"/>
          <w:trHeight w:val="330"/>
        </w:trPr>
        <w:tc>
          <w:tcPr>
            <w:tcW w:w="853" w:type="dxa"/>
            <w:shd w:val="clear" w:color="auto" w:fill="auto"/>
            <w:vAlign w:val="center"/>
            <w:hideMark/>
          </w:tcPr>
          <w:p w14:paraId="2E0E092A" w14:textId="77777777" w:rsidR="002438D5" w:rsidRPr="00807521" w:rsidRDefault="002438D5" w:rsidP="002438D5">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12</w:t>
            </w:r>
          </w:p>
        </w:tc>
        <w:tc>
          <w:tcPr>
            <w:tcW w:w="4394" w:type="dxa"/>
            <w:shd w:val="clear" w:color="auto" w:fill="auto"/>
            <w:vAlign w:val="bottom"/>
          </w:tcPr>
          <w:p w14:paraId="6B8257E3" w14:textId="638274D1" w:rsidR="002438D5" w:rsidRPr="00807521" w:rsidRDefault="002438D5" w:rsidP="002438D5">
            <w:pPr>
              <w:spacing w:after="0"/>
              <w:rPr>
                <w:rFonts w:asciiTheme="minorHAnsi" w:hAnsiTheme="minorHAnsi"/>
                <w:color w:val="000000"/>
                <w:sz w:val="20"/>
                <w:szCs w:val="20"/>
                <w:lang w:val="el-GR"/>
              </w:rPr>
            </w:pPr>
            <w:r w:rsidRPr="00807521">
              <w:rPr>
                <w:rFonts w:asciiTheme="minorHAnsi" w:hAnsiTheme="minorHAnsi"/>
                <w:color w:val="000000"/>
                <w:sz w:val="20"/>
                <w:szCs w:val="20"/>
                <w:lang w:val="el-GR"/>
              </w:rPr>
              <w:t>Η λύση πρέπει να μπορεί να εντοπίζει και να αποκλείει (</w:t>
            </w:r>
            <w:proofErr w:type="spellStart"/>
            <w:r w:rsidRPr="00807521">
              <w:rPr>
                <w:rFonts w:asciiTheme="minorHAnsi" w:hAnsiTheme="minorHAnsi"/>
                <w:color w:val="000000"/>
                <w:sz w:val="20"/>
                <w:szCs w:val="20"/>
                <w:lang w:val="el-GR"/>
              </w:rPr>
              <w:t>block</w:t>
            </w:r>
            <w:proofErr w:type="spellEnd"/>
            <w:r w:rsidRPr="00807521">
              <w:rPr>
                <w:rFonts w:asciiTheme="minorHAnsi" w:hAnsiTheme="minorHAnsi"/>
                <w:color w:val="000000"/>
                <w:sz w:val="20"/>
                <w:szCs w:val="20"/>
                <w:lang w:val="el-GR"/>
              </w:rPr>
              <w:t>)  προηγμένο κακόβουλο λογισμικό ανεξάρτητα από τις συγκεκριμένες θύρες ή πρωτόκολλα που χρησιμοποιούνται από το κακόβουλο λογισμικό.</w:t>
            </w:r>
          </w:p>
        </w:tc>
        <w:tc>
          <w:tcPr>
            <w:tcW w:w="1417" w:type="dxa"/>
            <w:shd w:val="clear" w:color="auto" w:fill="auto"/>
            <w:hideMark/>
          </w:tcPr>
          <w:p w14:paraId="0272922F" w14:textId="77777777" w:rsidR="002438D5" w:rsidRPr="00807521" w:rsidRDefault="002438D5" w:rsidP="002438D5">
            <w:pPr>
              <w:spacing w:after="0"/>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shd w:val="clear" w:color="auto" w:fill="auto"/>
            <w:vAlign w:val="center"/>
            <w:hideMark/>
          </w:tcPr>
          <w:p w14:paraId="005ECC27" w14:textId="77777777" w:rsidR="002438D5" w:rsidRPr="00807521" w:rsidRDefault="002438D5" w:rsidP="002438D5">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4FCA94B0" w14:textId="77777777" w:rsidR="002438D5" w:rsidRPr="00807521" w:rsidRDefault="002438D5" w:rsidP="002438D5">
            <w:pPr>
              <w:spacing w:after="0"/>
              <w:rPr>
                <w:rFonts w:asciiTheme="minorHAnsi" w:hAnsiTheme="minorHAnsi" w:cstheme="minorHAnsi"/>
                <w:color w:val="000000"/>
                <w:sz w:val="20"/>
                <w:szCs w:val="20"/>
                <w:lang w:val="el-GR" w:eastAsia="el-GR"/>
              </w:rPr>
            </w:pPr>
          </w:p>
        </w:tc>
      </w:tr>
      <w:tr w:rsidR="002438D5" w:rsidRPr="00807521" w14:paraId="72482C38" w14:textId="77777777" w:rsidTr="00D343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 w:type="dxa"/>
          <w:wAfter w:w="2834" w:type="dxa"/>
          <w:trHeight w:val="70"/>
        </w:trPr>
        <w:tc>
          <w:tcPr>
            <w:tcW w:w="853" w:type="dxa"/>
            <w:shd w:val="clear" w:color="auto" w:fill="auto"/>
            <w:vAlign w:val="center"/>
            <w:hideMark/>
          </w:tcPr>
          <w:p w14:paraId="6EAD99C2" w14:textId="77777777" w:rsidR="002438D5" w:rsidRPr="00807521" w:rsidRDefault="002438D5" w:rsidP="002438D5">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13</w:t>
            </w:r>
          </w:p>
        </w:tc>
        <w:tc>
          <w:tcPr>
            <w:tcW w:w="4394" w:type="dxa"/>
            <w:shd w:val="clear" w:color="auto" w:fill="auto"/>
            <w:vAlign w:val="bottom"/>
          </w:tcPr>
          <w:p w14:paraId="14F0A13D" w14:textId="1EC870A9" w:rsidR="002438D5" w:rsidRPr="00807521" w:rsidRDefault="002438D5" w:rsidP="002438D5">
            <w:pPr>
              <w:spacing w:after="0"/>
              <w:rPr>
                <w:rFonts w:asciiTheme="minorHAnsi" w:hAnsiTheme="minorHAnsi"/>
                <w:color w:val="000000"/>
                <w:sz w:val="20"/>
                <w:szCs w:val="20"/>
                <w:lang w:val="el-GR"/>
              </w:rPr>
            </w:pPr>
            <w:r w:rsidRPr="00807521">
              <w:rPr>
                <w:rFonts w:asciiTheme="minorHAnsi" w:hAnsiTheme="minorHAnsi"/>
                <w:color w:val="000000"/>
                <w:sz w:val="20"/>
                <w:szCs w:val="20"/>
                <w:lang w:val="el-GR"/>
              </w:rPr>
              <w:t>Η λύση πρέπει να μπορεί να εντοπίζει και να αποκλείει κακόβουλο λογισμικό χρησιμοποιώντας πρωτόκολλα και διαφορετικά από HTTP / HTTPS.</w:t>
            </w:r>
          </w:p>
        </w:tc>
        <w:tc>
          <w:tcPr>
            <w:tcW w:w="1417" w:type="dxa"/>
            <w:shd w:val="clear" w:color="auto" w:fill="auto"/>
            <w:hideMark/>
          </w:tcPr>
          <w:p w14:paraId="6E665B14" w14:textId="77777777" w:rsidR="002438D5" w:rsidRPr="00807521" w:rsidRDefault="002438D5" w:rsidP="002438D5">
            <w:pPr>
              <w:spacing w:after="0"/>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shd w:val="clear" w:color="auto" w:fill="auto"/>
            <w:vAlign w:val="center"/>
            <w:hideMark/>
          </w:tcPr>
          <w:p w14:paraId="67C0F7C3" w14:textId="77777777" w:rsidR="002438D5" w:rsidRPr="00807521" w:rsidRDefault="002438D5" w:rsidP="002438D5">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70EDEA73" w14:textId="77777777" w:rsidR="002438D5" w:rsidRPr="00807521" w:rsidRDefault="002438D5" w:rsidP="002438D5">
            <w:pPr>
              <w:spacing w:after="0"/>
              <w:rPr>
                <w:rFonts w:asciiTheme="minorHAnsi" w:hAnsiTheme="minorHAnsi" w:cstheme="minorHAnsi"/>
                <w:color w:val="000000"/>
                <w:sz w:val="20"/>
                <w:szCs w:val="20"/>
                <w:lang w:val="el-GR" w:eastAsia="el-GR"/>
              </w:rPr>
            </w:pPr>
          </w:p>
        </w:tc>
      </w:tr>
      <w:tr w:rsidR="002438D5" w:rsidRPr="00807521" w14:paraId="4068521D" w14:textId="77777777" w:rsidTr="00D343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 w:type="dxa"/>
          <w:wAfter w:w="2834" w:type="dxa"/>
          <w:trHeight w:val="402"/>
        </w:trPr>
        <w:tc>
          <w:tcPr>
            <w:tcW w:w="853" w:type="dxa"/>
            <w:shd w:val="clear" w:color="auto" w:fill="auto"/>
            <w:vAlign w:val="center"/>
            <w:hideMark/>
          </w:tcPr>
          <w:p w14:paraId="55D556A8" w14:textId="77777777" w:rsidR="002438D5" w:rsidRPr="00807521" w:rsidRDefault="002438D5" w:rsidP="002438D5">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14</w:t>
            </w:r>
          </w:p>
        </w:tc>
        <w:tc>
          <w:tcPr>
            <w:tcW w:w="4394" w:type="dxa"/>
            <w:shd w:val="clear" w:color="auto" w:fill="auto"/>
            <w:vAlign w:val="bottom"/>
          </w:tcPr>
          <w:p w14:paraId="746A3DAD" w14:textId="0A96CB1B" w:rsidR="002438D5" w:rsidRPr="00807521" w:rsidRDefault="002438D5" w:rsidP="002438D5">
            <w:pPr>
              <w:spacing w:after="0"/>
              <w:rPr>
                <w:rFonts w:asciiTheme="minorHAnsi" w:hAnsiTheme="minorHAnsi"/>
                <w:color w:val="000000"/>
                <w:sz w:val="20"/>
                <w:szCs w:val="20"/>
                <w:lang w:val="el-GR"/>
              </w:rPr>
            </w:pPr>
            <w:r w:rsidRPr="00807521">
              <w:rPr>
                <w:rFonts w:asciiTheme="minorHAnsi" w:hAnsiTheme="minorHAnsi"/>
                <w:color w:val="000000"/>
                <w:sz w:val="20"/>
                <w:szCs w:val="20"/>
                <w:lang w:val="el-GR"/>
              </w:rPr>
              <w:t xml:space="preserve">Η λύση πρέπει να είναι σε θέση να εντοπίζει και να αποκλείει προηγμένο κακόβουλο λογισμικό που χρησιμοποιείται τόσο για ευκαιριακές επιθέσεις όσο και για </w:t>
            </w:r>
            <w:proofErr w:type="spellStart"/>
            <w:r w:rsidRPr="00807521">
              <w:rPr>
                <w:rFonts w:asciiTheme="minorHAnsi" w:hAnsiTheme="minorHAnsi"/>
                <w:color w:val="000000"/>
                <w:sz w:val="20"/>
                <w:szCs w:val="20"/>
                <w:lang w:val="el-GR"/>
              </w:rPr>
              <w:t>στοχευμένες</w:t>
            </w:r>
            <w:proofErr w:type="spellEnd"/>
            <w:r w:rsidRPr="00807521">
              <w:rPr>
                <w:rFonts w:asciiTheme="minorHAnsi" w:hAnsiTheme="minorHAnsi"/>
                <w:color w:val="000000"/>
                <w:sz w:val="20"/>
                <w:szCs w:val="20"/>
                <w:lang w:val="el-GR"/>
              </w:rPr>
              <w:t xml:space="preserve"> επιθέσεις για έναν συγκεκριμένο οργανισμό.</w:t>
            </w:r>
          </w:p>
        </w:tc>
        <w:tc>
          <w:tcPr>
            <w:tcW w:w="1417" w:type="dxa"/>
            <w:shd w:val="clear" w:color="auto" w:fill="auto"/>
            <w:hideMark/>
          </w:tcPr>
          <w:p w14:paraId="2ACCFD1A" w14:textId="77777777" w:rsidR="002438D5" w:rsidRPr="00807521" w:rsidRDefault="002438D5" w:rsidP="002438D5">
            <w:pPr>
              <w:spacing w:after="0"/>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shd w:val="clear" w:color="auto" w:fill="auto"/>
            <w:vAlign w:val="center"/>
            <w:hideMark/>
          </w:tcPr>
          <w:p w14:paraId="15168D9D" w14:textId="77777777" w:rsidR="002438D5" w:rsidRPr="00807521" w:rsidRDefault="002438D5" w:rsidP="002438D5">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1D43783C" w14:textId="77777777" w:rsidR="002438D5" w:rsidRPr="00807521" w:rsidRDefault="002438D5" w:rsidP="002438D5">
            <w:pPr>
              <w:spacing w:after="0"/>
              <w:rPr>
                <w:rFonts w:asciiTheme="minorHAnsi" w:hAnsiTheme="minorHAnsi" w:cstheme="minorHAnsi"/>
                <w:color w:val="000000"/>
                <w:sz w:val="20"/>
                <w:szCs w:val="20"/>
                <w:lang w:val="el-GR" w:eastAsia="el-GR"/>
              </w:rPr>
            </w:pPr>
          </w:p>
        </w:tc>
      </w:tr>
      <w:tr w:rsidR="002438D5" w:rsidRPr="00807521" w14:paraId="49C5F283" w14:textId="77777777" w:rsidTr="00D343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 w:type="dxa"/>
          <w:wAfter w:w="2834" w:type="dxa"/>
          <w:trHeight w:val="330"/>
        </w:trPr>
        <w:tc>
          <w:tcPr>
            <w:tcW w:w="853" w:type="dxa"/>
            <w:shd w:val="clear" w:color="auto" w:fill="auto"/>
            <w:vAlign w:val="center"/>
            <w:hideMark/>
          </w:tcPr>
          <w:p w14:paraId="7D2304D6" w14:textId="77777777" w:rsidR="002438D5" w:rsidRPr="00807521" w:rsidRDefault="002438D5" w:rsidP="002438D5">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15</w:t>
            </w:r>
          </w:p>
        </w:tc>
        <w:tc>
          <w:tcPr>
            <w:tcW w:w="4394" w:type="dxa"/>
            <w:shd w:val="clear" w:color="auto" w:fill="auto"/>
            <w:vAlign w:val="bottom"/>
          </w:tcPr>
          <w:p w14:paraId="437D91EF" w14:textId="55FA77C4" w:rsidR="002438D5" w:rsidRPr="00807521" w:rsidRDefault="002438D5" w:rsidP="002438D5">
            <w:pPr>
              <w:spacing w:after="0"/>
              <w:rPr>
                <w:rFonts w:asciiTheme="minorHAnsi" w:hAnsiTheme="minorHAnsi"/>
                <w:color w:val="000000"/>
                <w:sz w:val="20"/>
                <w:szCs w:val="20"/>
                <w:lang w:val="el-GR"/>
              </w:rPr>
            </w:pPr>
            <w:r w:rsidRPr="00807521">
              <w:rPr>
                <w:rFonts w:asciiTheme="minorHAnsi" w:hAnsiTheme="minorHAnsi"/>
                <w:color w:val="000000"/>
                <w:sz w:val="20"/>
                <w:szCs w:val="20"/>
                <w:lang w:val="el-GR"/>
              </w:rPr>
              <w:t xml:space="preserve">Η λύση πρέπει να μπορεί να προστατεύει τουλάχιστον από τις ακόλουθες κατηγορίες κακόβουλου λογισμικού: </w:t>
            </w:r>
            <w:proofErr w:type="spellStart"/>
            <w:r w:rsidRPr="00807521">
              <w:rPr>
                <w:rFonts w:asciiTheme="minorHAnsi" w:hAnsiTheme="minorHAnsi"/>
                <w:color w:val="000000"/>
                <w:sz w:val="20"/>
                <w:szCs w:val="20"/>
                <w:lang w:val="el-GR"/>
              </w:rPr>
              <w:t>botnets</w:t>
            </w:r>
            <w:proofErr w:type="spellEnd"/>
            <w:r w:rsidRPr="00807521">
              <w:rPr>
                <w:rFonts w:asciiTheme="minorHAnsi" w:hAnsiTheme="minorHAnsi"/>
                <w:color w:val="000000"/>
                <w:sz w:val="20"/>
                <w:szCs w:val="20"/>
                <w:lang w:val="el-GR"/>
              </w:rPr>
              <w:t xml:space="preserve">, </w:t>
            </w:r>
            <w:proofErr w:type="spellStart"/>
            <w:r w:rsidRPr="00807521">
              <w:rPr>
                <w:rFonts w:asciiTheme="minorHAnsi" w:hAnsiTheme="minorHAnsi"/>
                <w:color w:val="000000"/>
                <w:sz w:val="20"/>
                <w:szCs w:val="20"/>
                <w:lang w:val="el-GR"/>
              </w:rPr>
              <w:t>exploit</w:t>
            </w:r>
            <w:proofErr w:type="spellEnd"/>
            <w:r w:rsidRPr="00807521">
              <w:rPr>
                <w:rFonts w:asciiTheme="minorHAnsi" w:hAnsiTheme="minorHAnsi"/>
                <w:color w:val="000000"/>
                <w:sz w:val="20"/>
                <w:szCs w:val="20"/>
                <w:lang w:val="el-GR"/>
              </w:rPr>
              <w:t xml:space="preserve"> </w:t>
            </w:r>
            <w:proofErr w:type="spellStart"/>
            <w:r w:rsidRPr="00807521">
              <w:rPr>
                <w:rFonts w:asciiTheme="minorHAnsi" w:hAnsiTheme="minorHAnsi"/>
                <w:color w:val="000000"/>
                <w:sz w:val="20"/>
                <w:szCs w:val="20"/>
                <w:lang w:val="el-GR"/>
              </w:rPr>
              <w:t>kits</w:t>
            </w:r>
            <w:proofErr w:type="spellEnd"/>
            <w:r w:rsidRPr="00807521">
              <w:rPr>
                <w:rFonts w:asciiTheme="minorHAnsi" w:hAnsiTheme="minorHAnsi"/>
                <w:color w:val="000000"/>
                <w:sz w:val="20"/>
                <w:szCs w:val="20"/>
                <w:lang w:val="el-GR"/>
              </w:rPr>
              <w:t xml:space="preserve">, </w:t>
            </w:r>
            <w:proofErr w:type="spellStart"/>
            <w:r w:rsidRPr="00807521">
              <w:rPr>
                <w:rFonts w:asciiTheme="minorHAnsi" w:hAnsiTheme="minorHAnsi"/>
                <w:color w:val="000000"/>
                <w:sz w:val="20"/>
                <w:szCs w:val="20"/>
                <w:lang w:val="el-GR"/>
              </w:rPr>
              <w:t>drive-by</w:t>
            </w:r>
            <w:proofErr w:type="spellEnd"/>
          </w:p>
        </w:tc>
        <w:tc>
          <w:tcPr>
            <w:tcW w:w="1417" w:type="dxa"/>
            <w:shd w:val="clear" w:color="auto" w:fill="auto"/>
            <w:hideMark/>
          </w:tcPr>
          <w:p w14:paraId="435451F8" w14:textId="77777777" w:rsidR="002438D5" w:rsidRPr="00807521" w:rsidRDefault="002438D5" w:rsidP="002438D5">
            <w:pPr>
              <w:spacing w:after="0"/>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shd w:val="clear" w:color="auto" w:fill="auto"/>
            <w:vAlign w:val="center"/>
            <w:hideMark/>
          </w:tcPr>
          <w:p w14:paraId="14D97043" w14:textId="77777777" w:rsidR="002438D5" w:rsidRPr="00807521" w:rsidRDefault="002438D5" w:rsidP="002438D5">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74B473A8" w14:textId="77777777" w:rsidR="002438D5" w:rsidRPr="00807521" w:rsidRDefault="002438D5" w:rsidP="002438D5">
            <w:pPr>
              <w:spacing w:after="0"/>
              <w:rPr>
                <w:rFonts w:asciiTheme="minorHAnsi" w:hAnsiTheme="minorHAnsi" w:cstheme="minorHAnsi"/>
                <w:color w:val="000000"/>
                <w:sz w:val="20"/>
                <w:szCs w:val="20"/>
                <w:lang w:val="el-GR" w:eastAsia="el-GR"/>
              </w:rPr>
            </w:pPr>
          </w:p>
        </w:tc>
      </w:tr>
      <w:tr w:rsidR="002438D5" w:rsidRPr="00807521" w14:paraId="5AE75E8D" w14:textId="77777777" w:rsidTr="00D343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 w:type="dxa"/>
          <w:wAfter w:w="2834" w:type="dxa"/>
          <w:trHeight w:val="356"/>
        </w:trPr>
        <w:tc>
          <w:tcPr>
            <w:tcW w:w="853" w:type="dxa"/>
            <w:shd w:val="clear" w:color="auto" w:fill="auto"/>
            <w:vAlign w:val="center"/>
            <w:hideMark/>
          </w:tcPr>
          <w:p w14:paraId="49F55671" w14:textId="77777777" w:rsidR="002438D5" w:rsidRPr="00807521" w:rsidRDefault="002438D5" w:rsidP="002438D5">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16</w:t>
            </w:r>
          </w:p>
        </w:tc>
        <w:tc>
          <w:tcPr>
            <w:tcW w:w="4394" w:type="dxa"/>
            <w:shd w:val="clear" w:color="auto" w:fill="auto"/>
            <w:vAlign w:val="bottom"/>
          </w:tcPr>
          <w:p w14:paraId="6402187F" w14:textId="04D17372" w:rsidR="002438D5" w:rsidRPr="00807521" w:rsidRDefault="002438D5" w:rsidP="002438D5">
            <w:pPr>
              <w:spacing w:after="0"/>
              <w:rPr>
                <w:rFonts w:asciiTheme="minorHAnsi" w:hAnsiTheme="minorHAnsi"/>
                <w:color w:val="000000"/>
                <w:sz w:val="20"/>
                <w:szCs w:val="20"/>
                <w:lang w:val="el-GR"/>
              </w:rPr>
            </w:pPr>
            <w:r w:rsidRPr="00807521">
              <w:rPr>
                <w:rFonts w:asciiTheme="minorHAnsi" w:hAnsiTheme="minorHAnsi"/>
                <w:color w:val="000000"/>
                <w:sz w:val="20"/>
                <w:szCs w:val="20"/>
                <w:lang w:val="el-GR"/>
              </w:rPr>
              <w:t xml:space="preserve">Η λύση πρέπει να είναι σε θέση να προστατεύει τουλάχιστον από τις ακόλουθες κατηγορίες κακόβουλου περιεχομένου: </w:t>
            </w:r>
            <w:proofErr w:type="spellStart"/>
            <w:r w:rsidRPr="00807521">
              <w:rPr>
                <w:rFonts w:asciiTheme="minorHAnsi" w:hAnsiTheme="minorHAnsi"/>
                <w:color w:val="000000"/>
                <w:sz w:val="20"/>
                <w:szCs w:val="20"/>
                <w:lang w:val="el-GR"/>
              </w:rPr>
              <w:t>phishing</w:t>
            </w:r>
            <w:proofErr w:type="spellEnd"/>
            <w:r w:rsidRPr="00807521">
              <w:rPr>
                <w:rFonts w:asciiTheme="minorHAnsi" w:hAnsiTheme="minorHAnsi"/>
                <w:color w:val="000000"/>
                <w:sz w:val="20"/>
                <w:szCs w:val="20"/>
                <w:lang w:val="el-GR"/>
              </w:rPr>
              <w:t xml:space="preserve">, </w:t>
            </w:r>
            <w:proofErr w:type="spellStart"/>
            <w:r w:rsidRPr="00807521">
              <w:rPr>
                <w:rFonts w:asciiTheme="minorHAnsi" w:hAnsiTheme="minorHAnsi"/>
                <w:color w:val="000000"/>
                <w:sz w:val="20"/>
                <w:szCs w:val="20"/>
                <w:lang w:val="el-GR"/>
              </w:rPr>
              <w:t>newly</w:t>
            </w:r>
            <w:proofErr w:type="spellEnd"/>
            <w:r w:rsidRPr="00807521">
              <w:rPr>
                <w:rFonts w:asciiTheme="minorHAnsi" w:hAnsiTheme="minorHAnsi"/>
                <w:color w:val="000000"/>
                <w:sz w:val="20"/>
                <w:szCs w:val="20"/>
                <w:lang w:val="el-GR"/>
              </w:rPr>
              <w:t xml:space="preserve"> </w:t>
            </w:r>
            <w:proofErr w:type="spellStart"/>
            <w:r w:rsidRPr="00807521">
              <w:rPr>
                <w:rFonts w:asciiTheme="minorHAnsi" w:hAnsiTheme="minorHAnsi"/>
                <w:color w:val="000000"/>
                <w:sz w:val="20"/>
                <w:szCs w:val="20"/>
                <w:lang w:val="el-GR"/>
              </w:rPr>
              <w:t>seen</w:t>
            </w:r>
            <w:proofErr w:type="spellEnd"/>
            <w:r w:rsidRPr="00807521">
              <w:rPr>
                <w:rFonts w:asciiTheme="minorHAnsi" w:hAnsiTheme="minorHAnsi"/>
                <w:color w:val="000000"/>
                <w:sz w:val="20"/>
                <w:szCs w:val="20"/>
                <w:lang w:val="el-GR"/>
              </w:rPr>
              <w:t xml:space="preserve"> </w:t>
            </w:r>
            <w:proofErr w:type="spellStart"/>
            <w:r w:rsidRPr="00807521">
              <w:rPr>
                <w:rFonts w:asciiTheme="minorHAnsi" w:hAnsiTheme="minorHAnsi"/>
                <w:color w:val="000000"/>
                <w:sz w:val="20"/>
                <w:szCs w:val="20"/>
                <w:lang w:val="el-GR"/>
              </w:rPr>
              <w:t>domains</w:t>
            </w:r>
            <w:proofErr w:type="spellEnd"/>
            <w:r w:rsidRPr="00807521">
              <w:rPr>
                <w:rFonts w:asciiTheme="minorHAnsi" w:hAnsiTheme="minorHAnsi"/>
                <w:color w:val="000000"/>
                <w:sz w:val="20"/>
                <w:szCs w:val="20"/>
                <w:lang w:val="el-GR"/>
              </w:rPr>
              <w:t xml:space="preserve">, δυνητικά επιβλαβείς  </w:t>
            </w:r>
            <w:proofErr w:type="spellStart"/>
            <w:r w:rsidRPr="00807521">
              <w:rPr>
                <w:rFonts w:asciiTheme="minorHAnsi" w:hAnsiTheme="minorHAnsi"/>
                <w:color w:val="000000"/>
                <w:sz w:val="20"/>
                <w:szCs w:val="20"/>
                <w:lang w:val="el-GR"/>
              </w:rPr>
              <w:t>domains</w:t>
            </w:r>
            <w:proofErr w:type="spellEnd"/>
            <w:r w:rsidRPr="00807521">
              <w:rPr>
                <w:rFonts w:asciiTheme="minorHAnsi" w:hAnsiTheme="minorHAnsi"/>
                <w:color w:val="000000"/>
                <w:sz w:val="20"/>
                <w:szCs w:val="20"/>
                <w:lang w:val="el-GR"/>
              </w:rPr>
              <w:t xml:space="preserve">, </w:t>
            </w:r>
            <w:proofErr w:type="spellStart"/>
            <w:r w:rsidRPr="00807521">
              <w:rPr>
                <w:rFonts w:asciiTheme="minorHAnsi" w:hAnsiTheme="minorHAnsi"/>
                <w:color w:val="000000"/>
                <w:sz w:val="20"/>
                <w:szCs w:val="20"/>
                <w:lang w:val="el-GR"/>
              </w:rPr>
              <w:t>cryptomining</w:t>
            </w:r>
            <w:proofErr w:type="spellEnd"/>
            <w:r w:rsidRPr="00807521">
              <w:rPr>
                <w:rFonts w:asciiTheme="minorHAnsi" w:hAnsiTheme="minorHAnsi"/>
                <w:color w:val="000000"/>
                <w:sz w:val="20"/>
                <w:szCs w:val="20"/>
                <w:lang w:val="el-GR"/>
              </w:rPr>
              <w:t xml:space="preserve">, </w:t>
            </w:r>
            <w:proofErr w:type="spellStart"/>
            <w:r w:rsidRPr="00807521">
              <w:rPr>
                <w:rFonts w:asciiTheme="minorHAnsi" w:hAnsiTheme="minorHAnsi"/>
                <w:color w:val="000000"/>
                <w:sz w:val="20"/>
                <w:szCs w:val="20"/>
                <w:lang w:val="el-GR"/>
              </w:rPr>
              <w:t>dns</w:t>
            </w:r>
            <w:proofErr w:type="spellEnd"/>
            <w:r w:rsidRPr="00807521">
              <w:rPr>
                <w:rFonts w:asciiTheme="minorHAnsi" w:hAnsiTheme="minorHAnsi"/>
                <w:color w:val="000000"/>
                <w:sz w:val="20"/>
                <w:szCs w:val="20"/>
                <w:lang w:val="el-GR"/>
              </w:rPr>
              <w:t xml:space="preserve"> </w:t>
            </w:r>
            <w:proofErr w:type="spellStart"/>
            <w:r w:rsidRPr="00807521">
              <w:rPr>
                <w:rFonts w:asciiTheme="minorHAnsi" w:hAnsiTheme="minorHAnsi"/>
                <w:color w:val="000000"/>
                <w:sz w:val="20"/>
                <w:szCs w:val="20"/>
                <w:lang w:val="el-GR"/>
              </w:rPr>
              <w:t>tunnelling</w:t>
            </w:r>
            <w:proofErr w:type="spellEnd"/>
            <w:r w:rsidRPr="00807521">
              <w:rPr>
                <w:rFonts w:asciiTheme="minorHAnsi" w:hAnsiTheme="minorHAnsi"/>
                <w:color w:val="000000"/>
                <w:sz w:val="20"/>
                <w:szCs w:val="20"/>
                <w:lang w:val="el-GR"/>
              </w:rPr>
              <w:t xml:space="preserve">, </w:t>
            </w:r>
            <w:proofErr w:type="spellStart"/>
            <w:r w:rsidRPr="00807521">
              <w:rPr>
                <w:rFonts w:asciiTheme="minorHAnsi" w:hAnsiTheme="minorHAnsi"/>
                <w:color w:val="000000"/>
                <w:sz w:val="20"/>
                <w:szCs w:val="20"/>
                <w:lang w:val="el-GR"/>
              </w:rPr>
              <w:t>command</w:t>
            </w:r>
            <w:proofErr w:type="spellEnd"/>
            <w:r w:rsidRPr="00807521">
              <w:rPr>
                <w:rFonts w:asciiTheme="minorHAnsi" w:hAnsiTheme="minorHAnsi"/>
                <w:color w:val="000000"/>
                <w:sz w:val="20"/>
                <w:szCs w:val="20"/>
                <w:lang w:val="el-GR"/>
              </w:rPr>
              <w:t xml:space="preserve"> &amp; </w:t>
            </w:r>
            <w:proofErr w:type="spellStart"/>
            <w:r w:rsidRPr="00807521">
              <w:rPr>
                <w:rFonts w:asciiTheme="minorHAnsi" w:hAnsiTheme="minorHAnsi"/>
                <w:color w:val="000000"/>
                <w:sz w:val="20"/>
                <w:szCs w:val="20"/>
                <w:lang w:val="el-GR"/>
              </w:rPr>
              <w:t>control</w:t>
            </w:r>
            <w:proofErr w:type="spellEnd"/>
            <w:r w:rsidRPr="00807521">
              <w:rPr>
                <w:rFonts w:asciiTheme="minorHAnsi" w:hAnsiTheme="minorHAnsi"/>
                <w:color w:val="000000"/>
                <w:sz w:val="20"/>
                <w:szCs w:val="20"/>
                <w:lang w:val="el-GR"/>
              </w:rPr>
              <w:t xml:space="preserve"> επικοινωνία</w:t>
            </w:r>
          </w:p>
        </w:tc>
        <w:tc>
          <w:tcPr>
            <w:tcW w:w="1417" w:type="dxa"/>
            <w:shd w:val="clear" w:color="auto" w:fill="auto"/>
            <w:hideMark/>
          </w:tcPr>
          <w:p w14:paraId="3F72AC1C" w14:textId="77777777" w:rsidR="002438D5" w:rsidRPr="00807521" w:rsidRDefault="002438D5" w:rsidP="002438D5">
            <w:pPr>
              <w:spacing w:after="0"/>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shd w:val="clear" w:color="auto" w:fill="auto"/>
            <w:vAlign w:val="center"/>
            <w:hideMark/>
          </w:tcPr>
          <w:p w14:paraId="2D417E32" w14:textId="77777777" w:rsidR="002438D5" w:rsidRPr="00807521" w:rsidRDefault="002438D5" w:rsidP="002438D5">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44931DB4" w14:textId="77777777" w:rsidR="002438D5" w:rsidRPr="00807521" w:rsidRDefault="002438D5" w:rsidP="002438D5">
            <w:pPr>
              <w:spacing w:after="0"/>
              <w:rPr>
                <w:rFonts w:asciiTheme="minorHAnsi" w:hAnsiTheme="minorHAnsi" w:cstheme="minorHAnsi"/>
                <w:color w:val="000000"/>
                <w:sz w:val="20"/>
                <w:szCs w:val="20"/>
                <w:lang w:val="el-GR" w:eastAsia="el-GR"/>
              </w:rPr>
            </w:pPr>
          </w:p>
        </w:tc>
      </w:tr>
      <w:tr w:rsidR="002438D5" w:rsidRPr="00807521" w14:paraId="5D853ECB" w14:textId="77777777" w:rsidTr="00D343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 w:type="dxa"/>
          <w:wAfter w:w="2834" w:type="dxa"/>
          <w:trHeight w:val="418"/>
        </w:trPr>
        <w:tc>
          <w:tcPr>
            <w:tcW w:w="853" w:type="dxa"/>
            <w:shd w:val="clear" w:color="auto" w:fill="auto"/>
            <w:vAlign w:val="center"/>
            <w:hideMark/>
          </w:tcPr>
          <w:p w14:paraId="79233118" w14:textId="77777777" w:rsidR="002438D5" w:rsidRPr="00807521" w:rsidRDefault="002438D5" w:rsidP="002438D5">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17</w:t>
            </w:r>
          </w:p>
        </w:tc>
        <w:tc>
          <w:tcPr>
            <w:tcW w:w="4394" w:type="dxa"/>
            <w:shd w:val="clear" w:color="auto" w:fill="auto"/>
            <w:vAlign w:val="bottom"/>
          </w:tcPr>
          <w:p w14:paraId="561F58CF" w14:textId="788DAED8" w:rsidR="002438D5" w:rsidRPr="00807521" w:rsidRDefault="002438D5" w:rsidP="002438D5">
            <w:pPr>
              <w:spacing w:after="0"/>
              <w:rPr>
                <w:rFonts w:asciiTheme="minorHAnsi" w:hAnsiTheme="minorHAnsi"/>
                <w:sz w:val="20"/>
                <w:szCs w:val="20"/>
                <w:lang w:val="el-GR"/>
              </w:rPr>
            </w:pPr>
            <w:r w:rsidRPr="00807521">
              <w:rPr>
                <w:rFonts w:asciiTheme="minorHAnsi" w:hAnsiTheme="minorHAnsi"/>
                <w:sz w:val="20"/>
                <w:szCs w:val="20"/>
                <w:lang w:val="el-GR"/>
              </w:rPr>
              <w:t xml:space="preserve">Η λύση πρέπει να επιτρέπει την εφαρμογή πολιτικών για πρόσβαση σε εφαρμογές </w:t>
            </w:r>
            <w:proofErr w:type="spellStart"/>
            <w:r w:rsidRPr="00807521">
              <w:rPr>
                <w:rFonts w:asciiTheme="minorHAnsi" w:hAnsiTheme="minorHAnsi"/>
                <w:sz w:val="20"/>
                <w:szCs w:val="20"/>
                <w:lang w:val="el-GR"/>
              </w:rPr>
              <w:t>cloud</w:t>
            </w:r>
            <w:proofErr w:type="spellEnd"/>
            <w:r w:rsidRPr="00807521">
              <w:rPr>
                <w:rFonts w:asciiTheme="minorHAnsi" w:hAnsiTheme="minorHAnsi"/>
                <w:sz w:val="20"/>
                <w:szCs w:val="20"/>
                <w:lang w:val="el-GR"/>
              </w:rPr>
              <w:t xml:space="preserve"> που καθορίζονται από τον διαχειριστή. Πρέπει να υποστηρίζονται τουλάχιστον  1000 εφαρμογές για εφαρμογή πολιτικής και για τουλάχιστον 10000 εφαρμογές να παρέχεται η δυνατότητα ορατότητας</w:t>
            </w:r>
          </w:p>
        </w:tc>
        <w:tc>
          <w:tcPr>
            <w:tcW w:w="1417" w:type="dxa"/>
            <w:shd w:val="clear" w:color="auto" w:fill="auto"/>
            <w:hideMark/>
          </w:tcPr>
          <w:p w14:paraId="0B9ED70B" w14:textId="77777777" w:rsidR="002438D5" w:rsidRPr="00807521" w:rsidRDefault="002438D5" w:rsidP="002438D5">
            <w:pPr>
              <w:spacing w:after="0"/>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shd w:val="clear" w:color="auto" w:fill="auto"/>
            <w:vAlign w:val="center"/>
            <w:hideMark/>
          </w:tcPr>
          <w:p w14:paraId="67AC6C4D" w14:textId="77777777" w:rsidR="002438D5" w:rsidRPr="00807521" w:rsidRDefault="002438D5" w:rsidP="002438D5">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5CC3C5B9" w14:textId="77777777" w:rsidR="002438D5" w:rsidRPr="00807521" w:rsidRDefault="002438D5" w:rsidP="002438D5">
            <w:pPr>
              <w:spacing w:after="0"/>
              <w:rPr>
                <w:rFonts w:asciiTheme="minorHAnsi" w:hAnsiTheme="minorHAnsi" w:cstheme="minorHAnsi"/>
                <w:color w:val="000000"/>
                <w:sz w:val="20"/>
                <w:szCs w:val="20"/>
                <w:lang w:val="el-GR" w:eastAsia="el-GR"/>
              </w:rPr>
            </w:pPr>
          </w:p>
        </w:tc>
      </w:tr>
      <w:tr w:rsidR="002438D5" w:rsidRPr="00807521" w14:paraId="578FAE73" w14:textId="77777777" w:rsidTr="00D343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 w:type="dxa"/>
          <w:wAfter w:w="2834" w:type="dxa"/>
          <w:trHeight w:val="551"/>
        </w:trPr>
        <w:tc>
          <w:tcPr>
            <w:tcW w:w="853" w:type="dxa"/>
            <w:shd w:val="clear" w:color="auto" w:fill="auto"/>
            <w:vAlign w:val="center"/>
            <w:hideMark/>
          </w:tcPr>
          <w:p w14:paraId="5BC6E3DC" w14:textId="77777777" w:rsidR="002438D5" w:rsidRPr="00807521" w:rsidRDefault="002438D5" w:rsidP="002438D5">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18</w:t>
            </w:r>
          </w:p>
        </w:tc>
        <w:tc>
          <w:tcPr>
            <w:tcW w:w="4394" w:type="dxa"/>
            <w:shd w:val="clear" w:color="auto" w:fill="auto"/>
            <w:vAlign w:val="bottom"/>
          </w:tcPr>
          <w:p w14:paraId="78206142" w14:textId="5B54DB7F" w:rsidR="002438D5" w:rsidRPr="00807521" w:rsidRDefault="002438D5" w:rsidP="002438D5">
            <w:pPr>
              <w:spacing w:after="0"/>
              <w:rPr>
                <w:rFonts w:asciiTheme="minorHAnsi" w:hAnsiTheme="minorHAnsi"/>
                <w:color w:val="000000"/>
                <w:sz w:val="20"/>
                <w:szCs w:val="20"/>
                <w:lang w:val="el-GR"/>
              </w:rPr>
            </w:pPr>
            <w:r w:rsidRPr="00807521">
              <w:rPr>
                <w:rFonts w:asciiTheme="minorHAnsi" w:hAnsiTheme="minorHAnsi"/>
                <w:color w:val="000000"/>
                <w:sz w:val="20"/>
                <w:szCs w:val="20"/>
                <w:lang w:val="el-GR"/>
              </w:rPr>
              <w:t xml:space="preserve">Η λύση πρέπει να είναι σε θέση να αποτρέπει μολύνσεις </w:t>
            </w:r>
            <w:r w:rsidR="00D05A80" w:rsidRPr="00807521">
              <w:rPr>
                <w:rFonts w:asciiTheme="minorHAnsi" w:hAnsiTheme="minorHAnsi"/>
                <w:color w:val="000000"/>
                <w:sz w:val="20"/>
                <w:szCs w:val="20"/>
                <w:lang w:val="el-GR"/>
              </w:rPr>
              <w:t>ασφάλειας</w:t>
            </w:r>
            <w:r w:rsidRPr="00807521">
              <w:rPr>
                <w:rFonts w:asciiTheme="minorHAnsi" w:hAnsiTheme="minorHAnsi"/>
                <w:color w:val="000000"/>
                <w:sz w:val="20"/>
                <w:szCs w:val="20"/>
                <w:lang w:val="el-GR"/>
              </w:rPr>
              <w:t>,</w:t>
            </w:r>
            <w:r w:rsidR="00D05A80" w:rsidRPr="00807521">
              <w:rPr>
                <w:rFonts w:asciiTheme="minorHAnsi" w:hAnsiTheme="minorHAnsi"/>
                <w:color w:val="000000"/>
                <w:sz w:val="20"/>
                <w:szCs w:val="20"/>
                <w:lang w:val="el-GR"/>
              </w:rPr>
              <w:t xml:space="preserve"> </w:t>
            </w:r>
            <w:r w:rsidRPr="00807521">
              <w:rPr>
                <w:rFonts w:asciiTheme="minorHAnsi" w:hAnsiTheme="minorHAnsi"/>
                <w:color w:val="000000"/>
                <w:sz w:val="20"/>
                <w:szCs w:val="20"/>
                <w:lang w:val="el-GR"/>
              </w:rPr>
              <w:t>να αποκλείει τα αιτήματα DNS προς τομείς διανομής κακόβουλου λογισμικού,</w:t>
            </w:r>
            <w:r w:rsidR="00D05A80" w:rsidRPr="00807521">
              <w:rPr>
                <w:rFonts w:asciiTheme="minorHAnsi" w:hAnsiTheme="minorHAnsi"/>
                <w:color w:val="000000"/>
                <w:sz w:val="20"/>
                <w:szCs w:val="20"/>
                <w:lang w:val="el-GR"/>
              </w:rPr>
              <w:t xml:space="preserve"> </w:t>
            </w:r>
            <w:r w:rsidRPr="00807521">
              <w:rPr>
                <w:rFonts w:asciiTheme="minorHAnsi" w:hAnsiTheme="minorHAnsi"/>
                <w:color w:val="000000"/>
                <w:sz w:val="20"/>
                <w:szCs w:val="20"/>
                <w:lang w:val="el-GR"/>
              </w:rPr>
              <w:t xml:space="preserve">να γνωρίζει τις </w:t>
            </w:r>
            <w:proofErr w:type="spellStart"/>
            <w:r w:rsidRPr="00807521">
              <w:rPr>
                <w:rFonts w:asciiTheme="minorHAnsi" w:hAnsiTheme="minorHAnsi"/>
                <w:color w:val="000000"/>
                <w:sz w:val="20"/>
                <w:szCs w:val="20"/>
                <w:lang w:val="el-GR"/>
              </w:rPr>
              <w:t>προϋπάρχουσες</w:t>
            </w:r>
            <w:proofErr w:type="spellEnd"/>
            <w:r w:rsidRPr="00807521">
              <w:rPr>
                <w:rFonts w:asciiTheme="minorHAnsi" w:hAnsiTheme="minorHAnsi"/>
                <w:color w:val="000000"/>
                <w:sz w:val="20"/>
                <w:szCs w:val="20"/>
                <w:lang w:val="el-GR"/>
              </w:rPr>
              <w:t xml:space="preserve"> μολύνσεις, και να αποκλείει  τις αιτήσεις DNS προς υποδομές εντολών και ελέγχου.</w:t>
            </w:r>
          </w:p>
        </w:tc>
        <w:tc>
          <w:tcPr>
            <w:tcW w:w="1417" w:type="dxa"/>
            <w:shd w:val="clear" w:color="auto" w:fill="auto"/>
            <w:hideMark/>
          </w:tcPr>
          <w:p w14:paraId="0D40283A" w14:textId="77777777" w:rsidR="002438D5" w:rsidRPr="00807521" w:rsidRDefault="002438D5" w:rsidP="002438D5">
            <w:pPr>
              <w:spacing w:after="0"/>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shd w:val="clear" w:color="auto" w:fill="auto"/>
            <w:vAlign w:val="center"/>
            <w:hideMark/>
          </w:tcPr>
          <w:p w14:paraId="7153E74C" w14:textId="77777777" w:rsidR="002438D5" w:rsidRPr="00807521" w:rsidRDefault="002438D5" w:rsidP="002438D5">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3ADD5196" w14:textId="77777777" w:rsidR="002438D5" w:rsidRPr="00807521" w:rsidRDefault="002438D5" w:rsidP="002438D5">
            <w:pPr>
              <w:spacing w:after="0"/>
              <w:rPr>
                <w:rFonts w:asciiTheme="minorHAnsi" w:hAnsiTheme="minorHAnsi" w:cstheme="minorHAnsi"/>
                <w:color w:val="000000"/>
                <w:sz w:val="20"/>
                <w:szCs w:val="20"/>
                <w:lang w:val="el-GR" w:eastAsia="el-GR"/>
              </w:rPr>
            </w:pPr>
          </w:p>
        </w:tc>
      </w:tr>
      <w:tr w:rsidR="002438D5" w:rsidRPr="00807521" w14:paraId="0AB0B27F" w14:textId="77777777" w:rsidTr="00D343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 w:type="dxa"/>
          <w:wAfter w:w="2834" w:type="dxa"/>
          <w:trHeight w:val="552"/>
        </w:trPr>
        <w:tc>
          <w:tcPr>
            <w:tcW w:w="853" w:type="dxa"/>
            <w:shd w:val="clear" w:color="auto" w:fill="auto"/>
            <w:vAlign w:val="center"/>
            <w:hideMark/>
          </w:tcPr>
          <w:p w14:paraId="3E244C24" w14:textId="77777777" w:rsidR="002438D5" w:rsidRPr="00807521" w:rsidRDefault="002438D5" w:rsidP="002438D5">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19</w:t>
            </w:r>
          </w:p>
        </w:tc>
        <w:tc>
          <w:tcPr>
            <w:tcW w:w="4394" w:type="dxa"/>
            <w:shd w:val="clear" w:color="auto" w:fill="auto"/>
            <w:vAlign w:val="bottom"/>
          </w:tcPr>
          <w:p w14:paraId="1189DD2B" w14:textId="05418AFD" w:rsidR="002438D5" w:rsidRPr="00807521" w:rsidRDefault="002438D5" w:rsidP="002438D5">
            <w:pPr>
              <w:spacing w:after="0"/>
              <w:rPr>
                <w:rFonts w:asciiTheme="minorHAnsi" w:hAnsiTheme="minorHAnsi"/>
                <w:color w:val="000000"/>
                <w:sz w:val="20"/>
                <w:szCs w:val="20"/>
                <w:lang w:val="el-GR"/>
              </w:rPr>
            </w:pPr>
            <w:r w:rsidRPr="00807521">
              <w:rPr>
                <w:rFonts w:asciiTheme="minorHAnsi" w:hAnsiTheme="minorHAnsi"/>
                <w:color w:val="000000"/>
                <w:sz w:val="20"/>
                <w:szCs w:val="20"/>
                <w:lang w:val="el-GR"/>
              </w:rPr>
              <w:t>Η λύση πρέπει να αξιοποιεί την προγνωστική νοημοσύνη και να μην χρησιμοποιεί στατικές υπογραφές ή μαύρες λίστες,</w:t>
            </w:r>
          </w:p>
        </w:tc>
        <w:tc>
          <w:tcPr>
            <w:tcW w:w="1417" w:type="dxa"/>
            <w:shd w:val="clear" w:color="auto" w:fill="auto"/>
            <w:hideMark/>
          </w:tcPr>
          <w:p w14:paraId="70F67729" w14:textId="77777777" w:rsidR="002438D5" w:rsidRPr="00807521" w:rsidRDefault="002438D5" w:rsidP="002438D5">
            <w:pPr>
              <w:spacing w:after="0"/>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shd w:val="clear" w:color="auto" w:fill="auto"/>
            <w:vAlign w:val="center"/>
            <w:hideMark/>
          </w:tcPr>
          <w:p w14:paraId="3A46571B" w14:textId="77777777" w:rsidR="002438D5" w:rsidRPr="00807521" w:rsidRDefault="002438D5" w:rsidP="002438D5">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37888059" w14:textId="77777777" w:rsidR="002438D5" w:rsidRPr="00807521" w:rsidRDefault="002438D5" w:rsidP="002438D5">
            <w:pPr>
              <w:spacing w:after="0"/>
              <w:rPr>
                <w:rFonts w:asciiTheme="minorHAnsi" w:hAnsiTheme="minorHAnsi" w:cstheme="minorHAnsi"/>
                <w:color w:val="000000"/>
                <w:sz w:val="20"/>
                <w:szCs w:val="20"/>
                <w:lang w:val="el-GR" w:eastAsia="el-GR"/>
              </w:rPr>
            </w:pPr>
          </w:p>
        </w:tc>
      </w:tr>
      <w:tr w:rsidR="002438D5" w:rsidRPr="00807521" w14:paraId="44974168" w14:textId="77777777" w:rsidTr="00D343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 w:type="dxa"/>
          <w:wAfter w:w="2834" w:type="dxa"/>
          <w:trHeight w:val="709"/>
        </w:trPr>
        <w:tc>
          <w:tcPr>
            <w:tcW w:w="853" w:type="dxa"/>
            <w:shd w:val="clear" w:color="auto" w:fill="auto"/>
            <w:vAlign w:val="center"/>
            <w:hideMark/>
          </w:tcPr>
          <w:p w14:paraId="37BC75A6" w14:textId="77777777" w:rsidR="002438D5" w:rsidRPr="00807521" w:rsidRDefault="002438D5" w:rsidP="002438D5">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20</w:t>
            </w:r>
          </w:p>
        </w:tc>
        <w:tc>
          <w:tcPr>
            <w:tcW w:w="4394" w:type="dxa"/>
            <w:shd w:val="clear" w:color="auto" w:fill="auto"/>
            <w:vAlign w:val="bottom"/>
          </w:tcPr>
          <w:p w14:paraId="53FA2E08" w14:textId="573B2A96" w:rsidR="002438D5" w:rsidRPr="00807521" w:rsidRDefault="002438D5" w:rsidP="002438D5">
            <w:pPr>
              <w:spacing w:after="0"/>
              <w:rPr>
                <w:rFonts w:asciiTheme="minorHAnsi" w:hAnsiTheme="minorHAnsi"/>
                <w:color w:val="000000"/>
                <w:sz w:val="20"/>
                <w:szCs w:val="20"/>
                <w:lang w:val="el-GR"/>
              </w:rPr>
            </w:pPr>
            <w:r w:rsidRPr="00807521">
              <w:rPr>
                <w:rFonts w:asciiTheme="minorHAnsi" w:hAnsiTheme="minorHAnsi"/>
                <w:color w:val="000000"/>
                <w:sz w:val="20"/>
                <w:szCs w:val="20"/>
                <w:lang w:val="el-GR"/>
              </w:rPr>
              <w:t>Η προγνωστική ευφυΐα πρέπει να δημιουργείται μέσω της ανάλυσης κίνησης DNS σε παγκόσμια κλίμακα,</w:t>
            </w:r>
            <w:r w:rsidR="00D05A80">
              <w:rPr>
                <w:rFonts w:asciiTheme="minorHAnsi" w:hAnsiTheme="minorHAnsi"/>
                <w:color w:val="000000"/>
                <w:sz w:val="20"/>
                <w:szCs w:val="20"/>
                <w:lang w:val="el-GR"/>
              </w:rPr>
              <w:t xml:space="preserve"> </w:t>
            </w:r>
            <w:r w:rsidRPr="00807521">
              <w:rPr>
                <w:rFonts w:asciiTheme="minorHAnsi" w:hAnsiTheme="minorHAnsi"/>
                <w:color w:val="000000"/>
                <w:sz w:val="20"/>
                <w:szCs w:val="20"/>
                <w:lang w:val="el-GR"/>
              </w:rPr>
              <w:t xml:space="preserve">μέσω ενός δικτύου τουλάχιστον 20 κατανεμημένων κέντρων δεδομένων που φιλοξενούν τους </w:t>
            </w:r>
            <w:proofErr w:type="spellStart"/>
            <w:r w:rsidRPr="00807521">
              <w:rPr>
                <w:rFonts w:asciiTheme="minorHAnsi" w:hAnsiTheme="minorHAnsi"/>
                <w:color w:val="000000"/>
                <w:sz w:val="20"/>
                <w:szCs w:val="20"/>
                <w:lang w:val="el-GR"/>
              </w:rPr>
              <w:t>επιλυτές</w:t>
            </w:r>
            <w:proofErr w:type="spellEnd"/>
            <w:r w:rsidRPr="00807521">
              <w:rPr>
                <w:rFonts w:asciiTheme="minorHAnsi" w:hAnsiTheme="minorHAnsi"/>
                <w:color w:val="000000"/>
                <w:sz w:val="20"/>
                <w:szCs w:val="20"/>
                <w:lang w:val="el-GR"/>
              </w:rPr>
              <w:t>.</w:t>
            </w:r>
          </w:p>
        </w:tc>
        <w:tc>
          <w:tcPr>
            <w:tcW w:w="1417" w:type="dxa"/>
            <w:shd w:val="clear" w:color="auto" w:fill="auto"/>
            <w:hideMark/>
          </w:tcPr>
          <w:p w14:paraId="3FC4C2BF" w14:textId="77777777" w:rsidR="002438D5" w:rsidRPr="00807521" w:rsidRDefault="002438D5" w:rsidP="002438D5">
            <w:pPr>
              <w:spacing w:after="0"/>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shd w:val="clear" w:color="auto" w:fill="auto"/>
            <w:vAlign w:val="center"/>
            <w:hideMark/>
          </w:tcPr>
          <w:p w14:paraId="7A6FEB0E" w14:textId="77777777" w:rsidR="002438D5" w:rsidRPr="00807521" w:rsidRDefault="002438D5" w:rsidP="002438D5">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329977D7" w14:textId="77777777" w:rsidR="002438D5" w:rsidRPr="00807521" w:rsidRDefault="002438D5" w:rsidP="002438D5">
            <w:pPr>
              <w:spacing w:after="0"/>
              <w:rPr>
                <w:rFonts w:asciiTheme="minorHAnsi" w:hAnsiTheme="minorHAnsi" w:cstheme="minorHAnsi"/>
                <w:color w:val="000000"/>
                <w:sz w:val="20"/>
                <w:szCs w:val="20"/>
                <w:lang w:val="el-GR" w:eastAsia="el-GR"/>
              </w:rPr>
            </w:pPr>
          </w:p>
        </w:tc>
      </w:tr>
      <w:tr w:rsidR="002438D5" w:rsidRPr="00807521" w14:paraId="17A8E44C" w14:textId="77777777" w:rsidTr="00D343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 w:type="dxa"/>
          <w:wAfter w:w="2834" w:type="dxa"/>
          <w:trHeight w:val="330"/>
        </w:trPr>
        <w:tc>
          <w:tcPr>
            <w:tcW w:w="853" w:type="dxa"/>
            <w:shd w:val="clear" w:color="auto" w:fill="auto"/>
            <w:vAlign w:val="center"/>
            <w:hideMark/>
          </w:tcPr>
          <w:p w14:paraId="79B50580" w14:textId="77777777" w:rsidR="002438D5" w:rsidRPr="00807521" w:rsidRDefault="002438D5" w:rsidP="002438D5">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21</w:t>
            </w:r>
          </w:p>
        </w:tc>
        <w:tc>
          <w:tcPr>
            <w:tcW w:w="4394" w:type="dxa"/>
            <w:shd w:val="clear" w:color="auto" w:fill="auto"/>
            <w:vAlign w:val="bottom"/>
          </w:tcPr>
          <w:p w14:paraId="30A0EDB9" w14:textId="67B9F062" w:rsidR="002438D5" w:rsidRPr="00807521" w:rsidRDefault="002438D5" w:rsidP="002438D5">
            <w:pPr>
              <w:spacing w:after="0"/>
              <w:rPr>
                <w:rFonts w:asciiTheme="minorHAnsi" w:hAnsiTheme="minorHAnsi"/>
                <w:color w:val="000000"/>
                <w:sz w:val="20"/>
                <w:szCs w:val="20"/>
                <w:lang w:val="el-GR"/>
              </w:rPr>
            </w:pPr>
            <w:r w:rsidRPr="00807521">
              <w:rPr>
                <w:rFonts w:asciiTheme="minorHAnsi" w:hAnsiTheme="minorHAnsi"/>
                <w:color w:val="000000"/>
                <w:sz w:val="20"/>
                <w:szCs w:val="20"/>
                <w:lang w:val="el-GR"/>
              </w:rPr>
              <w:t>Οι αλγόριθμοι ανάλυσης πρέπει να επιβάλλουν προγνωστικούς ανιχνευτές ικανούς να αναγνωρίζουν σε πραγματικό χρόνο, όπου οι επιθέσεις πραγματοποιούνται και συνεπώς προβλέπουν και αποτρέπουν την επόμενη κίνηση των εισβολέων.</w:t>
            </w:r>
          </w:p>
        </w:tc>
        <w:tc>
          <w:tcPr>
            <w:tcW w:w="1417" w:type="dxa"/>
            <w:shd w:val="clear" w:color="auto" w:fill="auto"/>
            <w:hideMark/>
          </w:tcPr>
          <w:p w14:paraId="28CC8D2D" w14:textId="77777777" w:rsidR="002438D5" w:rsidRPr="00807521" w:rsidRDefault="002438D5" w:rsidP="002438D5">
            <w:pPr>
              <w:spacing w:after="0"/>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shd w:val="clear" w:color="auto" w:fill="auto"/>
            <w:vAlign w:val="center"/>
            <w:hideMark/>
          </w:tcPr>
          <w:p w14:paraId="4A50CF50" w14:textId="77777777" w:rsidR="002438D5" w:rsidRPr="00807521" w:rsidRDefault="002438D5" w:rsidP="002438D5">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192E1358" w14:textId="77777777" w:rsidR="002438D5" w:rsidRPr="00807521" w:rsidRDefault="002438D5" w:rsidP="002438D5">
            <w:pPr>
              <w:spacing w:after="0"/>
              <w:rPr>
                <w:rFonts w:asciiTheme="minorHAnsi" w:hAnsiTheme="minorHAnsi" w:cstheme="minorHAnsi"/>
                <w:color w:val="000000"/>
                <w:sz w:val="20"/>
                <w:szCs w:val="20"/>
                <w:lang w:val="el-GR" w:eastAsia="el-GR"/>
              </w:rPr>
            </w:pPr>
          </w:p>
        </w:tc>
      </w:tr>
      <w:tr w:rsidR="002438D5" w:rsidRPr="00807521" w14:paraId="03FC62AC" w14:textId="77777777" w:rsidTr="00D343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 w:type="dxa"/>
          <w:wAfter w:w="2834" w:type="dxa"/>
          <w:trHeight w:val="538"/>
        </w:trPr>
        <w:tc>
          <w:tcPr>
            <w:tcW w:w="853" w:type="dxa"/>
            <w:shd w:val="clear" w:color="auto" w:fill="auto"/>
            <w:vAlign w:val="center"/>
            <w:hideMark/>
          </w:tcPr>
          <w:p w14:paraId="454AFC78" w14:textId="77777777" w:rsidR="002438D5" w:rsidRPr="00807521" w:rsidRDefault="002438D5" w:rsidP="002438D5">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lastRenderedPageBreak/>
              <w:t>22</w:t>
            </w:r>
          </w:p>
        </w:tc>
        <w:tc>
          <w:tcPr>
            <w:tcW w:w="4394" w:type="dxa"/>
            <w:shd w:val="clear" w:color="auto" w:fill="auto"/>
            <w:vAlign w:val="bottom"/>
          </w:tcPr>
          <w:p w14:paraId="68C45EA9" w14:textId="2F241C56" w:rsidR="002438D5" w:rsidRPr="00807521" w:rsidRDefault="002438D5" w:rsidP="002438D5">
            <w:pPr>
              <w:spacing w:after="0"/>
              <w:rPr>
                <w:rFonts w:asciiTheme="minorHAnsi" w:hAnsiTheme="minorHAnsi"/>
                <w:color w:val="000000"/>
                <w:sz w:val="20"/>
                <w:szCs w:val="20"/>
                <w:lang w:val="el-GR"/>
              </w:rPr>
            </w:pPr>
            <w:r w:rsidRPr="00807521">
              <w:rPr>
                <w:rFonts w:asciiTheme="minorHAnsi" w:hAnsiTheme="minorHAnsi"/>
                <w:color w:val="000000"/>
                <w:sz w:val="20"/>
                <w:szCs w:val="20"/>
                <w:lang w:val="el-GR"/>
              </w:rPr>
              <w:t>Προκειμένου να καταστεί δυνατή η ανίχνευση κακόβουλου λογισμικού σε παγκόσμια κλίμακα, το δίκτυο που χρησιμοποιείται για τη δημιουργία πληροφοριών για την απειλή πρέπει να επεξεργάζεται τουλάχιστον 200 δισεκατομμύρια αιτήματα DNS / ημέρα προερχόμενα από τουλάχιστον 90 εκατομμύρια καθημερινούς χρήστες.</w:t>
            </w:r>
          </w:p>
        </w:tc>
        <w:tc>
          <w:tcPr>
            <w:tcW w:w="1417" w:type="dxa"/>
            <w:shd w:val="clear" w:color="auto" w:fill="auto"/>
            <w:hideMark/>
          </w:tcPr>
          <w:p w14:paraId="507055C8" w14:textId="77777777" w:rsidR="002438D5" w:rsidRPr="00807521" w:rsidRDefault="002438D5" w:rsidP="002438D5">
            <w:pPr>
              <w:spacing w:after="0"/>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shd w:val="clear" w:color="auto" w:fill="auto"/>
            <w:vAlign w:val="center"/>
            <w:hideMark/>
          </w:tcPr>
          <w:p w14:paraId="0097B213" w14:textId="77777777" w:rsidR="002438D5" w:rsidRPr="00807521" w:rsidRDefault="002438D5" w:rsidP="002438D5">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56974344" w14:textId="77777777" w:rsidR="002438D5" w:rsidRPr="00807521" w:rsidRDefault="002438D5" w:rsidP="002438D5">
            <w:pPr>
              <w:spacing w:after="0"/>
              <w:rPr>
                <w:rFonts w:asciiTheme="minorHAnsi" w:hAnsiTheme="minorHAnsi" w:cstheme="minorHAnsi"/>
                <w:color w:val="000000"/>
                <w:sz w:val="20"/>
                <w:szCs w:val="20"/>
                <w:lang w:val="el-GR" w:eastAsia="el-GR"/>
              </w:rPr>
            </w:pPr>
          </w:p>
        </w:tc>
      </w:tr>
      <w:tr w:rsidR="000669E7" w:rsidRPr="00807521" w14:paraId="0B45BDD3" w14:textId="77777777" w:rsidTr="00D343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 w:type="dxa"/>
          <w:wAfter w:w="2834" w:type="dxa"/>
          <w:trHeight w:val="330"/>
        </w:trPr>
        <w:tc>
          <w:tcPr>
            <w:tcW w:w="853" w:type="dxa"/>
            <w:shd w:val="clear" w:color="auto" w:fill="auto"/>
            <w:vAlign w:val="center"/>
            <w:hideMark/>
          </w:tcPr>
          <w:p w14:paraId="04620CB2" w14:textId="77777777" w:rsidR="000669E7" w:rsidRPr="00807521" w:rsidRDefault="000669E7" w:rsidP="000669E7">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23</w:t>
            </w:r>
          </w:p>
        </w:tc>
        <w:tc>
          <w:tcPr>
            <w:tcW w:w="4394" w:type="dxa"/>
            <w:shd w:val="clear" w:color="auto" w:fill="auto"/>
            <w:vAlign w:val="bottom"/>
          </w:tcPr>
          <w:p w14:paraId="408DC295" w14:textId="24118D1B" w:rsidR="000669E7" w:rsidRPr="00807521" w:rsidRDefault="000669E7" w:rsidP="000669E7">
            <w:pPr>
              <w:spacing w:after="0"/>
              <w:rPr>
                <w:rFonts w:asciiTheme="minorHAnsi" w:hAnsiTheme="minorHAnsi"/>
                <w:color w:val="000000"/>
                <w:sz w:val="20"/>
                <w:szCs w:val="20"/>
                <w:lang w:val="el-GR"/>
              </w:rPr>
            </w:pPr>
            <w:r w:rsidRPr="00807521">
              <w:rPr>
                <w:rFonts w:asciiTheme="minorHAnsi" w:hAnsiTheme="minorHAnsi"/>
                <w:color w:val="000000"/>
                <w:sz w:val="20"/>
                <w:szCs w:val="20"/>
                <w:lang w:val="el-GR"/>
              </w:rPr>
              <w:t>Η λύση πρέπει να έχει αποδεδειγμένη αποτελεσματικότητα να μπορεί να αποκλείει (</w:t>
            </w:r>
            <w:proofErr w:type="spellStart"/>
            <w:r w:rsidRPr="00807521">
              <w:rPr>
                <w:rFonts w:asciiTheme="minorHAnsi" w:hAnsiTheme="minorHAnsi"/>
                <w:color w:val="000000"/>
                <w:sz w:val="20"/>
                <w:szCs w:val="20"/>
                <w:lang w:val="el-GR"/>
              </w:rPr>
              <w:t>block</w:t>
            </w:r>
            <w:proofErr w:type="spellEnd"/>
            <w:r w:rsidRPr="00807521">
              <w:rPr>
                <w:rFonts w:asciiTheme="minorHAnsi" w:hAnsiTheme="minorHAnsi"/>
                <w:color w:val="000000"/>
                <w:sz w:val="20"/>
                <w:szCs w:val="20"/>
                <w:lang w:val="el-GR"/>
              </w:rPr>
              <w:t>) τουλάχιστον 80 εκατομμύρια καθημερινά αιτήματα DNS.</w:t>
            </w:r>
          </w:p>
        </w:tc>
        <w:tc>
          <w:tcPr>
            <w:tcW w:w="1417" w:type="dxa"/>
            <w:shd w:val="clear" w:color="auto" w:fill="auto"/>
            <w:vAlign w:val="bottom"/>
            <w:hideMark/>
          </w:tcPr>
          <w:p w14:paraId="196EB7A1" w14:textId="60468003" w:rsidR="000669E7" w:rsidRPr="00807521" w:rsidRDefault="000669E7" w:rsidP="00D3435A">
            <w:pPr>
              <w:spacing w:after="0"/>
              <w:jc w:val="center"/>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shd w:val="clear" w:color="auto" w:fill="auto"/>
            <w:vAlign w:val="center"/>
            <w:hideMark/>
          </w:tcPr>
          <w:p w14:paraId="47876BBD" w14:textId="77777777" w:rsidR="000669E7" w:rsidRPr="00807521" w:rsidRDefault="000669E7" w:rsidP="000669E7">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313CF9BE" w14:textId="77777777" w:rsidR="000669E7" w:rsidRPr="00807521" w:rsidRDefault="000669E7" w:rsidP="000669E7">
            <w:pPr>
              <w:spacing w:after="0"/>
              <w:rPr>
                <w:rFonts w:asciiTheme="minorHAnsi" w:hAnsiTheme="minorHAnsi" w:cstheme="minorHAnsi"/>
                <w:color w:val="000000"/>
                <w:sz w:val="20"/>
                <w:szCs w:val="20"/>
                <w:lang w:val="el-GR" w:eastAsia="el-GR"/>
              </w:rPr>
            </w:pPr>
          </w:p>
        </w:tc>
      </w:tr>
      <w:tr w:rsidR="000669E7" w:rsidRPr="00807521" w14:paraId="7CFE67FF" w14:textId="77777777" w:rsidTr="00D343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 w:type="dxa"/>
          <w:wAfter w:w="2834" w:type="dxa"/>
          <w:trHeight w:val="330"/>
        </w:trPr>
        <w:tc>
          <w:tcPr>
            <w:tcW w:w="853" w:type="dxa"/>
            <w:shd w:val="clear" w:color="auto" w:fill="auto"/>
            <w:vAlign w:val="center"/>
            <w:hideMark/>
          </w:tcPr>
          <w:p w14:paraId="0D900C4A" w14:textId="77777777" w:rsidR="000669E7" w:rsidRPr="00807521" w:rsidRDefault="000669E7" w:rsidP="000669E7">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24</w:t>
            </w:r>
          </w:p>
        </w:tc>
        <w:tc>
          <w:tcPr>
            <w:tcW w:w="4394" w:type="dxa"/>
            <w:shd w:val="clear" w:color="auto" w:fill="auto"/>
            <w:vAlign w:val="bottom"/>
          </w:tcPr>
          <w:p w14:paraId="6A34350B" w14:textId="66A43779" w:rsidR="000669E7" w:rsidRPr="00807521" w:rsidRDefault="000669E7" w:rsidP="000669E7">
            <w:pPr>
              <w:spacing w:after="0"/>
              <w:rPr>
                <w:rFonts w:asciiTheme="minorHAnsi" w:hAnsiTheme="minorHAnsi"/>
                <w:color w:val="000000"/>
                <w:sz w:val="20"/>
                <w:szCs w:val="20"/>
                <w:lang w:val="el-GR"/>
              </w:rPr>
            </w:pPr>
            <w:r w:rsidRPr="00807521">
              <w:rPr>
                <w:rFonts w:asciiTheme="minorHAnsi" w:hAnsiTheme="minorHAnsi"/>
                <w:color w:val="000000"/>
                <w:sz w:val="20"/>
                <w:szCs w:val="20"/>
                <w:lang w:val="el-GR"/>
              </w:rPr>
              <w:t xml:space="preserve">Οι αλγόριθμοι ανάλυσης πρέπει να χρησιμοποιούν </w:t>
            </w:r>
            <w:proofErr w:type="spellStart"/>
            <w:r w:rsidRPr="00807521">
              <w:rPr>
                <w:rFonts w:asciiTheme="minorHAnsi" w:hAnsiTheme="minorHAnsi"/>
                <w:color w:val="000000"/>
                <w:sz w:val="20"/>
                <w:szCs w:val="20"/>
                <w:lang w:val="el-GR"/>
              </w:rPr>
              <w:t>πολυστρωματικούς</w:t>
            </w:r>
            <w:proofErr w:type="spellEnd"/>
            <w:r w:rsidRPr="00807521">
              <w:rPr>
                <w:rFonts w:asciiTheme="minorHAnsi" w:hAnsiTheme="minorHAnsi"/>
                <w:color w:val="000000"/>
                <w:sz w:val="20"/>
                <w:szCs w:val="20"/>
                <w:lang w:val="el-GR"/>
              </w:rPr>
              <w:t xml:space="preserve"> προγνωστικούς ανιχνευτές. Ως απλό παράδειγμα, αυτά περιλαμβάνουν (αλλά δεν περιορίζονται σε):</w:t>
            </w:r>
          </w:p>
        </w:tc>
        <w:tc>
          <w:tcPr>
            <w:tcW w:w="1417" w:type="dxa"/>
            <w:shd w:val="clear" w:color="auto" w:fill="auto"/>
            <w:vAlign w:val="bottom"/>
            <w:hideMark/>
          </w:tcPr>
          <w:p w14:paraId="6FE3CFBE" w14:textId="0CA052B4" w:rsidR="000669E7" w:rsidRPr="00807521" w:rsidRDefault="000669E7" w:rsidP="00D3435A">
            <w:pPr>
              <w:spacing w:after="0"/>
              <w:jc w:val="center"/>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shd w:val="clear" w:color="auto" w:fill="auto"/>
            <w:vAlign w:val="center"/>
            <w:hideMark/>
          </w:tcPr>
          <w:p w14:paraId="11A5A9AE" w14:textId="77777777" w:rsidR="000669E7" w:rsidRPr="00807521" w:rsidRDefault="000669E7" w:rsidP="000669E7">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1B6B4337" w14:textId="77777777" w:rsidR="000669E7" w:rsidRPr="00807521" w:rsidRDefault="000669E7" w:rsidP="000669E7">
            <w:pPr>
              <w:spacing w:after="0"/>
              <w:rPr>
                <w:rFonts w:asciiTheme="minorHAnsi" w:hAnsiTheme="minorHAnsi" w:cstheme="minorHAnsi"/>
                <w:color w:val="000000"/>
                <w:sz w:val="20"/>
                <w:szCs w:val="20"/>
                <w:lang w:val="el-GR" w:eastAsia="el-GR"/>
              </w:rPr>
            </w:pPr>
          </w:p>
        </w:tc>
      </w:tr>
      <w:tr w:rsidR="000669E7" w:rsidRPr="00807521" w14:paraId="4C110411" w14:textId="77777777" w:rsidTr="00D343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 w:type="dxa"/>
          <w:wAfter w:w="2834" w:type="dxa"/>
          <w:trHeight w:val="330"/>
        </w:trPr>
        <w:tc>
          <w:tcPr>
            <w:tcW w:w="853" w:type="dxa"/>
            <w:shd w:val="clear" w:color="auto" w:fill="auto"/>
            <w:vAlign w:val="center"/>
            <w:hideMark/>
          </w:tcPr>
          <w:p w14:paraId="46E8ABBB" w14:textId="77777777" w:rsidR="000669E7" w:rsidRPr="00807521" w:rsidRDefault="000669E7" w:rsidP="000669E7">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25</w:t>
            </w:r>
          </w:p>
        </w:tc>
        <w:tc>
          <w:tcPr>
            <w:tcW w:w="4394" w:type="dxa"/>
            <w:shd w:val="clear" w:color="auto" w:fill="auto"/>
            <w:vAlign w:val="bottom"/>
          </w:tcPr>
          <w:p w14:paraId="6710F5C7" w14:textId="5F705353" w:rsidR="000669E7" w:rsidRPr="00807521" w:rsidRDefault="000669E7" w:rsidP="000669E7">
            <w:pPr>
              <w:spacing w:after="0"/>
              <w:rPr>
                <w:rFonts w:asciiTheme="minorHAnsi" w:hAnsiTheme="minorHAnsi"/>
                <w:color w:val="000000"/>
                <w:sz w:val="20"/>
                <w:szCs w:val="20"/>
                <w:lang w:val="el-GR"/>
              </w:rPr>
            </w:pPr>
            <w:r w:rsidRPr="00807521">
              <w:rPr>
                <w:rFonts w:asciiTheme="minorHAnsi" w:hAnsiTheme="minorHAnsi"/>
                <w:color w:val="000000"/>
                <w:sz w:val="20"/>
                <w:szCs w:val="20"/>
                <w:lang w:val="el-GR"/>
              </w:rPr>
              <w:t>Ανάλυση ύπαρξης αλληλουχίας συνδέσεων DNS,(</w:t>
            </w:r>
            <w:proofErr w:type="spellStart"/>
            <w:r w:rsidRPr="00807521">
              <w:rPr>
                <w:rFonts w:asciiTheme="minorHAnsi" w:hAnsiTheme="minorHAnsi"/>
                <w:color w:val="000000"/>
                <w:sz w:val="20"/>
                <w:szCs w:val="20"/>
                <w:lang w:val="el-GR"/>
              </w:rPr>
              <w:t>co-occurrence</w:t>
            </w:r>
            <w:proofErr w:type="spellEnd"/>
            <w:r w:rsidRPr="00807521">
              <w:rPr>
                <w:rFonts w:asciiTheme="minorHAnsi" w:hAnsiTheme="minorHAnsi"/>
                <w:color w:val="000000"/>
                <w:sz w:val="20"/>
                <w:szCs w:val="20"/>
                <w:lang w:val="el-GR"/>
              </w:rPr>
              <w:t>)</w:t>
            </w:r>
          </w:p>
        </w:tc>
        <w:tc>
          <w:tcPr>
            <w:tcW w:w="1417" w:type="dxa"/>
            <w:shd w:val="clear" w:color="auto" w:fill="auto"/>
            <w:vAlign w:val="bottom"/>
            <w:hideMark/>
          </w:tcPr>
          <w:p w14:paraId="10B1D320" w14:textId="534754C4" w:rsidR="000669E7" w:rsidRPr="00807521" w:rsidRDefault="000669E7" w:rsidP="00D3435A">
            <w:pPr>
              <w:spacing w:after="0"/>
              <w:jc w:val="center"/>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shd w:val="clear" w:color="auto" w:fill="auto"/>
            <w:vAlign w:val="center"/>
            <w:hideMark/>
          </w:tcPr>
          <w:p w14:paraId="10FD2175" w14:textId="77777777" w:rsidR="000669E7" w:rsidRPr="00807521" w:rsidRDefault="000669E7" w:rsidP="000669E7">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59F94D22" w14:textId="77777777" w:rsidR="000669E7" w:rsidRPr="00807521" w:rsidRDefault="000669E7" w:rsidP="000669E7">
            <w:pPr>
              <w:spacing w:after="0"/>
              <w:rPr>
                <w:rFonts w:asciiTheme="minorHAnsi" w:hAnsiTheme="minorHAnsi" w:cstheme="minorHAnsi"/>
                <w:color w:val="000000"/>
                <w:sz w:val="20"/>
                <w:szCs w:val="20"/>
                <w:lang w:val="el-GR" w:eastAsia="el-GR"/>
              </w:rPr>
            </w:pPr>
          </w:p>
        </w:tc>
      </w:tr>
      <w:tr w:rsidR="000669E7" w:rsidRPr="00807521" w14:paraId="33F2E32F" w14:textId="77777777" w:rsidTr="00D343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 w:type="dxa"/>
          <w:wAfter w:w="2834" w:type="dxa"/>
          <w:trHeight w:val="330"/>
        </w:trPr>
        <w:tc>
          <w:tcPr>
            <w:tcW w:w="853" w:type="dxa"/>
            <w:shd w:val="clear" w:color="auto" w:fill="auto"/>
            <w:vAlign w:val="center"/>
            <w:hideMark/>
          </w:tcPr>
          <w:p w14:paraId="43D5DD89" w14:textId="77777777" w:rsidR="000669E7" w:rsidRPr="00807521" w:rsidRDefault="000669E7" w:rsidP="000669E7">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26</w:t>
            </w:r>
          </w:p>
        </w:tc>
        <w:tc>
          <w:tcPr>
            <w:tcW w:w="4394" w:type="dxa"/>
            <w:shd w:val="clear" w:color="auto" w:fill="auto"/>
            <w:vAlign w:val="bottom"/>
          </w:tcPr>
          <w:p w14:paraId="7EA0B70B" w14:textId="36FFE829" w:rsidR="000669E7" w:rsidRPr="00807521" w:rsidRDefault="000669E7" w:rsidP="000669E7">
            <w:pPr>
              <w:spacing w:after="0"/>
              <w:rPr>
                <w:rFonts w:asciiTheme="minorHAnsi" w:hAnsiTheme="minorHAnsi"/>
                <w:color w:val="000000"/>
                <w:sz w:val="20"/>
                <w:szCs w:val="20"/>
                <w:lang w:val="el-GR"/>
              </w:rPr>
            </w:pPr>
            <w:r w:rsidRPr="00807521">
              <w:rPr>
                <w:rFonts w:asciiTheme="minorHAnsi" w:hAnsiTheme="minorHAnsi"/>
                <w:color w:val="000000"/>
                <w:sz w:val="20"/>
                <w:szCs w:val="20"/>
                <w:lang w:val="el-GR"/>
              </w:rPr>
              <w:t>&gt; Ανάλυση DNS βάσει αλγορίθμων επεξεργασίας φυσικής γλώσσας.</w:t>
            </w:r>
          </w:p>
        </w:tc>
        <w:tc>
          <w:tcPr>
            <w:tcW w:w="1417" w:type="dxa"/>
            <w:shd w:val="clear" w:color="auto" w:fill="auto"/>
            <w:vAlign w:val="bottom"/>
            <w:hideMark/>
          </w:tcPr>
          <w:p w14:paraId="769B1EDF" w14:textId="749E2F26" w:rsidR="000669E7" w:rsidRPr="00807521" w:rsidRDefault="000669E7" w:rsidP="00D3435A">
            <w:pPr>
              <w:spacing w:after="0"/>
              <w:jc w:val="center"/>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shd w:val="clear" w:color="auto" w:fill="auto"/>
            <w:vAlign w:val="center"/>
            <w:hideMark/>
          </w:tcPr>
          <w:p w14:paraId="37FC5736" w14:textId="77777777" w:rsidR="000669E7" w:rsidRPr="00807521" w:rsidRDefault="000669E7" w:rsidP="000669E7">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66AA7261" w14:textId="77777777" w:rsidR="000669E7" w:rsidRPr="00807521" w:rsidRDefault="000669E7" w:rsidP="000669E7">
            <w:pPr>
              <w:spacing w:after="0"/>
              <w:rPr>
                <w:rFonts w:asciiTheme="minorHAnsi" w:hAnsiTheme="minorHAnsi" w:cstheme="minorHAnsi"/>
                <w:color w:val="000000"/>
                <w:sz w:val="20"/>
                <w:szCs w:val="20"/>
                <w:lang w:val="el-GR" w:eastAsia="el-GR"/>
              </w:rPr>
            </w:pPr>
          </w:p>
        </w:tc>
      </w:tr>
      <w:tr w:rsidR="000669E7" w:rsidRPr="00807521" w14:paraId="5576BCC3" w14:textId="77777777" w:rsidTr="00D343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 w:type="dxa"/>
          <w:wAfter w:w="2834" w:type="dxa"/>
          <w:trHeight w:val="330"/>
        </w:trPr>
        <w:tc>
          <w:tcPr>
            <w:tcW w:w="853" w:type="dxa"/>
            <w:shd w:val="clear" w:color="auto" w:fill="auto"/>
            <w:vAlign w:val="center"/>
            <w:hideMark/>
          </w:tcPr>
          <w:p w14:paraId="080243CA" w14:textId="77777777" w:rsidR="000669E7" w:rsidRPr="00807521" w:rsidRDefault="000669E7" w:rsidP="000669E7">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27</w:t>
            </w:r>
          </w:p>
        </w:tc>
        <w:tc>
          <w:tcPr>
            <w:tcW w:w="4394" w:type="dxa"/>
            <w:shd w:val="clear" w:color="auto" w:fill="auto"/>
            <w:vAlign w:val="bottom"/>
          </w:tcPr>
          <w:p w14:paraId="59EF5B52" w14:textId="75B985D5" w:rsidR="000669E7" w:rsidRPr="00807521" w:rsidRDefault="000669E7" w:rsidP="000669E7">
            <w:pPr>
              <w:spacing w:after="0"/>
              <w:rPr>
                <w:rFonts w:asciiTheme="minorHAnsi" w:hAnsiTheme="minorHAnsi"/>
                <w:color w:val="000000"/>
                <w:sz w:val="20"/>
                <w:szCs w:val="20"/>
                <w:lang w:val="el-GR"/>
              </w:rPr>
            </w:pPr>
            <w:r w:rsidRPr="00807521">
              <w:rPr>
                <w:rFonts w:asciiTheme="minorHAnsi" w:hAnsiTheme="minorHAnsi"/>
                <w:color w:val="000000"/>
                <w:sz w:val="20"/>
                <w:szCs w:val="20"/>
                <w:lang w:val="el-GR"/>
              </w:rPr>
              <w:t xml:space="preserve">&gt; Ανίχνευση DGA μέσω </w:t>
            </w:r>
            <w:proofErr w:type="spellStart"/>
            <w:r w:rsidRPr="00807521">
              <w:rPr>
                <w:rFonts w:asciiTheme="minorHAnsi" w:hAnsiTheme="minorHAnsi"/>
                <w:color w:val="000000"/>
                <w:sz w:val="20"/>
                <w:szCs w:val="20"/>
                <w:lang w:val="el-GR"/>
              </w:rPr>
              <w:t>περίπλεξης</w:t>
            </w:r>
            <w:proofErr w:type="spellEnd"/>
            <w:r w:rsidRPr="00807521">
              <w:rPr>
                <w:rFonts w:asciiTheme="minorHAnsi" w:hAnsiTheme="minorHAnsi"/>
                <w:color w:val="000000"/>
                <w:sz w:val="20"/>
                <w:szCs w:val="20"/>
                <w:lang w:val="el-GR"/>
              </w:rPr>
              <w:t xml:space="preserve"> και εντροπίας.</w:t>
            </w:r>
          </w:p>
        </w:tc>
        <w:tc>
          <w:tcPr>
            <w:tcW w:w="1417" w:type="dxa"/>
            <w:shd w:val="clear" w:color="auto" w:fill="auto"/>
            <w:vAlign w:val="bottom"/>
            <w:hideMark/>
          </w:tcPr>
          <w:p w14:paraId="4E8F48CE" w14:textId="214C2DEC" w:rsidR="000669E7" w:rsidRPr="00807521" w:rsidRDefault="000669E7" w:rsidP="00D3435A">
            <w:pPr>
              <w:spacing w:after="0"/>
              <w:jc w:val="center"/>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shd w:val="clear" w:color="auto" w:fill="auto"/>
            <w:vAlign w:val="center"/>
            <w:hideMark/>
          </w:tcPr>
          <w:p w14:paraId="69E8F5E1" w14:textId="77777777" w:rsidR="000669E7" w:rsidRPr="00807521" w:rsidRDefault="000669E7" w:rsidP="000669E7">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292D99EC" w14:textId="77777777" w:rsidR="000669E7" w:rsidRPr="00807521" w:rsidRDefault="000669E7" w:rsidP="000669E7">
            <w:pPr>
              <w:spacing w:after="0"/>
              <w:rPr>
                <w:rFonts w:asciiTheme="minorHAnsi" w:hAnsiTheme="minorHAnsi" w:cstheme="minorHAnsi"/>
                <w:color w:val="000000"/>
                <w:sz w:val="20"/>
                <w:szCs w:val="20"/>
                <w:lang w:val="el-GR" w:eastAsia="el-GR"/>
              </w:rPr>
            </w:pPr>
          </w:p>
        </w:tc>
      </w:tr>
      <w:tr w:rsidR="000669E7" w:rsidRPr="00807521" w14:paraId="04E91204" w14:textId="77777777" w:rsidTr="00D343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 w:type="dxa"/>
          <w:wAfter w:w="2834" w:type="dxa"/>
          <w:trHeight w:val="330"/>
        </w:trPr>
        <w:tc>
          <w:tcPr>
            <w:tcW w:w="853" w:type="dxa"/>
            <w:shd w:val="clear" w:color="auto" w:fill="auto"/>
            <w:vAlign w:val="center"/>
            <w:hideMark/>
          </w:tcPr>
          <w:p w14:paraId="4734705D" w14:textId="77777777" w:rsidR="000669E7" w:rsidRPr="00807521" w:rsidRDefault="000669E7" w:rsidP="000669E7">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28</w:t>
            </w:r>
          </w:p>
        </w:tc>
        <w:tc>
          <w:tcPr>
            <w:tcW w:w="4394" w:type="dxa"/>
            <w:shd w:val="clear" w:color="auto" w:fill="auto"/>
            <w:vAlign w:val="bottom"/>
          </w:tcPr>
          <w:p w14:paraId="41C76C5D" w14:textId="53D45BBD" w:rsidR="000669E7" w:rsidRPr="00807521" w:rsidRDefault="000669E7" w:rsidP="000669E7">
            <w:pPr>
              <w:spacing w:after="0"/>
              <w:rPr>
                <w:rFonts w:asciiTheme="minorHAnsi" w:hAnsiTheme="minorHAnsi"/>
                <w:color w:val="000000"/>
                <w:sz w:val="20"/>
                <w:szCs w:val="20"/>
                <w:lang w:val="el-GR"/>
              </w:rPr>
            </w:pPr>
            <w:r w:rsidRPr="00807521">
              <w:rPr>
                <w:rFonts w:asciiTheme="minorHAnsi" w:hAnsiTheme="minorHAnsi"/>
                <w:color w:val="000000"/>
                <w:sz w:val="20"/>
                <w:szCs w:val="20"/>
                <w:lang w:val="el-GR"/>
              </w:rPr>
              <w:t>&gt; Ανίχνευση κορυφών κίνησης DNS</w:t>
            </w:r>
          </w:p>
        </w:tc>
        <w:tc>
          <w:tcPr>
            <w:tcW w:w="1417" w:type="dxa"/>
            <w:shd w:val="clear" w:color="auto" w:fill="auto"/>
            <w:vAlign w:val="bottom"/>
            <w:hideMark/>
          </w:tcPr>
          <w:p w14:paraId="1A94F7B1" w14:textId="182CB0D6" w:rsidR="000669E7" w:rsidRPr="00807521" w:rsidRDefault="000669E7" w:rsidP="00D3435A">
            <w:pPr>
              <w:spacing w:after="0"/>
              <w:jc w:val="center"/>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shd w:val="clear" w:color="auto" w:fill="auto"/>
            <w:vAlign w:val="center"/>
            <w:hideMark/>
          </w:tcPr>
          <w:p w14:paraId="5FEEF4DA" w14:textId="77777777" w:rsidR="000669E7" w:rsidRPr="00807521" w:rsidRDefault="000669E7" w:rsidP="000669E7">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6D3427D5" w14:textId="77777777" w:rsidR="000669E7" w:rsidRPr="00807521" w:rsidRDefault="000669E7" w:rsidP="000669E7">
            <w:pPr>
              <w:spacing w:after="0"/>
              <w:rPr>
                <w:rFonts w:asciiTheme="minorHAnsi" w:hAnsiTheme="minorHAnsi" w:cstheme="minorHAnsi"/>
                <w:color w:val="000000"/>
                <w:sz w:val="20"/>
                <w:szCs w:val="20"/>
                <w:lang w:val="el-GR" w:eastAsia="el-GR"/>
              </w:rPr>
            </w:pPr>
          </w:p>
        </w:tc>
      </w:tr>
      <w:tr w:rsidR="000669E7" w:rsidRPr="00807521" w14:paraId="43CBA9AB" w14:textId="77777777" w:rsidTr="00D343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 w:type="dxa"/>
          <w:wAfter w:w="2834" w:type="dxa"/>
          <w:trHeight w:val="330"/>
        </w:trPr>
        <w:tc>
          <w:tcPr>
            <w:tcW w:w="853" w:type="dxa"/>
            <w:shd w:val="clear" w:color="auto" w:fill="auto"/>
            <w:vAlign w:val="center"/>
            <w:hideMark/>
          </w:tcPr>
          <w:p w14:paraId="7C64CBD6" w14:textId="77777777" w:rsidR="000669E7" w:rsidRPr="00807521" w:rsidRDefault="000669E7" w:rsidP="000669E7">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29</w:t>
            </w:r>
          </w:p>
        </w:tc>
        <w:tc>
          <w:tcPr>
            <w:tcW w:w="4394" w:type="dxa"/>
            <w:shd w:val="clear" w:color="auto" w:fill="auto"/>
            <w:vAlign w:val="bottom"/>
          </w:tcPr>
          <w:p w14:paraId="41ECCD46" w14:textId="7EA8AC90" w:rsidR="000669E7" w:rsidRPr="00807521" w:rsidRDefault="000669E7" w:rsidP="000669E7">
            <w:pPr>
              <w:spacing w:after="0"/>
              <w:rPr>
                <w:rFonts w:asciiTheme="minorHAnsi" w:hAnsiTheme="minorHAnsi"/>
                <w:color w:val="000000"/>
                <w:sz w:val="20"/>
                <w:szCs w:val="20"/>
                <w:lang w:val="el-GR"/>
              </w:rPr>
            </w:pPr>
            <w:r w:rsidRPr="00807521">
              <w:rPr>
                <w:rFonts w:asciiTheme="minorHAnsi" w:hAnsiTheme="minorHAnsi"/>
                <w:color w:val="000000"/>
                <w:sz w:val="20"/>
                <w:szCs w:val="20"/>
                <w:lang w:val="el-GR"/>
              </w:rPr>
              <w:t>Δεν γίνονται δεκτές λύσεις που χρησιμοποιούν μαύρες λίστες.</w:t>
            </w:r>
          </w:p>
        </w:tc>
        <w:tc>
          <w:tcPr>
            <w:tcW w:w="1417" w:type="dxa"/>
            <w:shd w:val="clear" w:color="auto" w:fill="auto"/>
            <w:vAlign w:val="bottom"/>
            <w:hideMark/>
          </w:tcPr>
          <w:p w14:paraId="348BCC13" w14:textId="6B1B314E" w:rsidR="000669E7" w:rsidRPr="00807521" w:rsidRDefault="000669E7" w:rsidP="00D3435A">
            <w:pPr>
              <w:spacing w:after="0"/>
              <w:jc w:val="center"/>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shd w:val="clear" w:color="auto" w:fill="auto"/>
            <w:vAlign w:val="center"/>
            <w:hideMark/>
          </w:tcPr>
          <w:p w14:paraId="7220BFFA" w14:textId="77777777" w:rsidR="000669E7" w:rsidRPr="00807521" w:rsidRDefault="000669E7" w:rsidP="000669E7">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6D71DA2C" w14:textId="77777777" w:rsidR="000669E7" w:rsidRPr="00807521" w:rsidRDefault="000669E7" w:rsidP="000669E7">
            <w:pPr>
              <w:spacing w:after="0"/>
              <w:rPr>
                <w:rFonts w:asciiTheme="minorHAnsi" w:hAnsiTheme="minorHAnsi" w:cstheme="minorHAnsi"/>
                <w:color w:val="000000"/>
                <w:sz w:val="20"/>
                <w:szCs w:val="20"/>
                <w:lang w:val="el-GR" w:eastAsia="el-GR"/>
              </w:rPr>
            </w:pPr>
          </w:p>
        </w:tc>
      </w:tr>
      <w:tr w:rsidR="000669E7" w:rsidRPr="00807521" w14:paraId="492946CE" w14:textId="77777777" w:rsidTr="00D343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 w:type="dxa"/>
          <w:wAfter w:w="2834" w:type="dxa"/>
          <w:trHeight w:val="330"/>
        </w:trPr>
        <w:tc>
          <w:tcPr>
            <w:tcW w:w="853" w:type="dxa"/>
            <w:shd w:val="clear" w:color="auto" w:fill="auto"/>
            <w:vAlign w:val="center"/>
            <w:hideMark/>
          </w:tcPr>
          <w:p w14:paraId="7738DD4F" w14:textId="77777777" w:rsidR="000669E7" w:rsidRPr="00807521" w:rsidRDefault="000669E7" w:rsidP="000669E7">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30</w:t>
            </w:r>
          </w:p>
        </w:tc>
        <w:tc>
          <w:tcPr>
            <w:tcW w:w="4394" w:type="dxa"/>
            <w:shd w:val="clear" w:color="auto" w:fill="auto"/>
            <w:vAlign w:val="bottom"/>
          </w:tcPr>
          <w:p w14:paraId="5B8F17E2" w14:textId="5ED198E7" w:rsidR="000669E7" w:rsidRPr="00807521" w:rsidRDefault="000669E7" w:rsidP="000669E7">
            <w:pPr>
              <w:spacing w:after="0"/>
              <w:rPr>
                <w:rFonts w:asciiTheme="minorHAnsi" w:hAnsiTheme="minorHAnsi"/>
                <w:color w:val="000000"/>
                <w:sz w:val="20"/>
                <w:szCs w:val="20"/>
                <w:lang w:val="el-GR"/>
              </w:rPr>
            </w:pPr>
            <w:r w:rsidRPr="00807521">
              <w:rPr>
                <w:rFonts w:asciiTheme="minorHAnsi" w:hAnsiTheme="minorHAnsi"/>
                <w:color w:val="000000"/>
                <w:sz w:val="20"/>
                <w:szCs w:val="20"/>
                <w:lang w:val="el-GR"/>
              </w:rPr>
              <w:t>Η λύση πρέπει να περιλαμβάνει έναν έξυπνο διακομιστή μεσολάβησης (</w:t>
            </w:r>
            <w:proofErr w:type="spellStart"/>
            <w:r w:rsidRPr="00807521">
              <w:rPr>
                <w:rFonts w:asciiTheme="minorHAnsi" w:hAnsiTheme="minorHAnsi"/>
                <w:color w:val="000000"/>
                <w:sz w:val="20"/>
                <w:szCs w:val="20"/>
                <w:lang w:val="el-GR"/>
              </w:rPr>
              <w:t>intelligent</w:t>
            </w:r>
            <w:proofErr w:type="spellEnd"/>
            <w:r w:rsidRPr="00807521">
              <w:rPr>
                <w:rFonts w:asciiTheme="minorHAnsi" w:hAnsiTheme="minorHAnsi"/>
                <w:color w:val="000000"/>
                <w:sz w:val="20"/>
                <w:szCs w:val="20"/>
                <w:lang w:val="el-GR"/>
              </w:rPr>
              <w:t xml:space="preserve"> </w:t>
            </w:r>
            <w:proofErr w:type="spellStart"/>
            <w:r w:rsidRPr="00807521">
              <w:rPr>
                <w:rFonts w:asciiTheme="minorHAnsi" w:hAnsiTheme="minorHAnsi"/>
                <w:color w:val="000000"/>
                <w:sz w:val="20"/>
                <w:szCs w:val="20"/>
                <w:lang w:val="el-GR"/>
              </w:rPr>
              <w:t>transparent</w:t>
            </w:r>
            <w:proofErr w:type="spellEnd"/>
            <w:r w:rsidRPr="00807521">
              <w:rPr>
                <w:rFonts w:asciiTheme="minorHAnsi" w:hAnsiTheme="minorHAnsi"/>
                <w:color w:val="000000"/>
                <w:sz w:val="20"/>
                <w:szCs w:val="20"/>
                <w:lang w:val="el-GR"/>
              </w:rPr>
              <w:t xml:space="preserve"> </w:t>
            </w:r>
            <w:proofErr w:type="spellStart"/>
            <w:r w:rsidRPr="00807521">
              <w:rPr>
                <w:rFonts w:asciiTheme="minorHAnsi" w:hAnsiTheme="minorHAnsi"/>
                <w:color w:val="000000"/>
                <w:sz w:val="20"/>
                <w:szCs w:val="20"/>
                <w:lang w:val="el-GR"/>
              </w:rPr>
              <w:t>proxy</w:t>
            </w:r>
            <w:proofErr w:type="spellEnd"/>
            <w:r w:rsidRPr="00807521">
              <w:rPr>
                <w:rFonts w:asciiTheme="minorHAnsi" w:hAnsiTheme="minorHAnsi"/>
                <w:color w:val="000000"/>
                <w:sz w:val="20"/>
                <w:szCs w:val="20"/>
                <w:lang w:val="el-GR"/>
              </w:rPr>
              <w:t xml:space="preserve">) που μπορεί να διαμορφωθεί εντός κάθε πολιτικής ασφαλείας με δυνατότητα ανάλυσης τόσο της κυκλοφορία HTTP όσο και της HTTPS. </w:t>
            </w:r>
          </w:p>
        </w:tc>
        <w:tc>
          <w:tcPr>
            <w:tcW w:w="1417" w:type="dxa"/>
            <w:shd w:val="clear" w:color="auto" w:fill="auto"/>
            <w:vAlign w:val="bottom"/>
            <w:hideMark/>
          </w:tcPr>
          <w:p w14:paraId="1B94206E" w14:textId="57330F4A" w:rsidR="000669E7" w:rsidRPr="00807521" w:rsidRDefault="000669E7" w:rsidP="00D3435A">
            <w:pPr>
              <w:spacing w:after="0"/>
              <w:jc w:val="center"/>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shd w:val="clear" w:color="auto" w:fill="auto"/>
            <w:vAlign w:val="center"/>
            <w:hideMark/>
          </w:tcPr>
          <w:p w14:paraId="1CACE1F2" w14:textId="77777777" w:rsidR="000669E7" w:rsidRPr="00807521" w:rsidRDefault="000669E7" w:rsidP="000669E7">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2F64CD6B" w14:textId="77777777" w:rsidR="000669E7" w:rsidRPr="00807521" w:rsidRDefault="000669E7" w:rsidP="000669E7">
            <w:pPr>
              <w:spacing w:after="0"/>
              <w:rPr>
                <w:rFonts w:asciiTheme="minorHAnsi" w:hAnsiTheme="minorHAnsi" w:cstheme="minorHAnsi"/>
                <w:color w:val="000000"/>
                <w:sz w:val="20"/>
                <w:szCs w:val="20"/>
                <w:lang w:val="el-GR" w:eastAsia="el-GR"/>
              </w:rPr>
            </w:pPr>
          </w:p>
        </w:tc>
      </w:tr>
      <w:tr w:rsidR="000669E7" w:rsidRPr="00807521" w14:paraId="52DD127D" w14:textId="77777777" w:rsidTr="00D343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 w:type="dxa"/>
          <w:wAfter w:w="2834" w:type="dxa"/>
          <w:trHeight w:val="330"/>
        </w:trPr>
        <w:tc>
          <w:tcPr>
            <w:tcW w:w="853" w:type="dxa"/>
            <w:shd w:val="clear" w:color="auto" w:fill="auto"/>
            <w:vAlign w:val="center"/>
            <w:hideMark/>
          </w:tcPr>
          <w:p w14:paraId="508C67CA" w14:textId="24B338F3" w:rsidR="000669E7" w:rsidRPr="009D69DB" w:rsidRDefault="009D69DB" w:rsidP="000669E7">
            <w:pPr>
              <w:spacing w:after="0"/>
              <w:rPr>
                <w:rFonts w:asciiTheme="minorHAnsi" w:hAnsiTheme="minorHAnsi" w:cstheme="minorHAnsi"/>
                <w:color w:val="000000"/>
                <w:sz w:val="20"/>
                <w:szCs w:val="20"/>
                <w:lang w:val="en-US" w:eastAsia="el-GR"/>
              </w:rPr>
            </w:pPr>
            <w:r>
              <w:rPr>
                <w:rFonts w:asciiTheme="minorHAnsi" w:hAnsiTheme="minorHAnsi" w:cstheme="minorHAnsi"/>
                <w:color w:val="000000"/>
                <w:sz w:val="20"/>
                <w:szCs w:val="20"/>
                <w:lang w:val="el-GR" w:eastAsia="el-GR"/>
              </w:rPr>
              <w:t>3</w:t>
            </w:r>
            <w:r>
              <w:rPr>
                <w:rFonts w:asciiTheme="minorHAnsi" w:hAnsiTheme="minorHAnsi" w:cstheme="minorHAnsi"/>
                <w:color w:val="000000"/>
                <w:sz w:val="20"/>
                <w:szCs w:val="20"/>
                <w:lang w:val="en-US" w:eastAsia="el-GR"/>
              </w:rPr>
              <w:t>1</w:t>
            </w:r>
          </w:p>
        </w:tc>
        <w:tc>
          <w:tcPr>
            <w:tcW w:w="4394" w:type="dxa"/>
            <w:shd w:val="clear" w:color="auto" w:fill="auto"/>
            <w:vAlign w:val="bottom"/>
          </w:tcPr>
          <w:p w14:paraId="3576905E" w14:textId="5DC416D9" w:rsidR="000669E7" w:rsidRPr="00807521" w:rsidRDefault="000669E7" w:rsidP="000669E7">
            <w:pPr>
              <w:spacing w:after="0"/>
              <w:rPr>
                <w:rFonts w:asciiTheme="minorHAnsi" w:hAnsiTheme="minorHAnsi"/>
                <w:color w:val="000000"/>
                <w:sz w:val="20"/>
                <w:szCs w:val="20"/>
                <w:lang w:val="el-GR"/>
              </w:rPr>
            </w:pPr>
            <w:r w:rsidRPr="00807521">
              <w:rPr>
                <w:rFonts w:asciiTheme="minorHAnsi" w:hAnsiTheme="minorHAnsi"/>
                <w:color w:val="000000"/>
                <w:sz w:val="20"/>
                <w:szCs w:val="20"/>
                <w:lang w:val="el-GR"/>
              </w:rPr>
              <w:t>Η λύση πρέπει να είναι σε θέση να επιβάλλει πολιτικές φιλτραρίσματος Ιστού, βάσει τουλάχιστον 90 κατηγοριών. Πρέπει να είναι δυνατή η επιβολή της πολιτικής φιλτραρίσματος Web ανεξάρτητα από την πολιτική ασφαλείας.</w:t>
            </w:r>
          </w:p>
        </w:tc>
        <w:tc>
          <w:tcPr>
            <w:tcW w:w="1417" w:type="dxa"/>
            <w:shd w:val="clear" w:color="auto" w:fill="auto"/>
            <w:vAlign w:val="bottom"/>
            <w:hideMark/>
          </w:tcPr>
          <w:p w14:paraId="208D33C7" w14:textId="50CF6616" w:rsidR="000669E7" w:rsidRPr="00807521" w:rsidRDefault="000669E7" w:rsidP="00D3435A">
            <w:pPr>
              <w:spacing w:after="0"/>
              <w:jc w:val="center"/>
              <w:rPr>
                <w:rFonts w:ascii="Calibri" w:hAnsi="Calibri"/>
                <w:color w:val="000000"/>
                <w:sz w:val="20"/>
                <w:szCs w:val="20"/>
                <w:lang w:val="el-GR"/>
              </w:rPr>
            </w:pPr>
            <w:r w:rsidRPr="00807521">
              <w:rPr>
                <w:rFonts w:ascii="Calibri" w:hAnsi="Calibri"/>
                <w:color w:val="000000"/>
                <w:sz w:val="20"/>
                <w:szCs w:val="20"/>
                <w:lang w:val="el-GR"/>
              </w:rPr>
              <w:t>ΝΑΙ</w:t>
            </w:r>
          </w:p>
        </w:tc>
        <w:tc>
          <w:tcPr>
            <w:tcW w:w="1276" w:type="dxa"/>
            <w:shd w:val="clear" w:color="auto" w:fill="auto"/>
            <w:vAlign w:val="center"/>
            <w:hideMark/>
          </w:tcPr>
          <w:p w14:paraId="640813A9" w14:textId="77777777" w:rsidR="000669E7" w:rsidRPr="00807521" w:rsidRDefault="000669E7" w:rsidP="000669E7">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24E72758" w14:textId="77777777" w:rsidR="000669E7" w:rsidRPr="00807521" w:rsidRDefault="000669E7" w:rsidP="000669E7">
            <w:pPr>
              <w:spacing w:after="0"/>
              <w:rPr>
                <w:rFonts w:asciiTheme="minorHAnsi" w:hAnsiTheme="minorHAnsi" w:cstheme="minorHAnsi"/>
                <w:color w:val="000000"/>
                <w:sz w:val="20"/>
                <w:szCs w:val="20"/>
                <w:lang w:val="el-GR" w:eastAsia="el-GR"/>
              </w:rPr>
            </w:pPr>
          </w:p>
        </w:tc>
      </w:tr>
      <w:tr w:rsidR="000669E7" w:rsidRPr="00807521" w14:paraId="2EC099B8" w14:textId="77777777" w:rsidTr="00D343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 w:type="dxa"/>
          <w:wAfter w:w="2834" w:type="dxa"/>
          <w:trHeight w:val="330"/>
        </w:trPr>
        <w:tc>
          <w:tcPr>
            <w:tcW w:w="853" w:type="dxa"/>
            <w:shd w:val="clear" w:color="auto" w:fill="auto"/>
            <w:vAlign w:val="center"/>
            <w:hideMark/>
          </w:tcPr>
          <w:p w14:paraId="061B361B" w14:textId="6F99D558" w:rsidR="000669E7" w:rsidRPr="009D69DB" w:rsidRDefault="000669E7" w:rsidP="009D69DB">
            <w:pPr>
              <w:spacing w:after="0"/>
              <w:rPr>
                <w:rFonts w:asciiTheme="minorHAnsi" w:hAnsiTheme="minorHAnsi" w:cstheme="minorHAnsi"/>
                <w:color w:val="000000"/>
                <w:sz w:val="20"/>
                <w:szCs w:val="20"/>
                <w:lang w:val="en-US" w:eastAsia="el-GR"/>
              </w:rPr>
            </w:pPr>
            <w:r w:rsidRPr="00807521">
              <w:rPr>
                <w:rFonts w:asciiTheme="minorHAnsi" w:hAnsiTheme="minorHAnsi" w:cstheme="minorHAnsi"/>
                <w:color w:val="000000"/>
                <w:sz w:val="20"/>
                <w:szCs w:val="20"/>
                <w:lang w:val="el-GR" w:eastAsia="el-GR"/>
              </w:rPr>
              <w:t>3</w:t>
            </w:r>
            <w:r w:rsidR="009D69DB">
              <w:rPr>
                <w:rFonts w:asciiTheme="minorHAnsi" w:hAnsiTheme="minorHAnsi" w:cstheme="minorHAnsi"/>
                <w:color w:val="000000"/>
                <w:sz w:val="20"/>
                <w:szCs w:val="20"/>
                <w:lang w:val="en-US" w:eastAsia="el-GR"/>
              </w:rPr>
              <w:t>2</w:t>
            </w:r>
          </w:p>
        </w:tc>
        <w:tc>
          <w:tcPr>
            <w:tcW w:w="4394" w:type="dxa"/>
            <w:shd w:val="clear" w:color="auto" w:fill="auto"/>
            <w:vAlign w:val="bottom"/>
          </w:tcPr>
          <w:p w14:paraId="5CF7647A" w14:textId="669D189F" w:rsidR="000669E7" w:rsidRPr="00807521" w:rsidRDefault="000669E7" w:rsidP="000669E7">
            <w:pPr>
              <w:spacing w:after="0"/>
              <w:rPr>
                <w:rFonts w:asciiTheme="minorHAnsi" w:hAnsiTheme="minorHAnsi"/>
                <w:color w:val="000000"/>
                <w:sz w:val="20"/>
                <w:szCs w:val="20"/>
                <w:lang w:val="el-GR"/>
              </w:rPr>
            </w:pPr>
            <w:r w:rsidRPr="00807521">
              <w:rPr>
                <w:rFonts w:asciiTheme="minorHAnsi" w:hAnsiTheme="minorHAnsi"/>
                <w:color w:val="000000"/>
                <w:sz w:val="20"/>
                <w:szCs w:val="20"/>
                <w:lang w:val="el-GR"/>
              </w:rPr>
              <w:t>Οι πολιτικές φιλτραρίσματος και ασφάλειας ιστού πρέπει να επιτρέπουν τη δημιουργία γενικών εξαιρέσεων για διάφορους τομείς, μέσω προσαρμοσμένων λευκών ή μαύρων λιστών.</w:t>
            </w:r>
          </w:p>
        </w:tc>
        <w:tc>
          <w:tcPr>
            <w:tcW w:w="1417" w:type="dxa"/>
            <w:shd w:val="clear" w:color="auto" w:fill="auto"/>
            <w:hideMark/>
          </w:tcPr>
          <w:p w14:paraId="19D67EC7" w14:textId="1C3685F8" w:rsidR="000669E7" w:rsidRPr="00807521" w:rsidRDefault="000669E7" w:rsidP="00D3435A">
            <w:pPr>
              <w:spacing w:after="0"/>
              <w:jc w:val="center"/>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shd w:val="clear" w:color="auto" w:fill="auto"/>
            <w:vAlign w:val="center"/>
            <w:hideMark/>
          </w:tcPr>
          <w:p w14:paraId="54CA65B1" w14:textId="77777777" w:rsidR="000669E7" w:rsidRPr="00807521" w:rsidRDefault="000669E7" w:rsidP="000669E7">
            <w:pPr>
              <w:spacing w:after="0"/>
              <w:rPr>
                <w:rFonts w:asciiTheme="minorHAnsi" w:hAnsiTheme="minorHAnsi" w:cstheme="minorHAnsi"/>
                <w:color w:val="000000"/>
                <w:sz w:val="20"/>
                <w:szCs w:val="20"/>
                <w:lang w:val="el-GR" w:eastAsia="el-GR"/>
              </w:rPr>
            </w:pPr>
            <w:r w:rsidRPr="00807521">
              <w:rPr>
                <w:rFonts w:asciiTheme="minorHAnsi" w:hAnsiTheme="minorHAnsi" w:cstheme="minorHAnsi"/>
                <w:color w:val="000000"/>
                <w:sz w:val="20"/>
                <w:szCs w:val="20"/>
                <w:lang w:val="el-GR" w:eastAsia="el-GR"/>
              </w:rPr>
              <w:t> </w:t>
            </w:r>
          </w:p>
        </w:tc>
        <w:tc>
          <w:tcPr>
            <w:tcW w:w="1418" w:type="dxa"/>
          </w:tcPr>
          <w:p w14:paraId="73AC297D" w14:textId="77777777" w:rsidR="000669E7" w:rsidRPr="00807521" w:rsidRDefault="000669E7" w:rsidP="000669E7">
            <w:pPr>
              <w:spacing w:after="0"/>
              <w:rPr>
                <w:rFonts w:asciiTheme="minorHAnsi" w:hAnsiTheme="minorHAnsi" w:cstheme="minorHAnsi"/>
                <w:color w:val="000000"/>
                <w:sz w:val="20"/>
                <w:szCs w:val="20"/>
                <w:lang w:val="el-GR" w:eastAsia="el-GR"/>
              </w:rPr>
            </w:pPr>
          </w:p>
        </w:tc>
      </w:tr>
      <w:tr w:rsidR="002438D5" w:rsidRPr="00807521" w14:paraId="38F21D72" w14:textId="77777777" w:rsidTr="000669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2"/>
          <w:wBefore w:w="10" w:type="dxa"/>
          <w:wAfter w:w="2834" w:type="dxa"/>
          <w:trHeight w:val="424"/>
        </w:trPr>
        <w:tc>
          <w:tcPr>
            <w:tcW w:w="9358" w:type="dxa"/>
            <w:gridSpan w:val="5"/>
            <w:shd w:val="clear" w:color="auto" w:fill="FFFF00"/>
            <w:vAlign w:val="center"/>
          </w:tcPr>
          <w:p w14:paraId="6C8156F6" w14:textId="77777777" w:rsidR="002438D5" w:rsidRPr="00807521" w:rsidRDefault="002438D5" w:rsidP="002438D5">
            <w:pPr>
              <w:spacing w:after="0"/>
              <w:rPr>
                <w:rFonts w:asciiTheme="minorHAnsi" w:hAnsiTheme="minorHAnsi" w:cstheme="minorHAnsi"/>
                <w:b/>
                <w:bCs/>
                <w:color w:val="000000"/>
                <w:sz w:val="20"/>
                <w:szCs w:val="20"/>
                <w:lang w:val="el-GR" w:eastAsia="el-GR"/>
              </w:rPr>
            </w:pPr>
            <w:r w:rsidRPr="00807521">
              <w:rPr>
                <w:rFonts w:asciiTheme="minorHAnsi" w:hAnsiTheme="minorHAnsi" w:cstheme="minorHAnsi"/>
                <w:b/>
                <w:bCs/>
                <w:color w:val="000000"/>
                <w:sz w:val="20"/>
                <w:szCs w:val="20"/>
                <w:lang w:val="el-GR" w:eastAsia="el-GR"/>
              </w:rPr>
              <w:t>Απαιτήσεις Ασφάλειας</w:t>
            </w:r>
          </w:p>
        </w:tc>
      </w:tr>
      <w:tr w:rsidR="000669E7" w:rsidRPr="00807521" w14:paraId="53A7EC62" w14:textId="77777777" w:rsidTr="00D343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 w:type="dxa"/>
          <w:wAfter w:w="2834" w:type="dxa"/>
          <w:trHeight w:val="585"/>
        </w:trPr>
        <w:tc>
          <w:tcPr>
            <w:tcW w:w="853" w:type="dxa"/>
            <w:tcBorders>
              <w:bottom w:val="single" w:sz="4" w:space="0" w:color="auto"/>
            </w:tcBorders>
            <w:shd w:val="clear" w:color="auto" w:fill="auto"/>
            <w:vAlign w:val="bottom"/>
          </w:tcPr>
          <w:p w14:paraId="608D91F4" w14:textId="31AF298F" w:rsidR="000669E7" w:rsidRPr="009D69DB" w:rsidRDefault="000669E7" w:rsidP="009D69DB">
            <w:pPr>
              <w:spacing w:after="0"/>
              <w:rPr>
                <w:rFonts w:asciiTheme="minorHAnsi" w:hAnsiTheme="minorHAnsi" w:cstheme="minorHAnsi"/>
                <w:color w:val="000000"/>
                <w:sz w:val="20"/>
                <w:szCs w:val="20"/>
                <w:lang w:val="en-US" w:eastAsia="el-GR"/>
              </w:rPr>
            </w:pPr>
            <w:r w:rsidRPr="00807521">
              <w:rPr>
                <w:rFonts w:ascii="Calibri" w:hAnsi="Calibri"/>
                <w:color w:val="000000"/>
                <w:lang w:val="el-GR"/>
              </w:rPr>
              <w:t>3</w:t>
            </w:r>
            <w:r w:rsidR="009D69DB">
              <w:rPr>
                <w:rFonts w:ascii="Calibri" w:hAnsi="Calibri"/>
                <w:color w:val="000000"/>
                <w:lang w:val="en-US"/>
              </w:rPr>
              <w:t>3</w:t>
            </w:r>
          </w:p>
        </w:tc>
        <w:tc>
          <w:tcPr>
            <w:tcW w:w="4394" w:type="dxa"/>
            <w:tcBorders>
              <w:bottom w:val="single" w:sz="4" w:space="0" w:color="auto"/>
            </w:tcBorders>
            <w:shd w:val="clear" w:color="auto" w:fill="auto"/>
            <w:vAlign w:val="bottom"/>
          </w:tcPr>
          <w:p w14:paraId="3225335B" w14:textId="362AB671" w:rsidR="000669E7" w:rsidRPr="00807521" w:rsidRDefault="000669E7" w:rsidP="000669E7">
            <w:pPr>
              <w:spacing w:after="0"/>
              <w:rPr>
                <w:rFonts w:ascii="Calibri" w:hAnsi="Calibri"/>
                <w:color w:val="000000"/>
                <w:sz w:val="20"/>
                <w:szCs w:val="20"/>
                <w:lang w:val="el-GR"/>
              </w:rPr>
            </w:pPr>
            <w:r w:rsidRPr="00807521">
              <w:rPr>
                <w:rFonts w:ascii="Calibri" w:hAnsi="Calibri"/>
                <w:color w:val="000000"/>
                <w:sz w:val="20"/>
                <w:szCs w:val="20"/>
                <w:lang w:val="el-GR"/>
              </w:rPr>
              <w:t xml:space="preserve">Η </w:t>
            </w:r>
            <w:proofErr w:type="spellStart"/>
            <w:r w:rsidRPr="00807521">
              <w:rPr>
                <w:rFonts w:ascii="Calibri" w:hAnsi="Calibri"/>
                <w:color w:val="000000"/>
                <w:sz w:val="20"/>
                <w:szCs w:val="20"/>
                <w:lang w:val="el-GR"/>
              </w:rPr>
              <w:t>διεπαφή</w:t>
            </w:r>
            <w:proofErr w:type="spellEnd"/>
            <w:r w:rsidRPr="00807521">
              <w:rPr>
                <w:rFonts w:ascii="Calibri" w:hAnsi="Calibri"/>
                <w:color w:val="000000"/>
                <w:sz w:val="20"/>
                <w:szCs w:val="20"/>
                <w:lang w:val="el-GR"/>
              </w:rPr>
              <w:t xml:space="preserve"> διαχείρισης πρέπει να βασίζεται στον ιστό (</w:t>
            </w:r>
            <w:proofErr w:type="spellStart"/>
            <w:r w:rsidRPr="00807521">
              <w:rPr>
                <w:rFonts w:ascii="Calibri" w:hAnsi="Calibri"/>
                <w:color w:val="000000"/>
                <w:sz w:val="20"/>
                <w:szCs w:val="20"/>
                <w:lang w:val="el-GR"/>
              </w:rPr>
              <w:t>web-based</w:t>
            </w:r>
            <w:proofErr w:type="spellEnd"/>
            <w:r w:rsidRPr="00807521">
              <w:rPr>
                <w:rFonts w:ascii="Calibri" w:hAnsi="Calibri"/>
                <w:color w:val="000000"/>
                <w:sz w:val="20"/>
                <w:szCs w:val="20"/>
                <w:lang w:val="el-GR"/>
              </w:rPr>
              <w:t>). Πρέπει να επιτρέπει τη δημιουργία διαφορετικών προφίλ χρήστη με διαφορετικά επίπεδα δικαιωμάτων. Για παράδειγμα, οι ρόλοι πρέπει να περιλαμβάνουν:</w:t>
            </w:r>
          </w:p>
        </w:tc>
        <w:tc>
          <w:tcPr>
            <w:tcW w:w="1417" w:type="dxa"/>
            <w:tcBorders>
              <w:bottom w:val="single" w:sz="4" w:space="0" w:color="auto"/>
            </w:tcBorders>
            <w:shd w:val="clear" w:color="auto" w:fill="auto"/>
            <w:vAlign w:val="bottom"/>
          </w:tcPr>
          <w:p w14:paraId="582FEB3F" w14:textId="349B0AF6" w:rsidR="000669E7" w:rsidRPr="00807521" w:rsidRDefault="000669E7" w:rsidP="00D3435A">
            <w:pPr>
              <w:spacing w:after="0"/>
              <w:jc w:val="center"/>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tcBorders>
              <w:bottom w:val="single" w:sz="4" w:space="0" w:color="auto"/>
            </w:tcBorders>
            <w:shd w:val="clear" w:color="auto" w:fill="auto"/>
            <w:vAlign w:val="center"/>
          </w:tcPr>
          <w:p w14:paraId="4160AAC6" w14:textId="77777777" w:rsidR="000669E7" w:rsidRPr="00807521" w:rsidRDefault="000669E7" w:rsidP="000669E7">
            <w:pPr>
              <w:spacing w:after="0"/>
              <w:rPr>
                <w:rFonts w:asciiTheme="minorHAnsi" w:hAnsiTheme="minorHAnsi" w:cstheme="minorHAnsi"/>
                <w:color w:val="000000"/>
                <w:sz w:val="20"/>
                <w:szCs w:val="20"/>
                <w:lang w:val="el-GR" w:eastAsia="el-GR"/>
              </w:rPr>
            </w:pPr>
          </w:p>
        </w:tc>
        <w:tc>
          <w:tcPr>
            <w:tcW w:w="1418" w:type="dxa"/>
            <w:tcBorders>
              <w:bottom w:val="single" w:sz="4" w:space="0" w:color="auto"/>
            </w:tcBorders>
          </w:tcPr>
          <w:p w14:paraId="3484546F" w14:textId="77777777" w:rsidR="000669E7" w:rsidRPr="00807521" w:rsidRDefault="000669E7" w:rsidP="000669E7">
            <w:pPr>
              <w:spacing w:after="0"/>
              <w:rPr>
                <w:rFonts w:asciiTheme="minorHAnsi" w:hAnsiTheme="minorHAnsi" w:cstheme="minorHAnsi"/>
                <w:color w:val="000000"/>
                <w:sz w:val="20"/>
                <w:szCs w:val="20"/>
                <w:lang w:val="el-GR" w:eastAsia="el-GR"/>
              </w:rPr>
            </w:pPr>
          </w:p>
        </w:tc>
      </w:tr>
      <w:tr w:rsidR="009D69DB" w:rsidRPr="00807521" w14:paraId="5C48FBCC" w14:textId="77777777" w:rsidTr="00D343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 w:type="dxa"/>
          <w:wAfter w:w="2834" w:type="dxa"/>
          <w:trHeight w:val="585"/>
        </w:trPr>
        <w:tc>
          <w:tcPr>
            <w:tcW w:w="853" w:type="dxa"/>
            <w:tcBorders>
              <w:bottom w:val="single" w:sz="4" w:space="0" w:color="auto"/>
            </w:tcBorders>
            <w:shd w:val="clear" w:color="auto" w:fill="auto"/>
            <w:vAlign w:val="bottom"/>
          </w:tcPr>
          <w:p w14:paraId="63B6A0F2" w14:textId="1DEABA3B" w:rsidR="009D69DB" w:rsidRPr="00807521" w:rsidRDefault="009D69DB" w:rsidP="009D69DB">
            <w:pPr>
              <w:spacing w:after="0"/>
              <w:rPr>
                <w:rFonts w:asciiTheme="minorHAnsi" w:hAnsiTheme="minorHAnsi" w:cstheme="minorHAnsi"/>
                <w:color w:val="000000"/>
                <w:sz w:val="20"/>
                <w:szCs w:val="20"/>
                <w:lang w:val="el-GR" w:eastAsia="el-GR"/>
              </w:rPr>
            </w:pPr>
            <w:r w:rsidRPr="00807521">
              <w:rPr>
                <w:rFonts w:ascii="Calibri" w:hAnsi="Calibri"/>
                <w:color w:val="000000"/>
                <w:lang w:val="el-GR"/>
              </w:rPr>
              <w:t>3</w:t>
            </w:r>
            <w:r>
              <w:rPr>
                <w:rFonts w:ascii="Calibri" w:hAnsi="Calibri"/>
                <w:color w:val="000000"/>
                <w:lang w:val="en-US"/>
              </w:rPr>
              <w:t>4</w:t>
            </w:r>
          </w:p>
        </w:tc>
        <w:tc>
          <w:tcPr>
            <w:tcW w:w="4394" w:type="dxa"/>
            <w:tcBorders>
              <w:bottom w:val="single" w:sz="4" w:space="0" w:color="auto"/>
            </w:tcBorders>
            <w:shd w:val="clear" w:color="auto" w:fill="auto"/>
            <w:vAlign w:val="bottom"/>
          </w:tcPr>
          <w:p w14:paraId="7049532E" w14:textId="37786E74" w:rsidR="009D69DB" w:rsidRPr="00807521" w:rsidRDefault="009D69DB" w:rsidP="009D69DB">
            <w:pPr>
              <w:spacing w:after="0"/>
              <w:rPr>
                <w:rFonts w:ascii="Calibri" w:hAnsi="Calibri"/>
                <w:color w:val="000000"/>
                <w:sz w:val="20"/>
                <w:szCs w:val="20"/>
                <w:lang w:val="el-GR"/>
              </w:rPr>
            </w:pPr>
            <w:r w:rsidRPr="00807521">
              <w:rPr>
                <w:rFonts w:ascii="Calibri" w:hAnsi="Calibri"/>
                <w:color w:val="000000"/>
                <w:sz w:val="20"/>
                <w:szCs w:val="20"/>
                <w:lang w:val="el-GR"/>
              </w:rPr>
              <w:t>&gt; Διαχειριστής</w:t>
            </w:r>
          </w:p>
        </w:tc>
        <w:tc>
          <w:tcPr>
            <w:tcW w:w="1417" w:type="dxa"/>
            <w:tcBorders>
              <w:bottom w:val="single" w:sz="4" w:space="0" w:color="auto"/>
            </w:tcBorders>
            <w:shd w:val="clear" w:color="auto" w:fill="auto"/>
            <w:vAlign w:val="bottom"/>
          </w:tcPr>
          <w:p w14:paraId="480901CC" w14:textId="3B004CD8" w:rsidR="009D69DB" w:rsidRPr="00807521" w:rsidRDefault="009D69DB" w:rsidP="009D69DB">
            <w:pPr>
              <w:spacing w:after="0"/>
              <w:jc w:val="center"/>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tcBorders>
              <w:bottom w:val="single" w:sz="4" w:space="0" w:color="auto"/>
            </w:tcBorders>
            <w:shd w:val="clear" w:color="auto" w:fill="auto"/>
            <w:vAlign w:val="center"/>
          </w:tcPr>
          <w:p w14:paraId="1C96D324" w14:textId="77777777" w:rsidR="009D69DB" w:rsidRPr="00807521" w:rsidRDefault="009D69DB" w:rsidP="009D69DB">
            <w:pPr>
              <w:spacing w:after="0"/>
              <w:rPr>
                <w:rFonts w:asciiTheme="minorHAnsi" w:hAnsiTheme="minorHAnsi" w:cstheme="minorHAnsi"/>
                <w:color w:val="000000"/>
                <w:sz w:val="20"/>
                <w:szCs w:val="20"/>
                <w:lang w:val="el-GR" w:eastAsia="el-GR"/>
              </w:rPr>
            </w:pPr>
          </w:p>
        </w:tc>
        <w:tc>
          <w:tcPr>
            <w:tcW w:w="1418" w:type="dxa"/>
            <w:tcBorders>
              <w:bottom w:val="single" w:sz="4" w:space="0" w:color="auto"/>
            </w:tcBorders>
          </w:tcPr>
          <w:p w14:paraId="612ED25C" w14:textId="77777777" w:rsidR="009D69DB" w:rsidRPr="00807521" w:rsidRDefault="009D69DB" w:rsidP="009D69DB">
            <w:pPr>
              <w:spacing w:after="0"/>
              <w:rPr>
                <w:rFonts w:asciiTheme="minorHAnsi" w:hAnsiTheme="minorHAnsi" w:cstheme="minorHAnsi"/>
                <w:color w:val="000000"/>
                <w:sz w:val="20"/>
                <w:szCs w:val="20"/>
                <w:lang w:val="el-GR" w:eastAsia="el-GR"/>
              </w:rPr>
            </w:pPr>
          </w:p>
        </w:tc>
      </w:tr>
      <w:tr w:rsidR="009D69DB" w:rsidRPr="00807521" w14:paraId="14A472BE" w14:textId="77777777" w:rsidTr="00D343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 w:type="dxa"/>
          <w:wAfter w:w="2834" w:type="dxa"/>
          <w:trHeight w:val="585"/>
        </w:trPr>
        <w:tc>
          <w:tcPr>
            <w:tcW w:w="853" w:type="dxa"/>
            <w:tcBorders>
              <w:bottom w:val="single" w:sz="4" w:space="0" w:color="auto"/>
            </w:tcBorders>
            <w:shd w:val="clear" w:color="auto" w:fill="auto"/>
            <w:vAlign w:val="bottom"/>
          </w:tcPr>
          <w:p w14:paraId="0B8C1B50" w14:textId="34F732FB" w:rsidR="009D69DB" w:rsidRPr="00807521" w:rsidRDefault="009D69DB" w:rsidP="009D69DB">
            <w:pPr>
              <w:spacing w:after="0"/>
              <w:rPr>
                <w:rFonts w:asciiTheme="minorHAnsi" w:hAnsiTheme="minorHAnsi" w:cstheme="minorHAnsi"/>
                <w:color w:val="000000"/>
                <w:sz w:val="20"/>
                <w:szCs w:val="20"/>
                <w:lang w:val="el-GR" w:eastAsia="el-GR"/>
              </w:rPr>
            </w:pPr>
            <w:r w:rsidRPr="00807521">
              <w:rPr>
                <w:rFonts w:ascii="Calibri" w:hAnsi="Calibri"/>
                <w:color w:val="000000"/>
                <w:lang w:val="el-GR"/>
              </w:rPr>
              <w:t>35</w:t>
            </w:r>
          </w:p>
        </w:tc>
        <w:tc>
          <w:tcPr>
            <w:tcW w:w="4394" w:type="dxa"/>
            <w:tcBorders>
              <w:bottom w:val="single" w:sz="4" w:space="0" w:color="auto"/>
            </w:tcBorders>
            <w:shd w:val="clear" w:color="auto" w:fill="auto"/>
            <w:vAlign w:val="bottom"/>
          </w:tcPr>
          <w:p w14:paraId="19008755" w14:textId="61757ACA" w:rsidR="009D69DB" w:rsidRPr="00807521" w:rsidRDefault="009D69DB" w:rsidP="009D69DB">
            <w:pPr>
              <w:spacing w:after="0"/>
              <w:rPr>
                <w:rFonts w:ascii="Calibri" w:hAnsi="Calibri"/>
                <w:color w:val="000000"/>
                <w:sz w:val="20"/>
                <w:szCs w:val="20"/>
                <w:lang w:val="el-GR"/>
              </w:rPr>
            </w:pPr>
            <w:r w:rsidRPr="00807521">
              <w:rPr>
                <w:rFonts w:ascii="Calibri" w:hAnsi="Calibri"/>
                <w:color w:val="000000"/>
                <w:sz w:val="20"/>
                <w:szCs w:val="20"/>
                <w:lang w:val="el-GR"/>
              </w:rPr>
              <w:t xml:space="preserve">&gt; Χρήστης δημιουργίας αναφορών </w:t>
            </w:r>
          </w:p>
        </w:tc>
        <w:tc>
          <w:tcPr>
            <w:tcW w:w="1417" w:type="dxa"/>
            <w:tcBorders>
              <w:bottom w:val="single" w:sz="4" w:space="0" w:color="auto"/>
            </w:tcBorders>
            <w:shd w:val="clear" w:color="auto" w:fill="auto"/>
            <w:vAlign w:val="bottom"/>
          </w:tcPr>
          <w:p w14:paraId="4454955B" w14:textId="1590CD44" w:rsidR="009D69DB" w:rsidRPr="00807521" w:rsidRDefault="009D69DB" w:rsidP="009D69DB">
            <w:pPr>
              <w:spacing w:after="0"/>
              <w:jc w:val="center"/>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tcBorders>
              <w:bottom w:val="single" w:sz="4" w:space="0" w:color="auto"/>
            </w:tcBorders>
            <w:shd w:val="clear" w:color="auto" w:fill="auto"/>
            <w:vAlign w:val="center"/>
          </w:tcPr>
          <w:p w14:paraId="7BF296DA" w14:textId="77777777" w:rsidR="009D69DB" w:rsidRPr="00807521" w:rsidRDefault="009D69DB" w:rsidP="009D69DB">
            <w:pPr>
              <w:spacing w:after="0"/>
              <w:rPr>
                <w:rFonts w:asciiTheme="minorHAnsi" w:hAnsiTheme="minorHAnsi" w:cstheme="minorHAnsi"/>
                <w:color w:val="000000"/>
                <w:sz w:val="20"/>
                <w:szCs w:val="20"/>
                <w:lang w:val="el-GR" w:eastAsia="el-GR"/>
              </w:rPr>
            </w:pPr>
          </w:p>
        </w:tc>
        <w:tc>
          <w:tcPr>
            <w:tcW w:w="1418" w:type="dxa"/>
            <w:tcBorders>
              <w:bottom w:val="single" w:sz="4" w:space="0" w:color="auto"/>
            </w:tcBorders>
          </w:tcPr>
          <w:p w14:paraId="24921E63" w14:textId="77777777" w:rsidR="009D69DB" w:rsidRPr="00807521" w:rsidRDefault="009D69DB" w:rsidP="009D69DB">
            <w:pPr>
              <w:spacing w:after="0"/>
              <w:rPr>
                <w:rFonts w:asciiTheme="minorHAnsi" w:hAnsiTheme="minorHAnsi" w:cstheme="minorHAnsi"/>
                <w:color w:val="000000"/>
                <w:sz w:val="20"/>
                <w:szCs w:val="20"/>
                <w:lang w:val="el-GR" w:eastAsia="el-GR"/>
              </w:rPr>
            </w:pPr>
          </w:p>
        </w:tc>
      </w:tr>
      <w:tr w:rsidR="009D69DB" w:rsidRPr="00807521" w14:paraId="749E2D12" w14:textId="77777777" w:rsidTr="00D343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 w:type="dxa"/>
          <w:wAfter w:w="2834" w:type="dxa"/>
          <w:trHeight w:val="585"/>
        </w:trPr>
        <w:tc>
          <w:tcPr>
            <w:tcW w:w="853" w:type="dxa"/>
            <w:tcBorders>
              <w:bottom w:val="single" w:sz="4" w:space="0" w:color="auto"/>
            </w:tcBorders>
            <w:shd w:val="clear" w:color="auto" w:fill="auto"/>
            <w:vAlign w:val="bottom"/>
          </w:tcPr>
          <w:p w14:paraId="3F1E76CC" w14:textId="59D1859B" w:rsidR="009D69DB" w:rsidRPr="00807521" w:rsidRDefault="009D69DB" w:rsidP="009D69DB">
            <w:pPr>
              <w:spacing w:after="0"/>
              <w:rPr>
                <w:rFonts w:asciiTheme="minorHAnsi" w:hAnsiTheme="minorHAnsi" w:cstheme="minorHAnsi"/>
                <w:color w:val="000000"/>
                <w:sz w:val="20"/>
                <w:szCs w:val="20"/>
                <w:lang w:val="el-GR" w:eastAsia="el-GR"/>
              </w:rPr>
            </w:pPr>
            <w:r w:rsidRPr="00807521">
              <w:rPr>
                <w:rFonts w:ascii="Calibri" w:hAnsi="Calibri"/>
                <w:color w:val="000000"/>
                <w:lang w:val="el-GR"/>
              </w:rPr>
              <w:t>36</w:t>
            </w:r>
          </w:p>
        </w:tc>
        <w:tc>
          <w:tcPr>
            <w:tcW w:w="4394" w:type="dxa"/>
            <w:tcBorders>
              <w:bottom w:val="single" w:sz="4" w:space="0" w:color="auto"/>
            </w:tcBorders>
            <w:shd w:val="clear" w:color="auto" w:fill="auto"/>
            <w:vAlign w:val="bottom"/>
          </w:tcPr>
          <w:p w14:paraId="0EC04562" w14:textId="336D7E2B" w:rsidR="009D69DB" w:rsidRPr="00807521" w:rsidRDefault="009D69DB" w:rsidP="009D69DB">
            <w:pPr>
              <w:spacing w:after="0"/>
              <w:rPr>
                <w:rFonts w:ascii="Calibri" w:hAnsi="Calibri"/>
                <w:color w:val="000000"/>
                <w:sz w:val="20"/>
                <w:szCs w:val="20"/>
                <w:lang w:val="el-GR"/>
              </w:rPr>
            </w:pPr>
            <w:r w:rsidRPr="00807521">
              <w:rPr>
                <w:rFonts w:ascii="Calibri" w:hAnsi="Calibri"/>
                <w:color w:val="000000"/>
                <w:sz w:val="20"/>
                <w:szCs w:val="20"/>
                <w:lang w:val="el-GR"/>
              </w:rPr>
              <w:t>&gt; Χρήστης χωρίς δικαιώματα επεξεργασίας</w:t>
            </w:r>
          </w:p>
        </w:tc>
        <w:tc>
          <w:tcPr>
            <w:tcW w:w="1417" w:type="dxa"/>
            <w:tcBorders>
              <w:bottom w:val="single" w:sz="4" w:space="0" w:color="auto"/>
            </w:tcBorders>
            <w:shd w:val="clear" w:color="auto" w:fill="auto"/>
            <w:vAlign w:val="bottom"/>
          </w:tcPr>
          <w:p w14:paraId="013268D8" w14:textId="6F1F7886" w:rsidR="009D69DB" w:rsidRPr="00807521" w:rsidRDefault="009D69DB" w:rsidP="009D69DB">
            <w:pPr>
              <w:spacing w:after="0"/>
              <w:jc w:val="center"/>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tcBorders>
              <w:bottom w:val="single" w:sz="4" w:space="0" w:color="auto"/>
            </w:tcBorders>
            <w:shd w:val="clear" w:color="auto" w:fill="auto"/>
            <w:vAlign w:val="center"/>
          </w:tcPr>
          <w:p w14:paraId="05ECC857" w14:textId="77777777" w:rsidR="009D69DB" w:rsidRPr="00807521" w:rsidRDefault="009D69DB" w:rsidP="009D69DB">
            <w:pPr>
              <w:spacing w:after="0"/>
              <w:rPr>
                <w:rFonts w:asciiTheme="minorHAnsi" w:hAnsiTheme="minorHAnsi" w:cstheme="minorHAnsi"/>
                <w:color w:val="000000"/>
                <w:sz w:val="20"/>
                <w:szCs w:val="20"/>
                <w:lang w:val="el-GR" w:eastAsia="el-GR"/>
              </w:rPr>
            </w:pPr>
          </w:p>
        </w:tc>
        <w:tc>
          <w:tcPr>
            <w:tcW w:w="1418" w:type="dxa"/>
            <w:tcBorders>
              <w:bottom w:val="single" w:sz="4" w:space="0" w:color="auto"/>
            </w:tcBorders>
          </w:tcPr>
          <w:p w14:paraId="67CE68FA" w14:textId="77777777" w:rsidR="009D69DB" w:rsidRPr="00807521" w:rsidRDefault="009D69DB" w:rsidP="009D69DB">
            <w:pPr>
              <w:spacing w:after="0"/>
              <w:rPr>
                <w:rFonts w:asciiTheme="minorHAnsi" w:hAnsiTheme="minorHAnsi" w:cstheme="minorHAnsi"/>
                <w:color w:val="000000"/>
                <w:sz w:val="20"/>
                <w:szCs w:val="20"/>
                <w:lang w:val="el-GR" w:eastAsia="el-GR"/>
              </w:rPr>
            </w:pPr>
          </w:p>
        </w:tc>
      </w:tr>
      <w:tr w:rsidR="009D69DB" w:rsidRPr="00807521" w14:paraId="07F01B2A" w14:textId="77777777" w:rsidTr="00D343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 w:type="dxa"/>
          <w:wAfter w:w="2834" w:type="dxa"/>
          <w:trHeight w:val="585"/>
        </w:trPr>
        <w:tc>
          <w:tcPr>
            <w:tcW w:w="853" w:type="dxa"/>
            <w:tcBorders>
              <w:bottom w:val="single" w:sz="4" w:space="0" w:color="auto"/>
            </w:tcBorders>
            <w:shd w:val="clear" w:color="auto" w:fill="auto"/>
            <w:vAlign w:val="bottom"/>
          </w:tcPr>
          <w:p w14:paraId="0951D7B6" w14:textId="44A3F446" w:rsidR="009D69DB" w:rsidRPr="00807521" w:rsidRDefault="009D69DB" w:rsidP="009D69DB">
            <w:pPr>
              <w:spacing w:after="0"/>
              <w:rPr>
                <w:rFonts w:asciiTheme="minorHAnsi" w:hAnsiTheme="minorHAnsi" w:cstheme="minorHAnsi"/>
                <w:color w:val="000000"/>
                <w:sz w:val="20"/>
                <w:szCs w:val="20"/>
                <w:lang w:val="el-GR" w:eastAsia="el-GR"/>
              </w:rPr>
            </w:pPr>
            <w:r w:rsidRPr="00807521">
              <w:rPr>
                <w:rFonts w:ascii="Calibri" w:hAnsi="Calibri"/>
                <w:color w:val="000000"/>
                <w:lang w:val="el-GR"/>
              </w:rPr>
              <w:t>37</w:t>
            </w:r>
          </w:p>
        </w:tc>
        <w:tc>
          <w:tcPr>
            <w:tcW w:w="4394" w:type="dxa"/>
            <w:tcBorders>
              <w:bottom w:val="single" w:sz="4" w:space="0" w:color="auto"/>
            </w:tcBorders>
            <w:shd w:val="clear" w:color="auto" w:fill="auto"/>
            <w:vAlign w:val="bottom"/>
          </w:tcPr>
          <w:p w14:paraId="23CD28FA" w14:textId="060D1B61" w:rsidR="009D69DB" w:rsidRPr="00807521" w:rsidRDefault="009D69DB" w:rsidP="009D69DB">
            <w:pPr>
              <w:spacing w:after="0"/>
              <w:rPr>
                <w:rFonts w:ascii="Calibri" w:hAnsi="Calibri"/>
                <w:color w:val="000000"/>
                <w:sz w:val="20"/>
                <w:szCs w:val="20"/>
                <w:lang w:val="el-GR"/>
              </w:rPr>
            </w:pPr>
            <w:r w:rsidRPr="00807521">
              <w:rPr>
                <w:rFonts w:ascii="Calibri" w:hAnsi="Calibri"/>
                <w:color w:val="000000"/>
                <w:sz w:val="20"/>
                <w:szCs w:val="20"/>
                <w:lang w:val="el-GR"/>
              </w:rPr>
              <w:t xml:space="preserve">Η </w:t>
            </w:r>
            <w:proofErr w:type="spellStart"/>
            <w:r w:rsidRPr="00807521">
              <w:rPr>
                <w:rFonts w:ascii="Calibri" w:hAnsi="Calibri"/>
                <w:color w:val="000000"/>
                <w:sz w:val="20"/>
                <w:szCs w:val="20"/>
                <w:lang w:val="el-GR"/>
              </w:rPr>
              <w:t>διεπαφή</w:t>
            </w:r>
            <w:proofErr w:type="spellEnd"/>
            <w:r w:rsidRPr="00807521">
              <w:rPr>
                <w:rFonts w:ascii="Calibri" w:hAnsi="Calibri"/>
                <w:color w:val="000000"/>
                <w:sz w:val="20"/>
                <w:szCs w:val="20"/>
                <w:lang w:val="el-GR"/>
              </w:rPr>
              <w:t xml:space="preserve"> διαχείρισης πρέπει να παρέχει ένα γραφικό περιβάλλον επεξεργασίας των πολιτικών για τον καθορισμό των πολιτικών ασφαλείας και φιλτραρίσματος ιστού.</w:t>
            </w:r>
          </w:p>
        </w:tc>
        <w:tc>
          <w:tcPr>
            <w:tcW w:w="1417" w:type="dxa"/>
            <w:tcBorders>
              <w:bottom w:val="single" w:sz="4" w:space="0" w:color="auto"/>
            </w:tcBorders>
            <w:shd w:val="clear" w:color="auto" w:fill="auto"/>
            <w:vAlign w:val="bottom"/>
          </w:tcPr>
          <w:p w14:paraId="10A9B9B8" w14:textId="255FB02E" w:rsidR="009D69DB" w:rsidRPr="00807521" w:rsidRDefault="009D69DB" w:rsidP="009D69DB">
            <w:pPr>
              <w:spacing w:after="0"/>
              <w:jc w:val="center"/>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tcBorders>
              <w:bottom w:val="single" w:sz="4" w:space="0" w:color="auto"/>
            </w:tcBorders>
            <w:shd w:val="clear" w:color="auto" w:fill="auto"/>
            <w:vAlign w:val="center"/>
          </w:tcPr>
          <w:p w14:paraId="5A46727A" w14:textId="77777777" w:rsidR="009D69DB" w:rsidRPr="00807521" w:rsidRDefault="009D69DB" w:rsidP="009D69DB">
            <w:pPr>
              <w:spacing w:after="0"/>
              <w:rPr>
                <w:rFonts w:asciiTheme="minorHAnsi" w:hAnsiTheme="minorHAnsi" w:cstheme="minorHAnsi"/>
                <w:color w:val="000000"/>
                <w:sz w:val="20"/>
                <w:szCs w:val="20"/>
                <w:lang w:val="el-GR" w:eastAsia="el-GR"/>
              </w:rPr>
            </w:pPr>
          </w:p>
        </w:tc>
        <w:tc>
          <w:tcPr>
            <w:tcW w:w="1418" w:type="dxa"/>
            <w:tcBorders>
              <w:bottom w:val="single" w:sz="4" w:space="0" w:color="auto"/>
            </w:tcBorders>
          </w:tcPr>
          <w:p w14:paraId="5BA299B8" w14:textId="77777777" w:rsidR="009D69DB" w:rsidRPr="00807521" w:rsidRDefault="009D69DB" w:rsidP="009D69DB">
            <w:pPr>
              <w:spacing w:after="0"/>
              <w:rPr>
                <w:rFonts w:asciiTheme="minorHAnsi" w:hAnsiTheme="minorHAnsi" w:cstheme="minorHAnsi"/>
                <w:color w:val="000000"/>
                <w:sz w:val="20"/>
                <w:szCs w:val="20"/>
                <w:lang w:val="el-GR" w:eastAsia="el-GR"/>
              </w:rPr>
            </w:pPr>
          </w:p>
        </w:tc>
      </w:tr>
      <w:tr w:rsidR="009D69DB" w:rsidRPr="00807521" w14:paraId="2F039DCC" w14:textId="77777777" w:rsidTr="00D343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 w:type="dxa"/>
          <w:wAfter w:w="2834" w:type="dxa"/>
          <w:trHeight w:val="585"/>
        </w:trPr>
        <w:tc>
          <w:tcPr>
            <w:tcW w:w="853" w:type="dxa"/>
            <w:tcBorders>
              <w:bottom w:val="single" w:sz="4" w:space="0" w:color="auto"/>
            </w:tcBorders>
            <w:shd w:val="clear" w:color="auto" w:fill="auto"/>
            <w:vAlign w:val="bottom"/>
          </w:tcPr>
          <w:p w14:paraId="5179F6C2" w14:textId="66BBE7D4" w:rsidR="009D69DB" w:rsidRPr="00807521" w:rsidRDefault="009D69DB" w:rsidP="009D69DB">
            <w:pPr>
              <w:spacing w:after="0"/>
              <w:rPr>
                <w:rFonts w:asciiTheme="minorHAnsi" w:hAnsiTheme="minorHAnsi" w:cstheme="minorHAnsi"/>
                <w:color w:val="000000"/>
                <w:sz w:val="20"/>
                <w:szCs w:val="20"/>
                <w:lang w:val="el-GR" w:eastAsia="el-GR"/>
              </w:rPr>
            </w:pPr>
            <w:r w:rsidRPr="00807521">
              <w:rPr>
                <w:rFonts w:ascii="Calibri" w:hAnsi="Calibri"/>
                <w:color w:val="000000"/>
                <w:lang w:val="el-GR"/>
              </w:rPr>
              <w:lastRenderedPageBreak/>
              <w:t>38</w:t>
            </w:r>
          </w:p>
        </w:tc>
        <w:tc>
          <w:tcPr>
            <w:tcW w:w="4394" w:type="dxa"/>
            <w:tcBorders>
              <w:bottom w:val="single" w:sz="4" w:space="0" w:color="auto"/>
            </w:tcBorders>
            <w:shd w:val="clear" w:color="auto" w:fill="auto"/>
            <w:vAlign w:val="bottom"/>
          </w:tcPr>
          <w:p w14:paraId="4EFC460B" w14:textId="13F43D36" w:rsidR="009D69DB" w:rsidRPr="00807521" w:rsidRDefault="009D69DB" w:rsidP="009D69DB">
            <w:pPr>
              <w:spacing w:after="0"/>
              <w:rPr>
                <w:rFonts w:ascii="Calibri" w:hAnsi="Calibri"/>
                <w:color w:val="000000"/>
                <w:sz w:val="20"/>
                <w:szCs w:val="20"/>
                <w:lang w:val="el-GR"/>
              </w:rPr>
            </w:pPr>
            <w:r w:rsidRPr="00807521">
              <w:rPr>
                <w:rFonts w:ascii="Calibri" w:hAnsi="Calibri"/>
                <w:color w:val="000000"/>
                <w:sz w:val="20"/>
                <w:szCs w:val="20"/>
                <w:lang w:val="el-GR"/>
              </w:rPr>
              <w:t>Το γραφικό περιβάλλον ορισμού πολιτικών θα πρέπει να δίνει τη δυνατότητα δημιουργίας πολιτικών ασφαλείας που βασίζονται σε ταυτότητες όπως δίκτυα, χρήστες, υπολογιστές.</w:t>
            </w:r>
          </w:p>
        </w:tc>
        <w:tc>
          <w:tcPr>
            <w:tcW w:w="1417" w:type="dxa"/>
            <w:tcBorders>
              <w:bottom w:val="single" w:sz="4" w:space="0" w:color="auto"/>
            </w:tcBorders>
            <w:shd w:val="clear" w:color="auto" w:fill="auto"/>
            <w:vAlign w:val="bottom"/>
          </w:tcPr>
          <w:p w14:paraId="3F17FE78" w14:textId="62F6A628" w:rsidR="009D69DB" w:rsidRPr="00807521" w:rsidRDefault="009D69DB" w:rsidP="009D69DB">
            <w:pPr>
              <w:spacing w:after="0"/>
              <w:jc w:val="center"/>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tcBorders>
              <w:bottom w:val="single" w:sz="4" w:space="0" w:color="auto"/>
            </w:tcBorders>
            <w:shd w:val="clear" w:color="auto" w:fill="auto"/>
            <w:vAlign w:val="center"/>
          </w:tcPr>
          <w:p w14:paraId="168A1FB5" w14:textId="77777777" w:rsidR="009D69DB" w:rsidRPr="00807521" w:rsidRDefault="009D69DB" w:rsidP="009D69DB">
            <w:pPr>
              <w:spacing w:after="0"/>
              <w:rPr>
                <w:rFonts w:asciiTheme="minorHAnsi" w:hAnsiTheme="minorHAnsi" w:cstheme="minorHAnsi"/>
                <w:color w:val="000000"/>
                <w:sz w:val="20"/>
                <w:szCs w:val="20"/>
                <w:lang w:val="el-GR" w:eastAsia="el-GR"/>
              </w:rPr>
            </w:pPr>
          </w:p>
        </w:tc>
        <w:tc>
          <w:tcPr>
            <w:tcW w:w="1418" w:type="dxa"/>
            <w:tcBorders>
              <w:bottom w:val="single" w:sz="4" w:space="0" w:color="auto"/>
            </w:tcBorders>
          </w:tcPr>
          <w:p w14:paraId="4BEF1BA0" w14:textId="77777777" w:rsidR="009D69DB" w:rsidRPr="00807521" w:rsidRDefault="009D69DB" w:rsidP="009D69DB">
            <w:pPr>
              <w:spacing w:after="0"/>
              <w:rPr>
                <w:rFonts w:asciiTheme="minorHAnsi" w:hAnsiTheme="minorHAnsi" w:cstheme="minorHAnsi"/>
                <w:color w:val="000000"/>
                <w:sz w:val="20"/>
                <w:szCs w:val="20"/>
                <w:lang w:val="el-GR" w:eastAsia="el-GR"/>
              </w:rPr>
            </w:pPr>
          </w:p>
        </w:tc>
      </w:tr>
      <w:tr w:rsidR="009D69DB" w:rsidRPr="00807521" w14:paraId="7249A5E0" w14:textId="77777777" w:rsidTr="00D343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 w:type="dxa"/>
          <w:wAfter w:w="2834" w:type="dxa"/>
          <w:trHeight w:val="585"/>
        </w:trPr>
        <w:tc>
          <w:tcPr>
            <w:tcW w:w="853" w:type="dxa"/>
            <w:tcBorders>
              <w:bottom w:val="single" w:sz="4" w:space="0" w:color="auto"/>
            </w:tcBorders>
            <w:shd w:val="clear" w:color="auto" w:fill="auto"/>
            <w:vAlign w:val="bottom"/>
          </w:tcPr>
          <w:p w14:paraId="644B78A5" w14:textId="5A5F94E3" w:rsidR="009D69DB" w:rsidRPr="00807521" w:rsidRDefault="009D69DB" w:rsidP="009D69DB">
            <w:pPr>
              <w:spacing w:after="0"/>
              <w:rPr>
                <w:rFonts w:asciiTheme="minorHAnsi" w:hAnsiTheme="minorHAnsi" w:cstheme="minorHAnsi"/>
                <w:color w:val="000000"/>
                <w:sz w:val="20"/>
                <w:szCs w:val="20"/>
                <w:lang w:val="el-GR" w:eastAsia="el-GR"/>
              </w:rPr>
            </w:pPr>
            <w:r w:rsidRPr="00807521">
              <w:rPr>
                <w:rFonts w:ascii="Calibri" w:hAnsi="Calibri"/>
                <w:color w:val="000000"/>
                <w:lang w:val="el-GR"/>
              </w:rPr>
              <w:t>39</w:t>
            </w:r>
          </w:p>
        </w:tc>
        <w:tc>
          <w:tcPr>
            <w:tcW w:w="4394" w:type="dxa"/>
            <w:tcBorders>
              <w:bottom w:val="single" w:sz="4" w:space="0" w:color="auto"/>
            </w:tcBorders>
            <w:shd w:val="clear" w:color="auto" w:fill="auto"/>
            <w:vAlign w:val="bottom"/>
          </w:tcPr>
          <w:p w14:paraId="3E603346" w14:textId="092AD043" w:rsidR="009D69DB" w:rsidRPr="00807521" w:rsidRDefault="009D69DB" w:rsidP="009D69DB">
            <w:pPr>
              <w:spacing w:after="0"/>
              <w:rPr>
                <w:rFonts w:ascii="Calibri" w:hAnsi="Calibri"/>
                <w:color w:val="000000"/>
                <w:sz w:val="20"/>
                <w:szCs w:val="20"/>
                <w:lang w:val="el-GR"/>
              </w:rPr>
            </w:pPr>
            <w:r w:rsidRPr="00807521">
              <w:rPr>
                <w:rFonts w:ascii="Calibri" w:hAnsi="Calibri"/>
                <w:color w:val="000000"/>
                <w:sz w:val="20"/>
                <w:szCs w:val="20"/>
                <w:lang w:val="el-GR"/>
              </w:rPr>
              <w:t>Οι πολιτικές ασφαλείας πρέπει να επιτρέπουν τη δημιουργία διακριτών προφίλ ασφάλειας και φιλτραρίσματος ιστού.</w:t>
            </w:r>
          </w:p>
        </w:tc>
        <w:tc>
          <w:tcPr>
            <w:tcW w:w="1417" w:type="dxa"/>
            <w:tcBorders>
              <w:bottom w:val="single" w:sz="4" w:space="0" w:color="auto"/>
            </w:tcBorders>
            <w:shd w:val="clear" w:color="auto" w:fill="auto"/>
            <w:vAlign w:val="bottom"/>
          </w:tcPr>
          <w:p w14:paraId="0B9BDC66" w14:textId="2B513761" w:rsidR="009D69DB" w:rsidRPr="00807521" w:rsidRDefault="009D69DB" w:rsidP="009D69DB">
            <w:pPr>
              <w:spacing w:after="0"/>
              <w:jc w:val="center"/>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tcBorders>
              <w:bottom w:val="single" w:sz="4" w:space="0" w:color="auto"/>
            </w:tcBorders>
            <w:shd w:val="clear" w:color="auto" w:fill="auto"/>
            <w:vAlign w:val="center"/>
          </w:tcPr>
          <w:p w14:paraId="7562F1F8" w14:textId="77777777" w:rsidR="009D69DB" w:rsidRPr="00807521" w:rsidRDefault="009D69DB" w:rsidP="009D69DB">
            <w:pPr>
              <w:spacing w:after="0"/>
              <w:rPr>
                <w:rFonts w:asciiTheme="minorHAnsi" w:hAnsiTheme="minorHAnsi" w:cstheme="minorHAnsi"/>
                <w:color w:val="000000"/>
                <w:sz w:val="20"/>
                <w:szCs w:val="20"/>
                <w:lang w:val="el-GR" w:eastAsia="el-GR"/>
              </w:rPr>
            </w:pPr>
          </w:p>
        </w:tc>
        <w:tc>
          <w:tcPr>
            <w:tcW w:w="1418" w:type="dxa"/>
            <w:tcBorders>
              <w:bottom w:val="single" w:sz="4" w:space="0" w:color="auto"/>
            </w:tcBorders>
          </w:tcPr>
          <w:p w14:paraId="6FE9AAC8" w14:textId="77777777" w:rsidR="009D69DB" w:rsidRPr="00807521" w:rsidRDefault="009D69DB" w:rsidP="009D69DB">
            <w:pPr>
              <w:spacing w:after="0"/>
              <w:rPr>
                <w:rFonts w:asciiTheme="minorHAnsi" w:hAnsiTheme="minorHAnsi" w:cstheme="minorHAnsi"/>
                <w:color w:val="000000"/>
                <w:sz w:val="20"/>
                <w:szCs w:val="20"/>
                <w:lang w:val="el-GR" w:eastAsia="el-GR"/>
              </w:rPr>
            </w:pPr>
          </w:p>
        </w:tc>
      </w:tr>
      <w:tr w:rsidR="009D69DB" w:rsidRPr="00807521" w14:paraId="6972EB23" w14:textId="77777777" w:rsidTr="00D343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 w:type="dxa"/>
          <w:wAfter w:w="2834" w:type="dxa"/>
          <w:trHeight w:val="585"/>
        </w:trPr>
        <w:tc>
          <w:tcPr>
            <w:tcW w:w="853" w:type="dxa"/>
            <w:tcBorders>
              <w:bottom w:val="single" w:sz="4" w:space="0" w:color="auto"/>
            </w:tcBorders>
            <w:shd w:val="clear" w:color="auto" w:fill="auto"/>
            <w:vAlign w:val="bottom"/>
          </w:tcPr>
          <w:p w14:paraId="4E4DB4D3" w14:textId="63596560" w:rsidR="009D69DB" w:rsidRPr="00807521" w:rsidRDefault="009D69DB" w:rsidP="009D69DB">
            <w:pPr>
              <w:spacing w:after="0"/>
              <w:rPr>
                <w:rFonts w:asciiTheme="minorHAnsi" w:hAnsiTheme="minorHAnsi" w:cstheme="minorHAnsi"/>
                <w:color w:val="000000"/>
                <w:sz w:val="20"/>
                <w:szCs w:val="20"/>
                <w:lang w:val="el-GR" w:eastAsia="el-GR"/>
              </w:rPr>
            </w:pPr>
            <w:r w:rsidRPr="00807521">
              <w:rPr>
                <w:rFonts w:ascii="Calibri" w:hAnsi="Calibri"/>
                <w:color w:val="000000"/>
                <w:lang w:val="el-GR"/>
              </w:rPr>
              <w:t>40</w:t>
            </w:r>
          </w:p>
        </w:tc>
        <w:tc>
          <w:tcPr>
            <w:tcW w:w="4394" w:type="dxa"/>
            <w:tcBorders>
              <w:bottom w:val="single" w:sz="4" w:space="0" w:color="auto"/>
            </w:tcBorders>
            <w:shd w:val="clear" w:color="auto" w:fill="auto"/>
            <w:vAlign w:val="bottom"/>
          </w:tcPr>
          <w:p w14:paraId="161EDB98" w14:textId="506DBF50" w:rsidR="009D69DB" w:rsidRPr="00807521" w:rsidRDefault="009D69DB" w:rsidP="009D69DB">
            <w:pPr>
              <w:spacing w:after="0"/>
              <w:rPr>
                <w:rFonts w:ascii="Calibri" w:hAnsi="Calibri"/>
                <w:color w:val="000000"/>
                <w:sz w:val="20"/>
                <w:szCs w:val="20"/>
                <w:lang w:val="el-GR"/>
              </w:rPr>
            </w:pPr>
            <w:r w:rsidRPr="00807521">
              <w:rPr>
                <w:rFonts w:ascii="Calibri" w:hAnsi="Calibri"/>
                <w:color w:val="000000"/>
                <w:sz w:val="20"/>
                <w:szCs w:val="20"/>
                <w:lang w:val="el-GR"/>
              </w:rPr>
              <w:t>Ο επεξεργαστής πολιτικής (</w:t>
            </w:r>
            <w:proofErr w:type="spellStart"/>
            <w:r w:rsidRPr="00807521">
              <w:rPr>
                <w:rFonts w:ascii="Calibri" w:hAnsi="Calibri"/>
                <w:color w:val="000000"/>
                <w:sz w:val="20"/>
                <w:szCs w:val="20"/>
                <w:lang w:val="el-GR"/>
              </w:rPr>
              <w:t>policy</w:t>
            </w:r>
            <w:proofErr w:type="spellEnd"/>
            <w:r w:rsidRPr="00807521">
              <w:rPr>
                <w:rFonts w:ascii="Calibri" w:hAnsi="Calibri"/>
                <w:color w:val="000000"/>
                <w:sz w:val="20"/>
                <w:szCs w:val="20"/>
                <w:lang w:val="el-GR"/>
              </w:rPr>
              <w:t xml:space="preserve"> </w:t>
            </w:r>
            <w:proofErr w:type="spellStart"/>
            <w:r w:rsidRPr="00807521">
              <w:rPr>
                <w:rFonts w:ascii="Calibri" w:hAnsi="Calibri"/>
                <w:color w:val="000000"/>
                <w:sz w:val="20"/>
                <w:szCs w:val="20"/>
                <w:lang w:val="el-GR"/>
              </w:rPr>
              <w:t>editor</w:t>
            </w:r>
            <w:proofErr w:type="spellEnd"/>
            <w:r w:rsidRPr="00807521">
              <w:rPr>
                <w:rFonts w:ascii="Calibri" w:hAnsi="Calibri"/>
                <w:color w:val="000000"/>
                <w:sz w:val="20"/>
                <w:szCs w:val="20"/>
                <w:lang w:val="el-GR"/>
              </w:rPr>
              <w:t>) πρέπει να έχει μια δοκιμαστική συνάρτηση για να επαληθεύσει τις ταυτότητες που ταιριάζουν με μια πολιτική ασφαλείας πριν από την ανάπτυξη της πολιτικής στην παραγωγή.</w:t>
            </w:r>
          </w:p>
        </w:tc>
        <w:tc>
          <w:tcPr>
            <w:tcW w:w="1417" w:type="dxa"/>
            <w:tcBorders>
              <w:bottom w:val="single" w:sz="4" w:space="0" w:color="auto"/>
            </w:tcBorders>
            <w:shd w:val="clear" w:color="auto" w:fill="auto"/>
            <w:vAlign w:val="bottom"/>
          </w:tcPr>
          <w:p w14:paraId="38DB20FF" w14:textId="65C65ED3" w:rsidR="009D69DB" w:rsidRPr="00807521" w:rsidRDefault="009D69DB" w:rsidP="009D69DB">
            <w:pPr>
              <w:spacing w:after="0"/>
              <w:jc w:val="center"/>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tcBorders>
              <w:bottom w:val="single" w:sz="4" w:space="0" w:color="auto"/>
            </w:tcBorders>
            <w:shd w:val="clear" w:color="auto" w:fill="auto"/>
            <w:vAlign w:val="center"/>
          </w:tcPr>
          <w:p w14:paraId="498DBB1E" w14:textId="77777777" w:rsidR="009D69DB" w:rsidRPr="00807521" w:rsidRDefault="009D69DB" w:rsidP="009D69DB">
            <w:pPr>
              <w:spacing w:after="0"/>
              <w:rPr>
                <w:rFonts w:asciiTheme="minorHAnsi" w:hAnsiTheme="minorHAnsi" w:cstheme="minorHAnsi"/>
                <w:color w:val="000000"/>
                <w:sz w:val="20"/>
                <w:szCs w:val="20"/>
                <w:lang w:val="el-GR" w:eastAsia="el-GR"/>
              </w:rPr>
            </w:pPr>
          </w:p>
        </w:tc>
        <w:tc>
          <w:tcPr>
            <w:tcW w:w="1418" w:type="dxa"/>
            <w:tcBorders>
              <w:bottom w:val="single" w:sz="4" w:space="0" w:color="auto"/>
            </w:tcBorders>
          </w:tcPr>
          <w:p w14:paraId="5D5037A0" w14:textId="77777777" w:rsidR="009D69DB" w:rsidRPr="00807521" w:rsidRDefault="009D69DB" w:rsidP="009D69DB">
            <w:pPr>
              <w:spacing w:after="0"/>
              <w:rPr>
                <w:rFonts w:asciiTheme="minorHAnsi" w:hAnsiTheme="minorHAnsi" w:cstheme="minorHAnsi"/>
                <w:color w:val="000000"/>
                <w:sz w:val="20"/>
                <w:szCs w:val="20"/>
                <w:lang w:val="el-GR" w:eastAsia="el-GR"/>
              </w:rPr>
            </w:pPr>
          </w:p>
        </w:tc>
      </w:tr>
      <w:tr w:rsidR="009D69DB" w:rsidRPr="00807521" w14:paraId="1414A9DB" w14:textId="77777777" w:rsidTr="00D343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 w:type="dxa"/>
          <w:wAfter w:w="2834" w:type="dxa"/>
          <w:trHeight w:val="585"/>
        </w:trPr>
        <w:tc>
          <w:tcPr>
            <w:tcW w:w="853" w:type="dxa"/>
            <w:tcBorders>
              <w:bottom w:val="single" w:sz="4" w:space="0" w:color="auto"/>
            </w:tcBorders>
            <w:shd w:val="clear" w:color="auto" w:fill="auto"/>
            <w:vAlign w:val="bottom"/>
          </w:tcPr>
          <w:p w14:paraId="10048986" w14:textId="5BCD2A9B" w:rsidR="009D69DB" w:rsidRPr="00807521" w:rsidRDefault="009D69DB" w:rsidP="009D69DB">
            <w:pPr>
              <w:spacing w:after="0"/>
              <w:rPr>
                <w:rFonts w:asciiTheme="minorHAnsi" w:hAnsiTheme="minorHAnsi" w:cstheme="minorHAnsi"/>
                <w:color w:val="000000"/>
                <w:sz w:val="20"/>
                <w:szCs w:val="20"/>
                <w:lang w:val="el-GR" w:eastAsia="el-GR"/>
              </w:rPr>
            </w:pPr>
            <w:r w:rsidRPr="00807521">
              <w:rPr>
                <w:rFonts w:ascii="Calibri" w:hAnsi="Calibri"/>
                <w:color w:val="000000"/>
                <w:lang w:val="el-GR"/>
              </w:rPr>
              <w:t>41</w:t>
            </w:r>
          </w:p>
        </w:tc>
        <w:tc>
          <w:tcPr>
            <w:tcW w:w="4394" w:type="dxa"/>
            <w:tcBorders>
              <w:bottom w:val="single" w:sz="4" w:space="0" w:color="auto"/>
            </w:tcBorders>
            <w:shd w:val="clear" w:color="auto" w:fill="auto"/>
            <w:vAlign w:val="bottom"/>
          </w:tcPr>
          <w:p w14:paraId="191CA164" w14:textId="518E746C" w:rsidR="009D69DB" w:rsidRPr="00807521" w:rsidRDefault="009D69DB" w:rsidP="009D69DB">
            <w:pPr>
              <w:spacing w:after="0"/>
              <w:rPr>
                <w:rFonts w:ascii="Calibri" w:hAnsi="Calibri"/>
                <w:color w:val="000000"/>
                <w:sz w:val="20"/>
                <w:szCs w:val="20"/>
                <w:lang w:val="el-GR"/>
              </w:rPr>
            </w:pPr>
            <w:r w:rsidRPr="00807521">
              <w:rPr>
                <w:rFonts w:ascii="Calibri" w:hAnsi="Calibri"/>
                <w:color w:val="000000"/>
                <w:sz w:val="20"/>
                <w:szCs w:val="20"/>
                <w:lang w:val="el-GR"/>
              </w:rPr>
              <w:t>Ο επεξεργαστής πολιτικής (</w:t>
            </w:r>
            <w:proofErr w:type="spellStart"/>
            <w:r w:rsidRPr="00807521">
              <w:rPr>
                <w:rFonts w:ascii="Calibri" w:hAnsi="Calibri"/>
                <w:color w:val="000000"/>
                <w:sz w:val="20"/>
                <w:szCs w:val="20"/>
                <w:lang w:val="el-GR"/>
              </w:rPr>
              <w:t>policy</w:t>
            </w:r>
            <w:proofErr w:type="spellEnd"/>
            <w:r w:rsidRPr="00807521">
              <w:rPr>
                <w:rFonts w:ascii="Calibri" w:hAnsi="Calibri"/>
                <w:color w:val="000000"/>
                <w:sz w:val="20"/>
                <w:szCs w:val="20"/>
                <w:lang w:val="el-GR"/>
              </w:rPr>
              <w:t xml:space="preserve"> </w:t>
            </w:r>
            <w:proofErr w:type="spellStart"/>
            <w:r w:rsidRPr="00807521">
              <w:rPr>
                <w:rFonts w:ascii="Calibri" w:hAnsi="Calibri"/>
                <w:color w:val="000000"/>
                <w:sz w:val="20"/>
                <w:szCs w:val="20"/>
                <w:lang w:val="el-GR"/>
              </w:rPr>
              <w:t>editor</w:t>
            </w:r>
            <w:proofErr w:type="spellEnd"/>
            <w:r w:rsidRPr="00807521">
              <w:rPr>
                <w:rFonts w:ascii="Calibri" w:hAnsi="Calibri"/>
                <w:color w:val="000000"/>
                <w:sz w:val="20"/>
                <w:szCs w:val="20"/>
                <w:lang w:val="el-GR"/>
              </w:rPr>
              <w:t>) πρέπει να επιτρέπει τον ορισμό μιας σελίδας αποκλεισμού για τις αποκλεισμένες συνδέσεις DNS.</w:t>
            </w:r>
          </w:p>
        </w:tc>
        <w:tc>
          <w:tcPr>
            <w:tcW w:w="1417" w:type="dxa"/>
            <w:tcBorders>
              <w:bottom w:val="single" w:sz="4" w:space="0" w:color="auto"/>
            </w:tcBorders>
            <w:shd w:val="clear" w:color="auto" w:fill="auto"/>
            <w:vAlign w:val="bottom"/>
          </w:tcPr>
          <w:p w14:paraId="7A682648" w14:textId="0630B5A6" w:rsidR="009D69DB" w:rsidRPr="00807521" w:rsidRDefault="009D69DB" w:rsidP="009D69DB">
            <w:pPr>
              <w:spacing w:after="0"/>
              <w:jc w:val="center"/>
              <w:rPr>
                <w:rFonts w:ascii="Calibri" w:hAnsi="Calibri"/>
                <w:color w:val="000000"/>
                <w:sz w:val="20"/>
                <w:szCs w:val="20"/>
                <w:lang w:val="el-GR"/>
              </w:rPr>
            </w:pPr>
            <w:r w:rsidRPr="00807521">
              <w:rPr>
                <w:rFonts w:asciiTheme="minorHAnsi" w:hAnsiTheme="minorHAnsi" w:cstheme="minorHAnsi"/>
                <w:color w:val="000000"/>
                <w:sz w:val="20"/>
                <w:szCs w:val="20"/>
                <w:lang w:val="el-GR" w:eastAsia="el-GR"/>
              </w:rPr>
              <w:t>ΝΑΙ</w:t>
            </w:r>
          </w:p>
        </w:tc>
        <w:tc>
          <w:tcPr>
            <w:tcW w:w="1276" w:type="dxa"/>
            <w:tcBorders>
              <w:bottom w:val="single" w:sz="4" w:space="0" w:color="auto"/>
            </w:tcBorders>
            <w:shd w:val="clear" w:color="auto" w:fill="auto"/>
            <w:vAlign w:val="center"/>
          </w:tcPr>
          <w:p w14:paraId="089197C3" w14:textId="77777777" w:rsidR="009D69DB" w:rsidRPr="00807521" w:rsidRDefault="009D69DB" w:rsidP="009D69DB">
            <w:pPr>
              <w:spacing w:after="0"/>
              <w:rPr>
                <w:rFonts w:asciiTheme="minorHAnsi" w:hAnsiTheme="minorHAnsi" w:cstheme="minorHAnsi"/>
                <w:color w:val="000000"/>
                <w:sz w:val="20"/>
                <w:szCs w:val="20"/>
                <w:lang w:val="el-GR" w:eastAsia="el-GR"/>
              </w:rPr>
            </w:pPr>
          </w:p>
        </w:tc>
        <w:tc>
          <w:tcPr>
            <w:tcW w:w="1418" w:type="dxa"/>
            <w:tcBorders>
              <w:bottom w:val="single" w:sz="4" w:space="0" w:color="auto"/>
            </w:tcBorders>
          </w:tcPr>
          <w:p w14:paraId="5477D434" w14:textId="77777777" w:rsidR="009D69DB" w:rsidRPr="00807521" w:rsidRDefault="009D69DB" w:rsidP="009D69DB">
            <w:pPr>
              <w:spacing w:after="0"/>
              <w:rPr>
                <w:rFonts w:asciiTheme="minorHAnsi" w:hAnsiTheme="minorHAnsi" w:cstheme="minorHAnsi"/>
                <w:color w:val="000000"/>
                <w:sz w:val="20"/>
                <w:szCs w:val="20"/>
                <w:lang w:val="el-GR" w:eastAsia="el-GR"/>
              </w:rPr>
            </w:pPr>
          </w:p>
        </w:tc>
      </w:tr>
      <w:tr w:rsidR="009D69DB" w:rsidRPr="00807521" w14:paraId="233F703E" w14:textId="77777777" w:rsidTr="00D343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 w:type="dxa"/>
          <w:wAfter w:w="2834" w:type="dxa"/>
          <w:trHeight w:val="585"/>
        </w:trPr>
        <w:tc>
          <w:tcPr>
            <w:tcW w:w="853" w:type="dxa"/>
            <w:tcBorders>
              <w:bottom w:val="single" w:sz="4" w:space="0" w:color="auto"/>
            </w:tcBorders>
            <w:shd w:val="clear" w:color="auto" w:fill="auto"/>
            <w:vAlign w:val="bottom"/>
          </w:tcPr>
          <w:p w14:paraId="66065550" w14:textId="37851BB7" w:rsidR="009D69DB" w:rsidRPr="00807521" w:rsidRDefault="009D69DB" w:rsidP="009D69DB">
            <w:pPr>
              <w:spacing w:after="0"/>
              <w:rPr>
                <w:rFonts w:asciiTheme="minorHAnsi" w:hAnsiTheme="minorHAnsi" w:cstheme="minorHAnsi"/>
                <w:color w:val="000000"/>
                <w:sz w:val="20"/>
                <w:szCs w:val="20"/>
                <w:lang w:val="el-GR" w:eastAsia="el-GR"/>
              </w:rPr>
            </w:pPr>
            <w:r w:rsidRPr="00807521">
              <w:rPr>
                <w:rFonts w:ascii="Calibri" w:hAnsi="Calibri"/>
                <w:color w:val="000000"/>
                <w:lang w:val="el-GR"/>
              </w:rPr>
              <w:t>42</w:t>
            </w:r>
          </w:p>
        </w:tc>
        <w:tc>
          <w:tcPr>
            <w:tcW w:w="4394" w:type="dxa"/>
            <w:tcBorders>
              <w:bottom w:val="single" w:sz="4" w:space="0" w:color="auto"/>
            </w:tcBorders>
            <w:shd w:val="clear" w:color="auto" w:fill="auto"/>
            <w:vAlign w:val="bottom"/>
          </w:tcPr>
          <w:p w14:paraId="1C03C684" w14:textId="07A7FE76" w:rsidR="009D69DB" w:rsidRPr="00807521" w:rsidRDefault="009D69DB" w:rsidP="009D69DB">
            <w:pPr>
              <w:spacing w:after="0"/>
              <w:rPr>
                <w:rFonts w:ascii="Calibri" w:hAnsi="Calibri"/>
                <w:color w:val="000000"/>
                <w:sz w:val="20"/>
                <w:szCs w:val="20"/>
                <w:lang w:val="el-GR"/>
              </w:rPr>
            </w:pPr>
            <w:r w:rsidRPr="00807521">
              <w:rPr>
                <w:rFonts w:ascii="Calibri" w:hAnsi="Calibri"/>
                <w:color w:val="000000"/>
                <w:sz w:val="20"/>
                <w:szCs w:val="20"/>
                <w:lang w:val="el-GR"/>
              </w:rPr>
              <w:t>Πρέπει να είναι δυνατή η προσαρμογή της σελίδας αποκλεισμού (</w:t>
            </w:r>
            <w:proofErr w:type="spellStart"/>
            <w:r w:rsidRPr="00807521">
              <w:rPr>
                <w:rFonts w:ascii="Calibri" w:hAnsi="Calibri"/>
                <w:color w:val="000000"/>
                <w:sz w:val="20"/>
                <w:szCs w:val="20"/>
                <w:lang w:val="el-GR"/>
              </w:rPr>
              <w:t>blocking</w:t>
            </w:r>
            <w:proofErr w:type="spellEnd"/>
            <w:r w:rsidRPr="00807521">
              <w:rPr>
                <w:rFonts w:ascii="Calibri" w:hAnsi="Calibri"/>
                <w:color w:val="000000"/>
                <w:sz w:val="20"/>
                <w:szCs w:val="20"/>
                <w:lang w:val="el-GR"/>
              </w:rPr>
              <w:t xml:space="preserve"> </w:t>
            </w:r>
            <w:proofErr w:type="spellStart"/>
            <w:r w:rsidRPr="00807521">
              <w:rPr>
                <w:rFonts w:ascii="Calibri" w:hAnsi="Calibri"/>
                <w:color w:val="000000"/>
                <w:sz w:val="20"/>
                <w:szCs w:val="20"/>
                <w:lang w:val="el-GR"/>
              </w:rPr>
              <w:t>page</w:t>
            </w:r>
            <w:proofErr w:type="spellEnd"/>
            <w:r w:rsidRPr="00807521">
              <w:rPr>
                <w:rFonts w:ascii="Calibri" w:hAnsi="Calibri"/>
                <w:color w:val="000000"/>
                <w:sz w:val="20"/>
                <w:szCs w:val="20"/>
                <w:lang w:val="el-GR"/>
              </w:rPr>
              <w:t>) για κάθε καταχώριση πολιτικής. Η προσαρμογή πρέπει να περιλαμβάνει τη δυνατότητα καθορισμού προσαρμοσμένου μηνύματος, εισαγωγής προσαρμοσμένου λογότυπου ή διεύθυνσης email διαχειριστή.</w:t>
            </w:r>
          </w:p>
        </w:tc>
        <w:tc>
          <w:tcPr>
            <w:tcW w:w="1417" w:type="dxa"/>
            <w:tcBorders>
              <w:bottom w:val="single" w:sz="4" w:space="0" w:color="auto"/>
            </w:tcBorders>
            <w:shd w:val="clear" w:color="auto" w:fill="auto"/>
            <w:vAlign w:val="bottom"/>
          </w:tcPr>
          <w:p w14:paraId="57E3715F" w14:textId="15B5517D" w:rsidR="009D69DB" w:rsidRPr="00807521" w:rsidRDefault="009D69DB" w:rsidP="009D69DB">
            <w:pPr>
              <w:spacing w:after="0"/>
              <w:jc w:val="center"/>
              <w:rPr>
                <w:rFonts w:ascii="Calibri" w:hAnsi="Calibri"/>
                <w:color w:val="000000"/>
                <w:sz w:val="20"/>
                <w:szCs w:val="20"/>
                <w:lang w:val="el-GR"/>
              </w:rPr>
            </w:pPr>
            <w:r w:rsidRPr="00807521">
              <w:rPr>
                <w:rFonts w:ascii="Calibri" w:hAnsi="Calibri"/>
                <w:color w:val="000000"/>
                <w:sz w:val="20"/>
                <w:szCs w:val="20"/>
                <w:lang w:val="el-GR"/>
              </w:rPr>
              <w:t>ΝΑΙ</w:t>
            </w:r>
          </w:p>
        </w:tc>
        <w:tc>
          <w:tcPr>
            <w:tcW w:w="1276" w:type="dxa"/>
            <w:tcBorders>
              <w:bottom w:val="single" w:sz="4" w:space="0" w:color="auto"/>
            </w:tcBorders>
            <w:shd w:val="clear" w:color="auto" w:fill="auto"/>
            <w:vAlign w:val="center"/>
          </w:tcPr>
          <w:p w14:paraId="4B8124ED" w14:textId="77777777" w:rsidR="009D69DB" w:rsidRPr="00807521" w:rsidRDefault="009D69DB" w:rsidP="009D69DB">
            <w:pPr>
              <w:spacing w:after="0"/>
              <w:rPr>
                <w:rFonts w:asciiTheme="minorHAnsi" w:hAnsiTheme="minorHAnsi" w:cstheme="minorHAnsi"/>
                <w:color w:val="000000"/>
                <w:sz w:val="20"/>
                <w:szCs w:val="20"/>
                <w:lang w:val="el-GR" w:eastAsia="el-GR"/>
              </w:rPr>
            </w:pPr>
          </w:p>
        </w:tc>
        <w:tc>
          <w:tcPr>
            <w:tcW w:w="1418" w:type="dxa"/>
            <w:tcBorders>
              <w:bottom w:val="single" w:sz="4" w:space="0" w:color="auto"/>
            </w:tcBorders>
          </w:tcPr>
          <w:p w14:paraId="347262A7" w14:textId="77777777" w:rsidR="009D69DB" w:rsidRPr="00807521" w:rsidRDefault="009D69DB" w:rsidP="009D69DB">
            <w:pPr>
              <w:spacing w:after="0"/>
              <w:rPr>
                <w:rFonts w:asciiTheme="minorHAnsi" w:hAnsiTheme="minorHAnsi" w:cstheme="minorHAnsi"/>
                <w:color w:val="000000"/>
                <w:sz w:val="20"/>
                <w:szCs w:val="20"/>
                <w:lang w:val="el-GR" w:eastAsia="el-GR"/>
              </w:rPr>
            </w:pPr>
          </w:p>
        </w:tc>
      </w:tr>
      <w:tr w:rsidR="009D69DB" w:rsidRPr="00807521" w14:paraId="6D0FE089" w14:textId="77777777" w:rsidTr="00D343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 w:type="dxa"/>
          <w:wAfter w:w="2834" w:type="dxa"/>
          <w:trHeight w:val="585"/>
        </w:trPr>
        <w:tc>
          <w:tcPr>
            <w:tcW w:w="853" w:type="dxa"/>
            <w:tcBorders>
              <w:bottom w:val="single" w:sz="4" w:space="0" w:color="auto"/>
            </w:tcBorders>
            <w:shd w:val="clear" w:color="auto" w:fill="auto"/>
            <w:vAlign w:val="bottom"/>
          </w:tcPr>
          <w:p w14:paraId="29990181" w14:textId="7262158C" w:rsidR="009D69DB" w:rsidRPr="00807521" w:rsidRDefault="009D69DB" w:rsidP="009D69DB">
            <w:pPr>
              <w:spacing w:after="0"/>
              <w:rPr>
                <w:rFonts w:asciiTheme="minorHAnsi" w:hAnsiTheme="minorHAnsi" w:cstheme="minorHAnsi"/>
                <w:color w:val="000000"/>
                <w:sz w:val="20"/>
                <w:szCs w:val="20"/>
                <w:lang w:val="el-GR" w:eastAsia="el-GR"/>
              </w:rPr>
            </w:pPr>
            <w:r w:rsidRPr="00807521">
              <w:rPr>
                <w:rFonts w:ascii="Calibri" w:hAnsi="Calibri"/>
                <w:color w:val="000000"/>
                <w:lang w:val="el-GR"/>
              </w:rPr>
              <w:t>43</w:t>
            </w:r>
          </w:p>
        </w:tc>
        <w:tc>
          <w:tcPr>
            <w:tcW w:w="4394" w:type="dxa"/>
            <w:tcBorders>
              <w:bottom w:val="single" w:sz="4" w:space="0" w:color="auto"/>
            </w:tcBorders>
            <w:shd w:val="clear" w:color="auto" w:fill="auto"/>
            <w:vAlign w:val="bottom"/>
          </w:tcPr>
          <w:p w14:paraId="6DDB7DB0" w14:textId="0404DF2B" w:rsidR="009D69DB" w:rsidRPr="00807521" w:rsidRDefault="009D69DB" w:rsidP="009D69DB">
            <w:pPr>
              <w:spacing w:after="0"/>
              <w:rPr>
                <w:rFonts w:ascii="Calibri" w:hAnsi="Calibri"/>
                <w:color w:val="000000"/>
                <w:sz w:val="20"/>
                <w:szCs w:val="20"/>
                <w:lang w:val="el-GR"/>
              </w:rPr>
            </w:pPr>
            <w:r w:rsidRPr="00807521">
              <w:rPr>
                <w:rFonts w:ascii="Calibri" w:hAnsi="Calibri"/>
                <w:color w:val="000000"/>
                <w:sz w:val="20"/>
                <w:szCs w:val="20"/>
                <w:lang w:val="el-GR"/>
              </w:rPr>
              <w:t>Ο επεξεργαστής πολιτικής πρέπει να επιτρέπει να καθορίζει μια διαφορετική σελίδα αποκλεισμού για κάθε ταυτότητα και κατηγορία συμβάντων (για παράδειγμα μια σελίδα αποκλεισμού για συμβάντα που σχετίζονται με την ασφάλεια, μια σελίδα αποκλεισμού για μπλοκ φιλτραρίσματος ιστού κ.λπ.)</w:t>
            </w:r>
          </w:p>
        </w:tc>
        <w:tc>
          <w:tcPr>
            <w:tcW w:w="1417" w:type="dxa"/>
            <w:tcBorders>
              <w:bottom w:val="single" w:sz="4" w:space="0" w:color="auto"/>
            </w:tcBorders>
            <w:shd w:val="clear" w:color="auto" w:fill="auto"/>
          </w:tcPr>
          <w:p w14:paraId="1871C240" w14:textId="6803D404" w:rsidR="009D69DB" w:rsidRPr="00807521" w:rsidRDefault="009D69DB" w:rsidP="009D69DB">
            <w:pPr>
              <w:spacing w:after="0"/>
              <w:jc w:val="center"/>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tcBorders>
              <w:bottom w:val="single" w:sz="4" w:space="0" w:color="auto"/>
            </w:tcBorders>
            <w:shd w:val="clear" w:color="auto" w:fill="auto"/>
            <w:vAlign w:val="center"/>
          </w:tcPr>
          <w:p w14:paraId="5F35C7B9" w14:textId="77777777" w:rsidR="009D69DB" w:rsidRPr="00807521" w:rsidRDefault="009D69DB" w:rsidP="009D69DB">
            <w:pPr>
              <w:spacing w:after="0"/>
              <w:rPr>
                <w:rFonts w:asciiTheme="minorHAnsi" w:hAnsiTheme="minorHAnsi" w:cstheme="minorHAnsi"/>
                <w:color w:val="000000"/>
                <w:sz w:val="20"/>
                <w:szCs w:val="20"/>
                <w:lang w:val="el-GR" w:eastAsia="el-GR"/>
              </w:rPr>
            </w:pPr>
          </w:p>
        </w:tc>
        <w:tc>
          <w:tcPr>
            <w:tcW w:w="1418" w:type="dxa"/>
            <w:tcBorders>
              <w:bottom w:val="single" w:sz="4" w:space="0" w:color="auto"/>
            </w:tcBorders>
          </w:tcPr>
          <w:p w14:paraId="2D3BE012" w14:textId="77777777" w:rsidR="009D69DB" w:rsidRPr="00807521" w:rsidRDefault="009D69DB" w:rsidP="009D69DB">
            <w:pPr>
              <w:spacing w:after="0"/>
              <w:rPr>
                <w:rFonts w:asciiTheme="minorHAnsi" w:hAnsiTheme="minorHAnsi" w:cstheme="minorHAnsi"/>
                <w:color w:val="000000"/>
                <w:sz w:val="20"/>
                <w:szCs w:val="20"/>
                <w:lang w:val="el-GR" w:eastAsia="el-GR"/>
              </w:rPr>
            </w:pPr>
          </w:p>
        </w:tc>
      </w:tr>
      <w:tr w:rsidR="009D69DB" w:rsidRPr="00807521" w14:paraId="26421AEF" w14:textId="77777777" w:rsidTr="00D343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 w:type="dxa"/>
          <w:wAfter w:w="2834" w:type="dxa"/>
          <w:trHeight w:val="585"/>
        </w:trPr>
        <w:tc>
          <w:tcPr>
            <w:tcW w:w="853" w:type="dxa"/>
            <w:tcBorders>
              <w:bottom w:val="single" w:sz="4" w:space="0" w:color="auto"/>
            </w:tcBorders>
            <w:shd w:val="clear" w:color="auto" w:fill="auto"/>
            <w:vAlign w:val="bottom"/>
          </w:tcPr>
          <w:p w14:paraId="19D19EEE" w14:textId="642FEEF0" w:rsidR="009D69DB" w:rsidRPr="00807521" w:rsidRDefault="009D69DB" w:rsidP="009D69DB">
            <w:pPr>
              <w:spacing w:after="0"/>
              <w:rPr>
                <w:rFonts w:asciiTheme="minorHAnsi" w:hAnsiTheme="minorHAnsi" w:cstheme="minorHAnsi"/>
                <w:color w:val="000000"/>
                <w:sz w:val="20"/>
                <w:szCs w:val="20"/>
                <w:lang w:val="el-GR" w:eastAsia="el-GR"/>
              </w:rPr>
            </w:pPr>
            <w:r w:rsidRPr="00807521">
              <w:rPr>
                <w:rFonts w:ascii="Calibri" w:hAnsi="Calibri"/>
                <w:color w:val="000000"/>
                <w:lang w:val="el-GR"/>
              </w:rPr>
              <w:t>44</w:t>
            </w:r>
          </w:p>
        </w:tc>
        <w:tc>
          <w:tcPr>
            <w:tcW w:w="4394" w:type="dxa"/>
            <w:tcBorders>
              <w:bottom w:val="single" w:sz="4" w:space="0" w:color="auto"/>
            </w:tcBorders>
            <w:shd w:val="clear" w:color="auto" w:fill="auto"/>
            <w:vAlign w:val="bottom"/>
          </w:tcPr>
          <w:p w14:paraId="19CAC80F" w14:textId="6B9FA5BE" w:rsidR="009D69DB" w:rsidRPr="00807521" w:rsidRDefault="009D69DB" w:rsidP="009D69DB">
            <w:pPr>
              <w:spacing w:after="0"/>
              <w:rPr>
                <w:rFonts w:ascii="Calibri" w:hAnsi="Calibri"/>
                <w:color w:val="000000"/>
                <w:sz w:val="20"/>
                <w:szCs w:val="20"/>
                <w:lang w:val="el-GR"/>
              </w:rPr>
            </w:pPr>
            <w:r w:rsidRPr="00807521">
              <w:rPr>
                <w:rFonts w:ascii="Calibri" w:hAnsi="Calibri"/>
                <w:color w:val="000000"/>
                <w:sz w:val="20"/>
                <w:szCs w:val="20"/>
                <w:lang w:val="el-GR"/>
              </w:rPr>
              <w:t>Ο επεξεργαστής πολιτικής πρέπει να επιτρέπει την προώθηση της αποκλεισμένης σύνδεσης σε εσωτερικές διευθύνσεις URL.</w:t>
            </w:r>
          </w:p>
        </w:tc>
        <w:tc>
          <w:tcPr>
            <w:tcW w:w="1417" w:type="dxa"/>
            <w:tcBorders>
              <w:bottom w:val="single" w:sz="4" w:space="0" w:color="auto"/>
            </w:tcBorders>
            <w:shd w:val="clear" w:color="auto" w:fill="auto"/>
            <w:vAlign w:val="bottom"/>
          </w:tcPr>
          <w:p w14:paraId="1369B8C0" w14:textId="75E992B7" w:rsidR="009D69DB" w:rsidRPr="00807521" w:rsidRDefault="009D69DB" w:rsidP="009D69DB">
            <w:pPr>
              <w:spacing w:after="0"/>
              <w:jc w:val="center"/>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tcBorders>
              <w:bottom w:val="single" w:sz="4" w:space="0" w:color="auto"/>
            </w:tcBorders>
            <w:shd w:val="clear" w:color="auto" w:fill="auto"/>
            <w:vAlign w:val="center"/>
          </w:tcPr>
          <w:p w14:paraId="59E1544C" w14:textId="77777777" w:rsidR="009D69DB" w:rsidRPr="00807521" w:rsidRDefault="009D69DB" w:rsidP="009D69DB">
            <w:pPr>
              <w:spacing w:after="0"/>
              <w:rPr>
                <w:rFonts w:asciiTheme="minorHAnsi" w:hAnsiTheme="minorHAnsi" w:cstheme="minorHAnsi"/>
                <w:color w:val="000000"/>
                <w:sz w:val="20"/>
                <w:szCs w:val="20"/>
                <w:lang w:val="el-GR" w:eastAsia="el-GR"/>
              </w:rPr>
            </w:pPr>
          </w:p>
        </w:tc>
        <w:tc>
          <w:tcPr>
            <w:tcW w:w="1418" w:type="dxa"/>
            <w:tcBorders>
              <w:bottom w:val="single" w:sz="4" w:space="0" w:color="auto"/>
            </w:tcBorders>
          </w:tcPr>
          <w:p w14:paraId="346BCA71" w14:textId="77777777" w:rsidR="009D69DB" w:rsidRPr="00807521" w:rsidRDefault="009D69DB" w:rsidP="009D69DB">
            <w:pPr>
              <w:spacing w:after="0"/>
              <w:rPr>
                <w:rFonts w:asciiTheme="minorHAnsi" w:hAnsiTheme="minorHAnsi" w:cstheme="minorHAnsi"/>
                <w:color w:val="000000"/>
                <w:sz w:val="20"/>
                <w:szCs w:val="20"/>
                <w:lang w:val="el-GR" w:eastAsia="el-GR"/>
              </w:rPr>
            </w:pPr>
          </w:p>
        </w:tc>
      </w:tr>
      <w:tr w:rsidR="009D69DB" w:rsidRPr="00807521" w14:paraId="1A1F085D" w14:textId="77777777" w:rsidTr="00D343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 w:type="dxa"/>
          <w:wAfter w:w="2834" w:type="dxa"/>
          <w:trHeight w:val="585"/>
        </w:trPr>
        <w:tc>
          <w:tcPr>
            <w:tcW w:w="853" w:type="dxa"/>
            <w:tcBorders>
              <w:bottom w:val="single" w:sz="4" w:space="0" w:color="auto"/>
            </w:tcBorders>
            <w:shd w:val="clear" w:color="auto" w:fill="auto"/>
            <w:vAlign w:val="bottom"/>
          </w:tcPr>
          <w:p w14:paraId="56FB3FA0" w14:textId="5CBC9FF5" w:rsidR="009D69DB" w:rsidRPr="00807521" w:rsidRDefault="009D69DB" w:rsidP="009D69DB">
            <w:pPr>
              <w:spacing w:after="0"/>
              <w:rPr>
                <w:rFonts w:asciiTheme="minorHAnsi" w:hAnsiTheme="minorHAnsi" w:cstheme="minorHAnsi"/>
                <w:color w:val="000000"/>
                <w:sz w:val="20"/>
                <w:szCs w:val="20"/>
                <w:lang w:val="el-GR" w:eastAsia="el-GR"/>
              </w:rPr>
            </w:pPr>
            <w:r w:rsidRPr="00807521">
              <w:rPr>
                <w:rFonts w:ascii="Calibri" w:hAnsi="Calibri"/>
                <w:color w:val="000000"/>
                <w:lang w:val="el-GR"/>
              </w:rPr>
              <w:t>45</w:t>
            </w:r>
          </w:p>
        </w:tc>
        <w:tc>
          <w:tcPr>
            <w:tcW w:w="4394" w:type="dxa"/>
            <w:tcBorders>
              <w:bottom w:val="single" w:sz="4" w:space="0" w:color="auto"/>
            </w:tcBorders>
            <w:shd w:val="clear" w:color="auto" w:fill="auto"/>
            <w:vAlign w:val="bottom"/>
          </w:tcPr>
          <w:p w14:paraId="7FC4CCB1" w14:textId="14A899E6" w:rsidR="009D69DB" w:rsidRPr="00807521" w:rsidRDefault="009D69DB" w:rsidP="009D69DB">
            <w:pPr>
              <w:spacing w:after="0"/>
              <w:rPr>
                <w:rFonts w:ascii="Calibri" w:hAnsi="Calibri"/>
                <w:color w:val="000000"/>
                <w:sz w:val="20"/>
                <w:szCs w:val="20"/>
                <w:lang w:val="el-GR"/>
              </w:rPr>
            </w:pPr>
            <w:r w:rsidRPr="00807521">
              <w:rPr>
                <w:rFonts w:ascii="Calibri" w:hAnsi="Calibri"/>
                <w:color w:val="000000"/>
                <w:sz w:val="20"/>
                <w:szCs w:val="20"/>
                <w:lang w:val="el-GR"/>
              </w:rPr>
              <w:t>Ο επεξεργαστής πολιτικής πρέπει να επιτρέπει τη δημιουργία χρηστών, σε μια τοπική βάση δεδομένων, με δυνατότητα παράκαμψης της σελίδας αποκλεισμού.</w:t>
            </w:r>
          </w:p>
        </w:tc>
        <w:tc>
          <w:tcPr>
            <w:tcW w:w="1417" w:type="dxa"/>
            <w:tcBorders>
              <w:bottom w:val="single" w:sz="4" w:space="0" w:color="auto"/>
            </w:tcBorders>
            <w:shd w:val="clear" w:color="auto" w:fill="auto"/>
            <w:vAlign w:val="bottom"/>
          </w:tcPr>
          <w:p w14:paraId="3BED8DE6" w14:textId="1CAE5A96" w:rsidR="009D69DB" w:rsidRPr="00807521" w:rsidRDefault="009D69DB" w:rsidP="009D69DB">
            <w:pPr>
              <w:spacing w:after="0"/>
              <w:jc w:val="center"/>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tcBorders>
              <w:bottom w:val="single" w:sz="4" w:space="0" w:color="auto"/>
            </w:tcBorders>
            <w:shd w:val="clear" w:color="auto" w:fill="auto"/>
            <w:vAlign w:val="center"/>
          </w:tcPr>
          <w:p w14:paraId="2369841A" w14:textId="77777777" w:rsidR="009D69DB" w:rsidRPr="00807521" w:rsidRDefault="009D69DB" w:rsidP="009D69DB">
            <w:pPr>
              <w:spacing w:after="0"/>
              <w:rPr>
                <w:rFonts w:asciiTheme="minorHAnsi" w:hAnsiTheme="minorHAnsi" w:cstheme="minorHAnsi"/>
                <w:color w:val="000000"/>
                <w:sz w:val="20"/>
                <w:szCs w:val="20"/>
                <w:lang w:val="el-GR" w:eastAsia="el-GR"/>
              </w:rPr>
            </w:pPr>
          </w:p>
        </w:tc>
        <w:tc>
          <w:tcPr>
            <w:tcW w:w="1418" w:type="dxa"/>
            <w:tcBorders>
              <w:bottom w:val="single" w:sz="4" w:space="0" w:color="auto"/>
            </w:tcBorders>
          </w:tcPr>
          <w:p w14:paraId="21FDA13B" w14:textId="77777777" w:rsidR="009D69DB" w:rsidRPr="00807521" w:rsidRDefault="009D69DB" w:rsidP="009D69DB">
            <w:pPr>
              <w:spacing w:after="0"/>
              <w:rPr>
                <w:rFonts w:asciiTheme="minorHAnsi" w:hAnsiTheme="minorHAnsi" w:cstheme="minorHAnsi"/>
                <w:color w:val="000000"/>
                <w:sz w:val="20"/>
                <w:szCs w:val="20"/>
                <w:lang w:val="el-GR" w:eastAsia="el-GR"/>
              </w:rPr>
            </w:pPr>
          </w:p>
        </w:tc>
      </w:tr>
      <w:tr w:rsidR="009D69DB" w:rsidRPr="00807521" w14:paraId="53A04F5B" w14:textId="77777777" w:rsidTr="00D343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 w:type="dxa"/>
          <w:wAfter w:w="2834" w:type="dxa"/>
          <w:trHeight w:val="585"/>
        </w:trPr>
        <w:tc>
          <w:tcPr>
            <w:tcW w:w="853" w:type="dxa"/>
            <w:tcBorders>
              <w:bottom w:val="single" w:sz="4" w:space="0" w:color="auto"/>
            </w:tcBorders>
            <w:shd w:val="clear" w:color="auto" w:fill="auto"/>
            <w:vAlign w:val="bottom"/>
          </w:tcPr>
          <w:p w14:paraId="706E51F6" w14:textId="0E2F076C" w:rsidR="009D69DB" w:rsidRPr="00807521" w:rsidRDefault="009D69DB" w:rsidP="009D69DB">
            <w:pPr>
              <w:spacing w:after="0"/>
              <w:rPr>
                <w:rFonts w:asciiTheme="minorHAnsi" w:hAnsiTheme="minorHAnsi" w:cstheme="minorHAnsi"/>
                <w:color w:val="000000"/>
                <w:sz w:val="20"/>
                <w:szCs w:val="20"/>
                <w:lang w:val="el-GR" w:eastAsia="el-GR"/>
              </w:rPr>
            </w:pPr>
            <w:r w:rsidRPr="00807521">
              <w:rPr>
                <w:rFonts w:ascii="Calibri" w:hAnsi="Calibri"/>
                <w:color w:val="000000"/>
                <w:lang w:val="el-GR"/>
              </w:rPr>
              <w:t>46</w:t>
            </w:r>
          </w:p>
        </w:tc>
        <w:tc>
          <w:tcPr>
            <w:tcW w:w="4394" w:type="dxa"/>
            <w:tcBorders>
              <w:bottom w:val="single" w:sz="4" w:space="0" w:color="auto"/>
            </w:tcBorders>
            <w:shd w:val="clear" w:color="auto" w:fill="auto"/>
            <w:vAlign w:val="bottom"/>
          </w:tcPr>
          <w:p w14:paraId="534B4972" w14:textId="54B3DB65" w:rsidR="009D69DB" w:rsidRPr="00807521" w:rsidRDefault="009D69DB" w:rsidP="009D69DB">
            <w:pPr>
              <w:spacing w:after="0"/>
              <w:rPr>
                <w:rFonts w:ascii="Calibri" w:hAnsi="Calibri"/>
                <w:color w:val="000000"/>
                <w:sz w:val="20"/>
                <w:szCs w:val="20"/>
                <w:lang w:val="el-GR"/>
              </w:rPr>
            </w:pPr>
            <w:r w:rsidRPr="00807521">
              <w:rPr>
                <w:rFonts w:ascii="Calibri" w:hAnsi="Calibri"/>
                <w:color w:val="000000"/>
                <w:sz w:val="20"/>
                <w:szCs w:val="20"/>
                <w:lang w:val="el-GR"/>
              </w:rPr>
              <w:t>Ο επεξεργαστής πολιτικής πρέπει να επιτρέπει τη δημιουργία ειδικών κωδικών που επιτρέπουν την παράκαμψη των σελίδων αποκλεισμού για τους χρήστες που τους έχουν.</w:t>
            </w:r>
          </w:p>
        </w:tc>
        <w:tc>
          <w:tcPr>
            <w:tcW w:w="1417" w:type="dxa"/>
            <w:tcBorders>
              <w:bottom w:val="single" w:sz="4" w:space="0" w:color="auto"/>
            </w:tcBorders>
            <w:shd w:val="clear" w:color="auto" w:fill="auto"/>
            <w:vAlign w:val="bottom"/>
          </w:tcPr>
          <w:p w14:paraId="0A4D76A8" w14:textId="67D5F9BE" w:rsidR="009D69DB" w:rsidRPr="00807521" w:rsidRDefault="009D69DB" w:rsidP="009D69DB">
            <w:pPr>
              <w:spacing w:after="0"/>
              <w:jc w:val="center"/>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tcBorders>
              <w:bottom w:val="single" w:sz="4" w:space="0" w:color="auto"/>
            </w:tcBorders>
            <w:shd w:val="clear" w:color="auto" w:fill="auto"/>
            <w:vAlign w:val="center"/>
          </w:tcPr>
          <w:p w14:paraId="58CDAF25" w14:textId="77777777" w:rsidR="009D69DB" w:rsidRPr="00807521" w:rsidRDefault="009D69DB" w:rsidP="009D69DB">
            <w:pPr>
              <w:spacing w:after="0"/>
              <w:rPr>
                <w:rFonts w:asciiTheme="minorHAnsi" w:hAnsiTheme="minorHAnsi" w:cstheme="minorHAnsi"/>
                <w:color w:val="000000"/>
                <w:sz w:val="20"/>
                <w:szCs w:val="20"/>
                <w:lang w:val="el-GR" w:eastAsia="el-GR"/>
              </w:rPr>
            </w:pPr>
          </w:p>
        </w:tc>
        <w:tc>
          <w:tcPr>
            <w:tcW w:w="1418" w:type="dxa"/>
            <w:tcBorders>
              <w:bottom w:val="single" w:sz="4" w:space="0" w:color="auto"/>
            </w:tcBorders>
          </w:tcPr>
          <w:p w14:paraId="65C50D69" w14:textId="77777777" w:rsidR="009D69DB" w:rsidRPr="00807521" w:rsidRDefault="009D69DB" w:rsidP="009D69DB">
            <w:pPr>
              <w:spacing w:after="0"/>
              <w:rPr>
                <w:rFonts w:asciiTheme="minorHAnsi" w:hAnsiTheme="minorHAnsi" w:cstheme="minorHAnsi"/>
                <w:color w:val="000000"/>
                <w:sz w:val="20"/>
                <w:szCs w:val="20"/>
                <w:lang w:val="el-GR" w:eastAsia="el-GR"/>
              </w:rPr>
            </w:pPr>
          </w:p>
        </w:tc>
      </w:tr>
      <w:tr w:rsidR="009D69DB" w:rsidRPr="00807521" w14:paraId="697E6DCC" w14:textId="77777777" w:rsidTr="00D343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 w:type="dxa"/>
          <w:wAfter w:w="2834" w:type="dxa"/>
          <w:trHeight w:val="585"/>
        </w:trPr>
        <w:tc>
          <w:tcPr>
            <w:tcW w:w="853" w:type="dxa"/>
            <w:tcBorders>
              <w:bottom w:val="single" w:sz="4" w:space="0" w:color="auto"/>
            </w:tcBorders>
            <w:shd w:val="clear" w:color="auto" w:fill="auto"/>
            <w:vAlign w:val="bottom"/>
          </w:tcPr>
          <w:p w14:paraId="0A22F8B6" w14:textId="544C39A4" w:rsidR="009D69DB" w:rsidRPr="00807521" w:rsidRDefault="009D69DB" w:rsidP="009D69DB">
            <w:pPr>
              <w:spacing w:after="0"/>
              <w:rPr>
                <w:rFonts w:asciiTheme="minorHAnsi" w:hAnsiTheme="minorHAnsi" w:cstheme="minorHAnsi"/>
                <w:color w:val="000000"/>
                <w:sz w:val="20"/>
                <w:szCs w:val="20"/>
                <w:lang w:val="el-GR" w:eastAsia="el-GR"/>
              </w:rPr>
            </w:pPr>
            <w:r w:rsidRPr="00807521">
              <w:rPr>
                <w:rFonts w:ascii="Calibri" w:hAnsi="Calibri"/>
                <w:color w:val="000000"/>
                <w:lang w:val="el-GR"/>
              </w:rPr>
              <w:t>47</w:t>
            </w:r>
          </w:p>
        </w:tc>
        <w:tc>
          <w:tcPr>
            <w:tcW w:w="4394" w:type="dxa"/>
            <w:tcBorders>
              <w:bottom w:val="single" w:sz="4" w:space="0" w:color="auto"/>
            </w:tcBorders>
            <w:shd w:val="clear" w:color="auto" w:fill="auto"/>
            <w:vAlign w:val="bottom"/>
          </w:tcPr>
          <w:p w14:paraId="7AAC053A" w14:textId="4CAD7A27" w:rsidR="009D69DB" w:rsidRPr="00807521" w:rsidRDefault="009D69DB" w:rsidP="009D69DB">
            <w:pPr>
              <w:spacing w:after="0"/>
              <w:rPr>
                <w:rFonts w:ascii="Calibri" w:hAnsi="Calibri"/>
                <w:color w:val="000000"/>
                <w:sz w:val="20"/>
                <w:szCs w:val="20"/>
                <w:lang w:val="el-GR"/>
              </w:rPr>
            </w:pPr>
            <w:r w:rsidRPr="00807521">
              <w:rPr>
                <w:rFonts w:ascii="Calibri" w:hAnsi="Calibri"/>
                <w:color w:val="000000"/>
                <w:sz w:val="20"/>
                <w:szCs w:val="20"/>
                <w:lang w:val="el-GR"/>
              </w:rPr>
              <w:t>Τα συμβάντα που σχετίζονται με όλα τα DNS ερωτήματα (</w:t>
            </w:r>
            <w:proofErr w:type="spellStart"/>
            <w:r w:rsidRPr="00807521">
              <w:rPr>
                <w:rFonts w:ascii="Calibri" w:hAnsi="Calibri"/>
                <w:color w:val="000000"/>
                <w:sz w:val="20"/>
                <w:szCs w:val="20"/>
                <w:lang w:val="el-GR"/>
              </w:rPr>
              <w:t>queries</w:t>
            </w:r>
            <w:proofErr w:type="spellEnd"/>
            <w:r w:rsidRPr="00807521">
              <w:rPr>
                <w:rFonts w:ascii="Calibri" w:hAnsi="Calibri"/>
                <w:color w:val="000000"/>
                <w:sz w:val="20"/>
                <w:szCs w:val="20"/>
                <w:lang w:val="el-GR"/>
              </w:rPr>
              <w:t>) που αναλύθηκαν πρέπει να εμφανίζονται σε πραγματικό χρόνο, με τη δυνατότητα διαμόρφωσης φίλτρων βάσει ταυτότητας, προορισμού, IP προέλευσης, τύπου απόκρισης και ημερομηνίας.</w:t>
            </w:r>
          </w:p>
        </w:tc>
        <w:tc>
          <w:tcPr>
            <w:tcW w:w="1417" w:type="dxa"/>
            <w:tcBorders>
              <w:bottom w:val="single" w:sz="4" w:space="0" w:color="auto"/>
            </w:tcBorders>
            <w:shd w:val="clear" w:color="auto" w:fill="auto"/>
            <w:vAlign w:val="bottom"/>
          </w:tcPr>
          <w:p w14:paraId="34517B3B" w14:textId="16DAD248" w:rsidR="009D69DB" w:rsidRPr="00807521" w:rsidRDefault="009D69DB" w:rsidP="009D69DB">
            <w:pPr>
              <w:spacing w:after="0"/>
              <w:jc w:val="center"/>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tcBorders>
              <w:bottom w:val="single" w:sz="4" w:space="0" w:color="auto"/>
            </w:tcBorders>
            <w:shd w:val="clear" w:color="auto" w:fill="auto"/>
            <w:vAlign w:val="center"/>
          </w:tcPr>
          <w:p w14:paraId="34F15556" w14:textId="77777777" w:rsidR="009D69DB" w:rsidRPr="00807521" w:rsidRDefault="009D69DB" w:rsidP="009D69DB">
            <w:pPr>
              <w:spacing w:after="0"/>
              <w:rPr>
                <w:rFonts w:asciiTheme="minorHAnsi" w:hAnsiTheme="minorHAnsi" w:cstheme="minorHAnsi"/>
                <w:color w:val="000000"/>
                <w:sz w:val="20"/>
                <w:szCs w:val="20"/>
                <w:lang w:val="el-GR" w:eastAsia="el-GR"/>
              </w:rPr>
            </w:pPr>
          </w:p>
        </w:tc>
        <w:tc>
          <w:tcPr>
            <w:tcW w:w="1418" w:type="dxa"/>
            <w:tcBorders>
              <w:bottom w:val="single" w:sz="4" w:space="0" w:color="auto"/>
            </w:tcBorders>
          </w:tcPr>
          <w:p w14:paraId="296381FC" w14:textId="77777777" w:rsidR="009D69DB" w:rsidRPr="00807521" w:rsidRDefault="009D69DB" w:rsidP="009D69DB">
            <w:pPr>
              <w:spacing w:after="0"/>
              <w:rPr>
                <w:rFonts w:asciiTheme="minorHAnsi" w:hAnsiTheme="minorHAnsi" w:cstheme="minorHAnsi"/>
                <w:color w:val="000000"/>
                <w:sz w:val="20"/>
                <w:szCs w:val="20"/>
                <w:lang w:val="el-GR" w:eastAsia="el-GR"/>
              </w:rPr>
            </w:pPr>
          </w:p>
        </w:tc>
      </w:tr>
      <w:tr w:rsidR="009D69DB" w:rsidRPr="00807521" w14:paraId="5BD86AA9" w14:textId="77777777" w:rsidTr="00D343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 w:type="dxa"/>
          <w:wAfter w:w="2834" w:type="dxa"/>
          <w:trHeight w:val="585"/>
        </w:trPr>
        <w:tc>
          <w:tcPr>
            <w:tcW w:w="853" w:type="dxa"/>
            <w:tcBorders>
              <w:bottom w:val="single" w:sz="4" w:space="0" w:color="auto"/>
            </w:tcBorders>
            <w:shd w:val="clear" w:color="auto" w:fill="auto"/>
            <w:vAlign w:val="bottom"/>
          </w:tcPr>
          <w:p w14:paraId="35F893F6" w14:textId="016FA474" w:rsidR="009D69DB" w:rsidRPr="00807521" w:rsidRDefault="009D69DB" w:rsidP="009D69DB">
            <w:pPr>
              <w:spacing w:after="0"/>
              <w:rPr>
                <w:rFonts w:asciiTheme="minorHAnsi" w:hAnsiTheme="minorHAnsi" w:cstheme="minorHAnsi"/>
                <w:color w:val="000000"/>
                <w:sz w:val="20"/>
                <w:szCs w:val="20"/>
                <w:lang w:val="el-GR" w:eastAsia="el-GR"/>
              </w:rPr>
            </w:pPr>
            <w:r w:rsidRPr="00807521">
              <w:rPr>
                <w:rFonts w:ascii="Calibri" w:hAnsi="Calibri"/>
                <w:color w:val="000000"/>
                <w:lang w:val="el-GR"/>
              </w:rPr>
              <w:t>48</w:t>
            </w:r>
          </w:p>
        </w:tc>
        <w:tc>
          <w:tcPr>
            <w:tcW w:w="4394" w:type="dxa"/>
            <w:tcBorders>
              <w:bottom w:val="single" w:sz="4" w:space="0" w:color="auto"/>
            </w:tcBorders>
            <w:shd w:val="clear" w:color="auto" w:fill="auto"/>
            <w:vAlign w:val="bottom"/>
          </w:tcPr>
          <w:p w14:paraId="1C51076E" w14:textId="05342AC6" w:rsidR="009D69DB" w:rsidRPr="00807521" w:rsidRDefault="009D69DB" w:rsidP="009D69DB">
            <w:pPr>
              <w:spacing w:after="0"/>
              <w:rPr>
                <w:rFonts w:ascii="Calibri" w:hAnsi="Calibri"/>
                <w:color w:val="000000"/>
                <w:sz w:val="20"/>
                <w:szCs w:val="20"/>
                <w:lang w:val="el-GR"/>
              </w:rPr>
            </w:pPr>
            <w:r w:rsidRPr="00807521">
              <w:rPr>
                <w:rFonts w:ascii="Calibri" w:hAnsi="Calibri"/>
                <w:color w:val="000000"/>
                <w:sz w:val="20"/>
                <w:szCs w:val="20"/>
                <w:lang w:val="el-GR"/>
              </w:rPr>
              <w:t>Τα συμβάντα που σχετίζονται με τα DNS  ερωτήματα (</w:t>
            </w:r>
            <w:proofErr w:type="spellStart"/>
            <w:r w:rsidRPr="00807521">
              <w:rPr>
                <w:rFonts w:ascii="Calibri" w:hAnsi="Calibri"/>
                <w:color w:val="000000"/>
                <w:sz w:val="20"/>
                <w:szCs w:val="20"/>
                <w:lang w:val="el-GR"/>
              </w:rPr>
              <w:t>queries</w:t>
            </w:r>
            <w:proofErr w:type="spellEnd"/>
            <w:r w:rsidRPr="00807521">
              <w:rPr>
                <w:rFonts w:ascii="Calibri" w:hAnsi="Calibri"/>
                <w:color w:val="000000"/>
                <w:sz w:val="20"/>
                <w:szCs w:val="20"/>
                <w:lang w:val="el-GR"/>
              </w:rPr>
              <w:t>) που σχετίζονται με συμβάντα ασφαλείας πρέπει να εμφανίζονται σε πραγματικό χρόνο, με τη δυνατότητα διαμόρφωσης φίλτρων βάσει ταυτότητας, προορισμού, IP προέλευσης και ημερομηνίας.</w:t>
            </w:r>
          </w:p>
        </w:tc>
        <w:tc>
          <w:tcPr>
            <w:tcW w:w="1417" w:type="dxa"/>
            <w:tcBorders>
              <w:bottom w:val="single" w:sz="4" w:space="0" w:color="auto"/>
            </w:tcBorders>
            <w:shd w:val="clear" w:color="auto" w:fill="auto"/>
            <w:vAlign w:val="bottom"/>
          </w:tcPr>
          <w:p w14:paraId="6B96D03D" w14:textId="63C1C8FB" w:rsidR="009D69DB" w:rsidRPr="00807521" w:rsidRDefault="009D69DB" w:rsidP="009D69DB">
            <w:pPr>
              <w:spacing w:after="0"/>
              <w:jc w:val="center"/>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tcBorders>
              <w:bottom w:val="single" w:sz="4" w:space="0" w:color="auto"/>
            </w:tcBorders>
            <w:shd w:val="clear" w:color="auto" w:fill="auto"/>
            <w:vAlign w:val="center"/>
          </w:tcPr>
          <w:p w14:paraId="13BFA6BB" w14:textId="77777777" w:rsidR="009D69DB" w:rsidRPr="00807521" w:rsidRDefault="009D69DB" w:rsidP="009D69DB">
            <w:pPr>
              <w:spacing w:after="0"/>
              <w:rPr>
                <w:rFonts w:asciiTheme="minorHAnsi" w:hAnsiTheme="minorHAnsi" w:cstheme="minorHAnsi"/>
                <w:color w:val="000000"/>
                <w:sz w:val="20"/>
                <w:szCs w:val="20"/>
                <w:lang w:val="el-GR" w:eastAsia="el-GR"/>
              </w:rPr>
            </w:pPr>
          </w:p>
        </w:tc>
        <w:tc>
          <w:tcPr>
            <w:tcW w:w="1418" w:type="dxa"/>
            <w:tcBorders>
              <w:bottom w:val="single" w:sz="4" w:space="0" w:color="auto"/>
            </w:tcBorders>
          </w:tcPr>
          <w:p w14:paraId="3A6BFD12" w14:textId="77777777" w:rsidR="009D69DB" w:rsidRPr="00807521" w:rsidRDefault="009D69DB" w:rsidP="009D69DB">
            <w:pPr>
              <w:spacing w:after="0"/>
              <w:rPr>
                <w:rFonts w:asciiTheme="minorHAnsi" w:hAnsiTheme="minorHAnsi" w:cstheme="minorHAnsi"/>
                <w:color w:val="000000"/>
                <w:sz w:val="20"/>
                <w:szCs w:val="20"/>
                <w:lang w:val="el-GR" w:eastAsia="el-GR"/>
              </w:rPr>
            </w:pPr>
          </w:p>
        </w:tc>
      </w:tr>
      <w:tr w:rsidR="009D69DB" w:rsidRPr="00807521" w14:paraId="51BE3286" w14:textId="77777777" w:rsidTr="00D343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 w:type="dxa"/>
          <w:wAfter w:w="2834" w:type="dxa"/>
          <w:trHeight w:val="585"/>
        </w:trPr>
        <w:tc>
          <w:tcPr>
            <w:tcW w:w="853" w:type="dxa"/>
            <w:tcBorders>
              <w:bottom w:val="single" w:sz="4" w:space="0" w:color="auto"/>
            </w:tcBorders>
            <w:shd w:val="clear" w:color="auto" w:fill="auto"/>
            <w:vAlign w:val="bottom"/>
          </w:tcPr>
          <w:p w14:paraId="704E1F19" w14:textId="5613F6C0" w:rsidR="009D69DB" w:rsidRPr="00807521" w:rsidRDefault="009D69DB" w:rsidP="009D69DB">
            <w:pPr>
              <w:spacing w:after="0"/>
              <w:rPr>
                <w:rFonts w:asciiTheme="minorHAnsi" w:hAnsiTheme="minorHAnsi" w:cstheme="minorHAnsi"/>
                <w:color w:val="000000"/>
                <w:sz w:val="20"/>
                <w:szCs w:val="20"/>
                <w:lang w:val="el-GR" w:eastAsia="el-GR"/>
              </w:rPr>
            </w:pPr>
            <w:r w:rsidRPr="00807521">
              <w:rPr>
                <w:rFonts w:ascii="Calibri" w:hAnsi="Calibri"/>
                <w:color w:val="000000"/>
                <w:lang w:val="el-GR"/>
              </w:rPr>
              <w:t>49</w:t>
            </w:r>
          </w:p>
        </w:tc>
        <w:tc>
          <w:tcPr>
            <w:tcW w:w="4394" w:type="dxa"/>
            <w:tcBorders>
              <w:bottom w:val="single" w:sz="4" w:space="0" w:color="auto"/>
            </w:tcBorders>
            <w:shd w:val="clear" w:color="auto" w:fill="auto"/>
            <w:vAlign w:val="bottom"/>
          </w:tcPr>
          <w:p w14:paraId="000BECA2" w14:textId="308F5B9B" w:rsidR="009D69DB" w:rsidRPr="00807521" w:rsidRDefault="009D69DB" w:rsidP="009D69DB">
            <w:pPr>
              <w:spacing w:after="0"/>
              <w:rPr>
                <w:rFonts w:ascii="Calibri" w:hAnsi="Calibri"/>
                <w:color w:val="000000"/>
                <w:sz w:val="20"/>
                <w:szCs w:val="20"/>
                <w:lang w:val="el-GR"/>
              </w:rPr>
            </w:pPr>
            <w:r w:rsidRPr="00807521">
              <w:rPr>
                <w:rFonts w:ascii="Calibri" w:hAnsi="Calibri"/>
                <w:color w:val="000000"/>
                <w:sz w:val="20"/>
                <w:szCs w:val="20"/>
                <w:lang w:val="el-GR"/>
              </w:rPr>
              <w:t>Όλα τα φίλτρα πρέπει να ισχύουν καθορίζοντας μια προσαρμοσμένη ώρα (φίλτρο κατά ημερομηνία)</w:t>
            </w:r>
          </w:p>
        </w:tc>
        <w:tc>
          <w:tcPr>
            <w:tcW w:w="1417" w:type="dxa"/>
            <w:tcBorders>
              <w:bottom w:val="single" w:sz="4" w:space="0" w:color="auto"/>
            </w:tcBorders>
            <w:shd w:val="clear" w:color="auto" w:fill="auto"/>
            <w:vAlign w:val="bottom"/>
          </w:tcPr>
          <w:p w14:paraId="6481C1B7" w14:textId="1C482133" w:rsidR="009D69DB" w:rsidRPr="00807521" w:rsidRDefault="009D69DB" w:rsidP="009D69DB">
            <w:pPr>
              <w:spacing w:after="0"/>
              <w:jc w:val="center"/>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tcBorders>
              <w:bottom w:val="single" w:sz="4" w:space="0" w:color="auto"/>
            </w:tcBorders>
            <w:shd w:val="clear" w:color="auto" w:fill="auto"/>
            <w:vAlign w:val="center"/>
          </w:tcPr>
          <w:p w14:paraId="60F17288" w14:textId="77777777" w:rsidR="009D69DB" w:rsidRPr="00807521" w:rsidRDefault="009D69DB" w:rsidP="009D69DB">
            <w:pPr>
              <w:spacing w:after="0"/>
              <w:rPr>
                <w:rFonts w:asciiTheme="minorHAnsi" w:hAnsiTheme="minorHAnsi" w:cstheme="minorHAnsi"/>
                <w:color w:val="000000"/>
                <w:sz w:val="20"/>
                <w:szCs w:val="20"/>
                <w:lang w:val="el-GR" w:eastAsia="el-GR"/>
              </w:rPr>
            </w:pPr>
          </w:p>
        </w:tc>
        <w:tc>
          <w:tcPr>
            <w:tcW w:w="1418" w:type="dxa"/>
            <w:tcBorders>
              <w:bottom w:val="single" w:sz="4" w:space="0" w:color="auto"/>
            </w:tcBorders>
          </w:tcPr>
          <w:p w14:paraId="29C3A5D9" w14:textId="77777777" w:rsidR="009D69DB" w:rsidRPr="00807521" w:rsidRDefault="009D69DB" w:rsidP="009D69DB">
            <w:pPr>
              <w:spacing w:after="0"/>
              <w:rPr>
                <w:rFonts w:asciiTheme="minorHAnsi" w:hAnsiTheme="minorHAnsi" w:cstheme="minorHAnsi"/>
                <w:color w:val="000000"/>
                <w:sz w:val="20"/>
                <w:szCs w:val="20"/>
                <w:lang w:val="el-GR" w:eastAsia="el-GR"/>
              </w:rPr>
            </w:pPr>
          </w:p>
        </w:tc>
      </w:tr>
      <w:tr w:rsidR="009D69DB" w:rsidRPr="00807521" w14:paraId="6E50BB87" w14:textId="77777777" w:rsidTr="00D343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 w:type="dxa"/>
          <w:wAfter w:w="2834" w:type="dxa"/>
          <w:trHeight w:val="585"/>
        </w:trPr>
        <w:tc>
          <w:tcPr>
            <w:tcW w:w="853" w:type="dxa"/>
            <w:tcBorders>
              <w:bottom w:val="single" w:sz="4" w:space="0" w:color="auto"/>
            </w:tcBorders>
            <w:shd w:val="clear" w:color="auto" w:fill="auto"/>
            <w:vAlign w:val="bottom"/>
          </w:tcPr>
          <w:p w14:paraId="59CDB089" w14:textId="046F7CB0" w:rsidR="009D69DB" w:rsidRPr="00807521" w:rsidRDefault="009D69DB" w:rsidP="009D69DB">
            <w:pPr>
              <w:spacing w:after="0"/>
              <w:rPr>
                <w:rFonts w:asciiTheme="minorHAnsi" w:hAnsiTheme="minorHAnsi" w:cstheme="minorHAnsi"/>
                <w:color w:val="000000"/>
                <w:sz w:val="20"/>
                <w:szCs w:val="20"/>
                <w:lang w:val="el-GR" w:eastAsia="el-GR"/>
              </w:rPr>
            </w:pPr>
            <w:r w:rsidRPr="00807521">
              <w:rPr>
                <w:rFonts w:ascii="Calibri" w:hAnsi="Calibri"/>
                <w:color w:val="000000"/>
                <w:lang w:val="el-GR"/>
              </w:rPr>
              <w:t>50</w:t>
            </w:r>
          </w:p>
        </w:tc>
        <w:tc>
          <w:tcPr>
            <w:tcW w:w="4394" w:type="dxa"/>
            <w:tcBorders>
              <w:bottom w:val="single" w:sz="4" w:space="0" w:color="auto"/>
            </w:tcBorders>
            <w:shd w:val="clear" w:color="auto" w:fill="auto"/>
            <w:vAlign w:val="bottom"/>
          </w:tcPr>
          <w:p w14:paraId="42FA5834" w14:textId="29628E57" w:rsidR="009D69DB" w:rsidRPr="00807521" w:rsidRDefault="009D69DB" w:rsidP="009D69DB">
            <w:pPr>
              <w:spacing w:after="0"/>
              <w:rPr>
                <w:rFonts w:ascii="Calibri" w:hAnsi="Calibri"/>
                <w:color w:val="000000"/>
                <w:sz w:val="20"/>
                <w:szCs w:val="20"/>
                <w:lang w:val="el-GR"/>
              </w:rPr>
            </w:pPr>
            <w:r w:rsidRPr="00807521">
              <w:rPr>
                <w:rFonts w:ascii="Calibri" w:hAnsi="Calibri"/>
                <w:color w:val="000000"/>
                <w:sz w:val="20"/>
                <w:szCs w:val="20"/>
                <w:lang w:val="el-GR"/>
              </w:rPr>
              <w:t>Όλα τα φίλτρα πρέπει να ισχύουν επιλέγοντας κατηγορίες φιλτραρίσματος ιστού ή / και κατηγορίες ασφαλείας.</w:t>
            </w:r>
          </w:p>
        </w:tc>
        <w:tc>
          <w:tcPr>
            <w:tcW w:w="1417" w:type="dxa"/>
            <w:tcBorders>
              <w:bottom w:val="single" w:sz="4" w:space="0" w:color="auto"/>
            </w:tcBorders>
            <w:shd w:val="clear" w:color="auto" w:fill="auto"/>
            <w:vAlign w:val="bottom"/>
          </w:tcPr>
          <w:p w14:paraId="191693F7" w14:textId="5292A9D8" w:rsidR="009D69DB" w:rsidRPr="00807521" w:rsidRDefault="009D69DB" w:rsidP="009D69DB">
            <w:pPr>
              <w:spacing w:after="0"/>
              <w:jc w:val="center"/>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tcBorders>
              <w:bottom w:val="single" w:sz="4" w:space="0" w:color="auto"/>
            </w:tcBorders>
            <w:shd w:val="clear" w:color="auto" w:fill="auto"/>
            <w:vAlign w:val="center"/>
          </w:tcPr>
          <w:p w14:paraId="123732BD" w14:textId="77777777" w:rsidR="009D69DB" w:rsidRPr="00807521" w:rsidRDefault="009D69DB" w:rsidP="009D69DB">
            <w:pPr>
              <w:spacing w:after="0"/>
              <w:rPr>
                <w:rFonts w:asciiTheme="minorHAnsi" w:hAnsiTheme="minorHAnsi" w:cstheme="minorHAnsi"/>
                <w:color w:val="000000"/>
                <w:sz w:val="20"/>
                <w:szCs w:val="20"/>
                <w:lang w:val="el-GR" w:eastAsia="el-GR"/>
              </w:rPr>
            </w:pPr>
          </w:p>
        </w:tc>
        <w:tc>
          <w:tcPr>
            <w:tcW w:w="1418" w:type="dxa"/>
            <w:tcBorders>
              <w:bottom w:val="single" w:sz="4" w:space="0" w:color="auto"/>
            </w:tcBorders>
          </w:tcPr>
          <w:p w14:paraId="6AA2457D" w14:textId="77777777" w:rsidR="009D69DB" w:rsidRPr="00807521" w:rsidRDefault="009D69DB" w:rsidP="009D69DB">
            <w:pPr>
              <w:spacing w:after="0"/>
              <w:rPr>
                <w:rFonts w:asciiTheme="minorHAnsi" w:hAnsiTheme="minorHAnsi" w:cstheme="minorHAnsi"/>
                <w:color w:val="000000"/>
                <w:sz w:val="20"/>
                <w:szCs w:val="20"/>
                <w:lang w:val="el-GR" w:eastAsia="el-GR"/>
              </w:rPr>
            </w:pPr>
          </w:p>
        </w:tc>
      </w:tr>
      <w:tr w:rsidR="009D69DB" w:rsidRPr="00807521" w14:paraId="47F52560" w14:textId="77777777" w:rsidTr="00D343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 w:type="dxa"/>
          <w:wAfter w:w="2834" w:type="dxa"/>
          <w:trHeight w:val="585"/>
        </w:trPr>
        <w:tc>
          <w:tcPr>
            <w:tcW w:w="853" w:type="dxa"/>
            <w:tcBorders>
              <w:bottom w:val="single" w:sz="4" w:space="0" w:color="auto"/>
            </w:tcBorders>
            <w:shd w:val="clear" w:color="auto" w:fill="auto"/>
            <w:vAlign w:val="bottom"/>
          </w:tcPr>
          <w:p w14:paraId="5367D347" w14:textId="10E4D1D3" w:rsidR="009D69DB" w:rsidRPr="00807521" w:rsidRDefault="009D69DB" w:rsidP="009D69DB">
            <w:pPr>
              <w:spacing w:after="0"/>
              <w:rPr>
                <w:rFonts w:asciiTheme="minorHAnsi" w:hAnsiTheme="minorHAnsi" w:cstheme="minorHAnsi"/>
                <w:color w:val="000000"/>
                <w:sz w:val="20"/>
                <w:szCs w:val="20"/>
                <w:lang w:val="el-GR" w:eastAsia="el-GR"/>
              </w:rPr>
            </w:pPr>
            <w:r w:rsidRPr="00807521">
              <w:rPr>
                <w:rFonts w:ascii="Calibri" w:hAnsi="Calibri"/>
                <w:color w:val="000000"/>
                <w:lang w:val="el-GR"/>
              </w:rPr>
              <w:lastRenderedPageBreak/>
              <w:t>51</w:t>
            </w:r>
          </w:p>
        </w:tc>
        <w:tc>
          <w:tcPr>
            <w:tcW w:w="4394" w:type="dxa"/>
            <w:tcBorders>
              <w:bottom w:val="single" w:sz="4" w:space="0" w:color="auto"/>
            </w:tcBorders>
            <w:shd w:val="clear" w:color="auto" w:fill="auto"/>
            <w:vAlign w:val="bottom"/>
          </w:tcPr>
          <w:p w14:paraId="51214021" w14:textId="790DFA08" w:rsidR="009D69DB" w:rsidRPr="00807521" w:rsidRDefault="009D69DB" w:rsidP="009D69DB">
            <w:pPr>
              <w:spacing w:after="0"/>
              <w:rPr>
                <w:rFonts w:ascii="Calibri" w:hAnsi="Calibri"/>
                <w:color w:val="000000"/>
                <w:sz w:val="20"/>
                <w:szCs w:val="20"/>
                <w:lang w:val="el-GR"/>
              </w:rPr>
            </w:pPr>
            <w:r w:rsidRPr="00807521">
              <w:rPr>
                <w:rFonts w:ascii="Calibri" w:hAnsi="Calibri"/>
                <w:color w:val="000000"/>
                <w:sz w:val="20"/>
                <w:szCs w:val="20"/>
                <w:lang w:val="el-GR"/>
              </w:rPr>
              <w:t xml:space="preserve">Ο πίνακας ελέγχου πρέπει να επιτρέπει την </w:t>
            </w:r>
            <w:proofErr w:type="spellStart"/>
            <w:r w:rsidRPr="00807521">
              <w:rPr>
                <w:rFonts w:ascii="Calibri" w:hAnsi="Calibri"/>
                <w:color w:val="000000"/>
                <w:sz w:val="20"/>
                <w:szCs w:val="20"/>
                <w:lang w:val="el-GR"/>
              </w:rPr>
              <w:t>επαναταξινόμηση</w:t>
            </w:r>
            <w:proofErr w:type="spellEnd"/>
            <w:r w:rsidRPr="00807521">
              <w:rPr>
                <w:rFonts w:ascii="Calibri" w:hAnsi="Calibri"/>
                <w:color w:val="000000"/>
                <w:sz w:val="20"/>
                <w:szCs w:val="20"/>
                <w:lang w:val="el-GR"/>
              </w:rPr>
              <w:t xml:space="preserve"> ενός τομέα που σχετίζεται με ένα συμβάν ασφαλείας, απευθείας από την εγγραφή συμβάντων, μέσω ενός συνδέσμου που επιτρέπει το άνοιγμα </w:t>
            </w:r>
            <w:proofErr w:type="spellStart"/>
            <w:r w:rsidRPr="00807521">
              <w:rPr>
                <w:rFonts w:ascii="Calibri" w:hAnsi="Calibri"/>
                <w:color w:val="000000"/>
                <w:sz w:val="20"/>
                <w:szCs w:val="20"/>
                <w:lang w:val="el-GR"/>
              </w:rPr>
              <w:t>ticket</w:t>
            </w:r>
            <w:proofErr w:type="spellEnd"/>
            <w:r w:rsidRPr="00807521">
              <w:rPr>
                <w:rFonts w:ascii="Calibri" w:hAnsi="Calibri"/>
                <w:color w:val="000000"/>
                <w:sz w:val="20"/>
                <w:szCs w:val="20"/>
                <w:lang w:val="el-GR"/>
              </w:rPr>
              <w:t xml:space="preserve"> προς την ομάδα έρευνας του προμηθευτή ασφαλείας.</w:t>
            </w:r>
          </w:p>
        </w:tc>
        <w:tc>
          <w:tcPr>
            <w:tcW w:w="1417" w:type="dxa"/>
            <w:tcBorders>
              <w:bottom w:val="single" w:sz="4" w:space="0" w:color="auto"/>
            </w:tcBorders>
            <w:shd w:val="clear" w:color="auto" w:fill="auto"/>
            <w:vAlign w:val="bottom"/>
          </w:tcPr>
          <w:p w14:paraId="03A61D11" w14:textId="5F8AB462" w:rsidR="009D69DB" w:rsidRPr="00807521" w:rsidRDefault="009D69DB" w:rsidP="009D69DB">
            <w:pPr>
              <w:spacing w:after="0"/>
              <w:jc w:val="center"/>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tcBorders>
              <w:bottom w:val="single" w:sz="4" w:space="0" w:color="auto"/>
            </w:tcBorders>
            <w:shd w:val="clear" w:color="auto" w:fill="auto"/>
            <w:vAlign w:val="center"/>
          </w:tcPr>
          <w:p w14:paraId="16B5B7F2" w14:textId="77777777" w:rsidR="009D69DB" w:rsidRPr="00807521" w:rsidRDefault="009D69DB" w:rsidP="009D69DB">
            <w:pPr>
              <w:spacing w:after="0"/>
              <w:rPr>
                <w:rFonts w:asciiTheme="minorHAnsi" w:hAnsiTheme="minorHAnsi" w:cstheme="minorHAnsi"/>
                <w:color w:val="000000"/>
                <w:sz w:val="20"/>
                <w:szCs w:val="20"/>
                <w:lang w:val="el-GR" w:eastAsia="el-GR"/>
              </w:rPr>
            </w:pPr>
          </w:p>
        </w:tc>
        <w:tc>
          <w:tcPr>
            <w:tcW w:w="1418" w:type="dxa"/>
            <w:tcBorders>
              <w:bottom w:val="single" w:sz="4" w:space="0" w:color="auto"/>
            </w:tcBorders>
          </w:tcPr>
          <w:p w14:paraId="545E7D2E" w14:textId="77777777" w:rsidR="009D69DB" w:rsidRPr="00807521" w:rsidRDefault="009D69DB" w:rsidP="009D69DB">
            <w:pPr>
              <w:spacing w:after="0"/>
              <w:rPr>
                <w:rFonts w:asciiTheme="minorHAnsi" w:hAnsiTheme="minorHAnsi" w:cstheme="minorHAnsi"/>
                <w:color w:val="000000"/>
                <w:sz w:val="20"/>
                <w:szCs w:val="20"/>
                <w:lang w:val="el-GR" w:eastAsia="el-GR"/>
              </w:rPr>
            </w:pPr>
          </w:p>
        </w:tc>
      </w:tr>
      <w:tr w:rsidR="009D69DB" w:rsidRPr="00807521" w14:paraId="23292CE8" w14:textId="77777777" w:rsidTr="00D343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 w:type="dxa"/>
          <w:wAfter w:w="2834" w:type="dxa"/>
          <w:trHeight w:val="585"/>
        </w:trPr>
        <w:tc>
          <w:tcPr>
            <w:tcW w:w="853" w:type="dxa"/>
            <w:tcBorders>
              <w:bottom w:val="single" w:sz="4" w:space="0" w:color="auto"/>
            </w:tcBorders>
            <w:shd w:val="clear" w:color="auto" w:fill="auto"/>
            <w:vAlign w:val="bottom"/>
          </w:tcPr>
          <w:p w14:paraId="496E3C11" w14:textId="2FF91EE7" w:rsidR="009D69DB" w:rsidRPr="00807521" w:rsidRDefault="009D69DB" w:rsidP="009D69DB">
            <w:pPr>
              <w:spacing w:after="0"/>
              <w:rPr>
                <w:rFonts w:asciiTheme="minorHAnsi" w:hAnsiTheme="minorHAnsi" w:cstheme="minorHAnsi"/>
                <w:color w:val="000000"/>
                <w:sz w:val="20"/>
                <w:szCs w:val="20"/>
                <w:lang w:val="el-GR" w:eastAsia="el-GR"/>
              </w:rPr>
            </w:pPr>
            <w:r w:rsidRPr="00807521">
              <w:rPr>
                <w:rFonts w:ascii="Calibri" w:hAnsi="Calibri"/>
                <w:color w:val="000000"/>
                <w:lang w:val="el-GR"/>
              </w:rPr>
              <w:t>52</w:t>
            </w:r>
          </w:p>
        </w:tc>
        <w:tc>
          <w:tcPr>
            <w:tcW w:w="4394" w:type="dxa"/>
            <w:tcBorders>
              <w:bottom w:val="single" w:sz="4" w:space="0" w:color="auto"/>
            </w:tcBorders>
            <w:shd w:val="clear" w:color="auto" w:fill="auto"/>
            <w:vAlign w:val="bottom"/>
          </w:tcPr>
          <w:p w14:paraId="2503232E" w14:textId="6B2399D9" w:rsidR="009D69DB" w:rsidRPr="00807521" w:rsidRDefault="009D69DB" w:rsidP="009D69DB">
            <w:pPr>
              <w:spacing w:after="0"/>
              <w:rPr>
                <w:rFonts w:ascii="Calibri" w:hAnsi="Calibri"/>
                <w:color w:val="000000"/>
                <w:sz w:val="20"/>
                <w:szCs w:val="20"/>
                <w:lang w:val="el-GR"/>
              </w:rPr>
            </w:pPr>
            <w:r w:rsidRPr="00807521">
              <w:rPr>
                <w:rFonts w:ascii="Calibri" w:hAnsi="Calibri"/>
                <w:color w:val="000000"/>
                <w:sz w:val="20"/>
                <w:szCs w:val="20"/>
                <w:lang w:val="el-GR"/>
              </w:rPr>
              <w:t xml:space="preserve">Για τον εντοπισμό </w:t>
            </w:r>
            <w:proofErr w:type="spellStart"/>
            <w:r w:rsidRPr="00807521">
              <w:rPr>
                <w:rFonts w:ascii="Calibri" w:hAnsi="Calibri"/>
                <w:color w:val="000000"/>
                <w:sz w:val="20"/>
                <w:szCs w:val="20"/>
                <w:lang w:val="el-GR"/>
              </w:rPr>
              <w:t>στοχευμένων</w:t>
            </w:r>
            <w:proofErr w:type="spellEnd"/>
            <w:r w:rsidRPr="00807521">
              <w:rPr>
                <w:rFonts w:ascii="Calibri" w:hAnsi="Calibri"/>
                <w:color w:val="000000"/>
                <w:sz w:val="20"/>
                <w:szCs w:val="20"/>
                <w:lang w:val="el-GR"/>
              </w:rPr>
              <w:t xml:space="preserve"> επιθέσεων, ο πίνακας ελέγχου πρέπει να είναι σε θέση να εμφανίζει την καθολική δραστηριότητα DNS σε κάθε διαμορφωμένο </w:t>
            </w:r>
            <w:proofErr w:type="spellStart"/>
            <w:r w:rsidRPr="00807521">
              <w:rPr>
                <w:rFonts w:ascii="Calibri" w:hAnsi="Calibri"/>
                <w:color w:val="000000"/>
                <w:sz w:val="20"/>
                <w:szCs w:val="20"/>
                <w:lang w:val="el-GR"/>
              </w:rPr>
              <w:t>ιστότοπο</w:t>
            </w:r>
            <w:proofErr w:type="spellEnd"/>
            <w:r w:rsidRPr="00807521">
              <w:rPr>
                <w:rFonts w:ascii="Calibri" w:hAnsi="Calibri"/>
                <w:color w:val="000000"/>
                <w:sz w:val="20"/>
                <w:szCs w:val="20"/>
                <w:lang w:val="el-GR"/>
              </w:rPr>
              <w:t xml:space="preserve">, προσδιορίζοντας σε πραγματικό χρόνο τις </w:t>
            </w:r>
            <w:proofErr w:type="spellStart"/>
            <w:r w:rsidRPr="00807521">
              <w:rPr>
                <w:rFonts w:ascii="Calibri" w:hAnsi="Calibri"/>
                <w:color w:val="000000"/>
                <w:sz w:val="20"/>
                <w:szCs w:val="20"/>
                <w:lang w:val="el-GR"/>
              </w:rPr>
              <w:t>στοχευμένες</w:t>
            </w:r>
            <w:proofErr w:type="spellEnd"/>
            <w:r w:rsidRPr="00807521">
              <w:rPr>
                <w:rFonts w:ascii="Calibri" w:hAnsi="Calibri"/>
                <w:color w:val="000000"/>
                <w:sz w:val="20"/>
                <w:szCs w:val="20"/>
                <w:lang w:val="el-GR"/>
              </w:rPr>
              <w:t xml:space="preserve"> επιθέσεις που συγκρίνουν την τοπική κίνηση DNS με έναν συγκεκριμένο τομέα με την παγκόσμια κίνηση DNS για το ίδιο τομέα.</w:t>
            </w:r>
          </w:p>
        </w:tc>
        <w:tc>
          <w:tcPr>
            <w:tcW w:w="1417" w:type="dxa"/>
            <w:tcBorders>
              <w:bottom w:val="single" w:sz="4" w:space="0" w:color="auto"/>
            </w:tcBorders>
            <w:shd w:val="clear" w:color="auto" w:fill="auto"/>
            <w:vAlign w:val="bottom"/>
          </w:tcPr>
          <w:p w14:paraId="04696EBC" w14:textId="67370989" w:rsidR="009D69DB" w:rsidRPr="00807521" w:rsidRDefault="009D69DB" w:rsidP="009D69DB">
            <w:pPr>
              <w:spacing w:after="0"/>
              <w:jc w:val="center"/>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tcBorders>
              <w:bottom w:val="single" w:sz="4" w:space="0" w:color="auto"/>
            </w:tcBorders>
            <w:shd w:val="clear" w:color="auto" w:fill="auto"/>
            <w:vAlign w:val="center"/>
          </w:tcPr>
          <w:p w14:paraId="5BC9DFA9" w14:textId="77777777" w:rsidR="009D69DB" w:rsidRPr="00807521" w:rsidRDefault="009D69DB" w:rsidP="009D69DB">
            <w:pPr>
              <w:spacing w:after="0"/>
              <w:rPr>
                <w:rFonts w:asciiTheme="minorHAnsi" w:hAnsiTheme="minorHAnsi" w:cstheme="minorHAnsi"/>
                <w:color w:val="000000"/>
                <w:sz w:val="20"/>
                <w:szCs w:val="20"/>
                <w:lang w:val="el-GR" w:eastAsia="el-GR"/>
              </w:rPr>
            </w:pPr>
          </w:p>
        </w:tc>
        <w:tc>
          <w:tcPr>
            <w:tcW w:w="1418" w:type="dxa"/>
            <w:tcBorders>
              <w:bottom w:val="single" w:sz="4" w:space="0" w:color="auto"/>
            </w:tcBorders>
          </w:tcPr>
          <w:p w14:paraId="6A964D87" w14:textId="77777777" w:rsidR="009D69DB" w:rsidRPr="00807521" w:rsidRDefault="009D69DB" w:rsidP="009D69DB">
            <w:pPr>
              <w:spacing w:after="0"/>
              <w:rPr>
                <w:rFonts w:asciiTheme="minorHAnsi" w:hAnsiTheme="minorHAnsi" w:cstheme="minorHAnsi"/>
                <w:color w:val="000000"/>
                <w:sz w:val="20"/>
                <w:szCs w:val="20"/>
                <w:lang w:val="el-GR" w:eastAsia="el-GR"/>
              </w:rPr>
            </w:pPr>
          </w:p>
        </w:tc>
      </w:tr>
      <w:tr w:rsidR="009D69DB" w:rsidRPr="00807521" w14:paraId="6450B3DD" w14:textId="77777777" w:rsidTr="00D343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 w:type="dxa"/>
          <w:wAfter w:w="2834" w:type="dxa"/>
          <w:trHeight w:val="585"/>
        </w:trPr>
        <w:tc>
          <w:tcPr>
            <w:tcW w:w="853" w:type="dxa"/>
            <w:tcBorders>
              <w:bottom w:val="single" w:sz="4" w:space="0" w:color="auto"/>
            </w:tcBorders>
            <w:shd w:val="clear" w:color="auto" w:fill="auto"/>
            <w:vAlign w:val="bottom"/>
          </w:tcPr>
          <w:p w14:paraId="6CA1A53F" w14:textId="7C300B68" w:rsidR="009D69DB" w:rsidRPr="00807521" w:rsidRDefault="009D69DB" w:rsidP="009D69DB">
            <w:pPr>
              <w:spacing w:after="0"/>
              <w:rPr>
                <w:rFonts w:asciiTheme="minorHAnsi" w:hAnsiTheme="minorHAnsi" w:cstheme="minorHAnsi"/>
                <w:color w:val="000000"/>
                <w:sz w:val="20"/>
                <w:szCs w:val="20"/>
                <w:lang w:val="el-GR" w:eastAsia="el-GR"/>
              </w:rPr>
            </w:pPr>
            <w:r w:rsidRPr="00807521">
              <w:rPr>
                <w:rFonts w:ascii="Calibri" w:hAnsi="Calibri"/>
                <w:color w:val="000000"/>
                <w:lang w:val="el-GR"/>
              </w:rPr>
              <w:t>53</w:t>
            </w:r>
          </w:p>
        </w:tc>
        <w:tc>
          <w:tcPr>
            <w:tcW w:w="4394" w:type="dxa"/>
            <w:tcBorders>
              <w:bottom w:val="single" w:sz="4" w:space="0" w:color="auto"/>
            </w:tcBorders>
            <w:shd w:val="clear" w:color="auto" w:fill="auto"/>
            <w:vAlign w:val="bottom"/>
          </w:tcPr>
          <w:p w14:paraId="104D65FD" w14:textId="72F4878C" w:rsidR="009D69DB" w:rsidRPr="00807521" w:rsidRDefault="009D69DB" w:rsidP="009D69DB">
            <w:pPr>
              <w:spacing w:after="0"/>
              <w:rPr>
                <w:rFonts w:ascii="Calibri" w:hAnsi="Calibri"/>
                <w:color w:val="000000"/>
                <w:sz w:val="20"/>
                <w:szCs w:val="20"/>
                <w:lang w:val="el-GR"/>
              </w:rPr>
            </w:pPr>
            <w:r w:rsidRPr="00807521">
              <w:rPr>
                <w:rFonts w:ascii="Calibri" w:hAnsi="Calibri"/>
                <w:color w:val="000000"/>
                <w:sz w:val="20"/>
                <w:szCs w:val="20"/>
                <w:lang w:val="el-GR"/>
              </w:rPr>
              <w:t>Ο πίνακας ελέγχου πρέπει να εμφανίζει μια επισκόπηση όλης της κυκλοφορίας του τοπικού οργανισμού, με τη δυνατότητα αναγνώρισης και αναφοράς του αποκλεισμού κίνησης DNS στα πλαίσια προληπτικού περιορισμού, στα πλαίσια περιορισμού μολ</w:t>
            </w:r>
            <w:r>
              <w:rPr>
                <w:rFonts w:ascii="Calibri" w:hAnsi="Calibri"/>
                <w:color w:val="000000"/>
                <w:sz w:val="20"/>
                <w:szCs w:val="20"/>
                <w:lang w:val="el-GR"/>
              </w:rPr>
              <w:t>ύν</w:t>
            </w:r>
            <w:r w:rsidRPr="00807521">
              <w:rPr>
                <w:rFonts w:ascii="Calibri" w:hAnsi="Calibri"/>
                <w:color w:val="000000"/>
                <w:sz w:val="20"/>
                <w:szCs w:val="20"/>
                <w:lang w:val="el-GR"/>
              </w:rPr>
              <w:t>σεων ασφάλειας και στα πλαίσια της πολιτική φιλτραρίσματος ιστού (</w:t>
            </w:r>
            <w:proofErr w:type="spellStart"/>
            <w:r w:rsidRPr="00807521">
              <w:rPr>
                <w:rFonts w:ascii="Calibri" w:hAnsi="Calibri"/>
                <w:color w:val="000000"/>
                <w:sz w:val="20"/>
                <w:szCs w:val="20"/>
                <w:lang w:val="el-GR"/>
              </w:rPr>
              <w:t>web</w:t>
            </w:r>
            <w:proofErr w:type="spellEnd"/>
            <w:r w:rsidRPr="00807521">
              <w:rPr>
                <w:rFonts w:ascii="Calibri" w:hAnsi="Calibri"/>
                <w:color w:val="000000"/>
                <w:sz w:val="20"/>
                <w:szCs w:val="20"/>
                <w:lang w:val="el-GR"/>
              </w:rPr>
              <w:t xml:space="preserve"> </w:t>
            </w:r>
            <w:proofErr w:type="spellStart"/>
            <w:r w:rsidRPr="00807521">
              <w:rPr>
                <w:rFonts w:ascii="Calibri" w:hAnsi="Calibri"/>
                <w:color w:val="000000"/>
                <w:sz w:val="20"/>
                <w:szCs w:val="20"/>
                <w:lang w:val="el-GR"/>
              </w:rPr>
              <w:t>filtering</w:t>
            </w:r>
            <w:proofErr w:type="spellEnd"/>
            <w:r w:rsidRPr="00807521">
              <w:rPr>
                <w:rFonts w:ascii="Calibri" w:hAnsi="Calibri"/>
                <w:color w:val="000000"/>
                <w:sz w:val="20"/>
                <w:szCs w:val="20"/>
                <w:lang w:val="el-GR"/>
              </w:rPr>
              <w:t>)</w:t>
            </w:r>
          </w:p>
        </w:tc>
        <w:tc>
          <w:tcPr>
            <w:tcW w:w="1417" w:type="dxa"/>
            <w:tcBorders>
              <w:bottom w:val="single" w:sz="4" w:space="0" w:color="auto"/>
            </w:tcBorders>
            <w:shd w:val="clear" w:color="auto" w:fill="auto"/>
            <w:vAlign w:val="bottom"/>
          </w:tcPr>
          <w:p w14:paraId="044E5762" w14:textId="4575C93A" w:rsidR="009D69DB" w:rsidRPr="00807521" w:rsidRDefault="009D69DB" w:rsidP="009D69DB">
            <w:pPr>
              <w:spacing w:after="0"/>
              <w:jc w:val="center"/>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tcBorders>
              <w:bottom w:val="single" w:sz="4" w:space="0" w:color="auto"/>
            </w:tcBorders>
            <w:shd w:val="clear" w:color="auto" w:fill="auto"/>
            <w:vAlign w:val="center"/>
          </w:tcPr>
          <w:p w14:paraId="4C7AEE1E" w14:textId="77777777" w:rsidR="009D69DB" w:rsidRPr="00807521" w:rsidRDefault="009D69DB" w:rsidP="009D69DB">
            <w:pPr>
              <w:spacing w:after="0"/>
              <w:rPr>
                <w:rFonts w:asciiTheme="minorHAnsi" w:hAnsiTheme="minorHAnsi" w:cstheme="minorHAnsi"/>
                <w:color w:val="000000"/>
                <w:sz w:val="20"/>
                <w:szCs w:val="20"/>
                <w:lang w:val="el-GR" w:eastAsia="el-GR"/>
              </w:rPr>
            </w:pPr>
          </w:p>
        </w:tc>
        <w:tc>
          <w:tcPr>
            <w:tcW w:w="1418" w:type="dxa"/>
            <w:tcBorders>
              <w:bottom w:val="single" w:sz="4" w:space="0" w:color="auto"/>
            </w:tcBorders>
          </w:tcPr>
          <w:p w14:paraId="230DD27C" w14:textId="77777777" w:rsidR="009D69DB" w:rsidRPr="00807521" w:rsidRDefault="009D69DB" w:rsidP="009D69DB">
            <w:pPr>
              <w:spacing w:after="0"/>
              <w:rPr>
                <w:rFonts w:asciiTheme="minorHAnsi" w:hAnsiTheme="minorHAnsi" w:cstheme="minorHAnsi"/>
                <w:color w:val="000000"/>
                <w:sz w:val="20"/>
                <w:szCs w:val="20"/>
                <w:lang w:val="el-GR" w:eastAsia="el-GR"/>
              </w:rPr>
            </w:pPr>
          </w:p>
        </w:tc>
      </w:tr>
      <w:tr w:rsidR="009D69DB" w:rsidRPr="00807521" w14:paraId="181ECB5F" w14:textId="77777777" w:rsidTr="00D343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 w:type="dxa"/>
          <w:wAfter w:w="2834" w:type="dxa"/>
          <w:trHeight w:val="585"/>
        </w:trPr>
        <w:tc>
          <w:tcPr>
            <w:tcW w:w="853" w:type="dxa"/>
            <w:tcBorders>
              <w:bottom w:val="single" w:sz="4" w:space="0" w:color="auto"/>
            </w:tcBorders>
            <w:shd w:val="clear" w:color="auto" w:fill="auto"/>
            <w:vAlign w:val="bottom"/>
          </w:tcPr>
          <w:p w14:paraId="25132EE3" w14:textId="624267F1" w:rsidR="009D69DB" w:rsidRPr="00807521" w:rsidRDefault="009D69DB" w:rsidP="009D69DB">
            <w:pPr>
              <w:spacing w:after="0"/>
              <w:rPr>
                <w:rFonts w:asciiTheme="minorHAnsi" w:hAnsiTheme="minorHAnsi" w:cstheme="minorHAnsi"/>
                <w:color w:val="000000"/>
                <w:sz w:val="20"/>
                <w:szCs w:val="20"/>
                <w:lang w:val="el-GR" w:eastAsia="el-GR"/>
              </w:rPr>
            </w:pPr>
            <w:r w:rsidRPr="00807521">
              <w:rPr>
                <w:rFonts w:ascii="Calibri" w:hAnsi="Calibri"/>
                <w:color w:val="000000"/>
                <w:lang w:val="el-GR"/>
              </w:rPr>
              <w:t>54</w:t>
            </w:r>
          </w:p>
        </w:tc>
        <w:tc>
          <w:tcPr>
            <w:tcW w:w="4394" w:type="dxa"/>
            <w:tcBorders>
              <w:bottom w:val="single" w:sz="4" w:space="0" w:color="auto"/>
            </w:tcBorders>
            <w:shd w:val="clear" w:color="auto" w:fill="auto"/>
            <w:vAlign w:val="bottom"/>
          </w:tcPr>
          <w:p w14:paraId="6BFA7E93" w14:textId="0F85461D" w:rsidR="009D69DB" w:rsidRPr="00807521" w:rsidRDefault="009D69DB" w:rsidP="009D69DB">
            <w:pPr>
              <w:spacing w:after="0"/>
              <w:rPr>
                <w:rFonts w:ascii="Calibri" w:hAnsi="Calibri"/>
                <w:color w:val="000000"/>
                <w:sz w:val="20"/>
                <w:szCs w:val="20"/>
                <w:lang w:val="el-GR"/>
              </w:rPr>
            </w:pPr>
            <w:r w:rsidRPr="00807521">
              <w:rPr>
                <w:rFonts w:ascii="Calibri" w:hAnsi="Calibri"/>
                <w:color w:val="000000"/>
                <w:sz w:val="20"/>
                <w:szCs w:val="20"/>
                <w:lang w:val="el-GR"/>
              </w:rPr>
              <w:t xml:space="preserve">Η πλατφόρμα διαχείρισης πρέπει να διαθέτει προηγμένες δυνατότητες αναφοράς για τον εντοπισμό εφαρμογών </w:t>
            </w:r>
            <w:proofErr w:type="spellStart"/>
            <w:r w:rsidRPr="00807521">
              <w:rPr>
                <w:rFonts w:ascii="Calibri" w:hAnsi="Calibri"/>
                <w:color w:val="000000"/>
                <w:sz w:val="20"/>
                <w:szCs w:val="20"/>
                <w:lang w:val="el-GR"/>
              </w:rPr>
              <w:t>cloud</w:t>
            </w:r>
            <w:proofErr w:type="spellEnd"/>
            <w:r w:rsidRPr="00807521">
              <w:rPr>
                <w:rFonts w:ascii="Calibri" w:hAnsi="Calibri"/>
                <w:color w:val="000000"/>
                <w:sz w:val="20"/>
                <w:szCs w:val="20"/>
                <w:lang w:val="el-GR"/>
              </w:rPr>
              <w:t xml:space="preserve"> ή συσκευών </w:t>
            </w:r>
            <w:proofErr w:type="spellStart"/>
            <w:r w:rsidRPr="00807521">
              <w:rPr>
                <w:rFonts w:ascii="Calibri" w:hAnsi="Calibri"/>
                <w:color w:val="000000"/>
                <w:sz w:val="20"/>
                <w:szCs w:val="20"/>
                <w:lang w:val="el-GR"/>
              </w:rPr>
              <w:t>Shadow</w:t>
            </w:r>
            <w:proofErr w:type="spellEnd"/>
            <w:r w:rsidRPr="00807521">
              <w:rPr>
                <w:rFonts w:ascii="Calibri" w:hAnsi="Calibri"/>
                <w:color w:val="000000"/>
                <w:sz w:val="20"/>
                <w:szCs w:val="20"/>
                <w:lang w:val="el-GR"/>
              </w:rPr>
              <w:t xml:space="preserve"> IT, προκειμένου να προσδιορίσει ποιες υπηρεσίες χρησιμοποιούνται εντός του οργανισμού από παραδοσιακές ή ενσωματωμένες συσκευές και τελικά να εντοπίσει ανωμαλίες στη χρήση τους.</w:t>
            </w:r>
          </w:p>
        </w:tc>
        <w:tc>
          <w:tcPr>
            <w:tcW w:w="1417" w:type="dxa"/>
            <w:tcBorders>
              <w:bottom w:val="single" w:sz="4" w:space="0" w:color="auto"/>
            </w:tcBorders>
            <w:shd w:val="clear" w:color="auto" w:fill="auto"/>
            <w:vAlign w:val="bottom"/>
          </w:tcPr>
          <w:p w14:paraId="03D6AB84" w14:textId="52B58498" w:rsidR="009D69DB" w:rsidRPr="00807521" w:rsidRDefault="009D69DB" w:rsidP="009D69DB">
            <w:pPr>
              <w:spacing w:after="0"/>
              <w:jc w:val="center"/>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tcBorders>
              <w:bottom w:val="single" w:sz="4" w:space="0" w:color="auto"/>
            </w:tcBorders>
            <w:shd w:val="clear" w:color="auto" w:fill="auto"/>
            <w:vAlign w:val="center"/>
          </w:tcPr>
          <w:p w14:paraId="5D7E9FD2" w14:textId="77777777" w:rsidR="009D69DB" w:rsidRPr="00807521" w:rsidRDefault="009D69DB" w:rsidP="009D69DB">
            <w:pPr>
              <w:spacing w:after="0"/>
              <w:rPr>
                <w:rFonts w:asciiTheme="minorHAnsi" w:hAnsiTheme="minorHAnsi" w:cstheme="minorHAnsi"/>
                <w:color w:val="000000"/>
                <w:sz w:val="20"/>
                <w:szCs w:val="20"/>
                <w:lang w:val="el-GR" w:eastAsia="el-GR"/>
              </w:rPr>
            </w:pPr>
          </w:p>
        </w:tc>
        <w:tc>
          <w:tcPr>
            <w:tcW w:w="1418" w:type="dxa"/>
            <w:tcBorders>
              <w:bottom w:val="single" w:sz="4" w:space="0" w:color="auto"/>
            </w:tcBorders>
          </w:tcPr>
          <w:p w14:paraId="5DC63652" w14:textId="77777777" w:rsidR="009D69DB" w:rsidRPr="00807521" w:rsidRDefault="009D69DB" w:rsidP="009D69DB">
            <w:pPr>
              <w:spacing w:after="0"/>
              <w:rPr>
                <w:rFonts w:asciiTheme="minorHAnsi" w:hAnsiTheme="minorHAnsi" w:cstheme="minorHAnsi"/>
                <w:color w:val="000000"/>
                <w:sz w:val="20"/>
                <w:szCs w:val="20"/>
                <w:lang w:val="el-GR" w:eastAsia="el-GR"/>
              </w:rPr>
            </w:pPr>
          </w:p>
        </w:tc>
      </w:tr>
      <w:tr w:rsidR="009D69DB" w:rsidRPr="00807521" w14:paraId="1C6A5E51" w14:textId="77777777" w:rsidTr="00D343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 w:type="dxa"/>
          <w:wAfter w:w="2834" w:type="dxa"/>
          <w:trHeight w:val="585"/>
        </w:trPr>
        <w:tc>
          <w:tcPr>
            <w:tcW w:w="853" w:type="dxa"/>
            <w:tcBorders>
              <w:bottom w:val="single" w:sz="4" w:space="0" w:color="auto"/>
            </w:tcBorders>
            <w:shd w:val="clear" w:color="auto" w:fill="auto"/>
            <w:vAlign w:val="bottom"/>
          </w:tcPr>
          <w:p w14:paraId="4D78D8BA" w14:textId="4AC80DEF" w:rsidR="009D69DB" w:rsidRPr="00807521" w:rsidRDefault="009D69DB" w:rsidP="009D69DB">
            <w:pPr>
              <w:spacing w:after="0"/>
              <w:rPr>
                <w:rFonts w:asciiTheme="minorHAnsi" w:hAnsiTheme="minorHAnsi" w:cstheme="minorHAnsi"/>
                <w:color w:val="000000"/>
                <w:sz w:val="20"/>
                <w:szCs w:val="20"/>
                <w:lang w:val="el-GR" w:eastAsia="el-GR"/>
              </w:rPr>
            </w:pPr>
            <w:r w:rsidRPr="00807521">
              <w:rPr>
                <w:rFonts w:ascii="Calibri" w:hAnsi="Calibri"/>
                <w:color w:val="000000"/>
                <w:lang w:val="el-GR"/>
              </w:rPr>
              <w:t>55</w:t>
            </w:r>
          </w:p>
        </w:tc>
        <w:tc>
          <w:tcPr>
            <w:tcW w:w="4394" w:type="dxa"/>
            <w:tcBorders>
              <w:bottom w:val="single" w:sz="4" w:space="0" w:color="auto"/>
            </w:tcBorders>
            <w:shd w:val="clear" w:color="auto" w:fill="auto"/>
            <w:vAlign w:val="bottom"/>
          </w:tcPr>
          <w:p w14:paraId="301F3130" w14:textId="4791E8AA" w:rsidR="009D69DB" w:rsidRPr="00807521" w:rsidRDefault="009D69DB" w:rsidP="009D69DB">
            <w:pPr>
              <w:spacing w:after="0"/>
              <w:rPr>
                <w:rFonts w:ascii="Calibri" w:hAnsi="Calibri"/>
                <w:color w:val="000000"/>
                <w:sz w:val="20"/>
                <w:szCs w:val="20"/>
                <w:lang w:val="el-GR"/>
              </w:rPr>
            </w:pPr>
            <w:r w:rsidRPr="00807521">
              <w:rPr>
                <w:rFonts w:ascii="Calibri" w:hAnsi="Calibri"/>
                <w:color w:val="000000"/>
                <w:sz w:val="20"/>
                <w:szCs w:val="20"/>
                <w:lang w:val="el-GR"/>
              </w:rPr>
              <w:t>Η πλατφόρμα διαχείρισης πρέπει να επιτρέπει τη δημιουργία των ακόλουθων αναφορών:</w:t>
            </w:r>
          </w:p>
        </w:tc>
        <w:tc>
          <w:tcPr>
            <w:tcW w:w="1417" w:type="dxa"/>
            <w:tcBorders>
              <w:bottom w:val="single" w:sz="4" w:space="0" w:color="auto"/>
            </w:tcBorders>
            <w:shd w:val="clear" w:color="auto" w:fill="auto"/>
            <w:vAlign w:val="bottom"/>
          </w:tcPr>
          <w:p w14:paraId="37AEBB35" w14:textId="18ACA2D9" w:rsidR="009D69DB" w:rsidRPr="00807521" w:rsidRDefault="009D69DB" w:rsidP="009D69DB">
            <w:pPr>
              <w:spacing w:after="0"/>
              <w:jc w:val="center"/>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tcBorders>
              <w:bottom w:val="single" w:sz="4" w:space="0" w:color="auto"/>
            </w:tcBorders>
            <w:shd w:val="clear" w:color="auto" w:fill="auto"/>
            <w:vAlign w:val="center"/>
          </w:tcPr>
          <w:p w14:paraId="45509FA5" w14:textId="77777777" w:rsidR="009D69DB" w:rsidRPr="00807521" w:rsidRDefault="009D69DB" w:rsidP="009D69DB">
            <w:pPr>
              <w:spacing w:after="0"/>
              <w:rPr>
                <w:rFonts w:asciiTheme="minorHAnsi" w:hAnsiTheme="minorHAnsi" w:cstheme="minorHAnsi"/>
                <w:color w:val="000000"/>
                <w:sz w:val="20"/>
                <w:szCs w:val="20"/>
                <w:lang w:val="el-GR" w:eastAsia="el-GR"/>
              </w:rPr>
            </w:pPr>
          </w:p>
        </w:tc>
        <w:tc>
          <w:tcPr>
            <w:tcW w:w="1418" w:type="dxa"/>
            <w:tcBorders>
              <w:bottom w:val="single" w:sz="4" w:space="0" w:color="auto"/>
            </w:tcBorders>
          </w:tcPr>
          <w:p w14:paraId="41094A0B" w14:textId="77777777" w:rsidR="009D69DB" w:rsidRPr="00807521" w:rsidRDefault="009D69DB" w:rsidP="009D69DB">
            <w:pPr>
              <w:spacing w:after="0"/>
              <w:rPr>
                <w:rFonts w:asciiTheme="minorHAnsi" w:hAnsiTheme="minorHAnsi" w:cstheme="minorHAnsi"/>
                <w:color w:val="000000"/>
                <w:sz w:val="20"/>
                <w:szCs w:val="20"/>
                <w:lang w:val="el-GR" w:eastAsia="el-GR"/>
              </w:rPr>
            </w:pPr>
          </w:p>
        </w:tc>
      </w:tr>
      <w:tr w:rsidR="009D69DB" w:rsidRPr="00807521" w14:paraId="6A490250" w14:textId="77777777" w:rsidTr="00D343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 w:type="dxa"/>
          <w:wAfter w:w="2834" w:type="dxa"/>
          <w:trHeight w:val="344"/>
        </w:trPr>
        <w:tc>
          <w:tcPr>
            <w:tcW w:w="853" w:type="dxa"/>
            <w:tcBorders>
              <w:bottom w:val="single" w:sz="4" w:space="0" w:color="auto"/>
            </w:tcBorders>
            <w:shd w:val="clear" w:color="auto" w:fill="auto"/>
            <w:vAlign w:val="bottom"/>
          </w:tcPr>
          <w:p w14:paraId="20458C8E" w14:textId="4F53F298" w:rsidR="009D69DB" w:rsidRPr="00807521" w:rsidRDefault="009D69DB" w:rsidP="009D69DB">
            <w:pPr>
              <w:spacing w:after="0"/>
              <w:rPr>
                <w:rFonts w:asciiTheme="minorHAnsi" w:hAnsiTheme="minorHAnsi" w:cstheme="minorHAnsi"/>
                <w:color w:val="000000"/>
                <w:sz w:val="20"/>
                <w:szCs w:val="20"/>
                <w:lang w:val="el-GR" w:eastAsia="el-GR"/>
              </w:rPr>
            </w:pPr>
            <w:r w:rsidRPr="00807521">
              <w:rPr>
                <w:rFonts w:ascii="Calibri" w:hAnsi="Calibri"/>
                <w:color w:val="000000"/>
                <w:lang w:val="el-GR"/>
              </w:rPr>
              <w:t>56</w:t>
            </w:r>
          </w:p>
        </w:tc>
        <w:tc>
          <w:tcPr>
            <w:tcW w:w="4394" w:type="dxa"/>
            <w:tcBorders>
              <w:bottom w:val="single" w:sz="4" w:space="0" w:color="auto"/>
            </w:tcBorders>
            <w:shd w:val="clear" w:color="auto" w:fill="auto"/>
            <w:vAlign w:val="bottom"/>
          </w:tcPr>
          <w:p w14:paraId="272DE560" w14:textId="2BD41BC3" w:rsidR="009D69DB" w:rsidRPr="00807521" w:rsidRDefault="009D69DB" w:rsidP="009D69DB">
            <w:pPr>
              <w:spacing w:after="0"/>
              <w:rPr>
                <w:rFonts w:ascii="Calibri" w:hAnsi="Calibri"/>
                <w:color w:val="000000"/>
                <w:sz w:val="20"/>
                <w:szCs w:val="20"/>
                <w:lang w:val="el-GR"/>
              </w:rPr>
            </w:pPr>
            <w:r w:rsidRPr="00807521">
              <w:rPr>
                <w:rFonts w:ascii="Calibri" w:hAnsi="Calibri"/>
                <w:color w:val="000000"/>
                <w:sz w:val="20"/>
                <w:szCs w:val="20"/>
                <w:lang w:val="el-GR"/>
              </w:rPr>
              <w:t>&gt; Σύνολο αιτημάτων DNS</w:t>
            </w:r>
          </w:p>
        </w:tc>
        <w:tc>
          <w:tcPr>
            <w:tcW w:w="1417" w:type="dxa"/>
            <w:tcBorders>
              <w:bottom w:val="single" w:sz="4" w:space="0" w:color="auto"/>
            </w:tcBorders>
            <w:shd w:val="clear" w:color="auto" w:fill="auto"/>
            <w:vAlign w:val="bottom"/>
          </w:tcPr>
          <w:p w14:paraId="26C559C9" w14:textId="31F01A54" w:rsidR="009D69DB" w:rsidRPr="00807521" w:rsidRDefault="009D69DB" w:rsidP="009D69DB">
            <w:pPr>
              <w:spacing w:after="0"/>
              <w:jc w:val="center"/>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tcBorders>
              <w:bottom w:val="single" w:sz="4" w:space="0" w:color="auto"/>
            </w:tcBorders>
            <w:shd w:val="clear" w:color="auto" w:fill="auto"/>
            <w:vAlign w:val="center"/>
          </w:tcPr>
          <w:p w14:paraId="7C12398D" w14:textId="77777777" w:rsidR="009D69DB" w:rsidRPr="00807521" w:rsidRDefault="009D69DB" w:rsidP="009D69DB">
            <w:pPr>
              <w:spacing w:after="0"/>
              <w:rPr>
                <w:rFonts w:asciiTheme="minorHAnsi" w:hAnsiTheme="minorHAnsi" w:cstheme="minorHAnsi"/>
                <w:color w:val="000000"/>
                <w:sz w:val="20"/>
                <w:szCs w:val="20"/>
                <w:lang w:val="el-GR" w:eastAsia="el-GR"/>
              </w:rPr>
            </w:pPr>
          </w:p>
        </w:tc>
        <w:tc>
          <w:tcPr>
            <w:tcW w:w="1418" w:type="dxa"/>
            <w:tcBorders>
              <w:bottom w:val="single" w:sz="4" w:space="0" w:color="auto"/>
            </w:tcBorders>
          </w:tcPr>
          <w:p w14:paraId="6236C5A4" w14:textId="77777777" w:rsidR="009D69DB" w:rsidRPr="00807521" w:rsidRDefault="009D69DB" w:rsidP="009D69DB">
            <w:pPr>
              <w:spacing w:after="0"/>
              <w:rPr>
                <w:rFonts w:asciiTheme="minorHAnsi" w:hAnsiTheme="minorHAnsi" w:cstheme="minorHAnsi"/>
                <w:color w:val="000000"/>
                <w:sz w:val="20"/>
                <w:szCs w:val="20"/>
                <w:lang w:val="el-GR" w:eastAsia="el-GR"/>
              </w:rPr>
            </w:pPr>
          </w:p>
        </w:tc>
      </w:tr>
      <w:tr w:rsidR="009D69DB" w:rsidRPr="00807521" w14:paraId="1165F737" w14:textId="77777777" w:rsidTr="00D343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 w:type="dxa"/>
          <w:wAfter w:w="2834" w:type="dxa"/>
          <w:trHeight w:val="585"/>
        </w:trPr>
        <w:tc>
          <w:tcPr>
            <w:tcW w:w="853" w:type="dxa"/>
            <w:tcBorders>
              <w:bottom w:val="single" w:sz="4" w:space="0" w:color="auto"/>
            </w:tcBorders>
            <w:shd w:val="clear" w:color="auto" w:fill="auto"/>
            <w:vAlign w:val="bottom"/>
          </w:tcPr>
          <w:p w14:paraId="1659062C" w14:textId="13E0B473" w:rsidR="009D69DB" w:rsidRPr="00807521" w:rsidRDefault="009D69DB" w:rsidP="009D69DB">
            <w:pPr>
              <w:spacing w:after="0"/>
              <w:rPr>
                <w:rFonts w:asciiTheme="minorHAnsi" w:hAnsiTheme="minorHAnsi" w:cstheme="minorHAnsi"/>
                <w:color w:val="000000"/>
                <w:sz w:val="20"/>
                <w:szCs w:val="20"/>
                <w:lang w:val="el-GR" w:eastAsia="el-GR"/>
              </w:rPr>
            </w:pPr>
            <w:r w:rsidRPr="00807521">
              <w:rPr>
                <w:rFonts w:ascii="Calibri" w:hAnsi="Calibri"/>
                <w:color w:val="000000"/>
                <w:lang w:val="el-GR"/>
              </w:rPr>
              <w:t>57</w:t>
            </w:r>
          </w:p>
        </w:tc>
        <w:tc>
          <w:tcPr>
            <w:tcW w:w="4394" w:type="dxa"/>
            <w:tcBorders>
              <w:bottom w:val="single" w:sz="4" w:space="0" w:color="auto"/>
            </w:tcBorders>
            <w:shd w:val="clear" w:color="auto" w:fill="auto"/>
            <w:vAlign w:val="bottom"/>
          </w:tcPr>
          <w:p w14:paraId="704E8A2B" w14:textId="5C6E9A95" w:rsidR="009D69DB" w:rsidRPr="00807521" w:rsidRDefault="009D69DB" w:rsidP="009D69DB">
            <w:pPr>
              <w:spacing w:after="0"/>
              <w:rPr>
                <w:rFonts w:ascii="Calibri" w:hAnsi="Calibri"/>
                <w:color w:val="000000"/>
                <w:sz w:val="20"/>
                <w:szCs w:val="20"/>
                <w:lang w:val="el-GR"/>
              </w:rPr>
            </w:pPr>
            <w:r w:rsidRPr="00807521">
              <w:rPr>
                <w:rFonts w:ascii="Calibri" w:hAnsi="Calibri"/>
                <w:color w:val="000000"/>
                <w:sz w:val="20"/>
                <w:szCs w:val="20"/>
                <w:lang w:val="el-GR"/>
              </w:rPr>
              <w:t>&gt; Όγκος δραστηριότητας που δείχνει αποκλεισμένα αιτήματα ανά κατηγορία</w:t>
            </w:r>
          </w:p>
        </w:tc>
        <w:tc>
          <w:tcPr>
            <w:tcW w:w="1417" w:type="dxa"/>
            <w:tcBorders>
              <w:bottom w:val="single" w:sz="4" w:space="0" w:color="auto"/>
            </w:tcBorders>
            <w:shd w:val="clear" w:color="auto" w:fill="auto"/>
            <w:vAlign w:val="bottom"/>
          </w:tcPr>
          <w:p w14:paraId="101778B4" w14:textId="632EC488" w:rsidR="009D69DB" w:rsidRPr="00807521" w:rsidRDefault="009D69DB" w:rsidP="009D69DB">
            <w:pPr>
              <w:spacing w:after="0"/>
              <w:jc w:val="center"/>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tcBorders>
              <w:bottom w:val="single" w:sz="4" w:space="0" w:color="auto"/>
            </w:tcBorders>
            <w:shd w:val="clear" w:color="auto" w:fill="auto"/>
            <w:vAlign w:val="center"/>
          </w:tcPr>
          <w:p w14:paraId="6F7E4636" w14:textId="77777777" w:rsidR="009D69DB" w:rsidRPr="00807521" w:rsidRDefault="009D69DB" w:rsidP="009D69DB">
            <w:pPr>
              <w:spacing w:after="0"/>
              <w:rPr>
                <w:rFonts w:asciiTheme="minorHAnsi" w:hAnsiTheme="minorHAnsi" w:cstheme="minorHAnsi"/>
                <w:color w:val="000000"/>
                <w:sz w:val="20"/>
                <w:szCs w:val="20"/>
                <w:lang w:val="el-GR" w:eastAsia="el-GR"/>
              </w:rPr>
            </w:pPr>
          </w:p>
        </w:tc>
        <w:tc>
          <w:tcPr>
            <w:tcW w:w="1418" w:type="dxa"/>
            <w:tcBorders>
              <w:bottom w:val="single" w:sz="4" w:space="0" w:color="auto"/>
            </w:tcBorders>
          </w:tcPr>
          <w:p w14:paraId="5A5887FE" w14:textId="77777777" w:rsidR="009D69DB" w:rsidRPr="00807521" w:rsidRDefault="009D69DB" w:rsidP="009D69DB">
            <w:pPr>
              <w:spacing w:after="0"/>
              <w:rPr>
                <w:rFonts w:asciiTheme="minorHAnsi" w:hAnsiTheme="minorHAnsi" w:cstheme="minorHAnsi"/>
                <w:color w:val="000000"/>
                <w:sz w:val="20"/>
                <w:szCs w:val="20"/>
                <w:lang w:val="el-GR" w:eastAsia="el-GR"/>
              </w:rPr>
            </w:pPr>
          </w:p>
        </w:tc>
      </w:tr>
      <w:tr w:rsidR="009D69DB" w:rsidRPr="00807521" w14:paraId="6D759569" w14:textId="77777777" w:rsidTr="00D343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 w:type="dxa"/>
          <w:wAfter w:w="2834" w:type="dxa"/>
          <w:trHeight w:val="259"/>
        </w:trPr>
        <w:tc>
          <w:tcPr>
            <w:tcW w:w="853" w:type="dxa"/>
            <w:tcBorders>
              <w:bottom w:val="single" w:sz="4" w:space="0" w:color="auto"/>
            </w:tcBorders>
            <w:shd w:val="clear" w:color="auto" w:fill="auto"/>
            <w:vAlign w:val="bottom"/>
          </w:tcPr>
          <w:p w14:paraId="15CE97B4" w14:textId="32C1B649" w:rsidR="009D69DB" w:rsidRPr="00807521" w:rsidRDefault="009D69DB" w:rsidP="009D69DB">
            <w:pPr>
              <w:spacing w:after="0"/>
              <w:rPr>
                <w:rFonts w:asciiTheme="minorHAnsi" w:hAnsiTheme="minorHAnsi" w:cstheme="minorHAnsi"/>
                <w:color w:val="000000"/>
                <w:sz w:val="20"/>
                <w:szCs w:val="20"/>
                <w:lang w:val="el-GR" w:eastAsia="el-GR"/>
              </w:rPr>
            </w:pPr>
            <w:r w:rsidRPr="00807521">
              <w:rPr>
                <w:rFonts w:ascii="Calibri" w:hAnsi="Calibri"/>
                <w:color w:val="000000"/>
                <w:lang w:val="el-GR"/>
              </w:rPr>
              <w:t>58</w:t>
            </w:r>
          </w:p>
        </w:tc>
        <w:tc>
          <w:tcPr>
            <w:tcW w:w="4394" w:type="dxa"/>
            <w:tcBorders>
              <w:bottom w:val="single" w:sz="4" w:space="0" w:color="auto"/>
            </w:tcBorders>
            <w:shd w:val="clear" w:color="auto" w:fill="auto"/>
            <w:vAlign w:val="bottom"/>
          </w:tcPr>
          <w:p w14:paraId="319E8E76" w14:textId="5318D446" w:rsidR="009D69DB" w:rsidRPr="00807521" w:rsidRDefault="009D69DB" w:rsidP="009D69DB">
            <w:pPr>
              <w:spacing w:after="0"/>
              <w:rPr>
                <w:rFonts w:ascii="Calibri" w:hAnsi="Calibri"/>
                <w:color w:val="000000"/>
                <w:sz w:val="20"/>
                <w:szCs w:val="20"/>
                <w:lang w:val="el-GR"/>
              </w:rPr>
            </w:pPr>
            <w:r w:rsidRPr="00807521">
              <w:rPr>
                <w:rFonts w:ascii="Calibri" w:hAnsi="Calibri"/>
                <w:color w:val="000000"/>
                <w:sz w:val="20"/>
                <w:szCs w:val="20"/>
                <w:lang w:val="el-GR"/>
              </w:rPr>
              <w:t xml:space="preserve">&gt; </w:t>
            </w:r>
            <w:proofErr w:type="spellStart"/>
            <w:r w:rsidRPr="00807521">
              <w:rPr>
                <w:rFonts w:ascii="Calibri" w:hAnsi="Calibri"/>
                <w:color w:val="000000"/>
                <w:sz w:val="20"/>
                <w:szCs w:val="20"/>
                <w:lang w:val="el-GR"/>
              </w:rPr>
              <w:t>Domains</w:t>
            </w:r>
            <w:proofErr w:type="spellEnd"/>
            <w:r w:rsidRPr="00807521">
              <w:rPr>
                <w:rFonts w:ascii="Calibri" w:hAnsi="Calibri"/>
                <w:color w:val="000000"/>
                <w:sz w:val="20"/>
                <w:szCs w:val="20"/>
                <w:lang w:val="el-GR"/>
              </w:rPr>
              <w:t xml:space="preserve"> με μεγαλύτερη χρήση</w:t>
            </w:r>
          </w:p>
        </w:tc>
        <w:tc>
          <w:tcPr>
            <w:tcW w:w="1417" w:type="dxa"/>
            <w:tcBorders>
              <w:bottom w:val="single" w:sz="4" w:space="0" w:color="auto"/>
            </w:tcBorders>
            <w:shd w:val="clear" w:color="auto" w:fill="auto"/>
            <w:vAlign w:val="bottom"/>
          </w:tcPr>
          <w:p w14:paraId="2ACC15F1" w14:textId="14368235" w:rsidR="009D69DB" w:rsidRPr="00807521" w:rsidRDefault="009D69DB" w:rsidP="009D69DB">
            <w:pPr>
              <w:spacing w:after="0"/>
              <w:jc w:val="center"/>
              <w:rPr>
                <w:rFonts w:ascii="Calibri" w:hAnsi="Calibri"/>
                <w:color w:val="000000"/>
                <w:sz w:val="20"/>
                <w:szCs w:val="20"/>
                <w:lang w:val="el-GR"/>
              </w:rPr>
            </w:pPr>
            <w:r w:rsidRPr="00807521">
              <w:rPr>
                <w:rFonts w:asciiTheme="minorHAnsi" w:hAnsiTheme="minorHAnsi" w:cstheme="minorHAnsi"/>
                <w:color w:val="000000"/>
                <w:sz w:val="20"/>
                <w:szCs w:val="20"/>
                <w:lang w:val="el-GR" w:eastAsia="el-GR"/>
              </w:rPr>
              <w:t>ΝΑΙ</w:t>
            </w:r>
          </w:p>
        </w:tc>
        <w:tc>
          <w:tcPr>
            <w:tcW w:w="1276" w:type="dxa"/>
            <w:tcBorders>
              <w:bottom w:val="single" w:sz="4" w:space="0" w:color="auto"/>
            </w:tcBorders>
            <w:shd w:val="clear" w:color="auto" w:fill="auto"/>
            <w:vAlign w:val="center"/>
          </w:tcPr>
          <w:p w14:paraId="7272868E" w14:textId="77777777" w:rsidR="009D69DB" w:rsidRPr="00807521" w:rsidRDefault="009D69DB" w:rsidP="009D69DB">
            <w:pPr>
              <w:spacing w:after="0"/>
              <w:rPr>
                <w:rFonts w:asciiTheme="minorHAnsi" w:hAnsiTheme="minorHAnsi" w:cstheme="minorHAnsi"/>
                <w:color w:val="000000"/>
                <w:sz w:val="20"/>
                <w:szCs w:val="20"/>
                <w:lang w:val="el-GR" w:eastAsia="el-GR"/>
              </w:rPr>
            </w:pPr>
          </w:p>
        </w:tc>
        <w:tc>
          <w:tcPr>
            <w:tcW w:w="1418" w:type="dxa"/>
            <w:tcBorders>
              <w:bottom w:val="single" w:sz="4" w:space="0" w:color="auto"/>
            </w:tcBorders>
          </w:tcPr>
          <w:p w14:paraId="2EA0E4C8" w14:textId="77777777" w:rsidR="009D69DB" w:rsidRPr="00807521" w:rsidRDefault="009D69DB" w:rsidP="009D69DB">
            <w:pPr>
              <w:spacing w:after="0"/>
              <w:rPr>
                <w:rFonts w:asciiTheme="minorHAnsi" w:hAnsiTheme="minorHAnsi" w:cstheme="minorHAnsi"/>
                <w:color w:val="000000"/>
                <w:sz w:val="20"/>
                <w:szCs w:val="20"/>
                <w:lang w:val="el-GR" w:eastAsia="el-GR"/>
              </w:rPr>
            </w:pPr>
          </w:p>
        </w:tc>
      </w:tr>
      <w:tr w:rsidR="009D69DB" w:rsidRPr="00807521" w14:paraId="586CA172" w14:textId="77777777" w:rsidTr="00D343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 w:type="dxa"/>
          <w:wAfter w:w="2834" w:type="dxa"/>
          <w:trHeight w:val="276"/>
        </w:trPr>
        <w:tc>
          <w:tcPr>
            <w:tcW w:w="853" w:type="dxa"/>
            <w:tcBorders>
              <w:bottom w:val="single" w:sz="4" w:space="0" w:color="auto"/>
            </w:tcBorders>
            <w:shd w:val="clear" w:color="auto" w:fill="auto"/>
            <w:vAlign w:val="bottom"/>
          </w:tcPr>
          <w:p w14:paraId="7F26AAB0" w14:textId="221FA3DF" w:rsidR="009D69DB" w:rsidRPr="00807521" w:rsidRDefault="009D69DB" w:rsidP="009D69DB">
            <w:pPr>
              <w:spacing w:after="0"/>
              <w:rPr>
                <w:rFonts w:asciiTheme="minorHAnsi" w:hAnsiTheme="minorHAnsi" w:cstheme="minorHAnsi"/>
                <w:color w:val="000000"/>
                <w:sz w:val="20"/>
                <w:szCs w:val="20"/>
                <w:lang w:val="el-GR" w:eastAsia="el-GR"/>
              </w:rPr>
            </w:pPr>
            <w:r w:rsidRPr="00807521">
              <w:rPr>
                <w:rFonts w:ascii="Calibri" w:hAnsi="Calibri"/>
                <w:color w:val="000000"/>
                <w:lang w:val="el-GR"/>
              </w:rPr>
              <w:t>59</w:t>
            </w:r>
          </w:p>
        </w:tc>
        <w:tc>
          <w:tcPr>
            <w:tcW w:w="4394" w:type="dxa"/>
            <w:tcBorders>
              <w:bottom w:val="single" w:sz="4" w:space="0" w:color="auto"/>
            </w:tcBorders>
            <w:shd w:val="clear" w:color="auto" w:fill="auto"/>
            <w:vAlign w:val="bottom"/>
          </w:tcPr>
          <w:p w14:paraId="096F16D4" w14:textId="2816BC65" w:rsidR="009D69DB" w:rsidRPr="00807521" w:rsidRDefault="009D69DB" w:rsidP="009D69DB">
            <w:pPr>
              <w:spacing w:after="0"/>
              <w:rPr>
                <w:rFonts w:ascii="Calibri" w:hAnsi="Calibri"/>
                <w:color w:val="000000"/>
                <w:sz w:val="20"/>
                <w:szCs w:val="20"/>
                <w:lang w:val="el-GR"/>
              </w:rPr>
            </w:pPr>
            <w:r w:rsidRPr="00807521">
              <w:rPr>
                <w:rFonts w:ascii="Calibri" w:hAnsi="Calibri"/>
                <w:color w:val="000000"/>
                <w:sz w:val="20"/>
                <w:szCs w:val="20"/>
                <w:lang w:val="el-GR"/>
              </w:rPr>
              <w:t>&gt;  κατηγορίες με μεγαλύτερη χρήση</w:t>
            </w:r>
          </w:p>
        </w:tc>
        <w:tc>
          <w:tcPr>
            <w:tcW w:w="1417" w:type="dxa"/>
            <w:tcBorders>
              <w:bottom w:val="single" w:sz="4" w:space="0" w:color="auto"/>
            </w:tcBorders>
            <w:shd w:val="clear" w:color="auto" w:fill="auto"/>
            <w:vAlign w:val="bottom"/>
          </w:tcPr>
          <w:p w14:paraId="05CB8448" w14:textId="0A2DD4D8" w:rsidR="009D69DB" w:rsidRPr="00807521" w:rsidRDefault="009D69DB" w:rsidP="009D69DB">
            <w:pPr>
              <w:spacing w:after="0"/>
              <w:jc w:val="center"/>
              <w:rPr>
                <w:rFonts w:ascii="Calibri" w:hAnsi="Calibri"/>
                <w:color w:val="000000"/>
                <w:sz w:val="20"/>
                <w:szCs w:val="20"/>
                <w:lang w:val="el-GR"/>
              </w:rPr>
            </w:pPr>
            <w:r w:rsidRPr="00807521">
              <w:rPr>
                <w:rFonts w:ascii="Calibri" w:hAnsi="Calibri"/>
                <w:color w:val="000000"/>
                <w:sz w:val="20"/>
                <w:szCs w:val="20"/>
                <w:lang w:val="el-GR"/>
              </w:rPr>
              <w:t>ΝΑΙ</w:t>
            </w:r>
          </w:p>
        </w:tc>
        <w:tc>
          <w:tcPr>
            <w:tcW w:w="1276" w:type="dxa"/>
            <w:tcBorders>
              <w:bottom w:val="single" w:sz="4" w:space="0" w:color="auto"/>
            </w:tcBorders>
            <w:shd w:val="clear" w:color="auto" w:fill="auto"/>
            <w:vAlign w:val="center"/>
          </w:tcPr>
          <w:p w14:paraId="6B9E79A6" w14:textId="77777777" w:rsidR="009D69DB" w:rsidRPr="00807521" w:rsidRDefault="009D69DB" w:rsidP="009D69DB">
            <w:pPr>
              <w:spacing w:after="0"/>
              <w:rPr>
                <w:rFonts w:asciiTheme="minorHAnsi" w:hAnsiTheme="minorHAnsi" w:cstheme="minorHAnsi"/>
                <w:color w:val="000000"/>
                <w:sz w:val="20"/>
                <w:szCs w:val="20"/>
                <w:lang w:val="el-GR" w:eastAsia="el-GR"/>
              </w:rPr>
            </w:pPr>
          </w:p>
        </w:tc>
        <w:tc>
          <w:tcPr>
            <w:tcW w:w="1418" w:type="dxa"/>
            <w:tcBorders>
              <w:bottom w:val="single" w:sz="4" w:space="0" w:color="auto"/>
            </w:tcBorders>
          </w:tcPr>
          <w:p w14:paraId="39ADB7B0" w14:textId="77777777" w:rsidR="009D69DB" w:rsidRPr="00807521" w:rsidRDefault="009D69DB" w:rsidP="009D69DB">
            <w:pPr>
              <w:spacing w:after="0"/>
              <w:rPr>
                <w:rFonts w:asciiTheme="minorHAnsi" w:hAnsiTheme="minorHAnsi" w:cstheme="minorHAnsi"/>
                <w:color w:val="000000"/>
                <w:sz w:val="20"/>
                <w:szCs w:val="20"/>
                <w:lang w:val="el-GR" w:eastAsia="el-GR"/>
              </w:rPr>
            </w:pPr>
          </w:p>
        </w:tc>
      </w:tr>
      <w:tr w:rsidR="009D69DB" w:rsidRPr="00807521" w14:paraId="24517BDB" w14:textId="77777777" w:rsidTr="00D343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 w:type="dxa"/>
          <w:wAfter w:w="2834" w:type="dxa"/>
          <w:trHeight w:val="266"/>
        </w:trPr>
        <w:tc>
          <w:tcPr>
            <w:tcW w:w="853" w:type="dxa"/>
            <w:tcBorders>
              <w:bottom w:val="single" w:sz="4" w:space="0" w:color="auto"/>
            </w:tcBorders>
            <w:shd w:val="clear" w:color="auto" w:fill="auto"/>
            <w:vAlign w:val="bottom"/>
          </w:tcPr>
          <w:p w14:paraId="07121F05" w14:textId="1A25C42F" w:rsidR="009D69DB" w:rsidRPr="00807521" w:rsidRDefault="009D69DB" w:rsidP="009D69DB">
            <w:pPr>
              <w:spacing w:after="0"/>
              <w:rPr>
                <w:rFonts w:asciiTheme="minorHAnsi" w:hAnsiTheme="minorHAnsi" w:cstheme="minorHAnsi"/>
                <w:color w:val="000000"/>
                <w:sz w:val="20"/>
                <w:szCs w:val="20"/>
                <w:lang w:val="el-GR" w:eastAsia="el-GR"/>
              </w:rPr>
            </w:pPr>
            <w:r w:rsidRPr="00807521">
              <w:rPr>
                <w:rFonts w:ascii="Calibri" w:hAnsi="Calibri"/>
                <w:color w:val="000000"/>
                <w:lang w:val="el-GR"/>
              </w:rPr>
              <w:t>60</w:t>
            </w:r>
          </w:p>
        </w:tc>
        <w:tc>
          <w:tcPr>
            <w:tcW w:w="4394" w:type="dxa"/>
            <w:tcBorders>
              <w:bottom w:val="single" w:sz="4" w:space="0" w:color="auto"/>
            </w:tcBorders>
            <w:shd w:val="clear" w:color="auto" w:fill="auto"/>
            <w:vAlign w:val="bottom"/>
          </w:tcPr>
          <w:p w14:paraId="5D3CAC2D" w14:textId="218A6464" w:rsidR="009D69DB" w:rsidRPr="00807521" w:rsidRDefault="009D69DB" w:rsidP="009D69DB">
            <w:pPr>
              <w:spacing w:after="0"/>
              <w:rPr>
                <w:rFonts w:ascii="Calibri" w:hAnsi="Calibri"/>
                <w:color w:val="000000"/>
                <w:sz w:val="20"/>
                <w:szCs w:val="20"/>
                <w:lang w:val="el-GR"/>
              </w:rPr>
            </w:pPr>
            <w:r w:rsidRPr="00807521">
              <w:rPr>
                <w:rFonts w:ascii="Calibri" w:hAnsi="Calibri"/>
                <w:color w:val="000000"/>
                <w:sz w:val="20"/>
                <w:szCs w:val="20"/>
                <w:lang w:val="el-GR"/>
              </w:rPr>
              <w:t>&gt;  ταυτότητες  με μεγαλύτερη χρήση</w:t>
            </w:r>
          </w:p>
        </w:tc>
        <w:tc>
          <w:tcPr>
            <w:tcW w:w="1417" w:type="dxa"/>
            <w:tcBorders>
              <w:bottom w:val="single" w:sz="4" w:space="0" w:color="auto"/>
            </w:tcBorders>
            <w:shd w:val="clear" w:color="auto" w:fill="auto"/>
          </w:tcPr>
          <w:p w14:paraId="7BA61E60" w14:textId="1B4B0EAE" w:rsidR="009D69DB" w:rsidRPr="00807521" w:rsidRDefault="009D69DB" w:rsidP="009D69DB">
            <w:pPr>
              <w:spacing w:after="0"/>
              <w:jc w:val="center"/>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tcBorders>
              <w:bottom w:val="single" w:sz="4" w:space="0" w:color="auto"/>
            </w:tcBorders>
            <w:shd w:val="clear" w:color="auto" w:fill="auto"/>
            <w:vAlign w:val="center"/>
          </w:tcPr>
          <w:p w14:paraId="2EE83586" w14:textId="77777777" w:rsidR="009D69DB" w:rsidRPr="00807521" w:rsidRDefault="009D69DB" w:rsidP="009D69DB">
            <w:pPr>
              <w:spacing w:after="0"/>
              <w:rPr>
                <w:rFonts w:asciiTheme="minorHAnsi" w:hAnsiTheme="minorHAnsi" w:cstheme="minorHAnsi"/>
                <w:color w:val="000000"/>
                <w:sz w:val="20"/>
                <w:szCs w:val="20"/>
                <w:lang w:val="el-GR" w:eastAsia="el-GR"/>
              </w:rPr>
            </w:pPr>
          </w:p>
        </w:tc>
        <w:tc>
          <w:tcPr>
            <w:tcW w:w="1418" w:type="dxa"/>
            <w:tcBorders>
              <w:bottom w:val="single" w:sz="4" w:space="0" w:color="auto"/>
            </w:tcBorders>
          </w:tcPr>
          <w:p w14:paraId="1D5A17D8" w14:textId="77777777" w:rsidR="009D69DB" w:rsidRPr="00807521" w:rsidRDefault="009D69DB" w:rsidP="009D69DB">
            <w:pPr>
              <w:spacing w:after="0"/>
              <w:rPr>
                <w:rFonts w:asciiTheme="minorHAnsi" w:hAnsiTheme="minorHAnsi" w:cstheme="minorHAnsi"/>
                <w:color w:val="000000"/>
                <w:sz w:val="20"/>
                <w:szCs w:val="20"/>
                <w:lang w:val="el-GR" w:eastAsia="el-GR"/>
              </w:rPr>
            </w:pPr>
          </w:p>
        </w:tc>
      </w:tr>
      <w:tr w:rsidR="009D69DB" w:rsidRPr="00807521" w14:paraId="7E6BDF18" w14:textId="77777777" w:rsidTr="00D343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 w:type="dxa"/>
          <w:wAfter w:w="2834" w:type="dxa"/>
          <w:trHeight w:val="585"/>
        </w:trPr>
        <w:tc>
          <w:tcPr>
            <w:tcW w:w="853" w:type="dxa"/>
            <w:tcBorders>
              <w:bottom w:val="single" w:sz="4" w:space="0" w:color="auto"/>
            </w:tcBorders>
            <w:shd w:val="clear" w:color="auto" w:fill="auto"/>
            <w:vAlign w:val="bottom"/>
          </w:tcPr>
          <w:p w14:paraId="2309E706" w14:textId="05EB10BE" w:rsidR="009D69DB" w:rsidRPr="00807521" w:rsidRDefault="009D69DB" w:rsidP="009D69DB">
            <w:pPr>
              <w:spacing w:after="0"/>
              <w:rPr>
                <w:rFonts w:asciiTheme="minorHAnsi" w:hAnsiTheme="minorHAnsi" w:cstheme="minorHAnsi"/>
                <w:color w:val="000000"/>
                <w:sz w:val="20"/>
                <w:szCs w:val="20"/>
                <w:lang w:val="el-GR" w:eastAsia="el-GR"/>
              </w:rPr>
            </w:pPr>
            <w:r w:rsidRPr="00807521">
              <w:rPr>
                <w:rFonts w:ascii="Calibri" w:hAnsi="Calibri"/>
                <w:color w:val="000000"/>
                <w:lang w:val="el-GR"/>
              </w:rPr>
              <w:t>61</w:t>
            </w:r>
          </w:p>
        </w:tc>
        <w:tc>
          <w:tcPr>
            <w:tcW w:w="4394" w:type="dxa"/>
            <w:tcBorders>
              <w:bottom w:val="single" w:sz="4" w:space="0" w:color="auto"/>
            </w:tcBorders>
            <w:shd w:val="clear" w:color="auto" w:fill="auto"/>
            <w:vAlign w:val="bottom"/>
          </w:tcPr>
          <w:p w14:paraId="4DF08FAB" w14:textId="31D857A9" w:rsidR="009D69DB" w:rsidRPr="00807521" w:rsidRDefault="009D69DB" w:rsidP="009D69DB">
            <w:pPr>
              <w:spacing w:after="0"/>
              <w:rPr>
                <w:rFonts w:ascii="Calibri" w:hAnsi="Calibri"/>
                <w:color w:val="000000"/>
                <w:sz w:val="20"/>
                <w:szCs w:val="20"/>
                <w:lang w:val="el-GR"/>
              </w:rPr>
            </w:pPr>
            <w:r w:rsidRPr="00807521">
              <w:rPr>
                <w:rFonts w:ascii="Calibri" w:hAnsi="Calibri"/>
                <w:color w:val="000000"/>
                <w:sz w:val="20"/>
                <w:szCs w:val="20"/>
                <w:lang w:val="el-GR"/>
              </w:rPr>
              <w:t>Όλες οι δραστηριότητες που πραγματοποιούνται από τους διαχειριστές πρέπει να καταγράφονται σε μια αναφορά καταγραφής ελέγχου διαχειριστή.</w:t>
            </w:r>
          </w:p>
        </w:tc>
        <w:tc>
          <w:tcPr>
            <w:tcW w:w="1417" w:type="dxa"/>
            <w:tcBorders>
              <w:bottom w:val="single" w:sz="4" w:space="0" w:color="auto"/>
            </w:tcBorders>
            <w:shd w:val="clear" w:color="auto" w:fill="auto"/>
            <w:vAlign w:val="bottom"/>
          </w:tcPr>
          <w:p w14:paraId="20C47FB2" w14:textId="297EE322" w:rsidR="009D69DB" w:rsidRPr="00807521" w:rsidRDefault="009D69DB" w:rsidP="009D69DB">
            <w:pPr>
              <w:spacing w:after="0"/>
              <w:jc w:val="center"/>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tcBorders>
              <w:bottom w:val="single" w:sz="4" w:space="0" w:color="auto"/>
            </w:tcBorders>
            <w:shd w:val="clear" w:color="auto" w:fill="auto"/>
            <w:vAlign w:val="center"/>
          </w:tcPr>
          <w:p w14:paraId="2D638AB6" w14:textId="77777777" w:rsidR="009D69DB" w:rsidRPr="00807521" w:rsidRDefault="009D69DB" w:rsidP="009D69DB">
            <w:pPr>
              <w:spacing w:after="0"/>
              <w:rPr>
                <w:rFonts w:asciiTheme="minorHAnsi" w:hAnsiTheme="minorHAnsi" w:cstheme="minorHAnsi"/>
                <w:color w:val="000000"/>
                <w:sz w:val="20"/>
                <w:szCs w:val="20"/>
                <w:lang w:val="el-GR" w:eastAsia="el-GR"/>
              </w:rPr>
            </w:pPr>
          </w:p>
        </w:tc>
        <w:tc>
          <w:tcPr>
            <w:tcW w:w="1418" w:type="dxa"/>
            <w:tcBorders>
              <w:bottom w:val="single" w:sz="4" w:space="0" w:color="auto"/>
            </w:tcBorders>
          </w:tcPr>
          <w:p w14:paraId="5ECD20B0" w14:textId="77777777" w:rsidR="009D69DB" w:rsidRPr="00807521" w:rsidRDefault="009D69DB" w:rsidP="009D69DB">
            <w:pPr>
              <w:spacing w:after="0"/>
              <w:rPr>
                <w:rFonts w:asciiTheme="minorHAnsi" w:hAnsiTheme="minorHAnsi" w:cstheme="minorHAnsi"/>
                <w:color w:val="000000"/>
                <w:sz w:val="20"/>
                <w:szCs w:val="20"/>
                <w:lang w:val="el-GR" w:eastAsia="el-GR"/>
              </w:rPr>
            </w:pPr>
          </w:p>
        </w:tc>
      </w:tr>
      <w:tr w:rsidR="009D69DB" w:rsidRPr="00807521" w14:paraId="1BC21E15" w14:textId="77777777" w:rsidTr="00D343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 w:type="dxa"/>
          <w:wAfter w:w="2834" w:type="dxa"/>
          <w:trHeight w:val="585"/>
        </w:trPr>
        <w:tc>
          <w:tcPr>
            <w:tcW w:w="853" w:type="dxa"/>
            <w:tcBorders>
              <w:bottom w:val="single" w:sz="4" w:space="0" w:color="auto"/>
            </w:tcBorders>
            <w:shd w:val="clear" w:color="auto" w:fill="auto"/>
            <w:vAlign w:val="bottom"/>
          </w:tcPr>
          <w:p w14:paraId="2BB6ADEF" w14:textId="355B936A" w:rsidR="009D69DB" w:rsidRPr="00807521" w:rsidRDefault="009D69DB" w:rsidP="009D69DB">
            <w:pPr>
              <w:spacing w:after="0"/>
              <w:rPr>
                <w:rFonts w:asciiTheme="minorHAnsi" w:hAnsiTheme="minorHAnsi" w:cstheme="minorHAnsi"/>
                <w:color w:val="000000"/>
                <w:sz w:val="20"/>
                <w:szCs w:val="20"/>
                <w:lang w:val="el-GR" w:eastAsia="el-GR"/>
              </w:rPr>
            </w:pPr>
            <w:r w:rsidRPr="00807521">
              <w:rPr>
                <w:rFonts w:ascii="Calibri" w:hAnsi="Calibri"/>
                <w:color w:val="000000"/>
                <w:lang w:val="el-GR"/>
              </w:rPr>
              <w:t>62</w:t>
            </w:r>
          </w:p>
        </w:tc>
        <w:tc>
          <w:tcPr>
            <w:tcW w:w="4394" w:type="dxa"/>
            <w:tcBorders>
              <w:bottom w:val="single" w:sz="4" w:space="0" w:color="auto"/>
            </w:tcBorders>
            <w:shd w:val="clear" w:color="auto" w:fill="auto"/>
            <w:vAlign w:val="bottom"/>
          </w:tcPr>
          <w:p w14:paraId="1A3B7AAD" w14:textId="625E29A5" w:rsidR="009D69DB" w:rsidRPr="00807521" w:rsidRDefault="009D69DB" w:rsidP="009D69DB">
            <w:pPr>
              <w:spacing w:after="0"/>
              <w:rPr>
                <w:rFonts w:ascii="Calibri" w:hAnsi="Calibri"/>
                <w:color w:val="000000"/>
                <w:sz w:val="20"/>
                <w:szCs w:val="20"/>
                <w:lang w:val="el-GR"/>
              </w:rPr>
            </w:pPr>
            <w:r w:rsidRPr="00807521">
              <w:rPr>
                <w:rFonts w:ascii="Calibri" w:hAnsi="Calibri"/>
                <w:color w:val="000000"/>
                <w:sz w:val="20"/>
                <w:szCs w:val="20"/>
                <w:lang w:val="el-GR"/>
              </w:rPr>
              <w:t>Ως πρόσθετη μέθοδο ελέγχου ταυτότητας που μπορεί να ενεργοποιηθεί, οι χρήστες διαχειριστών πρέπει να είναι σε θέση να ενεργοποιήσουν τους μηχανισμούς SSO.</w:t>
            </w:r>
          </w:p>
        </w:tc>
        <w:tc>
          <w:tcPr>
            <w:tcW w:w="1417" w:type="dxa"/>
            <w:tcBorders>
              <w:bottom w:val="single" w:sz="4" w:space="0" w:color="auto"/>
            </w:tcBorders>
            <w:shd w:val="clear" w:color="auto" w:fill="auto"/>
            <w:vAlign w:val="bottom"/>
          </w:tcPr>
          <w:p w14:paraId="76DDF1F2" w14:textId="03DC527E" w:rsidR="009D69DB" w:rsidRPr="00807521" w:rsidRDefault="009D69DB" w:rsidP="009D69DB">
            <w:pPr>
              <w:spacing w:after="0"/>
              <w:jc w:val="center"/>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tcBorders>
              <w:bottom w:val="single" w:sz="4" w:space="0" w:color="auto"/>
            </w:tcBorders>
            <w:shd w:val="clear" w:color="auto" w:fill="auto"/>
            <w:vAlign w:val="center"/>
          </w:tcPr>
          <w:p w14:paraId="3B97CC79" w14:textId="77777777" w:rsidR="009D69DB" w:rsidRPr="00807521" w:rsidRDefault="009D69DB" w:rsidP="009D69DB">
            <w:pPr>
              <w:spacing w:after="0"/>
              <w:rPr>
                <w:rFonts w:asciiTheme="minorHAnsi" w:hAnsiTheme="minorHAnsi" w:cstheme="minorHAnsi"/>
                <w:color w:val="000000"/>
                <w:sz w:val="20"/>
                <w:szCs w:val="20"/>
                <w:lang w:val="el-GR" w:eastAsia="el-GR"/>
              </w:rPr>
            </w:pPr>
          </w:p>
        </w:tc>
        <w:tc>
          <w:tcPr>
            <w:tcW w:w="1418" w:type="dxa"/>
            <w:tcBorders>
              <w:bottom w:val="single" w:sz="4" w:space="0" w:color="auto"/>
            </w:tcBorders>
          </w:tcPr>
          <w:p w14:paraId="498C05AA" w14:textId="77777777" w:rsidR="009D69DB" w:rsidRPr="00807521" w:rsidRDefault="009D69DB" w:rsidP="009D69DB">
            <w:pPr>
              <w:spacing w:after="0"/>
              <w:rPr>
                <w:rFonts w:asciiTheme="minorHAnsi" w:hAnsiTheme="minorHAnsi" w:cstheme="minorHAnsi"/>
                <w:color w:val="000000"/>
                <w:sz w:val="20"/>
                <w:szCs w:val="20"/>
                <w:lang w:val="el-GR" w:eastAsia="el-GR"/>
              </w:rPr>
            </w:pPr>
          </w:p>
        </w:tc>
      </w:tr>
      <w:tr w:rsidR="009D69DB" w:rsidRPr="00807521" w14:paraId="171041E9" w14:textId="77777777" w:rsidTr="00D343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 w:type="dxa"/>
          <w:wAfter w:w="2834" w:type="dxa"/>
          <w:trHeight w:val="585"/>
        </w:trPr>
        <w:tc>
          <w:tcPr>
            <w:tcW w:w="853" w:type="dxa"/>
            <w:tcBorders>
              <w:bottom w:val="single" w:sz="4" w:space="0" w:color="auto"/>
            </w:tcBorders>
            <w:shd w:val="clear" w:color="auto" w:fill="auto"/>
            <w:vAlign w:val="bottom"/>
          </w:tcPr>
          <w:p w14:paraId="4DA7AEEE" w14:textId="65E59EBE" w:rsidR="009D69DB" w:rsidRPr="00807521" w:rsidRDefault="009D69DB" w:rsidP="009D69DB">
            <w:pPr>
              <w:spacing w:after="0"/>
              <w:rPr>
                <w:rFonts w:asciiTheme="minorHAnsi" w:hAnsiTheme="minorHAnsi" w:cstheme="minorHAnsi"/>
                <w:color w:val="000000"/>
                <w:sz w:val="20"/>
                <w:szCs w:val="20"/>
                <w:lang w:val="el-GR" w:eastAsia="el-GR"/>
              </w:rPr>
            </w:pPr>
            <w:r w:rsidRPr="00807521">
              <w:rPr>
                <w:rFonts w:ascii="Calibri" w:hAnsi="Calibri"/>
                <w:color w:val="000000"/>
                <w:lang w:val="el-GR"/>
              </w:rPr>
              <w:t>63</w:t>
            </w:r>
          </w:p>
        </w:tc>
        <w:tc>
          <w:tcPr>
            <w:tcW w:w="4394" w:type="dxa"/>
            <w:tcBorders>
              <w:bottom w:val="single" w:sz="4" w:space="0" w:color="auto"/>
            </w:tcBorders>
            <w:shd w:val="clear" w:color="auto" w:fill="auto"/>
            <w:vAlign w:val="bottom"/>
          </w:tcPr>
          <w:p w14:paraId="34EEB787" w14:textId="66AD7619" w:rsidR="009D69DB" w:rsidRPr="00807521" w:rsidRDefault="009D69DB" w:rsidP="009D69DB">
            <w:pPr>
              <w:spacing w:after="0"/>
              <w:rPr>
                <w:rFonts w:ascii="Calibri" w:hAnsi="Calibri"/>
                <w:color w:val="000000"/>
                <w:sz w:val="20"/>
                <w:szCs w:val="20"/>
                <w:lang w:val="el-GR"/>
              </w:rPr>
            </w:pPr>
            <w:r w:rsidRPr="00807521">
              <w:rPr>
                <w:rFonts w:ascii="Calibri" w:hAnsi="Calibri"/>
                <w:color w:val="000000"/>
                <w:sz w:val="20"/>
                <w:szCs w:val="20"/>
                <w:lang w:val="el-GR"/>
              </w:rPr>
              <w:t>Η Λύση πρέπει να υποστηρίζει δυνατότητες διακομιστή μεσολάβησης (</w:t>
            </w:r>
            <w:proofErr w:type="spellStart"/>
            <w:r w:rsidRPr="00807521">
              <w:rPr>
                <w:rFonts w:ascii="Calibri" w:hAnsi="Calibri"/>
                <w:color w:val="000000"/>
                <w:sz w:val="20"/>
                <w:szCs w:val="20"/>
                <w:lang w:val="el-GR"/>
              </w:rPr>
              <w:t>proxy</w:t>
            </w:r>
            <w:proofErr w:type="spellEnd"/>
            <w:r w:rsidRPr="00807521">
              <w:rPr>
                <w:rFonts w:ascii="Calibri" w:hAnsi="Calibri"/>
                <w:color w:val="000000"/>
                <w:sz w:val="20"/>
                <w:szCs w:val="20"/>
                <w:lang w:val="el-GR"/>
              </w:rPr>
              <w:t>) για κίνηση που θεωρείται επικίνδυνη</w:t>
            </w:r>
          </w:p>
        </w:tc>
        <w:tc>
          <w:tcPr>
            <w:tcW w:w="1417" w:type="dxa"/>
            <w:tcBorders>
              <w:bottom w:val="single" w:sz="4" w:space="0" w:color="auto"/>
            </w:tcBorders>
            <w:shd w:val="clear" w:color="auto" w:fill="auto"/>
            <w:vAlign w:val="bottom"/>
          </w:tcPr>
          <w:p w14:paraId="4503926E" w14:textId="365555A9" w:rsidR="009D69DB" w:rsidRPr="00807521" w:rsidRDefault="009D69DB" w:rsidP="009D69DB">
            <w:pPr>
              <w:spacing w:after="0"/>
              <w:jc w:val="center"/>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tcBorders>
              <w:bottom w:val="single" w:sz="4" w:space="0" w:color="auto"/>
            </w:tcBorders>
            <w:shd w:val="clear" w:color="auto" w:fill="auto"/>
            <w:vAlign w:val="center"/>
          </w:tcPr>
          <w:p w14:paraId="35155E61" w14:textId="77777777" w:rsidR="009D69DB" w:rsidRPr="00807521" w:rsidRDefault="009D69DB" w:rsidP="009D69DB">
            <w:pPr>
              <w:spacing w:after="0"/>
              <w:rPr>
                <w:rFonts w:asciiTheme="minorHAnsi" w:hAnsiTheme="minorHAnsi" w:cstheme="minorHAnsi"/>
                <w:color w:val="000000"/>
                <w:sz w:val="20"/>
                <w:szCs w:val="20"/>
                <w:lang w:val="el-GR" w:eastAsia="el-GR"/>
              </w:rPr>
            </w:pPr>
          </w:p>
        </w:tc>
        <w:tc>
          <w:tcPr>
            <w:tcW w:w="1418" w:type="dxa"/>
            <w:tcBorders>
              <w:bottom w:val="single" w:sz="4" w:space="0" w:color="auto"/>
            </w:tcBorders>
          </w:tcPr>
          <w:p w14:paraId="0FD26F9B" w14:textId="77777777" w:rsidR="009D69DB" w:rsidRPr="00807521" w:rsidRDefault="009D69DB" w:rsidP="009D69DB">
            <w:pPr>
              <w:spacing w:after="0"/>
              <w:rPr>
                <w:rFonts w:asciiTheme="minorHAnsi" w:hAnsiTheme="minorHAnsi" w:cstheme="minorHAnsi"/>
                <w:color w:val="000000"/>
                <w:sz w:val="20"/>
                <w:szCs w:val="20"/>
                <w:lang w:val="el-GR" w:eastAsia="el-GR"/>
              </w:rPr>
            </w:pPr>
          </w:p>
        </w:tc>
      </w:tr>
      <w:tr w:rsidR="000669E7" w:rsidRPr="00807521" w14:paraId="4F12A707" w14:textId="77777777" w:rsidTr="000669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2"/>
          <w:wBefore w:w="10" w:type="dxa"/>
          <w:wAfter w:w="2834" w:type="dxa"/>
          <w:trHeight w:val="424"/>
        </w:trPr>
        <w:tc>
          <w:tcPr>
            <w:tcW w:w="9358" w:type="dxa"/>
            <w:gridSpan w:val="5"/>
            <w:shd w:val="clear" w:color="auto" w:fill="FFFF00"/>
            <w:vAlign w:val="center"/>
          </w:tcPr>
          <w:p w14:paraId="10F98291" w14:textId="38A53963" w:rsidR="000669E7" w:rsidRPr="00807521" w:rsidRDefault="000669E7" w:rsidP="008B01D7">
            <w:pPr>
              <w:spacing w:after="0"/>
              <w:rPr>
                <w:rFonts w:asciiTheme="minorHAnsi" w:hAnsiTheme="minorHAnsi" w:cstheme="minorHAnsi"/>
                <w:b/>
                <w:bCs/>
                <w:color w:val="000000"/>
                <w:sz w:val="20"/>
                <w:szCs w:val="20"/>
                <w:lang w:val="el-GR" w:eastAsia="el-GR"/>
              </w:rPr>
            </w:pPr>
            <w:r w:rsidRPr="00807521">
              <w:rPr>
                <w:rFonts w:asciiTheme="minorHAnsi" w:hAnsiTheme="minorHAnsi" w:cstheme="minorHAnsi"/>
                <w:b/>
                <w:bCs/>
                <w:color w:val="000000"/>
                <w:sz w:val="20"/>
                <w:szCs w:val="20"/>
                <w:lang w:val="el-GR" w:eastAsia="el-GR"/>
              </w:rPr>
              <w:t>Απαιτήσεις έρευνας</w:t>
            </w:r>
          </w:p>
        </w:tc>
      </w:tr>
      <w:tr w:rsidR="000669E7" w:rsidRPr="00807521" w14:paraId="25681356" w14:textId="77777777" w:rsidTr="00D343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 w:type="dxa"/>
          <w:wAfter w:w="2834" w:type="dxa"/>
          <w:trHeight w:val="585"/>
        </w:trPr>
        <w:tc>
          <w:tcPr>
            <w:tcW w:w="853" w:type="dxa"/>
            <w:tcBorders>
              <w:bottom w:val="single" w:sz="4" w:space="0" w:color="auto"/>
            </w:tcBorders>
            <w:shd w:val="clear" w:color="auto" w:fill="auto"/>
            <w:vAlign w:val="bottom"/>
          </w:tcPr>
          <w:p w14:paraId="6615C001" w14:textId="36CB95A5" w:rsidR="000669E7" w:rsidRPr="00807521" w:rsidRDefault="009D69DB" w:rsidP="000669E7">
            <w:pPr>
              <w:spacing w:after="0"/>
              <w:rPr>
                <w:rFonts w:asciiTheme="minorHAnsi" w:hAnsiTheme="minorHAnsi" w:cstheme="minorHAnsi"/>
                <w:color w:val="000000"/>
                <w:sz w:val="20"/>
                <w:szCs w:val="20"/>
                <w:lang w:val="el-GR" w:eastAsia="el-GR"/>
              </w:rPr>
            </w:pPr>
            <w:r>
              <w:rPr>
                <w:rFonts w:ascii="Calibri" w:hAnsi="Calibri"/>
                <w:color w:val="000000"/>
                <w:lang w:val="el-GR"/>
              </w:rPr>
              <w:t>64</w:t>
            </w:r>
          </w:p>
        </w:tc>
        <w:tc>
          <w:tcPr>
            <w:tcW w:w="4394" w:type="dxa"/>
            <w:tcBorders>
              <w:bottom w:val="single" w:sz="4" w:space="0" w:color="auto"/>
            </w:tcBorders>
            <w:shd w:val="clear" w:color="auto" w:fill="auto"/>
            <w:vAlign w:val="bottom"/>
          </w:tcPr>
          <w:p w14:paraId="6B73E6DD" w14:textId="1465770C" w:rsidR="000669E7" w:rsidRPr="00807521" w:rsidRDefault="000669E7" w:rsidP="000669E7">
            <w:pPr>
              <w:spacing w:after="0"/>
              <w:rPr>
                <w:rFonts w:ascii="Calibri" w:hAnsi="Calibri"/>
                <w:color w:val="000000"/>
                <w:sz w:val="20"/>
                <w:szCs w:val="20"/>
                <w:lang w:val="el-GR"/>
              </w:rPr>
            </w:pPr>
            <w:r w:rsidRPr="00807521">
              <w:rPr>
                <w:rFonts w:ascii="Calibri" w:hAnsi="Calibri"/>
                <w:color w:val="000000"/>
                <w:sz w:val="20"/>
                <w:szCs w:val="20"/>
                <w:lang w:val="el-GR"/>
              </w:rPr>
              <w:t xml:space="preserve">Η λύση πρέπει να παρέχει ένα εργαλείο διερεύνησης κακόβουλου </w:t>
            </w:r>
            <w:proofErr w:type="spellStart"/>
            <w:r w:rsidRPr="00807521">
              <w:rPr>
                <w:rFonts w:ascii="Calibri" w:hAnsi="Calibri"/>
                <w:color w:val="000000"/>
                <w:sz w:val="20"/>
                <w:szCs w:val="20"/>
                <w:lang w:val="el-GR"/>
              </w:rPr>
              <w:t>domain</w:t>
            </w:r>
            <w:proofErr w:type="spellEnd"/>
            <w:r w:rsidRPr="00807521">
              <w:rPr>
                <w:rFonts w:ascii="Calibri" w:hAnsi="Calibri"/>
                <w:color w:val="000000"/>
                <w:sz w:val="20"/>
                <w:szCs w:val="20"/>
                <w:lang w:val="el-GR"/>
              </w:rPr>
              <w:t>, IP, ASN και κατακερματισμού αρχείων</w:t>
            </w:r>
          </w:p>
        </w:tc>
        <w:tc>
          <w:tcPr>
            <w:tcW w:w="1417" w:type="dxa"/>
            <w:tcBorders>
              <w:bottom w:val="single" w:sz="4" w:space="0" w:color="auto"/>
            </w:tcBorders>
            <w:shd w:val="clear" w:color="auto" w:fill="auto"/>
            <w:vAlign w:val="bottom"/>
          </w:tcPr>
          <w:p w14:paraId="586C99D4" w14:textId="2A2927AE" w:rsidR="000669E7" w:rsidRPr="00807521" w:rsidRDefault="000669E7" w:rsidP="00D3435A">
            <w:pPr>
              <w:spacing w:after="0"/>
              <w:jc w:val="center"/>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tcBorders>
              <w:bottom w:val="single" w:sz="4" w:space="0" w:color="auto"/>
            </w:tcBorders>
            <w:shd w:val="clear" w:color="auto" w:fill="auto"/>
            <w:vAlign w:val="center"/>
          </w:tcPr>
          <w:p w14:paraId="5956496F" w14:textId="77777777" w:rsidR="000669E7" w:rsidRPr="00807521" w:rsidRDefault="000669E7" w:rsidP="000669E7">
            <w:pPr>
              <w:spacing w:after="0"/>
              <w:rPr>
                <w:rFonts w:asciiTheme="minorHAnsi" w:hAnsiTheme="minorHAnsi" w:cstheme="minorHAnsi"/>
                <w:color w:val="000000"/>
                <w:sz w:val="20"/>
                <w:szCs w:val="20"/>
                <w:lang w:val="el-GR" w:eastAsia="el-GR"/>
              </w:rPr>
            </w:pPr>
          </w:p>
        </w:tc>
        <w:tc>
          <w:tcPr>
            <w:tcW w:w="1418" w:type="dxa"/>
            <w:tcBorders>
              <w:bottom w:val="single" w:sz="4" w:space="0" w:color="auto"/>
            </w:tcBorders>
          </w:tcPr>
          <w:p w14:paraId="5E4C04FC" w14:textId="77777777" w:rsidR="000669E7" w:rsidRPr="00807521" w:rsidRDefault="000669E7" w:rsidP="000669E7">
            <w:pPr>
              <w:spacing w:after="0"/>
              <w:rPr>
                <w:rFonts w:asciiTheme="minorHAnsi" w:hAnsiTheme="minorHAnsi" w:cstheme="minorHAnsi"/>
                <w:color w:val="000000"/>
                <w:sz w:val="20"/>
                <w:szCs w:val="20"/>
                <w:lang w:val="el-GR" w:eastAsia="el-GR"/>
              </w:rPr>
            </w:pPr>
          </w:p>
        </w:tc>
      </w:tr>
      <w:tr w:rsidR="000669E7" w:rsidRPr="00807521" w14:paraId="37934CC3" w14:textId="77777777" w:rsidTr="00D343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 w:type="dxa"/>
          <w:wAfter w:w="2834" w:type="dxa"/>
          <w:trHeight w:val="585"/>
        </w:trPr>
        <w:tc>
          <w:tcPr>
            <w:tcW w:w="853" w:type="dxa"/>
            <w:tcBorders>
              <w:bottom w:val="single" w:sz="4" w:space="0" w:color="auto"/>
            </w:tcBorders>
            <w:shd w:val="clear" w:color="auto" w:fill="auto"/>
            <w:vAlign w:val="bottom"/>
          </w:tcPr>
          <w:p w14:paraId="52FA4C30" w14:textId="62284458" w:rsidR="000669E7" w:rsidRPr="009D69DB" w:rsidRDefault="000669E7" w:rsidP="009D69DB">
            <w:pPr>
              <w:spacing w:after="0"/>
              <w:rPr>
                <w:rFonts w:asciiTheme="minorHAnsi" w:hAnsiTheme="minorHAnsi" w:cstheme="minorHAnsi"/>
                <w:color w:val="000000"/>
                <w:sz w:val="20"/>
                <w:szCs w:val="20"/>
                <w:lang w:val="en-US" w:eastAsia="el-GR"/>
              </w:rPr>
            </w:pPr>
            <w:r w:rsidRPr="00807521">
              <w:rPr>
                <w:rFonts w:ascii="Calibri" w:hAnsi="Calibri"/>
                <w:color w:val="000000"/>
                <w:lang w:val="el-GR"/>
              </w:rPr>
              <w:t>6</w:t>
            </w:r>
            <w:r w:rsidR="009D69DB">
              <w:rPr>
                <w:rFonts w:ascii="Calibri" w:hAnsi="Calibri"/>
                <w:color w:val="000000"/>
                <w:lang w:val="en-US"/>
              </w:rPr>
              <w:t>5</w:t>
            </w:r>
          </w:p>
        </w:tc>
        <w:tc>
          <w:tcPr>
            <w:tcW w:w="4394" w:type="dxa"/>
            <w:tcBorders>
              <w:bottom w:val="single" w:sz="4" w:space="0" w:color="auto"/>
            </w:tcBorders>
            <w:shd w:val="clear" w:color="auto" w:fill="auto"/>
            <w:vAlign w:val="bottom"/>
          </w:tcPr>
          <w:p w14:paraId="6749B416" w14:textId="1394C973" w:rsidR="000669E7" w:rsidRPr="00807521" w:rsidRDefault="000669E7" w:rsidP="000669E7">
            <w:pPr>
              <w:spacing w:after="0"/>
              <w:rPr>
                <w:rFonts w:ascii="Calibri" w:hAnsi="Calibri"/>
                <w:color w:val="000000"/>
                <w:sz w:val="20"/>
                <w:szCs w:val="20"/>
                <w:lang w:val="el-GR"/>
              </w:rPr>
            </w:pPr>
            <w:r w:rsidRPr="00807521">
              <w:rPr>
                <w:rFonts w:ascii="Calibri" w:hAnsi="Calibri"/>
                <w:color w:val="000000"/>
                <w:sz w:val="20"/>
                <w:szCs w:val="20"/>
                <w:lang w:val="el-GR"/>
              </w:rPr>
              <w:t xml:space="preserve">Το εργαλείο έρευνας θα πρέπει να παρέχει πληροφορίες σχετικά με το εάν υπάρχει σχέση του </w:t>
            </w:r>
            <w:proofErr w:type="spellStart"/>
            <w:r w:rsidRPr="00807521">
              <w:rPr>
                <w:rFonts w:ascii="Calibri" w:hAnsi="Calibri"/>
                <w:color w:val="000000"/>
                <w:sz w:val="20"/>
                <w:szCs w:val="20"/>
                <w:lang w:val="el-GR"/>
              </w:rPr>
              <w:t>domain</w:t>
            </w:r>
            <w:proofErr w:type="spellEnd"/>
            <w:r w:rsidRPr="00807521">
              <w:rPr>
                <w:rFonts w:ascii="Calibri" w:hAnsi="Calibri"/>
                <w:color w:val="000000"/>
                <w:sz w:val="20"/>
                <w:szCs w:val="20"/>
                <w:lang w:val="el-GR"/>
              </w:rPr>
              <w:t xml:space="preserve"> που βρίσκεται υπό έρευνα με άλλες IP, ASN ή/και κακόβουλα αρχεία</w:t>
            </w:r>
          </w:p>
        </w:tc>
        <w:tc>
          <w:tcPr>
            <w:tcW w:w="1417" w:type="dxa"/>
            <w:tcBorders>
              <w:bottom w:val="single" w:sz="4" w:space="0" w:color="auto"/>
            </w:tcBorders>
            <w:shd w:val="clear" w:color="auto" w:fill="auto"/>
            <w:vAlign w:val="bottom"/>
          </w:tcPr>
          <w:p w14:paraId="118EAA5A" w14:textId="07E3FDE7" w:rsidR="000669E7" w:rsidRPr="00807521" w:rsidRDefault="000669E7" w:rsidP="00D3435A">
            <w:pPr>
              <w:spacing w:after="0"/>
              <w:jc w:val="center"/>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tcBorders>
              <w:bottom w:val="single" w:sz="4" w:space="0" w:color="auto"/>
            </w:tcBorders>
            <w:shd w:val="clear" w:color="auto" w:fill="auto"/>
            <w:vAlign w:val="center"/>
          </w:tcPr>
          <w:p w14:paraId="292A09ED" w14:textId="77777777" w:rsidR="000669E7" w:rsidRPr="00807521" w:rsidRDefault="000669E7" w:rsidP="000669E7">
            <w:pPr>
              <w:spacing w:after="0"/>
              <w:rPr>
                <w:rFonts w:asciiTheme="minorHAnsi" w:hAnsiTheme="minorHAnsi" w:cstheme="minorHAnsi"/>
                <w:color w:val="000000"/>
                <w:sz w:val="20"/>
                <w:szCs w:val="20"/>
                <w:lang w:val="el-GR" w:eastAsia="el-GR"/>
              </w:rPr>
            </w:pPr>
          </w:p>
        </w:tc>
        <w:tc>
          <w:tcPr>
            <w:tcW w:w="1418" w:type="dxa"/>
            <w:tcBorders>
              <w:bottom w:val="single" w:sz="4" w:space="0" w:color="auto"/>
            </w:tcBorders>
          </w:tcPr>
          <w:p w14:paraId="4CCB8AA9" w14:textId="77777777" w:rsidR="000669E7" w:rsidRPr="00807521" w:rsidRDefault="000669E7" w:rsidP="000669E7">
            <w:pPr>
              <w:spacing w:after="0"/>
              <w:rPr>
                <w:rFonts w:asciiTheme="minorHAnsi" w:hAnsiTheme="minorHAnsi" w:cstheme="minorHAnsi"/>
                <w:color w:val="000000"/>
                <w:sz w:val="20"/>
                <w:szCs w:val="20"/>
                <w:lang w:val="el-GR" w:eastAsia="el-GR"/>
              </w:rPr>
            </w:pPr>
          </w:p>
        </w:tc>
      </w:tr>
      <w:tr w:rsidR="000669E7" w:rsidRPr="00807521" w14:paraId="15DA8580" w14:textId="77777777" w:rsidTr="00D343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 w:type="dxa"/>
          <w:wAfter w:w="2834" w:type="dxa"/>
          <w:trHeight w:val="585"/>
        </w:trPr>
        <w:tc>
          <w:tcPr>
            <w:tcW w:w="853" w:type="dxa"/>
            <w:tcBorders>
              <w:bottom w:val="single" w:sz="4" w:space="0" w:color="auto"/>
            </w:tcBorders>
            <w:shd w:val="clear" w:color="auto" w:fill="auto"/>
            <w:vAlign w:val="bottom"/>
          </w:tcPr>
          <w:p w14:paraId="5294A385" w14:textId="3BF8B02A" w:rsidR="000669E7" w:rsidRPr="009D69DB" w:rsidRDefault="000669E7" w:rsidP="009D69DB">
            <w:pPr>
              <w:spacing w:after="0"/>
              <w:rPr>
                <w:rFonts w:asciiTheme="minorHAnsi" w:hAnsiTheme="minorHAnsi" w:cstheme="minorHAnsi"/>
                <w:color w:val="000000"/>
                <w:sz w:val="20"/>
                <w:szCs w:val="20"/>
                <w:lang w:val="en-US" w:eastAsia="el-GR"/>
              </w:rPr>
            </w:pPr>
            <w:r w:rsidRPr="00807521">
              <w:rPr>
                <w:rFonts w:ascii="Calibri" w:hAnsi="Calibri"/>
                <w:color w:val="000000"/>
                <w:lang w:val="el-GR"/>
              </w:rPr>
              <w:lastRenderedPageBreak/>
              <w:t>6</w:t>
            </w:r>
            <w:r w:rsidR="009D69DB">
              <w:rPr>
                <w:rFonts w:ascii="Calibri" w:hAnsi="Calibri"/>
                <w:color w:val="000000"/>
                <w:lang w:val="en-US"/>
              </w:rPr>
              <w:t>6</w:t>
            </w:r>
          </w:p>
        </w:tc>
        <w:tc>
          <w:tcPr>
            <w:tcW w:w="4394" w:type="dxa"/>
            <w:tcBorders>
              <w:bottom w:val="single" w:sz="4" w:space="0" w:color="auto"/>
            </w:tcBorders>
            <w:shd w:val="clear" w:color="auto" w:fill="auto"/>
            <w:vAlign w:val="bottom"/>
          </w:tcPr>
          <w:p w14:paraId="2B51FD5C" w14:textId="4E00FC32" w:rsidR="000669E7" w:rsidRPr="00807521" w:rsidRDefault="000669E7" w:rsidP="000669E7">
            <w:pPr>
              <w:spacing w:after="0"/>
              <w:rPr>
                <w:rFonts w:ascii="Calibri" w:hAnsi="Calibri"/>
                <w:color w:val="000000"/>
                <w:sz w:val="20"/>
                <w:szCs w:val="20"/>
                <w:lang w:val="el-GR"/>
              </w:rPr>
            </w:pPr>
            <w:r w:rsidRPr="00807521">
              <w:rPr>
                <w:rFonts w:ascii="Calibri" w:hAnsi="Calibri"/>
                <w:color w:val="000000"/>
                <w:sz w:val="20"/>
                <w:szCs w:val="20"/>
                <w:lang w:val="el-GR"/>
              </w:rPr>
              <w:t xml:space="preserve">Το εργαλείο έρευνας θα πρέπει να παρέχει γραφικές πληροφορίες για αιτήματα DNS για αυτό το </w:t>
            </w:r>
            <w:proofErr w:type="spellStart"/>
            <w:r w:rsidRPr="00807521">
              <w:rPr>
                <w:rFonts w:ascii="Calibri" w:hAnsi="Calibri"/>
                <w:color w:val="000000"/>
                <w:sz w:val="20"/>
                <w:szCs w:val="20"/>
                <w:lang w:val="el-GR"/>
              </w:rPr>
              <w:t>domain</w:t>
            </w:r>
            <w:proofErr w:type="spellEnd"/>
            <w:r w:rsidRPr="00807521">
              <w:rPr>
                <w:rFonts w:ascii="Calibri" w:hAnsi="Calibri"/>
                <w:color w:val="000000"/>
                <w:sz w:val="20"/>
                <w:szCs w:val="20"/>
                <w:lang w:val="el-GR"/>
              </w:rPr>
              <w:t>, οι οποίες μπορούν να επιτρέψουν τον εντοπισμό αιχμών (</w:t>
            </w:r>
            <w:proofErr w:type="spellStart"/>
            <w:r w:rsidRPr="00807521">
              <w:rPr>
                <w:rFonts w:ascii="Calibri" w:hAnsi="Calibri"/>
                <w:color w:val="000000"/>
                <w:sz w:val="20"/>
                <w:szCs w:val="20"/>
                <w:lang w:val="el-GR"/>
              </w:rPr>
              <w:t>spikes</w:t>
            </w:r>
            <w:proofErr w:type="spellEnd"/>
            <w:r w:rsidRPr="00807521">
              <w:rPr>
                <w:rFonts w:ascii="Calibri" w:hAnsi="Calibri"/>
                <w:color w:val="000000"/>
                <w:sz w:val="20"/>
                <w:szCs w:val="20"/>
                <w:lang w:val="el-GR"/>
              </w:rPr>
              <w:t xml:space="preserve">) σε καθολικά αιτήματα DNS σε ένα συγκεκριμένο </w:t>
            </w:r>
            <w:proofErr w:type="spellStart"/>
            <w:r w:rsidRPr="00807521">
              <w:rPr>
                <w:rFonts w:ascii="Calibri" w:hAnsi="Calibri"/>
                <w:color w:val="000000"/>
                <w:sz w:val="20"/>
                <w:szCs w:val="20"/>
                <w:lang w:val="el-GR"/>
              </w:rPr>
              <w:t>domain</w:t>
            </w:r>
            <w:proofErr w:type="spellEnd"/>
          </w:p>
        </w:tc>
        <w:tc>
          <w:tcPr>
            <w:tcW w:w="1417" w:type="dxa"/>
            <w:tcBorders>
              <w:bottom w:val="single" w:sz="4" w:space="0" w:color="auto"/>
            </w:tcBorders>
            <w:shd w:val="clear" w:color="auto" w:fill="auto"/>
            <w:vAlign w:val="bottom"/>
          </w:tcPr>
          <w:p w14:paraId="03717650" w14:textId="50904987" w:rsidR="000669E7" w:rsidRPr="00807521" w:rsidRDefault="000669E7" w:rsidP="00D3435A">
            <w:pPr>
              <w:spacing w:after="0"/>
              <w:jc w:val="center"/>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tcBorders>
              <w:bottom w:val="single" w:sz="4" w:space="0" w:color="auto"/>
            </w:tcBorders>
            <w:shd w:val="clear" w:color="auto" w:fill="auto"/>
            <w:vAlign w:val="center"/>
          </w:tcPr>
          <w:p w14:paraId="32D47DE8" w14:textId="77777777" w:rsidR="000669E7" w:rsidRPr="00807521" w:rsidRDefault="000669E7" w:rsidP="000669E7">
            <w:pPr>
              <w:spacing w:after="0"/>
              <w:rPr>
                <w:rFonts w:asciiTheme="minorHAnsi" w:hAnsiTheme="minorHAnsi" w:cstheme="minorHAnsi"/>
                <w:color w:val="000000"/>
                <w:sz w:val="20"/>
                <w:szCs w:val="20"/>
                <w:lang w:val="el-GR" w:eastAsia="el-GR"/>
              </w:rPr>
            </w:pPr>
          </w:p>
        </w:tc>
        <w:tc>
          <w:tcPr>
            <w:tcW w:w="1418" w:type="dxa"/>
            <w:tcBorders>
              <w:bottom w:val="single" w:sz="4" w:space="0" w:color="auto"/>
            </w:tcBorders>
          </w:tcPr>
          <w:p w14:paraId="1CEEF284" w14:textId="77777777" w:rsidR="000669E7" w:rsidRPr="00807521" w:rsidRDefault="000669E7" w:rsidP="000669E7">
            <w:pPr>
              <w:spacing w:after="0"/>
              <w:rPr>
                <w:rFonts w:asciiTheme="minorHAnsi" w:hAnsiTheme="minorHAnsi" w:cstheme="minorHAnsi"/>
                <w:color w:val="000000"/>
                <w:sz w:val="20"/>
                <w:szCs w:val="20"/>
                <w:lang w:val="el-GR" w:eastAsia="el-GR"/>
              </w:rPr>
            </w:pPr>
          </w:p>
        </w:tc>
      </w:tr>
      <w:tr w:rsidR="000669E7" w:rsidRPr="00807521" w14:paraId="4F93C9BF" w14:textId="77777777" w:rsidTr="000669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gridAfter w:val="2"/>
          <w:wBefore w:w="10" w:type="dxa"/>
          <w:wAfter w:w="2834" w:type="dxa"/>
          <w:trHeight w:val="424"/>
        </w:trPr>
        <w:tc>
          <w:tcPr>
            <w:tcW w:w="9358" w:type="dxa"/>
            <w:gridSpan w:val="5"/>
            <w:shd w:val="clear" w:color="auto" w:fill="FFFF00"/>
            <w:vAlign w:val="center"/>
          </w:tcPr>
          <w:p w14:paraId="74111D09" w14:textId="7DA2136A" w:rsidR="000669E7" w:rsidRPr="00807521" w:rsidRDefault="000669E7" w:rsidP="008B01D7">
            <w:pPr>
              <w:spacing w:after="0"/>
              <w:rPr>
                <w:rFonts w:asciiTheme="minorHAnsi" w:hAnsiTheme="minorHAnsi" w:cstheme="minorHAnsi"/>
                <w:b/>
                <w:bCs/>
                <w:color w:val="000000"/>
                <w:sz w:val="20"/>
                <w:szCs w:val="20"/>
                <w:lang w:val="el-GR" w:eastAsia="el-GR"/>
              </w:rPr>
            </w:pPr>
            <w:r w:rsidRPr="00807521">
              <w:rPr>
                <w:rFonts w:asciiTheme="minorHAnsi" w:hAnsiTheme="minorHAnsi" w:cstheme="minorHAnsi"/>
                <w:b/>
                <w:bCs/>
                <w:color w:val="000000"/>
                <w:sz w:val="20"/>
                <w:szCs w:val="20"/>
                <w:lang w:val="el-GR" w:eastAsia="el-GR"/>
              </w:rPr>
              <w:t>Απαιτήσεις ενοποίησης</w:t>
            </w:r>
          </w:p>
        </w:tc>
      </w:tr>
      <w:tr w:rsidR="000669E7" w:rsidRPr="00807521" w14:paraId="5E667C87" w14:textId="77777777" w:rsidTr="00D343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 w:type="dxa"/>
          <w:wAfter w:w="2834" w:type="dxa"/>
          <w:trHeight w:val="585"/>
        </w:trPr>
        <w:tc>
          <w:tcPr>
            <w:tcW w:w="853" w:type="dxa"/>
            <w:tcBorders>
              <w:bottom w:val="single" w:sz="4" w:space="0" w:color="auto"/>
            </w:tcBorders>
            <w:shd w:val="clear" w:color="auto" w:fill="auto"/>
            <w:vAlign w:val="bottom"/>
          </w:tcPr>
          <w:p w14:paraId="7DC5D48D" w14:textId="60BBE704" w:rsidR="000669E7" w:rsidRPr="009D69DB" w:rsidRDefault="000669E7" w:rsidP="009D69DB">
            <w:pPr>
              <w:spacing w:after="0"/>
              <w:rPr>
                <w:rFonts w:asciiTheme="minorHAnsi" w:hAnsiTheme="minorHAnsi" w:cstheme="minorHAnsi"/>
                <w:color w:val="000000"/>
                <w:sz w:val="20"/>
                <w:szCs w:val="20"/>
                <w:lang w:val="en-US" w:eastAsia="el-GR"/>
              </w:rPr>
            </w:pPr>
            <w:r w:rsidRPr="00807521">
              <w:rPr>
                <w:rFonts w:ascii="Calibri" w:hAnsi="Calibri"/>
                <w:color w:val="000000"/>
                <w:lang w:val="el-GR"/>
              </w:rPr>
              <w:t>6</w:t>
            </w:r>
            <w:r w:rsidR="009D69DB">
              <w:rPr>
                <w:rFonts w:ascii="Calibri" w:hAnsi="Calibri"/>
                <w:color w:val="000000"/>
                <w:lang w:val="en-US"/>
              </w:rPr>
              <w:t>7</w:t>
            </w:r>
          </w:p>
        </w:tc>
        <w:tc>
          <w:tcPr>
            <w:tcW w:w="4394" w:type="dxa"/>
            <w:tcBorders>
              <w:bottom w:val="single" w:sz="4" w:space="0" w:color="auto"/>
            </w:tcBorders>
            <w:shd w:val="clear" w:color="auto" w:fill="auto"/>
            <w:vAlign w:val="bottom"/>
          </w:tcPr>
          <w:p w14:paraId="29781E02" w14:textId="43B7E95F" w:rsidR="000669E7" w:rsidRPr="00807521" w:rsidRDefault="000669E7" w:rsidP="000669E7">
            <w:pPr>
              <w:spacing w:after="0"/>
              <w:rPr>
                <w:rFonts w:ascii="Calibri" w:hAnsi="Calibri"/>
                <w:color w:val="000000"/>
                <w:sz w:val="20"/>
                <w:szCs w:val="20"/>
                <w:lang w:val="el-GR"/>
              </w:rPr>
            </w:pPr>
            <w:r w:rsidRPr="00807521">
              <w:rPr>
                <w:rFonts w:ascii="Calibri" w:hAnsi="Calibri"/>
                <w:color w:val="000000"/>
                <w:sz w:val="20"/>
                <w:szCs w:val="20"/>
                <w:lang w:val="el-GR"/>
              </w:rPr>
              <w:t xml:space="preserve">Προκειμένου να παρέχει μελλοντική επεκτασιμότητα, η λύση πρέπει να υποστηρίζει μια ενσωματωμένο </w:t>
            </w:r>
            <w:proofErr w:type="spellStart"/>
            <w:r w:rsidRPr="00807521">
              <w:rPr>
                <w:rFonts w:ascii="Calibri" w:hAnsi="Calibri"/>
                <w:color w:val="000000"/>
                <w:sz w:val="20"/>
                <w:szCs w:val="20"/>
                <w:lang w:val="el-GR"/>
              </w:rPr>
              <w:t>connector</w:t>
            </w:r>
            <w:proofErr w:type="spellEnd"/>
            <w:r w:rsidRPr="00807521">
              <w:rPr>
                <w:rFonts w:ascii="Calibri" w:hAnsi="Calibri"/>
                <w:color w:val="000000"/>
                <w:sz w:val="20"/>
                <w:szCs w:val="20"/>
                <w:lang w:val="el-GR"/>
              </w:rPr>
              <w:t xml:space="preserve"> εντός των δρομολογητών ISR 4K, ικανή να διαμορφώνει τις πολιτικές ασφαλείας DNS μέσω συγκεκριμένων ετικετών που σχετίζονται με φυσικές </w:t>
            </w:r>
            <w:proofErr w:type="spellStart"/>
            <w:r w:rsidRPr="00807521">
              <w:rPr>
                <w:rFonts w:ascii="Calibri" w:hAnsi="Calibri"/>
                <w:color w:val="000000"/>
                <w:sz w:val="20"/>
                <w:szCs w:val="20"/>
                <w:lang w:val="el-GR"/>
              </w:rPr>
              <w:t>διεπαφές</w:t>
            </w:r>
            <w:proofErr w:type="spellEnd"/>
            <w:r w:rsidRPr="00807521">
              <w:rPr>
                <w:rFonts w:ascii="Calibri" w:hAnsi="Calibri"/>
                <w:color w:val="000000"/>
                <w:sz w:val="20"/>
                <w:szCs w:val="20"/>
                <w:lang w:val="el-GR"/>
              </w:rPr>
              <w:t xml:space="preserve"> ή VLAN.</w:t>
            </w:r>
          </w:p>
        </w:tc>
        <w:tc>
          <w:tcPr>
            <w:tcW w:w="1417" w:type="dxa"/>
            <w:tcBorders>
              <w:bottom w:val="single" w:sz="4" w:space="0" w:color="auto"/>
            </w:tcBorders>
            <w:shd w:val="clear" w:color="auto" w:fill="auto"/>
            <w:vAlign w:val="bottom"/>
          </w:tcPr>
          <w:p w14:paraId="00240514" w14:textId="4A61AC3D" w:rsidR="000669E7" w:rsidRPr="00807521" w:rsidRDefault="000669E7" w:rsidP="00D3435A">
            <w:pPr>
              <w:spacing w:after="0"/>
              <w:jc w:val="center"/>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tcBorders>
              <w:bottom w:val="single" w:sz="4" w:space="0" w:color="auto"/>
            </w:tcBorders>
            <w:shd w:val="clear" w:color="auto" w:fill="auto"/>
            <w:vAlign w:val="center"/>
          </w:tcPr>
          <w:p w14:paraId="00E37549" w14:textId="77777777" w:rsidR="000669E7" w:rsidRPr="00807521" w:rsidRDefault="000669E7" w:rsidP="000669E7">
            <w:pPr>
              <w:spacing w:after="0"/>
              <w:rPr>
                <w:rFonts w:asciiTheme="minorHAnsi" w:hAnsiTheme="minorHAnsi" w:cstheme="minorHAnsi"/>
                <w:color w:val="000000"/>
                <w:sz w:val="20"/>
                <w:szCs w:val="20"/>
                <w:lang w:val="el-GR" w:eastAsia="el-GR"/>
              </w:rPr>
            </w:pPr>
          </w:p>
        </w:tc>
        <w:tc>
          <w:tcPr>
            <w:tcW w:w="1418" w:type="dxa"/>
            <w:tcBorders>
              <w:bottom w:val="single" w:sz="4" w:space="0" w:color="auto"/>
            </w:tcBorders>
          </w:tcPr>
          <w:p w14:paraId="31171AA8" w14:textId="77777777" w:rsidR="000669E7" w:rsidRPr="00807521" w:rsidRDefault="000669E7" w:rsidP="000669E7">
            <w:pPr>
              <w:spacing w:after="0"/>
              <w:rPr>
                <w:rFonts w:asciiTheme="minorHAnsi" w:hAnsiTheme="minorHAnsi" w:cstheme="minorHAnsi"/>
                <w:color w:val="000000"/>
                <w:sz w:val="20"/>
                <w:szCs w:val="20"/>
                <w:lang w:val="el-GR" w:eastAsia="el-GR"/>
              </w:rPr>
            </w:pPr>
          </w:p>
        </w:tc>
      </w:tr>
      <w:tr w:rsidR="000669E7" w:rsidRPr="00807521" w14:paraId="6E187C0D" w14:textId="77777777" w:rsidTr="00D343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 w:type="dxa"/>
          <w:wAfter w:w="2834" w:type="dxa"/>
          <w:trHeight w:val="585"/>
        </w:trPr>
        <w:tc>
          <w:tcPr>
            <w:tcW w:w="853" w:type="dxa"/>
            <w:tcBorders>
              <w:bottom w:val="single" w:sz="4" w:space="0" w:color="auto"/>
            </w:tcBorders>
            <w:shd w:val="clear" w:color="auto" w:fill="auto"/>
            <w:vAlign w:val="bottom"/>
          </w:tcPr>
          <w:p w14:paraId="09695814" w14:textId="7580C2F0" w:rsidR="000669E7" w:rsidRPr="009D69DB" w:rsidRDefault="000669E7" w:rsidP="009D69DB">
            <w:pPr>
              <w:spacing w:after="0"/>
              <w:rPr>
                <w:rFonts w:asciiTheme="minorHAnsi" w:hAnsiTheme="minorHAnsi" w:cstheme="minorHAnsi"/>
                <w:color w:val="000000"/>
                <w:sz w:val="20"/>
                <w:szCs w:val="20"/>
                <w:lang w:val="en-US" w:eastAsia="el-GR"/>
              </w:rPr>
            </w:pPr>
            <w:r w:rsidRPr="00807521">
              <w:rPr>
                <w:rFonts w:ascii="Calibri" w:hAnsi="Calibri"/>
                <w:color w:val="000000"/>
                <w:lang w:val="el-GR"/>
              </w:rPr>
              <w:t>6</w:t>
            </w:r>
            <w:r w:rsidR="009D69DB">
              <w:rPr>
                <w:rFonts w:ascii="Calibri" w:hAnsi="Calibri"/>
                <w:color w:val="000000"/>
                <w:lang w:val="en-US"/>
              </w:rPr>
              <w:t>8</w:t>
            </w:r>
          </w:p>
        </w:tc>
        <w:tc>
          <w:tcPr>
            <w:tcW w:w="4394" w:type="dxa"/>
            <w:tcBorders>
              <w:bottom w:val="single" w:sz="4" w:space="0" w:color="auto"/>
            </w:tcBorders>
            <w:shd w:val="clear" w:color="auto" w:fill="auto"/>
            <w:vAlign w:val="bottom"/>
          </w:tcPr>
          <w:p w14:paraId="2964BC0D" w14:textId="44FEC214" w:rsidR="000669E7" w:rsidRPr="00807521" w:rsidRDefault="000669E7" w:rsidP="000669E7">
            <w:pPr>
              <w:spacing w:after="0"/>
              <w:rPr>
                <w:rFonts w:ascii="Calibri" w:hAnsi="Calibri"/>
                <w:color w:val="000000"/>
                <w:sz w:val="20"/>
                <w:szCs w:val="20"/>
                <w:lang w:val="el-GR"/>
              </w:rPr>
            </w:pPr>
            <w:r w:rsidRPr="00807521">
              <w:rPr>
                <w:rFonts w:ascii="Calibri" w:hAnsi="Calibri"/>
                <w:color w:val="000000"/>
                <w:sz w:val="20"/>
                <w:szCs w:val="20"/>
                <w:lang w:val="el-GR"/>
              </w:rPr>
              <w:t xml:space="preserve">O </w:t>
            </w:r>
            <w:proofErr w:type="spellStart"/>
            <w:r w:rsidRPr="00807521">
              <w:rPr>
                <w:rFonts w:ascii="Calibri" w:hAnsi="Calibri"/>
                <w:color w:val="000000"/>
                <w:sz w:val="20"/>
                <w:szCs w:val="20"/>
                <w:lang w:val="el-GR"/>
              </w:rPr>
              <w:t>connector</w:t>
            </w:r>
            <w:proofErr w:type="spellEnd"/>
            <w:r w:rsidRPr="00807521">
              <w:rPr>
                <w:rFonts w:ascii="Calibri" w:hAnsi="Calibri"/>
                <w:color w:val="000000"/>
                <w:sz w:val="20"/>
                <w:szCs w:val="20"/>
                <w:lang w:val="el-GR"/>
              </w:rPr>
              <w:t xml:space="preserve"> πρέπει να χρησιμοποιεί το πρωτόκολλο EDNS0 (RFC6891).</w:t>
            </w:r>
          </w:p>
        </w:tc>
        <w:tc>
          <w:tcPr>
            <w:tcW w:w="1417" w:type="dxa"/>
            <w:tcBorders>
              <w:bottom w:val="single" w:sz="4" w:space="0" w:color="auto"/>
            </w:tcBorders>
            <w:shd w:val="clear" w:color="auto" w:fill="auto"/>
            <w:vAlign w:val="bottom"/>
          </w:tcPr>
          <w:p w14:paraId="188F0ED3" w14:textId="20198517" w:rsidR="000669E7" w:rsidRPr="00807521" w:rsidRDefault="000669E7" w:rsidP="00D3435A">
            <w:pPr>
              <w:spacing w:after="0"/>
              <w:jc w:val="center"/>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tcBorders>
              <w:bottom w:val="single" w:sz="4" w:space="0" w:color="auto"/>
            </w:tcBorders>
            <w:shd w:val="clear" w:color="auto" w:fill="auto"/>
            <w:vAlign w:val="center"/>
          </w:tcPr>
          <w:p w14:paraId="43386ECC" w14:textId="77777777" w:rsidR="000669E7" w:rsidRPr="00807521" w:rsidRDefault="000669E7" w:rsidP="000669E7">
            <w:pPr>
              <w:spacing w:after="0"/>
              <w:rPr>
                <w:rFonts w:asciiTheme="minorHAnsi" w:hAnsiTheme="minorHAnsi" w:cstheme="minorHAnsi"/>
                <w:color w:val="000000"/>
                <w:sz w:val="20"/>
                <w:szCs w:val="20"/>
                <w:lang w:val="el-GR" w:eastAsia="el-GR"/>
              </w:rPr>
            </w:pPr>
          </w:p>
        </w:tc>
        <w:tc>
          <w:tcPr>
            <w:tcW w:w="1418" w:type="dxa"/>
            <w:tcBorders>
              <w:bottom w:val="single" w:sz="4" w:space="0" w:color="auto"/>
            </w:tcBorders>
          </w:tcPr>
          <w:p w14:paraId="66FF6026" w14:textId="77777777" w:rsidR="000669E7" w:rsidRPr="00807521" w:rsidRDefault="000669E7" w:rsidP="000669E7">
            <w:pPr>
              <w:spacing w:after="0"/>
              <w:rPr>
                <w:rFonts w:asciiTheme="minorHAnsi" w:hAnsiTheme="minorHAnsi" w:cstheme="minorHAnsi"/>
                <w:color w:val="000000"/>
                <w:sz w:val="20"/>
                <w:szCs w:val="20"/>
                <w:lang w:val="el-GR" w:eastAsia="el-GR"/>
              </w:rPr>
            </w:pPr>
          </w:p>
        </w:tc>
      </w:tr>
      <w:tr w:rsidR="000669E7" w:rsidRPr="00807521" w14:paraId="3660E6BE" w14:textId="77777777" w:rsidTr="00D343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 w:type="dxa"/>
          <w:wAfter w:w="2834" w:type="dxa"/>
          <w:trHeight w:val="585"/>
        </w:trPr>
        <w:tc>
          <w:tcPr>
            <w:tcW w:w="853" w:type="dxa"/>
            <w:tcBorders>
              <w:bottom w:val="single" w:sz="4" w:space="0" w:color="auto"/>
            </w:tcBorders>
            <w:shd w:val="clear" w:color="auto" w:fill="auto"/>
            <w:vAlign w:val="bottom"/>
          </w:tcPr>
          <w:p w14:paraId="5EA0C783" w14:textId="1DBDC6EB" w:rsidR="000669E7" w:rsidRPr="009D69DB" w:rsidRDefault="009D69DB" w:rsidP="000669E7">
            <w:pPr>
              <w:spacing w:after="0"/>
              <w:rPr>
                <w:rFonts w:asciiTheme="minorHAnsi" w:hAnsiTheme="minorHAnsi" w:cstheme="minorHAnsi"/>
                <w:color w:val="000000"/>
                <w:sz w:val="20"/>
                <w:szCs w:val="20"/>
                <w:lang w:val="en-US" w:eastAsia="el-GR"/>
              </w:rPr>
            </w:pPr>
            <w:r>
              <w:rPr>
                <w:rFonts w:asciiTheme="minorHAnsi" w:hAnsiTheme="minorHAnsi" w:cstheme="minorHAnsi"/>
                <w:color w:val="000000"/>
                <w:sz w:val="20"/>
                <w:szCs w:val="20"/>
                <w:lang w:val="en-US" w:eastAsia="el-GR"/>
              </w:rPr>
              <w:t>69</w:t>
            </w:r>
          </w:p>
        </w:tc>
        <w:tc>
          <w:tcPr>
            <w:tcW w:w="4394" w:type="dxa"/>
            <w:tcBorders>
              <w:bottom w:val="single" w:sz="4" w:space="0" w:color="auto"/>
            </w:tcBorders>
            <w:shd w:val="clear" w:color="auto" w:fill="auto"/>
            <w:vAlign w:val="bottom"/>
          </w:tcPr>
          <w:p w14:paraId="5912D7BC" w14:textId="4B235A9B" w:rsidR="000669E7" w:rsidRPr="00807521" w:rsidRDefault="000669E7" w:rsidP="000669E7">
            <w:pPr>
              <w:spacing w:after="0"/>
              <w:rPr>
                <w:rFonts w:ascii="Calibri" w:hAnsi="Calibri"/>
                <w:color w:val="000000"/>
                <w:sz w:val="20"/>
                <w:szCs w:val="20"/>
                <w:lang w:val="el-GR"/>
              </w:rPr>
            </w:pPr>
            <w:r w:rsidRPr="00807521">
              <w:rPr>
                <w:rFonts w:ascii="Calibri" w:hAnsi="Calibri"/>
                <w:color w:val="000000"/>
                <w:sz w:val="20"/>
                <w:szCs w:val="20"/>
                <w:lang w:val="el-GR"/>
              </w:rPr>
              <w:t xml:space="preserve">Η λύση πρέπει να είναι σε θέση να επεκτείνει την προστασία και εκτός </w:t>
            </w:r>
            <w:proofErr w:type="spellStart"/>
            <w:r w:rsidRPr="00807521">
              <w:rPr>
                <w:rFonts w:ascii="Calibri" w:hAnsi="Calibri"/>
                <w:color w:val="000000"/>
                <w:sz w:val="20"/>
                <w:szCs w:val="20"/>
                <w:lang w:val="el-GR"/>
              </w:rPr>
              <w:t>δίκτυου</w:t>
            </w:r>
            <w:proofErr w:type="spellEnd"/>
            <w:r w:rsidRPr="00807521">
              <w:rPr>
                <w:rFonts w:ascii="Calibri" w:hAnsi="Calibri"/>
                <w:color w:val="000000"/>
                <w:sz w:val="20"/>
                <w:szCs w:val="20"/>
                <w:lang w:val="el-GR"/>
              </w:rPr>
              <w:t xml:space="preserve"> μέσω της εγκατάστασης ενός </w:t>
            </w:r>
            <w:proofErr w:type="spellStart"/>
            <w:r w:rsidRPr="00807521">
              <w:rPr>
                <w:rFonts w:ascii="Calibri" w:hAnsi="Calibri"/>
                <w:color w:val="000000"/>
                <w:sz w:val="20"/>
                <w:szCs w:val="20"/>
                <w:lang w:val="el-GR"/>
              </w:rPr>
              <w:t>agent</w:t>
            </w:r>
            <w:proofErr w:type="spellEnd"/>
            <w:r w:rsidRPr="00807521">
              <w:rPr>
                <w:rFonts w:ascii="Calibri" w:hAnsi="Calibri"/>
                <w:color w:val="000000"/>
                <w:sz w:val="20"/>
                <w:szCs w:val="20"/>
                <w:lang w:val="el-GR"/>
              </w:rPr>
              <w:t xml:space="preserve"> </w:t>
            </w:r>
            <w:proofErr w:type="spellStart"/>
            <w:r w:rsidRPr="00807521">
              <w:rPr>
                <w:rFonts w:ascii="Calibri" w:hAnsi="Calibri"/>
                <w:color w:val="000000"/>
                <w:sz w:val="20"/>
                <w:szCs w:val="20"/>
                <w:lang w:val="el-GR"/>
              </w:rPr>
              <w:t>περιαγωγής</w:t>
            </w:r>
            <w:proofErr w:type="spellEnd"/>
            <w:r w:rsidRPr="00807521">
              <w:rPr>
                <w:rFonts w:ascii="Calibri" w:hAnsi="Calibri"/>
                <w:color w:val="000000"/>
                <w:sz w:val="20"/>
                <w:szCs w:val="20"/>
                <w:lang w:val="el-GR"/>
              </w:rPr>
              <w:t xml:space="preserve"> στις συσκευές Windows και OSX.</w:t>
            </w:r>
          </w:p>
        </w:tc>
        <w:tc>
          <w:tcPr>
            <w:tcW w:w="1417" w:type="dxa"/>
            <w:tcBorders>
              <w:bottom w:val="single" w:sz="4" w:space="0" w:color="auto"/>
            </w:tcBorders>
            <w:shd w:val="clear" w:color="auto" w:fill="auto"/>
            <w:vAlign w:val="bottom"/>
          </w:tcPr>
          <w:p w14:paraId="42EB3DC2" w14:textId="0E139089" w:rsidR="000669E7" w:rsidRPr="00807521" w:rsidRDefault="000669E7" w:rsidP="00D3435A">
            <w:pPr>
              <w:spacing w:after="0"/>
              <w:jc w:val="center"/>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tcBorders>
              <w:bottom w:val="single" w:sz="4" w:space="0" w:color="auto"/>
            </w:tcBorders>
            <w:shd w:val="clear" w:color="auto" w:fill="auto"/>
            <w:vAlign w:val="center"/>
          </w:tcPr>
          <w:p w14:paraId="55AD1BFC" w14:textId="77777777" w:rsidR="000669E7" w:rsidRPr="00807521" w:rsidRDefault="000669E7" w:rsidP="000669E7">
            <w:pPr>
              <w:spacing w:after="0"/>
              <w:rPr>
                <w:rFonts w:asciiTheme="minorHAnsi" w:hAnsiTheme="minorHAnsi" w:cstheme="minorHAnsi"/>
                <w:color w:val="000000"/>
                <w:sz w:val="20"/>
                <w:szCs w:val="20"/>
                <w:lang w:val="el-GR" w:eastAsia="el-GR"/>
              </w:rPr>
            </w:pPr>
          </w:p>
        </w:tc>
        <w:tc>
          <w:tcPr>
            <w:tcW w:w="1418" w:type="dxa"/>
            <w:tcBorders>
              <w:bottom w:val="single" w:sz="4" w:space="0" w:color="auto"/>
            </w:tcBorders>
          </w:tcPr>
          <w:p w14:paraId="6D176A96" w14:textId="77777777" w:rsidR="000669E7" w:rsidRPr="00807521" w:rsidRDefault="000669E7" w:rsidP="000669E7">
            <w:pPr>
              <w:spacing w:after="0"/>
              <w:rPr>
                <w:rFonts w:asciiTheme="minorHAnsi" w:hAnsiTheme="minorHAnsi" w:cstheme="minorHAnsi"/>
                <w:color w:val="000000"/>
                <w:sz w:val="20"/>
                <w:szCs w:val="20"/>
                <w:lang w:val="el-GR" w:eastAsia="el-GR"/>
              </w:rPr>
            </w:pPr>
          </w:p>
        </w:tc>
      </w:tr>
      <w:tr w:rsidR="000669E7" w:rsidRPr="00807521" w14:paraId="5F38BEB1" w14:textId="77777777" w:rsidTr="00D343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 w:type="dxa"/>
          <w:wAfter w:w="2834" w:type="dxa"/>
          <w:trHeight w:val="585"/>
        </w:trPr>
        <w:tc>
          <w:tcPr>
            <w:tcW w:w="853" w:type="dxa"/>
            <w:tcBorders>
              <w:bottom w:val="single" w:sz="4" w:space="0" w:color="auto"/>
            </w:tcBorders>
            <w:shd w:val="clear" w:color="auto" w:fill="auto"/>
            <w:vAlign w:val="bottom"/>
          </w:tcPr>
          <w:p w14:paraId="0D6E9E90" w14:textId="2D968479" w:rsidR="000669E7" w:rsidRPr="009D69DB" w:rsidRDefault="009D69DB" w:rsidP="000669E7">
            <w:pPr>
              <w:spacing w:after="0"/>
              <w:rPr>
                <w:rFonts w:asciiTheme="minorHAnsi" w:hAnsiTheme="minorHAnsi" w:cstheme="minorHAnsi"/>
                <w:color w:val="000000"/>
                <w:sz w:val="20"/>
                <w:szCs w:val="20"/>
                <w:lang w:val="en-US" w:eastAsia="el-GR"/>
              </w:rPr>
            </w:pPr>
            <w:r>
              <w:rPr>
                <w:rFonts w:asciiTheme="minorHAnsi" w:hAnsiTheme="minorHAnsi" w:cstheme="minorHAnsi"/>
                <w:color w:val="000000"/>
                <w:sz w:val="20"/>
                <w:szCs w:val="20"/>
                <w:lang w:val="en-US" w:eastAsia="el-GR"/>
              </w:rPr>
              <w:t>70</w:t>
            </w:r>
          </w:p>
        </w:tc>
        <w:tc>
          <w:tcPr>
            <w:tcW w:w="4394" w:type="dxa"/>
            <w:tcBorders>
              <w:bottom w:val="single" w:sz="4" w:space="0" w:color="auto"/>
            </w:tcBorders>
            <w:shd w:val="clear" w:color="auto" w:fill="auto"/>
            <w:vAlign w:val="bottom"/>
          </w:tcPr>
          <w:p w14:paraId="67C5AF36" w14:textId="1E5C9006" w:rsidR="000669E7" w:rsidRPr="00807521" w:rsidRDefault="000669E7" w:rsidP="000669E7">
            <w:pPr>
              <w:spacing w:after="0"/>
              <w:rPr>
                <w:rFonts w:ascii="Calibri" w:hAnsi="Calibri"/>
                <w:color w:val="000000"/>
                <w:sz w:val="20"/>
                <w:szCs w:val="20"/>
                <w:lang w:val="el-GR"/>
              </w:rPr>
            </w:pPr>
            <w:r w:rsidRPr="00807521">
              <w:rPr>
                <w:rFonts w:ascii="Calibri" w:hAnsi="Calibri"/>
                <w:color w:val="000000"/>
                <w:sz w:val="20"/>
                <w:szCs w:val="20"/>
                <w:lang w:val="el-GR"/>
              </w:rPr>
              <w:t xml:space="preserve">Ο </w:t>
            </w:r>
            <w:proofErr w:type="spellStart"/>
            <w:r w:rsidRPr="00807521">
              <w:rPr>
                <w:rFonts w:ascii="Calibri" w:hAnsi="Calibri"/>
                <w:color w:val="000000"/>
                <w:sz w:val="20"/>
                <w:szCs w:val="20"/>
                <w:lang w:val="el-GR"/>
              </w:rPr>
              <w:t>agent</w:t>
            </w:r>
            <w:proofErr w:type="spellEnd"/>
            <w:r w:rsidRPr="00807521">
              <w:rPr>
                <w:rFonts w:ascii="Calibri" w:hAnsi="Calibri"/>
                <w:color w:val="000000"/>
                <w:sz w:val="20"/>
                <w:szCs w:val="20"/>
                <w:lang w:val="el-GR"/>
              </w:rPr>
              <w:t xml:space="preserve"> πρέπει να είναι σε θέση να επιβάλει ένα αποκλειστικό σύνολο πολιτικών ασφαλείας και φιλτραρίσματος ιστού για τους εξωτερικούς χρήστες ή επίσης να επεκτείνει με διαφάνεια τις εσωτερικές εταιρικές πολιτικές όταν το τερματικό βρίσκεται εκτός του δικτύου του οργανισμού.</w:t>
            </w:r>
          </w:p>
        </w:tc>
        <w:tc>
          <w:tcPr>
            <w:tcW w:w="1417" w:type="dxa"/>
            <w:tcBorders>
              <w:bottom w:val="single" w:sz="4" w:space="0" w:color="auto"/>
            </w:tcBorders>
            <w:shd w:val="clear" w:color="auto" w:fill="auto"/>
            <w:vAlign w:val="bottom"/>
          </w:tcPr>
          <w:p w14:paraId="25DF991A" w14:textId="541AFB9C" w:rsidR="000669E7" w:rsidRPr="00807521" w:rsidRDefault="000669E7" w:rsidP="00D3435A">
            <w:pPr>
              <w:spacing w:after="0"/>
              <w:jc w:val="center"/>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tcBorders>
              <w:bottom w:val="single" w:sz="4" w:space="0" w:color="auto"/>
            </w:tcBorders>
            <w:shd w:val="clear" w:color="auto" w:fill="auto"/>
            <w:vAlign w:val="center"/>
          </w:tcPr>
          <w:p w14:paraId="0E013A96" w14:textId="77777777" w:rsidR="000669E7" w:rsidRPr="00807521" w:rsidRDefault="000669E7" w:rsidP="000669E7">
            <w:pPr>
              <w:spacing w:after="0"/>
              <w:rPr>
                <w:rFonts w:asciiTheme="minorHAnsi" w:hAnsiTheme="minorHAnsi" w:cstheme="minorHAnsi"/>
                <w:color w:val="000000"/>
                <w:sz w:val="20"/>
                <w:szCs w:val="20"/>
                <w:lang w:val="el-GR" w:eastAsia="el-GR"/>
              </w:rPr>
            </w:pPr>
          </w:p>
        </w:tc>
        <w:tc>
          <w:tcPr>
            <w:tcW w:w="1418" w:type="dxa"/>
            <w:tcBorders>
              <w:bottom w:val="single" w:sz="4" w:space="0" w:color="auto"/>
            </w:tcBorders>
          </w:tcPr>
          <w:p w14:paraId="6031528C" w14:textId="77777777" w:rsidR="000669E7" w:rsidRPr="00807521" w:rsidRDefault="000669E7" w:rsidP="000669E7">
            <w:pPr>
              <w:spacing w:after="0"/>
              <w:rPr>
                <w:rFonts w:asciiTheme="minorHAnsi" w:hAnsiTheme="minorHAnsi" w:cstheme="minorHAnsi"/>
                <w:color w:val="000000"/>
                <w:sz w:val="20"/>
                <w:szCs w:val="20"/>
                <w:lang w:val="el-GR" w:eastAsia="el-GR"/>
              </w:rPr>
            </w:pPr>
          </w:p>
        </w:tc>
      </w:tr>
      <w:tr w:rsidR="000669E7" w:rsidRPr="00807521" w14:paraId="3C8F2A72" w14:textId="77777777" w:rsidTr="00D343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 w:type="dxa"/>
          <w:wAfter w:w="2834" w:type="dxa"/>
          <w:trHeight w:val="585"/>
        </w:trPr>
        <w:tc>
          <w:tcPr>
            <w:tcW w:w="853" w:type="dxa"/>
            <w:tcBorders>
              <w:bottom w:val="single" w:sz="4" w:space="0" w:color="auto"/>
            </w:tcBorders>
            <w:shd w:val="clear" w:color="auto" w:fill="auto"/>
            <w:vAlign w:val="bottom"/>
          </w:tcPr>
          <w:p w14:paraId="1C1EAA82" w14:textId="53FE5B55" w:rsidR="000669E7" w:rsidRPr="009D69DB" w:rsidRDefault="000669E7" w:rsidP="009D69DB">
            <w:pPr>
              <w:spacing w:after="0"/>
              <w:rPr>
                <w:rFonts w:asciiTheme="minorHAnsi" w:hAnsiTheme="minorHAnsi" w:cstheme="minorHAnsi"/>
                <w:color w:val="000000"/>
                <w:sz w:val="20"/>
                <w:szCs w:val="20"/>
                <w:lang w:val="en-US" w:eastAsia="el-GR"/>
              </w:rPr>
            </w:pPr>
            <w:r w:rsidRPr="00807521">
              <w:rPr>
                <w:rFonts w:ascii="Calibri" w:hAnsi="Calibri"/>
                <w:color w:val="000000"/>
                <w:lang w:val="el-GR"/>
              </w:rPr>
              <w:t>7</w:t>
            </w:r>
            <w:r w:rsidR="009D69DB">
              <w:rPr>
                <w:rFonts w:ascii="Calibri" w:hAnsi="Calibri"/>
                <w:color w:val="000000"/>
                <w:lang w:val="en-US"/>
              </w:rPr>
              <w:t>1</w:t>
            </w:r>
          </w:p>
        </w:tc>
        <w:tc>
          <w:tcPr>
            <w:tcW w:w="4394" w:type="dxa"/>
            <w:tcBorders>
              <w:bottom w:val="single" w:sz="4" w:space="0" w:color="auto"/>
            </w:tcBorders>
            <w:shd w:val="clear" w:color="auto" w:fill="auto"/>
            <w:vAlign w:val="bottom"/>
          </w:tcPr>
          <w:p w14:paraId="5F8005FB" w14:textId="11259F91" w:rsidR="000669E7" w:rsidRPr="00807521" w:rsidRDefault="000669E7" w:rsidP="000669E7">
            <w:pPr>
              <w:spacing w:after="0"/>
              <w:rPr>
                <w:rFonts w:ascii="Calibri" w:hAnsi="Calibri"/>
                <w:color w:val="000000"/>
                <w:sz w:val="20"/>
                <w:szCs w:val="20"/>
                <w:lang w:val="el-GR"/>
              </w:rPr>
            </w:pPr>
            <w:r w:rsidRPr="00807521">
              <w:rPr>
                <w:rFonts w:ascii="Calibri" w:hAnsi="Calibri"/>
                <w:color w:val="000000"/>
                <w:sz w:val="20"/>
                <w:szCs w:val="20"/>
                <w:lang w:val="el-GR"/>
              </w:rPr>
              <w:t xml:space="preserve">Ο </w:t>
            </w:r>
            <w:proofErr w:type="spellStart"/>
            <w:r w:rsidRPr="00807521">
              <w:rPr>
                <w:rFonts w:ascii="Calibri" w:hAnsi="Calibri"/>
                <w:color w:val="000000"/>
                <w:sz w:val="20"/>
                <w:szCs w:val="20"/>
                <w:lang w:val="el-GR"/>
              </w:rPr>
              <w:t>agent</w:t>
            </w:r>
            <w:proofErr w:type="spellEnd"/>
            <w:r w:rsidRPr="00807521">
              <w:rPr>
                <w:rFonts w:ascii="Calibri" w:hAnsi="Calibri"/>
                <w:color w:val="000000"/>
                <w:sz w:val="20"/>
                <w:szCs w:val="20"/>
                <w:lang w:val="el-GR"/>
              </w:rPr>
              <w:t xml:space="preserve"> </w:t>
            </w:r>
            <w:proofErr w:type="spellStart"/>
            <w:r w:rsidRPr="00807521">
              <w:rPr>
                <w:rFonts w:ascii="Calibri" w:hAnsi="Calibri"/>
                <w:color w:val="000000"/>
                <w:sz w:val="20"/>
                <w:szCs w:val="20"/>
                <w:lang w:val="el-GR"/>
              </w:rPr>
              <w:t>περιαγωγής</w:t>
            </w:r>
            <w:proofErr w:type="spellEnd"/>
            <w:r w:rsidRPr="00807521">
              <w:rPr>
                <w:rFonts w:ascii="Calibri" w:hAnsi="Calibri"/>
                <w:color w:val="000000"/>
                <w:sz w:val="20"/>
                <w:szCs w:val="20"/>
                <w:lang w:val="el-GR"/>
              </w:rPr>
              <w:t xml:space="preserve"> πρέπει να είναι ελαφρύς, να λειτουργεί σε λειτουργία χρήστη και να είναι διαφανής, πράγμα που σημαίνει ότι δεν πρέπει να χρησιμοποιεί αρχεία Proxy PAC ή άλλους ρητούς μηχανισμούς προώθησης.</w:t>
            </w:r>
          </w:p>
        </w:tc>
        <w:tc>
          <w:tcPr>
            <w:tcW w:w="1417" w:type="dxa"/>
            <w:tcBorders>
              <w:bottom w:val="single" w:sz="4" w:space="0" w:color="auto"/>
            </w:tcBorders>
            <w:shd w:val="clear" w:color="auto" w:fill="auto"/>
            <w:vAlign w:val="bottom"/>
          </w:tcPr>
          <w:p w14:paraId="4D725655" w14:textId="2A336B50" w:rsidR="000669E7" w:rsidRPr="00807521" w:rsidRDefault="000669E7" w:rsidP="00D3435A">
            <w:pPr>
              <w:spacing w:after="0"/>
              <w:jc w:val="center"/>
              <w:rPr>
                <w:rFonts w:ascii="Calibri" w:hAnsi="Calibri"/>
                <w:color w:val="000000"/>
                <w:sz w:val="20"/>
                <w:szCs w:val="20"/>
                <w:lang w:val="el-GR"/>
              </w:rPr>
            </w:pPr>
            <w:r w:rsidRPr="00807521">
              <w:rPr>
                <w:rFonts w:asciiTheme="minorHAnsi" w:hAnsiTheme="minorHAnsi" w:cstheme="minorHAnsi"/>
                <w:color w:val="000000"/>
                <w:sz w:val="20"/>
                <w:szCs w:val="20"/>
                <w:lang w:val="el-GR" w:eastAsia="el-GR"/>
              </w:rPr>
              <w:t>ΝΑΙ</w:t>
            </w:r>
          </w:p>
        </w:tc>
        <w:tc>
          <w:tcPr>
            <w:tcW w:w="1276" w:type="dxa"/>
            <w:tcBorders>
              <w:bottom w:val="single" w:sz="4" w:space="0" w:color="auto"/>
            </w:tcBorders>
            <w:shd w:val="clear" w:color="auto" w:fill="auto"/>
            <w:vAlign w:val="center"/>
          </w:tcPr>
          <w:p w14:paraId="3666E727" w14:textId="77777777" w:rsidR="000669E7" w:rsidRPr="00807521" w:rsidRDefault="000669E7" w:rsidP="000669E7">
            <w:pPr>
              <w:spacing w:after="0"/>
              <w:rPr>
                <w:rFonts w:asciiTheme="minorHAnsi" w:hAnsiTheme="minorHAnsi" w:cstheme="minorHAnsi"/>
                <w:color w:val="000000"/>
                <w:sz w:val="20"/>
                <w:szCs w:val="20"/>
                <w:lang w:val="el-GR" w:eastAsia="el-GR"/>
              </w:rPr>
            </w:pPr>
          </w:p>
        </w:tc>
        <w:tc>
          <w:tcPr>
            <w:tcW w:w="1418" w:type="dxa"/>
            <w:tcBorders>
              <w:bottom w:val="single" w:sz="4" w:space="0" w:color="auto"/>
            </w:tcBorders>
          </w:tcPr>
          <w:p w14:paraId="24BE88B4" w14:textId="77777777" w:rsidR="000669E7" w:rsidRPr="00807521" w:rsidRDefault="000669E7" w:rsidP="000669E7">
            <w:pPr>
              <w:spacing w:after="0"/>
              <w:rPr>
                <w:rFonts w:asciiTheme="minorHAnsi" w:hAnsiTheme="minorHAnsi" w:cstheme="minorHAnsi"/>
                <w:color w:val="000000"/>
                <w:sz w:val="20"/>
                <w:szCs w:val="20"/>
                <w:lang w:val="el-GR" w:eastAsia="el-GR"/>
              </w:rPr>
            </w:pPr>
          </w:p>
        </w:tc>
      </w:tr>
      <w:tr w:rsidR="000669E7" w:rsidRPr="00807521" w14:paraId="7FA1BE49" w14:textId="77777777" w:rsidTr="00D343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 w:type="dxa"/>
          <w:wAfter w:w="2834" w:type="dxa"/>
          <w:trHeight w:val="585"/>
        </w:trPr>
        <w:tc>
          <w:tcPr>
            <w:tcW w:w="853" w:type="dxa"/>
            <w:tcBorders>
              <w:bottom w:val="single" w:sz="4" w:space="0" w:color="auto"/>
            </w:tcBorders>
            <w:shd w:val="clear" w:color="auto" w:fill="auto"/>
            <w:vAlign w:val="bottom"/>
          </w:tcPr>
          <w:p w14:paraId="6E2A3C17" w14:textId="1335A82D" w:rsidR="000669E7" w:rsidRPr="009D69DB" w:rsidRDefault="000669E7" w:rsidP="009D69DB">
            <w:pPr>
              <w:spacing w:after="0"/>
              <w:rPr>
                <w:rFonts w:asciiTheme="minorHAnsi" w:hAnsiTheme="minorHAnsi" w:cstheme="minorHAnsi"/>
                <w:color w:val="000000"/>
                <w:sz w:val="20"/>
                <w:szCs w:val="20"/>
                <w:lang w:val="en-US" w:eastAsia="el-GR"/>
              </w:rPr>
            </w:pPr>
            <w:r w:rsidRPr="00807521">
              <w:rPr>
                <w:rFonts w:ascii="Calibri" w:hAnsi="Calibri"/>
                <w:color w:val="000000"/>
                <w:lang w:val="el-GR"/>
              </w:rPr>
              <w:t>7</w:t>
            </w:r>
            <w:r w:rsidR="009D69DB">
              <w:rPr>
                <w:rFonts w:ascii="Calibri" w:hAnsi="Calibri"/>
                <w:color w:val="000000"/>
                <w:lang w:val="en-US"/>
              </w:rPr>
              <w:t>2</w:t>
            </w:r>
          </w:p>
        </w:tc>
        <w:tc>
          <w:tcPr>
            <w:tcW w:w="4394" w:type="dxa"/>
            <w:tcBorders>
              <w:bottom w:val="single" w:sz="4" w:space="0" w:color="auto"/>
            </w:tcBorders>
            <w:shd w:val="clear" w:color="auto" w:fill="auto"/>
            <w:vAlign w:val="bottom"/>
          </w:tcPr>
          <w:p w14:paraId="6550229C" w14:textId="7400125E" w:rsidR="000669E7" w:rsidRPr="00807521" w:rsidRDefault="000669E7" w:rsidP="000669E7">
            <w:pPr>
              <w:spacing w:after="0"/>
              <w:rPr>
                <w:rFonts w:ascii="Calibri" w:hAnsi="Calibri"/>
                <w:color w:val="000000"/>
                <w:sz w:val="20"/>
                <w:szCs w:val="20"/>
                <w:lang w:val="el-GR"/>
              </w:rPr>
            </w:pPr>
            <w:r w:rsidRPr="00807521">
              <w:rPr>
                <w:rFonts w:ascii="Calibri" w:hAnsi="Calibri"/>
                <w:color w:val="000000"/>
                <w:sz w:val="20"/>
                <w:szCs w:val="20"/>
                <w:lang w:val="el-GR"/>
              </w:rPr>
              <w:t xml:space="preserve">Ο </w:t>
            </w:r>
            <w:proofErr w:type="spellStart"/>
            <w:r w:rsidRPr="00807521">
              <w:rPr>
                <w:rFonts w:ascii="Calibri" w:hAnsi="Calibri"/>
                <w:color w:val="000000"/>
                <w:sz w:val="20"/>
                <w:szCs w:val="20"/>
                <w:lang w:val="el-GR"/>
              </w:rPr>
              <w:t>agent</w:t>
            </w:r>
            <w:proofErr w:type="spellEnd"/>
            <w:r w:rsidRPr="00807521">
              <w:rPr>
                <w:rFonts w:ascii="Calibri" w:hAnsi="Calibri"/>
                <w:color w:val="000000"/>
                <w:sz w:val="20"/>
                <w:szCs w:val="20"/>
                <w:lang w:val="el-GR"/>
              </w:rPr>
              <w:t xml:space="preserve"> </w:t>
            </w:r>
            <w:proofErr w:type="spellStart"/>
            <w:r w:rsidRPr="00807521">
              <w:rPr>
                <w:rFonts w:ascii="Calibri" w:hAnsi="Calibri"/>
                <w:color w:val="000000"/>
                <w:sz w:val="20"/>
                <w:szCs w:val="20"/>
                <w:lang w:val="el-GR"/>
              </w:rPr>
              <w:t>περιαγωγής</w:t>
            </w:r>
            <w:proofErr w:type="spellEnd"/>
            <w:r w:rsidRPr="00807521">
              <w:rPr>
                <w:rFonts w:ascii="Calibri" w:hAnsi="Calibri"/>
                <w:color w:val="000000"/>
                <w:sz w:val="20"/>
                <w:szCs w:val="20"/>
                <w:lang w:val="el-GR"/>
              </w:rPr>
              <w:t xml:space="preserve"> πρέπει να είναι σε θέση να εφαρμόσει ένα επιπλέον επίπεδο επιβολής βάσει της ανάλυσης των συνδέσεων που προσπαθούν να συνδεθούν απευθείας σε μια IP χωρίς δημιουργία DNS </w:t>
            </w:r>
            <w:proofErr w:type="spellStart"/>
            <w:r w:rsidRPr="00807521">
              <w:rPr>
                <w:rFonts w:ascii="Calibri" w:hAnsi="Calibri"/>
                <w:color w:val="000000"/>
                <w:sz w:val="20"/>
                <w:szCs w:val="20"/>
                <w:lang w:val="el-GR"/>
              </w:rPr>
              <w:t>queries</w:t>
            </w:r>
            <w:proofErr w:type="spellEnd"/>
            <w:r w:rsidRPr="00807521">
              <w:rPr>
                <w:rFonts w:ascii="Calibri" w:hAnsi="Calibri"/>
                <w:color w:val="000000"/>
                <w:sz w:val="20"/>
                <w:szCs w:val="20"/>
                <w:lang w:val="el-GR"/>
              </w:rPr>
              <w:t xml:space="preserve"> (Επιβολή επιπέδου IP).</w:t>
            </w:r>
          </w:p>
        </w:tc>
        <w:tc>
          <w:tcPr>
            <w:tcW w:w="1417" w:type="dxa"/>
            <w:tcBorders>
              <w:bottom w:val="single" w:sz="4" w:space="0" w:color="auto"/>
            </w:tcBorders>
            <w:shd w:val="clear" w:color="auto" w:fill="auto"/>
            <w:vAlign w:val="bottom"/>
          </w:tcPr>
          <w:p w14:paraId="4E4C9602" w14:textId="11A89529" w:rsidR="000669E7" w:rsidRPr="00807521" w:rsidRDefault="000669E7" w:rsidP="00D3435A">
            <w:pPr>
              <w:spacing w:after="0"/>
              <w:jc w:val="center"/>
              <w:rPr>
                <w:rFonts w:ascii="Calibri" w:hAnsi="Calibri"/>
                <w:color w:val="000000"/>
                <w:sz w:val="20"/>
                <w:szCs w:val="20"/>
                <w:lang w:val="el-GR"/>
              </w:rPr>
            </w:pPr>
            <w:r w:rsidRPr="00807521">
              <w:rPr>
                <w:rFonts w:ascii="Calibri" w:hAnsi="Calibri"/>
                <w:color w:val="000000"/>
                <w:sz w:val="20"/>
                <w:szCs w:val="20"/>
                <w:lang w:val="el-GR"/>
              </w:rPr>
              <w:t>ΝΑΙ</w:t>
            </w:r>
          </w:p>
        </w:tc>
        <w:tc>
          <w:tcPr>
            <w:tcW w:w="1276" w:type="dxa"/>
            <w:tcBorders>
              <w:bottom w:val="single" w:sz="4" w:space="0" w:color="auto"/>
            </w:tcBorders>
            <w:shd w:val="clear" w:color="auto" w:fill="auto"/>
            <w:vAlign w:val="center"/>
          </w:tcPr>
          <w:p w14:paraId="6B23B4AC" w14:textId="77777777" w:rsidR="000669E7" w:rsidRPr="00807521" w:rsidRDefault="000669E7" w:rsidP="000669E7">
            <w:pPr>
              <w:spacing w:after="0"/>
              <w:rPr>
                <w:rFonts w:asciiTheme="minorHAnsi" w:hAnsiTheme="minorHAnsi" w:cstheme="minorHAnsi"/>
                <w:color w:val="000000"/>
                <w:sz w:val="20"/>
                <w:szCs w:val="20"/>
                <w:lang w:val="el-GR" w:eastAsia="el-GR"/>
              </w:rPr>
            </w:pPr>
          </w:p>
        </w:tc>
        <w:tc>
          <w:tcPr>
            <w:tcW w:w="1418" w:type="dxa"/>
            <w:tcBorders>
              <w:bottom w:val="single" w:sz="4" w:space="0" w:color="auto"/>
            </w:tcBorders>
          </w:tcPr>
          <w:p w14:paraId="53D7248B" w14:textId="77777777" w:rsidR="000669E7" w:rsidRPr="00807521" w:rsidRDefault="000669E7" w:rsidP="000669E7">
            <w:pPr>
              <w:spacing w:after="0"/>
              <w:rPr>
                <w:rFonts w:asciiTheme="minorHAnsi" w:hAnsiTheme="minorHAnsi" w:cstheme="minorHAnsi"/>
                <w:color w:val="000000"/>
                <w:sz w:val="20"/>
                <w:szCs w:val="20"/>
                <w:lang w:val="el-GR" w:eastAsia="el-GR"/>
              </w:rPr>
            </w:pPr>
          </w:p>
        </w:tc>
      </w:tr>
      <w:tr w:rsidR="000669E7" w:rsidRPr="00807521" w14:paraId="6F51AB14" w14:textId="77777777" w:rsidTr="00D343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 w:type="dxa"/>
          <w:wAfter w:w="2834" w:type="dxa"/>
          <w:trHeight w:val="585"/>
        </w:trPr>
        <w:tc>
          <w:tcPr>
            <w:tcW w:w="853" w:type="dxa"/>
            <w:tcBorders>
              <w:bottom w:val="single" w:sz="4" w:space="0" w:color="auto"/>
            </w:tcBorders>
            <w:shd w:val="clear" w:color="auto" w:fill="auto"/>
            <w:vAlign w:val="bottom"/>
          </w:tcPr>
          <w:p w14:paraId="30A40F37" w14:textId="5AB2CCA0" w:rsidR="000669E7" w:rsidRPr="009D69DB" w:rsidRDefault="000669E7" w:rsidP="009D69DB">
            <w:pPr>
              <w:spacing w:after="0"/>
              <w:rPr>
                <w:rFonts w:asciiTheme="minorHAnsi" w:hAnsiTheme="minorHAnsi" w:cstheme="minorHAnsi"/>
                <w:color w:val="000000"/>
                <w:sz w:val="20"/>
                <w:szCs w:val="20"/>
                <w:lang w:val="en-US" w:eastAsia="el-GR"/>
              </w:rPr>
            </w:pPr>
            <w:r w:rsidRPr="00807521">
              <w:rPr>
                <w:rFonts w:ascii="Calibri" w:hAnsi="Calibri"/>
                <w:color w:val="000000"/>
                <w:lang w:val="el-GR"/>
              </w:rPr>
              <w:t>7</w:t>
            </w:r>
            <w:r w:rsidR="009D69DB">
              <w:rPr>
                <w:rFonts w:ascii="Calibri" w:hAnsi="Calibri"/>
                <w:color w:val="000000"/>
                <w:lang w:val="en-US"/>
              </w:rPr>
              <w:t>3</w:t>
            </w:r>
          </w:p>
        </w:tc>
        <w:tc>
          <w:tcPr>
            <w:tcW w:w="4394" w:type="dxa"/>
            <w:tcBorders>
              <w:bottom w:val="single" w:sz="4" w:space="0" w:color="auto"/>
            </w:tcBorders>
            <w:shd w:val="clear" w:color="auto" w:fill="auto"/>
            <w:vAlign w:val="bottom"/>
          </w:tcPr>
          <w:p w14:paraId="20E87205" w14:textId="06CD029F" w:rsidR="000669E7" w:rsidRPr="00807521" w:rsidRDefault="000669E7" w:rsidP="000669E7">
            <w:pPr>
              <w:spacing w:after="0"/>
              <w:rPr>
                <w:rFonts w:ascii="Calibri" w:hAnsi="Calibri"/>
                <w:color w:val="000000"/>
                <w:sz w:val="20"/>
                <w:szCs w:val="20"/>
                <w:lang w:val="el-GR"/>
              </w:rPr>
            </w:pPr>
            <w:r w:rsidRPr="00807521">
              <w:rPr>
                <w:rFonts w:ascii="Calibri" w:hAnsi="Calibri"/>
                <w:color w:val="000000"/>
                <w:sz w:val="20"/>
                <w:szCs w:val="20"/>
                <w:lang w:val="el-GR"/>
              </w:rPr>
              <w:t xml:space="preserve">Πρέπει να είναι δυνατή η επιλεκτική ενεργοποίηση της επιβολής επιπέδου IP (IP </w:t>
            </w:r>
            <w:proofErr w:type="spellStart"/>
            <w:r w:rsidRPr="00807521">
              <w:rPr>
                <w:rFonts w:ascii="Calibri" w:hAnsi="Calibri"/>
                <w:color w:val="000000"/>
                <w:sz w:val="20"/>
                <w:szCs w:val="20"/>
                <w:lang w:val="el-GR"/>
              </w:rPr>
              <w:t>Layer</w:t>
            </w:r>
            <w:proofErr w:type="spellEnd"/>
            <w:r w:rsidRPr="00807521">
              <w:rPr>
                <w:rFonts w:ascii="Calibri" w:hAnsi="Calibri"/>
                <w:color w:val="000000"/>
                <w:sz w:val="20"/>
                <w:szCs w:val="20"/>
                <w:lang w:val="el-GR"/>
              </w:rPr>
              <w:t xml:space="preserve"> </w:t>
            </w:r>
            <w:proofErr w:type="spellStart"/>
            <w:r w:rsidRPr="00807521">
              <w:rPr>
                <w:rFonts w:ascii="Calibri" w:hAnsi="Calibri"/>
                <w:color w:val="000000"/>
                <w:sz w:val="20"/>
                <w:szCs w:val="20"/>
                <w:lang w:val="el-GR"/>
              </w:rPr>
              <w:t>Enforcement</w:t>
            </w:r>
            <w:proofErr w:type="spellEnd"/>
            <w:r w:rsidRPr="00807521">
              <w:rPr>
                <w:rFonts w:ascii="Calibri" w:hAnsi="Calibri"/>
                <w:color w:val="000000"/>
                <w:sz w:val="20"/>
                <w:szCs w:val="20"/>
                <w:lang w:val="el-GR"/>
              </w:rPr>
              <w:t>).) εντός κάθε πολιτικής ασφαλείας.</w:t>
            </w:r>
          </w:p>
        </w:tc>
        <w:tc>
          <w:tcPr>
            <w:tcW w:w="1417" w:type="dxa"/>
            <w:tcBorders>
              <w:bottom w:val="single" w:sz="4" w:space="0" w:color="auto"/>
            </w:tcBorders>
            <w:shd w:val="clear" w:color="auto" w:fill="auto"/>
          </w:tcPr>
          <w:p w14:paraId="106AF6C5" w14:textId="0B6F091C" w:rsidR="000669E7" w:rsidRPr="00807521" w:rsidRDefault="000669E7" w:rsidP="00D3435A">
            <w:pPr>
              <w:spacing w:after="0"/>
              <w:jc w:val="center"/>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tcBorders>
              <w:bottom w:val="single" w:sz="4" w:space="0" w:color="auto"/>
            </w:tcBorders>
            <w:shd w:val="clear" w:color="auto" w:fill="auto"/>
            <w:vAlign w:val="center"/>
          </w:tcPr>
          <w:p w14:paraId="7289ABF2" w14:textId="77777777" w:rsidR="000669E7" w:rsidRPr="00807521" w:rsidRDefault="000669E7" w:rsidP="000669E7">
            <w:pPr>
              <w:spacing w:after="0"/>
              <w:rPr>
                <w:rFonts w:asciiTheme="minorHAnsi" w:hAnsiTheme="minorHAnsi" w:cstheme="minorHAnsi"/>
                <w:color w:val="000000"/>
                <w:sz w:val="20"/>
                <w:szCs w:val="20"/>
                <w:lang w:val="el-GR" w:eastAsia="el-GR"/>
              </w:rPr>
            </w:pPr>
          </w:p>
        </w:tc>
        <w:tc>
          <w:tcPr>
            <w:tcW w:w="1418" w:type="dxa"/>
            <w:tcBorders>
              <w:bottom w:val="single" w:sz="4" w:space="0" w:color="auto"/>
            </w:tcBorders>
          </w:tcPr>
          <w:p w14:paraId="26964E97" w14:textId="77777777" w:rsidR="000669E7" w:rsidRPr="00807521" w:rsidRDefault="000669E7" w:rsidP="000669E7">
            <w:pPr>
              <w:spacing w:after="0"/>
              <w:rPr>
                <w:rFonts w:asciiTheme="minorHAnsi" w:hAnsiTheme="minorHAnsi" w:cstheme="minorHAnsi"/>
                <w:color w:val="000000"/>
                <w:sz w:val="20"/>
                <w:szCs w:val="20"/>
                <w:lang w:val="el-GR" w:eastAsia="el-GR"/>
              </w:rPr>
            </w:pPr>
          </w:p>
        </w:tc>
      </w:tr>
      <w:tr w:rsidR="000669E7" w:rsidRPr="00807521" w14:paraId="1EB8AE8C" w14:textId="77777777" w:rsidTr="00D343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 w:type="dxa"/>
          <w:wAfter w:w="2834" w:type="dxa"/>
          <w:trHeight w:val="585"/>
        </w:trPr>
        <w:tc>
          <w:tcPr>
            <w:tcW w:w="853" w:type="dxa"/>
            <w:tcBorders>
              <w:bottom w:val="single" w:sz="4" w:space="0" w:color="auto"/>
            </w:tcBorders>
            <w:shd w:val="clear" w:color="auto" w:fill="auto"/>
            <w:vAlign w:val="bottom"/>
          </w:tcPr>
          <w:p w14:paraId="36DB8AC0" w14:textId="5A1C662A" w:rsidR="000669E7" w:rsidRPr="009D69DB" w:rsidRDefault="000669E7" w:rsidP="009D69DB">
            <w:pPr>
              <w:spacing w:after="0"/>
              <w:rPr>
                <w:rFonts w:asciiTheme="minorHAnsi" w:hAnsiTheme="minorHAnsi" w:cstheme="minorHAnsi"/>
                <w:color w:val="000000"/>
                <w:sz w:val="20"/>
                <w:szCs w:val="20"/>
                <w:lang w:val="en-US" w:eastAsia="el-GR"/>
              </w:rPr>
            </w:pPr>
            <w:r w:rsidRPr="00807521">
              <w:rPr>
                <w:rFonts w:ascii="Calibri" w:hAnsi="Calibri"/>
                <w:color w:val="000000"/>
                <w:lang w:val="el-GR"/>
              </w:rPr>
              <w:t>7</w:t>
            </w:r>
            <w:r w:rsidR="009D69DB">
              <w:rPr>
                <w:rFonts w:ascii="Calibri" w:hAnsi="Calibri"/>
                <w:color w:val="000000"/>
                <w:lang w:val="en-US"/>
              </w:rPr>
              <w:t>4</w:t>
            </w:r>
          </w:p>
        </w:tc>
        <w:tc>
          <w:tcPr>
            <w:tcW w:w="4394" w:type="dxa"/>
            <w:tcBorders>
              <w:bottom w:val="single" w:sz="4" w:space="0" w:color="auto"/>
            </w:tcBorders>
            <w:shd w:val="clear" w:color="auto" w:fill="auto"/>
            <w:vAlign w:val="bottom"/>
          </w:tcPr>
          <w:p w14:paraId="1F66C6FC" w14:textId="126B379F" w:rsidR="000669E7" w:rsidRPr="00807521" w:rsidRDefault="000669E7" w:rsidP="000669E7">
            <w:pPr>
              <w:spacing w:after="0"/>
              <w:rPr>
                <w:rFonts w:ascii="Calibri" w:hAnsi="Calibri"/>
                <w:color w:val="000000"/>
                <w:sz w:val="20"/>
                <w:szCs w:val="20"/>
                <w:lang w:val="el-GR"/>
              </w:rPr>
            </w:pPr>
            <w:r w:rsidRPr="00807521">
              <w:rPr>
                <w:rFonts w:ascii="Calibri" w:hAnsi="Calibri"/>
                <w:color w:val="000000"/>
                <w:sz w:val="20"/>
                <w:szCs w:val="20"/>
                <w:lang w:val="el-GR"/>
              </w:rPr>
              <w:t xml:space="preserve">Η λύση πρέπει να είναι σε θέση να εξάγει τα αρχεία καταγραφής ελέγχου σε εξωτερικά συστήματα SIEM, όπως το </w:t>
            </w:r>
            <w:proofErr w:type="spellStart"/>
            <w:r w:rsidRPr="00807521">
              <w:rPr>
                <w:rFonts w:ascii="Calibri" w:hAnsi="Calibri"/>
                <w:color w:val="000000"/>
                <w:sz w:val="20"/>
                <w:szCs w:val="20"/>
                <w:lang w:val="el-GR"/>
              </w:rPr>
              <w:t>QRadar</w:t>
            </w:r>
            <w:proofErr w:type="spellEnd"/>
            <w:r w:rsidRPr="00807521">
              <w:rPr>
                <w:rFonts w:ascii="Calibri" w:hAnsi="Calibri"/>
                <w:color w:val="000000"/>
                <w:sz w:val="20"/>
                <w:szCs w:val="20"/>
                <w:lang w:val="el-GR"/>
              </w:rPr>
              <w:t xml:space="preserve">. Καθορίστε τη μεθοδολογία και τις μορφές που υποστηρίζονται </w:t>
            </w:r>
          </w:p>
        </w:tc>
        <w:tc>
          <w:tcPr>
            <w:tcW w:w="1417" w:type="dxa"/>
            <w:tcBorders>
              <w:bottom w:val="single" w:sz="4" w:space="0" w:color="auto"/>
            </w:tcBorders>
            <w:shd w:val="clear" w:color="auto" w:fill="auto"/>
            <w:vAlign w:val="bottom"/>
          </w:tcPr>
          <w:p w14:paraId="44EC8637" w14:textId="7CC0FD15" w:rsidR="000669E7" w:rsidRPr="00807521" w:rsidRDefault="000669E7" w:rsidP="000669E7">
            <w:pPr>
              <w:spacing w:after="0"/>
              <w:rPr>
                <w:rFonts w:ascii="Calibri" w:hAnsi="Calibri"/>
                <w:color w:val="000000"/>
                <w:sz w:val="20"/>
                <w:szCs w:val="20"/>
                <w:lang w:val="el-GR"/>
              </w:rPr>
            </w:pPr>
            <w:r w:rsidRPr="00807521">
              <w:rPr>
                <w:rFonts w:ascii="Calibri" w:hAnsi="Calibri"/>
                <w:color w:val="000000"/>
                <w:sz w:val="20"/>
                <w:szCs w:val="20"/>
                <w:lang w:val="el-GR"/>
              </w:rPr>
              <w:t>ΝΑΙ</w:t>
            </w:r>
          </w:p>
        </w:tc>
        <w:tc>
          <w:tcPr>
            <w:tcW w:w="1276" w:type="dxa"/>
            <w:tcBorders>
              <w:bottom w:val="single" w:sz="4" w:space="0" w:color="auto"/>
            </w:tcBorders>
            <w:shd w:val="clear" w:color="auto" w:fill="auto"/>
            <w:vAlign w:val="center"/>
          </w:tcPr>
          <w:p w14:paraId="40E5CF8F" w14:textId="77777777" w:rsidR="000669E7" w:rsidRPr="00807521" w:rsidRDefault="000669E7" w:rsidP="000669E7">
            <w:pPr>
              <w:spacing w:after="0"/>
              <w:rPr>
                <w:rFonts w:asciiTheme="minorHAnsi" w:hAnsiTheme="minorHAnsi" w:cstheme="minorHAnsi"/>
                <w:color w:val="000000"/>
                <w:sz w:val="20"/>
                <w:szCs w:val="20"/>
                <w:lang w:val="el-GR" w:eastAsia="el-GR"/>
              </w:rPr>
            </w:pPr>
          </w:p>
        </w:tc>
        <w:tc>
          <w:tcPr>
            <w:tcW w:w="1418" w:type="dxa"/>
            <w:tcBorders>
              <w:bottom w:val="single" w:sz="4" w:space="0" w:color="auto"/>
            </w:tcBorders>
          </w:tcPr>
          <w:p w14:paraId="4B588A26" w14:textId="77777777" w:rsidR="000669E7" w:rsidRPr="00807521" w:rsidRDefault="000669E7" w:rsidP="000669E7">
            <w:pPr>
              <w:spacing w:after="0"/>
              <w:rPr>
                <w:rFonts w:asciiTheme="minorHAnsi" w:hAnsiTheme="minorHAnsi" w:cstheme="minorHAnsi"/>
                <w:color w:val="000000"/>
                <w:sz w:val="20"/>
                <w:szCs w:val="20"/>
                <w:lang w:val="el-GR" w:eastAsia="el-GR"/>
              </w:rPr>
            </w:pPr>
          </w:p>
        </w:tc>
      </w:tr>
      <w:tr w:rsidR="000669E7" w:rsidRPr="00807521" w14:paraId="61E25E08" w14:textId="12B9FFEC" w:rsidTr="000669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0" w:type="dxa"/>
          <w:trHeight w:val="424"/>
        </w:trPr>
        <w:tc>
          <w:tcPr>
            <w:tcW w:w="9358" w:type="dxa"/>
            <w:gridSpan w:val="5"/>
            <w:shd w:val="clear" w:color="auto" w:fill="FFFF00"/>
            <w:vAlign w:val="center"/>
          </w:tcPr>
          <w:p w14:paraId="2AD253B7" w14:textId="76C784D6" w:rsidR="000669E7" w:rsidRPr="00807521" w:rsidRDefault="000669E7" w:rsidP="000669E7">
            <w:pPr>
              <w:spacing w:after="0"/>
              <w:rPr>
                <w:rFonts w:asciiTheme="minorHAnsi" w:hAnsiTheme="minorHAnsi" w:cstheme="minorHAnsi"/>
                <w:b/>
                <w:bCs/>
                <w:color w:val="000000"/>
                <w:sz w:val="20"/>
                <w:szCs w:val="20"/>
                <w:lang w:val="el-GR" w:eastAsia="el-GR"/>
              </w:rPr>
            </w:pPr>
            <w:r w:rsidRPr="00807521">
              <w:rPr>
                <w:rFonts w:asciiTheme="minorHAnsi" w:hAnsiTheme="minorHAnsi" w:cstheme="minorHAnsi"/>
                <w:b/>
                <w:bCs/>
                <w:color w:val="000000"/>
                <w:sz w:val="20"/>
                <w:szCs w:val="20"/>
                <w:lang w:val="el-GR" w:eastAsia="el-GR"/>
              </w:rPr>
              <w:t>Απαιτήσεις ανθεκτικότητας και αξιοπιστίας</w:t>
            </w:r>
          </w:p>
        </w:tc>
        <w:tc>
          <w:tcPr>
            <w:tcW w:w="1417" w:type="dxa"/>
          </w:tcPr>
          <w:p w14:paraId="049BCCCA" w14:textId="77777777" w:rsidR="000669E7" w:rsidRPr="00807521" w:rsidRDefault="000669E7" w:rsidP="000669E7">
            <w:pPr>
              <w:suppressAutoHyphens w:val="0"/>
              <w:spacing w:after="0"/>
              <w:jc w:val="left"/>
              <w:rPr>
                <w:rFonts w:asciiTheme="minorHAnsi" w:hAnsiTheme="minorHAnsi" w:cstheme="minorHAnsi"/>
                <w:b/>
                <w:bCs/>
                <w:color w:val="000000"/>
                <w:sz w:val="20"/>
                <w:szCs w:val="20"/>
                <w:lang w:val="el-GR" w:eastAsia="el-GR"/>
              </w:rPr>
            </w:pPr>
          </w:p>
        </w:tc>
        <w:tc>
          <w:tcPr>
            <w:tcW w:w="1417" w:type="dxa"/>
          </w:tcPr>
          <w:p w14:paraId="680C22DE" w14:textId="34A29569" w:rsidR="000669E7" w:rsidRPr="00807521" w:rsidRDefault="000669E7" w:rsidP="000669E7">
            <w:pPr>
              <w:suppressAutoHyphens w:val="0"/>
              <w:spacing w:after="0"/>
              <w:jc w:val="left"/>
              <w:rPr>
                <w:rFonts w:asciiTheme="minorHAnsi" w:hAnsiTheme="minorHAnsi" w:cstheme="minorHAnsi"/>
                <w:b/>
                <w:bCs/>
                <w:color w:val="000000"/>
                <w:sz w:val="20"/>
                <w:szCs w:val="20"/>
                <w:lang w:val="el-GR" w:eastAsia="el-GR"/>
              </w:rPr>
            </w:pPr>
            <w:r w:rsidRPr="00807521">
              <w:rPr>
                <w:rFonts w:ascii="Calibri" w:hAnsi="Calibri"/>
                <w:color w:val="000000"/>
                <w:sz w:val="20"/>
                <w:szCs w:val="20"/>
                <w:lang w:val="el-GR"/>
              </w:rPr>
              <w:t>NAI</w:t>
            </w:r>
          </w:p>
        </w:tc>
      </w:tr>
      <w:tr w:rsidR="000669E7" w:rsidRPr="00807521" w14:paraId="31A07A58" w14:textId="77777777" w:rsidTr="00D343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 w:type="dxa"/>
          <w:wAfter w:w="2834" w:type="dxa"/>
          <w:trHeight w:val="585"/>
        </w:trPr>
        <w:tc>
          <w:tcPr>
            <w:tcW w:w="853" w:type="dxa"/>
            <w:tcBorders>
              <w:bottom w:val="single" w:sz="4" w:space="0" w:color="auto"/>
            </w:tcBorders>
            <w:shd w:val="clear" w:color="auto" w:fill="auto"/>
            <w:vAlign w:val="bottom"/>
          </w:tcPr>
          <w:p w14:paraId="08FCD62A" w14:textId="11311296" w:rsidR="000669E7" w:rsidRPr="009D69DB" w:rsidRDefault="000669E7" w:rsidP="009D69DB">
            <w:pPr>
              <w:spacing w:after="0"/>
              <w:rPr>
                <w:rFonts w:asciiTheme="minorHAnsi" w:hAnsiTheme="minorHAnsi" w:cstheme="minorHAnsi"/>
                <w:color w:val="000000"/>
                <w:sz w:val="20"/>
                <w:szCs w:val="20"/>
                <w:lang w:val="en-US" w:eastAsia="el-GR"/>
              </w:rPr>
            </w:pPr>
            <w:r w:rsidRPr="00807521">
              <w:rPr>
                <w:rFonts w:ascii="Calibri" w:hAnsi="Calibri"/>
                <w:color w:val="000000"/>
                <w:lang w:val="el-GR"/>
              </w:rPr>
              <w:t>7</w:t>
            </w:r>
            <w:r w:rsidR="009D69DB">
              <w:rPr>
                <w:rFonts w:ascii="Calibri" w:hAnsi="Calibri"/>
                <w:color w:val="000000"/>
                <w:lang w:val="en-US"/>
              </w:rPr>
              <w:t>5</w:t>
            </w:r>
          </w:p>
        </w:tc>
        <w:tc>
          <w:tcPr>
            <w:tcW w:w="4394" w:type="dxa"/>
            <w:tcBorders>
              <w:bottom w:val="single" w:sz="4" w:space="0" w:color="auto"/>
            </w:tcBorders>
            <w:shd w:val="clear" w:color="auto" w:fill="auto"/>
            <w:vAlign w:val="bottom"/>
          </w:tcPr>
          <w:p w14:paraId="66B0C413" w14:textId="02C297A6" w:rsidR="000669E7" w:rsidRPr="00807521" w:rsidRDefault="000669E7" w:rsidP="000669E7">
            <w:pPr>
              <w:spacing w:after="0"/>
              <w:rPr>
                <w:rFonts w:ascii="Calibri" w:hAnsi="Calibri"/>
                <w:color w:val="000000"/>
                <w:sz w:val="20"/>
                <w:szCs w:val="20"/>
                <w:lang w:val="el-GR"/>
              </w:rPr>
            </w:pPr>
            <w:r w:rsidRPr="00807521">
              <w:rPr>
                <w:rFonts w:ascii="Calibri" w:hAnsi="Calibri"/>
                <w:color w:val="000000"/>
                <w:sz w:val="20"/>
                <w:szCs w:val="20"/>
                <w:lang w:val="el-GR"/>
              </w:rPr>
              <w:t xml:space="preserve">Το δίκτυο που χρησιμοποιείται για την παράδοση της υπηρεσίας ασφαλείας DNS πρέπει να χρησιμοποιεί  </w:t>
            </w:r>
            <w:proofErr w:type="spellStart"/>
            <w:r w:rsidRPr="00807521">
              <w:rPr>
                <w:rFonts w:ascii="Calibri" w:hAnsi="Calibri"/>
                <w:color w:val="000000"/>
                <w:sz w:val="20"/>
                <w:szCs w:val="20"/>
                <w:lang w:val="el-GR"/>
              </w:rPr>
              <w:t>Anycast</w:t>
            </w:r>
            <w:proofErr w:type="spellEnd"/>
            <w:r w:rsidRPr="00807521">
              <w:rPr>
                <w:rFonts w:ascii="Calibri" w:hAnsi="Calibri"/>
                <w:color w:val="000000"/>
                <w:sz w:val="20"/>
                <w:szCs w:val="20"/>
                <w:lang w:val="el-GR"/>
              </w:rPr>
              <w:t>.</w:t>
            </w:r>
          </w:p>
        </w:tc>
        <w:tc>
          <w:tcPr>
            <w:tcW w:w="1417" w:type="dxa"/>
            <w:tcBorders>
              <w:bottom w:val="single" w:sz="4" w:space="0" w:color="auto"/>
            </w:tcBorders>
            <w:shd w:val="clear" w:color="auto" w:fill="auto"/>
            <w:vAlign w:val="bottom"/>
          </w:tcPr>
          <w:p w14:paraId="265EFD4C" w14:textId="1BD3F805" w:rsidR="000669E7" w:rsidRPr="00807521" w:rsidRDefault="000669E7" w:rsidP="00D3435A">
            <w:pPr>
              <w:spacing w:after="0"/>
              <w:jc w:val="center"/>
              <w:rPr>
                <w:rFonts w:ascii="Calibri" w:hAnsi="Calibri"/>
                <w:color w:val="000000"/>
                <w:sz w:val="20"/>
                <w:szCs w:val="20"/>
                <w:lang w:val="el-GR"/>
              </w:rPr>
            </w:pPr>
            <w:r w:rsidRPr="00807521">
              <w:rPr>
                <w:rFonts w:ascii="Calibri" w:hAnsi="Calibri"/>
                <w:color w:val="000000"/>
                <w:sz w:val="20"/>
                <w:szCs w:val="20"/>
                <w:lang w:val="el-GR"/>
              </w:rPr>
              <w:t>ΝΑΙ</w:t>
            </w:r>
          </w:p>
        </w:tc>
        <w:tc>
          <w:tcPr>
            <w:tcW w:w="1276" w:type="dxa"/>
            <w:tcBorders>
              <w:bottom w:val="single" w:sz="4" w:space="0" w:color="auto"/>
            </w:tcBorders>
            <w:shd w:val="clear" w:color="auto" w:fill="auto"/>
            <w:vAlign w:val="center"/>
          </w:tcPr>
          <w:p w14:paraId="252811C5" w14:textId="77777777" w:rsidR="000669E7" w:rsidRPr="00807521" w:rsidRDefault="000669E7" w:rsidP="000669E7">
            <w:pPr>
              <w:spacing w:after="0"/>
              <w:rPr>
                <w:rFonts w:asciiTheme="minorHAnsi" w:hAnsiTheme="minorHAnsi" w:cstheme="minorHAnsi"/>
                <w:color w:val="000000"/>
                <w:sz w:val="20"/>
                <w:szCs w:val="20"/>
                <w:lang w:val="el-GR" w:eastAsia="el-GR"/>
              </w:rPr>
            </w:pPr>
          </w:p>
        </w:tc>
        <w:tc>
          <w:tcPr>
            <w:tcW w:w="1418" w:type="dxa"/>
            <w:tcBorders>
              <w:bottom w:val="single" w:sz="4" w:space="0" w:color="auto"/>
            </w:tcBorders>
          </w:tcPr>
          <w:p w14:paraId="0D3E7F26" w14:textId="77777777" w:rsidR="000669E7" w:rsidRPr="00807521" w:rsidRDefault="000669E7" w:rsidP="000669E7">
            <w:pPr>
              <w:spacing w:after="0"/>
              <w:rPr>
                <w:rFonts w:asciiTheme="minorHAnsi" w:hAnsiTheme="minorHAnsi" w:cstheme="minorHAnsi"/>
                <w:color w:val="000000"/>
                <w:sz w:val="20"/>
                <w:szCs w:val="20"/>
                <w:lang w:val="el-GR" w:eastAsia="el-GR"/>
              </w:rPr>
            </w:pPr>
          </w:p>
        </w:tc>
      </w:tr>
      <w:tr w:rsidR="000669E7" w:rsidRPr="00807521" w14:paraId="64F2A2BD" w14:textId="77777777" w:rsidTr="00D343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 w:type="dxa"/>
          <w:wAfter w:w="2834" w:type="dxa"/>
          <w:trHeight w:val="585"/>
        </w:trPr>
        <w:tc>
          <w:tcPr>
            <w:tcW w:w="853" w:type="dxa"/>
            <w:tcBorders>
              <w:bottom w:val="single" w:sz="4" w:space="0" w:color="auto"/>
            </w:tcBorders>
            <w:shd w:val="clear" w:color="auto" w:fill="auto"/>
            <w:vAlign w:val="bottom"/>
          </w:tcPr>
          <w:p w14:paraId="02DDABA2" w14:textId="1D0F5A70" w:rsidR="000669E7" w:rsidRPr="009D69DB" w:rsidRDefault="000669E7" w:rsidP="009D69DB">
            <w:pPr>
              <w:spacing w:after="0"/>
              <w:rPr>
                <w:rFonts w:asciiTheme="minorHAnsi" w:hAnsiTheme="minorHAnsi" w:cstheme="minorHAnsi"/>
                <w:color w:val="000000"/>
                <w:sz w:val="20"/>
                <w:szCs w:val="20"/>
                <w:lang w:val="en-US" w:eastAsia="el-GR"/>
              </w:rPr>
            </w:pPr>
            <w:r w:rsidRPr="00807521">
              <w:rPr>
                <w:rFonts w:ascii="Calibri" w:hAnsi="Calibri"/>
                <w:color w:val="000000"/>
                <w:lang w:val="el-GR"/>
              </w:rPr>
              <w:t>7</w:t>
            </w:r>
            <w:r w:rsidR="009D69DB">
              <w:rPr>
                <w:rFonts w:ascii="Calibri" w:hAnsi="Calibri"/>
                <w:color w:val="000000"/>
                <w:lang w:val="en-US"/>
              </w:rPr>
              <w:t>6</w:t>
            </w:r>
          </w:p>
        </w:tc>
        <w:tc>
          <w:tcPr>
            <w:tcW w:w="4394" w:type="dxa"/>
            <w:tcBorders>
              <w:bottom w:val="single" w:sz="4" w:space="0" w:color="auto"/>
            </w:tcBorders>
            <w:shd w:val="clear" w:color="auto" w:fill="auto"/>
            <w:vAlign w:val="bottom"/>
          </w:tcPr>
          <w:p w14:paraId="0D0E168F" w14:textId="0A7C0E19" w:rsidR="000669E7" w:rsidRPr="00807521" w:rsidRDefault="000669E7" w:rsidP="000669E7">
            <w:pPr>
              <w:spacing w:after="0"/>
              <w:rPr>
                <w:rFonts w:ascii="Calibri" w:hAnsi="Calibri"/>
                <w:color w:val="000000"/>
                <w:sz w:val="20"/>
                <w:szCs w:val="20"/>
                <w:lang w:val="el-GR"/>
              </w:rPr>
            </w:pPr>
            <w:r w:rsidRPr="00807521">
              <w:rPr>
                <w:rFonts w:ascii="Calibri" w:hAnsi="Calibri"/>
                <w:color w:val="000000"/>
                <w:sz w:val="20"/>
                <w:szCs w:val="20"/>
                <w:lang w:val="el-GR"/>
              </w:rPr>
              <w:t xml:space="preserve">Το δίκτυο που χρησιμοποιείται για την παράδοση της ασφάλειας DNS πρέπει να συνδέεται απευθείας με 500+ </w:t>
            </w:r>
            <w:proofErr w:type="spellStart"/>
            <w:r w:rsidRPr="00807521">
              <w:rPr>
                <w:rFonts w:ascii="Calibri" w:hAnsi="Calibri"/>
                <w:color w:val="000000"/>
                <w:sz w:val="20"/>
                <w:szCs w:val="20"/>
                <w:lang w:val="el-GR"/>
              </w:rPr>
              <w:t>ISPs</w:t>
            </w:r>
            <w:proofErr w:type="spellEnd"/>
            <w:r w:rsidRPr="00807521">
              <w:rPr>
                <w:rFonts w:ascii="Calibri" w:hAnsi="Calibri"/>
                <w:color w:val="000000"/>
                <w:sz w:val="20"/>
                <w:szCs w:val="20"/>
                <w:lang w:val="el-GR"/>
              </w:rPr>
              <w:t xml:space="preserve"> </w:t>
            </w:r>
            <w:proofErr w:type="spellStart"/>
            <w:r w:rsidRPr="00807521">
              <w:rPr>
                <w:rFonts w:ascii="Calibri" w:hAnsi="Calibri"/>
                <w:color w:val="000000"/>
                <w:sz w:val="20"/>
                <w:szCs w:val="20"/>
                <w:lang w:val="el-GR"/>
              </w:rPr>
              <w:t>Tier</w:t>
            </w:r>
            <w:proofErr w:type="spellEnd"/>
            <w:r w:rsidRPr="00807521">
              <w:rPr>
                <w:rFonts w:ascii="Calibri" w:hAnsi="Calibri"/>
                <w:color w:val="000000"/>
                <w:sz w:val="20"/>
                <w:szCs w:val="20"/>
                <w:lang w:val="el-GR"/>
              </w:rPr>
              <w:t xml:space="preserve"> 1/2/3.</w:t>
            </w:r>
          </w:p>
        </w:tc>
        <w:tc>
          <w:tcPr>
            <w:tcW w:w="1417" w:type="dxa"/>
            <w:tcBorders>
              <w:bottom w:val="single" w:sz="4" w:space="0" w:color="auto"/>
            </w:tcBorders>
            <w:shd w:val="clear" w:color="auto" w:fill="auto"/>
          </w:tcPr>
          <w:p w14:paraId="708421F9" w14:textId="51FC3B18" w:rsidR="000669E7" w:rsidRPr="00807521" w:rsidRDefault="000669E7" w:rsidP="00D3435A">
            <w:pPr>
              <w:spacing w:after="0"/>
              <w:jc w:val="center"/>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tcBorders>
              <w:bottom w:val="single" w:sz="4" w:space="0" w:color="auto"/>
            </w:tcBorders>
            <w:shd w:val="clear" w:color="auto" w:fill="auto"/>
            <w:vAlign w:val="center"/>
          </w:tcPr>
          <w:p w14:paraId="18183CDE" w14:textId="77777777" w:rsidR="000669E7" w:rsidRPr="00807521" w:rsidRDefault="000669E7" w:rsidP="000669E7">
            <w:pPr>
              <w:spacing w:after="0"/>
              <w:rPr>
                <w:rFonts w:asciiTheme="minorHAnsi" w:hAnsiTheme="minorHAnsi" w:cstheme="minorHAnsi"/>
                <w:color w:val="000000"/>
                <w:sz w:val="20"/>
                <w:szCs w:val="20"/>
                <w:lang w:val="el-GR" w:eastAsia="el-GR"/>
              </w:rPr>
            </w:pPr>
          </w:p>
        </w:tc>
        <w:tc>
          <w:tcPr>
            <w:tcW w:w="1418" w:type="dxa"/>
            <w:tcBorders>
              <w:bottom w:val="single" w:sz="4" w:space="0" w:color="auto"/>
            </w:tcBorders>
          </w:tcPr>
          <w:p w14:paraId="74E3DF18" w14:textId="77777777" w:rsidR="000669E7" w:rsidRPr="00807521" w:rsidRDefault="000669E7" w:rsidP="000669E7">
            <w:pPr>
              <w:spacing w:after="0"/>
              <w:rPr>
                <w:rFonts w:asciiTheme="minorHAnsi" w:hAnsiTheme="minorHAnsi" w:cstheme="minorHAnsi"/>
                <w:color w:val="000000"/>
                <w:sz w:val="20"/>
                <w:szCs w:val="20"/>
                <w:lang w:val="el-GR" w:eastAsia="el-GR"/>
              </w:rPr>
            </w:pPr>
          </w:p>
        </w:tc>
      </w:tr>
      <w:tr w:rsidR="000669E7" w:rsidRPr="00807521" w14:paraId="542B7000" w14:textId="77777777" w:rsidTr="00D343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 w:type="dxa"/>
          <w:wAfter w:w="2834" w:type="dxa"/>
          <w:trHeight w:val="585"/>
        </w:trPr>
        <w:tc>
          <w:tcPr>
            <w:tcW w:w="853" w:type="dxa"/>
            <w:tcBorders>
              <w:bottom w:val="single" w:sz="4" w:space="0" w:color="auto"/>
            </w:tcBorders>
            <w:shd w:val="clear" w:color="auto" w:fill="auto"/>
            <w:vAlign w:val="bottom"/>
          </w:tcPr>
          <w:p w14:paraId="5B9EA4F9" w14:textId="7D3B871F" w:rsidR="000669E7" w:rsidRPr="009D69DB" w:rsidRDefault="000669E7" w:rsidP="009D69DB">
            <w:pPr>
              <w:spacing w:after="0"/>
              <w:rPr>
                <w:rFonts w:asciiTheme="minorHAnsi" w:hAnsiTheme="minorHAnsi" w:cstheme="minorHAnsi"/>
                <w:color w:val="000000"/>
                <w:sz w:val="20"/>
                <w:szCs w:val="20"/>
                <w:lang w:val="en-US" w:eastAsia="el-GR"/>
              </w:rPr>
            </w:pPr>
            <w:r w:rsidRPr="00807521">
              <w:rPr>
                <w:rFonts w:ascii="Calibri" w:hAnsi="Calibri"/>
                <w:color w:val="000000"/>
                <w:lang w:val="el-GR"/>
              </w:rPr>
              <w:t>7</w:t>
            </w:r>
            <w:r w:rsidR="009D69DB">
              <w:rPr>
                <w:rFonts w:ascii="Calibri" w:hAnsi="Calibri"/>
                <w:color w:val="000000"/>
                <w:lang w:val="en-US"/>
              </w:rPr>
              <w:t>7</w:t>
            </w:r>
          </w:p>
        </w:tc>
        <w:tc>
          <w:tcPr>
            <w:tcW w:w="4394" w:type="dxa"/>
            <w:tcBorders>
              <w:bottom w:val="single" w:sz="4" w:space="0" w:color="auto"/>
            </w:tcBorders>
            <w:shd w:val="clear" w:color="auto" w:fill="auto"/>
            <w:vAlign w:val="bottom"/>
          </w:tcPr>
          <w:p w14:paraId="702BBE98" w14:textId="274E4A65" w:rsidR="000669E7" w:rsidRPr="00807521" w:rsidRDefault="000669E7" w:rsidP="000669E7">
            <w:pPr>
              <w:spacing w:after="0"/>
              <w:rPr>
                <w:rFonts w:asciiTheme="minorHAnsi" w:hAnsiTheme="minorHAnsi"/>
                <w:color w:val="000000"/>
                <w:sz w:val="20"/>
                <w:szCs w:val="20"/>
                <w:lang w:val="el-GR"/>
              </w:rPr>
            </w:pPr>
            <w:r w:rsidRPr="00807521">
              <w:rPr>
                <w:rFonts w:asciiTheme="minorHAnsi" w:hAnsiTheme="minorHAnsi"/>
                <w:color w:val="000000"/>
                <w:sz w:val="20"/>
                <w:szCs w:val="20"/>
                <w:lang w:val="el-GR"/>
              </w:rPr>
              <w:t>Το δίκτυο που χρησιμοποιείται για την παράδοση της υπηρεσίας ασφαλείας DNS πρέπει να έχει χρόνο λειτουργίας (</w:t>
            </w:r>
            <w:proofErr w:type="spellStart"/>
            <w:r w:rsidRPr="00807521">
              <w:rPr>
                <w:rFonts w:asciiTheme="minorHAnsi" w:hAnsiTheme="minorHAnsi"/>
                <w:color w:val="000000"/>
                <w:sz w:val="20"/>
                <w:szCs w:val="20"/>
                <w:lang w:val="el-GR"/>
              </w:rPr>
              <w:t>uptime</w:t>
            </w:r>
            <w:proofErr w:type="spellEnd"/>
            <w:r w:rsidRPr="00807521">
              <w:rPr>
                <w:rFonts w:asciiTheme="minorHAnsi" w:hAnsiTheme="minorHAnsi"/>
                <w:color w:val="000000"/>
                <w:sz w:val="20"/>
                <w:szCs w:val="20"/>
                <w:lang w:val="el-GR"/>
              </w:rPr>
              <w:t>) τουλάχιστον 99,999 τα τελευταία 10 χρόνια.</w:t>
            </w:r>
          </w:p>
        </w:tc>
        <w:tc>
          <w:tcPr>
            <w:tcW w:w="1417" w:type="dxa"/>
            <w:tcBorders>
              <w:bottom w:val="single" w:sz="4" w:space="0" w:color="auto"/>
            </w:tcBorders>
            <w:shd w:val="clear" w:color="auto" w:fill="auto"/>
            <w:vAlign w:val="bottom"/>
          </w:tcPr>
          <w:p w14:paraId="593BBAC3" w14:textId="7B50ABC0" w:rsidR="000669E7" w:rsidRPr="00807521" w:rsidRDefault="000669E7" w:rsidP="00D3435A">
            <w:pPr>
              <w:spacing w:after="0"/>
              <w:jc w:val="center"/>
              <w:rPr>
                <w:rFonts w:ascii="Calibri" w:hAnsi="Calibri"/>
                <w:color w:val="000000"/>
                <w:sz w:val="20"/>
                <w:szCs w:val="20"/>
                <w:lang w:val="el-GR"/>
              </w:rPr>
            </w:pPr>
            <w:r w:rsidRPr="00807521">
              <w:rPr>
                <w:rFonts w:ascii="Calibri" w:hAnsi="Calibri"/>
                <w:color w:val="000000"/>
                <w:sz w:val="20"/>
                <w:szCs w:val="20"/>
                <w:lang w:val="el-GR"/>
              </w:rPr>
              <w:t>ΝΑΙ</w:t>
            </w:r>
          </w:p>
        </w:tc>
        <w:tc>
          <w:tcPr>
            <w:tcW w:w="1276" w:type="dxa"/>
            <w:tcBorders>
              <w:bottom w:val="single" w:sz="4" w:space="0" w:color="auto"/>
            </w:tcBorders>
            <w:shd w:val="clear" w:color="auto" w:fill="auto"/>
            <w:vAlign w:val="center"/>
          </w:tcPr>
          <w:p w14:paraId="6378BA42" w14:textId="77777777" w:rsidR="000669E7" w:rsidRPr="00807521" w:rsidRDefault="000669E7" w:rsidP="000669E7">
            <w:pPr>
              <w:spacing w:after="0"/>
              <w:rPr>
                <w:rFonts w:asciiTheme="minorHAnsi" w:hAnsiTheme="minorHAnsi" w:cstheme="minorHAnsi"/>
                <w:color w:val="000000"/>
                <w:sz w:val="20"/>
                <w:szCs w:val="20"/>
                <w:lang w:val="el-GR" w:eastAsia="el-GR"/>
              </w:rPr>
            </w:pPr>
          </w:p>
        </w:tc>
        <w:tc>
          <w:tcPr>
            <w:tcW w:w="1418" w:type="dxa"/>
            <w:tcBorders>
              <w:bottom w:val="single" w:sz="4" w:space="0" w:color="auto"/>
            </w:tcBorders>
          </w:tcPr>
          <w:p w14:paraId="298E53A3" w14:textId="77777777" w:rsidR="000669E7" w:rsidRPr="00807521" w:rsidRDefault="000669E7" w:rsidP="000669E7">
            <w:pPr>
              <w:spacing w:after="0"/>
              <w:rPr>
                <w:rFonts w:asciiTheme="minorHAnsi" w:hAnsiTheme="minorHAnsi" w:cstheme="minorHAnsi"/>
                <w:color w:val="000000"/>
                <w:sz w:val="20"/>
                <w:szCs w:val="20"/>
                <w:lang w:val="el-GR" w:eastAsia="el-GR"/>
              </w:rPr>
            </w:pPr>
          </w:p>
        </w:tc>
      </w:tr>
      <w:tr w:rsidR="000669E7" w:rsidRPr="00807521" w14:paraId="63178F22" w14:textId="77777777" w:rsidTr="00D343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 w:type="dxa"/>
          <w:wAfter w:w="2834" w:type="dxa"/>
          <w:trHeight w:val="585"/>
        </w:trPr>
        <w:tc>
          <w:tcPr>
            <w:tcW w:w="853" w:type="dxa"/>
            <w:tcBorders>
              <w:bottom w:val="single" w:sz="4" w:space="0" w:color="auto"/>
            </w:tcBorders>
            <w:shd w:val="clear" w:color="auto" w:fill="auto"/>
            <w:vAlign w:val="bottom"/>
          </w:tcPr>
          <w:p w14:paraId="000A255D" w14:textId="2A55DBDC" w:rsidR="000669E7" w:rsidRPr="009D69DB" w:rsidRDefault="009D69DB" w:rsidP="000669E7">
            <w:pPr>
              <w:spacing w:after="0"/>
              <w:rPr>
                <w:rFonts w:asciiTheme="minorHAnsi" w:hAnsiTheme="minorHAnsi" w:cstheme="minorHAnsi"/>
                <w:color w:val="000000"/>
                <w:sz w:val="20"/>
                <w:szCs w:val="20"/>
                <w:lang w:val="en-US" w:eastAsia="el-GR"/>
              </w:rPr>
            </w:pPr>
            <w:r>
              <w:rPr>
                <w:rFonts w:asciiTheme="minorHAnsi" w:hAnsiTheme="minorHAnsi" w:cstheme="minorHAnsi"/>
                <w:color w:val="000000"/>
                <w:sz w:val="20"/>
                <w:szCs w:val="20"/>
                <w:lang w:val="en-US" w:eastAsia="el-GR"/>
              </w:rPr>
              <w:t>78</w:t>
            </w:r>
          </w:p>
        </w:tc>
        <w:tc>
          <w:tcPr>
            <w:tcW w:w="4394" w:type="dxa"/>
            <w:tcBorders>
              <w:bottom w:val="single" w:sz="4" w:space="0" w:color="auto"/>
            </w:tcBorders>
            <w:shd w:val="clear" w:color="auto" w:fill="auto"/>
            <w:vAlign w:val="bottom"/>
          </w:tcPr>
          <w:p w14:paraId="204822E9" w14:textId="79246C37" w:rsidR="000669E7" w:rsidRPr="00807521" w:rsidRDefault="000669E7" w:rsidP="000669E7">
            <w:pPr>
              <w:spacing w:after="0"/>
              <w:rPr>
                <w:rFonts w:asciiTheme="minorHAnsi" w:hAnsiTheme="minorHAnsi"/>
                <w:color w:val="000000"/>
                <w:sz w:val="20"/>
                <w:szCs w:val="20"/>
                <w:lang w:val="el-GR"/>
              </w:rPr>
            </w:pPr>
            <w:r w:rsidRPr="00807521">
              <w:rPr>
                <w:rFonts w:asciiTheme="minorHAnsi" w:hAnsiTheme="minorHAnsi"/>
                <w:color w:val="000000"/>
                <w:sz w:val="20"/>
                <w:szCs w:val="20"/>
                <w:lang w:val="el-GR"/>
              </w:rPr>
              <w:t>Το αναδρομικό DNS πρέπει να υποστηρίζει ECS (EDNS0-Client-Subnet).</w:t>
            </w:r>
          </w:p>
        </w:tc>
        <w:tc>
          <w:tcPr>
            <w:tcW w:w="1417" w:type="dxa"/>
            <w:tcBorders>
              <w:bottom w:val="single" w:sz="4" w:space="0" w:color="auto"/>
            </w:tcBorders>
            <w:shd w:val="clear" w:color="auto" w:fill="auto"/>
          </w:tcPr>
          <w:p w14:paraId="0A7016BC" w14:textId="60D9D3F1" w:rsidR="000669E7" w:rsidRPr="00807521" w:rsidRDefault="000669E7" w:rsidP="00D3435A">
            <w:pPr>
              <w:spacing w:after="0"/>
              <w:jc w:val="center"/>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tcBorders>
              <w:bottom w:val="single" w:sz="4" w:space="0" w:color="auto"/>
            </w:tcBorders>
            <w:shd w:val="clear" w:color="auto" w:fill="auto"/>
            <w:vAlign w:val="center"/>
          </w:tcPr>
          <w:p w14:paraId="0924D7BF" w14:textId="77777777" w:rsidR="000669E7" w:rsidRPr="00807521" w:rsidRDefault="000669E7" w:rsidP="000669E7">
            <w:pPr>
              <w:spacing w:after="0"/>
              <w:rPr>
                <w:rFonts w:asciiTheme="minorHAnsi" w:hAnsiTheme="minorHAnsi" w:cstheme="minorHAnsi"/>
                <w:color w:val="000000"/>
                <w:sz w:val="20"/>
                <w:szCs w:val="20"/>
                <w:lang w:val="el-GR" w:eastAsia="el-GR"/>
              </w:rPr>
            </w:pPr>
          </w:p>
        </w:tc>
        <w:tc>
          <w:tcPr>
            <w:tcW w:w="1418" w:type="dxa"/>
            <w:tcBorders>
              <w:bottom w:val="single" w:sz="4" w:space="0" w:color="auto"/>
            </w:tcBorders>
          </w:tcPr>
          <w:p w14:paraId="65756103" w14:textId="77777777" w:rsidR="000669E7" w:rsidRPr="00807521" w:rsidRDefault="000669E7" w:rsidP="000669E7">
            <w:pPr>
              <w:spacing w:after="0"/>
              <w:rPr>
                <w:rFonts w:asciiTheme="minorHAnsi" w:hAnsiTheme="minorHAnsi" w:cstheme="minorHAnsi"/>
                <w:color w:val="000000"/>
                <w:sz w:val="20"/>
                <w:szCs w:val="20"/>
                <w:lang w:val="el-GR" w:eastAsia="el-GR"/>
              </w:rPr>
            </w:pPr>
          </w:p>
        </w:tc>
      </w:tr>
      <w:tr w:rsidR="000669E7" w:rsidRPr="00807521" w14:paraId="2DE13694" w14:textId="77777777" w:rsidTr="00D343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 w:type="dxa"/>
          <w:wAfter w:w="2834" w:type="dxa"/>
          <w:trHeight w:val="585"/>
        </w:trPr>
        <w:tc>
          <w:tcPr>
            <w:tcW w:w="853" w:type="dxa"/>
            <w:tcBorders>
              <w:bottom w:val="single" w:sz="4" w:space="0" w:color="auto"/>
            </w:tcBorders>
            <w:shd w:val="clear" w:color="auto" w:fill="auto"/>
            <w:vAlign w:val="bottom"/>
          </w:tcPr>
          <w:p w14:paraId="2066F0AF" w14:textId="2E4DF70D" w:rsidR="000669E7" w:rsidRPr="009D69DB" w:rsidRDefault="009D69DB" w:rsidP="000669E7">
            <w:pPr>
              <w:spacing w:after="0"/>
              <w:rPr>
                <w:rFonts w:asciiTheme="minorHAnsi" w:hAnsiTheme="minorHAnsi" w:cstheme="minorHAnsi"/>
                <w:color w:val="000000"/>
                <w:sz w:val="20"/>
                <w:szCs w:val="20"/>
                <w:lang w:val="en-US" w:eastAsia="el-GR"/>
              </w:rPr>
            </w:pPr>
            <w:r>
              <w:rPr>
                <w:rFonts w:asciiTheme="minorHAnsi" w:hAnsiTheme="minorHAnsi" w:cstheme="minorHAnsi"/>
                <w:color w:val="000000"/>
                <w:sz w:val="20"/>
                <w:szCs w:val="20"/>
                <w:lang w:val="en-US" w:eastAsia="el-GR"/>
              </w:rPr>
              <w:lastRenderedPageBreak/>
              <w:t>79</w:t>
            </w:r>
          </w:p>
        </w:tc>
        <w:tc>
          <w:tcPr>
            <w:tcW w:w="4394" w:type="dxa"/>
            <w:tcBorders>
              <w:bottom w:val="single" w:sz="4" w:space="0" w:color="auto"/>
            </w:tcBorders>
            <w:shd w:val="clear" w:color="auto" w:fill="auto"/>
            <w:vAlign w:val="bottom"/>
          </w:tcPr>
          <w:p w14:paraId="282C38ED" w14:textId="2DAD81DD" w:rsidR="000669E7" w:rsidRPr="00807521" w:rsidRDefault="000669E7" w:rsidP="000669E7">
            <w:pPr>
              <w:spacing w:after="0"/>
              <w:rPr>
                <w:rFonts w:asciiTheme="minorHAnsi" w:hAnsiTheme="minorHAnsi"/>
                <w:color w:val="000000"/>
                <w:sz w:val="20"/>
                <w:szCs w:val="20"/>
                <w:lang w:val="el-GR"/>
              </w:rPr>
            </w:pPr>
            <w:r w:rsidRPr="00807521">
              <w:rPr>
                <w:rFonts w:asciiTheme="minorHAnsi" w:hAnsiTheme="minorHAnsi" w:cs="Arial"/>
                <w:color w:val="000000"/>
                <w:sz w:val="20"/>
                <w:szCs w:val="20"/>
                <w:lang w:val="el-GR"/>
              </w:rPr>
              <w:t>Υποστήριξη από τον κατασκευαστή για τρία (3) έτη</w:t>
            </w:r>
          </w:p>
        </w:tc>
        <w:tc>
          <w:tcPr>
            <w:tcW w:w="1417" w:type="dxa"/>
            <w:tcBorders>
              <w:bottom w:val="single" w:sz="4" w:space="0" w:color="auto"/>
            </w:tcBorders>
            <w:shd w:val="clear" w:color="auto" w:fill="auto"/>
            <w:vAlign w:val="bottom"/>
          </w:tcPr>
          <w:p w14:paraId="43909D49" w14:textId="1FA4B3AC" w:rsidR="000669E7" w:rsidRPr="00807521" w:rsidRDefault="000669E7" w:rsidP="00D3435A">
            <w:pPr>
              <w:spacing w:after="0"/>
              <w:jc w:val="center"/>
              <w:rPr>
                <w:rFonts w:ascii="Calibri" w:hAnsi="Calibri"/>
                <w:color w:val="000000"/>
                <w:sz w:val="20"/>
                <w:szCs w:val="20"/>
                <w:lang w:val="el-GR"/>
              </w:rPr>
            </w:pPr>
            <w:r w:rsidRPr="00807521">
              <w:rPr>
                <w:rFonts w:ascii="Calibri" w:hAnsi="Calibri"/>
                <w:color w:val="000000"/>
                <w:sz w:val="20"/>
                <w:szCs w:val="20"/>
                <w:lang w:val="el-GR"/>
              </w:rPr>
              <w:t>ΝΑΙ</w:t>
            </w:r>
          </w:p>
        </w:tc>
        <w:tc>
          <w:tcPr>
            <w:tcW w:w="1276" w:type="dxa"/>
            <w:tcBorders>
              <w:bottom w:val="single" w:sz="4" w:space="0" w:color="auto"/>
            </w:tcBorders>
            <w:shd w:val="clear" w:color="auto" w:fill="auto"/>
            <w:vAlign w:val="center"/>
          </w:tcPr>
          <w:p w14:paraId="1DEED469" w14:textId="77777777" w:rsidR="000669E7" w:rsidRPr="00807521" w:rsidRDefault="000669E7" w:rsidP="000669E7">
            <w:pPr>
              <w:spacing w:after="0"/>
              <w:rPr>
                <w:rFonts w:asciiTheme="minorHAnsi" w:hAnsiTheme="minorHAnsi" w:cstheme="minorHAnsi"/>
                <w:color w:val="000000"/>
                <w:sz w:val="20"/>
                <w:szCs w:val="20"/>
                <w:lang w:val="el-GR" w:eastAsia="el-GR"/>
              </w:rPr>
            </w:pPr>
          </w:p>
        </w:tc>
        <w:tc>
          <w:tcPr>
            <w:tcW w:w="1418" w:type="dxa"/>
            <w:tcBorders>
              <w:bottom w:val="single" w:sz="4" w:space="0" w:color="auto"/>
            </w:tcBorders>
          </w:tcPr>
          <w:p w14:paraId="6E578048" w14:textId="77777777" w:rsidR="000669E7" w:rsidRPr="00807521" w:rsidRDefault="000669E7" w:rsidP="000669E7">
            <w:pPr>
              <w:spacing w:after="0"/>
              <w:rPr>
                <w:rFonts w:asciiTheme="minorHAnsi" w:hAnsiTheme="minorHAnsi" w:cstheme="minorHAnsi"/>
                <w:color w:val="000000"/>
                <w:sz w:val="20"/>
                <w:szCs w:val="20"/>
                <w:lang w:val="el-GR" w:eastAsia="el-GR"/>
              </w:rPr>
            </w:pPr>
          </w:p>
        </w:tc>
      </w:tr>
      <w:tr w:rsidR="000669E7" w:rsidRPr="00807521" w14:paraId="14F26D0D" w14:textId="77777777" w:rsidTr="00D343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2"/>
          <w:wBefore w:w="10" w:type="dxa"/>
          <w:wAfter w:w="2834" w:type="dxa"/>
          <w:trHeight w:val="585"/>
        </w:trPr>
        <w:tc>
          <w:tcPr>
            <w:tcW w:w="853" w:type="dxa"/>
            <w:tcBorders>
              <w:bottom w:val="single" w:sz="4" w:space="0" w:color="auto"/>
            </w:tcBorders>
            <w:shd w:val="clear" w:color="auto" w:fill="auto"/>
            <w:vAlign w:val="bottom"/>
          </w:tcPr>
          <w:p w14:paraId="46D705E9" w14:textId="6CBB96D4" w:rsidR="000669E7" w:rsidRPr="009D69DB" w:rsidRDefault="009D69DB" w:rsidP="000669E7">
            <w:pPr>
              <w:spacing w:after="0"/>
              <w:rPr>
                <w:rFonts w:asciiTheme="minorHAnsi" w:hAnsiTheme="minorHAnsi" w:cstheme="minorHAnsi"/>
                <w:color w:val="000000"/>
                <w:sz w:val="20"/>
                <w:szCs w:val="20"/>
                <w:lang w:val="el-GR" w:eastAsia="el-GR"/>
              </w:rPr>
            </w:pPr>
            <w:r>
              <w:rPr>
                <w:rFonts w:asciiTheme="minorHAnsi" w:hAnsiTheme="minorHAnsi" w:cstheme="minorHAnsi"/>
                <w:color w:val="000000"/>
                <w:sz w:val="20"/>
                <w:szCs w:val="20"/>
                <w:lang w:val="en-US" w:eastAsia="el-GR"/>
              </w:rPr>
              <w:t>80</w:t>
            </w:r>
          </w:p>
        </w:tc>
        <w:tc>
          <w:tcPr>
            <w:tcW w:w="4394" w:type="dxa"/>
            <w:tcBorders>
              <w:bottom w:val="single" w:sz="4" w:space="0" w:color="auto"/>
            </w:tcBorders>
            <w:shd w:val="clear" w:color="auto" w:fill="auto"/>
            <w:vAlign w:val="bottom"/>
          </w:tcPr>
          <w:p w14:paraId="420A891F" w14:textId="7E7147CF" w:rsidR="000669E7" w:rsidRPr="00807521" w:rsidRDefault="000669E7" w:rsidP="000669E7">
            <w:pPr>
              <w:spacing w:after="0"/>
              <w:rPr>
                <w:rFonts w:asciiTheme="minorHAnsi" w:hAnsiTheme="minorHAnsi"/>
                <w:color w:val="000000"/>
                <w:sz w:val="20"/>
                <w:szCs w:val="20"/>
                <w:lang w:val="el-GR"/>
              </w:rPr>
            </w:pPr>
            <w:r w:rsidRPr="00807521">
              <w:rPr>
                <w:rFonts w:asciiTheme="minorHAnsi" w:hAnsiTheme="minorHAnsi" w:cs="Arial"/>
                <w:color w:val="000000"/>
                <w:sz w:val="20"/>
                <w:szCs w:val="20"/>
                <w:lang w:val="el-GR"/>
              </w:rPr>
              <w:t xml:space="preserve">Μέσα στο χρονικό διάστημα της υποστήριξης να παρέχονται και οι νέες εκδόσεις, </w:t>
            </w:r>
            <w:proofErr w:type="spellStart"/>
            <w:r w:rsidRPr="00807521">
              <w:rPr>
                <w:rFonts w:asciiTheme="minorHAnsi" w:hAnsiTheme="minorHAnsi" w:cs="Arial"/>
                <w:color w:val="000000"/>
                <w:sz w:val="20"/>
                <w:szCs w:val="20"/>
                <w:lang w:val="el-GR"/>
              </w:rPr>
              <w:t>minor</w:t>
            </w:r>
            <w:proofErr w:type="spellEnd"/>
            <w:r w:rsidRPr="00807521">
              <w:rPr>
                <w:rFonts w:asciiTheme="minorHAnsi" w:hAnsiTheme="minorHAnsi" w:cs="Arial"/>
                <w:color w:val="000000"/>
                <w:sz w:val="20"/>
                <w:szCs w:val="20"/>
                <w:lang w:val="el-GR"/>
              </w:rPr>
              <w:t xml:space="preserve"> και </w:t>
            </w:r>
            <w:proofErr w:type="spellStart"/>
            <w:r w:rsidRPr="00807521">
              <w:rPr>
                <w:rFonts w:asciiTheme="minorHAnsi" w:hAnsiTheme="minorHAnsi" w:cs="Arial"/>
                <w:color w:val="000000"/>
                <w:sz w:val="20"/>
                <w:szCs w:val="20"/>
                <w:lang w:val="el-GR"/>
              </w:rPr>
              <w:t>major</w:t>
            </w:r>
            <w:proofErr w:type="spellEnd"/>
          </w:p>
        </w:tc>
        <w:tc>
          <w:tcPr>
            <w:tcW w:w="1417" w:type="dxa"/>
            <w:tcBorders>
              <w:bottom w:val="single" w:sz="4" w:space="0" w:color="auto"/>
            </w:tcBorders>
            <w:shd w:val="clear" w:color="auto" w:fill="auto"/>
          </w:tcPr>
          <w:p w14:paraId="293B3D0F" w14:textId="0C8D8F46" w:rsidR="000669E7" w:rsidRPr="00807521" w:rsidRDefault="000669E7" w:rsidP="00D3435A">
            <w:pPr>
              <w:spacing w:after="0"/>
              <w:jc w:val="center"/>
              <w:rPr>
                <w:rFonts w:ascii="Calibri" w:hAnsi="Calibri"/>
                <w:color w:val="000000"/>
                <w:sz w:val="20"/>
                <w:szCs w:val="20"/>
                <w:lang w:val="el-GR"/>
              </w:rPr>
            </w:pPr>
            <w:r w:rsidRPr="00807521">
              <w:rPr>
                <w:rFonts w:ascii="Calibri" w:hAnsi="Calibri"/>
                <w:color w:val="000000"/>
                <w:sz w:val="20"/>
                <w:szCs w:val="20"/>
                <w:lang w:val="el-GR"/>
              </w:rPr>
              <w:t>NAI</w:t>
            </w:r>
          </w:p>
        </w:tc>
        <w:tc>
          <w:tcPr>
            <w:tcW w:w="1276" w:type="dxa"/>
            <w:tcBorders>
              <w:bottom w:val="single" w:sz="4" w:space="0" w:color="auto"/>
            </w:tcBorders>
            <w:shd w:val="clear" w:color="auto" w:fill="auto"/>
            <w:vAlign w:val="center"/>
          </w:tcPr>
          <w:p w14:paraId="60A23746" w14:textId="77777777" w:rsidR="000669E7" w:rsidRPr="00807521" w:rsidRDefault="000669E7" w:rsidP="000669E7">
            <w:pPr>
              <w:spacing w:after="0"/>
              <w:rPr>
                <w:rFonts w:asciiTheme="minorHAnsi" w:hAnsiTheme="minorHAnsi" w:cstheme="minorHAnsi"/>
                <w:color w:val="000000"/>
                <w:sz w:val="20"/>
                <w:szCs w:val="20"/>
                <w:lang w:val="el-GR" w:eastAsia="el-GR"/>
              </w:rPr>
            </w:pPr>
          </w:p>
        </w:tc>
        <w:tc>
          <w:tcPr>
            <w:tcW w:w="1418" w:type="dxa"/>
            <w:tcBorders>
              <w:bottom w:val="single" w:sz="4" w:space="0" w:color="auto"/>
            </w:tcBorders>
          </w:tcPr>
          <w:p w14:paraId="4A2F5591" w14:textId="77777777" w:rsidR="000669E7" w:rsidRPr="00807521" w:rsidRDefault="000669E7" w:rsidP="000669E7">
            <w:pPr>
              <w:spacing w:after="0"/>
              <w:rPr>
                <w:rFonts w:asciiTheme="minorHAnsi" w:hAnsiTheme="minorHAnsi" w:cstheme="minorHAnsi"/>
                <w:color w:val="000000"/>
                <w:sz w:val="20"/>
                <w:szCs w:val="20"/>
                <w:lang w:val="el-GR" w:eastAsia="el-GR"/>
              </w:rPr>
            </w:pPr>
          </w:p>
        </w:tc>
      </w:tr>
    </w:tbl>
    <w:p w14:paraId="79CB5272" w14:textId="5C4623AA" w:rsidR="008008BE" w:rsidRPr="00807521" w:rsidRDefault="008008BE" w:rsidP="00AB1E18">
      <w:pPr>
        <w:rPr>
          <w:lang w:val="el-GR"/>
        </w:rPr>
      </w:pPr>
    </w:p>
    <w:p w14:paraId="09D3237A" w14:textId="77777777" w:rsidR="002438D5" w:rsidRPr="00807521" w:rsidRDefault="002438D5" w:rsidP="00AB1E18">
      <w:pPr>
        <w:rPr>
          <w:lang w:val="el-GR"/>
        </w:rPr>
      </w:pPr>
    </w:p>
    <w:p w14:paraId="55D66826" w14:textId="1D665512" w:rsidR="008008BE" w:rsidRPr="00807521" w:rsidRDefault="008008BE" w:rsidP="00AB1E18">
      <w:pPr>
        <w:rPr>
          <w:lang w:val="el-GR"/>
        </w:rPr>
      </w:pPr>
    </w:p>
    <w:p w14:paraId="79DA5027" w14:textId="4741E659" w:rsidR="008008BE" w:rsidRPr="00807521" w:rsidRDefault="008008BE">
      <w:pPr>
        <w:suppressAutoHyphens w:val="0"/>
        <w:spacing w:after="0"/>
        <w:jc w:val="left"/>
        <w:rPr>
          <w:lang w:val="el-GR"/>
        </w:rPr>
      </w:pPr>
      <w:r w:rsidRPr="00807521">
        <w:rPr>
          <w:lang w:val="el-GR"/>
        </w:rPr>
        <w:br w:type="page"/>
      </w:r>
    </w:p>
    <w:p w14:paraId="225FBAB1" w14:textId="494AE422" w:rsidR="0006555B" w:rsidRPr="00807521" w:rsidRDefault="00813BBE" w:rsidP="005A4E66">
      <w:pPr>
        <w:pStyle w:val="Heading2"/>
        <w:rPr>
          <w:rFonts w:asciiTheme="minorHAnsi" w:hAnsiTheme="minorHAnsi" w:cstheme="minorHAnsi"/>
          <w:sz w:val="22"/>
          <w:lang w:val="el-GR"/>
        </w:rPr>
      </w:pPr>
      <w:bookmarkStart w:id="410" w:name="_Toc54967771"/>
      <w:r w:rsidRPr="00807521">
        <w:rPr>
          <w:rFonts w:asciiTheme="minorHAnsi" w:hAnsiTheme="minorHAnsi" w:cstheme="minorHAnsi"/>
          <w:sz w:val="22"/>
          <w:lang w:val="el-GR"/>
        </w:rPr>
        <w:lastRenderedPageBreak/>
        <w:t xml:space="preserve">ΠΑΡΑΡΤΗΜΑ ΙΙΙ –  </w:t>
      </w:r>
      <w:r w:rsidR="002C07B4" w:rsidRPr="00807521">
        <w:rPr>
          <w:rFonts w:asciiTheme="minorHAnsi" w:hAnsiTheme="minorHAnsi" w:cstheme="minorHAnsi"/>
          <w:sz w:val="22"/>
          <w:lang w:val="el-GR"/>
        </w:rPr>
        <w:t>ΕΥΡΩΠΑΙΚΟ ΕΝΙΑΙΟ ΕΓΓΡΑΦΟ ΣΥΜΒΑΣΗΣ (ΕΕΕΣ)</w:t>
      </w:r>
      <w:bookmarkEnd w:id="405"/>
      <w:bookmarkEnd w:id="406"/>
      <w:bookmarkEnd w:id="407"/>
      <w:bookmarkEnd w:id="410"/>
    </w:p>
    <w:p w14:paraId="4D89CE8C" w14:textId="77777777" w:rsidR="0006555B" w:rsidRPr="00807521" w:rsidRDefault="0006555B" w:rsidP="005A4E66">
      <w:pPr>
        <w:rPr>
          <w:rFonts w:asciiTheme="minorHAnsi" w:hAnsiTheme="minorHAnsi" w:cstheme="minorHAnsi"/>
          <w:szCs w:val="22"/>
          <w:lang w:val="el-GR"/>
        </w:rPr>
      </w:pPr>
    </w:p>
    <w:p w14:paraId="289C46E2" w14:textId="2746DCF9" w:rsidR="00024436" w:rsidRPr="00807521" w:rsidRDefault="00917452" w:rsidP="005A4E66">
      <w:pPr>
        <w:rPr>
          <w:rFonts w:asciiTheme="minorHAnsi" w:eastAsia="SimSun" w:hAnsiTheme="minorHAnsi" w:cstheme="minorHAnsi"/>
          <w:szCs w:val="22"/>
          <w:lang w:val="el-GR" w:bidi="hi-IN"/>
        </w:rPr>
      </w:pPr>
      <w:r w:rsidRPr="00807521">
        <w:rPr>
          <w:rFonts w:asciiTheme="minorHAnsi" w:eastAsia="SimSun" w:hAnsiTheme="minorHAnsi" w:cstheme="minorHAnsi"/>
          <w:szCs w:val="22"/>
          <w:lang w:val="el-GR" w:bidi="hi-IN"/>
        </w:rPr>
        <w:t xml:space="preserve">Από τις </w:t>
      </w:r>
      <w:r w:rsidR="00024436" w:rsidRPr="00807521">
        <w:rPr>
          <w:rFonts w:asciiTheme="minorHAnsi" w:eastAsia="SimSun" w:hAnsiTheme="minorHAnsi" w:cstheme="minorHAnsi"/>
          <w:szCs w:val="22"/>
          <w:lang w:val="el-GR" w:bidi="hi-IN"/>
        </w:rPr>
        <w:t>0</w:t>
      </w:r>
      <w:r w:rsidRPr="00807521">
        <w:rPr>
          <w:rFonts w:asciiTheme="minorHAnsi" w:eastAsia="SimSun" w:hAnsiTheme="minorHAnsi" w:cstheme="minorHAnsi"/>
          <w:szCs w:val="22"/>
          <w:lang w:val="el-GR" w:bidi="hi-IN"/>
        </w:rPr>
        <w:t>2</w:t>
      </w:r>
      <w:r w:rsidR="00024436" w:rsidRPr="00807521">
        <w:rPr>
          <w:rFonts w:asciiTheme="minorHAnsi" w:eastAsia="SimSun" w:hAnsiTheme="minorHAnsi" w:cstheme="minorHAnsi"/>
          <w:szCs w:val="22"/>
          <w:lang w:val="el-GR" w:bidi="hi-IN"/>
        </w:rPr>
        <w:t>.0</w:t>
      </w:r>
      <w:r w:rsidRPr="00807521">
        <w:rPr>
          <w:rFonts w:asciiTheme="minorHAnsi" w:eastAsia="SimSun" w:hAnsiTheme="minorHAnsi" w:cstheme="minorHAnsi"/>
          <w:szCs w:val="22"/>
          <w:lang w:val="el-GR" w:bidi="hi-IN"/>
        </w:rPr>
        <w:t>5</w:t>
      </w:r>
      <w:r w:rsidR="00024436" w:rsidRPr="00807521">
        <w:rPr>
          <w:rFonts w:asciiTheme="minorHAnsi" w:eastAsia="SimSun" w:hAnsiTheme="minorHAnsi" w:cstheme="minorHAnsi"/>
          <w:szCs w:val="22"/>
          <w:lang w:val="el-GR" w:bidi="hi-IN"/>
        </w:rPr>
        <w:t>.</w:t>
      </w:r>
      <w:r w:rsidRPr="00807521">
        <w:rPr>
          <w:rFonts w:asciiTheme="minorHAnsi" w:eastAsia="SimSun" w:hAnsiTheme="minorHAnsi" w:cstheme="minorHAnsi"/>
          <w:szCs w:val="22"/>
          <w:lang w:val="el-GR" w:bidi="hi-IN"/>
        </w:rPr>
        <w:t xml:space="preserve">2019, οι αναθέτουσες αρχές συντάσσουν το ΕΕΕΣ/ΤΕΥΔ με τη χρήση  της νέας ηλεκτρονικής υπηρεσίας </w:t>
      </w:r>
      <w:proofErr w:type="spellStart"/>
      <w:r w:rsidRPr="00807521">
        <w:rPr>
          <w:rFonts w:asciiTheme="minorHAnsi" w:eastAsia="SimSun" w:hAnsiTheme="minorHAnsi" w:cstheme="minorHAnsi"/>
          <w:szCs w:val="22"/>
          <w:lang w:val="el-GR" w:bidi="hi-IN"/>
        </w:rPr>
        <w:t>Promitheus</w:t>
      </w:r>
      <w:proofErr w:type="spellEnd"/>
      <w:r w:rsidRPr="00807521">
        <w:rPr>
          <w:rFonts w:asciiTheme="minorHAnsi" w:eastAsia="SimSun" w:hAnsiTheme="minorHAnsi" w:cstheme="minorHAnsi"/>
          <w:szCs w:val="22"/>
          <w:lang w:val="el-GR" w:bidi="hi-IN"/>
        </w:rPr>
        <w:t xml:space="preserve"> </w:t>
      </w:r>
      <w:proofErr w:type="spellStart"/>
      <w:r w:rsidRPr="00807521">
        <w:rPr>
          <w:rFonts w:asciiTheme="minorHAnsi" w:eastAsia="SimSun" w:hAnsiTheme="minorHAnsi" w:cstheme="minorHAnsi"/>
          <w:szCs w:val="22"/>
          <w:lang w:val="el-GR" w:bidi="hi-IN"/>
        </w:rPr>
        <w:t>ESPDint</w:t>
      </w:r>
      <w:proofErr w:type="spellEnd"/>
      <w:r w:rsidRPr="00807521">
        <w:rPr>
          <w:rFonts w:asciiTheme="minorHAnsi" w:eastAsia="SimSun" w:hAnsiTheme="minorHAnsi" w:cstheme="minorHAnsi"/>
          <w:szCs w:val="22"/>
          <w:lang w:val="el-GR" w:bidi="hi-IN"/>
        </w:rPr>
        <w:t xml:space="preserve"> </w:t>
      </w:r>
      <w:r w:rsidRPr="00807521">
        <w:rPr>
          <w:rFonts w:asciiTheme="minorHAnsi" w:eastAsia="SimSun" w:hAnsiTheme="minorHAnsi" w:cstheme="minorHAnsi"/>
          <w:color w:val="5B9BD5"/>
          <w:szCs w:val="22"/>
          <w:lang w:val="el-GR" w:bidi="hi-IN"/>
        </w:rPr>
        <w:t>(https://espdint.eprocurement.gov.gr/)</w:t>
      </w:r>
      <w:r w:rsidRPr="00807521">
        <w:rPr>
          <w:rFonts w:asciiTheme="minorHAnsi" w:eastAsia="SimSun" w:hAnsiTheme="minorHAnsi" w:cstheme="minorHAnsi"/>
          <w:szCs w:val="22"/>
          <w:lang w:val="el-GR" w:bidi="hi-IN"/>
        </w:rPr>
        <w:t xml:space="preserve">, που προσφέρει τη δυνατότητα ηλεκτρονικής σύνταξης και διαχείρισης του </w:t>
      </w:r>
      <w:r w:rsidR="009D69DB" w:rsidRPr="00807521">
        <w:rPr>
          <w:rFonts w:asciiTheme="minorHAnsi" w:eastAsia="SimSun" w:hAnsiTheme="minorHAnsi" w:cstheme="minorHAnsi"/>
          <w:szCs w:val="22"/>
          <w:lang w:val="el-GR" w:bidi="hi-IN"/>
        </w:rPr>
        <w:t>Ευρωπαϊκού</w:t>
      </w:r>
      <w:r w:rsidRPr="00807521">
        <w:rPr>
          <w:rFonts w:asciiTheme="minorHAnsi" w:eastAsia="SimSun" w:hAnsiTheme="minorHAnsi" w:cstheme="minorHAnsi"/>
          <w:szCs w:val="22"/>
          <w:lang w:val="el-GR" w:bidi="hi-IN"/>
        </w:rPr>
        <w:t xml:space="preserve"> Ενιαίου Εγγράφου Σύμβασης (ΕΕΕΣ)/ Τυποποιημένου Εντύπου Υπεύθυνης Δήλωσης (ΤΕΥΔ). </w:t>
      </w:r>
    </w:p>
    <w:p w14:paraId="4E864843" w14:textId="77777777" w:rsidR="00024436" w:rsidRPr="00807521" w:rsidRDefault="00024436" w:rsidP="00024436">
      <w:pPr>
        <w:pStyle w:val="normalwithoutspacing"/>
        <w:rPr>
          <w:rFonts w:asciiTheme="minorHAnsi" w:hAnsiTheme="minorHAnsi" w:cstheme="minorHAnsi"/>
          <w:szCs w:val="22"/>
        </w:rPr>
      </w:pPr>
      <w:r w:rsidRPr="00807521">
        <w:rPr>
          <w:rFonts w:asciiTheme="minorHAnsi" w:hAnsiTheme="minorHAnsi" w:cstheme="minorHAnsi"/>
          <w:szCs w:val="22"/>
        </w:rPr>
        <w:t xml:space="preserve">Συνημμένα της παρούσας διακήρυξης περιλαμβάνονται: </w:t>
      </w:r>
    </w:p>
    <w:p w14:paraId="108F17F2" w14:textId="77777777" w:rsidR="00024436" w:rsidRPr="00807521" w:rsidRDefault="00024436" w:rsidP="00024436">
      <w:pPr>
        <w:pStyle w:val="normalwithoutspacing"/>
        <w:numPr>
          <w:ilvl w:val="0"/>
          <w:numId w:val="40"/>
        </w:numPr>
        <w:rPr>
          <w:rFonts w:asciiTheme="minorHAnsi" w:hAnsiTheme="minorHAnsi" w:cstheme="minorHAnsi"/>
          <w:szCs w:val="22"/>
        </w:rPr>
      </w:pPr>
      <w:r w:rsidRPr="00807521">
        <w:rPr>
          <w:rFonts w:asciiTheme="minorHAnsi" w:hAnsiTheme="minorHAnsi" w:cstheme="minorHAnsi"/>
          <w:szCs w:val="22"/>
        </w:rPr>
        <w:t xml:space="preserve">Πρότυπο του Ευρωπαϊκού Ενιαίου Εγγράφου Σύμβασης (ΕΕΕΣ) της παρούσας διακήρυξης σε μορφή αρχείου </w:t>
      </w:r>
      <w:proofErr w:type="spellStart"/>
      <w:r w:rsidRPr="00807521">
        <w:rPr>
          <w:rFonts w:asciiTheme="minorHAnsi" w:hAnsiTheme="minorHAnsi" w:cstheme="minorHAnsi"/>
          <w:szCs w:val="22"/>
        </w:rPr>
        <w:t>pdf</w:t>
      </w:r>
      <w:proofErr w:type="spellEnd"/>
      <w:r w:rsidRPr="00807521">
        <w:rPr>
          <w:rFonts w:asciiTheme="minorHAnsi" w:hAnsiTheme="minorHAnsi" w:cstheme="minorHAnsi"/>
          <w:szCs w:val="22"/>
        </w:rPr>
        <w:t xml:space="preserve"> ψηφιακά υπογεγραμμένο, το οποίο αποτελεί αναπόσπαστο μέρος της διακήρυξης. </w:t>
      </w:r>
    </w:p>
    <w:p w14:paraId="5C965E14" w14:textId="4138805E" w:rsidR="00024436" w:rsidRPr="002C07B4" w:rsidRDefault="00024436" w:rsidP="00024436">
      <w:pPr>
        <w:pStyle w:val="normalwithoutspacing"/>
        <w:numPr>
          <w:ilvl w:val="0"/>
          <w:numId w:val="40"/>
        </w:numPr>
        <w:rPr>
          <w:rFonts w:asciiTheme="minorHAnsi" w:hAnsiTheme="minorHAnsi" w:cstheme="minorHAnsi"/>
          <w:szCs w:val="22"/>
        </w:rPr>
      </w:pPr>
      <w:r w:rsidRPr="00807521">
        <w:rPr>
          <w:rFonts w:asciiTheme="minorHAnsi" w:hAnsiTheme="minorHAnsi" w:cstheme="minorHAnsi"/>
          <w:szCs w:val="22"/>
        </w:rPr>
        <w:t>Το Ευρωπαϊκό Ενιαίο Έγγραφο Σύμβασης (ΕΕΕΣ) σε μορφή αρχείου.xml το οποίο θα μπορούν να χρησιμοποιήσουν οι ενδιαφερόμενοι οι</w:t>
      </w:r>
      <w:r w:rsidRPr="002C07B4">
        <w:rPr>
          <w:rFonts w:asciiTheme="minorHAnsi" w:hAnsiTheme="minorHAnsi" w:cstheme="minorHAnsi"/>
          <w:szCs w:val="22"/>
        </w:rPr>
        <w:t>κονομικοί φορείς, προκειμένου να το συμπληρώσουν μέσω της διαδικτυακής πύλης www.promitheus.gov.gr του ΕΣΗΔΗΣ από την ηλεκτρονική διεύθυνση -https://espdint.eprocurement.gov.gr/</w:t>
      </w:r>
    </w:p>
    <w:p w14:paraId="4F1DC513" w14:textId="77777777" w:rsidR="00917452" w:rsidRPr="002C07B4" w:rsidRDefault="00917452" w:rsidP="008D1096">
      <w:pPr>
        <w:rPr>
          <w:rFonts w:asciiTheme="minorHAnsi" w:eastAsia="SimSun" w:hAnsiTheme="minorHAnsi" w:cstheme="minorHAnsi"/>
          <w:b/>
          <w:szCs w:val="22"/>
          <w:lang w:val="el-GR" w:bidi="hi-IN"/>
        </w:rPr>
      </w:pPr>
      <w:r w:rsidRPr="002C07B4">
        <w:rPr>
          <w:rFonts w:asciiTheme="minorHAnsi" w:eastAsia="SimSun" w:hAnsiTheme="minorHAnsi" w:cstheme="minorHAnsi"/>
          <w:szCs w:val="22"/>
          <w:lang w:val="el-GR" w:bidi="hi-IN"/>
        </w:rPr>
        <w:t xml:space="preserve">Επισημαίνεται ότι οι προσφέροντες για το μέρος IV Κριτήρια επιλογής του ΕΕΕΣ συμπληρώνουν </w:t>
      </w:r>
      <w:r w:rsidRPr="002C07B4">
        <w:rPr>
          <w:rFonts w:asciiTheme="minorHAnsi" w:eastAsia="SimSun" w:hAnsiTheme="minorHAnsi" w:cstheme="minorHAnsi"/>
          <w:b/>
          <w:szCs w:val="22"/>
          <w:lang w:val="el-GR" w:bidi="hi-IN"/>
        </w:rPr>
        <w:t>μόνο την ενότητα (α) - «Γενική ένδειξη για όλα τα κριτήρια επιλογής».</w:t>
      </w:r>
    </w:p>
    <w:p w14:paraId="441E45FD" w14:textId="77777777" w:rsidR="00917452" w:rsidRPr="002C07B4" w:rsidRDefault="00917452" w:rsidP="005A4E66">
      <w:pPr>
        <w:rPr>
          <w:rFonts w:asciiTheme="minorHAnsi" w:eastAsia="SimSun" w:hAnsiTheme="minorHAnsi" w:cstheme="minorHAnsi"/>
          <w:szCs w:val="22"/>
          <w:lang w:val="el-GR" w:bidi="hi-IN"/>
        </w:rPr>
      </w:pPr>
    </w:p>
    <w:p w14:paraId="586FDDD0" w14:textId="77777777" w:rsidR="0006555B" w:rsidRPr="002C07B4" w:rsidRDefault="0006555B" w:rsidP="005A4E66">
      <w:pPr>
        <w:rPr>
          <w:rFonts w:asciiTheme="minorHAnsi" w:hAnsiTheme="minorHAnsi" w:cstheme="minorHAnsi"/>
          <w:szCs w:val="22"/>
          <w:lang w:val="el-GR"/>
        </w:rPr>
      </w:pPr>
    </w:p>
    <w:p w14:paraId="569D6BC6" w14:textId="77777777" w:rsidR="0006555B" w:rsidRPr="002C07B4" w:rsidRDefault="0006555B" w:rsidP="005A4E66">
      <w:pPr>
        <w:rPr>
          <w:rFonts w:asciiTheme="minorHAnsi" w:hAnsiTheme="minorHAnsi" w:cstheme="minorHAnsi"/>
          <w:szCs w:val="22"/>
          <w:lang w:val="el-GR"/>
        </w:rPr>
      </w:pPr>
    </w:p>
    <w:p w14:paraId="703C6464" w14:textId="77777777" w:rsidR="0006555B" w:rsidRPr="002C07B4" w:rsidRDefault="0006555B" w:rsidP="005A4E66">
      <w:pPr>
        <w:rPr>
          <w:rFonts w:asciiTheme="minorHAnsi" w:hAnsiTheme="minorHAnsi" w:cstheme="minorHAnsi"/>
          <w:szCs w:val="22"/>
          <w:lang w:val="el-GR"/>
        </w:rPr>
      </w:pPr>
    </w:p>
    <w:p w14:paraId="57E44BE2" w14:textId="77777777" w:rsidR="0006555B" w:rsidRPr="002C07B4" w:rsidRDefault="0006555B" w:rsidP="005A4E66">
      <w:pPr>
        <w:rPr>
          <w:rFonts w:asciiTheme="minorHAnsi" w:hAnsiTheme="minorHAnsi" w:cstheme="minorHAnsi"/>
          <w:szCs w:val="22"/>
          <w:lang w:val="el-GR"/>
        </w:rPr>
      </w:pPr>
    </w:p>
    <w:p w14:paraId="6C400B2B" w14:textId="77777777" w:rsidR="0006555B" w:rsidRPr="002C07B4" w:rsidRDefault="0006555B" w:rsidP="005A4E66">
      <w:pPr>
        <w:rPr>
          <w:rFonts w:asciiTheme="minorHAnsi" w:hAnsiTheme="minorHAnsi" w:cstheme="minorHAnsi"/>
          <w:szCs w:val="22"/>
          <w:lang w:val="el-GR"/>
        </w:rPr>
      </w:pPr>
    </w:p>
    <w:p w14:paraId="6FF96A4D" w14:textId="77777777" w:rsidR="0006555B" w:rsidRPr="002C07B4" w:rsidRDefault="0006555B" w:rsidP="005A4E66">
      <w:pPr>
        <w:rPr>
          <w:rFonts w:asciiTheme="minorHAnsi" w:hAnsiTheme="minorHAnsi" w:cstheme="minorHAnsi"/>
          <w:szCs w:val="22"/>
          <w:lang w:val="el-GR"/>
        </w:rPr>
      </w:pPr>
    </w:p>
    <w:p w14:paraId="4E700B93" w14:textId="77777777" w:rsidR="0006555B" w:rsidRPr="002C07B4" w:rsidRDefault="0006555B" w:rsidP="005A4E66">
      <w:pPr>
        <w:rPr>
          <w:rFonts w:asciiTheme="minorHAnsi" w:hAnsiTheme="minorHAnsi" w:cstheme="minorHAnsi"/>
          <w:szCs w:val="22"/>
          <w:lang w:val="el-GR"/>
        </w:rPr>
      </w:pPr>
    </w:p>
    <w:p w14:paraId="3B78ED21" w14:textId="77777777" w:rsidR="00813BBE" w:rsidRPr="002C07B4" w:rsidRDefault="0006555B" w:rsidP="005A4E66">
      <w:pPr>
        <w:rPr>
          <w:rFonts w:asciiTheme="minorHAnsi" w:hAnsiTheme="minorHAnsi" w:cstheme="minorHAnsi"/>
          <w:szCs w:val="22"/>
          <w:lang w:val="el-GR"/>
        </w:rPr>
      </w:pPr>
      <w:r w:rsidRPr="002C07B4">
        <w:rPr>
          <w:rFonts w:asciiTheme="minorHAnsi" w:hAnsiTheme="minorHAnsi" w:cstheme="minorHAnsi"/>
          <w:szCs w:val="22"/>
          <w:lang w:val="el-GR"/>
        </w:rPr>
        <w:tab/>
      </w:r>
    </w:p>
    <w:p w14:paraId="292DE5F4" w14:textId="77777777" w:rsidR="0006555B" w:rsidRPr="002C07B4" w:rsidRDefault="0006555B" w:rsidP="005A4E66">
      <w:pPr>
        <w:rPr>
          <w:rFonts w:asciiTheme="minorHAnsi" w:hAnsiTheme="minorHAnsi" w:cstheme="minorHAnsi"/>
          <w:szCs w:val="22"/>
          <w:lang w:val="el-GR"/>
        </w:rPr>
      </w:pPr>
    </w:p>
    <w:p w14:paraId="60DB88BF" w14:textId="77777777" w:rsidR="0006555B" w:rsidRPr="002C07B4" w:rsidRDefault="0006555B" w:rsidP="005A4E66">
      <w:pPr>
        <w:rPr>
          <w:rFonts w:asciiTheme="minorHAnsi" w:hAnsiTheme="minorHAnsi" w:cstheme="minorHAnsi"/>
          <w:szCs w:val="22"/>
          <w:lang w:val="el-GR"/>
        </w:rPr>
      </w:pPr>
    </w:p>
    <w:p w14:paraId="6119EFAF" w14:textId="77777777" w:rsidR="0006555B" w:rsidRPr="002C07B4" w:rsidRDefault="0006555B" w:rsidP="005A4E66">
      <w:pPr>
        <w:rPr>
          <w:rFonts w:asciiTheme="minorHAnsi" w:hAnsiTheme="minorHAnsi" w:cstheme="minorHAnsi"/>
          <w:szCs w:val="22"/>
          <w:lang w:val="el-GR"/>
        </w:rPr>
      </w:pPr>
    </w:p>
    <w:p w14:paraId="3B0D06C8" w14:textId="77777777" w:rsidR="0006555B" w:rsidRPr="002C07B4" w:rsidRDefault="0006555B" w:rsidP="005A4E66">
      <w:pPr>
        <w:rPr>
          <w:rFonts w:asciiTheme="minorHAnsi" w:hAnsiTheme="minorHAnsi" w:cstheme="minorHAnsi"/>
          <w:szCs w:val="22"/>
          <w:lang w:val="el-GR"/>
        </w:rPr>
      </w:pPr>
    </w:p>
    <w:p w14:paraId="7DCA0A4F" w14:textId="77777777" w:rsidR="0006555B" w:rsidRPr="002C07B4" w:rsidRDefault="0006555B" w:rsidP="005A4E66">
      <w:pPr>
        <w:rPr>
          <w:rFonts w:asciiTheme="minorHAnsi" w:hAnsiTheme="minorHAnsi" w:cstheme="minorHAnsi"/>
          <w:szCs w:val="22"/>
          <w:lang w:val="el-GR"/>
        </w:rPr>
      </w:pPr>
    </w:p>
    <w:p w14:paraId="4AFA68DE" w14:textId="77777777" w:rsidR="0006555B" w:rsidRPr="002C07B4" w:rsidRDefault="0006555B" w:rsidP="005A4E66">
      <w:pPr>
        <w:rPr>
          <w:rFonts w:asciiTheme="minorHAnsi" w:hAnsiTheme="minorHAnsi" w:cstheme="minorHAnsi"/>
          <w:szCs w:val="22"/>
          <w:lang w:val="el-GR"/>
        </w:rPr>
      </w:pPr>
    </w:p>
    <w:p w14:paraId="0395E358" w14:textId="77777777" w:rsidR="0006555B" w:rsidRPr="002C07B4" w:rsidRDefault="0006555B" w:rsidP="005A4E66">
      <w:pPr>
        <w:rPr>
          <w:rFonts w:asciiTheme="minorHAnsi" w:hAnsiTheme="minorHAnsi" w:cstheme="minorHAnsi"/>
          <w:szCs w:val="22"/>
          <w:lang w:val="el-GR"/>
        </w:rPr>
      </w:pPr>
    </w:p>
    <w:p w14:paraId="283F6084" w14:textId="77777777" w:rsidR="0006555B" w:rsidRPr="002C07B4" w:rsidRDefault="0006555B" w:rsidP="005A4E66">
      <w:pPr>
        <w:rPr>
          <w:rFonts w:asciiTheme="minorHAnsi" w:hAnsiTheme="minorHAnsi" w:cstheme="minorHAnsi"/>
          <w:szCs w:val="22"/>
          <w:lang w:val="el-GR"/>
        </w:rPr>
      </w:pPr>
    </w:p>
    <w:p w14:paraId="22666E9D" w14:textId="77777777" w:rsidR="0006555B" w:rsidRPr="002C07B4" w:rsidRDefault="0006555B" w:rsidP="005A4E66">
      <w:pPr>
        <w:rPr>
          <w:rFonts w:asciiTheme="minorHAnsi" w:hAnsiTheme="minorHAnsi" w:cstheme="minorHAnsi"/>
          <w:szCs w:val="22"/>
          <w:lang w:val="el-GR"/>
        </w:rPr>
      </w:pPr>
    </w:p>
    <w:p w14:paraId="4EAE3B86" w14:textId="77777777" w:rsidR="0006555B" w:rsidRPr="002C07B4" w:rsidRDefault="0006555B" w:rsidP="005A4E66">
      <w:pPr>
        <w:rPr>
          <w:rFonts w:asciiTheme="minorHAnsi" w:hAnsiTheme="minorHAnsi" w:cstheme="minorHAnsi"/>
          <w:szCs w:val="22"/>
          <w:lang w:val="el-GR"/>
        </w:rPr>
      </w:pPr>
    </w:p>
    <w:p w14:paraId="0D2E7041" w14:textId="77777777" w:rsidR="0006555B" w:rsidRPr="002C07B4" w:rsidRDefault="0006555B" w:rsidP="005A4E66">
      <w:pPr>
        <w:rPr>
          <w:rFonts w:asciiTheme="minorHAnsi" w:hAnsiTheme="minorHAnsi" w:cstheme="minorHAnsi"/>
          <w:szCs w:val="22"/>
          <w:lang w:val="el-GR"/>
        </w:rPr>
      </w:pPr>
    </w:p>
    <w:p w14:paraId="499528A8" w14:textId="77777777" w:rsidR="0006555B" w:rsidRPr="002C07B4" w:rsidRDefault="0006555B" w:rsidP="005A4E66">
      <w:pPr>
        <w:rPr>
          <w:rFonts w:asciiTheme="minorHAnsi" w:hAnsiTheme="minorHAnsi" w:cstheme="minorHAnsi"/>
          <w:szCs w:val="22"/>
          <w:lang w:val="el-GR"/>
        </w:rPr>
      </w:pPr>
    </w:p>
    <w:p w14:paraId="7A4593F6" w14:textId="77777777" w:rsidR="0006555B" w:rsidRPr="002C07B4" w:rsidRDefault="0006555B" w:rsidP="005A4E66">
      <w:pPr>
        <w:rPr>
          <w:rFonts w:asciiTheme="minorHAnsi" w:hAnsiTheme="minorHAnsi" w:cstheme="minorHAnsi"/>
          <w:szCs w:val="22"/>
          <w:lang w:val="el-GR"/>
        </w:rPr>
      </w:pPr>
    </w:p>
    <w:p w14:paraId="5A4A49E3" w14:textId="77777777" w:rsidR="0006555B" w:rsidRPr="002C07B4" w:rsidRDefault="0006555B" w:rsidP="005A4E66">
      <w:pPr>
        <w:rPr>
          <w:rFonts w:asciiTheme="minorHAnsi" w:hAnsiTheme="minorHAnsi" w:cstheme="minorHAnsi"/>
          <w:szCs w:val="22"/>
          <w:lang w:val="el-GR"/>
        </w:rPr>
      </w:pPr>
    </w:p>
    <w:p w14:paraId="6F017DAD" w14:textId="77777777" w:rsidR="0006555B" w:rsidRPr="002C07B4" w:rsidRDefault="0006555B" w:rsidP="005A4E66">
      <w:pPr>
        <w:rPr>
          <w:rFonts w:asciiTheme="minorHAnsi" w:hAnsiTheme="minorHAnsi" w:cstheme="minorHAnsi"/>
          <w:szCs w:val="22"/>
          <w:lang w:val="el-GR"/>
        </w:rPr>
      </w:pPr>
    </w:p>
    <w:p w14:paraId="2107233E" w14:textId="77777777" w:rsidR="00931A26" w:rsidRPr="002C07B4" w:rsidRDefault="0006555B" w:rsidP="005A4E66">
      <w:pPr>
        <w:pStyle w:val="Heading2"/>
        <w:rPr>
          <w:rFonts w:asciiTheme="minorHAnsi" w:hAnsiTheme="minorHAnsi" w:cstheme="minorHAnsi"/>
          <w:sz w:val="22"/>
          <w:lang w:val="el-GR"/>
        </w:rPr>
      </w:pPr>
      <w:bookmarkStart w:id="411" w:name="_Toc50456062"/>
      <w:bookmarkStart w:id="412" w:name="_Toc50544648"/>
      <w:bookmarkStart w:id="413" w:name="_Toc52126634"/>
      <w:bookmarkStart w:id="414" w:name="_Ref53078937"/>
      <w:bookmarkStart w:id="415" w:name="_Toc54967772"/>
      <w:r w:rsidRPr="002C07B4">
        <w:rPr>
          <w:rFonts w:asciiTheme="minorHAnsi" w:hAnsiTheme="minorHAnsi" w:cstheme="minorHAnsi"/>
          <w:sz w:val="22"/>
          <w:lang w:val="el-GR"/>
        </w:rPr>
        <w:lastRenderedPageBreak/>
        <w:t>ΠΑΡΑΡΤΗΜΑ Ι</w:t>
      </w:r>
      <w:r w:rsidRPr="002C07B4">
        <w:rPr>
          <w:rFonts w:asciiTheme="minorHAnsi" w:hAnsiTheme="minorHAnsi" w:cstheme="minorHAnsi"/>
          <w:sz w:val="22"/>
        </w:rPr>
        <w:t>V</w:t>
      </w:r>
      <w:r w:rsidRPr="002C07B4">
        <w:rPr>
          <w:rFonts w:asciiTheme="minorHAnsi" w:hAnsiTheme="minorHAnsi" w:cstheme="minorHAnsi"/>
          <w:sz w:val="22"/>
          <w:lang w:val="el-GR"/>
        </w:rPr>
        <w:t xml:space="preserve"> –  </w:t>
      </w:r>
      <w:r w:rsidR="00931A26" w:rsidRPr="002C07B4">
        <w:rPr>
          <w:rFonts w:asciiTheme="minorHAnsi" w:hAnsiTheme="minorHAnsi" w:cstheme="minorHAnsi"/>
          <w:sz w:val="22"/>
          <w:lang w:val="el-GR"/>
        </w:rPr>
        <w:t>Υποδείγματα Εγγυητικών Επιστολών</w:t>
      </w:r>
      <w:bookmarkEnd w:id="411"/>
      <w:bookmarkEnd w:id="412"/>
      <w:bookmarkEnd w:id="413"/>
      <w:bookmarkEnd w:id="414"/>
      <w:bookmarkEnd w:id="415"/>
    </w:p>
    <w:p w14:paraId="06CACBB1" w14:textId="77777777" w:rsidR="00931A26" w:rsidRPr="002C07B4" w:rsidRDefault="00931A26" w:rsidP="005A4E66">
      <w:pPr>
        <w:rPr>
          <w:rFonts w:asciiTheme="minorHAnsi" w:eastAsia="SimSun" w:hAnsiTheme="minorHAnsi" w:cstheme="minorHAnsi"/>
          <w:szCs w:val="22"/>
          <w:lang w:val="el-GR" w:bidi="hi-IN"/>
        </w:rPr>
      </w:pPr>
      <w:r w:rsidRPr="002C07B4">
        <w:rPr>
          <w:rFonts w:asciiTheme="minorHAnsi" w:eastAsia="SimSun" w:hAnsiTheme="minorHAnsi" w:cstheme="minorHAnsi"/>
          <w:szCs w:val="22"/>
          <w:lang w:val="el-GR" w:bidi="hi-IN"/>
        </w:rPr>
        <w:t>Ι. «ΥΠΟΔΕΙΓΜΑ ΕΓΓΥΗΤΙΚΗΣ ΕΠΙΣΤΟΛΗΣ ΣΥΜΜΕΤΟΧΗΣ»</w:t>
      </w:r>
    </w:p>
    <w:p w14:paraId="4E0CAF8D" w14:textId="77777777" w:rsidR="00931A26" w:rsidRPr="002C07B4" w:rsidRDefault="00931A26" w:rsidP="005A4E66">
      <w:pPr>
        <w:rPr>
          <w:rFonts w:asciiTheme="minorHAnsi" w:hAnsiTheme="minorHAnsi" w:cstheme="minorHAnsi"/>
          <w:szCs w:val="22"/>
          <w:lang w:val="el-GR" w:eastAsia="el-GR"/>
        </w:rPr>
      </w:pPr>
      <w:r w:rsidRPr="002C07B4">
        <w:rPr>
          <w:rFonts w:asciiTheme="minorHAnsi" w:hAnsiTheme="minorHAnsi" w:cstheme="minorHAnsi"/>
          <w:szCs w:val="22"/>
          <w:lang w:val="el-GR" w:eastAsia="el-GR"/>
        </w:rPr>
        <w:t>ΕΚΔΟΤΗΣ (Πλήρης επωνυμία).......................................................................</w:t>
      </w:r>
    </w:p>
    <w:p w14:paraId="57B7819F" w14:textId="77777777" w:rsidR="00931A26" w:rsidRPr="002C07B4" w:rsidRDefault="00931A26" w:rsidP="005A4E66">
      <w:pPr>
        <w:rPr>
          <w:rFonts w:asciiTheme="minorHAnsi" w:hAnsiTheme="minorHAnsi" w:cstheme="minorHAnsi"/>
          <w:szCs w:val="22"/>
          <w:lang w:val="el-GR" w:eastAsia="el-GR"/>
        </w:rPr>
      </w:pPr>
      <w:r w:rsidRPr="002C07B4">
        <w:rPr>
          <w:rFonts w:asciiTheme="minorHAnsi" w:hAnsiTheme="minorHAnsi" w:cstheme="minorHAnsi"/>
          <w:szCs w:val="22"/>
          <w:lang w:val="el-GR" w:eastAsia="el-GR"/>
        </w:rPr>
        <w:t>Ημερομηνία έκδοσης...........................</w:t>
      </w:r>
    </w:p>
    <w:p w14:paraId="35F4A2F4" w14:textId="77777777" w:rsidR="00931A26" w:rsidRPr="002C07B4" w:rsidRDefault="00931A26" w:rsidP="005A4E66">
      <w:pPr>
        <w:rPr>
          <w:rFonts w:asciiTheme="minorHAnsi" w:hAnsiTheme="minorHAnsi" w:cstheme="minorHAnsi"/>
          <w:szCs w:val="22"/>
          <w:lang w:val="el-GR" w:eastAsia="el-GR"/>
        </w:rPr>
      </w:pPr>
      <w:r w:rsidRPr="002C07B4">
        <w:rPr>
          <w:rFonts w:asciiTheme="minorHAnsi" w:hAnsiTheme="minorHAnsi" w:cstheme="minorHAnsi"/>
          <w:b/>
          <w:szCs w:val="22"/>
          <w:lang w:val="el-GR" w:eastAsia="el-GR"/>
        </w:rPr>
        <w:t>Προς:</w:t>
      </w:r>
      <w:r w:rsidRPr="002C07B4">
        <w:rPr>
          <w:rFonts w:asciiTheme="minorHAnsi" w:hAnsiTheme="minorHAnsi" w:cstheme="minorHAnsi"/>
          <w:szCs w:val="22"/>
          <w:lang w:val="el-GR" w:eastAsia="el-GR"/>
        </w:rPr>
        <w:t xml:space="preserve"> Την Κοινωνία της Πληροφορίας ΑΕ</w:t>
      </w:r>
    </w:p>
    <w:p w14:paraId="051C3D97" w14:textId="77777777" w:rsidR="00931A26" w:rsidRPr="002C07B4" w:rsidRDefault="00931A26" w:rsidP="005A4E66">
      <w:pPr>
        <w:rPr>
          <w:rFonts w:asciiTheme="minorHAnsi" w:hAnsiTheme="minorHAnsi" w:cstheme="minorHAnsi"/>
          <w:szCs w:val="22"/>
          <w:lang w:val="el-GR" w:eastAsia="el-GR"/>
        </w:rPr>
      </w:pPr>
      <w:r w:rsidRPr="002C07B4">
        <w:rPr>
          <w:rFonts w:asciiTheme="minorHAnsi" w:hAnsiTheme="minorHAnsi" w:cstheme="minorHAnsi"/>
          <w:szCs w:val="22"/>
          <w:lang w:val="el-GR" w:eastAsia="el-GR"/>
        </w:rPr>
        <w:t>Χανδρή 3 και Κύπρου, ΤΚ 18346, Μοσχάτο Αθήνα</w:t>
      </w:r>
    </w:p>
    <w:p w14:paraId="27738041" w14:textId="77777777" w:rsidR="00931A26" w:rsidRPr="002C07B4" w:rsidRDefault="00931A26" w:rsidP="005A4E66">
      <w:pPr>
        <w:rPr>
          <w:rFonts w:asciiTheme="minorHAnsi" w:eastAsia="SimSun" w:hAnsiTheme="minorHAnsi" w:cstheme="minorHAnsi"/>
          <w:szCs w:val="22"/>
          <w:lang w:val="el-GR" w:bidi="hi-IN"/>
        </w:rPr>
      </w:pPr>
      <w:r w:rsidRPr="002C07B4">
        <w:rPr>
          <w:rFonts w:asciiTheme="minorHAnsi" w:eastAsia="SimSun" w:hAnsiTheme="minorHAnsi" w:cstheme="minorHAnsi"/>
          <w:szCs w:val="22"/>
          <w:lang w:val="el-GR" w:bidi="hi-IN"/>
        </w:rPr>
        <w:t xml:space="preserve"> </w:t>
      </w:r>
    </w:p>
    <w:p w14:paraId="150C1283" w14:textId="77777777" w:rsidR="00931A26" w:rsidRPr="002C07B4" w:rsidRDefault="00931A26" w:rsidP="005A4E66">
      <w:pPr>
        <w:rPr>
          <w:rFonts w:asciiTheme="minorHAnsi" w:hAnsiTheme="minorHAnsi" w:cstheme="minorHAnsi"/>
          <w:szCs w:val="22"/>
          <w:lang w:val="el-GR" w:eastAsia="el-GR"/>
        </w:rPr>
      </w:pPr>
      <w:r w:rsidRPr="002C07B4">
        <w:rPr>
          <w:rFonts w:asciiTheme="minorHAnsi" w:hAnsiTheme="minorHAnsi" w:cstheme="minorHAnsi"/>
          <w:szCs w:val="22"/>
          <w:lang w:val="el-GR" w:eastAsia="el-GR"/>
        </w:rPr>
        <w:t xml:space="preserve">Εγγύηση μας υπ’ </w:t>
      </w:r>
      <w:proofErr w:type="spellStart"/>
      <w:r w:rsidRPr="002C07B4">
        <w:rPr>
          <w:rFonts w:asciiTheme="minorHAnsi" w:hAnsiTheme="minorHAnsi" w:cstheme="minorHAnsi"/>
          <w:szCs w:val="22"/>
          <w:lang w:val="el-GR" w:eastAsia="el-GR"/>
        </w:rPr>
        <w:t>αριθμ</w:t>
      </w:r>
      <w:proofErr w:type="spellEnd"/>
      <w:r w:rsidRPr="002C07B4">
        <w:rPr>
          <w:rFonts w:asciiTheme="minorHAnsi" w:hAnsiTheme="minorHAnsi" w:cstheme="minorHAnsi"/>
          <w:szCs w:val="22"/>
          <w:lang w:val="el-GR" w:eastAsia="el-GR"/>
        </w:rPr>
        <w:t xml:space="preserve">. ……………….. ποσού ………………….……. ευρώ </w:t>
      </w:r>
    </w:p>
    <w:p w14:paraId="0B2ED75A" w14:textId="77777777" w:rsidR="00931A26" w:rsidRPr="002C07B4" w:rsidRDefault="00931A26" w:rsidP="005A4E66">
      <w:pPr>
        <w:rPr>
          <w:rFonts w:asciiTheme="minorHAnsi" w:hAnsiTheme="minorHAnsi" w:cstheme="minorHAnsi"/>
          <w:szCs w:val="22"/>
          <w:lang w:val="el-GR" w:eastAsia="el-GR"/>
        </w:rPr>
      </w:pPr>
      <w:r w:rsidRPr="002C07B4">
        <w:rPr>
          <w:rFonts w:asciiTheme="minorHAnsi" w:hAnsiTheme="minorHAnsi" w:cstheme="minorHAnsi"/>
          <w:szCs w:val="22"/>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2C07B4">
        <w:rPr>
          <w:rFonts w:asciiTheme="minorHAnsi" w:hAnsiTheme="minorHAnsi" w:cstheme="minorHAnsi"/>
          <w:szCs w:val="22"/>
          <w:lang w:val="el-GR" w:eastAsia="el-GR"/>
        </w:rPr>
        <w:t>διζήσεως</w:t>
      </w:r>
      <w:proofErr w:type="spellEnd"/>
      <w:r w:rsidRPr="002C07B4">
        <w:rPr>
          <w:rFonts w:asciiTheme="minorHAnsi" w:hAnsiTheme="minorHAnsi" w:cstheme="minorHAnsi"/>
          <w:szCs w:val="22"/>
          <w:lang w:val="el-GR" w:eastAsia="el-GR"/>
        </w:rPr>
        <w:t>, μέχρι του ποσού των ευρώ ………υπέρ του</w:t>
      </w:r>
    </w:p>
    <w:p w14:paraId="1F084E2C" w14:textId="77777777" w:rsidR="00931A26" w:rsidRPr="002C07B4" w:rsidRDefault="00931A26" w:rsidP="005A4E66">
      <w:pPr>
        <w:rPr>
          <w:rFonts w:asciiTheme="minorHAnsi" w:hAnsiTheme="minorHAnsi" w:cstheme="minorHAnsi"/>
          <w:szCs w:val="22"/>
          <w:lang w:val="el-GR" w:eastAsia="el-GR"/>
        </w:rPr>
      </w:pPr>
      <w:r w:rsidRPr="002C07B4">
        <w:rPr>
          <w:rFonts w:asciiTheme="minorHAnsi" w:hAnsiTheme="minorHAnsi" w:cstheme="minorHAnsi"/>
          <w:i/>
          <w:color w:val="FF0000"/>
          <w:szCs w:val="22"/>
          <w:u w:val="single"/>
          <w:lang w:val="el-GR" w:eastAsia="el-GR"/>
        </w:rPr>
        <w:t>{σε περίπτωση φυσικού προσώπου}:</w:t>
      </w:r>
      <w:r w:rsidRPr="002C07B4">
        <w:rPr>
          <w:rFonts w:asciiTheme="minorHAnsi" w:hAnsiTheme="minorHAnsi" w:cstheme="minorHAnsi"/>
          <w:bCs/>
          <w:szCs w:val="22"/>
          <w:lang w:val="el-GR" w:eastAsia="el-GR"/>
        </w:rPr>
        <w:t xml:space="preserve"> </w:t>
      </w:r>
      <w:r w:rsidRPr="002C07B4">
        <w:rPr>
          <w:rFonts w:asciiTheme="minorHAnsi" w:eastAsia="Calibri" w:hAnsiTheme="minorHAnsi" w:cstheme="minorHAnsi"/>
          <w:bCs/>
          <w:szCs w:val="22"/>
          <w:lang w:val="el-GR" w:eastAsia="el-GR"/>
        </w:rPr>
        <w:t>(</w:t>
      </w:r>
      <w:r w:rsidRPr="002C07B4">
        <w:rPr>
          <w:rFonts w:asciiTheme="minorHAnsi" w:hAnsiTheme="minorHAnsi" w:cstheme="minorHAnsi"/>
          <w:szCs w:val="22"/>
          <w:lang w:val="el-GR" w:eastAsia="el-GR"/>
        </w:rPr>
        <w:t>ονοματεπώνυμο, πατρώνυμο) .............................., ΑΦΜ: ................ οδός............................. αριθμός.................ΤΚ………………</w:t>
      </w:r>
    </w:p>
    <w:p w14:paraId="1CABA37C" w14:textId="77777777" w:rsidR="00931A26" w:rsidRPr="002C07B4" w:rsidRDefault="00931A26" w:rsidP="005A4E66">
      <w:pPr>
        <w:rPr>
          <w:rFonts w:asciiTheme="minorHAnsi" w:hAnsiTheme="minorHAnsi" w:cstheme="minorHAnsi"/>
          <w:szCs w:val="22"/>
          <w:lang w:val="el-GR" w:eastAsia="el-GR"/>
        </w:rPr>
      </w:pPr>
      <w:r w:rsidRPr="002C07B4">
        <w:rPr>
          <w:rFonts w:asciiTheme="minorHAnsi" w:hAnsiTheme="minorHAnsi" w:cstheme="minorHAnsi"/>
          <w:szCs w:val="22"/>
          <w:lang w:val="el-GR" w:eastAsia="el-GR"/>
        </w:rPr>
        <w:t>{</w:t>
      </w:r>
      <w:r w:rsidRPr="002C07B4">
        <w:rPr>
          <w:rFonts w:asciiTheme="minorHAnsi" w:hAnsiTheme="minorHAnsi" w:cstheme="minorHAnsi"/>
          <w:i/>
          <w:color w:val="FF0000"/>
          <w:szCs w:val="22"/>
          <w:u w:val="single"/>
          <w:lang w:val="el-GR" w:eastAsia="el-GR"/>
        </w:rPr>
        <w:t>Σε περίπτωση μεμονωμένης εταιρίας:</w:t>
      </w:r>
      <w:r w:rsidRPr="002C07B4">
        <w:rPr>
          <w:rFonts w:asciiTheme="minorHAnsi" w:hAnsiTheme="minorHAnsi" w:cstheme="minorHAnsi"/>
          <w:szCs w:val="22"/>
          <w:lang w:val="el-GR" w:eastAsia="el-GR"/>
        </w:rPr>
        <w:t xml:space="preserve"> της Εταιρίας ………. ΑΦΜ: ...... οδός …………. αριθμός … ΤΚ ………..,}</w:t>
      </w:r>
    </w:p>
    <w:p w14:paraId="7FAB9A0B" w14:textId="77777777" w:rsidR="00931A26" w:rsidRPr="002C07B4" w:rsidRDefault="00931A26" w:rsidP="005A4E66">
      <w:pPr>
        <w:rPr>
          <w:rFonts w:asciiTheme="minorHAnsi" w:hAnsiTheme="minorHAnsi" w:cstheme="minorHAnsi"/>
          <w:szCs w:val="22"/>
          <w:lang w:val="el-GR" w:eastAsia="el-GR"/>
        </w:rPr>
      </w:pPr>
      <w:r w:rsidRPr="002C07B4">
        <w:rPr>
          <w:rFonts w:asciiTheme="minorHAnsi" w:hAnsiTheme="minorHAnsi" w:cstheme="minorHAnsi"/>
          <w:szCs w:val="22"/>
          <w:lang w:val="el-GR" w:eastAsia="el-GR"/>
        </w:rPr>
        <w:t xml:space="preserve">{ή σε περίπτωση Ένωσης ή Κοινοπραξίας: των Εταιριών </w:t>
      </w:r>
    </w:p>
    <w:p w14:paraId="75419B91" w14:textId="77777777" w:rsidR="00931A26" w:rsidRPr="002C07B4" w:rsidRDefault="00931A26" w:rsidP="005A4E66">
      <w:pPr>
        <w:rPr>
          <w:rFonts w:asciiTheme="minorHAnsi" w:hAnsiTheme="minorHAnsi" w:cstheme="minorHAnsi"/>
          <w:szCs w:val="22"/>
          <w:lang w:val="el-GR" w:eastAsia="el-GR"/>
        </w:rPr>
      </w:pPr>
      <w:r w:rsidRPr="002C07B4">
        <w:rPr>
          <w:rFonts w:asciiTheme="minorHAnsi" w:hAnsiTheme="minorHAnsi" w:cstheme="minorHAnsi"/>
          <w:szCs w:val="22"/>
          <w:lang w:val="el-GR" w:eastAsia="el-GR"/>
        </w:rPr>
        <w:t>α) (πλήρη επωνυμία) …… ΑΦΜ…….….... οδός............................. αριθμός.................ΤΚ………………</w:t>
      </w:r>
    </w:p>
    <w:p w14:paraId="70FA0860" w14:textId="77777777" w:rsidR="00931A26" w:rsidRPr="002C07B4" w:rsidRDefault="00931A26" w:rsidP="005A4E66">
      <w:pPr>
        <w:rPr>
          <w:rFonts w:asciiTheme="minorHAnsi" w:hAnsiTheme="minorHAnsi" w:cstheme="minorHAnsi"/>
          <w:szCs w:val="22"/>
          <w:lang w:val="el-GR" w:eastAsia="el-GR"/>
        </w:rPr>
      </w:pPr>
      <w:r w:rsidRPr="002C07B4">
        <w:rPr>
          <w:rFonts w:asciiTheme="minorHAnsi" w:hAnsiTheme="minorHAnsi" w:cstheme="minorHAnsi"/>
          <w:szCs w:val="22"/>
          <w:lang w:val="el-GR" w:eastAsia="el-GR"/>
        </w:rPr>
        <w:t>β) (πλήρη επωνυμία) …… ΑΦΜ…….….... οδός............................. αριθμός.................ΤΚ………………</w:t>
      </w:r>
    </w:p>
    <w:p w14:paraId="43205112" w14:textId="77777777" w:rsidR="00931A26" w:rsidRPr="002C07B4" w:rsidRDefault="00931A26" w:rsidP="005A4E66">
      <w:pPr>
        <w:rPr>
          <w:rFonts w:asciiTheme="minorHAnsi" w:hAnsiTheme="minorHAnsi" w:cstheme="minorHAnsi"/>
          <w:szCs w:val="22"/>
          <w:lang w:val="el-GR" w:eastAsia="el-GR"/>
        </w:rPr>
      </w:pPr>
      <w:r w:rsidRPr="002C07B4">
        <w:rPr>
          <w:rFonts w:asciiTheme="minorHAnsi" w:hAnsiTheme="minorHAnsi" w:cstheme="minorHAnsi"/>
          <w:szCs w:val="22"/>
          <w:lang w:val="el-GR" w:eastAsia="el-GR"/>
        </w:rPr>
        <w:t>γ) (πλήρη επωνυμία) …… ΑΦΜ…….….... οδός............................. αριθμός.................ΤΚ………………</w:t>
      </w:r>
    </w:p>
    <w:p w14:paraId="49D305AB" w14:textId="77777777" w:rsidR="00931A26" w:rsidRPr="002C07B4" w:rsidRDefault="00931A26" w:rsidP="005A4E66">
      <w:pPr>
        <w:rPr>
          <w:rFonts w:asciiTheme="minorHAnsi" w:hAnsiTheme="minorHAnsi" w:cstheme="minorHAnsi"/>
          <w:szCs w:val="22"/>
          <w:lang w:val="el-GR" w:eastAsia="el-GR"/>
        </w:rPr>
      </w:pPr>
      <w:r w:rsidRPr="002C07B4">
        <w:rPr>
          <w:rFonts w:asciiTheme="minorHAnsi" w:hAnsiTheme="minorHAnsi" w:cstheme="minorHAnsi"/>
          <w:szCs w:val="22"/>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2C07B4">
        <w:rPr>
          <w:rFonts w:asciiTheme="minorHAnsi" w:hAnsiTheme="minorHAnsi" w:cstheme="minorHAnsi"/>
          <w:szCs w:val="22"/>
          <w:lang w:val="el-GR" w:eastAsia="el-GR"/>
        </w:rPr>
        <w:t>ιδιότητάς</w:t>
      </w:r>
      <w:proofErr w:type="spellEnd"/>
      <w:r w:rsidRPr="002C07B4">
        <w:rPr>
          <w:rFonts w:asciiTheme="minorHAnsi" w:hAnsiTheme="minorHAnsi" w:cstheme="minorHAnsi"/>
          <w:szCs w:val="22"/>
          <w:lang w:val="el-GR" w:eastAsia="el-GR"/>
        </w:rPr>
        <w:t xml:space="preserve"> τους ως μελών της Ένωσης ή Κοινοπραξίας,}</w:t>
      </w:r>
    </w:p>
    <w:p w14:paraId="3F8D3AB3" w14:textId="5B589CC3" w:rsidR="00931A26" w:rsidRPr="002C07B4" w:rsidRDefault="00931A26" w:rsidP="005A4E66">
      <w:pPr>
        <w:rPr>
          <w:rFonts w:asciiTheme="minorHAnsi" w:hAnsiTheme="minorHAnsi" w:cstheme="minorHAnsi"/>
          <w:szCs w:val="22"/>
          <w:lang w:val="el-GR" w:eastAsia="el-GR"/>
        </w:rPr>
      </w:pPr>
      <w:r w:rsidRPr="002C07B4">
        <w:rPr>
          <w:rFonts w:asciiTheme="minorHAnsi" w:hAnsiTheme="minorHAnsi" w:cstheme="minorHAnsi"/>
          <w:szCs w:val="22"/>
          <w:lang w:val="el-GR" w:eastAsia="el-GR"/>
        </w:rPr>
        <w:t>για τη συμμετοχή του/της/τους σύμφωνα με την (αριθμό/ημερομηνία) ..................... Διακήρυξη ..................................................... της (Αναθέτουσας Αρχής) με καταλη</w:t>
      </w:r>
      <w:r w:rsidR="00D44E21">
        <w:rPr>
          <w:rFonts w:asciiTheme="minorHAnsi" w:hAnsiTheme="minorHAnsi" w:cstheme="minorHAnsi"/>
          <w:szCs w:val="22"/>
          <w:lang w:val="el-GR" w:eastAsia="el-GR"/>
        </w:rPr>
        <w:t>κ</w:t>
      </w:r>
      <w:r w:rsidRPr="002C07B4">
        <w:rPr>
          <w:rFonts w:asciiTheme="minorHAnsi" w:hAnsiTheme="minorHAnsi" w:cstheme="minorHAnsi"/>
          <w:szCs w:val="22"/>
          <w:lang w:val="el-GR" w:eastAsia="el-GR"/>
        </w:rPr>
        <w:t xml:space="preserve">τική ημερομηνία υποβολής των προσφορών ........................., για την ανάδειξη αναδόχου για την ανάθεση της σύμβασης: “(τίτλος σύμβασης)”/ για το/α τμήμα/τα ............... </w:t>
      </w:r>
    </w:p>
    <w:p w14:paraId="2811CD1B" w14:textId="77777777" w:rsidR="00931A26" w:rsidRPr="002C07B4" w:rsidRDefault="00931A26" w:rsidP="005A4E66">
      <w:pPr>
        <w:rPr>
          <w:rFonts w:asciiTheme="minorHAnsi" w:hAnsiTheme="minorHAnsi" w:cstheme="minorHAnsi"/>
          <w:szCs w:val="22"/>
          <w:lang w:val="el-GR" w:eastAsia="el-GR"/>
        </w:rPr>
      </w:pPr>
      <w:r w:rsidRPr="002C07B4">
        <w:rPr>
          <w:rFonts w:asciiTheme="minorHAnsi" w:hAnsiTheme="minorHAnsi" w:cstheme="minorHAnsi"/>
          <w:szCs w:val="22"/>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4DF643BF" w14:textId="77777777" w:rsidR="00931A26" w:rsidRPr="002C07B4" w:rsidRDefault="00931A26" w:rsidP="005A4E66">
      <w:pPr>
        <w:rPr>
          <w:rFonts w:asciiTheme="minorHAnsi" w:hAnsiTheme="minorHAnsi" w:cstheme="minorHAnsi"/>
          <w:szCs w:val="22"/>
          <w:lang w:val="el-GR" w:eastAsia="el-GR"/>
        </w:rPr>
      </w:pPr>
      <w:r w:rsidRPr="002C07B4">
        <w:rPr>
          <w:rFonts w:asciiTheme="minorHAnsi" w:hAnsiTheme="minorHAnsi" w:cstheme="minorHAnsi"/>
          <w:szCs w:val="22"/>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7B91E667" w14:textId="77777777" w:rsidR="00931A26" w:rsidRPr="002C07B4" w:rsidRDefault="00931A26" w:rsidP="005A4E66">
      <w:pPr>
        <w:rPr>
          <w:rFonts w:asciiTheme="minorHAnsi" w:hAnsiTheme="minorHAnsi" w:cstheme="minorHAnsi"/>
          <w:szCs w:val="22"/>
          <w:lang w:val="el-GR" w:eastAsia="el-GR"/>
        </w:rPr>
      </w:pPr>
      <w:r w:rsidRPr="002C07B4">
        <w:rPr>
          <w:rFonts w:asciiTheme="minorHAnsi" w:hAnsiTheme="minorHAnsi" w:cstheme="minorHAnsi"/>
          <w:szCs w:val="22"/>
          <w:lang w:val="el-GR" w:eastAsia="el-GR"/>
        </w:rPr>
        <w:t xml:space="preserve">Η παρούσα ισχύει μέχρι και την (ο χρόνος ισχύος πρέπει να είναι μεγαλύτερος τουλάχιστον κατά τριάντα (30) ημέρες μετά τη λήξη χρόνου ισχύος της Προσφοράς ) …………………………………… </w:t>
      </w:r>
    </w:p>
    <w:p w14:paraId="2740EC77" w14:textId="77777777" w:rsidR="00931A26" w:rsidRPr="002C07B4" w:rsidRDefault="00931A26" w:rsidP="005A4E66">
      <w:pPr>
        <w:rPr>
          <w:rFonts w:asciiTheme="minorHAnsi" w:hAnsiTheme="minorHAnsi" w:cstheme="minorHAnsi"/>
          <w:szCs w:val="22"/>
          <w:lang w:val="el-GR" w:eastAsia="el-GR"/>
        </w:rPr>
      </w:pPr>
      <w:r w:rsidRPr="002C07B4">
        <w:rPr>
          <w:rFonts w:asciiTheme="minorHAnsi" w:hAnsiTheme="minorHAnsi" w:cstheme="minorHAnsi"/>
          <w:szCs w:val="22"/>
          <w:lang w:val="el-GR" w:eastAsia="el-GR"/>
        </w:rPr>
        <w:t>Σε περίπτωση κατάπτωσης της εγγύησης, το ποσό της κατάπτωσης υπόκειται στο εκάστοτε ισχύον πάγιο τέλος χαρτοσήμου.</w:t>
      </w:r>
    </w:p>
    <w:p w14:paraId="00BC4C34" w14:textId="1126CE8A" w:rsidR="00931A26" w:rsidRPr="002C07B4" w:rsidRDefault="00931A26" w:rsidP="005A4E66">
      <w:pPr>
        <w:rPr>
          <w:rFonts w:asciiTheme="minorHAnsi" w:hAnsiTheme="minorHAnsi" w:cstheme="minorHAnsi"/>
          <w:szCs w:val="22"/>
          <w:lang w:val="el-GR" w:eastAsia="el-GR"/>
        </w:rPr>
      </w:pPr>
      <w:r w:rsidRPr="002C07B4">
        <w:rPr>
          <w:rFonts w:asciiTheme="minorHAnsi" w:hAnsiTheme="minorHAnsi" w:cstheme="minorHAnsi"/>
          <w:szCs w:val="22"/>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την παρ. </w:t>
      </w:r>
      <w:r w:rsidRPr="002C07B4">
        <w:rPr>
          <w:rFonts w:asciiTheme="minorHAnsi" w:hAnsiTheme="minorHAnsi" w:cstheme="minorHAnsi"/>
          <w:b/>
          <w:bCs/>
          <w:szCs w:val="22"/>
          <w:lang w:val="el-GR" w:eastAsia="el-GR"/>
        </w:rPr>
        <w:fldChar w:fldCharType="begin"/>
      </w:r>
      <w:r w:rsidRPr="002C07B4">
        <w:rPr>
          <w:rFonts w:asciiTheme="minorHAnsi" w:hAnsiTheme="minorHAnsi" w:cstheme="minorHAnsi"/>
          <w:szCs w:val="22"/>
          <w:lang w:val="el-GR" w:eastAsia="el-GR"/>
        </w:rPr>
        <w:instrText xml:space="preserve"> REF _Ref496542081 \r \h </w:instrText>
      </w:r>
      <w:r w:rsidRPr="002C07B4">
        <w:rPr>
          <w:rFonts w:asciiTheme="minorHAnsi" w:hAnsiTheme="minorHAnsi" w:cstheme="minorHAnsi"/>
          <w:b/>
          <w:bCs/>
          <w:szCs w:val="22"/>
          <w:lang w:val="el-GR" w:eastAsia="el-GR"/>
        </w:rPr>
        <w:instrText xml:space="preserve"> \* MERGEFORMAT </w:instrText>
      </w:r>
      <w:r w:rsidRPr="002C07B4">
        <w:rPr>
          <w:rFonts w:asciiTheme="minorHAnsi" w:hAnsiTheme="minorHAnsi" w:cstheme="minorHAnsi"/>
          <w:b/>
          <w:bCs/>
          <w:szCs w:val="22"/>
          <w:lang w:val="el-GR" w:eastAsia="el-GR"/>
        </w:rPr>
        <w:fldChar w:fldCharType="separate"/>
      </w:r>
      <w:r w:rsidR="00D05CAF">
        <w:rPr>
          <w:rFonts w:asciiTheme="minorHAnsi" w:hAnsiTheme="minorHAnsi" w:cstheme="minorHAnsi"/>
          <w:szCs w:val="22"/>
          <w:lang w:val="en-US" w:eastAsia="el-GR"/>
        </w:rPr>
        <w:t>Error</w:t>
      </w:r>
      <w:r w:rsidR="00D05CAF" w:rsidRPr="00D05CAF">
        <w:rPr>
          <w:rFonts w:asciiTheme="minorHAnsi" w:hAnsiTheme="minorHAnsi" w:cstheme="minorHAnsi"/>
          <w:szCs w:val="22"/>
          <w:lang w:val="el-GR" w:eastAsia="el-GR"/>
        </w:rPr>
        <w:t xml:space="preserve">! </w:t>
      </w:r>
      <w:r w:rsidR="00D05CAF">
        <w:rPr>
          <w:rFonts w:asciiTheme="minorHAnsi" w:hAnsiTheme="minorHAnsi" w:cstheme="minorHAnsi"/>
          <w:szCs w:val="22"/>
          <w:lang w:val="en-US" w:eastAsia="el-GR"/>
        </w:rPr>
        <w:t>Reference</w:t>
      </w:r>
      <w:r w:rsidR="00D05CAF" w:rsidRPr="00D05CAF">
        <w:rPr>
          <w:rFonts w:asciiTheme="minorHAnsi" w:hAnsiTheme="minorHAnsi" w:cstheme="minorHAnsi"/>
          <w:szCs w:val="22"/>
          <w:lang w:val="el-GR" w:eastAsia="el-GR"/>
        </w:rPr>
        <w:t xml:space="preserve"> </w:t>
      </w:r>
      <w:r w:rsidR="00D05CAF">
        <w:rPr>
          <w:rFonts w:asciiTheme="minorHAnsi" w:hAnsiTheme="minorHAnsi" w:cstheme="minorHAnsi"/>
          <w:szCs w:val="22"/>
          <w:lang w:val="en-US" w:eastAsia="el-GR"/>
        </w:rPr>
        <w:t>source</w:t>
      </w:r>
      <w:r w:rsidR="00D05CAF" w:rsidRPr="00D05CAF">
        <w:rPr>
          <w:rFonts w:asciiTheme="minorHAnsi" w:hAnsiTheme="minorHAnsi" w:cstheme="minorHAnsi"/>
          <w:szCs w:val="22"/>
          <w:lang w:val="el-GR" w:eastAsia="el-GR"/>
        </w:rPr>
        <w:t xml:space="preserve"> </w:t>
      </w:r>
      <w:r w:rsidR="00D05CAF">
        <w:rPr>
          <w:rFonts w:asciiTheme="minorHAnsi" w:hAnsiTheme="minorHAnsi" w:cstheme="minorHAnsi"/>
          <w:szCs w:val="22"/>
          <w:lang w:val="en-US" w:eastAsia="el-GR"/>
        </w:rPr>
        <w:t>not</w:t>
      </w:r>
      <w:r w:rsidR="00D05CAF" w:rsidRPr="00D05CAF">
        <w:rPr>
          <w:rFonts w:asciiTheme="minorHAnsi" w:hAnsiTheme="minorHAnsi" w:cstheme="minorHAnsi"/>
          <w:szCs w:val="22"/>
          <w:lang w:val="el-GR" w:eastAsia="el-GR"/>
        </w:rPr>
        <w:t xml:space="preserve"> </w:t>
      </w:r>
      <w:r w:rsidR="00D05CAF">
        <w:rPr>
          <w:rFonts w:asciiTheme="minorHAnsi" w:hAnsiTheme="minorHAnsi" w:cstheme="minorHAnsi"/>
          <w:szCs w:val="22"/>
          <w:lang w:val="en-US" w:eastAsia="el-GR"/>
        </w:rPr>
        <w:t>found</w:t>
      </w:r>
      <w:r w:rsidR="00D05CAF" w:rsidRPr="00D05CAF">
        <w:rPr>
          <w:rFonts w:asciiTheme="minorHAnsi" w:hAnsiTheme="minorHAnsi" w:cstheme="minorHAnsi"/>
          <w:szCs w:val="22"/>
          <w:lang w:val="el-GR" w:eastAsia="el-GR"/>
        </w:rPr>
        <w:t>.</w:t>
      </w:r>
      <w:r w:rsidRPr="002C07B4">
        <w:rPr>
          <w:rFonts w:asciiTheme="minorHAnsi" w:hAnsiTheme="minorHAnsi" w:cstheme="minorHAnsi"/>
          <w:b/>
          <w:bCs/>
          <w:szCs w:val="22"/>
          <w:lang w:val="el-GR" w:eastAsia="el-GR"/>
        </w:rPr>
        <w:fldChar w:fldCharType="end"/>
      </w:r>
      <w:r w:rsidRPr="002C07B4">
        <w:rPr>
          <w:rFonts w:asciiTheme="minorHAnsi" w:hAnsiTheme="minorHAnsi" w:cstheme="minorHAnsi"/>
          <w:szCs w:val="22"/>
          <w:lang w:val="el-GR" w:eastAsia="el-GR"/>
        </w:rPr>
        <w:t xml:space="preserve"> της </w:t>
      </w:r>
      <w:proofErr w:type="gramStart"/>
      <w:r w:rsidRPr="002C07B4">
        <w:rPr>
          <w:rFonts w:asciiTheme="minorHAnsi" w:hAnsiTheme="minorHAnsi" w:cstheme="minorHAnsi"/>
          <w:szCs w:val="22"/>
          <w:lang w:val="el-GR" w:eastAsia="el-GR"/>
        </w:rPr>
        <w:t>παρούσας ,</w:t>
      </w:r>
      <w:proofErr w:type="gramEnd"/>
      <w:r w:rsidRPr="002C07B4">
        <w:rPr>
          <w:rFonts w:asciiTheme="minorHAnsi" w:hAnsiTheme="minorHAnsi" w:cstheme="minorHAnsi"/>
          <w:szCs w:val="22"/>
          <w:lang w:val="el-GR" w:eastAsia="el-GR"/>
        </w:rPr>
        <w:t xml:space="preserve"> με την προϋπόθεση ότι το σχετικό αίτημά σας θα μας υποβληθεί πριν από την ημερομηνία λήξης της. </w:t>
      </w:r>
    </w:p>
    <w:p w14:paraId="52C4187E" w14:textId="77777777" w:rsidR="00931A26" w:rsidRPr="002C07B4" w:rsidRDefault="00931A26" w:rsidP="005A4E66">
      <w:pPr>
        <w:rPr>
          <w:rFonts w:asciiTheme="minorHAnsi" w:hAnsiTheme="minorHAnsi" w:cstheme="minorHAnsi"/>
          <w:szCs w:val="22"/>
          <w:lang w:val="el-GR" w:eastAsia="el-GR"/>
        </w:rPr>
      </w:pPr>
      <w:r w:rsidRPr="002C07B4">
        <w:rPr>
          <w:rFonts w:asciiTheme="minorHAnsi" w:hAnsiTheme="minorHAnsi" w:cstheme="minorHAnsi"/>
          <w:szCs w:val="22"/>
          <w:lang w:val="el-GR" w:eastAsia="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2C07B4">
        <w:rPr>
          <w:rFonts w:asciiTheme="minorHAnsi" w:hAnsiTheme="minorHAnsi" w:cstheme="minorHAnsi"/>
          <w:szCs w:val="22"/>
          <w:lang w:val="el-GR" w:eastAsia="el-GR"/>
        </w:rPr>
        <w:tab/>
      </w:r>
      <w:r w:rsidRPr="002C07B4">
        <w:rPr>
          <w:rFonts w:asciiTheme="minorHAnsi" w:hAnsiTheme="minorHAnsi" w:cstheme="minorHAnsi"/>
          <w:szCs w:val="22"/>
          <w:lang w:val="el-GR" w:eastAsia="el-GR"/>
        </w:rPr>
        <w:tab/>
      </w:r>
      <w:r w:rsidRPr="002C07B4">
        <w:rPr>
          <w:rFonts w:asciiTheme="minorHAnsi" w:hAnsiTheme="minorHAnsi" w:cstheme="minorHAnsi"/>
          <w:szCs w:val="22"/>
          <w:lang w:val="el-GR" w:eastAsia="el-GR"/>
        </w:rPr>
        <w:tab/>
      </w:r>
      <w:r w:rsidRPr="002C07B4">
        <w:rPr>
          <w:rFonts w:asciiTheme="minorHAnsi" w:hAnsiTheme="minorHAnsi" w:cstheme="minorHAnsi"/>
          <w:szCs w:val="22"/>
          <w:lang w:val="el-GR" w:eastAsia="el-GR"/>
        </w:rPr>
        <w:tab/>
      </w:r>
      <w:r w:rsidRPr="002C07B4">
        <w:rPr>
          <w:rFonts w:asciiTheme="minorHAnsi" w:hAnsiTheme="minorHAnsi" w:cstheme="minorHAnsi"/>
          <w:szCs w:val="22"/>
          <w:lang w:val="el-GR" w:eastAsia="el-GR"/>
        </w:rPr>
        <w:tab/>
      </w:r>
    </w:p>
    <w:p w14:paraId="47EC7D0E" w14:textId="77777777" w:rsidR="00931A26" w:rsidRPr="002C07B4" w:rsidRDefault="00931A26" w:rsidP="005A4E66">
      <w:pPr>
        <w:rPr>
          <w:rFonts w:asciiTheme="minorHAnsi" w:hAnsiTheme="minorHAnsi" w:cstheme="minorHAnsi"/>
          <w:szCs w:val="22"/>
          <w:lang w:val="el-GR" w:eastAsia="el-GR"/>
        </w:rPr>
      </w:pPr>
      <w:r w:rsidRPr="002C07B4">
        <w:rPr>
          <w:rFonts w:asciiTheme="minorHAnsi" w:hAnsiTheme="minorHAnsi" w:cstheme="minorHAnsi"/>
          <w:szCs w:val="22"/>
          <w:lang w:val="el-GR" w:eastAsia="el-GR"/>
        </w:rPr>
        <w:t>(Εξουσιοδοτημένη υπογραφή)</w:t>
      </w:r>
    </w:p>
    <w:p w14:paraId="56865AE0" w14:textId="7E93EBBA" w:rsidR="00024436" w:rsidRPr="002C07B4" w:rsidRDefault="00024436">
      <w:pPr>
        <w:suppressAutoHyphens w:val="0"/>
        <w:spacing w:after="0"/>
        <w:jc w:val="left"/>
        <w:rPr>
          <w:rFonts w:asciiTheme="minorHAnsi" w:hAnsiTheme="minorHAnsi" w:cstheme="minorHAnsi"/>
          <w:szCs w:val="22"/>
          <w:lang w:val="el-GR" w:eastAsia="el-GR"/>
        </w:rPr>
      </w:pPr>
      <w:r w:rsidRPr="002C07B4">
        <w:rPr>
          <w:rFonts w:asciiTheme="minorHAnsi" w:hAnsiTheme="minorHAnsi" w:cstheme="minorHAnsi"/>
          <w:szCs w:val="22"/>
          <w:lang w:val="el-GR" w:eastAsia="el-GR"/>
        </w:rPr>
        <w:br w:type="page"/>
      </w:r>
    </w:p>
    <w:p w14:paraId="0BC74200" w14:textId="77777777" w:rsidR="00917452" w:rsidRPr="002C07B4" w:rsidRDefault="00917452" w:rsidP="005A4E66">
      <w:pPr>
        <w:rPr>
          <w:rFonts w:asciiTheme="minorHAnsi" w:hAnsiTheme="minorHAnsi" w:cstheme="minorHAnsi"/>
          <w:szCs w:val="22"/>
          <w:lang w:val="el-GR" w:eastAsia="el-GR"/>
        </w:rPr>
      </w:pPr>
    </w:p>
    <w:p w14:paraId="14FD7270" w14:textId="77777777" w:rsidR="00917452" w:rsidRPr="002C07B4" w:rsidRDefault="00917452" w:rsidP="005A4E66">
      <w:pPr>
        <w:rPr>
          <w:rFonts w:asciiTheme="minorHAnsi" w:eastAsia="SimSun" w:hAnsiTheme="minorHAnsi" w:cstheme="minorHAnsi"/>
          <w:szCs w:val="22"/>
          <w:lang w:val="el-GR" w:bidi="hi-IN"/>
        </w:rPr>
      </w:pPr>
      <w:r w:rsidRPr="002C07B4">
        <w:rPr>
          <w:rFonts w:asciiTheme="minorHAnsi" w:eastAsia="SimSun" w:hAnsiTheme="minorHAnsi" w:cstheme="minorHAnsi"/>
          <w:szCs w:val="22"/>
          <w:lang w:val="el-GR" w:bidi="hi-IN"/>
        </w:rPr>
        <w:t>ΙΙ. «ΥΠΟΔΕΙΓΜΑ ΕΓΓΥΗΤΙΚΗΣ ΕΠΙΣΤΟΛΗΣ ΚΑΛΗΣ ΕΚΤΕΛΕΣΗΣ»</w:t>
      </w:r>
    </w:p>
    <w:p w14:paraId="5A1BE8DC" w14:textId="77777777" w:rsidR="00917452" w:rsidRPr="002C07B4" w:rsidRDefault="00917452" w:rsidP="005A4E66">
      <w:pPr>
        <w:rPr>
          <w:rFonts w:asciiTheme="minorHAnsi" w:hAnsiTheme="minorHAnsi" w:cstheme="minorHAnsi"/>
          <w:szCs w:val="22"/>
          <w:lang w:val="el-GR"/>
        </w:rPr>
      </w:pPr>
    </w:p>
    <w:p w14:paraId="7BC12645" w14:textId="77777777" w:rsidR="00917452" w:rsidRPr="002C07B4" w:rsidRDefault="00917452" w:rsidP="005A4E66">
      <w:pPr>
        <w:rPr>
          <w:rFonts w:asciiTheme="minorHAnsi" w:eastAsia="SimSun" w:hAnsiTheme="minorHAnsi" w:cstheme="minorHAnsi"/>
          <w:szCs w:val="22"/>
          <w:lang w:val="el-GR" w:bidi="hi-IN"/>
        </w:rPr>
      </w:pPr>
    </w:p>
    <w:p w14:paraId="3BE629EA" w14:textId="77777777" w:rsidR="00917452" w:rsidRPr="002C07B4" w:rsidRDefault="00917452" w:rsidP="005A4E66">
      <w:pPr>
        <w:rPr>
          <w:rFonts w:asciiTheme="minorHAnsi" w:hAnsiTheme="minorHAnsi" w:cstheme="minorHAnsi"/>
          <w:szCs w:val="22"/>
          <w:lang w:val="el-GR" w:eastAsia="el-GR"/>
        </w:rPr>
      </w:pPr>
      <w:r w:rsidRPr="002C07B4">
        <w:rPr>
          <w:rFonts w:asciiTheme="minorHAnsi" w:hAnsiTheme="minorHAnsi" w:cstheme="minorHAnsi"/>
          <w:szCs w:val="22"/>
          <w:lang w:val="el-GR" w:eastAsia="el-GR"/>
        </w:rPr>
        <w:t>ΕΚΔΟΤΗΣ (Πλήρης επωνυμία).......................................................................</w:t>
      </w:r>
    </w:p>
    <w:p w14:paraId="07E2D1CC" w14:textId="77777777" w:rsidR="00917452" w:rsidRPr="002C07B4" w:rsidRDefault="00917452" w:rsidP="005A4E66">
      <w:pPr>
        <w:rPr>
          <w:rFonts w:asciiTheme="minorHAnsi" w:hAnsiTheme="minorHAnsi" w:cstheme="minorHAnsi"/>
          <w:szCs w:val="22"/>
          <w:lang w:val="el-GR" w:eastAsia="el-GR"/>
        </w:rPr>
      </w:pPr>
    </w:p>
    <w:p w14:paraId="23974625" w14:textId="77777777" w:rsidR="00917452" w:rsidRPr="002C07B4" w:rsidRDefault="00917452" w:rsidP="005A4E66">
      <w:pPr>
        <w:rPr>
          <w:rFonts w:asciiTheme="minorHAnsi" w:hAnsiTheme="minorHAnsi" w:cstheme="minorHAnsi"/>
          <w:szCs w:val="22"/>
          <w:lang w:val="el-GR" w:eastAsia="el-GR"/>
        </w:rPr>
      </w:pPr>
      <w:r w:rsidRPr="002C07B4">
        <w:rPr>
          <w:rFonts w:asciiTheme="minorHAnsi" w:hAnsiTheme="minorHAnsi" w:cstheme="minorHAnsi"/>
          <w:szCs w:val="22"/>
          <w:lang w:val="el-GR" w:eastAsia="el-GR"/>
        </w:rPr>
        <w:t>Ημερομηνία έκδοσης...........................</w:t>
      </w:r>
    </w:p>
    <w:p w14:paraId="7D6AB468" w14:textId="77777777" w:rsidR="00917452" w:rsidRPr="002C07B4" w:rsidRDefault="00917452" w:rsidP="005A4E66">
      <w:pPr>
        <w:rPr>
          <w:rFonts w:asciiTheme="minorHAnsi" w:hAnsiTheme="minorHAnsi" w:cstheme="minorHAnsi"/>
          <w:szCs w:val="22"/>
          <w:lang w:val="el-GR" w:eastAsia="el-GR"/>
        </w:rPr>
      </w:pPr>
    </w:p>
    <w:p w14:paraId="0197F81D" w14:textId="77777777" w:rsidR="00917452" w:rsidRPr="002C07B4" w:rsidRDefault="00917452" w:rsidP="005A4E66">
      <w:pPr>
        <w:rPr>
          <w:rFonts w:asciiTheme="minorHAnsi" w:hAnsiTheme="minorHAnsi" w:cstheme="minorHAnsi"/>
          <w:szCs w:val="22"/>
          <w:lang w:val="el-GR" w:eastAsia="el-GR"/>
        </w:rPr>
      </w:pPr>
      <w:r w:rsidRPr="002C07B4">
        <w:rPr>
          <w:rFonts w:asciiTheme="minorHAnsi" w:hAnsiTheme="minorHAnsi" w:cstheme="minorHAnsi"/>
          <w:szCs w:val="22"/>
          <w:lang w:val="el-GR" w:eastAsia="el-GR"/>
        </w:rPr>
        <w:t>Προς: Την Κοινωνία της Πληροφορίας ΑΕ</w:t>
      </w:r>
    </w:p>
    <w:p w14:paraId="3E162D9A" w14:textId="77777777" w:rsidR="00917452" w:rsidRPr="002C07B4" w:rsidRDefault="00917452" w:rsidP="005A4E66">
      <w:pPr>
        <w:rPr>
          <w:rFonts w:asciiTheme="minorHAnsi" w:hAnsiTheme="minorHAnsi" w:cstheme="minorHAnsi"/>
          <w:szCs w:val="22"/>
          <w:lang w:val="el-GR" w:eastAsia="el-GR"/>
        </w:rPr>
      </w:pPr>
      <w:r w:rsidRPr="002C07B4">
        <w:rPr>
          <w:rFonts w:asciiTheme="minorHAnsi" w:hAnsiTheme="minorHAnsi" w:cstheme="minorHAnsi"/>
          <w:szCs w:val="22"/>
          <w:lang w:val="el-GR" w:eastAsia="el-GR"/>
        </w:rPr>
        <w:t>Χανδρή 3 και Κύπρου, ΤΚ 18346, Μοσχάτο Αθήνα</w:t>
      </w:r>
    </w:p>
    <w:p w14:paraId="73E04835" w14:textId="77777777" w:rsidR="00917452" w:rsidRPr="002C07B4" w:rsidRDefault="00917452" w:rsidP="005A4E66">
      <w:pPr>
        <w:rPr>
          <w:rFonts w:asciiTheme="minorHAnsi" w:hAnsiTheme="minorHAnsi" w:cstheme="minorHAnsi"/>
          <w:szCs w:val="22"/>
          <w:lang w:val="el-GR" w:eastAsia="el-GR"/>
        </w:rPr>
      </w:pPr>
    </w:p>
    <w:p w14:paraId="7E3F07B2" w14:textId="77777777" w:rsidR="00917452" w:rsidRPr="002C07B4" w:rsidRDefault="00917452" w:rsidP="005A4E66">
      <w:pPr>
        <w:rPr>
          <w:rFonts w:asciiTheme="minorHAnsi" w:hAnsiTheme="minorHAnsi" w:cstheme="minorHAnsi"/>
          <w:szCs w:val="22"/>
          <w:lang w:val="el-GR" w:eastAsia="el-GR"/>
        </w:rPr>
      </w:pPr>
      <w:r w:rsidRPr="002C07B4">
        <w:rPr>
          <w:rFonts w:asciiTheme="minorHAnsi" w:hAnsiTheme="minorHAnsi" w:cstheme="minorHAnsi"/>
          <w:szCs w:val="22"/>
          <w:lang w:val="el-GR" w:eastAsia="el-GR"/>
        </w:rPr>
        <w:t xml:space="preserve">Εγγύηση μας υπ’ </w:t>
      </w:r>
      <w:proofErr w:type="spellStart"/>
      <w:r w:rsidRPr="002C07B4">
        <w:rPr>
          <w:rFonts w:asciiTheme="minorHAnsi" w:hAnsiTheme="minorHAnsi" w:cstheme="minorHAnsi"/>
          <w:szCs w:val="22"/>
          <w:lang w:val="el-GR" w:eastAsia="el-GR"/>
        </w:rPr>
        <w:t>αριθμ</w:t>
      </w:r>
      <w:proofErr w:type="spellEnd"/>
      <w:r w:rsidRPr="002C07B4">
        <w:rPr>
          <w:rFonts w:asciiTheme="minorHAnsi" w:hAnsiTheme="minorHAnsi" w:cstheme="minorHAnsi"/>
          <w:szCs w:val="22"/>
          <w:lang w:val="el-GR" w:eastAsia="el-GR"/>
        </w:rPr>
        <w:t xml:space="preserve">. ……………….. ποσού ………………….……. ευρώ </w:t>
      </w:r>
    </w:p>
    <w:p w14:paraId="53172DFA" w14:textId="77777777" w:rsidR="00917452" w:rsidRPr="002C07B4" w:rsidRDefault="00917452" w:rsidP="005A4E66">
      <w:pPr>
        <w:rPr>
          <w:rFonts w:asciiTheme="minorHAnsi" w:hAnsiTheme="minorHAnsi" w:cstheme="minorHAnsi"/>
          <w:szCs w:val="22"/>
          <w:lang w:val="el-GR" w:eastAsia="el-GR"/>
        </w:rPr>
      </w:pPr>
      <w:r w:rsidRPr="002C07B4">
        <w:rPr>
          <w:rFonts w:asciiTheme="minorHAnsi" w:hAnsiTheme="minorHAnsi" w:cstheme="minorHAnsi"/>
          <w:szCs w:val="22"/>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2C07B4">
        <w:rPr>
          <w:rFonts w:asciiTheme="minorHAnsi" w:hAnsiTheme="minorHAnsi" w:cstheme="minorHAnsi"/>
          <w:szCs w:val="22"/>
          <w:lang w:val="el-GR" w:eastAsia="el-GR"/>
        </w:rPr>
        <w:t>διζήσεως</w:t>
      </w:r>
      <w:proofErr w:type="spellEnd"/>
      <w:r w:rsidRPr="002C07B4">
        <w:rPr>
          <w:rFonts w:asciiTheme="minorHAnsi" w:hAnsiTheme="minorHAnsi" w:cstheme="minorHAnsi"/>
          <w:szCs w:val="22"/>
          <w:lang w:val="el-GR" w:eastAsia="el-GR"/>
        </w:rPr>
        <w:t>, μέχρι του ποσού των ευρώ ……………………………………………υπέρ του</w:t>
      </w:r>
    </w:p>
    <w:p w14:paraId="3B4BA278" w14:textId="77777777" w:rsidR="00917452" w:rsidRPr="002C07B4" w:rsidRDefault="00917452" w:rsidP="005A4E66">
      <w:pPr>
        <w:rPr>
          <w:rFonts w:asciiTheme="minorHAnsi" w:hAnsiTheme="minorHAnsi" w:cstheme="minorHAnsi"/>
          <w:szCs w:val="22"/>
          <w:lang w:val="el-GR" w:eastAsia="el-GR"/>
        </w:rPr>
      </w:pPr>
      <w:r w:rsidRPr="002C07B4">
        <w:rPr>
          <w:rFonts w:asciiTheme="minorHAnsi" w:hAnsiTheme="minorHAnsi" w:cstheme="minorHAnsi"/>
          <w:i/>
          <w:color w:val="FF0000"/>
          <w:szCs w:val="22"/>
          <w:u w:val="single"/>
          <w:lang w:val="el-GR" w:eastAsia="el-GR"/>
        </w:rPr>
        <w:t>{σε περίπτωση φυσικού προσώπου}:</w:t>
      </w:r>
      <w:r w:rsidRPr="002C07B4">
        <w:rPr>
          <w:rFonts w:asciiTheme="minorHAnsi" w:hAnsiTheme="minorHAnsi" w:cstheme="minorHAnsi"/>
          <w:bCs/>
          <w:szCs w:val="22"/>
          <w:lang w:val="el-GR" w:eastAsia="el-GR"/>
        </w:rPr>
        <w:t xml:space="preserve"> </w:t>
      </w:r>
      <w:r w:rsidRPr="002C07B4">
        <w:rPr>
          <w:rFonts w:asciiTheme="minorHAnsi" w:eastAsia="Calibri" w:hAnsiTheme="minorHAnsi" w:cstheme="minorHAnsi"/>
          <w:bCs/>
          <w:szCs w:val="22"/>
          <w:lang w:val="el-GR" w:eastAsia="el-GR"/>
        </w:rPr>
        <w:t>(</w:t>
      </w:r>
      <w:r w:rsidRPr="002C07B4">
        <w:rPr>
          <w:rFonts w:asciiTheme="minorHAnsi" w:hAnsiTheme="minorHAnsi" w:cstheme="minorHAnsi"/>
          <w:szCs w:val="22"/>
          <w:lang w:val="el-GR" w:eastAsia="el-GR"/>
        </w:rPr>
        <w:t>ονοματεπώνυμο, πατρώνυμο) .............................., ΑΦΜ: ................ οδός............................. αριθμός.................ΤΚ………………</w:t>
      </w:r>
    </w:p>
    <w:p w14:paraId="5FA4967B" w14:textId="77777777" w:rsidR="00917452" w:rsidRPr="002C07B4" w:rsidRDefault="00917452" w:rsidP="005A4E66">
      <w:pPr>
        <w:rPr>
          <w:rFonts w:asciiTheme="minorHAnsi" w:hAnsiTheme="minorHAnsi" w:cstheme="minorHAnsi"/>
          <w:szCs w:val="22"/>
          <w:lang w:val="el-GR" w:eastAsia="el-GR"/>
        </w:rPr>
      </w:pPr>
      <w:r w:rsidRPr="002C07B4">
        <w:rPr>
          <w:rFonts w:asciiTheme="minorHAnsi" w:hAnsiTheme="minorHAnsi" w:cstheme="minorHAnsi"/>
          <w:szCs w:val="22"/>
          <w:lang w:val="el-GR" w:eastAsia="el-GR"/>
        </w:rPr>
        <w:t>{</w:t>
      </w:r>
      <w:r w:rsidRPr="002C07B4">
        <w:rPr>
          <w:rFonts w:asciiTheme="minorHAnsi" w:hAnsiTheme="minorHAnsi" w:cstheme="minorHAnsi"/>
          <w:i/>
          <w:color w:val="FF0000"/>
          <w:szCs w:val="22"/>
          <w:u w:val="single"/>
          <w:lang w:val="el-GR" w:eastAsia="el-GR"/>
        </w:rPr>
        <w:t>Σε περίπτωση μεμονωμένης εταιρίας:</w:t>
      </w:r>
      <w:r w:rsidRPr="002C07B4">
        <w:rPr>
          <w:rFonts w:asciiTheme="minorHAnsi" w:hAnsiTheme="minorHAnsi" w:cstheme="minorHAnsi"/>
          <w:szCs w:val="22"/>
          <w:lang w:val="el-GR" w:eastAsia="el-GR"/>
        </w:rPr>
        <w:t xml:space="preserve"> της Εταιρίας ………. ΑΦΜ: ...... οδός …………. αριθμός … ΤΚ ………..,}</w:t>
      </w:r>
    </w:p>
    <w:p w14:paraId="482DD210" w14:textId="77777777" w:rsidR="00917452" w:rsidRPr="002C07B4" w:rsidRDefault="00917452" w:rsidP="005A4E66">
      <w:pPr>
        <w:rPr>
          <w:rFonts w:asciiTheme="minorHAnsi" w:hAnsiTheme="minorHAnsi" w:cstheme="minorHAnsi"/>
          <w:szCs w:val="22"/>
          <w:lang w:val="el-GR" w:eastAsia="el-GR"/>
        </w:rPr>
      </w:pPr>
      <w:r w:rsidRPr="002C07B4">
        <w:rPr>
          <w:rFonts w:asciiTheme="minorHAnsi" w:hAnsiTheme="minorHAnsi" w:cstheme="minorHAnsi"/>
          <w:szCs w:val="22"/>
          <w:lang w:val="el-GR" w:eastAsia="el-GR"/>
        </w:rPr>
        <w:t xml:space="preserve">{ή σε περίπτωση Ένωσης ή Κοινοπραξίας: των Εταιριών </w:t>
      </w:r>
    </w:p>
    <w:p w14:paraId="20E08070" w14:textId="77777777" w:rsidR="00917452" w:rsidRPr="002C07B4" w:rsidRDefault="00917452" w:rsidP="005A4E66">
      <w:pPr>
        <w:rPr>
          <w:rFonts w:asciiTheme="minorHAnsi" w:hAnsiTheme="minorHAnsi" w:cstheme="minorHAnsi"/>
          <w:szCs w:val="22"/>
          <w:lang w:val="el-GR" w:eastAsia="el-GR"/>
        </w:rPr>
      </w:pPr>
      <w:r w:rsidRPr="002C07B4">
        <w:rPr>
          <w:rFonts w:asciiTheme="minorHAnsi" w:hAnsiTheme="minorHAnsi" w:cstheme="minorHAnsi"/>
          <w:szCs w:val="22"/>
          <w:lang w:val="el-GR" w:eastAsia="el-GR"/>
        </w:rPr>
        <w:t>α) (πλήρη επωνυμία) …… ΑΦΜ…….….... οδός............................. αριθμός.................ΤΚ………………</w:t>
      </w:r>
    </w:p>
    <w:p w14:paraId="5FAC0D3F" w14:textId="77777777" w:rsidR="00917452" w:rsidRPr="002C07B4" w:rsidRDefault="00917452" w:rsidP="005A4E66">
      <w:pPr>
        <w:rPr>
          <w:rFonts w:asciiTheme="minorHAnsi" w:hAnsiTheme="minorHAnsi" w:cstheme="minorHAnsi"/>
          <w:szCs w:val="22"/>
          <w:lang w:val="el-GR" w:eastAsia="el-GR"/>
        </w:rPr>
      </w:pPr>
      <w:r w:rsidRPr="002C07B4">
        <w:rPr>
          <w:rFonts w:asciiTheme="minorHAnsi" w:hAnsiTheme="minorHAnsi" w:cstheme="minorHAnsi"/>
          <w:szCs w:val="22"/>
          <w:lang w:val="el-GR" w:eastAsia="el-GR"/>
        </w:rPr>
        <w:t>β) (πλήρη επωνυμία) …… ΑΦΜ…….….... οδός............................. αριθμός.................ΤΚ………………</w:t>
      </w:r>
    </w:p>
    <w:p w14:paraId="66850B71" w14:textId="77777777" w:rsidR="00917452" w:rsidRPr="002C07B4" w:rsidRDefault="00917452" w:rsidP="005A4E66">
      <w:pPr>
        <w:rPr>
          <w:rFonts w:asciiTheme="minorHAnsi" w:hAnsiTheme="minorHAnsi" w:cstheme="minorHAnsi"/>
          <w:szCs w:val="22"/>
          <w:lang w:val="el-GR" w:eastAsia="el-GR"/>
        </w:rPr>
      </w:pPr>
      <w:r w:rsidRPr="002C07B4">
        <w:rPr>
          <w:rFonts w:asciiTheme="minorHAnsi" w:hAnsiTheme="minorHAnsi" w:cstheme="minorHAnsi"/>
          <w:szCs w:val="22"/>
          <w:lang w:val="el-GR" w:eastAsia="el-GR"/>
        </w:rPr>
        <w:t>γ) (πλήρη επωνυμία) …… ΑΦΜ…….….... οδός............................. αριθμός.................ΤΚ………………</w:t>
      </w:r>
    </w:p>
    <w:p w14:paraId="1914DAED" w14:textId="77777777" w:rsidR="00917452" w:rsidRPr="002C07B4" w:rsidRDefault="00917452" w:rsidP="005A4E66">
      <w:pPr>
        <w:rPr>
          <w:rFonts w:asciiTheme="minorHAnsi" w:hAnsiTheme="minorHAnsi" w:cstheme="minorHAnsi"/>
          <w:szCs w:val="22"/>
          <w:lang w:val="el-GR" w:eastAsia="el-GR"/>
        </w:rPr>
      </w:pPr>
      <w:r w:rsidRPr="002C07B4">
        <w:rPr>
          <w:rFonts w:asciiTheme="minorHAnsi" w:hAnsiTheme="minorHAnsi" w:cstheme="minorHAnsi"/>
          <w:szCs w:val="22"/>
          <w:lang w:val="el-GR" w:eastAsia="el-GR"/>
        </w:rPr>
        <w:t xml:space="preserve">ατομικά και για κάθε μία από αυτές και ως αλληλέγγυα και εις ολόκληρο υπόχρεων μεταξύ τους, εκ της </w:t>
      </w:r>
      <w:proofErr w:type="spellStart"/>
      <w:r w:rsidRPr="002C07B4">
        <w:rPr>
          <w:rFonts w:asciiTheme="minorHAnsi" w:hAnsiTheme="minorHAnsi" w:cstheme="minorHAnsi"/>
          <w:szCs w:val="22"/>
          <w:lang w:val="el-GR" w:eastAsia="el-GR"/>
        </w:rPr>
        <w:t>ιδιότητάς</w:t>
      </w:r>
      <w:proofErr w:type="spellEnd"/>
      <w:r w:rsidRPr="002C07B4">
        <w:rPr>
          <w:rFonts w:asciiTheme="minorHAnsi" w:hAnsiTheme="minorHAnsi" w:cstheme="minorHAnsi"/>
          <w:szCs w:val="22"/>
          <w:lang w:val="el-GR" w:eastAsia="el-GR"/>
        </w:rPr>
        <w:t xml:space="preserve"> τους ως μελών της ένωσης ή κοινοπραξίας,</w:t>
      </w:r>
    </w:p>
    <w:p w14:paraId="501F66A7" w14:textId="77777777" w:rsidR="00917452" w:rsidRPr="002C07B4" w:rsidRDefault="00917452" w:rsidP="005A4E66">
      <w:pPr>
        <w:rPr>
          <w:rFonts w:asciiTheme="minorHAnsi" w:hAnsiTheme="minorHAnsi" w:cstheme="minorHAnsi"/>
          <w:szCs w:val="22"/>
          <w:lang w:val="el-GR" w:eastAsia="el-GR"/>
        </w:rPr>
      </w:pPr>
      <w:r w:rsidRPr="002C07B4">
        <w:rPr>
          <w:rFonts w:asciiTheme="minorHAnsi" w:hAnsiTheme="minorHAnsi" w:cstheme="minorHAnsi"/>
          <w:szCs w:val="22"/>
          <w:lang w:val="el-GR" w:eastAsia="el-GR"/>
        </w:rPr>
        <w:t xml:space="preserve">για την καλή εκτέλεση της </w:t>
      </w:r>
      <w:proofErr w:type="spellStart"/>
      <w:r w:rsidRPr="002C07B4">
        <w:rPr>
          <w:rFonts w:asciiTheme="minorHAnsi" w:hAnsiTheme="minorHAnsi" w:cstheme="minorHAnsi"/>
          <w:szCs w:val="22"/>
          <w:lang w:val="el-GR" w:eastAsia="el-GR"/>
        </w:rPr>
        <w:t>υπ</w:t>
      </w:r>
      <w:proofErr w:type="spellEnd"/>
      <w:r w:rsidRPr="002C07B4">
        <w:rPr>
          <w:rFonts w:asciiTheme="minorHAnsi" w:hAnsiTheme="minorHAnsi" w:cstheme="minorHAnsi"/>
          <w:szCs w:val="22"/>
          <w:lang w:val="el-GR" w:eastAsia="el-GR"/>
        </w:rPr>
        <w:t xml:space="preserve"> </w:t>
      </w:r>
      <w:proofErr w:type="spellStart"/>
      <w:r w:rsidRPr="002C07B4">
        <w:rPr>
          <w:rFonts w:asciiTheme="minorHAnsi" w:hAnsiTheme="minorHAnsi" w:cstheme="minorHAnsi"/>
          <w:szCs w:val="22"/>
          <w:lang w:val="el-GR" w:eastAsia="el-GR"/>
        </w:rPr>
        <w:t>αριθ</w:t>
      </w:r>
      <w:proofErr w:type="spellEnd"/>
      <w:r w:rsidRPr="002C07B4">
        <w:rPr>
          <w:rFonts w:asciiTheme="minorHAnsi" w:hAnsiTheme="minorHAnsi" w:cstheme="minorHAnsi"/>
          <w:szCs w:val="22"/>
          <w:lang w:val="el-GR" w:eastAsia="el-GR"/>
        </w:rPr>
        <w:t xml:space="preserve"> ..... σύμβασης “(τίτλος σύμβασης)”, σύμφωνα με την (αριθμό/ημερομηνία) ........................ Διακήρυξης.</w:t>
      </w:r>
    </w:p>
    <w:p w14:paraId="5FB1E31E" w14:textId="77777777" w:rsidR="00917452" w:rsidRPr="002C07B4" w:rsidRDefault="00917452" w:rsidP="005A4E66">
      <w:pPr>
        <w:rPr>
          <w:rFonts w:asciiTheme="minorHAnsi" w:hAnsiTheme="minorHAnsi" w:cstheme="minorHAnsi"/>
          <w:szCs w:val="22"/>
          <w:lang w:val="el-GR" w:eastAsia="el-GR"/>
        </w:rPr>
      </w:pPr>
      <w:r w:rsidRPr="002C07B4">
        <w:rPr>
          <w:rFonts w:asciiTheme="minorHAnsi" w:hAnsiTheme="minorHAnsi" w:cstheme="minorHAnsi"/>
          <w:szCs w:val="22"/>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4662D68E" w14:textId="77777777" w:rsidR="00917452" w:rsidRPr="002C07B4" w:rsidRDefault="00917452" w:rsidP="005A4E66">
      <w:pPr>
        <w:rPr>
          <w:rFonts w:asciiTheme="minorHAnsi" w:hAnsiTheme="minorHAnsi" w:cstheme="minorHAnsi"/>
          <w:szCs w:val="22"/>
          <w:lang w:val="el-GR" w:eastAsia="el-GR"/>
        </w:rPr>
      </w:pPr>
      <w:r w:rsidRPr="002C07B4">
        <w:rPr>
          <w:rFonts w:asciiTheme="minorHAnsi" w:hAnsiTheme="minorHAnsi" w:cstheme="minorHAnsi"/>
          <w:szCs w:val="22"/>
          <w:lang w:val="el-GR" w:eastAsia="el-GR"/>
        </w:rPr>
        <w:t>Η παρούσα ισχύει μέχρι και την ............... (διάρκεια ισχύος σύμφωνα με την παρ. 4.1 της παρούσας)</w:t>
      </w:r>
    </w:p>
    <w:p w14:paraId="58CDEB90" w14:textId="77777777" w:rsidR="00917452" w:rsidRPr="002C07B4" w:rsidRDefault="00917452" w:rsidP="005A4E66">
      <w:pPr>
        <w:rPr>
          <w:rFonts w:asciiTheme="minorHAnsi" w:hAnsiTheme="minorHAnsi" w:cstheme="minorHAnsi"/>
          <w:szCs w:val="22"/>
          <w:lang w:val="el-GR" w:eastAsia="el-GR"/>
        </w:rPr>
      </w:pPr>
      <w:r w:rsidRPr="002C07B4">
        <w:rPr>
          <w:rFonts w:asciiTheme="minorHAnsi" w:hAnsiTheme="minorHAnsi" w:cstheme="minorHAnsi"/>
          <w:szCs w:val="22"/>
          <w:lang w:val="el-GR" w:eastAsia="el-GR"/>
        </w:rPr>
        <w:t>Σε περίπτωση κατάπτωσης της εγγύησης, το ποσό της κατάπτωσης υπόκειται στο εκάστοτε ισχύον πάγιο τέλος χαρτοσήμου.</w:t>
      </w:r>
    </w:p>
    <w:p w14:paraId="6ED2D551" w14:textId="77777777" w:rsidR="00917452" w:rsidRPr="002C07B4" w:rsidRDefault="00917452" w:rsidP="005A4E66">
      <w:pPr>
        <w:rPr>
          <w:rFonts w:asciiTheme="minorHAnsi" w:hAnsiTheme="minorHAnsi" w:cstheme="minorHAnsi"/>
          <w:szCs w:val="22"/>
          <w:lang w:val="el-GR" w:eastAsia="el-GR"/>
        </w:rPr>
      </w:pPr>
      <w:r w:rsidRPr="002C07B4">
        <w:rPr>
          <w:rFonts w:asciiTheme="minorHAnsi" w:hAnsiTheme="minorHAnsi" w:cstheme="minorHAnsi"/>
          <w:szCs w:val="22"/>
          <w:lang w:val="el-GR" w:eastAsia="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294E74BF" w14:textId="77777777" w:rsidR="00917452" w:rsidRPr="002C07B4" w:rsidRDefault="00917452" w:rsidP="005A4E66">
      <w:pPr>
        <w:rPr>
          <w:rFonts w:asciiTheme="minorHAnsi" w:hAnsiTheme="minorHAnsi" w:cstheme="minorHAnsi"/>
          <w:szCs w:val="22"/>
          <w:lang w:val="el-GR" w:eastAsia="el-GR"/>
        </w:rPr>
      </w:pPr>
    </w:p>
    <w:p w14:paraId="41E181A7" w14:textId="77777777" w:rsidR="00917452" w:rsidRPr="002C07B4" w:rsidRDefault="00916F08" w:rsidP="005A4E66">
      <w:pPr>
        <w:rPr>
          <w:rFonts w:asciiTheme="minorHAnsi" w:hAnsiTheme="minorHAnsi" w:cstheme="minorHAnsi"/>
          <w:szCs w:val="22"/>
          <w:lang w:val="el-GR" w:eastAsia="el-GR"/>
        </w:rPr>
        <w:sectPr w:rsidR="00917452" w:rsidRPr="002C07B4" w:rsidSect="008E6716">
          <w:headerReference w:type="first" r:id="rId35"/>
          <w:footerReference w:type="first" r:id="rId36"/>
          <w:pgSz w:w="11906" w:h="16838"/>
          <w:pgMar w:top="720" w:right="1134" w:bottom="710" w:left="1134" w:header="720" w:footer="425" w:gutter="0"/>
          <w:cols w:space="720"/>
        </w:sectPr>
      </w:pPr>
      <w:r w:rsidRPr="002C07B4">
        <w:rPr>
          <w:rFonts w:asciiTheme="minorHAnsi" w:hAnsiTheme="minorHAnsi" w:cstheme="minorHAnsi"/>
          <w:szCs w:val="22"/>
          <w:lang w:val="el-GR" w:eastAsia="el-GR"/>
        </w:rPr>
        <w:t>(Εξουσιοδοτημένη υπογραφή</w:t>
      </w:r>
    </w:p>
    <w:p w14:paraId="0337BB57" w14:textId="55C5915C" w:rsidR="00916F08" w:rsidRPr="002C07B4" w:rsidRDefault="0070113C" w:rsidP="005A4E66">
      <w:pPr>
        <w:pStyle w:val="Heading2"/>
        <w:rPr>
          <w:rFonts w:asciiTheme="minorHAnsi" w:hAnsiTheme="minorHAnsi" w:cstheme="minorHAnsi"/>
          <w:color w:val="FF0000"/>
          <w:sz w:val="22"/>
          <w:lang w:val="el-GR"/>
        </w:rPr>
      </w:pPr>
      <w:bookmarkStart w:id="416" w:name="_Toc52126635"/>
      <w:bookmarkStart w:id="417" w:name="_Toc54967773"/>
      <w:bookmarkStart w:id="418" w:name="_Toc50456063"/>
      <w:bookmarkStart w:id="419" w:name="_Toc50544649"/>
      <w:r w:rsidRPr="002C07B4">
        <w:rPr>
          <w:rFonts w:asciiTheme="minorHAnsi" w:hAnsiTheme="minorHAnsi" w:cstheme="minorHAnsi"/>
          <w:sz w:val="22"/>
          <w:lang w:val="el-GR"/>
        </w:rPr>
        <w:lastRenderedPageBreak/>
        <w:t xml:space="preserve">ΠΑΡΑΡΤΗΜΑ </w:t>
      </w:r>
      <w:r w:rsidR="00916F08" w:rsidRPr="002C07B4">
        <w:rPr>
          <w:rFonts w:asciiTheme="minorHAnsi" w:hAnsiTheme="minorHAnsi" w:cstheme="minorHAnsi"/>
          <w:sz w:val="22"/>
        </w:rPr>
        <w:t>V</w:t>
      </w:r>
      <w:r w:rsidR="00916F08" w:rsidRPr="002C07B4">
        <w:rPr>
          <w:rFonts w:asciiTheme="minorHAnsi" w:hAnsiTheme="minorHAnsi" w:cstheme="minorHAnsi"/>
          <w:sz w:val="22"/>
          <w:lang w:val="el-GR"/>
        </w:rPr>
        <w:t xml:space="preserve"> –  Υπόδειγμα Τεχνικής Προσφοράς</w:t>
      </w:r>
      <w:bookmarkEnd w:id="416"/>
      <w:bookmarkEnd w:id="417"/>
      <w:r w:rsidR="00916F08" w:rsidRPr="002C07B4">
        <w:rPr>
          <w:rFonts w:asciiTheme="minorHAnsi" w:hAnsiTheme="minorHAnsi" w:cstheme="minorHAnsi"/>
          <w:sz w:val="22"/>
          <w:lang w:val="el-GR"/>
        </w:rPr>
        <w:t xml:space="preserve"> </w:t>
      </w:r>
      <w:bookmarkEnd w:id="418"/>
      <w:bookmarkEnd w:id="419"/>
    </w:p>
    <w:p w14:paraId="0C1A99A7" w14:textId="77777777" w:rsidR="00917452" w:rsidRPr="002C07B4" w:rsidRDefault="00917452" w:rsidP="005A4E66">
      <w:pPr>
        <w:rPr>
          <w:rFonts w:asciiTheme="minorHAnsi" w:hAnsiTheme="minorHAnsi" w:cstheme="minorHAnsi"/>
          <w:szCs w:val="22"/>
          <w:lang w:val="el-GR"/>
        </w:rPr>
      </w:pPr>
    </w:p>
    <w:p w14:paraId="128F0A91" w14:textId="77777777" w:rsidR="00916F08" w:rsidRPr="002C07B4" w:rsidRDefault="00916F08" w:rsidP="005A4E66">
      <w:pPr>
        <w:rPr>
          <w:rFonts w:asciiTheme="minorHAnsi" w:hAnsiTheme="minorHAnsi" w:cstheme="minorHAnsi"/>
          <w:szCs w:val="22"/>
          <w:lang w:val="el-GR"/>
        </w:rPr>
      </w:pPr>
    </w:p>
    <w:tbl>
      <w:tblPr>
        <w:tblpPr w:leftFromText="180" w:rightFromText="180" w:vertAnchor="text" w:tblpY="-4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3"/>
        <w:gridCol w:w="6682"/>
        <w:gridCol w:w="2313"/>
      </w:tblGrid>
      <w:tr w:rsidR="00217A33" w:rsidRPr="00C72117" w14:paraId="6E056CEE" w14:textId="77777777" w:rsidTr="3C716A4F">
        <w:trPr>
          <w:cantSplit/>
          <w:tblHeader/>
        </w:trPr>
        <w:tc>
          <w:tcPr>
            <w:tcW w:w="329" w:type="pct"/>
            <w:shd w:val="clear" w:color="auto" w:fill="CCCCCC"/>
            <w:vAlign w:val="center"/>
          </w:tcPr>
          <w:p w14:paraId="1495250F" w14:textId="77777777" w:rsidR="00217A33" w:rsidRPr="002C07B4" w:rsidRDefault="00217A33" w:rsidP="005A4E66">
            <w:pPr>
              <w:rPr>
                <w:rFonts w:asciiTheme="minorHAnsi" w:hAnsiTheme="minorHAnsi" w:cstheme="minorHAnsi"/>
                <w:szCs w:val="22"/>
                <w:lang w:val="el-GR"/>
              </w:rPr>
            </w:pPr>
            <w:r w:rsidRPr="002C07B4">
              <w:rPr>
                <w:rFonts w:asciiTheme="minorHAnsi" w:hAnsiTheme="minorHAnsi" w:cstheme="minorHAnsi"/>
                <w:szCs w:val="22"/>
                <w:lang w:val="el-GR"/>
              </w:rPr>
              <w:t>Α/Α</w:t>
            </w:r>
          </w:p>
        </w:tc>
        <w:tc>
          <w:tcPr>
            <w:tcW w:w="3470" w:type="pct"/>
            <w:shd w:val="clear" w:color="auto" w:fill="CCCCCC"/>
            <w:vAlign w:val="center"/>
          </w:tcPr>
          <w:p w14:paraId="38BB75C2" w14:textId="77777777" w:rsidR="00217A33" w:rsidRPr="00C72117" w:rsidRDefault="00217A33" w:rsidP="005A4E66">
            <w:pPr>
              <w:rPr>
                <w:rFonts w:asciiTheme="minorHAnsi" w:hAnsiTheme="minorHAnsi" w:cstheme="minorHAnsi"/>
                <w:szCs w:val="22"/>
                <w:lang w:val="el-GR"/>
              </w:rPr>
            </w:pPr>
            <w:r w:rsidRPr="00C72117">
              <w:rPr>
                <w:rFonts w:asciiTheme="minorHAnsi" w:hAnsiTheme="minorHAnsi" w:cstheme="minorHAnsi"/>
                <w:szCs w:val="22"/>
                <w:lang w:val="el-GR"/>
              </w:rPr>
              <w:t>τίτλος Ενότητας</w:t>
            </w:r>
          </w:p>
        </w:tc>
        <w:tc>
          <w:tcPr>
            <w:tcW w:w="1201" w:type="pct"/>
            <w:shd w:val="clear" w:color="auto" w:fill="CCCCCC"/>
            <w:vAlign w:val="center"/>
          </w:tcPr>
          <w:p w14:paraId="0AA16DFE" w14:textId="77777777" w:rsidR="00217A33" w:rsidRPr="00C72117" w:rsidRDefault="00217A33" w:rsidP="005A4E66">
            <w:pPr>
              <w:rPr>
                <w:rFonts w:asciiTheme="minorHAnsi" w:hAnsiTheme="minorHAnsi" w:cstheme="minorHAnsi"/>
                <w:szCs w:val="22"/>
                <w:lang w:val="el-GR"/>
              </w:rPr>
            </w:pPr>
            <w:r w:rsidRPr="00C72117">
              <w:rPr>
                <w:rFonts w:asciiTheme="minorHAnsi" w:hAnsiTheme="minorHAnsi" w:cstheme="minorHAnsi"/>
                <w:szCs w:val="22"/>
                <w:lang w:val="el-GR"/>
              </w:rPr>
              <w:t>Σύμφωνα με παραγράφους:</w:t>
            </w:r>
          </w:p>
        </w:tc>
      </w:tr>
      <w:tr w:rsidR="00217A33" w:rsidRPr="00C72117" w14:paraId="0748D2F0" w14:textId="77777777" w:rsidTr="3C716A4F">
        <w:tc>
          <w:tcPr>
            <w:tcW w:w="329" w:type="pct"/>
            <w:shd w:val="clear" w:color="auto" w:fill="auto"/>
            <w:vAlign w:val="center"/>
          </w:tcPr>
          <w:p w14:paraId="6130E77C" w14:textId="77777777" w:rsidR="00217A33" w:rsidRPr="002C07B4" w:rsidRDefault="00217A33" w:rsidP="008D1096">
            <w:pPr>
              <w:pStyle w:val="ListParagraph"/>
              <w:numPr>
                <w:ilvl w:val="0"/>
                <w:numId w:val="1"/>
              </w:numPr>
              <w:rPr>
                <w:rFonts w:asciiTheme="minorHAnsi" w:eastAsia="Tahoma" w:hAnsiTheme="minorHAnsi" w:cstheme="minorHAnsi"/>
                <w:szCs w:val="22"/>
                <w:lang w:val="el-GR"/>
              </w:rPr>
            </w:pPr>
          </w:p>
        </w:tc>
        <w:tc>
          <w:tcPr>
            <w:tcW w:w="3470" w:type="pct"/>
            <w:shd w:val="clear" w:color="auto" w:fill="auto"/>
            <w:vAlign w:val="center"/>
          </w:tcPr>
          <w:p w14:paraId="2C2D7829" w14:textId="77777777" w:rsidR="00217A33" w:rsidRPr="00C72117" w:rsidRDefault="00217A33" w:rsidP="005A4E66">
            <w:pPr>
              <w:rPr>
                <w:rFonts w:asciiTheme="minorHAnsi" w:hAnsiTheme="minorHAnsi" w:cstheme="minorHAnsi"/>
                <w:szCs w:val="22"/>
                <w:lang w:val="el-GR"/>
              </w:rPr>
            </w:pPr>
            <w:r w:rsidRPr="00C72117">
              <w:rPr>
                <w:rFonts w:asciiTheme="minorHAnsi" w:hAnsiTheme="minorHAnsi" w:cstheme="minorHAnsi"/>
                <w:szCs w:val="22"/>
                <w:lang w:val="el-GR"/>
              </w:rPr>
              <w:t>Αναλυτική Περιγραφή Αντικειμένου του Έργου</w:t>
            </w:r>
          </w:p>
        </w:tc>
        <w:tc>
          <w:tcPr>
            <w:tcW w:w="1201" w:type="pct"/>
            <w:shd w:val="clear" w:color="auto" w:fill="auto"/>
            <w:vAlign w:val="center"/>
          </w:tcPr>
          <w:p w14:paraId="676776E3" w14:textId="77777777" w:rsidR="00217A33" w:rsidRPr="006A5DD0" w:rsidRDefault="00217A33" w:rsidP="005A4E66">
            <w:pPr>
              <w:rPr>
                <w:rFonts w:asciiTheme="minorHAnsi" w:hAnsiTheme="minorHAnsi" w:cstheme="minorHAnsi"/>
                <w:szCs w:val="22"/>
                <w:lang w:val="el-GR"/>
              </w:rPr>
            </w:pPr>
            <w:r w:rsidRPr="006A5DD0">
              <w:rPr>
                <w:rFonts w:asciiTheme="minorHAnsi" w:hAnsiTheme="minorHAnsi" w:cstheme="minorHAnsi"/>
                <w:szCs w:val="22"/>
                <w:lang w:val="el-GR"/>
              </w:rPr>
              <w:t>ΠΑΡΑΡΤΗΜΑ Ι</w:t>
            </w:r>
          </w:p>
        </w:tc>
      </w:tr>
      <w:tr w:rsidR="00217A33" w:rsidRPr="00C72117" w14:paraId="28F77DD1" w14:textId="77777777" w:rsidTr="3C716A4F">
        <w:tc>
          <w:tcPr>
            <w:tcW w:w="329" w:type="pct"/>
            <w:shd w:val="clear" w:color="auto" w:fill="auto"/>
            <w:vAlign w:val="center"/>
          </w:tcPr>
          <w:p w14:paraId="0FD0E6F4" w14:textId="77777777" w:rsidR="00217A33" w:rsidRPr="002C07B4" w:rsidRDefault="00217A33" w:rsidP="008D1096">
            <w:pPr>
              <w:numPr>
                <w:ilvl w:val="0"/>
                <w:numId w:val="1"/>
              </w:numPr>
              <w:rPr>
                <w:rFonts w:asciiTheme="minorHAnsi" w:hAnsiTheme="minorHAnsi" w:cstheme="minorHAnsi"/>
                <w:szCs w:val="22"/>
                <w:lang w:val="el-GR"/>
              </w:rPr>
            </w:pPr>
          </w:p>
        </w:tc>
        <w:tc>
          <w:tcPr>
            <w:tcW w:w="3470" w:type="pct"/>
            <w:shd w:val="clear" w:color="auto" w:fill="auto"/>
            <w:vAlign w:val="center"/>
          </w:tcPr>
          <w:p w14:paraId="5C38E718" w14:textId="77777777" w:rsidR="00217A33" w:rsidRPr="00C72117" w:rsidRDefault="00217A33" w:rsidP="005A4E66">
            <w:pPr>
              <w:rPr>
                <w:rFonts w:asciiTheme="minorHAnsi" w:hAnsiTheme="minorHAnsi" w:cstheme="minorHAnsi"/>
                <w:szCs w:val="22"/>
                <w:lang w:val="el-GR"/>
              </w:rPr>
            </w:pPr>
            <w:r w:rsidRPr="00C72117">
              <w:rPr>
                <w:rFonts w:asciiTheme="minorHAnsi" w:hAnsiTheme="minorHAnsi" w:cstheme="minorHAnsi"/>
                <w:szCs w:val="22"/>
                <w:lang w:val="el-GR"/>
              </w:rPr>
              <w:t>Παρουσίαση Χρονοδιαγράμματος Έργου και Μεθοδολογίας Υλοποίησης</w:t>
            </w:r>
          </w:p>
        </w:tc>
        <w:tc>
          <w:tcPr>
            <w:tcW w:w="1201" w:type="pct"/>
            <w:shd w:val="clear" w:color="auto" w:fill="auto"/>
            <w:vAlign w:val="center"/>
          </w:tcPr>
          <w:p w14:paraId="0E06765D" w14:textId="77777777" w:rsidR="00217A33" w:rsidRPr="006A5DD0" w:rsidRDefault="00217A33" w:rsidP="005A4E66">
            <w:pPr>
              <w:rPr>
                <w:rFonts w:asciiTheme="minorHAnsi" w:hAnsiTheme="minorHAnsi" w:cstheme="minorHAnsi"/>
                <w:szCs w:val="22"/>
                <w:lang w:val="el-GR"/>
              </w:rPr>
            </w:pPr>
            <w:r w:rsidRPr="006A5DD0">
              <w:rPr>
                <w:rFonts w:asciiTheme="minorHAnsi" w:hAnsiTheme="minorHAnsi" w:cstheme="minorHAnsi"/>
                <w:szCs w:val="22"/>
                <w:lang w:val="el-GR"/>
              </w:rPr>
              <w:t>ΠΑΡΑΡΤΗΜΑ Ι</w:t>
            </w:r>
          </w:p>
        </w:tc>
      </w:tr>
      <w:tr w:rsidR="00217A33" w:rsidRPr="00C72117" w14:paraId="0860186D" w14:textId="77777777" w:rsidTr="3C716A4F">
        <w:tc>
          <w:tcPr>
            <w:tcW w:w="329" w:type="pct"/>
            <w:shd w:val="clear" w:color="auto" w:fill="auto"/>
            <w:vAlign w:val="center"/>
          </w:tcPr>
          <w:p w14:paraId="39A27EF6" w14:textId="77777777" w:rsidR="00217A33" w:rsidRPr="002C07B4" w:rsidRDefault="00217A33" w:rsidP="008D1096">
            <w:pPr>
              <w:numPr>
                <w:ilvl w:val="0"/>
                <w:numId w:val="1"/>
              </w:numPr>
              <w:rPr>
                <w:rFonts w:asciiTheme="minorHAnsi" w:hAnsiTheme="minorHAnsi" w:cstheme="minorHAnsi"/>
                <w:szCs w:val="22"/>
                <w:lang w:val="el-GR"/>
              </w:rPr>
            </w:pPr>
          </w:p>
        </w:tc>
        <w:tc>
          <w:tcPr>
            <w:tcW w:w="3470" w:type="pct"/>
            <w:shd w:val="clear" w:color="auto" w:fill="auto"/>
            <w:vAlign w:val="center"/>
          </w:tcPr>
          <w:p w14:paraId="29ED7A83" w14:textId="77777777" w:rsidR="00217A33" w:rsidRPr="00C72117" w:rsidRDefault="00217A33" w:rsidP="005A4E66">
            <w:pPr>
              <w:rPr>
                <w:rFonts w:asciiTheme="minorHAnsi" w:hAnsiTheme="minorHAnsi" w:cstheme="minorHAnsi"/>
                <w:szCs w:val="22"/>
                <w:lang w:val="el-GR"/>
              </w:rPr>
            </w:pPr>
            <w:r w:rsidRPr="00C72117">
              <w:rPr>
                <w:rFonts w:asciiTheme="minorHAnsi" w:hAnsiTheme="minorHAnsi" w:cstheme="minorHAnsi"/>
                <w:szCs w:val="22"/>
                <w:lang w:val="el-GR"/>
              </w:rPr>
              <w:t xml:space="preserve">Πίνακες Συμμόρφωσης </w:t>
            </w:r>
          </w:p>
        </w:tc>
        <w:tc>
          <w:tcPr>
            <w:tcW w:w="1201" w:type="pct"/>
            <w:shd w:val="clear" w:color="auto" w:fill="auto"/>
            <w:vAlign w:val="center"/>
          </w:tcPr>
          <w:p w14:paraId="1681B096" w14:textId="77777777" w:rsidR="00217A33" w:rsidRPr="006A5DD0" w:rsidRDefault="00217A33" w:rsidP="005A4E66">
            <w:pPr>
              <w:rPr>
                <w:rFonts w:asciiTheme="minorHAnsi" w:hAnsiTheme="minorHAnsi" w:cstheme="minorHAnsi"/>
                <w:szCs w:val="22"/>
                <w:lang w:val="el-GR"/>
              </w:rPr>
            </w:pPr>
            <w:r w:rsidRPr="006A5DD0">
              <w:rPr>
                <w:rFonts w:asciiTheme="minorHAnsi" w:hAnsiTheme="minorHAnsi" w:cstheme="minorHAnsi"/>
                <w:szCs w:val="22"/>
                <w:lang w:val="el-GR"/>
              </w:rPr>
              <w:t>ΠΑΡΑΡΤΗΜΑ ΙΙ</w:t>
            </w:r>
          </w:p>
        </w:tc>
      </w:tr>
    </w:tbl>
    <w:p w14:paraId="6995CE55" w14:textId="77777777" w:rsidR="00916F08" w:rsidRPr="002C07B4" w:rsidRDefault="00916F08" w:rsidP="005A4E66">
      <w:pPr>
        <w:rPr>
          <w:rFonts w:asciiTheme="minorHAnsi" w:hAnsiTheme="minorHAnsi" w:cstheme="minorHAnsi"/>
          <w:szCs w:val="22"/>
          <w:lang w:val="el-GR"/>
        </w:rPr>
      </w:pPr>
    </w:p>
    <w:p w14:paraId="331990AF" w14:textId="77777777" w:rsidR="00916F08" w:rsidRPr="002C07B4" w:rsidRDefault="00916F08" w:rsidP="005A4E66">
      <w:pPr>
        <w:rPr>
          <w:rFonts w:asciiTheme="minorHAnsi" w:hAnsiTheme="minorHAnsi" w:cstheme="minorHAnsi"/>
          <w:szCs w:val="22"/>
          <w:lang w:val="el-GR"/>
        </w:rPr>
      </w:pPr>
    </w:p>
    <w:p w14:paraId="76D06270" w14:textId="77777777" w:rsidR="00916F08" w:rsidRPr="002C07B4" w:rsidRDefault="00916F08" w:rsidP="005A4E66">
      <w:pPr>
        <w:rPr>
          <w:rFonts w:asciiTheme="minorHAnsi" w:hAnsiTheme="minorHAnsi" w:cstheme="minorHAnsi"/>
          <w:szCs w:val="22"/>
          <w:lang w:val="el-GR"/>
        </w:rPr>
      </w:pPr>
    </w:p>
    <w:p w14:paraId="335D4CDD" w14:textId="77777777" w:rsidR="00916F08" w:rsidRPr="002C07B4" w:rsidRDefault="00916F08" w:rsidP="005A4E66">
      <w:pPr>
        <w:rPr>
          <w:rFonts w:asciiTheme="minorHAnsi" w:hAnsiTheme="minorHAnsi" w:cstheme="minorHAnsi"/>
          <w:szCs w:val="22"/>
          <w:lang w:val="el-GR"/>
        </w:rPr>
      </w:pPr>
    </w:p>
    <w:p w14:paraId="1D5A7C99" w14:textId="77777777" w:rsidR="00916F08" w:rsidRPr="002C07B4" w:rsidRDefault="00916F08" w:rsidP="005A4E66">
      <w:pPr>
        <w:rPr>
          <w:rFonts w:asciiTheme="minorHAnsi" w:hAnsiTheme="minorHAnsi" w:cstheme="minorHAnsi"/>
          <w:szCs w:val="22"/>
          <w:lang w:val="el-GR"/>
        </w:rPr>
      </w:pPr>
    </w:p>
    <w:p w14:paraId="336AC9E8" w14:textId="77777777" w:rsidR="00916F08" w:rsidRPr="002C07B4" w:rsidRDefault="00916F08" w:rsidP="005A4E66">
      <w:pPr>
        <w:rPr>
          <w:rFonts w:asciiTheme="minorHAnsi" w:hAnsiTheme="minorHAnsi" w:cstheme="minorHAnsi"/>
          <w:szCs w:val="22"/>
          <w:lang w:val="el-GR"/>
        </w:rPr>
      </w:pPr>
    </w:p>
    <w:p w14:paraId="22D09855" w14:textId="77777777" w:rsidR="00916F08" w:rsidRPr="002C07B4" w:rsidRDefault="00916F08" w:rsidP="005A4E66">
      <w:pPr>
        <w:rPr>
          <w:rFonts w:asciiTheme="minorHAnsi" w:hAnsiTheme="minorHAnsi" w:cstheme="minorHAnsi"/>
          <w:szCs w:val="22"/>
          <w:lang w:val="el-GR"/>
        </w:rPr>
      </w:pPr>
    </w:p>
    <w:p w14:paraId="3770C08F" w14:textId="77777777" w:rsidR="00217A33" w:rsidRPr="002C07B4" w:rsidRDefault="00217A33" w:rsidP="005A4E66">
      <w:pPr>
        <w:rPr>
          <w:rFonts w:asciiTheme="minorHAnsi" w:hAnsiTheme="minorHAnsi" w:cstheme="minorHAnsi"/>
          <w:szCs w:val="22"/>
          <w:lang w:val="el-GR"/>
        </w:rPr>
      </w:pPr>
    </w:p>
    <w:p w14:paraId="7B97F2F4" w14:textId="77777777" w:rsidR="00916F08" w:rsidRPr="002C07B4" w:rsidRDefault="00916F08" w:rsidP="005A4E66">
      <w:pPr>
        <w:rPr>
          <w:rFonts w:asciiTheme="minorHAnsi" w:hAnsiTheme="minorHAnsi" w:cstheme="minorHAnsi"/>
          <w:szCs w:val="22"/>
          <w:lang w:val="el-GR"/>
        </w:rPr>
      </w:pPr>
    </w:p>
    <w:p w14:paraId="0F508603" w14:textId="77777777" w:rsidR="00916F08" w:rsidRPr="002C07B4" w:rsidRDefault="00916F08" w:rsidP="005A4E66">
      <w:pPr>
        <w:rPr>
          <w:rFonts w:asciiTheme="minorHAnsi" w:hAnsiTheme="minorHAnsi" w:cstheme="minorHAnsi"/>
          <w:szCs w:val="22"/>
          <w:lang w:val="el-GR"/>
        </w:rPr>
      </w:pPr>
    </w:p>
    <w:p w14:paraId="1F31CEE0" w14:textId="77777777" w:rsidR="00916F08" w:rsidRPr="002C07B4" w:rsidRDefault="00916F08" w:rsidP="005A4E66">
      <w:pPr>
        <w:rPr>
          <w:rFonts w:asciiTheme="minorHAnsi" w:hAnsiTheme="minorHAnsi" w:cstheme="minorHAnsi"/>
          <w:szCs w:val="22"/>
          <w:lang w:val="el-GR"/>
        </w:rPr>
      </w:pPr>
    </w:p>
    <w:p w14:paraId="54DA1A2D" w14:textId="77777777" w:rsidR="00916F08" w:rsidRPr="002C07B4" w:rsidRDefault="00916F08" w:rsidP="005A4E66">
      <w:pPr>
        <w:rPr>
          <w:rFonts w:asciiTheme="minorHAnsi" w:hAnsiTheme="minorHAnsi" w:cstheme="minorHAnsi"/>
          <w:szCs w:val="22"/>
          <w:lang w:val="el-GR"/>
        </w:rPr>
      </w:pPr>
    </w:p>
    <w:p w14:paraId="4E2B1008" w14:textId="77777777" w:rsidR="00916F08" w:rsidRPr="002C07B4" w:rsidRDefault="00916F08" w:rsidP="005A4E66">
      <w:pPr>
        <w:rPr>
          <w:rFonts w:asciiTheme="minorHAnsi" w:hAnsiTheme="minorHAnsi" w:cstheme="minorHAnsi"/>
          <w:szCs w:val="22"/>
          <w:lang w:val="el-GR"/>
        </w:rPr>
      </w:pPr>
    </w:p>
    <w:p w14:paraId="6512DB05" w14:textId="77777777" w:rsidR="00916F08" w:rsidRPr="002C07B4" w:rsidRDefault="00916F08" w:rsidP="005A4E66">
      <w:pPr>
        <w:rPr>
          <w:rFonts w:asciiTheme="minorHAnsi" w:hAnsiTheme="minorHAnsi" w:cstheme="minorHAnsi"/>
          <w:szCs w:val="22"/>
          <w:lang w:val="el-GR"/>
        </w:rPr>
      </w:pPr>
    </w:p>
    <w:p w14:paraId="1F694009" w14:textId="77777777" w:rsidR="00916F08" w:rsidRPr="002C07B4" w:rsidRDefault="00916F08" w:rsidP="005A4E66">
      <w:pPr>
        <w:rPr>
          <w:rFonts w:asciiTheme="minorHAnsi" w:hAnsiTheme="minorHAnsi" w:cstheme="minorHAnsi"/>
          <w:szCs w:val="22"/>
          <w:lang w:val="el-GR"/>
        </w:rPr>
      </w:pPr>
    </w:p>
    <w:p w14:paraId="23CA5E5B" w14:textId="77777777" w:rsidR="00916F08" w:rsidRPr="002C07B4" w:rsidRDefault="00916F08" w:rsidP="005A4E66">
      <w:pPr>
        <w:rPr>
          <w:rFonts w:asciiTheme="minorHAnsi" w:hAnsiTheme="minorHAnsi" w:cstheme="minorHAnsi"/>
          <w:szCs w:val="22"/>
          <w:lang w:val="el-GR"/>
        </w:rPr>
      </w:pPr>
    </w:p>
    <w:p w14:paraId="25928EAB" w14:textId="77777777" w:rsidR="00916F08" w:rsidRPr="002C07B4" w:rsidRDefault="00916F08" w:rsidP="005A4E66">
      <w:pPr>
        <w:rPr>
          <w:rFonts w:asciiTheme="minorHAnsi" w:hAnsiTheme="minorHAnsi" w:cstheme="minorHAnsi"/>
          <w:szCs w:val="22"/>
          <w:lang w:val="el-GR"/>
        </w:rPr>
      </w:pPr>
    </w:p>
    <w:p w14:paraId="02780626" w14:textId="77777777" w:rsidR="00916F08" w:rsidRPr="002C07B4" w:rsidRDefault="00916F08" w:rsidP="005A4E66">
      <w:pPr>
        <w:rPr>
          <w:rFonts w:asciiTheme="minorHAnsi" w:hAnsiTheme="minorHAnsi" w:cstheme="minorHAnsi"/>
          <w:szCs w:val="22"/>
          <w:lang w:val="el-GR"/>
        </w:rPr>
      </w:pPr>
    </w:p>
    <w:p w14:paraId="519092FB" w14:textId="77777777" w:rsidR="00916F08" w:rsidRPr="002C07B4" w:rsidRDefault="00916F08" w:rsidP="005A4E66">
      <w:pPr>
        <w:rPr>
          <w:rFonts w:asciiTheme="minorHAnsi" w:hAnsiTheme="minorHAnsi" w:cstheme="minorHAnsi"/>
          <w:szCs w:val="22"/>
          <w:lang w:val="el-GR"/>
        </w:rPr>
      </w:pPr>
    </w:p>
    <w:p w14:paraId="32638359" w14:textId="4634A413" w:rsidR="00245FA2" w:rsidRPr="002C07B4" w:rsidRDefault="00245FA2">
      <w:pPr>
        <w:suppressAutoHyphens w:val="0"/>
        <w:spacing w:after="0"/>
        <w:jc w:val="left"/>
        <w:rPr>
          <w:rFonts w:asciiTheme="minorHAnsi" w:hAnsiTheme="minorHAnsi" w:cstheme="minorHAnsi"/>
          <w:szCs w:val="22"/>
          <w:lang w:val="el-GR"/>
        </w:rPr>
      </w:pPr>
      <w:r w:rsidRPr="002C07B4">
        <w:rPr>
          <w:rFonts w:asciiTheme="minorHAnsi" w:hAnsiTheme="minorHAnsi" w:cstheme="minorHAnsi"/>
          <w:szCs w:val="22"/>
          <w:lang w:val="el-GR"/>
        </w:rPr>
        <w:br w:type="page"/>
      </w:r>
    </w:p>
    <w:p w14:paraId="42385149" w14:textId="77777777" w:rsidR="00916F08" w:rsidRPr="002C07B4" w:rsidRDefault="00916F08" w:rsidP="005A4E66">
      <w:pPr>
        <w:pStyle w:val="Heading2"/>
        <w:rPr>
          <w:rFonts w:asciiTheme="minorHAnsi" w:hAnsiTheme="minorHAnsi" w:cstheme="minorHAnsi"/>
          <w:sz w:val="22"/>
          <w:lang w:val="el-GR"/>
        </w:rPr>
      </w:pPr>
      <w:bookmarkStart w:id="420" w:name="_Toc50456064"/>
      <w:bookmarkStart w:id="421" w:name="_Toc50544650"/>
      <w:bookmarkStart w:id="422" w:name="_Toc52126636"/>
      <w:bookmarkStart w:id="423" w:name="_Toc54967774"/>
      <w:r w:rsidRPr="002C07B4">
        <w:rPr>
          <w:rFonts w:asciiTheme="minorHAnsi" w:hAnsiTheme="minorHAnsi" w:cstheme="minorHAnsi"/>
          <w:sz w:val="22"/>
          <w:lang w:val="el-GR"/>
        </w:rPr>
        <w:lastRenderedPageBreak/>
        <w:t xml:space="preserve">ΠΑΡΑΡΤΗΜΑ </w:t>
      </w:r>
      <w:r w:rsidRPr="002C07B4">
        <w:rPr>
          <w:rFonts w:asciiTheme="minorHAnsi" w:hAnsiTheme="minorHAnsi" w:cstheme="minorHAnsi"/>
          <w:sz w:val="22"/>
        </w:rPr>
        <w:t>V</w:t>
      </w:r>
      <w:r w:rsidR="0070113C" w:rsidRPr="002C07B4">
        <w:rPr>
          <w:rFonts w:asciiTheme="minorHAnsi" w:hAnsiTheme="minorHAnsi" w:cstheme="minorHAnsi"/>
          <w:sz w:val="22"/>
          <w:lang w:val="el-GR"/>
        </w:rPr>
        <w:t>Ι</w:t>
      </w:r>
      <w:r w:rsidRPr="002C07B4">
        <w:rPr>
          <w:rFonts w:asciiTheme="minorHAnsi" w:hAnsiTheme="minorHAnsi" w:cstheme="minorHAnsi"/>
          <w:sz w:val="22"/>
          <w:lang w:val="el-GR"/>
        </w:rPr>
        <w:t xml:space="preserve"> –  Υπόδειγμα Οικονομικής  Προσφοράς</w:t>
      </w:r>
      <w:bookmarkEnd w:id="420"/>
      <w:bookmarkEnd w:id="421"/>
      <w:bookmarkEnd w:id="422"/>
      <w:bookmarkEnd w:id="423"/>
      <w:r w:rsidRPr="002C07B4">
        <w:rPr>
          <w:rFonts w:asciiTheme="minorHAnsi" w:hAnsiTheme="minorHAnsi" w:cstheme="minorHAnsi"/>
          <w:sz w:val="22"/>
          <w:lang w:val="el-GR"/>
        </w:rPr>
        <w:t xml:space="preserve"> </w:t>
      </w:r>
    </w:p>
    <w:p w14:paraId="05932FF2" w14:textId="77777777" w:rsidR="00916F08" w:rsidRPr="002C07B4" w:rsidRDefault="00916F08" w:rsidP="005A4E66">
      <w:pPr>
        <w:rPr>
          <w:rFonts w:asciiTheme="minorHAnsi" w:hAnsiTheme="minorHAnsi" w:cstheme="minorHAnsi"/>
          <w:szCs w:val="22"/>
          <w:lang w:val="el-GR"/>
        </w:rPr>
      </w:pPr>
    </w:p>
    <w:p w14:paraId="7AA302E5" w14:textId="191A45BC" w:rsidR="0090343E" w:rsidRPr="002C07B4" w:rsidRDefault="0090343E" w:rsidP="005A4E66">
      <w:pPr>
        <w:pStyle w:val="Heading8"/>
        <w:rPr>
          <w:rFonts w:asciiTheme="minorHAnsi" w:hAnsiTheme="minorHAnsi" w:cstheme="minorHAnsi"/>
          <w:sz w:val="22"/>
          <w:szCs w:val="22"/>
        </w:rPr>
      </w:pPr>
      <w:bookmarkStart w:id="424" w:name="_Toc21594281"/>
      <w:r w:rsidRPr="002C07B4">
        <w:rPr>
          <w:rFonts w:asciiTheme="minorHAnsi" w:hAnsiTheme="minorHAnsi" w:cstheme="minorHAnsi"/>
          <w:sz w:val="22"/>
          <w:szCs w:val="22"/>
        </w:rPr>
        <w:t xml:space="preserve">Α) </w:t>
      </w:r>
      <w:r w:rsidR="46F1084D" w:rsidRPr="002C07B4">
        <w:rPr>
          <w:rFonts w:asciiTheme="minorHAnsi" w:hAnsiTheme="minorHAnsi" w:cstheme="minorHAnsi"/>
          <w:sz w:val="22"/>
          <w:szCs w:val="22"/>
        </w:rPr>
        <w:t>Προμήθειες</w:t>
      </w:r>
      <w:bookmarkEnd w:id="42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6"/>
        <w:gridCol w:w="3113"/>
        <w:gridCol w:w="1484"/>
        <w:gridCol w:w="1172"/>
        <w:gridCol w:w="984"/>
        <w:gridCol w:w="1066"/>
        <w:gridCol w:w="1253"/>
      </w:tblGrid>
      <w:tr w:rsidR="0090343E" w:rsidRPr="002C07B4" w14:paraId="49FC69D7" w14:textId="77777777" w:rsidTr="60F02965">
        <w:trPr>
          <w:cantSplit/>
        </w:trPr>
        <w:tc>
          <w:tcPr>
            <w:tcW w:w="270" w:type="pct"/>
            <w:vMerge w:val="restart"/>
            <w:shd w:val="clear" w:color="auto" w:fill="E6E6E6"/>
            <w:vAlign w:val="center"/>
          </w:tcPr>
          <w:p w14:paraId="5AB2FCEE" w14:textId="77777777" w:rsidR="0090343E" w:rsidRPr="002C07B4" w:rsidRDefault="0090343E" w:rsidP="005A4E66">
            <w:pPr>
              <w:rPr>
                <w:rFonts w:asciiTheme="minorHAnsi" w:hAnsiTheme="minorHAnsi" w:cstheme="minorHAnsi"/>
                <w:szCs w:val="22"/>
                <w:lang w:val="el-GR"/>
              </w:rPr>
            </w:pPr>
            <w:r w:rsidRPr="002C07B4">
              <w:rPr>
                <w:rFonts w:asciiTheme="minorHAnsi" w:hAnsiTheme="minorHAnsi" w:cstheme="minorHAnsi"/>
                <w:szCs w:val="22"/>
                <w:lang w:val="el-GR"/>
              </w:rPr>
              <w:t>Α/Α</w:t>
            </w:r>
          </w:p>
        </w:tc>
        <w:tc>
          <w:tcPr>
            <w:tcW w:w="1619" w:type="pct"/>
            <w:vMerge w:val="restart"/>
            <w:shd w:val="clear" w:color="auto" w:fill="E6E6E6"/>
            <w:vAlign w:val="center"/>
          </w:tcPr>
          <w:p w14:paraId="1F9E2C7A" w14:textId="77777777" w:rsidR="0090343E" w:rsidRPr="002C07B4" w:rsidRDefault="0090343E" w:rsidP="005A4E66">
            <w:pPr>
              <w:rPr>
                <w:rFonts w:asciiTheme="minorHAnsi" w:hAnsiTheme="minorHAnsi" w:cstheme="minorHAnsi"/>
                <w:szCs w:val="22"/>
                <w:lang w:val="el-GR"/>
              </w:rPr>
            </w:pPr>
            <w:r w:rsidRPr="002C07B4">
              <w:rPr>
                <w:rFonts w:asciiTheme="minorHAnsi" w:hAnsiTheme="minorHAnsi" w:cstheme="minorHAnsi"/>
                <w:szCs w:val="22"/>
                <w:lang w:val="el-GR"/>
              </w:rPr>
              <w:t>ΠΕΡΙΓΡΑΦΗ</w:t>
            </w:r>
          </w:p>
        </w:tc>
        <w:tc>
          <w:tcPr>
            <w:tcW w:w="774" w:type="pct"/>
            <w:vMerge w:val="restart"/>
            <w:shd w:val="clear" w:color="auto" w:fill="E6E6E6"/>
            <w:vAlign w:val="center"/>
          </w:tcPr>
          <w:p w14:paraId="121CFB05" w14:textId="577AC340" w:rsidR="0090343E" w:rsidRPr="002C07B4" w:rsidRDefault="0EB0E399" w:rsidP="005A4E66">
            <w:pPr>
              <w:rPr>
                <w:rFonts w:asciiTheme="minorHAnsi" w:hAnsiTheme="minorHAnsi" w:cstheme="minorHAnsi"/>
                <w:szCs w:val="22"/>
                <w:lang w:val="el-GR"/>
              </w:rPr>
            </w:pPr>
            <w:r w:rsidRPr="002C07B4">
              <w:rPr>
                <w:rFonts w:asciiTheme="minorHAnsi" w:hAnsiTheme="minorHAnsi" w:cstheme="minorHAnsi"/>
                <w:szCs w:val="22"/>
                <w:lang w:val="el-GR"/>
              </w:rPr>
              <w:t>Τιμή Μονάδας</w:t>
            </w:r>
          </w:p>
        </w:tc>
        <w:tc>
          <w:tcPr>
            <w:tcW w:w="1125" w:type="pct"/>
            <w:gridSpan w:val="2"/>
            <w:shd w:val="clear" w:color="auto" w:fill="E6E6E6"/>
            <w:vAlign w:val="center"/>
          </w:tcPr>
          <w:p w14:paraId="7CD6B938" w14:textId="77777777" w:rsidR="0090343E" w:rsidRPr="002C07B4" w:rsidRDefault="0090343E" w:rsidP="005A4E66">
            <w:pPr>
              <w:rPr>
                <w:rFonts w:asciiTheme="minorHAnsi" w:hAnsiTheme="minorHAnsi" w:cstheme="minorHAnsi"/>
                <w:szCs w:val="22"/>
                <w:lang w:val="el-GR"/>
              </w:rPr>
            </w:pPr>
            <w:r w:rsidRPr="002C07B4">
              <w:rPr>
                <w:rFonts w:asciiTheme="minorHAnsi" w:hAnsiTheme="minorHAnsi" w:cstheme="minorHAnsi"/>
                <w:szCs w:val="22"/>
                <w:lang w:val="el-GR"/>
              </w:rPr>
              <w:t>ΑΞΙΑ ΧΩΡΙΣ ΦΠΑ [€]</w:t>
            </w:r>
          </w:p>
        </w:tc>
        <w:tc>
          <w:tcPr>
            <w:tcW w:w="557" w:type="pct"/>
            <w:vMerge w:val="restart"/>
            <w:shd w:val="clear" w:color="auto" w:fill="E6E6E6"/>
            <w:vAlign w:val="center"/>
          </w:tcPr>
          <w:p w14:paraId="548C8158" w14:textId="77777777" w:rsidR="0090343E" w:rsidRPr="002C07B4" w:rsidRDefault="0090343E" w:rsidP="005A4E66">
            <w:pPr>
              <w:rPr>
                <w:rFonts w:asciiTheme="minorHAnsi" w:hAnsiTheme="minorHAnsi" w:cstheme="minorHAnsi"/>
                <w:szCs w:val="22"/>
                <w:lang w:val="el-GR"/>
              </w:rPr>
            </w:pPr>
            <w:r w:rsidRPr="002C07B4">
              <w:rPr>
                <w:rFonts w:asciiTheme="minorHAnsi" w:hAnsiTheme="minorHAnsi" w:cstheme="minorHAnsi"/>
                <w:szCs w:val="22"/>
                <w:lang w:val="el-GR"/>
              </w:rPr>
              <w:t>ΦΠΑ [€]</w:t>
            </w:r>
          </w:p>
        </w:tc>
        <w:tc>
          <w:tcPr>
            <w:tcW w:w="655" w:type="pct"/>
            <w:vMerge w:val="restart"/>
            <w:shd w:val="clear" w:color="auto" w:fill="E6E6E6"/>
            <w:vAlign w:val="center"/>
          </w:tcPr>
          <w:p w14:paraId="2D4AEB4E" w14:textId="77777777" w:rsidR="0090343E" w:rsidRPr="002C07B4" w:rsidRDefault="0090343E" w:rsidP="005A4E66">
            <w:pPr>
              <w:rPr>
                <w:rFonts w:asciiTheme="minorHAnsi" w:hAnsiTheme="minorHAnsi" w:cstheme="minorHAnsi"/>
                <w:szCs w:val="22"/>
                <w:lang w:val="el-GR"/>
              </w:rPr>
            </w:pPr>
            <w:r w:rsidRPr="002C07B4">
              <w:rPr>
                <w:rFonts w:asciiTheme="minorHAnsi" w:hAnsiTheme="minorHAnsi" w:cstheme="minorHAnsi"/>
                <w:szCs w:val="22"/>
                <w:lang w:val="el-GR"/>
              </w:rPr>
              <w:t xml:space="preserve">ΣΥΝΟΛΙΚΗ ΑΞΙΑ </w:t>
            </w:r>
          </w:p>
          <w:p w14:paraId="2E31DD1D" w14:textId="77777777" w:rsidR="0090343E" w:rsidRPr="002C07B4" w:rsidRDefault="0090343E" w:rsidP="005A4E66">
            <w:pPr>
              <w:rPr>
                <w:rFonts w:asciiTheme="minorHAnsi" w:hAnsiTheme="minorHAnsi" w:cstheme="minorHAnsi"/>
                <w:szCs w:val="22"/>
                <w:lang w:val="el-GR"/>
              </w:rPr>
            </w:pPr>
            <w:r w:rsidRPr="002C07B4">
              <w:rPr>
                <w:rFonts w:asciiTheme="minorHAnsi" w:hAnsiTheme="minorHAnsi" w:cstheme="minorHAnsi"/>
                <w:szCs w:val="22"/>
                <w:lang w:val="el-GR"/>
              </w:rPr>
              <w:t>ΜΕ ΦΠΑ [€]</w:t>
            </w:r>
          </w:p>
        </w:tc>
      </w:tr>
      <w:tr w:rsidR="0090343E" w:rsidRPr="002C07B4" w14:paraId="0C6A6963" w14:textId="77777777" w:rsidTr="60F02965">
        <w:trPr>
          <w:cantSplit/>
        </w:trPr>
        <w:tc>
          <w:tcPr>
            <w:tcW w:w="270" w:type="pct"/>
            <w:vMerge/>
            <w:vAlign w:val="center"/>
          </w:tcPr>
          <w:p w14:paraId="737541CE" w14:textId="77777777" w:rsidR="0090343E" w:rsidRPr="002C07B4" w:rsidRDefault="0090343E" w:rsidP="005A4E66">
            <w:pPr>
              <w:rPr>
                <w:rFonts w:asciiTheme="minorHAnsi" w:hAnsiTheme="minorHAnsi" w:cstheme="minorHAnsi"/>
                <w:szCs w:val="22"/>
                <w:lang w:val="el-GR"/>
              </w:rPr>
            </w:pPr>
          </w:p>
        </w:tc>
        <w:tc>
          <w:tcPr>
            <w:tcW w:w="1619" w:type="pct"/>
            <w:vMerge/>
            <w:vAlign w:val="center"/>
          </w:tcPr>
          <w:p w14:paraId="746A80D5" w14:textId="77777777" w:rsidR="0090343E" w:rsidRPr="002C07B4" w:rsidRDefault="0090343E" w:rsidP="005A4E66">
            <w:pPr>
              <w:rPr>
                <w:rFonts w:asciiTheme="minorHAnsi" w:hAnsiTheme="minorHAnsi" w:cstheme="minorHAnsi"/>
                <w:szCs w:val="22"/>
                <w:lang w:val="el-GR"/>
              </w:rPr>
            </w:pPr>
          </w:p>
        </w:tc>
        <w:tc>
          <w:tcPr>
            <w:tcW w:w="774" w:type="pct"/>
            <w:vMerge/>
            <w:vAlign w:val="center"/>
          </w:tcPr>
          <w:p w14:paraId="34DD551B" w14:textId="77777777" w:rsidR="0090343E" w:rsidRPr="002C07B4" w:rsidRDefault="0090343E" w:rsidP="005A4E66">
            <w:pPr>
              <w:rPr>
                <w:rFonts w:asciiTheme="minorHAnsi" w:hAnsiTheme="minorHAnsi" w:cstheme="minorHAnsi"/>
                <w:szCs w:val="22"/>
                <w:lang w:val="el-GR"/>
              </w:rPr>
            </w:pPr>
          </w:p>
        </w:tc>
        <w:tc>
          <w:tcPr>
            <w:tcW w:w="611" w:type="pct"/>
            <w:shd w:val="clear" w:color="auto" w:fill="E6E6E6"/>
            <w:vAlign w:val="center"/>
          </w:tcPr>
          <w:p w14:paraId="2A16ABAD" w14:textId="77777777" w:rsidR="0090343E" w:rsidRPr="002C07B4" w:rsidRDefault="0090343E" w:rsidP="005A4E66">
            <w:pPr>
              <w:rPr>
                <w:rFonts w:asciiTheme="minorHAnsi" w:hAnsiTheme="minorHAnsi" w:cstheme="minorHAnsi"/>
                <w:szCs w:val="22"/>
                <w:lang w:val="el-GR"/>
              </w:rPr>
            </w:pPr>
            <w:r w:rsidRPr="002C07B4">
              <w:rPr>
                <w:rFonts w:asciiTheme="minorHAnsi" w:hAnsiTheme="minorHAnsi" w:cstheme="minorHAnsi"/>
                <w:szCs w:val="22"/>
                <w:lang w:val="el-GR"/>
              </w:rPr>
              <w:t>ΤΙΜΗ ΜΟΝΑΔΑΣ</w:t>
            </w:r>
          </w:p>
        </w:tc>
        <w:tc>
          <w:tcPr>
            <w:tcW w:w="514" w:type="pct"/>
            <w:shd w:val="clear" w:color="auto" w:fill="E6E6E6"/>
          </w:tcPr>
          <w:p w14:paraId="42C4CE89" w14:textId="77777777" w:rsidR="0090343E" w:rsidRPr="002C07B4" w:rsidRDefault="0090343E" w:rsidP="005A4E66">
            <w:pPr>
              <w:rPr>
                <w:rFonts w:asciiTheme="minorHAnsi" w:hAnsiTheme="minorHAnsi" w:cstheme="minorHAnsi"/>
                <w:szCs w:val="22"/>
                <w:lang w:val="el-GR"/>
              </w:rPr>
            </w:pPr>
            <w:r w:rsidRPr="002C07B4">
              <w:rPr>
                <w:rFonts w:asciiTheme="minorHAnsi" w:hAnsiTheme="minorHAnsi" w:cstheme="minorHAnsi"/>
                <w:szCs w:val="22"/>
                <w:lang w:val="el-GR"/>
              </w:rPr>
              <w:t>ΣΥΝΟΛΟ</w:t>
            </w:r>
          </w:p>
        </w:tc>
        <w:tc>
          <w:tcPr>
            <w:tcW w:w="557" w:type="pct"/>
            <w:vMerge/>
            <w:vAlign w:val="center"/>
          </w:tcPr>
          <w:p w14:paraId="13342A93" w14:textId="77777777" w:rsidR="0090343E" w:rsidRPr="002C07B4" w:rsidRDefault="0090343E" w:rsidP="005A4E66">
            <w:pPr>
              <w:rPr>
                <w:rFonts w:asciiTheme="minorHAnsi" w:hAnsiTheme="minorHAnsi" w:cstheme="minorHAnsi"/>
                <w:szCs w:val="22"/>
                <w:lang w:val="el-GR"/>
              </w:rPr>
            </w:pPr>
          </w:p>
        </w:tc>
        <w:tc>
          <w:tcPr>
            <w:tcW w:w="655" w:type="pct"/>
            <w:vMerge/>
            <w:vAlign w:val="center"/>
          </w:tcPr>
          <w:p w14:paraId="535203D8" w14:textId="77777777" w:rsidR="0090343E" w:rsidRPr="002C07B4" w:rsidRDefault="0090343E" w:rsidP="005A4E66">
            <w:pPr>
              <w:rPr>
                <w:rFonts w:asciiTheme="minorHAnsi" w:hAnsiTheme="minorHAnsi" w:cstheme="minorHAnsi"/>
                <w:szCs w:val="22"/>
                <w:lang w:val="el-GR"/>
              </w:rPr>
            </w:pPr>
          </w:p>
        </w:tc>
      </w:tr>
      <w:tr w:rsidR="0090343E" w:rsidRPr="002C07B4" w14:paraId="3190AEC1" w14:textId="77777777" w:rsidTr="60F02965">
        <w:trPr>
          <w:trHeight w:val="284"/>
        </w:trPr>
        <w:tc>
          <w:tcPr>
            <w:tcW w:w="270" w:type="pct"/>
            <w:vAlign w:val="center"/>
          </w:tcPr>
          <w:p w14:paraId="6959AE5D" w14:textId="77777777" w:rsidR="0090343E" w:rsidRPr="002C07B4" w:rsidRDefault="0090343E" w:rsidP="005A4E66">
            <w:pPr>
              <w:rPr>
                <w:rFonts w:asciiTheme="minorHAnsi" w:hAnsiTheme="minorHAnsi" w:cstheme="minorHAnsi"/>
                <w:szCs w:val="22"/>
                <w:lang w:val="el-GR"/>
              </w:rPr>
            </w:pPr>
          </w:p>
        </w:tc>
        <w:tc>
          <w:tcPr>
            <w:tcW w:w="1619" w:type="pct"/>
            <w:vAlign w:val="center"/>
          </w:tcPr>
          <w:p w14:paraId="308316DA" w14:textId="77777777" w:rsidR="0090343E" w:rsidRPr="002C07B4" w:rsidRDefault="0090343E" w:rsidP="005A4E66">
            <w:pPr>
              <w:rPr>
                <w:rFonts w:asciiTheme="minorHAnsi" w:hAnsiTheme="minorHAnsi" w:cstheme="minorHAnsi"/>
                <w:szCs w:val="22"/>
                <w:lang w:val="el-GR"/>
              </w:rPr>
            </w:pPr>
          </w:p>
        </w:tc>
        <w:tc>
          <w:tcPr>
            <w:tcW w:w="774" w:type="pct"/>
            <w:vAlign w:val="center"/>
          </w:tcPr>
          <w:p w14:paraId="301086B5" w14:textId="77777777" w:rsidR="0090343E" w:rsidRPr="002C07B4" w:rsidRDefault="0090343E" w:rsidP="005A4E66">
            <w:pPr>
              <w:rPr>
                <w:rFonts w:asciiTheme="minorHAnsi" w:hAnsiTheme="minorHAnsi" w:cstheme="minorHAnsi"/>
                <w:szCs w:val="22"/>
                <w:lang w:val="el-GR"/>
              </w:rPr>
            </w:pPr>
          </w:p>
        </w:tc>
        <w:tc>
          <w:tcPr>
            <w:tcW w:w="611" w:type="pct"/>
            <w:vAlign w:val="center"/>
          </w:tcPr>
          <w:p w14:paraId="050C9B9C" w14:textId="77777777" w:rsidR="0090343E" w:rsidRPr="002C07B4" w:rsidRDefault="0090343E" w:rsidP="005A4E66">
            <w:pPr>
              <w:rPr>
                <w:rFonts w:asciiTheme="minorHAnsi" w:hAnsiTheme="minorHAnsi" w:cstheme="minorHAnsi"/>
                <w:szCs w:val="22"/>
                <w:lang w:val="el-GR"/>
              </w:rPr>
            </w:pPr>
          </w:p>
        </w:tc>
        <w:tc>
          <w:tcPr>
            <w:tcW w:w="514" w:type="pct"/>
            <w:vAlign w:val="center"/>
          </w:tcPr>
          <w:p w14:paraId="4FBA5895" w14:textId="77777777" w:rsidR="0090343E" w:rsidRPr="002C07B4" w:rsidRDefault="0090343E" w:rsidP="005A4E66">
            <w:pPr>
              <w:rPr>
                <w:rFonts w:asciiTheme="minorHAnsi" w:hAnsiTheme="minorHAnsi" w:cstheme="minorHAnsi"/>
                <w:szCs w:val="22"/>
                <w:lang w:val="el-GR"/>
              </w:rPr>
            </w:pPr>
          </w:p>
        </w:tc>
        <w:tc>
          <w:tcPr>
            <w:tcW w:w="557" w:type="pct"/>
            <w:vAlign w:val="center"/>
          </w:tcPr>
          <w:p w14:paraId="3AE52CB6" w14:textId="77777777" w:rsidR="0090343E" w:rsidRPr="002C07B4" w:rsidRDefault="0090343E" w:rsidP="005A4E66">
            <w:pPr>
              <w:rPr>
                <w:rFonts w:asciiTheme="minorHAnsi" w:hAnsiTheme="minorHAnsi" w:cstheme="minorHAnsi"/>
                <w:szCs w:val="22"/>
                <w:lang w:val="el-GR"/>
              </w:rPr>
            </w:pPr>
          </w:p>
        </w:tc>
        <w:tc>
          <w:tcPr>
            <w:tcW w:w="655" w:type="pct"/>
            <w:vAlign w:val="center"/>
          </w:tcPr>
          <w:p w14:paraId="04F12121" w14:textId="77777777" w:rsidR="0090343E" w:rsidRPr="002C07B4" w:rsidRDefault="0090343E" w:rsidP="005A4E66">
            <w:pPr>
              <w:rPr>
                <w:rFonts w:asciiTheme="minorHAnsi" w:hAnsiTheme="minorHAnsi" w:cstheme="minorHAnsi"/>
                <w:szCs w:val="22"/>
                <w:lang w:val="el-GR"/>
              </w:rPr>
            </w:pPr>
          </w:p>
        </w:tc>
      </w:tr>
      <w:tr w:rsidR="0090343E" w:rsidRPr="002C07B4" w14:paraId="22FA6FFB" w14:textId="77777777" w:rsidTr="60F02965">
        <w:trPr>
          <w:trHeight w:val="284"/>
        </w:trPr>
        <w:tc>
          <w:tcPr>
            <w:tcW w:w="270" w:type="pct"/>
            <w:vAlign w:val="center"/>
          </w:tcPr>
          <w:p w14:paraId="168CEBB2" w14:textId="77777777" w:rsidR="0090343E" w:rsidRPr="002C07B4" w:rsidRDefault="0090343E" w:rsidP="005A4E66">
            <w:pPr>
              <w:rPr>
                <w:rFonts w:asciiTheme="minorHAnsi" w:hAnsiTheme="minorHAnsi" w:cstheme="minorHAnsi"/>
                <w:szCs w:val="22"/>
                <w:lang w:val="el-GR"/>
              </w:rPr>
            </w:pPr>
          </w:p>
        </w:tc>
        <w:tc>
          <w:tcPr>
            <w:tcW w:w="1619" w:type="pct"/>
            <w:vAlign w:val="center"/>
          </w:tcPr>
          <w:p w14:paraId="373ACD61" w14:textId="77777777" w:rsidR="0090343E" w:rsidRPr="002C07B4" w:rsidRDefault="0090343E" w:rsidP="005A4E66">
            <w:pPr>
              <w:rPr>
                <w:rFonts w:asciiTheme="minorHAnsi" w:hAnsiTheme="minorHAnsi" w:cstheme="minorHAnsi"/>
                <w:szCs w:val="22"/>
                <w:lang w:val="el-GR"/>
              </w:rPr>
            </w:pPr>
          </w:p>
        </w:tc>
        <w:tc>
          <w:tcPr>
            <w:tcW w:w="774" w:type="pct"/>
            <w:vAlign w:val="center"/>
          </w:tcPr>
          <w:p w14:paraId="65E5C12D" w14:textId="77777777" w:rsidR="0090343E" w:rsidRPr="002C07B4" w:rsidRDefault="0090343E" w:rsidP="005A4E66">
            <w:pPr>
              <w:rPr>
                <w:rFonts w:asciiTheme="minorHAnsi" w:hAnsiTheme="minorHAnsi" w:cstheme="minorHAnsi"/>
                <w:szCs w:val="22"/>
                <w:lang w:val="el-GR"/>
              </w:rPr>
            </w:pPr>
          </w:p>
        </w:tc>
        <w:tc>
          <w:tcPr>
            <w:tcW w:w="611" w:type="pct"/>
            <w:vAlign w:val="center"/>
          </w:tcPr>
          <w:p w14:paraId="3A30CB5E" w14:textId="77777777" w:rsidR="0090343E" w:rsidRPr="002C07B4" w:rsidRDefault="0090343E" w:rsidP="005A4E66">
            <w:pPr>
              <w:rPr>
                <w:rFonts w:asciiTheme="minorHAnsi" w:hAnsiTheme="minorHAnsi" w:cstheme="minorHAnsi"/>
                <w:szCs w:val="22"/>
                <w:lang w:val="el-GR"/>
              </w:rPr>
            </w:pPr>
          </w:p>
        </w:tc>
        <w:tc>
          <w:tcPr>
            <w:tcW w:w="514" w:type="pct"/>
            <w:vAlign w:val="center"/>
          </w:tcPr>
          <w:p w14:paraId="7CF69DD3" w14:textId="77777777" w:rsidR="0090343E" w:rsidRPr="002C07B4" w:rsidRDefault="0090343E" w:rsidP="005A4E66">
            <w:pPr>
              <w:rPr>
                <w:rFonts w:asciiTheme="minorHAnsi" w:hAnsiTheme="minorHAnsi" w:cstheme="minorHAnsi"/>
                <w:szCs w:val="22"/>
                <w:lang w:val="el-GR"/>
              </w:rPr>
            </w:pPr>
          </w:p>
        </w:tc>
        <w:tc>
          <w:tcPr>
            <w:tcW w:w="557" w:type="pct"/>
            <w:vAlign w:val="center"/>
          </w:tcPr>
          <w:p w14:paraId="1C11AF33" w14:textId="77777777" w:rsidR="0090343E" w:rsidRPr="002C07B4" w:rsidRDefault="0090343E" w:rsidP="005A4E66">
            <w:pPr>
              <w:rPr>
                <w:rFonts w:asciiTheme="minorHAnsi" w:hAnsiTheme="minorHAnsi" w:cstheme="minorHAnsi"/>
                <w:szCs w:val="22"/>
                <w:lang w:val="el-GR"/>
              </w:rPr>
            </w:pPr>
          </w:p>
        </w:tc>
        <w:tc>
          <w:tcPr>
            <w:tcW w:w="655" w:type="pct"/>
            <w:vAlign w:val="center"/>
          </w:tcPr>
          <w:p w14:paraId="6D7B01A1" w14:textId="77777777" w:rsidR="0090343E" w:rsidRPr="002C07B4" w:rsidRDefault="0090343E" w:rsidP="005A4E66">
            <w:pPr>
              <w:rPr>
                <w:rFonts w:asciiTheme="minorHAnsi" w:hAnsiTheme="minorHAnsi" w:cstheme="minorHAnsi"/>
                <w:szCs w:val="22"/>
                <w:lang w:val="el-GR"/>
              </w:rPr>
            </w:pPr>
          </w:p>
        </w:tc>
      </w:tr>
      <w:tr w:rsidR="0090343E" w:rsidRPr="002C07B4" w14:paraId="0F8E698E" w14:textId="77777777" w:rsidTr="60F02965">
        <w:trPr>
          <w:trHeight w:val="284"/>
        </w:trPr>
        <w:tc>
          <w:tcPr>
            <w:tcW w:w="270" w:type="pct"/>
            <w:vAlign w:val="center"/>
          </w:tcPr>
          <w:p w14:paraId="7CA6B8A3" w14:textId="77777777" w:rsidR="0090343E" w:rsidRPr="002C07B4" w:rsidRDefault="0090343E" w:rsidP="005A4E66">
            <w:pPr>
              <w:rPr>
                <w:rFonts w:asciiTheme="minorHAnsi" w:hAnsiTheme="minorHAnsi" w:cstheme="minorHAnsi"/>
                <w:szCs w:val="22"/>
                <w:lang w:val="el-GR"/>
              </w:rPr>
            </w:pPr>
          </w:p>
        </w:tc>
        <w:tc>
          <w:tcPr>
            <w:tcW w:w="1619" w:type="pct"/>
            <w:vAlign w:val="center"/>
          </w:tcPr>
          <w:p w14:paraId="230637DB" w14:textId="77777777" w:rsidR="0090343E" w:rsidRPr="002C07B4" w:rsidRDefault="0090343E" w:rsidP="005A4E66">
            <w:pPr>
              <w:rPr>
                <w:rFonts w:asciiTheme="minorHAnsi" w:hAnsiTheme="minorHAnsi" w:cstheme="minorHAnsi"/>
                <w:szCs w:val="22"/>
                <w:lang w:val="el-GR"/>
              </w:rPr>
            </w:pPr>
          </w:p>
        </w:tc>
        <w:tc>
          <w:tcPr>
            <w:tcW w:w="774" w:type="pct"/>
            <w:vAlign w:val="center"/>
          </w:tcPr>
          <w:p w14:paraId="4099A31A" w14:textId="77777777" w:rsidR="0090343E" w:rsidRPr="002C07B4" w:rsidRDefault="0090343E" w:rsidP="005A4E66">
            <w:pPr>
              <w:rPr>
                <w:rFonts w:asciiTheme="minorHAnsi" w:hAnsiTheme="minorHAnsi" w:cstheme="minorHAnsi"/>
                <w:szCs w:val="22"/>
                <w:lang w:val="el-GR"/>
              </w:rPr>
            </w:pPr>
          </w:p>
        </w:tc>
        <w:tc>
          <w:tcPr>
            <w:tcW w:w="611" w:type="pct"/>
            <w:vAlign w:val="center"/>
          </w:tcPr>
          <w:p w14:paraId="6112EE6A" w14:textId="77777777" w:rsidR="0090343E" w:rsidRPr="002C07B4" w:rsidRDefault="0090343E" w:rsidP="005A4E66">
            <w:pPr>
              <w:rPr>
                <w:rFonts w:asciiTheme="minorHAnsi" w:hAnsiTheme="minorHAnsi" w:cstheme="minorHAnsi"/>
                <w:szCs w:val="22"/>
                <w:lang w:val="el-GR"/>
              </w:rPr>
            </w:pPr>
          </w:p>
        </w:tc>
        <w:tc>
          <w:tcPr>
            <w:tcW w:w="514" w:type="pct"/>
            <w:vAlign w:val="center"/>
          </w:tcPr>
          <w:p w14:paraId="2E514DC6" w14:textId="77777777" w:rsidR="0090343E" w:rsidRPr="002C07B4" w:rsidRDefault="0090343E" w:rsidP="005A4E66">
            <w:pPr>
              <w:rPr>
                <w:rFonts w:asciiTheme="minorHAnsi" w:hAnsiTheme="minorHAnsi" w:cstheme="minorHAnsi"/>
                <w:szCs w:val="22"/>
                <w:lang w:val="el-GR"/>
              </w:rPr>
            </w:pPr>
          </w:p>
        </w:tc>
        <w:tc>
          <w:tcPr>
            <w:tcW w:w="557" w:type="pct"/>
            <w:vAlign w:val="center"/>
          </w:tcPr>
          <w:p w14:paraId="002162AD" w14:textId="77777777" w:rsidR="0090343E" w:rsidRPr="002C07B4" w:rsidRDefault="0090343E" w:rsidP="005A4E66">
            <w:pPr>
              <w:rPr>
                <w:rFonts w:asciiTheme="minorHAnsi" w:hAnsiTheme="minorHAnsi" w:cstheme="minorHAnsi"/>
                <w:szCs w:val="22"/>
                <w:lang w:val="el-GR"/>
              </w:rPr>
            </w:pPr>
          </w:p>
        </w:tc>
        <w:tc>
          <w:tcPr>
            <w:tcW w:w="655" w:type="pct"/>
            <w:vAlign w:val="center"/>
          </w:tcPr>
          <w:p w14:paraId="1BD32DBD" w14:textId="77777777" w:rsidR="0090343E" w:rsidRPr="002C07B4" w:rsidRDefault="0090343E" w:rsidP="005A4E66">
            <w:pPr>
              <w:rPr>
                <w:rFonts w:asciiTheme="minorHAnsi" w:hAnsiTheme="minorHAnsi" w:cstheme="minorHAnsi"/>
                <w:szCs w:val="22"/>
                <w:lang w:val="el-GR"/>
              </w:rPr>
            </w:pPr>
          </w:p>
        </w:tc>
      </w:tr>
      <w:tr w:rsidR="0090343E" w:rsidRPr="002C07B4" w14:paraId="2A1C7DE6" w14:textId="77777777" w:rsidTr="60F02965">
        <w:trPr>
          <w:trHeight w:val="284"/>
        </w:trPr>
        <w:tc>
          <w:tcPr>
            <w:tcW w:w="1890" w:type="pct"/>
            <w:gridSpan w:val="2"/>
            <w:tcBorders>
              <w:left w:val="nil"/>
              <w:bottom w:val="nil"/>
            </w:tcBorders>
            <w:vAlign w:val="center"/>
          </w:tcPr>
          <w:p w14:paraId="65742FCB" w14:textId="77777777" w:rsidR="0090343E" w:rsidRPr="002C07B4" w:rsidRDefault="0090343E" w:rsidP="005A4E66">
            <w:pPr>
              <w:rPr>
                <w:rFonts w:asciiTheme="minorHAnsi" w:hAnsiTheme="minorHAnsi" w:cstheme="minorHAnsi"/>
                <w:szCs w:val="22"/>
                <w:lang w:val="el-GR"/>
              </w:rPr>
            </w:pPr>
            <w:r w:rsidRPr="002C07B4">
              <w:rPr>
                <w:rFonts w:asciiTheme="minorHAnsi" w:hAnsiTheme="minorHAnsi" w:cstheme="minorHAnsi"/>
                <w:szCs w:val="22"/>
                <w:lang w:val="el-GR"/>
              </w:rPr>
              <w:t>ΣΥΝΟΛΟ</w:t>
            </w:r>
          </w:p>
        </w:tc>
        <w:tc>
          <w:tcPr>
            <w:tcW w:w="774" w:type="pct"/>
            <w:shd w:val="clear" w:color="auto" w:fill="E0E0E0"/>
            <w:vAlign w:val="center"/>
          </w:tcPr>
          <w:p w14:paraId="355A7C54" w14:textId="77777777" w:rsidR="0090343E" w:rsidRPr="002C07B4" w:rsidRDefault="0090343E" w:rsidP="005A4E66">
            <w:pPr>
              <w:rPr>
                <w:rFonts w:asciiTheme="minorHAnsi" w:hAnsiTheme="minorHAnsi" w:cstheme="minorHAnsi"/>
                <w:szCs w:val="22"/>
                <w:lang w:val="el-GR"/>
              </w:rPr>
            </w:pPr>
          </w:p>
        </w:tc>
        <w:tc>
          <w:tcPr>
            <w:tcW w:w="611" w:type="pct"/>
            <w:shd w:val="clear" w:color="auto" w:fill="595959" w:themeFill="text1" w:themeFillTint="A6"/>
            <w:vAlign w:val="center"/>
          </w:tcPr>
          <w:p w14:paraId="6B606679" w14:textId="77777777" w:rsidR="0090343E" w:rsidRPr="002C07B4" w:rsidRDefault="0090343E" w:rsidP="005A4E66">
            <w:pPr>
              <w:rPr>
                <w:rFonts w:asciiTheme="minorHAnsi" w:hAnsiTheme="minorHAnsi" w:cstheme="minorHAnsi"/>
                <w:szCs w:val="22"/>
                <w:lang w:val="el-GR"/>
              </w:rPr>
            </w:pPr>
          </w:p>
        </w:tc>
        <w:tc>
          <w:tcPr>
            <w:tcW w:w="514" w:type="pct"/>
            <w:shd w:val="clear" w:color="auto" w:fill="E0E0E0"/>
            <w:vAlign w:val="center"/>
          </w:tcPr>
          <w:p w14:paraId="6C48267E" w14:textId="77777777" w:rsidR="0090343E" w:rsidRPr="002C07B4" w:rsidRDefault="0090343E" w:rsidP="005A4E66">
            <w:pPr>
              <w:rPr>
                <w:rFonts w:asciiTheme="minorHAnsi" w:hAnsiTheme="minorHAnsi" w:cstheme="minorHAnsi"/>
                <w:szCs w:val="22"/>
                <w:lang w:val="el-GR"/>
              </w:rPr>
            </w:pPr>
          </w:p>
        </w:tc>
        <w:tc>
          <w:tcPr>
            <w:tcW w:w="557" w:type="pct"/>
            <w:shd w:val="clear" w:color="auto" w:fill="E0E0E0"/>
            <w:vAlign w:val="center"/>
          </w:tcPr>
          <w:p w14:paraId="26F99767" w14:textId="77777777" w:rsidR="0090343E" w:rsidRPr="002C07B4" w:rsidRDefault="0090343E" w:rsidP="005A4E66">
            <w:pPr>
              <w:rPr>
                <w:rFonts w:asciiTheme="minorHAnsi" w:hAnsiTheme="minorHAnsi" w:cstheme="minorHAnsi"/>
                <w:szCs w:val="22"/>
                <w:lang w:val="el-GR"/>
              </w:rPr>
            </w:pPr>
          </w:p>
        </w:tc>
        <w:tc>
          <w:tcPr>
            <w:tcW w:w="655" w:type="pct"/>
            <w:shd w:val="clear" w:color="auto" w:fill="E0E0E0"/>
            <w:vAlign w:val="center"/>
          </w:tcPr>
          <w:p w14:paraId="503205FC" w14:textId="77777777" w:rsidR="0090343E" w:rsidRPr="002C07B4" w:rsidRDefault="0090343E" w:rsidP="005A4E66">
            <w:pPr>
              <w:rPr>
                <w:rFonts w:asciiTheme="minorHAnsi" w:hAnsiTheme="minorHAnsi" w:cstheme="minorHAnsi"/>
                <w:szCs w:val="22"/>
                <w:lang w:val="el-GR"/>
              </w:rPr>
            </w:pPr>
          </w:p>
        </w:tc>
      </w:tr>
    </w:tbl>
    <w:p w14:paraId="2216A2DE" w14:textId="77777777" w:rsidR="0090343E" w:rsidRPr="002C07B4" w:rsidRDefault="0090343E" w:rsidP="005A4E66">
      <w:pPr>
        <w:rPr>
          <w:rFonts w:asciiTheme="minorHAnsi" w:hAnsiTheme="minorHAnsi" w:cstheme="minorHAnsi"/>
          <w:szCs w:val="22"/>
          <w:lang w:val="el-GR"/>
        </w:rPr>
      </w:pPr>
      <w:bookmarkStart w:id="425" w:name="_Toc63254465"/>
      <w:bookmarkStart w:id="426" w:name="_Toc94512815"/>
      <w:bookmarkStart w:id="427" w:name="_Toc94513189"/>
    </w:p>
    <w:p w14:paraId="5972EEF8" w14:textId="77777777" w:rsidR="0090343E" w:rsidRPr="002C07B4" w:rsidRDefault="0090343E" w:rsidP="00922E4B">
      <w:pPr>
        <w:rPr>
          <w:rFonts w:asciiTheme="minorHAnsi" w:hAnsiTheme="minorHAnsi" w:cstheme="minorHAnsi"/>
          <w:szCs w:val="22"/>
        </w:rPr>
      </w:pPr>
      <w:bookmarkStart w:id="428" w:name="_Toc319401487"/>
      <w:bookmarkStart w:id="429" w:name="_Toc21594282"/>
    </w:p>
    <w:p w14:paraId="29469582" w14:textId="77777777" w:rsidR="0090343E" w:rsidRPr="002C07B4" w:rsidRDefault="0090343E" w:rsidP="00922E4B">
      <w:pPr>
        <w:rPr>
          <w:rFonts w:asciiTheme="minorHAnsi" w:hAnsiTheme="minorHAnsi" w:cstheme="minorHAnsi"/>
          <w:szCs w:val="22"/>
        </w:rPr>
      </w:pPr>
    </w:p>
    <w:p w14:paraId="13E267E8" w14:textId="77777777" w:rsidR="0090343E" w:rsidRPr="002C07B4" w:rsidRDefault="0090343E" w:rsidP="005A4E66">
      <w:pPr>
        <w:pStyle w:val="Heading8"/>
        <w:rPr>
          <w:rFonts w:asciiTheme="minorHAnsi" w:hAnsiTheme="minorHAnsi" w:cstheme="minorHAnsi"/>
          <w:sz w:val="22"/>
          <w:szCs w:val="22"/>
        </w:rPr>
      </w:pPr>
      <w:r w:rsidRPr="002C07B4">
        <w:rPr>
          <w:rFonts w:asciiTheme="minorHAnsi" w:hAnsiTheme="minorHAnsi" w:cstheme="minorHAnsi"/>
          <w:sz w:val="22"/>
          <w:szCs w:val="22"/>
        </w:rPr>
        <w:t>Β) Άλλες δαπάνες</w:t>
      </w:r>
      <w:bookmarkEnd w:id="425"/>
      <w:bookmarkEnd w:id="426"/>
      <w:bookmarkEnd w:id="427"/>
      <w:bookmarkEnd w:id="428"/>
      <w:bookmarkEnd w:id="4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6"/>
        <w:gridCol w:w="3140"/>
        <w:gridCol w:w="1225"/>
        <w:gridCol w:w="1172"/>
        <w:gridCol w:w="1059"/>
        <w:gridCol w:w="1183"/>
        <w:gridCol w:w="1293"/>
      </w:tblGrid>
      <w:tr w:rsidR="0090343E" w:rsidRPr="002C07B4" w14:paraId="0FAF1F38" w14:textId="77777777" w:rsidTr="00D12F60">
        <w:trPr>
          <w:cantSplit/>
        </w:trPr>
        <w:tc>
          <w:tcPr>
            <w:tcW w:w="292" w:type="pct"/>
            <w:vMerge w:val="restart"/>
            <w:shd w:val="clear" w:color="auto" w:fill="E6E6E6"/>
            <w:vAlign w:val="center"/>
          </w:tcPr>
          <w:p w14:paraId="6FB8F44A" w14:textId="77777777" w:rsidR="0090343E" w:rsidRPr="002C07B4" w:rsidRDefault="0090343E" w:rsidP="005A4E66">
            <w:pPr>
              <w:rPr>
                <w:rFonts w:asciiTheme="minorHAnsi" w:hAnsiTheme="minorHAnsi" w:cstheme="minorHAnsi"/>
                <w:szCs w:val="22"/>
                <w:lang w:val="el-GR"/>
              </w:rPr>
            </w:pPr>
            <w:r w:rsidRPr="002C07B4">
              <w:rPr>
                <w:rFonts w:asciiTheme="minorHAnsi" w:hAnsiTheme="minorHAnsi" w:cstheme="minorHAnsi"/>
                <w:szCs w:val="22"/>
                <w:lang w:val="el-GR"/>
              </w:rPr>
              <w:t>Α/Α</w:t>
            </w:r>
          </w:p>
        </w:tc>
        <w:tc>
          <w:tcPr>
            <w:tcW w:w="1692" w:type="pct"/>
            <w:vMerge w:val="restart"/>
            <w:shd w:val="clear" w:color="auto" w:fill="E6E6E6"/>
            <w:vAlign w:val="center"/>
          </w:tcPr>
          <w:p w14:paraId="25809FE3" w14:textId="77777777" w:rsidR="0090343E" w:rsidRPr="002C07B4" w:rsidRDefault="0090343E" w:rsidP="005A4E66">
            <w:pPr>
              <w:rPr>
                <w:rFonts w:asciiTheme="minorHAnsi" w:hAnsiTheme="minorHAnsi" w:cstheme="minorHAnsi"/>
                <w:szCs w:val="22"/>
                <w:lang w:val="el-GR"/>
              </w:rPr>
            </w:pPr>
            <w:r w:rsidRPr="002C07B4">
              <w:rPr>
                <w:rFonts w:asciiTheme="minorHAnsi" w:hAnsiTheme="minorHAnsi" w:cstheme="minorHAnsi"/>
                <w:szCs w:val="22"/>
                <w:lang w:val="el-GR"/>
              </w:rPr>
              <w:t>ΠΕΡΙΓΡΑΦΗ</w:t>
            </w:r>
          </w:p>
        </w:tc>
        <w:tc>
          <w:tcPr>
            <w:tcW w:w="445" w:type="pct"/>
            <w:vMerge w:val="restart"/>
            <w:shd w:val="clear" w:color="auto" w:fill="E6E6E6"/>
            <w:vAlign w:val="center"/>
          </w:tcPr>
          <w:p w14:paraId="52829B9C" w14:textId="77777777" w:rsidR="0090343E" w:rsidRPr="002C07B4" w:rsidRDefault="0090343E" w:rsidP="005A4E66">
            <w:pPr>
              <w:rPr>
                <w:rFonts w:asciiTheme="minorHAnsi" w:hAnsiTheme="minorHAnsi" w:cstheme="minorHAnsi"/>
                <w:szCs w:val="22"/>
                <w:lang w:val="el-GR"/>
              </w:rPr>
            </w:pPr>
            <w:r w:rsidRPr="002C07B4">
              <w:rPr>
                <w:rFonts w:asciiTheme="minorHAnsi" w:hAnsiTheme="minorHAnsi" w:cstheme="minorHAnsi"/>
                <w:szCs w:val="22"/>
                <w:lang w:val="el-GR"/>
              </w:rPr>
              <w:t>ΠΟΣΟΤΗΤΑ</w:t>
            </w:r>
          </w:p>
        </w:tc>
        <w:tc>
          <w:tcPr>
            <w:tcW w:w="1222" w:type="pct"/>
            <w:gridSpan w:val="2"/>
            <w:shd w:val="clear" w:color="auto" w:fill="E6E6E6"/>
            <w:vAlign w:val="center"/>
          </w:tcPr>
          <w:p w14:paraId="779888D5" w14:textId="77777777" w:rsidR="0090343E" w:rsidRPr="002C07B4" w:rsidRDefault="0090343E" w:rsidP="005A4E66">
            <w:pPr>
              <w:rPr>
                <w:rFonts w:asciiTheme="minorHAnsi" w:hAnsiTheme="minorHAnsi" w:cstheme="minorHAnsi"/>
                <w:szCs w:val="22"/>
                <w:lang w:val="el-GR"/>
              </w:rPr>
            </w:pPr>
            <w:r w:rsidRPr="002C07B4">
              <w:rPr>
                <w:rFonts w:asciiTheme="minorHAnsi" w:hAnsiTheme="minorHAnsi" w:cstheme="minorHAnsi"/>
                <w:szCs w:val="22"/>
                <w:lang w:val="el-GR"/>
              </w:rPr>
              <w:t>ΑΞΙΑ ΧΩΡΙΣ ΦΠΑ [€]</w:t>
            </w:r>
          </w:p>
        </w:tc>
        <w:tc>
          <w:tcPr>
            <w:tcW w:w="646" w:type="pct"/>
            <w:vMerge w:val="restart"/>
            <w:shd w:val="clear" w:color="auto" w:fill="E6E6E6"/>
            <w:vAlign w:val="center"/>
          </w:tcPr>
          <w:p w14:paraId="31C6596D" w14:textId="77777777" w:rsidR="0090343E" w:rsidRPr="002C07B4" w:rsidRDefault="0090343E" w:rsidP="005A4E66">
            <w:pPr>
              <w:rPr>
                <w:rFonts w:asciiTheme="minorHAnsi" w:hAnsiTheme="minorHAnsi" w:cstheme="minorHAnsi"/>
                <w:szCs w:val="22"/>
                <w:lang w:val="el-GR"/>
              </w:rPr>
            </w:pPr>
            <w:r w:rsidRPr="002C07B4">
              <w:rPr>
                <w:rFonts w:asciiTheme="minorHAnsi" w:hAnsiTheme="minorHAnsi" w:cstheme="minorHAnsi"/>
                <w:szCs w:val="22"/>
                <w:lang w:val="el-GR"/>
              </w:rPr>
              <w:t>ΦΠΑ [€]</w:t>
            </w:r>
          </w:p>
        </w:tc>
        <w:tc>
          <w:tcPr>
            <w:tcW w:w="703" w:type="pct"/>
            <w:vMerge w:val="restart"/>
            <w:shd w:val="clear" w:color="auto" w:fill="E6E6E6"/>
            <w:vAlign w:val="center"/>
          </w:tcPr>
          <w:p w14:paraId="216182CA" w14:textId="77777777" w:rsidR="0090343E" w:rsidRPr="002C07B4" w:rsidRDefault="0090343E" w:rsidP="005A4E66">
            <w:pPr>
              <w:rPr>
                <w:rFonts w:asciiTheme="minorHAnsi" w:hAnsiTheme="minorHAnsi" w:cstheme="minorHAnsi"/>
                <w:szCs w:val="22"/>
                <w:lang w:val="el-GR"/>
              </w:rPr>
            </w:pPr>
            <w:r w:rsidRPr="002C07B4">
              <w:rPr>
                <w:rFonts w:asciiTheme="minorHAnsi" w:hAnsiTheme="minorHAnsi" w:cstheme="minorHAnsi"/>
                <w:szCs w:val="22"/>
                <w:lang w:val="el-GR"/>
              </w:rPr>
              <w:t xml:space="preserve">ΣΥΝΟΛΙΚΗ ΑΞΙΑ </w:t>
            </w:r>
          </w:p>
          <w:p w14:paraId="34E35135" w14:textId="77777777" w:rsidR="0090343E" w:rsidRPr="002C07B4" w:rsidRDefault="0090343E" w:rsidP="005A4E66">
            <w:pPr>
              <w:rPr>
                <w:rFonts w:asciiTheme="minorHAnsi" w:hAnsiTheme="minorHAnsi" w:cstheme="minorHAnsi"/>
                <w:szCs w:val="22"/>
                <w:lang w:val="el-GR"/>
              </w:rPr>
            </w:pPr>
            <w:r w:rsidRPr="002C07B4">
              <w:rPr>
                <w:rFonts w:asciiTheme="minorHAnsi" w:hAnsiTheme="minorHAnsi" w:cstheme="minorHAnsi"/>
                <w:szCs w:val="22"/>
                <w:lang w:val="el-GR"/>
              </w:rPr>
              <w:t>ΜΕ ΦΠΑ [€]</w:t>
            </w:r>
          </w:p>
        </w:tc>
      </w:tr>
      <w:tr w:rsidR="0090343E" w:rsidRPr="002C07B4" w14:paraId="726F46A3" w14:textId="77777777" w:rsidTr="00D12F60">
        <w:trPr>
          <w:cantSplit/>
        </w:trPr>
        <w:tc>
          <w:tcPr>
            <w:tcW w:w="292" w:type="pct"/>
            <w:vMerge/>
            <w:shd w:val="clear" w:color="auto" w:fill="E6E6E6"/>
            <w:vAlign w:val="center"/>
          </w:tcPr>
          <w:p w14:paraId="4C4D6D54" w14:textId="77777777" w:rsidR="0090343E" w:rsidRPr="002C07B4" w:rsidRDefault="0090343E" w:rsidP="005A4E66">
            <w:pPr>
              <w:rPr>
                <w:rFonts w:asciiTheme="minorHAnsi" w:hAnsiTheme="minorHAnsi" w:cstheme="minorHAnsi"/>
                <w:szCs w:val="22"/>
                <w:lang w:val="el-GR"/>
              </w:rPr>
            </w:pPr>
          </w:p>
        </w:tc>
        <w:tc>
          <w:tcPr>
            <w:tcW w:w="1692" w:type="pct"/>
            <w:vMerge/>
            <w:shd w:val="clear" w:color="auto" w:fill="E6E6E6"/>
            <w:vAlign w:val="center"/>
          </w:tcPr>
          <w:p w14:paraId="5167FC04" w14:textId="77777777" w:rsidR="0090343E" w:rsidRPr="002C07B4" w:rsidRDefault="0090343E" w:rsidP="005A4E66">
            <w:pPr>
              <w:rPr>
                <w:rFonts w:asciiTheme="minorHAnsi" w:hAnsiTheme="minorHAnsi" w:cstheme="minorHAnsi"/>
                <w:szCs w:val="22"/>
                <w:lang w:val="el-GR"/>
              </w:rPr>
            </w:pPr>
          </w:p>
        </w:tc>
        <w:tc>
          <w:tcPr>
            <w:tcW w:w="445" w:type="pct"/>
            <w:vMerge/>
            <w:shd w:val="clear" w:color="auto" w:fill="E6E6E6"/>
            <w:vAlign w:val="center"/>
          </w:tcPr>
          <w:p w14:paraId="1D3C10C1" w14:textId="77777777" w:rsidR="0090343E" w:rsidRPr="002C07B4" w:rsidRDefault="0090343E" w:rsidP="005A4E66">
            <w:pPr>
              <w:rPr>
                <w:rFonts w:asciiTheme="minorHAnsi" w:hAnsiTheme="minorHAnsi" w:cstheme="minorHAnsi"/>
                <w:szCs w:val="22"/>
                <w:lang w:val="el-GR"/>
              </w:rPr>
            </w:pPr>
          </w:p>
        </w:tc>
        <w:tc>
          <w:tcPr>
            <w:tcW w:w="640" w:type="pct"/>
            <w:shd w:val="clear" w:color="auto" w:fill="E6E6E6"/>
            <w:vAlign w:val="center"/>
          </w:tcPr>
          <w:p w14:paraId="245B73C9" w14:textId="77777777" w:rsidR="0090343E" w:rsidRPr="002C07B4" w:rsidRDefault="0090343E" w:rsidP="005A4E66">
            <w:pPr>
              <w:rPr>
                <w:rFonts w:asciiTheme="minorHAnsi" w:hAnsiTheme="minorHAnsi" w:cstheme="minorHAnsi"/>
                <w:szCs w:val="22"/>
                <w:lang w:val="el-GR"/>
              </w:rPr>
            </w:pPr>
            <w:r w:rsidRPr="002C07B4">
              <w:rPr>
                <w:rFonts w:asciiTheme="minorHAnsi" w:hAnsiTheme="minorHAnsi" w:cstheme="minorHAnsi"/>
                <w:szCs w:val="22"/>
                <w:lang w:val="el-GR"/>
              </w:rPr>
              <w:t>ΤΙΜΗ ΜΟΝΑΔΑΣ</w:t>
            </w:r>
          </w:p>
        </w:tc>
        <w:tc>
          <w:tcPr>
            <w:tcW w:w="582" w:type="pct"/>
            <w:shd w:val="clear" w:color="auto" w:fill="E6E6E6"/>
          </w:tcPr>
          <w:p w14:paraId="6375BE49" w14:textId="77777777" w:rsidR="0090343E" w:rsidRPr="002C07B4" w:rsidRDefault="0090343E" w:rsidP="005A4E66">
            <w:pPr>
              <w:rPr>
                <w:rFonts w:asciiTheme="minorHAnsi" w:hAnsiTheme="minorHAnsi" w:cstheme="minorHAnsi"/>
                <w:szCs w:val="22"/>
                <w:lang w:val="el-GR"/>
              </w:rPr>
            </w:pPr>
            <w:r w:rsidRPr="002C07B4">
              <w:rPr>
                <w:rFonts w:asciiTheme="minorHAnsi" w:hAnsiTheme="minorHAnsi" w:cstheme="minorHAnsi"/>
                <w:szCs w:val="22"/>
                <w:lang w:val="el-GR"/>
              </w:rPr>
              <w:t>ΣΥΝΟΛΟ</w:t>
            </w:r>
          </w:p>
        </w:tc>
        <w:tc>
          <w:tcPr>
            <w:tcW w:w="646" w:type="pct"/>
            <w:vMerge/>
            <w:shd w:val="clear" w:color="auto" w:fill="E6E6E6"/>
            <w:vAlign w:val="center"/>
          </w:tcPr>
          <w:p w14:paraId="3711CF4F" w14:textId="77777777" w:rsidR="0090343E" w:rsidRPr="002C07B4" w:rsidRDefault="0090343E" w:rsidP="005A4E66">
            <w:pPr>
              <w:rPr>
                <w:rFonts w:asciiTheme="minorHAnsi" w:hAnsiTheme="minorHAnsi" w:cstheme="minorHAnsi"/>
                <w:szCs w:val="22"/>
                <w:lang w:val="el-GR"/>
              </w:rPr>
            </w:pPr>
          </w:p>
        </w:tc>
        <w:tc>
          <w:tcPr>
            <w:tcW w:w="703" w:type="pct"/>
            <w:vMerge/>
            <w:shd w:val="clear" w:color="auto" w:fill="E6E6E6"/>
            <w:vAlign w:val="center"/>
          </w:tcPr>
          <w:p w14:paraId="414AECE8" w14:textId="77777777" w:rsidR="0090343E" w:rsidRPr="002C07B4" w:rsidRDefault="0090343E" w:rsidP="005A4E66">
            <w:pPr>
              <w:rPr>
                <w:rFonts w:asciiTheme="minorHAnsi" w:hAnsiTheme="minorHAnsi" w:cstheme="minorHAnsi"/>
                <w:szCs w:val="22"/>
                <w:lang w:val="el-GR"/>
              </w:rPr>
            </w:pPr>
          </w:p>
        </w:tc>
      </w:tr>
      <w:tr w:rsidR="0090343E" w:rsidRPr="002C07B4" w14:paraId="2B000700" w14:textId="77777777" w:rsidTr="00D12F60">
        <w:trPr>
          <w:trHeight w:val="284"/>
        </w:trPr>
        <w:tc>
          <w:tcPr>
            <w:tcW w:w="292" w:type="pct"/>
            <w:vAlign w:val="center"/>
          </w:tcPr>
          <w:p w14:paraId="31F5CA8F" w14:textId="77777777" w:rsidR="0090343E" w:rsidRPr="002C07B4" w:rsidRDefault="0090343E" w:rsidP="005A4E66">
            <w:pPr>
              <w:rPr>
                <w:rFonts w:asciiTheme="minorHAnsi" w:hAnsiTheme="minorHAnsi" w:cstheme="minorHAnsi"/>
                <w:szCs w:val="22"/>
                <w:lang w:val="el-GR"/>
              </w:rPr>
            </w:pPr>
          </w:p>
        </w:tc>
        <w:tc>
          <w:tcPr>
            <w:tcW w:w="1692" w:type="pct"/>
            <w:vAlign w:val="center"/>
          </w:tcPr>
          <w:p w14:paraId="3D68A6CB" w14:textId="77777777" w:rsidR="0090343E" w:rsidRPr="002C07B4" w:rsidRDefault="0090343E" w:rsidP="005A4E66">
            <w:pPr>
              <w:rPr>
                <w:rFonts w:asciiTheme="minorHAnsi" w:hAnsiTheme="minorHAnsi" w:cstheme="minorHAnsi"/>
                <w:szCs w:val="22"/>
                <w:lang w:val="el-GR"/>
              </w:rPr>
            </w:pPr>
          </w:p>
        </w:tc>
        <w:tc>
          <w:tcPr>
            <w:tcW w:w="445" w:type="pct"/>
            <w:vAlign w:val="center"/>
          </w:tcPr>
          <w:p w14:paraId="72D3813A" w14:textId="77777777" w:rsidR="0090343E" w:rsidRPr="002C07B4" w:rsidRDefault="0090343E" w:rsidP="005A4E66">
            <w:pPr>
              <w:rPr>
                <w:rFonts w:asciiTheme="minorHAnsi" w:hAnsiTheme="minorHAnsi" w:cstheme="minorHAnsi"/>
                <w:szCs w:val="22"/>
                <w:lang w:val="el-GR"/>
              </w:rPr>
            </w:pPr>
          </w:p>
        </w:tc>
        <w:tc>
          <w:tcPr>
            <w:tcW w:w="640" w:type="pct"/>
            <w:vAlign w:val="center"/>
          </w:tcPr>
          <w:p w14:paraId="371172DA" w14:textId="77777777" w:rsidR="0090343E" w:rsidRPr="002C07B4" w:rsidRDefault="0090343E" w:rsidP="005A4E66">
            <w:pPr>
              <w:rPr>
                <w:rFonts w:asciiTheme="minorHAnsi" w:hAnsiTheme="minorHAnsi" w:cstheme="minorHAnsi"/>
                <w:szCs w:val="22"/>
                <w:lang w:val="el-GR"/>
              </w:rPr>
            </w:pPr>
          </w:p>
        </w:tc>
        <w:tc>
          <w:tcPr>
            <w:tcW w:w="582" w:type="pct"/>
            <w:vAlign w:val="center"/>
          </w:tcPr>
          <w:p w14:paraId="336FD483" w14:textId="77777777" w:rsidR="0090343E" w:rsidRPr="002C07B4" w:rsidRDefault="0090343E" w:rsidP="005A4E66">
            <w:pPr>
              <w:rPr>
                <w:rFonts w:asciiTheme="minorHAnsi" w:hAnsiTheme="minorHAnsi" w:cstheme="minorHAnsi"/>
                <w:szCs w:val="22"/>
                <w:lang w:val="el-GR"/>
              </w:rPr>
            </w:pPr>
          </w:p>
        </w:tc>
        <w:tc>
          <w:tcPr>
            <w:tcW w:w="646" w:type="pct"/>
            <w:vAlign w:val="center"/>
          </w:tcPr>
          <w:p w14:paraId="64386BB9" w14:textId="77777777" w:rsidR="0090343E" w:rsidRPr="002C07B4" w:rsidRDefault="0090343E" w:rsidP="005A4E66">
            <w:pPr>
              <w:rPr>
                <w:rFonts w:asciiTheme="minorHAnsi" w:hAnsiTheme="minorHAnsi" w:cstheme="minorHAnsi"/>
                <w:szCs w:val="22"/>
                <w:lang w:val="el-GR"/>
              </w:rPr>
            </w:pPr>
          </w:p>
        </w:tc>
        <w:tc>
          <w:tcPr>
            <w:tcW w:w="703" w:type="pct"/>
            <w:vAlign w:val="center"/>
          </w:tcPr>
          <w:p w14:paraId="638972A5" w14:textId="77777777" w:rsidR="0090343E" w:rsidRPr="002C07B4" w:rsidRDefault="0090343E" w:rsidP="005A4E66">
            <w:pPr>
              <w:rPr>
                <w:rFonts w:asciiTheme="minorHAnsi" w:hAnsiTheme="minorHAnsi" w:cstheme="minorHAnsi"/>
                <w:szCs w:val="22"/>
                <w:lang w:val="el-GR"/>
              </w:rPr>
            </w:pPr>
          </w:p>
        </w:tc>
      </w:tr>
      <w:tr w:rsidR="0090343E" w:rsidRPr="002C07B4" w14:paraId="1E548857" w14:textId="77777777" w:rsidTr="00D12F60">
        <w:trPr>
          <w:trHeight w:val="284"/>
        </w:trPr>
        <w:tc>
          <w:tcPr>
            <w:tcW w:w="292" w:type="pct"/>
            <w:vAlign w:val="center"/>
          </w:tcPr>
          <w:p w14:paraId="3B19436C" w14:textId="77777777" w:rsidR="0090343E" w:rsidRPr="002C07B4" w:rsidRDefault="0090343E" w:rsidP="005A4E66">
            <w:pPr>
              <w:rPr>
                <w:rFonts w:asciiTheme="minorHAnsi" w:hAnsiTheme="minorHAnsi" w:cstheme="minorHAnsi"/>
                <w:szCs w:val="22"/>
                <w:lang w:val="el-GR"/>
              </w:rPr>
            </w:pPr>
          </w:p>
        </w:tc>
        <w:tc>
          <w:tcPr>
            <w:tcW w:w="1692" w:type="pct"/>
            <w:vAlign w:val="center"/>
          </w:tcPr>
          <w:p w14:paraId="533C5775" w14:textId="77777777" w:rsidR="0090343E" w:rsidRPr="002C07B4" w:rsidRDefault="0090343E" w:rsidP="005A4E66">
            <w:pPr>
              <w:rPr>
                <w:rFonts w:asciiTheme="minorHAnsi" w:hAnsiTheme="minorHAnsi" w:cstheme="minorHAnsi"/>
                <w:szCs w:val="22"/>
                <w:lang w:val="el-GR"/>
              </w:rPr>
            </w:pPr>
          </w:p>
        </w:tc>
        <w:tc>
          <w:tcPr>
            <w:tcW w:w="445" w:type="pct"/>
            <w:vAlign w:val="center"/>
          </w:tcPr>
          <w:p w14:paraId="4CF3F972" w14:textId="77777777" w:rsidR="0090343E" w:rsidRPr="002C07B4" w:rsidRDefault="0090343E" w:rsidP="005A4E66">
            <w:pPr>
              <w:rPr>
                <w:rFonts w:asciiTheme="minorHAnsi" w:hAnsiTheme="minorHAnsi" w:cstheme="minorHAnsi"/>
                <w:szCs w:val="22"/>
                <w:lang w:val="el-GR"/>
              </w:rPr>
            </w:pPr>
          </w:p>
        </w:tc>
        <w:tc>
          <w:tcPr>
            <w:tcW w:w="640" w:type="pct"/>
            <w:vAlign w:val="center"/>
          </w:tcPr>
          <w:p w14:paraId="46B5715E" w14:textId="77777777" w:rsidR="0090343E" w:rsidRPr="002C07B4" w:rsidRDefault="0090343E" w:rsidP="005A4E66">
            <w:pPr>
              <w:rPr>
                <w:rFonts w:asciiTheme="minorHAnsi" w:hAnsiTheme="minorHAnsi" w:cstheme="minorHAnsi"/>
                <w:szCs w:val="22"/>
                <w:lang w:val="el-GR"/>
              </w:rPr>
            </w:pPr>
          </w:p>
        </w:tc>
        <w:tc>
          <w:tcPr>
            <w:tcW w:w="582" w:type="pct"/>
            <w:vAlign w:val="center"/>
          </w:tcPr>
          <w:p w14:paraId="39CAECA7" w14:textId="77777777" w:rsidR="0090343E" w:rsidRPr="002C07B4" w:rsidRDefault="0090343E" w:rsidP="005A4E66">
            <w:pPr>
              <w:rPr>
                <w:rFonts w:asciiTheme="minorHAnsi" w:hAnsiTheme="minorHAnsi" w:cstheme="minorHAnsi"/>
                <w:szCs w:val="22"/>
                <w:lang w:val="el-GR"/>
              </w:rPr>
            </w:pPr>
          </w:p>
        </w:tc>
        <w:tc>
          <w:tcPr>
            <w:tcW w:w="646" w:type="pct"/>
            <w:vAlign w:val="center"/>
          </w:tcPr>
          <w:p w14:paraId="38E5A3C7" w14:textId="77777777" w:rsidR="0090343E" w:rsidRPr="002C07B4" w:rsidRDefault="0090343E" w:rsidP="005A4E66">
            <w:pPr>
              <w:rPr>
                <w:rFonts w:asciiTheme="minorHAnsi" w:hAnsiTheme="minorHAnsi" w:cstheme="minorHAnsi"/>
                <w:szCs w:val="22"/>
                <w:lang w:val="el-GR"/>
              </w:rPr>
            </w:pPr>
          </w:p>
        </w:tc>
        <w:tc>
          <w:tcPr>
            <w:tcW w:w="703" w:type="pct"/>
            <w:vAlign w:val="center"/>
          </w:tcPr>
          <w:p w14:paraId="5CC8CC5A" w14:textId="77777777" w:rsidR="0090343E" w:rsidRPr="002C07B4" w:rsidRDefault="0090343E" w:rsidP="005A4E66">
            <w:pPr>
              <w:rPr>
                <w:rFonts w:asciiTheme="minorHAnsi" w:hAnsiTheme="minorHAnsi" w:cstheme="minorHAnsi"/>
                <w:szCs w:val="22"/>
                <w:lang w:val="el-GR"/>
              </w:rPr>
            </w:pPr>
          </w:p>
        </w:tc>
      </w:tr>
      <w:tr w:rsidR="0090343E" w:rsidRPr="002C07B4" w14:paraId="65F1C353" w14:textId="77777777" w:rsidTr="00D12F60">
        <w:trPr>
          <w:trHeight w:val="284"/>
        </w:trPr>
        <w:tc>
          <w:tcPr>
            <w:tcW w:w="292" w:type="pct"/>
            <w:vAlign w:val="center"/>
          </w:tcPr>
          <w:p w14:paraId="2BFF3DCF" w14:textId="77777777" w:rsidR="0090343E" w:rsidRPr="002C07B4" w:rsidRDefault="0090343E" w:rsidP="005A4E66">
            <w:pPr>
              <w:rPr>
                <w:rFonts w:asciiTheme="minorHAnsi" w:hAnsiTheme="minorHAnsi" w:cstheme="minorHAnsi"/>
                <w:szCs w:val="22"/>
                <w:lang w:val="el-GR"/>
              </w:rPr>
            </w:pPr>
          </w:p>
        </w:tc>
        <w:tc>
          <w:tcPr>
            <w:tcW w:w="1692" w:type="pct"/>
            <w:vAlign w:val="center"/>
          </w:tcPr>
          <w:p w14:paraId="79F2FD9F" w14:textId="77777777" w:rsidR="0090343E" w:rsidRPr="002C07B4" w:rsidRDefault="0090343E" w:rsidP="005A4E66">
            <w:pPr>
              <w:rPr>
                <w:rFonts w:asciiTheme="minorHAnsi" w:hAnsiTheme="minorHAnsi" w:cstheme="minorHAnsi"/>
                <w:szCs w:val="22"/>
                <w:lang w:val="el-GR"/>
              </w:rPr>
            </w:pPr>
          </w:p>
        </w:tc>
        <w:tc>
          <w:tcPr>
            <w:tcW w:w="445" w:type="pct"/>
            <w:vAlign w:val="center"/>
          </w:tcPr>
          <w:p w14:paraId="79F8AB47" w14:textId="77777777" w:rsidR="0090343E" w:rsidRPr="002C07B4" w:rsidRDefault="0090343E" w:rsidP="005A4E66">
            <w:pPr>
              <w:rPr>
                <w:rFonts w:asciiTheme="minorHAnsi" w:hAnsiTheme="minorHAnsi" w:cstheme="minorHAnsi"/>
                <w:szCs w:val="22"/>
                <w:lang w:val="el-GR"/>
              </w:rPr>
            </w:pPr>
          </w:p>
        </w:tc>
        <w:tc>
          <w:tcPr>
            <w:tcW w:w="640" w:type="pct"/>
            <w:vAlign w:val="center"/>
          </w:tcPr>
          <w:p w14:paraId="53CFBFFF" w14:textId="77777777" w:rsidR="0090343E" w:rsidRPr="002C07B4" w:rsidRDefault="0090343E" w:rsidP="005A4E66">
            <w:pPr>
              <w:rPr>
                <w:rFonts w:asciiTheme="minorHAnsi" w:hAnsiTheme="minorHAnsi" w:cstheme="minorHAnsi"/>
                <w:szCs w:val="22"/>
                <w:lang w:val="el-GR"/>
              </w:rPr>
            </w:pPr>
          </w:p>
        </w:tc>
        <w:tc>
          <w:tcPr>
            <w:tcW w:w="582" w:type="pct"/>
            <w:vAlign w:val="center"/>
          </w:tcPr>
          <w:p w14:paraId="6405878E" w14:textId="77777777" w:rsidR="0090343E" w:rsidRPr="002C07B4" w:rsidRDefault="0090343E" w:rsidP="005A4E66">
            <w:pPr>
              <w:rPr>
                <w:rFonts w:asciiTheme="minorHAnsi" w:hAnsiTheme="minorHAnsi" w:cstheme="minorHAnsi"/>
                <w:szCs w:val="22"/>
                <w:lang w:val="el-GR"/>
              </w:rPr>
            </w:pPr>
          </w:p>
        </w:tc>
        <w:tc>
          <w:tcPr>
            <w:tcW w:w="646" w:type="pct"/>
            <w:vAlign w:val="center"/>
          </w:tcPr>
          <w:p w14:paraId="432E3E55" w14:textId="77777777" w:rsidR="0090343E" w:rsidRPr="002C07B4" w:rsidRDefault="0090343E" w:rsidP="005A4E66">
            <w:pPr>
              <w:rPr>
                <w:rFonts w:asciiTheme="minorHAnsi" w:hAnsiTheme="minorHAnsi" w:cstheme="minorHAnsi"/>
                <w:szCs w:val="22"/>
                <w:lang w:val="el-GR"/>
              </w:rPr>
            </w:pPr>
          </w:p>
        </w:tc>
        <w:tc>
          <w:tcPr>
            <w:tcW w:w="703" w:type="pct"/>
            <w:vAlign w:val="center"/>
          </w:tcPr>
          <w:p w14:paraId="601A245C" w14:textId="77777777" w:rsidR="0090343E" w:rsidRPr="002C07B4" w:rsidRDefault="0090343E" w:rsidP="005A4E66">
            <w:pPr>
              <w:rPr>
                <w:rFonts w:asciiTheme="minorHAnsi" w:hAnsiTheme="minorHAnsi" w:cstheme="minorHAnsi"/>
                <w:szCs w:val="22"/>
                <w:lang w:val="el-GR"/>
              </w:rPr>
            </w:pPr>
          </w:p>
        </w:tc>
      </w:tr>
      <w:tr w:rsidR="0090343E" w:rsidRPr="002C07B4" w14:paraId="5B91E5F8" w14:textId="77777777" w:rsidTr="00D12F60">
        <w:trPr>
          <w:trHeight w:val="284"/>
        </w:trPr>
        <w:tc>
          <w:tcPr>
            <w:tcW w:w="3069" w:type="pct"/>
            <w:gridSpan w:val="4"/>
            <w:tcBorders>
              <w:left w:val="nil"/>
              <w:bottom w:val="nil"/>
            </w:tcBorders>
            <w:vAlign w:val="center"/>
          </w:tcPr>
          <w:p w14:paraId="06DF2232" w14:textId="77777777" w:rsidR="0090343E" w:rsidRPr="002C07B4" w:rsidRDefault="0090343E" w:rsidP="005A4E66">
            <w:pPr>
              <w:rPr>
                <w:rFonts w:asciiTheme="minorHAnsi" w:hAnsiTheme="minorHAnsi" w:cstheme="minorHAnsi"/>
                <w:szCs w:val="22"/>
                <w:lang w:val="el-GR"/>
              </w:rPr>
            </w:pPr>
            <w:r w:rsidRPr="002C07B4">
              <w:rPr>
                <w:rFonts w:asciiTheme="minorHAnsi" w:hAnsiTheme="minorHAnsi" w:cstheme="minorHAnsi"/>
                <w:szCs w:val="22"/>
                <w:lang w:val="el-GR"/>
              </w:rPr>
              <w:t>ΣΥΝΟΛΟ</w:t>
            </w:r>
          </w:p>
        </w:tc>
        <w:tc>
          <w:tcPr>
            <w:tcW w:w="582" w:type="pct"/>
            <w:shd w:val="clear" w:color="auto" w:fill="E0E0E0"/>
            <w:vAlign w:val="center"/>
          </w:tcPr>
          <w:p w14:paraId="392F7FE0" w14:textId="77777777" w:rsidR="0090343E" w:rsidRPr="002C07B4" w:rsidRDefault="0090343E" w:rsidP="005A4E66">
            <w:pPr>
              <w:rPr>
                <w:rFonts w:asciiTheme="minorHAnsi" w:hAnsiTheme="minorHAnsi" w:cstheme="minorHAnsi"/>
                <w:szCs w:val="22"/>
                <w:lang w:val="el-GR"/>
              </w:rPr>
            </w:pPr>
          </w:p>
        </w:tc>
        <w:tc>
          <w:tcPr>
            <w:tcW w:w="646" w:type="pct"/>
            <w:shd w:val="clear" w:color="auto" w:fill="E0E0E0"/>
            <w:vAlign w:val="center"/>
          </w:tcPr>
          <w:p w14:paraId="6E49988D" w14:textId="77777777" w:rsidR="0090343E" w:rsidRPr="002C07B4" w:rsidRDefault="0090343E" w:rsidP="005A4E66">
            <w:pPr>
              <w:rPr>
                <w:rFonts w:asciiTheme="minorHAnsi" w:hAnsiTheme="minorHAnsi" w:cstheme="minorHAnsi"/>
                <w:szCs w:val="22"/>
                <w:lang w:val="el-GR"/>
              </w:rPr>
            </w:pPr>
          </w:p>
        </w:tc>
        <w:tc>
          <w:tcPr>
            <w:tcW w:w="703" w:type="pct"/>
            <w:shd w:val="clear" w:color="auto" w:fill="E0E0E0"/>
            <w:vAlign w:val="center"/>
          </w:tcPr>
          <w:p w14:paraId="186E53CF" w14:textId="77777777" w:rsidR="0090343E" w:rsidRPr="002C07B4" w:rsidRDefault="0090343E" w:rsidP="005A4E66">
            <w:pPr>
              <w:rPr>
                <w:rFonts w:asciiTheme="minorHAnsi" w:hAnsiTheme="minorHAnsi" w:cstheme="minorHAnsi"/>
                <w:szCs w:val="22"/>
                <w:lang w:val="el-GR"/>
              </w:rPr>
            </w:pPr>
          </w:p>
        </w:tc>
      </w:tr>
    </w:tbl>
    <w:p w14:paraId="073036A9" w14:textId="77777777" w:rsidR="0090343E" w:rsidRPr="002C07B4" w:rsidRDefault="0090343E" w:rsidP="005A4E66">
      <w:pPr>
        <w:rPr>
          <w:rFonts w:asciiTheme="minorHAnsi" w:hAnsiTheme="minorHAnsi" w:cstheme="minorHAnsi"/>
          <w:szCs w:val="22"/>
          <w:lang w:val="el-GR"/>
        </w:rPr>
      </w:pPr>
      <w:bookmarkStart w:id="430" w:name="_Toc298827860"/>
      <w:bookmarkStart w:id="431" w:name="_Toc63254467"/>
      <w:bookmarkStart w:id="432" w:name="_Toc63573332"/>
      <w:bookmarkStart w:id="433" w:name="_Toc65409351"/>
      <w:bookmarkStart w:id="434" w:name="_Toc66611363"/>
      <w:bookmarkStart w:id="435" w:name="_Toc66860851"/>
      <w:bookmarkStart w:id="436" w:name="_Ref346793065"/>
      <w:bookmarkStart w:id="437" w:name="_Ref351128084"/>
      <w:bookmarkEnd w:id="430"/>
    </w:p>
    <w:p w14:paraId="5FADA385" w14:textId="77777777" w:rsidR="0090343E" w:rsidRPr="002C07B4" w:rsidRDefault="0090343E" w:rsidP="005A4E66">
      <w:pPr>
        <w:rPr>
          <w:rFonts w:asciiTheme="minorHAnsi" w:hAnsiTheme="minorHAnsi" w:cstheme="minorHAnsi"/>
          <w:szCs w:val="22"/>
          <w:lang w:val="el-GR"/>
        </w:rPr>
      </w:pPr>
      <w:bookmarkStart w:id="438" w:name="_Toc21594283"/>
      <w:r w:rsidRPr="002C07B4">
        <w:rPr>
          <w:rFonts w:asciiTheme="minorHAnsi" w:hAnsiTheme="minorHAnsi" w:cstheme="minorHAnsi"/>
          <w:szCs w:val="22"/>
          <w:lang w:val="el-GR"/>
        </w:rPr>
        <w:t>Γ) Συγκεντρωτικός πίνακας Οικονομικής Προσφοράς</w:t>
      </w:r>
      <w:bookmarkEnd w:id="431"/>
      <w:bookmarkEnd w:id="432"/>
      <w:bookmarkEnd w:id="433"/>
      <w:bookmarkEnd w:id="434"/>
      <w:bookmarkEnd w:id="435"/>
      <w:bookmarkEnd w:id="436"/>
      <w:bookmarkEnd w:id="437"/>
      <w:bookmarkEnd w:id="43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3"/>
        <w:gridCol w:w="4094"/>
        <w:gridCol w:w="1496"/>
        <w:gridCol w:w="1514"/>
        <w:gridCol w:w="1891"/>
      </w:tblGrid>
      <w:tr w:rsidR="0090343E" w:rsidRPr="002C07B4" w14:paraId="16BBC5FA" w14:textId="77777777" w:rsidTr="60F02965">
        <w:trPr>
          <w:cantSplit/>
          <w:trHeight w:val="389"/>
        </w:trPr>
        <w:tc>
          <w:tcPr>
            <w:tcW w:w="329" w:type="pct"/>
            <w:vMerge w:val="restart"/>
            <w:shd w:val="clear" w:color="auto" w:fill="E6E6E6"/>
            <w:vAlign w:val="center"/>
          </w:tcPr>
          <w:p w14:paraId="23671303" w14:textId="77777777" w:rsidR="0090343E" w:rsidRPr="002C07B4" w:rsidRDefault="0090343E" w:rsidP="005A4E66">
            <w:pPr>
              <w:rPr>
                <w:rFonts w:asciiTheme="minorHAnsi" w:hAnsiTheme="minorHAnsi" w:cstheme="minorHAnsi"/>
                <w:szCs w:val="22"/>
                <w:lang w:val="el-GR"/>
              </w:rPr>
            </w:pPr>
            <w:r w:rsidRPr="002C07B4">
              <w:rPr>
                <w:rFonts w:asciiTheme="minorHAnsi" w:hAnsiTheme="minorHAnsi" w:cstheme="minorHAnsi"/>
                <w:szCs w:val="22"/>
                <w:lang w:val="el-GR"/>
              </w:rPr>
              <w:t>Α/Α</w:t>
            </w:r>
          </w:p>
        </w:tc>
        <w:tc>
          <w:tcPr>
            <w:tcW w:w="2126" w:type="pct"/>
            <w:vMerge w:val="restart"/>
            <w:shd w:val="clear" w:color="auto" w:fill="E6E6E6"/>
            <w:vAlign w:val="center"/>
          </w:tcPr>
          <w:p w14:paraId="445130EF" w14:textId="77777777" w:rsidR="0090343E" w:rsidRPr="002C07B4" w:rsidRDefault="0090343E" w:rsidP="005A4E66">
            <w:pPr>
              <w:rPr>
                <w:rFonts w:asciiTheme="minorHAnsi" w:hAnsiTheme="minorHAnsi" w:cstheme="minorHAnsi"/>
                <w:szCs w:val="22"/>
                <w:lang w:val="el-GR"/>
              </w:rPr>
            </w:pPr>
            <w:r w:rsidRPr="002C07B4">
              <w:rPr>
                <w:rFonts w:asciiTheme="minorHAnsi" w:hAnsiTheme="minorHAnsi" w:cstheme="minorHAnsi"/>
                <w:szCs w:val="22"/>
                <w:lang w:val="el-GR"/>
              </w:rPr>
              <w:t>ΠΕΡΙΓΡΑΦΗ</w:t>
            </w:r>
          </w:p>
        </w:tc>
        <w:tc>
          <w:tcPr>
            <w:tcW w:w="777" w:type="pct"/>
            <w:vMerge w:val="restart"/>
            <w:shd w:val="clear" w:color="auto" w:fill="E6E6E6"/>
            <w:vAlign w:val="center"/>
          </w:tcPr>
          <w:p w14:paraId="79CF084D" w14:textId="77777777" w:rsidR="0090343E" w:rsidRPr="002C07B4" w:rsidRDefault="0090343E" w:rsidP="005A4E66">
            <w:pPr>
              <w:rPr>
                <w:rFonts w:asciiTheme="minorHAnsi" w:hAnsiTheme="minorHAnsi" w:cstheme="minorHAnsi"/>
                <w:szCs w:val="22"/>
                <w:lang w:val="el-GR"/>
              </w:rPr>
            </w:pPr>
            <w:r w:rsidRPr="002C07B4">
              <w:rPr>
                <w:rFonts w:asciiTheme="minorHAnsi" w:hAnsiTheme="minorHAnsi" w:cstheme="minorHAnsi"/>
                <w:szCs w:val="22"/>
                <w:lang w:val="el-GR"/>
              </w:rPr>
              <w:t>ΑΞΙΑ ΧΩΡΙΣ ΦΠΑ (€)</w:t>
            </w:r>
          </w:p>
        </w:tc>
        <w:tc>
          <w:tcPr>
            <w:tcW w:w="786" w:type="pct"/>
            <w:vMerge w:val="restart"/>
            <w:shd w:val="clear" w:color="auto" w:fill="E6E6E6"/>
            <w:vAlign w:val="center"/>
          </w:tcPr>
          <w:p w14:paraId="167E7D1E" w14:textId="77777777" w:rsidR="0090343E" w:rsidRPr="002C07B4" w:rsidRDefault="0090343E" w:rsidP="005A4E66">
            <w:pPr>
              <w:rPr>
                <w:rFonts w:asciiTheme="minorHAnsi" w:hAnsiTheme="minorHAnsi" w:cstheme="minorHAnsi"/>
                <w:szCs w:val="22"/>
                <w:lang w:val="el-GR"/>
              </w:rPr>
            </w:pPr>
            <w:r w:rsidRPr="002C07B4">
              <w:rPr>
                <w:rFonts w:asciiTheme="minorHAnsi" w:hAnsiTheme="minorHAnsi" w:cstheme="minorHAnsi"/>
                <w:szCs w:val="22"/>
                <w:lang w:val="el-GR"/>
              </w:rPr>
              <w:t>ΦΠΑ (€)</w:t>
            </w:r>
          </w:p>
        </w:tc>
        <w:tc>
          <w:tcPr>
            <w:tcW w:w="982" w:type="pct"/>
            <w:vMerge w:val="restart"/>
            <w:shd w:val="clear" w:color="auto" w:fill="E6E6E6"/>
            <w:vAlign w:val="center"/>
          </w:tcPr>
          <w:p w14:paraId="0D92A737" w14:textId="77777777" w:rsidR="0090343E" w:rsidRPr="002C07B4" w:rsidRDefault="0090343E" w:rsidP="005A4E66">
            <w:pPr>
              <w:rPr>
                <w:rFonts w:asciiTheme="minorHAnsi" w:hAnsiTheme="minorHAnsi" w:cstheme="minorHAnsi"/>
                <w:szCs w:val="22"/>
                <w:lang w:val="el-GR"/>
              </w:rPr>
            </w:pPr>
            <w:r w:rsidRPr="002C07B4">
              <w:rPr>
                <w:rFonts w:asciiTheme="minorHAnsi" w:hAnsiTheme="minorHAnsi" w:cstheme="minorHAnsi"/>
                <w:szCs w:val="22"/>
                <w:lang w:val="el-GR"/>
              </w:rPr>
              <w:t xml:space="preserve">ΣΥΝΟΛΙΚΗ ΑΞΙΑ </w:t>
            </w:r>
          </w:p>
          <w:p w14:paraId="4E25AF1D" w14:textId="77777777" w:rsidR="0090343E" w:rsidRPr="002C07B4" w:rsidRDefault="0090343E" w:rsidP="005A4E66">
            <w:pPr>
              <w:rPr>
                <w:rFonts w:asciiTheme="minorHAnsi" w:hAnsiTheme="minorHAnsi" w:cstheme="minorHAnsi"/>
                <w:szCs w:val="22"/>
                <w:lang w:val="el-GR"/>
              </w:rPr>
            </w:pPr>
            <w:r w:rsidRPr="002C07B4">
              <w:rPr>
                <w:rFonts w:asciiTheme="minorHAnsi" w:hAnsiTheme="minorHAnsi" w:cstheme="minorHAnsi"/>
                <w:szCs w:val="22"/>
                <w:lang w:val="el-GR"/>
              </w:rPr>
              <w:t>ΜΕ ΦΠΑ (€)</w:t>
            </w:r>
          </w:p>
        </w:tc>
      </w:tr>
      <w:tr w:rsidR="0090343E" w:rsidRPr="002C07B4" w14:paraId="580D4FDB" w14:textId="77777777" w:rsidTr="60F02965">
        <w:trPr>
          <w:cantSplit/>
          <w:trHeight w:val="389"/>
        </w:trPr>
        <w:tc>
          <w:tcPr>
            <w:tcW w:w="329" w:type="pct"/>
            <w:vMerge/>
            <w:vAlign w:val="center"/>
          </w:tcPr>
          <w:p w14:paraId="3CA6C483" w14:textId="77777777" w:rsidR="0090343E" w:rsidRPr="002C07B4" w:rsidRDefault="0090343E" w:rsidP="005A4E66">
            <w:pPr>
              <w:rPr>
                <w:rFonts w:asciiTheme="minorHAnsi" w:hAnsiTheme="minorHAnsi" w:cstheme="minorHAnsi"/>
                <w:szCs w:val="22"/>
                <w:lang w:val="el-GR"/>
              </w:rPr>
            </w:pPr>
          </w:p>
        </w:tc>
        <w:tc>
          <w:tcPr>
            <w:tcW w:w="2126" w:type="pct"/>
            <w:vMerge/>
            <w:vAlign w:val="center"/>
          </w:tcPr>
          <w:p w14:paraId="64CDB45F" w14:textId="77777777" w:rsidR="0090343E" w:rsidRPr="002C07B4" w:rsidRDefault="0090343E" w:rsidP="005A4E66">
            <w:pPr>
              <w:rPr>
                <w:rFonts w:asciiTheme="minorHAnsi" w:hAnsiTheme="minorHAnsi" w:cstheme="minorHAnsi"/>
                <w:szCs w:val="22"/>
                <w:lang w:val="el-GR"/>
              </w:rPr>
            </w:pPr>
          </w:p>
        </w:tc>
        <w:tc>
          <w:tcPr>
            <w:tcW w:w="777" w:type="pct"/>
            <w:vMerge/>
            <w:vAlign w:val="center"/>
          </w:tcPr>
          <w:p w14:paraId="428D9819" w14:textId="77777777" w:rsidR="0090343E" w:rsidRPr="002C07B4" w:rsidRDefault="0090343E" w:rsidP="005A4E66">
            <w:pPr>
              <w:rPr>
                <w:rFonts w:asciiTheme="minorHAnsi" w:hAnsiTheme="minorHAnsi" w:cstheme="minorHAnsi"/>
                <w:szCs w:val="22"/>
                <w:lang w:val="el-GR"/>
              </w:rPr>
            </w:pPr>
          </w:p>
        </w:tc>
        <w:tc>
          <w:tcPr>
            <w:tcW w:w="786" w:type="pct"/>
            <w:vMerge/>
            <w:vAlign w:val="center"/>
          </w:tcPr>
          <w:p w14:paraId="4D10CD06" w14:textId="77777777" w:rsidR="0090343E" w:rsidRPr="002C07B4" w:rsidRDefault="0090343E" w:rsidP="005A4E66">
            <w:pPr>
              <w:rPr>
                <w:rFonts w:asciiTheme="minorHAnsi" w:hAnsiTheme="minorHAnsi" w:cstheme="minorHAnsi"/>
                <w:szCs w:val="22"/>
                <w:lang w:val="el-GR"/>
              </w:rPr>
            </w:pPr>
          </w:p>
        </w:tc>
        <w:tc>
          <w:tcPr>
            <w:tcW w:w="982" w:type="pct"/>
            <w:vMerge/>
            <w:vAlign w:val="center"/>
          </w:tcPr>
          <w:p w14:paraId="18964622" w14:textId="77777777" w:rsidR="0090343E" w:rsidRPr="002C07B4" w:rsidRDefault="0090343E" w:rsidP="005A4E66">
            <w:pPr>
              <w:rPr>
                <w:rFonts w:asciiTheme="minorHAnsi" w:hAnsiTheme="minorHAnsi" w:cstheme="minorHAnsi"/>
                <w:szCs w:val="22"/>
                <w:lang w:val="el-GR"/>
              </w:rPr>
            </w:pPr>
          </w:p>
        </w:tc>
      </w:tr>
      <w:tr w:rsidR="0090343E" w:rsidRPr="002C07B4" w14:paraId="59129B5C" w14:textId="77777777" w:rsidTr="60F02965">
        <w:trPr>
          <w:trHeight w:val="460"/>
        </w:trPr>
        <w:tc>
          <w:tcPr>
            <w:tcW w:w="329" w:type="pct"/>
            <w:vAlign w:val="center"/>
          </w:tcPr>
          <w:p w14:paraId="11BD65AB" w14:textId="77777777" w:rsidR="0090343E" w:rsidRPr="002C07B4" w:rsidRDefault="0090343E" w:rsidP="005A4E66">
            <w:pPr>
              <w:rPr>
                <w:rFonts w:asciiTheme="minorHAnsi" w:hAnsiTheme="minorHAnsi" w:cstheme="minorHAnsi"/>
                <w:szCs w:val="22"/>
                <w:lang w:val="el-GR"/>
              </w:rPr>
            </w:pPr>
            <w:r w:rsidRPr="002C07B4">
              <w:rPr>
                <w:rFonts w:asciiTheme="minorHAnsi" w:hAnsiTheme="minorHAnsi" w:cstheme="minorHAnsi"/>
                <w:szCs w:val="22"/>
                <w:lang w:val="el-GR"/>
              </w:rPr>
              <w:t>1</w:t>
            </w:r>
          </w:p>
        </w:tc>
        <w:tc>
          <w:tcPr>
            <w:tcW w:w="2126" w:type="pct"/>
            <w:vAlign w:val="center"/>
          </w:tcPr>
          <w:p w14:paraId="29F2142F" w14:textId="6E72B6AA" w:rsidR="0090343E" w:rsidRPr="002C07B4" w:rsidRDefault="593B3BC1" w:rsidP="005A4E66">
            <w:pPr>
              <w:rPr>
                <w:rFonts w:asciiTheme="minorHAnsi" w:hAnsiTheme="minorHAnsi" w:cstheme="minorHAnsi"/>
                <w:szCs w:val="22"/>
                <w:lang w:val="el-GR"/>
              </w:rPr>
            </w:pPr>
            <w:proofErr w:type="spellStart"/>
            <w:r w:rsidRPr="002C07B4">
              <w:rPr>
                <w:rFonts w:asciiTheme="minorHAnsi" w:hAnsiTheme="minorHAnsi" w:cstheme="minorHAnsi"/>
                <w:szCs w:val="22"/>
                <w:lang w:val="en-US"/>
              </w:rPr>
              <w:t>Προμήθειες</w:t>
            </w:r>
            <w:proofErr w:type="spellEnd"/>
            <w:r w:rsidRPr="002C07B4">
              <w:rPr>
                <w:rFonts w:asciiTheme="minorHAnsi" w:hAnsiTheme="minorHAnsi" w:cstheme="minorHAnsi"/>
                <w:szCs w:val="22"/>
                <w:lang w:val="en-US"/>
              </w:rPr>
              <w:t xml:space="preserve"> </w:t>
            </w:r>
            <w:r w:rsidR="0090343E" w:rsidRPr="002C07B4">
              <w:rPr>
                <w:rFonts w:asciiTheme="minorHAnsi" w:hAnsiTheme="minorHAnsi" w:cstheme="minorHAnsi"/>
                <w:szCs w:val="22"/>
                <w:lang w:val="el-GR"/>
              </w:rPr>
              <w:t>(Πίνακας Α</w:t>
            </w:r>
            <w:r w:rsidR="0090343E" w:rsidRPr="002C07B4">
              <w:rPr>
                <w:rFonts w:asciiTheme="minorHAnsi" w:hAnsiTheme="minorHAnsi" w:cstheme="minorHAnsi"/>
                <w:szCs w:val="22"/>
                <w:lang w:val="en-US"/>
              </w:rPr>
              <w:t>)</w:t>
            </w:r>
          </w:p>
        </w:tc>
        <w:tc>
          <w:tcPr>
            <w:tcW w:w="777" w:type="pct"/>
            <w:vAlign w:val="center"/>
          </w:tcPr>
          <w:p w14:paraId="46FD185B" w14:textId="77777777" w:rsidR="0090343E" w:rsidRPr="002C07B4" w:rsidRDefault="0090343E" w:rsidP="005A4E66">
            <w:pPr>
              <w:rPr>
                <w:rFonts w:asciiTheme="minorHAnsi" w:hAnsiTheme="minorHAnsi" w:cstheme="minorHAnsi"/>
                <w:szCs w:val="22"/>
                <w:highlight w:val="magenta"/>
                <w:lang w:val="el-GR"/>
              </w:rPr>
            </w:pPr>
          </w:p>
        </w:tc>
        <w:tc>
          <w:tcPr>
            <w:tcW w:w="786" w:type="pct"/>
            <w:vAlign w:val="center"/>
          </w:tcPr>
          <w:p w14:paraId="769C2742" w14:textId="77777777" w:rsidR="0090343E" w:rsidRPr="002C07B4" w:rsidRDefault="0090343E" w:rsidP="005A4E66">
            <w:pPr>
              <w:rPr>
                <w:rFonts w:asciiTheme="minorHAnsi" w:hAnsiTheme="minorHAnsi" w:cstheme="minorHAnsi"/>
                <w:szCs w:val="22"/>
                <w:highlight w:val="magenta"/>
                <w:lang w:val="el-GR"/>
              </w:rPr>
            </w:pPr>
          </w:p>
        </w:tc>
        <w:tc>
          <w:tcPr>
            <w:tcW w:w="982" w:type="pct"/>
            <w:vAlign w:val="center"/>
          </w:tcPr>
          <w:p w14:paraId="5F9B04C3" w14:textId="77777777" w:rsidR="0090343E" w:rsidRPr="002C07B4" w:rsidRDefault="0090343E" w:rsidP="005A4E66">
            <w:pPr>
              <w:rPr>
                <w:rFonts w:asciiTheme="minorHAnsi" w:hAnsiTheme="minorHAnsi" w:cstheme="minorHAnsi"/>
                <w:szCs w:val="22"/>
                <w:highlight w:val="magenta"/>
                <w:lang w:val="el-GR"/>
              </w:rPr>
            </w:pPr>
          </w:p>
        </w:tc>
      </w:tr>
      <w:tr w:rsidR="0090343E" w:rsidRPr="002C07B4" w14:paraId="3ED4BA05" w14:textId="77777777" w:rsidTr="60F02965">
        <w:trPr>
          <w:trHeight w:val="460"/>
        </w:trPr>
        <w:tc>
          <w:tcPr>
            <w:tcW w:w="329" w:type="pct"/>
            <w:vAlign w:val="center"/>
          </w:tcPr>
          <w:p w14:paraId="39DEEF31" w14:textId="77777777" w:rsidR="0090343E" w:rsidRPr="002C07B4" w:rsidRDefault="0090343E" w:rsidP="005A4E66">
            <w:pPr>
              <w:rPr>
                <w:rFonts w:asciiTheme="minorHAnsi" w:hAnsiTheme="minorHAnsi" w:cstheme="minorHAnsi"/>
                <w:szCs w:val="22"/>
                <w:lang w:val="el-GR"/>
              </w:rPr>
            </w:pPr>
            <w:r w:rsidRPr="002C07B4">
              <w:rPr>
                <w:rFonts w:asciiTheme="minorHAnsi" w:hAnsiTheme="minorHAnsi" w:cstheme="minorHAnsi"/>
                <w:szCs w:val="22"/>
                <w:lang w:val="el-GR"/>
              </w:rPr>
              <w:t>2</w:t>
            </w:r>
          </w:p>
        </w:tc>
        <w:tc>
          <w:tcPr>
            <w:tcW w:w="2126" w:type="pct"/>
            <w:vAlign w:val="center"/>
          </w:tcPr>
          <w:p w14:paraId="388AEB51" w14:textId="77777777" w:rsidR="0090343E" w:rsidRPr="002C07B4" w:rsidRDefault="0090343E" w:rsidP="005A4E66">
            <w:pPr>
              <w:rPr>
                <w:rFonts w:asciiTheme="minorHAnsi" w:hAnsiTheme="minorHAnsi" w:cstheme="minorHAnsi"/>
                <w:szCs w:val="22"/>
                <w:lang w:val="el-GR"/>
              </w:rPr>
            </w:pPr>
            <w:r w:rsidRPr="002C07B4">
              <w:rPr>
                <w:rFonts w:asciiTheme="minorHAnsi" w:hAnsiTheme="minorHAnsi" w:cstheme="minorHAnsi"/>
                <w:szCs w:val="22"/>
                <w:lang w:val="el-GR"/>
              </w:rPr>
              <w:t>Άλλες δαπάνες (Πίνακας Β)</w:t>
            </w:r>
          </w:p>
        </w:tc>
        <w:tc>
          <w:tcPr>
            <w:tcW w:w="777" w:type="pct"/>
            <w:vAlign w:val="center"/>
          </w:tcPr>
          <w:p w14:paraId="447244F6" w14:textId="77777777" w:rsidR="0090343E" w:rsidRPr="002C07B4" w:rsidRDefault="0090343E" w:rsidP="005A4E66">
            <w:pPr>
              <w:rPr>
                <w:rFonts w:asciiTheme="minorHAnsi" w:hAnsiTheme="minorHAnsi" w:cstheme="minorHAnsi"/>
                <w:szCs w:val="22"/>
                <w:lang w:val="el-GR"/>
              </w:rPr>
            </w:pPr>
          </w:p>
        </w:tc>
        <w:tc>
          <w:tcPr>
            <w:tcW w:w="786" w:type="pct"/>
            <w:vAlign w:val="center"/>
          </w:tcPr>
          <w:p w14:paraId="6ECC7698" w14:textId="77777777" w:rsidR="0090343E" w:rsidRPr="002C07B4" w:rsidRDefault="0090343E" w:rsidP="005A4E66">
            <w:pPr>
              <w:rPr>
                <w:rFonts w:asciiTheme="minorHAnsi" w:hAnsiTheme="minorHAnsi" w:cstheme="minorHAnsi"/>
                <w:szCs w:val="22"/>
                <w:lang w:val="el-GR"/>
              </w:rPr>
            </w:pPr>
          </w:p>
        </w:tc>
        <w:tc>
          <w:tcPr>
            <w:tcW w:w="982" w:type="pct"/>
            <w:vAlign w:val="center"/>
          </w:tcPr>
          <w:p w14:paraId="34EE8E45" w14:textId="77777777" w:rsidR="0090343E" w:rsidRPr="002C07B4" w:rsidRDefault="0090343E" w:rsidP="005A4E66">
            <w:pPr>
              <w:rPr>
                <w:rFonts w:asciiTheme="minorHAnsi" w:hAnsiTheme="minorHAnsi" w:cstheme="minorHAnsi"/>
                <w:szCs w:val="22"/>
                <w:lang w:val="el-GR"/>
              </w:rPr>
            </w:pPr>
          </w:p>
        </w:tc>
      </w:tr>
      <w:tr w:rsidR="0090343E" w:rsidRPr="002C07B4" w14:paraId="733ED6C4" w14:textId="77777777" w:rsidTr="60F02965">
        <w:trPr>
          <w:trHeight w:val="460"/>
        </w:trPr>
        <w:tc>
          <w:tcPr>
            <w:tcW w:w="329" w:type="pct"/>
            <w:shd w:val="clear" w:color="auto" w:fill="A0A0A0"/>
            <w:vAlign w:val="center"/>
          </w:tcPr>
          <w:p w14:paraId="01F11A34" w14:textId="77777777" w:rsidR="0090343E" w:rsidRPr="002C07B4" w:rsidRDefault="0090343E" w:rsidP="005A4E66">
            <w:pPr>
              <w:rPr>
                <w:rFonts w:asciiTheme="minorHAnsi" w:hAnsiTheme="minorHAnsi" w:cstheme="minorHAnsi"/>
                <w:szCs w:val="22"/>
                <w:lang w:val="el-GR"/>
              </w:rPr>
            </w:pPr>
          </w:p>
        </w:tc>
        <w:tc>
          <w:tcPr>
            <w:tcW w:w="2126" w:type="pct"/>
            <w:shd w:val="clear" w:color="auto" w:fill="A0A0A0"/>
            <w:vAlign w:val="center"/>
          </w:tcPr>
          <w:p w14:paraId="1986DBD7" w14:textId="77777777" w:rsidR="0090343E" w:rsidRPr="002C07B4" w:rsidRDefault="0090343E" w:rsidP="005A4E66">
            <w:pPr>
              <w:rPr>
                <w:rFonts w:asciiTheme="minorHAnsi" w:hAnsiTheme="minorHAnsi" w:cstheme="minorHAnsi"/>
                <w:szCs w:val="22"/>
                <w:lang w:val="el-GR"/>
              </w:rPr>
            </w:pPr>
            <w:r w:rsidRPr="002C07B4">
              <w:rPr>
                <w:rFonts w:asciiTheme="minorHAnsi" w:hAnsiTheme="minorHAnsi" w:cstheme="minorHAnsi"/>
                <w:szCs w:val="22"/>
                <w:lang w:val="el-GR"/>
              </w:rPr>
              <w:t>ΓΕΝΙΚΟ ΣΥΝΟΛΟ</w:t>
            </w:r>
          </w:p>
        </w:tc>
        <w:tc>
          <w:tcPr>
            <w:tcW w:w="777" w:type="pct"/>
            <w:shd w:val="clear" w:color="auto" w:fill="A0A0A0"/>
            <w:vAlign w:val="center"/>
          </w:tcPr>
          <w:p w14:paraId="65AC7B42" w14:textId="77777777" w:rsidR="0090343E" w:rsidRPr="002C07B4" w:rsidRDefault="0090343E" w:rsidP="005A4E66">
            <w:pPr>
              <w:rPr>
                <w:rFonts w:asciiTheme="minorHAnsi" w:hAnsiTheme="minorHAnsi" w:cstheme="minorHAnsi"/>
                <w:szCs w:val="22"/>
                <w:lang w:val="el-GR"/>
              </w:rPr>
            </w:pPr>
          </w:p>
        </w:tc>
        <w:tc>
          <w:tcPr>
            <w:tcW w:w="786" w:type="pct"/>
            <w:shd w:val="clear" w:color="auto" w:fill="A0A0A0"/>
            <w:vAlign w:val="center"/>
          </w:tcPr>
          <w:p w14:paraId="25016DA4" w14:textId="77777777" w:rsidR="0090343E" w:rsidRPr="002C07B4" w:rsidRDefault="0090343E" w:rsidP="005A4E66">
            <w:pPr>
              <w:rPr>
                <w:rFonts w:asciiTheme="minorHAnsi" w:hAnsiTheme="minorHAnsi" w:cstheme="minorHAnsi"/>
                <w:szCs w:val="22"/>
                <w:lang w:val="el-GR"/>
              </w:rPr>
            </w:pPr>
          </w:p>
        </w:tc>
        <w:tc>
          <w:tcPr>
            <w:tcW w:w="982" w:type="pct"/>
            <w:shd w:val="clear" w:color="auto" w:fill="A0A0A0"/>
            <w:vAlign w:val="center"/>
          </w:tcPr>
          <w:p w14:paraId="42D7FE2D" w14:textId="77777777" w:rsidR="0090343E" w:rsidRPr="002C07B4" w:rsidRDefault="0090343E" w:rsidP="005A4E66">
            <w:pPr>
              <w:rPr>
                <w:rFonts w:asciiTheme="minorHAnsi" w:hAnsiTheme="minorHAnsi" w:cstheme="minorHAnsi"/>
                <w:szCs w:val="22"/>
                <w:lang w:val="el-GR"/>
              </w:rPr>
            </w:pPr>
          </w:p>
        </w:tc>
      </w:tr>
    </w:tbl>
    <w:p w14:paraId="4CC215EA" w14:textId="77777777" w:rsidR="0090343E" w:rsidRPr="002C07B4" w:rsidRDefault="0090343E" w:rsidP="005A4E66">
      <w:pPr>
        <w:rPr>
          <w:rFonts w:asciiTheme="minorHAnsi" w:hAnsiTheme="minorHAnsi" w:cstheme="minorHAnsi"/>
          <w:szCs w:val="22"/>
          <w:lang w:val="el-GR"/>
        </w:rPr>
      </w:pPr>
    </w:p>
    <w:p w14:paraId="4CCF7D76" w14:textId="77777777" w:rsidR="00117A18" w:rsidRPr="002C07B4" w:rsidRDefault="00117A18" w:rsidP="005A4E66">
      <w:pPr>
        <w:rPr>
          <w:rFonts w:asciiTheme="minorHAnsi" w:hAnsiTheme="minorHAnsi" w:cstheme="minorHAnsi"/>
          <w:szCs w:val="22"/>
          <w:lang w:val="el-GR"/>
        </w:rPr>
      </w:pPr>
    </w:p>
    <w:p w14:paraId="4F0CEE55" w14:textId="77777777" w:rsidR="0050383A" w:rsidRPr="002C07B4" w:rsidRDefault="00117A18" w:rsidP="005A4E66">
      <w:pPr>
        <w:rPr>
          <w:rFonts w:asciiTheme="minorHAnsi" w:hAnsiTheme="minorHAnsi" w:cstheme="minorHAnsi"/>
          <w:szCs w:val="22"/>
          <w:lang w:val="el-GR"/>
        </w:rPr>
      </w:pPr>
      <w:r w:rsidRPr="002C07B4">
        <w:rPr>
          <w:rFonts w:asciiTheme="minorHAnsi" w:hAnsiTheme="minorHAnsi" w:cstheme="minorHAnsi"/>
          <w:szCs w:val="22"/>
          <w:lang w:val="el-GR"/>
        </w:rPr>
        <w:br w:type="page"/>
      </w:r>
    </w:p>
    <w:p w14:paraId="3E20243F" w14:textId="77777777" w:rsidR="009E3BE0" w:rsidRPr="002C07B4" w:rsidRDefault="0050383A" w:rsidP="005A4E66">
      <w:pPr>
        <w:pStyle w:val="Heading2"/>
        <w:rPr>
          <w:rFonts w:asciiTheme="minorHAnsi" w:hAnsiTheme="minorHAnsi" w:cstheme="minorHAnsi"/>
          <w:sz w:val="22"/>
          <w:lang w:val="el-GR"/>
        </w:rPr>
      </w:pPr>
      <w:bookmarkStart w:id="439" w:name="_Toc50456066"/>
      <w:bookmarkStart w:id="440" w:name="_Toc50544651"/>
      <w:bookmarkStart w:id="441" w:name="_Toc52126637"/>
      <w:bookmarkStart w:id="442" w:name="_Toc54967775"/>
      <w:r w:rsidRPr="002C07B4">
        <w:rPr>
          <w:rFonts w:asciiTheme="minorHAnsi" w:hAnsiTheme="minorHAnsi" w:cstheme="minorHAnsi"/>
          <w:sz w:val="22"/>
          <w:lang w:val="el-GR"/>
        </w:rPr>
        <w:lastRenderedPageBreak/>
        <w:t xml:space="preserve">ΠΑΡΑΡΤΗΜΑ </w:t>
      </w:r>
      <w:r w:rsidRPr="002C07B4">
        <w:rPr>
          <w:rFonts w:asciiTheme="minorHAnsi" w:hAnsiTheme="minorHAnsi" w:cstheme="minorHAnsi"/>
          <w:sz w:val="22"/>
          <w:lang w:val="en-US"/>
        </w:rPr>
        <w:t>VII</w:t>
      </w:r>
      <w:r w:rsidRPr="002C07B4">
        <w:rPr>
          <w:rFonts w:asciiTheme="minorHAnsi" w:hAnsiTheme="minorHAnsi" w:cstheme="minorHAnsi"/>
          <w:sz w:val="22"/>
          <w:lang w:val="el-GR"/>
        </w:rPr>
        <w:t>– Υπόδειγμα Βιογραφικού Σημειώματος</w:t>
      </w:r>
      <w:bookmarkEnd w:id="439"/>
      <w:bookmarkEnd w:id="440"/>
      <w:bookmarkEnd w:id="441"/>
      <w:bookmarkEnd w:id="442"/>
    </w:p>
    <w:tbl>
      <w:tblPr>
        <w:tblpPr w:leftFromText="180" w:rightFromText="180" w:tblpY="1390"/>
        <w:tblW w:w="5000" w:type="pct"/>
        <w:tblLook w:val="0000" w:firstRow="0" w:lastRow="0" w:firstColumn="0" w:lastColumn="0" w:noHBand="0" w:noVBand="0"/>
      </w:tblPr>
      <w:tblGrid>
        <w:gridCol w:w="1635"/>
        <w:gridCol w:w="378"/>
        <w:gridCol w:w="348"/>
        <w:gridCol w:w="29"/>
        <w:gridCol w:w="15"/>
        <w:gridCol w:w="437"/>
        <w:gridCol w:w="319"/>
        <w:gridCol w:w="108"/>
        <w:gridCol w:w="691"/>
        <w:gridCol w:w="943"/>
        <w:gridCol w:w="23"/>
        <w:gridCol w:w="358"/>
        <w:gridCol w:w="1006"/>
        <w:gridCol w:w="498"/>
        <w:gridCol w:w="125"/>
        <w:gridCol w:w="250"/>
        <w:gridCol w:w="52"/>
        <w:gridCol w:w="454"/>
        <w:gridCol w:w="1953"/>
      </w:tblGrid>
      <w:tr w:rsidR="009E3BE0" w:rsidRPr="002C07B4" w14:paraId="1E084303" w14:textId="77777777" w:rsidTr="009E3BE0">
        <w:trPr>
          <w:trHeight w:val="567"/>
        </w:trPr>
        <w:tc>
          <w:tcPr>
            <w:tcW w:w="5000" w:type="pct"/>
            <w:gridSpan w:val="19"/>
            <w:tcBorders>
              <w:top w:val="single" w:sz="6" w:space="0" w:color="auto"/>
              <w:left w:val="single" w:sz="6" w:space="0" w:color="auto"/>
              <w:bottom w:val="single" w:sz="6" w:space="0" w:color="auto"/>
              <w:right w:val="single" w:sz="6" w:space="0" w:color="auto"/>
            </w:tcBorders>
            <w:shd w:val="pct10" w:color="auto" w:fill="auto"/>
            <w:vAlign w:val="center"/>
          </w:tcPr>
          <w:p w14:paraId="721B57E8" w14:textId="77777777" w:rsidR="009E3BE0" w:rsidRPr="002C07B4" w:rsidRDefault="009E3BE0" w:rsidP="005A4E66">
            <w:pPr>
              <w:rPr>
                <w:rFonts w:asciiTheme="minorHAnsi" w:hAnsiTheme="minorHAnsi" w:cstheme="minorHAnsi"/>
                <w:szCs w:val="22"/>
              </w:rPr>
            </w:pPr>
            <w:bookmarkStart w:id="443" w:name="_Hlk50458800"/>
            <w:r w:rsidRPr="002C07B4">
              <w:rPr>
                <w:rFonts w:asciiTheme="minorHAnsi" w:hAnsiTheme="minorHAnsi" w:cstheme="minorHAnsi"/>
                <w:szCs w:val="22"/>
              </w:rPr>
              <w:t>ΒΙΟΓΡΑΦΙΚΟ ΣΗΜΕΙΩΜΑ</w:t>
            </w:r>
          </w:p>
        </w:tc>
      </w:tr>
      <w:tr w:rsidR="009E3BE0" w:rsidRPr="002C07B4" w14:paraId="11E7C2A8" w14:textId="77777777" w:rsidTr="009E3BE0">
        <w:tc>
          <w:tcPr>
            <w:tcW w:w="5000" w:type="pct"/>
            <w:gridSpan w:val="19"/>
          </w:tcPr>
          <w:p w14:paraId="3DFF9AF0" w14:textId="77777777" w:rsidR="009E3BE0" w:rsidRPr="002C07B4" w:rsidRDefault="009E3BE0" w:rsidP="005A4E66">
            <w:pPr>
              <w:rPr>
                <w:rFonts w:asciiTheme="minorHAnsi" w:hAnsiTheme="minorHAnsi" w:cstheme="minorHAnsi"/>
                <w:szCs w:val="22"/>
              </w:rPr>
            </w:pPr>
          </w:p>
        </w:tc>
      </w:tr>
      <w:tr w:rsidR="009E3BE0" w:rsidRPr="002C07B4" w14:paraId="4258F1BA" w14:textId="77777777" w:rsidTr="009E3BE0">
        <w:tc>
          <w:tcPr>
            <w:tcW w:w="2057" w:type="pct"/>
            <w:gridSpan w:val="9"/>
            <w:tcBorders>
              <w:top w:val="single" w:sz="6" w:space="0" w:color="auto"/>
              <w:left w:val="single" w:sz="6" w:space="0" w:color="auto"/>
              <w:bottom w:val="single" w:sz="6" w:space="0" w:color="auto"/>
              <w:right w:val="single" w:sz="6" w:space="0" w:color="auto"/>
            </w:tcBorders>
            <w:shd w:val="pct10" w:color="auto" w:fill="auto"/>
            <w:vAlign w:val="center"/>
          </w:tcPr>
          <w:p w14:paraId="032355DE" w14:textId="77777777" w:rsidR="009E3BE0" w:rsidRPr="002C07B4" w:rsidRDefault="009E3BE0" w:rsidP="005A4E66">
            <w:pPr>
              <w:rPr>
                <w:rFonts w:asciiTheme="minorHAnsi" w:hAnsiTheme="minorHAnsi" w:cstheme="minorHAnsi"/>
                <w:szCs w:val="22"/>
              </w:rPr>
            </w:pPr>
            <w:r w:rsidRPr="002C07B4">
              <w:rPr>
                <w:rFonts w:asciiTheme="minorHAnsi" w:hAnsiTheme="minorHAnsi" w:cstheme="minorHAnsi"/>
                <w:szCs w:val="22"/>
              </w:rPr>
              <w:t>ΠΡΟΣΩΠΙΚΑ ΣΤΟΙΧΕΙΑ</w:t>
            </w:r>
          </w:p>
        </w:tc>
        <w:tc>
          <w:tcPr>
            <w:tcW w:w="2943" w:type="pct"/>
            <w:gridSpan w:val="10"/>
            <w:vAlign w:val="center"/>
          </w:tcPr>
          <w:p w14:paraId="7DA1C6EA" w14:textId="77777777" w:rsidR="009E3BE0" w:rsidRPr="002C07B4" w:rsidRDefault="009E3BE0" w:rsidP="005A4E66">
            <w:pPr>
              <w:rPr>
                <w:rFonts w:asciiTheme="minorHAnsi" w:hAnsiTheme="minorHAnsi" w:cstheme="minorHAnsi"/>
                <w:szCs w:val="22"/>
              </w:rPr>
            </w:pPr>
          </w:p>
        </w:tc>
      </w:tr>
      <w:tr w:rsidR="009E3BE0" w:rsidRPr="002C07B4" w14:paraId="5CDB1D45" w14:textId="77777777" w:rsidTr="009E3BE0">
        <w:tc>
          <w:tcPr>
            <w:tcW w:w="849" w:type="pct"/>
            <w:tcBorders>
              <w:top w:val="double" w:sz="6" w:space="0" w:color="auto"/>
              <w:left w:val="double" w:sz="6" w:space="0" w:color="auto"/>
              <w:bottom w:val="nil"/>
              <w:right w:val="nil"/>
            </w:tcBorders>
            <w:vAlign w:val="center"/>
          </w:tcPr>
          <w:p w14:paraId="693E3A92" w14:textId="77777777" w:rsidR="009E3BE0" w:rsidRPr="002C07B4" w:rsidRDefault="009E3BE0" w:rsidP="005A4E66">
            <w:pPr>
              <w:rPr>
                <w:rFonts w:asciiTheme="minorHAnsi" w:hAnsiTheme="minorHAnsi" w:cstheme="minorHAnsi"/>
                <w:szCs w:val="22"/>
              </w:rPr>
            </w:pPr>
            <w:r w:rsidRPr="002C07B4">
              <w:rPr>
                <w:rFonts w:asciiTheme="minorHAnsi" w:hAnsiTheme="minorHAnsi" w:cstheme="minorHAnsi"/>
                <w:szCs w:val="22"/>
              </w:rPr>
              <w:t>Επ</w:t>
            </w:r>
            <w:proofErr w:type="spellStart"/>
            <w:r w:rsidRPr="002C07B4">
              <w:rPr>
                <w:rFonts w:asciiTheme="minorHAnsi" w:hAnsiTheme="minorHAnsi" w:cstheme="minorHAnsi"/>
                <w:szCs w:val="22"/>
              </w:rPr>
              <w:t>ώνυμο</w:t>
            </w:r>
            <w:proofErr w:type="spellEnd"/>
            <w:r w:rsidRPr="002C07B4">
              <w:rPr>
                <w:rFonts w:asciiTheme="minorHAnsi" w:hAnsiTheme="minorHAnsi" w:cstheme="minorHAnsi"/>
                <w:szCs w:val="22"/>
              </w:rPr>
              <w:t>:</w:t>
            </w:r>
          </w:p>
        </w:tc>
        <w:tc>
          <w:tcPr>
            <w:tcW w:w="1709" w:type="pct"/>
            <w:gridSpan w:val="10"/>
            <w:tcBorders>
              <w:top w:val="double" w:sz="6" w:space="0" w:color="auto"/>
              <w:left w:val="nil"/>
              <w:bottom w:val="single" w:sz="6" w:space="0" w:color="auto"/>
              <w:right w:val="nil"/>
            </w:tcBorders>
            <w:vAlign w:val="center"/>
          </w:tcPr>
          <w:p w14:paraId="1359D041" w14:textId="77777777" w:rsidR="009E3BE0" w:rsidRPr="002C07B4" w:rsidRDefault="009E3BE0" w:rsidP="005A4E66">
            <w:pPr>
              <w:rPr>
                <w:rFonts w:asciiTheme="minorHAnsi" w:hAnsiTheme="minorHAnsi" w:cstheme="minorHAnsi"/>
                <w:szCs w:val="22"/>
              </w:rPr>
            </w:pPr>
          </w:p>
        </w:tc>
        <w:tc>
          <w:tcPr>
            <w:tcW w:w="709" w:type="pct"/>
            <w:gridSpan w:val="2"/>
            <w:tcBorders>
              <w:top w:val="double" w:sz="6" w:space="0" w:color="auto"/>
              <w:left w:val="nil"/>
              <w:bottom w:val="nil"/>
              <w:right w:val="nil"/>
            </w:tcBorders>
            <w:vAlign w:val="center"/>
          </w:tcPr>
          <w:p w14:paraId="7796FF96" w14:textId="77777777" w:rsidR="009E3BE0" w:rsidRPr="002C07B4" w:rsidRDefault="009E3BE0" w:rsidP="005A4E66">
            <w:pPr>
              <w:rPr>
                <w:rFonts w:asciiTheme="minorHAnsi" w:hAnsiTheme="minorHAnsi" w:cstheme="minorHAnsi"/>
                <w:szCs w:val="22"/>
              </w:rPr>
            </w:pPr>
            <w:proofErr w:type="spellStart"/>
            <w:r w:rsidRPr="002C07B4">
              <w:rPr>
                <w:rFonts w:asciiTheme="minorHAnsi" w:hAnsiTheme="minorHAnsi" w:cstheme="minorHAnsi"/>
                <w:szCs w:val="22"/>
              </w:rPr>
              <w:t>Όνομ</w:t>
            </w:r>
            <w:proofErr w:type="spellEnd"/>
            <w:r w:rsidRPr="002C07B4">
              <w:rPr>
                <w:rFonts w:asciiTheme="minorHAnsi" w:hAnsiTheme="minorHAnsi" w:cstheme="minorHAnsi"/>
                <w:szCs w:val="22"/>
              </w:rPr>
              <w:t>α:</w:t>
            </w:r>
          </w:p>
        </w:tc>
        <w:tc>
          <w:tcPr>
            <w:tcW w:w="1732" w:type="pct"/>
            <w:gridSpan w:val="6"/>
            <w:tcBorders>
              <w:top w:val="double" w:sz="6" w:space="0" w:color="auto"/>
              <w:left w:val="nil"/>
              <w:bottom w:val="single" w:sz="6" w:space="0" w:color="auto"/>
              <w:right w:val="double" w:sz="6" w:space="0" w:color="auto"/>
            </w:tcBorders>
            <w:vAlign w:val="center"/>
          </w:tcPr>
          <w:p w14:paraId="76D8239C" w14:textId="77777777" w:rsidR="009E3BE0" w:rsidRPr="002C07B4" w:rsidRDefault="009E3BE0" w:rsidP="005A4E66">
            <w:pPr>
              <w:rPr>
                <w:rFonts w:asciiTheme="minorHAnsi" w:hAnsiTheme="minorHAnsi" w:cstheme="minorHAnsi"/>
                <w:szCs w:val="22"/>
              </w:rPr>
            </w:pPr>
          </w:p>
        </w:tc>
      </w:tr>
      <w:tr w:rsidR="009E3BE0" w:rsidRPr="002C07B4" w14:paraId="326B53C0" w14:textId="77777777" w:rsidTr="009E3BE0">
        <w:trPr>
          <w:trHeight w:val="247"/>
        </w:trPr>
        <w:tc>
          <w:tcPr>
            <w:tcW w:w="5000" w:type="pct"/>
            <w:gridSpan w:val="19"/>
            <w:tcBorders>
              <w:top w:val="nil"/>
              <w:left w:val="double" w:sz="6" w:space="0" w:color="auto"/>
              <w:bottom w:val="nil"/>
              <w:right w:val="double" w:sz="6" w:space="0" w:color="auto"/>
            </w:tcBorders>
            <w:vAlign w:val="center"/>
          </w:tcPr>
          <w:p w14:paraId="5CFEB4CF" w14:textId="77777777" w:rsidR="009E3BE0" w:rsidRPr="002C07B4" w:rsidRDefault="009E3BE0" w:rsidP="005A4E66">
            <w:pPr>
              <w:rPr>
                <w:rFonts w:asciiTheme="minorHAnsi" w:hAnsiTheme="minorHAnsi" w:cstheme="minorHAnsi"/>
                <w:szCs w:val="22"/>
              </w:rPr>
            </w:pPr>
          </w:p>
        </w:tc>
      </w:tr>
      <w:tr w:rsidR="009E3BE0" w:rsidRPr="002C07B4" w14:paraId="7BC4A565" w14:textId="77777777" w:rsidTr="009E3BE0">
        <w:tc>
          <w:tcPr>
            <w:tcW w:w="1045" w:type="pct"/>
            <w:gridSpan w:val="2"/>
            <w:tcBorders>
              <w:top w:val="nil"/>
              <w:left w:val="double" w:sz="6" w:space="0" w:color="auto"/>
              <w:bottom w:val="nil"/>
              <w:right w:val="nil"/>
            </w:tcBorders>
            <w:vAlign w:val="center"/>
          </w:tcPr>
          <w:p w14:paraId="5A78AB77" w14:textId="77777777" w:rsidR="009E3BE0" w:rsidRPr="002C07B4" w:rsidRDefault="009E3BE0" w:rsidP="005A4E66">
            <w:pPr>
              <w:rPr>
                <w:rFonts w:asciiTheme="minorHAnsi" w:hAnsiTheme="minorHAnsi" w:cstheme="minorHAnsi"/>
                <w:szCs w:val="22"/>
              </w:rPr>
            </w:pPr>
            <w:r w:rsidRPr="002C07B4">
              <w:rPr>
                <w:rFonts w:asciiTheme="minorHAnsi" w:hAnsiTheme="minorHAnsi" w:cstheme="minorHAnsi"/>
                <w:szCs w:val="22"/>
              </w:rPr>
              <w:t>Πα</w:t>
            </w:r>
            <w:proofErr w:type="spellStart"/>
            <w:r w:rsidRPr="002C07B4">
              <w:rPr>
                <w:rFonts w:asciiTheme="minorHAnsi" w:hAnsiTheme="minorHAnsi" w:cstheme="minorHAnsi"/>
                <w:szCs w:val="22"/>
              </w:rPr>
              <w:t>τρώνυμο</w:t>
            </w:r>
            <w:proofErr w:type="spellEnd"/>
            <w:r w:rsidRPr="002C07B4">
              <w:rPr>
                <w:rFonts w:asciiTheme="minorHAnsi" w:hAnsiTheme="minorHAnsi" w:cstheme="minorHAnsi"/>
                <w:szCs w:val="22"/>
              </w:rPr>
              <w:t>:</w:t>
            </w:r>
          </w:p>
        </w:tc>
        <w:tc>
          <w:tcPr>
            <w:tcW w:w="1514" w:type="pct"/>
            <w:gridSpan w:val="9"/>
            <w:tcBorders>
              <w:top w:val="nil"/>
              <w:left w:val="nil"/>
              <w:bottom w:val="single" w:sz="6" w:space="0" w:color="auto"/>
              <w:right w:val="nil"/>
            </w:tcBorders>
            <w:vAlign w:val="center"/>
          </w:tcPr>
          <w:p w14:paraId="6256CF57" w14:textId="77777777" w:rsidR="009E3BE0" w:rsidRPr="002C07B4" w:rsidRDefault="009E3BE0" w:rsidP="005A4E66">
            <w:pPr>
              <w:rPr>
                <w:rFonts w:asciiTheme="minorHAnsi" w:hAnsiTheme="minorHAnsi" w:cstheme="minorHAnsi"/>
                <w:szCs w:val="22"/>
              </w:rPr>
            </w:pPr>
          </w:p>
        </w:tc>
        <w:tc>
          <w:tcPr>
            <w:tcW w:w="1033" w:type="pct"/>
            <w:gridSpan w:val="4"/>
            <w:vAlign w:val="center"/>
          </w:tcPr>
          <w:p w14:paraId="375D3803" w14:textId="77777777" w:rsidR="009E3BE0" w:rsidRPr="002C07B4" w:rsidRDefault="009E3BE0" w:rsidP="005A4E66">
            <w:pPr>
              <w:rPr>
                <w:rFonts w:asciiTheme="minorHAnsi" w:hAnsiTheme="minorHAnsi" w:cstheme="minorHAnsi"/>
                <w:szCs w:val="22"/>
              </w:rPr>
            </w:pPr>
            <w:proofErr w:type="spellStart"/>
            <w:r w:rsidRPr="002C07B4">
              <w:rPr>
                <w:rFonts w:asciiTheme="minorHAnsi" w:hAnsiTheme="minorHAnsi" w:cstheme="minorHAnsi"/>
                <w:szCs w:val="22"/>
              </w:rPr>
              <w:t>Μητρώνυμο</w:t>
            </w:r>
            <w:proofErr w:type="spellEnd"/>
            <w:r w:rsidRPr="002C07B4">
              <w:rPr>
                <w:rFonts w:asciiTheme="minorHAnsi" w:hAnsiTheme="minorHAnsi" w:cstheme="minorHAnsi"/>
                <w:szCs w:val="22"/>
              </w:rPr>
              <w:t>:</w:t>
            </w:r>
          </w:p>
        </w:tc>
        <w:tc>
          <w:tcPr>
            <w:tcW w:w="1409" w:type="pct"/>
            <w:gridSpan w:val="4"/>
            <w:tcBorders>
              <w:top w:val="nil"/>
              <w:left w:val="nil"/>
              <w:bottom w:val="single" w:sz="6" w:space="0" w:color="auto"/>
              <w:right w:val="double" w:sz="6" w:space="0" w:color="auto"/>
            </w:tcBorders>
            <w:vAlign w:val="center"/>
          </w:tcPr>
          <w:p w14:paraId="0E3AAB27" w14:textId="77777777" w:rsidR="009E3BE0" w:rsidRPr="002C07B4" w:rsidRDefault="009E3BE0" w:rsidP="005A4E66">
            <w:pPr>
              <w:rPr>
                <w:rFonts w:asciiTheme="minorHAnsi" w:hAnsiTheme="minorHAnsi" w:cstheme="minorHAnsi"/>
                <w:szCs w:val="22"/>
              </w:rPr>
            </w:pPr>
          </w:p>
        </w:tc>
      </w:tr>
      <w:tr w:rsidR="009E3BE0" w:rsidRPr="002C07B4" w14:paraId="18146515" w14:textId="77777777" w:rsidTr="009E3BE0">
        <w:tc>
          <w:tcPr>
            <w:tcW w:w="5000" w:type="pct"/>
            <w:gridSpan w:val="19"/>
            <w:tcBorders>
              <w:top w:val="nil"/>
              <w:left w:val="double" w:sz="6" w:space="0" w:color="auto"/>
              <w:bottom w:val="nil"/>
              <w:right w:val="double" w:sz="6" w:space="0" w:color="auto"/>
            </w:tcBorders>
            <w:vAlign w:val="center"/>
          </w:tcPr>
          <w:p w14:paraId="420A16AB" w14:textId="77777777" w:rsidR="009E3BE0" w:rsidRPr="002C07B4" w:rsidRDefault="009E3BE0" w:rsidP="005A4E66">
            <w:pPr>
              <w:rPr>
                <w:rFonts w:asciiTheme="minorHAnsi" w:hAnsiTheme="minorHAnsi" w:cstheme="minorHAnsi"/>
                <w:szCs w:val="22"/>
              </w:rPr>
            </w:pPr>
          </w:p>
        </w:tc>
      </w:tr>
      <w:tr w:rsidR="009E3BE0" w:rsidRPr="002C07B4" w14:paraId="6AF1CF65" w14:textId="77777777" w:rsidTr="009E3BE0">
        <w:tc>
          <w:tcPr>
            <w:tcW w:w="1241" w:type="pct"/>
            <w:gridSpan w:val="4"/>
            <w:tcBorders>
              <w:top w:val="nil"/>
              <w:left w:val="double" w:sz="6" w:space="0" w:color="auto"/>
              <w:bottom w:val="nil"/>
              <w:right w:val="nil"/>
            </w:tcBorders>
            <w:vAlign w:val="center"/>
          </w:tcPr>
          <w:p w14:paraId="61768AA1" w14:textId="77777777" w:rsidR="009E3BE0" w:rsidRPr="002C07B4" w:rsidRDefault="009E3BE0" w:rsidP="005A4E66">
            <w:pPr>
              <w:rPr>
                <w:rFonts w:asciiTheme="minorHAnsi" w:hAnsiTheme="minorHAnsi" w:cstheme="minorHAnsi"/>
                <w:szCs w:val="22"/>
              </w:rPr>
            </w:pPr>
            <w:proofErr w:type="spellStart"/>
            <w:r w:rsidRPr="002C07B4">
              <w:rPr>
                <w:rFonts w:asciiTheme="minorHAnsi" w:hAnsiTheme="minorHAnsi" w:cstheme="minorHAnsi"/>
                <w:szCs w:val="22"/>
              </w:rPr>
              <w:t>Ημερομηνί</w:t>
            </w:r>
            <w:proofErr w:type="spellEnd"/>
            <w:r w:rsidRPr="002C07B4">
              <w:rPr>
                <w:rFonts w:asciiTheme="minorHAnsi" w:hAnsiTheme="minorHAnsi" w:cstheme="minorHAnsi"/>
                <w:szCs w:val="22"/>
              </w:rPr>
              <w:t xml:space="preserve">α </w:t>
            </w:r>
            <w:proofErr w:type="spellStart"/>
            <w:r w:rsidRPr="002C07B4">
              <w:rPr>
                <w:rFonts w:asciiTheme="minorHAnsi" w:hAnsiTheme="minorHAnsi" w:cstheme="minorHAnsi"/>
                <w:szCs w:val="22"/>
              </w:rPr>
              <w:t>Γέννησης</w:t>
            </w:r>
            <w:proofErr w:type="spellEnd"/>
            <w:r w:rsidRPr="002C07B4">
              <w:rPr>
                <w:rFonts w:asciiTheme="minorHAnsi" w:hAnsiTheme="minorHAnsi" w:cstheme="minorHAnsi"/>
                <w:szCs w:val="22"/>
              </w:rPr>
              <w:t>:</w:t>
            </w:r>
          </w:p>
        </w:tc>
        <w:tc>
          <w:tcPr>
            <w:tcW w:w="1317" w:type="pct"/>
            <w:gridSpan w:val="7"/>
            <w:tcBorders>
              <w:top w:val="nil"/>
              <w:left w:val="nil"/>
              <w:bottom w:val="single" w:sz="6" w:space="0" w:color="auto"/>
              <w:right w:val="nil"/>
            </w:tcBorders>
            <w:vAlign w:val="center"/>
          </w:tcPr>
          <w:p w14:paraId="1BB11E94" w14:textId="77777777" w:rsidR="009E3BE0" w:rsidRPr="002C07B4" w:rsidRDefault="009E3BE0" w:rsidP="005A4E66">
            <w:pPr>
              <w:rPr>
                <w:rFonts w:asciiTheme="minorHAnsi" w:hAnsiTheme="minorHAnsi" w:cstheme="minorHAnsi"/>
                <w:szCs w:val="22"/>
              </w:rPr>
            </w:pPr>
            <w:r w:rsidRPr="002C07B4">
              <w:rPr>
                <w:rFonts w:asciiTheme="minorHAnsi" w:hAnsiTheme="minorHAnsi" w:cstheme="minorHAnsi"/>
                <w:szCs w:val="22"/>
              </w:rPr>
              <w:t>__ /__ / ____</w:t>
            </w:r>
          </w:p>
        </w:tc>
        <w:tc>
          <w:tcPr>
            <w:tcW w:w="1163" w:type="pct"/>
            <w:gridSpan w:val="5"/>
            <w:vAlign w:val="center"/>
          </w:tcPr>
          <w:p w14:paraId="74EED04E" w14:textId="77777777" w:rsidR="009E3BE0" w:rsidRPr="002C07B4" w:rsidRDefault="009E3BE0" w:rsidP="005A4E66">
            <w:pPr>
              <w:rPr>
                <w:rFonts w:asciiTheme="minorHAnsi" w:hAnsiTheme="minorHAnsi" w:cstheme="minorHAnsi"/>
                <w:szCs w:val="22"/>
              </w:rPr>
            </w:pPr>
            <w:proofErr w:type="spellStart"/>
            <w:r w:rsidRPr="002C07B4">
              <w:rPr>
                <w:rFonts w:asciiTheme="minorHAnsi" w:hAnsiTheme="minorHAnsi" w:cstheme="minorHAnsi"/>
                <w:szCs w:val="22"/>
              </w:rPr>
              <w:t>Τό</w:t>
            </w:r>
            <w:proofErr w:type="spellEnd"/>
            <w:r w:rsidRPr="002C07B4">
              <w:rPr>
                <w:rFonts w:asciiTheme="minorHAnsi" w:hAnsiTheme="minorHAnsi" w:cstheme="minorHAnsi"/>
                <w:szCs w:val="22"/>
              </w:rPr>
              <w:t xml:space="preserve">πος </w:t>
            </w:r>
            <w:proofErr w:type="spellStart"/>
            <w:r w:rsidRPr="002C07B4">
              <w:rPr>
                <w:rFonts w:asciiTheme="minorHAnsi" w:hAnsiTheme="minorHAnsi" w:cstheme="minorHAnsi"/>
                <w:szCs w:val="22"/>
              </w:rPr>
              <w:t>Γέννησης</w:t>
            </w:r>
            <w:proofErr w:type="spellEnd"/>
            <w:r w:rsidRPr="002C07B4">
              <w:rPr>
                <w:rFonts w:asciiTheme="minorHAnsi" w:hAnsiTheme="minorHAnsi" w:cstheme="minorHAnsi"/>
                <w:szCs w:val="22"/>
              </w:rPr>
              <w:t>:</w:t>
            </w:r>
          </w:p>
        </w:tc>
        <w:tc>
          <w:tcPr>
            <w:tcW w:w="1279" w:type="pct"/>
            <w:gridSpan w:val="3"/>
            <w:tcBorders>
              <w:top w:val="nil"/>
              <w:left w:val="nil"/>
              <w:bottom w:val="single" w:sz="6" w:space="0" w:color="auto"/>
              <w:right w:val="double" w:sz="6" w:space="0" w:color="auto"/>
            </w:tcBorders>
            <w:vAlign w:val="center"/>
          </w:tcPr>
          <w:p w14:paraId="08BA378D" w14:textId="77777777" w:rsidR="009E3BE0" w:rsidRPr="002C07B4" w:rsidRDefault="009E3BE0" w:rsidP="005A4E66">
            <w:pPr>
              <w:rPr>
                <w:rFonts w:asciiTheme="minorHAnsi" w:hAnsiTheme="minorHAnsi" w:cstheme="minorHAnsi"/>
                <w:szCs w:val="22"/>
              </w:rPr>
            </w:pPr>
          </w:p>
        </w:tc>
      </w:tr>
      <w:tr w:rsidR="009E3BE0" w:rsidRPr="002C07B4" w14:paraId="107B2002" w14:textId="77777777" w:rsidTr="009E3BE0">
        <w:tc>
          <w:tcPr>
            <w:tcW w:w="5000" w:type="pct"/>
            <w:gridSpan w:val="19"/>
            <w:tcBorders>
              <w:top w:val="nil"/>
              <w:left w:val="double" w:sz="6" w:space="0" w:color="auto"/>
              <w:bottom w:val="nil"/>
              <w:right w:val="double" w:sz="6" w:space="0" w:color="auto"/>
            </w:tcBorders>
            <w:vAlign w:val="center"/>
          </w:tcPr>
          <w:p w14:paraId="59AE5837" w14:textId="77777777" w:rsidR="009E3BE0" w:rsidRPr="002C07B4" w:rsidRDefault="009E3BE0" w:rsidP="005A4E66">
            <w:pPr>
              <w:rPr>
                <w:rFonts w:asciiTheme="minorHAnsi" w:hAnsiTheme="minorHAnsi" w:cstheme="minorHAnsi"/>
                <w:szCs w:val="22"/>
              </w:rPr>
            </w:pPr>
          </w:p>
        </w:tc>
      </w:tr>
      <w:tr w:rsidR="009E3BE0" w:rsidRPr="002C07B4" w14:paraId="27EC4649" w14:textId="77777777" w:rsidTr="009E3BE0">
        <w:tc>
          <w:tcPr>
            <w:tcW w:w="1642" w:type="pct"/>
            <w:gridSpan w:val="7"/>
            <w:tcBorders>
              <w:top w:val="nil"/>
              <w:left w:val="double" w:sz="6" w:space="0" w:color="auto"/>
              <w:bottom w:val="nil"/>
              <w:right w:val="nil"/>
            </w:tcBorders>
            <w:vAlign w:val="center"/>
          </w:tcPr>
          <w:p w14:paraId="5E87A106" w14:textId="77777777" w:rsidR="009E3BE0" w:rsidRPr="002C07B4" w:rsidRDefault="009E3BE0" w:rsidP="005A4E66">
            <w:pPr>
              <w:rPr>
                <w:rFonts w:asciiTheme="minorHAnsi" w:hAnsiTheme="minorHAnsi" w:cstheme="minorHAnsi"/>
                <w:szCs w:val="22"/>
                <w:lang w:val="en-US"/>
              </w:rPr>
            </w:pPr>
            <w:proofErr w:type="spellStart"/>
            <w:r w:rsidRPr="002C07B4">
              <w:rPr>
                <w:rFonts w:asciiTheme="minorHAnsi" w:hAnsiTheme="minorHAnsi" w:cstheme="minorHAnsi"/>
                <w:szCs w:val="22"/>
              </w:rPr>
              <w:t>Τηλέφωνο</w:t>
            </w:r>
            <w:proofErr w:type="spellEnd"/>
            <w:r w:rsidRPr="002C07B4">
              <w:rPr>
                <w:rFonts w:asciiTheme="minorHAnsi" w:hAnsiTheme="minorHAnsi" w:cstheme="minorHAnsi"/>
                <w:szCs w:val="22"/>
                <w:lang w:val="en-US"/>
              </w:rPr>
              <w:t>:</w:t>
            </w:r>
          </w:p>
        </w:tc>
        <w:tc>
          <w:tcPr>
            <w:tcW w:w="916" w:type="pct"/>
            <w:gridSpan w:val="4"/>
            <w:tcBorders>
              <w:top w:val="nil"/>
              <w:left w:val="nil"/>
              <w:bottom w:val="single" w:sz="6" w:space="0" w:color="auto"/>
              <w:right w:val="nil"/>
            </w:tcBorders>
            <w:vAlign w:val="center"/>
          </w:tcPr>
          <w:p w14:paraId="14395B25" w14:textId="77777777" w:rsidR="009E3BE0" w:rsidRPr="002C07B4" w:rsidRDefault="009E3BE0" w:rsidP="005A4E66">
            <w:pPr>
              <w:rPr>
                <w:rFonts w:asciiTheme="minorHAnsi" w:hAnsiTheme="minorHAnsi" w:cstheme="minorHAnsi"/>
                <w:szCs w:val="22"/>
                <w:lang w:val="en-US"/>
              </w:rPr>
            </w:pPr>
          </w:p>
        </w:tc>
        <w:tc>
          <w:tcPr>
            <w:tcW w:w="968" w:type="pct"/>
            <w:gridSpan w:val="3"/>
            <w:vAlign w:val="center"/>
          </w:tcPr>
          <w:p w14:paraId="776A467F" w14:textId="77777777" w:rsidR="009E3BE0" w:rsidRPr="002C07B4" w:rsidRDefault="009E3BE0" w:rsidP="005A4E66">
            <w:pPr>
              <w:rPr>
                <w:rFonts w:asciiTheme="minorHAnsi" w:hAnsiTheme="minorHAnsi" w:cstheme="minorHAnsi"/>
                <w:szCs w:val="22"/>
                <w:lang w:val="en-US"/>
              </w:rPr>
            </w:pPr>
            <w:r w:rsidRPr="002C07B4">
              <w:rPr>
                <w:rFonts w:asciiTheme="minorHAnsi" w:hAnsiTheme="minorHAnsi" w:cstheme="minorHAnsi"/>
                <w:szCs w:val="22"/>
                <w:lang w:val="en-US"/>
              </w:rPr>
              <w:t>E-mail:</w:t>
            </w:r>
          </w:p>
        </w:tc>
        <w:tc>
          <w:tcPr>
            <w:tcW w:w="1474" w:type="pct"/>
            <w:gridSpan w:val="5"/>
            <w:tcBorders>
              <w:top w:val="nil"/>
              <w:left w:val="nil"/>
              <w:bottom w:val="single" w:sz="6" w:space="0" w:color="auto"/>
              <w:right w:val="double" w:sz="6" w:space="0" w:color="auto"/>
            </w:tcBorders>
            <w:vAlign w:val="center"/>
          </w:tcPr>
          <w:p w14:paraId="431F6ED9" w14:textId="77777777" w:rsidR="009E3BE0" w:rsidRPr="002C07B4" w:rsidRDefault="009E3BE0" w:rsidP="005A4E66">
            <w:pPr>
              <w:rPr>
                <w:rFonts w:asciiTheme="minorHAnsi" w:hAnsiTheme="minorHAnsi" w:cstheme="minorHAnsi"/>
                <w:szCs w:val="22"/>
                <w:lang w:val="en-US"/>
              </w:rPr>
            </w:pPr>
          </w:p>
        </w:tc>
      </w:tr>
      <w:tr w:rsidR="009E3BE0" w:rsidRPr="002C07B4" w14:paraId="4D8A7A34" w14:textId="77777777" w:rsidTr="009E3BE0">
        <w:tc>
          <w:tcPr>
            <w:tcW w:w="1642" w:type="pct"/>
            <w:gridSpan w:val="7"/>
            <w:tcBorders>
              <w:top w:val="nil"/>
              <w:left w:val="double" w:sz="6" w:space="0" w:color="auto"/>
              <w:bottom w:val="nil"/>
              <w:right w:val="nil"/>
            </w:tcBorders>
            <w:vAlign w:val="center"/>
          </w:tcPr>
          <w:p w14:paraId="2E5134FD" w14:textId="77777777" w:rsidR="009E3BE0" w:rsidRPr="002C07B4" w:rsidRDefault="009E3BE0" w:rsidP="005A4E66">
            <w:pPr>
              <w:rPr>
                <w:rFonts w:asciiTheme="minorHAnsi" w:hAnsiTheme="minorHAnsi" w:cstheme="minorHAnsi"/>
                <w:szCs w:val="22"/>
              </w:rPr>
            </w:pPr>
            <w:r w:rsidRPr="002C07B4">
              <w:rPr>
                <w:rFonts w:asciiTheme="minorHAnsi" w:hAnsiTheme="minorHAnsi" w:cstheme="minorHAnsi"/>
                <w:szCs w:val="22"/>
                <w:lang w:val="en-US"/>
              </w:rPr>
              <w:t>Fax</w:t>
            </w:r>
            <w:r w:rsidRPr="002C07B4">
              <w:rPr>
                <w:rFonts w:asciiTheme="minorHAnsi" w:hAnsiTheme="minorHAnsi" w:cstheme="minorHAnsi"/>
                <w:szCs w:val="22"/>
              </w:rPr>
              <w:t>:</w:t>
            </w:r>
          </w:p>
        </w:tc>
        <w:tc>
          <w:tcPr>
            <w:tcW w:w="916" w:type="pct"/>
            <w:gridSpan w:val="4"/>
            <w:tcBorders>
              <w:top w:val="nil"/>
              <w:left w:val="nil"/>
              <w:bottom w:val="single" w:sz="6" w:space="0" w:color="auto"/>
              <w:right w:val="nil"/>
            </w:tcBorders>
            <w:vAlign w:val="center"/>
          </w:tcPr>
          <w:p w14:paraId="7C6A98E9" w14:textId="77777777" w:rsidR="009E3BE0" w:rsidRPr="002C07B4" w:rsidRDefault="009E3BE0" w:rsidP="005A4E66">
            <w:pPr>
              <w:rPr>
                <w:rFonts w:asciiTheme="minorHAnsi" w:hAnsiTheme="minorHAnsi" w:cstheme="minorHAnsi"/>
                <w:szCs w:val="22"/>
              </w:rPr>
            </w:pPr>
          </w:p>
        </w:tc>
        <w:tc>
          <w:tcPr>
            <w:tcW w:w="968" w:type="pct"/>
            <w:gridSpan w:val="3"/>
            <w:vAlign w:val="center"/>
          </w:tcPr>
          <w:p w14:paraId="20791C08" w14:textId="77777777" w:rsidR="009E3BE0" w:rsidRPr="002C07B4" w:rsidRDefault="009E3BE0" w:rsidP="005A4E66">
            <w:pPr>
              <w:rPr>
                <w:rFonts w:asciiTheme="minorHAnsi" w:hAnsiTheme="minorHAnsi" w:cstheme="minorHAnsi"/>
                <w:szCs w:val="22"/>
              </w:rPr>
            </w:pPr>
          </w:p>
        </w:tc>
        <w:tc>
          <w:tcPr>
            <w:tcW w:w="1474" w:type="pct"/>
            <w:gridSpan w:val="5"/>
            <w:tcBorders>
              <w:top w:val="single" w:sz="6" w:space="0" w:color="auto"/>
              <w:left w:val="nil"/>
              <w:bottom w:val="nil"/>
              <w:right w:val="double" w:sz="6" w:space="0" w:color="auto"/>
            </w:tcBorders>
            <w:vAlign w:val="center"/>
          </w:tcPr>
          <w:p w14:paraId="61351C45" w14:textId="77777777" w:rsidR="009E3BE0" w:rsidRPr="002C07B4" w:rsidRDefault="009E3BE0" w:rsidP="005A4E66">
            <w:pPr>
              <w:rPr>
                <w:rFonts w:asciiTheme="minorHAnsi" w:hAnsiTheme="minorHAnsi" w:cstheme="minorHAnsi"/>
                <w:szCs w:val="22"/>
              </w:rPr>
            </w:pPr>
          </w:p>
        </w:tc>
      </w:tr>
      <w:tr w:rsidR="009E3BE0" w:rsidRPr="002C07B4" w14:paraId="648E885A" w14:textId="77777777" w:rsidTr="009E3BE0">
        <w:tc>
          <w:tcPr>
            <w:tcW w:w="1249" w:type="pct"/>
            <w:gridSpan w:val="5"/>
            <w:tcBorders>
              <w:top w:val="nil"/>
              <w:left w:val="double" w:sz="6" w:space="0" w:color="auto"/>
              <w:bottom w:val="nil"/>
              <w:right w:val="nil"/>
            </w:tcBorders>
            <w:vAlign w:val="center"/>
          </w:tcPr>
          <w:p w14:paraId="547EEF63" w14:textId="77777777" w:rsidR="009E3BE0" w:rsidRPr="002C07B4" w:rsidRDefault="009E3BE0" w:rsidP="005A4E66">
            <w:pPr>
              <w:rPr>
                <w:rFonts w:asciiTheme="minorHAnsi" w:hAnsiTheme="minorHAnsi" w:cstheme="minorHAnsi"/>
                <w:szCs w:val="22"/>
              </w:rPr>
            </w:pPr>
          </w:p>
        </w:tc>
        <w:tc>
          <w:tcPr>
            <w:tcW w:w="1298" w:type="pct"/>
            <w:gridSpan w:val="5"/>
            <w:vAlign w:val="center"/>
          </w:tcPr>
          <w:p w14:paraId="24B28248" w14:textId="77777777" w:rsidR="009E3BE0" w:rsidRPr="002C07B4" w:rsidRDefault="009E3BE0" w:rsidP="005A4E66">
            <w:pPr>
              <w:rPr>
                <w:rFonts w:asciiTheme="minorHAnsi" w:hAnsiTheme="minorHAnsi" w:cstheme="minorHAnsi"/>
                <w:szCs w:val="22"/>
              </w:rPr>
            </w:pPr>
          </w:p>
        </w:tc>
        <w:tc>
          <w:tcPr>
            <w:tcW w:w="1202" w:type="pct"/>
            <w:gridSpan w:val="7"/>
            <w:vAlign w:val="center"/>
          </w:tcPr>
          <w:p w14:paraId="6F3CCB69" w14:textId="77777777" w:rsidR="009E3BE0" w:rsidRPr="002C07B4" w:rsidRDefault="009E3BE0" w:rsidP="005A4E66">
            <w:pPr>
              <w:rPr>
                <w:rFonts w:asciiTheme="minorHAnsi" w:hAnsiTheme="minorHAnsi" w:cstheme="minorHAnsi"/>
                <w:szCs w:val="22"/>
              </w:rPr>
            </w:pPr>
          </w:p>
        </w:tc>
        <w:tc>
          <w:tcPr>
            <w:tcW w:w="1251" w:type="pct"/>
            <w:gridSpan w:val="2"/>
            <w:tcBorders>
              <w:top w:val="nil"/>
              <w:left w:val="nil"/>
              <w:bottom w:val="nil"/>
              <w:right w:val="double" w:sz="6" w:space="0" w:color="auto"/>
            </w:tcBorders>
            <w:vAlign w:val="center"/>
          </w:tcPr>
          <w:p w14:paraId="0A547163" w14:textId="77777777" w:rsidR="009E3BE0" w:rsidRPr="002C07B4" w:rsidRDefault="009E3BE0" w:rsidP="005A4E66">
            <w:pPr>
              <w:rPr>
                <w:rFonts w:asciiTheme="minorHAnsi" w:hAnsiTheme="minorHAnsi" w:cstheme="minorHAnsi"/>
                <w:szCs w:val="22"/>
              </w:rPr>
            </w:pPr>
          </w:p>
        </w:tc>
      </w:tr>
      <w:tr w:rsidR="009E3BE0" w:rsidRPr="002C07B4" w14:paraId="728D1534" w14:textId="77777777" w:rsidTr="009E3BE0">
        <w:tc>
          <w:tcPr>
            <w:tcW w:w="1476" w:type="pct"/>
            <w:gridSpan w:val="6"/>
            <w:tcBorders>
              <w:top w:val="nil"/>
              <w:left w:val="double" w:sz="6" w:space="0" w:color="auto"/>
              <w:bottom w:val="nil"/>
              <w:right w:val="nil"/>
            </w:tcBorders>
            <w:vAlign w:val="center"/>
          </w:tcPr>
          <w:p w14:paraId="4B11D709" w14:textId="77777777" w:rsidR="009E3BE0" w:rsidRPr="002C07B4" w:rsidRDefault="009E3BE0" w:rsidP="005A4E66">
            <w:pPr>
              <w:rPr>
                <w:rFonts w:asciiTheme="minorHAnsi" w:hAnsiTheme="minorHAnsi" w:cstheme="minorHAnsi"/>
                <w:szCs w:val="22"/>
              </w:rPr>
            </w:pPr>
            <w:proofErr w:type="spellStart"/>
            <w:r w:rsidRPr="002C07B4">
              <w:rPr>
                <w:rFonts w:asciiTheme="minorHAnsi" w:hAnsiTheme="minorHAnsi" w:cstheme="minorHAnsi"/>
                <w:szCs w:val="22"/>
              </w:rPr>
              <w:t>Διεύθυνση</w:t>
            </w:r>
            <w:proofErr w:type="spellEnd"/>
            <w:r w:rsidRPr="002C07B4">
              <w:rPr>
                <w:rFonts w:asciiTheme="minorHAnsi" w:hAnsiTheme="minorHAnsi" w:cstheme="minorHAnsi"/>
                <w:szCs w:val="22"/>
              </w:rPr>
              <w:t xml:space="preserve"> Κα</w:t>
            </w:r>
            <w:proofErr w:type="spellStart"/>
            <w:r w:rsidRPr="002C07B4">
              <w:rPr>
                <w:rFonts w:asciiTheme="minorHAnsi" w:hAnsiTheme="minorHAnsi" w:cstheme="minorHAnsi"/>
                <w:szCs w:val="22"/>
              </w:rPr>
              <w:t>τοικί</w:t>
            </w:r>
            <w:proofErr w:type="spellEnd"/>
            <w:r w:rsidRPr="002C07B4">
              <w:rPr>
                <w:rFonts w:asciiTheme="minorHAnsi" w:hAnsiTheme="minorHAnsi" w:cstheme="minorHAnsi"/>
                <w:szCs w:val="22"/>
              </w:rPr>
              <w:t>ας:</w:t>
            </w:r>
          </w:p>
        </w:tc>
        <w:tc>
          <w:tcPr>
            <w:tcW w:w="1071" w:type="pct"/>
            <w:gridSpan w:val="4"/>
            <w:tcBorders>
              <w:top w:val="nil"/>
              <w:left w:val="nil"/>
              <w:bottom w:val="single" w:sz="6" w:space="0" w:color="auto"/>
              <w:right w:val="nil"/>
            </w:tcBorders>
            <w:vAlign w:val="center"/>
          </w:tcPr>
          <w:p w14:paraId="06735528" w14:textId="77777777" w:rsidR="009E3BE0" w:rsidRPr="002C07B4" w:rsidRDefault="009E3BE0" w:rsidP="005A4E66">
            <w:pPr>
              <w:rPr>
                <w:rFonts w:asciiTheme="minorHAnsi" w:hAnsiTheme="minorHAnsi" w:cstheme="minorHAnsi"/>
                <w:szCs w:val="22"/>
              </w:rPr>
            </w:pPr>
          </w:p>
        </w:tc>
        <w:tc>
          <w:tcPr>
            <w:tcW w:w="1202" w:type="pct"/>
            <w:gridSpan w:val="7"/>
            <w:tcBorders>
              <w:top w:val="nil"/>
              <w:left w:val="nil"/>
              <w:bottom w:val="single" w:sz="6" w:space="0" w:color="auto"/>
              <w:right w:val="nil"/>
            </w:tcBorders>
            <w:vAlign w:val="center"/>
          </w:tcPr>
          <w:p w14:paraId="11968DB1" w14:textId="77777777" w:rsidR="009E3BE0" w:rsidRPr="002C07B4" w:rsidRDefault="009E3BE0" w:rsidP="005A4E66">
            <w:pPr>
              <w:rPr>
                <w:rFonts w:asciiTheme="minorHAnsi" w:hAnsiTheme="minorHAnsi" w:cstheme="minorHAnsi"/>
                <w:szCs w:val="22"/>
              </w:rPr>
            </w:pPr>
          </w:p>
        </w:tc>
        <w:tc>
          <w:tcPr>
            <w:tcW w:w="1251" w:type="pct"/>
            <w:gridSpan w:val="2"/>
            <w:tcBorders>
              <w:top w:val="nil"/>
              <w:left w:val="nil"/>
              <w:bottom w:val="single" w:sz="6" w:space="0" w:color="auto"/>
              <w:right w:val="double" w:sz="6" w:space="0" w:color="auto"/>
            </w:tcBorders>
            <w:vAlign w:val="center"/>
          </w:tcPr>
          <w:p w14:paraId="57C66E94" w14:textId="77777777" w:rsidR="009E3BE0" w:rsidRPr="002C07B4" w:rsidRDefault="009E3BE0" w:rsidP="005A4E66">
            <w:pPr>
              <w:rPr>
                <w:rFonts w:asciiTheme="minorHAnsi" w:hAnsiTheme="minorHAnsi" w:cstheme="minorHAnsi"/>
                <w:szCs w:val="22"/>
              </w:rPr>
            </w:pPr>
          </w:p>
        </w:tc>
      </w:tr>
      <w:tr w:rsidR="009E3BE0" w:rsidRPr="002C07B4" w14:paraId="479B353B" w14:textId="77777777" w:rsidTr="009E3BE0">
        <w:tc>
          <w:tcPr>
            <w:tcW w:w="1476" w:type="pct"/>
            <w:gridSpan w:val="6"/>
            <w:tcBorders>
              <w:top w:val="nil"/>
              <w:left w:val="double" w:sz="6" w:space="0" w:color="auto"/>
              <w:bottom w:val="nil"/>
              <w:right w:val="nil"/>
            </w:tcBorders>
            <w:vAlign w:val="center"/>
          </w:tcPr>
          <w:p w14:paraId="29736C3F" w14:textId="77777777" w:rsidR="009E3BE0" w:rsidRPr="002C07B4" w:rsidRDefault="009E3BE0" w:rsidP="005A4E66">
            <w:pPr>
              <w:rPr>
                <w:rFonts w:asciiTheme="minorHAnsi" w:hAnsiTheme="minorHAnsi" w:cstheme="minorHAnsi"/>
                <w:szCs w:val="22"/>
              </w:rPr>
            </w:pPr>
          </w:p>
        </w:tc>
        <w:tc>
          <w:tcPr>
            <w:tcW w:w="1071" w:type="pct"/>
            <w:gridSpan w:val="4"/>
            <w:tcBorders>
              <w:top w:val="nil"/>
              <w:left w:val="nil"/>
              <w:bottom w:val="single" w:sz="6" w:space="0" w:color="auto"/>
              <w:right w:val="nil"/>
            </w:tcBorders>
            <w:vAlign w:val="center"/>
          </w:tcPr>
          <w:p w14:paraId="4C0C6635" w14:textId="77777777" w:rsidR="009E3BE0" w:rsidRPr="002C07B4" w:rsidRDefault="009E3BE0" w:rsidP="005A4E66">
            <w:pPr>
              <w:rPr>
                <w:rFonts w:asciiTheme="minorHAnsi" w:hAnsiTheme="minorHAnsi" w:cstheme="minorHAnsi"/>
                <w:szCs w:val="22"/>
              </w:rPr>
            </w:pPr>
          </w:p>
        </w:tc>
        <w:tc>
          <w:tcPr>
            <w:tcW w:w="1202" w:type="pct"/>
            <w:gridSpan w:val="7"/>
            <w:tcBorders>
              <w:top w:val="nil"/>
              <w:left w:val="nil"/>
              <w:bottom w:val="single" w:sz="6" w:space="0" w:color="auto"/>
              <w:right w:val="nil"/>
            </w:tcBorders>
            <w:vAlign w:val="center"/>
          </w:tcPr>
          <w:p w14:paraId="12B9D75F" w14:textId="77777777" w:rsidR="009E3BE0" w:rsidRPr="002C07B4" w:rsidRDefault="009E3BE0" w:rsidP="005A4E66">
            <w:pPr>
              <w:rPr>
                <w:rFonts w:asciiTheme="minorHAnsi" w:hAnsiTheme="minorHAnsi" w:cstheme="minorHAnsi"/>
                <w:szCs w:val="22"/>
              </w:rPr>
            </w:pPr>
          </w:p>
        </w:tc>
        <w:tc>
          <w:tcPr>
            <w:tcW w:w="1251" w:type="pct"/>
            <w:gridSpan w:val="2"/>
            <w:tcBorders>
              <w:top w:val="nil"/>
              <w:left w:val="nil"/>
              <w:bottom w:val="single" w:sz="6" w:space="0" w:color="auto"/>
              <w:right w:val="double" w:sz="6" w:space="0" w:color="auto"/>
            </w:tcBorders>
            <w:vAlign w:val="center"/>
          </w:tcPr>
          <w:p w14:paraId="7E88225D" w14:textId="77777777" w:rsidR="009E3BE0" w:rsidRPr="002C07B4" w:rsidRDefault="009E3BE0" w:rsidP="005A4E66">
            <w:pPr>
              <w:rPr>
                <w:rFonts w:asciiTheme="minorHAnsi" w:hAnsiTheme="minorHAnsi" w:cstheme="minorHAnsi"/>
                <w:szCs w:val="22"/>
              </w:rPr>
            </w:pPr>
          </w:p>
        </w:tc>
      </w:tr>
      <w:tr w:rsidR="009E3BE0" w:rsidRPr="002C07B4" w14:paraId="700689E1" w14:textId="77777777" w:rsidTr="009E3BE0">
        <w:tc>
          <w:tcPr>
            <w:tcW w:w="1249" w:type="pct"/>
            <w:gridSpan w:val="5"/>
            <w:tcBorders>
              <w:top w:val="nil"/>
              <w:left w:val="double" w:sz="6" w:space="0" w:color="auto"/>
              <w:bottom w:val="double" w:sz="6" w:space="0" w:color="auto"/>
              <w:right w:val="nil"/>
            </w:tcBorders>
            <w:vAlign w:val="center"/>
          </w:tcPr>
          <w:p w14:paraId="2856048F" w14:textId="77777777" w:rsidR="009E3BE0" w:rsidRPr="002C07B4" w:rsidRDefault="009E3BE0" w:rsidP="005A4E66">
            <w:pPr>
              <w:rPr>
                <w:rFonts w:asciiTheme="minorHAnsi" w:hAnsiTheme="minorHAnsi" w:cstheme="minorHAnsi"/>
                <w:szCs w:val="22"/>
              </w:rPr>
            </w:pPr>
          </w:p>
        </w:tc>
        <w:tc>
          <w:tcPr>
            <w:tcW w:w="1298" w:type="pct"/>
            <w:gridSpan w:val="5"/>
            <w:tcBorders>
              <w:top w:val="nil"/>
              <w:left w:val="nil"/>
              <w:bottom w:val="double" w:sz="6" w:space="0" w:color="auto"/>
              <w:right w:val="nil"/>
            </w:tcBorders>
            <w:vAlign w:val="center"/>
          </w:tcPr>
          <w:p w14:paraId="06F9998D" w14:textId="77777777" w:rsidR="009E3BE0" w:rsidRPr="002C07B4" w:rsidRDefault="009E3BE0" w:rsidP="005A4E66">
            <w:pPr>
              <w:rPr>
                <w:rFonts w:asciiTheme="minorHAnsi" w:hAnsiTheme="minorHAnsi" w:cstheme="minorHAnsi"/>
                <w:szCs w:val="22"/>
              </w:rPr>
            </w:pPr>
          </w:p>
        </w:tc>
        <w:tc>
          <w:tcPr>
            <w:tcW w:w="1202" w:type="pct"/>
            <w:gridSpan w:val="7"/>
            <w:tcBorders>
              <w:top w:val="nil"/>
              <w:left w:val="nil"/>
              <w:bottom w:val="double" w:sz="6" w:space="0" w:color="auto"/>
              <w:right w:val="nil"/>
            </w:tcBorders>
            <w:vAlign w:val="center"/>
          </w:tcPr>
          <w:p w14:paraId="30846128" w14:textId="77777777" w:rsidR="009E3BE0" w:rsidRPr="002C07B4" w:rsidRDefault="009E3BE0" w:rsidP="005A4E66">
            <w:pPr>
              <w:rPr>
                <w:rFonts w:asciiTheme="minorHAnsi" w:hAnsiTheme="minorHAnsi" w:cstheme="minorHAnsi"/>
                <w:szCs w:val="22"/>
              </w:rPr>
            </w:pPr>
          </w:p>
        </w:tc>
        <w:tc>
          <w:tcPr>
            <w:tcW w:w="1251" w:type="pct"/>
            <w:gridSpan w:val="2"/>
            <w:tcBorders>
              <w:top w:val="nil"/>
              <w:left w:val="nil"/>
              <w:bottom w:val="double" w:sz="6" w:space="0" w:color="auto"/>
              <w:right w:val="double" w:sz="6" w:space="0" w:color="auto"/>
            </w:tcBorders>
            <w:vAlign w:val="center"/>
          </w:tcPr>
          <w:p w14:paraId="61901871" w14:textId="77777777" w:rsidR="009E3BE0" w:rsidRPr="002C07B4" w:rsidRDefault="009E3BE0" w:rsidP="005A4E66">
            <w:pPr>
              <w:rPr>
                <w:rFonts w:asciiTheme="minorHAnsi" w:hAnsiTheme="minorHAnsi" w:cstheme="minorHAnsi"/>
                <w:szCs w:val="22"/>
              </w:rPr>
            </w:pPr>
          </w:p>
        </w:tc>
      </w:tr>
      <w:tr w:rsidR="009E3BE0" w:rsidRPr="002C07B4" w14:paraId="6735B6EB" w14:textId="77777777" w:rsidTr="009E3BE0">
        <w:tc>
          <w:tcPr>
            <w:tcW w:w="5000" w:type="pct"/>
            <w:gridSpan w:val="19"/>
          </w:tcPr>
          <w:p w14:paraId="45E46CFB" w14:textId="77777777" w:rsidR="009E3BE0" w:rsidRPr="002C07B4" w:rsidRDefault="009E3BE0" w:rsidP="005A4E66">
            <w:pPr>
              <w:rPr>
                <w:rFonts w:asciiTheme="minorHAnsi" w:hAnsiTheme="minorHAnsi" w:cstheme="minorHAnsi"/>
                <w:szCs w:val="22"/>
              </w:rPr>
            </w:pPr>
          </w:p>
        </w:tc>
      </w:tr>
      <w:tr w:rsidR="009E3BE0" w:rsidRPr="002C07B4" w14:paraId="4F88B543" w14:textId="77777777" w:rsidTr="009E3BE0">
        <w:tc>
          <w:tcPr>
            <w:tcW w:w="1226" w:type="pct"/>
            <w:gridSpan w:val="3"/>
            <w:tcBorders>
              <w:top w:val="single" w:sz="6" w:space="0" w:color="auto"/>
              <w:left w:val="single" w:sz="6" w:space="0" w:color="auto"/>
              <w:bottom w:val="single" w:sz="6" w:space="0" w:color="auto"/>
              <w:right w:val="single" w:sz="6" w:space="0" w:color="auto"/>
            </w:tcBorders>
            <w:shd w:val="pct10" w:color="auto" w:fill="auto"/>
          </w:tcPr>
          <w:p w14:paraId="12B73821" w14:textId="77777777" w:rsidR="009E3BE0" w:rsidRPr="002C07B4" w:rsidRDefault="009E3BE0" w:rsidP="005A4E66">
            <w:pPr>
              <w:rPr>
                <w:rFonts w:asciiTheme="minorHAnsi" w:hAnsiTheme="minorHAnsi" w:cstheme="minorHAnsi"/>
                <w:szCs w:val="22"/>
              </w:rPr>
            </w:pPr>
            <w:r w:rsidRPr="002C07B4">
              <w:rPr>
                <w:rFonts w:asciiTheme="minorHAnsi" w:hAnsiTheme="minorHAnsi" w:cstheme="minorHAnsi"/>
                <w:szCs w:val="22"/>
              </w:rPr>
              <w:t>ΕΚΠΑΙΔΕΥΣΗ</w:t>
            </w:r>
          </w:p>
        </w:tc>
        <w:tc>
          <w:tcPr>
            <w:tcW w:w="3774" w:type="pct"/>
            <w:gridSpan w:val="16"/>
          </w:tcPr>
          <w:p w14:paraId="19F10CE7" w14:textId="77777777" w:rsidR="009E3BE0" w:rsidRPr="002C07B4" w:rsidRDefault="009E3BE0" w:rsidP="005A4E66">
            <w:pPr>
              <w:rPr>
                <w:rFonts w:asciiTheme="minorHAnsi" w:hAnsiTheme="minorHAnsi" w:cstheme="minorHAnsi"/>
                <w:szCs w:val="22"/>
              </w:rPr>
            </w:pPr>
          </w:p>
        </w:tc>
      </w:tr>
      <w:tr w:rsidR="009E3BE0" w:rsidRPr="002C07B4" w14:paraId="0FD218B0" w14:textId="77777777" w:rsidTr="009E3BE0">
        <w:tc>
          <w:tcPr>
            <w:tcW w:w="1698" w:type="pct"/>
            <w:gridSpan w:val="8"/>
            <w:tcBorders>
              <w:top w:val="double" w:sz="6" w:space="0" w:color="auto"/>
              <w:left w:val="double" w:sz="6" w:space="0" w:color="auto"/>
              <w:bottom w:val="nil"/>
              <w:right w:val="single" w:sz="6" w:space="0" w:color="auto"/>
            </w:tcBorders>
            <w:vAlign w:val="center"/>
          </w:tcPr>
          <w:p w14:paraId="4A9E9FC9" w14:textId="77777777" w:rsidR="009E3BE0" w:rsidRPr="002C07B4" w:rsidRDefault="009E3BE0" w:rsidP="005A4E66">
            <w:pPr>
              <w:rPr>
                <w:rFonts w:asciiTheme="minorHAnsi" w:hAnsiTheme="minorHAnsi" w:cstheme="minorHAnsi"/>
                <w:szCs w:val="22"/>
              </w:rPr>
            </w:pPr>
            <w:proofErr w:type="spellStart"/>
            <w:r w:rsidRPr="002C07B4">
              <w:rPr>
                <w:rFonts w:asciiTheme="minorHAnsi" w:hAnsiTheme="minorHAnsi" w:cstheme="minorHAnsi"/>
                <w:szCs w:val="22"/>
              </w:rPr>
              <w:t>Όνομ</w:t>
            </w:r>
            <w:proofErr w:type="spellEnd"/>
            <w:r w:rsidRPr="002C07B4">
              <w:rPr>
                <w:rFonts w:asciiTheme="minorHAnsi" w:hAnsiTheme="minorHAnsi" w:cstheme="minorHAnsi"/>
                <w:szCs w:val="22"/>
              </w:rPr>
              <w:t xml:space="preserve">α </w:t>
            </w:r>
            <w:proofErr w:type="spellStart"/>
            <w:r w:rsidRPr="002C07B4">
              <w:rPr>
                <w:rFonts w:asciiTheme="minorHAnsi" w:hAnsiTheme="minorHAnsi" w:cstheme="minorHAnsi"/>
                <w:szCs w:val="22"/>
              </w:rPr>
              <w:t>Ιδρύμ</w:t>
            </w:r>
            <w:proofErr w:type="spellEnd"/>
            <w:r w:rsidRPr="002C07B4">
              <w:rPr>
                <w:rFonts w:asciiTheme="minorHAnsi" w:hAnsiTheme="minorHAnsi" w:cstheme="minorHAnsi"/>
                <w:szCs w:val="22"/>
              </w:rPr>
              <w:t>ατος</w:t>
            </w:r>
          </w:p>
        </w:tc>
        <w:tc>
          <w:tcPr>
            <w:tcW w:w="1047" w:type="pct"/>
            <w:gridSpan w:val="4"/>
            <w:tcBorders>
              <w:top w:val="double" w:sz="6" w:space="0" w:color="auto"/>
              <w:left w:val="nil"/>
              <w:bottom w:val="nil"/>
              <w:right w:val="single" w:sz="6" w:space="0" w:color="auto"/>
            </w:tcBorders>
            <w:vAlign w:val="center"/>
          </w:tcPr>
          <w:p w14:paraId="4264B0B2" w14:textId="77777777" w:rsidR="009E3BE0" w:rsidRPr="002C07B4" w:rsidRDefault="009E3BE0" w:rsidP="005A4E66">
            <w:pPr>
              <w:rPr>
                <w:rFonts w:asciiTheme="minorHAnsi" w:hAnsiTheme="minorHAnsi" w:cstheme="minorHAnsi"/>
                <w:szCs w:val="22"/>
              </w:rPr>
            </w:pPr>
            <w:proofErr w:type="spellStart"/>
            <w:r w:rsidRPr="002C07B4">
              <w:rPr>
                <w:rFonts w:asciiTheme="minorHAnsi" w:hAnsiTheme="minorHAnsi" w:cstheme="minorHAnsi"/>
                <w:szCs w:val="22"/>
              </w:rPr>
              <w:t>Τίτλος</w:t>
            </w:r>
            <w:proofErr w:type="spellEnd"/>
            <w:r w:rsidRPr="002C07B4">
              <w:rPr>
                <w:rFonts w:asciiTheme="minorHAnsi" w:hAnsiTheme="minorHAnsi" w:cstheme="minorHAnsi"/>
                <w:szCs w:val="22"/>
              </w:rPr>
              <w:t xml:space="preserve"> </w:t>
            </w:r>
            <w:proofErr w:type="spellStart"/>
            <w:r w:rsidRPr="002C07B4">
              <w:rPr>
                <w:rFonts w:asciiTheme="minorHAnsi" w:hAnsiTheme="minorHAnsi" w:cstheme="minorHAnsi"/>
                <w:szCs w:val="22"/>
              </w:rPr>
              <w:t>Πτυχίου</w:t>
            </w:r>
            <w:proofErr w:type="spellEnd"/>
          </w:p>
        </w:tc>
        <w:tc>
          <w:tcPr>
            <w:tcW w:w="1240" w:type="pct"/>
            <w:gridSpan w:val="6"/>
            <w:tcBorders>
              <w:top w:val="double" w:sz="6" w:space="0" w:color="auto"/>
              <w:left w:val="nil"/>
              <w:bottom w:val="nil"/>
              <w:right w:val="single" w:sz="6" w:space="0" w:color="auto"/>
            </w:tcBorders>
            <w:vAlign w:val="center"/>
          </w:tcPr>
          <w:p w14:paraId="2BDB6BDD" w14:textId="77777777" w:rsidR="009E3BE0" w:rsidRPr="002C07B4" w:rsidRDefault="009E3BE0" w:rsidP="005A4E66">
            <w:pPr>
              <w:rPr>
                <w:rFonts w:asciiTheme="minorHAnsi" w:hAnsiTheme="minorHAnsi" w:cstheme="minorHAnsi"/>
                <w:szCs w:val="22"/>
              </w:rPr>
            </w:pPr>
            <w:proofErr w:type="spellStart"/>
            <w:r w:rsidRPr="002C07B4">
              <w:rPr>
                <w:rFonts w:asciiTheme="minorHAnsi" w:hAnsiTheme="minorHAnsi" w:cstheme="minorHAnsi"/>
                <w:szCs w:val="22"/>
              </w:rPr>
              <w:t>Ειδικότητ</w:t>
            </w:r>
            <w:proofErr w:type="spellEnd"/>
            <w:r w:rsidRPr="002C07B4">
              <w:rPr>
                <w:rFonts w:asciiTheme="minorHAnsi" w:hAnsiTheme="minorHAnsi" w:cstheme="minorHAnsi"/>
                <w:szCs w:val="22"/>
              </w:rPr>
              <w:t>α</w:t>
            </w:r>
          </w:p>
        </w:tc>
        <w:tc>
          <w:tcPr>
            <w:tcW w:w="1016" w:type="pct"/>
            <w:tcBorders>
              <w:top w:val="double" w:sz="6" w:space="0" w:color="auto"/>
              <w:left w:val="nil"/>
              <w:bottom w:val="nil"/>
              <w:right w:val="double" w:sz="6" w:space="0" w:color="auto"/>
            </w:tcBorders>
            <w:vAlign w:val="center"/>
          </w:tcPr>
          <w:p w14:paraId="1BC5D6E7" w14:textId="77777777" w:rsidR="009E3BE0" w:rsidRPr="002C07B4" w:rsidRDefault="009E3BE0" w:rsidP="005A4E66">
            <w:pPr>
              <w:rPr>
                <w:rFonts w:asciiTheme="minorHAnsi" w:hAnsiTheme="minorHAnsi" w:cstheme="minorHAnsi"/>
                <w:szCs w:val="22"/>
              </w:rPr>
            </w:pPr>
            <w:proofErr w:type="spellStart"/>
            <w:r w:rsidRPr="002C07B4">
              <w:rPr>
                <w:rFonts w:asciiTheme="minorHAnsi" w:hAnsiTheme="minorHAnsi" w:cstheme="minorHAnsi"/>
                <w:szCs w:val="22"/>
              </w:rPr>
              <w:t>Ημερομηνί</w:t>
            </w:r>
            <w:proofErr w:type="spellEnd"/>
            <w:r w:rsidRPr="002C07B4">
              <w:rPr>
                <w:rFonts w:asciiTheme="minorHAnsi" w:hAnsiTheme="minorHAnsi" w:cstheme="minorHAnsi"/>
                <w:szCs w:val="22"/>
              </w:rPr>
              <w:t>α Απ</w:t>
            </w:r>
            <w:proofErr w:type="spellStart"/>
            <w:r w:rsidRPr="002C07B4">
              <w:rPr>
                <w:rFonts w:asciiTheme="minorHAnsi" w:hAnsiTheme="minorHAnsi" w:cstheme="minorHAnsi"/>
                <w:szCs w:val="22"/>
              </w:rPr>
              <w:t>όκτησης</w:t>
            </w:r>
            <w:proofErr w:type="spellEnd"/>
            <w:r w:rsidRPr="002C07B4">
              <w:rPr>
                <w:rFonts w:asciiTheme="minorHAnsi" w:hAnsiTheme="minorHAnsi" w:cstheme="minorHAnsi"/>
                <w:szCs w:val="22"/>
              </w:rPr>
              <w:t xml:space="preserve"> </w:t>
            </w:r>
            <w:proofErr w:type="spellStart"/>
            <w:r w:rsidRPr="002C07B4">
              <w:rPr>
                <w:rFonts w:asciiTheme="minorHAnsi" w:hAnsiTheme="minorHAnsi" w:cstheme="minorHAnsi"/>
                <w:szCs w:val="22"/>
              </w:rPr>
              <w:t>Πτυχίου</w:t>
            </w:r>
            <w:proofErr w:type="spellEnd"/>
          </w:p>
        </w:tc>
      </w:tr>
      <w:tr w:rsidR="009E3BE0" w:rsidRPr="002C07B4" w14:paraId="7D5EAC42" w14:textId="77777777" w:rsidTr="009E3BE0">
        <w:tc>
          <w:tcPr>
            <w:tcW w:w="1698" w:type="pct"/>
            <w:gridSpan w:val="8"/>
            <w:tcBorders>
              <w:top w:val="double" w:sz="6" w:space="0" w:color="auto"/>
              <w:left w:val="double" w:sz="6" w:space="0" w:color="auto"/>
              <w:bottom w:val="single" w:sz="6" w:space="0" w:color="auto"/>
              <w:right w:val="single" w:sz="6" w:space="0" w:color="auto"/>
            </w:tcBorders>
          </w:tcPr>
          <w:p w14:paraId="0A09D755" w14:textId="77777777" w:rsidR="009E3BE0" w:rsidRPr="002C07B4" w:rsidRDefault="009E3BE0" w:rsidP="005A4E66">
            <w:pPr>
              <w:rPr>
                <w:rFonts w:asciiTheme="minorHAnsi" w:hAnsiTheme="minorHAnsi" w:cstheme="minorHAnsi"/>
                <w:szCs w:val="22"/>
              </w:rPr>
            </w:pPr>
          </w:p>
          <w:p w14:paraId="36967E9E" w14:textId="77777777" w:rsidR="009E3BE0" w:rsidRPr="002C07B4" w:rsidRDefault="009E3BE0" w:rsidP="005A4E66">
            <w:pPr>
              <w:rPr>
                <w:rFonts w:asciiTheme="minorHAnsi" w:hAnsiTheme="minorHAnsi" w:cstheme="minorHAnsi"/>
                <w:szCs w:val="22"/>
              </w:rPr>
            </w:pPr>
          </w:p>
        </w:tc>
        <w:tc>
          <w:tcPr>
            <w:tcW w:w="1047" w:type="pct"/>
            <w:gridSpan w:val="4"/>
            <w:tcBorders>
              <w:top w:val="double" w:sz="6" w:space="0" w:color="auto"/>
              <w:left w:val="nil"/>
              <w:bottom w:val="single" w:sz="6" w:space="0" w:color="auto"/>
              <w:right w:val="single" w:sz="6" w:space="0" w:color="auto"/>
            </w:tcBorders>
          </w:tcPr>
          <w:p w14:paraId="468449B7" w14:textId="77777777" w:rsidR="009E3BE0" w:rsidRPr="002C07B4" w:rsidRDefault="009E3BE0" w:rsidP="005A4E66">
            <w:pPr>
              <w:rPr>
                <w:rFonts w:asciiTheme="minorHAnsi" w:hAnsiTheme="minorHAnsi" w:cstheme="minorHAnsi"/>
                <w:szCs w:val="22"/>
              </w:rPr>
            </w:pPr>
          </w:p>
        </w:tc>
        <w:tc>
          <w:tcPr>
            <w:tcW w:w="1240" w:type="pct"/>
            <w:gridSpan w:val="6"/>
            <w:tcBorders>
              <w:top w:val="double" w:sz="6" w:space="0" w:color="auto"/>
              <w:left w:val="nil"/>
              <w:bottom w:val="single" w:sz="6" w:space="0" w:color="auto"/>
              <w:right w:val="single" w:sz="6" w:space="0" w:color="auto"/>
            </w:tcBorders>
          </w:tcPr>
          <w:p w14:paraId="5C0CD4E9" w14:textId="77777777" w:rsidR="009E3BE0" w:rsidRPr="002C07B4" w:rsidRDefault="009E3BE0" w:rsidP="005A4E66">
            <w:pPr>
              <w:rPr>
                <w:rFonts w:asciiTheme="minorHAnsi" w:hAnsiTheme="minorHAnsi" w:cstheme="minorHAnsi"/>
                <w:szCs w:val="22"/>
              </w:rPr>
            </w:pPr>
          </w:p>
        </w:tc>
        <w:tc>
          <w:tcPr>
            <w:tcW w:w="1016" w:type="pct"/>
            <w:tcBorders>
              <w:top w:val="double" w:sz="6" w:space="0" w:color="auto"/>
              <w:left w:val="nil"/>
              <w:bottom w:val="single" w:sz="6" w:space="0" w:color="auto"/>
              <w:right w:val="double" w:sz="6" w:space="0" w:color="auto"/>
            </w:tcBorders>
          </w:tcPr>
          <w:p w14:paraId="7350C9E8" w14:textId="77777777" w:rsidR="009E3BE0" w:rsidRPr="002C07B4" w:rsidRDefault="009E3BE0" w:rsidP="005A4E66">
            <w:pPr>
              <w:rPr>
                <w:rFonts w:asciiTheme="minorHAnsi" w:hAnsiTheme="minorHAnsi" w:cstheme="minorHAnsi"/>
                <w:szCs w:val="22"/>
              </w:rPr>
            </w:pPr>
          </w:p>
        </w:tc>
      </w:tr>
      <w:tr w:rsidR="009E3BE0" w:rsidRPr="002C07B4" w14:paraId="3AC7BA90" w14:textId="77777777" w:rsidTr="009E3BE0">
        <w:tc>
          <w:tcPr>
            <w:tcW w:w="1698" w:type="pct"/>
            <w:gridSpan w:val="8"/>
            <w:tcBorders>
              <w:top w:val="nil"/>
              <w:left w:val="double" w:sz="6" w:space="0" w:color="auto"/>
              <w:bottom w:val="nil"/>
              <w:right w:val="single" w:sz="6" w:space="0" w:color="auto"/>
            </w:tcBorders>
          </w:tcPr>
          <w:p w14:paraId="34035E3B" w14:textId="77777777" w:rsidR="009E3BE0" w:rsidRPr="002C07B4" w:rsidRDefault="009E3BE0" w:rsidP="005A4E66">
            <w:pPr>
              <w:rPr>
                <w:rFonts w:asciiTheme="minorHAnsi" w:hAnsiTheme="minorHAnsi" w:cstheme="minorHAnsi"/>
                <w:szCs w:val="22"/>
              </w:rPr>
            </w:pPr>
          </w:p>
          <w:p w14:paraId="0042D9D3" w14:textId="77777777" w:rsidR="009E3BE0" w:rsidRPr="002C07B4" w:rsidRDefault="009E3BE0" w:rsidP="005A4E66">
            <w:pPr>
              <w:rPr>
                <w:rFonts w:asciiTheme="minorHAnsi" w:hAnsiTheme="minorHAnsi" w:cstheme="minorHAnsi"/>
                <w:szCs w:val="22"/>
              </w:rPr>
            </w:pPr>
          </w:p>
        </w:tc>
        <w:tc>
          <w:tcPr>
            <w:tcW w:w="1047" w:type="pct"/>
            <w:gridSpan w:val="4"/>
            <w:tcBorders>
              <w:top w:val="nil"/>
              <w:left w:val="nil"/>
              <w:bottom w:val="nil"/>
              <w:right w:val="single" w:sz="6" w:space="0" w:color="auto"/>
            </w:tcBorders>
          </w:tcPr>
          <w:p w14:paraId="1FAB25B5" w14:textId="77777777" w:rsidR="009E3BE0" w:rsidRPr="002C07B4" w:rsidRDefault="009E3BE0" w:rsidP="005A4E66">
            <w:pPr>
              <w:rPr>
                <w:rFonts w:asciiTheme="minorHAnsi" w:hAnsiTheme="minorHAnsi" w:cstheme="minorHAnsi"/>
                <w:szCs w:val="22"/>
              </w:rPr>
            </w:pPr>
          </w:p>
        </w:tc>
        <w:tc>
          <w:tcPr>
            <w:tcW w:w="1240" w:type="pct"/>
            <w:gridSpan w:val="6"/>
            <w:tcBorders>
              <w:top w:val="nil"/>
              <w:left w:val="nil"/>
              <w:bottom w:val="nil"/>
              <w:right w:val="single" w:sz="6" w:space="0" w:color="auto"/>
            </w:tcBorders>
          </w:tcPr>
          <w:p w14:paraId="03D2511F" w14:textId="77777777" w:rsidR="009E3BE0" w:rsidRPr="002C07B4" w:rsidRDefault="009E3BE0" w:rsidP="005A4E66">
            <w:pPr>
              <w:rPr>
                <w:rFonts w:asciiTheme="minorHAnsi" w:hAnsiTheme="minorHAnsi" w:cstheme="minorHAnsi"/>
                <w:szCs w:val="22"/>
              </w:rPr>
            </w:pPr>
          </w:p>
        </w:tc>
        <w:tc>
          <w:tcPr>
            <w:tcW w:w="1016" w:type="pct"/>
            <w:tcBorders>
              <w:top w:val="nil"/>
              <w:left w:val="nil"/>
              <w:bottom w:val="nil"/>
              <w:right w:val="double" w:sz="6" w:space="0" w:color="auto"/>
            </w:tcBorders>
          </w:tcPr>
          <w:p w14:paraId="367ED540" w14:textId="77777777" w:rsidR="009E3BE0" w:rsidRPr="002C07B4" w:rsidRDefault="009E3BE0" w:rsidP="005A4E66">
            <w:pPr>
              <w:rPr>
                <w:rFonts w:asciiTheme="minorHAnsi" w:hAnsiTheme="minorHAnsi" w:cstheme="minorHAnsi"/>
                <w:szCs w:val="22"/>
              </w:rPr>
            </w:pPr>
          </w:p>
        </w:tc>
      </w:tr>
      <w:tr w:rsidR="009E3BE0" w:rsidRPr="002C07B4" w14:paraId="23155FC7" w14:textId="77777777" w:rsidTr="00117A18">
        <w:tc>
          <w:tcPr>
            <w:tcW w:w="1698" w:type="pct"/>
            <w:gridSpan w:val="8"/>
            <w:tcBorders>
              <w:top w:val="single" w:sz="6" w:space="0" w:color="auto"/>
              <w:left w:val="double" w:sz="6" w:space="0" w:color="auto"/>
              <w:bottom w:val="single" w:sz="6" w:space="0" w:color="auto"/>
              <w:right w:val="single" w:sz="6" w:space="0" w:color="auto"/>
            </w:tcBorders>
          </w:tcPr>
          <w:p w14:paraId="1B4CF6A3" w14:textId="77777777" w:rsidR="009E3BE0" w:rsidRPr="002C07B4" w:rsidRDefault="009E3BE0" w:rsidP="005A4E66">
            <w:pPr>
              <w:rPr>
                <w:rFonts w:asciiTheme="minorHAnsi" w:hAnsiTheme="minorHAnsi" w:cstheme="minorHAnsi"/>
                <w:szCs w:val="22"/>
              </w:rPr>
            </w:pPr>
          </w:p>
          <w:p w14:paraId="729E9A43" w14:textId="77777777" w:rsidR="009E3BE0" w:rsidRPr="002C07B4" w:rsidRDefault="009E3BE0" w:rsidP="005A4E66">
            <w:pPr>
              <w:rPr>
                <w:rFonts w:asciiTheme="minorHAnsi" w:hAnsiTheme="minorHAnsi" w:cstheme="minorHAnsi"/>
                <w:szCs w:val="22"/>
              </w:rPr>
            </w:pPr>
          </w:p>
        </w:tc>
        <w:tc>
          <w:tcPr>
            <w:tcW w:w="1047" w:type="pct"/>
            <w:gridSpan w:val="4"/>
            <w:tcBorders>
              <w:top w:val="single" w:sz="6" w:space="0" w:color="auto"/>
              <w:left w:val="nil"/>
              <w:bottom w:val="single" w:sz="6" w:space="0" w:color="auto"/>
              <w:right w:val="single" w:sz="6" w:space="0" w:color="auto"/>
            </w:tcBorders>
          </w:tcPr>
          <w:p w14:paraId="4990EE61" w14:textId="77777777" w:rsidR="009E3BE0" w:rsidRPr="002C07B4" w:rsidRDefault="009E3BE0" w:rsidP="005A4E66">
            <w:pPr>
              <w:rPr>
                <w:rFonts w:asciiTheme="minorHAnsi" w:hAnsiTheme="minorHAnsi" w:cstheme="minorHAnsi"/>
                <w:szCs w:val="22"/>
              </w:rPr>
            </w:pPr>
          </w:p>
        </w:tc>
        <w:tc>
          <w:tcPr>
            <w:tcW w:w="1240" w:type="pct"/>
            <w:gridSpan w:val="6"/>
            <w:tcBorders>
              <w:top w:val="single" w:sz="6" w:space="0" w:color="auto"/>
              <w:left w:val="nil"/>
              <w:bottom w:val="single" w:sz="6" w:space="0" w:color="auto"/>
              <w:right w:val="single" w:sz="6" w:space="0" w:color="auto"/>
            </w:tcBorders>
          </w:tcPr>
          <w:p w14:paraId="5815EAC2" w14:textId="77777777" w:rsidR="009E3BE0" w:rsidRPr="002C07B4" w:rsidRDefault="009E3BE0" w:rsidP="005A4E66">
            <w:pPr>
              <w:rPr>
                <w:rFonts w:asciiTheme="minorHAnsi" w:hAnsiTheme="minorHAnsi" w:cstheme="minorHAnsi"/>
                <w:szCs w:val="22"/>
              </w:rPr>
            </w:pPr>
          </w:p>
        </w:tc>
        <w:tc>
          <w:tcPr>
            <w:tcW w:w="1016" w:type="pct"/>
            <w:tcBorders>
              <w:top w:val="single" w:sz="6" w:space="0" w:color="auto"/>
              <w:left w:val="nil"/>
              <w:bottom w:val="single" w:sz="6" w:space="0" w:color="auto"/>
              <w:right w:val="double" w:sz="6" w:space="0" w:color="auto"/>
            </w:tcBorders>
          </w:tcPr>
          <w:p w14:paraId="5BDC076A" w14:textId="77777777" w:rsidR="009E3BE0" w:rsidRPr="002C07B4" w:rsidRDefault="009E3BE0" w:rsidP="005A4E66">
            <w:pPr>
              <w:rPr>
                <w:rFonts w:asciiTheme="minorHAnsi" w:hAnsiTheme="minorHAnsi" w:cstheme="minorHAnsi"/>
                <w:szCs w:val="22"/>
              </w:rPr>
            </w:pPr>
          </w:p>
        </w:tc>
      </w:tr>
      <w:tr w:rsidR="00117A18" w:rsidRPr="002C07B4" w14:paraId="423151A4" w14:textId="77777777" w:rsidTr="009E3BE0">
        <w:tc>
          <w:tcPr>
            <w:tcW w:w="1698" w:type="pct"/>
            <w:gridSpan w:val="8"/>
            <w:tcBorders>
              <w:top w:val="single" w:sz="6" w:space="0" w:color="auto"/>
              <w:left w:val="double" w:sz="6" w:space="0" w:color="auto"/>
              <w:bottom w:val="double" w:sz="4" w:space="0" w:color="auto"/>
              <w:right w:val="single" w:sz="6" w:space="0" w:color="auto"/>
            </w:tcBorders>
          </w:tcPr>
          <w:p w14:paraId="060808D9" w14:textId="77777777" w:rsidR="00117A18" w:rsidRPr="002C07B4" w:rsidRDefault="00117A18" w:rsidP="005A4E66">
            <w:pPr>
              <w:rPr>
                <w:rFonts w:asciiTheme="minorHAnsi" w:hAnsiTheme="minorHAnsi" w:cstheme="minorHAnsi"/>
                <w:szCs w:val="22"/>
              </w:rPr>
            </w:pPr>
          </w:p>
        </w:tc>
        <w:tc>
          <w:tcPr>
            <w:tcW w:w="1047" w:type="pct"/>
            <w:gridSpan w:val="4"/>
            <w:tcBorders>
              <w:top w:val="single" w:sz="6" w:space="0" w:color="auto"/>
              <w:left w:val="nil"/>
              <w:bottom w:val="double" w:sz="4" w:space="0" w:color="auto"/>
              <w:right w:val="single" w:sz="6" w:space="0" w:color="auto"/>
            </w:tcBorders>
          </w:tcPr>
          <w:p w14:paraId="7D481F1B" w14:textId="77777777" w:rsidR="00117A18" w:rsidRPr="002C07B4" w:rsidRDefault="00117A18" w:rsidP="005A4E66">
            <w:pPr>
              <w:rPr>
                <w:rFonts w:asciiTheme="minorHAnsi" w:hAnsiTheme="minorHAnsi" w:cstheme="minorHAnsi"/>
                <w:szCs w:val="22"/>
              </w:rPr>
            </w:pPr>
          </w:p>
        </w:tc>
        <w:tc>
          <w:tcPr>
            <w:tcW w:w="1240" w:type="pct"/>
            <w:gridSpan w:val="6"/>
            <w:tcBorders>
              <w:top w:val="single" w:sz="6" w:space="0" w:color="auto"/>
              <w:left w:val="nil"/>
              <w:bottom w:val="double" w:sz="4" w:space="0" w:color="auto"/>
              <w:right w:val="single" w:sz="6" w:space="0" w:color="auto"/>
            </w:tcBorders>
          </w:tcPr>
          <w:p w14:paraId="52DE4A71" w14:textId="77777777" w:rsidR="00117A18" w:rsidRPr="002C07B4" w:rsidRDefault="00117A18" w:rsidP="005A4E66">
            <w:pPr>
              <w:rPr>
                <w:rFonts w:asciiTheme="minorHAnsi" w:hAnsiTheme="minorHAnsi" w:cstheme="minorHAnsi"/>
                <w:szCs w:val="22"/>
              </w:rPr>
            </w:pPr>
          </w:p>
        </w:tc>
        <w:tc>
          <w:tcPr>
            <w:tcW w:w="1016" w:type="pct"/>
            <w:tcBorders>
              <w:top w:val="single" w:sz="6" w:space="0" w:color="auto"/>
              <w:left w:val="nil"/>
              <w:bottom w:val="double" w:sz="4" w:space="0" w:color="auto"/>
              <w:right w:val="double" w:sz="6" w:space="0" w:color="auto"/>
            </w:tcBorders>
          </w:tcPr>
          <w:p w14:paraId="34DA9FCD" w14:textId="77777777" w:rsidR="00117A18" w:rsidRPr="002C07B4" w:rsidRDefault="00117A18" w:rsidP="005A4E66">
            <w:pPr>
              <w:rPr>
                <w:rFonts w:asciiTheme="minorHAnsi" w:hAnsiTheme="minorHAnsi" w:cstheme="minorHAnsi"/>
                <w:szCs w:val="22"/>
              </w:rPr>
            </w:pPr>
          </w:p>
        </w:tc>
      </w:tr>
      <w:bookmarkEnd w:id="443"/>
    </w:tbl>
    <w:p w14:paraId="7915D611" w14:textId="77777777" w:rsidR="009E3BE0" w:rsidRPr="002C07B4" w:rsidRDefault="009E3BE0" w:rsidP="00117A18">
      <w:pPr>
        <w:rPr>
          <w:rFonts w:asciiTheme="minorHAnsi" w:hAnsiTheme="minorHAnsi" w:cstheme="minorHAnsi"/>
          <w:szCs w:val="22"/>
          <w:lang w:val="el-GR"/>
        </w:rPr>
      </w:pPr>
    </w:p>
    <w:sectPr w:rsidR="009E3BE0" w:rsidRPr="002C07B4" w:rsidSect="00EA3AB4">
      <w:headerReference w:type="default" r:id="rId37"/>
      <w:footerReference w:type="default" r:id="rId38"/>
      <w:headerReference w:type="first" r:id="rId39"/>
      <w:footerReference w:type="first" r:id="rId40"/>
      <w:pgSz w:w="11906" w:h="16838"/>
      <w:pgMar w:top="1134" w:right="1134" w:bottom="1134" w:left="1134"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29ACAA" w14:textId="77777777" w:rsidR="00BA56D0" w:rsidRDefault="00BA56D0" w:rsidP="005A4E66">
      <w:r>
        <w:separator/>
      </w:r>
    </w:p>
  </w:endnote>
  <w:endnote w:type="continuationSeparator" w:id="0">
    <w:p w14:paraId="7CE36526" w14:textId="77777777" w:rsidR="00BA56D0" w:rsidRDefault="00BA56D0" w:rsidP="005A4E66">
      <w:r>
        <w:continuationSeparator/>
      </w:r>
    </w:p>
  </w:endnote>
  <w:endnote w:type="continuationNotice" w:id="1">
    <w:p w14:paraId="017BFF9F" w14:textId="77777777" w:rsidR="00BA56D0" w:rsidRDefault="00BA56D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CIDFont+F1">
    <w:altName w:val="Times New Roman"/>
    <w:panose1 w:val="00000000000000000000"/>
    <w:charset w:val="00"/>
    <w:family w:val="roman"/>
    <w:notTrueType/>
    <w:pitch w:val="default"/>
  </w:font>
  <w:font w:name="Arial Black">
    <w:panose1 w:val="020B0A04020102020204"/>
    <w:charset w:val="A1"/>
    <w:family w:val="swiss"/>
    <w:pitch w:val="variable"/>
    <w:sig w:usb0="A00002AF" w:usb1="400078FB" w:usb2="00000000" w:usb3="00000000" w:csb0="0000009F" w:csb1="00000000"/>
  </w:font>
  <w:font w:name="Franklin Gothic Medium">
    <w:panose1 w:val="020B0603020102020204"/>
    <w:charset w:val="A1"/>
    <w:family w:val="swiss"/>
    <w:pitch w:val="variable"/>
    <w:sig w:usb0="00000287" w:usb1="00000000" w:usb2="00000000" w:usb3="00000000" w:csb0="0000009F" w:csb1="00000000"/>
  </w:font>
  <w:font w:name="EUAlbertina">
    <w:altName w:val="Times New Roman"/>
    <w:charset w:val="00"/>
    <w:family w:val="roman"/>
    <w:pitch w:val="default"/>
  </w:font>
  <w:font w:name="Microsoft Sans Serif">
    <w:panose1 w:val="020B0604020202020204"/>
    <w:charset w:val="A1"/>
    <w:family w:val="swiss"/>
    <w:pitch w:val="variable"/>
    <w:sig w:usb0="E5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Math">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1CE541" w14:textId="429F42B6" w:rsidR="00357D92" w:rsidRPr="00BB06B8" w:rsidRDefault="00357D92" w:rsidP="005A4E66">
    <w:pPr>
      <w:pStyle w:val="Footer"/>
      <w:rPr>
        <w:sz w:val="18"/>
        <w:szCs w:val="18"/>
      </w:rPr>
    </w:pPr>
    <w:r w:rsidRPr="00BB06B8">
      <w:rPr>
        <w:rStyle w:val="PageNumber"/>
        <w:sz w:val="18"/>
        <w:szCs w:val="18"/>
        <w:lang w:val="el-GR"/>
      </w:rPr>
      <w:t>Κοινωνία της Πληροφορίας Α.Ε.</w:t>
    </w:r>
    <w:r>
      <w:rPr>
        <w:rStyle w:val="PageNumber"/>
        <w:sz w:val="18"/>
        <w:szCs w:val="18"/>
        <w:lang w:val="el-GR"/>
      </w:rPr>
      <w:t xml:space="preserve"> </w:t>
    </w:r>
    <w:r>
      <w:rPr>
        <w:rStyle w:val="PageNumber"/>
        <w:sz w:val="18"/>
        <w:szCs w:val="18"/>
        <w:lang w:val="el-GR"/>
      </w:rPr>
      <w:tab/>
    </w:r>
    <w:r>
      <w:rPr>
        <w:rStyle w:val="PageNumber"/>
        <w:sz w:val="18"/>
        <w:szCs w:val="18"/>
        <w:lang w:val="el-GR"/>
      </w:rPr>
      <w:tab/>
    </w:r>
    <w:r>
      <w:rPr>
        <w:rStyle w:val="PageNumber"/>
        <w:sz w:val="18"/>
        <w:szCs w:val="18"/>
        <w:lang w:val="el-GR"/>
      </w:rPr>
      <w:tab/>
    </w:r>
    <w:r>
      <w:rPr>
        <w:rStyle w:val="PageNumber"/>
        <w:sz w:val="18"/>
        <w:szCs w:val="18"/>
        <w:lang w:val="el-GR"/>
      </w:rPr>
      <w:tab/>
    </w:r>
    <w:r>
      <w:rPr>
        <w:rStyle w:val="PageNumber"/>
        <w:sz w:val="18"/>
        <w:szCs w:val="18"/>
        <w:lang w:val="el-GR"/>
      </w:rPr>
      <w:tab/>
    </w:r>
    <w:r>
      <w:rPr>
        <w:rStyle w:val="PageNumber"/>
        <w:sz w:val="18"/>
        <w:szCs w:val="18"/>
        <w:lang w:val="el-GR"/>
      </w:rPr>
      <w:tab/>
    </w:r>
    <w:r>
      <w:rPr>
        <w:rStyle w:val="PageNumber"/>
        <w:sz w:val="18"/>
        <w:szCs w:val="18"/>
        <w:lang w:val="el-GR"/>
      </w:rPr>
      <w:tab/>
      <w:t xml:space="preserve">Σελίδα </w:t>
    </w:r>
    <w:r w:rsidRPr="00BB06B8">
      <w:rPr>
        <w:sz w:val="18"/>
        <w:szCs w:val="18"/>
      </w:rPr>
      <w:fldChar w:fldCharType="begin"/>
    </w:r>
    <w:r w:rsidRPr="00BB06B8">
      <w:rPr>
        <w:sz w:val="18"/>
        <w:szCs w:val="18"/>
        <w:lang w:val="el-GR"/>
      </w:rPr>
      <w:instrText xml:space="preserve"> </w:instrText>
    </w:r>
    <w:r w:rsidRPr="00BB06B8">
      <w:rPr>
        <w:sz w:val="18"/>
        <w:szCs w:val="18"/>
      </w:rPr>
      <w:instrText>PAGE</w:instrText>
    </w:r>
    <w:r w:rsidRPr="00BB06B8">
      <w:rPr>
        <w:sz w:val="18"/>
        <w:szCs w:val="18"/>
        <w:lang w:val="el-GR"/>
      </w:rPr>
      <w:instrText xml:space="preserve"> </w:instrText>
    </w:r>
    <w:r w:rsidRPr="00BB06B8">
      <w:rPr>
        <w:sz w:val="18"/>
        <w:szCs w:val="18"/>
      </w:rPr>
      <w:fldChar w:fldCharType="separate"/>
    </w:r>
    <w:r w:rsidR="008B005D">
      <w:rPr>
        <w:noProof/>
        <w:sz w:val="18"/>
        <w:szCs w:val="18"/>
      </w:rPr>
      <w:t>14</w:t>
    </w:r>
    <w:r w:rsidRPr="00BB06B8">
      <w:rPr>
        <w:sz w:val="18"/>
        <w:szCs w:val="18"/>
      </w:rPr>
      <w:fldChar w:fldCharType="end"/>
    </w:r>
    <w:r w:rsidRPr="00BB06B8">
      <w:rPr>
        <w:rStyle w:val="PageNumber"/>
        <w:sz w:val="18"/>
        <w:szCs w:val="18"/>
      </w:rPr>
      <w:t xml:space="preserve"> </w:t>
    </w:r>
    <w:r>
      <w:rPr>
        <w:rStyle w:val="PageNumber"/>
        <w:sz w:val="18"/>
        <w:szCs w:val="18"/>
        <w:lang w:val="el-GR"/>
      </w:rPr>
      <w:t xml:space="preserve">από </w:t>
    </w:r>
    <w:r w:rsidRPr="00BB06B8">
      <w:rPr>
        <w:sz w:val="18"/>
        <w:szCs w:val="18"/>
      </w:rPr>
      <w:fldChar w:fldCharType="begin"/>
    </w:r>
    <w:r w:rsidRPr="00BB06B8">
      <w:rPr>
        <w:sz w:val="18"/>
        <w:szCs w:val="18"/>
      </w:rPr>
      <w:instrText xml:space="preserve"> NUMPAGES </w:instrText>
    </w:r>
    <w:r w:rsidRPr="00BB06B8">
      <w:rPr>
        <w:sz w:val="18"/>
        <w:szCs w:val="18"/>
      </w:rPr>
      <w:fldChar w:fldCharType="separate"/>
    </w:r>
    <w:r w:rsidR="008B005D">
      <w:rPr>
        <w:noProof/>
        <w:sz w:val="18"/>
        <w:szCs w:val="18"/>
      </w:rPr>
      <w:t>96</w:t>
    </w:r>
    <w:r w:rsidRPr="00BB06B8">
      <w:rPr>
        <w:noProof/>
        <w:sz w:val="18"/>
        <w:szCs w:val="18"/>
      </w:rPr>
      <w:fldChar w:fldCharType="end"/>
    </w:r>
    <w:bookmarkStart w:id="387" w:name="_Toc46481919"/>
    <w:bookmarkStart w:id="388" w:name="_Toc46841219"/>
    <w:bookmarkStart w:id="389" w:name="Bookmark5"/>
    <w:bookmarkEnd w:id="387"/>
    <w:bookmarkEnd w:id="388"/>
    <w:bookmarkEnd w:id="389"/>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213"/>
      <w:gridCol w:w="3213"/>
      <w:gridCol w:w="3213"/>
    </w:tblGrid>
    <w:tr w:rsidR="00357D92" w14:paraId="53A67E1D" w14:textId="77777777" w:rsidTr="008D1096">
      <w:tc>
        <w:tcPr>
          <w:tcW w:w="3213" w:type="dxa"/>
        </w:tcPr>
        <w:p w14:paraId="2CB3E681" w14:textId="6298AAA0" w:rsidR="00357D92" w:rsidRDefault="00357D92" w:rsidP="008D1096">
          <w:pPr>
            <w:pStyle w:val="Header"/>
            <w:ind w:left="-115"/>
            <w:jc w:val="left"/>
          </w:pPr>
        </w:p>
      </w:tc>
      <w:tc>
        <w:tcPr>
          <w:tcW w:w="3213" w:type="dxa"/>
        </w:tcPr>
        <w:p w14:paraId="441962E3" w14:textId="1885F442" w:rsidR="00357D92" w:rsidRDefault="00357D92" w:rsidP="008D1096">
          <w:pPr>
            <w:pStyle w:val="Header"/>
            <w:jc w:val="center"/>
          </w:pPr>
        </w:p>
      </w:tc>
      <w:tc>
        <w:tcPr>
          <w:tcW w:w="3213" w:type="dxa"/>
        </w:tcPr>
        <w:p w14:paraId="0919D704" w14:textId="4FC89794" w:rsidR="00357D92" w:rsidRDefault="00357D92" w:rsidP="008D1096">
          <w:pPr>
            <w:pStyle w:val="Header"/>
            <w:ind w:right="-115"/>
            <w:jc w:val="right"/>
          </w:pPr>
        </w:p>
      </w:tc>
    </w:tr>
  </w:tbl>
  <w:p w14:paraId="2A7FC037" w14:textId="5AD60EC2" w:rsidR="00357D92" w:rsidRDefault="00357D92" w:rsidP="008D109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5136"/>
      <w:gridCol w:w="5136"/>
      <w:gridCol w:w="5136"/>
    </w:tblGrid>
    <w:tr w:rsidR="00357D92" w14:paraId="0911342D" w14:textId="77777777" w:rsidTr="008D1096">
      <w:tc>
        <w:tcPr>
          <w:tcW w:w="5136" w:type="dxa"/>
        </w:tcPr>
        <w:p w14:paraId="6B73BC98" w14:textId="14E02678" w:rsidR="00357D92" w:rsidRDefault="00357D92" w:rsidP="008D1096">
          <w:pPr>
            <w:pStyle w:val="Header"/>
            <w:ind w:left="-115"/>
            <w:jc w:val="left"/>
          </w:pPr>
        </w:p>
      </w:tc>
      <w:tc>
        <w:tcPr>
          <w:tcW w:w="5136" w:type="dxa"/>
        </w:tcPr>
        <w:p w14:paraId="6B3EDC90" w14:textId="66CE60B9" w:rsidR="00357D92" w:rsidRDefault="00357D92" w:rsidP="008D1096">
          <w:pPr>
            <w:pStyle w:val="Header"/>
            <w:jc w:val="center"/>
          </w:pPr>
        </w:p>
      </w:tc>
      <w:tc>
        <w:tcPr>
          <w:tcW w:w="5136" w:type="dxa"/>
        </w:tcPr>
        <w:p w14:paraId="7B68D5A0" w14:textId="0EBC896F" w:rsidR="00357D92" w:rsidRDefault="00357D92" w:rsidP="008D1096">
          <w:pPr>
            <w:pStyle w:val="Header"/>
            <w:ind w:right="-115"/>
            <w:jc w:val="right"/>
          </w:pPr>
        </w:p>
      </w:tc>
    </w:tr>
  </w:tbl>
  <w:p w14:paraId="5FD02063" w14:textId="379E5D6B" w:rsidR="00357D92" w:rsidRDefault="00357D92" w:rsidP="008D109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213"/>
      <w:gridCol w:w="3213"/>
      <w:gridCol w:w="3213"/>
    </w:tblGrid>
    <w:tr w:rsidR="00357D92" w14:paraId="533F3AE7" w14:textId="77777777" w:rsidTr="008D1096">
      <w:tc>
        <w:tcPr>
          <w:tcW w:w="3213" w:type="dxa"/>
        </w:tcPr>
        <w:p w14:paraId="7E82BFC4" w14:textId="40554A1A" w:rsidR="00357D92" w:rsidRDefault="00357D92" w:rsidP="008D1096">
          <w:pPr>
            <w:pStyle w:val="Header"/>
            <w:ind w:left="-115"/>
            <w:jc w:val="left"/>
          </w:pPr>
        </w:p>
      </w:tc>
      <w:tc>
        <w:tcPr>
          <w:tcW w:w="3213" w:type="dxa"/>
        </w:tcPr>
        <w:p w14:paraId="14D29164" w14:textId="18155039" w:rsidR="00357D92" w:rsidRDefault="00357D92" w:rsidP="008D1096">
          <w:pPr>
            <w:pStyle w:val="Header"/>
            <w:jc w:val="center"/>
          </w:pPr>
        </w:p>
      </w:tc>
      <w:tc>
        <w:tcPr>
          <w:tcW w:w="3213" w:type="dxa"/>
        </w:tcPr>
        <w:p w14:paraId="7E01BB29" w14:textId="64F5EE3C" w:rsidR="00357D92" w:rsidRDefault="00357D92" w:rsidP="008D1096">
          <w:pPr>
            <w:pStyle w:val="Header"/>
            <w:ind w:right="-115"/>
            <w:jc w:val="right"/>
          </w:pPr>
        </w:p>
      </w:tc>
    </w:tr>
  </w:tbl>
  <w:p w14:paraId="73A556C3" w14:textId="6ECD3330" w:rsidR="00357D92" w:rsidRDefault="00357D92" w:rsidP="008D109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73E422" w14:textId="0FC0F9FD" w:rsidR="00357D92" w:rsidRPr="00BB06B8" w:rsidRDefault="00357D92" w:rsidP="005A4E66">
    <w:pPr>
      <w:pStyle w:val="Footer"/>
      <w:rPr>
        <w:sz w:val="18"/>
        <w:szCs w:val="18"/>
      </w:rPr>
    </w:pPr>
    <w:r w:rsidRPr="00BB06B8">
      <w:rPr>
        <w:sz w:val="18"/>
        <w:szCs w:val="18"/>
        <w:lang w:val="el-GR"/>
      </w:rPr>
      <w:t xml:space="preserve">Κοινωνία της Πληροφορίας Α.Ε.                                                                                    </w:t>
    </w:r>
    <w:proofErr w:type="spellStart"/>
    <w:r w:rsidRPr="00BB06B8">
      <w:rPr>
        <w:sz w:val="18"/>
        <w:szCs w:val="18"/>
      </w:rPr>
      <w:t>Σελίδ</w:t>
    </w:r>
    <w:proofErr w:type="spellEnd"/>
    <w:r w:rsidRPr="00BB06B8">
      <w:rPr>
        <w:sz w:val="18"/>
        <w:szCs w:val="18"/>
      </w:rPr>
      <w:t xml:space="preserve">α </w:t>
    </w:r>
    <w:r w:rsidRPr="00BB06B8">
      <w:rPr>
        <w:b/>
        <w:bCs/>
        <w:sz w:val="18"/>
        <w:szCs w:val="18"/>
      </w:rPr>
      <w:fldChar w:fldCharType="begin"/>
    </w:r>
    <w:r w:rsidRPr="00BB06B8">
      <w:rPr>
        <w:b/>
        <w:bCs/>
        <w:sz w:val="18"/>
        <w:szCs w:val="18"/>
      </w:rPr>
      <w:instrText>PAGE</w:instrText>
    </w:r>
    <w:r w:rsidRPr="00BB06B8">
      <w:rPr>
        <w:b/>
        <w:bCs/>
        <w:sz w:val="18"/>
        <w:szCs w:val="18"/>
      </w:rPr>
      <w:fldChar w:fldCharType="separate"/>
    </w:r>
    <w:r w:rsidR="008B005D">
      <w:rPr>
        <w:b/>
        <w:bCs/>
        <w:noProof/>
        <w:sz w:val="18"/>
        <w:szCs w:val="18"/>
      </w:rPr>
      <w:t>96</w:t>
    </w:r>
    <w:r w:rsidRPr="00BB06B8">
      <w:rPr>
        <w:b/>
        <w:bCs/>
        <w:sz w:val="18"/>
        <w:szCs w:val="18"/>
      </w:rPr>
      <w:fldChar w:fldCharType="end"/>
    </w:r>
    <w:r w:rsidRPr="00BB06B8">
      <w:rPr>
        <w:sz w:val="18"/>
        <w:szCs w:val="18"/>
      </w:rPr>
      <w:t xml:space="preserve"> από </w:t>
    </w:r>
    <w:r w:rsidRPr="00BB06B8">
      <w:rPr>
        <w:b/>
        <w:bCs/>
        <w:sz w:val="18"/>
        <w:szCs w:val="18"/>
      </w:rPr>
      <w:fldChar w:fldCharType="begin"/>
    </w:r>
    <w:r w:rsidRPr="00BB06B8">
      <w:rPr>
        <w:b/>
        <w:bCs/>
        <w:sz w:val="18"/>
        <w:szCs w:val="18"/>
      </w:rPr>
      <w:instrText>NUMPAGES</w:instrText>
    </w:r>
    <w:r w:rsidRPr="00BB06B8">
      <w:rPr>
        <w:b/>
        <w:bCs/>
        <w:sz w:val="18"/>
        <w:szCs w:val="18"/>
      </w:rPr>
      <w:fldChar w:fldCharType="separate"/>
    </w:r>
    <w:r w:rsidR="008B005D">
      <w:rPr>
        <w:b/>
        <w:bCs/>
        <w:noProof/>
        <w:sz w:val="18"/>
        <w:szCs w:val="18"/>
      </w:rPr>
      <w:t>96</w:t>
    </w:r>
    <w:r w:rsidRPr="00BB06B8">
      <w:rPr>
        <w:b/>
        <w:bCs/>
        <w:sz w:val="18"/>
        <w:szCs w:val="18"/>
      </w:rPr>
      <w:fldChar w:fldCharType="end"/>
    </w:r>
  </w:p>
  <w:p w14:paraId="0903C67E" w14:textId="77777777" w:rsidR="00357D92" w:rsidRDefault="00357D92" w:rsidP="005A4E6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869B57" w14:textId="77777777" w:rsidR="00357D92" w:rsidRPr="0057131B" w:rsidRDefault="00357D92" w:rsidP="005A4E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E3E91A" w14:textId="77777777" w:rsidR="00BA56D0" w:rsidRDefault="00BA56D0" w:rsidP="005A4E66">
      <w:r>
        <w:separator/>
      </w:r>
    </w:p>
  </w:footnote>
  <w:footnote w:type="continuationSeparator" w:id="0">
    <w:p w14:paraId="41902EF7" w14:textId="77777777" w:rsidR="00BA56D0" w:rsidRDefault="00BA56D0" w:rsidP="005A4E66">
      <w:r>
        <w:continuationSeparator/>
      </w:r>
    </w:p>
  </w:footnote>
  <w:footnote w:type="continuationNotice" w:id="1">
    <w:p w14:paraId="220FB003" w14:textId="77777777" w:rsidR="00BA56D0" w:rsidRDefault="00BA56D0">
      <w:pPr>
        <w:spacing w:after="0"/>
      </w:pPr>
    </w:p>
  </w:footnote>
  <w:footnote w:id="2">
    <w:p w14:paraId="5B428BEE" w14:textId="77777777" w:rsidR="00357D92" w:rsidRPr="006B2C94" w:rsidRDefault="00357D92" w:rsidP="003A7B88">
      <w:pPr>
        <w:pStyle w:val="FootnoteText"/>
        <w:ind w:left="397" w:hanging="397"/>
        <w:rPr>
          <w:lang w:val="el-GR"/>
        </w:rPr>
      </w:pPr>
      <w:r>
        <w:rPr>
          <w:rStyle w:val="a"/>
        </w:rPr>
        <w:footnoteRef/>
      </w:r>
      <w:r w:rsidRPr="006B2C94">
        <w:rPr>
          <w:lang w:val="el-GR"/>
        </w:rPr>
        <w:tab/>
        <w:t>Βλ. άρθρο 90 παρ. 1 του ν. 4412/2016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20FBC9" w14:textId="0149E0AA" w:rsidR="00357D92" w:rsidRPr="00A65B98" w:rsidRDefault="00357D92" w:rsidP="008D1096">
    <w:pPr>
      <w:pStyle w:val="Header"/>
      <w:rPr>
        <w:sz w:val="18"/>
        <w:szCs w:val="18"/>
        <w:lang w:val="el-GR"/>
      </w:rPr>
    </w:pPr>
    <w:r w:rsidRPr="00A65B98">
      <w:rPr>
        <w:rFonts w:cs="Tahoma"/>
        <w:iCs/>
        <w:sz w:val="20"/>
        <w:szCs w:val="20"/>
        <w:lang w:val="el-GR"/>
      </w:rPr>
      <w:t xml:space="preserve">Διακήρυξη Δημόσιου Ανοικτού Ηλεκτρονικού Διαγωνισμού για την </w:t>
    </w:r>
    <w:r>
      <w:rPr>
        <w:rFonts w:cs="Tahoma"/>
        <w:iCs/>
        <w:sz w:val="20"/>
        <w:szCs w:val="20"/>
        <w:lang w:val="el-GR"/>
      </w:rPr>
      <w:t>π</w:t>
    </w:r>
    <w:r w:rsidRPr="003B5AE1">
      <w:rPr>
        <w:rFonts w:cs="Tahoma"/>
        <w:iCs/>
        <w:sz w:val="20"/>
        <w:szCs w:val="20"/>
        <w:lang w:val="el-GR"/>
      </w:rPr>
      <w:t xml:space="preserve">ρομήθεια και εγκατάσταση δικτυακού εξοπλισμού για την Διαμόρφωση χώρων Γραφείων της ΚΤΠ Α.Ε. στο μίσθιο επί της </w:t>
    </w:r>
    <w:proofErr w:type="spellStart"/>
    <w:r w:rsidRPr="003B5AE1">
      <w:rPr>
        <w:rFonts w:cs="Tahoma"/>
        <w:iCs/>
        <w:sz w:val="20"/>
        <w:szCs w:val="20"/>
        <w:lang w:val="el-GR"/>
      </w:rPr>
      <w:t>Λεωφ</w:t>
    </w:r>
    <w:proofErr w:type="spellEnd"/>
    <w:r w:rsidRPr="003B5AE1">
      <w:rPr>
        <w:rFonts w:cs="Tahoma"/>
        <w:iCs/>
        <w:sz w:val="20"/>
        <w:szCs w:val="20"/>
        <w:lang w:val="el-GR"/>
      </w:rPr>
      <w:t xml:space="preserve">. Συγγρού </w:t>
    </w:r>
    <w:proofErr w:type="spellStart"/>
    <w:r w:rsidRPr="003B5AE1">
      <w:rPr>
        <w:rFonts w:cs="Tahoma"/>
        <w:iCs/>
        <w:sz w:val="20"/>
        <w:szCs w:val="20"/>
        <w:lang w:val="el-GR"/>
      </w:rPr>
      <w:t>αρ</w:t>
    </w:r>
    <w:proofErr w:type="spellEnd"/>
    <w:r w:rsidRPr="003B5AE1">
      <w:rPr>
        <w:rFonts w:cs="Tahoma"/>
        <w:iCs/>
        <w:sz w:val="20"/>
        <w:szCs w:val="20"/>
        <w:lang w:val="el-GR"/>
      </w:rPr>
      <w:t>. 19</w:t>
    </w:r>
    <w:r w:rsidRPr="009910AA">
      <w:rPr>
        <w:rFonts w:cs="Tahoma"/>
        <w:iCs/>
        <w:sz w:val="20"/>
        <w:szCs w:val="20"/>
        <w:lang w:val="el-GR"/>
      </w:rPr>
      <w:t>4</w:t>
    </w:r>
    <w:r w:rsidRPr="00A65B98">
      <w:rPr>
        <w:lang w:val="el-GR"/>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213"/>
      <w:gridCol w:w="3213"/>
      <w:gridCol w:w="3213"/>
    </w:tblGrid>
    <w:tr w:rsidR="00357D92" w14:paraId="70DC4422" w14:textId="77777777" w:rsidTr="008D1096">
      <w:tc>
        <w:tcPr>
          <w:tcW w:w="3213" w:type="dxa"/>
        </w:tcPr>
        <w:p w14:paraId="29DA7708" w14:textId="4B7FE03C" w:rsidR="00357D92" w:rsidRDefault="00357D92" w:rsidP="008D1096">
          <w:pPr>
            <w:pStyle w:val="Header"/>
            <w:ind w:left="-115"/>
            <w:jc w:val="left"/>
          </w:pPr>
        </w:p>
      </w:tc>
      <w:tc>
        <w:tcPr>
          <w:tcW w:w="3213" w:type="dxa"/>
        </w:tcPr>
        <w:p w14:paraId="05121AE0" w14:textId="61B0C8A9" w:rsidR="00357D92" w:rsidRDefault="00357D92" w:rsidP="008D1096">
          <w:pPr>
            <w:pStyle w:val="Header"/>
            <w:jc w:val="center"/>
          </w:pPr>
        </w:p>
      </w:tc>
      <w:tc>
        <w:tcPr>
          <w:tcW w:w="3213" w:type="dxa"/>
        </w:tcPr>
        <w:p w14:paraId="60DA2A8C" w14:textId="74185132" w:rsidR="00357D92" w:rsidRDefault="00357D92" w:rsidP="008D1096">
          <w:pPr>
            <w:pStyle w:val="Header"/>
            <w:ind w:right="-115"/>
            <w:jc w:val="right"/>
          </w:pPr>
        </w:p>
      </w:tc>
    </w:tr>
  </w:tbl>
  <w:p w14:paraId="1783D61D" w14:textId="2ACA4EAB" w:rsidR="00357D92" w:rsidRDefault="00357D92" w:rsidP="008D109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5136"/>
      <w:gridCol w:w="5136"/>
      <w:gridCol w:w="5136"/>
    </w:tblGrid>
    <w:tr w:rsidR="00357D92" w14:paraId="5040CADE" w14:textId="77777777" w:rsidTr="008D1096">
      <w:tc>
        <w:tcPr>
          <w:tcW w:w="5136" w:type="dxa"/>
        </w:tcPr>
        <w:p w14:paraId="507D6E2D" w14:textId="71484F30" w:rsidR="00357D92" w:rsidRDefault="00357D92" w:rsidP="008D1096">
          <w:pPr>
            <w:pStyle w:val="Header"/>
            <w:ind w:left="-115"/>
            <w:jc w:val="left"/>
          </w:pPr>
        </w:p>
      </w:tc>
      <w:tc>
        <w:tcPr>
          <w:tcW w:w="5136" w:type="dxa"/>
        </w:tcPr>
        <w:p w14:paraId="727DBC84" w14:textId="30E1CC31" w:rsidR="00357D92" w:rsidRDefault="00357D92" w:rsidP="008D1096">
          <w:pPr>
            <w:pStyle w:val="Header"/>
            <w:jc w:val="center"/>
          </w:pPr>
        </w:p>
      </w:tc>
      <w:tc>
        <w:tcPr>
          <w:tcW w:w="5136" w:type="dxa"/>
        </w:tcPr>
        <w:p w14:paraId="44E2E664" w14:textId="78F1491D" w:rsidR="00357D92" w:rsidRDefault="00357D92" w:rsidP="008D1096">
          <w:pPr>
            <w:pStyle w:val="Header"/>
            <w:ind w:right="-115"/>
            <w:jc w:val="right"/>
          </w:pPr>
        </w:p>
      </w:tc>
    </w:tr>
  </w:tbl>
  <w:p w14:paraId="66AA50AC" w14:textId="082BB36D" w:rsidR="00357D92" w:rsidRDefault="00357D92" w:rsidP="008D109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213"/>
      <w:gridCol w:w="3213"/>
      <w:gridCol w:w="3213"/>
    </w:tblGrid>
    <w:tr w:rsidR="00357D92" w14:paraId="5A5E81B9" w14:textId="77777777" w:rsidTr="008D1096">
      <w:tc>
        <w:tcPr>
          <w:tcW w:w="3213" w:type="dxa"/>
        </w:tcPr>
        <w:p w14:paraId="7761D6D9" w14:textId="6FFFD1A8" w:rsidR="00357D92" w:rsidRDefault="00357D92" w:rsidP="008D1096">
          <w:pPr>
            <w:pStyle w:val="Header"/>
            <w:ind w:left="-115"/>
            <w:jc w:val="left"/>
          </w:pPr>
        </w:p>
      </w:tc>
      <w:tc>
        <w:tcPr>
          <w:tcW w:w="3213" w:type="dxa"/>
        </w:tcPr>
        <w:p w14:paraId="4F691071" w14:textId="0D93CFD3" w:rsidR="00357D92" w:rsidRDefault="00357D92" w:rsidP="008D1096">
          <w:pPr>
            <w:pStyle w:val="Header"/>
            <w:jc w:val="center"/>
          </w:pPr>
        </w:p>
      </w:tc>
      <w:tc>
        <w:tcPr>
          <w:tcW w:w="3213" w:type="dxa"/>
        </w:tcPr>
        <w:p w14:paraId="0051F1D7" w14:textId="28998A22" w:rsidR="00357D92" w:rsidRDefault="00357D92" w:rsidP="008D1096">
          <w:pPr>
            <w:pStyle w:val="Header"/>
            <w:ind w:right="-115"/>
            <w:jc w:val="right"/>
          </w:pPr>
        </w:p>
      </w:tc>
    </w:tr>
  </w:tbl>
  <w:p w14:paraId="0A483C07" w14:textId="2CA21FB6" w:rsidR="00357D92" w:rsidRDefault="00357D92" w:rsidP="008D109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49F2A2" w14:textId="7D136957" w:rsidR="00357D92" w:rsidRPr="00BB06B8" w:rsidRDefault="00357D92" w:rsidP="005A4E66">
    <w:pPr>
      <w:pStyle w:val="Header"/>
      <w:rPr>
        <w:sz w:val="18"/>
        <w:szCs w:val="18"/>
        <w:lang w:val="el-GR"/>
      </w:rPr>
    </w:pPr>
    <w:r w:rsidRPr="00A65B98">
      <w:rPr>
        <w:rFonts w:cs="Tahoma"/>
        <w:iCs/>
        <w:sz w:val="20"/>
        <w:szCs w:val="20"/>
        <w:lang w:val="el-GR"/>
      </w:rPr>
      <w:t xml:space="preserve">Διακήρυξη Δημόσιου Ανοικτού Ηλεκτρονικού Διαγωνισμού για την </w:t>
    </w:r>
    <w:r w:rsidRPr="003B5AE1">
      <w:rPr>
        <w:rFonts w:cs="Tahoma"/>
        <w:iCs/>
        <w:sz w:val="20"/>
        <w:szCs w:val="20"/>
        <w:lang w:val="el-GR"/>
      </w:rPr>
      <w:t xml:space="preserve">Προμήθεια και εγκατάσταση δικτυακού εξοπλισμού για την Διαμόρφωση χώρων Γραφείων της ΚΤΠ Α.Ε. στο μίσθιο επί της </w:t>
    </w:r>
    <w:proofErr w:type="spellStart"/>
    <w:r w:rsidRPr="003B5AE1">
      <w:rPr>
        <w:rFonts w:cs="Tahoma"/>
        <w:iCs/>
        <w:sz w:val="20"/>
        <w:szCs w:val="20"/>
        <w:lang w:val="el-GR"/>
      </w:rPr>
      <w:t>Λεωφ</w:t>
    </w:r>
    <w:proofErr w:type="spellEnd"/>
    <w:r w:rsidRPr="003B5AE1">
      <w:rPr>
        <w:rFonts w:cs="Tahoma"/>
        <w:iCs/>
        <w:sz w:val="20"/>
        <w:szCs w:val="20"/>
        <w:lang w:val="el-GR"/>
      </w:rPr>
      <w:t xml:space="preserve">. Συγγρού </w:t>
    </w:r>
    <w:proofErr w:type="spellStart"/>
    <w:r w:rsidRPr="003B5AE1">
      <w:rPr>
        <w:rFonts w:cs="Tahoma"/>
        <w:iCs/>
        <w:sz w:val="20"/>
        <w:szCs w:val="20"/>
        <w:lang w:val="el-GR"/>
      </w:rPr>
      <w:t>αρ</w:t>
    </w:r>
    <w:proofErr w:type="spellEnd"/>
    <w:r w:rsidRPr="003B5AE1">
      <w:rPr>
        <w:rFonts w:cs="Tahoma"/>
        <w:iCs/>
        <w:sz w:val="20"/>
        <w:szCs w:val="20"/>
        <w:lang w:val="el-GR"/>
      </w:rPr>
      <w:t>. 19</w:t>
    </w:r>
    <w:r>
      <w:rPr>
        <w:rFonts w:cs="Tahoma"/>
        <w:iCs/>
        <w:sz w:val="20"/>
        <w:szCs w:val="20"/>
        <w:lang w:val="en-US"/>
      </w:rPr>
      <w:t>4</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bottom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7593"/>
    </w:tblGrid>
    <w:tr w:rsidR="00357D92" w:rsidRPr="00E971FC" w14:paraId="3193E1E3" w14:textId="77777777" w:rsidTr="60F02965">
      <w:tc>
        <w:tcPr>
          <w:tcW w:w="2235" w:type="dxa"/>
          <w:tcBorders>
            <w:top w:val="nil"/>
            <w:left w:val="nil"/>
            <w:bottom w:val="nil"/>
            <w:right w:val="nil"/>
          </w:tcBorders>
          <w:shd w:val="clear" w:color="auto" w:fill="auto"/>
        </w:tcPr>
        <w:p w14:paraId="3FC5FDE9" w14:textId="77777777" w:rsidR="00357D92" w:rsidRPr="00E971FC" w:rsidRDefault="00357D92" w:rsidP="005A4E66">
          <w:pPr>
            <w:rPr>
              <w:lang w:val="el-GR"/>
            </w:rPr>
          </w:pPr>
          <w:r w:rsidRPr="00B830FF">
            <w:rPr>
              <w:noProof/>
              <w:lang w:val="el-GR" w:eastAsia="el-GR"/>
            </w:rPr>
            <w:drawing>
              <wp:inline distT="0" distB="0" distL="0" distR="0" wp14:anchorId="739D63A7" wp14:editId="7804EA29">
                <wp:extent cx="1440815" cy="396875"/>
                <wp:effectExtent l="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5"/>
                        <pic:cNvPicPr>
                          <a:picLocks noChangeAspect="1" noChangeArrowheads="1"/>
                        </pic:cNvPicPr>
                      </pic:nvPicPr>
                      <pic:blipFill>
                        <a:blip r:embed="rId1">
                          <a:extLst>
                            <a:ext uri="{28A0092B-C50C-407E-A947-70E740481C1C}">
                              <a14:useLocalDpi xmlns:a14="http://schemas.microsoft.com/office/drawing/2010/main" val="0"/>
                            </a:ext>
                          </a:extLst>
                        </a:blip>
                        <a:srcRect l="3197" t="31059" r="3813" b="32397"/>
                        <a:stretch>
                          <a:fillRect/>
                        </a:stretch>
                      </pic:blipFill>
                      <pic:spPr bwMode="auto">
                        <a:xfrm>
                          <a:off x="0" y="0"/>
                          <a:ext cx="1440815" cy="396875"/>
                        </a:xfrm>
                        <a:prstGeom prst="rect">
                          <a:avLst/>
                        </a:prstGeom>
                        <a:noFill/>
                        <a:ln>
                          <a:noFill/>
                        </a:ln>
                      </pic:spPr>
                    </pic:pic>
                  </a:graphicData>
                </a:graphic>
              </wp:inline>
            </w:drawing>
          </w:r>
        </w:p>
      </w:tc>
      <w:tc>
        <w:tcPr>
          <w:tcW w:w="7593" w:type="dxa"/>
          <w:tcBorders>
            <w:top w:val="nil"/>
            <w:left w:val="nil"/>
            <w:bottom w:val="single" w:sz="4" w:space="0" w:color="auto"/>
            <w:right w:val="nil"/>
          </w:tcBorders>
          <w:shd w:val="clear" w:color="auto" w:fill="auto"/>
        </w:tcPr>
        <w:p w14:paraId="29AAA372" w14:textId="77777777" w:rsidR="00357D92" w:rsidRPr="00245FA2" w:rsidRDefault="00357D92" w:rsidP="005A4E66">
          <w:pPr>
            <w:rPr>
              <w:sz w:val="18"/>
              <w:szCs w:val="18"/>
              <w:lang w:val="el-GR"/>
            </w:rPr>
          </w:pPr>
          <w:r w:rsidRPr="00245FA2">
            <w:rPr>
              <w:noProof/>
              <w:sz w:val="18"/>
              <w:szCs w:val="18"/>
              <w:lang w:val="el-GR"/>
            </w:rPr>
            <w:t>Χανδρή 3</w:t>
          </w:r>
          <w:r w:rsidRPr="00245FA2">
            <w:rPr>
              <w:sz w:val="18"/>
              <w:szCs w:val="18"/>
              <w:lang w:val="el-GR"/>
            </w:rPr>
            <w:t xml:space="preserve">, 183 46 - Μοσχάτο (Αττική)  </w:t>
          </w:r>
          <w:r w:rsidRPr="00245FA2">
            <w:rPr>
              <w:rFonts w:ascii="Symbol" w:eastAsia="Symbol" w:hAnsi="Symbol" w:cs="Symbol"/>
              <w:sz w:val="18"/>
              <w:szCs w:val="18"/>
              <w:lang w:val="el-GR"/>
            </w:rPr>
            <w:t></w:t>
          </w:r>
          <w:r w:rsidRPr="00245FA2">
            <w:rPr>
              <w:sz w:val="18"/>
              <w:szCs w:val="18"/>
              <w:lang w:val="el-GR"/>
            </w:rPr>
            <w:t xml:space="preserve">  </w:t>
          </w:r>
          <w:proofErr w:type="spellStart"/>
          <w:r w:rsidRPr="00245FA2">
            <w:rPr>
              <w:sz w:val="18"/>
              <w:szCs w:val="18"/>
              <w:lang w:val="el-GR"/>
            </w:rPr>
            <w:t>Τηλ</w:t>
          </w:r>
          <w:proofErr w:type="spellEnd"/>
          <w:r w:rsidRPr="00245FA2">
            <w:rPr>
              <w:sz w:val="18"/>
              <w:szCs w:val="18"/>
              <w:lang w:val="el-GR"/>
            </w:rPr>
            <w:t xml:space="preserve">.: 213 1300 700  </w:t>
          </w:r>
          <w:r w:rsidRPr="00245FA2">
            <w:rPr>
              <w:rFonts w:ascii="Symbol" w:eastAsia="Symbol" w:hAnsi="Symbol" w:cs="Symbol"/>
              <w:sz w:val="18"/>
              <w:szCs w:val="18"/>
              <w:lang w:val="el-GR"/>
            </w:rPr>
            <w:t></w:t>
          </w:r>
          <w:r w:rsidRPr="00245FA2">
            <w:rPr>
              <w:sz w:val="18"/>
              <w:szCs w:val="18"/>
              <w:lang w:val="el-GR"/>
            </w:rPr>
            <w:t xml:space="preserve">  </w:t>
          </w:r>
          <w:r w:rsidRPr="00245FA2">
            <w:rPr>
              <w:sz w:val="18"/>
              <w:szCs w:val="18"/>
              <w:lang w:val="en-US"/>
            </w:rPr>
            <w:t>Fax</w:t>
          </w:r>
          <w:r w:rsidRPr="00245FA2">
            <w:rPr>
              <w:sz w:val="18"/>
              <w:szCs w:val="18"/>
              <w:lang w:val="el-GR"/>
            </w:rPr>
            <w:t>: 213 1300 800-1</w:t>
          </w:r>
        </w:p>
        <w:p w14:paraId="124D110D" w14:textId="77777777" w:rsidR="00357D92" w:rsidRPr="00E971FC" w:rsidRDefault="00357D92" w:rsidP="005A4E66">
          <w:pPr>
            <w:rPr>
              <w:rFonts w:cs="Times New Roman"/>
              <w:sz w:val="20"/>
              <w:szCs w:val="20"/>
              <w:lang w:val="en-US"/>
            </w:rPr>
          </w:pPr>
          <w:r w:rsidRPr="00245FA2">
            <w:rPr>
              <w:sz w:val="18"/>
              <w:szCs w:val="18"/>
              <w:lang w:val="fr-FR"/>
            </w:rPr>
            <w:t>http</w:t>
          </w:r>
          <w:r w:rsidRPr="00245FA2">
            <w:rPr>
              <w:sz w:val="18"/>
              <w:szCs w:val="18"/>
              <w:lang w:val="en-US"/>
            </w:rPr>
            <w:t>://</w:t>
          </w:r>
          <w:r w:rsidRPr="00245FA2">
            <w:rPr>
              <w:sz w:val="18"/>
              <w:szCs w:val="18"/>
              <w:lang w:val="fr-FR"/>
            </w:rPr>
            <w:t>www</w:t>
          </w:r>
          <w:r w:rsidRPr="00245FA2">
            <w:rPr>
              <w:sz w:val="18"/>
              <w:szCs w:val="18"/>
              <w:lang w:val="en-US"/>
            </w:rPr>
            <w:t>.</w:t>
          </w:r>
          <w:proofErr w:type="spellStart"/>
          <w:r w:rsidRPr="00245FA2">
            <w:rPr>
              <w:sz w:val="18"/>
              <w:szCs w:val="18"/>
              <w:lang w:val="fr-FR"/>
            </w:rPr>
            <w:t>ktpae</w:t>
          </w:r>
          <w:proofErr w:type="spellEnd"/>
          <w:r w:rsidRPr="00245FA2">
            <w:rPr>
              <w:sz w:val="18"/>
              <w:szCs w:val="18"/>
              <w:lang w:val="en-US"/>
            </w:rPr>
            <w:t>.</w:t>
          </w:r>
          <w:r w:rsidRPr="00245FA2">
            <w:rPr>
              <w:sz w:val="18"/>
              <w:szCs w:val="18"/>
              <w:lang w:val="fr-FR"/>
            </w:rPr>
            <w:t xml:space="preserve">gr </w:t>
          </w:r>
          <w:r w:rsidRPr="00245FA2">
            <w:rPr>
              <w:rFonts w:ascii="Symbol" w:eastAsia="Symbol" w:hAnsi="Symbol" w:cs="Symbol"/>
              <w:sz w:val="18"/>
              <w:szCs w:val="18"/>
              <w:lang w:val="el-GR"/>
            </w:rPr>
            <w:t></w:t>
          </w:r>
          <w:r w:rsidRPr="00245FA2">
            <w:rPr>
              <w:sz w:val="18"/>
              <w:szCs w:val="18"/>
              <w:lang w:val="en-US"/>
            </w:rPr>
            <w:t xml:space="preserve"> </w:t>
          </w:r>
          <w:proofErr w:type="gramStart"/>
          <w:r w:rsidRPr="00245FA2">
            <w:rPr>
              <w:sz w:val="18"/>
              <w:szCs w:val="18"/>
              <w:lang w:val="fr-FR"/>
            </w:rPr>
            <w:t>e</w:t>
          </w:r>
          <w:r w:rsidRPr="00245FA2">
            <w:rPr>
              <w:sz w:val="18"/>
              <w:szCs w:val="18"/>
              <w:lang w:val="en-US"/>
            </w:rPr>
            <w:t>-</w:t>
          </w:r>
          <w:r w:rsidRPr="00245FA2">
            <w:rPr>
              <w:sz w:val="18"/>
              <w:szCs w:val="18"/>
              <w:lang w:val="fr-FR"/>
            </w:rPr>
            <w:t>mail</w:t>
          </w:r>
          <w:r w:rsidRPr="00245FA2">
            <w:rPr>
              <w:sz w:val="18"/>
              <w:szCs w:val="18"/>
              <w:lang w:val="en-US"/>
            </w:rPr>
            <w:t>:</w:t>
          </w:r>
          <w:proofErr w:type="gramEnd"/>
          <w:r w:rsidRPr="00245FA2">
            <w:rPr>
              <w:sz w:val="18"/>
              <w:szCs w:val="18"/>
              <w:lang w:val="en-US"/>
            </w:rPr>
            <w:t xml:space="preserve"> </w:t>
          </w:r>
          <w:r w:rsidRPr="00245FA2">
            <w:rPr>
              <w:sz w:val="18"/>
              <w:szCs w:val="18"/>
              <w:lang w:val="fr-FR"/>
            </w:rPr>
            <w:t>info</w:t>
          </w:r>
          <w:r w:rsidRPr="00245FA2">
            <w:rPr>
              <w:sz w:val="18"/>
              <w:szCs w:val="18"/>
              <w:lang w:val="en-US"/>
            </w:rPr>
            <w:t>@</w:t>
          </w:r>
          <w:proofErr w:type="spellStart"/>
          <w:r w:rsidRPr="00245FA2">
            <w:rPr>
              <w:sz w:val="18"/>
              <w:szCs w:val="18"/>
              <w:lang w:val="fr-FR"/>
            </w:rPr>
            <w:t>ktpae</w:t>
          </w:r>
          <w:proofErr w:type="spellEnd"/>
          <w:r w:rsidRPr="00245FA2">
            <w:rPr>
              <w:sz w:val="18"/>
              <w:szCs w:val="18"/>
              <w:lang w:val="en-US"/>
            </w:rPr>
            <w:t>.</w:t>
          </w:r>
          <w:r w:rsidRPr="00245FA2">
            <w:rPr>
              <w:sz w:val="18"/>
              <w:szCs w:val="18"/>
              <w:lang w:val="fr-FR"/>
            </w:rPr>
            <w:t>gr</w:t>
          </w:r>
        </w:p>
      </w:tc>
    </w:tr>
  </w:tbl>
  <w:p w14:paraId="114D83DB" w14:textId="77777777" w:rsidR="00357D92" w:rsidRPr="00B830FF" w:rsidRDefault="00357D92" w:rsidP="005A4E66">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9A78822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hybridMultilevel"/>
    <w:tmpl w:val="00000002"/>
    <w:name w:val="WW8Num2"/>
    <w:lvl w:ilvl="0" w:tplc="7234C230">
      <w:start w:val="1"/>
      <w:numFmt w:val="bullet"/>
      <w:pStyle w:val="ListBullet2"/>
      <w:lvlText w:val=""/>
      <w:lvlJc w:val="left"/>
      <w:pPr>
        <w:tabs>
          <w:tab w:val="num" w:pos="643"/>
        </w:tabs>
        <w:ind w:left="643" w:hanging="360"/>
      </w:pPr>
      <w:rPr>
        <w:rFonts w:ascii="Symbol" w:hAnsi="Symbol" w:cs="Symbol"/>
        <w:lang w:val="el-GR"/>
      </w:rPr>
    </w:lvl>
    <w:lvl w:ilvl="1" w:tplc="2ECA6E30">
      <w:numFmt w:val="decimal"/>
      <w:lvlText w:val=""/>
      <w:lvlJc w:val="left"/>
    </w:lvl>
    <w:lvl w:ilvl="2" w:tplc="A8C2BED2">
      <w:numFmt w:val="decimal"/>
      <w:lvlText w:val=""/>
      <w:lvlJc w:val="left"/>
    </w:lvl>
    <w:lvl w:ilvl="3" w:tplc="1DDE4E2C">
      <w:numFmt w:val="decimal"/>
      <w:lvlText w:val=""/>
      <w:lvlJc w:val="left"/>
    </w:lvl>
    <w:lvl w:ilvl="4" w:tplc="7C60E1FC">
      <w:numFmt w:val="decimal"/>
      <w:lvlText w:val=""/>
      <w:lvlJc w:val="left"/>
    </w:lvl>
    <w:lvl w:ilvl="5" w:tplc="217614CC">
      <w:numFmt w:val="decimal"/>
      <w:lvlText w:val=""/>
      <w:lvlJc w:val="left"/>
    </w:lvl>
    <w:lvl w:ilvl="6" w:tplc="5BB82490">
      <w:numFmt w:val="decimal"/>
      <w:lvlText w:val=""/>
      <w:lvlJc w:val="left"/>
    </w:lvl>
    <w:lvl w:ilvl="7" w:tplc="0960E29A">
      <w:numFmt w:val="decimal"/>
      <w:lvlText w:val=""/>
      <w:lvlJc w:val="left"/>
    </w:lvl>
    <w:lvl w:ilvl="8" w:tplc="BB2865EA">
      <w:numFmt w:val="decimal"/>
      <w:lvlText w:val=""/>
      <w:lvlJc w:val="left"/>
    </w:lvl>
  </w:abstractNum>
  <w:abstractNum w:abstractNumId="2" w15:restartNumberingAfterBreak="0">
    <w:nsid w:val="00000003"/>
    <w:multiLevelType w:val="hybridMultilevel"/>
    <w:tmpl w:val="00000003"/>
    <w:name w:val="WW8Num3"/>
    <w:lvl w:ilvl="0" w:tplc="4F7A52C8">
      <w:start w:val="1"/>
      <w:numFmt w:val="decimal"/>
      <w:lvlText w:val="%1."/>
      <w:lvlJc w:val="left"/>
      <w:pPr>
        <w:tabs>
          <w:tab w:val="num" w:pos="0"/>
        </w:tabs>
        <w:ind w:left="720" w:hanging="360"/>
      </w:pPr>
      <w:rPr>
        <w:lang w:val="el-GR"/>
      </w:rPr>
    </w:lvl>
    <w:lvl w:ilvl="1" w:tplc="2C4CB87E">
      <w:numFmt w:val="decimal"/>
      <w:lvlText w:val=""/>
      <w:lvlJc w:val="left"/>
    </w:lvl>
    <w:lvl w:ilvl="2" w:tplc="41860614">
      <w:numFmt w:val="decimal"/>
      <w:lvlText w:val=""/>
      <w:lvlJc w:val="left"/>
    </w:lvl>
    <w:lvl w:ilvl="3" w:tplc="AAA62CC0">
      <w:numFmt w:val="decimal"/>
      <w:lvlText w:val=""/>
      <w:lvlJc w:val="left"/>
    </w:lvl>
    <w:lvl w:ilvl="4" w:tplc="39C47A36">
      <w:numFmt w:val="decimal"/>
      <w:lvlText w:val=""/>
      <w:lvlJc w:val="left"/>
    </w:lvl>
    <w:lvl w:ilvl="5" w:tplc="DE0E6ABC">
      <w:numFmt w:val="decimal"/>
      <w:lvlText w:val=""/>
      <w:lvlJc w:val="left"/>
    </w:lvl>
    <w:lvl w:ilvl="6" w:tplc="0AE8B316">
      <w:numFmt w:val="decimal"/>
      <w:lvlText w:val=""/>
      <w:lvlJc w:val="left"/>
    </w:lvl>
    <w:lvl w:ilvl="7" w:tplc="094C0D9E">
      <w:numFmt w:val="decimal"/>
      <w:lvlText w:val=""/>
      <w:lvlJc w:val="left"/>
    </w:lvl>
    <w:lvl w:ilvl="8" w:tplc="D4147B78">
      <w:numFmt w:val="decimal"/>
      <w:lvlText w:val=""/>
      <w:lvlJc w:val="left"/>
    </w:lvl>
  </w:abstractNum>
  <w:abstractNum w:abstractNumId="3" w15:restartNumberingAfterBreak="0">
    <w:nsid w:val="00000004"/>
    <w:multiLevelType w:val="hybridMultilevel"/>
    <w:tmpl w:val="00000004"/>
    <w:name w:val="WW8Num4"/>
    <w:lvl w:ilvl="0" w:tplc="72CEAE6E">
      <w:start w:val="1"/>
      <w:numFmt w:val="bullet"/>
      <w:pStyle w:val="Bullet"/>
      <w:lvlText w:val=""/>
      <w:lvlJc w:val="left"/>
      <w:pPr>
        <w:tabs>
          <w:tab w:val="num" w:pos="397"/>
        </w:tabs>
        <w:ind w:left="397" w:hanging="397"/>
      </w:pPr>
      <w:rPr>
        <w:rFonts w:ascii="Webdings" w:hAnsi="Webdings" w:cs="Webdings"/>
        <w:color w:val="333399"/>
        <w:sz w:val="16"/>
      </w:rPr>
    </w:lvl>
    <w:lvl w:ilvl="1" w:tplc="42E6E0B8">
      <w:numFmt w:val="decimal"/>
      <w:lvlText w:val=""/>
      <w:lvlJc w:val="left"/>
    </w:lvl>
    <w:lvl w:ilvl="2" w:tplc="8D2E9BC8">
      <w:numFmt w:val="decimal"/>
      <w:lvlText w:val=""/>
      <w:lvlJc w:val="left"/>
    </w:lvl>
    <w:lvl w:ilvl="3" w:tplc="E53CD18A">
      <w:numFmt w:val="decimal"/>
      <w:lvlText w:val=""/>
      <w:lvlJc w:val="left"/>
    </w:lvl>
    <w:lvl w:ilvl="4" w:tplc="1CDEF138">
      <w:numFmt w:val="decimal"/>
      <w:lvlText w:val=""/>
      <w:lvlJc w:val="left"/>
    </w:lvl>
    <w:lvl w:ilvl="5" w:tplc="B3985C5E">
      <w:numFmt w:val="decimal"/>
      <w:lvlText w:val=""/>
      <w:lvlJc w:val="left"/>
    </w:lvl>
    <w:lvl w:ilvl="6" w:tplc="05282584">
      <w:numFmt w:val="decimal"/>
      <w:lvlText w:val=""/>
      <w:lvlJc w:val="left"/>
    </w:lvl>
    <w:lvl w:ilvl="7" w:tplc="87CE947A">
      <w:numFmt w:val="decimal"/>
      <w:lvlText w:val=""/>
      <w:lvlJc w:val="left"/>
    </w:lvl>
    <w:lvl w:ilvl="8" w:tplc="8F5C3294">
      <w:numFmt w:val="decimal"/>
      <w:lvlText w:val=""/>
      <w:lvlJc w:val="left"/>
    </w:lvl>
  </w:abstractNum>
  <w:abstractNum w:abstractNumId="4" w15:restartNumberingAfterBreak="0">
    <w:nsid w:val="00000005"/>
    <w:multiLevelType w:val="hybridMultilevel"/>
    <w:tmpl w:val="72F825EC"/>
    <w:name w:val="WW8Num5"/>
    <w:lvl w:ilvl="0" w:tplc="EB603F46">
      <w:start w:val="1"/>
      <w:numFmt w:val="decimal"/>
      <w:lvlText w:val="%1."/>
      <w:lvlJc w:val="left"/>
      <w:pPr>
        <w:tabs>
          <w:tab w:val="num" w:pos="0"/>
        </w:tabs>
        <w:ind w:left="720" w:hanging="360"/>
      </w:pPr>
      <w:rPr>
        <w:b/>
        <w:lang w:val="el-GR"/>
      </w:rPr>
    </w:lvl>
    <w:lvl w:ilvl="1" w:tplc="BD700244">
      <w:numFmt w:val="decimal"/>
      <w:lvlText w:val=""/>
      <w:lvlJc w:val="left"/>
    </w:lvl>
    <w:lvl w:ilvl="2" w:tplc="2A148CA6">
      <w:numFmt w:val="decimal"/>
      <w:lvlText w:val=""/>
      <w:lvlJc w:val="left"/>
    </w:lvl>
    <w:lvl w:ilvl="3" w:tplc="48EA9396">
      <w:numFmt w:val="decimal"/>
      <w:lvlText w:val=""/>
      <w:lvlJc w:val="left"/>
    </w:lvl>
    <w:lvl w:ilvl="4" w:tplc="4A225158">
      <w:numFmt w:val="decimal"/>
      <w:lvlText w:val=""/>
      <w:lvlJc w:val="left"/>
    </w:lvl>
    <w:lvl w:ilvl="5" w:tplc="2C005C10">
      <w:numFmt w:val="decimal"/>
      <w:lvlText w:val=""/>
      <w:lvlJc w:val="left"/>
    </w:lvl>
    <w:lvl w:ilvl="6" w:tplc="613A4376">
      <w:numFmt w:val="decimal"/>
      <w:lvlText w:val=""/>
      <w:lvlJc w:val="left"/>
    </w:lvl>
    <w:lvl w:ilvl="7" w:tplc="68806FB6">
      <w:numFmt w:val="decimal"/>
      <w:lvlText w:val=""/>
      <w:lvlJc w:val="left"/>
    </w:lvl>
    <w:lvl w:ilvl="8" w:tplc="168E9542">
      <w:numFmt w:val="decimal"/>
      <w:lvlText w:val=""/>
      <w:lvlJc w:val="left"/>
    </w:lvl>
  </w:abstractNum>
  <w:abstractNum w:abstractNumId="5" w15:restartNumberingAfterBreak="0">
    <w:nsid w:val="00000006"/>
    <w:multiLevelType w:val="hybridMultilevel"/>
    <w:tmpl w:val="00000006"/>
    <w:name w:val="WW8Num6"/>
    <w:lvl w:ilvl="0" w:tplc="E4FE70EA">
      <w:start w:val="1"/>
      <w:numFmt w:val="decimal"/>
      <w:lvlText w:val="%1."/>
      <w:lvlJc w:val="left"/>
      <w:pPr>
        <w:tabs>
          <w:tab w:val="num" w:pos="720"/>
        </w:tabs>
        <w:ind w:left="720" w:hanging="360"/>
      </w:pPr>
      <w:rPr>
        <w:b/>
        <w:bCs/>
        <w:szCs w:val="22"/>
        <w:lang w:val="el-GR"/>
      </w:rPr>
    </w:lvl>
    <w:lvl w:ilvl="1" w:tplc="4C802E06">
      <w:start w:val="1"/>
      <w:numFmt w:val="decimal"/>
      <w:lvlText w:val="%2."/>
      <w:lvlJc w:val="left"/>
      <w:pPr>
        <w:tabs>
          <w:tab w:val="num" w:pos="1080"/>
        </w:tabs>
        <w:ind w:left="1080" w:hanging="360"/>
      </w:pPr>
    </w:lvl>
    <w:lvl w:ilvl="2" w:tplc="08EC9486">
      <w:start w:val="1"/>
      <w:numFmt w:val="decimal"/>
      <w:lvlText w:val="%3."/>
      <w:lvlJc w:val="left"/>
      <w:pPr>
        <w:tabs>
          <w:tab w:val="num" w:pos="1440"/>
        </w:tabs>
        <w:ind w:left="1440" w:hanging="360"/>
      </w:pPr>
    </w:lvl>
    <w:lvl w:ilvl="3" w:tplc="7DBAAC74">
      <w:start w:val="1"/>
      <w:numFmt w:val="decimal"/>
      <w:lvlText w:val="%4."/>
      <w:lvlJc w:val="left"/>
      <w:pPr>
        <w:tabs>
          <w:tab w:val="num" w:pos="1800"/>
        </w:tabs>
        <w:ind w:left="1800" w:hanging="360"/>
      </w:pPr>
    </w:lvl>
    <w:lvl w:ilvl="4" w:tplc="854659E2">
      <w:start w:val="1"/>
      <w:numFmt w:val="decimal"/>
      <w:lvlText w:val="%5."/>
      <w:lvlJc w:val="left"/>
      <w:pPr>
        <w:tabs>
          <w:tab w:val="num" w:pos="2160"/>
        </w:tabs>
        <w:ind w:left="2160" w:hanging="360"/>
      </w:pPr>
    </w:lvl>
    <w:lvl w:ilvl="5" w:tplc="8EFCFA34">
      <w:start w:val="1"/>
      <w:numFmt w:val="decimal"/>
      <w:lvlText w:val="%6."/>
      <w:lvlJc w:val="left"/>
      <w:pPr>
        <w:tabs>
          <w:tab w:val="num" w:pos="2520"/>
        </w:tabs>
        <w:ind w:left="2520" w:hanging="360"/>
      </w:pPr>
    </w:lvl>
    <w:lvl w:ilvl="6" w:tplc="4A16ADA2">
      <w:start w:val="1"/>
      <w:numFmt w:val="decimal"/>
      <w:lvlText w:val="%7."/>
      <w:lvlJc w:val="left"/>
      <w:pPr>
        <w:tabs>
          <w:tab w:val="num" w:pos="2880"/>
        </w:tabs>
        <w:ind w:left="2880" w:hanging="360"/>
      </w:pPr>
    </w:lvl>
    <w:lvl w:ilvl="7" w:tplc="99F0FEDA">
      <w:start w:val="1"/>
      <w:numFmt w:val="decimal"/>
      <w:lvlText w:val="%8."/>
      <w:lvlJc w:val="left"/>
      <w:pPr>
        <w:tabs>
          <w:tab w:val="num" w:pos="3240"/>
        </w:tabs>
        <w:ind w:left="3240" w:hanging="360"/>
      </w:pPr>
    </w:lvl>
    <w:lvl w:ilvl="8" w:tplc="AEA2F832">
      <w:start w:val="1"/>
      <w:numFmt w:val="decimal"/>
      <w:lvlText w:val="%9."/>
      <w:lvlJc w:val="left"/>
      <w:pPr>
        <w:tabs>
          <w:tab w:val="num" w:pos="3600"/>
        </w:tabs>
        <w:ind w:left="3600" w:hanging="360"/>
      </w:pPr>
    </w:lvl>
  </w:abstractNum>
  <w:abstractNum w:abstractNumId="6" w15:restartNumberingAfterBreak="0">
    <w:nsid w:val="00000007"/>
    <w:multiLevelType w:val="hybridMultilevel"/>
    <w:tmpl w:val="00000007"/>
    <w:name w:val="WW8Num7"/>
    <w:lvl w:ilvl="0" w:tplc="E13E9B54">
      <w:start w:val="1"/>
      <w:numFmt w:val="decimal"/>
      <w:lvlText w:val="%1."/>
      <w:lvlJc w:val="left"/>
      <w:pPr>
        <w:tabs>
          <w:tab w:val="num" w:pos="720"/>
        </w:tabs>
        <w:ind w:left="720" w:hanging="360"/>
      </w:pPr>
      <w:rPr>
        <w:b/>
        <w:bCs/>
        <w:szCs w:val="22"/>
        <w:lang w:val="el-GR"/>
      </w:rPr>
    </w:lvl>
    <w:lvl w:ilvl="1" w:tplc="79EE2E10">
      <w:start w:val="1"/>
      <w:numFmt w:val="decimal"/>
      <w:lvlText w:val="%2."/>
      <w:lvlJc w:val="left"/>
      <w:pPr>
        <w:tabs>
          <w:tab w:val="num" w:pos="1080"/>
        </w:tabs>
        <w:ind w:left="1080" w:hanging="360"/>
      </w:pPr>
      <w:rPr>
        <w:rFonts w:eastAsia="Calibri"/>
        <w:lang w:val="el-GR"/>
      </w:rPr>
    </w:lvl>
    <w:lvl w:ilvl="2" w:tplc="AAA2854E">
      <w:start w:val="1"/>
      <w:numFmt w:val="decimal"/>
      <w:lvlText w:val="%3."/>
      <w:lvlJc w:val="left"/>
      <w:pPr>
        <w:tabs>
          <w:tab w:val="num" w:pos="1440"/>
        </w:tabs>
        <w:ind w:left="1440" w:hanging="360"/>
      </w:pPr>
    </w:lvl>
    <w:lvl w:ilvl="3" w:tplc="8DEC293C">
      <w:start w:val="1"/>
      <w:numFmt w:val="decimal"/>
      <w:lvlText w:val="%4."/>
      <w:lvlJc w:val="left"/>
      <w:pPr>
        <w:tabs>
          <w:tab w:val="num" w:pos="1800"/>
        </w:tabs>
        <w:ind w:left="1800" w:hanging="360"/>
      </w:pPr>
    </w:lvl>
    <w:lvl w:ilvl="4" w:tplc="66D80D08">
      <w:start w:val="1"/>
      <w:numFmt w:val="decimal"/>
      <w:lvlText w:val="%5."/>
      <w:lvlJc w:val="left"/>
      <w:pPr>
        <w:tabs>
          <w:tab w:val="num" w:pos="2160"/>
        </w:tabs>
        <w:ind w:left="2160" w:hanging="360"/>
      </w:pPr>
    </w:lvl>
    <w:lvl w:ilvl="5" w:tplc="6BDC2EA6">
      <w:start w:val="1"/>
      <w:numFmt w:val="decimal"/>
      <w:lvlText w:val="%6."/>
      <w:lvlJc w:val="left"/>
      <w:pPr>
        <w:tabs>
          <w:tab w:val="num" w:pos="2520"/>
        </w:tabs>
        <w:ind w:left="2520" w:hanging="360"/>
      </w:pPr>
    </w:lvl>
    <w:lvl w:ilvl="6" w:tplc="07AE1EC6">
      <w:start w:val="1"/>
      <w:numFmt w:val="decimal"/>
      <w:lvlText w:val="%7."/>
      <w:lvlJc w:val="left"/>
      <w:pPr>
        <w:tabs>
          <w:tab w:val="num" w:pos="2880"/>
        </w:tabs>
        <w:ind w:left="2880" w:hanging="360"/>
      </w:pPr>
    </w:lvl>
    <w:lvl w:ilvl="7" w:tplc="DFE882D0">
      <w:start w:val="1"/>
      <w:numFmt w:val="decimal"/>
      <w:lvlText w:val="%8."/>
      <w:lvlJc w:val="left"/>
      <w:pPr>
        <w:tabs>
          <w:tab w:val="num" w:pos="3240"/>
        </w:tabs>
        <w:ind w:left="3240" w:hanging="360"/>
      </w:pPr>
    </w:lvl>
    <w:lvl w:ilvl="8" w:tplc="F938648A">
      <w:start w:val="1"/>
      <w:numFmt w:val="decimal"/>
      <w:lvlText w:val="%9."/>
      <w:lvlJc w:val="left"/>
      <w:pPr>
        <w:tabs>
          <w:tab w:val="num" w:pos="3600"/>
        </w:tabs>
        <w:ind w:left="3600" w:hanging="360"/>
      </w:pPr>
    </w:lvl>
  </w:abstractNum>
  <w:abstractNum w:abstractNumId="7" w15:restartNumberingAfterBreak="0">
    <w:nsid w:val="00000008"/>
    <w:multiLevelType w:val="hybridMultilevel"/>
    <w:tmpl w:val="00000008"/>
    <w:name w:val="WW8Num8"/>
    <w:lvl w:ilvl="0" w:tplc="351E3714">
      <w:start w:val="1"/>
      <w:numFmt w:val="bullet"/>
      <w:lvlText w:val=""/>
      <w:lvlJc w:val="left"/>
      <w:pPr>
        <w:tabs>
          <w:tab w:val="num" w:pos="720"/>
        </w:tabs>
        <w:ind w:left="720" w:hanging="360"/>
      </w:pPr>
      <w:rPr>
        <w:rFonts w:ascii="Symbol" w:hAnsi="Symbol" w:cs="OpenSymbol"/>
        <w:color w:val="5B9BD5"/>
      </w:rPr>
    </w:lvl>
    <w:lvl w:ilvl="1" w:tplc="6FAA2AFA">
      <w:start w:val="1"/>
      <w:numFmt w:val="bullet"/>
      <w:lvlText w:val=""/>
      <w:lvlJc w:val="left"/>
      <w:pPr>
        <w:tabs>
          <w:tab w:val="num" w:pos="1080"/>
        </w:tabs>
        <w:ind w:left="1080" w:hanging="360"/>
      </w:pPr>
      <w:rPr>
        <w:rFonts w:ascii="Symbol" w:hAnsi="Symbol" w:cs="OpenSymbol"/>
        <w:color w:val="5B9BD5"/>
      </w:rPr>
    </w:lvl>
    <w:lvl w:ilvl="2" w:tplc="24567DEA">
      <w:start w:val="1"/>
      <w:numFmt w:val="bullet"/>
      <w:lvlText w:val=""/>
      <w:lvlJc w:val="left"/>
      <w:pPr>
        <w:tabs>
          <w:tab w:val="num" w:pos="1440"/>
        </w:tabs>
        <w:ind w:left="1440" w:hanging="360"/>
      </w:pPr>
      <w:rPr>
        <w:rFonts w:ascii="Symbol" w:hAnsi="Symbol" w:cs="OpenSymbol"/>
        <w:color w:val="5B9BD5"/>
      </w:rPr>
    </w:lvl>
    <w:lvl w:ilvl="3" w:tplc="F6B63708">
      <w:start w:val="1"/>
      <w:numFmt w:val="bullet"/>
      <w:lvlText w:val=""/>
      <w:lvlJc w:val="left"/>
      <w:pPr>
        <w:tabs>
          <w:tab w:val="num" w:pos="1800"/>
        </w:tabs>
        <w:ind w:left="1800" w:hanging="360"/>
      </w:pPr>
      <w:rPr>
        <w:rFonts w:ascii="Symbol" w:hAnsi="Symbol" w:cs="OpenSymbol"/>
        <w:color w:val="5B9BD5"/>
      </w:rPr>
    </w:lvl>
    <w:lvl w:ilvl="4" w:tplc="C07831AE">
      <w:start w:val="1"/>
      <w:numFmt w:val="bullet"/>
      <w:lvlText w:val=""/>
      <w:lvlJc w:val="left"/>
      <w:pPr>
        <w:tabs>
          <w:tab w:val="num" w:pos="2160"/>
        </w:tabs>
        <w:ind w:left="2160" w:hanging="360"/>
      </w:pPr>
      <w:rPr>
        <w:rFonts w:ascii="Symbol" w:hAnsi="Symbol" w:cs="OpenSymbol"/>
        <w:color w:val="5B9BD5"/>
      </w:rPr>
    </w:lvl>
    <w:lvl w:ilvl="5" w:tplc="647AFEBE">
      <w:start w:val="1"/>
      <w:numFmt w:val="bullet"/>
      <w:lvlText w:val=""/>
      <w:lvlJc w:val="left"/>
      <w:pPr>
        <w:tabs>
          <w:tab w:val="num" w:pos="2520"/>
        </w:tabs>
        <w:ind w:left="2520" w:hanging="360"/>
      </w:pPr>
      <w:rPr>
        <w:rFonts w:ascii="Symbol" w:hAnsi="Symbol" w:cs="OpenSymbol"/>
        <w:color w:val="5B9BD5"/>
      </w:rPr>
    </w:lvl>
    <w:lvl w:ilvl="6" w:tplc="7DE09748">
      <w:start w:val="1"/>
      <w:numFmt w:val="bullet"/>
      <w:lvlText w:val=""/>
      <w:lvlJc w:val="left"/>
      <w:pPr>
        <w:tabs>
          <w:tab w:val="num" w:pos="2880"/>
        </w:tabs>
        <w:ind w:left="2880" w:hanging="360"/>
      </w:pPr>
      <w:rPr>
        <w:rFonts w:ascii="Symbol" w:hAnsi="Symbol" w:cs="OpenSymbol"/>
        <w:color w:val="5B9BD5"/>
      </w:rPr>
    </w:lvl>
    <w:lvl w:ilvl="7" w:tplc="2652783A">
      <w:start w:val="1"/>
      <w:numFmt w:val="bullet"/>
      <w:lvlText w:val=""/>
      <w:lvlJc w:val="left"/>
      <w:pPr>
        <w:tabs>
          <w:tab w:val="num" w:pos="3240"/>
        </w:tabs>
        <w:ind w:left="3240" w:hanging="360"/>
      </w:pPr>
      <w:rPr>
        <w:rFonts w:ascii="Symbol" w:hAnsi="Symbol" w:cs="OpenSymbol"/>
        <w:color w:val="5B9BD5"/>
      </w:rPr>
    </w:lvl>
    <w:lvl w:ilvl="8" w:tplc="C5EEEC7C">
      <w:start w:val="1"/>
      <w:numFmt w:val="bullet"/>
      <w:lvlText w:val=""/>
      <w:lvlJc w:val="left"/>
      <w:pPr>
        <w:tabs>
          <w:tab w:val="num" w:pos="3600"/>
        </w:tabs>
        <w:ind w:left="3600" w:hanging="360"/>
      </w:pPr>
      <w:rPr>
        <w:rFonts w:ascii="Symbol" w:hAnsi="Symbol" w:cs="OpenSymbol"/>
        <w:color w:val="5B9BD5"/>
      </w:rPr>
    </w:lvl>
  </w:abstractNum>
  <w:abstractNum w:abstractNumId="8" w15:restartNumberingAfterBreak="0">
    <w:nsid w:val="00000009"/>
    <w:multiLevelType w:val="hybridMultilevel"/>
    <w:tmpl w:val="00000009"/>
    <w:name w:val="WW8Num9"/>
    <w:lvl w:ilvl="0" w:tplc="10AA9B66">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lvl w:ilvl="1" w:tplc="2E249018">
      <w:numFmt w:val="decimal"/>
      <w:lvlText w:val=""/>
      <w:lvlJc w:val="left"/>
    </w:lvl>
    <w:lvl w:ilvl="2" w:tplc="57E69FFE">
      <w:numFmt w:val="decimal"/>
      <w:lvlText w:val=""/>
      <w:lvlJc w:val="left"/>
    </w:lvl>
    <w:lvl w:ilvl="3" w:tplc="74E04EAA">
      <w:numFmt w:val="decimal"/>
      <w:lvlText w:val=""/>
      <w:lvlJc w:val="left"/>
    </w:lvl>
    <w:lvl w:ilvl="4" w:tplc="1DB87F2C">
      <w:numFmt w:val="decimal"/>
      <w:lvlText w:val=""/>
      <w:lvlJc w:val="left"/>
    </w:lvl>
    <w:lvl w:ilvl="5" w:tplc="2CFAF3FE">
      <w:numFmt w:val="decimal"/>
      <w:lvlText w:val=""/>
      <w:lvlJc w:val="left"/>
    </w:lvl>
    <w:lvl w:ilvl="6" w:tplc="05BE8532">
      <w:numFmt w:val="decimal"/>
      <w:lvlText w:val=""/>
      <w:lvlJc w:val="left"/>
    </w:lvl>
    <w:lvl w:ilvl="7" w:tplc="4F363C70">
      <w:numFmt w:val="decimal"/>
      <w:lvlText w:val=""/>
      <w:lvlJc w:val="left"/>
    </w:lvl>
    <w:lvl w:ilvl="8" w:tplc="EC6EF23A">
      <w:numFmt w:val="decimal"/>
      <w:lvlText w:val=""/>
      <w:lvlJc w:val="left"/>
    </w:lvl>
  </w:abstractNum>
  <w:abstractNum w:abstractNumId="9" w15:restartNumberingAfterBreak="0">
    <w:nsid w:val="00F8575D"/>
    <w:multiLevelType w:val="hybridMultilevel"/>
    <w:tmpl w:val="6FCC6706"/>
    <w:lvl w:ilvl="0" w:tplc="C5B8D87E">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3B4428C"/>
    <w:multiLevelType w:val="hybridMultilevel"/>
    <w:tmpl w:val="487AD172"/>
    <w:lvl w:ilvl="0" w:tplc="C3C61CAE">
      <w:start w:val="1"/>
      <w:numFmt w:val="decimal"/>
      <w:lvlText w:val="%1"/>
      <w:lvlJc w:val="left"/>
      <w:pPr>
        <w:ind w:left="720" w:hanging="360"/>
      </w:pPr>
    </w:lvl>
    <w:lvl w:ilvl="1" w:tplc="9C062BC2">
      <w:start w:val="1"/>
      <w:numFmt w:val="lowerLetter"/>
      <w:lvlText w:val="%2."/>
      <w:lvlJc w:val="left"/>
      <w:pPr>
        <w:ind w:left="1440" w:hanging="360"/>
      </w:pPr>
    </w:lvl>
    <w:lvl w:ilvl="2" w:tplc="265AA56A">
      <w:start w:val="1"/>
      <w:numFmt w:val="lowerRoman"/>
      <w:lvlText w:val="%3."/>
      <w:lvlJc w:val="right"/>
      <w:pPr>
        <w:ind w:left="2160" w:hanging="180"/>
      </w:pPr>
    </w:lvl>
    <w:lvl w:ilvl="3" w:tplc="4FF0002E">
      <w:start w:val="1"/>
      <w:numFmt w:val="decimal"/>
      <w:lvlText w:val="%4."/>
      <w:lvlJc w:val="left"/>
      <w:pPr>
        <w:ind w:left="2880" w:hanging="360"/>
      </w:pPr>
    </w:lvl>
    <w:lvl w:ilvl="4" w:tplc="533EDDBE">
      <w:start w:val="1"/>
      <w:numFmt w:val="lowerLetter"/>
      <w:lvlText w:val="%5."/>
      <w:lvlJc w:val="left"/>
      <w:pPr>
        <w:ind w:left="3600" w:hanging="360"/>
      </w:pPr>
    </w:lvl>
    <w:lvl w:ilvl="5" w:tplc="6D98CA68">
      <w:start w:val="1"/>
      <w:numFmt w:val="lowerRoman"/>
      <w:lvlText w:val="%6."/>
      <w:lvlJc w:val="right"/>
      <w:pPr>
        <w:ind w:left="4320" w:hanging="180"/>
      </w:pPr>
    </w:lvl>
    <w:lvl w:ilvl="6" w:tplc="976CB58A">
      <w:start w:val="1"/>
      <w:numFmt w:val="decimal"/>
      <w:lvlText w:val="%7."/>
      <w:lvlJc w:val="left"/>
      <w:pPr>
        <w:ind w:left="5040" w:hanging="360"/>
      </w:pPr>
    </w:lvl>
    <w:lvl w:ilvl="7" w:tplc="22520D14">
      <w:start w:val="1"/>
      <w:numFmt w:val="lowerLetter"/>
      <w:lvlText w:val="%8."/>
      <w:lvlJc w:val="left"/>
      <w:pPr>
        <w:ind w:left="5760" w:hanging="360"/>
      </w:pPr>
    </w:lvl>
    <w:lvl w:ilvl="8" w:tplc="0F00B52C">
      <w:start w:val="1"/>
      <w:numFmt w:val="lowerRoman"/>
      <w:lvlText w:val="%9."/>
      <w:lvlJc w:val="right"/>
      <w:pPr>
        <w:ind w:left="6480" w:hanging="180"/>
      </w:pPr>
    </w:lvl>
  </w:abstractNum>
  <w:abstractNum w:abstractNumId="11" w15:restartNumberingAfterBreak="0">
    <w:nsid w:val="04E447C7"/>
    <w:multiLevelType w:val="multilevel"/>
    <w:tmpl w:val="61BA762A"/>
    <w:lvl w:ilvl="0">
      <w:start w:val="1"/>
      <w:numFmt w:val="decimal"/>
      <w:lvlText w:val="%1."/>
      <w:lvlJc w:val="left"/>
      <w:pPr>
        <w:tabs>
          <w:tab w:val="num" w:pos="494"/>
        </w:tabs>
        <w:ind w:left="494" w:hanging="432"/>
      </w:pPr>
      <w:rPr>
        <w:rFonts w:cs="Times New Roman" w:hint="default"/>
        <w:b/>
        <w:sz w:val="22"/>
        <w:szCs w:val="22"/>
      </w:rPr>
    </w:lvl>
    <w:lvl w:ilvl="1">
      <w:start w:val="1"/>
      <w:numFmt w:val="decimal"/>
      <w:suff w:val="nothing"/>
      <w:lvlText w:val="%1.%2"/>
      <w:lvlJc w:val="left"/>
      <w:pPr>
        <w:ind w:left="1001" w:hanging="576"/>
      </w:pPr>
      <w:rPr>
        <w:rFonts w:cs="Times New Roman" w:hint="default"/>
        <w:b w:val="0"/>
      </w:rPr>
    </w:lvl>
    <w:lvl w:ilvl="2">
      <w:start w:val="1"/>
      <w:numFmt w:val="decimal"/>
      <w:lvlText w:val="%1.%2.%3"/>
      <w:lvlJc w:val="left"/>
      <w:pPr>
        <w:tabs>
          <w:tab w:val="num" w:pos="782"/>
        </w:tabs>
        <w:ind w:left="782" w:hanging="720"/>
      </w:pPr>
      <w:rPr>
        <w:rFonts w:cs="Times New Roman" w:hint="default"/>
        <w:b w:val="0"/>
      </w:rPr>
    </w:lvl>
    <w:lvl w:ilvl="3">
      <w:start w:val="1"/>
      <w:numFmt w:val="decimal"/>
      <w:lvlText w:val="%1.%2.%3.%4"/>
      <w:lvlJc w:val="left"/>
      <w:pPr>
        <w:tabs>
          <w:tab w:val="num" w:pos="926"/>
        </w:tabs>
        <w:ind w:left="926" w:hanging="864"/>
      </w:pPr>
      <w:rPr>
        <w:rFonts w:cs="Times New Roman" w:hint="default"/>
      </w:rPr>
    </w:lvl>
    <w:lvl w:ilvl="4">
      <w:start w:val="1"/>
      <w:numFmt w:val="decimal"/>
      <w:lvlText w:val="%1.%2.%3.%4.%5"/>
      <w:lvlJc w:val="left"/>
      <w:pPr>
        <w:tabs>
          <w:tab w:val="num" w:pos="1070"/>
        </w:tabs>
        <w:ind w:left="1070" w:hanging="1008"/>
      </w:pPr>
      <w:rPr>
        <w:rFonts w:cs="Times New Roman" w:hint="default"/>
      </w:rPr>
    </w:lvl>
    <w:lvl w:ilvl="5">
      <w:start w:val="1"/>
      <w:numFmt w:val="decimal"/>
      <w:lvlText w:val="%1.%2.%3.%4.%5.%6"/>
      <w:lvlJc w:val="left"/>
      <w:pPr>
        <w:tabs>
          <w:tab w:val="num" w:pos="1214"/>
        </w:tabs>
        <w:ind w:left="1214" w:hanging="1152"/>
      </w:pPr>
      <w:rPr>
        <w:rFonts w:cs="Times New Roman" w:hint="default"/>
      </w:rPr>
    </w:lvl>
    <w:lvl w:ilvl="6">
      <w:start w:val="1"/>
      <w:numFmt w:val="decimal"/>
      <w:lvlText w:val="%1.%2.%3.%4.%5.%6.%7"/>
      <w:lvlJc w:val="left"/>
      <w:pPr>
        <w:tabs>
          <w:tab w:val="num" w:pos="1358"/>
        </w:tabs>
        <w:ind w:left="1358" w:hanging="1296"/>
      </w:pPr>
      <w:rPr>
        <w:rFonts w:cs="Times New Roman" w:hint="default"/>
      </w:rPr>
    </w:lvl>
    <w:lvl w:ilvl="7">
      <w:start w:val="1"/>
      <w:numFmt w:val="decimal"/>
      <w:lvlText w:val="%1.%2.%3.%4.%5.%6.%7.%8"/>
      <w:lvlJc w:val="left"/>
      <w:pPr>
        <w:tabs>
          <w:tab w:val="num" w:pos="1502"/>
        </w:tabs>
        <w:ind w:left="1502" w:hanging="1440"/>
      </w:pPr>
      <w:rPr>
        <w:rFonts w:cs="Times New Roman" w:hint="default"/>
      </w:rPr>
    </w:lvl>
    <w:lvl w:ilvl="8">
      <w:start w:val="1"/>
      <w:numFmt w:val="decimal"/>
      <w:lvlText w:val="%1.%2.%3.%4.%5.%6.%7.%8.%9"/>
      <w:lvlJc w:val="left"/>
      <w:pPr>
        <w:tabs>
          <w:tab w:val="num" w:pos="1646"/>
        </w:tabs>
        <w:ind w:left="1646" w:hanging="1584"/>
      </w:pPr>
      <w:rPr>
        <w:rFonts w:cs="Times New Roman" w:hint="default"/>
      </w:rPr>
    </w:lvl>
  </w:abstractNum>
  <w:abstractNum w:abstractNumId="12" w15:restartNumberingAfterBreak="0">
    <w:nsid w:val="06FE792F"/>
    <w:multiLevelType w:val="hybridMultilevel"/>
    <w:tmpl w:val="038C55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07271F2B"/>
    <w:multiLevelType w:val="hybridMultilevel"/>
    <w:tmpl w:val="B5EC9E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07BC6327"/>
    <w:multiLevelType w:val="hybridMultilevel"/>
    <w:tmpl w:val="93B4D61C"/>
    <w:lvl w:ilvl="0" w:tplc="965E4206">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926254A"/>
    <w:multiLevelType w:val="hybridMultilevel"/>
    <w:tmpl w:val="A022CEC4"/>
    <w:lvl w:ilvl="0" w:tplc="D856F820">
      <w:start w:val="1"/>
      <w:numFmt w:val="decimal"/>
      <w:lvlText w:val="%1."/>
      <w:lvlJc w:val="left"/>
      <w:pPr>
        <w:ind w:left="720" w:hanging="360"/>
      </w:pPr>
    </w:lvl>
    <w:lvl w:ilvl="1" w:tplc="74A20A58">
      <w:start w:val="1"/>
      <w:numFmt w:val="lowerLetter"/>
      <w:lvlText w:val="%2."/>
      <w:lvlJc w:val="left"/>
      <w:pPr>
        <w:ind w:left="1440" w:hanging="360"/>
      </w:pPr>
    </w:lvl>
    <w:lvl w:ilvl="2" w:tplc="0CBCFE26">
      <w:start w:val="1"/>
      <w:numFmt w:val="lowerRoman"/>
      <w:lvlText w:val="%3."/>
      <w:lvlJc w:val="right"/>
      <w:pPr>
        <w:ind w:left="2160" w:hanging="180"/>
      </w:pPr>
    </w:lvl>
    <w:lvl w:ilvl="3" w:tplc="981E2E58">
      <w:start w:val="1"/>
      <w:numFmt w:val="decimal"/>
      <w:lvlText w:val="%4."/>
      <w:lvlJc w:val="left"/>
      <w:pPr>
        <w:ind w:left="2880" w:hanging="360"/>
      </w:pPr>
    </w:lvl>
    <w:lvl w:ilvl="4" w:tplc="4AFC1B86">
      <w:start w:val="1"/>
      <w:numFmt w:val="lowerLetter"/>
      <w:lvlText w:val="%5."/>
      <w:lvlJc w:val="left"/>
      <w:pPr>
        <w:ind w:left="3600" w:hanging="360"/>
      </w:pPr>
    </w:lvl>
    <w:lvl w:ilvl="5" w:tplc="4F68C55C">
      <w:start w:val="1"/>
      <w:numFmt w:val="lowerRoman"/>
      <w:lvlText w:val="%6."/>
      <w:lvlJc w:val="right"/>
      <w:pPr>
        <w:ind w:left="4320" w:hanging="180"/>
      </w:pPr>
    </w:lvl>
    <w:lvl w:ilvl="6" w:tplc="10AE41AC">
      <w:start w:val="1"/>
      <w:numFmt w:val="decimal"/>
      <w:lvlText w:val="%7."/>
      <w:lvlJc w:val="left"/>
      <w:pPr>
        <w:ind w:left="5040" w:hanging="360"/>
      </w:pPr>
    </w:lvl>
    <w:lvl w:ilvl="7" w:tplc="EE2EDB12">
      <w:start w:val="1"/>
      <w:numFmt w:val="lowerLetter"/>
      <w:lvlText w:val="%8."/>
      <w:lvlJc w:val="left"/>
      <w:pPr>
        <w:ind w:left="5760" w:hanging="360"/>
      </w:pPr>
    </w:lvl>
    <w:lvl w:ilvl="8" w:tplc="D6C4BDC2">
      <w:start w:val="1"/>
      <w:numFmt w:val="lowerRoman"/>
      <w:lvlText w:val="%9."/>
      <w:lvlJc w:val="right"/>
      <w:pPr>
        <w:ind w:left="6480" w:hanging="180"/>
      </w:pPr>
    </w:lvl>
  </w:abstractNum>
  <w:abstractNum w:abstractNumId="16" w15:restartNumberingAfterBreak="0">
    <w:nsid w:val="0CC21C9F"/>
    <w:multiLevelType w:val="hybridMultilevel"/>
    <w:tmpl w:val="24900AD6"/>
    <w:lvl w:ilvl="0" w:tplc="9F1EAC5E">
      <w:start w:val="1"/>
      <w:numFmt w:val="decimal"/>
      <w:lvlText w:val="%1."/>
      <w:lvlJc w:val="left"/>
      <w:pPr>
        <w:tabs>
          <w:tab w:val="num" w:pos="360"/>
        </w:tabs>
        <w:ind w:left="360" w:hanging="360"/>
      </w:pPr>
      <w:rPr>
        <w:rFonts w:cs="Times New Roman" w:hint="default"/>
      </w:rPr>
    </w:lvl>
    <w:lvl w:ilvl="1" w:tplc="04080003">
      <w:start w:val="1"/>
      <w:numFmt w:val="lowerLetter"/>
      <w:lvlText w:val="%2."/>
      <w:lvlJc w:val="left"/>
      <w:pPr>
        <w:tabs>
          <w:tab w:val="num" w:pos="1440"/>
        </w:tabs>
        <w:ind w:left="1440" w:hanging="360"/>
      </w:pPr>
      <w:rPr>
        <w:rFonts w:cs="Times New Roman"/>
      </w:rPr>
    </w:lvl>
    <w:lvl w:ilvl="2" w:tplc="04080005">
      <w:start w:val="1"/>
      <w:numFmt w:val="lowerRoman"/>
      <w:lvlText w:val="%3."/>
      <w:lvlJc w:val="right"/>
      <w:pPr>
        <w:tabs>
          <w:tab w:val="num" w:pos="2160"/>
        </w:tabs>
        <w:ind w:left="2160" w:hanging="180"/>
      </w:pPr>
      <w:rPr>
        <w:rFonts w:cs="Times New Roman"/>
      </w:rPr>
    </w:lvl>
    <w:lvl w:ilvl="3" w:tplc="04080001" w:tentative="1">
      <w:start w:val="1"/>
      <w:numFmt w:val="decimal"/>
      <w:lvlText w:val="%4."/>
      <w:lvlJc w:val="left"/>
      <w:pPr>
        <w:tabs>
          <w:tab w:val="num" w:pos="2880"/>
        </w:tabs>
        <w:ind w:left="2880" w:hanging="360"/>
      </w:pPr>
      <w:rPr>
        <w:rFonts w:cs="Times New Roman"/>
      </w:rPr>
    </w:lvl>
    <w:lvl w:ilvl="4" w:tplc="04080003" w:tentative="1">
      <w:start w:val="1"/>
      <w:numFmt w:val="lowerLetter"/>
      <w:lvlText w:val="%5."/>
      <w:lvlJc w:val="left"/>
      <w:pPr>
        <w:tabs>
          <w:tab w:val="num" w:pos="3600"/>
        </w:tabs>
        <w:ind w:left="3600" w:hanging="360"/>
      </w:pPr>
      <w:rPr>
        <w:rFonts w:cs="Times New Roman"/>
      </w:rPr>
    </w:lvl>
    <w:lvl w:ilvl="5" w:tplc="04080005" w:tentative="1">
      <w:start w:val="1"/>
      <w:numFmt w:val="lowerRoman"/>
      <w:lvlText w:val="%6."/>
      <w:lvlJc w:val="right"/>
      <w:pPr>
        <w:tabs>
          <w:tab w:val="num" w:pos="4320"/>
        </w:tabs>
        <w:ind w:left="4320" w:hanging="180"/>
      </w:pPr>
      <w:rPr>
        <w:rFonts w:cs="Times New Roman"/>
      </w:rPr>
    </w:lvl>
    <w:lvl w:ilvl="6" w:tplc="04080001" w:tentative="1">
      <w:start w:val="1"/>
      <w:numFmt w:val="decimal"/>
      <w:lvlText w:val="%7."/>
      <w:lvlJc w:val="left"/>
      <w:pPr>
        <w:tabs>
          <w:tab w:val="num" w:pos="5040"/>
        </w:tabs>
        <w:ind w:left="5040" w:hanging="360"/>
      </w:pPr>
      <w:rPr>
        <w:rFonts w:cs="Times New Roman"/>
      </w:rPr>
    </w:lvl>
    <w:lvl w:ilvl="7" w:tplc="04080003" w:tentative="1">
      <w:start w:val="1"/>
      <w:numFmt w:val="lowerLetter"/>
      <w:lvlText w:val="%8."/>
      <w:lvlJc w:val="left"/>
      <w:pPr>
        <w:tabs>
          <w:tab w:val="num" w:pos="5760"/>
        </w:tabs>
        <w:ind w:left="5760" w:hanging="360"/>
      </w:pPr>
      <w:rPr>
        <w:rFonts w:cs="Times New Roman"/>
      </w:rPr>
    </w:lvl>
    <w:lvl w:ilvl="8" w:tplc="0408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0E6D13DD"/>
    <w:multiLevelType w:val="hybridMultilevel"/>
    <w:tmpl w:val="72385760"/>
    <w:lvl w:ilvl="0" w:tplc="0408000B">
      <w:start w:val="1"/>
      <w:numFmt w:val="bullet"/>
      <w:lvlText w:val=""/>
      <w:lvlJc w:val="left"/>
      <w:pPr>
        <w:ind w:left="1080" w:hanging="360"/>
      </w:pPr>
      <w:rPr>
        <w:rFonts w:ascii="Wingdings" w:hAnsi="Wingding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8" w15:restartNumberingAfterBreak="0">
    <w:nsid w:val="117F5C9F"/>
    <w:multiLevelType w:val="hybridMultilevel"/>
    <w:tmpl w:val="26C6F130"/>
    <w:lvl w:ilvl="0" w:tplc="48787EFC">
      <w:start w:val="1"/>
      <w:numFmt w:val="bullet"/>
      <w:lvlText w:val="-"/>
      <w:lvlJc w:val="left"/>
      <w:pPr>
        <w:tabs>
          <w:tab w:val="num" w:pos="360"/>
        </w:tabs>
        <w:ind w:left="360" w:hanging="360"/>
      </w:pPr>
      <w:rPr>
        <w:rFonts w:ascii="Tahoma" w:hAnsi="Tahoma"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17E73D71"/>
    <w:multiLevelType w:val="hybridMultilevel"/>
    <w:tmpl w:val="98C8E02C"/>
    <w:lvl w:ilvl="0" w:tplc="E2F8DCB2">
      <w:start w:val="1"/>
      <w:numFmt w:val="decimal"/>
      <w:lvlText w:val="B.9.%1."/>
      <w:lvlJc w:val="left"/>
      <w:pPr>
        <w:ind w:left="1854" w:hanging="360"/>
      </w:pPr>
      <w:rPr>
        <w:rFonts w:hint="default"/>
      </w:rPr>
    </w:lvl>
    <w:lvl w:ilvl="1" w:tplc="04080019" w:tentative="1">
      <w:start w:val="1"/>
      <w:numFmt w:val="lowerLetter"/>
      <w:lvlText w:val="%2."/>
      <w:lvlJc w:val="left"/>
      <w:pPr>
        <w:ind w:left="2574" w:hanging="360"/>
      </w:pPr>
    </w:lvl>
    <w:lvl w:ilvl="2" w:tplc="0408001B" w:tentative="1">
      <w:start w:val="1"/>
      <w:numFmt w:val="lowerRoman"/>
      <w:lvlText w:val="%3."/>
      <w:lvlJc w:val="right"/>
      <w:pPr>
        <w:ind w:left="3294" w:hanging="180"/>
      </w:pPr>
    </w:lvl>
    <w:lvl w:ilvl="3" w:tplc="0408000F" w:tentative="1">
      <w:start w:val="1"/>
      <w:numFmt w:val="decimal"/>
      <w:lvlText w:val="%4."/>
      <w:lvlJc w:val="left"/>
      <w:pPr>
        <w:ind w:left="4014" w:hanging="360"/>
      </w:pPr>
    </w:lvl>
    <w:lvl w:ilvl="4" w:tplc="04080019" w:tentative="1">
      <w:start w:val="1"/>
      <w:numFmt w:val="lowerLetter"/>
      <w:lvlText w:val="%5."/>
      <w:lvlJc w:val="left"/>
      <w:pPr>
        <w:ind w:left="4734" w:hanging="360"/>
      </w:pPr>
    </w:lvl>
    <w:lvl w:ilvl="5" w:tplc="0408001B" w:tentative="1">
      <w:start w:val="1"/>
      <w:numFmt w:val="lowerRoman"/>
      <w:lvlText w:val="%6."/>
      <w:lvlJc w:val="right"/>
      <w:pPr>
        <w:ind w:left="5454" w:hanging="180"/>
      </w:pPr>
    </w:lvl>
    <w:lvl w:ilvl="6" w:tplc="0408000F" w:tentative="1">
      <w:start w:val="1"/>
      <w:numFmt w:val="decimal"/>
      <w:lvlText w:val="%7."/>
      <w:lvlJc w:val="left"/>
      <w:pPr>
        <w:ind w:left="6174" w:hanging="360"/>
      </w:pPr>
    </w:lvl>
    <w:lvl w:ilvl="7" w:tplc="04080019" w:tentative="1">
      <w:start w:val="1"/>
      <w:numFmt w:val="lowerLetter"/>
      <w:lvlText w:val="%8."/>
      <w:lvlJc w:val="left"/>
      <w:pPr>
        <w:ind w:left="6894" w:hanging="360"/>
      </w:pPr>
    </w:lvl>
    <w:lvl w:ilvl="8" w:tplc="0408001B" w:tentative="1">
      <w:start w:val="1"/>
      <w:numFmt w:val="lowerRoman"/>
      <w:lvlText w:val="%9."/>
      <w:lvlJc w:val="right"/>
      <w:pPr>
        <w:ind w:left="7614" w:hanging="180"/>
      </w:pPr>
    </w:lvl>
  </w:abstractNum>
  <w:abstractNum w:abstractNumId="20"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AE03064"/>
    <w:multiLevelType w:val="hybridMultilevel"/>
    <w:tmpl w:val="57C6BF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B5C4E43"/>
    <w:multiLevelType w:val="hybridMultilevel"/>
    <w:tmpl w:val="47AE2A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C95424B"/>
    <w:multiLevelType w:val="hybridMultilevel"/>
    <w:tmpl w:val="FCE46878"/>
    <w:lvl w:ilvl="0" w:tplc="FFFFFFFF">
      <w:start w:val="1"/>
      <w:numFmt w:val="bullet"/>
      <w:lvlText w:val="-"/>
      <w:lvlJc w:val="left"/>
      <w:pPr>
        <w:tabs>
          <w:tab w:val="num" w:pos="420"/>
        </w:tabs>
        <w:ind w:left="420" w:hanging="360"/>
      </w:pPr>
      <w:rPr>
        <w:rFonts w:ascii="Tahoma" w:hAnsi="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20DF562B"/>
    <w:multiLevelType w:val="multilevel"/>
    <w:tmpl w:val="9F7865C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2A1F22AB"/>
    <w:multiLevelType w:val="hybridMultilevel"/>
    <w:tmpl w:val="9EFA5164"/>
    <w:lvl w:ilvl="0" w:tplc="1816448E">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2ED5704D"/>
    <w:multiLevelType w:val="hybridMultilevel"/>
    <w:tmpl w:val="1C24DE88"/>
    <w:lvl w:ilvl="0" w:tplc="4DFC4B56">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01379DA"/>
    <w:multiLevelType w:val="hybridMultilevel"/>
    <w:tmpl w:val="6470B92A"/>
    <w:lvl w:ilvl="0" w:tplc="0408000F">
      <w:start w:val="1"/>
      <w:numFmt w:val="bullet"/>
      <w:lvlText w:val=""/>
      <w:lvlJc w:val="left"/>
      <w:pPr>
        <w:tabs>
          <w:tab w:val="num" w:pos="360"/>
        </w:tabs>
        <w:ind w:left="360" w:hanging="360"/>
      </w:pPr>
      <w:rPr>
        <w:rFonts w:ascii="Symbol" w:hAnsi="Symbol" w:hint="default"/>
        <w:b w:val="0"/>
      </w:rPr>
    </w:lvl>
    <w:lvl w:ilvl="1" w:tplc="04080005"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8" w15:restartNumberingAfterBreak="0">
    <w:nsid w:val="30F55969"/>
    <w:multiLevelType w:val="hybridMultilevel"/>
    <w:tmpl w:val="5ED80928"/>
    <w:lvl w:ilvl="0" w:tplc="04080001">
      <w:start w:val="1"/>
      <w:numFmt w:val="bullet"/>
      <w:lvlText w:val=""/>
      <w:lvlJc w:val="left"/>
      <w:pPr>
        <w:tabs>
          <w:tab w:val="num" w:pos="397"/>
        </w:tabs>
        <w:ind w:left="397" w:hanging="397"/>
      </w:pPr>
      <w:rPr>
        <w:rFonts w:ascii="Symbol" w:hAnsi="Symbol" w:hint="default"/>
        <w:b w:val="0"/>
        <w:i w:val="0"/>
        <w:color w:val="auto"/>
        <w:sz w:val="20"/>
        <w:szCs w:val="20"/>
        <w:u w:val="none"/>
      </w:rPr>
    </w:lvl>
    <w:lvl w:ilvl="1" w:tplc="04080003" w:tentative="1">
      <w:start w:val="1"/>
      <w:numFmt w:val="lowerLetter"/>
      <w:lvlText w:val="%2."/>
      <w:lvlJc w:val="left"/>
      <w:pPr>
        <w:tabs>
          <w:tab w:val="num" w:pos="1440"/>
        </w:tabs>
        <w:ind w:left="1440" w:hanging="360"/>
      </w:pPr>
      <w:rPr>
        <w:rFonts w:cs="Times New Roman"/>
      </w:rPr>
    </w:lvl>
    <w:lvl w:ilvl="2" w:tplc="04080005" w:tentative="1">
      <w:start w:val="1"/>
      <w:numFmt w:val="lowerRoman"/>
      <w:lvlText w:val="%3."/>
      <w:lvlJc w:val="right"/>
      <w:pPr>
        <w:tabs>
          <w:tab w:val="num" w:pos="2160"/>
        </w:tabs>
        <w:ind w:left="2160" w:hanging="180"/>
      </w:pPr>
      <w:rPr>
        <w:rFonts w:cs="Times New Roman"/>
      </w:rPr>
    </w:lvl>
    <w:lvl w:ilvl="3" w:tplc="04080001" w:tentative="1">
      <w:start w:val="1"/>
      <w:numFmt w:val="decimal"/>
      <w:lvlText w:val="%4."/>
      <w:lvlJc w:val="left"/>
      <w:pPr>
        <w:tabs>
          <w:tab w:val="num" w:pos="2880"/>
        </w:tabs>
        <w:ind w:left="2880" w:hanging="360"/>
      </w:pPr>
      <w:rPr>
        <w:rFonts w:cs="Times New Roman"/>
      </w:rPr>
    </w:lvl>
    <w:lvl w:ilvl="4" w:tplc="04080003" w:tentative="1">
      <w:start w:val="1"/>
      <w:numFmt w:val="lowerLetter"/>
      <w:lvlText w:val="%5."/>
      <w:lvlJc w:val="left"/>
      <w:pPr>
        <w:tabs>
          <w:tab w:val="num" w:pos="3600"/>
        </w:tabs>
        <w:ind w:left="3600" w:hanging="360"/>
      </w:pPr>
      <w:rPr>
        <w:rFonts w:cs="Times New Roman"/>
      </w:rPr>
    </w:lvl>
    <w:lvl w:ilvl="5" w:tplc="04080005" w:tentative="1">
      <w:start w:val="1"/>
      <w:numFmt w:val="lowerRoman"/>
      <w:lvlText w:val="%6."/>
      <w:lvlJc w:val="right"/>
      <w:pPr>
        <w:tabs>
          <w:tab w:val="num" w:pos="4320"/>
        </w:tabs>
        <w:ind w:left="4320" w:hanging="180"/>
      </w:pPr>
      <w:rPr>
        <w:rFonts w:cs="Times New Roman"/>
      </w:rPr>
    </w:lvl>
    <w:lvl w:ilvl="6" w:tplc="04080001" w:tentative="1">
      <w:start w:val="1"/>
      <w:numFmt w:val="decimal"/>
      <w:lvlText w:val="%7."/>
      <w:lvlJc w:val="left"/>
      <w:pPr>
        <w:tabs>
          <w:tab w:val="num" w:pos="5040"/>
        </w:tabs>
        <w:ind w:left="5040" w:hanging="360"/>
      </w:pPr>
      <w:rPr>
        <w:rFonts w:cs="Times New Roman"/>
      </w:rPr>
    </w:lvl>
    <w:lvl w:ilvl="7" w:tplc="04080003" w:tentative="1">
      <w:start w:val="1"/>
      <w:numFmt w:val="lowerLetter"/>
      <w:lvlText w:val="%8."/>
      <w:lvlJc w:val="left"/>
      <w:pPr>
        <w:tabs>
          <w:tab w:val="num" w:pos="5760"/>
        </w:tabs>
        <w:ind w:left="5760" w:hanging="360"/>
      </w:pPr>
      <w:rPr>
        <w:rFonts w:cs="Times New Roman"/>
      </w:rPr>
    </w:lvl>
    <w:lvl w:ilvl="8" w:tplc="04080005" w:tentative="1">
      <w:start w:val="1"/>
      <w:numFmt w:val="lowerRoman"/>
      <w:lvlText w:val="%9."/>
      <w:lvlJc w:val="right"/>
      <w:pPr>
        <w:tabs>
          <w:tab w:val="num" w:pos="6480"/>
        </w:tabs>
        <w:ind w:left="6480" w:hanging="180"/>
      </w:pPr>
      <w:rPr>
        <w:rFonts w:cs="Times New Roman"/>
      </w:rPr>
    </w:lvl>
  </w:abstractNum>
  <w:abstractNum w:abstractNumId="29" w15:restartNumberingAfterBreak="0">
    <w:nsid w:val="324D79BA"/>
    <w:multiLevelType w:val="hybridMultilevel"/>
    <w:tmpl w:val="8312DE0A"/>
    <w:lvl w:ilvl="0" w:tplc="3A8EC7E4">
      <w:start w:val="1"/>
      <w:numFmt w:val="decimal"/>
      <w:lvlText w:val="%1."/>
      <w:lvlJc w:val="left"/>
      <w:pPr>
        <w:ind w:left="720" w:hanging="360"/>
      </w:pPr>
    </w:lvl>
    <w:lvl w:ilvl="1" w:tplc="2D8A8144">
      <w:start w:val="1"/>
      <w:numFmt w:val="lowerLetter"/>
      <w:lvlText w:val="%2."/>
      <w:lvlJc w:val="left"/>
      <w:pPr>
        <w:ind w:left="1440" w:hanging="360"/>
      </w:pPr>
    </w:lvl>
    <w:lvl w:ilvl="2" w:tplc="B2AA9F08">
      <w:start w:val="1"/>
      <w:numFmt w:val="lowerRoman"/>
      <w:lvlText w:val="%3."/>
      <w:lvlJc w:val="right"/>
      <w:pPr>
        <w:ind w:left="2160" w:hanging="180"/>
      </w:pPr>
    </w:lvl>
    <w:lvl w:ilvl="3" w:tplc="A38A8B56">
      <w:start w:val="1"/>
      <w:numFmt w:val="decimal"/>
      <w:lvlText w:val="%4."/>
      <w:lvlJc w:val="left"/>
      <w:pPr>
        <w:ind w:left="2880" w:hanging="360"/>
      </w:pPr>
    </w:lvl>
    <w:lvl w:ilvl="4" w:tplc="0A781F8C">
      <w:start w:val="1"/>
      <w:numFmt w:val="lowerLetter"/>
      <w:lvlText w:val="%5."/>
      <w:lvlJc w:val="left"/>
      <w:pPr>
        <w:ind w:left="3600" w:hanging="360"/>
      </w:pPr>
    </w:lvl>
    <w:lvl w:ilvl="5" w:tplc="95DCA824">
      <w:start w:val="1"/>
      <w:numFmt w:val="lowerRoman"/>
      <w:lvlText w:val="%6."/>
      <w:lvlJc w:val="right"/>
      <w:pPr>
        <w:ind w:left="4320" w:hanging="180"/>
      </w:pPr>
    </w:lvl>
    <w:lvl w:ilvl="6" w:tplc="FA94CCDA">
      <w:start w:val="1"/>
      <w:numFmt w:val="decimal"/>
      <w:lvlText w:val="%7."/>
      <w:lvlJc w:val="left"/>
      <w:pPr>
        <w:ind w:left="5040" w:hanging="360"/>
      </w:pPr>
    </w:lvl>
    <w:lvl w:ilvl="7" w:tplc="40F0BA76">
      <w:start w:val="1"/>
      <w:numFmt w:val="lowerLetter"/>
      <w:lvlText w:val="%8."/>
      <w:lvlJc w:val="left"/>
      <w:pPr>
        <w:ind w:left="5760" w:hanging="360"/>
      </w:pPr>
    </w:lvl>
    <w:lvl w:ilvl="8" w:tplc="D3BC9120">
      <w:start w:val="1"/>
      <w:numFmt w:val="lowerRoman"/>
      <w:lvlText w:val="%9."/>
      <w:lvlJc w:val="right"/>
      <w:pPr>
        <w:ind w:left="6480" w:hanging="180"/>
      </w:pPr>
    </w:lvl>
  </w:abstractNum>
  <w:abstractNum w:abstractNumId="30" w15:restartNumberingAfterBreak="0">
    <w:nsid w:val="38A41BF1"/>
    <w:multiLevelType w:val="hybridMultilevel"/>
    <w:tmpl w:val="B0D67FC0"/>
    <w:lvl w:ilvl="0" w:tplc="2788F0CE">
      <w:start w:val="3"/>
      <w:numFmt w:val="bullet"/>
      <w:lvlText w:val="-"/>
      <w:lvlJc w:val="left"/>
      <w:pPr>
        <w:ind w:left="720" w:hanging="360"/>
      </w:pPr>
      <w:rPr>
        <w:rFonts w:ascii="Tahoma" w:eastAsia="Calibri"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3900771B"/>
    <w:multiLevelType w:val="hybridMultilevel"/>
    <w:tmpl w:val="4A60A7A8"/>
    <w:lvl w:ilvl="0" w:tplc="04080013">
      <w:start w:val="1"/>
      <w:numFmt w:val="upperRoman"/>
      <w:lvlText w:val="%1."/>
      <w:lvlJc w:val="right"/>
      <w:pPr>
        <w:ind w:left="1128" w:hanging="360"/>
      </w:pPr>
    </w:lvl>
    <w:lvl w:ilvl="1" w:tplc="04080019" w:tentative="1">
      <w:start w:val="1"/>
      <w:numFmt w:val="lowerLetter"/>
      <w:lvlText w:val="%2."/>
      <w:lvlJc w:val="left"/>
      <w:pPr>
        <w:ind w:left="1848" w:hanging="360"/>
      </w:pPr>
    </w:lvl>
    <w:lvl w:ilvl="2" w:tplc="0408001B" w:tentative="1">
      <w:start w:val="1"/>
      <w:numFmt w:val="lowerRoman"/>
      <w:lvlText w:val="%3."/>
      <w:lvlJc w:val="right"/>
      <w:pPr>
        <w:ind w:left="2568" w:hanging="180"/>
      </w:pPr>
    </w:lvl>
    <w:lvl w:ilvl="3" w:tplc="0408000F" w:tentative="1">
      <w:start w:val="1"/>
      <w:numFmt w:val="decimal"/>
      <w:lvlText w:val="%4."/>
      <w:lvlJc w:val="left"/>
      <w:pPr>
        <w:ind w:left="3288" w:hanging="360"/>
      </w:pPr>
    </w:lvl>
    <w:lvl w:ilvl="4" w:tplc="04080019" w:tentative="1">
      <w:start w:val="1"/>
      <w:numFmt w:val="lowerLetter"/>
      <w:lvlText w:val="%5."/>
      <w:lvlJc w:val="left"/>
      <w:pPr>
        <w:ind w:left="4008" w:hanging="360"/>
      </w:pPr>
    </w:lvl>
    <w:lvl w:ilvl="5" w:tplc="0408001B" w:tentative="1">
      <w:start w:val="1"/>
      <w:numFmt w:val="lowerRoman"/>
      <w:lvlText w:val="%6."/>
      <w:lvlJc w:val="right"/>
      <w:pPr>
        <w:ind w:left="4728" w:hanging="180"/>
      </w:pPr>
    </w:lvl>
    <w:lvl w:ilvl="6" w:tplc="0408000F" w:tentative="1">
      <w:start w:val="1"/>
      <w:numFmt w:val="decimal"/>
      <w:lvlText w:val="%7."/>
      <w:lvlJc w:val="left"/>
      <w:pPr>
        <w:ind w:left="5448" w:hanging="360"/>
      </w:pPr>
    </w:lvl>
    <w:lvl w:ilvl="7" w:tplc="04080019" w:tentative="1">
      <w:start w:val="1"/>
      <w:numFmt w:val="lowerLetter"/>
      <w:lvlText w:val="%8."/>
      <w:lvlJc w:val="left"/>
      <w:pPr>
        <w:ind w:left="6168" w:hanging="360"/>
      </w:pPr>
    </w:lvl>
    <w:lvl w:ilvl="8" w:tplc="0408001B" w:tentative="1">
      <w:start w:val="1"/>
      <w:numFmt w:val="lowerRoman"/>
      <w:lvlText w:val="%9."/>
      <w:lvlJc w:val="right"/>
      <w:pPr>
        <w:ind w:left="6888" w:hanging="180"/>
      </w:pPr>
    </w:lvl>
  </w:abstractNum>
  <w:abstractNum w:abstractNumId="32" w15:restartNumberingAfterBreak="0">
    <w:nsid w:val="392506AB"/>
    <w:multiLevelType w:val="multilevel"/>
    <w:tmpl w:val="7A36086E"/>
    <w:lvl w:ilvl="0">
      <w:start w:val="1"/>
      <w:numFmt w:val="decimal"/>
      <w:lvlText w:val="%1."/>
      <w:lvlJc w:val="left"/>
      <w:pPr>
        <w:tabs>
          <w:tab w:val="num" w:pos="494"/>
        </w:tabs>
        <w:ind w:left="494" w:hanging="432"/>
      </w:pPr>
      <w:rPr>
        <w:rFonts w:cs="Times New Roman" w:hint="default"/>
        <w:b/>
        <w:sz w:val="20"/>
        <w:szCs w:val="20"/>
      </w:rPr>
    </w:lvl>
    <w:lvl w:ilvl="1">
      <w:start w:val="1"/>
      <w:numFmt w:val="decimal"/>
      <w:suff w:val="nothing"/>
      <w:lvlText w:val="%1.%2"/>
      <w:lvlJc w:val="left"/>
      <w:pPr>
        <w:ind w:left="1001" w:hanging="576"/>
      </w:pPr>
      <w:rPr>
        <w:rFonts w:cs="Times New Roman" w:hint="default"/>
        <w:b w:val="0"/>
      </w:rPr>
    </w:lvl>
    <w:lvl w:ilvl="2">
      <w:start w:val="1"/>
      <w:numFmt w:val="decimal"/>
      <w:lvlText w:val="%1.%2.%3"/>
      <w:lvlJc w:val="left"/>
      <w:pPr>
        <w:tabs>
          <w:tab w:val="num" w:pos="782"/>
        </w:tabs>
        <w:ind w:left="782" w:hanging="720"/>
      </w:pPr>
      <w:rPr>
        <w:rFonts w:cs="Times New Roman" w:hint="default"/>
        <w:b w:val="0"/>
      </w:rPr>
    </w:lvl>
    <w:lvl w:ilvl="3">
      <w:start w:val="1"/>
      <w:numFmt w:val="decimal"/>
      <w:lvlText w:val="%1.%2.%3.%4"/>
      <w:lvlJc w:val="left"/>
      <w:pPr>
        <w:tabs>
          <w:tab w:val="num" w:pos="926"/>
        </w:tabs>
        <w:ind w:left="926" w:hanging="864"/>
      </w:pPr>
      <w:rPr>
        <w:rFonts w:cs="Times New Roman" w:hint="default"/>
      </w:rPr>
    </w:lvl>
    <w:lvl w:ilvl="4">
      <w:start w:val="1"/>
      <w:numFmt w:val="decimal"/>
      <w:lvlText w:val="%1.%2.%3.%4.%5"/>
      <w:lvlJc w:val="left"/>
      <w:pPr>
        <w:tabs>
          <w:tab w:val="num" w:pos="1070"/>
        </w:tabs>
        <w:ind w:left="1070" w:hanging="1008"/>
      </w:pPr>
      <w:rPr>
        <w:rFonts w:cs="Times New Roman" w:hint="default"/>
      </w:rPr>
    </w:lvl>
    <w:lvl w:ilvl="5">
      <w:start w:val="1"/>
      <w:numFmt w:val="decimal"/>
      <w:lvlText w:val="%1.%2.%3.%4.%5.%6"/>
      <w:lvlJc w:val="left"/>
      <w:pPr>
        <w:tabs>
          <w:tab w:val="num" w:pos="1214"/>
        </w:tabs>
        <w:ind w:left="1214" w:hanging="1152"/>
      </w:pPr>
      <w:rPr>
        <w:rFonts w:cs="Times New Roman" w:hint="default"/>
      </w:rPr>
    </w:lvl>
    <w:lvl w:ilvl="6">
      <w:start w:val="1"/>
      <w:numFmt w:val="decimal"/>
      <w:lvlText w:val="%1.%2.%3.%4.%5.%6.%7"/>
      <w:lvlJc w:val="left"/>
      <w:pPr>
        <w:tabs>
          <w:tab w:val="num" w:pos="1358"/>
        </w:tabs>
        <w:ind w:left="1358" w:hanging="1296"/>
      </w:pPr>
      <w:rPr>
        <w:rFonts w:cs="Times New Roman" w:hint="default"/>
      </w:rPr>
    </w:lvl>
    <w:lvl w:ilvl="7">
      <w:start w:val="1"/>
      <w:numFmt w:val="decimal"/>
      <w:lvlText w:val="%1.%2.%3.%4.%5.%6.%7.%8"/>
      <w:lvlJc w:val="left"/>
      <w:pPr>
        <w:tabs>
          <w:tab w:val="num" w:pos="1502"/>
        </w:tabs>
        <w:ind w:left="1502" w:hanging="1440"/>
      </w:pPr>
      <w:rPr>
        <w:rFonts w:cs="Times New Roman" w:hint="default"/>
      </w:rPr>
    </w:lvl>
    <w:lvl w:ilvl="8">
      <w:start w:val="1"/>
      <w:numFmt w:val="decimal"/>
      <w:lvlText w:val="%1.%2.%3.%4.%5.%6.%7.%8.%9"/>
      <w:lvlJc w:val="left"/>
      <w:pPr>
        <w:tabs>
          <w:tab w:val="num" w:pos="1646"/>
        </w:tabs>
        <w:ind w:left="1646" w:hanging="1584"/>
      </w:pPr>
      <w:rPr>
        <w:rFonts w:cs="Times New Roman" w:hint="default"/>
      </w:rPr>
    </w:lvl>
  </w:abstractNum>
  <w:abstractNum w:abstractNumId="33" w15:restartNumberingAfterBreak="0">
    <w:nsid w:val="3D797D96"/>
    <w:multiLevelType w:val="hybridMultilevel"/>
    <w:tmpl w:val="8D68656E"/>
    <w:lvl w:ilvl="0" w:tplc="04080013">
      <w:start w:val="1"/>
      <w:numFmt w:val="upperRoman"/>
      <w:lvlText w:val="%1."/>
      <w:lvlJc w:val="righ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4" w15:restartNumberingAfterBreak="0">
    <w:nsid w:val="416E52C8"/>
    <w:multiLevelType w:val="hybridMultilevel"/>
    <w:tmpl w:val="229E5A5A"/>
    <w:lvl w:ilvl="0" w:tplc="0409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43666680"/>
    <w:multiLevelType w:val="hybridMultilevel"/>
    <w:tmpl w:val="00226800"/>
    <w:lvl w:ilvl="0" w:tplc="F9E42B10">
      <w:start w:val="1"/>
      <w:numFmt w:val="decimal"/>
      <w:lvlText w:val="B.10.%1."/>
      <w:lvlJc w:val="left"/>
      <w:pPr>
        <w:ind w:left="720" w:hanging="360"/>
      </w:pPr>
      <w:rPr>
        <w:rFonts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15:restartNumberingAfterBreak="0">
    <w:nsid w:val="438D380B"/>
    <w:multiLevelType w:val="hybridMultilevel"/>
    <w:tmpl w:val="1586348A"/>
    <w:lvl w:ilvl="0" w:tplc="E3EEA7C2">
      <w:start w:val="1"/>
      <w:numFmt w:val="decimal"/>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15:restartNumberingAfterBreak="0">
    <w:nsid w:val="44E709A9"/>
    <w:multiLevelType w:val="hybridMultilevel"/>
    <w:tmpl w:val="B3E4B0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4BD85264"/>
    <w:multiLevelType w:val="multilevel"/>
    <w:tmpl w:val="C994B7C8"/>
    <w:lvl w:ilvl="0">
      <w:start w:val="1"/>
      <w:numFmt w:val="decimal"/>
      <w:lvlText w:val="%1.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648" w:hanging="648"/>
      </w:pPr>
      <w:rPr>
        <w:rFonts w:ascii="Tahoma" w:hAnsi="Tahoma" w:cs="Tahoma" w:hint="default"/>
        <w:i w:val="0"/>
        <w:color w:val="auto"/>
      </w:rPr>
    </w:lvl>
    <w:lvl w:ilvl="4">
      <w:start w:val="1"/>
      <w:numFmt w:val="decimal"/>
      <w:lvlText w:val="%1.%2.%3.%4.%5."/>
      <w:lvlJc w:val="left"/>
      <w:pPr>
        <w:ind w:left="2952" w:hanging="792"/>
      </w:pPr>
      <w:rPr>
        <w:b/>
        <w:bCs/>
      </w:r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9" w15:restartNumberingAfterBreak="0">
    <w:nsid w:val="52345393"/>
    <w:multiLevelType w:val="multilevel"/>
    <w:tmpl w:val="C546AA3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45D375B"/>
    <w:multiLevelType w:val="hybridMultilevel"/>
    <w:tmpl w:val="BEA2011A"/>
    <w:lvl w:ilvl="0" w:tplc="446C43B8">
      <w:start w:val="6"/>
      <w:numFmt w:val="decimal"/>
      <w:lvlText w:val="%1."/>
      <w:lvlJc w:val="left"/>
      <w:pPr>
        <w:tabs>
          <w:tab w:val="num" w:pos="720"/>
        </w:tabs>
        <w:ind w:left="720" w:hanging="360"/>
      </w:pPr>
    </w:lvl>
    <w:lvl w:ilvl="1" w:tplc="55B8E3C0" w:tentative="1">
      <w:start w:val="1"/>
      <w:numFmt w:val="decimal"/>
      <w:lvlText w:val="%2."/>
      <w:lvlJc w:val="left"/>
      <w:pPr>
        <w:tabs>
          <w:tab w:val="num" w:pos="1440"/>
        </w:tabs>
        <w:ind w:left="1440" w:hanging="360"/>
      </w:pPr>
    </w:lvl>
    <w:lvl w:ilvl="2" w:tplc="D58E4868" w:tentative="1">
      <w:start w:val="1"/>
      <w:numFmt w:val="decimal"/>
      <w:lvlText w:val="%3."/>
      <w:lvlJc w:val="left"/>
      <w:pPr>
        <w:tabs>
          <w:tab w:val="num" w:pos="2160"/>
        </w:tabs>
        <w:ind w:left="2160" w:hanging="360"/>
      </w:pPr>
    </w:lvl>
    <w:lvl w:ilvl="3" w:tplc="2E3287A0" w:tentative="1">
      <w:start w:val="1"/>
      <w:numFmt w:val="decimal"/>
      <w:lvlText w:val="%4."/>
      <w:lvlJc w:val="left"/>
      <w:pPr>
        <w:tabs>
          <w:tab w:val="num" w:pos="2880"/>
        </w:tabs>
        <w:ind w:left="2880" w:hanging="360"/>
      </w:pPr>
    </w:lvl>
    <w:lvl w:ilvl="4" w:tplc="7E38BBC2" w:tentative="1">
      <w:start w:val="1"/>
      <w:numFmt w:val="decimal"/>
      <w:lvlText w:val="%5."/>
      <w:lvlJc w:val="left"/>
      <w:pPr>
        <w:tabs>
          <w:tab w:val="num" w:pos="3600"/>
        </w:tabs>
        <w:ind w:left="3600" w:hanging="360"/>
      </w:pPr>
    </w:lvl>
    <w:lvl w:ilvl="5" w:tplc="B61029DC" w:tentative="1">
      <w:start w:val="1"/>
      <w:numFmt w:val="decimal"/>
      <w:lvlText w:val="%6."/>
      <w:lvlJc w:val="left"/>
      <w:pPr>
        <w:tabs>
          <w:tab w:val="num" w:pos="4320"/>
        </w:tabs>
        <w:ind w:left="4320" w:hanging="360"/>
      </w:pPr>
    </w:lvl>
    <w:lvl w:ilvl="6" w:tplc="37E0055E" w:tentative="1">
      <w:start w:val="1"/>
      <w:numFmt w:val="decimal"/>
      <w:lvlText w:val="%7."/>
      <w:lvlJc w:val="left"/>
      <w:pPr>
        <w:tabs>
          <w:tab w:val="num" w:pos="5040"/>
        </w:tabs>
        <w:ind w:left="5040" w:hanging="360"/>
      </w:pPr>
    </w:lvl>
    <w:lvl w:ilvl="7" w:tplc="4A5E8E38" w:tentative="1">
      <w:start w:val="1"/>
      <w:numFmt w:val="decimal"/>
      <w:lvlText w:val="%8."/>
      <w:lvlJc w:val="left"/>
      <w:pPr>
        <w:tabs>
          <w:tab w:val="num" w:pos="5760"/>
        </w:tabs>
        <w:ind w:left="5760" w:hanging="360"/>
      </w:pPr>
    </w:lvl>
    <w:lvl w:ilvl="8" w:tplc="5D04E152" w:tentative="1">
      <w:start w:val="1"/>
      <w:numFmt w:val="decimal"/>
      <w:lvlText w:val="%9."/>
      <w:lvlJc w:val="left"/>
      <w:pPr>
        <w:tabs>
          <w:tab w:val="num" w:pos="6480"/>
        </w:tabs>
        <w:ind w:left="6480" w:hanging="360"/>
      </w:pPr>
    </w:lvl>
  </w:abstractNum>
  <w:abstractNum w:abstractNumId="42" w15:restartNumberingAfterBreak="0">
    <w:nsid w:val="55013D1C"/>
    <w:multiLevelType w:val="hybridMultilevel"/>
    <w:tmpl w:val="3994431C"/>
    <w:lvl w:ilvl="0" w:tplc="185286C0">
      <w:start w:val="1"/>
      <w:numFmt w:val="decimal"/>
      <w:lvlText w:val="%1."/>
      <w:lvlJc w:val="left"/>
      <w:pPr>
        <w:ind w:left="720" w:hanging="360"/>
      </w:pPr>
    </w:lvl>
    <w:lvl w:ilvl="1" w:tplc="F248568E">
      <w:start w:val="1"/>
      <w:numFmt w:val="lowerLetter"/>
      <w:lvlText w:val="%2."/>
      <w:lvlJc w:val="left"/>
      <w:pPr>
        <w:ind w:left="1440" w:hanging="360"/>
      </w:pPr>
    </w:lvl>
    <w:lvl w:ilvl="2" w:tplc="19981C2A">
      <w:start w:val="1"/>
      <w:numFmt w:val="lowerRoman"/>
      <w:lvlText w:val="%3."/>
      <w:lvlJc w:val="right"/>
      <w:pPr>
        <w:ind w:left="2160" w:hanging="180"/>
      </w:pPr>
    </w:lvl>
    <w:lvl w:ilvl="3" w:tplc="CE2AB6EC">
      <w:start w:val="1"/>
      <w:numFmt w:val="decimal"/>
      <w:lvlText w:val="%4."/>
      <w:lvlJc w:val="left"/>
      <w:pPr>
        <w:ind w:left="2880" w:hanging="360"/>
      </w:pPr>
    </w:lvl>
    <w:lvl w:ilvl="4" w:tplc="12665156">
      <w:start w:val="1"/>
      <w:numFmt w:val="lowerLetter"/>
      <w:lvlText w:val="%5."/>
      <w:lvlJc w:val="left"/>
      <w:pPr>
        <w:ind w:left="3600" w:hanging="360"/>
      </w:pPr>
    </w:lvl>
    <w:lvl w:ilvl="5" w:tplc="BB0A1E12">
      <w:start w:val="1"/>
      <w:numFmt w:val="lowerRoman"/>
      <w:lvlText w:val="%6."/>
      <w:lvlJc w:val="right"/>
      <w:pPr>
        <w:ind w:left="4320" w:hanging="180"/>
      </w:pPr>
    </w:lvl>
    <w:lvl w:ilvl="6" w:tplc="0BA03D3E">
      <w:start w:val="1"/>
      <w:numFmt w:val="decimal"/>
      <w:lvlText w:val="%7."/>
      <w:lvlJc w:val="left"/>
      <w:pPr>
        <w:ind w:left="5040" w:hanging="360"/>
      </w:pPr>
    </w:lvl>
    <w:lvl w:ilvl="7" w:tplc="DDA46986">
      <w:start w:val="1"/>
      <w:numFmt w:val="lowerLetter"/>
      <w:lvlText w:val="%8."/>
      <w:lvlJc w:val="left"/>
      <w:pPr>
        <w:ind w:left="5760" w:hanging="360"/>
      </w:pPr>
    </w:lvl>
    <w:lvl w:ilvl="8" w:tplc="CE52B1BA">
      <w:start w:val="1"/>
      <w:numFmt w:val="lowerRoman"/>
      <w:lvlText w:val="%9."/>
      <w:lvlJc w:val="right"/>
      <w:pPr>
        <w:ind w:left="6480" w:hanging="180"/>
      </w:pPr>
    </w:lvl>
  </w:abstractNum>
  <w:abstractNum w:abstractNumId="43" w15:restartNumberingAfterBreak="0">
    <w:nsid w:val="59EF75F0"/>
    <w:multiLevelType w:val="hybridMultilevel"/>
    <w:tmpl w:val="4B4C20BA"/>
    <w:lvl w:ilvl="0" w:tplc="5C4E883E">
      <w:start w:val="1"/>
      <w:numFmt w:val="bullet"/>
      <w:lvlText w:val="-"/>
      <w:lvlJc w:val="left"/>
      <w:pPr>
        <w:ind w:left="360" w:hanging="360"/>
      </w:pPr>
      <w:rPr>
        <w:rFonts w:ascii="Tahoma" w:hAnsi="Tahoma"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4" w15:restartNumberingAfterBreak="0">
    <w:nsid w:val="5BCD0B80"/>
    <w:multiLevelType w:val="hybridMultilevel"/>
    <w:tmpl w:val="C434A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E27462A"/>
    <w:multiLevelType w:val="multilevel"/>
    <w:tmpl w:val="D9008F3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5EE6689F"/>
    <w:multiLevelType w:val="hybridMultilevel"/>
    <w:tmpl w:val="BA8E8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0543A22"/>
    <w:multiLevelType w:val="hybridMultilevel"/>
    <w:tmpl w:val="EC14619E"/>
    <w:lvl w:ilvl="0" w:tplc="1FDCB294">
      <w:start w:val="1"/>
      <w:numFmt w:val="bullet"/>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36A2757"/>
    <w:multiLevelType w:val="hybridMultilevel"/>
    <w:tmpl w:val="D2CC9010"/>
    <w:lvl w:ilvl="0" w:tplc="0C09000F">
      <w:start w:val="1"/>
      <w:numFmt w:val="bullet"/>
      <w:lvlText w:val="-"/>
      <w:lvlJc w:val="left"/>
      <w:pPr>
        <w:tabs>
          <w:tab w:val="num" w:pos="360"/>
        </w:tabs>
        <w:ind w:left="360" w:hanging="360"/>
      </w:pPr>
      <w:rPr>
        <w:rFonts w:ascii="Tahoma" w:hAnsi="Tahoma" w:hint="default"/>
      </w:rPr>
    </w:lvl>
    <w:lvl w:ilvl="1" w:tplc="AE4E5984" w:tentative="1">
      <w:start w:val="1"/>
      <w:numFmt w:val="bullet"/>
      <w:lvlText w:val="o"/>
      <w:lvlJc w:val="left"/>
      <w:pPr>
        <w:tabs>
          <w:tab w:val="num" w:pos="1440"/>
        </w:tabs>
        <w:ind w:left="1440" w:hanging="360"/>
      </w:pPr>
      <w:rPr>
        <w:rFonts w:ascii="Courier New" w:hAnsi="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5123874"/>
    <w:multiLevelType w:val="hybridMultilevel"/>
    <w:tmpl w:val="E620EDB8"/>
    <w:lvl w:ilvl="0" w:tplc="2B84ACAE">
      <w:start w:val="5"/>
      <w:numFmt w:val="decimal"/>
      <w:lvlText w:val="%1."/>
      <w:lvlJc w:val="left"/>
      <w:pPr>
        <w:tabs>
          <w:tab w:val="num" w:pos="720"/>
        </w:tabs>
        <w:ind w:left="720" w:hanging="360"/>
      </w:pPr>
    </w:lvl>
    <w:lvl w:ilvl="1" w:tplc="24424036" w:tentative="1">
      <w:start w:val="1"/>
      <w:numFmt w:val="decimal"/>
      <w:lvlText w:val="%2."/>
      <w:lvlJc w:val="left"/>
      <w:pPr>
        <w:tabs>
          <w:tab w:val="num" w:pos="1440"/>
        </w:tabs>
        <w:ind w:left="1440" w:hanging="360"/>
      </w:pPr>
    </w:lvl>
    <w:lvl w:ilvl="2" w:tplc="B896DE00" w:tentative="1">
      <w:start w:val="1"/>
      <w:numFmt w:val="decimal"/>
      <w:lvlText w:val="%3."/>
      <w:lvlJc w:val="left"/>
      <w:pPr>
        <w:tabs>
          <w:tab w:val="num" w:pos="2160"/>
        </w:tabs>
        <w:ind w:left="2160" w:hanging="360"/>
      </w:pPr>
    </w:lvl>
    <w:lvl w:ilvl="3" w:tplc="3E500B76" w:tentative="1">
      <w:start w:val="1"/>
      <w:numFmt w:val="decimal"/>
      <w:lvlText w:val="%4."/>
      <w:lvlJc w:val="left"/>
      <w:pPr>
        <w:tabs>
          <w:tab w:val="num" w:pos="2880"/>
        </w:tabs>
        <w:ind w:left="2880" w:hanging="360"/>
      </w:pPr>
    </w:lvl>
    <w:lvl w:ilvl="4" w:tplc="EF6CBC52" w:tentative="1">
      <w:start w:val="1"/>
      <w:numFmt w:val="decimal"/>
      <w:lvlText w:val="%5."/>
      <w:lvlJc w:val="left"/>
      <w:pPr>
        <w:tabs>
          <w:tab w:val="num" w:pos="3600"/>
        </w:tabs>
        <w:ind w:left="3600" w:hanging="360"/>
      </w:pPr>
    </w:lvl>
    <w:lvl w:ilvl="5" w:tplc="15828B42" w:tentative="1">
      <w:start w:val="1"/>
      <w:numFmt w:val="decimal"/>
      <w:lvlText w:val="%6."/>
      <w:lvlJc w:val="left"/>
      <w:pPr>
        <w:tabs>
          <w:tab w:val="num" w:pos="4320"/>
        </w:tabs>
        <w:ind w:left="4320" w:hanging="360"/>
      </w:pPr>
    </w:lvl>
    <w:lvl w:ilvl="6" w:tplc="0E52BDF8" w:tentative="1">
      <w:start w:val="1"/>
      <w:numFmt w:val="decimal"/>
      <w:lvlText w:val="%7."/>
      <w:lvlJc w:val="left"/>
      <w:pPr>
        <w:tabs>
          <w:tab w:val="num" w:pos="5040"/>
        </w:tabs>
        <w:ind w:left="5040" w:hanging="360"/>
      </w:pPr>
    </w:lvl>
    <w:lvl w:ilvl="7" w:tplc="8B92DEF0" w:tentative="1">
      <w:start w:val="1"/>
      <w:numFmt w:val="decimal"/>
      <w:lvlText w:val="%8."/>
      <w:lvlJc w:val="left"/>
      <w:pPr>
        <w:tabs>
          <w:tab w:val="num" w:pos="5760"/>
        </w:tabs>
        <w:ind w:left="5760" w:hanging="360"/>
      </w:pPr>
    </w:lvl>
    <w:lvl w:ilvl="8" w:tplc="383250D0" w:tentative="1">
      <w:start w:val="1"/>
      <w:numFmt w:val="decimal"/>
      <w:lvlText w:val="%9."/>
      <w:lvlJc w:val="left"/>
      <w:pPr>
        <w:tabs>
          <w:tab w:val="num" w:pos="6480"/>
        </w:tabs>
        <w:ind w:left="6480" w:hanging="360"/>
      </w:pPr>
    </w:lvl>
  </w:abstractNum>
  <w:abstractNum w:abstractNumId="50" w15:restartNumberingAfterBreak="0">
    <w:nsid w:val="65264059"/>
    <w:multiLevelType w:val="hybridMultilevel"/>
    <w:tmpl w:val="AE56B0D0"/>
    <w:styleLink w:val="WWNum4"/>
    <w:lvl w:ilvl="0" w:tplc="936AE352">
      <w:numFmt w:val="bullet"/>
      <w:lvlText w:val=""/>
      <w:lvlJc w:val="left"/>
      <w:pPr>
        <w:ind w:left="720" w:hanging="360"/>
      </w:pPr>
      <w:rPr>
        <w:rFonts w:ascii="Symbol" w:hAnsi="Symbol" w:cs="Symbol"/>
        <w:strike w:val="0"/>
        <w:dstrike w:val="0"/>
        <w:color w:val="00000A"/>
        <w:kern w:val="3"/>
        <w:position w:val="0"/>
        <w:sz w:val="24"/>
        <w:vertAlign w:val="baseline"/>
        <w:lang w:val="el-GR"/>
      </w:rPr>
    </w:lvl>
    <w:lvl w:ilvl="1" w:tplc="4DCE368E">
      <w:start w:val="1"/>
      <w:numFmt w:val="decimal"/>
      <w:lvlText w:val="%2."/>
      <w:lvlJc w:val="left"/>
      <w:pPr>
        <w:ind w:left="1080" w:hanging="360"/>
      </w:pPr>
    </w:lvl>
    <w:lvl w:ilvl="2" w:tplc="388CD6BE">
      <w:start w:val="1"/>
      <w:numFmt w:val="decimal"/>
      <w:lvlText w:val="%3."/>
      <w:lvlJc w:val="left"/>
      <w:pPr>
        <w:ind w:left="1440" w:hanging="360"/>
      </w:pPr>
    </w:lvl>
    <w:lvl w:ilvl="3" w:tplc="C638C996">
      <w:start w:val="1"/>
      <w:numFmt w:val="decimal"/>
      <w:lvlText w:val="%4."/>
      <w:lvlJc w:val="left"/>
      <w:pPr>
        <w:ind w:left="1800" w:hanging="360"/>
      </w:pPr>
    </w:lvl>
    <w:lvl w:ilvl="4" w:tplc="3D848396">
      <w:start w:val="1"/>
      <w:numFmt w:val="decimal"/>
      <w:lvlText w:val="%5."/>
      <w:lvlJc w:val="left"/>
      <w:pPr>
        <w:ind w:left="2160" w:hanging="360"/>
      </w:pPr>
    </w:lvl>
    <w:lvl w:ilvl="5" w:tplc="AA88C8A2">
      <w:start w:val="1"/>
      <w:numFmt w:val="decimal"/>
      <w:lvlText w:val="%6."/>
      <w:lvlJc w:val="left"/>
      <w:pPr>
        <w:ind w:left="2520" w:hanging="360"/>
      </w:pPr>
    </w:lvl>
    <w:lvl w:ilvl="6" w:tplc="96BE7982">
      <w:start w:val="1"/>
      <w:numFmt w:val="decimal"/>
      <w:lvlText w:val="%7."/>
      <w:lvlJc w:val="left"/>
      <w:pPr>
        <w:ind w:left="2880" w:hanging="360"/>
      </w:pPr>
    </w:lvl>
    <w:lvl w:ilvl="7" w:tplc="EB3273BA">
      <w:start w:val="1"/>
      <w:numFmt w:val="decimal"/>
      <w:lvlText w:val="%8."/>
      <w:lvlJc w:val="left"/>
      <w:pPr>
        <w:ind w:left="3240" w:hanging="360"/>
      </w:pPr>
    </w:lvl>
    <w:lvl w:ilvl="8" w:tplc="10028068">
      <w:start w:val="1"/>
      <w:numFmt w:val="decimal"/>
      <w:lvlText w:val="%9."/>
      <w:lvlJc w:val="left"/>
      <w:pPr>
        <w:ind w:left="3600" w:hanging="360"/>
      </w:pPr>
    </w:lvl>
  </w:abstractNum>
  <w:abstractNum w:abstractNumId="51" w15:restartNumberingAfterBreak="0">
    <w:nsid w:val="65EC6DF4"/>
    <w:multiLevelType w:val="multilevel"/>
    <w:tmpl w:val="0A1410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6F49052B"/>
    <w:multiLevelType w:val="hybridMultilevel"/>
    <w:tmpl w:val="82A2FCA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15:restartNumberingAfterBreak="0">
    <w:nsid w:val="6F8175F3"/>
    <w:multiLevelType w:val="hybridMultilevel"/>
    <w:tmpl w:val="6A12B978"/>
    <w:lvl w:ilvl="0" w:tplc="1816448E">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4" w15:restartNumberingAfterBreak="0">
    <w:nsid w:val="72493CB7"/>
    <w:multiLevelType w:val="hybridMultilevel"/>
    <w:tmpl w:val="D9F6479A"/>
    <w:lvl w:ilvl="0" w:tplc="3078C25E">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2556BD2"/>
    <w:multiLevelType w:val="hybridMultilevel"/>
    <w:tmpl w:val="4FE67D9C"/>
    <w:lvl w:ilvl="0" w:tplc="0436D33A">
      <w:start w:val="1"/>
      <w:numFmt w:val="bullet"/>
      <w:lvlText w:val=""/>
      <w:lvlJc w:val="left"/>
      <w:pPr>
        <w:tabs>
          <w:tab w:val="num" w:pos="360"/>
        </w:tabs>
        <w:ind w:left="360" w:hanging="360"/>
      </w:pPr>
      <w:rPr>
        <w:rFonts w:ascii="Symbol" w:hAnsi="Symbol" w:hint="default"/>
      </w:rPr>
    </w:lvl>
    <w:lvl w:ilvl="1" w:tplc="1FDCB294">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56" w15:restartNumberingAfterBreak="0">
    <w:nsid w:val="74BD55D7"/>
    <w:multiLevelType w:val="multilevel"/>
    <w:tmpl w:val="C164A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5D06DAA"/>
    <w:multiLevelType w:val="multilevel"/>
    <w:tmpl w:val="F3548140"/>
    <w:lvl w:ilvl="0">
      <w:start w:val="1"/>
      <w:numFmt w:val="decimal"/>
      <w:lvlText w:val="%1."/>
      <w:lvlJc w:val="left"/>
      <w:pPr>
        <w:tabs>
          <w:tab w:val="num" w:pos="494"/>
        </w:tabs>
        <w:ind w:left="494" w:hanging="432"/>
      </w:pPr>
      <w:rPr>
        <w:rFonts w:cs="Times New Roman" w:hint="default"/>
        <w:b/>
        <w:sz w:val="20"/>
        <w:szCs w:val="20"/>
      </w:rPr>
    </w:lvl>
    <w:lvl w:ilvl="1">
      <w:start w:val="1"/>
      <w:numFmt w:val="decimal"/>
      <w:suff w:val="nothing"/>
      <w:lvlText w:val="%1.%2"/>
      <w:lvlJc w:val="left"/>
      <w:pPr>
        <w:ind w:left="1001" w:hanging="576"/>
      </w:pPr>
      <w:rPr>
        <w:rFonts w:cs="Times New Roman" w:hint="default"/>
        <w:b w:val="0"/>
      </w:rPr>
    </w:lvl>
    <w:lvl w:ilvl="2">
      <w:start w:val="1"/>
      <w:numFmt w:val="decimal"/>
      <w:lvlText w:val="%1.%2.%3"/>
      <w:lvlJc w:val="left"/>
      <w:pPr>
        <w:tabs>
          <w:tab w:val="num" w:pos="782"/>
        </w:tabs>
        <w:ind w:left="782" w:hanging="720"/>
      </w:pPr>
      <w:rPr>
        <w:rFonts w:cs="Times New Roman" w:hint="default"/>
        <w:b w:val="0"/>
      </w:rPr>
    </w:lvl>
    <w:lvl w:ilvl="3">
      <w:start w:val="1"/>
      <w:numFmt w:val="decimal"/>
      <w:lvlText w:val="%1.%2.%3.%4"/>
      <w:lvlJc w:val="left"/>
      <w:pPr>
        <w:tabs>
          <w:tab w:val="num" w:pos="926"/>
        </w:tabs>
        <w:ind w:left="926" w:hanging="864"/>
      </w:pPr>
      <w:rPr>
        <w:rFonts w:cs="Times New Roman" w:hint="default"/>
      </w:rPr>
    </w:lvl>
    <w:lvl w:ilvl="4">
      <w:start w:val="1"/>
      <w:numFmt w:val="decimal"/>
      <w:lvlText w:val="%1.%2.%3.%4.%5"/>
      <w:lvlJc w:val="left"/>
      <w:pPr>
        <w:tabs>
          <w:tab w:val="num" w:pos="1070"/>
        </w:tabs>
        <w:ind w:left="1070" w:hanging="1008"/>
      </w:pPr>
      <w:rPr>
        <w:rFonts w:cs="Times New Roman" w:hint="default"/>
      </w:rPr>
    </w:lvl>
    <w:lvl w:ilvl="5">
      <w:start w:val="1"/>
      <w:numFmt w:val="decimal"/>
      <w:lvlText w:val="%1.%2.%3.%4.%5.%6"/>
      <w:lvlJc w:val="left"/>
      <w:pPr>
        <w:tabs>
          <w:tab w:val="num" w:pos="1214"/>
        </w:tabs>
        <w:ind w:left="1214" w:hanging="1152"/>
      </w:pPr>
      <w:rPr>
        <w:rFonts w:cs="Times New Roman" w:hint="default"/>
      </w:rPr>
    </w:lvl>
    <w:lvl w:ilvl="6">
      <w:start w:val="1"/>
      <w:numFmt w:val="decimal"/>
      <w:lvlText w:val="%1.%2.%3.%4.%5.%6.%7"/>
      <w:lvlJc w:val="left"/>
      <w:pPr>
        <w:tabs>
          <w:tab w:val="num" w:pos="1358"/>
        </w:tabs>
        <w:ind w:left="1358" w:hanging="1296"/>
      </w:pPr>
      <w:rPr>
        <w:rFonts w:cs="Times New Roman" w:hint="default"/>
      </w:rPr>
    </w:lvl>
    <w:lvl w:ilvl="7">
      <w:start w:val="1"/>
      <w:numFmt w:val="decimal"/>
      <w:lvlText w:val="%1.%2.%3.%4.%5.%6.%7.%8"/>
      <w:lvlJc w:val="left"/>
      <w:pPr>
        <w:tabs>
          <w:tab w:val="num" w:pos="1502"/>
        </w:tabs>
        <w:ind w:left="1502" w:hanging="1440"/>
      </w:pPr>
      <w:rPr>
        <w:rFonts w:cs="Times New Roman" w:hint="default"/>
      </w:rPr>
    </w:lvl>
    <w:lvl w:ilvl="8">
      <w:start w:val="1"/>
      <w:numFmt w:val="decimal"/>
      <w:lvlText w:val="%1.%2.%3.%4.%5.%6.%7.%8.%9"/>
      <w:lvlJc w:val="left"/>
      <w:pPr>
        <w:tabs>
          <w:tab w:val="num" w:pos="1646"/>
        </w:tabs>
        <w:ind w:left="1646" w:hanging="1584"/>
      </w:pPr>
      <w:rPr>
        <w:rFonts w:cs="Times New Roman" w:hint="default"/>
      </w:rPr>
    </w:lvl>
  </w:abstractNum>
  <w:abstractNum w:abstractNumId="58" w15:restartNumberingAfterBreak="0">
    <w:nsid w:val="77A015F9"/>
    <w:multiLevelType w:val="hybridMultilevel"/>
    <w:tmpl w:val="63FC3AE2"/>
    <w:lvl w:ilvl="0" w:tplc="3C98E260">
      <w:start w:val="2"/>
      <w:numFmt w:val="decimal"/>
      <w:lvlText w:val="%1."/>
      <w:lvlJc w:val="left"/>
      <w:pPr>
        <w:ind w:left="720" w:hanging="360"/>
      </w:pPr>
    </w:lvl>
    <w:lvl w:ilvl="1" w:tplc="071AE618">
      <w:start w:val="1"/>
      <w:numFmt w:val="lowerLetter"/>
      <w:lvlText w:val="%2."/>
      <w:lvlJc w:val="left"/>
      <w:pPr>
        <w:ind w:left="1440" w:hanging="360"/>
      </w:pPr>
    </w:lvl>
    <w:lvl w:ilvl="2" w:tplc="B644ECBC">
      <w:start w:val="1"/>
      <w:numFmt w:val="lowerRoman"/>
      <w:lvlText w:val="%3."/>
      <w:lvlJc w:val="right"/>
      <w:pPr>
        <w:ind w:left="2160" w:hanging="180"/>
      </w:pPr>
    </w:lvl>
    <w:lvl w:ilvl="3" w:tplc="6996FC62">
      <w:start w:val="1"/>
      <w:numFmt w:val="decimal"/>
      <w:lvlText w:val="%4."/>
      <w:lvlJc w:val="left"/>
      <w:pPr>
        <w:ind w:left="2880" w:hanging="360"/>
      </w:pPr>
    </w:lvl>
    <w:lvl w:ilvl="4" w:tplc="02748ED6">
      <w:start w:val="1"/>
      <w:numFmt w:val="lowerLetter"/>
      <w:lvlText w:val="%5."/>
      <w:lvlJc w:val="left"/>
      <w:pPr>
        <w:ind w:left="3600" w:hanging="360"/>
      </w:pPr>
    </w:lvl>
    <w:lvl w:ilvl="5" w:tplc="0E7E3D20">
      <w:start w:val="1"/>
      <w:numFmt w:val="lowerRoman"/>
      <w:lvlText w:val="%6."/>
      <w:lvlJc w:val="right"/>
      <w:pPr>
        <w:ind w:left="4320" w:hanging="180"/>
      </w:pPr>
    </w:lvl>
    <w:lvl w:ilvl="6" w:tplc="5DE0B290">
      <w:start w:val="1"/>
      <w:numFmt w:val="decimal"/>
      <w:lvlText w:val="%7."/>
      <w:lvlJc w:val="left"/>
      <w:pPr>
        <w:ind w:left="5040" w:hanging="360"/>
      </w:pPr>
    </w:lvl>
    <w:lvl w:ilvl="7" w:tplc="C17C4702">
      <w:start w:val="1"/>
      <w:numFmt w:val="lowerLetter"/>
      <w:lvlText w:val="%8."/>
      <w:lvlJc w:val="left"/>
      <w:pPr>
        <w:ind w:left="5760" w:hanging="360"/>
      </w:pPr>
    </w:lvl>
    <w:lvl w:ilvl="8" w:tplc="76E0079E">
      <w:start w:val="1"/>
      <w:numFmt w:val="lowerRoman"/>
      <w:lvlText w:val="%9."/>
      <w:lvlJc w:val="right"/>
      <w:pPr>
        <w:ind w:left="6480" w:hanging="180"/>
      </w:pPr>
    </w:lvl>
  </w:abstractNum>
  <w:abstractNum w:abstractNumId="59" w15:restartNumberingAfterBreak="0">
    <w:nsid w:val="7FA77892"/>
    <w:multiLevelType w:val="multilevel"/>
    <w:tmpl w:val="E988C68E"/>
    <w:lvl w:ilvl="0">
      <w:start w:val="1"/>
      <w:numFmt w:val="decimal"/>
      <w:lvlText w:val="%1."/>
      <w:lvlJc w:val="left"/>
      <w:pPr>
        <w:tabs>
          <w:tab w:val="num" w:pos="494"/>
        </w:tabs>
        <w:ind w:left="494" w:hanging="432"/>
      </w:pPr>
      <w:rPr>
        <w:rFonts w:cs="Times New Roman" w:hint="default"/>
        <w:b/>
        <w:sz w:val="20"/>
        <w:szCs w:val="20"/>
      </w:rPr>
    </w:lvl>
    <w:lvl w:ilvl="1">
      <w:start w:val="1"/>
      <w:numFmt w:val="decimal"/>
      <w:suff w:val="nothing"/>
      <w:lvlText w:val="%1.%2"/>
      <w:lvlJc w:val="left"/>
      <w:pPr>
        <w:ind w:left="1001" w:hanging="576"/>
      </w:pPr>
      <w:rPr>
        <w:rFonts w:cs="Times New Roman" w:hint="default"/>
        <w:b w:val="0"/>
      </w:rPr>
    </w:lvl>
    <w:lvl w:ilvl="2">
      <w:start w:val="1"/>
      <w:numFmt w:val="decimal"/>
      <w:lvlText w:val="%1.%2.%3"/>
      <w:lvlJc w:val="left"/>
      <w:pPr>
        <w:tabs>
          <w:tab w:val="num" w:pos="782"/>
        </w:tabs>
        <w:ind w:left="782" w:hanging="720"/>
      </w:pPr>
      <w:rPr>
        <w:rFonts w:cs="Times New Roman" w:hint="default"/>
        <w:b w:val="0"/>
      </w:rPr>
    </w:lvl>
    <w:lvl w:ilvl="3">
      <w:start w:val="1"/>
      <w:numFmt w:val="decimal"/>
      <w:lvlText w:val="%1.%2.%3.%4"/>
      <w:lvlJc w:val="left"/>
      <w:pPr>
        <w:tabs>
          <w:tab w:val="num" w:pos="926"/>
        </w:tabs>
        <w:ind w:left="926" w:hanging="864"/>
      </w:pPr>
      <w:rPr>
        <w:rFonts w:cs="Times New Roman" w:hint="default"/>
      </w:rPr>
    </w:lvl>
    <w:lvl w:ilvl="4">
      <w:start w:val="1"/>
      <w:numFmt w:val="decimal"/>
      <w:lvlText w:val="%1.%2.%3.%4.%5"/>
      <w:lvlJc w:val="left"/>
      <w:pPr>
        <w:tabs>
          <w:tab w:val="num" w:pos="1070"/>
        </w:tabs>
        <w:ind w:left="1070" w:hanging="1008"/>
      </w:pPr>
      <w:rPr>
        <w:rFonts w:cs="Times New Roman" w:hint="default"/>
      </w:rPr>
    </w:lvl>
    <w:lvl w:ilvl="5">
      <w:start w:val="1"/>
      <w:numFmt w:val="decimal"/>
      <w:lvlText w:val="%1.%2.%3.%4.%5.%6"/>
      <w:lvlJc w:val="left"/>
      <w:pPr>
        <w:tabs>
          <w:tab w:val="num" w:pos="1214"/>
        </w:tabs>
        <w:ind w:left="1214" w:hanging="1152"/>
      </w:pPr>
      <w:rPr>
        <w:rFonts w:cs="Times New Roman" w:hint="default"/>
      </w:rPr>
    </w:lvl>
    <w:lvl w:ilvl="6">
      <w:start w:val="1"/>
      <w:numFmt w:val="decimal"/>
      <w:lvlText w:val="%1.%2.%3.%4.%5.%6.%7"/>
      <w:lvlJc w:val="left"/>
      <w:pPr>
        <w:tabs>
          <w:tab w:val="num" w:pos="1358"/>
        </w:tabs>
        <w:ind w:left="1358" w:hanging="1296"/>
      </w:pPr>
      <w:rPr>
        <w:rFonts w:cs="Times New Roman" w:hint="default"/>
      </w:rPr>
    </w:lvl>
    <w:lvl w:ilvl="7">
      <w:start w:val="1"/>
      <w:numFmt w:val="decimal"/>
      <w:lvlText w:val="%1.%2.%3.%4.%5.%6.%7.%8"/>
      <w:lvlJc w:val="left"/>
      <w:pPr>
        <w:tabs>
          <w:tab w:val="num" w:pos="1502"/>
        </w:tabs>
        <w:ind w:left="1502" w:hanging="1440"/>
      </w:pPr>
      <w:rPr>
        <w:rFonts w:cs="Times New Roman" w:hint="default"/>
      </w:rPr>
    </w:lvl>
    <w:lvl w:ilvl="8">
      <w:start w:val="1"/>
      <w:numFmt w:val="decimal"/>
      <w:lvlText w:val="%1.%2.%3.%4.%5.%6.%7.%8.%9"/>
      <w:lvlJc w:val="left"/>
      <w:pPr>
        <w:tabs>
          <w:tab w:val="num" w:pos="1646"/>
        </w:tabs>
        <w:ind w:left="1646" w:hanging="1584"/>
      </w:pPr>
      <w:rPr>
        <w:rFonts w:cs="Times New Roman" w:hint="default"/>
      </w:rPr>
    </w:lvl>
  </w:abstractNum>
  <w:num w:numId="1">
    <w:abstractNumId w:val="10"/>
  </w:num>
  <w:num w:numId="2">
    <w:abstractNumId w:val="15"/>
  </w:num>
  <w:num w:numId="3">
    <w:abstractNumId w:val="29"/>
  </w:num>
  <w:num w:numId="4">
    <w:abstractNumId w:val="58"/>
  </w:num>
  <w:num w:numId="5">
    <w:abstractNumId w:val="42"/>
  </w:num>
  <w:num w:numId="6">
    <w:abstractNumId w:val="0"/>
  </w:num>
  <w:num w:numId="7">
    <w:abstractNumId w:val="1"/>
  </w:num>
  <w:num w:numId="8">
    <w:abstractNumId w:val="3"/>
  </w:num>
  <w:num w:numId="9">
    <w:abstractNumId w:val="4"/>
  </w:num>
  <w:num w:numId="10">
    <w:abstractNumId w:val="9"/>
  </w:num>
  <w:num w:numId="11">
    <w:abstractNumId w:val="48"/>
  </w:num>
  <w:num w:numId="12">
    <w:abstractNumId w:val="47"/>
  </w:num>
  <w:num w:numId="13">
    <w:abstractNumId w:val="27"/>
  </w:num>
  <w:num w:numId="14">
    <w:abstractNumId w:val="33"/>
  </w:num>
  <w:num w:numId="15">
    <w:abstractNumId w:val="31"/>
  </w:num>
  <w:num w:numId="16">
    <w:abstractNumId w:val="16"/>
  </w:num>
  <w:num w:numId="17">
    <w:abstractNumId w:val="16"/>
    <w:lvlOverride w:ilvl="0">
      <w:startOverride w:val="1"/>
    </w:lvlOverride>
  </w:num>
  <w:num w:numId="18">
    <w:abstractNumId w:val="18"/>
  </w:num>
  <w:num w:numId="19">
    <w:abstractNumId w:val="24"/>
  </w:num>
  <w:num w:numId="20">
    <w:abstractNumId w:val="55"/>
  </w:num>
  <w:num w:numId="21">
    <w:abstractNumId w:val="34"/>
  </w:num>
  <w:num w:numId="22">
    <w:abstractNumId w:val="28"/>
  </w:num>
  <w:num w:numId="23">
    <w:abstractNumId w:val="30"/>
  </w:num>
  <w:num w:numId="24">
    <w:abstractNumId w:val="17"/>
  </w:num>
  <w:num w:numId="25">
    <w:abstractNumId w:val="11"/>
  </w:num>
  <w:num w:numId="26">
    <w:abstractNumId w:val="40"/>
  </w:num>
  <w:num w:numId="27">
    <w:abstractNumId w:val="14"/>
  </w:num>
  <w:num w:numId="28">
    <w:abstractNumId w:val="44"/>
  </w:num>
  <w:num w:numId="2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3"/>
  </w:num>
  <w:num w:numId="31">
    <w:abstractNumId w:val="43"/>
  </w:num>
  <w:num w:numId="32">
    <w:abstractNumId w:val="57"/>
  </w:num>
  <w:num w:numId="33">
    <w:abstractNumId w:val="46"/>
  </w:num>
  <w:num w:numId="34">
    <w:abstractNumId w:val="32"/>
  </w:num>
  <w:num w:numId="35">
    <w:abstractNumId w:val="49"/>
  </w:num>
  <w:num w:numId="36">
    <w:abstractNumId w:val="41"/>
  </w:num>
  <w:num w:numId="37">
    <w:abstractNumId w:val="50"/>
  </w:num>
  <w:num w:numId="38">
    <w:abstractNumId w:val="59"/>
  </w:num>
  <w:num w:numId="39">
    <w:abstractNumId w:val="23"/>
  </w:num>
  <w:num w:numId="40">
    <w:abstractNumId w:val="20"/>
  </w:num>
  <w:num w:numId="41">
    <w:abstractNumId w:val="22"/>
  </w:num>
  <w:num w:numId="42">
    <w:abstractNumId w:val="21"/>
  </w:num>
  <w:num w:numId="43">
    <w:abstractNumId w:val="51"/>
  </w:num>
  <w:num w:numId="44">
    <w:abstractNumId w:val="56"/>
  </w:num>
  <w:num w:numId="45">
    <w:abstractNumId w:val="45"/>
  </w:num>
  <w:num w:numId="46">
    <w:abstractNumId w:val="39"/>
  </w:num>
  <w:num w:numId="47">
    <w:abstractNumId w:val="0"/>
  </w:num>
  <w:num w:numId="48">
    <w:abstractNumId w:val="0"/>
  </w:num>
  <w:num w:numId="49">
    <w:abstractNumId w:val="37"/>
  </w:num>
  <w:num w:numId="50">
    <w:abstractNumId w:val="52"/>
  </w:num>
  <w:num w:numId="51">
    <w:abstractNumId w:val="26"/>
  </w:num>
  <w:num w:numId="52">
    <w:abstractNumId w:val="35"/>
  </w:num>
  <w:num w:numId="53">
    <w:abstractNumId w:val="36"/>
  </w:num>
  <w:num w:numId="54">
    <w:abstractNumId w:val="53"/>
  </w:num>
  <w:num w:numId="55">
    <w:abstractNumId w:val="25"/>
  </w:num>
  <w:num w:numId="56">
    <w:abstractNumId w:val="13"/>
  </w:num>
  <w:num w:numId="57">
    <w:abstractNumId w:val="12"/>
  </w:num>
  <w:num w:numId="58">
    <w:abstractNumId w:val="19"/>
  </w:num>
  <w:num w:numId="59">
    <w:abstractNumId w:val="5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isplayBackgroundShape/>
  <w:embedSystemFonts/>
  <w:hideGrammaticalError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29F3"/>
    <w:rsid w:val="0000111F"/>
    <w:rsid w:val="000025F0"/>
    <w:rsid w:val="00002E36"/>
    <w:rsid w:val="00002F78"/>
    <w:rsid w:val="00003E56"/>
    <w:rsid w:val="00004DEA"/>
    <w:rsid w:val="00005476"/>
    <w:rsid w:val="000059C1"/>
    <w:rsid w:val="00005AE4"/>
    <w:rsid w:val="0000659F"/>
    <w:rsid w:val="0000745E"/>
    <w:rsid w:val="000131B2"/>
    <w:rsid w:val="00017D1E"/>
    <w:rsid w:val="00020837"/>
    <w:rsid w:val="00020E23"/>
    <w:rsid w:val="000213C9"/>
    <w:rsid w:val="0002246A"/>
    <w:rsid w:val="00023C76"/>
    <w:rsid w:val="00024436"/>
    <w:rsid w:val="00024DBA"/>
    <w:rsid w:val="0002517F"/>
    <w:rsid w:val="00025361"/>
    <w:rsid w:val="00025D40"/>
    <w:rsid w:val="0003166C"/>
    <w:rsid w:val="00035001"/>
    <w:rsid w:val="0004274D"/>
    <w:rsid w:val="00045D8E"/>
    <w:rsid w:val="00047F0F"/>
    <w:rsid w:val="00051002"/>
    <w:rsid w:val="00051043"/>
    <w:rsid w:val="00052E1D"/>
    <w:rsid w:val="00054106"/>
    <w:rsid w:val="0005452D"/>
    <w:rsid w:val="0005646F"/>
    <w:rsid w:val="00056B52"/>
    <w:rsid w:val="000651B4"/>
    <w:rsid w:val="0006555B"/>
    <w:rsid w:val="000669E7"/>
    <w:rsid w:val="00071AFD"/>
    <w:rsid w:val="000753C1"/>
    <w:rsid w:val="0008045A"/>
    <w:rsid w:val="000805A4"/>
    <w:rsid w:val="00080D1F"/>
    <w:rsid w:val="00081D2A"/>
    <w:rsid w:val="0008301E"/>
    <w:rsid w:val="000845A8"/>
    <w:rsid w:val="00085A22"/>
    <w:rsid w:val="00085FA5"/>
    <w:rsid w:val="000865FD"/>
    <w:rsid w:val="0008661B"/>
    <w:rsid w:val="0009359C"/>
    <w:rsid w:val="000942B5"/>
    <w:rsid w:val="00094819"/>
    <w:rsid w:val="00094D20"/>
    <w:rsid w:val="00095389"/>
    <w:rsid w:val="00097913"/>
    <w:rsid w:val="000A0778"/>
    <w:rsid w:val="000A43E2"/>
    <w:rsid w:val="000A4544"/>
    <w:rsid w:val="000A5018"/>
    <w:rsid w:val="000A6D94"/>
    <w:rsid w:val="000B218D"/>
    <w:rsid w:val="000B2281"/>
    <w:rsid w:val="000B26C7"/>
    <w:rsid w:val="000B2732"/>
    <w:rsid w:val="000B66D9"/>
    <w:rsid w:val="000C0D54"/>
    <w:rsid w:val="000C1373"/>
    <w:rsid w:val="000C1522"/>
    <w:rsid w:val="000C20ED"/>
    <w:rsid w:val="000C2A70"/>
    <w:rsid w:val="000C4D18"/>
    <w:rsid w:val="000C4FA5"/>
    <w:rsid w:val="000C640A"/>
    <w:rsid w:val="000C6933"/>
    <w:rsid w:val="000D081E"/>
    <w:rsid w:val="000D148F"/>
    <w:rsid w:val="000D27AB"/>
    <w:rsid w:val="000D38A6"/>
    <w:rsid w:val="000D5421"/>
    <w:rsid w:val="000D68EE"/>
    <w:rsid w:val="000D742D"/>
    <w:rsid w:val="000E12A2"/>
    <w:rsid w:val="000E3431"/>
    <w:rsid w:val="000E35E9"/>
    <w:rsid w:val="000E41AD"/>
    <w:rsid w:val="000E5A36"/>
    <w:rsid w:val="000F04AA"/>
    <w:rsid w:val="000F0818"/>
    <w:rsid w:val="000F0F95"/>
    <w:rsid w:val="000F16E5"/>
    <w:rsid w:val="000F2CB4"/>
    <w:rsid w:val="000F335D"/>
    <w:rsid w:val="000F34FB"/>
    <w:rsid w:val="000F364A"/>
    <w:rsid w:val="001007D3"/>
    <w:rsid w:val="001017B8"/>
    <w:rsid w:val="001045A0"/>
    <w:rsid w:val="00106DDE"/>
    <w:rsid w:val="00107241"/>
    <w:rsid w:val="0010771F"/>
    <w:rsid w:val="00117A18"/>
    <w:rsid w:val="00117BA7"/>
    <w:rsid w:val="00120FD5"/>
    <w:rsid w:val="0012106E"/>
    <w:rsid w:val="00121457"/>
    <w:rsid w:val="001234F5"/>
    <w:rsid w:val="00124FC0"/>
    <w:rsid w:val="00126437"/>
    <w:rsid w:val="00127783"/>
    <w:rsid w:val="00130CD3"/>
    <w:rsid w:val="0013417C"/>
    <w:rsid w:val="00137BED"/>
    <w:rsid w:val="00140A1B"/>
    <w:rsid w:val="00141E2A"/>
    <w:rsid w:val="00142BFB"/>
    <w:rsid w:val="00143134"/>
    <w:rsid w:val="00147141"/>
    <w:rsid w:val="00152DE7"/>
    <w:rsid w:val="0015306D"/>
    <w:rsid w:val="001539F6"/>
    <w:rsid w:val="00155BAC"/>
    <w:rsid w:val="00160EA3"/>
    <w:rsid w:val="00161F74"/>
    <w:rsid w:val="00162232"/>
    <w:rsid w:val="00163CF7"/>
    <w:rsid w:val="0016773E"/>
    <w:rsid w:val="001705E9"/>
    <w:rsid w:val="00171ACA"/>
    <w:rsid w:val="001756C2"/>
    <w:rsid w:val="00176255"/>
    <w:rsid w:val="00177F55"/>
    <w:rsid w:val="0018252E"/>
    <w:rsid w:val="00183439"/>
    <w:rsid w:val="00186718"/>
    <w:rsid w:val="0018672B"/>
    <w:rsid w:val="0018697E"/>
    <w:rsid w:val="00186AAE"/>
    <w:rsid w:val="001906C2"/>
    <w:rsid w:val="00191990"/>
    <w:rsid w:val="001919DB"/>
    <w:rsid w:val="001926F5"/>
    <w:rsid w:val="00193885"/>
    <w:rsid w:val="00193B77"/>
    <w:rsid w:val="00196469"/>
    <w:rsid w:val="00197746"/>
    <w:rsid w:val="00197920"/>
    <w:rsid w:val="001A017A"/>
    <w:rsid w:val="001A1CFD"/>
    <w:rsid w:val="001A3409"/>
    <w:rsid w:val="001A3810"/>
    <w:rsid w:val="001A4668"/>
    <w:rsid w:val="001A4B9D"/>
    <w:rsid w:val="001A5413"/>
    <w:rsid w:val="001A6EE0"/>
    <w:rsid w:val="001A73C2"/>
    <w:rsid w:val="001A7C04"/>
    <w:rsid w:val="001B1603"/>
    <w:rsid w:val="001B2A2A"/>
    <w:rsid w:val="001B51A4"/>
    <w:rsid w:val="001C0D34"/>
    <w:rsid w:val="001C1BE6"/>
    <w:rsid w:val="001C2697"/>
    <w:rsid w:val="001C3AAD"/>
    <w:rsid w:val="001C4BB8"/>
    <w:rsid w:val="001C6441"/>
    <w:rsid w:val="001C7BCE"/>
    <w:rsid w:val="001D4387"/>
    <w:rsid w:val="001D4C23"/>
    <w:rsid w:val="001E13D9"/>
    <w:rsid w:val="001E1BF5"/>
    <w:rsid w:val="001E2383"/>
    <w:rsid w:val="001E3DF6"/>
    <w:rsid w:val="001E3F7F"/>
    <w:rsid w:val="001E665A"/>
    <w:rsid w:val="001E6981"/>
    <w:rsid w:val="001F0F2F"/>
    <w:rsid w:val="001F1A18"/>
    <w:rsid w:val="001F24A4"/>
    <w:rsid w:val="001F3E9B"/>
    <w:rsid w:val="001F44B2"/>
    <w:rsid w:val="001F49CB"/>
    <w:rsid w:val="001F7C41"/>
    <w:rsid w:val="00200E74"/>
    <w:rsid w:val="002020B8"/>
    <w:rsid w:val="00202CF6"/>
    <w:rsid w:val="00203A54"/>
    <w:rsid w:val="0020451B"/>
    <w:rsid w:val="00204A82"/>
    <w:rsid w:val="00204E6A"/>
    <w:rsid w:val="00206F78"/>
    <w:rsid w:val="0021292F"/>
    <w:rsid w:val="00214355"/>
    <w:rsid w:val="00215A47"/>
    <w:rsid w:val="0021716A"/>
    <w:rsid w:val="0021748F"/>
    <w:rsid w:val="00217A33"/>
    <w:rsid w:val="002204E7"/>
    <w:rsid w:val="002209B5"/>
    <w:rsid w:val="00220B55"/>
    <w:rsid w:val="00221272"/>
    <w:rsid w:val="002227C5"/>
    <w:rsid w:val="002228D3"/>
    <w:rsid w:val="00222FE2"/>
    <w:rsid w:val="00223FD8"/>
    <w:rsid w:val="00224D7A"/>
    <w:rsid w:val="002252B8"/>
    <w:rsid w:val="002314C7"/>
    <w:rsid w:val="00231AC3"/>
    <w:rsid w:val="00234841"/>
    <w:rsid w:val="00234DFC"/>
    <w:rsid w:val="00236ECE"/>
    <w:rsid w:val="002374EA"/>
    <w:rsid w:val="002376D7"/>
    <w:rsid w:val="002417B6"/>
    <w:rsid w:val="0024241D"/>
    <w:rsid w:val="00243588"/>
    <w:rsid w:val="002438D5"/>
    <w:rsid w:val="0024493A"/>
    <w:rsid w:val="00245426"/>
    <w:rsid w:val="00245A55"/>
    <w:rsid w:val="00245FA2"/>
    <w:rsid w:val="00247231"/>
    <w:rsid w:val="00247CC9"/>
    <w:rsid w:val="00247D7E"/>
    <w:rsid w:val="00250522"/>
    <w:rsid w:val="002523EF"/>
    <w:rsid w:val="00254B02"/>
    <w:rsid w:val="002555D7"/>
    <w:rsid w:val="002573F4"/>
    <w:rsid w:val="002576CB"/>
    <w:rsid w:val="002633A3"/>
    <w:rsid w:val="00263C72"/>
    <w:rsid w:val="00263F65"/>
    <w:rsid w:val="00264D80"/>
    <w:rsid w:val="00265C94"/>
    <w:rsid w:val="00266AAF"/>
    <w:rsid w:val="002671A1"/>
    <w:rsid w:val="00267238"/>
    <w:rsid w:val="00271DDC"/>
    <w:rsid w:val="00273039"/>
    <w:rsid w:val="00273231"/>
    <w:rsid w:val="00273A54"/>
    <w:rsid w:val="00275584"/>
    <w:rsid w:val="0028023D"/>
    <w:rsid w:val="00283BCB"/>
    <w:rsid w:val="00284C16"/>
    <w:rsid w:val="002855BF"/>
    <w:rsid w:val="002867CD"/>
    <w:rsid w:val="002876D1"/>
    <w:rsid w:val="002905C3"/>
    <w:rsid w:val="002A022A"/>
    <w:rsid w:val="002A14BF"/>
    <w:rsid w:val="002A283F"/>
    <w:rsid w:val="002A2AB3"/>
    <w:rsid w:val="002A3024"/>
    <w:rsid w:val="002A5CAC"/>
    <w:rsid w:val="002B0A89"/>
    <w:rsid w:val="002B67E2"/>
    <w:rsid w:val="002C07B4"/>
    <w:rsid w:val="002C2191"/>
    <w:rsid w:val="002C418D"/>
    <w:rsid w:val="002C5E0A"/>
    <w:rsid w:val="002C6594"/>
    <w:rsid w:val="002C6B05"/>
    <w:rsid w:val="002D049B"/>
    <w:rsid w:val="002D4B4D"/>
    <w:rsid w:val="002D6196"/>
    <w:rsid w:val="002D6FA7"/>
    <w:rsid w:val="002D7205"/>
    <w:rsid w:val="002D7A51"/>
    <w:rsid w:val="002E00CB"/>
    <w:rsid w:val="002E07D8"/>
    <w:rsid w:val="002E5AB9"/>
    <w:rsid w:val="002E657A"/>
    <w:rsid w:val="002F0E3F"/>
    <w:rsid w:val="002F0F87"/>
    <w:rsid w:val="002F188B"/>
    <w:rsid w:val="002F2378"/>
    <w:rsid w:val="002F42C4"/>
    <w:rsid w:val="002F4468"/>
    <w:rsid w:val="002F4E22"/>
    <w:rsid w:val="002F50E4"/>
    <w:rsid w:val="002F644E"/>
    <w:rsid w:val="002F73A3"/>
    <w:rsid w:val="00301915"/>
    <w:rsid w:val="00302263"/>
    <w:rsid w:val="003027E0"/>
    <w:rsid w:val="00303132"/>
    <w:rsid w:val="00305F2E"/>
    <w:rsid w:val="00306714"/>
    <w:rsid w:val="0030684F"/>
    <w:rsid w:val="003076A0"/>
    <w:rsid w:val="00311405"/>
    <w:rsid w:val="003147E7"/>
    <w:rsid w:val="00315AE5"/>
    <w:rsid w:val="00316D17"/>
    <w:rsid w:val="00317E47"/>
    <w:rsid w:val="00321E4C"/>
    <w:rsid w:val="00322567"/>
    <w:rsid w:val="00323571"/>
    <w:rsid w:val="00325022"/>
    <w:rsid w:val="003258D1"/>
    <w:rsid w:val="00326D5F"/>
    <w:rsid w:val="00331395"/>
    <w:rsid w:val="00331CEB"/>
    <w:rsid w:val="003342BF"/>
    <w:rsid w:val="00336C07"/>
    <w:rsid w:val="003371B4"/>
    <w:rsid w:val="00340AF4"/>
    <w:rsid w:val="00341A97"/>
    <w:rsid w:val="0034233B"/>
    <w:rsid w:val="00343EA1"/>
    <w:rsid w:val="0034493F"/>
    <w:rsid w:val="003459BB"/>
    <w:rsid w:val="00350564"/>
    <w:rsid w:val="00350A57"/>
    <w:rsid w:val="00351FA5"/>
    <w:rsid w:val="0035274C"/>
    <w:rsid w:val="00352B64"/>
    <w:rsid w:val="0035497E"/>
    <w:rsid w:val="003558F2"/>
    <w:rsid w:val="0035638D"/>
    <w:rsid w:val="00357D92"/>
    <w:rsid w:val="00360B8B"/>
    <w:rsid w:val="00361895"/>
    <w:rsid w:val="003655C3"/>
    <w:rsid w:val="00367A27"/>
    <w:rsid w:val="00370BEF"/>
    <w:rsid w:val="00371C41"/>
    <w:rsid w:val="00372506"/>
    <w:rsid w:val="00375279"/>
    <w:rsid w:val="00375C26"/>
    <w:rsid w:val="00377153"/>
    <w:rsid w:val="0038042C"/>
    <w:rsid w:val="003807ED"/>
    <w:rsid w:val="00380DD8"/>
    <w:rsid w:val="003811BF"/>
    <w:rsid w:val="00384403"/>
    <w:rsid w:val="0038538B"/>
    <w:rsid w:val="00385C08"/>
    <w:rsid w:val="00390322"/>
    <w:rsid w:val="00391677"/>
    <w:rsid w:val="00392084"/>
    <w:rsid w:val="003925F3"/>
    <w:rsid w:val="003933D6"/>
    <w:rsid w:val="003949D9"/>
    <w:rsid w:val="003959B4"/>
    <w:rsid w:val="00396183"/>
    <w:rsid w:val="003978A6"/>
    <w:rsid w:val="003A1AF5"/>
    <w:rsid w:val="003A1ED0"/>
    <w:rsid w:val="003A1F81"/>
    <w:rsid w:val="003A217E"/>
    <w:rsid w:val="003A2A6F"/>
    <w:rsid w:val="003A3E00"/>
    <w:rsid w:val="003A75BE"/>
    <w:rsid w:val="003A7B88"/>
    <w:rsid w:val="003B07BE"/>
    <w:rsid w:val="003B3E97"/>
    <w:rsid w:val="003B5AE1"/>
    <w:rsid w:val="003B6F3B"/>
    <w:rsid w:val="003B7240"/>
    <w:rsid w:val="003C0273"/>
    <w:rsid w:val="003C10BF"/>
    <w:rsid w:val="003C1F8E"/>
    <w:rsid w:val="003C275B"/>
    <w:rsid w:val="003C376B"/>
    <w:rsid w:val="003C478C"/>
    <w:rsid w:val="003C5AD1"/>
    <w:rsid w:val="003C5ED5"/>
    <w:rsid w:val="003C6308"/>
    <w:rsid w:val="003D1318"/>
    <w:rsid w:val="003D26E0"/>
    <w:rsid w:val="003D313E"/>
    <w:rsid w:val="003D43DB"/>
    <w:rsid w:val="003D46B9"/>
    <w:rsid w:val="003E1B16"/>
    <w:rsid w:val="003E2031"/>
    <w:rsid w:val="003E3411"/>
    <w:rsid w:val="003F33AF"/>
    <w:rsid w:val="003F4B5C"/>
    <w:rsid w:val="003F6F83"/>
    <w:rsid w:val="004006EF"/>
    <w:rsid w:val="004114A9"/>
    <w:rsid w:val="00412BE3"/>
    <w:rsid w:val="00413565"/>
    <w:rsid w:val="00413D98"/>
    <w:rsid w:val="00413FA0"/>
    <w:rsid w:val="0041583E"/>
    <w:rsid w:val="00416564"/>
    <w:rsid w:val="00420128"/>
    <w:rsid w:val="0042138F"/>
    <w:rsid w:val="00423C7E"/>
    <w:rsid w:val="004249C4"/>
    <w:rsid w:val="00426112"/>
    <w:rsid w:val="004265DB"/>
    <w:rsid w:val="00426B81"/>
    <w:rsid w:val="004275F5"/>
    <w:rsid w:val="004317CD"/>
    <w:rsid w:val="0043237C"/>
    <w:rsid w:val="00435588"/>
    <w:rsid w:val="00436DBE"/>
    <w:rsid w:val="00437922"/>
    <w:rsid w:val="00437C38"/>
    <w:rsid w:val="00440E0C"/>
    <w:rsid w:val="00442D73"/>
    <w:rsid w:val="00450294"/>
    <w:rsid w:val="004521FC"/>
    <w:rsid w:val="00452ACB"/>
    <w:rsid w:val="00453913"/>
    <w:rsid w:val="00453BC7"/>
    <w:rsid w:val="004551E7"/>
    <w:rsid w:val="00456055"/>
    <w:rsid w:val="00460DDE"/>
    <w:rsid w:val="0046127F"/>
    <w:rsid w:val="00467AA1"/>
    <w:rsid w:val="00467AF4"/>
    <w:rsid w:val="004715B8"/>
    <w:rsid w:val="00473877"/>
    <w:rsid w:val="00474D4D"/>
    <w:rsid w:val="00475204"/>
    <w:rsid w:val="004753C5"/>
    <w:rsid w:val="00475941"/>
    <w:rsid w:val="00475C65"/>
    <w:rsid w:val="00480537"/>
    <w:rsid w:val="00480B2E"/>
    <w:rsid w:val="00483506"/>
    <w:rsid w:val="0048422B"/>
    <w:rsid w:val="004849D8"/>
    <w:rsid w:val="00484B1C"/>
    <w:rsid w:val="0048776B"/>
    <w:rsid w:val="00490FA8"/>
    <w:rsid w:val="004911A6"/>
    <w:rsid w:val="00491D1B"/>
    <w:rsid w:val="004925B9"/>
    <w:rsid w:val="00493A9D"/>
    <w:rsid w:val="004975BE"/>
    <w:rsid w:val="00497EEE"/>
    <w:rsid w:val="00497F0C"/>
    <w:rsid w:val="004A0164"/>
    <w:rsid w:val="004A0D43"/>
    <w:rsid w:val="004A102A"/>
    <w:rsid w:val="004A18BF"/>
    <w:rsid w:val="004A1A38"/>
    <w:rsid w:val="004A489D"/>
    <w:rsid w:val="004B048D"/>
    <w:rsid w:val="004B1226"/>
    <w:rsid w:val="004B53E3"/>
    <w:rsid w:val="004C0134"/>
    <w:rsid w:val="004C1C0D"/>
    <w:rsid w:val="004C2042"/>
    <w:rsid w:val="004C205D"/>
    <w:rsid w:val="004C249E"/>
    <w:rsid w:val="004C2925"/>
    <w:rsid w:val="004C48AE"/>
    <w:rsid w:val="004C573F"/>
    <w:rsid w:val="004C5872"/>
    <w:rsid w:val="004D0507"/>
    <w:rsid w:val="004D0F68"/>
    <w:rsid w:val="004D284D"/>
    <w:rsid w:val="004D6303"/>
    <w:rsid w:val="004D669E"/>
    <w:rsid w:val="004E21D1"/>
    <w:rsid w:val="004E501B"/>
    <w:rsid w:val="004E526F"/>
    <w:rsid w:val="004F3FD0"/>
    <w:rsid w:val="004F4FB0"/>
    <w:rsid w:val="004F6056"/>
    <w:rsid w:val="004F6137"/>
    <w:rsid w:val="0050021D"/>
    <w:rsid w:val="00501175"/>
    <w:rsid w:val="00501A03"/>
    <w:rsid w:val="005027BA"/>
    <w:rsid w:val="00502DB8"/>
    <w:rsid w:val="00502ED2"/>
    <w:rsid w:val="0050383A"/>
    <w:rsid w:val="0050408D"/>
    <w:rsid w:val="00504B72"/>
    <w:rsid w:val="00505AD1"/>
    <w:rsid w:val="00507279"/>
    <w:rsid w:val="00510AF3"/>
    <w:rsid w:val="00512FA5"/>
    <w:rsid w:val="00514AD8"/>
    <w:rsid w:val="00514AEE"/>
    <w:rsid w:val="00515919"/>
    <w:rsid w:val="00515FD2"/>
    <w:rsid w:val="0051E965"/>
    <w:rsid w:val="00523FFE"/>
    <w:rsid w:val="00524CA7"/>
    <w:rsid w:val="00524D54"/>
    <w:rsid w:val="005312A6"/>
    <w:rsid w:val="00532D69"/>
    <w:rsid w:val="0053326E"/>
    <w:rsid w:val="0053413F"/>
    <w:rsid w:val="005341C2"/>
    <w:rsid w:val="00535507"/>
    <w:rsid w:val="00535838"/>
    <w:rsid w:val="0053691C"/>
    <w:rsid w:val="005432E8"/>
    <w:rsid w:val="0054650A"/>
    <w:rsid w:val="00546755"/>
    <w:rsid w:val="00547257"/>
    <w:rsid w:val="0055093C"/>
    <w:rsid w:val="00551A46"/>
    <w:rsid w:val="00551BB2"/>
    <w:rsid w:val="00553AEF"/>
    <w:rsid w:val="00553BE2"/>
    <w:rsid w:val="0055456A"/>
    <w:rsid w:val="005579CC"/>
    <w:rsid w:val="005602C5"/>
    <w:rsid w:val="005621AD"/>
    <w:rsid w:val="005630C7"/>
    <w:rsid w:val="005641E1"/>
    <w:rsid w:val="005663B6"/>
    <w:rsid w:val="00566615"/>
    <w:rsid w:val="0056680C"/>
    <w:rsid w:val="0056686C"/>
    <w:rsid w:val="00566FF7"/>
    <w:rsid w:val="00570E9F"/>
    <w:rsid w:val="0057108E"/>
    <w:rsid w:val="0057131B"/>
    <w:rsid w:val="00571C38"/>
    <w:rsid w:val="00574419"/>
    <w:rsid w:val="00574C8E"/>
    <w:rsid w:val="00575378"/>
    <w:rsid w:val="00575D94"/>
    <w:rsid w:val="00577550"/>
    <w:rsid w:val="00581064"/>
    <w:rsid w:val="0058250D"/>
    <w:rsid w:val="00586229"/>
    <w:rsid w:val="005866E9"/>
    <w:rsid w:val="00587545"/>
    <w:rsid w:val="00590A9D"/>
    <w:rsid w:val="00591D2C"/>
    <w:rsid w:val="0059319A"/>
    <w:rsid w:val="00595B31"/>
    <w:rsid w:val="00595C26"/>
    <w:rsid w:val="00596DCB"/>
    <w:rsid w:val="0059765F"/>
    <w:rsid w:val="005A09B7"/>
    <w:rsid w:val="005A206B"/>
    <w:rsid w:val="005A453A"/>
    <w:rsid w:val="005A4CCE"/>
    <w:rsid w:val="005A4E66"/>
    <w:rsid w:val="005A5409"/>
    <w:rsid w:val="005A6909"/>
    <w:rsid w:val="005B0EE4"/>
    <w:rsid w:val="005B1D0A"/>
    <w:rsid w:val="005B1F69"/>
    <w:rsid w:val="005B3C3C"/>
    <w:rsid w:val="005B45AE"/>
    <w:rsid w:val="005B4E2B"/>
    <w:rsid w:val="005B5C01"/>
    <w:rsid w:val="005B6591"/>
    <w:rsid w:val="005C0671"/>
    <w:rsid w:val="005C1CFC"/>
    <w:rsid w:val="005C2D54"/>
    <w:rsid w:val="005D2EB0"/>
    <w:rsid w:val="005D3243"/>
    <w:rsid w:val="005D5123"/>
    <w:rsid w:val="005D5522"/>
    <w:rsid w:val="005E6CB4"/>
    <w:rsid w:val="005E7FE8"/>
    <w:rsid w:val="005F2B0F"/>
    <w:rsid w:val="005F309B"/>
    <w:rsid w:val="005F38F2"/>
    <w:rsid w:val="005F4F64"/>
    <w:rsid w:val="005F5DAA"/>
    <w:rsid w:val="005F5EE7"/>
    <w:rsid w:val="006002F7"/>
    <w:rsid w:val="006039B1"/>
    <w:rsid w:val="00610001"/>
    <w:rsid w:val="006106DA"/>
    <w:rsid w:val="00611FB7"/>
    <w:rsid w:val="00613667"/>
    <w:rsid w:val="006147A2"/>
    <w:rsid w:val="006172F5"/>
    <w:rsid w:val="00620200"/>
    <w:rsid w:val="006208C6"/>
    <w:rsid w:val="00620BD8"/>
    <w:rsid w:val="006210F1"/>
    <w:rsid w:val="00621A31"/>
    <w:rsid w:val="00622B2A"/>
    <w:rsid w:val="006239AC"/>
    <w:rsid w:val="00623DF1"/>
    <w:rsid w:val="006242DE"/>
    <w:rsid w:val="00624D70"/>
    <w:rsid w:val="00625482"/>
    <w:rsid w:val="00627649"/>
    <w:rsid w:val="006316F6"/>
    <w:rsid w:val="00636444"/>
    <w:rsid w:val="00636A59"/>
    <w:rsid w:val="00636FEB"/>
    <w:rsid w:val="006375CF"/>
    <w:rsid w:val="00642D16"/>
    <w:rsid w:val="006431CD"/>
    <w:rsid w:val="00644650"/>
    <w:rsid w:val="00646557"/>
    <w:rsid w:val="0064656F"/>
    <w:rsid w:val="0064670A"/>
    <w:rsid w:val="006468B9"/>
    <w:rsid w:val="00651518"/>
    <w:rsid w:val="006516B1"/>
    <w:rsid w:val="00651B6C"/>
    <w:rsid w:val="0066004F"/>
    <w:rsid w:val="00662A6A"/>
    <w:rsid w:val="0066308E"/>
    <w:rsid w:val="00663ECE"/>
    <w:rsid w:val="006652CB"/>
    <w:rsid w:val="00666E9F"/>
    <w:rsid w:val="00667096"/>
    <w:rsid w:val="00670728"/>
    <w:rsid w:val="00670CA1"/>
    <w:rsid w:val="006715CD"/>
    <w:rsid w:val="00672CAD"/>
    <w:rsid w:val="00675555"/>
    <w:rsid w:val="00683387"/>
    <w:rsid w:val="0068373E"/>
    <w:rsid w:val="006864F2"/>
    <w:rsid w:val="00687570"/>
    <w:rsid w:val="0068785D"/>
    <w:rsid w:val="00694153"/>
    <w:rsid w:val="00695C33"/>
    <w:rsid w:val="00696982"/>
    <w:rsid w:val="006A015C"/>
    <w:rsid w:val="006A0382"/>
    <w:rsid w:val="006A0396"/>
    <w:rsid w:val="006A158D"/>
    <w:rsid w:val="006A177E"/>
    <w:rsid w:val="006A1D45"/>
    <w:rsid w:val="006A5445"/>
    <w:rsid w:val="006A5DD0"/>
    <w:rsid w:val="006B1F0F"/>
    <w:rsid w:val="006B26BD"/>
    <w:rsid w:val="006B2C94"/>
    <w:rsid w:val="006B48BC"/>
    <w:rsid w:val="006B4D00"/>
    <w:rsid w:val="006B591B"/>
    <w:rsid w:val="006B7B87"/>
    <w:rsid w:val="006C0CE0"/>
    <w:rsid w:val="006C0DB0"/>
    <w:rsid w:val="006C285A"/>
    <w:rsid w:val="006C2C09"/>
    <w:rsid w:val="006C34F8"/>
    <w:rsid w:val="006C675D"/>
    <w:rsid w:val="006D0068"/>
    <w:rsid w:val="006D19AA"/>
    <w:rsid w:val="006D2648"/>
    <w:rsid w:val="006D3E0F"/>
    <w:rsid w:val="006D513F"/>
    <w:rsid w:val="006E0D40"/>
    <w:rsid w:val="006E20A9"/>
    <w:rsid w:val="006E33F8"/>
    <w:rsid w:val="006E4B1F"/>
    <w:rsid w:val="006E6052"/>
    <w:rsid w:val="006E737E"/>
    <w:rsid w:val="006F0D32"/>
    <w:rsid w:val="006F2221"/>
    <w:rsid w:val="006F43C0"/>
    <w:rsid w:val="006F48B4"/>
    <w:rsid w:val="006F5737"/>
    <w:rsid w:val="006F70E0"/>
    <w:rsid w:val="006F773B"/>
    <w:rsid w:val="006F7C7F"/>
    <w:rsid w:val="007004CB"/>
    <w:rsid w:val="00700B39"/>
    <w:rsid w:val="0070113C"/>
    <w:rsid w:val="00702CFF"/>
    <w:rsid w:val="00703036"/>
    <w:rsid w:val="00703E3F"/>
    <w:rsid w:val="00705318"/>
    <w:rsid w:val="007060E3"/>
    <w:rsid w:val="00707A37"/>
    <w:rsid w:val="00707E5A"/>
    <w:rsid w:val="007105BA"/>
    <w:rsid w:val="00710A44"/>
    <w:rsid w:val="00710E3F"/>
    <w:rsid w:val="00715CFD"/>
    <w:rsid w:val="00716B7C"/>
    <w:rsid w:val="007200EB"/>
    <w:rsid w:val="00724E8B"/>
    <w:rsid w:val="007259E2"/>
    <w:rsid w:val="007268B4"/>
    <w:rsid w:val="00730613"/>
    <w:rsid w:val="00730FB0"/>
    <w:rsid w:val="0073175A"/>
    <w:rsid w:val="00735464"/>
    <w:rsid w:val="00735606"/>
    <w:rsid w:val="00735F90"/>
    <w:rsid w:val="007368C6"/>
    <w:rsid w:val="00736D09"/>
    <w:rsid w:val="00737B90"/>
    <w:rsid w:val="00740C0C"/>
    <w:rsid w:val="00740FDE"/>
    <w:rsid w:val="00741477"/>
    <w:rsid w:val="00742129"/>
    <w:rsid w:val="00742214"/>
    <w:rsid w:val="007422AA"/>
    <w:rsid w:val="0074261D"/>
    <w:rsid w:val="0074282E"/>
    <w:rsid w:val="007432BE"/>
    <w:rsid w:val="00743C41"/>
    <w:rsid w:val="00744023"/>
    <w:rsid w:val="007444AA"/>
    <w:rsid w:val="007465E9"/>
    <w:rsid w:val="00750548"/>
    <w:rsid w:val="007512D5"/>
    <w:rsid w:val="007528A6"/>
    <w:rsid w:val="00752CE7"/>
    <w:rsid w:val="00754F62"/>
    <w:rsid w:val="00755A4B"/>
    <w:rsid w:val="00755CCD"/>
    <w:rsid w:val="00755F02"/>
    <w:rsid w:val="00756110"/>
    <w:rsid w:val="00756D50"/>
    <w:rsid w:val="0076244C"/>
    <w:rsid w:val="007624D5"/>
    <w:rsid w:val="00762640"/>
    <w:rsid w:val="00762F22"/>
    <w:rsid w:val="00764271"/>
    <w:rsid w:val="00765BA4"/>
    <w:rsid w:val="007673C2"/>
    <w:rsid w:val="00770003"/>
    <w:rsid w:val="00770AA9"/>
    <w:rsid w:val="00770C88"/>
    <w:rsid w:val="00774EBE"/>
    <w:rsid w:val="00775634"/>
    <w:rsid w:val="007759B3"/>
    <w:rsid w:val="00775DAF"/>
    <w:rsid w:val="00781945"/>
    <w:rsid w:val="00781969"/>
    <w:rsid w:val="00782FB0"/>
    <w:rsid w:val="007839E7"/>
    <w:rsid w:val="00790953"/>
    <w:rsid w:val="00790B2F"/>
    <w:rsid w:val="00791FEB"/>
    <w:rsid w:val="00796FD4"/>
    <w:rsid w:val="00797094"/>
    <w:rsid w:val="007970C1"/>
    <w:rsid w:val="00797A7A"/>
    <w:rsid w:val="007A0048"/>
    <w:rsid w:val="007A2B9F"/>
    <w:rsid w:val="007A4C69"/>
    <w:rsid w:val="007A6B84"/>
    <w:rsid w:val="007A7698"/>
    <w:rsid w:val="007A78BE"/>
    <w:rsid w:val="007A7EFB"/>
    <w:rsid w:val="007B13D6"/>
    <w:rsid w:val="007B1E52"/>
    <w:rsid w:val="007B3D49"/>
    <w:rsid w:val="007B4FAD"/>
    <w:rsid w:val="007B5B1E"/>
    <w:rsid w:val="007C06B6"/>
    <w:rsid w:val="007C2035"/>
    <w:rsid w:val="007C4396"/>
    <w:rsid w:val="007D06CB"/>
    <w:rsid w:val="007D3256"/>
    <w:rsid w:val="007D5C66"/>
    <w:rsid w:val="007D5C6B"/>
    <w:rsid w:val="007D70D9"/>
    <w:rsid w:val="007D7392"/>
    <w:rsid w:val="007E12E2"/>
    <w:rsid w:val="007E16C0"/>
    <w:rsid w:val="007E1EDB"/>
    <w:rsid w:val="007E3112"/>
    <w:rsid w:val="007E6858"/>
    <w:rsid w:val="007E7DEC"/>
    <w:rsid w:val="007E7E01"/>
    <w:rsid w:val="007F21CC"/>
    <w:rsid w:val="007F229A"/>
    <w:rsid w:val="007F37AD"/>
    <w:rsid w:val="007F41A6"/>
    <w:rsid w:val="007F5679"/>
    <w:rsid w:val="007F77F3"/>
    <w:rsid w:val="007F7A82"/>
    <w:rsid w:val="008008BE"/>
    <w:rsid w:val="00800E8E"/>
    <w:rsid w:val="0080173C"/>
    <w:rsid w:val="00802E8E"/>
    <w:rsid w:val="00804732"/>
    <w:rsid w:val="00807521"/>
    <w:rsid w:val="00807F43"/>
    <w:rsid w:val="008125F1"/>
    <w:rsid w:val="0081275F"/>
    <w:rsid w:val="0081298C"/>
    <w:rsid w:val="008130A6"/>
    <w:rsid w:val="0081380E"/>
    <w:rsid w:val="00813BBE"/>
    <w:rsid w:val="00814531"/>
    <w:rsid w:val="008158E4"/>
    <w:rsid w:val="00816D21"/>
    <w:rsid w:val="00820919"/>
    <w:rsid w:val="00821409"/>
    <w:rsid w:val="00826448"/>
    <w:rsid w:val="00826D7B"/>
    <w:rsid w:val="0082763E"/>
    <w:rsid w:val="00827C70"/>
    <w:rsid w:val="008308F0"/>
    <w:rsid w:val="008345CA"/>
    <w:rsid w:val="008360D1"/>
    <w:rsid w:val="0083746F"/>
    <w:rsid w:val="0084010A"/>
    <w:rsid w:val="00841450"/>
    <w:rsid w:val="008417A9"/>
    <w:rsid w:val="00842C3B"/>
    <w:rsid w:val="008440FA"/>
    <w:rsid w:val="00847FC3"/>
    <w:rsid w:val="0085673F"/>
    <w:rsid w:val="00860715"/>
    <w:rsid w:val="00863534"/>
    <w:rsid w:val="008639D8"/>
    <w:rsid w:val="0086406C"/>
    <w:rsid w:val="008649CE"/>
    <w:rsid w:val="008678A4"/>
    <w:rsid w:val="00873FFF"/>
    <w:rsid w:val="00881783"/>
    <w:rsid w:val="008821DB"/>
    <w:rsid w:val="00882982"/>
    <w:rsid w:val="0088441F"/>
    <w:rsid w:val="008859B1"/>
    <w:rsid w:val="008861F9"/>
    <w:rsid w:val="00886A8F"/>
    <w:rsid w:val="008878FF"/>
    <w:rsid w:val="00887CB7"/>
    <w:rsid w:val="00892282"/>
    <w:rsid w:val="00894E1E"/>
    <w:rsid w:val="00896926"/>
    <w:rsid w:val="00897A1B"/>
    <w:rsid w:val="008A1A55"/>
    <w:rsid w:val="008A1DBC"/>
    <w:rsid w:val="008A2BA3"/>
    <w:rsid w:val="008B005D"/>
    <w:rsid w:val="008B01D7"/>
    <w:rsid w:val="008B3B0C"/>
    <w:rsid w:val="008B3D4E"/>
    <w:rsid w:val="008B5730"/>
    <w:rsid w:val="008B5DBB"/>
    <w:rsid w:val="008C108E"/>
    <w:rsid w:val="008C2D7C"/>
    <w:rsid w:val="008C770D"/>
    <w:rsid w:val="008D0BC5"/>
    <w:rsid w:val="008D1096"/>
    <w:rsid w:val="008D3284"/>
    <w:rsid w:val="008D3ED5"/>
    <w:rsid w:val="008D47CC"/>
    <w:rsid w:val="008D5A04"/>
    <w:rsid w:val="008D7458"/>
    <w:rsid w:val="008E06CB"/>
    <w:rsid w:val="008E0946"/>
    <w:rsid w:val="008E2ACF"/>
    <w:rsid w:val="008E31A1"/>
    <w:rsid w:val="008E32D1"/>
    <w:rsid w:val="008E460C"/>
    <w:rsid w:val="008E6716"/>
    <w:rsid w:val="008E6F7B"/>
    <w:rsid w:val="008F1D21"/>
    <w:rsid w:val="008F2492"/>
    <w:rsid w:val="008F28AF"/>
    <w:rsid w:val="008F6EE7"/>
    <w:rsid w:val="00900524"/>
    <w:rsid w:val="00901853"/>
    <w:rsid w:val="009032C4"/>
    <w:rsid w:val="0090343E"/>
    <w:rsid w:val="009054C9"/>
    <w:rsid w:val="0090566C"/>
    <w:rsid w:val="00905E82"/>
    <w:rsid w:val="00906E62"/>
    <w:rsid w:val="00910053"/>
    <w:rsid w:val="009122B6"/>
    <w:rsid w:val="00912397"/>
    <w:rsid w:val="0091348F"/>
    <w:rsid w:val="009148B8"/>
    <w:rsid w:val="0091542F"/>
    <w:rsid w:val="00916F08"/>
    <w:rsid w:val="00917206"/>
    <w:rsid w:val="00917452"/>
    <w:rsid w:val="00922005"/>
    <w:rsid w:val="00922E4B"/>
    <w:rsid w:val="009239CD"/>
    <w:rsid w:val="00930484"/>
    <w:rsid w:val="00931A26"/>
    <w:rsid w:val="009328FB"/>
    <w:rsid w:val="00933767"/>
    <w:rsid w:val="009355F1"/>
    <w:rsid w:val="00936326"/>
    <w:rsid w:val="00937F0A"/>
    <w:rsid w:val="00944DC5"/>
    <w:rsid w:val="00945344"/>
    <w:rsid w:val="009475B5"/>
    <w:rsid w:val="00947FF1"/>
    <w:rsid w:val="009502AE"/>
    <w:rsid w:val="00951325"/>
    <w:rsid w:val="00952714"/>
    <w:rsid w:val="009544E5"/>
    <w:rsid w:val="009548C5"/>
    <w:rsid w:val="00956357"/>
    <w:rsid w:val="0095796D"/>
    <w:rsid w:val="0096007B"/>
    <w:rsid w:val="0096037F"/>
    <w:rsid w:val="00960E78"/>
    <w:rsid w:val="00962077"/>
    <w:rsid w:val="00962C89"/>
    <w:rsid w:val="00964290"/>
    <w:rsid w:val="00964FE0"/>
    <w:rsid w:val="0096530E"/>
    <w:rsid w:val="009669D7"/>
    <w:rsid w:val="00967856"/>
    <w:rsid w:val="009705EC"/>
    <w:rsid w:val="009714B6"/>
    <w:rsid w:val="00971721"/>
    <w:rsid w:val="00974905"/>
    <w:rsid w:val="0098675F"/>
    <w:rsid w:val="009910AA"/>
    <w:rsid w:val="009923B9"/>
    <w:rsid w:val="009924B3"/>
    <w:rsid w:val="00992BFF"/>
    <w:rsid w:val="0099425F"/>
    <w:rsid w:val="00994C06"/>
    <w:rsid w:val="0099707B"/>
    <w:rsid w:val="009A0DC3"/>
    <w:rsid w:val="009A27FB"/>
    <w:rsid w:val="009A3A07"/>
    <w:rsid w:val="009A6625"/>
    <w:rsid w:val="009A7A0A"/>
    <w:rsid w:val="009B01AB"/>
    <w:rsid w:val="009B1F58"/>
    <w:rsid w:val="009B204E"/>
    <w:rsid w:val="009B40DA"/>
    <w:rsid w:val="009B4F18"/>
    <w:rsid w:val="009B5E26"/>
    <w:rsid w:val="009B6D41"/>
    <w:rsid w:val="009B7074"/>
    <w:rsid w:val="009C2793"/>
    <w:rsid w:val="009C3CA7"/>
    <w:rsid w:val="009C5586"/>
    <w:rsid w:val="009C65A9"/>
    <w:rsid w:val="009C78B3"/>
    <w:rsid w:val="009C7E74"/>
    <w:rsid w:val="009D2BB1"/>
    <w:rsid w:val="009D2DC9"/>
    <w:rsid w:val="009D573F"/>
    <w:rsid w:val="009D5E68"/>
    <w:rsid w:val="009D69DB"/>
    <w:rsid w:val="009E272C"/>
    <w:rsid w:val="009E3BE0"/>
    <w:rsid w:val="009E77B7"/>
    <w:rsid w:val="009E7F6E"/>
    <w:rsid w:val="009F15EE"/>
    <w:rsid w:val="009F20CC"/>
    <w:rsid w:val="009F2A63"/>
    <w:rsid w:val="009F3C47"/>
    <w:rsid w:val="009F660C"/>
    <w:rsid w:val="009F7F30"/>
    <w:rsid w:val="00A016BA"/>
    <w:rsid w:val="00A026B2"/>
    <w:rsid w:val="00A04C38"/>
    <w:rsid w:val="00A063AD"/>
    <w:rsid w:val="00A10F30"/>
    <w:rsid w:val="00A12BE9"/>
    <w:rsid w:val="00A13320"/>
    <w:rsid w:val="00A13C14"/>
    <w:rsid w:val="00A1418B"/>
    <w:rsid w:val="00A142FE"/>
    <w:rsid w:val="00A14E24"/>
    <w:rsid w:val="00A14ED6"/>
    <w:rsid w:val="00A15CBA"/>
    <w:rsid w:val="00A172C4"/>
    <w:rsid w:val="00A174DB"/>
    <w:rsid w:val="00A20963"/>
    <w:rsid w:val="00A21458"/>
    <w:rsid w:val="00A22149"/>
    <w:rsid w:val="00A2277F"/>
    <w:rsid w:val="00A23283"/>
    <w:rsid w:val="00A23E80"/>
    <w:rsid w:val="00A26386"/>
    <w:rsid w:val="00A32B66"/>
    <w:rsid w:val="00A32CAD"/>
    <w:rsid w:val="00A353BB"/>
    <w:rsid w:val="00A40F03"/>
    <w:rsid w:val="00A4105F"/>
    <w:rsid w:val="00A4297E"/>
    <w:rsid w:val="00A42ACA"/>
    <w:rsid w:val="00A42D2C"/>
    <w:rsid w:val="00A4306C"/>
    <w:rsid w:val="00A45C03"/>
    <w:rsid w:val="00A4673D"/>
    <w:rsid w:val="00A52957"/>
    <w:rsid w:val="00A5685C"/>
    <w:rsid w:val="00A57598"/>
    <w:rsid w:val="00A62878"/>
    <w:rsid w:val="00A637B7"/>
    <w:rsid w:val="00A63D5D"/>
    <w:rsid w:val="00A65B98"/>
    <w:rsid w:val="00A708D7"/>
    <w:rsid w:val="00A71B88"/>
    <w:rsid w:val="00A73A16"/>
    <w:rsid w:val="00A74EE6"/>
    <w:rsid w:val="00A765EC"/>
    <w:rsid w:val="00A76AAB"/>
    <w:rsid w:val="00A80297"/>
    <w:rsid w:val="00A80B4A"/>
    <w:rsid w:val="00A81CCF"/>
    <w:rsid w:val="00A828EB"/>
    <w:rsid w:val="00A83609"/>
    <w:rsid w:val="00A83D5B"/>
    <w:rsid w:val="00A83EC3"/>
    <w:rsid w:val="00A864C7"/>
    <w:rsid w:val="00A866F6"/>
    <w:rsid w:val="00A87F8D"/>
    <w:rsid w:val="00A903AB"/>
    <w:rsid w:val="00A914B8"/>
    <w:rsid w:val="00A9150E"/>
    <w:rsid w:val="00A92B6D"/>
    <w:rsid w:val="00A95E10"/>
    <w:rsid w:val="00A97265"/>
    <w:rsid w:val="00A9795F"/>
    <w:rsid w:val="00A97A2E"/>
    <w:rsid w:val="00AA0DEE"/>
    <w:rsid w:val="00AA3021"/>
    <w:rsid w:val="00AA471B"/>
    <w:rsid w:val="00AA4980"/>
    <w:rsid w:val="00AA4E17"/>
    <w:rsid w:val="00AA537F"/>
    <w:rsid w:val="00AB08E9"/>
    <w:rsid w:val="00AB1E18"/>
    <w:rsid w:val="00AB2735"/>
    <w:rsid w:val="00AB387B"/>
    <w:rsid w:val="00AB6AD8"/>
    <w:rsid w:val="00AB6F30"/>
    <w:rsid w:val="00AC276F"/>
    <w:rsid w:val="00AC387E"/>
    <w:rsid w:val="00AC4E84"/>
    <w:rsid w:val="00AC6F1E"/>
    <w:rsid w:val="00AD1B23"/>
    <w:rsid w:val="00AD3204"/>
    <w:rsid w:val="00AE13CA"/>
    <w:rsid w:val="00AE4208"/>
    <w:rsid w:val="00AE4B3F"/>
    <w:rsid w:val="00AE7062"/>
    <w:rsid w:val="00AE737E"/>
    <w:rsid w:val="00AE79B5"/>
    <w:rsid w:val="00AE7E53"/>
    <w:rsid w:val="00AF028B"/>
    <w:rsid w:val="00AF1142"/>
    <w:rsid w:val="00AF1EF7"/>
    <w:rsid w:val="00AF28B5"/>
    <w:rsid w:val="00AF2DEF"/>
    <w:rsid w:val="00AF343B"/>
    <w:rsid w:val="00AF389E"/>
    <w:rsid w:val="00AF3C95"/>
    <w:rsid w:val="00AF58C9"/>
    <w:rsid w:val="00B00C36"/>
    <w:rsid w:val="00B01153"/>
    <w:rsid w:val="00B036DB"/>
    <w:rsid w:val="00B04919"/>
    <w:rsid w:val="00B05F5C"/>
    <w:rsid w:val="00B06D88"/>
    <w:rsid w:val="00B06F40"/>
    <w:rsid w:val="00B1247E"/>
    <w:rsid w:val="00B138C4"/>
    <w:rsid w:val="00B15C9C"/>
    <w:rsid w:val="00B16106"/>
    <w:rsid w:val="00B16F33"/>
    <w:rsid w:val="00B17EE1"/>
    <w:rsid w:val="00B2214B"/>
    <w:rsid w:val="00B23B5A"/>
    <w:rsid w:val="00B24937"/>
    <w:rsid w:val="00B25FA4"/>
    <w:rsid w:val="00B27D72"/>
    <w:rsid w:val="00B3308D"/>
    <w:rsid w:val="00B33DA1"/>
    <w:rsid w:val="00B349C9"/>
    <w:rsid w:val="00B34C47"/>
    <w:rsid w:val="00B36639"/>
    <w:rsid w:val="00B3706D"/>
    <w:rsid w:val="00B379B9"/>
    <w:rsid w:val="00B421D2"/>
    <w:rsid w:val="00B46376"/>
    <w:rsid w:val="00B51931"/>
    <w:rsid w:val="00B523D6"/>
    <w:rsid w:val="00B52C3F"/>
    <w:rsid w:val="00B55DE0"/>
    <w:rsid w:val="00B5677E"/>
    <w:rsid w:val="00B57061"/>
    <w:rsid w:val="00B60921"/>
    <w:rsid w:val="00B62E29"/>
    <w:rsid w:val="00B671CB"/>
    <w:rsid w:val="00B675B0"/>
    <w:rsid w:val="00B73C02"/>
    <w:rsid w:val="00B74EA5"/>
    <w:rsid w:val="00B77333"/>
    <w:rsid w:val="00B77647"/>
    <w:rsid w:val="00B776BD"/>
    <w:rsid w:val="00B8027F"/>
    <w:rsid w:val="00B806F3"/>
    <w:rsid w:val="00B8182D"/>
    <w:rsid w:val="00B83005"/>
    <w:rsid w:val="00B830FF"/>
    <w:rsid w:val="00B8315F"/>
    <w:rsid w:val="00B8368E"/>
    <w:rsid w:val="00B861D2"/>
    <w:rsid w:val="00B91E23"/>
    <w:rsid w:val="00B9429D"/>
    <w:rsid w:val="00B94EC4"/>
    <w:rsid w:val="00B95D24"/>
    <w:rsid w:val="00B967D0"/>
    <w:rsid w:val="00BA1FC8"/>
    <w:rsid w:val="00BA37D0"/>
    <w:rsid w:val="00BA5006"/>
    <w:rsid w:val="00BA56D0"/>
    <w:rsid w:val="00BA5971"/>
    <w:rsid w:val="00BA6979"/>
    <w:rsid w:val="00BA6C61"/>
    <w:rsid w:val="00BA7810"/>
    <w:rsid w:val="00BA7EE0"/>
    <w:rsid w:val="00BB0072"/>
    <w:rsid w:val="00BB0378"/>
    <w:rsid w:val="00BB06B8"/>
    <w:rsid w:val="00BB3336"/>
    <w:rsid w:val="00BC2BC4"/>
    <w:rsid w:val="00BC4055"/>
    <w:rsid w:val="00BC605C"/>
    <w:rsid w:val="00BC7D14"/>
    <w:rsid w:val="00BD056D"/>
    <w:rsid w:val="00BD2D91"/>
    <w:rsid w:val="00BD48EB"/>
    <w:rsid w:val="00BD62E4"/>
    <w:rsid w:val="00BD64E4"/>
    <w:rsid w:val="00BE0788"/>
    <w:rsid w:val="00BE512B"/>
    <w:rsid w:val="00BE5D6F"/>
    <w:rsid w:val="00BE6331"/>
    <w:rsid w:val="00BE733C"/>
    <w:rsid w:val="00BF04C7"/>
    <w:rsid w:val="00BF2257"/>
    <w:rsid w:val="00BF3568"/>
    <w:rsid w:val="00BF45B9"/>
    <w:rsid w:val="00BF575E"/>
    <w:rsid w:val="00BF6CE2"/>
    <w:rsid w:val="00C00CB1"/>
    <w:rsid w:val="00C01EBC"/>
    <w:rsid w:val="00C05887"/>
    <w:rsid w:val="00C065CF"/>
    <w:rsid w:val="00C07569"/>
    <w:rsid w:val="00C10044"/>
    <w:rsid w:val="00C1200A"/>
    <w:rsid w:val="00C12225"/>
    <w:rsid w:val="00C12994"/>
    <w:rsid w:val="00C1397E"/>
    <w:rsid w:val="00C1760E"/>
    <w:rsid w:val="00C20135"/>
    <w:rsid w:val="00C214C8"/>
    <w:rsid w:val="00C2183A"/>
    <w:rsid w:val="00C21A37"/>
    <w:rsid w:val="00C225BA"/>
    <w:rsid w:val="00C229F3"/>
    <w:rsid w:val="00C22E6C"/>
    <w:rsid w:val="00C23A22"/>
    <w:rsid w:val="00C27887"/>
    <w:rsid w:val="00C306AB"/>
    <w:rsid w:val="00C30F09"/>
    <w:rsid w:val="00C316B2"/>
    <w:rsid w:val="00C32973"/>
    <w:rsid w:val="00C33204"/>
    <w:rsid w:val="00C34839"/>
    <w:rsid w:val="00C3509A"/>
    <w:rsid w:val="00C3555E"/>
    <w:rsid w:val="00C35D49"/>
    <w:rsid w:val="00C36E94"/>
    <w:rsid w:val="00C4031D"/>
    <w:rsid w:val="00C40E2B"/>
    <w:rsid w:val="00C41D18"/>
    <w:rsid w:val="00C44928"/>
    <w:rsid w:val="00C516DA"/>
    <w:rsid w:val="00C556DE"/>
    <w:rsid w:val="00C563F0"/>
    <w:rsid w:val="00C57902"/>
    <w:rsid w:val="00C719F4"/>
    <w:rsid w:val="00C72117"/>
    <w:rsid w:val="00C74D64"/>
    <w:rsid w:val="00C752BC"/>
    <w:rsid w:val="00C752CC"/>
    <w:rsid w:val="00C75A1D"/>
    <w:rsid w:val="00C7693B"/>
    <w:rsid w:val="00C77107"/>
    <w:rsid w:val="00C7734D"/>
    <w:rsid w:val="00C80273"/>
    <w:rsid w:val="00C803CF"/>
    <w:rsid w:val="00C81B58"/>
    <w:rsid w:val="00C85508"/>
    <w:rsid w:val="00C85AB4"/>
    <w:rsid w:val="00C86E85"/>
    <w:rsid w:val="00C87947"/>
    <w:rsid w:val="00C93DB6"/>
    <w:rsid w:val="00C96674"/>
    <w:rsid w:val="00C97537"/>
    <w:rsid w:val="00CA0394"/>
    <w:rsid w:val="00CA1295"/>
    <w:rsid w:val="00CA13DC"/>
    <w:rsid w:val="00CB0C64"/>
    <w:rsid w:val="00CB2C0C"/>
    <w:rsid w:val="00CB40F8"/>
    <w:rsid w:val="00CB59BB"/>
    <w:rsid w:val="00CB7EA8"/>
    <w:rsid w:val="00CC3211"/>
    <w:rsid w:val="00CC3D0F"/>
    <w:rsid w:val="00CC3ECC"/>
    <w:rsid w:val="00CC41FE"/>
    <w:rsid w:val="00CC456F"/>
    <w:rsid w:val="00CC4CEF"/>
    <w:rsid w:val="00CC6D4D"/>
    <w:rsid w:val="00CD0365"/>
    <w:rsid w:val="00CD1FB3"/>
    <w:rsid w:val="00CD2934"/>
    <w:rsid w:val="00CD3F5A"/>
    <w:rsid w:val="00CD3FF2"/>
    <w:rsid w:val="00CD6A35"/>
    <w:rsid w:val="00CE4284"/>
    <w:rsid w:val="00CE500D"/>
    <w:rsid w:val="00CE53B0"/>
    <w:rsid w:val="00CE56C7"/>
    <w:rsid w:val="00CE5E68"/>
    <w:rsid w:val="00CE7DEF"/>
    <w:rsid w:val="00CF0008"/>
    <w:rsid w:val="00CF14A9"/>
    <w:rsid w:val="00CF26F9"/>
    <w:rsid w:val="00CF3035"/>
    <w:rsid w:val="00CF78FB"/>
    <w:rsid w:val="00D01792"/>
    <w:rsid w:val="00D01D33"/>
    <w:rsid w:val="00D02F24"/>
    <w:rsid w:val="00D03244"/>
    <w:rsid w:val="00D033AE"/>
    <w:rsid w:val="00D0411C"/>
    <w:rsid w:val="00D0491D"/>
    <w:rsid w:val="00D05A80"/>
    <w:rsid w:val="00D05CAF"/>
    <w:rsid w:val="00D06D1D"/>
    <w:rsid w:val="00D076D5"/>
    <w:rsid w:val="00D10377"/>
    <w:rsid w:val="00D10C88"/>
    <w:rsid w:val="00D12F60"/>
    <w:rsid w:val="00D14559"/>
    <w:rsid w:val="00D149E5"/>
    <w:rsid w:val="00D14DBF"/>
    <w:rsid w:val="00D15428"/>
    <w:rsid w:val="00D17C4B"/>
    <w:rsid w:val="00D2161E"/>
    <w:rsid w:val="00D25EE2"/>
    <w:rsid w:val="00D30D8E"/>
    <w:rsid w:val="00D30E38"/>
    <w:rsid w:val="00D31859"/>
    <w:rsid w:val="00D31A7F"/>
    <w:rsid w:val="00D32431"/>
    <w:rsid w:val="00D32D42"/>
    <w:rsid w:val="00D3435A"/>
    <w:rsid w:val="00D355AC"/>
    <w:rsid w:val="00D35FBC"/>
    <w:rsid w:val="00D3653E"/>
    <w:rsid w:val="00D40476"/>
    <w:rsid w:val="00D40846"/>
    <w:rsid w:val="00D41FD6"/>
    <w:rsid w:val="00D420A3"/>
    <w:rsid w:val="00D43516"/>
    <w:rsid w:val="00D44E21"/>
    <w:rsid w:val="00D45F65"/>
    <w:rsid w:val="00D543AE"/>
    <w:rsid w:val="00D56C8D"/>
    <w:rsid w:val="00D61C85"/>
    <w:rsid w:val="00D66125"/>
    <w:rsid w:val="00D7081B"/>
    <w:rsid w:val="00D728A6"/>
    <w:rsid w:val="00D74AEF"/>
    <w:rsid w:val="00D77A46"/>
    <w:rsid w:val="00D80E42"/>
    <w:rsid w:val="00D81414"/>
    <w:rsid w:val="00D8150E"/>
    <w:rsid w:val="00D83069"/>
    <w:rsid w:val="00D853CE"/>
    <w:rsid w:val="00D857E3"/>
    <w:rsid w:val="00D85C0E"/>
    <w:rsid w:val="00D871D3"/>
    <w:rsid w:val="00D87ED8"/>
    <w:rsid w:val="00D9021D"/>
    <w:rsid w:val="00D928CC"/>
    <w:rsid w:val="00D95AC8"/>
    <w:rsid w:val="00D97089"/>
    <w:rsid w:val="00D9788B"/>
    <w:rsid w:val="00DA0210"/>
    <w:rsid w:val="00DA0703"/>
    <w:rsid w:val="00DA1321"/>
    <w:rsid w:val="00DA1FDA"/>
    <w:rsid w:val="00DB1505"/>
    <w:rsid w:val="00DB2D3B"/>
    <w:rsid w:val="00DB48E2"/>
    <w:rsid w:val="00DB51C9"/>
    <w:rsid w:val="00DC2E5B"/>
    <w:rsid w:val="00DC4234"/>
    <w:rsid w:val="00DC581E"/>
    <w:rsid w:val="00DD2B04"/>
    <w:rsid w:val="00DD2B63"/>
    <w:rsid w:val="00DD4DCE"/>
    <w:rsid w:val="00DD526B"/>
    <w:rsid w:val="00DD7EA6"/>
    <w:rsid w:val="00DE107C"/>
    <w:rsid w:val="00DE2D09"/>
    <w:rsid w:val="00DE50AE"/>
    <w:rsid w:val="00DE7374"/>
    <w:rsid w:val="00DF012E"/>
    <w:rsid w:val="00DF04B2"/>
    <w:rsid w:val="00DF1538"/>
    <w:rsid w:val="00DF207F"/>
    <w:rsid w:val="00DF740E"/>
    <w:rsid w:val="00DF79C8"/>
    <w:rsid w:val="00E00F4C"/>
    <w:rsid w:val="00E016AB"/>
    <w:rsid w:val="00E049E2"/>
    <w:rsid w:val="00E076D0"/>
    <w:rsid w:val="00E115CF"/>
    <w:rsid w:val="00E116DA"/>
    <w:rsid w:val="00E118F0"/>
    <w:rsid w:val="00E132A1"/>
    <w:rsid w:val="00E13436"/>
    <w:rsid w:val="00E13725"/>
    <w:rsid w:val="00E14B33"/>
    <w:rsid w:val="00E151A2"/>
    <w:rsid w:val="00E16D13"/>
    <w:rsid w:val="00E201F7"/>
    <w:rsid w:val="00E218C4"/>
    <w:rsid w:val="00E22965"/>
    <w:rsid w:val="00E2397C"/>
    <w:rsid w:val="00E24510"/>
    <w:rsid w:val="00E24C78"/>
    <w:rsid w:val="00E24F2F"/>
    <w:rsid w:val="00E26AB5"/>
    <w:rsid w:val="00E27163"/>
    <w:rsid w:val="00E311E7"/>
    <w:rsid w:val="00E3201D"/>
    <w:rsid w:val="00E331AE"/>
    <w:rsid w:val="00E35869"/>
    <w:rsid w:val="00E35E2A"/>
    <w:rsid w:val="00E37053"/>
    <w:rsid w:val="00E37458"/>
    <w:rsid w:val="00E43263"/>
    <w:rsid w:val="00E43580"/>
    <w:rsid w:val="00E449AB"/>
    <w:rsid w:val="00E50225"/>
    <w:rsid w:val="00E509EA"/>
    <w:rsid w:val="00E5268C"/>
    <w:rsid w:val="00E54EC1"/>
    <w:rsid w:val="00E56312"/>
    <w:rsid w:val="00E574CE"/>
    <w:rsid w:val="00E61BA9"/>
    <w:rsid w:val="00E61D1B"/>
    <w:rsid w:val="00E64EAF"/>
    <w:rsid w:val="00E654F1"/>
    <w:rsid w:val="00E65916"/>
    <w:rsid w:val="00E66823"/>
    <w:rsid w:val="00E678B5"/>
    <w:rsid w:val="00E67C95"/>
    <w:rsid w:val="00E67F5F"/>
    <w:rsid w:val="00E71926"/>
    <w:rsid w:val="00E71A3C"/>
    <w:rsid w:val="00E749B2"/>
    <w:rsid w:val="00E74BBD"/>
    <w:rsid w:val="00E75808"/>
    <w:rsid w:val="00E77652"/>
    <w:rsid w:val="00E77EFA"/>
    <w:rsid w:val="00E81B4E"/>
    <w:rsid w:val="00E84046"/>
    <w:rsid w:val="00E84621"/>
    <w:rsid w:val="00E8770B"/>
    <w:rsid w:val="00E9157E"/>
    <w:rsid w:val="00E9172A"/>
    <w:rsid w:val="00E92EFE"/>
    <w:rsid w:val="00E9305A"/>
    <w:rsid w:val="00E93A7A"/>
    <w:rsid w:val="00E93E61"/>
    <w:rsid w:val="00E9560E"/>
    <w:rsid w:val="00E9771D"/>
    <w:rsid w:val="00EA0725"/>
    <w:rsid w:val="00EA07E1"/>
    <w:rsid w:val="00EA0C5F"/>
    <w:rsid w:val="00EA1E14"/>
    <w:rsid w:val="00EA2436"/>
    <w:rsid w:val="00EA2963"/>
    <w:rsid w:val="00EA3AB4"/>
    <w:rsid w:val="00EA4E48"/>
    <w:rsid w:val="00EA53A8"/>
    <w:rsid w:val="00EA70B4"/>
    <w:rsid w:val="00EB0532"/>
    <w:rsid w:val="00EB1E08"/>
    <w:rsid w:val="00EB38D8"/>
    <w:rsid w:val="00EB56C1"/>
    <w:rsid w:val="00EB6358"/>
    <w:rsid w:val="00EC08D2"/>
    <w:rsid w:val="00EC3311"/>
    <w:rsid w:val="00EC49F1"/>
    <w:rsid w:val="00EC4C52"/>
    <w:rsid w:val="00EC4F16"/>
    <w:rsid w:val="00EC789E"/>
    <w:rsid w:val="00ED0068"/>
    <w:rsid w:val="00ED021E"/>
    <w:rsid w:val="00ED119E"/>
    <w:rsid w:val="00ED2E81"/>
    <w:rsid w:val="00ED379F"/>
    <w:rsid w:val="00ED4B60"/>
    <w:rsid w:val="00ED4CB1"/>
    <w:rsid w:val="00ED50DB"/>
    <w:rsid w:val="00ED52D1"/>
    <w:rsid w:val="00ED72ED"/>
    <w:rsid w:val="00EE012A"/>
    <w:rsid w:val="00EE0BF9"/>
    <w:rsid w:val="00EE2BAC"/>
    <w:rsid w:val="00EE2EB5"/>
    <w:rsid w:val="00EE3180"/>
    <w:rsid w:val="00EE7B6B"/>
    <w:rsid w:val="00EF1298"/>
    <w:rsid w:val="00EF1917"/>
    <w:rsid w:val="00EF3580"/>
    <w:rsid w:val="00EF633F"/>
    <w:rsid w:val="00F0177B"/>
    <w:rsid w:val="00F02E98"/>
    <w:rsid w:val="00F04DE9"/>
    <w:rsid w:val="00F05A4A"/>
    <w:rsid w:val="00F06278"/>
    <w:rsid w:val="00F069C7"/>
    <w:rsid w:val="00F06A9B"/>
    <w:rsid w:val="00F10C3B"/>
    <w:rsid w:val="00F12594"/>
    <w:rsid w:val="00F12608"/>
    <w:rsid w:val="00F211A2"/>
    <w:rsid w:val="00F21DCD"/>
    <w:rsid w:val="00F23782"/>
    <w:rsid w:val="00F24F01"/>
    <w:rsid w:val="00F25219"/>
    <w:rsid w:val="00F273FF"/>
    <w:rsid w:val="00F35D88"/>
    <w:rsid w:val="00F375F7"/>
    <w:rsid w:val="00F407F8"/>
    <w:rsid w:val="00F41EAD"/>
    <w:rsid w:val="00F4337B"/>
    <w:rsid w:val="00F43DD7"/>
    <w:rsid w:val="00F44386"/>
    <w:rsid w:val="00F458F3"/>
    <w:rsid w:val="00F4760F"/>
    <w:rsid w:val="00F477B9"/>
    <w:rsid w:val="00F52305"/>
    <w:rsid w:val="00F52386"/>
    <w:rsid w:val="00F57CC8"/>
    <w:rsid w:val="00F57F16"/>
    <w:rsid w:val="00F62229"/>
    <w:rsid w:val="00F62767"/>
    <w:rsid w:val="00F631C5"/>
    <w:rsid w:val="00F639D6"/>
    <w:rsid w:val="00F67AB9"/>
    <w:rsid w:val="00F741D7"/>
    <w:rsid w:val="00F746D6"/>
    <w:rsid w:val="00F7652A"/>
    <w:rsid w:val="00F76A2F"/>
    <w:rsid w:val="00F77FD8"/>
    <w:rsid w:val="00F81F72"/>
    <w:rsid w:val="00F82D58"/>
    <w:rsid w:val="00F84507"/>
    <w:rsid w:val="00F90E04"/>
    <w:rsid w:val="00F92B97"/>
    <w:rsid w:val="00F93564"/>
    <w:rsid w:val="00F97633"/>
    <w:rsid w:val="00F978EA"/>
    <w:rsid w:val="00FA0138"/>
    <w:rsid w:val="00FA1824"/>
    <w:rsid w:val="00FA2498"/>
    <w:rsid w:val="00FA2B76"/>
    <w:rsid w:val="00FA3807"/>
    <w:rsid w:val="00FA5992"/>
    <w:rsid w:val="00FA64C6"/>
    <w:rsid w:val="00FA788A"/>
    <w:rsid w:val="00FB1173"/>
    <w:rsid w:val="00FB1634"/>
    <w:rsid w:val="00FB1B63"/>
    <w:rsid w:val="00FB1BBC"/>
    <w:rsid w:val="00FB360F"/>
    <w:rsid w:val="00FB53A4"/>
    <w:rsid w:val="00FB5AD5"/>
    <w:rsid w:val="00FB6D81"/>
    <w:rsid w:val="00FC00E9"/>
    <w:rsid w:val="00FC0177"/>
    <w:rsid w:val="00FC0B86"/>
    <w:rsid w:val="00FC2926"/>
    <w:rsid w:val="00FC5B27"/>
    <w:rsid w:val="00FD0DE9"/>
    <w:rsid w:val="00FD24C1"/>
    <w:rsid w:val="00FD2710"/>
    <w:rsid w:val="00FD34FD"/>
    <w:rsid w:val="00FD3580"/>
    <w:rsid w:val="00FD567B"/>
    <w:rsid w:val="00FD6C5C"/>
    <w:rsid w:val="00FE05ED"/>
    <w:rsid w:val="00FE3880"/>
    <w:rsid w:val="00FE3981"/>
    <w:rsid w:val="00FE426F"/>
    <w:rsid w:val="00FE7AF2"/>
    <w:rsid w:val="00FE7BA8"/>
    <w:rsid w:val="00FF1A3B"/>
    <w:rsid w:val="00FF37B1"/>
    <w:rsid w:val="00FF37F7"/>
    <w:rsid w:val="00FF4A18"/>
    <w:rsid w:val="00FF606E"/>
    <w:rsid w:val="00FF61A7"/>
    <w:rsid w:val="00FF6FCB"/>
    <w:rsid w:val="012DB721"/>
    <w:rsid w:val="02A19E0B"/>
    <w:rsid w:val="03E6561B"/>
    <w:rsid w:val="05600CF4"/>
    <w:rsid w:val="07E12D9E"/>
    <w:rsid w:val="0859D1BE"/>
    <w:rsid w:val="08C8FF8B"/>
    <w:rsid w:val="0B373E06"/>
    <w:rsid w:val="0E831C17"/>
    <w:rsid w:val="0EB0E399"/>
    <w:rsid w:val="0FD3D853"/>
    <w:rsid w:val="1157989A"/>
    <w:rsid w:val="126176DA"/>
    <w:rsid w:val="1419A1D2"/>
    <w:rsid w:val="14A583E2"/>
    <w:rsid w:val="15B362F3"/>
    <w:rsid w:val="16502736"/>
    <w:rsid w:val="16590DA9"/>
    <w:rsid w:val="1682C3B2"/>
    <w:rsid w:val="174DAAD9"/>
    <w:rsid w:val="17D2515A"/>
    <w:rsid w:val="18299739"/>
    <w:rsid w:val="187C7639"/>
    <w:rsid w:val="198C28F8"/>
    <w:rsid w:val="21638B37"/>
    <w:rsid w:val="225A5A87"/>
    <w:rsid w:val="264C13B2"/>
    <w:rsid w:val="2C701CE1"/>
    <w:rsid w:val="2D3C3B77"/>
    <w:rsid w:val="332FDA98"/>
    <w:rsid w:val="35173ECA"/>
    <w:rsid w:val="35CAA269"/>
    <w:rsid w:val="368875F6"/>
    <w:rsid w:val="370AC21A"/>
    <w:rsid w:val="3B6B7CC6"/>
    <w:rsid w:val="3C716A4F"/>
    <w:rsid w:val="3DE2F2FA"/>
    <w:rsid w:val="3E1A1198"/>
    <w:rsid w:val="3F52D1AF"/>
    <w:rsid w:val="3F81A7CD"/>
    <w:rsid w:val="3FEC9DFA"/>
    <w:rsid w:val="4048591F"/>
    <w:rsid w:val="409AABAF"/>
    <w:rsid w:val="43469489"/>
    <w:rsid w:val="434AA539"/>
    <w:rsid w:val="445F7B45"/>
    <w:rsid w:val="4686CC56"/>
    <w:rsid w:val="46F1084D"/>
    <w:rsid w:val="4711581D"/>
    <w:rsid w:val="475B7473"/>
    <w:rsid w:val="48B07907"/>
    <w:rsid w:val="493DCC91"/>
    <w:rsid w:val="4E0619B0"/>
    <w:rsid w:val="4EA89A6C"/>
    <w:rsid w:val="4FC33CD6"/>
    <w:rsid w:val="51231D8B"/>
    <w:rsid w:val="51C56DE4"/>
    <w:rsid w:val="520CE429"/>
    <w:rsid w:val="52402973"/>
    <w:rsid w:val="53542D92"/>
    <w:rsid w:val="539AA230"/>
    <w:rsid w:val="56CBEE72"/>
    <w:rsid w:val="57A1DAE2"/>
    <w:rsid w:val="58F9D480"/>
    <w:rsid w:val="593B3BC1"/>
    <w:rsid w:val="594CCC37"/>
    <w:rsid w:val="5B3AD7AB"/>
    <w:rsid w:val="5B5A6C54"/>
    <w:rsid w:val="5CECD899"/>
    <w:rsid w:val="5CF2D304"/>
    <w:rsid w:val="5DCBC3FF"/>
    <w:rsid w:val="5F491B72"/>
    <w:rsid w:val="5FE7C8DC"/>
    <w:rsid w:val="60F02965"/>
    <w:rsid w:val="612607B3"/>
    <w:rsid w:val="6227BD8C"/>
    <w:rsid w:val="6308F556"/>
    <w:rsid w:val="64864903"/>
    <w:rsid w:val="64ED79A1"/>
    <w:rsid w:val="6554FDB8"/>
    <w:rsid w:val="661820A3"/>
    <w:rsid w:val="661D2940"/>
    <w:rsid w:val="66F12275"/>
    <w:rsid w:val="671C0818"/>
    <w:rsid w:val="6BE90229"/>
    <w:rsid w:val="6C10E8E5"/>
    <w:rsid w:val="6E41A80A"/>
    <w:rsid w:val="6E480184"/>
    <w:rsid w:val="6FADF78A"/>
    <w:rsid w:val="7026F6C8"/>
    <w:rsid w:val="706497F8"/>
    <w:rsid w:val="71BC6E1C"/>
    <w:rsid w:val="7545407F"/>
    <w:rsid w:val="7637E003"/>
    <w:rsid w:val="76E02C82"/>
    <w:rsid w:val="771CA921"/>
    <w:rsid w:val="77A2F6FC"/>
    <w:rsid w:val="77CD2C8F"/>
    <w:rsid w:val="78A31F0D"/>
    <w:rsid w:val="78F07E70"/>
    <w:rsid w:val="7C268818"/>
    <w:rsid w:val="7F223D8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4:docId w14:val="3B37BACB"/>
  <w15:chartTrackingRefBased/>
  <w15:docId w15:val="{84920037-070A-4A47-ABFB-F5FF20C57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4E66"/>
    <w:pPr>
      <w:suppressAutoHyphens/>
      <w:spacing w:after="120"/>
      <w:jc w:val="both"/>
    </w:pPr>
    <w:rPr>
      <w:rFonts w:ascii="Tahoma" w:hAnsi="Tahoma" w:cs="Calibri"/>
      <w:sz w:val="22"/>
      <w:szCs w:val="24"/>
      <w:lang w:val="en-GB"/>
    </w:rPr>
  </w:style>
  <w:style w:type="paragraph" w:styleId="Heading1">
    <w:name w:val="heading 1"/>
    <w:aliases w:val="H1 Char,H1,Head1,Heading apps,h1,BMS Heading 1,H11,H12,H13,H14,H15,H16,H17,Outline1,Level 1 Topic Heading,Header1,Heading 1-ERI,l1,Head 1 (Chapter heading),Head 1,Head 11,Head 12,Head 111,Head 13,Head 112,Head 14,Head 113,Head 15,Head 114"/>
    <w:basedOn w:val="Normal"/>
    <w:next w:val="Normal"/>
    <w:link w:val="Heading1Char1"/>
    <w:uiPriority w:val="9"/>
    <w:qFormat/>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Heading2">
    <w:name w:val="heading 2"/>
    <w:aliases w:val="2,Header 2,h2,Heading Bug,H2,Sub-Head1,Heading 2- no#,H21,H22,H23,H2Normal,Sub Head,H211,H212,H221,H2111,H24,H213,H222,H2112,H231,H2121,H2211,H21111,H25,H26,H214,H223,H2113,H27,H215,H224,H2114,H28,H216,H225,H2115,H232,H241,H2122,H2212,ni2"/>
    <w:basedOn w:val="Heading1"/>
    <w:next w:val="Normal"/>
    <w:link w:val="Heading2Char1"/>
    <w:uiPriority w:val="9"/>
    <w:qFormat/>
    <w:rsid w:val="00881783"/>
    <w:pPr>
      <w:pageBreakBefore w:val="0"/>
      <w:pBdr>
        <w:bottom w:val="single" w:sz="12" w:space="1" w:color="000080"/>
      </w:pBdr>
      <w:tabs>
        <w:tab w:val="left" w:pos="567"/>
      </w:tabs>
      <w:spacing w:before="240" w:after="80"/>
      <w:ind w:left="567" w:hanging="567"/>
      <w:outlineLvl w:val="1"/>
    </w:pPr>
    <w:rPr>
      <w:rFonts w:ascii="Calibri" w:hAnsi="Calibri"/>
      <w:bCs w:val="0"/>
      <w:color w:val="002060"/>
      <w:sz w:val="24"/>
      <w:szCs w:val="22"/>
      <w:lang w:val="en-GB"/>
    </w:rPr>
  </w:style>
  <w:style w:type="paragraph" w:styleId="Heading3">
    <w:name w:val="heading 3"/>
    <w:aliases w:val="H3,Proposa,Project 3,h3,Heading 3 - old,1.2.3.,alltoc,3,Heading 4 Proposal,h31,h32,Bold Head,bh,(1.1.1),hd3,Minor,1.1.1 Heading,0,Heading 2.3,(Alt+3),Titles,(Alt+3)1,(Alt+3)2,(Alt+3)3,(Alt+3)4,(Alt+3)5,(Alt+3)6,(Alt+3)11,(Alt+3)21,l3,H31,H"/>
    <w:basedOn w:val="Normal"/>
    <w:next w:val="Normal"/>
    <w:link w:val="Heading3Char1"/>
    <w:uiPriority w:val="9"/>
    <w:qFormat/>
    <w:pPr>
      <w:keepNext/>
      <w:spacing w:before="240" w:after="60"/>
      <w:ind w:left="567" w:hanging="567"/>
      <w:outlineLvl w:val="2"/>
    </w:pPr>
    <w:rPr>
      <w:rFonts w:ascii="Arial" w:hAnsi="Arial" w:cs="Times New Roman"/>
      <w:b/>
      <w:bCs/>
      <w:szCs w:val="26"/>
    </w:rPr>
  </w:style>
  <w:style w:type="paragraph" w:styleId="Heading4">
    <w:name w:val="heading 4"/>
    <w:aliases w:val="Char Char Char,Char Char,dash Char,h4 Char,H4 Char,Map Title Char,Exhibit Char,Level 2 - a Char,4 Char,l4 Char,heading4 Char,heading Char,Heading 4 Char1 Char,Heading 4 Char Char Char,Επικεφαλίδα 8 Char,Char Char2"/>
    <w:basedOn w:val="Normal"/>
    <w:next w:val="Normal"/>
    <w:qFormat/>
    <w:pPr>
      <w:keepNext/>
      <w:spacing w:before="240" w:after="60"/>
      <w:outlineLvl w:val="3"/>
    </w:pPr>
    <w:rPr>
      <w:rFonts w:ascii="Arial" w:hAnsi="Arial" w:cs="Times New Roman"/>
      <w:b/>
      <w:bCs/>
      <w:szCs w:val="28"/>
    </w:rPr>
  </w:style>
  <w:style w:type="paragraph" w:styleId="Heading5">
    <w:name w:val="heading 5"/>
    <w:aliases w:val="H5,H51,h5,H52,H511,H53,H512,H521,H5111,H54,H513,H55,H514,H56,H515,H522,H5112,H531,H5121,H541,H5131,H551,H5141,H57,H516,H523,H5113,H532,H5122,H542,H5132,H552,H5142,H58,H517,H524,H5114,H533,H5123,H543,H5133,H553,H5143,H59,H518,H525,H5115,ti"/>
    <w:basedOn w:val="Normal"/>
    <w:next w:val="Normal"/>
    <w:qFormat/>
    <w:rsid w:val="008B01D7"/>
    <w:pPr>
      <w:spacing w:before="200" w:after="200" w:line="280" w:lineRule="exact"/>
      <w:outlineLvl w:val="4"/>
    </w:pPr>
    <w:rPr>
      <w:rFonts w:ascii="Lucida Sans" w:hAnsi="Lucida Sans" w:cs="Lucida Sans"/>
      <w:b/>
      <w:szCs w:val="20"/>
      <w:lang w:val="en-US"/>
    </w:rPr>
  </w:style>
  <w:style w:type="paragraph" w:styleId="Heading6">
    <w:name w:val="heading 6"/>
    <w:aliases w:val="H6,Char Char + Left:  0 cm,... + Left:  0 cm,...,Heading 6 Char,Char Char Char Char Char Char,Char Char Char Char Char,hd6,h6,H61,H62,H63,H64,H611,H65,H612,H621,H631,H641,H66,H613,H622,H632,H642,H67,H614"/>
    <w:basedOn w:val="Normal"/>
    <w:next w:val="Normal"/>
    <w:link w:val="Heading6Char1"/>
    <w:qFormat/>
    <w:rsid w:val="007D5C6B"/>
    <w:pPr>
      <w:tabs>
        <w:tab w:val="num" w:pos="1156"/>
      </w:tabs>
      <w:suppressAutoHyphens w:val="0"/>
      <w:spacing w:before="120" w:line="360" w:lineRule="auto"/>
      <w:ind w:left="1156" w:hanging="1134"/>
      <w:outlineLvl w:val="5"/>
    </w:pPr>
    <w:rPr>
      <w:rFonts w:cs="Times New Roman"/>
      <w:b/>
      <w:sz w:val="18"/>
      <w:szCs w:val="20"/>
      <w:lang w:val="el-GR"/>
    </w:rPr>
  </w:style>
  <w:style w:type="paragraph" w:styleId="Heading7">
    <w:name w:val="heading 7"/>
    <w:aliases w:val="Επικεφαλίδα 7 Char Char,Επικεφαλίδα 7 Char Char Char,Επικεφαλίδα 7 Char Char + Justified,Heading 7 Char,Heading 7 Char Char,Heading 7 Char Char Char,Heading 7 Char1,Heading 7 Char Char1 Char,Heading 7 Char Char1 Char Char Char Char Char Ch"/>
    <w:basedOn w:val="Normal"/>
    <w:next w:val="Normal"/>
    <w:link w:val="Heading7Char2"/>
    <w:qFormat/>
    <w:rsid w:val="007D5C6B"/>
    <w:pPr>
      <w:tabs>
        <w:tab w:val="num" w:pos="1318"/>
        <w:tab w:val="left" w:pos="2835"/>
      </w:tabs>
      <w:suppressAutoHyphens w:val="0"/>
      <w:spacing w:before="120" w:after="60" w:line="360" w:lineRule="auto"/>
      <w:ind w:left="1318" w:hanging="1296"/>
      <w:outlineLvl w:val="6"/>
    </w:pPr>
    <w:rPr>
      <w:rFonts w:cs="Times New Roman"/>
      <w:sz w:val="18"/>
      <w:szCs w:val="20"/>
      <w:u w:val="single"/>
      <w:lang w:val="el-GR"/>
    </w:rPr>
  </w:style>
  <w:style w:type="paragraph" w:styleId="Heading8">
    <w:name w:val="heading 8"/>
    <w:aliases w:val="(Appendix titles) Char Char,Legal Level 1.1.1.,heading 8,t3,t5,t6,t7,t8,t9,t10,t11,t12,t13,t14,t15,t16,t17,heading 81,heading 82,heading 83,heading 84,heading 85,heading 86,heading 87,heading 88,heading 89"/>
    <w:basedOn w:val="Normal"/>
    <w:next w:val="Normal"/>
    <w:link w:val="Heading8Char"/>
    <w:qFormat/>
    <w:rsid w:val="007D5C6B"/>
    <w:pPr>
      <w:tabs>
        <w:tab w:val="num" w:pos="1462"/>
        <w:tab w:val="left" w:pos="3119"/>
      </w:tabs>
      <w:suppressAutoHyphens w:val="0"/>
      <w:spacing w:before="120" w:after="60"/>
      <w:ind w:left="1462" w:hanging="1440"/>
      <w:outlineLvl w:val="7"/>
    </w:pPr>
    <w:rPr>
      <w:rFonts w:cs="Times New Roman"/>
      <w:sz w:val="18"/>
      <w:szCs w:val="20"/>
      <w:u w:val="single"/>
      <w:lang w:val="el-GR"/>
    </w:rPr>
  </w:style>
  <w:style w:type="paragraph" w:styleId="Heading9">
    <w:name w:val="heading 9"/>
    <w:aliases w:val="AC&amp;E_1,App Heading,(5-digit full hdg) Char Char,Legal Level 1.1.1.1."/>
    <w:basedOn w:val="Normal"/>
    <w:next w:val="Normal"/>
    <w:link w:val="Heading9Char"/>
    <w:qFormat/>
    <w:rsid w:val="007D5C6B"/>
    <w:pPr>
      <w:tabs>
        <w:tab w:val="num" w:pos="1606"/>
        <w:tab w:val="left" w:pos="3119"/>
      </w:tabs>
      <w:suppressAutoHyphens w:val="0"/>
      <w:spacing w:before="60" w:after="60"/>
      <w:ind w:left="1606" w:hanging="1584"/>
      <w:jc w:val="left"/>
      <w:outlineLvl w:val="8"/>
    </w:pPr>
    <w:rPr>
      <w:rFonts w:cs="Times New Roman"/>
      <w:sz w:val="18"/>
      <w:szCs w:val="20"/>
      <w:u w:val="single"/>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lang w:val="el-GR"/>
    </w:rPr>
  </w:style>
  <w:style w:type="character" w:customStyle="1" w:styleId="WW8Num3z0">
    <w:name w:val="WW8Num3z0"/>
    <w:rPr>
      <w:lang w:val="el-GR"/>
    </w:rPr>
  </w:style>
  <w:style w:type="character" w:customStyle="1" w:styleId="WW8Num4z0">
    <w:name w:val="WW8Num4z0"/>
    <w:rPr>
      <w:rFonts w:ascii="Webdings" w:hAnsi="Webdings" w:cs="Webdings"/>
      <w:color w:val="333399"/>
      <w:sz w:val="16"/>
    </w:rPr>
  </w:style>
  <w:style w:type="character" w:customStyle="1" w:styleId="WW8Num5z0">
    <w:name w:val="WW8Num5z0"/>
    <w:rPr>
      <w:lang w:val="el-GR"/>
    </w:rPr>
  </w:style>
  <w:style w:type="character" w:customStyle="1" w:styleId="WW8Num6z0">
    <w:name w:val="WW8Num6z0"/>
    <w:rPr>
      <w:b/>
      <w:bCs/>
      <w:szCs w:val="22"/>
      <w:lang w:val="el-GR"/>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b/>
      <w:bCs/>
      <w:szCs w:val="22"/>
      <w:lang w:val="el-GR"/>
    </w:rPr>
  </w:style>
  <w:style w:type="character" w:customStyle="1" w:styleId="WW8Num7z1">
    <w:name w:val="WW8Num7z1"/>
    <w:rPr>
      <w:rFonts w:eastAsia="Calibri"/>
      <w:lang w:val="el-GR"/>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ymbol" w:hAnsi="Symbol" w:cs="OpenSymbol"/>
      <w:color w:val="5B9BD5"/>
    </w:rPr>
  </w:style>
  <w:style w:type="character" w:customStyle="1" w:styleId="WW8Num9z0">
    <w:name w:val="WW8Num9z0"/>
    <w:rPr>
      <w:rFonts w:ascii="Angsana New" w:hAnsi="Angsana New" w:cs="Angsana New"/>
      <w:color w:val="000000"/>
      <w:kern w:val="1"/>
      <w:szCs w:val="22"/>
      <w:shd w:val="clear" w:color="auto" w:fill="FFFFFF"/>
      <w:lang w:val="el-GR"/>
    </w:rPr>
  </w:style>
  <w:style w:type="character" w:customStyle="1" w:styleId="WW8Num10z0">
    <w:name w:val="WW8Num10z0"/>
    <w:rPr>
      <w:rFonts w:ascii="Symbol" w:hAnsi="Symbol" w:cs="Symbol"/>
      <w:kern w:val="1"/>
      <w:shd w:val="clear" w:color="auto" w:fill="C0C0C0"/>
      <w:lang w:val="el-GR"/>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8z1">
    <w:name w:val="WW8Num8z1"/>
    <w:rPr>
      <w:rFonts w:eastAsia="Calibri"/>
      <w:lang w:val="el-GR"/>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1z0">
    <w:name w:val="WW8Num11z0"/>
    <w:rPr>
      <w:rFonts w:ascii="Symbol" w:hAnsi="Symbol" w:cs="Symbol"/>
      <w:kern w:val="1"/>
      <w:shd w:val="clear" w:color="auto" w:fill="C0C0C0"/>
      <w:lang w:val="el-GR"/>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4">
    <w:name w:val="Προεπιλεγμένη γραμματοσειρά4"/>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DefaultParagraphFont">
    <w:name w:val="WW-Default Paragraph Font"/>
  </w:style>
  <w:style w:type="character" w:customStyle="1" w:styleId="WW8Num12z0">
    <w:name w:val="WW8Num12z0"/>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DefaultParagraphFont1">
    <w:name w:val="WW-Default Paragraph Font1"/>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3">
    <w:name w:val="Προεπιλεγμένη γραμματοσειρά3"/>
  </w:style>
  <w:style w:type="character" w:customStyle="1" w:styleId="WW-DefaultParagraphFont1111">
    <w:name w:val="WW-Default Paragraph Font1111"/>
  </w:style>
  <w:style w:type="character" w:customStyle="1" w:styleId="DefaultParagraphFont2">
    <w:name w:val="Default Paragraph Font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1111">
    <w:name w:val="WW-Default Paragraph Font1111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1111">
    <w:name w:val="WW-Default Paragraph Font111111"/>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1111">
    <w:name w:val="WW-Default Paragraph Font11111111111"/>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DefaultParagraphFont11111111111111">
    <w:name w:val="WW-Default Paragraph Font11111111111111"/>
  </w:style>
  <w:style w:type="character" w:customStyle="1" w:styleId="2">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1111">
    <w:name w:val="WW-Default Paragraph Font1111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1111">
    <w:name w:val="WW-Default Paragraph Font1111111111111111"/>
  </w:style>
  <w:style w:type="character" w:customStyle="1" w:styleId="WW-DefaultParagraphFont11111111111111111">
    <w:name w:val="WW-Default Paragraph Font1111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1111">
    <w:name w:val="WW-Default Paragraph Font1111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styleId="CommentReference">
    <w:name w:val="annotation reference"/>
    <w:uiPriority w:val="99"/>
    <w:rPr>
      <w:sz w:val="16"/>
    </w:rPr>
  </w:style>
  <w:style w:type="character" w:styleId="Hyperlink">
    <w:name w:val="Hyperlink"/>
    <w:uiPriority w:val="99"/>
    <w:rPr>
      <w:color w:val="0000FF"/>
      <w:u w:val="single"/>
    </w:rPr>
  </w:style>
  <w:style w:type="character" w:customStyle="1" w:styleId="HeaderChar">
    <w:name w:val="Header Char"/>
    <w:rPr>
      <w:rFonts w:cs="Times New Roman"/>
      <w:sz w:val="24"/>
      <w:szCs w:val="24"/>
      <w:lang w:val="en-GB"/>
    </w:rPr>
  </w:style>
  <w:style w:type="character" w:styleId="PageNumber">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styleId="PlaceholderText">
    <w:name w:val="Placeholder Text"/>
    <w:uiPriority w:val="99"/>
    <w:rPr>
      <w:rFonts w:cs="Times New Roman"/>
      <w:color w:val="808080"/>
    </w:rPr>
  </w:style>
  <w:style w:type="character" w:customStyle="1" w:styleId="a">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Pr>
      <w:rFonts w:ascii="Arial" w:eastAsia="Times New Roman" w:hAnsi="Arial" w:cs="Times New Roman"/>
      <w:b/>
      <w:bCs/>
      <w:sz w:val="22"/>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0">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1">
    <w:name w:val="Κουκκίδες"/>
    <w:rPr>
      <w:rFonts w:ascii="OpenSymbol" w:eastAsia="OpenSymbol" w:hAnsi="OpenSymbol" w:cs="OpenSymbol"/>
    </w:rPr>
  </w:style>
  <w:style w:type="character" w:styleId="Strong">
    <w:name w:val="Strong"/>
    <w:uiPriority w:val="22"/>
    <w:qFormat/>
    <w:rPr>
      <w:b/>
      <w:bCs/>
    </w:rPr>
  </w:style>
  <w:style w:type="character" w:customStyle="1" w:styleId="1">
    <w:name w:val="Προεπιλεγμένη γραμματοσειρά1"/>
  </w:style>
  <w:style w:type="character" w:customStyle="1" w:styleId="a2">
    <w:name w:val="Σύμβολο υποσημείωσης"/>
    <w:rPr>
      <w:vertAlign w:val="superscript"/>
    </w:rPr>
  </w:style>
  <w:style w:type="character" w:styleId="Emphasis">
    <w:name w:val="Emphasis"/>
    <w:qFormat/>
    <w:rPr>
      <w:i/>
      <w:iCs/>
    </w:rPr>
  </w:style>
  <w:style w:type="character" w:customStyle="1" w:styleId="a3">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0">
    <w:name w:val="Παραπομπή υποσημείωσης1"/>
    <w:rPr>
      <w:vertAlign w:val="superscript"/>
    </w:rPr>
  </w:style>
  <w:style w:type="character" w:customStyle="1" w:styleId="11">
    <w:name w:val="Παραπομπή σημείωσης τέλους1"/>
    <w:rPr>
      <w:vertAlign w:val="superscript"/>
    </w:rPr>
  </w:style>
  <w:style w:type="character" w:customStyle="1" w:styleId="Char">
    <w:name w:val="Κείμενο πλαισίου Char"/>
    <w:uiPriority w:val="99"/>
    <w:rPr>
      <w:rFonts w:ascii="Tahoma" w:hAnsi="Tahoma" w:cs="Tahoma"/>
      <w:sz w:val="16"/>
      <w:szCs w:val="16"/>
      <w:lang w:val="en-GB"/>
    </w:rPr>
  </w:style>
  <w:style w:type="character" w:customStyle="1" w:styleId="12">
    <w:name w:val="Παραπομπή σχολίου1"/>
    <w:rPr>
      <w:sz w:val="16"/>
      <w:szCs w:val="16"/>
    </w:rPr>
  </w:style>
  <w:style w:type="character" w:customStyle="1" w:styleId="Char0">
    <w:name w:val="Κείμενο σχολίου Char"/>
    <w:uiPriority w:val="99"/>
    <w:rPr>
      <w:rFonts w:ascii="Calibri" w:hAnsi="Calibri" w:cs="Calibri"/>
      <w:lang w:val="en-GB"/>
    </w:rPr>
  </w:style>
  <w:style w:type="character" w:customStyle="1" w:styleId="Char1">
    <w:name w:val="Θέμα σχολίου Char"/>
    <w:uiPriority w:val="99"/>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FollowedHyperlink">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styleId="FootnoteReference">
    <w:name w:val="footnote reference"/>
    <w:rPr>
      <w:vertAlign w:val="superscript"/>
    </w:rPr>
  </w:style>
  <w:style w:type="character" w:styleId="EndnoteReference">
    <w:name w:val="endnote reference"/>
    <w:rPr>
      <w:vertAlign w:val="superscript"/>
    </w:rPr>
  </w:style>
  <w:style w:type="character" w:customStyle="1" w:styleId="20">
    <w:name w:val="Παραπομπή υποσημείωσης2"/>
    <w:rPr>
      <w:vertAlign w:val="superscript"/>
    </w:rPr>
  </w:style>
  <w:style w:type="character" w:customStyle="1" w:styleId="21">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customStyle="1" w:styleId="WW-FootnoteReference15">
    <w:name w:val="WW-Footnote Reference15"/>
    <w:rPr>
      <w:vertAlign w:val="superscript"/>
    </w:rPr>
  </w:style>
  <w:style w:type="character" w:customStyle="1" w:styleId="WW-EndnoteReference15">
    <w:name w:val="WW-Endnote Reference15"/>
    <w:rPr>
      <w:vertAlign w:val="superscript"/>
    </w:rPr>
  </w:style>
  <w:style w:type="character" w:customStyle="1" w:styleId="WW-FootnoteReference16">
    <w:name w:val="WW-Footnote Reference16"/>
    <w:rPr>
      <w:vertAlign w:val="superscript"/>
    </w:rPr>
  </w:style>
  <w:style w:type="character" w:customStyle="1" w:styleId="WW-EndnoteReference16">
    <w:name w:val="WW-Endnote Reference16"/>
    <w:rPr>
      <w:vertAlign w:val="superscript"/>
    </w:rPr>
  </w:style>
  <w:style w:type="character" w:customStyle="1" w:styleId="WW-FootnoteReference17">
    <w:name w:val="WW-Footnote Reference17"/>
    <w:rPr>
      <w:vertAlign w:val="superscript"/>
    </w:rPr>
  </w:style>
  <w:style w:type="character" w:customStyle="1" w:styleId="WW-EndnoteReference17">
    <w:name w:val="WW-Endnote Reference17"/>
    <w:rPr>
      <w:vertAlign w:val="superscript"/>
    </w:rPr>
  </w:style>
  <w:style w:type="character" w:customStyle="1" w:styleId="30">
    <w:name w:val="Παραπομπή υποσημείωσης3"/>
    <w:rPr>
      <w:vertAlign w:val="superscript"/>
    </w:rPr>
  </w:style>
  <w:style w:type="character" w:customStyle="1" w:styleId="31">
    <w:name w:val="Παραπομπή σημείωσης τέλους3"/>
    <w:rPr>
      <w:vertAlign w:val="superscript"/>
    </w:rPr>
  </w:style>
  <w:style w:type="character" w:customStyle="1" w:styleId="WW-FootnoteReference18">
    <w:name w:val="WW-Footnote Reference18"/>
    <w:rPr>
      <w:vertAlign w:val="superscript"/>
    </w:rPr>
  </w:style>
  <w:style w:type="character" w:customStyle="1" w:styleId="WW-EndnoteReference18">
    <w:name w:val="WW-Endnote Reference18"/>
    <w:rPr>
      <w:vertAlign w:val="superscript"/>
    </w:rPr>
  </w:style>
  <w:style w:type="character" w:customStyle="1" w:styleId="WW-FootnoteReference19">
    <w:name w:val="WW-Footnote Reference19"/>
    <w:rPr>
      <w:vertAlign w:val="superscript"/>
    </w:rPr>
  </w:style>
  <w:style w:type="paragraph" w:customStyle="1" w:styleId="a4">
    <w:name w:val="Επικεφαλίδα"/>
    <w:basedOn w:val="Normal"/>
    <w:next w:val="BodyText"/>
    <w:pPr>
      <w:keepNext/>
      <w:spacing w:before="240"/>
    </w:pPr>
    <w:rPr>
      <w:rFonts w:ascii="Liberation Sans" w:eastAsia="Microsoft YaHei" w:hAnsi="Liberation Sans" w:cs="Mangal"/>
      <w:sz w:val="28"/>
      <w:szCs w:val="28"/>
    </w:rPr>
  </w:style>
  <w:style w:type="paragraph" w:styleId="BodyText">
    <w:name w:val="Body Text"/>
    <w:basedOn w:val="Normal"/>
    <w:link w:val="BodyTextChar1"/>
    <w:qFormat/>
    <w:pPr>
      <w:spacing w:after="240"/>
    </w:pPr>
  </w:style>
  <w:style w:type="paragraph" w:styleId="List">
    <w:name w:val="List"/>
    <w:basedOn w:val="BodyText"/>
    <w:rPr>
      <w:rFonts w:cs="Mangal"/>
    </w:rPr>
  </w:style>
  <w:style w:type="paragraph" w:styleId="Caption">
    <w:name w:val="caption"/>
    <w:basedOn w:val="Normal"/>
    <w:qFormat/>
    <w:pPr>
      <w:suppressLineNumbers/>
      <w:spacing w:before="120"/>
    </w:pPr>
    <w:rPr>
      <w:rFonts w:cs="Mangal"/>
      <w:i/>
      <w:iCs/>
      <w:sz w:val="24"/>
    </w:rPr>
  </w:style>
  <w:style w:type="paragraph" w:customStyle="1" w:styleId="a5">
    <w:name w:val="Ευρετήριο"/>
    <w:basedOn w:val="Normal"/>
    <w:pPr>
      <w:suppressLineNumbers/>
    </w:pPr>
    <w:rPr>
      <w:rFonts w:cs="Mangal"/>
    </w:rPr>
  </w:style>
  <w:style w:type="paragraph" w:customStyle="1" w:styleId="32">
    <w:name w:val="Λεζάντα3"/>
    <w:basedOn w:val="Normal"/>
    <w:pPr>
      <w:suppressLineNumbers/>
      <w:spacing w:before="120"/>
    </w:pPr>
    <w:rPr>
      <w:rFonts w:cs="Mangal"/>
      <w:i/>
      <w:iCs/>
      <w:sz w:val="24"/>
    </w:rPr>
  </w:style>
  <w:style w:type="paragraph" w:customStyle="1" w:styleId="WW-Caption">
    <w:name w:val="WW-Caption"/>
    <w:basedOn w:val="Normal"/>
    <w:pPr>
      <w:suppressLineNumbers/>
      <w:spacing w:before="120"/>
    </w:pPr>
    <w:rPr>
      <w:rFonts w:cs="Mangal"/>
      <w:i/>
      <w:iCs/>
      <w:sz w:val="24"/>
    </w:rPr>
  </w:style>
  <w:style w:type="paragraph" w:customStyle="1" w:styleId="WW-Caption1">
    <w:name w:val="WW-Caption1"/>
    <w:basedOn w:val="Normal"/>
    <w:pPr>
      <w:suppressLineNumbers/>
      <w:spacing w:before="120"/>
    </w:pPr>
    <w:rPr>
      <w:rFonts w:cs="Mangal"/>
      <w:i/>
      <w:iCs/>
      <w:sz w:val="24"/>
    </w:rPr>
  </w:style>
  <w:style w:type="paragraph" w:customStyle="1" w:styleId="WW-Caption11">
    <w:name w:val="WW-Caption11"/>
    <w:basedOn w:val="Normal"/>
    <w:pPr>
      <w:suppressLineNumbers/>
      <w:spacing w:before="120"/>
    </w:pPr>
    <w:rPr>
      <w:rFonts w:cs="Mangal"/>
      <w:i/>
      <w:iCs/>
      <w:sz w:val="24"/>
    </w:rPr>
  </w:style>
  <w:style w:type="paragraph" w:customStyle="1" w:styleId="WW-Caption111">
    <w:name w:val="WW-Caption111"/>
    <w:basedOn w:val="Normal"/>
    <w:pPr>
      <w:suppressLineNumbers/>
      <w:spacing w:before="120"/>
    </w:pPr>
    <w:rPr>
      <w:rFonts w:cs="Mangal"/>
      <w:i/>
      <w:iCs/>
      <w:sz w:val="24"/>
    </w:rPr>
  </w:style>
  <w:style w:type="paragraph" w:customStyle="1" w:styleId="22">
    <w:name w:val="Λεζάντα2"/>
    <w:basedOn w:val="Normal"/>
    <w:pPr>
      <w:suppressLineNumbers/>
      <w:spacing w:before="120"/>
    </w:pPr>
    <w:rPr>
      <w:rFonts w:cs="Mangal"/>
      <w:i/>
      <w:iCs/>
      <w:sz w:val="24"/>
    </w:rPr>
  </w:style>
  <w:style w:type="paragraph" w:customStyle="1" w:styleId="Caption1">
    <w:name w:val="Caption1"/>
    <w:basedOn w:val="Normal"/>
    <w:pPr>
      <w:suppressLineNumbers/>
      <w:spacing w:before="120"/>
    </w:pPr>
    <w:rPr>
      <w:rFonts w:cs="Mangal"/>
      <w:i/>
      <w:iCs/>
      <w:sz w:val="24"/>
    </w:rPr>
  </w:style>
  <w:style w:type="paragraph" w:customStyle="1" w:styleId="WW-Caption1111">
    <w:name w:val="WW-Caption1111"/>
    <w:basedOn w:val="Normal"/>
    <w:pPr>
      <w:suppressLineNumbers/>
      <w:spacing w:before="120"/>
    </w:pPr>
    <w:rPr>
      <w:rFonts w:cs="Mangal"/>
      <w:i/>
      <w:iCs/>
      <w:sz w:val="24"/>
    </w:rPr>
  </w:style>
  <w:style w:type="paragraph" w:customStyle="1" w:styleId="WW-Caption11111">
    <w:name w:val="WW-Caption11111"/>
    <w:basedOn w:val="Normal"/>
    <w:pPr>
      <w:suppressLineNumbers/>
      <w:spacing w:before="120"/>
    </w:pPr>
    <w:rPr>
      <w:rFonts w:cs="Mangal"/>
      <w:i/>
      <w:iCs/>
      <w:sz w:val="24"/>
    </w:rPr>
  </w:style>
  <w:style w:type="paragraph" w:customStyle="1" w:styleId="WW-Caption111111">
    <w:name w:val="WW-Caption111111"/>
    <w:basedOn w:val="Normal"/>
    <w:pPr>
      <w:suppressLineNumbers/>
      <w:spacing w:before="120"/>
    </w:pPr>
    <w:rPr>
      <w:rFonts w:cs="Mangal"/>
      <w:i/>
      <w:iCs/>
      <w:sz w:val="24"/>
    </w:rPr>
  </w:style>
  <w:style w:type="paragraph" w:customStyle="1" w:styleId="WW-Caption1111111">
    <w:name w:val="WW-Caption1111111"/>
    <w:basedOn w:val="Normal"/>
    <w:pPr>
      <w:suppressLineNumbers/>
      <w:spacing w:before="120"/>
    </w:pPr>
    <w:rPr>
      <w:rFonts w:cs="Mangal"/>
      <w:i/>
      <w:iCs/>
      <w:sz w:val="24"/>
    </w:rPr>
  </w:style>
  <w:style w:type="paragraph" w:customStyle="1" w:styleId="WW-Caption11111111">
    <w:name w:val="WW-Caption11111111"/>
    <w:basedOn w:val="Normal"/>
    <w:pPr>
      <w:suppressLineNumbers/>
      <w:spacing w:before="120"/>
    </w:pPr>
    <w:rPr>
      <w:rFonts w:cs="Mangal"/>
      <w:i/>
      <w:iCs/>
      <w:sz w:val="24"/>
    </w:rPr>
  </w:style>
  <w:style w:type="paragraph" w:customStyle="1" w:styleId="WW-Caption111111111">
    <w:name w:val="WW-Caption111111111"/>
    <w:basedOn w:val="Normal"/>
    <w:pPr>
      <w:suppressLineNumbers/>
      <w:spacing w:before="120"/>
    </w:pPr>
    <w:rPr>
      <w:rFonts w:cs="Mangal"/>
      <w:i/>
      <w:iCs/>
      <w:sz w:val="24"/>
    </w:rPr>
  </w:style>
  <w:style w:type="paragraph" w:customStyle="1" w:styleId="WW-Caption1111111111">
    <w:name w:val="WW-Caption1111111111"/>
    <w:basedOn w:val="Normal"/>
    <w:pPr>
      <w:suppressLineNumbers/>
      <w:spacing w:before="120"/>
    </w:pPr>
    <w:rPr>
      <w:rFonts w:cs="Mangal"/>
      <w:i/>
      <w:iCs/>
      <w:sz w:val="24"/>
    </w:rPr>
  </w:style>
  <w:style w:type="paragraph" w:customStyle="1" w:styleId="WW-Caption11111111111">
    <w:name w:val="WW-Caption11111111111"/>
    <w:basedOn w:val="Normal"/>
    <w:pPr>
      <w:suppressLineNumbers/>
      <w:spacing w:before="120"/>
    </w:pPr>
    <w:rPr>
      <w:rFonts w:cs="Mangal"/>
      <w:i/>
      <w:iCs/>
      <w:sz w:val="24"/>
    </w:rPr>
  </w:style>
  <w:style w:type="paragraph" w:customStyle="1" w:styleId="WW-Caption111111111111">
    <w:name w:val="WW-Caption111111111111"/>
    <w:basedOn w:val="Normal"/>
    <w:pPr>
      <w:suppressLineNumbers/>
      <w:spacing w:before="120"/>
    </w:pPr>
    <w:rPr>
      <w:rFonts w:cs="Mangal"/>
      <w:i/>
      <w:iCs/>
      <w:sz w:val="24"/>
    </w:rPr>
  </w:style>
  <w:style w:type="paragraph" w:customStyle="1" w:styleId="WW-Caption1111111111111">
    <w:name w:val="WW-Caption1111111111111"/>
    <w:basedOn w:val="Normal"/>
    <w:pPr>
      <w:suppressLineNumbers/>
      <w:spacing w:before="120"/>
    </w:pPr>
    <w:rPr>
      <w:rFonts w:cs="Mangal"/>
      <w:i/>
      <w:iCs/>
      <w:sz w:val="24"/>
    </w:rPr>
  </w:style>
  <w:style w:type="paragraph" w:customStyle="1" w:styleId="WW-Caption11111111111111">
    <w:name w:val="WW-Caption11111111111111"/>
    <w:basedOn w:val="Normal"/>
    <w:pPr>
      <w:suppressLineNumbers/>
      <w:spacing w:before="120"/>
    </w:pPr>
    <w:rPr>
      <w:rFonts w:cs="Mangal"/>
      <w:i/>
      <w:iCs/>
      <w:sz w:val="24"/>
    </w:rPr>
  </w:style>
  <w:style w:type="paragraph" w:customStyle="1" w:styleId="13">
    <w:name w:val="Λεζάντα1"/>
    <w:basedOn w:val="Normal"/>
    <w:pPr>
      <w:suppressLineNumbers/>
      <w:spacing w:before="120"/>
    </w:pPr>
    <w:rPr>
      <w:rFonts w:cs="Mangal"/>
      <w:i/>
      <w:iCs/>
      <w:sz w:val="24"/>
    </w:rPr>
  </w:style>
  <w:style w:type="paragraph" w:customStyle="1" w:styleId="WW-Caption111111111111111">
    <w:name w:val="WW-Caption111111111111111"/>
    <w:basedOn w:val="Normal"/>
    <w:pPr>
      <w:suppressLineNumbers/>
      <w:spacing w:before="120"/>
    </w:pPr>
    <w:rPr>
      <w:rFonts w:cs="Mangal"/>
      <w:i/>
      <w:iCs/>
      <w:sz w:val="24"/>
    </w:rPr>
  </w:style>
  <w:style w:type="paragraph" w:customStyle="1" w:styleId="WW-Caption1111111111111111">
    <w:name w:val="WW-Caption1111111111111111"/>
    <w:basedOn w:val="Normal"/>
    <w:pPr>
      <w:suppressLineNumbers/>
      <w:spacing w:before="120"/>
    </w:pPr>
    <w:rPr>
      <w:rFonts w:cs="Mangal"/>
      <w:i/>
      <w:iCs/>
      <w:sz w:val="24"/>
    </w:rPr>
  </w:style>
  <w:style w:type="paragraph" w:customStyle="1" w:styleId="WW-Caption11111111111111111">
    <w:name w:val="WW-Caption11111111111111111"/>
    <w:basedOn w:val="Normal"/>
    <w:pPr>
      <w:suppressLineNumbers/>
      <w:spacing w:before="120"/>
    </w:pPr>
    <w:rPr>
      <w:rFonts w:cs="Mangal"/>
      <w:i/>
      <w:iCs/>
      <w:sz w:val="24"/>
    </w:rPr>
  </w:style>
  <w:style w:type="paragraph" w:customStyle="1" w:styleId="WW-Caption111111111111111111">
    <w:name w:val="WW-Caption111111111111111111"/>
    <w:basedOn w:val="Normal"/>
    <w:pPr>
      <w:suppressLineNumbers/>
      <w:spacing w:before="120"/>
    </w:pPr>
    <w:rPr>
      <w:rFonts w:cs="Mangal"/>
      <w:i/>
      <w:iCs/>
      <w:sz w:val="24"/>
    </w:rPr>
  </w:style>
  <w:style w:type="paragraph" w:customStyle="1" w:styleId="Bullet">
    <w:name w:val="Bullet"/>
    <w:basedOn w:val="Normal"/>
    <w:pPr>
      <w:numPr>
        <w:numId w:val="8"/>
      </w:numPr>
      <w:spacing w:after="100"/>
    </w:pPr>
    <w:rPr>
      <w:rFonts w:eastAsia="MS Mincho"/>
      <w:lang w:val="en-US" w:eastAsia="ja-JP"/>
    </w:rPr>
  </w:style>
  <w:style w:type="paragraph" w:styleId="Date">
    <w:name w:val="Date"/>
    <w:basedOn w:val="Normal"/>
    <w:next w:val="Normal"/>
    <w:pPr>
      <w:spacing w:after="100"/>
    </w:pPr>
    <w:rPr>
      <w:rFonts w:eastAsia="MS Mincho"/>
      <w:lang w:val="en-US" w:eastAsia="ja-JP"/>
    </w:rPr>
  </w:style>
  <w:style w:type="paragraph" w:customStyle="1" w:styleId="DocTitle">
    <w:name w:val="Doc Title"/>
    <w:basedOn w:val="Heading1"/>
  </w:style>
  <w:style w:type="paragraph" w:customStyle="1" w:styleId="inserttext">
    <w:name w:val="insert text"/>
    <w:basedOn w:val="Normal"/>
    <w:pPr>
      <w:spacing w:after="100"/>
      <w:ind w:left="794"/>
    </w:pPr>
    <w:rPr>
      <w:rFonts w:eastAsia="MS Mincho"/>
      <w:lang w:val="en-US" w:eastAsia="ja-JP"/>
    </w:rPr>
  </w:style>
  <w:style w:type="paragraph" w:styleId="Footer">
    <w:name w:val="footer"/>
    <w:basedOn w:val="Normal"/>
    <w:link w:val="FooterChar1"/>
    <w:uiPriority w:val="99"/>
    <w:pPr>
      <w:spacing w:after="100"/>
    </w:pPr>
    <w:rPr>
      <w:rFonts w:eastAsia="MS Mincho"/>
      <w:lang w:val="en-US" w:eastAsia="ja-JP"/>
    </w:rPr>
  </w:style>
  <w:style w:type="paragraph" w:styleId="Header">
    <w:name w:val="header"/>
    <w:basedOn w:val="Normal"/>
    <w:link w:val="HeaderChar1"/>
    <w:uiPriority w:val="99"/>
  </w:style>
  <w:style w:type="paragraph" w:styleId="BalloonText">
    <w:name w:val="Balloon Text"/>
    <w:basedOn w:val="Normal"/>
    <w:uiPriority w:val="99"/>
    <w:rPr>
      <w:rFonts w:cs="Tahoma"/>
      <w:sz w:val="16"/>
      <w:szCs w:val="16"/>
    </w:rPr>
  </w:style>
  <w:style w:type="paragraph" w:styleId="CommentText">
    <w:name w:val="annotation text"/>
    <w:basedOn w:val="Normal"/>
    <w:link w:val="CommentTextChar2"/>
    <w:uiPriority w:val="99"/>
    <w:rPr>
      <w:sz w:val="20"/>
      <w:szCs w:val="20"/>
    </w:rPr>
  </w:style>
  <w:style w:type="paragraph" w:styleId="CommentSubject">
    <w:name w:val="annotation subject"/>
    <w:basedOn w:val="CommentText"/>
    <w:next w:val="CommentText"/>
    <w:uiPriority w:val="99"/>
    <w:rPr>
      <w:b/>
      <w:bCs/>
    </w:rPr>
  </w:style>
  <w:style w:type="paragraph" w:styleId="Revision">
    <w:name w:val="Revision"/>
    <w:pPr>
      <w:suppressAutoHyphens/>
    </w:pPr>
    <w:rPr>
      <w:sz w:val="24"/>
      <w:szCs w:val="24"/>
      <w:lang w:val="en-GB" w:eastAsia="zh-CN"/>
    </w:rPr>
  </w:style>
  <w:style w:type="paragraph" w:customStyle="1" w:styleId="western">
    <w:name w:val="western"/>
    <w:basedOn w:val="Normal"/>
    <w:pPr>
      <w:spacing w:before="280" w:after="200"/>
    </w:pPr>
    <w:rPr>
      <w:rFonts w:ascii="Arial Unicode MS" w:eastAsia="Arial Unicode MS" w:hAnsi="Arial Unicode MS" w:cs="Arial Unicode MS"/>
    </w:rPr>
  </w:style>
  <w:style w:type="paragraph" w:styleId="ListParagraph">
    <w:name w:val="List Paragraph"/>
    <w:aliases w:val="FooterText,numbered,Paragraphe de liste1,Bullet21,Bullet22,Bullet23,Bullet211,Bullet24,Bullet25,Bullet26,Bullet27,bl11,Bullet212,Bullet28,bl12,Bullet213,Bullet29,bl13,Bullet214,Bullet210,Bullet215,Γράφημα,列出段落,Kommentar,Bullet List,lp1"/>
    <w:basedOn w:val="Normal"/>
    <w:link w:val="ListParagraphChar"/>
    <w:uiPriority w:val="34"/>
    <w:qFormat/>
    <w:pPr>
      <w:spacing w:after="200"/>
      <w:ind w:left="720"/>
      <w:contextualSpacing/>
    </w:pPr>
  </w:style>
  <w:style w:type="paragraph" w:styleId="FootnoteText">
    <w:name w:val="footnote text"/>
    <w:basedOn w:val="Normal"/>
    <w:link w:val="FootnoteTextChar4"/>
    <w:pPr>
      <w:spacing w:after="0"/>
      <w:ind w:left="425" w:hanging="425"/>
    </w:pPr>
    <w:rPr>
      <w:sz w:val="18"/>
      <w:szCs w:val="20"/>
      <w:lang w:val="en-IE"/>
    </w:rPr>
  </w:style>
  <w:style w:type="paragraph" w:styleId="TOC1">
    <w:name w:val="toc 1"/>
    <w:basedOn w:val="Normal"/>
    <w:next w:val="Normal"/>
    <w:uiPriority w:val="39"/>
    <w:pPr>
      <w:spacing w:before="120"/>
      <w:jc w:val="left"/>
    </w:pPr>
    <w:rPr>
      <w:rFonts w:ascii="Calibri" w:hAnsi="Calibri"/>
      <w:b/>
      <w:bCs/>
      <w:caps/>
      <w:sz w:val="20"/>
      <w:szCs w:val="20"/>
    </w:rPr>
  </w:style>
  <w:style w:type="paragraph" w:styleId="TOC2">
    <w:name w:val="toc 2"/>
    <w:basedOn w:val="Normal"/>
    <w:next w:val="Normal"/>
    <w:uiPriority w:val="39"/>
    <w:pPr>
      <w:spacing w:after="0"/>
      <w:ind w:left="220"/>
      <w:jc w:val="left"/>
    </w:pPr>
    <w:rPr>
      <w:rFonts w:ascii="Calibri" w:hAnsi="Calibri"/>
      <w:smallCaps/>
      <w:sz w:val="20"/>
      <w:szCs w:val="20"/>
    </w:rPr>
  </w:style>
  <w:style w:type="paragraph" w:styleId="TOC3">
    <w:name w:val="toc 3"/>
    <w:basedOn w:val="Normal"/>
    <w:next w:val="Normal"/>
    <w:uiPriority w:val="39"/>
    <w:pPr>
      <w:spacing w:after="0"/>
      <w:ind w:left="440"/>
      <w:jc w:val="left"/>
    </w:pPr>
    <w:rPr>
      <w:rFonts w:ascii="Calibri" w:hAnsi="Calibri"/>
      <w:i/>
      <w:iCs/>
      <w:sz w:val="20"/>
      <w:szCs w:val="20"/>
    </w:rPr>
  </w:style>
  <w:style w:type="paragraph" w:styleId="TOC4">
    <w:name w:val="toc 4"/>
    <w:basedOn w:val="Normal"/>
    <w:next w:val="Normal"/>
    <w:uiPriority w:val="39"/>
    <w:pPr>
      <w:spacing w:after="0"/>
      <w:ind w:left="660"/>
      <w:jc w:val="left"/>
    </w:pPr>
    <w:rPr>
      <w:rFonts w:ascii="Calibri" w:hAnsi="Calibri"/>
      <w:sz w:val="18"/>
      <w:szCs w:val="18"/>
    </w:rPr>
  </w:style>
  <w:style w:type="paragraph" w:styleId="TOC5">
    <w:name w:val="toc 5"/>
    <w:basedOn w:val="Normal"/>
    <w:next w:val="Normal"/>
    <w:uiPriority w:val="39"/>
    <w:pPr>
      <w:spacing w:after="0"/>
      <w:ind w:left="880"/>
      <w:jc w:val="left"/>
    </w:pPr>
    <w:rPr>
      <w:rFonts w:ascii="Calibri" w:hAnsi="Calibri"/>
      <w:sz w:val="18"/>
      <w:szCs w:val="18"/>
    </w:rPr>
  </w:style>
  <w:style w:type="paragraph" w:styleId="TOC6">
    <w:name w:val="toc 6"/>
    <w:basedOn w:val="Normal"/>
    <w:next w:val="Normal"/>
    <w:uiPriority w:val="39"/>
    <w:pPr>
      <w:spacing w:after="0"/>
      <w:ind w:left="1100"/>
      <w:jc w:val="left"/>
    </w:pPr>
    <w:rPr>
      <w:rFonts w:ascii="Calibri" w:hAnsi="Calibri"/>
      <w:sz w:val="18"/>
      <w:szCs w:val="18"/>
    </w:rPr>
  </w:style>
  <w:style w:type="paragraph" w:styleId="TOC7">
    <w:name w:val="toc 7"/>
    <w:basedOn w:val="Normal"/>
    <w:next w:val="Normal"/>
    <w:uiPriority w:val="39"/>
    <w:pPr>
      <w:spacing w:after="0"/>
      <w:ind w:left="1320"/>
      <w:jc w:val="left"/>
    </w:pPr>
    <w:rPr>
      <w:rFonts w:ascii="Calibri" w:hAnsi="Calibri"/>
      <w:sz w:val="18"/>
      <w:szCs w:val="18"/>
    </w:rPr>
  </w:style>
  <w:style w:type="paragraph" w:styleId="TOC8">
    <w:name w:val="toc 8"/>
    <w:basedOn w:val="Normal"/>
    <w:next w:val="Normal"/>
    <w:uiPriority w:val="39"/>
    <w:pPr>
      <w:spacing w:after="0"/>
      <w:ind w:left="1540"/>
      <w:jc w:val="left"/>
    </w:pPr>
    <w:rPr>
      <w:rFonts w:ascii="Calibri" w:hAnsi="Calibri"/>
      <w:sz w:val="18"/>
      <w:szCs w:val="18"/>
    </w:rPr>
  </w:style>
  <w:style w:type="paragraph" w:styleId="TOC9">
    <w:name w:val="toc 9"/>
    <w:basedOn w:val="Normal"/>
    <w:next w:val="Normal"/>
    <w:uiPriority w:val="39"/>
    <w:pPr>
      <w:spacing w:after="0"/>
      <w:ind w:left="1760"/>
      <w:jc w:val="left"/>
    </w:pPr>
    <w:rPr>
      <w:rFonts w:ascii="Calibri" w:hAnsi="Calibri"/>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Heading1"/>
    <w:rPr>
      <w:rFonts w:ascii="Calibri" w:hAnsi="Calibri" w:cs="Calibri"/>
      <w:lang w:val="el-GR"/>
    </w:rPr>
  </w:style>
  <w:style w:type="paragraph" w:styleId="EndnoteText">
    <w:name w:val="endnote text"/>
    <w:basedOn w:val="Normal"/>
    <w:link w:val="EndnoteTextChar1"/>
    <w:rPr>
      <w:sz w:val="20"/>
      <w:szCs w:val="20"/>
    </w:rPr>
  </w:style>
  <w:style w:type="paragraph" w:customStyle="1" w:styleId="Default">
    <w:name w:val="Default"/>
    <w:pPr>
      <w:widowControl w:val="0"/>
      <w:suppressAutoHyphens/>
    </w:pPr>
    <w:rPr>
      <w:rFonts w:ascii="Cambria" w:eastAsia="SimSun" w:hAnsi="Cambria" w:cs="Mangal"/>
      <w:color w:val="000000"/>
      <w:sz w:val="24"/>
      <w:szCs w:val="24"/>
      <w:lang w:val="el-GR" w:eastAsia="zh-CN" w:bidi="hi-IN"/>
    </w:rPr>
  </w:style>
  <w:style w:type="paragraph" w:customStyle="1" w:styleId="a6">
    <w:name w:val="Προμορφοποιημένο κείμενο"/>
    <w:basedOn w:val="Normal"/>
  </w:style>
  <w:style w:type="paragraph" w:styleId="BodyTextIndent">
    <w:name w:val="Body Text Indent"/>
    <w:basedOn w:val="Normal"/>
    <w:pPr>
      <w:ind w:firstLine="1134"/>
    </w:pPr>
    <w:rPr>
      <w:rFonts w:ascii="Arial" w:hAnsi="Arial" w:cs="Arial"/>
    </w:rPr>
  </w:style>
  <w:style w:type="paragraph" w:customStyle="1" w:styleId="normalwithoutspacing">
    <w:name w:val="normal_without_spacing"/>
    <w:basedOn w:val="Normal"/>
    <w:pPr>
      <w:spacing w:after="60"/>
    </w:pPr>
    <w:rPr>
      <w:lang w:val="el-GR"/>
    </w:rPr>
  </w:style>
  <w:style w:type="paragraph" w:customStyle="1" w:styleId="foothanging">
    <w:name w:val="foot_hanging"/>
    <w:basedOn w:val="FootnoteText"/>
    <w:pPr>
      <w:ind w:left="426" w:hanging="426"/>
    </w:pPr>
    <w:rPr>
      <w:szCs w:val="18"/>
    </w:rPr>
  </w:style>
  <w:style w:type="paragraph" w:styleId="HTMLPreformatted">
    <w:name w:val="HTML Preformatted"/>
    <w:basedOn w:val="Normal"/>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val="el-GR" w:eastAsia="zh-CN"/>
    </w:rPr>
  </w:style>
  <w:style w:type="paragraph" w:styleId="BodyTextIndent3">
    <w:name w:val="Body Text Indent 3"/>
    <w:basedOn w:val="Normal"/>
    <w:pPr>
      <w:suppressAutoHyphens w:val="0"/>
      <w:spacing w:line="312" w:lineRule="auto"/>
      <w:ind w:left="283"/>
    </w:pPr>
    <w:rPr>
      <w:rFonts w:cs="Times New Roman"/>
      <w:sz w:val="16"/>
      <w:szCs w:val="16"/>
    </w:rPr>
  </w:style>
  <w:style w:type="paragraph" w:styleId="NoSpacing">
    <w:name w:val="No Spacing"/>
    <w:qFormat/>
    <w:pPr>
      <w:suppressAutoHyphens/>
      <w:jc w:val="both"/>
    </w:pPr>
    <w:rPr>
      <w:rFonts w:ascii="Calibri" w:hAnsi="Calibri" w:cs="Calibri"/>
      <w:sz w:val="22"/>
      <w:szCs w:val="24"/>
      <w:lang w:val="en-GB" w:eastAsia="zh-CN"/>
    </w:rPr>
  </w:style>
  <w:style w:type="paragraph" w:customStyle="1" w:styleId="a7">
    <w:name w:val="Περιεχόμενα πίνακα"/>
    <w:basedOn w:val="Normal"/>
    <w:pPr>
      <w:suppressLineNumbers/>
    </w:pPr>
  </w:style>
  <w:style w:type="paragraph" w:customStyle="1" w:styleId="a8">
    <w:name w:val="Επικεφαλίδα πίνακα"/>
    <w:basedOn w:val="a7"/>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val="el-GR"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styleId="BodyText3">
    <w:name w:val="Body Text 3"/>
    <w:basedOn w:val="Normal"/>
    <w:rPr>
      <w:sz w:val="16"/>
      <w:szCs w:val="16"/>
    </w:rPr>
  </w:style>
  <w:style w:type="paragraph" w:customStyle="1" w:styleId="fooot">
    <w:name w:val="fooot"/>
    <w:basedOn w:val="footers"/>
  </w:style>
  <w:style w:type="paragraph" w:customStyle="1" w:styleId="14">
    <w:name w:val="Κείμενο πλαισίου1"/>
    <w:basedOn w:val="Normal"/>
    <w:pPr>
      <w:spacing w:after="0"/>
    </w:pPr>
    <w:rPr>
      <w:rFonts w:cs="Tahoma"/>
      <w:sz w:val="16"/>
      <w:szCs w:val="16"/>
    </w:rPr>
  </w:style>
  <w:style w:type="paragraph" w:customStyle="1" w:styleId="15">
    <w:name w:val="Κείμενο σχολίου1"/>
    <w:basedOn w:val="Normal"/>
    <w:rPr>
      <w:sz w:val="20"/>
      <w:szCs w:val="20"/>
    </w:rPr>
  </w:style>
  <w:style w:type="paragraph" w:customStyle="1" w:styleId="16">
    <w:name w:val="Θέμα σχολίου1"/>
    <w:basedOn w:val="15"/>
    <w:next w:val="15"/>
    <w:rPr>
      <w:b/>
      <w:bCs/>
    </w:rPr>
  </w:style>
  <w:style w:type="paragraph" w:customStyle="1" w:styleId="-HTML1">
    <w:name w:val="Προ-διαμορφωμένο HTML1"/>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7">
    <w:name w:val="Αναθεώρηση1"/>
    <w:pPr>
      <w:suppressAutoHyphens/>
    </w:pPr>
    <w:rPr>
      <w:rFonts w:ascii="Calibri" w:hAnsi="Calibri" w:cs="Calibri"/>
      <w:sz w:val="22"/>
      <w:szCs w:val="24"/>
      <w:lang w:val="en-GB" w:eastAsia="zh-CN"/>
    </w:rPr>
  </w:style>
  <w:style w:type="paragraph" w:styleId="ListBullet2">
    <w:name w:val="List Bullet 2"/>
    <w:basedOn w:val="Normal"/>
    <w:pPr>
      <w:numPr>
        <w:numId w:val="7"/>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5"/>
    <w:pPr>
      <w:tabs>
        <w:tab w:val="right" w:leader="dot" w:pos="7091"/>
      </w:tabs>
      <w:ind w:left="2547"/>
    </w:pPr>
  </w:style>
  <w:style w:type="paragraph" w:customStyle="1" w:styleId="a9">
    <w:name w:val="Οριζόντια γραμμή"/>
    <w:basedOn w:val="Normal"/>
    <w:next w:val="BodyText"/>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table" w:styleId="TableGrid">
    <w:name w:val="Table Grid"/>
    <w:basedOn w:val="TableNormal"/>
    <w:uiPriority w:val="39"/>
    <w:rsid w:val="00DB48E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semiHidden/>
    <w:unhideWhenUsed/>
    <w:rsid w:val="00460DDE"/>
    <w:pPr>
      <w:spacing w:line="480" w:lineRule="auto"/>
    </w:pPr>
  </w:style>
  <w:style w:type="character" w:customStyle="1" w:styleId="BodyText2Char">
    <w:name w:val="Body Text 2 Char"/>
    <w:link w:val="BodyText2"/>
    <w:uiPriority w:val="99"/>
    <w:semiHidden/>
    <w:rsid w:val="00460DDE"/>
    <w:rPr>
      <w:rFonts w:ascii="Calibri" w:hAnsi="Calibri" w:cs="Calibri"/>
      <w:sz w:val="22"/>
      <w:szCs w:val="24"/>
      <w:lang w:val="en-GB" w:eastAsia="zh-CN"/>
    </w:rPr>
  </w:style>
  <w:style w:type="character" w:customStyle="1" w:styleId="DeltaViewInsertion">
    <w:name w:val="DeltaView Insertion"/>
    <w:rsid w:val="00863534"/>
    <w:rPr>
      <w:b/>
      <w:i/>
      <w:spacing w:val="0"/>
      <w:lang w:val="el-GR"/>
    </w:rPr>
  </w:style>
  <w:style w:type="character" w:customStyle="1" w:styleId="FooterChar1">
    <w:name w:val="Footer Char1"/>
    <w:link w:val="Footer"/>
    <w:uiPriority w:val="99"/>
    <w:rsid w:val="00F375F7"/>
    <w:rPr>
      <w:rFonts w:ascii="Calibri" w:eastAsia="MS Mincho" w:hAnsi="Calibri" w:cs="Calibri"/>
      <w:sz w:val="22"/>
      <w:szCs w:val="24"/>
      <w:lang w:val="en-US" w:eastAsia="ja-JP"/>
    </w:rPr>
  </w:style>
  <w:style w:type="character" w:customStyle="1" w:styleId="HeaderChar1">
    <w:name w:val="Header Char1"/>
    <w:link w:val="Header"/>
    <w:uiPriority w:val="99"/>
    <w:rsid w:val="00F375F7"/>
    <w:rPr>
      <w:rFonts w:ascii="Calibri" w:hAnsi="Calibri" w:cs="Calibri"/>
      <w:sz w:val="22"/>
      <w:szCs w:val="24"/>
      <w:lang w:val="en-GB" w:eastAsia="zh-CN"/>
    </w:rPr>
  </w:style>
  <w:style w:type="character" w:customStyle="1" w:styleId="EndnoteTextChar1">
    <w:name w:val="Endnote Text Char1"/>
    <w:link w:val="EndnoteText"/>
    <w:rsid w:val="009B5E26"/>
    <w:rPr>
      <w:rFonts w:ascii="Calibri" w:hAnsi="Calibri" w:cs="Calibri"/>
      <w:lang w:val="en-GB" w:eastAsia="zh-CN"/>
    </w:rPr>
  </w:style>
  <w:style w:type="character" w:customStyle="1" w:styleId="ListParagraphChar">
    <w:name w:val="List Paragraph Char"/>
    <w:aliases w:val="FooterText Char,numbered Char,Paragraphe de liste1 Char,Bullet21 Char,Bullet22 Char,Bullet23 Char,Bullet211 Char,Bullet24 Char,Bullet25 Char,Bullet26 Char,Bullet27 Char,bl11 Char,Bullet212 Char,Bullet28 Char,bl12 Char,Bullet213 Char"/>
    <w:link w:val="ListParagraph"/>
    <w:uiPriority w:val="34"/>
    <w:locked/>
    <w:rsid w:val="00F41EAD"/>
    <w:rPr>
      <w:rFonts w:ascii="Calibri" w:hAnsi="Calibri" w:cs="Calibri"/>
      <w:sz w:val="22"/>
      <w:szCs w:val="24"/>
      <w:lang w:val="en-GB" w:eastAsia="zh-CN"/>
    </w:rPr>
  </w:style>
  <w:style w:type="character" w:customStyle="1" w:styleId="BodyTextChar1">
    <w:name w:val="Body Text Char1"/>
    <w:link w:val="BodyText"/>
    <w:rsid w:val="00203A54"/>
    <w:rPr>
      <w:rFonts w:ascii="Calibri" w:hAnsi="Calibri" w:cs="Calibri"/>
      <w:sz w:val="22"/>
      <w:szCs w:val="24"/>
      <w:lang w:val="en-GB" w:eastAsia="zh-CN"/>
    </w:rPr>
  </w:style>
  <w:style w:type="character" w:customStyle="1" w:styleId="Heading3Char1">
    <w:name w:val="Heading 3 Char1"/>
    <w:aliases w:val="H3 Char,Proposa Char,Project 3 Char,h3 Char,Heading 3 - old Char,1.2.3. Char,alltoc Char,3 Char,Heading 4 Proposal Char,h31 Char,h32 Char,Bold Head Char,bh Char,(1.1.1) Char,hd3 Char,Minor Char,1.1.1 Heading Char,0 Char,Heading 2.3 Char"/>
    <w:link w:val="Heading3"/>
    <w:uiPriority w:val="9"/>
    <w:rsid w:val="00962077"/>
    <w:rPr>
      <w:rFonts w:ascii="Arial" w:hAnsi="Arial"/>
      <w:b/>
      <w:bCs/>
      <w:sz w:val="22"/>
      <w:szCs w:val="26"/>
      <w:lang w:val="en-GB" w:eastAsia="zh-CN"/>
    </w:rPr>
  </w:style>
  <w:style w:type="character" w:customStyle="1" w:styleId="Heading2Char1">
    <w:name w:val="Heading 2 Char1"/>
    <w:aliases w:val="2 Char,Header 2 Char,h2 Char,Heading Bug Char,H2 Char,Sub-Head1 Char,Heading 2- no# Char,H21 Char,H22 Char,H23 Char,H2Normal Char,Sub Head Char,H211 Char,H212 Char,H221 Char,H2111 Char,H24 Char,H213 Char,H222 Char,H2112 Char,H231 Char"/>
    <w:link w:val="Heading2"/>
    <w:uiPriority w:val="9"/>
    <w:rsid w:val="00881783"/>
    <w:rPr>
      <w:rFonts w:ascii="Calibri" w:hAnsi="Calibri" w:cs="Arial"/>
      <w:b/>
      <w:color w:val="002060"/>
      <w:sz w:val="24"/>
      <w:szCs w:val="22"/>
      <w:lang w:val="en-GB"/>
    </w:rPr>
  </w:style>
  <w:style w:type="character" w:customStyle="1" w:styleId="Heading1Char1">
    <w:name w:val="Heading 1 Char1"/>
    <w:aliases w:val="H1 Char Char,H1 Char1,Head1 Char,Heading apps Char,h1 Char,BMS Heading 1 Char,H11 Char,H12 Char,H13 Char,H14 Char,H15 Char,H16 Char,H17 Char,Outline1 Char,Level 1 Topic Heading Char,Header1 Char,Heading 1-ERI Char,l1 Char,Head 1 Char"/>
    <w:link w:val="Heading1"/>
    <w:uiPriority w:val="9"/>
    <w:rsid w:val="00F23782"/>
    <w:rPr>
      <w:rFonts w:ascii="Arial" w:hAnsi="Arial" w:cs="Arial"/>
      <w:b/>
      <w:bCs/>
      <w:color w:val="333399"/>
      <w:sz w:val="28"/>
      <w:szCs w:val="32"/>
      <w:lang w:val="en-US" w:eastAsia="zh-CN"/>
    </w:rPr>
  </w:style>
  <w:style w:type="character" w:styleId="SubtleEmphasis">
    <w:name w:val="Subtle Emphasis"/>
    <w:uiPriority w:val="19"/>
    <w:qFormat/>
    <w:rsid w:val="00F23782"/>
    <w:rPr>
      <w:i/>
      <w:iCs/>
      <w:color w:val="404040"/>
    </w:rPr>
  </w:style>
  <w:style w:type="character" w:customStyle="1" w:styleId="CommentTextChar2">
    <w:name w:val="Comment Text Char2"/>
    <w:link w:val="CommentText"/>
    <w:rsid w:val="00F23782"/>
    <w:rPr>
      <w:rFonts w:ascii="Calibri" w:hAnsi="Calibri" w:cs="Calibri"/>
      <w:lang w:val="en-GB" w:eastAsia="zh-CN"/>
    </w:rPr>
  </w:style>
  <w:style w:type="table" w:customStyle="1" w:styleId="TableGrid0">
    <w:name w:val="Table Grid0"/>
    <w:rsid w:val="00F23782"/>
    <w:rPr>
      <w:rFonts w:ascii="Calibri" w:hAnsi="Calibri"/>
      <w:sz w:val="22"/>
      <w:szCs w:val="22"/>
      <w:lang w:val="el-GR" w:eastAsia="el-GR"/>
    </w:rPr>
    <w:tblPr>
      <w:tblCellMar>
        <w:top w:w="0" w:type="dxa"/>
        <w:left w:w="0" w:type="dxa"/>
        <w:bottom w:w="0" w:type="dxa"/>
        <w:right w:w="0" w:type="dxa"/>
      </w:tblCellMar>
    </w:tblPr>
  </w:style>
  <w:style w:type="paragraph" w:styleId="NormalWeb">
    <w:name w:val="Normal (Web)"/>
    <w:basedOn w:val="Normal"/>
    <w:uiPriority w:val="99"/>
    <w:rsid w:val="00F23782"/>
    <w:pPr>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Char2">
    <w:name w:val="Char"/>
    <w:basedOn w:val="Normal"/>
    <w:uiPriority w:val="99"/>
    <w:rsid w:val="00F23782"/>
    <w:pPr>
      <w:suppressAutoHyphens w:val="0"/>
      <w:spacing w:after="160" w:line="240" w:lineRule="exact"/>
      <w:jc w:val="left"/>
    </w:pPr>
    <w:rPr>
      <w:rFonts w:cs="Tahoma"/>
      <w:sz w:val="20"/>
      <w:szCs w:val="20"/>
      <w:lang w:val="en-US"/>
    </w:rPr>
  </w:style>
  <w:style w:type="paragraph" w:customStyle="1" w:styleId="CharCharChar1CharChar">
    <w:name w:val="Char Char Char1 Char Char"/>
    <w:basedOn w:val="Normal"/>
    <w:uiPriority w:val="99"/>
    <w:rsid w:val="00F23782"/>
    <w:pPr>
      <w:suppressAutoHyphens w:val="0"/>
      <w:spacing w:after="160" w:line="240" w:lineRule="exact"/>
      <w:jc w:val="left"/>
    </w:pPr>
    <w:rPr>
      <w:rFonts w:cs="Tahoma"/>
      <w:sz w:val="20"/>
      <w:szCs w:val="20"/>
      <w:lang w:val="en-US"/>
    </w:rPr>
  </w:style>
  <w:style w:type="character" w:customStyle="1" w:styleId="fontstyle01">
    <w:name w:val="fontstyle01"/>
    <w:rsid w:val="00F23782"/>
    <w:rPr>
      <w:rFonts w:ascii="CIDFont+F1" w:hAnsi="CIDFont+F1" w:hint="default"/>
      <w:b/>
      <w:bCs/>
      <w:i w:val="0"/>
      <w:iCs w:val="0"/>
      <w:color w:val="000000"/>
      <w:sz w:val="24"/>
      <w:szCs w:val="24"/>
    </w:rPr>
  </w:style>
  <w:style w:type="table" w:customStyle="1" w:styleId="18">
    <w:name w:val="Πλέγμα πίνακα1"/>
    <w:basedOn w:val="TableNormal"/>
    <w:next w:val="TableGrid"/>
    <w:uiPriority w:val="39"/>
    <w:rsid w:val="00F2378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4">
    <w:name w:val="Footnote Text Char4"/>
    <w:link w:val="FootnoteText"/>
    <w:rsid w:val="00CB7EA8"/>
    <w:rPr>
      <w:rFonts w:ascii="Calibri" w:hAnsi="Calibri" w:cs="Calibri"/>
      <w:sz w:val="18"/>
      <w:lang w:val="en-IE" w:eastAsia="zh-CN"/>
    </w:rPr>
  </w:style>
  <w:style w:type="character" w:customStyle="1" w:styleId="FontStyle19">
    <w:name w:val="Font Style19"/>
    <w:uiPriority w:val="99"/>
    <w:rsid w:val="00EB6358"/>
    <w:rPr>
      <w:rFonts w:ascii="Arial Black" w:hAnsi="Arial Black" w:cs="Arial Black" w:hint="default"/>
      <w:sz w:val="10"/>
      <w:szCs w:val="10"/>
    </w:rPr>
  </w:style>
  <w:style w:type="character" w:customStyle="1" w:styleId="FontStyle24">
    <w:name w:val="Font Style24"/>
    <w:rsid w:val="00EB6358"/>
    <w:rPr>
      <w:rFonts w:ascii="Franklin Gothic Medium" w:hAnsi="Franklin Gothic Medium" w:cs="Franklin Gothic Medium" w:hint="default"/>
      <w:b/>
      <w:bCs/>
      <w:sz w:val="18"/>
      <w:szCs w:val="18"/>
    </w:rPr>
  </w:style>
  <w:style w:type="table" w:styleId="PlainTable1">
    <w:name w:val="Plain Table 1"/>
    <w:basedOn w:val="TableNormal"/>
    <w:uiPriority w:val="41"/>
    <w:rsid w:val="0057131B"/>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19">
    <w:name w:val="Χωρίς λίστα1"/>
    <w:next w:val="NoList"/>
    <w:uiPriority w:val="99"/>
    <w:semiHidden/>
    <w:unhideWhenUsed/>
    <w:rsid w:val="005A09B7"/>
  </w:style>
  <w:style w:type="table" w:customStyle="1" w:styleId="TableGrid1">
    <w:name w:val="TableGrid1"/>
    <w:rsid w:val="005A09B7"/>
    <w:rPr>
      <w:rFonts w:ascii="Calibri" w:hAnsi="Calibri"/>
      <w:sz w:val="22"/>
      <w:szCs w:val="22"/>
      <w:lang w:val="el-GR" w:eastAsia="el-GR"/>
    </w:rPr>
    <w:tblPr>
      <w:tblCellMar>
        <w:top w:w="0" w:type="dxa"/>
        <w:left w:w="0" w:type="dxa"/>
        <w:bottom w:w="0" w:type="dxa"/>
        <w:right w:w="0" w:type="dxa"/>
      </w:tblCellMar>
    </w:tblPr>
  </w:style>
  <w:style w:type="paragraph" w:customStyle="1" w:styleId="CM4">
    <w:name w:val="CM4"/>
    <w:basedOn w:val="Normal"/>
    <w:next w:val="Normal"/>
    <w:rsid w:val="005630C7"/>
    <w:pPr>
      <w:suppressAutoHyphens w:val="0"/>
      <w:autoSpaceDE w:val="0"/>
      <w:autoSpaceDN w:val="0"/>
      <w:adjustRightInd w:val="0"/>
      <w:spacing w:after="0"/>
      <w:jc w:val="left"/>
    </w:pPr>
    <w:rPr>
      <w:rFonts w:ascii="EUAlbertina" w:hAnsi="EUAlbertina" w:cs="Times New Roman"/>
      <w:sz w:val="24"/>
      <w:lang w:val="en-US" w:eastAsia="el-GR"/>
    </w:rPr>
  </w:style>
  <w:style w:type="character" w:customStyle="1" w:styleId="FontStyle124">
    <w:name w:val="Font Style124"/>
    <w:uiPriority w:val="99"/>
    <w:rsid w:val="005630C7"/>
    <w:rPr>
      <w:rFonts w:ascii="Microsoft Sans Serif" w:hAnsi="Microsoft Sans Serif" w:cs="Microsoft Sans Serif" w:hint="default"/>
      <w:sz w:val="14"/>
      <w:szCs w:val="14"/>
    </w:rPr>
  </w:style>
  <w:style w:type="paragraph" w:customStyle="1" w:styleId="TabletextChar">
    <w:name w:val="Table text Char"/>
    <w:basedOn w:val="Normal"/>
    <w:link w:val="TabletextCharChar"/>
    <w:rsid w:val="00A40F03"/>
    <w:pPr>
      <w:widowControl w:val="0"/>
      <w:suppressAutoHyphens w:val="0"/>
      <w:spacing w:before="120"/>
      <w:jc w:val="left"/>
    </w:pPr>
    <w:rPr>
      <w:rFonts w:cs="Times New Roman"/>
      <w:sz w:val="20"/>
      <w:szCs w:val="20"/>
      <w:lang w:val="el-GR"/>
    </w:rPr>
  </w:style>
  <w:style w:type="character" w:customStyle="1" w:styleId="TabletextCharChar">
    <w:name w:val="Table text Char Char"/>
    <w:link w:val="TabletextChar"/>
    <w:locked/>
    <w:rsid w:val="00A40F03"/>
    <w:rPr>
      <w:rFonts w:ascii="Tahoma" w:hAnsi="Tahoma"/>
      <w:lang w:eastAsia="en-US"/>
    </w:rPr>
  </w:style>
  <w:style w:type="character" w:customStyle="1" w:styleId="Heading6Char1">
    <w:name w:val="Heading 6 Char1"/>
    <w:aliases w:val="H6 Char,Char Char + Left:  0 cm Char,... + Left:  0 cm Char,... Char,Heading 6 Char Char,Char Char Char Char Char Char Char,Char Char Char Char Char Char1,hd6 Char,h6 Char,H61 Char,H62 Char,H63 Char,H64 Char,H611 Char,H65 Char,H612 Char"/>
    <w:link w:val="Heading6"/>
    <w:rsid w:val="007D5C6B"/>
    <w:rPr>
      <w:rFonts w:ascii="Tahoma" w:hAnsi="Tahoma"/>
      <w:b/>
      <w:sz w:val="18"/>
      <w:lang w:eastAsia="en-US"/>
    </w:rPr>
  </w:style>
  <w:style w:type="character" w:customStyle="1" w:styleId="Heading7Char2">
    <w:name w:val="Heading 7 Char2"/>
    <w:aliases w:val="Επικεφαλίδα 7 Char Char Char1,Επικεφαλίδα 7 Char Char Char Char,Επικεφαλίδα 7 Char Char + Justified Char,Heading 7 Char Char1,Heading 7 Char Char Char1,Heading 7 Char Char Char Char,Heading 7 Char1 Char,Heading 7 Char Char1 Char Char"/>
    <w:link w:val="Heading7"/>
    <w:rsid w:val="007D5C6B"/>
    <w:rPr>
      <w:rFonts w:ascii="Tahoma" w:hAnsi="Tahoma"/>
      <w:sz w:val="18"/>
      <w:u w:val="single"/>
      <w:lang w:eastAsia="en-US"/>
    </w:rPr>
  </w:style>
  <w:style w:type="character" w:customStyle="1" w:styleId="Heading8Char">
    <w:name w:val="Heading 8 Char"/>
    <w:aliases w:val="(Appendix titles) Char Char Char,Legal Level 1.1.1. Char,heading 8 Char,t3 Char,t5 Char,t6 Char,t7 Char,t8 Char,t9 Char,t10 Char,t11 Char,t12 Char,t13 Char,t14 Char,t15 Char,t16 Char,t17 Char,heading 81 Char,heading 82 Char"/>
    <w:link w:val="Heading8"/>
    <w:rsid w:val="007D5C6B"/>
    <w:rPr>
      <w:rFonts w:ascii="Tahoma" w:hAnsi="Tahoma"/>
      <w:sz w:val="18"/>
      <w:u w:val="single"/>
      <w:lang w:eastAsia="en-US"/>
    </w:rPr>
  </w:style>
  <w:style w:type="character" w:customStyle="1" w:styleId="Heading9Char">
    <w:name w:val="Heading 9 Char"/>
    <w:aliases w:val="AC&amp;E_1 Char,App Heading Char,(5-digit full hdg) Char Char Char,Legal Level 1.1.1.1. Char"/>
    <w:link w:val="Heading9"/>
    <w:rsid w:val="007D5C6B"/>
    <w:rPr>
      <w:rFonts w:ascii="Tahoma" w:hAnsi="Tahoma"/>
      <w:sz w:val="18"/>
      <w:u w:val="single"/>
      <w:lang w:eastAsia="en-US"/>
    </w:rPr>
  </w:style>
  <w:style w:type="paragraph" w:customStyle="1" w:styleId="1a">
    <w:name w:val="Στυλ1"/>
    <w:basedOn w:val="Normal"/>
    <w:link w:val="1Char"/>
    <w:qFormat/>
    <w:rsid w:val="0090343E"/>
    <w:pPr>
      <w:keepNext/>
      <w:numPr>
        <w:ilvl w:val="2"/>
      </w:numPr>
      <w:tabs>
        <w:tab w:val="num" w:pos="1080"/>
        <w:tab w:val="num" w:pos="1931"/>
      </w:tabs>
      <w:suppressAutoHyphens w:val="0"/>
      <w:spacing w:before="360" w:after="240"/>
      <w:ind w:left="1571" w:hanging="720"/>
      <w:jc w:val="left"/>
      <w:outlineLvl w:val="2"/>
    </w:pPr>
    <w:rPr>
      <w:rFonts w:cs="Tahoma"/>
      <w:b/>
      <w:szCs w:val="20"/>
      <w:lang w:val="el-GR"/>
    </w:rPr>
  </w:style>
  <w:style w:type="paragraph" w:customStyle="1" w:styleId="Tabletext">
    <w:name w:val="Table text"/>
    <w:aliases w:val="ta"/>
    <w:basedOn w:val="Normal"/>
    <w:link w:val="TabletextChar1"/>
    <w:rsid w:val="00994C06"/>
    <w:pPr>
      <w:widowControl w:val="0"/>
      <w:suppressAutoHyphens w:val="0"/>
      <w:spacing w:before="120"/>
      <w:jc w:val="left"/>
    </w:pPr>
    <w:rPr>
      <w:rFonts w:cs="Times New Roman"/>
      <w:sz w:val="20"/>
      <w:szCs w:val="20"/>
      <w:lang w:val="el-GR"/>
    </w:rPr>
  </w:style>
  <w:style w:type="character" w:customStyle="1" w:styleId="1Char">
    <w:name w:val="Στυλ1 Char"/>
    <w:link w:val="1a"/>
    <w:rsid w:val="0090343E"/>
    <w:rPr>
      <w:rFonts w:ascii="Tahoma" w:hAnsi="Tahoma" w:cs="Tahoma"/>
      <w:b/>
      <w:sz w:val="22"/>
      <w:lang w:eastAsia="en-US"/>
    </w:rPr>
  </w:style>
  <w:style w:type="character" w:customStyle="1" w:styleId="TabletextChar1">
    <w:name w:val="Table text Char1"/>
    <w:link w:val="Tabletext"/>
    <w:locked/>
    <w:rsid w:val="00994C06"/>
    <w:rPr>
      <w:rFonts w:ascii="Tahoma" w:hAnsi="Tahoma"/>
      <w:lang w:eastAsia="en-US"/>
    </w:rPr>
  </w:style>
  <w:style w:type="paragraph" w:styleId="TOCHeading">
    <w:name w:val="TOC Heading"/>
    <w:basedOn w:val="Heading1"/>
    <w:next w:val="Normal"/>
    <w:uiPriority w:val="39"/>
    <w:unhideWhenUsed/>
    <w:qFormat/>
    <w:rsid w:val="00CD1FB3"/>
    <w:pPr>
      <w:keepLines/>
      <w:pageBreakBefore w:val="0"/>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Calibri Light" w:hAnsi="Calibri Light" w:cs="Times New Roman"/>
      <w:b w:val="0"/>
      <w:bCs w:val="0"/>
      <w:color w:val="2E74B5"/>
      <w:sz w:val="32"/>
    </w:rPr>
  </w:style>
  <w:style w:type="character" w:customStyle="1" w:styleId="1b">
    <w:name w:val="Ανεπίλυτη αναφορά1"/>
    <w:uiPriority w:val="99"/>
    <w:semiHidden/>
    <w:unhideWhenUsed/>
    <w:rsid w:val="0035638D"/>
    <w:rPr>
      <w:color w:val="605E5C"/>
      <w:shd w:val="clear" w:color="auto" w:fill="E1DFDD"/>
    </w:rPr>
  </w:style>
  <w:style w:type="character" w:customStyle="1" w:styleId="23">
    <w:name w:val="Ανεπίλυτη αναφορά2"/>
    <w:basedOn w:val="DefaultParagraphFont"/>
    <w:uiPriority w:val="99"/>
    <w:semiHidden/>
    <w:unhideWhenUsed/>
    <w:rsid w:val="00BD056D"/>
    <w:rPr>
      <w:color w:val="605E5C"/>
      <w:shd w:val="clear" w:color="auto" w:fill="E1DFDD"/>
    </w:rPr>
  </w:style>
  <w:style w:type="numbering" w:customStyle="1" w:styleId="WWNum4">
    <w:name w:val="WWNum4"/>
    <w:basedOn w:val="NoList"/>
    <w:rsid w:val="003A7B88"/>
    <w:pPr>
      <w:numPr>
        <w:numId w:val="37"/>
      </w:numPr>
    </w:pPr>
  </w:style>
  <w:style w:type="character" w:customStyle="1" w:styleId="33">
    <w:name w:val="Ανεπίλυτη αναφορά3"/>
    <w:basedOn w:val="DefaultParagraphFont"/>
    <w:uiPriority w:val="99"/>
    <w:semiHidden/>
    <w:unhideWhenUsed/>
    <w:rsid w:val="00C2183A"/>
    <w:rPr>
      <w:color w:val="605E5C"/>
      <w:shd w:val="clear" w:color="auto" w:fill="E1DFDD"/>
    </w:rPr>
  </w:style>
  <w:style w:type="character" w:customStyle="1" w:styleId="Sae">
    <w:name w:val="S?µa ?e?µ????_"/>
    <w:link w:val="Sae0"/>
    <w:rsid w:val="00974905"/>
    <w:rPr>
      <w:rFonts w:ascii="Arial" w:hAnsi="Arial"/>
      <w:spacing w:val="4"/>
      <w:sz w:val="19"/>
      <w:szCs w:val="19"/>
      <w:shd w:val="clear" w:color="auto" w:fill="FFFFFF"/>
    </w:rPr>
  </w:style>
  <w:style w:type="paragraph" w:customStyle="1" w:styleId="Sae0">
    <w:name w:val="S?µa ?e?µ????"/>
    <w:basedOn w:val="Normal"/>
    <w:link w:val="Sae"/>
    <w:rsid w:val="00974905"/>
    <w:pPr>
      <w:widowControl w:val="0"/>
      <w:shd w:val="clear" w:color="auto" w:fill="FFFFFF"/>
      <w:suppressAutoHyphens w:val="0"/>
      <w:spacing w:before="300" w:after="0" w:line="499" w:lineRule="exact"/>
      <w:jc w:val="left"/>
    </w:pPr>
    <w:rPr>
      <w:rFonts w:ascii="Arial" w:hAnsi="Arial" w:cs="Times New Roman"/>
      <w:spacing w:val="4"/>
      <w:sz w:val="19"/>
      <w:szCs w:val="19"/>
      <w:lang w:val="en-US"/>
    </w:rPr>
  </w:style>
  <w:style w:type="paragraph" w:customStyle="1" w:styleId="pchartsubheadcmt">
    <w:name w:val="pchart_subheadcmt"/>
    <w:basedOn w:val="Normal"/>
    <w:rsid w:val="00974905"/>
    <w:pPr>
      <w:suppressAutoHyphens w:val="0"/>
      <w:spacing w:before="100" w:beforeAutospacing="1" w:after="100" w:afterAutospacing="1"/>
      <w:jc w:val="left"/>
    </w:pPr>
    <w:rPr>
      <w:rFonts w:ascii="Times New Roman" w:hAnsi="Times New Roman" w:cs="Times New Roman"/>
      <w:sz w:val="24"/>
      <w:lang w:val="en-US"/>
    </w:rPr>
  </w:style>
  <w:style w:type="paragraph" w:customStyle="1" w:styleId="CharChar2CharCharCharCharCharCharCharChar">
    <w:name w:val="Char Char2 Char Char Char Char Char Char Char Char"/>
    <w:basedOn w:val="Normal"/>
    <w:rsid w:val="00D8150E"/>
    <w:pPr>
      <w:suppressAutoHyphens w:val="0"/>
      <w:spacing w:after="160" w:line="240" w:lineRule="exact"/>
      <w:jc w:val="left"/>
    </w:pPr>
    <w:rPr>
      <w:rFonts w:ascii="Verdana" w:hAnsi="Verdana" w:cs="Times New Roman"/>
      <w:sz w:val="20"/>
      <w:szCs w:val="20"/>
      <w:lang w:val="en-US"/>
    </w:rPr>
  </w:style>
  <w:style w:type="character" w:customStyle="1" w:styleId="UnresolvedMention1">
    <w:name w:val="Unresolved Mention1"/>
    <w:basedOn w:val="DefaultParagraphFont"/>
    <w:uiPriority w:val="99"/>
    <w:semiHidden/>
    <w:unhideWhenUsed/>
    <w:rsid w:val="000E35E9"/>
    <w:rPr>
      <w:color w:val="605E5C"/>
      <w:shd w:val="clear" w:color="auto" w:fill="E1DFDD"/>
    </w:rPr>
  </w:style>
  <w:style w:type="character" w:styleId="UnresolvedMention">
    <w:name w:val="Unresolved Mention"/>
    <w:basedOn w:val="DefaultParagraphFont"/>
    <w:uiPriority w:val="99"/>
    <w:semiHidden/>
    <w:unhideWhenUsed/>
    <w:rsid w:val="00AF28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756375">
      <w:bodyDiv w:val="1"/>
      <w:marLeft w:val="0"/>
      <w:marRight w:val="0"/>
      <w:marTop w:val="0"/>
      <w:marBottom w:val="0"/>
      <w:divBdr>
        <w:top w:val="none" w:sz="0" w:space="0" w:color="auto"/>
        <w:left w:val="none" w:sz="0" w:space="0" w:color="auto"/>
        <w:bottom w:val="none" w:sz="0" w:space="0" w:color="auto"/>
        <w:right w:val="none" w:sz="0" w:space="0" w:color="auto"/>
      </w:divBdr>
    </w:div>
    <w:div w:id="73357727">
      <w:bodyDiv w:val="1"/>
      <w:marLeft w:val="0"/>
      <w:marRight w:val="0"/>
      <w:marTop w:val="0"/>
      <w:marBottom w:val="0"/>
      <w:divBdr>
        <w:top w:val="none" w:sz="0" w:space="0" w:color="auto"/>
        <w:left w:val="none" w:sz="0" w:space="0" w:color="auto"/>
        <w:bottom w:val="none" w:sz="0" w:space="0" w:color="auto"/>
        <w:right w:val="none" w:sz="0" w:space="0" w:color="auto"/>
      </w:divBdr>
    </w:div>
    <w:div w:id="99762452">
      <w:bodyDiv w:val="1"/>
      <w:marLeft w:val="0"/>
      <w:marRight w:val="0"/>
      <w:marTop w:val="0"/>
      <w:marBottom w:val="0"/>
      <w:divBdr>
        <w:top w:val="none" w:sz="0" w:space="0" w:color="auto"/>
        <w:left w:val="none" w:sz="0" w:space="0" w:color="auto"/>
        <w:bottom w:val="none" w:sz="0" w:space="0" w:color="auto"/>
        <w:right w:val="none" w:sz="0" w:space="0" w:color="auto"/>
      </w:divBdr>
    </w:div>
    <w:div w:id="110707146">
      <w:bodyDiv w:val="1"/>
      <w:marLeft w:val="0"/>
      <w:marRight w:val="0"/>
      <w:marTop w:val="0"/>
      <w:marBottom w:val="0"/>
      <w:divBdr>
        <w:top w:val="none" w:sz="0" w:space="0" w:color="auto"/>
        <w:left w:val="none" w:sz="0" w:space="0" w:color="auto"/>
        <w:bottom w:val="none" w:sz="0" w:space="0" w:color="auto"/>
        <w:right w:val="none" w:sz="0" w:space="0" w:color="auto"/>
      </w:divBdr>
    </w:div>
    <w:div w:id="203518952">
      <w:bodyDiv w:val="1"/>
      <w:marLeft w:val="0"/>
      <w:marRight w:val="0"/>
      <w:marTop w:val="0"/>
      <w:marBottom w:val="0"/>
      <w:divBdr>
        <w:top w:val="none" w:sz="0" w:space="0" w:color="auto"/>
        <w:left w:val="none" w:sz="0" w:space="0" w:color="auto"/>
        <w:bottom w:val="none" w:sz="0" w:space="0" w:color="auto"/>
        <w:right w:val="none" w:sz="0" w:space="0" w:color="auto"/>
      </w:divBdr>
      <w:divsChild>
        <w:div w:id="619845577">
          <w:marLeft w:val="0"/>
          <w:marRight w:val="0"/>
          <w:marTop w:val="0"/>
          <w:marBottom w:val="0"/>
          <w:divBdr>
            <w:top w:val="none" w:sz="0" w:space="0" w:color="auto"/>
            <w:left w:val="none" w:sz="0" w:space="0" w:color="auto"/>
            <w:bottom w:val="none" w:sz="0" w:space="0" w:color="auto"/>
            <w:right w:val="none" w:sz="0" w:space="0" w:color="auto"/>
          </w:divBdr>
        </w:div>
      </w:divsChild>
    </w:div>
    <w:div w:id="205531207">
      <w:bodyDiv w:val="1"/>
      <w:marLeft w:val="0"/>
      <w:marRight w:val="0"/>
      <w:marTop w:val="0"/>
      <w:marBottom w:val="0"/>
      <w:divBdr>
        <w:top w:val="none" w:sz="0" w:space="0" w:color="auto"/>
        <w:left w:val="none" w:sz="0" w:space="0" w:color="auto"/>
        <w:bottom w:val="none" w:sz="0" w:space="0" w:color="auto"/>
        <w:right w:val="none" w:sz="0" w:space="0" w:color="auto"/>
      </w:divBdr>
    </w:div>
    <w:div w:id="352147171">
      <w:bodyDiv w:val="1"/>
      <w:marLeft w:val="0"/>
      <w:marRight w:val="0"/>
      <w:marTop w:val="0"/>
      <w:marBottom w:val="0"/>
      <w:divBdr>
        <w:top w:val="none" w:sz="0" w:space="0" w:color="auto"/>
        <w:left w:val="none" w:sz="0" w:space="0" w:color="auto"/>
        <w:bottom w:val="none" w:sz="0" w:space="0" w:color="auto"/>
        <w:right w:val="none" w:sz="0" w:space="0" w:color="auto"/>
      </w:divBdr>
    </w:div>
    <w:div w:id="459230301">
      <w:bodyDiv w:val="1"/>
      <w:marLeft w:val="0"/>
      <w:marRight w:val="0"/>
      <w:marTop w:val="0"/>
      <w:marBottom w:val="0"/>
      <w:divBdr>
        <w:top w:val="none" w:sz="0" w:space="0" w:color="auto"/>
        <w:left w:val="none" w:sz="0" w:space="0" w:color="auto"/>
        <w:bottom w:val="none" w:sz="0" w:space="0" w:color="auto"/>
        <w:right w:val="none" w:sz="0" w:space="0" w:color="auto"/>
      </w:divBdr>
      <w:divsChild>
        <w:div w:id="1930578286">
          <w:marLeft w:val="0"/>
          <w:marRight w:val="0"/>
          <w:marTop w:val="0"/>
          <w:marBottom w:val="0"/>
          <w:divBdr>
            <w:top w:val="none" w:sz="0" w:space="0" w:color="auto"/>
            <w:left w:val="none" w:sz="0" w:space="0" w:color="auto"/>
            <w:bottom w:val="none" w:sz="0" w:space="0" w:color="auto"/>
            <w:right w:val="none" w:sz="0" w:space="0" w:color="auto"/>
          </w:divBdr>
          <w:divsChild>
            <w:div w:id="1736320419">
              <w:marLeft w:val="0"/>
              <w:marRight w:val="0"/>
              <w:marTop w:val="0"/>
              <w:marBottom w:val="0"/>
              <w:divBdr>
                <w:top w:val="none" w:sz="0" w:space="0" w:color="auto"/>
                <w:left w:val="none" w:sz="0" w:space="0" w:color="auto"/>
                <w:bottom w:val="none" w:sz="0" w:space="0" w:color="auto"/>
                <w:right w:val="none" w:sz="0" w:space="0" w:color="auto"/>
              </w:divBdr>
            </w:div>
            <w:div w:id="1755202492">
              <w:marLeft w:val="0"/>
              <w:marRight w:val="0"/>
              <w:marTop w:val="0"/>
              <w:marBottom w:val="0"/>
              <w:divBdr>
                <w:top w:val="none" w:sz="0" w:space="0" w:color="auto"/>
                <w:left w:val="none" w:sz="0" w:space="0" w:color="auto"/>
                <w:bottom w:val="none" w:sz="0" w:space="0" w:color="auto"/>
                <w:right w:val="none" w:sz="0" w:space="0" w:color="auto"/>
              </w:divBdr>
            </w:div>
            <w:div w:id="346711425">
              <w:marLeft w:val="0"/>
              <w:marRight w:val="0"/>
              <w:marTop w:val="0"/>
              <w:marBottom w:val="0"/>
              <w:divBdr>
                <w:top w:val="none" w:sz="0" w:space="0" w:color="auto"/>
                <w:left w:val="none" w:sz="0" w:space="0" w:color="auto"/>
                <w:bottom w:val="none" w:sz="0" w:space="0" w:color="auto"/>
                <w:right w:val="none" w:sz="0" w:space="0" w:color="auto"/>
              </w:divBdr>
            </w:div>
            <w:div w:id="1056709199">
              <w:marLeft w:val="0"/>
              <w:marRight w:val="0"/>
              <w:marTop w:val="0"/>
              <w:marBottom w:val="0"/>
              <w:divBdr>
                <w:top w:val="none" w:sz="0" w:space="0" w:color="auto"/>
                <w:left w:val="none" w:sz="0" w:space="0" w:color="auto"/>
                <w:bottom w:val="none" w:sz="0" w:space="0" w:color="auto"/>
                <w:right w:val="none" w:sz="0" w:space="0" w:color="auto"/>
              </w:divBdr>
            </w:div>
            <w:div w:id="668093245">
              <w:marLeft w:val="0"/>
              <w:marRight w:val="0"/>
              <w:marTop w:val="0"/>
              <w:marBottom w:val="0"/>
              <w:divBdr>
                <w:top w:val="none" w:sz="0" w:space="0" w:color="auto"/>
                <w:left w:val="none" w:sz="0" w:space="0" w:color="auto"/>
                <w:bottom w:val="none" w:sz="0" w:space="0" w:color="auto"/>
                <w:right w:val="none" w:sz="0" w:space="0" w:color="auto"/>
              </w:divBdr>
            </w:div>
          </w:divsChild>
        </w:div>
        <w:div w:id="405107101">
          <w:marLeft w:val="0"/>
          <w:marRight w:val="0"/>
          <w:marTop w:val="0"/>
          <w:marBottom w:val="0"/>
          <w:divBdr>
            <w:top w:val="none" w:sz="0" w:space="0" w:color="auto"/>
            <w:left w:val="none" w:sz="0" w:space="0" w:color="auto"/>
            <w:bottom w:val="none" w:sz="0" w:space="0" w:color="auto"/>
            <w:right w:val="none" w:sz="0" w:space="0" w:color="auto"/>
          </w:divBdr>
        </w:div>
        <w:div w:id="943073924">
          <w:marLeft w:val="0"/>
          <w:marRight w:val="0"/>
          <w:marTop w:val="0"/>
          <w:marBottom w:val="0"/>
          <w:divBdr>
            <w:top w:val="none" w:sz="0" w:space="0" w:color="auto"/>
            <w:left w:val="none" w:sz="0" w:space="0" w:color="auto"/>
            <w:bottom w:val="none" w:sz="0" w:space="0" w:color="auto"/>
            <w:right w:val="none" w:sz="0" w:space="0" w:color="auto"/>
          </w:divBdr>
        </w:div>
        <w:div w:id="463279942">
          <w:marLeft w:val="0"/>
          <w:marRight w:val="0"/>
          <w:marTop w:val="0"/>
          <w:marBottom w:val="0"/>
          <w:divBdr>
            <w:top w:val="none" w:sz="0" w:space="0" w:color="auto"/>
            <w:left w:val="none" w:sz="0" w:space="0" w:color="auto"/>
            <w:bottom w:val="none" w:sz="0" w:space="0" w:color="auto"/>
            <w:right w:val="none" w:sz="0" w:space="0" w:color="auto"/>
          </w:divBdr>
        </w:div>
        <w:div w:id="1816755096">
          <w:marLeft w:val="0"/>
          <w:marRight w:val="0"/>
          <w:marTop w:val="0"/>
          <w:marBottom w:val="0"/>
          <w:divBdr>
            <w:top w:val="none" w:sz="0" w:space="0" w:color="auto"/>
            <w:left w:val="none" w:sz="0" w:space="0" w:color="auto"/>
            <w:bottom w:val="none" w:sz="0" w:space="0" w:color="auto"/>
            <w:right w:val="none" w:sz="0" w:space="0" w:color="auto"/>
          </w:divBdr>
        </w:div>
        <w:div w:id="888610226">
          <w:marLeft w:val="0"/>
          <w:marRight w:val="0"/>
          <w:marTop w:val="0"/>
          <w:marBottom w:val="0"/>
          <w:divBdr>
            <w:top w:val="none" w:sz="0" w:space="0" w:color="auto"/>
            <w:left w:val="none" w:sz="0" w:space="0" w:color="auto"/>
            <w:bottom w:val="none" w:sz="0" w:space="0" w:color="auto"/>
            <w:right w:val="none" w:sz="0" w:space="0" w:color="auto"/>
          </w:divBdr>
        </w:div>
        <w:div w:id="876047977">
          <w:marLeft w:val="0"/>
          <w:marRight w:val="0"/>
          <w:marTop w:val="0"/>
          <w:marBottom w:val="0"/>
          <w:divBdr>
            <w:top w:val="none" w:sz="0" w:space="0" w:color="auto"/>
            <w:left w:val="none" w:sz="0" w:space="0" w:color="auto"/>
            <w:bottom w:val="none" w:sz="0" w:space="0" w:color="auto"/>
            <w:right w:val="none" w:sz="0" w:space="0" w:color="auto"/>
          </w:divBdr>
        </w:div>
        <w:div w:id="1538423137">
          <w:marLeft w:val="0"/>
          <w:marRight w:val="0"/>
          <w:marTop w:val="0"/>
          <w:marBottom w:val="0"/>
          <w:divBdr>
            <w:top w:val="none" w:sz="0" w:space="0" w:color="auto"/>
            <w:left w:val="none" w:sz="0" w:space="0" w:color="auto"/>
            <w:bottom w:val="none" w:sz="0" w:space="0" w:color="auto"/>
            <w:right w:val="none" w:sz="0" w:space="0" w:color="auto"/>
          </w:divBdr>
        </w:div>
        <w:div w:id="445932532">
          <w:marLeft w:val="0"/>
          <w:marRight w:val="0"/>
          <w:marTop w:val="0"/>
          <w:marBottom w:val="0"/>
          <w:divBdr>
            <w:top w:val="none" w:sz="0" w:space="0" w:color="auto"/>
            <w:left w:val="none" w:sz="0" w:space="0" w:color="auto"/>
            <w:bottom w:val="none" w:sz="0" w:space="0" w:color="auto"/>
            <w:right w:val="none" w:sz="0" w:space="0" w:color="auto"/>
          </w:divBdr>
        </w:div>
      </w:divsChild>
    </w:div>
    <w:div w:id="563377261">
      <w:bodyDiv w:val="1"/>
      <w:marLeft w:val="0"/>
      <w:marRight w:val="0"/>
      <w:marTop w:val="0"/>
      <w:marBottom w:val="0"/>
      <w:divBdr>
        <w:top w:val="none" w:sz="0" w:space="0" w:color="auto"/>
        <w:left w:val="none" w:sz="0" w:space="0" w:color="auto"/>
        <w:bottom w:val="none" w:sz="0" w:space="0" w:color="auto"/>
        <w:right w:val="none" w:sz="0" w:space="0" w:color="auto"/>
      </w:divBdr>
    </w:div>
    <w:div w:id="651713497">
      <w:bodyDiv w:val="1"/>
      <w:marLeft w:val="0"/>
      <w:marRight w:val="0"/>
      <w:marTop w:val="0"/>
      <w:marBottom w:val="0"/>
      <w:divBdr>
        <w:top w:val="none" w:sz="0" w:space="0" w:color="auto"/>
        <w:left w:val="none" w:sz="0" w:space="0" w:color="auto"/>
        <w:bottom w:val="none" w:sz="0" w:space="0" w:color="auto"/>
        <w:right w:val="none" w:sz="0" w:space="0" w:color="auto"/>
      </w:divBdr>
      <w:divsChild>
        <w:div w:id="1033463874">
          <w:marLeft w:val="0"/>
          <w:marRight w:val="0"/>
          <w:marTop w:val="0"/>
          <w:marBottom w:val="0"/>
          <w:divBdr>
            <w:top w:val="none" w:sz="0" w:space="0" w:color="auto"/>
            <w:left w:val="none" w:sz="0" w:space="0" w:color="auto"/>
            <w:bottom w:val="none" w:sz="0" w:space="0" w:color="auto"/>
            <w:right w:val="none" w:sz="0" w:space="0" w:color="auto"/>
          </w:divBdr>
        </w:div>
        <w:div w:id="1157572522">
          <w:marLeft w:val="0"/>
          <w:marRight w:val="0"/>
          <w:marTop w:val="0"/>
          <w:marBottom w:val="0"/>
          <w:divBdr>
            <w:top w:val="none" w:sz="0" w:space="0" w:color="auto"/>
            <w:left w:val="none" w:sz="0" w:space="0" w:color="auto"/>
            <w:bottom w:val="none" w:sz="0" w:space="0" w:color="auto"/>
            <w:right w:val="none" w:sz="0" w:space="0" w:color="auto"/>
          </w:divBdr>
        </w:div>
        <w:div w:id="894700192">
          <w:marLeft w:val="0"/>
          <w:marRight w:val="0"/>
          <w:marTop w:val="0"/>
          <w:marBottom w:val="0"/>
          <w:divBdr>
            <w:top w:val="none" w:sz="0" w:space="0" w:color="auto"/>
            <w:left w:val="none" w:sz="0" w:space="0" w:color="auto"/>
            <w:bottom w:val="none" w:sz="0" w:space="0" w:color="auto"/>
            <w:right w:val="none" w:sz="0" w:space="0" w:color="auto"/>
          </w:divBdr>
        </w:div>
        <w:div w:id="443617101">
          <w:marLeft w:val="0"/>
          <w:marRight w:val="0"/>
          <w:marTop w:val="0"/>
          <w:marBottom w:val="0"/>
          <w:divBdr>
            <w:top w:val="none" w:sz="0" w:space="0" w:color="auto"/>
            <w:left w:val="none" w:sz="0" w:space="0" w:color="auto"/>
            <w:bottom w:val="none" w:sz="0" w:space="0" w:color="auto"/>
            <w:right w:val="none" w:sz="0" w:space="0" w:color="auto"/>
          </w:divBdr>
        </w:div>
        <w:div w:id="271517526">
          <w:marLeft w:val="0"/>
          <w:marRight w:val="0"/>
          <w:marTop w:val="0"/>
          <w:marBottom w:val="0"/>
          <w:divBdr>
            <w:top w:val="none" w:sz="0" w:space="0" w:color="auto"/>
            <w:left w:val="none" w:sz="0" w:space="0" w:color="auto"/>
            <w:bottom w:val="none" w:sz="0" w:space="0" w:color="auto"/>
            <w:right w:val="none" w:sz="0" w:space="0" w:color="auto"/>
          </w:divBdr>
        </w:div>
        <w:div w:id="1843934739">
          <w:marLeft w:val="0"/>
          <w:marRight w:val="0"/>
          <w:marTop w:val="0"/>
          <w:marBottom w:val="0"/>
          <w:divBdr>
            <w:top w:val="none" w:sz="0" w:space="0" w:color="auto"/>
            <w:left w:val="none" w:sz="0" w:space="0" w:color="auto"/>
            <w:bottom w:val="none" w:sz="0" w:space="0" w:color="auto"/>
            <w:right w:val="none" w:sz="0" w:space="0" w:color="auto"/>
          </w:divBdr>
        </w:div>
        <w:div w:id="245311623">
          <w:marLeft w:val="0"/>
          <w:marRight w:val="0"/>
          <w:marTop w:val="0"/>
          <w:marBottom w:val="0"/>
          <w:divBdr>
            <w:top w:val="none" w:sz="0" w:space="0" w:color="auto"/>
            <w:left w:val="none" w:sz="0" w:space="0" w:color="auto"/>
            <w:bottom w:val="none" w:sz="0" w:space="0" w:color="auto"/>
            <w:right w:val="none" w:sz="0" w:space="0" w:color="auto"/>
          </w:divBdr>
        </w:div>
        <w:div w:id="1597904156">
          <w:marLeft w:val="0"/>
          <w:marRight w:val="0"/>
          <w:marTop w:val="0"/>
          <w:marBottom w:val="0"/>
          <w:divBdr>
            <w:top w:val="none" w:sz="0" w:space="0" w:color="auto"/>
            <w:left w:val="none" w:sz="0" w:space="0" w:color="auto"/>
            <w:bottom w:val="none" w:sz="0" w:space="0" w:color="auto"/>
            <w:right w:val="none" w:sz="0" w:space="0" w:color="auto"/>
          </w:divBdr>
        </w:div>
        <w:div w:id="1634599836">
          <w:marLeft w:val="0"/>
          <w:marRight w:val="0"/>
          <w:marTop w:val="0"/>
          <w:marBottom w:val="0"/>
          <w:divBdr>
            <w:top w:val="none" w:sz="0" w:space="0" w:color="auto"/>
            <w:left w:val="none" w:sz="0" w:space="0" w:color="auto"/>
            <w:bottom w:val="none" w:sz="0" w:space="0" w:color="auto"/>
            <w:right w:val="none" w:sz="0" w:space="0" w:color="auto"/>
          </w:divBdr>
        </w:div>
        <w:div w:id="2047172738">
          <w:marLeft w:val="0"/>
          <w:marRight w:val="0"/>
          <w:marTop w:val="0"/>
          <w:marBottom w:val="0"/>
          <w:divBdr>
            <w:top w:val="none" w:sz="0" w:space="0" w:color="auto"/>
            <w:left w:val="none" w:sz="0" w:space="0" w:color="auto"/>
            <w:bottom w:val="none" w:sz="0" w:space="0" w:color="auto"/>
            <w:right w:val="none" w:sz="0" w:space="0" w:color="auto"/>
          </w:divBdr>
        </w:div>
        <w:div w:id="148255075">
          <w:marLeft w:val="0"/>
          <w:marRight w:val="0"/>
          <w:marTop w:val="0"/>
          <w:marBottom w:val="0"/>
          <w:divBdr>
            <w:top w:val="none" w:sz="0" w:space="0" w:color="auto"/>
            <w:left w:val="none" w:sz="0" w:space="0" w:color="auto"/>
            <w:bottom w:val="none" w:sz="0" w:space="0" w:color="auto"/>
            <w:right w:val="none" w:sz="0" w:space="0" w:color="auto"/>
          </w:divBdr>
        </w:div>
        <w:div w:id="797574787">
          <w:marLeft w:val="0"/>
          <w:marRight w:val="0"/>
          <w:marTop w:val="0"/>
          <w:marBottom w:val="0"/>
          <w:divBdr>
            <w:top w:val="none" w:sz="0" w:space="0" w:color="auto"/>
            <w:left w:val="none" w:sz="0" w:space="0" w:color="auto"/>
            <w:bottom w:val="none" w:sz="0" w:space="0" w:color="auto"/>
            <w:right w:val="none" w:sz="0" w:space="0" w:color="auto"/>
          </w:divBdr>
        </w:div>
        <w:div w:id="1465468107">
          <w:marLeft w:val="0"/>
          <w:marRight w:val="0"/>
          <w:marTop w:val="0"/>
          <w:marBottom w:val="0"/>
          <w:divBdr>
            <w:top w:val="none" w:sz="0" w:space="0" w:color="auto"/>
            <w:left w:val="none" w:sz="0" w:space="0" w:color="auto"/>
            <w:bottom w:val="none" w:sz="0" w:space="0" w:color="auto"/>
            <w:right w:val="none" w:sz="0" w:space="0" w:color="auto"/>
          </w:divBdr>
        </w:div>
        <w:div w:id="835725432">
          <w:marLeft w:val="0"/>
          <w:marRight w:val="0"/>
          <w:marTop w:val="0"/>
          <w:marBottom w:val="0"/>
          <w:divBdr>
            <w:top w:val="none" w:sz="0" w:space="0" w:color="auto"/>
            <w:left w:val="none" w:sz="0" w:space="0" w:color="auto"/>
            <w:bottom w:val="none" w:sz="0" w:space="0" w:color="auto"/>
            <w:right w:val="none" w:sz="0" w:space="0" w:color="auto"/>
          </w:divBdr>
        </w:div>
      </w:divsChild>
    </w:div>
    <w:div w:id="666248089">
      <w:bodyDiv w:val="1"/>
      <w:marLeft w:val="0"/>
      <w:marRight w:val="0"/>
      <w:marTop w:val="0"/>
      <w:marBottom w:val="0"/>
      <w:divBdr>
        <w:top w:val="none" w:sz="0" w:space="0" w:color="auto"/>
        <w:left w:val="none" w:sz="0" w:space="0" w:color="auto"/>
        <w:bottom w:val="none" w:sz="0" w:space="0" w:color="auto"/>
        <w:right w:val="none" w:sz="0" w:space="0" w:color="auto"/>
      </w:divBdr>
    </w:div>
    <w:div w:id="692730475">
      <w:bodyDiv w:val="1"/>
      <w:marLeft w:val="0"/>
      <w:marRight w:val="0"/>
      <w:marTop w:val="0"/>
      <w:marBottom w:val="0"/>
      <w:divBdr>
        <w:top w:val="none" w:sz="0" w:space="0" w:color="auto"/>
        <w:left w:val="none" w:sz="0" w:space="0" w:color="auto"/>
        <w:bottom w:val="none" w:sz="0" w:space="0" w:color="auto"/>
        <w:right w:val="none" w:sz="0" w:space="0" w:color="auto"/>
      </w:divBdr>
    </w:div>
    <w:div w:id="706837924">
      <w:bodyDiv w:val="1"/>
      <w:marLeft w:val="0"/>
      <w:marRight w:val="0"/>
      <w:marTop w:val="0"/>
      <w:marBottom w:val="0"/>
      <w:divBdr>
        <w:top w:val="none" w:sz="0" w:space="0" w:color="auto"/>
        <w:left w:val="none" w:sz="0" w:space="0" w:color="auto"/>
        <w:bottom w:val="none" w:sz="0" w:space="0" w:color="auto"/>
        <w:right w:val="none" w:sz="0" w:space="0" w:color="auto"/>
      </w:divBdr>
    </w:div>
    <w:div w:id="746608347">
      <w:bodyDiv w:val="1"/>
      <w:marLeft w:val="0"/>
      <w:marRight w:val="0"/>
      <w:marTop w:val="0"/>
      <w:marBottom w:val="0"/>
      <w:divBdr>
        <w:top w:val="none" w:sz="0" w:space="0" w:color="auto"/>
        <w:left w:val="none" w:sz="0" w:space="0" w:color="auto"/>
        <w:bottom w:val="none" w:sz="0" w:space="0" w:color="auto"/>
        <w:right w:val="none" w:sz="0" w:space="0" w:color="auto"/>
      </w:divBdr>
    </w:div>
    <w:div w:id="798761769">
      <w:bodyDiv w:val="1"/>
      <w:marLeft w:val="0"/>
      <w:marRight w:val="0"/>
      <w:marTop w:val="0"/>
      <w:marBottom w:val="0"/>
      <w:divBdr>
        <w:top w:val="none" w:sz="0" w:space="0" w:color="auto"/>
        <w:left w:val="none" w:sz="0" w:space="0" w:color="auto"/>
        <w:bottom w:val="none" w:sz="0" w:space="0" w:color="auto"/>
        <w:right w:val="none" w:sz="0" w:space="0" w:color="auto"/>
      </w:divBdr>
    </w:div>
    <w:div w:id="815951003">
      <w:bodyDiv w:val="1"/>
      <w:marLeft w:val="0"/>
      <w:marRight w:val="0"/>
      <w:marTop w:val="0"/>
      <w:marBottom w:val="0"/>
      <w:divBdr>
        <w:top w:val="none" w:sz="0" w:space="0" w:color="auto"/>
        <w:left w:val="none" w:sz="0" w:space="0" w:color="auto"/>
        <w:bottom w:val="none" w:sz="0" w:space="0" w:color="auto"/>
        <w:right w:val="none" w:sz="0" w:space="0" w:color="auto"/>
      </w:divBdr>
    </w:div>
    <w:div w:id="1025056064">
      <w:bodyDiv w:val="1"/>
      <w:marLeft w:val="0"/>
      <w:marRight w:val="0"/>
      <w:marTop w:val="0"/>
      <w:marBottom w:val="0"/>
      <w:divBdr>
        <w:top w:val="none" w:sz="0" w:space="0" w:color="auto"/>
        <w:left w:val="none" w:sz="0" w:space="0" w:color="auto"/>
        <w:bottom w:val="none" w:sz="0" w:space="0" w:color="auto"/>
        <w:right w:val="none" w:sz="0" w:space="0" w:color="auto"/>
      </w:divBdr>
    </w:div>
    <w:div w:id="1120732189">
      <w:bodyDiv w:val="1"/>
      <w:marLeft w:val="0"/>
      <w:marRight w:val="0"/>
      <w:marTop w:val="0"/>
      <w:marBottom w:val="0"/>
      <w:divBdr>
        <w:top w:val="none" w:sz="0" w:space="0" w:color="auto"/>
        <w:left w:val="none" w:sz="0" w:space="0" w:color="auto"/>
        <w:bottom w:val="none" w:sz="0" w:space="0" w:color="auto"/>
        <w:right w:val="none" w:sz="0" w:space="0" w:color="auto"/>
      </w:divBdr>
    </w:div>
    <w:div w:id="1168904276">
      <w:bodyDiv w:val="1"/>
      <w:marLeft w:val="0"/>
      <w:marRight w:val="0"/>
      <w:marTop w:val="0"/>
      <w:marBottom w:val="0"/>
      <w:divBdr>
        <w:top w:val="none" w:sz="0" w:space="0" w:color="auto"/>
        <w:left w:val="none" w:sz="0" w:space="0" w:color="auto"/>
        <w:bottom w:val="none" w:sz="0" w:space="0" w:color="auto"/>
        <w:right w:val="none" w:sz="0" w:space="0" w:color="auto"/>
      </w:divBdr>
    </w:div>
    <w:div w:id="1214775550">
      <w:bodyDiv w:val="1"/>
      <w:marLeft w:val="0"/>
      <w:marRight w:val="0"/>
      <w:marTop w:val="0"/>
      <w:marBottom w:val="0"/>
      <w:divBdr>
        <w:top w:val="none" w:sz="0" w:space="0" w:color="auto"/>
        <w:left w:val="none" w:sz="0" w:space="0" w:color="auto"/>
        <w:bottom w:val="none" w:sz="0" w:space="0" w:color="auto"/>
        <w:right w:val="none" w:sz="0" w:space="0" w:color="auto"/>
      </w:divBdr>
    </w:div>
    <w:div w:id="1235505665">
      <w:bodyDiv w:val="1"/>
      <w:marLeft w:val="0"/>
      <w:marRight w:val="0"/>
      <w:marTop w:val="0"/>
      <w:marBottom w:val="0"/>
      <w:divBdr>
        <w:top w:val="none" w:sz="0" w:space="0" w:color="auto"/>
        <w:left w:val="none" w:sz="0" w:space="0" w:color="auto"/>
        <w:bottom w:val="none" w:sz="0" w:space="0" w:color="auto"/>
        <w:right w:val="none" w:sz="0" w:space="0" w:color="auto"/>
      </w:divBdr>
    </w:div>
    <w:div w:id="1329822832">
      <w:bodyDiv w:val="1"/>
      <w:marLeft w:val="0"/>
      <w:marRight w:val="0"/>
      <w:marTop w:val="0"/>
      <w:marBottom w:val="0"/>
      <w:divBdr>
        <w:top w:val="none" w:sz="0" w:space="0" w:color="auto"/>
        <w:left w:val="none" w:sz="0" w:space="0" w:color="auto"/>
        <w:bottom w:val="none" w:sz="0" w:space="0" w:color="auto"/>
        <w:right w:val="none" w:sz="0" w:space="0" w:color="auto"/>
      </w:divBdr>
    </w:div>
    <w:div w:id="1396855950">
      <w:bodyDiv w:val="1"/>
      <w:marLeft w:val="0"/>
      <w:marRight w:val="0"/>
      <w:marTop w:val="0"/>
      <w:marBottom w:val="0"/>
      <w:divBdr>
        <w:top w:val="none" w:sz="0" w:space="0" w:color="auto"/>
        <w:left w:val="none" w:sz="0" w:space="0" w:color="auto"/>
        <w:bottom w:val="none" w:sz="0" w:space="0" w:color="auto"/>
        <w:right w:val="none" w:sz="0" w:space="0" w:color="auto"/>
      </w:divBdr>
      <w:divsChild>
        <w:div w:id="728264951">
          <w:marLeft w:val="0"/>
          <w:marRight w:val="0"/>
          <w:marTop w:val="0"/>
          <w:marBottom w:val="0"/>
          <w:divBdr>
            <w:top w:val="none" w:sz="0" w:space="0" w:color="auto"/>
            <w:left w:val="none" w:sz="0" w:space="0" w:color="auto"/>
            <w:bottom w:val="none" w:sz="0" w:space="0" w:color="auto"/>
            <w:right w:val="none" w:sz="0" w:space="0" w:color="auto"/>
          </w:divBdr>
          <w:divsChild>
            <w:div w:id="431508162">
              <w:marLeft w:val="0"/>
              <w:marRight w:val="0"/>
              <w:marTop w:val="0"/>
              <w:marBottom w:val="0"/>
              <w:divBdr>
                <w:top w:val="none" w:sz="0" w:space="0" w:color="auto"/>
                <w:left w:val="none" w:sz="0" w:space="0" w:color="auto"/>
                <w:bottom w:val="none" w:sz="0" w:space="0" w:color="auto"/>
                <w:right w:val="none" w:sz="0" w:space="0" w:color="auto"/>
              </w:divBdr>
            </w:div>
            <w:div w:id="519321517">
              <w:marLeft w:val="0"/>
              <w:marRight w:val="0"/>
              <w:marTop w:val="0"/>
              <w:marBottom w:val="0"/>
              <w:divBdr>
                <w:top w:val="none" w:sz="0" w:space="0" w:color="auto"/>
                <w:left w:val="none" w:sz="0" w:space="0" w:color="auto"/>
                <w:bottom w:val="none" w:sz="0" w:space="0" w:color="auto"/>
                <w:right w:val="none" w:sz="0" w:space="0" w:color="auto"/>
              </w:divBdr>
            </w:div>
            <w:div w:id="95903381">
              <w:marLeft w:val="0"/>
              <w:marRight w:val="0"/>
              <w:marTop w:val="0"/>
              <w:marBottom w:val="0"/>
              <w:divBdr>
                <w:top w:val="none" w:sz="0" w:space="0" w:color="auto"/>
                <w:left w:val="none" w:sz="0" w:space="0" w:color="auto"/>
                <w:bottom w:val="none" w:sz="0" w:space="0" w:color="auto"/>
                <w:right w:val="none" w:sz="0" w:space="0" w:color="auto"/>
              </w:divBdr>
            </w:div>
            <w:div w:id="209267150">
              <w:marLeft w:val="0"/>
              <w:marRight w:val="0"/>
              <w:marTop w:val="0"/>
              <w:marBottom w:val="0"/>
              <w:divBdr>
                <w:top w:val="none" w:sz="0" w:space="0" w:color="auto"/>
                <w:left w:val="none" w:sz="0" w:space="0" w:color="auto"/>
                <w:bottom w:val="none" w:sz="0" w:space="0" w:color="auto"/>
                <w:right w:val="none" w:sz="0" w:space="0" w:color="auto"/>
              </w:divBdr>
            </w:div>
            <w:div w:id="1615987203">
              <w:marLeft w:val="0"/>
              <w:marRight w:val="0"/>
              <w:marTop w:val="0"/>
              <w:marBottom w:val="0"/>
              <w:divBdr>
                <w:top w:val="none" w:sz="0" w:space="0" w:color="auto"/>
                <w:left w:val="none" w:sz="0" w:space="0" w:color="auto"/>
                <w:bottom w:val="none" w:sz="0" w:space="0" w:color="auto"/>
                <w:right w:val="none" w:sz="0" w:space="0" w:color="auto"/>
              </w:divBdr>
            </w:div>
          </w:divsChild>
        </w:div>
        <w:div w:id="1349866635">
          <w:marLeft w:val="0"/>
          <w:marRight w:val="0"/>
          <w:marTop w:val="0"/>
          <w:marBottom w:val="0"/>
          <w:divBdr>
            <w:top w:val="none" w:sz="0" w:space="0" w:color="auto"/>
            <w:left w:val="none" w:sz="0" w:space="0" w:color="auto"/>
            <w:bottom w:val="none" w:sz="0" w:space="0" w:color="auto"/>
            <w:right w:val="none" w:sz="0" w:space="0" w:color="auto"/>
          </w:divBdr>
        </w:div>
        <w:div w:id="146094844">
          <w:marLeft w:val="0"/>
          <w:marRight w:val="0"/>
          <w:marTop w:val="0"/>
          <w:marBottom w:val="0"/>
          <w:divBdr>
            <w:top w:val="none" w:sz="0" w:space="0" w:color="auto"/>
            <w:left w:val="none" w:sz="0" w:space="0" w:color="auto"/>
            <w:bottom w:val="none" w:sz="0" w:space="0" w:color="auto"/>
            <w:right w:val="none" w:sz="0" w:space="0" w:color="auto"/>
          </w:divBdr>
        </w:div>
        <w:div w:id="20477798">
          <w:marLeft w:val="0"/>
          <w:marRight w:val="0"/>
          <w:marTop w:val="0"/>
          <w:marBottom w:val="0"/>
          <w:divBdr>
            <w:top w:val="none" w:sz="0" w:space="0" w:color="auto"/>
            <w:left w:val="none" w:sz="0" w:space="0" w:color="auto"/>
            <w:bottom w:val="none" w:sz="0" w:space="0" w:color="auto"/>
            <w:right w:val="none" w:sz="0" w:space="0" w:color="auto"/>
          </w:divBdr>
        </w:div>
        <w:div w:id="948394681">
          <w:marLeft w:val="0"/>
          <w:marRight w:val="0"/>
          <w:marTop w:val="0"/>
          <w:marBottom w:val="0"/>
          <w:divBdr>
            <w:top w:val="none" w:sz="0" w:space="0" w:color="auto"/>
            <w:left w:val="none" w:sz="0" w:space="0" w:color="auto"/>
            <w:bottom w:val="none" w:sz="0" w:space="0" w:color="auto"/>
            <w:right w:val="none" w:sz="0" w:space="0" w:color="auto"/>
          </w:divBdr>
        </w:div>
        <w:div w:id="103422192">
          <w:marLeft w:val="0"/>
          <w:marRight w:val="0"/>
          <w:marTop w:val="0"/>
          <w:marBottom w:val="0"/>
          <w:divBdr>
            <w:top w:val="none" w:sz="0" w:space="0" w:color="auto"/>
            <w:left w:val="none" w:sz="0" w:space="0" w:color="auto"/>
            <w:bottom w:val="none" w:sz="0" w:space="0" w:color="auto"/>
            <w:right w:val="none" w:sz="0" w:space="0" w:color="auto"/>
          </w:divBdr>
        </w:div>
        <w:div w:id="893812710">
          <w:marLeft w:val="0"/>
          <w:marRight w:val="0"/>
          <w:marTop w:val="0"/>
          <w:marBottom w:val="0"/>
          <w:divBdr>
            <w:top w:val="none" w:sz="0" w:space="0" w:color="auto"/>
            <w:left w:val="none" w:sz="0" w:space="0" w:color="auto"/>
            <w:bottom w:val="none" w:sz="0" w:space="0" w:color="auto"/>
            <w:right w:val="none" w:sz="0" w:space="0" w:color="auto"/>
          </w:divBdr>
        </w:div>
        <w:div w:id="1334526091">
          <w:marLeft w:val="0"/>
          <w:marRight w:val="0"/>
          <w:marTop w:val="0"/>
          <w:marBottom w:val="0"/>
          <w:divBdr>
            <w:top w:val="none" w:sz="0" w:space="0" w:color="auto"/>
            <w:left w:val="none" w:sz="0" w:space="0" w:color="auto"/>
            <w:bottom w:val="none" w:sz="0" w:space="0" w:color="auto"/>
            <w:right w:val="none" w:sz="0" w:space="0" w:color="auto"/>
          </w:divBdr>
        </w:div>
        <w:div w:id="656112404">
          <w:marLeft w:val="0"/>
          <w:marRight w:val="0"/>
          <w:marTop w:val="0"/>
          <w:marBottom w:val="0"/>
          <w:divBdr>
            <w:top w:val="none" w:sz="0" w:space="0" w:color="auto"/>
            <w:left w:val="none" w:sz="0" w:space="0" w:color="auto"/>
            <w:bottom w:val="none" w:sz="0" w:space="0" w:color="auto"/>
            <w:right w:val="none" w:sz="0" w:space="0" w:color="auto"/>
          </w:divBdr>
        </w:div>
      </w:divsChild>
    </w:div>
    <w:div w:id="1460798853">
      <w:bodyDiv w:val="1"/>
      <w:marLeft w:val="0"/>
      <w:marRight w:val="0"/>
      <w:marTop w:val="0"/>
      <w:marBottom w:val="0"/>
      <w:divBdr>
        <w:top w:val="none" w:sz="0" w:space="0" w:color="auto"/>
        <w:left w:val="none" w:sz="0" w:space="0" w:color="auto"/>
        <w:bottom w:val="none" w:sz="0" w:space="0" w:color="auto"/>
        <w:right w:val="none" w:sz="0" w:space="0" w:color="auto"/>
      </w:divBdr>
    </w:div>
    <w:div w:id="1535770823">
      <w:bodyDiv w:val="1"/>
      <w:marLeft w:val="0"/>
      <w:marRight w:val="0"/>
      <w:marTop w:val="0"/>
      <w:marBottom w:val="0"/>
      <w:divBdr>
        <w:top w:val="none" w:sz="0" w:space="0" w:color="auto"/>
        <w:left w:val="none" w:sz="0" w:space="0" w:color="auto"/>
        <w:bottom w:val="none" w:sz="0" w:space="0" w:color="auto"/>
        <w:right w:val="none" w:sz="0" w:space="0" w:color="auto"/>
      </w:divBdr>
      <w:divsChild>
        <w:div w:id="948850434">
          <w:marLeft w:val="0"/>
          <w:marRight w:val="0"/>
          <w:marTop w:val="0"/>
          <w:marBottom w:val="0"/>
          <w:divBdr>
            <w:top w:val="none" w:sz="0" w:space="0" w:color="auto"/>
            <w:left w:val="none" w:sz="0" w:space="0" w:color="auto"/>
            <w:bottom w:val="none" w:sz="0" w:space="0" w:color="auto"/>
            <w:right w:val="none" w:sz="0" w:space="0" w:color="auto"/>
          </w:divBdr>
          <w:divsChild>
            <w:div w:id="955329234">
              <w:marLeft w:val="0"/>
              <w:marRight w:val="0"/>
              <w:marTop w:val="0"/>
              <w:marBottom w:val="0"/>
              <w:divBdr>
                <w:top w:val="none" w:sz="0" w:space="0" w:color="auto"/>
                <w:left w:val="none" w:sz="0" w:space="0" w:color="auto"/>
                <w:bottom w:val="none" w:sz="0" w:space="0" w:color="auto"/>
                <w:right w:val="none" w:sz="0" w:space="0" w:color="auto"/>
              </w:divBdr>
            </w:div>
            <w:div w:id="1297445183">
              <w:marLeft w:val="0"/>
              <w:marRight w:val="0"/>
              <w:marTop w:val="0"/>
              <w:marBottom w:val="0"/>
              <w:divBdr>
                <w:top w:val="none" w:sz="0" w:space="0" w:color="auto"/>
                <w:left w:val="none" w:sz="0" w:space="0" w:color="auto"/>
                <w:bottom w:val="none" w:sz="0" w:space="0" w:color="auto"/>
                <w:right w:val="none" w:sz="0" w:space="0" w:color="auto"/>
              </w:divBdr>
            </w:div>
          </w:divsChild>
        </w:div>
        <w:div w:id="845553842">
          <w:marLeft w:val="0"/>
          <w:marRight w:val="0"/>
          <w:marTop w:val="0"/>
          <w:marBottom w:val="0"/>
          <w:divBdr>
            <w:top w:val="none" w:sz="0" w:space="0" w:color="auto"/>
            <w:left w:val="none" w:sz="0" w:space="0" w:color="auto"/>
            <w:bottom w:val="none" w:sz="0" w:space="0" w:color="auto"/>
            <w:right w:val="none" w:sz="0" w:space="0" w:color="auto"/>
          </w:divBdr>
        </w:div>
        <w:div w:id="1294562365">
          <w:marLeft w:val="0"/>
          <w:marRight w:val="0"/>
          <w:marTop w:val="0"/>
          <w:marBottom w:val="0"/>
          <w:divBdr>
            <w:top w:val="none" w:sz="0" w:space="0" w:color="auto"/>
            <w:left w:val="none" w:sz="0" w:space="0" w:color="auto"/>
            <w:bottom w:val="none" w:sz="0" w:space="0" w:color="auto"/>
            <w:right w:val="none" w:sz="0" w:space="0" w:color="auto"/>
          </w:divBdr>
        </w:div>
        <w:div w:id="2073961182">
          <w:marLeft w:val="0"/>
          <w:marRight w:val="0"/>
          <w:marTop w:val="0"/>
          <w:marBottom w:val="0"/>
          <w:divBdr>
            <w:top w:val="none" w:sz="0" w:space="0" w:color="auto"/>
            <w:left w:val="none" w:sz="0" w:space="0" w:color="auto"/>
            <w:bottom w:val="none" w:sz="0" w:space="0" w:color="auto"/>
            <w:right w:val="none" w:sz="0" w:space="0" w:color="auto"/>
          </w:divBdr>
        </w:div>
        <w:div w:id="817646986">
          <w:marLeft w:val="0"/>
          <w:marRight w:val="0"/>
          <w:marTop w:val="0"/>
          <w:marBottom w:val="0"/>
          <w:divBdr>
            <w:top w:val="none" w:sz="0" w:space="0" w:color="auto"/>
            <w:left w:val="none" w:sz="0" w:space="0" w:color="auto"/>
            <w:bottom w:val="none" w:sz="0" w:space="0" w:color="auto"/>
            <w:right w:val="none" w:sz="0" w:space="0" w:color="auto"/>
          </w:divBdr>
        </w:div>
        <w:div w:id="1286499393">
          <w:marLeft w:val="0"/>
          <w:marRight w:val="0"/>
          <w:marTop w:val="0"/>
          <w:marBottom w:val="0"/>
          <w:divBdr>
            <w:top w:val="none" w:sz="0" w:space="0" w:color="auto"/>
            <w:left w:val="none" w:sz="0" w:space="0" w:color="auto"/>
            <w:bottom w:val="none" w:sz="0" w:space="0" w:color="auto"/>
            <w:right w:val="none" w:sz="0" w:space="0" w:color="auto"/>
          </w:divBdr>
        </w:div>
        <w:div w:id="722560908">
          <w:marLeft w:val="0"/>
          <w:marRight w:val="0"/>
          <w:marTop w:val="0"/>
          <w:marBottom w:val="0"/>
          <w:divBdr>
            <w:top w:val="none" w:sz="0" w:space="0" w:color="auto"/>
            <w:left w:val="none" w:sz="0" w:space="0" w:color="auto"/>
            <w:bottom w:val="none" w:sz="0" w:space="0" w:color="auto"/>
            <w:right w:val="none" w:sz="0" w:space="0" w:color="auto"/>
          </w:divBdr>
        </w:div>
        <w:div w:id="356928255">
          <w:marLeft w:val="0"/>
          <w:marRight w:val="0"/>
          <w:marTop w:val="0"/>
          <w:marBottom w:val="0"/>
          <w:divBdr>
            <w:top w:val="none" w:sz="0" w:space="0" w:color="auto"/>
            <w:left w:val="none" w:sz="0" w:space="0" w:color="auto"/>
            <w:bottom w:val="none" w:sz="0" w:space="0" w:color="auto"/>
            <w:right w:val="none" w:sz="0" w:space="0" w:color="auto"/>
          </w:divBdr>
        </w:div>
        <w:div w:id="1083527797">
          <w:marLeft w:val="0"/>
          <w:marRight w:val="0"/>
          <w:marTop w:val="0"/>
          <w:marBottom w:val="0"/>
          <w:divBdr>
            <w:top w:val="none" w:sz="0" w:space="0" w:color="auto"/>
            <w:left w:val="none" w:sz="0" w:space="0" w:color="auto"/>
            <w:bottom w:val="none" w:sz="0" w:space="0" w:color="auto"/>
            <w:right w:val="none" w:sz="0" w:space="0" w:color="auto"/>
          </w:divBdr>
        </w:div>
        <w:div w:id="2089035679">
          <w:marLeft w:val="0"/>
          <w:marRight w:val="0"/>
          <w:marTop w:val="0"/>
          <w:marBottom w:val="0"/>
          <w:divBdr>
            <w:top w:val="none" w:sz="0" w:space="0" w:color="auto"/>
            <w:left w:val="none" w:sz="0" w:space="0" w:color="auto"/>
            <w:bottom w:val="none" w:sz="0" w:space="0" w:color="auto"/>
            <w:right w:val="none" w:sz="0" w:space="0" w:color="auto"/>
          </w:divBdr>
        </w:div>
        <w:div w:id="515772354">
          <w:marLeft w:val="0"/>
          <w:marRight w:val="0"/>
          <w:marTop w:val="0"/>
          <w:marBottom w:val="0"/>
          <w:divBdr>
            <w:top w:val="none" w:sz="0" w:space="0" w:color="auto"/>
            <w:left w:val="none" w:sz="0" w:space="0" w:color="auto"/>
            <w:bottom w:val="none" w:sz="0" w:space="0" w:color="auto"/>
            <w:right w:val="none" w:sz="0" w:space="0" w:color="auto"/>
          </w:divBdr>
        </w:div>
        <w:div w:id="340552315">
          <w:marLeft w:val="0"/>
          <w:marRight w:val="0"/>
          <w:marTop w:val="0"/>
          <w:marBottom w:val="0"/>
          <w:divBdr>
            <w:top w:val="none" w:sz="0" w:space="0" w:color="auto"/>
            <w:left w:val="none" w:sz="0" w:space="0" w:color="auto"/>
            <w:bottom w:val="none" w:sz="0" w:space="0" w:color="auto"/>
            <w:right w:val="none" w:sz="0" w:space="0" w:color="auto"/>
          </w:divBdr>
        </w:div>
        <w:div w:id="140659040">
          <w:marLeft w:val="0"/>
          <w:marRight w:val="0"/>
          <w:marTop w:val="0"/>
          <w:marBottom w:val="0"/>
          <w:divBdr>
            <w:top w:val="none" w:sz="0" w:space="0" w:color="auto"/>
            <w:left w:val="none" w:sz="0" w:space="0" w:color="auto"/>
            <w:bottom w:val="none" w:sz="0" w:space="0" w:color="auto"/>
            <w:right w:val="none" w:sz="0" w:space="0" w:color="auto"/>
          </w:divBdr>
        </w:div>
        <w:div w:id="206452913">
          <w:marLeft w:val="0"/>
          <w:marRight w:val="0"/>
          <w:marTop w:val="0"/>
          <w:marBottom w:val="0"/>
          <w:divBdr>
            <w:top w:val="none" w:sz="0" w:space="0" w:color="auto"/>
            <w:left w:val="none" w:sz="0" w:space="0" w:color="auto"/>
            <w:bottom w:val="none" w:sz="0" w:space="0" w:color="auto"/>
            <w:right w:val="none" w:sz="0" w:space="0" w:color="auto"/>
          </w:divBdr>
        </w:div>
        <w:div w:id="29764516">
          <w:marLeft w:val="0"/>
          <w:marRight w:val="0"/>
          <w:marTop w:val="0"/>
          <w:marBottom w:val="0"/>
          <w:divBdr>
            <w:top w:val="none" w:sz="0" w:space="0" w:color="auto"/>
            <w:left w:val="none" w:sz="0" w:space="0" w:color="auto"/>
            <w:bottom w:val="none" w:sz="0" w:space="0" w:color="auto"/>
            <w:right w:val="none" w:sz="0" w:space="0" w:color="auto"/>
          </w:divBdr>
        </w:div>
        <w:div w:id="1477605641">
          <w:marLeft w:val="0"/>
          <w:marRight w:val="0"/>
          <w:marTop w:val="0"/>
          <w:marBottom w:val="0"/>
          <w:divBdr>
            <w:top w:val="none" w:sz="0" w:space="0" w:color="auto"/>
            <w:left w:val="none" w:sz="0" w:space="0" w:color="auto"/>
            <w:bottom w:val="none" w:sz="0" w:space="0" w:color="auto"/>
            <w:right w:val="none" w:sz="0" w:space="0" w:color="auto"/>
          </w:divBdr>
        </w:div>
        <w:div w:id="136067533">
          <w:marLeft w:val="0"/>
          <w:marRight w:val="0"/>
          <w:marTop w:val="0"/>
          <w:marBottom w:val="0"/>
          <w:divBdr>
            <w:top w:val="none" w:sz="0" w:space="0" w:color="auto"/>
            <w:left w:val="none" w:sz="0" w:space="0" w:color="auto"/>
            <w:bottom w:val="none" w:sz="0" w:space="0" w:color="auto"/>
            <w:right w:val="none" w:sz="0" w:space="0" w:color="auto"/>
          </w:divBdr>
        </w:div>
        <w:div w:id="134494722">
          <w:marLeft w:val="0"/>
          <w:marRight w:val="0"/>
          <w:marTop w:val="0"/>
          <w:marBottom w:val="0"/>
          <w:divBdr>
            <w:top w:val="none" w:sz="0" w:space="0" w:color="auto"/>
            <w:left w:val="none" w:sz="0" w:space="0" w:color="auto"/>
            <w:bottom w:val="none" w:sz="0" w:space="0" w:color="auto"/>
            <w:right w:val="none" w:sz="0" w:space="0" w:color="auto"/>
          </w:divBdr>
        </w:div>
        <w:div w:id="82145371">
          <w:marLeft w:val="0"/>
          <w:marRight w:val="0"/>
          <w:marTop w:val="0"/>
          <w:marBottom w:val="0"/>
          <w:divBdr>
            <w:top w:val="none" w:sz="0" w:space="0" w:color="auto"/>
            <w:left w:val="none" w:sz="0" w:space="0" w:color="auto"/>
            <w:bottom w:val="none" w:sz="0" w:space="0" w:color="auto"/>
            <w:right w:val="none" w:sz="0" w:space="0" w:color="auto"/>
          </w:divBdr>
        </w:div>
        <w:div w:id="1898930902">
          <w:marLeft w:val="0"/>
          <w:marRight w:val="0"/>
          <w:marTop w:val="0"/>
          <w:marBottom w:val="0"/>
          <w:divBdr>
            <w:top w:val="none" w:sz="0" w:space="0" w:color="auto"/>
            <w:left w:val="none" w:sz="0" w:space="0" w:color="auto"/>
            <w:bottom w:val="none" w:sz="0" w:space="0" w:color="auto"/>
            <w:right w:val="none" w:sz="0" w:space="0" w:color="auto"/>
          </w:divBdr>
        </w:div>
        <w:div w:id="1337996916">
          <w:marLeft w:val="0"/>
          <w:marRight w:val="0"/>
          <w:marTop w:val="0"/>
          <w:marBottom w:val="0"/>
          <w:divBdr>
            <w:top w:val="none" w:sz="0" w:space="0" w:color="auto"/>
            <w:left w:val="none" w:sz="0" w:space="0" w:color="auto"/>
            <w:bottom w:val="none" w:sz="0" w:space="0" w:color="auto"/>
            <w:right w:val="none" w:sz="0" w:space="0" w:color="auto"/>
          </w:divBdr>
        </w:div>
        <w:div w:id="958993200">
          <w:marLeft w:val="0"/>
          <w:marRight w:val="0"/>
          <w:marTop w:val="0"/>
          <w:marBottom w:val="0"/>
          <w:divBdr>
            <w:top w:val="none" w:sz="0" w:space="0" w:color="auto"/>
            <w:left w:val="none" w:sz="0" w:space="0" w:color="auto"/>
            <w:bottom w:val="none" w:sz="0" w:space="0" w:color="auto"/>
            <w:right w:val="none" w:sz="0" w:space="0" w:color="auto"/>
          </w:divBdr>
          <w:divsChild>
            <w:div w:id="357435180">
              <w:marLeft w:val="0"/>
              <w:marRight w:val="0"/>
              <w:marTop w:val="0"/>
              <w:marBottom w:val="0"/>
              <w:divBdr>
                <w:top w:val="none" w:sz="0" w:space="0" w:color="auto"/>
                <w:left w:val="none" w:sz="0" w:space="0" w:color="auto"/>
                <w:bottom w:val="none" w:sz="0" w:space="0" w:color="auto"/>
                <w:right w:val="none" w:sz="0" w:space="0" w:color="auto"/>
              </w:divBdr>
            </w:div>
            <w:div w:id="868759902">
              <w:marLeft w:val="0"/>
              <w:marRight w:val="0"/>
              <w:marTop w:val="0"/>
              <w:marBottom w:val="0"/>
              <w:divBdr>
                <w:top w:val="none" w:sz="0" w:space="0" w:color="auto"/>
                <w:left w:val="none" w:sz="0" w:space="0" w:color="auto"/>
                <w:bottom w:val="none" w:sz="0" w:space="0" w:color="auto"/>
                <w:right w:val="none" w:sz="0" w:space="0" w:color="auto"/>
              </w:divBdr>
            </w:div>
            <w:div w:id="1696031454">
              <w:marLeft w:val="0"/>
              <w:marRight w:val="0"/>
              <w:marTop w:val="0"/>
              <w:marBottom w:val="0"/>
              <w:divBdr>
                <w:top w:val="none" w:sz="0" w:space="0" w:color="auto"/>
                <w:left w:val="none" w:sz="0" w:space="0" w:color="auto"/>
                <w:bottom w:val="none" w:sz="0" w:space="0" w:color="auto"/>
                <w:right w:val="none" w:sz="0" w:space="0" w:color="auto"/>
              </w:divBdr>
            </w:div>
            <w:div w:id="1980650441">
              <w:marLeft w:val="0"/>
              <w:marRight w:val="0"/>
              <w:marTop w:val="0"/>
              <w:marBottom w:val="0"/>
              <w:divBdr>
                <w:top w:val="none" w:sz="0" w:space="0" w:color="auto"/>
                <w:left w:val="none" w:sz="0" w:space="0" w:color="auto"/>
                <w:bottom w:val="none" w:sz="0" w:space="0" w:color="auto"/>
                <w:right w:val="none" w:sz="0" w:space="0" w:color="auto"/>
              </w:divBdr>
            </w:div>
            <w:div w:id="1617636430">
              <w:marLeft w:val="0"/>
              <w:marRight w:val="0"/>
              <w:marTop w:val="0"/>
              <w:marBottom w:val="0"/>
              <w:divBdr>
                <w:top w:val="none" w:sz="0" w:space="0" w:color="auto"/>
                <w:left w:val="none" w:sz="0" w:space="0" w:color="auto"/>
                <w:bottom w:val="none" w:sz="0" w:space="0" w:color="auto"/>
                <w:right w:val="none" w:sz="0" w:space="0" w:color="auto"/>
              </w:divBdr>
            </w:div>
          </w:divsChild>
        </w:div>
        <w:div w:id="430858181">
          <w:marLeft w:val="0"/>
          <w:marRight w:val="0"/>
          <w:marTop w:val="0"/>
          <w:marBottom w:val="0"/>
          <w:divBdr>
            <w:top w:val="none" w:sz="0" w:space="0" w:color="auto"/>
            <w:left w:val="none" w:sz="0" w:space="0" w:color="auto"/>
            <w:bottom w:val="none" w:sz="0" w:space="0" w:color="auto"/>
            <w:right w:val="none" w:sz="0" w:space="0" w:color="auto"/>
          </w:divBdr>
        </w:div>
        <w:div w:id="1068117498">
          <w:marLeft w:val="0"/>
          <w:marRight w:val="0"/>
          <w:marTop w:val="0"/>
          <w:marBottom w:val="0"/>
          <w:divBdr>
            <w:top w:val="none" w:sz="0" w:space="0" w:color="auto"/>
            <w:left w:val="none" w:sz="0" w:space="0" w:color="auto"/>
            <w:bottom w:val="none" w:sz="0" w:space="0" w:color="auto"/>
            <w:right w:val="none" w:sz="0" w:space="0" w:color="auto"/>
          </w:divBdr>
        </w:div>
        <w:div w:id="1811899121">
          <w:marLeft w:val="0"/>
          <w:marRight w:val="0"/>
          <w:marTop w:val="0"/>
          <w:marBottom w:val="0"/>
          <w:divBdr>
            <w:top w:val="none" w:sz="0" w:space="0" w:color="auto"/>
            <w:left w:val="none" w:sz="0" w:space="0" w:color="auto"/>
            <w:bottom w:val="none" w:sz="0" w:space="0" w:color="auto"/>
            <w:right w:val="none" w:sz="0" w:space="0" w:color="auto"/>
          </w:divBdr>
        </w:div>
        <w:div w:id="1717318272">
          <w:marLeft w:val="0"/>
          <w:marRight w:val="0"/>
          <w:marTop w:val="0"/>
          <w:marBottom w:val="0"/>
          <w:divBdr>
            <w:top w:val="none" w:sz="0" w:space="0" w:color="auto"/>
            <w:left w:val="none" w:sz="0" w:space="0" w:color="auto"/>
            <w:bottom w:val="none" w:sz="0" w:space="0" w:color="auto"/>
            <w:right w:val="none" w:sz="0" w:space="0" w:color="auto"/>
          </w:divBdr>
        </w:div>
        <w:div w:id="1712027537">
          <w:marLeft w:val="0"/>
          <w:marRight w:val="0"/>
          <w:marTop w:val="0"/>
          <w:marBottom w:val="0"/>
          <w:divBdr>
            <w:top w:val="none" w:sz="0" w:space="0" w:color="auto"/>
            <w:left w:val="none" w:sz="0" w:space="0" w:color="auto"/>
            <w:bottom w:val="none" w:sz="0" w:space="0" w:color="auto"/>
            <w:right w:val="none" w:sz="0" w:space="0" w:color="auto"/>
          </w:divBdr>
        </w:div>
        <w:div w:id="1175610499">
          <w:marLeft w:val="0"/>
          <w:marRight w:val="0"/>
          <w:marTop w:val="0"/>
          <w:marBottom w:val="0"/>
          <w:divBdr>
            <w:top w:val="none" w:sz="0" w:space="0" w:color="auto"/>
            <w:left w:val="none" w:sz="0" w:space="0" w:color="auto"/>
            <w:bottom w:val="none" w:sz="0" w:space="0" w:color="auto"/>
            <w:right w:val="none" w:sz="0" w:space="0" w:color="auto"/>
          </w:divBdr>
          <w:divsChild>
            <w:div w:id="301034663">
              <w:marLeft w:val="0"/>
              <w:marRight w:val="0"/>
              <w:marTop w:val="0"/>
              <w:marBottom w:val="0"/>
              <w:divBdr>
                <w:top w:val="none" w:sz="0" w:space="0" w:color="auto"/>
                <w:left w:val="none" w:sz="0" w:space="0" w:color="auto"/>
                <w:bottom w:val="none" w:sz="0" w:space="0" w:color="auto"/>
                <w:right w:val="none" w:sz="0" w:space="0" w:color="auto"/>
              </w:divBdr>
            </w:div>
            <w:div w:id="118112027">
              <w:marLeft w:val="0"/>
              <w:marRight w:val="0"/>
              <w:marTop w:val="0"/>
              <w:marBottom w:val="0"/>
              <w:divBdr>
                <w:top w:val="none" w:sz="0" w:space="0" w:color="auto"/>
                <w:left w:val="none" w:sz="0" w:space="0" w:color="auto"/>
                <w:bottom w:val="none" w:sz="0" w:space="0" w:color="auto"/>
                <w:right w:val="none" w:sz="0" w:space="0" w:color="auto"/>
              </w:divBdr>
            </w:div>
            <w:div w:id="2123767149">
              <w:marLeft w:val="0"/>
              <w:marRight w:val="0"/>
              <w:marTop w:val="0"/>
              <w:marBottom w:val="0"/>
              <w:divBdr>
                <w:top w:val="none" w:sz="0" w:space="0" w:color="auto"/>
                <w:left w:val="none" w:sz="0" w:space="0" w:color="auto"/>
                <w:bottom w:val="none" w:sz="0" w:space="0" w:color="auto"/>
                <w:right w:val="none" w:sz="0" w:space="0" w:color="auto"/>
              </w:divBdr>
            </w:div>
            <w:div w:id="1636253853">
              <w:marLeft w:val="0"/>
              <w:marRight w:val="0"/>
              <w:marTop w:val="0"/>
              <w:marBottom w:val="0"/>
              <w:divBdr>
                <w:top w:val="none" w:sz="0" w:space="0" w:color="auto"/>
                <w:left w:val="none" w:sz="0" w:space="0" w:color="auto"/>
                <w:bottom w:val="none" w:sz="0" w:space="0" w:color="auto"/>
                <w:right w:val="none" w:sz="0" w:space="0" w:color="auto"/>
              </w:divBdr>
            </w:div>
            <w:div w:id="990132940">
              <w:marLeft w:val="0"/>
              <w:marRight w:val="0"/>
              <w:marTop w:val="0"/>
              <w:marBottom w:val="0"/>
              <w:divBdr>
                <w:top w:val="none" w:sz="0" w:space="0" w:color="auto"/>
                <w:left w:val="none" w:sz="0" w:space="0" w:color="auto"/>
                <w:bottom w:val="none" w:sz="0" w:space="0" w:color="auto"/>
                <w:right w:val="none" w:sz="0" w:space="0" w:color="auto"/>
              </w:divBdr>
            </w:div>
          </w:divsChild>
        </w:div>
        <w:div w:id="591936938">
          <w:marLeft w:val="0"/>
          <w:marRight w:val="0"/>
          <w:marTop w:val="0"/>
          <w:marBottom w:val="0"/>
          <w:divBdr>
            <w:top w:val="none" w:sz="0" w:space="0" w:color="auto"/>
            <w:left w:val="none" w:sz="0" w:space="0" w:color="auto"/>
            <w:bottom w:val="none" w:sz="0" w:space="0" w:color="auto"/>
            <w:right w:val="none" w:sz="0" w:space="0" w:color="auto"/>
          </w:divBdr>
        </w:div>
        <w:div w:id="1299456434">
          <w:marLeft w:val="0"/>
          <w:marRight w:val="0"/>
          <w:marTop w:val="0"/>
          <w:marBottom w:val="0"/>
          <w:divBdr>
            <w:top w:val="none" w:sz="0" w:space="0" w:color="auto"/>
            <w:left w:val="none" w:sz="0" w:space="0" w:color="auto"/>
            <w:bottom w:val="none" w:sz="0" w:space="0" w:color="auto"/>
            <w:right w:val="none" w:sz="0" w:space="0" w:color="auto"/>
          </w:divBdr>
        </w:div>
        <w:div w:id="859589273">
          <w:marLeft w:val="0"/>
          <w:marRight w:val="0"/>
          <w:marTop w:val="0"/>
          <w:marBottom w:val="0"/>
          <w:divBdr>
            <w:top w:val="none" w:sz="0" w:space="0" w:color="auto"/>
            <w:left w:val="none" w:sz="0" w:space="0" w:color="auto"/>
            <w:bottom w:val="none" w:sz="0" w:space="0" w:color="auto"/>
            <w:right w:val="none" w:sz="0" w:space="0" w:color="auto"/>
          </w:divBdr>
        </w:div>
        <w:div w:id="1639996153">
          <w:marLeft w:val="0"/>
          <w:marRight w:val="0"/>
          <w:marTop w:val="0"/>
          <w:marBottom w:val="0"/>
          <w:divBdr>
            <w:top w:val="none" w:sz="0" w:space="0" w:color="auto"/>
            <w:left w:val="none" w:sz="0" w:space="0" w:color="auto"/>
            <w:bottom w:val="none" w:sz="0" w:space="0" w:color="auto"/>
            <w:right w:val="none" w:sz="0" w:space="0" w:color="auto"/>
          </w:divBdr>
        </w:div>
        <w:div w:id="349645803">
          <w:marLeft w:val="0"/>
          <w:marRight w:val="0"/>
          <w:marTop w:val="0"/>
          <w:marBottom w:val="0"/>
          <w:divBdr>
            <w:top w:val="none" w:sz="0" w:space="0" w:color="auto"/>
            <w:left w:val="none" w:sz="0" w:space="0" w:color="auto"/>
            <w:bottom w:val="none" w:sz="0" w:space="0" w:color="auto"/>
            <w:right w:val="none" w:sz="0" w:space="0" w:color="auto"/>
          </w:divBdr>
        </w:div>
        <w:div w:id="1524709395">
          <w:marLeft w:val="0"/>
          <w:marRight w:val="0"/>
          <w:marTop w:val="0"/>
          <w:marBottom w:val="0"/>
          <w:divBdr>
            <w:top w:val="none" w:sz="0" w:space="0" w:color="auto"/>
            <w:left w:val="none" w:sz="0" w:space="0" w:color="auto"/>
            <w:bottom w:val="none" w:sz="0" w:space="0" w:color="auto"/>
            <w:right w:val="none" w:sz="0" w:space="0" w:color="auto"/>
          </w:divBdr>
        </w:div>
        <w:div w:id="968244026">
          <w:marLeft w:val="0"/>
          <w:marRight w:val="0"/>
          <w:marTop w:val="0"/>
          <w:marBottom w:val="0"/>
          <w:divBdr>
            <w:top w:val="none" w:sz="0" w:space="0" w:color="auto"/>
            <w:left w:val="none" w:sz="0" w:space="0" w:color="auto"/>
            <w:bottom w:val="none" w:sz="0" w:space="0" w:color="auto"/>
            <w:right w:val="none" w:sz="0" w:space="0" w:color="auto"/>
          </w:divBdr>
        </w:div>
        <w:div w:id="730422164">
          <w:marLeft w:val="0"/>
          <w:marRight w:val="0"/>
          <w:marTop w:val="0"/>
          <w:marBottom w:val="0"/>
          <w:divBdr>
            <w:top w:val="none" w:sz="0" w:space="0" w:color="auto"/>
            <w:left w:val="none" w:sz="0" w:space="0" w:color="auto"/>
            <w:bottom w:val="none" w:sz="0" w:space="0" w:color="auto"/>
            <w:right w:val="none" w:sz="0" w:space="0" w:color="auto"/>
          </w:divBdr>
        </w:div>
        <w:div w:id="1586039524">
          <w:marLeft w:val="0"/>
          <w:marRight w:val="0"/>
          <w:marTop w:val="0"/>
          <w:marBottom w:val="0"/>
          <w:divBdr>
            <w:top w:val="none" w:sz="0" w:space="0" w:color="auto"/>
            <w:left w:val="none" w:sz="0" w:space="0" w:color="auto"/>
            <w:bottom w:val="none" w:sz="0" w:space="0" w:color="auto"/>
            <w:right w:val="none" w:sz="0" w:space="0" w:color="auto"/>
          </w:divBdr>
        </w:div>
      </w:divsChild>
    </w:div>
    <w:div w:id="1642153261">
      <w:bodyDiv w:val="1"/>
      <w:marLeft w:val="0"/>
      <w:marRight w:val="0"/>
      <w:marTop w:val="0"/>
      <w:marBottom w:val="0"/>
      <w:divBdr>
        <w:top w:val="none" w:sz="0" w:space="0" w:color="auto"/>
        <w:left w:val="none" w:sz="0" w:space="0" w:color="auto"/>
        <w:bottom w:val="none" w:sz="0" w:space="0" w:color="auto"/>
        <w:right w:val="none" w:sz="0" w:space="0" w:color="auto"/>
      </w:divBdr>
    </w:div>
    <w:div w:id="1777871724">
      <w:bodyDiv w:val="1"/>
      <w:marLeft w:val="0"/>
      <w:marRight w:val="0"/>
      <w:marTop w:val="0"/>
      <w:marBottom w:val="0"/>
      <w:divBdr>
        <w:top w:val="none" w:sz="0" w:space="0" w:color="auto"/>
        <w:left w:val="none" w:sz="0" w:space="0" w:color="auto"/>
        <w:bottom w:val="none" w:sz="0" w:space="0" w:color="auto"/>
        <w:right w:val="none" w:sz="0" w:space="0" w:color="auto"/>
      </w:divBdr>
    </w:div>
    <w:div w:id="1798907984">
      <w:bodyDiv w:val="1"/>
      <w:marLeft w:val="0"/>
      <w:marRight w:val="0"/>
      <w:marTop w:val="0"/>
      <w:marBottom w:val="0"/>
      <w:divBdr>
        <w:top w:val="none" w:sz="0" w:space="0" w:color="auto"/>
        <w:left w:val="none" w:sz="0" w:space="0" w:color="auto"/>
        <w:bottom w:val="none" w:sz="0" w:space="0" w:color="auto"/>
        <w:right w:val="none" w:sz="0" w:space="0" w:color="auto"/>
      </w:divBdr>
    </w:div>
    <w:div w:id="1834177801">
      <w:bodyDiv w:val="1"/>
      <w:marLeft w:val="0"/>
      <w:marRight w:val="0"/>
      <w:marTop w:val="0"/>
      <w:marBottom w:val="0"/>
      <w:divBdr>
        <w:top w:val="none" w:sz="0" w:space="0" w:color="auto"/>
        <w:left w:val="none" w:sz="0" w:space="0" w:color="auto"/>
        <w:bottom w:val="none" w:sz="0" w:space="0" w:color="auto"/>
        <w:right w:val="none" w:sz="0" w:space="0" w:color="auto"/>
      </w:divBdr>
    </w:div>
    <w:div w:id="1839466937">
      <w:bodyDiv w:val="1"/>
      <w:marLeft w:val="0"/>
      <w:marRight w:val="0"/>
      <w:marTop w:val="0"/>
      <w:marBottom w:val="0"/>
      <w:divBdr>
        <w:top w:val="none" w:sz="0" w:space="0" w:color="auto"/>
        <w:left w:val="none" w:sz="0" w:space="0" w:color="auto"/>
        <w:bottom w:val="none" w:sz="0" w:space="0" w:color="auto"/>
        <w:right w:val="none" w:sz="0" w:space="0" w:color="auto"/>
      </w:divBdr>
    </w:div>
    <w:div w:id="1871408268">
      <w:bodyDiv w:val="1"/>
      <w:marLeft w:val="0"/>
      <w:marRight w:val="0"/>
      <w:marTop w:val="0"/>
      <w:marBottom w:val="0"/>
      <w:divBdr>
        <w:top w:val="none" w:sz="0" w:space="0" w:color="auto"/>
        <w:left w:val="none" w:sz="0" w:space="0" w:color="auto"/>
        <w:bottom w:val="none" w:sz="0" w:space="0" w:color="auto"/>
        <w:right w:val="none" w:sz="0" w:space="0" w:color="auto"/>
      </w:divBdr>
    </w:div>
    <w:div w:id="1918057144">
      <w:bodyDiv w:val="1"/>
      <w:marLeft w:val="0"/>
      <w:marRight w:val="0"/>
      <w:marTop w:val="0"/>
      <w:marBottom w:val="0"/>
      <w:divBdr>
        <w:top w:val="none" w:sz="0" w:space="0" w:color="auto"/>
        <w:left w:val="none" w:sz="0" w:space="0" w:color="auto"/>
        <w:bottom w:val="none" w:sz="0" w:space="0" w:color="auto"/>
        <w:right w:val="none" w:sz="0" w:space="0" w:color="auto"/>
      </w:divBdr>
    </w:div>
    <w:div w:id="1923223616">
      <w:bodyDiv w:val="1"/>
      <w:marLeft w:val="0"/>
      <w:marRight w:val="0"/>
      <w:marTop w:val="0"/>
      <w:marBottom w:val="0"/>
      <w:divBdr>
        <w:top w:val="none" w:sz="0" w:space="0" w:color="auto"/>
        <w:left w:val="none" w:sz="0" w:space="0" w:color="auto"/>
        <w:bottom w:val="none" w:sz="0" w:space="0" w:color="auto"/>
        <w:right w:val="none" w:sz="0" w:space="0" w:color="auto"/>
      </w:divBdr>
    </w:div>
    <w:div w:id="1948652711">
      <w:bodyDiv w:val="1"/>
      <w:marLeft w:val="0"/>
      <w:marRight w:val="0"/>
      <w:marTop w:val="0"/>
      <w:marBottom w:val="0"/>
      <w:divBdr>
        <w:top w:val="none" w:sz="0" w:space="0" w:color="auto"/>
        <w:left w:val="none" w:sz="0" w:space="0" w:color="auto"/>
        <w:bottom w:val="none" w:sz="0" w:space="0" w:color="auto"/>
        <w:right w:val="none" w:sz="0" w:space="0" w:color="auto"/>
      </w:divBdr>
    </w:div>
    <w:div w:id="1957984107">
      <w:bodyDiv w:val="1"/>
      <w:marLeft w:val="0"/>
      <w:marRight w:val="0"/>
      <w:marTop w:val="0"/>
      <w:marBottom w:val="0"/>
      <w:divBdr>
        <w:top w:val="none" w:sz="0" w:space="0" w:color="auto"/>
        <w:left w:val="none" w:sz="0" w:space="0" w:color="auto"/>
        <w:bottom w:val="none" w:sz="0" w:space="0" w:color="auto"/>
        <w:right w:val="none" w:sz="0" w:space="0" w:color="auto"/>
      </w:divBdr>
    </w:div>
    <w:div w:id="2062750961">
      <w:bodyDiv w:val="1"/>
      <w:marLeft w:val="0"/>
      <w:marRight w:val="0"/>
      <w:marTop w:val="0"/>
      <w:marBottom w:val="0"/>
      <w:divBdr>
        <w:top w:val="none" w:sz="0" w:space="0" w:color="auto"/>
        <w:left w:val="none" w:sz="0" w:space="0" w:color="auto"/>
        <w:bottom w:val="none" w:sz="0" w:space="0" w:color="auto"/>
        <w:right w:val="none" w:sz="0" w:space="0" w:color="auto"/>
      </w:divBdr>
    </w:div>
    <w:div w:id="2072535610">
      <w:bodyDiv w:val="1"/>
      <w:marLeft w:val="0"/>
      <w:marRight w:val="0"/>
      <w:marTop w:val="0"/>
      <w:marBottom w:val="0"/>
      <w:divBdr>
        <w:top w:val="none" w:sz="0" w:space="0" w:color="auto"/>
        <w:left w:val="none" w:sz="0" w:space="0" w:color="auto"/>
        <w:bottom w:val="none" w:sz="0" w:space="0" w:color="auto"/>
        <w:right w:val="none" w:sz="0" w:space="0" w:color="auto"/>
      </w:divBdr>
    </w:div>
    <w:div w:id="2085449398">
      <w:bodyDiv w:val="1"/>
      <w:marLeft w:val="0"/>
      <w:marRight w:val="0"/>
      <w:marTop w:val="0"/>
      <w:marBottom w:val="0"/>
      <w:divBdr>
        <w:top w:val="none" w:sz="0" w:space="0" w:color="auto"/>
        <w:left w:val="none" w:sz="0" w:space="0" w:color="auto"/>
        <w:bottom w:val="none" w:sz="0" w:space="0" w:color="auto"/>
        <w:right w:val="none" w:sz="0" w:space="0" w:color="auto"/>
      </w:divBdr>
    </w:div>
    <w:div w:id="2135251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ktpae.gr/" TargetMode="External"/><Relationship Id="rId18" Type="http://schemas.openxmlformats.org/officeDocument/2006/relationships/hyperlink" Target="http://www.promitheus.gov.gr" TargetMode="External"/><Relationship Id="rId26" Type="http://schemas.openxmlformats.org/officeDocument/2006/relationships/image" Target="media/image2.emf"/><Relationship Id="rId39" Type="http://schemas.openxmlformats.org/officeDocument/2006/relationships/header" Target="header6.xml"/><Relationship Id="rId21" Type="http://schemas.openxmlformats.org/officeDocument/2006/relationships/hyperlink" Target="http://www.ktpae.gr" TargetMode="External"/><Relationship Id="rId34" Type="http://schemas.openxmlformats.org/officeDocument/2006/relationships/footer" Target="footer3.xm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promitheus.gov.gr" TargetMode="External"/><Relationship Id="rId20" Type="http://schemas.openxmlformats.org/officeDocument/2006/relationships/hyperlink" Target="https://espdint.eprocurement.gov.gr/" TargetMode="External"/><Relationship Id="rId29" Type="http://schemas.openxmlformats.org/officeDocument/2006/relationships/header" Target="header2.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ktpae.gr" TargetMode="External"/><Relationship Id="rId24" Type="http://schemas.openxmlformats.org/officeDocument/2006/relationships/hyperlink" Target="http://www.eaadhsy.gr/n4412/prosarthmaA_index.html" TargetMode="External"/><Relationship Id="rId32" Type="http://schemas.openxmlformats.org/officeDocument/2006/relationships/image" Target="media/image3.emf"/><Relationship Id="rId37" Type="http://schemas.openxmlformats.org/officeDocument/2006/relationships/header" Target="header5.xml"/><Relationship Id="rId40"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yperlink" Target="http://www.ktpae.gr" TargetMode="External"/><Relationship Id="rId23" Type="http://schemas.openxmlformats.org/officeDocument/2006/relationships/hyperlink" Target="http://www.eprocurement.gov.gr/webcenter/faces/oracle/webcenter/page/scopedMD/sd0cb90ef_26cf_4/703_99d5_1561ceff660f/Page226.jspx?_afrLoop=3641665248387235" TargetMode="External"/><Relationship Id="rId28" Type="http://schemas.openxmlformats.org/officeDocument/2006/relationships/footer" Target="footer1.xml"/><Relationship Id="rId36"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yperlink" Target="http://www.promitheus.gov.gr" TargetMode="External"/><Relationship Id="rId31" Type="http://schemas.openxmlformats.org/officeDocument/2006/relationships/hyperlink" Target="https://www.ktpae.gr/diagwnismoi/"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procurement.gov.gr/" TargetMode="External"/><Relationship Id="rId22" Type="http://schemas.openxmlformats.org/officeDocument/2006/relationships/hyperlink" Target="http://www.promitheus.gov.gr" TargetMode="Externa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header" Target="header4.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mailto:info@ktpae.gr" TargetMode="External"/><Relationship Id="rId17" Type="http://schemas.openxmlformats.org/officeDocument/2006/relationships/hyperlink" Target="http://www.ktpae.gr" TargetMode="External"/><Relationship Id="rId25" Type="http://schemas.openxmlformats.org/officeDocument/2006/relationships/image" Target="media/image1.png"/><Relationship Id="rId33" Type="http://schemas.openxmlformats.org/officeDocument/2006/relationships/header" Target="header3.xml"/><Relationship Id="rId38" Type="http://schemas.openxmlformats.org/officeDocument/2006/relationships/footer" Target="footer5.xml"/></Relationships>
</file>

<file path=word/_rels/header6.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Έγγραφο" ma:contentTypeID="0x010100F464795EC8AA8A4CBF1FCB7641194FD1" ma:contentTypeVersion="2" ma:contentTypeDescription="Δημιουργία νέου εγγράφου" ma:contentTypeScope="" ma:versionID="16211be7decdaae1d631d8fdf7c3b380">
  <xsd:schema xmlns:xsd="http://www.w3.org/2001/XMLSchema" xmlns:xs="http://www.w3.org/2001/XMLSchema" xmlns:p="http://schemas.microsoft.com/office/2006/metadata/properties" xmlns:ns2="18c17e64-0194-4b3e-a57f-7040278c291c" targetNamespace="http://schemas.microsoft.com/office/2006/metadata/properties" ma:root="true" ma:fieldsID="652867973916940d1086226982382a46" ns2:_="">
    <xsd:import namespace="18c17e64-0194-4b3e-a57f-7040278c291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c17e64-0194-4b3e-a57f-7040278c29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D4398F-72EA-4F07-961F-1AA1C23DECAF}">
  <ds:schemaRefs>
    <ds:schemaRef ds:uri="http://schemas.microsoft.com/sharepoint/v3/contenttype/forms"/>
  </ds:schemaRefs>
</ds:datastoreItem>
</file>

<file path=customXml/itemProps2.xml><?xml version="1.0" encoding="utf-8"?>
<ds:datastoreItem xmlns:ds="http://schemas.openxmlformats.org/officeDocument/2006/customXml" ds:itemID="{8C4B42B6-5EE2-4B33-AD01-E32945E5A2AC}">
  <ds:schemaRefs>
    <ds:schemaRef ds:uri="http://purl.org/dc/elements/1.1/"/>
    <ds:schemaRef ds:uri="18c17e64-0194-4b3e-a57f-7040278c291c"/>
    <ds:schemaRef ds:uri="http://purl.org/dc/terms/"/>
    <ds:schemaRef ds:uri="http://www.w3.org/XML/1998/namespace"/>
    <ds:schemaRef ds:uri="http://schemas.microsoft.com/office/infopath/2007/PartnerControls"/>
    <ds:schemaRef ds:uri="http://schemas.microsoft.com/office/2006/documentManagement/types"/>
    <ds:schemaRef ds:uri="http://schemas.microsoft.com/office/2006/metadata/propertie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B9BBCDB5-4387-470D-8CBC-AECE886D0F29}">
  <ds:schemaRefs>
    <ds:schemaRef ds:uri="http://schemas.openxmlformats.org/officeDocument/2006/bibliography"/>
  </ds:schemaRefs>
</ds:datastoreItem>
</file>

<file path=customXml/itemProps4.xml><?xml version="1.0" encoding="utf-8"?>
<ds:datastoreItem xmlns:ds="http://schemas.openxmlformats.org/officeDocument/2006/customXml" ds:itemID="{E3DD8431-60BF-464B-B3E6-2036508475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c17e64-0194-4b3e-a57f-7040278c29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96</Pages>
  <Words>37544</Words>
  <Characters>214007</Characters>
  <Application>Microsoft Office Word</Application>
  <DocSecurity>0</DocSecurity>
  <Lines>1783</Lines>
  <Paragraphs>502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251049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clv</dc:creator>
  <cp:keywords/>
  <cp:lastModifiedBy>Αλμπάνης Παντελής</cp:lastModifiedBy>
  <cp:revision>48</cp:revision>
  <cp:lastPrinted>2020-10-30T15:00:00Z</cp:lastPrinted>
  <dcterms:created xsi:type="dcterms:W3CDTF">2020-10-27T11:48:00Z</dcterms:created>
  <dcterms:modified xsi:type="dcterms:W3CDTF">2020-10-30T15:04:00Z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0x010100F464795EC8AA8A4CBF1FCB7641194FD1</vt:lpwstr>
  </property>
</Properties>
</file>