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89DCE68" w14:textId="5ED10410" w:rsidR="00323666" w:rsidRPr="002349E4" w:rsidRDefault="00323666" w:rsidP="0024279E">
      <w:pPr>
        <w:jc w:val="center"/>
        <w:rPr>
          <w:rFonts w:cs="Tahoma"/>
          <w:b/>
          <w:sz w:val="32"/>
          <w:szCs w:val="32"/>
          <w:lang w:val="en-US"/>
        </w:rPr>
      </w:pPr>
    </w:p>
    <w:p w14:paraId="4C73D99D" w14:textId="234F69E2" w:rsidR="0024279E" w:rsidRPr="002F7187" w:rsidRDefault="0024279E" w:rsidP="0024279E">
      <w:pPr>
        <w:jc w:val="center"/>
        <w:rPr>
          <w:rFonts w:cs="Tahoma"/>
          <w:b/>
          <w:sz w:val="32"/>
          <w:szCs w:val="32"/>
          <w:lang w:val="el-GR"/>
        </w:rPr>
      </w:pPr>
      <w:r w:rsidRPr="002F7187">
        <w:rPr>
          <w:rFonts w:cs="Tahoma"/>
          <w:b/>
          <w:sz w:val="32"/>
          <w:szCs w:val="32"/>
          <w:lang w:val="el-GR"/>
        </w:rPr>
        <w:t>Διακήρυξη</w:t>
      </w:r>
    </w:p>
    <w:p w14:paraId="45E02253" w14:textId="505FA634" w:rsidR="006E7717" w:rsidRDefault="00DF02B0" w:rsidP="002F7187">
      <w:pPr>
        <w:jc w:val="center"/>
        <w:rPr>
          <w:rFonts w:cs="Tahoma"/>
          <w:b/>
          <w:sz w:val="32"/>
          <w:szCs w:val="32"/>
          <w:lang w:val="el-GR"/>
        </w:rPr>
      </w:pPr>
      <w:r w:rsidRPr="002F7187">
        <w:rPr>
          <w:rFonts w:cs="Tahoma"/>
          <w:b/>
          <w:sz w:val="32"/>
          <w:szCs w:val="32"/>
          <w:lang w:val="el-GR"/>
        </w:rPr>
        <w:t xml:space="preserve">Ηλεκτρονικού </w:t>
      </w:r>
      <w:r w:rsidR="0024279E" w:rsidRPr="002F7187">
        <w:rPr>
          <w:rFonts w:cs="Tahoma"/>
          <w:b/>
          <w:sz w:val="32"/>
          <w:szCs w:val="32"/>
          <w:lang w:val="el-GR"/>
        </w:rPr>
        <w:t xml:space="preserve">Ανοικτού </w:t>
      </w:r>
      <w:r w:rsidR="00365129" w:rsidRPr="00ED1485">
        <w:rPr>
          <w:rFonts w:cs="Tahoma"/>
          <w:b/>
          <w:sz w:val="32"/>
          <w:szCs w:val="32"/>
          <w:lang w:val="el-GR"/>
        </w:rPr>
        <w:t xml:space="preserve">(Διεθνούς) </w:t>
      </w:r>
      <w:r w:rsidRPr="00ED1485">
        <w:rPr>
          <w:rFonts w:cs="Tahoma"/>
          <w:b/>
          <w:sz w:val="32"/>
          <w:szCs w:val="32"/>
          <w:lang w:val="el-GR"/>
        </w:rPr>
        <w:t xml:space="preserve"> Άνω </w:t>
      </w:r>
      <w:r w:rsidR="008B4966" w:rsidRPr="00ED1485">
        <w:rPr>
          <w:rFonts w:cs="Tahoma"/>
          <w:b/>
          <w:sz w:val="32"/>
          <w:szCs w:val="32"/>
          <w:lang w:val="el-GR"/>
        </w:rPr>
        <w:t xml:space="preserve">των </w:t>
      </w:r>
      <w:r w:rsidRPr="00ED1485">
        <w:rPr>
          <w:rFonts w:cs="Tahoma"/>
          <w:b/>
          <w:sz w:val="32"/>
          <w:szCs w:val="32"/>
          <w:lang w:val="el-GR"/>
        </w:rPr>
        <w:t>Ο</w:t>
      </w:r>
      <w:r w:rsidR="008B4966" w:rsidRPr="00ED1485">
        <w:rPr>
          <w:rFonts w:cs="Tahoma"/>
          <w:b/>
          <w:sz w:val="32"/>
          <w:szCs w:val="32"/>
          <w:lang w:val="el-GR"/>
        </w:rPr>
        <w:t>ρίων</w:t>
      </w:r>
      <w:r w:rsidR="008B4966" w:rsidRPr="002F7187">
        <w:rPr>
          <w:rFonts w:cs="Tahoma"/>
          <w:b/>
          <w:sz w:val="32"/>
          <w:szCs w:val="32"/>
          <w:lang w:val="el-GR"/>
        </w:rPr>
        <w:t xml:space="preserve"> </w:t>
      </w:r>
      <w:r w:rsidR="0024279E" w:rsidRPr="002F7187">
        <w:rPr>
          <w:rFonts w:cs="Tahoma"/>
          <w:b/>
          <w:sz w:val="32"/>
          <w:szCs w:val="32"/>
          <w:lang w:val="el-GR"/>
        </w:rPr>
        <w:t>Διαγωνισμού</w:t>
      </w:r>
      <w:r w:rsidR="004C25C7">
        <w:rPr>
          <w:rFonts w:cs="Tahoma"/>
          <w:b/>
          <w:sz w:val="32"/>
          <w:szCs w:val="32"/>
          <w:lang w:val="el-GR"/>
        </w:rPr>
        <w:t xml:space="preserve"> </w:t>
      </w:r>
      <w:r w:rsidR="0024279E" w:rsidRPr="00603221">
        <w:rPr>
          <w:rFonts w:cs="Tahoma"/>
          <w:b/>
          <w:sz w:val="32"/>
          <w:szCs w:val="32"/>
          <w:lang w:val="el-GR"/>
        </w:rPr>
        <w:t>για το Έργο</w:t>
      </w:r>
      <w:r w:rsidR="006E7717" w:rsidRPr="003C2295">
        <w:rPr>
          <w:rFonts w:cs="Tahoma"/>
          <w:b/>
          <w:sz w:val="32"/>
          <w:szCs w:val="32"/>
          <w:lang w:val="el-GR"/>
        </w:rPr>
        <w:t xml:space="preserve">: </w:t>
      </w:r>
    </w:p>
    <w:p w14:paraId="1E66F9E1" w14:textId="71D34813" w:rsidR="00323666" w:rsidRDefault="00115FCC" w:rsidP="00323666">
      <w:pPr>
        <w:jc w:val="center"/>
        <w:rPr>
          <w:rFonts w:cs="Tahoma"/>
          <w:b/>
          <w:sz w:val="32"/>
          <w:szCs w:val="32"/>
          <w:lang w:val="el-GR"/>
        </w:rPr>
      </w:pPr>
      <w:r>
        <w:rPr>
          <w:rFonts w:cs="Tahoma"/>
          <w:b/>
          <w:sz w:val="32"/>
          <w:szCs w:val="32"/>
          <w:lang w:val="el-GR"/>
        </w:rPr>
        <w:t>«</w:t>
      </w:r>
      <w:r w:rsidR="006E7717" w:rsidRPr="006E7717">
        <w:rPr>
          <w:rFonts w:cs="Tahoma"/>
          <w:b/>
          <w:sz w:val="32"/>
          <w:szCs w:val="32"/>
          <w:lang w:val="el-GR"/>
        </w:rPr>
        <w:t xml:space="preserve">Διαχείριση των τεχνολογικών και επιχειρησιακών αναγκών του </w:t>
      </w:r>
      <w:r w:rsidR="006E7717" w:rsidRPr="00875314">
        <w:rPr>
          <w:rFonts w:cs="Tahoma"/>
          <w:b/>
          <w:sz w:val="32"/>
          <w:szCs w:val="32"/>
          <w:lang w:val="el-GR"/>
        </w:rPr>
        <w:t xml:space="preserve">κυρίως </w:t>
      </w:r>
      <w:proofErr w:type="spellStart"/>
      <w:r w:rsidR="00875314">
        <w:rPr>
          <w:rFonts w:cs="Tahoma"/>
          <w:b/>
          <w:sz w:val="32"/>
          <w:szCs w:val="32"/>
          <w:lang w:val="el-GR"/>
        </w:rPr>
        <w:t>Υ</w:t>
      </w:r>
      <w:r w:rsidR="006E7717" w:rsidRPr="00875314">
        <w:rPr>
          <w:rFonts w:cs="Tahoma"/>
          <w:b/>
          <w:sz w:val="32"/>
          <w:szCs w:val="32"/>
          <w:lang w:val="el-GR"/>
        </w:rPr>
        <w:t>ποέργου</w:t>
      </w:r>
      <w:proofErr w:type="spellEnd"/>
      <w:r w:rsidR="007C5F50" w:rsidRPr="007C5F50">
        <w:rPr>
          <w:rFonts w:cs="Tahoma"/>
          <w:b/>
          <w:sz w:val="32"/>
          <w:szCs w:val="32"/>
          <w:lang w:val="el-GR"/>
        </w:rPr>
        <w:t xml:space="preserve"> </w:t>
      </w:r>
      <w:r w:rsidR="00875314" w:rsidRPr="00875314">
        <w:rPr>
          <w:rFonts w:cs="Tahoma"/>
          <w:b/>
          <w:sz w:val="32"/>
          <w:szCs w:val="32"/>
          <w:lang w:val="el-GR"/>
        </w:rPr>
        <w:t>(</w:t>
      </w:r>
      <w:proofErr w:type="spellStart"/>
      <w:r w:rsidR="00875314" w:rsidRPr="00875314">
        <w:rPr>
          <w:rFonts w:cs="Tahoma"/>
          <w:b/>
          <w:sz w:val="32"/>
          <w:szCs w:val="32"/>
          <w:lang w:val="el-GR"/>
        </w:rPr>
        <w:t>gov</w:t>
      </w:r>
      <w:proofErr w:type="spellEnd"/>
      <w:r w:rsidR="00875314" w:rsidRPr="00875314">
        <w:rPr>
          <w:rFonts w:cs="Tahoma"/>
          <w:b/>
          <w:sz w:val="32"/>
          <w:szCs w:val="32"/>
          <w:lang w:val="el-GR"/>
        </w:rPr>
        <w:t xml:space="preserve">-ERP) </w:t>
      </w:r>
      <w:r w:rsidR="006E7717" w:rsidRPr="00875314">
        <w:rPr>
          <w:rFonts w:cs="Tahoma"/>
          <w:b/>
          <w:sz w:val="32"/>
          <w:szCs w:val="32"/>
          <w:lang w:val="el-GR"/>
        </w:rPr>
        <w:t>και</w:t>
      </w:r>
      <w:r w:rsidR="006E7717" w:rsidRPr="006E7717">
        <w:rPr>
          <w:rFonts w:cs="Tahoma"/>
          <w:b/>
          <w:sz w:val="32"/>
          <w:szCs w:val="32"/>
          <w:lang w:val="el-GR"/>
        </w:rPr>
        <w:t xml:space="preserve"> ποιοτικός έλεγχος των παραδοτέων</w:t>
      </w:r>
      <w:r w:rsidR="002F7187" w:rsidRPr="002F7187">
        <w:rPr>
          <w:rFonts w:cs="Tahoma"/>
          <w:b/>
          <w:sz w:val="32"/>
          <w:szCs w:val="32"/>
          <w:lang w:val="el-GR"/>
        </w:rPr>
        <w:t>»</w:t>
      </w:r>
    </w:p>
    <w:p w14:paraId="5180F21E" w14:textId="77777777" w:rsidR="008434C3" w:rsidRPr="000A6D51" w:rsidRDefault="008434C3" w:rsidP="00323666">
      <w:pPr>
        <w:jc w:val="center"/>
        <w:rPr>
          <w:rFonts w:cs="Tahoma"/>
          <w:b/>
          <w:sz w:val="32"/>
          <w:szCs w:val="32"/>
          <w:lang w:val="el-GR"/>
        </w:rPr>
      </w:pPr>
    </w:p>
    <w:tbl>
      <w:tblPr>
        <w:tblpPr w:leftFromText="180" w:rightFromText="180" w:vertAnchor="text" w:horzAnchor="margin" w:tblpY="232"/>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5"/>
        <w:gridCol w:w="4558"/>
        <w:gridCol w:w="2324"/>
      </w:tblGrid>
      <w:tr w:rsidR="0024279E" w:rsidRPr="00DF02B0" w14:paraId="4D208526" w14:textId="08372EBD" w:rsidTr="00323666">
        <w:trPr>
          <w:trHeight w:val="356"/>
        </w:trPr>
        <w:tc>
          <w:tcPr>
            <w:tcW w:w="2865" w:type="dxa"/>
            <w:shd w:val="clear" w:color="auto" w:fill="auto"/>
            <w:vAlign w:val="bottom"/>
          </w:tcPr>
          <w:p w14:paraId="09D584FB" w14:textId="3ED86D7E" w:rsidR="0024279E" w:rsidRPr="00603221" w:rsidRDefault="0024279E" w:rsidP="00875314">
            <w:pPr>
              <w:autoSpaceDE w:val="0"/>
              <w:autoSpaceDN w:val="0"/>
              <w:adjustRightInd w:val="0"/>
              <w:spacing w:before="120" w:after="0"/>
              <w:jc w:val="right"/>
              <w:rPr>
                <w:rFonts w:cs="Tahoma"/>
                <w:b/>
                <w:color w:val="000000"/>
                <w:szCs w:val="22"/>
              </w:rPr>
            </w:pPr>
            <w:proofErr w:type="spellStart"/>
            <w:r w:rsidRPr="00603221">
              <w:rPr>
                <w:rFonts w:cs="Tahoma"/>
                <w:b/>
                <w:color w:val="000000"/>
                <w:szCs w:val="22"/>
              </w:rPr>
              <w:t>Κωδ</w:t>
            </w:r>
            <w:proofErr w:type="spellEnd"/>
            <w:r w:rsidRPr="00603221">
              <w:rPr>
                <w:rFonts w:cs="Tahoma"/>
                <w:b/>
                <w:color w:val="000000"/>
                <w:szCs w:val="22"/>
              </w:rPr>
              <w:t>. ΟΠΣ</w:t>
            </w:r>
            <w:r w:rsidR="00323666">
              <w:rPr>
                <w:rFonts w:cs="Tahoma"/>
                <w:b/>
                <w:color w:val="000000"/>
                <w:szCs w:val="22"/>
              </w:rPr>
              <w:t xml:space="preserve"> </w:t>
            </w:r>
            <w:r w:rsidR="00323666">
              <w:rPr>
                <w:rFonts w:cs="Tahoma"/>
                <w:b/>
                <w:color w:val="000000"/>
                <w:szCs w:val="22"/>
                <w:lang w:val="el-GR"/>
              </w:rPr>
              <w:t>ΤΑ</w:t>
            </w:r>
            <w:r w:rsidRPr="00603221">
              <w:rPr>
                <w:rFonts w:cs="Tahoma"/>
                <w:b/>
                <w:color w:val="000000"/>
                <w:szCs w:val="22"/>
              </w:rPr>
              <w:t xml:space="preserve">: </w:t>
            </w:r>
          </w:p>
        </w:tc>
        <w:tc>
          <w:tcPr>
            <w:tcW w:w="6882" w:type="dxa"/>
            <w:gridSpan w:val="2"/>
            <w:shd w:val="clear" w:color="auto" w:fill="auto"/>
            <w:vAlign w:val="bottom"/>
          </w:tcPr>
          <w:p w14:paraId="5F5B5032" w14:textId="42C0B780" w:rsidR="0024279E" w:rsidRPr="00603221" w:rsidRDefault="006F3C39" w:rsidP="00875314">
            <w:pPr>
              <w:autoSpaceDE w:val="0"/>
              <w:autoSpaceDN w:val="0"/>
              <w:adjustRightInd w:val="0"/>
              <w:spacing w:before="120" w:after="0"/>
              <w:rPr>
                <w:rFonts w:cs="Tahoma"/>
                <w:b/>
                <w:color w:val="0000FF"/>
                <w:szCs w:val="22"/>
                <w:highlight w:val="cyan"/>
              </w:rPr>
            </w:pPr>
            <w:r w:rsidRPr="006F3C39">
              <w:rPr>
                <w:rFonts w:cs="Tahoma"/>
                <w:b/>
                <w:color w:val="000000"/>
                <w:szCs w:val="22"/>
              </w:rPr>
              <w:t xml:space="preserve"> 5136212</w:t>
            </w:r>
          </w:p>
        </w:tc>
      </w:tr>
      <w:tr w:rsidR="0024279E" w:rsidRPr="002349E4" w14:paraId="23DF828C" w14:textId="77777777" w:rsidTr="00323666">
        <w:trPr>
          <w:trHeight w:val="3929"/>
        </w:trPr>
        <w:tc>
          <w:tcPr>
            <w:tcW w:w="2865" w:type="dxa"/>
            <w:shd w:val="clear" w:color="auto" w:fill="auto"/>
            <w:vAlign w:val="bottom"/>
          </w:tcPr>
          <w:p w14:paraId="4CAEA0DF" w14:textId="77777777" w:rsidR="0024279E" w:rsidRPr="00603221" w:rsidRDefault="0024279E" w:rsidP="00603221">
            <w:pPr>
              <w:autoSpaceDE w:val="0"/>
              <w:autoSpaceDN w:val="0"/>
              <w:adjustRightInd w:val="0"/>
              <w:spacing w:before="120" w:after="0"/>
              <w:jc w:val="right"/>
              <w:rPr>
                <w:rFonts w:cs="Tahoma"/>
                <w:b/>
                <w:color w:val="000000"/>
                <w:szCs w:val="22"/>
              </w:rPr>
            </w:pPr>
            <w:proofErr w:type="spellStart"/>
            <w:r w:rsidRPr="00603221">
              <w:rPr>
                <w:rFonts w:cs="Tahoma"/>
                <w:b/>
                <w:color w:val="000000"/>
                <w:szCs w:val="22"/>
              </w:rPr>
              <w:t>Προϋ</w:t>
            </w:r>
            <w:proofErr w:type="spellEnd"/>
            <w:r w:rsidRPr="00603221">
              <w:rPr>
                <w:rFonts w:cs="Tahoma"/>
                <w:b/>
                <w:color w:val="000000"/>
                <w:szCs w:val="22"/>
              </w:rPr>
              <w:t>πολογισμός</w:t>
            </w:r>
            <w:r w:rsidR="00E05F03" w:rsidRPr="00603221">
              <w:rPr>
                <w:rFonts w:cs="Tahoma"/>
                <w:b/>
                <w:color w:val="000000"/>
                <w:szCs w:val="22"/>
                <w:lang w:val="el-GR"/>
              </w:rPr>
              <w:t>-Εκτιμώμενη αξία σύμβασης</w:t>
            </w:r>
            <w:r w:rsidRPr="00603221">
              <w:rPr>
                <w:rFonts w:cs="Tahoma"/>
                <w:b/>
                <w:color w:val="000000"/>
                <w:szCs w:val="22"/>
              </w:rPr>
              <w:t>:</w:t>
            </w:r>
          </w:p>
          <w:p w14:paraId="625E5843" w14:textId="77777777" w:rsidR="0024279E" w:rsidRPr="00603221" w:rsidRDefault="0024279E" w:rsidP="00603221">
            <w:pPr>
              <w:autoSpaceDE w:val="0"/>
              <w:autoSpaceDN w:val="0"/>
              <w:adjustRightInd w:val="0"/>
              <w:spacing w:before="120" w:after="0"/>
              <w:jc w:val="right"/>
              <w:rPr>
                <w:rFonts w:cs="Tahoma"/>
                <w:b/>
                <w:color w:val="000000"/>
                <w:szCs w:val="22"/>
              </w:rPr>
            </w:pPr>
          </w:p>
        </w:tc>
        <w:tc>
          <w:tcPr>
            <w:tcW w:w="6882" w:type="dxa"/>
            <w:gridSpan w:val="2"/>
            <w:shd w:val="clear" w:color="auto" w:fill="auto"/>
            <w:vAlign w:val="bottom"/>
          </w:tcPr>
          <w:p w14:paraId="5BFB5F7B" w14:textId="0A57C051" w:rsidR="00B51198" w:rsidRPr="00384804" w:rsidRDefault="00384804" w:rsidP="00ED1485">
            <w:pPr>
              <w:autoSpaceDE w:val="0"/>
              <w:autoSpaceDN w:val="0"/>
              <w:adjustRightInd w:val="0"/>
              <w:spacing w:before="120" w:after="0"/>
              <w:rPr>
                <w:rFonts w:cs="Tahoma"/>
                <w:szCs w:val="22"/>
                <w:lang w:val="el-GR" w:eastAsia="en-US"/>
              </w:rPr>
            </w:pPr>
            <w:r w:rsidRPr="00384804">
              <w:rPr>
                <w:rFonts w:cs="Tahoma"/>
                <w:szCs w:val="22"/>
                <w:lang w:val="el-GR" w:eastAsia="en-US"/>
              </w:rPr>
              <w:t xml:space="preserve">Ο προϋπολογισμός του Έργου - Εκτιμώμενη αξία σύμβασης  ανέρχεται στο </w:t>
            </w:r>
            <w:r w:rsidRPr="00AC720A">
              <w:rPr>
                <w:rFonts w:cs="Tahoma"/>
                <w:szCs w:val="22"/>
                <w:lang w:val="el-GR" w:eastAsia="en-US"/>
              </w:rPr>
              <w:t xml:space="preserve">ποσό </w:t>
            </w:r>
            <w:r w:rsidR="00AC720A">
              <w:rPr>
                <w:rFonts w:cs="Tahoma"/>
                <w:szCs w:val="22"/>
                <w:lang w:val="el-GR" w:eastAsia="en-US"/>
              </w:rPr>
              <w:t>των</w:t>
            </w:r>
            <w:r w:rsidR="00AC720A" w:rsidRPr="00153214">
              <w:rPr>
                <w:rFonts w:cs="Tahoma"/>
                <w:color w:val="000000"/>
                <w:szCs w:val="22"/>
                <w:lang w:val="el-GR" w:eastAsia="el-GR"/>
              </w:rPr>
              <w:t xml:space="preserve"> δύο εκατομμυρίων ογδόντα χιλιάδων, </w:t>
            </w:r>
            <w:r w:rsidR="00091F34">
              <w:rPr>
                <w:rFonts w:cs="Tahoma"/>
                <w:color w:val="000000"/>
                <w:szCs w:val="22"/>
                <w:lang w:val="el-GR" w:eastAsia="el-GR"/>
              </w:rPr>
              <w:t xml:space="preserve">εξακοσίων </w:t>
            </w:r>
            <w:r w:rsidR="00030A27">
              <w:rPr>
                <w:rFonts w:cs="Tahoma"/>
                <w:color w:val="000000"/>
                <w:szCs w:val="22"/>
                <w:lang w:val="el-GR" w:eastAsia="el-GR"/>
              </w:rPr>
              <w:t>σαράντα πέντε</w:t>
            </w:r>
            <w:r w:rsidR="00091F34">
              <w:rPr>
                <w:rFonts w:cs="Tahoma"/>
                <w:color w:val="000000"/>
                <w:szCs w:val="22"/>
                <w:lang w:val="el-GR" w:eastAsia="el-GR"/>
              </w:rPr>
              <w:t xml:space="preserve"> ευρώ και δέκα έξι λεπτών</w:t>
            </w:r>
            <w:r w:rsidRPr="00384804">
              <w:rPr>
                <w:rFonts w:cs="Tahoma"/>
                <w:szCs w:val="22"/>
                <w:lang w:val="el-GR" w:eastAsia="en-US"/>
              </w:rPr>
              <w:t xml:space="preserve"> </w:t>
            </w:r>
            <w:r w:rsidRPr="00153214">
              <w:rPr>
                <w:rFonts w:cs="Tahoma"/>
                <w:b/>
                <w:bCs/>
                <w:szCs w:val="22"/>
                <w:lang w:val="el-GR" w:eastAsia="en-US"/>
              </w:rPr>
              <w:t xml:space="preserve">€ </w:t>
            </w:r>
            <w:r w:rsidR="00C358DC">
              <w:rPr>
                <w:rFonts w:cs="Tahoma"/>
                <w:b/>
                <w:bCs/>
                <w:szCs w:val="22"/>
                <w:lang w:val="el-GR" w:eastAsia="en-US"/>
              </w:rPr>
              <w:t xml:space="preserve"> 2.080.</w:t>
            </w:r>
            <w:r w:rsidR="008B08D4">
              <w:rPr>
                <w:rFonts w:cs="Tahoma"/>
                <w:b/>
                <w:bCs/>
                <w:szCs w:val="22"/>
                <w:lang w:val="el-GR" w:eastAsia="en-US"/>
              </w:rPr>
              <w:t>645</w:t>
            </w:r>
            <w:r w:rsidR="00C358DC">
              <w:rPr>
                <w:rFonts w:cs="Tahoma"/>
                <w:b/>
                <w:bCs/>
                <w:szCs w:val="22"/>
                <w:lang w:val="el-GR" w:eastAsia="en-US"/>
              </w:rPr>
              <w:t>,</w:t>
            </w:r>
            <w:r w:rsidR="008B08D4">
              <w:rPr>
                <w:rFonts w:cs="Tahoma"/>
                <w:b/>
                <w:bCs/>
                <w:szCs w:val="22"/>
                <w:lang w:val="el-GR" w:eastAsia="en-US"/>
              </w:rPr>
              <w:t>16</w:t>
            </w:r>
            <w:r w:rsidR="00B51198" w:rsidRPr="003C2295">
              <w:rPr>
                <w:rFonts w:cs="Tahoma"/>
                <w:szCs w:val="22"/>
                <w:lang w:val="el-GR" w:eastAsia="en-US"/>
              </w:rPr>
              <w:t xml:space="preserve"> </w:t>
            </w:r>
            <w:r w:rsidRPr="00384804">
              <w:rPr>
                <w:rFonts w:cs="Tahoma"/>
                <w:szCs w:val="22"/>
                <w:lang w:val="el-GR" w:eastAsia="en-US"/>
              </w:rPr>
              <w:t xml:space="preserve">μη περιλαμβανομένου ΦΠΑ 24%, (Προϋπολογισμός με ΦΠΑ € </w:t>
            </w:r>
            <w:r w:rsidR="008B08D4">
              <w:rPr>
                <w:rFonts w:cs="Tahoma"/>
                <w:bCs/>
                <w:szCs w:val="22"/>
                <w:lang w:val="el-GR" w:eastAsia="en-US"/>
              </w:rPr>
              <w:t>2.580.000,00</w:t>
            </w:r>
            <w:r w:rsidRPr="00384804">
              <w:rPr>
                <w:rFonts w:cs="Tahoma"/>
                <w:szCs w:val="22"/>
                <w:lang w:val="el-GR" w:eastAsia="en-US"/>
              </w:rPr>
              <w:t xml:space="preserve"> , ΦΠΑ € </w:t>
            </w:r>
            <w:r w:rsidR="00C358DC">
              <w:rPr>
                <w:rFonts w:cs="Tahoma"/>
                <w:szCs w:val="22"/>
                <w:lang w:val="el-GR" w:eastAsia="en-US"/>
              </w:rPr>
              <w:t xml:space="preserve"> 499.3</w:t>
            </w:r>
            <w:r w:rsidR="008B08D4">
              <w:rPr>
                <w:rFonts w:cs="Tahoma"/>
                <w:szCs w:val="22"/>
                <w:lang w:val="el-GR" w:eastAsia="en-US"/>
              </w:rPr>
              <w:t>54,84</w:t>
            </w:r>
            <w:r w:rsidRPr="00384804">
              <w:rPr>
                <w:rFonts w:cs="Tahoma"/>
                <w:szCs w:val="22"/>
                <w:lang w:val="el-GR" w:eastAsia="en-US"/>
              </w:rPr>
              <w:t>) και αναλύεται ως εξής:</w:t>
            </w:r>
          </w:p>
          <w:p w14:paraId="644B498C" w14:textId="20865443" w:rsidR="00384804" w:rsidRPr="00384804" w:rsidRDefault="00384804" w:rsidP="00ED1485">
            <w:pPr>
              <w:autoSpaceDE w:val="0"/>
              <w:autoSpaceDN w:val="0"/>
              <w:adjustRightInd w:val="0"/>
              <w:spacing w:before="120" w:after="0"/>
              <w:rPr>
                <w:rFonts w:cs="Tahoma"/>
                <w:szCs w:val="22"/>
                <w:lang w:val="el-GR" w:eastAsia="en-US"/>
              </w:rPr>
            </w:pPr>
            <w:r w:rsidRPr="00384804">
              <w:rPr>
                <w:rFonts w:cs="Tahoma"/>
                <w:szCs w:val="22"/>
                <w:lang w:val="el-GR" w:eastAsia="en-US"/>
              </w:rPr>
              <w:t>-</w:t>
            </w:r>
            <w:r w:rsidRPr="00384804">
              <w:rPr>
                <w:rFonts w:cs="Tahoma"/>
                <w:szCs w:val="22"/>
                <w:lang w:val="el-GR" w:eastAsia="en-US"/>
              </w:rPr>
              <w:tab/>
              <w:t>προϋπολογισμός αρχικού έργου:</w:t>
            </w:r>
            <w:r w:rsidR="00522CDC">
              <w:rPr>
                <w:rFonts w:cs="Tahoma"/>
                <w:szCs w:val="22"/>
                <w:lang w:val="el-GR" w:eastAsia="en-US"/>
              </w:rPr>
              <w:t xml:space="preserve"> </w:t>
            </w:r>
            <w:r w:rsidRPr="00384804">
              <w:rPr>
                <w:rFonts w:cs="Tahoma"/>
                <w:szCs w:val="22"/>
                <w:lang w:val="el-GR" w:eastAsia="en-US"/>
              </w:rPr>
              <w:t>ένα εκατομμύριο, τριακόσιες ογδόντα επτά χιλιάδες</w:t>
            </w:r>
            <w:r w:rsidR="00030A27">
              <w:rPr>
                <w:rFonts w:cs="Tahoma"/>
                <w:szCs w:val="22"/>
                <w:lang w:val="el-GR" w:eastAsia="en-US"/>
              </w:rPr>
              <w:t xml:space="preserve">  </w:t>
            </w:r>
            <w:r w:rsidR="00091F34">
              <w:rPr>
                <w:rFonts w:cs="Tahoma"/>
                <w:szCs w:val="22"/>
                <w:lang w:val="el-GR" w:eastAsia="en-US"/>
              </w:rPr>
              <w:t xml:space="preserve">ενενήντα </w:t>
            </w:r>
            <w:r w:rsidR="009D314D">
              <w:rPr>
                <w:rFonts w:cs="Tahoma"/>
                <w:szCs w:val="22"/>
                <w:lang w:val="el-GR" w:eastAsia="en-US"/>
              </w:rPr>
              <w:t>έ</w:t>
            </w:r>
            <w:r w:rsidR="00091F34">
              <w:rPr>
                <w:rFonts w:cs="Tahoma"/>
                <w:szCs w:val="22"/>
                <w:lang w:val="el-GR" w:eastAsia="en-US"/>
              </w:rPr>
              <w:t>ξι ευρώ και εβδομήντα επτά λεπτ</w:t>
            </w:r>
            <w:r w:rsidR="00030A27">
              <w:rPr>
                <w:rFonts w:cs="Tahoma"/>
                <w:szCs w:val="22"/>
                <w:lang w:val="el-GR" w:eastAsia="en-US"/>
              </w:rPr>
              <w:t>ά</w:t>
            </w:r>
            <w:r w:rsidRPr="00384804">
              <w:rPr>
                <w:rFonts w:cs="Tahoma"/>
                <w:szCs w:val="22"/>
                <w:lang w:val="el-GR" w:eastAsia="en-US"/>
              </w:rPr>
              <w:t xml:space="preserve"> </w:t>
            </w:r>
            <w:r w:rsidRPr="00153214">
              <w:rPr>
                <w:rFonts w:cs="Tahoma"/>
                <w:b/>
                <w:bCs/>
                <w:szCs w:val="22"/>
                <w:lang w:val="el-GR" w:eastAsia="en-US"/>
              </w:rPr>
              <w:t xml:space="preserve">€ </w:t>
            </w:r>
            <w:r w:rsidR="00C358DC">
              <w:rPr>
                <w:rFonts w:cs="Tahoma"/>
                <w:b/>
                <w:bCs/>
                <w:szCs w:val="22"/>
                <w:lang w:val="el-GR" w:eastAsia="en-US"/>
              </w:rPr>
              <w:t xml:space="preserve"> 1.387.096,77</w:t>
            </w:r>
            <w:r w:rsidRPr="00384804">
              <w:rPr>
                <w:rFonts w:cs="Tahoma"/>
                <w:szCs w:val="22"/>
                <w:lang w:val="el-GR" w:eastAsia="en-US"/>
              </w:rPr>
              <w:t xml:space="preserve">  μη περιλαμβανομένου ΦΠΑ 24%. (Προϋπολογισμός με ΦΠΑ: € 1.720.000,00 - ΦΠΑ € </w:t>
            </w:r>
            <w:r w:rsidR="00C358DC">
              <w:rPr>
                <w:rFonts w:cs="Tahoma"/>
                <w:szCs w:val="22"/>
                <w:lang w:val="el-GR" w:eastAsia="en-US"/>
              </w:rPr>
              <w:t xml:space="preserve"> 332.903,23</w:t>
            </w:r>
            <w:r w:rsidRPr="00384804">
              <w:rPr>
                <w:rFonts w:cs="Tahoma"/>
                <w:szCs w:val="22"/>
                <w:lang w:val="el-GR" w:eastAsia="en-US"/>
              </w:rPr>
              <w:t>)</w:t>
            </w:r>
          </w:p>
          <w:p w14:paraId="1A98804C" w14:textId="385E0CEB" w:rsidR="00B51198" w:rsidRDefault="00962E08" w:rsidP="00B963D3">
            <w:pPr>
              <w:pStyle w:val="Tabletext"/>
              <w:jc w:val="both"/>
              <w:rPr>
                <w:rFonts w:cs="Tahoma"/>
                <w:sz w:val="22"/>
                <w:szCs w:val="22"/>
              </w:rPr>
            </w:pPr>
            <w:r w:rsidRPr="00B963D3">
              <w:rPr>
                <w:rFonts w:cs="Tahoma"/>
                <w:sz w:val="22"/>
                <w:szCs w:val="22"/>
              </w:rPr>
              <w:t xml:space="preserve">- </w:t>
            </w:r>
            <w:r w:rsidR="00B51198" w:rsidRPr="00890611">
              <w:rPr>
                <w:rFonts w:cs="Tahoma"/>
                <w:sz w:val="22"/>
                <w:szCs w:val="22"/>
              </w:rPr>
              <w:t>προϋπολογισμός δικαιώματος προαίρεσης</w:t>
            </w:r>
            <w:r w:rsidR="00AC720A">
              <w:rPr>
                <w:rFonts w:cs="Tahoma"/>
                <w:sz w:val="22"/>
                <w:szCs w:val="22"/>
              </w:rPr>
              <w:t xml:space="preserve">  αύξησης φυσικού αντικειμένου</w:t>
            </w:r>
            <w:r w:rsidR="00B51198" w:rsidRPr="00890611">
              <w:rPr>
                <w:rFonts w:cs="Tahoma"/>
                <w:sz w:val="22"/>
                <w:szCs w:val="22"/>
              </w:rPr>
              <w:t xml:space="preserve">: έως </w:t>
            </w:r>
            <w:r w:rsidR="00B51198" w:rsidRPr="00175167">
              <w:rPr>
                <w:rFonts w:cs="Tahoma"/>
                <w:sz w:val="22"/>
                <w:szCs w:val="22"/>
              </w:rPr>
              <w:t>εξακ</w:t>
            </w:r>
            <w:r w:rsidR="00B51198">
              <w:rPr>
                <w:rFonts w:cs="Tahoma"/>
                <w:sz w:val="22"/>
                <w:szCs w:val="22"/>
              </w:rPr>
              <w:t>όσιες</w:t>
            </w:r>
            <w:r w:rsidRPr="00962E08">
              <w:rPr>
                <w:rFonts w:cs="Tahoma"/>
                <w:sz w:val="22"/>
                <w:szCs w:val="22"/>
              </w:rPr>
              <w:t xml:space="preserve"> </w:t>
            </w:r>
            <w:r w:rsidR="00B51198" w:rsidRPr="003D244A">
              <w:rPr>
                <w:rFonts w:cs="Tahoma"/>
                <w:sz w:val="22"/>
                <w:szCs w:val="22"/>
              </w:rPr>
              <w:t>ενενήντα τρ</w:t>
            </w:r>
            <w:r w:rsidR="00B51198">
              <w:rPr>
                <w:rFonts w:cs="Tahoma"/>
                <w:sz w:val="22"/>
                <w:szCs w:val="22"/>
              </w:rPr>
              <w:t>είς</w:t>
            </w:r>
            <w:r w:rsidR="00B51198" w:rsidRPr="00175167">
              <w:rPr>
                <w:rFonts w:cs="Tahoma"/>
                <w:sz w:val="22"/>
                <w:szCs w:val="22"/>
              </w:rPr>
              <w:t xml:space="preserve"> χιλιάδ</w:t>
            </w:r>
            <w:r w:rsidR="00B51198">
              <w:rPr>
                <w:rFonts w:cs="Tahoma"/>
                <w:sz w:val="22"/>
                <w:szCs w:val="22"/>
              </w:rPr>
              <w:t>ες</w:t>
            </w:r>
            <w:r w:rsidR="00B51198" w:rsidRPr="00175167">
              <w:rPr>
                <w:rFonts w:cs="Tahoma"/>
                <w:sz w:val="22"/>
                <w:szCs w:val="22"/>
              </w:rPr>
              <w:t xml:space="preserve"> πεντακ</w:t>
            </w:r>
            <w:r w:rsidR="00B51198">
              <w:rPr>
                <w:rFonts w:cs="Tahoma"/>
                <w:sz w:val="22"/>
                <w:szCs w:val="22"/>
              </w:rPr>
              <w:t>όσια</w:t>
            </w:r>
            <w:r w:rsidR="00B51198" w:rsidRPr="00175167">
              <w:rPr>
                <w:rFonts w:cs="Tahoma"/>
                <w:sz w:val="22"/>
                <w:szCs w:val="22"/>
              </w:rPr>
              <w:t xml:space="preserve">  </w:t>
            </w:r>
            <w:r w:rsidR="00030A27">
              <w:rPr>
                <w:rFonts w:cs="Tahoma"/>
                <w:sz w:val="22"/>
                <w:szCs w:val="22"/>
              </w:rPr>
              <w:t xml:space="preserve">σαράντα οκτώ </w:t>
            </w:r>
            <w:r w:rsidR="00AC720A">
              <w:rPr>
                <w:rFonts w:cs="Tahoma"/>
                <w:sz w:val="22"/>
                <w:szCs w:val="22"/>
              </w:rPr>
              <w:t>ε</w:t>
            </w:r>
            <w:r w:rsidR="00B51198" w:rsidRPr="00175167">
              <w:rPr>
                <w:rFonts w:cs="Tahoma"/>
                <w:sz w:val="22"/>
                <w:szCs w:val="22"/>
              </w:rPr>
              <w:t>υρώ</w:t>
            </w:r>
            <w:r w:rsidR="00030A27">
              <w:rPr>
                <w:rFonts w:cs="Tahoma"/>
                <w:sz w:val="22"/>
                <w:szCs w:val="22"/>
              </w:rPr>
              <w:t xml:space="preserve"> και τριάντα εννέα λεπτά</w:t>
            </w:r>
            <w:r w:rsidR="00B51198" w:rsidRPr="00175167">
              <w:rPr>
                <w:rFonts w:cs="Tahoma"/>
                <w:sz w:val="22"/>
                <w:szCs w:val="22"/>
              </w:rPr>
              <w:t xml:space="preserve"> </w:t>
            </w:r>
            <w:r w:rsidR="00B51198" w:rsidRPr="00153214">
              <w:rPr>
                <w:rFonts w:cs="Tahoma"/>
                <w:b/>
                <w:bCs/>
                <w:sz w:val="22"/>
                <w:szCs w:val="22"/>
              </w:rPr>
              <w:t xml:space="preserve">€ </w:t>
            </w:r>
            <w:r w:rsidR="008B08D4">
              <w:rPr>
                <w:rFonts w:cs="Tahoma"/>
                <w:b/>
                <w:bCs/>
                <w:sz w:val="22"/>
                <w:szCs w:val="22"/>
              </w:rPr>
              <w:t>693.548,39</w:t>
            </w:r>
            <w:r w:rsidR="00B51198">
              <w:rPr>
                <w:rFonts w:cs="Tahoma"/>
                <w:sz w:val="22"/>
                <w:szCs w:val="22"/>
              </w:rPr>
              <w:t xml:space="preserve"> </w:t>
            </w:r>
            <w:r w:rsidR="00B51198" w:rsidRPr="00175167">
              <w:rPr>
                <w:rFonts w:cs="Tahoma"/>
                <w:sz w:val="22"/>
                <w:szCs w:val="22"/>
              </w:rPr>
              <w:t>μη περιλαμβανομένου</w:t>
            </w:r>
            <w:r w:rsidR="00B51198" w:rsidRPr="003D244A">
              <w:rPr>
                <w:rFonts w:cs="Tahoma"/>
                <w:sz w:val="22"/>
                <w:szCs w:val="22"/>
              </w:rPr>
              <w:t xml:space="preserve"> </w:t>
            </w:r>
            <w:r w:rsidR="00B51198" w:rsidRPr="00890611">
              <w:rPr>
                <w:rFonts w:cs="Tahoma"/>
                <w:sz w:val="22"/>
                <w:szCs w:val="22"/>
              </w:rPr>
              <w:t>ΦΠΑ 24% (</w:t>
            </w:r>
            <w:r w:rsidR="00B51198" w:rsidRPr="00962E08">
              <w:rPr>
                <w:rFonts w:cs="Tahoma"/>
                <w:sz w:val="22"/>
                <w:szCs w:val="22"/>
              </w:rPr>
              <w:t xml:space="preserve">Προϋπολογισμός με ΦΠΑ: € </w:t>
            </w:r>
            <w:r w:rsidR="008B08D4">
              <w:rPr>
                <w:rFonts w:cs="Tahoma"/>
                <w:sz w:val="22"/>
                <w:szCs w:val="22"/>
              </w:rPr>
              <w:t>860.000,00</w:t>
            </w:r>
            <w:r w:rsidR="001823BB" w:rsidRPr="00962E08">
              <w:rPr>
                <w:rFonts w:cs="Tahoma"/>
                <w:sz w:val="22"/>
                <w:szCs w:val="22"/>
              </w:rPr>
              <w:t xml:space="preserve"> </w:t>
            </w:r>
            <w:r w:rsidR="00B51198" w:rsidRPr="00962E08">
              <w:rPr>
                <w:rFonts w:cs="Tahoma"/>
                <w:sz w:val="22"/>
                <w:szCs w:val="22"/>
              </w:rPr>
              <w:t xml:space="preserve">- ΦΠΑ €  </w:t>
            </w:r>
            <w:r w:rsidR="008B08D4">
              <w:rPr>
                <w:rFonts w:cs="Tahoma"/>
                <w:sz w:val="22"/>
                <w:szCs w:val="22"/>
              </w:rPr>
              <w:t>166.451,61</w:t>
            </w:r>
            <w:r w:rsidR="00B51198" w:rsidRPr="00890611">
              <w:rPr>
                <w:rFonts w:cs="Tahoma"/>
                <w:sz w:val="22"/>
                <w:szCs w:val="22"/>
              </w:rPr>
              <w:t>).</w:t>
            </w:r>
          </w:p>
          <w:p w14:paraId="08AB04B0" w14:textId="365A7250" w:rsidR="00B51198" w:rsidRPr="002D1817" w:rsidRDefault="00B51198" w:rsidP="00ED1485">
            <w:pPr>
              <w:pStyle w:val="Tabletext"/>
              <w:spacing w:before="120" w:after="0"/>
              <w:jc w:val="both"/>
              <w:rPr>
                <w:rFonts w:cs="Tahoma"/>
                <w:b/>
                <w:color w:val="000000"/>
                <w:szCs w:val="22"/>
              </w:rPr>
            </w:pPr>
          </w:p>
        </w:tc>
      </w:tr>
      <w:tr w:rsidR="0024279E" w:rsidRPr="00DF02B0" w14:paraId="6953537D" w14:textId="77777777" w:rsidTr="00323666">
        <w:trPr>
          <w:trHeight w:val="356"/>
        </w:trPr>
        <w:tc>
          <w:tcPr>
            <w:tcW w:w="2865" w:type="dxa"/>
            <w:shd w:val="clear" w:color="auto" w:fill="auto"/>
            <w:vAlign w:val="bottom"/>
          </w:tcPr>
          <w:p w14:paraId="509FE796" w14:textId="77777777" w:rsidR="0024279E" w:rsidRPr="00CA5142" w:rsidRDefault="0024279E" w:rsidP="00603221">
            <w:pPr>
              <w:autoSpaceDE w:val="0"/>
              <w:autoSpaceDN w:val="0"/>
              <w:adjustRightInd w:val="0"/>
              <w:spacing w:before="120" w:after="0"/>
              <w:jc w:val="right"/>
              <w:rPr>
                <w:rFonts w:cs="Tahoma"/>
                <w:b/>
                <w:szCs w:val="22"/>
                <w:highlight w:val="cyan"/>
              </w:rPr>
            </w:pPr>
            <w:r w:rsidRPr="00CA5142">
              <w:rPr>
                <w:rFonts w:cs="Tahoma"/>
                <w:b/>
                <w:szCs w:val="22"/>
                <w:lang w:val="en-US"/>
              </w:rPr>
              <w:t>CPV</w:t>
            </w:r>
            <w:r w:rsidRPr="00CA5142">
              <w:rPr>
                <w:rFonts w:cs="Tahoma"/>
                <w:b/>
                <w:szCs w:val="22"/>
              </w:rPr>
              <w:t>:</w:t>
            </w:r>
          </w:p>
        </w:tc>
        <w:tc>
          <w:tcPr>
            <w:tcW w:w="6882" w:type="dxa"/>
            <w:gridSpan w:val="2"/>
            <w:shd w:val="clear" w:color="auto" w:fill="auto"/>
            <w:vAlign w:val="bottom"/>
          </w:tcPr>
          <w:p w14:paraId="21843E36" w14:textId="4DC73752" w:rsidR="0024279E" w:rsidRPr="00CA5142" w:rsidRDefault="00CA5142" w:rsidP="00603221">
            <w:pPr>
              <w:autoSpaceDE w:val="0"/>
              <w:autoSpaceDN w:val="0"/>
              <w:adjustRightInd w:val="0"/>
              <w:spacing w:before="120" w:after="0"/>
              <w:rPr>
                <w:rFonts w:cs="Tahoma"/>
                <w:b/>
                <w:szCs w:val="22"/>
                <w:highlight w:val="cyan"/>
              </w:rPr>
            </w:pPr>
            <w:r>
              <w:rPr>
                <w:rFonts w:cs="Tahoma"/>
                <w:b/>
                <w:szCs w:val="22"/>
                <w:lang w:val="el-GR"/>
              </w:rPr>
              <w:t xml:space="preserve"> </w:t>
            </w:r>
            <w:r w:rsidRPr="00CA5142">
              <w:rPr>
                <w:rFonts w:cs="Tahoma"/>
                <w:b/>
                <w:szCs w:val="22"/>
                <w:lang w:val="el-GR"/>
              </w:rPr>
              <w:t>72000000-5</w:t>
            </w:r>
            <w:r>
              <w:rPr>
                <w:rFonts w:cs="Tahoma"/>
                <w:b/>
                <w:szCs w:val="22"/>
                <w:lang w:val="el-GR"/>
              </w:rPr>
              <w:t xml:space="preserve">, </w:t>
            </w:r>
            <w:r w:rsidR="00B3099D" w:rsidRPr="00B3099D">
              <w:rPr>
                <w:rFonts w:cs="Tahoma"/>
                <w:b/>
                <w:szCs w:val="22"/>
                <w:lang w:val="el-GR"/>
              </w:rPr>
              <w:t>79340000-9</w:t>
            </w:r>
          </w:p>
        </w:tc>
      </w:tr>
      <w:tr w:rsidR="0024279E" w:rsidRPr="002349E4" w14:paraId="5C7A978E" w14:textId="77777777" w:rsidTr="00323666">
        <w:trPr>
          <w:trHeight w:val="613"/>
        </w:trPr>
        <w:tc>
          <w:tcPr>
            <w:tcW w:w="2865" w:type="dxa"/>
            <w:shd w:val="clear" w:color="auto" w:fill="auto"/>
            <w:vAlign w:val="bottom"/>
          </w:tcPr>
          <w:p w14:paraId="3CB6D341" w14:textId="77777777" w:rsidR="0024279E" w:rsidRPr="00603221" w:rsidRDefault="0024279E" w:rsidP="00603221">
            <w:pPr>
              <w:autoSpaceDE w:val="0"/>
              <w:autoSpaceDN w:val="0"/>
              <w:adjustRightInd w:val="0"/>
              <w:spacing w:before="120" w:after="0"/>
              <w:jc w:val="right"/>
              <w:rPr>
                <w:rFonts w:cs="Tahoma"/>
                <w:b/>
                <w:color w:val="000000"/>
                <w:szCs w:val="22"/>
              </w:rPr>
            </w:pPr>
            <w:proofErr w:type="spellStart"/>
            <w:r w:rsidRPr="00603221">
              <w:rPr>
                <w:rFonts w:cs="Tahoma"/>
                <w:b/>
                <w:color w:val="000000"/>
                <w:szCs w:val="22"/>
              </w:rPr>
              <w:t>Κριτήριο</w:t>
            </w:r>
            <w:proofErr w:type="spellEnd"/>
            <w:r w:rsidRPr="00603221">
              <w:rPr>
                <w:rFonts w:cs="Tahoma"/>
                <w:b/>
                <w:color w:val="000000"/>
                <w:szCs w:val="22"/>
              </w:rPr>
              <w:t xml:space="preserve"> </w:t>
            </w:r>
            <w:proofErr w:type="spellStart"/>
            <w:r w:rsidRPr="00603221">
              <w:rPr>
                <w:rFonts w:cs="Tahoma"/>
                <w:b/>
                <w:color w:val="000000"/>
                <w:szCs w:val="22"/>
              </w:rPr>
              <w:t>Ανάθεσης</w:t>
            </w:r>
            <w:proofErr w:type="spellEnd"/>
            <w:r w:rsidRPr="00603221">
              <w:rPr>
                <w:rFonts w:cs="Tahoma"/>
                <w:b/>
                <w:color w:val="000000"/>
                <w:szCs w:val="22"/>
              </w:rPr>
              <w:t>:</w:t>
            </w:r>
          </w:p>
        </w:tc>
        <w:tc>
          <w:tcPr>
            <w:tcW w:w="6882" w:type="dxa"/>
            <w:gridSpan w:val="2"/>
            <w:shd w:val="clear" w:color="auto" w:fill="auto"/>
            <w:vAlign w:val="bottom"/>
          </w:tcPr>
          <w:p w14:paraId="4CD32D38" w14:textId="0687773C" w:rsidR="006E5AB3" w:rsidRPr="00603221" w:rsidRDefault="00384804" w:rsidP="00603221">
            <w:pPr>
              <w:autoSpaceDE w:val="0"/>
              <w:autoSpaceDN w:val="0"/>
              <w:adjustRightInd w:val="0"/>
              <w:spacing w:before="120" w:after="0"/>
              <w:rPr>
                <w:rFonts w:cs="Tahoma"/>
                <w:b/>
                <w:color w:val="000000"/>
                <w:szCs w:val="22"/>
                <w:lang w:val="el-GR"/>
              </w:rPr>
            </w:pPr>
            <w:r w:rsidRPr="00890611">
              <w:rPr>
                <w:rFonts w:cs="Tahoma"/>
                <w:b/>
                <w:color w:val="000000"/>
                <w:szCs w:val="22"/>
                <w:lang w:val="el-GR"/>
              </w:rPr>
              <w:t>Η πλέον συμφέρουσα από οικονομική άποψη προσφορά βάσει βέλτιστης σχέσης ποιότητας – τιμής.</w:t>
            </w:r>
          </w:p>
        </w:tc>
      </w:tr>
      <w:tr w:rsidR="0024279E" w:rsidRPr="00DF02B0" w:rsidDel="005977E7" w14:paraId="4AE97888" w14:textId="77777777" w:rsidTr="00323666">
        <w:trPr>
          <w:trHeight w:val="613"/>
        </w:trPr>
        <w:tc>
          <w:tcPr>
            <w:tcW w:w="2865" w:type="dxa"/>
            <w:shd w:val="clear" w:color="auto" w:fill="auto"/>
            <w:vAlign w:val="bottom"/>
          </w:tcPr>
          <w:p w14:paraId="66151719" w14:textId="77777777" w:rsidR="0024279E" w:rsidRPr="00603221" w:rsidRDefault="0024279E" w:rsidP="00603221">
            <w:pPr>
              <w:autoSpaceDE w:val="0"/>
              <w:autoSpaceDN w:val="0"/>
              <w:adjustRightInd w:val="0"/>
              <w:spacing w:before="120" w:after="0"/>
              <w:jc w:val="right"/>
              <w:rPr>
                <w:rFonts w:cs="Tahoma"/>
                <w:b/>
                <w:color w:val="000000"/>
                <w:szCs w:val="22"/>
              </w:rPr>
            </w:pPr>
            <w:proofErr w:type="spellStart"/>
            <w:r w:rsidRPr="00603221">
              <w:rPr>
                <w:rFonts w:cs="Tahoma"/>
                <w:b/>
                <w:color w:val="000000"/>
                <w:szCs w:val="22"/>
              </w:rPr>
              <w:t>Ημερομηνί</w:t>
            </w:r>
            <w:proofErr w:type="spellEnd"/>
            <w:r w:rsidRPr="00603221">
              <w:rPr>
                <w:rFonts w:cs="Tahoma"/>
                <w:b/>
                <w:color w:val="000000"/>
                <w:szCs w:val="22"/>
              </w:rPr>
              <w:t xml:space="preserve">α </w:t>
            </w:r>
            <w:proofErr w:type="spellStart"/>
            <w:r w:rsidRPr="00603221">
              <w:rPr>
                <w:rFonts w:cs="Tahoma"/>
                <w:b/>
                <w:color w:val="000000"/>
                <w:szCs w:val="22"/>
              </w:rPr>
              <w:t>Διενέργει</w:t>
            </w:r>
            <w:proofErr w:type="spellEnd"/>
            <w:r w:rsidRPr="00603221">
              <w:rPr>
                <w:rFonts w:cs="Tahoma"/>
                <w:b/>
                <w:color w:val="000000"/>
                <w:szCs w:val="22"/>
              </w:rPr>
              <w:t>ας:</w:t>
            </w:r>
          </w:p>
        </w:tc>
        <w:tc>
          <w:tcPr>
            <w:tcW w:w="6882" w:type="dxa"/>
            <w:gridSpan w:val="2"/>
            <w:shd w:val="clear" w:color="auto" w:fill="auto"/>
            <w:vAlign w:val="center"/>
          </w:tcPr>
          <w:p w14:paraId="5224053B" w14:textId="28624157" w:rsidR="0024279E" w:rsidRPr="00323666" w:rsidDel="005977E7" w:rsidRDefault="00323666" w:rsidP="00C82832">
            <w:pPr>
              <w:autoSpaceDE w:val="0"/>
              <w:autoSpaceDN w:val="0"/>
              <w:adjustRightInd w:val="0"/>
              <w:spacing w:before="120" w:after="0"/>
              <w:jc w:val="left"/>
              <w:rPr>
                <w:rFonts w:cs="Tahoma"/>
                <w:b/>
                <w:color w:val="000000"/>
                <w:szCs w:val="22"/>
                <w:lang w:val="el-GR"/>
              </w:rPr>
            </w:pPr>
            <w:r>
              <w:rPr>
                <w:rFonts w:cs="Tahoma"/>
                <w:b/>
                <w:color w:val="000000"/>
                <w:szCs w:val="22"/>
                <w:lang w:val="el-GR"/>
              </w:rPr>
              <w:t>24/03/2022</w:t>
            </w:r>
          </w:p>
        </w:tc>
      </w:tr>
      <w:tr w:rsidR="00C82832" w:rsidRPr="00DF02B0" w:rsidDel="005977E7" w14:paraId="3574BCAF" w14:textId="77777777" w:rsidTr="00323666">
        <w:trPr>
          <w:trHeight w:val="371"/>
        </w:trPr>
        <w:tc>
          <w:tcPr>
            <w:tcW w:w="7423" w:type="dxa"/>
            <w:gridSpan w:val="2"/>
            <w:tcBorders>
              <w:bottom w:val="nil"/>
            </w:tcBorders>
            <w:shd w:val="clear" w:color="auto" w:fill="auto"/>
            <w:vAlign w:val="bottom"/>
          </w:tcPr>
          <w:p w14:paraId="79C1D9E9" w14:textId="77777777" w:rsidR="00C82832" w:rsidRPr="00603221" w:rsidRDefault="00C82832" w:rsidP="00C82832">
            <w:pPr>
              <w:autoSpaceDE w:val="0"/>
              <w:autoSpaceDN w:val="0"/>
              <w:adjustRightInd w:val="0"/>
              <w:spacing w:before="120" w:after="0"/>
              <w:jc w:val="right"/>
              <w:rPr>
                <w:rFonts w:cs="Tahoma"/>
                <w:b/>
                <w:color w:val="000000"/>
                <w:szCs w:val="22"/>
                <w:highlight w:val="yellow"/>
              </w:rPr>
            </w:pPr>
            <w:proofErr w:type="spellStart"/>
            <w:r w:rsidRPr="00603221">
              <w:rPr>
                <w:rFonts w:cs="Tahoma"/>
                <w:b/>
                <w:color w:val="000000"/>
                <w:szCs w:val="22"/>
              </w:rPr>
              <w:t>Ημερομηνί</w:t>
            </w:r>
            <w:proofErr w:type="spellEnd"/>
            <w:r w:rsidRPr="00603221">
              <w:rPr>
                <w:rFonts w:cs="Tahoma"/>
                <w:b/>
                <w:color w:val="000000"/>
                <w:szCs w:val="22"/>
              </w:rPr>
              <w:t xml:space="preserve">α </w:t>
            </w:r>
            <w:proofErr w:type="spellStart"/>
            <w:r w:rsidRPr="00603221">
              <w:rPr>
                <w:rFonts w:cs="Tahoma"/>
                <w:b/>
                <w:color w:val="000000"/>
                <w:szCs w:val="22"/>
              </w:rPr>
              <w:t>Ανάρτησης</w:t>
            </w:r>
            <w:proofErr w:type="spellEnd"/>
            <w:r w:rsidRPr="00603221">
              <w:rPr>
                <w:rFonts w:cs="Tahoma"/>
                <w:b/>
                <w:color w:val="000000"/>
                <w:szCs w:val="22"/>
              </w:rPr>
              <w:t xml:space="preserve"> </w:t>
            </w:r>
            <w:proofErr w:type="spellStart"/>
            <w:r w:rsidRPr="00603221">
              <w:rPr>
                <w:rFonts w:cs="Tahoma"/>
                <w:b/>
                <w:color w:val="000000"/>
                <w:szCs w:val="22"/>
              </w:rPr>
              <w:t>στο</w:t>
            </w:r>
            <w:proofErr w:type="spellEnd"/>
            <w:r w:rsidRPr="00603221">
              <w:rPr>
                <w:rFonts w:cs="Tahoma"/>
                <w:b/>
                <w:color w:val="000000"/>
                <w:szCs w:val="22"/>
              </w:rPr>
              <w:t xml:space="preserve"> ΚΗΜΔΗΣ</w:t>
            </w:r>
          </w:p>
        </w:tc>
        <w:tc>
          <w:tcPr>
            <w:tcW w:w="2324" w:type="dxa"/>
            <w:shd w:val="clear" w:color="auto" w:fill="auto"/>
            <w:vAlign w:val="center"/>
          </w:tcPr>
          <w:p w14:paraId="1CD1BE0D" w14:textId="39773D47" w:rsidR="00C82832" w:rsidRPr="00323666" w:rsidDel="005977E7" w:rsidRDefault="00323666" w:rsidP="00C82832">
            <w:pPr>
              <w:autoSpaceDE w:val="0"/>
              <w:autoSpaceDN w:val="0"/>
              <w:adjustRightInd w:val="0"/>
              <w:spacing w:before="120" w:after="0"/>
              <w:rPr>
                <w:rFonts w:cs="Tahoma"/>
                <w:b/>
                <w:color w:val="000000"/>
                <w:szCs w:val="22"/>
                <w:highlight w:val="yellow"/>
                <w:lang w:val="el-GR"/>
              </w:rPr>
            </w:pPr>
            <w:r w:rsidRPr="00323666">
              <w:rPr>
                <w:rFonts w:cs="Tahoma"/>
                <w:b/>
                <w:color w:val="000000"/>
                <w:szCs w:val="22"/>
                <w:lang w:val="el-GR"/>
              </w:rPr>
              <w:t>15/02/2022</w:t>
            </w:r>
          </w:p>
        </w:tc>
      </w:tr>
      <w:tr w:rsidR="00C82832" w:rsidRPr="00DF02B0" w:rsidDel="005977E7" w14:paraId="2F9A5D35" w14:textId="77777777" w:rsidTr="00323666">
        <w:trPr>
          <w:trHeight w:val="356"/>
        </w:trPr>
        <w:tc>
          <w:tcPr>
            <w:tcW w:w="7423" w:type="dxa"/>
            <w:gridSpan w:val="2"/>
            <w:tcBorders>
              <w:bottom w:val="nil"/>
            </w:tcBorders>
            <w:shd w:val="clear" w:color="auto" w:fill="auto"/>
            <w:vAlign w:val="bottom"/>
          </w:tcPr>
          <w:p w14:paraId="5A7755BF" w14:textId="77777777" w:rsidR="00C82832" w:rsidRPr="00603221" w:rsidRDefault="00C82832" w:rsidP="00C82832">
            <w:pPr>
              <w:autoSpaceDE w:val="0"/>
              <w:autoSpaceDN w:val="0"/>
              <w:adjustRightInd w:val="0"/>
              <w:spacing w:before="120" w:after="0"/>
              <w:jc w:val="right"/>
              <w:rPr>
                <w:rFonts w:cs="Tahoma"/>
                <w:b/>
                <w:color w:val="000000"/>
                <w:szCs w:val="22"/>
                <w:highlight w:val="yellow"/>
              </w:rPr>
            </w:pPr>
            <w:proofErr w:type="spellStart"/>
            <w:r w:rsidRPr="00603221">
              <w:rPr>
                <w:rFonts w:cs="Tahoma"/>
                <w:b/>
                <w:color w:val="000000"/>
                <w:szCs w:val="22"/>
              </w:rPr>
              <w:t>Ημερομηνί</w:t>
            </w:r>
            <w:proofErr w:type="spellEnd"/>
            <w:r w:rsidRPr="00603221">
              <w:rPr>
                <w:rFonts w:cs="Tahoma"/>
                <w:b/>
                <w:color w:val="000000"/>
                <w:szCs w:val="22"/>
              </w:rPr>
              <w:t xml:space="preserve">α </w:t>
            </w:r>
            <w:proofErr w:type="spellStart"/>
            <w:r w:rsidRPr="00603221">
              <w:rPr>
                <w:rFonts w:cs="Tahoma"/>
                <w:b/>
                <w:color w:val="000000"/>
                <w:szCs w:val="22"/>
              </w:rPr>
              <w:t>Ανάρτησης</w:t>
            </w:r>
            <w:proofErr w:type="spellEnd"/>
            <w:r w:rsidRPr="00603221">
              <w:rPr>
                <w:rFonts w:cs="Tahoma"/>
                <w:b/>
                <w:color w:val="000000"/>
                <w:szCs w:val="22"/>
              </w:rPr>
              <w:t xml:space="preserve"> </w:t>
            </w:r>
            <w:proofErr w:type="spellStart"/>
            <w:r w:rsidRPr="00603221">
              <w:rPr>
                <w:rFonts w:cs="Tahoma"/>
                <w:b/>
                <w:color w:val="000000"/>
                <w:szCs w:val="22"/>
              </w:rPr>
              <w:t>στο</w:t>
            </w:r>
            <w:proofErr w:type="spellEnd"/>
            <w:r w:rsidRPr="00603221">
              <w:rPr>
                <w:rFonts w:cs="Tahoma"/>
                <w:b/>
                <w:color w:val="000000"/>
                <w:szCs w:val="22"/>
              </w:rPr>
              <w:t xml:space="preserve"> ΕΣΗΔΗΣ</w:t>
            </w:r>
          </w:p>
        </w:tc>
        <w:tc>
          <w:tcPr>
            <w:tcW w:w="2324" w:type="dxa"/>
            <w:shd w:val="clear" w:color="auto" w:fill="auto"/>
            <w:vAlign w:val="center"/>
          </w:tcPr>
          <w:p w14:paraId="2F2167DD" w14:textId="062C5454" w:rsidR="00C82832" w:rsidRPr="00603221" w:rsidDel="005977E7" w:rsidRDefault="00323666" w:rsidP="00C82832">
            <w:pPr>
              <w:autoSpaceDE w:val="0"/>
              <w:autoSpaceDN w:val="0"/>
              <w:adjustRightInd w:val="0"/>
              <w:spacing w:before="120" w:after="0"/>
              <w:rPr>
                <w:rFonts w:cs="Tahoma"/>
                <w:b/>
                <w:color w:val="000000"/>
                <w:szCs w:val="22"/>
                <w:highlight w:val="yellow"/>
              </w:rPr>
            </w:pPr>
            <w:r w:rsidRPr="00323666">
              <w:rPr>
                <w:rFonts w:cs="Tahoma"/>
                <w:b/>
                <w:color w:val="000000"/>
                <w:szCs w:val="22"/>
                <w:lang w:val="el-GR"/>
              </w:rPr>
              <w:t>15/02/2022</w:t>
            </w:r>
          </w:p>
        </w:tc>
      </w:tr>
      <w:tr w:rsidR="00C82832" w:rsidRPr="00DF02B0" w:rsidDel="005977E7" w14:paraId="10756B36" w14:textId="77777777" w:rsidTr="00323666">
        <w:trPr>
          <w:trHeight w:val="613"/>
        </w:trPr>
        <w:tc>
          <w:tcPr>
            <w:tcW w:w="7423" w:type="dxa"/>
            <w:gridSpan w:val="2"/>
            <w:tcBorders>
              <w:bottom w:val="single" w:sz="4" w:space="0" w:color="auto"/>
            </w:tcBorders>
            <w:shd w:val="clear" w:color="auto" w:fill="auto"/>
            <w:vAlign w:val="bottom"/>
          </w:tcPr>
          <w:p w14:paraId="4FF67E83" w14:textId="77777777" w:rsidR="00C82832" w:rsidRPr="00C82832" w:rsidRDefault="00C82832" w:rsidP="00C82832">
            <w:pPr>
              <w:autoSpaceDE w:val="0"/>
              <w:autoSpaceDN w:val="0"/>
              <w:adjustRightInd w:val="0"/>
              <w:spacing w:before="120" w:after="0"/>
              <w:jc w:val="right"/>
              <w:rPr>
                <w:rFonts w:cs="Tahoma"/>
                <w:b/>
                <w:color w:val="000000"/>
                <w:szCs w:val="22"/>
                <w:lang w:val="el-GR"/>
              </w:rPr>
            </w:pPr>
            <w:r w:rsidRPr="00603221">
              <w:rPr>
                <w:rFonts w:cs="Tahoma"/>
                <w:b/>
                <w:color w:val="000000"/>
                <w:szCs w:val="22"/>
                <w:lang w:val="el-GR"/>
              </w:rPr>
              <w:t>Ημερομηνία</w:t>
            </w:r>
            <w:r w:rsidRPr="00603221">
              <w:rPr>
                <w:rFonts w:cs="Tahoma"/>
                <w:b/>
                <w:szCs w:val="22"/>
                <w:lang w:val="el-GR"/>
              </w:rPr>
              <w:t xml:space="preserve"> Αποστολής Διακήρυξης σε Ε.Ε. (Υπ. </w:t>
            </w:r>
            <w:r w:rsidRPr="00C82832">
              <w:rPr>
                <w:rFonts w:cs="Tahoma"/>
                <w:b/>
                <w:szCs w:val="22"/>
                <w:lang w:val="el-GR"/>
              </w:rPr>
              <w:t xml:space="preserve">Επίσημων Εκδόσεων) </w:t>
            </w:r>
          </w:p>
        </w:tc>
        <w:tc>
          <w:tcPr>
            <w:tcW w:w="2324" w:type="dxa"/>
            <w:tcBorders>
              <w:bottom w:val="single" w:sz="4" w:space="0" w:color="auto"/>
            </w:tcBorders>
            <w:shd w:val="clear" w:color="auto" w:fill="auto"/>
            <w:vAlign w:val="center"/>
          </w:tcPr>
          <w:p w14:paraId="3E6053A3" w14:textId="2CC74426" w:rsidR="00C82832" w:rsidRPr="00603221" w:rsidRDefault="00323666" w:rsidP="00C82832">
            <w:pPr>
              <w:autoSpaceDE w:val="0"/>
              <w:autoSpaceDN w:val="0"/>
              <w:adjustRightInd w:val="0"/>
              <w:spacing w:before="120" w:after="0"/>
              <w:jc w:val="left"/>
              <w:rPr>
                <w:rFonts w:cs="Tahoma"/>
                <w:b/>
                <w:color w:val="000000"/>
                <w:szCs w:val="22"/>
              </w:rPr>
            </w:pPr>
            <w:r>
              <w:rPr>
                <w:rFonts w:cs="Tahoma"/>
                <w:b/>
                <w:color w:val="000000"/>
                <w:szCs w:val="22"/>
                <w:lang w:val="el-GR"/>
              </w:rPr>
              <w:t>09</w:t>
            </w:r>
            <w:r w:rsidRPr="00323666">
              <w:rPr>
                <w:rFonts w:cs="Tahoma"/>
                <w:b/>
                <w:color w:val="000000"/>
                <w:szCs w:val="22"/>
                <w:lang w:val="el-GR"/>
              </w:rPr>
              <w:t>/02/2022</w:t>
            </w:r>
          </w:p>
        </w:tc>
      </w:tr>
      <w:tr w:rsidR="00323666" w:rsidRPr="00323666" w:rsidDel="005977E7" w14:paraId="3A155CCB" w14:textId="77777777" w:rsidTr="00323666">
        <w:trPr>
          <w:trHeight w:val="371"/>
        </w:trPr>
        <w:tc>
          <w:tcPr>
            <w:tcW w:w="7423" w:type="dxa"/>
            <w:gridSpan w:val="2"/>
            <w:tcBorders>
              <w:bottom w:val="single" w:sz="4" w:space="0" w:color="auto"/>
            </w:tcBorders>
            <w:shd w:val="clear" w:color="auto" w:fill="auto"/>
            <w:vAlign w:val="bottom"/>
          </w:tcPr>
          <w:p w14:paraId="74BD17B0" w14:textId="16D1B42F" w:rsidR="00323666" w:rsidRPr="00603221" w:rsidRDefault="00323666" w:rsidP="00C82832">
            <w:pPr>
              <w:autoSpaceDE w:val="0"/>
              <w:autoSpaceDN w:val="0"/>
              <w:adjustRightInd w:val="0"/>
              <w:spacing w:before="120" w:after="0"/>
              <w:jc w:val="right"/>
              <w:rPr>
                <w:rFonts w:cs="Tahoma"/>
                <w:b/>
                <w:color w:val="000000"/>
                <w:szCs w:val="22"/>
                <w:lang w:val="el-GR"/>
              </w:rPr>
            </w:pPr>
            <w:r w:rsidRPr="00323666">
              <w:rPr>
                <w:rFonts w:cs="Tahoma"/>
                <w:b/>
                <w:color w:val="000000"/>
                <w:szCs w:val="22"/>
                <w:lang w:val="el-GR"/>
              </w:rPr>
              <w:t xml:space="preserve">Ημερομηνία </w:t>
            </w:r>
            <w:r>
              <w:rPr>
                <w:rFonts w:cs="Tahoma"/>
                <w:b/>
                <w:color w:val="000000"/>
                <w:szCs w:val="22"/>
                <w:lang w:val="el-GR"/>
              </w:rPr>
              <w:t>Δημοσίευσης</w:t>
            </w:r>
            <w:r w:rsidRPr="00323666">
              <w:rPr>
                <w:rFonts w:cs="Tahoma"/>
                <w:b/>
                <w:color w:val="000000"/>
                <w:szCs w:val="22"/>
                <w:lang w:val="el-GR"/>
              </w:rPr>
              <w:t xml:space="preserve"> Διακήρυξης σε Ε.Ε. </w:t>
            </w:r>
          </w:p>
        </w:tc>
        <w:tc>
          <w:tcPr>
            <w:tcW w:w="2324" w:type="dxa"/>
            <w:tcBorders>
              <w:bottom w:val="single" w:sz="4" w:space="0" w:color="auto"/>
            </w:tcBorders>
            <w:shd w:val="clear" w:color="auto" w:fill="auto"/>
            <w:vAlign w:val="center"/>
          </w:tcPr>
          <w:p w14:paraId="1542ADE1" w14:textId="1C8AB2A6" w:rsidR="00323666" w:rsidRDefault="00323666" w:rsidP="00C82832">
            <w:pPr>
              <w:autoSpaceDE w:val="0"/>
              <w:autoSpaceDN w:val="0"/>
              <w:adjustRightInd w:val="0"/>
              <w:spacing w:before="120" w:after="0"/>
              <w:jc w:val="left"/>
              <w:rPr>
                <w:rFonts w:cs="Tahoma"/>
                <w:b/>
                <w:color w:val="000000"/>
                <w:szCs w:val="22"/>
                <w:lang w:val="el-GR"/>
              </w:rPr>
            </w:pPr>
            <w:r>
              <w:rPr>
                <w:rFonts w:cs="Tahoma"/>
                <w:b/>
                <w:color w:val="000000"/>
                <w:szCs w:val="22"/>
                <w:lang w:val="el-GR"/>
              </w:rPr>
              <w:t>14/02/2022</w:t>
            </w:r>
          </w:p>
        </w:tc>
      </w:tr>
      <w:tr w:rsidR="00C82832" w:rsidRPr="00323666" w:rsidDel="005977E7" w14:paraId="1D7475AD" w14:textId="77777777" w:rsidTr="00323666">
        <w:trPr>
          <w:trHeight w:val="599"/>
        </w:trPr>
        <w:tc>
          <w:tcPr>
            <w:tcW w:w="7423" w:type="dxa"/>
            <w:gridSpan w:val="2"/>
            <w:tcBorders>
              <w:bottom w:val="single" w:sz="4" w:space="0" w:color="auto"/>
            </w:tcBorders>
            <w:shd w:val="clear" w:color="auto" w:fill="auto"/>
            <w:vAlign w:val="bottom"/>
          </w:tcPr>
          <w:p w14:paraId="6C5AD241" w14:textId="77777777" w:rsidR="00C82832" w:rsidRPr="00DF02B0" w:rsidRDefault="00C82832" w:rsidP="00C82832">
            <w:pPr>
              <w:autoSpaceDE w:val="0"/>
              <w:autoSpaceDN w:val="0"/>
              <w:adjustRightInd w:val="0"/>
              <w:spacing w:before="120" w:after="0"/>
              <w:jc w:val="right"/>
              <w:rPr>
                <w:rFonts w:cs="Tahoma"/>
                <w:b/>
                <w:color w:val="000000"/>
                <w:szCs w:val="22"/>
                <w:lang w:val="el-GR"/>
              </w:rPr>
            </w:pPr>
            <w:r w:rsidRPr="00834763">
              <w:rPr>
                <w:rFonts w:cs="Tahoma"/>
                <w:b/>
                <w:color w:val="000000"/>
                <w:szCs w:val="22"/>
                <w:lang w:val="el-GR"/>
              </w:rPr>
              <w:lastRenderedPageBreak/>
              <w:t xml:space="preserve">Ημερομηνία Ανάρτησης στον Διαδικτυακό τόπο της Αναθέτουσας Αρχής </w:t>
            </w:r>
            <w:r w:rsidRPr="00834763">
              <w:rPr>
                <w:rFonts w:cs="Tahoma"/>
                <w:b/>
                <w:color w:val="000000"/>
                <w:szCs w:val="22"/>
              </w:rPr>
              <w:t>www</w:t>
            </w:r>
            <w:r w:rsidRPr="00834763">
              <w:rPr>
                <w:rFonts w:cs="Tahoma"/>
                <w:b/>
                <w:color w:val="000000"/>
                <w:szCs w:val="22"/>
                <w:lang w:val="el-GR"/>
              </w:rPr>
              <w:t>.</w:t>
            </w:r>
            <w:proofErr w:type="spellStart"/>
            <w:r w:rsidRPr="00834763">
              <w:rPr>
                <w:rFonts w:cs="Tahoma"/>
                <w:b/>
                <w:color w:val="000000"/>
                <w:szCs w:val="22"/>
              </w:rPr>
              <w:t>ktpae</w:t>
            </w:r>
            <w:proofErr w:type="spellEnd"/>
            <w:r w:rsidRPr="00834763">
              <w:rPr>
                <w:rFonts w:cs="Tahoma"/>
                <w:b/>
                <w:color w:val="000000"/>
                <w:szCs w:val="22"/>
                <w:lang w:val="el-GR"/>
              </w:rPr>
              <w:t>.</w:t>
            </w:r>
            <w:r w:rsidRPr="00834763">
              <w:rPr>
                <w:rFonts w:cs="Tahoma"/>
                <w:b/>
                <w:color w:val="000000"/>
                <w:szCs w:val="22"/>
              </w:rPr>
              <w:t>gr</w:t>
            </w:r>
          </w:p>
        </w:tc>
        <w:tc>
          <w:tcPr>
            <w:tcW w:w="2324" w:type="dxa"/>
            <w:tcBorders>
              <w:bottom w:val="single" w:sz="4" w:space="0" w:color="auto"/>
            </w:tcBorders>
            <w:shd w:val="clear" w:color="auto" w:fill="auto"/>
            <w:vAlign w:val="center"/>
          </w:tcPr>
          <w:p w14:paraId="7340F142" w14:textId="2C14A4F8" w:rsidR="00C82832" w:rsidRPr="00603221" w:rsidRDefault="00323666" w:rsidP="00C82832">
            <w:pPr>
              <w:autoSpaceDE w:val="0"/>
              <w:autoSpaceDN w:val="0"/>
              <w:adjustRightInd w:val="0"/>
              <w:spacing w:before="120" w:after="0"/>
              <w:rPr>
                <w:rFonts w:cs="Tahoma"/>
                <w:b/>
                <w:szCs w:val="22"/>
                <w:highlight w:val="magenta"/>
                <w:lang w:val="el-GR"/>
              </w:rPr>
            </w:pPr>
            <w:r w:rsidRPr="00323666">
              <w:rPr>
                <w:rFonts w:cs="Tahoma"/>
                <w:b/>
                <w:color w:val="000000"/>
                <w:szCs w:val="22"/>
                <w:lang w:val="el-GR"/>
              </w:rPr>
              <w:t>15/02/2022</w:t>
            </w:r>
          </w:p>
        </w:tc>
      </w:tr>
    </w:tbl>
    <w:p w14:paraId="27F2C0FF" w14:textId="17F6568C" w:rsidR="003C0732" w:rsidRPr="00ED1485" w:rsidRDefault="003C0732" w:rsidP="00603221">
      <w:pPr>
        <w:spacing w:after="0"/>
        <w:rPr>
          <w:rFonts w:cs="Tahoma"/>
          <w:b/>
          <w:color w:val="000000"/>
          <w:sz w:val="16"/>
          <w:szCs w:val="16"/>
          <w:lang w:val="el-GR"/>
        </w:rPr>
      </w:pPr>
    </w:p>
    <w:p w14:paraId="7915739F" w14:textId="518039FC" w:rsidR="00405F8E" w:rsidRPr="002B5672" w:rsidRDefault="00405F8E" w:rsidP="000A6D51">
      <w:pPr>
        <w:rPr>
          <w:lang w:val="el-GR"/>
        </w:rPr>
      </w:pPr>
      <w:bookmarkStart w:id="0" w:name="_Toc375058496"/>
      <w:bookmarkStart w:id="1" w:name="_Toc418166314"/>
    </w:p>
    <w:tbl>
      <w:tblPr>
        <w:tblW w:w="5003" w:type="pct"/>
        <w:tblLayout w:type="fixed"/>
        <w:tblLook w:val="01E0" w:firstRow="1" w:lastRow="1" w:firstColumn="1" w:lastColumn="1" w:noHBand="0" w:noVBand="0"/>
      </w:tblPr>
      <w:tblGrid>
        <w:gridCol w:w="3264"/>
        <w:gridCol w:w="4108"/>
        <w:gridCol w:w="2272"/>
      </w:tblGrid>
      <w:tr w:rsidR="000A6D51" w:rsidRPr="00DA367D" w14:paraId="5441C4FC" w14:textId="77777777" w:rsidTr="003C165A">
        <w:trPr>
          <w:cantSplit/>
        </w:trPr>
        <w:tc>
          <w:tcPr>
            <w:tcW w:w="1692" w:type="pct"/>
            <w:vAlign w:val="center"/>
          </w:tcPr>
          <w:p w14:paraId="316E5088" w14:textId="77777777" w:rsidR="000A6D51" w:rsidRPr="000B6F4E" w:rsidRDefault="000A6D51" w:rsidP="000A6D51">
            <w:pPr>
              <w:spacing w:after="0"/>
              <w:ind w:right="-79"/>
              <w:rPr>
                <w:rFonts w:ascii="Arial" w:hAnsi="Arial"/>
                <w:color w:val="000000" w:themeColor="text1"/>
                <w:sz w:val="12"/>
                <w:szCs w:val="12"/>
              </w:rPr>
            </w:pPr>
            <w:r>
              <w:rPr>
                <w:noProof/>
                <w:lang w:val="el-GR" w:eastAsia="el-GR"/>
              </w:rPr>
              <w:drawing>
                <wp:inline distT="0" distB="0" distL="0" distR="0" wp14:anchorId="7A2ED6B4" wp14:editId="71EFAB74">
                  <wp:extent cx="1783080" cy="668307"/>
                  <wp:effectExtent l="0" t="0" r="762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8" cstate="print">
                            <a:extLst>
                              <a:ext uri="{28A0092B-C50C-407E-A947-70E740481C1C}">
                                <a14:useLocalDpi xmlns:a14="http://schemas.microsoft.com/office/drawing/2010/main" val="0"/>
                              </a:ext>
                            </a:extLst>
                          </a:blip>
                          <a:srcRect l="25489" r="44477"/>
                          <a:stretch/>
                        </pic:blipFill>
                        <pic:spPr bwMode="auto">
                          <a:xfrm>
                            <a:off x="0" y="0"/>
                            <a:ext cx="1790725" cy="671172"/>
                          </a:xfrm>
                          <a:prstGeom prst="rect">
                            <a:avLst/>
                          </a:prstGeom>
                          <a:ln>
                            <a:noFill/>
                          </a:ln>
                          <a:extLst>
                            <a:ext uri="{53640926-AAD7-44D8-BBD7-CCE9431645EC}">
                              <a14:shadowObscured xmlns:a14="http://schemas.microsoft.com/office/drawing/2010/main"/>
                            </a:ext>
                          </a:extLst>
                        </pic:spPr>
                      </pic:pic>
                    </a:graphicData>
                  </a:graphic>
                </wp:inline>
              </w:drawing>
            </w:r>
          </w:p>
        </w:tc>
        <w:tc>
          <w:tcPr>
            <w:tcW w:w="2130" w:type="pct"/>
          </w:tcPr>
          <w:p w14:paraId="7014379D" w14:textId="77777777" w:rsidR="000A6D51" w:rsidRPr="00DA367D" w:rsidRDefault="000A6D51" w:rsidP="000A6D51">
            <w:pPr>
              <w:spacing w:after="0"/>
              <w:ind w:left="-180" w:right="-79"/>
              <w:jc w:val="center"/>
              <w:rPr>
                <w:rFonts w:ascii="Arial" w:hAnsi="Arial"/>
                <w:noProof/>
                <w:color w:val="000000" w:themeColor="text1"/>
                <w:sz w:val="12"/>
                <w:szCs w:val="12"/>
              </w:rPr>
            </w:pPr>
          </w:p>
        </w:tc>
        <w:tc>
          <w:tcPr>
            <w:tcW w:w="1178" w:type="pct"/>
            <w:vAlign w:val="center"/>
          </w:tcPr>
          <w:p w14:paraId="52A66371" w14:textId="77777777" w:rsidR="000A6D51" w:rsidRPr="00DA367D" w:rsidRDefault="000A6D51" w:rsidP="000A6D51">
            <w:pPr>
              <w:spacing w:after="0"/>
              <w:ind w:left="-180" w:right="-79"/>
              <w:jc w:val="center"/>
              <w:rPr>
                <w:rFonts w:ascii="Arial" w:hAnsi="Arial"/>
                <w:color w:val="000000" w:themeColor="text1"/>
                <w:sz w:val="12"/>
                <w:szCs w:val="12"/>
                <w:lang w:val="el-GR"/>
              </w:rPr>
            </w:pPr>
            <w:r>
              <w:rPr>
                <w:noProof/>
                <w:lang w:val="el-GR" w:eastAsia="el-GR"/>
              </w:rPr>
              <w:drawing>
                <wp:inline distT="0" distB="0" distL="0" distR="0" wp14:anchorId="129168EB" wp14:editId="6F72C8E0">
                  <wp:extent cx="1481455" cy="617220"/>
                  <wp:effectExtent l="0" t="0" r="444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9" cstate="print">
                            <a:extLst>
                              <a:ext uri="{28A0092B-C50C-407E-A947-70E740481C1C}">
                                <a14:useLocalDpi xmlns:a14="http://schemas.microsoft.com/office/drawing/2010/main" val="0"/>
                              </a:ext>
                            </a:extLst>
                          </a:blip>
                          <a:srcRect l="3613" t="9709" r="75336" b="12379"/>
                          <a:stretch/>
                        </pic:blipFill>
                        <pic:spPr bwMode="auto">
                          <a:xfrm>
                            <a:off x="0" y="0"/>
                            <a:ext cx="1490103" cy="620823"/>
                          </a:xfrm>
                          <a:prstGeom prst="rect">
                            <a:avLst/>
                          </a:prstGeom>
                          <a:ln>
                            <a:noFill/>
                          </a:ln>
                          <a:extLst>
                            <a:ext uri="{53640926-AAD7-44D8-BBD7-CCE9431645EC}">
                              <a14:shadowObscured xmlns:a14="http://schemas.microsoft.com/office/drawing/2010/main"/>
                            </a:ext>
                          </a:extLst>
                        </pic:spPr>
                      </pic:pic>
                    </a:graphicData>
                  </a:graphic>
                </wp:inline>
              </w:drawing>
            </w:r>
          </w:p>
        </w:tc>
      </w:tr>
    </w:tbl>
    <w:p w14:paraId="5ADDA5F8" w14:textId="77777777" w:rsidR="000A6D51" w:rsidRPr="000A6D51" w:rsidRDefault="000A6D51">
      <w:pPr>
        <w:suppressAutoHyphens w:val="0"/>
        <w:spacing w:after="0"/>
        <w:jc w:val="left"/>
        <w:rPr>
          <w:rFonts w:cs="Tahoma"/>
          <w:b/>
          <w:color w:val="002060"/>
          <w:szCs w:val="22"/>
          <w:lang w:val="en-US"/>
        </w:rPr>
      </w:pPr>
    </w:p>
    <w:p w14:paraId="3832F3FC" w14:textId="77777777" w:rsidR="007F7969" w:rsidRPr="007F7969" w:rsidRDefault="007F7969" w:rsidP="007F7969">
      <w:pPr>
        <w:rPr>
          <w:lang w:val="el-GR"/>
        </w:rPr>
      </w:pPr>
      <w:bookmarkStart w:id="2" w:name="_Ref63781470"/>
    </w:p>
    <w:p w14:paraId="0890CE86" w14:textId="77777777" w:rsidR="007F7969" w:rsidRPr="007F7969" w:rsidRDefault="007F7969" w:rsidP="007F7969">
      <w:pPr>
        <w:rPr>
          <w:lang w:val="el-GR"/>
        </w:rPr>
      </w:pPr>
    </w:p>
    <w:p w14:paraId="25904BEF" w14:textId="77777777" w:rsidR="007F7969" w:rsidRPr="007F7969" w:rsidRDefault="007F7969" w:rsidP="007F7969">
      <w:pPr>
        <w:rPr>
          <w:lang w:val="el-GR"/>
        </w:rPr>
      </w:pPr>
    </w:p>
    <w:p w14:paraId="2A2DF051" w14:textId="77777777" w:rsidR="007F7969" w:rsidRPr="007F7969" w:rsidRDefault="007F7969" w:rsidP="007F7969">
      <w:pPr>
        <w:rPr>
          <w:lang w:val="el-GR"/>
        </w:rPr>
      </w:pPr>
    </w:p>
    <w:p w14:paraId="414AD7C1" w14:textId="77777777" w:rsidR="007F7969" w:rsidRPr="007F7969" w:rsidRDefault="007F7969" w:rsidP="007F7969">
      <w:pPr>
        <w:rPr>
          <w:lang w:val="el-GR"/>
        </w:rPr>
      </w:pPr>
    </w:p>
    <w:p w14:paraId="19FD039C" w14:textId="77777777" w:rsidR="007F7969" w:rsidRPr="007F7969" w:rsidRDefault="007F7969" w:rsidP="007F7969">
      <w:pPr>
        <w:rPr>
          <w:lang w:val="el-GR"/>
        </w:rPr>
      </w:pPr>
    </w:p>
    <w:p w14:paraId="42601E57" w14:textId="77777777" w:rsidR="007F7969" w:rsidRPr="007F7969" w:rsidRDefault="007F7969" w:rsidP="007F7969">
      <w:pPr>
        <w:rPr>
          <w:lang w:val="el-GR"/>
        </w:rPr>
      </w:pPr>
    </w:p>
    <w:p w14:paraId="3E3FC9D5" w14:textId="77777777" w:rsidR="007F7969" w:rsidRPr="007F7969" w:rsidRDefault="007F7969" w:rsidP="007F7969">
      <w:pPr>
        <w:rPr>
          <w:lang w:val="el-GR"/>
        </w:rPr>
      </w:pPr>
    </w:p>
    <w:p w14:paraId="0C502C32" w14:textId="77777777" w:rsidR="007F7969" w:rsidRPr="007F7969" w:rsidRDefault="007F7969" w:rsidP="007F7969">
      <w:pPr>
        <w:rPr>
          <w:lang w:val="el-GR"/>
        </w:rPr>
      </w:pPr>
    </w:p>
    <w:p w14:paraId="1EBA0F11" w14:textId="77777777" w:rsidR="007F7969" w:rsidRPr="007F7969" w:rsidRDefault="007F7969" w:rsidP="007F7969">
      <w:pPr>
        <w:rPr>
          <w:lang w:val="el-GR"/>
        </w:rPr>
      </w:pPr>
    </w:p>
    <w:p w14:paraId="60ED8571" w14:textId="77777777" w:rsidR="007F7969" w:rsidRPr="007F7969" w:rsidRDefault="007F7969" w:rsidP="007F7969">
      <w:pPr>
        <w:rPr>
          <w:lang w:val="el-GR"/>
        </w:rPr>
      </w:pPr>
    </w:p>
    <w:p w14:paraId="14A0AC00" w14:textId="77777777" w:rsidR="007F7969" w:rsidRPr="007F7969" w:rsidRDefault="007F7969" w:rsidP="007F7969">
      <w:pPr>
        <w:rPr>
          <w:lang w:val="el-GR"/>
        </w:rPr>
      </w:pPr>
    </w:p>
    <w:p w14:paraId="757FB7DA" w14:textId="77777777" w:rsidR="007F7969" w:rsidRPr="007F7969" w:rsidRDefault="007F7969" w:rsidP="007F7969">
      <w:pPr>
        <w:rPr>
          <w:lang w:val="el-GR"/>
        </w:rPr>
      </w:pPr>
    </w:p>
    <w:p w14:paraId="568DE7C4" w14:textId="77777777" w:rsidR="007F7969" w:rsidRPr="007F7969" w:rsidRDefault="007F7969" w:rsidP="007F7969">
      <w:pPr>
        <w:rPr>
          <w:lang w:val="el-GR"/>
        </w:rPr>
      </w:pPr>
    </w:p>
    <w:p w14:paraId="5199971B" w14:textId="77777777" w:rsidR="007F7969" w:rsidRPr="007F7969" w:rsidRDefault="007F7969" w:rsidP="007F7969">
      <w:pPr>
        <w:rPr>
          <w:lang w:val="el-GR"/>
        </w:rPr>
      </w:pPr>
    </w:p>
    <w:p w14:paraId="10D2580F" w14:textId="77777777" w:rsidR="007F7969" w:rsidRPr="007F7969" w:rsidRDefault="007F7969" w:rsidP="007F7969">
      <w:pPr>
        <w:rPr>
          <w:lang w:val="el-GR"/>
        </w:rPr>
      </w:pPr>
    </w:p>
    <w:p w14:paraId="4FDFF550" w14:textId="77777777" w:rsidR="007F7969" w:rsidRPr="007F7969" w:rsidRDefault="007F7969" w:rsidP="007F7969">
      <w:pPr>
        <w:rPr>
          <w:lang w:val="el-GR"/>
        </w:rPr>
      </w:pPr>
    </w:p>
    <w:p w14:paraId="7C66CDF3" w14:textId="77777777" w:rsidR="007F7969" w:rsidRPr="007F7969" w:rsidRDefault="007F7969" w:rsidP="007F7969">
      <w:pPr>
        <w:rPr>
          <w:lang w:val="el-GR"/>
        </w:rPr>
      </w:pPr>
    </w:p>
    <w:p w14:paraId="559CC5EA" w14:textId="77777777" w:rsidR="007F7969" w:rsidRPr="007F7969" w:rsidRDefault="007F7969" w:rsidP="007F7969">
      <w:pPr>
        <w:rPr>
          <w:lang w:val="el-GR"/>
        </w:rPr>
      </w:pPr>
    </w:p>
    <w:p w14:paraId="0A011830" w14:textId="77777777" w:rsidR="007F7969" w:rsidRPr="007F7969" w:rsidRDefault="007F7969" w:rsidP="007F7969">
      <w:pPr>
        <w:rPr>
          <w:lang w:val="el-GR"/>
        </w:rPr>
      </w:pPr>
    </w:p>
    <w:p w14:paraId="76685397" w14:textId="77777777" w:rsidR="007F7969" w:rsidRPr="007F7969" w:rsidRDefault="007F7969" w:rsidP="007F7969">
      <w:pPr>
        <w:rPr>
          <w:lang w:val="el-GR"/>
        </w:rPr>
      </w:pPr>
    </w:p>
    <w:p w14:paraId="2B7E348B" w14:textId="77777777" w:rsidR="007F7969" w:rsidRPr="007F7969" w:rsidRDefault="007F7969" w:rsidP="007F7969">
      <w:pPr>
        <w:rPr>
          <w:lang w:val="el-GR"/>
        </w:rPr>
      </w:pPr>
    </w:p>
    <w:p w14:paraId="10A28D16" w14:textId="77777777" w:rsidR="007F7969" w:rsidRPr="007F7969" w:rsidRDefault="007F7969" w:rsidP="007F7969">
      <w:pPr>
        <w:rPr>
          <w:lang w:val="el-GR"/>
        </w:rPr>
      </w:pPr>
    </w:p>
    <w:p w14:paraId="16736EE5" w14:textId="77777777" w:rsidR="007F7969" w:rsidRPr="007F7969" w:rsidRDefault="007F7969" w:rsidP="007F7969">
      <w:pPr>
        <w:rPr>
          <w:lang w:val="el-GR"/>
        </w:rPr>
      </w:pPr>
    </w:p>
    <w:p w14:paraId="62FD4905" w14:textId="77777777" w:rsidR="007F7969" w:rsidRPr="007F7969" w:rsidRDefault="007F7969" w:rsidP="007F7969">
      <w:pPr>
        <w:rPr>
          <w:lang w:val="el-GR"/>
        </w:rPr>
      </w:pPr>
    </w:p>
    <w:p w14:paraId="26E292EA" w14:textId="77777777" w:rsidR="007F7969" w:rsidRPr="007F7969" w:rsidRDefault="007F7969" w:rsidP="007F7969">
      <w:pPr>
        <w:rPr>
          <w:lang w:val="el-GR"/>
        </w:rPr>
      </w:pPr>
    </w:p>
    <w:p w14:paraId="51E0B2F2" w14:textId="77777777" w:rsidR="007F7969" w:rsidRPr="007F7969" w:rsidRDefault="007F7969" w:rsidP="007F7969">
      <w:pPr>
        <w:rPr>
          <w:lang w:val="el-GR"/>
        </w:rPr>
      </w:pPr>
    </w:p>
    <w:p w14:paraId="42D15584" w14:textId="77777777" w:rsidR="007F7969" w:rsidRPr="007F7969" w:rsidRDefault="007F7969" w:rsidP="007F7969">
      <w:pPr>
        <w:jc w:val="right"/>
        <w:rPr>
          <w:lang w:val="el-GR"/>
        </w:rPr>
      </w:pPr>
    </w:p>
    <w:p w14:paraId="47019040" w14:textId="73CA821D" w:rsidR="007F7969" w:rsidRPr="007F7969" w:rsidRDefault="007F7969" w:rsidP="007F7969">
      <w:pPr>
        <w:rPr>
          <w:lang w:val="el-GR"/>
        </w:rPr>
        <w:sectPr w:rsidR="007F7969" w:rsidRPr="007F7969" w:rsidSect="008434C3">
          <w:footerReference w:type="default" r:id="rId10"/>
          <w:headerReference w:type="first" r:id="rId11"/>
          <w:footerReference w:type="first" r:id="rId12"/>
          <w:pgSz w:w="11906" w:h="16838"/>
          <w:pgMar w:top="1560" w:right="1134" w:bottom="1134" w:left="1134" w:header="1276" w:footer="709" w:gutter="0"/>
          <w:pgNumType w:start="1"/>
          <w:cols w:space="720"/>
          <w:titlePg/>
          <w:docGrid w:linePitch="360"/>
        </w:sectPr>
      </w:pPr>
    </w:p>
    <w:p w14:paraId="2207B9E6" w14:textId="77777777" w:rsidR="0024279E" w:rsidRPr="00603221" w:rsidRDefault="0024279E" w:rsidP="008434C3">
      <w:pPr>
        <w:pStyle w:val="2"/>
        <w:numPr>
          <w:ilvl w:val="0"/>
          <w:numId w:val="0"/>
        </w:numPr>
        <w:rPr>
          <w:rFonts w:cs="Tahoma"/>
          <w:lang w:val="el-GR"/>
        </w:rPr>
      </w:pPr>
      <w:bookmarkStart w:id="3" w:name="_Toc95317642"/>
      <w:bookmarkEnd w:id="2"/>
      <w:r w:rsidRPr="00603221">
        <w:rPr>
          <w:rFonts w:cs="Tahoma"/>
          <w:lang w:val="el-GR"/>
        </w:rPr>
        <w:lastRenderedPageBreak/>
        <w:t>ΓΕΝΙΚΕΣ ΠΛΗΡΟΦΟΡΙΕΣ</w:t>
      </w:r>
      <w:bookmarkEnd w:id="0"/>
      <w:bookmarkEnd w:id="1"/>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317788" w14:paraId="703A6D6D" w14:textId="77777777" w:rsidTr="0031590C">
        <w:trPr>
          <w:tblHeader/>
        </w:trPr>
        <w:tc>
          <w:tcPr>
            <w:tcW w:w="9855" w:type="dxa"/>
            <w:gridSpan w:val="2"/>
            <w:shd w:val="clear" w:color="auto" w:fill="E0E0E0"/>
            <w:vAlign w:val="center"/>
          </w:tcPr>
          <w:p w14:paraId="1D736D72" w14:textId="77777777" w:rsidR="0024279E" w:rsidRPr="00603221" w:rsidRDefault="0024279E" w:rsidP="000A6D51">
            <w:pPr>
              <w:pStyle w:val="3"/>
              <w:numPr>
                <w:ilvl w:val="0"/>
                <w:numId w:val="0"/>
              </w:numPr>
              <w:rPr>
                <w:rFonts w:cs="Tahoma"/>
                <w:szCs w:val="22"/>
                <w:lang w:val="el-GR"/>
              </w:rPr>
            </w:pPr>
            <w:bookmarkStart w:id="4" w:name="_Toc375058497"/>
            <w:bookmarkStart w:id="5" w:name="_Toc418166315"/>
            <w:bookmarkStart w:id="6" w:name="_Toc95317643"/>
            <w:r w:rsidRPr="00603221">
              <w:rPr>
                <w:rFonts w:cs="Tahoma"/>
                <w:szCs w:val="22"/>
                <w:lang w:val="el-GR"/>
              </w:rPr>
              <w:t>Συνοπτικά στοιχεία Έργου</w:t>
            </w:r>
            <w:bookmarkEnd w:id="4"/>
            <w:bookmarkEnd w:id="5"/>
            <w:bookmarkEnd w:id="6"/>
          </w:p>
        </w:tc>
      </w:tr>
      <w:tr w:rsidR="0024279E" w:rsidRPr="002349E4" w14:paraId="7E9F8447" w14:textId="77777777" w:rsidTr="00AA25F7">
        <w:trPr>
          <w:trHeight w:val="862"/>
        </w:trPr>
        <w:tc>
          <w:tcPr>
            <w:tcW w:w="3708" w:type="dxa"/>
            <w:vAlign w:val="center"/>
          </w:tcPr>
          <w:p w14:paraId="0C84E596"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6168700D" w14:textId="62A22E39" w:rsidR="0024279E" w:rsidRPr="006F3C39" w:rsidRDefault="00AC720A" w:rsidP="0031590C">
            <w:pPr>
              <w:pStyle w:val="TabletextChar"/>
              <w:rPr>
                <w:rFonts w:cs="Tahoma"/>
                <w:b/>
                <w:sz w:val="22"/>
                <w:szCs w:val="22"/>
              </w:rPr>
            </w:pPr>
            <w:r w:rsidRPr="00DB2FA8">
              <w:rPr>
                <w:rFonts w:cs="Tahoma"/>
                <w:b/>
                <w:sz w:val="22"/>
                <w:szCs w:val="22"/>
              </w:rPr>
              <w:t xml:space="preserve"> «Διαχείριση των τεχνολογικών και επιχειρησιακών αναγκών του κυρίως </w:t>
            </w:r>
            <w:proofErr w:type="spellStart"/>
            <w:r w:rsidRPr="00DB2FA8">
              <w:rPr>
                <w:rFonts w:cs="Tahoma"/>
                <w:b/>
                <w:sz w:val="22"/>
                <w:szCs w:val="22"/>
              </w:rPr>
              <w:t>Υποέργου</w:t>
            </w:r>
            <w:proofErr w:type="spellEnd"/>
            <w:r w:rsidRPr="00DB2FA8">
              <w:rPr>
                <w:rFonts w:cs="Tahoma"/>
                <w:b/>
                <w:sz w:val="22"/>
                <w:szCs w:val="22"/>
              </w:rPr>
              <w:t xml:space="preserve"> (</w:t>
            </w:r>
            <w:proofErr w:type="spellStart"/>
            <w:r w:rsidRPr="00DB2FA8">
              <w:rPr>
                <w:rFonts w:cs="Tahoma"/>
                <w:b/>
                <w:sz w:val="22"/>
                <w:szCs w:val="22"/>
              </w:rPr>
              <w:t>gov</w:t>
            </w:r>
            <w:proofErr w:type="spellEnd"/>
            <w:r w:rsidRPr="00DB2FA8">
              <w:rPr>
                <w:rFonts w:cs="Tahoma"/>
                <w:b/>
                <w:sz w:val="22"/>
                <w:szCs w:val="22"/>
              </w:rPr>
              <w:t>-ERP) και ποιοτικός έλεγχος των παραδοτέων»</w:t>
            </w:r>
          </w:p>
        </w:tc>
      </w:tr>
      <w:tr w:rsidR="0024279E" w:rsidRPr="00317788" w14:paraId="27024F2C" w14:textId="77777777" w:rsidTr="0031590C">
        <w:tc>
          <w:tcPr>
            <w:tcW w:w="3708" w:type="dxa"/>
            <w:vAlign w:val="center"/>
          </w:tcPr>
          <w:p w14:paraId="48A284AA"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1DC844C1" w14:textId="38D43E84" w:rsidR="0024279E" w:rsidRPr="006F3C39" w:rsidRDefault="0024279E" w:rsidP="0031590C">
            <w:pPr>
              <w:pStyle w:val="TabletextChar"/>
              <w:rPr>
                <w:rFonts w:cs="Tahoma"/>
                <w:b/>
                <w:sz w:val="22"/>
                <w:szCs w:val="22"/>
              </w:rPr>
            </w:pPr>
            <w:r w:rsidRPr="006F3C39">
              <w:rPr>
                <w:rFonts w:cs="Tahoma"/>
                <w:b/>
                <w:sz w:val="22"/>
                <w:szCs w:val="22"/>
              </w:rPr>
              <w:t xml:space="preserve">«Κοινωνία της Πληροφορίας </w:t>
            </w:r>
            <w:r w:rsidR="00C1135D" w:rsidRPr="006F3C39">
              <w:rPr>
                <w:rFonts w:cs="Tahoma"/>
                <w:b/>
                <w:sz w:val="22"/>
                <w:szCs w:val="22"/>
              </w:rPr>
              <w:t>Μ.</w:t>
            </w:r>
            <w:r w:rsidRPr="006F3C39">
              <w:rPr>
                <w:rFonts w:cs="Tahoma"/>
                <w:b/>
                <w:sz w:val="22"/>
                <w:szCs w:val="22"/>
              </w:rPr>
              <w:t>Α.Ε.» (Κ</w:t>
            </w:r>
            <w:r w:rsidR="00A91AC6" w:rsidRPr="006F3C39">
              <w:rPr>
                <w:rFonts w:cs="Tahoma"/>
                <w:b/>
                <w:sz w:val="22"/>
                <w:szCs w:val="22"/>
                <w:lang w:val="en-US"/>
              </w:rPr>
              <w:t>.</w:t>
            </w:r>
            <w:r w:rsidRPr="006F3C39">
              <w:rPr>
                <w:rFonts w:cs="Tahoma"/>
                <w:b/>
                <w:sz w:val="22"/>
                <w:szCs w:val="22"/>
              </w:rPr>
              <w:t>τ</w:t>
            </w:r>
            <w:r w:rsidR="00A91AC6" w:rsidRPr="006F3C39">
              <w:rPr>
                <w:rFonts w:cs="Tahoma"/>
                <w:b/>
                <w:sz w:val="22"/>
                <w:szCs w:val="22"/>
                <w:lang w:val="en-US"/>
              </w:rPr>
              <w:t>.</w:t>
            </w:r>
            <w:r w:rsidRPr="006F3C39">
              <w:rPr>
                <w:rFonts w:cs="Tahoma"/>
                <w:b/>
                <w:sz w:val="22"/>
                <w:szCs w:val="22"/>
              </w:rPr>
              <w:t xml:space="preserve">Π </w:t>
            </w:r>
            <w:r w:rsidR="00C1135D" w:rsidRPr="006F3C39">
              <w:rPr>
                <w:rFonts w:cs="Tahoma"/>
                <w:b/>
                <w:sz w:val="22"/>
                <w:szCs w:val="22"/>
              </w:rPr>
              <w:t>Μ.</w:t>
            </w:r>
            <w:r w:rsidRPr="006F3C39">
              <w:rPr>
                <w:rFonts w:cs="Tahoma"/>
                <w:b/>
                <w:sz w:val="22"/>
                <w:szCs w:val="22"/>
              </w:rPr>
              <w:t>Α.Ε.)</w:t>
            </w:r>
          </w:p>
        </w:tc>
      </w:tr>
      <w:tr w:rsidR="005053F3" w:rsidRPr="00DF02B0" w14:paraId="21655997" w14:textId="77777777" w:rsidTr="0031590C">
        <w:tc>
          <w:tcPr>
            <w:tcW w:w="3708" w:type="dxa"/>
            <w:vAlign w:val="center"/>
          </w:tcPr>
          <w:p w14:paraId="1EA40129" w14:textId="77777777" w:rsidR="005053F3" w:rsidRPr="00603221" w:rsidRDefault="005053F3" w:rsidP="005053F3">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14CD41E3" w14:textId="1FED4894" w:rsidR="005053F3" w:rsidRPr="006F3C39" w:rsidRDefault="00AB7ED0" w:rsidP="005053F3">
            <w:pPr>
              <w:pStyle w:val="TabletextChar"/>
              <w:rPr>
                <w:rFonts w:cs="Tahoma"/>
                <w:b/>
                <w:sz w:val="22"/>
                <w:szCs w:val="22"/>
                <w:highlight w:val="yellow"/>
                <w:lang w:val="en-US"/>
              </w:rPr>
            </w:pPr>
            <w:r w:rsidRPr="006F3C39">
              <w:rPr>
                <w:rFonts w:cs="Tahoma"/>
                <w:b/>
                <w:sz w:val="22"/>
                <w:szCs w:val="22"/>
                <w:lang w:val="en-US"/>
              </w:rPr>
              <w:t>-</w:t>
            </w:r>
          </w:p>
        </w:tc>
      </w:tr>
      <w:tr w:rsidR="005053F3" w:rsidRPr="00DF02B0" w14:paraId="42A298E1" w14:textId="77777777" w:rsidTr="0031590C">
        <w:tc>
          <w:tcPr>
            <w:tcW w:w="3708" w:type="dxa"/>
            <w:vAlign w:val="center"/>
          </w:tcPr>
          <w:p w14:paraId="482AAB34" w14:textId="77777777" w:rsidR="005053F3" w:rsidRPr="00603221" w:rsidRDefault="005053F3" w:rsidP="005053F3">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27F6D052" w14:textId="6DDA2345" w:rsidR="005053F3" w:rsidRPr="006F3C39" w:rsidRDefault="005053F3" w:rsidP="005053F3">
            <w:pPr>
              <w:pStyle w:val="TabletextChar"/>
              <w:rPr>
                <w:rFonts w:cs="Tahoma"/>
                <w:b/>
                <w:sz w:val="22"/>
                <w:szCs w:val="22"/>
              </w:rPr>
            </w:pPr>
            <w:r w:rsidRPr="006F3C39">
              <w:rPr>
                <w:rFonts w:cs="Tahoma"/>
                <w:b/>
                <w:sz w:val="22"/>
                <w:szCs w:val="22"/>
              </w:rPr>
              <w:t>«Γενική Γραμματεία Δημοσιονομικής Πολιτικής»</w:t>
            </w:r>
          </w:p>
        </w:tc>
      </w:tr>
      <w:tr w:rsidR="005053F3" w:rsidRPr="00DF02B0" w14:paraId="3FF7AD5B" w14:textId="77777777" w:rsidTr="0031590C">
        <w:tc>
          <w:tcPr>
            <w:tcW w:w="3708" w:type="dxa"/>
            <w:vAlign w:val="center"/>
          </w:tcPr>
          <w:p w14:paraId="72CFC754" w14:textId="77777777" w:rsidR="005053F3" w:rsidRPr="00603221" w:rsidRDefault="005053F3" w:rsidP="005053F3">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281EC852" w14:textId="16447A08" w:rsidR="005053F3" w:rsidRPr="006F3C39" w:rsidRDefault="005053F3" w:rsidP="005053F3">
            <w:pPr>
              <w:pStyle w:val="TabletextChar"/>
              <w:rPr>
                <w:rFonts w:cs="Tahoma"/>
                <w:b/>
                <w:sz w:val="22"/>
                <w:szCs w:val="22"/>
              </w:rPr>
            </w:pPr>
            <w:r w:rsidRPr="006F3C39">
              <w:rPr>
                <w:rFonts w:cs="Tahoma"/>
                <w:b/>
                <w:sz w:val="22"/>
                <w:szCs w:val="22"/>
              </w:rPr>
              <w:t>«Υπουργείο Ψηφιακής Διακυβέρνησης»</w:t>
            </w:r>
          </w:p>
        </w:tc>
      </w:tr>
      <w:tr w:rsidR="005053F3" w:rsidRPr="002349E4" w14:paraId="5A5E6BD3" w14:textId="77777777" w:rsidTr="0031590C">
        <w:tc>
          <w:tcPr>
            <w:tcW w:w="3708" w:type="dxa"/>
            <w:vAlign w:val="center"/>
          </w:tcPr>
          <w:p w14:paraId="1BC26569" w14:textId="77777777" w:rsidR="005053F3" w:rsidRPr="00603221" w:rsidRDefault="005053F3" w:rsidP="005053F3">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2D5B22D4" w14:textId="77777777" w:rsidR="005053F3" w:rsidRPr="00DB2FA8" w:rsidRDefault="005053F3" w:rsidP="005053F3">
            <w:pPr>
              <w:pStyle w:val="TabletextChar"/>
              <w:rPr>
                <w:rFonts w:cs="Tahoma"/>
                <w:b/>
                <w:sz w:val="22"/>
                <w:szCs w:val="22"/>
              </w:rPr>
            </w:pPr>
            <w:r w:rsidRPr="00DB2FA8">
              <w:rPr>
                <w:rFonts w:cs="Tahoma"/>
                <w:b/>
                <w:sz w:val="22"/>
                <w:szCs w:val="22"/>
              </w:rPr>
              <w:t>Τόπος παράδοσης: η Αναθέτουσα Αρχή.</w:t>
            </w:r>
          </w:p>
          <w:p w14:paraId="0BB92F76" w14:textId="3C4A74EB" w:rsidR="00381F8D" w:rsidRPr="00C14ACC" w:rsidRDefault="005053F3" w:rsidP="00381F8D">
            <w:pPr>
              <w:pStyle w:val="TabletextChar"/>
              <w:rPr>
                <w:rFonts w:cs="Tahoma"/>
                <w:sz w:val="22"/>
                <w:szCs w:val="22"/>
              </w:rPr>
            </w:pPr>
            <w:r w:rsidRPr="006F3C39">
              <w:rPr>
                <w:rFonts w:cs="Tahoma"/>
                <w:b/>
                <w:sz w:val="22"/>
                <w:szCs w:val="22"/>
              </w:rPr>
              <w:t xml:space="preserve">Τόπος παροχής υπηρεσιών: </w:t>
            </w:r>
            <w:r w:rsidRPr="00DB2FA8">
              <w:rPr>
                <w:rFonts w:cs="Tahoma"/>
                <w:sz w:val="22"/>
                <w:szCs w:val="22"/>
              </w:rPr>
              <w:t xml:space="preserve"> </w:t>
            </w:r>
            <w:r w:rsidR="00421AA3" w:rsidRPr="006F3C39">
              <w:rPr>
                <w:rFonts w:cs="Tahoma"/>
                <w:sz w:val="22"/>
                <w:szCs w:val="22"/>
              </w:rPr>
              <w:t xml:space="preserve">Κατά </w:t>
            </w:r>
            <w:r w:rsidR="00506D1B" w:rsidRPr="006F3C39">
              <w:rPr>
                <w:rFonts w:cs="Tahoma"/>
                <w:sz w:val="22"/>
                <w:szCs w:val="22"/>
              </w:rPr>
              <w:t>κύριο λόγο</w:t>
            </w:r>
            <w:r w:rsidR="00421AA3" w:rsidRPr="006F3C39">
              <w:rPr>
                <w:rFonts w:cs="Tahoma"/>
                <w:sz w:val="22"/>
                <w:szCs w:val="22"/>
              </w:rPr>
              <w:t xml:space="preserve"> </w:t>
            </w:r>
            <w:r w:rsidR="00FE48A8" w:rsidRPr="006F3C39">
              <w:rPr>
                <w:rFonts w:cs="Tahoma"/>
                <w:sz w:val="22"/>
                <w:szCs w:val="22"/>
              </w:rPr>
              <w:t xml:space="preserve">οι </w:t>
            </w:r>
            <w:r w:rsidR="00421AA3" w:rsidRPr="00C14ACC">
              <w:rPr>
                <w:rFonts w:cs="Tahoma"/>
                <w:sz w:val="22"/>
                <w:szCs w:val="22"/>
              </w:rPr>
              <w:t>εγκαταστάσεις της ΓΓΔΠ</w:t>
            </w:r>
            <w:r w:rsidR="00A32043" w:rsidRPr="00A32043">
              <w:rPr>
                <w:rFonts w:cs="Tahoma"/>
                <w:sz w:val="22"/>
                <w:szCs w:val="22"/>
              </w:rPr>
              <w:t xml:space="preserve"> </w:t>
            </w:r>
            <w:r w:rsidR="00A32043">
              <w:rPr>
                <w:rFonts w:cs="Tahoma"/>
                <w:sz w:val="22"/>
                <w:szCs w:val="22"/>
              </w:rPr>
              <w:t>της ΓΓΠΣΔΔ</w:t>
            </w:r>
            <w:r w:rsidR="00EF4C5B" w:rsidRPr="00C14ACC">
              <w:rPr>
                <w:rFonts w:cs="Tahoma"/>
                <w:sz w:val="22"/>
                <w:szCs w:val="22"/>
              </w:rPr>
              <w:t>, της Αναθέτουσας Αρχής</w:t>
            </w:r>
            <w:r w:rsidR="0066605B" w:rsidRPr="00C14ACC">
              <w:rPr>
                <w:rFonts w:cs="Tahoma"/>
                <w:sz w:val="22"/>
                <w:szCs w:val="22"/>
              </w:rPr>
              <w:t xml:space="preserve"> </w:t>
            </w:r>
            <w:r w:rsidR="00421AA3" w:rsidRPr="00C14ACC">
              <w:rPr>
                <w:rFonts w:cs="Tahoma"/>
                <w:sz w:val="22"/>
                <w:szCs w:val="22"/>
              </w:rPr>
              <w:t xml:space="preserve">και </w:t>
            </w:r>
            <w:r w:rsidR="00FE48A8" w:rsidRPr="00C14ACC">
              <w:rPr>
                <w:rFonts w:cs="Tahoma"/>
                <w:sz w:val="22"/>
                <w:szCs w:val="22"/>
              </w:rPr>
              <w:t xml:space="preserve">οι </w:t>
            </w:r>
            <w:r w:rsidR="00421AA3" w:rsidRPr="00C14ACC">
              <w:rPr>
                <w:rFonts w:cs="Tahoma"/>
                <w:sz w:val="22"/>
                <w:szCs w:val="22"/>
              </w:rPr>
              <w:t>εγκαταστάσεις των Φορέων Κεντρικής Διοίκησης</w:t>
            </w:r>
            <w:r w:rsidR="00506D1B" w:rsidRPr="00C14ACC">
              <w:rPr>
                <w:rFonts w:cs="Tahoma"/>
                <w:sz w:val="22"/>
                <w:szCs w:val="22"/>
              </w:rPr>
              <w:t xml:space="preserve"> </w:t>
            </w:r>
            <w:r w:rsidR="000B6CA2" w:rsidRPr="00C14ACC">
              <w:rPr>
                <w:rFonts w:cs="Tahoma"/>
                <w:sz w:val="22"/>
                <w:szCs w:val="22"/>
              </w:rPr>
              <w:t xml:space="preserve">αλλά </w:t>
            </w:r>
            <w:r w:rsidR="00506D1B" w:rsidRPr="00C14ACC">
              <w:rPr>
                <w:rFonts w:cs="Tahoma"/>
                <w:sz w:val="22"/>
                <w:szCs w:val="22"/>
              </w:rPr>
              <w:t xml:space="preserve">και όποια άλλα σημεία </w:t>
            </w:r>
            <w:r w:rsidR="00381F8D" w:rsidRPr="00C14ACC">
              <w:rPr>
                <w:rFonts w:cs="Tahoma"/>
                <w:sz w:val="22"/>
                <w:szCs w:val="22"/>
              </w:rPr>
              <w:t>απαιτηθ</w:t>
            </w:r>
            <w:r w:rsidR="000B6CA2" w:rsidRPr="00C14ACC">
              <w:rPr>
                <w:rFonts w:cs="Tahoma"/>
                <w:sz w:val="22"/>
                <w:szCs w:val="22"/>
              </w:rPr>
              <w:t>ούν</w:t>
            </w:r>
            <w:r w:rsidR="00381F8D" w:rsidRPr="00C14ACC">
              <w:rPr>
                <w:rFonts w:cs="Tahoma"/>
                <w:sz w:val="22"/>
                <w:szCs w:val="22"/>
              </w:rPr>
              <w:t xml:space="preserve"> με βάση </w:t>
            </w:r>
            <w:r w:rsidR="00506D1B" w:rsidRPr="00C14ACC">
              <w:rPr>
                <w:rFonts w:cs="Tahoma"/>
                <w:sz w:val="22"/>
                <w:szCs w:val="22"/>
              </w:rPr>
              <w:t xml:space="preserve">τις </w:t>
            </w:r>
            <w:r w:rsidR="00381F8D" w:rsidRPr="00C14ACC">
              <w:rPr>
                <w:rFonts w:cs="Tahoma"/>
                <w:sz w:val="22"/>
                <w:szCs w:val="22"/>
              </w:rPr>
              <w:t xml:space="preserve">ανάγκες </w:t>
            </w:r>
            <w:r w:rsidR="00506D1B" w:rsidRPr="00C14ACC">
              <w:rPr>
                <w:rFonts w:cs="Tahoma"/>
                <w:sz w:val="22"/>
                <w:szCs w:val="22"/>
              </w:rPr>
              <w:t>του</w:t>
            </w:r>
            <w:r w:rsidR="00381F8D" w:rsidRPr="00C14ACC">
              <w:rPr>
                <w:rFonts w:cs="Tahoma"/>
                <w:sz w:val="22"/>
                <w:szCs w:val="22"/>
              </w:rPr>
              <w:t xml:space="preserve"> έργου</w:t>
            </w:r>
            <w:r w:rsidR="00506D1B" w:rsidRPr="00C14ACC">
              <w:rPr>
                <w:rFonts w:cs="Tahoma"/>
                <w:sz w:val="22"/>
                <w:szCs w:val="22"/>
              </w:rPr>
              <w:t xml:space="preserve"> </w:t>
            </w:r>
          </w:p>
        </w:tc>
      </w:tr>
      <w:tr w:rsidR="005053F3" w:rsidRPr="00DF02B0" w14:paraId="1A5E7CB8" w14:textId="77777777" w:rsidTr="0031590C">
        <w:tc>
          <w:tcPr>
            <w:tcW w:w="3708" w:type="dxa"/>
            <w:vAlign w:val="center"/>
          </w:tcPr>
          <w:p w14:paraId="735B7310" w14:textId="77777777" w:rsidR="005053F3" w:rsidRPr="00B3099D" w:rsidRDefault="005053F3" w:rsidP="005053F3">
            <w:pPr>
              <w:pStyle w:val="TabletextChar"/>
              <w:rPr>
                <w:rFonts w:cs="Tahoma"/>
                <w:b/>
                <w:sz w:val="22"/>
                <w:szCs w:val="22"/>
              </w:rPr>
            </w:pPr>
            <w:r w:rsidRPr="00B3099D">
              <w:rPr>
                <w:rFonts w:cs="Tahoma"/>
                <w:b/>
                <w:sz w:val="22"/>
                <w:szCs w:val="22"/>
              </w:rPr>
              <w:t>ΕΙΔΟΣ ΣΥΜΒΑΣΗΣ</w:t>
            </w:r>
          </w:p>
        </w:tc>
        <w:tc>
          <w:tcPr>
            <w:tcW w:w="6147" w:type="dxa"/>
            <w:vAlign w:val="center"/>
          </w:tcPr>
          <w:p w14:paraId="165A1EDB" w14:textId="5C5B5153" w:rsidR="005053F3" w:rsidRPr="00B3099D" w:rsidRDefault="005053F3" w:rsidP="00B3099D">
            <w:pPr>
              <w:pStyle w:val="TabletextChar"/>
              <w:rPr>
                <w:rFonts w:cs="Tahoma"/>
                <w:b/>
                <w:sz w:val="22"/>
                <w:szCs w:val="22"/>
              </w:rPr>
            </w:pPr>
            <w:r w:rsidRPr="00B3099D">
              <w:t xml:space="preserve"> </w:t>
            </w:r>
            <w:r w:rsidRPr="00B3099D">
              <w:rPr>
                <w:rFonts w:cs="Tahoma"/>
                <w:b/>
                <w:sz w:val="22"/>
                <w:szCs w:val="22"/>
              </w:rPr>
              <w:t xml:space="preserve">CPV: </w:t>
            </w:r>
            <w:r w:rsidR="00B3099D">
              <w:rPr>
                <w:rFonts w:cs="Tahoma"/>
                <w:b/>
                <w:sz w:val="22"/>
                <w:szCs w:val="22"/>
              </w:rPr>
              <w:t xml:space="preserve"> </w:t>
            </w:r>
            <w:r w:rsidR="00B3099D" w:rsidRPr="00B3099D">
              <w:rPr>
                <w:rFonts w:cs="Tahoma"/>
                <w:b/>
                <w:sz w:val="22"/>
                <w:szCs w:val="22"/>
              </w:rPr>
              <w:t>72000000-5, 79340000-9</w:t>
            </w:r>
          </w:p>
        </w:tc>
      </w:tr>
      <w:tr w:rsidR="005053F3" w:rsidRPr="002349E4" w14:paraId="64C35641" w14:textId="77777777" w:rsidTr="0031590C">
        <w:tc>
          <w:tcPr>
            <w:tcW w:w="3708" w:type="dxa"/>
            <w:vAlign w:val="center"/>
          </w:tcPr>
          <w:p w14:paraId="35E36B6C" w14:textId="77777777" w:rsidR="005053F3" w:rsidRPr="00603221" w:rsidRDefault="005053F3" w:rsidP="005053F3">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7E60DB20" w14:textId="1026ED9E" w:rsidR="005053F3" w:rsidRPr="00ED1485" w:rsidRDefault="005053F3" w:rsidP="005053F3">
            <w:pPr>
              <w:rPr>
                <w:rFonts w:cs="Tahoma"/>
                <w:b/>
                <w:szCs w:val="22"/>
                <w:lang w:val="el-GR"/>
              </w:rPr>
            </w:pPr>
            <w:r w:rsidRPr="00ED1485">
              <w:rPr>
                <w:rFonts w:cs="Tahoma"/>
                <w:b/>
                <w:sz w:val="20"/>
                <w:szCs w:val="22"/>
                <w:lang w:val="el-GR" w:eastAsia="en-US"/>
              </w:rPr>
              <w:t>Ηλεκτρονικός Ανοικτός Άνω</w:t>
            </w:r>
            <w:r w:rsidR="00B93F33" w:rsidRPr="00B93F33">
              <w:rPr>
                <w:rFonts w:cs="Tahoma"/>
                <w:b/>
                <w:sz w:val="20"/>
                <w:szCs w:val="22"/>
                <w:lang w:val="el-GR" w:eastAsia="en-US"/>
              </w:rPr>
              <w:t xml:space="preserve"> </w:t>
            </w:r>
            <w:r w:rsidRPr="00ED1485">
              <w:rPr>
                <w:rFonts w:cs="Tahoma"/>
                <w:b/>
                <w:sz w:val="20"/>
                <w:szCs w:val="22"/>
                <w:lang w:val="el-GR" w:eastAsia="en-US"/>
              </w:rPr>
              <w:t>(Διεθνής) των Ορίων Διαγωνισμός για τη σύναψη Σ</w:t>
            </w:r>
            <w:r>
              <w:rPr>
                <w:rFonts w:cs="Tahoma"/>
                <w:b/>
                <w:sz w:val="20"/>
                <w:szCs w:val="22"/>
                <w:lang w:val="el-GR" w:eastAsia="en-US"/>
              </w:rPr>
              <w:t>ύμβασης</w:t>
            </w:r>
            <w:r w:rsidRPr="00ED1485">
              <w:rPr>
                <w:rFonts w:cs="Tahoma"/>
                <w:b/>
                <w:sz w:val="20"/>
                <w:szCs w:val="22"/>
                <w:lang w:val="el-GR" w:eastAsia="en-US"/>
              </w:rPr>
              <w:t>, με κριτήριο ανάθεσης την πλέον συμφέρουσα από οικονομική άποψη προσφορά βάσει βέλτιστης σχέσης ποιότητας – τιμής.</w:t>
            </w:r>
          </w:p>
        </w:tc>
      </w:tr>
      <w:tr w:rsidR="005053F3" w:rsidRPr="002349E4" w14:paraId="19B1E358" w14:textId="77777777" w:rsidTr="0031590C">
        <w:tc>
          <w:tcPr>
            <w:tcW w:w="3708" w:type="dxa"/>
            <w:vAlign w:val="center"/>
          </w:tcPr>
          <w:p w14:paraId="34D0F0BA" w14:textId="77777777" w:rsidR="005053F3" w:rsidRPr="00603221" w:rsidRDefault="005053F3" w:rsidP="005053F3">
            <w:pPr>
              <w:pStyle w:val="TabletextChar"/>
              <w:rPr>
                <w:rFonts w:cs="Tahoma"/>
                <w:b/>
                <w:sz w:val="22"/>
                <w:szCs w:val="22"/>
              </w:rPr>
            </w:pPr>
            <w:r w:rsidRPr="00603221">
              <w:rPr>
                <w:rFonts w:cs="Tahoma"/>
                <w:b/>
                <w:sz w:val="22"/>
                <w:szCs w:val="22"/>
              </w:rPr>
              <w:t>ΠΡΟΥΠΟΛΟΓΙΣΜΟΣ – ΕΚΤΙΜΩΜΕΝΗ ΑΞΙΑ ΣΥΜΒΑΣΗΣ</w:t>
            </w:r>
          </w:p>
        </w:tc>
        <w:tc>
          <w:tcPr>
            <w:tcW w:w="6147" w:type="dxa"/>
            <w:vAlign w:val="center"/>
          </w:tcPr>
          <w:p w14:paraId="0345D7C5" w14:textId="4040AFA0" w:rsidR="005053F3" w:rsidRPr="003C165A" w:rsidRDefault="005053F3" w:rsidP="005053F3">
            <w:pPr>
              <w:pStyle w:val="TabletextChar"/>
              <w:jc w:val="both"/>
              <w:rPr>
                <w:rFonts w:cs="Tahoma"/>
                <w:b/>
                <w:bCs/>
                <w:color w:val="000000"/>
                <w:sz w:val="22"/>
                <w:szCs w:val="22"/>
                <w:lang w:eastAsia="el-GR"/>
              </w:rPr>
            </w:pPr>
            <w:r w:rsidRPr="00AC720A">
              <w:rPr>
                <w:rFonts w:cs="Tahoma"/>
                <w:color w:val="000000" w:themeColor="text1"/>
                <w:sz w:val="22"/>
                <w:szCs w:val="22"/>
              </w:rPr>
              <w:t xml:space="preserve">Ο προϋπολογισμός του Έργου - Εκτιμώμενη αξία σύμβασης  ανέρχεται στο ποσό των </w:t>
            </w:r>
            <w:r w:rsidR="00361ECE" w:rsidRPr="003C165A">
              <w:rPr>
                <w:rFonts w:cs="Tahoma"/>
                <w:color w:val="000000"/>
                <w:sz w:val="22"/>
                <w:szCs w:val="22"/>
                <w:lang w:eastAsia="el-GR"/>
              </w:rPr>
              <w:t>δύο εκατομμυρίων ογδόντα χιλιάδων, εξακοσίων σαράντα πέντε ευρώ και δέκα έξι λεπτών</w:t>
            </w:r>
            <w:r w:rsidR="00361ECE" w:rsidRPr="003C165A">
              <w:rPr>
                <w:rFonts w:cs="Tahoma"/>
                <w:sz w:val="22"/>
                <w:szCs w:val="22"/>
              </w:rPr>
              <w:t xml:space="preserve"> </w:t>
            </w:r>
            <w:r w:rsidRPr="003C165A">
              <w:rPr>
                <w:rFonts w:cs="Tahoma"/>
                <w:b/>
                <w:bCs/>
                <w:color w:val="000000"/>
                <w:sz w:val="22"/>
                <w:szCs w:val="22"/>
                <w:lang w:eastAsia="el-GR"/>
              </w:rPr>
              <w:t xml:space="preserve">€ </w:t>
            </w:r>
            <w:r w:rsidR="00C358DC" w:rsidRPr="003C165A">
              <w:rPr>
                <w:rFonts w:cs="Tahoma"/>
                <w:b/>
                <w:bCs/>
                <w:color w:val="000000"/>
                <w:sz w:val="22"/>
                <w:szCs w:val="22"/>
                <w:lang w:eastAsia="el-GR"/>
              </w:rPr>
              <w:t xml:space="preserve"> </w:t>
            </w:r>
            <w:r w:rsidR="008B08D4" w:rsidRPr="003C165A">
              <w:rPr>
                <w:rFonts w:cs="Tahoma"/>
                <w:b/>
                <w:bCs/>
                <w:color w:val="000000"/>
                <w:sz w:val="22"/>
                <w:szCs w:val="22"/>
                <w:lang w:eastAsia="el-GR"/>
              </w:rPr>
              <w:t>2.080.645,16</w:t>
            </w:r>
            <w:r w:rsidR="00C358DC" w:rsidRPr="003C165A">
              <w:rPr>
                <w:rFonts w:cs="Tahoma"/>
                <w:b/>
                <w:bCs/>
                <w:color w:val="000000"/>
                <w:sz w:val="22"/>
                <w:szCs w:val="22"/>
                <w:lang w:eastAsia="el-GR"/>
              </w:rPr>
              <w:t xml:space="preserve"> </w:t>
            </w:r>
            <w:r w:rsidRPr="003C165A">
              <w:rPr>
                <w:rFonts w:cs="Tahoma"/>
                <w:sz w:val="22"/>
                <w:szCs w:val="22"/>
              </w:rPr>
              <w:t xml:space="preserve"> μη περιλαμβανομένου ΦΠΑ 24%, (</w:t>
            </w:r>
            <w:r w:rsidRPr="003C165A">
              <w:rPr>
                <w:rFonts w:cs="Tahoma"/>
                <w:b/>
                <w:sz w:val="22"/>
                <w:szCs w:val="22"/>
              </w:rPr>
              <w:t>Προϋπολογισμός</w:t>
            </w:r>
            <w:r w:rsidRPr="003C165A">
              <w:rPr>
                <w:rFonts w:cs="Tahoma"/>
                <w:sz w:val="22"/>
                <w:szCs w:val="22"/>
              </w:rPr>
              <w:t xml:space="preserve"> με ΦΠΑ </w:t>
            </w:r>
            <w:r w:rsidRPr="003C165A">
              <w:rPr>
                <w:rFonts w:cs="Tahoma"/>
                <w:b/>
                <w:sz w:val="22"/>
                <w:szCs w:val="22"/>
              </w:rPr>
              <w:t xml:space="preserve">€ </w:t>
            </w:r>
            <w:r w:rsidR="008B08D4" w:rsidRPr="003C165A">
              <w:rPr>
                <w:rFonts w:cs="Tahoma"/>
                <w:b/>
                <w:sz w:val="22"/>
                <w:szCs w:val="22"/>
              </w:rPr>
              <w:t>2.580.000,00</w:t>
            </w:r>
            <w:r w:rsidRPr="003C165A">
              <w:rPr>
                <w:rFonts w:cs="Tahoma"/>
                <w:b/>
                <w:sz w:val="22"/>
                <w:szCs w:val="22"/>
              </w:rPr>
              <w:t>,</w:t>
            </w:r>
            <w:r w:rsidRPr="003C165A">
              <w:rPr>
                <w:rFonts w:cs="Tahoma"/>
                <w:b/>
                <w:bCs/>
                <w:color w:val="000000"/>
                <w:sz w:val="22"/>
                <w:szCs w:val="22"/>
                <w:lang w:eastAsia="el-GR"/>
              </w:rPr>
              <w:t xml:space="preserve"> ΦΠΑ € </w:t>
            </w:r>
            <w:r w:rsidR="00C358DC" w:rsidRPr="003C165A">
              <w:rPr>
                <w:rFonts w:cs="Tahoma"/>
                <w:b/>
                <w:sz w:val="22"/>
                <w:szCs w:val="22"/>
              </w:rPr>
              <w:t xml:space="preserve"> 499.</w:t>
            </w:r>
            <w:r w:rsidR="008B08D4" w:rsidRPr="003C165A">
              <w:rPr>
                <w:rFonts w:cs="Tahoma"/>
                <w:b/>
                <w:sz w:val="22"/>
                <w:szCs w:val="22"/>
              </w:rPr>
              <w:t>354,84</w:t>
            </w:r>
            <w:r w:rsidRPr="003C165A">
              <w:rPr>
                <w:rFonts w:cs="Tahoma"/>
                <w:b/>
                <w:bCs/>
                <w:color w:val="000000"/>
                <w:sz w:val="22"/>
                <w:szCs w:val="22"/>
                <w:lang w:eastAsia="el-GR"/>
              </w:rPr>
              <w:t xml:space="preserve">) </w:t>
            </w:r>
            <w:r w:rsidRPr="003C165A">
              <w:rPr>
                <w:rFonts w:cs="Tahoma"/>
                <w:bCs/>
                <w:color w:val="000000"/>
                <w:sz w:val="22"/>
                <w:szCs w:val="22"/>
                <w:lang w:eastAsia="el-GR"/>
              </w:rPr>
              <w:t>και αναλύεται ως εξής</w:t>
            </w:r>
            <w:r w:rsidRPr="003C165A">
              <w:rPr>
                <w:rFonts w:cs="Tahoma"/>
                <w:b/>
                <w:bCs/>
                <w:color w:val="000000"/>
                <w:sz w:val="22"/>
                <w:szCs w:val="22"/>
                <w:lang w:eastAsia="el-GR"/>
              </w:rPr>
              <w:t>:</w:t>
            </w:r>
          </w:p>
          <w:p w14:paraId="29734103" w14:textId="5025EDA1" w:rsidR="005053F3" w:rsidRPr="003C165A" w:rsidRDefault="005053F3" w:rsidP="0015086B">
            <w:pPr>
              <w:pStyle w:val="Tabletext"/>
              <w:numPr>
                <w:ilvl w:val="0"/>
                <w:numId w:val="13"/>
              </w:numPr>
              <w:spacing w:after="0"/>
              <w:jc w:val="both"/>
              <w:rPr>
                <w:rFonts w:cs="Tahoma"/>
                <w:b/>
                <w:bCs/>
                <w:color w:val="000000"/>
                <w:sz w:val="22"/>
                <w:szCs w:val="22"/>
                <w:lang w:eastAsia="el-GR"/>
              </w:rPr>
            </w:pPr>
            <w:r w:rsidRPr="003C165A">
              <w:rPr>
                <w:rFonts w:cs="Tahoma"/>
                <w:sz w:val="22"/>
                <w:szCs w:val="22"/>
              </w:rPr>
              <w:t xml:space="preserve">προϋπολογισμός αρχικού έργου: </w:t>
            </w:r>
            <w:r w:rsidR="00361ECE" w:rsidRPr="003C165A">
              <w:rPr>
                <w:rFonts w:cs="Tahoma"/>
                <w:sz w:val="22"/>
                <w:szCs w:val="22"/>
              </w:rPr>
              <w:t xml:space="preserve">ένα εκατομμύριο, τριακόσιες ογδόντα επτά χιλιάδες  ενενήντα έξι ευρώ και εβδομήντα επτά λεπτά </w:t>
            </w:r>
            <w:r w:rsidRPr="003C165A">
              <w:rPr>
                <w:rFonts w:cs="Tahoma"/>
                <w:sz w:val="22"/>
                <w:szCs w:val="22"/>
              </w:rPr>
              <w:t>€</w:t>
            </w:r>
            <w:r w:rsidRPr="003C165A">
              <w:rPr>
                <w:rFonts w:cs="Tahoma"/>
                <w:b/>
                <w:bCs/>
                <w:color w:val="000000"/>
                <w:sz w:val="22"/>
                <w:szCs w:val="22"/>
                <w:lang w:eastAsia="el-GR"/>
              </w:rPr>
              <w:t xml:space="preserve"> </w:t>
            </w:r>
            <w:r w:rsidR="00C358DC" w:rsidRPr="003C165A">
              <w:rPr>
                <w:rFonts w:cs="Tahoma"/>
                <w:b/>
                <w:color w:val="000000"/>
                <w:sz w:val="22"/>
                <w:szCs w:val="22"/>
              </w:rPr>
              <w:t xml:space="preserve"> </w:t>
            </w:r>
            <w:r w:rsidR="00C358DC" w:rsidRPr="003C165A">
              <w:rPr>
                <w:rFonts w:cs="Tahoma"/>
                <w:b/>
                <w:bCs/>
                <w:color w:val="000000"/>
                <w:sz w:val="22"/>
                <w:szCs w:val="22"/>
                <w:lang w:eastAsia="el-GR"/>
              </w:rPr>
              <w:t>1.387.096,77</w:t>
            </w:r>
            <w:r w:rsidRPr="003C165A">
              <w:rPr>
                <w:rFonts w:cs="Tahoma"/>
                <w:b/>
                <w:color w:val="000000"/>
                <w:sz w:val="22"/>
                <w:szCs w:val="22"/>
              </w:rPr>
              <w:t xml:space="preserve"> </w:t>
            </w:r>
            <w:r w:rsidRPr="003C165A">
              <w:rPr>
                <w:rFonts w:cs="Tahoma"/>
                <w:sz w:val="22"/>
                <w:szCs w:val="22"/>
              </w:rPr>
              <w:t xml:space="preserve"> μη περιλαμβανομένου ΦΠΑ 24%. (</w:t>
            </w:r>
            <w:r w:rsidRPr="003C165A">
              <w:rPr>
                <w:rFonts w:cs="Tahoma"/>
                <w:b/>
                <w:sz w:val="22"/>
                <w:szCs w:val="22"/>
              </w:rPr>
              <w:t>Προϋπολογισμός με ΦΠΑ:</w:t>
            </w:r>
            <w:r w:rsidRPr="003C165A">
              <w:rPr>
                <w:rFonts w:cs="Tahoma"/>
                <w:sz w:val="22"/>
                <w:szCs w:val="22"/>
              </w:rPr>
              <w:t xml:space="preserve"> </w:t>
            </w:r>
            <w:r w:rsidRPr="003C165A">
              <w:rPr>
                <w:rFonts w:cs="Tahoma"/>
                <w:b/>
                <w:bCs/>
                <w:color w:val="000000"/>
                <w:sz w:val="22"/>
                <w:szCs w:val="22"/>
                <w:lang w:eastAsia="el-GR"/>
              </w:rPr>
              <w:t xml:space="preserve">€ 1.720.000,00 - ΦΠΑ € </w:t>
            </w:r>
            <w:r w:rsidR="00C358DC" w:rsidRPr="003C165A">
              <w:rPr>
                <w:rFonts w:cs="Tahoma"/>
                <w:b/>
                <w:bCs/>
                <w:color w:val="000000"/>
                <w:sz w:val="22"/>
                <w:szCs w:val="22"/>
                <w:lang w:eastAsia="el-GR"/>
              </w:rPr>
              <w:t xml:space="preserve"> 332.903,23</w:t>
            </w:r>
            <w:r w:rsidRPr="003C165A">
              <w:rPr>
                <w:rFonts w:cs="Tahoma"/>
                <w:bCs/>
                <w:color w:val="000000"/>
                <w:sz w:val="22"/>
                <w:szCs w:val="22"/>
                <w:lang w:eastAsia="el-GR"/>
              </w:rPr>
              <w:t>)</w:t>
            </w:r>
          </w:p>
          <w:p w14:paraId="0463F948" w14:textId="4940A4BC" w:rsidR="005053F3" w:rsidRPr="003C165A" w:rsidRDefault="005053F3" w:rsidP="0015086B">
            <w:pPr>
              <w:pStyle w:val="Tabletext"/>
              <w:numPr>
                <w:ilvl w:val="0"/>
                <w:numId w:val="13"/>
              </w:numPr>
              <w:jc w:val="both"/>
              <w:rPr>
                <w:rFonts w:cs="Tahoma"/>
                <w:sz w:val="22"/>
                <w:szCs w:val="22"/>
              </w:rPr>
            </w:pPr>
            <w:r w:rsidRPr="003C165A">
              <w:rPr>
                <w:rFonts w:cs="Tahoma"/>
                <w:sz w:val="22"/>
                <w:szCs w:val="22"/>
              </w:rPr>
              <w:t>προϋπολογισμός δικαιώματος προαίρεσης</w:t>
            </w:r>
            <w:r w:rsidR="00AC720A" w:rsidRPr="003C165A">
              <w:rPr>
                <w:rFonts w:cs="Tahoma"/>
                <w:sz w:val="22"/>
                <w:szCs w:val="22"/>
              </w:rPr>
              <w:t xml:space="preserve"> αύξησης φυσικού αντικειμένου</w:t>
            </w:r>
            <w:r w:rsidRPr="003C165A">
              <w:rPr>
                <w:rFonts w:cs="Tahoma"/>
                <w:sz w:val="22"/>
                <w:szCs w:val="22"/>
              </w:rPr>
              <w:t xml:space="preserve">: </w:t>
            </w:r>
            <w:r w:rsidR="00361ECE" w:rsidRPr="003C165A">
              <w:rPr>
                <w:rFonts w:cs="Tahoma"/>
                <w:sz w:val="22"/>
                <w:szCs w:val="22"/>
              </w:rPr>
              <w:t>έως εξακόσιες ενενήντα τρείς χιλιάδες πεντακόσια  σαράντα οκτώ ευρώ και τριάντα εννέα λεπτά</w:t>
            </w:r>
            <w:r w:rsidRPr="003C165A">
              <w:rPr>
                <w:rFonts w:cs="Tahoma"/>
                <w:sz w:val="22"/>
                <w:szCs w:val="22"/>
              </w:rPr>
              <w:t xml:space="preserve"> € </w:t>
            </w:r>
            <w:r w:rsidR="008B08D4" w:rsidRPr="003C165A">
              <w:rPr>
                <w:rFonts w:cs="Tahoma"/>
                <w:b/>
                <w:bCs/>
                <w:sz w:val="22"/>
                <w:szCs w:val="22"/>
              </w:rPr>
              <w:t>693.548,39</w:t>
            </w:r>
            <w:r w:rsidRPr="003C165A">
              <w:rPr>
                <w:rFonts w:cs="Tahoma"/>
                <w:sz w:val="22"/>
                <w:szCs w:val="22"/>
              </w:rPr>
              <w:t xml:space="preserve"> μη περιλαμβανομένου ΦΠΑ 24% (</w:t>
            </w:r>
            <w:r w:rsidRPr="003C165A">
              <w:rPr>
                <w:rFonts w:cs="Tahoma"/>
                <w:b/>
                <w:bCs/>
                <w:sz w:val="22"/>
                <w:szCs w:val="22"/>
              </w:rPr>
              <w:t>Προϋπολογισμός με ΦΠΑ:</w:t>
            </w:r>
            <w:r w:rsidRPr="003C165A">
              <w:rPr>
                <w:rFonts w:cs="Tahoma"/>
                <w:sz w:val="22"/>
                <w:szCs w:val="22"/>
              </w:rPr>
              <w:t xml:space="preserve"> </w:t>
            </w:r>
            <w:r w:rsidRPr="003C165A">
              <w:rPr>
                <w:rFonts w:cs="Tahoma"/>
                <w:b/>
                <w:bCs/>
                <w:sz w:val="22"/>
                <w:szCs w:val="22"/>
              </w:rPr>
              <w:t xml:space="preserve">€ </w:t>
            </w:r>
            <w:r w:rsidR="008B08D4" w:rsidRPr="003C165A">
              <w:rPr>
                <w:rFonts w:cs="Tahoma"/>
                <w:b/>
                <w:bCs/>
                <w:sz w:val="22"/>
                <w:szCs w:val="22"/>
              </w:rPr>
              <w:t>860.000,00</w:t>
            </w:r>
            <w:r w:rsidRPr="003C165A">
              <w:rPr>
                <w:rFonts w:cs="Tahoma"/>
                <w:b/>
                <w:bCs/>
                <w:sz w:val="22"/>
                <w:szCs w:val="22"/>
              </w:rPr>
              <w:t xml:space="preserve">- ΦΠΑ €  </w:t>
            </w:r>
            <w:r w:rsidR="008B08D4" w:rsidRPr="003C165A">
              <w:rPr>
                <w:rFonts w:cs="Tahoma"/>
                <w:b/>
                <w:bCs/>
                <w:sz w:val="22"/>
                <w:szCs w:val="22"/>
              </w:rPr>
              <w:t>166.451,61</w:t>
            </w:r>
            <w:r w:rsidRPr="003C165A">
              <w:rPr>
                <w:rFonts w:cs="Tahoma"/>
                <w:sz w:val="22"/>
                <w:szCs w:val="22"/>
              </w:rPr>
              <w:t>).</w:t>
            </w:r>
          </w:p>
          <w:p w14:paraId="79E678B6" w14:textId="0FD1F300" w:rsidR="005053F3" w:rsidRPr="00DB2FA8" w:rsidRDefault="005053F3" w:rsidP="00DB2FA8">
            <w:pPr>
              <w:spacing w:before="120" w:after="60"/>
              <w:rPr>
                <w:rFonts w:cs="Tahoma"/>
                <w:szCs w:val="22"/>
                <w:lang w:val="el-GR"/>
              </w:rPr>
            </w:pPr>
          </w:p>
        </w:tc>
      </w:tr>
      <w:tr w:rsidR="005053F3" w:rsidRPr="002349E4" w14:paraId="1B727492" w14:textId="77777777" w:rsidTr="0031590C">
        <w:tc>
          <w:tcPr>
            <w:tcW w:w="3708" w:type="dxa"/>
            <w:vAlign w:val="center"/>
          </w:tcPr>
          <w:p w14:paraId="586B58F2" w14:textId="77777777" w:rsidR="005053F3" w:rsidRPr="00603221" w:rsidRDefault="005053F3" w:rsidP="005053F3">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76452B47" w14:textId="2BD40199" w:rsidR="005053F3" w:rsidRDefault="005053F3" w:rsidP="005053F3">
            <w:pPr>
              <w:pStyle w:val="TabletextChar"/>
              <w:jc w:val="both"/>
              <w:rPr>
                <w:rFonts w:cs="Tahoma"/>
                <w:sz w:val="22"/>
                <w:szCs w:val="22"/>
              </w:rPr>
            </w:pPr>
            <w:r w:rsidRPr="00890611">
              <w:rPr>
                <w:rFonts w:cs="Tahoma"/>
                <w:sz w:val="22"/>
                <w:szCs w:val="22"/>
              </w:rPr>
              <w:t xml:space="preserve">Το Έργο χρηματοδοτείται από το </w:t>
            </w:r>
            <w:r w:rsidR="003812CD">
              <w:rPr>
                <w:rFonts w:cs="Tahoma"/>
                <w:sz w:val="22"/>
                <w:szCs w:val="22"/>
              </w:rPr>
              <w:t>Ταμείο Ανάκαμψης και Ανθεκτικότητας</w:t>
            </w:r>
            <w:r w:rsidRPr="00890611">
              <w:rPr>
                <w:rFonts w:cs="Tahoma"/>
                <w:sz w:val="22"/>
                <w:szCs w:val="22"/>
              </w:rPr>
              <w:t xml:space="preserve">. </w:t>
            </w:r>
          </w:p>
          <w:p w14:paraId="7F4E1BF3" w14:textId="77777777" w:rsidR="00D67D74" w:rsidRPr="00D67D74" w:rsidRDefault="00D67D74" w:rsidP="00D67D74">
            <w:pPr>
              <w:rPr>
                <w:lang w:val="el-GR" w:eastAsia="en-US"/>
              </w:rPr>
            </w:pPr>
          </w:p>
          <w:p w14:paraId="65ED0A1C" w14:textId="77777777" w:rsidR="008434C3" w:rsidRDefault="008434C3" w:rsidP="005053F3">
            <w:pPr>
              <w:pStyle w:val="TabletextChar"/>
              <w:rPr>
                <w:rFonts w:cs="Tahoma"/>
                <w:sz w:val="22"/>
                <w:szCs w:val="22"/>
              </w:rPr>
            </w:pPr>
          </w:p>
          <w:p w14:paraId="29401BAD" w14:textId="51A9CA55" w:rsidR="005053F3" w:rsidRPr="00603221" w:rsidRDefault="005053F3" w:rsidP="005053F3">
            <w:pPr>
              <w:pStyle w:val="TabletextChar"/>
              <w:rPr>
                <w:rFonts w:cs="Tahoma"/>
                <w:sz w:val="22"/>
                <w:szCs w:val="22"/>
              </w:rPr>
            </w:pPr>
            <w:r w:rsidRPr="00890611">
              <w:rPr>
                <w:rFonts w:cs="Tahoma"/>
                <w:sz w:val="22"/>
                <w:szCs w:val="22"/>
              </w:rPr>
              <w:t xml:space="preserve">Οι δαπάνες του Έργου θα βαρύνουν το Πρόγραμμα Δημοσίων Επενδύσεων (ΠΔΕ), και συγκεκριμένα τη ΣΑΤΑ063 με </w:t>
            </w:r>
            <w:proofErr w:type="spellStart"/>
            <w:r w:rsidRPr="00890611">
              <w:rPr>
                <w:rFonts w:cs="Tahoma"/>
                <w:sz w:val="22"/>
                <w:szCs w:val="22"/>
              </w:rPr>
              <w:t>ενάριθμο</w:t>
            </w:r>
            <w:proofErr w:type="spellEnd"/>
            <w:r w:rsidRPr="00890611">
              <w:rPr>
                <w:rFonts w:cs="Tahoma"/>
                <w:sz w:val="22"/>
                <w:szCs w:val="22"/>
              </w:rPr>
              <w:t xml:space="preserve"> κωδικό 2021ΤΑ06300002</w:t>
            </w:r>
          </w:p>
        </w:tc>
      </w:tr>
      <w:tr w:rsidR="005053F3" w:rsidRPr="00DF02B0" w14:paraId="763EE229" w14:textId="77777777" w:rsidTr="0031590C">
        <w:tc>
          <w:tcPr>
            <w:tcW w:w="3708" w:type="dxa"/>
            <w:vAlign w:val="center"/>
          </w:tcPr>
          <w:p w14:paraId="3F667A4A" w14:textId="77777777" w:rsidR="005053F3" w:rsidRPr="00603221" w:rsidDel="00CD2F0B" w:rsidRDefault="005053F3" w:rsidP="005053F3">
            <w:pPr>
              <w:pStyle w:val="TabletextChar"/>
              <w:rPr>
                <w:rFonts w:cs="Tahoma"/>
                <w:b/>
                <w:sz w:val="22"/>
                <w:szCs w:val="22"/>
              </w:rPr>
            </w:pPr>
            <w:r w:rsidRPr="00603221">
              <w:rPr>
                <w:rFonts w:cs="Tahoma"/>
                <w:b/>
                <w:sz w:val="22"/>
                <w:szCs w:val="22"/>
              </w:rPr>
              <w:lastRenderedPageBreak/>
              <w:t xml:space="preserve">ΔΙΑΡΚΕΙΑ ΣΥΜΒΑΣΗΣ </w:t>
            </w:r>
          </w:p>
        </w:tc>
        <w:tc>
          <w:tcPr>
            <w:tcW w:w="6147" w:type="dxa"/>
            <w:vAlign w:val="center"/>
          </w:tcPr>
          <w:p w14:paraId="596E444B" w14:textId="655CD171" w:rsidR="005053F3" w:rsidRPr="009567C7" w:rsidRDefault="005053F3" w:rsidP="005053F3">
            <w:pPr>
              <w:rPr>
                <w:rFonts w:cs="Tahoma"/>
                <w:szCs w:val="22"/>
                <w:highlight w:val="cyan"/>
                <w:lang w:val="el-GR"/>
              </w:rPr>
            </w:pPr>
            <w:r w:rsidRPr="00890611">
              <w:rPr>
                <w:rFonts w:cs="Tahoma"/>
                <w:szCs w:val="22"/>
                <w:lang w:val="el-GR"/>
              </w:rPr>
              <w:t>Σαράντα οκτώ (48) μήνες.</w:t>
            </w:r>
          </w:p>
        </w:tc>
      </w:tr>
      <w:tr w:rsidR="005053F3" w:rsidRPr="00DF02B0" w14:paraId="1708A13A" w14:textId="77777777" w:rsidTr="0031590C">
        <w:tc>
          <w:tcPr>
            <w:tcW w:w="3708" w:type="dxa"/>
            <w:vAlign w:val="center"/>
          </w:tcPr>
          <w:p w14:paraId="657734D4" w14:textId="77777777" w:rsidR="005053F3" w:rsidRPr="00603221" w:rsidRDefault="005053F3" w:rsidP="005053F3">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2932A5A0" w14:textId="6008106E" w:rsidR="005053F3" w:rsidRPr="00C82832" w:rsidRDefault="008434C3" w:rsidP="005053F3">
            <w:pPr>
              <w:pStyle w:val="TabletextChar"/>
              <w:rPr>
                <w:rFonts w:cs="Tahoma"/>
                <w:b/>
                <w:sz w:val="22"/>
                <w:szCs w:val="24"/>
              </w:rPr>
            </w:pPr>
            <w:r>
              <w:rPr>
                <w:rFonts w:cs="Tahoma"/>
                <w:b/>
                <w:sz w:val="22"/>
                <w:szCs w:val="24"/>
              </w:rPr>
              <w:t>09/02/2022</w:t>
            </w:r>
          </w:p>
        </w:tc>
      </w:tr>
      <w:tr w:rsidR="005053F3" w:rsidRPr="00323666" w14:paraId="699D9BB4" w14:textId="77777777" w:rsidTr="0031590C">
        <w:tc>
          <w:tcPr>
            <w:tcW w:w="3708" w:type="dxa"/>
            <w:vAlign w:val="center"/>
          </w:tcPr>
          <w:p w14:paraId="411DE717" w14:textId="77777777" w:rsidR="005053F3" w:rsidRPr="00603221" w:rsidRDefault="005053F3" w:rsidP="005053F3">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33373FF6" w14:textId="14BED148" w:rsidR="005053F3" w:rsidRPr="00C82832" w:rsidRDefault="00833990" w:rsidP="005053F3">
            <w:pPr>
              <w:pStyle w:val="TabletextChar"/>
              <w:rPr>
                <w:rFonts w:cs="Tahoma"/>
                <w:b/>
                <w:sz w:val="22"/>
                <w:szCs w:val="24"/>
              </w:rPr>
            </w:pPr>
            <w:r>
              <w:rPr>
                <w:rFonts w:cs="Tahoma"/>
                <w:b/>
                <w:sz w:val="22"/>
                <w:szCs w:val="24"/>
              </w:rPr>
              <w:t>02/03/2022</w:t>
            </w:r>
          </w:p>
        </w:tc>
      </w:tr>
      <w:tr w:rsidR="005053F3" w:rsidRPr="00323666" w14:paraId="5E5FEAB0" w14:textId="77777777" w:rsidTr="0031590C">
        <w:tc>
          <w:tcPr>
            <w:tcW w:w="3708" w:type="dxa"/>
            <w:vAlign w:val="center"/>
          </w:tcPr>
          <w:p w14:paraId="5E6B3256" w14:textId="77777777" w:rsidR="005053F3" w:rsidRPr="00833990" w:rsidRDefault="005053F3" w:rsidP="005053F3">
            <w:pPr>
              <w:pStyle w:val="TabletextChar"/>
              <w:rPr>
                <w:rFonts w:cs="Tahoma"/>
                <w:b/>
                <w:sz w:val="22"/>
                <w:szCs w:val="24"/>
              </w:rPr>
            </w:pPr>
            <w:r w:rsidRPr="00833990">
              <w:rPr>
                <w:rFonts w:cs="Tahoma"/>
                <w:b/>
                <w:sz w:val="22"/>
                <w:szCs w:val="24"/>
              </w:rPr>
              <w:t>ΗΜΕΡΟΜΗΝΙΑ ΈΝΑΡΞΗΣ ΗΛΕΚΤΡΟΝΙΚΗΣ ΥΠΟΒΟΛΗΣ ΠΡΟΣΦΟΡΩΝ</w:t>
            </w:r>
          </w:p>
        </w:tc>
        <w:tc>
          <w:tcPr>
            <w:tcW w:w="6147" w:type="dxa"/>
            <w:vAlign w:val="center"/>
          </w:tcPr>
          <w:p w14:paraId="5177074D" w14:textId="60C3A175" w:rsidR="005053F3" w:rsidRPr="00833990" w:rsidRDefault="00833990" w:rsidP="005053F3">
            <w:pPr>
              <w:pStyle w:val="TabletextChar"/>
              <w:rPr>
                <w:rFonts w:cs="Tahoma"/>
                <w:b/>
                <w:sz w:val="22"/>
                <w:szCs w:val="24"/>
              </w:rPr>
            </w:pPr>
            <w:r w:rsidRPr="00833990">
              <w:rPr>
                <w:rFonts w:cs="Tahoma"/>
                <w:b/>
                <w:sz w:val="22"/>
                <w:szCs w:val="24"/>
              </w:rPr>
              <w:t>15/02/2022</w:t>
            </w:r>
          </w:p>
        </w:tc>
      </w:tr>
      <w:tr w:rsidR="005053F3" w:rsidRPr="002349E4" w14:paraId="00AA2A84" w14:textId="77777777" w:rsidTr="00603221">
        <w:tc>
          <w:tcPr>
            <w:tcW w:w="3708" w:type="dxa"/>
            <w:vAlign w:val="center"/>
          </w:tcPr>
          <w:p w14:paraId="20BB5A59" w14:textId="77777777" w:rsidR="005053F3" w:rsidRPr="00603221" w:rsidRDefault="005053F3" w:rsidP="005053F3">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037E10CF" w14:textId="6578B3B5" w:rsidR="005053F3" w:rsidRPr="00FA433F" w:rsidRDefault="00AA25F7" w:rsidP="005053F3">
            <w:pPr>
              <w:spacing w:before="60" w:line="276" w:lineRule="auto"/>
              <w:jc w:val="left"/>
              <w:rPr>
                <w:rFonts w:cs="Tahoma"/>
                <w:b/>
                <w:color w:val="000000"/>
                <w:szCs w:val="22"/>
                <w:lang w:val="el-GR"/>
              </w:rPr>
            </w:pPr>
            <w:r w:rsidRPr="00A406A5">
              <w:rPr>
                <w:color w:val="000000"/>
                <w:lang w:val="el-GR"/>
              </w:rPr>
              <w:t>Ηλεκτρονική Υποβολή</w:t>
            </w:r>
            <w:r>
              <w:rPr>
                <w:b/>
                <w:color w:val="000000"/>
                <w:lang w:val="el-GR"/>
              </w:rPr>
              <w:t xml:space="preserve">: </w:t>
            </w:r>
            <w:r w:rsidR="00833990">
              <w:rPr>
                <w:rFonts w:cs="Tahoma"/>
                <w:b/>
                <w:color w:val="000000"/>
                <w:szCs w:val="22"/>
                <w:lang w:val="el-GR"/>
              </w:rPr>
              <w:t>24/03/2022</w:t>
            </w:r>
            <w:r>
              <w:rPr>
                <w:rFonts w:cs="Tahoma"/>
                <w:b/>
                <w:color w:val="000000"/>
                <w:szCs w:val="22"/>
                <w:lang w:val="el-GR"/>
              </w:rPr>
              <w:t xml:space="preserve">, </w:t>
            </w:r>
            <w:r w:rsidRPr="00AA25F7">
              <w:rPr>
                <w:rFonts w:cs="Tahoma"/>
                <w:bCs/>
                <w:color w:val="000000"/>
                <w:szCs w:val="22"/>
                <w:lang w:val="el-GR"/>
              </w:rPr>
              <w:t>ημέρα</w:t>
            </w:r>
            <w:r>
              <w:rPr>
                <w:rFonts w:cs="Tahoma"/>
                <w:b/>
                <w:color w:val="000000"/>
                <w:szCs w:val="22"/>
                <w:lang w:val="el-GR"/>
              </w:rPr>
              <w:t xml:space="preserve"> Πέμπτη,</w:t>
            </w:r>
            <w:r w:rsidR="005053F3" w:rsidRPr="005D62DA">
              <w:rPr>
                <w:rFonts w:cs="Tahoma"/>
                <w:b/>
                <w:color w:val="000000"/>
                <w:szCs w:val="22"/>
                <w:lang w:val="el-GR"/>
              </w:rPr>
              <w:t xml:space="preserve"> </w:t>
            </w:r>
            <w:r w:rsidR="005053F3" w:rsidRPr="00AA25F7">
              <w:rPr>
                <w:rFonts w:cs="Tahoma"/>
                <w:color w:val="000000"/>
                <w:szCs w:val="22"/>
                <w:lang w:val="el-GR"/>
              </w:rPr>
              <w:t>ώρα</w:t>
            </w:r>
            <w:r w:rsidR="005053F3" w:rsidRPr="00FA433F">
              <w:rPr>
                <w:rFonts w:cs="Tahoma"/>
                <w:color w:val="000000"/>
                <w:szCs w:val="22"/>
                <w:lang w:val="el-GR"/>
              </w:rPr>
              <w:t xml:space="preserve"> </w:t>
            </w:r>
            <w:r w:rsidR="005053F3" w:rsidRPr="00FA433F">
              <w:rPr>
                <w:rFonts w:cs="Tahoma"/>
                <w:b/>
                <w:color w:val="000000"/>
                <w:szCs w:val="22"/>
                <w:lang w:val="el-GR"/>
              </w:rPr>
              <w:t>14:00.</w:t>
            </w:r>
          </w:p>
          <w:p w14:paraId="4E85DE33" w14:textId="0FE37463" w:rsidR="005053F3" w:rsidRPr="00433D32" w:rsidRDefault="005053F3" w:rsidP="005053F3">
            <w:pPr>
              <w:autoSpaceDE w:val="0"/>
              <w:autoSpaceDN w:val="0"/>
              <w:adjustRightInd w:val="0"/>
              <w:spacing w:after="0" w:line="276" w:lineRule="auto"/>
              <w:jc w:val="left"/>
              <w:rPr>
                <w:rFonts w:cs="Tahoma"/>
                <w:szCs w:val="22"/>
                <w:lang w:val="el-GR"/>
              </w:rPr>
            </w:pPr>
          </w:p>
        </w:tc>
      </w:tr>
      <w:tr w:rsidR="005053F3" w:rsidRPr="002514FF" w14:paraId="222B416B" w14:textId="77777777" w:rsidTr="0031590C">
        <w:tc>
          <w:tcPr>
            <w:tcW w:w="3708" w:type="dxa"/>
            <w:vAlign w:val="center"/>
          </w:tcPr>
          <w:p w14:paraId="1B2DB138" w14:textId="77777777" w:rsidR="005053F3" w:rsidRPr="00603221" w:rsidRDefault="005053F3" w:rsidP="005053F3">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7C9EEBBF" w14:textId="77777777" w:rsidR="005053F3" w:rsidRPr="00FA433F" w:rsidRDefault="005053F3" w:rsidP="005053F3">
            <w:pPr>
              <w:autoSpaceDE w:val="0"/>
              <w:autoSpaceDN w:val="0"/>
              <w:adjustRightInd w:val="0"/>
              <w:spacing w:after="0" w:line="276" w:lineRule="auto"/>
              <w:jc w:val="left"/>
              <w:rPr>
                <w:rFonts w:cs="Tahoma"/>
                <w:color w:val="000000"/>
                <w:szCs w:val="22"/>
                <w:lang w:val="el-GR"/>
              </w:rPr>
            </w:pPr>
            <w:r w:rsidRPr="00FA433F">
              <w:rPr>
                <w:rFonts w:cs="Tahoma"/>
                <w:color w:val="000000"/>
                <w:szCs w:val="22"/>
                <w:lang w:val="el-GR"/>
              </w:rPr>
              <w:t>Ηλεκτρονική Υποβολή:</w:t>
            </w:r>
          </w:p>
          <w:p w14:paraId="77C6EBDB" w14:textId="77777777" w:rsidR="005053F3" w:rsidRPr="00FA433F" w:rsidRDefault="005053F3" w:rsidP="005053F3">
            <w:pPr>
              <w:autoSpaceDE w:val="0"/>
              <w:autoSpaceDN w:val="0"/>
              <w:adjustRightInd w:val="0"/>
              <w:spacing w:after="0" w:line="276" w:lineRule="auto"/>
              <w:jc w:val="left"/>
              <w:rPr>
                <w:rFonts w:cs="Tahoma"/>
                <w:color w:val="000000"/>
                <w:szCs w:val="22"/>
                <w:lang w:val="el-GR"/>
              </w:rPr>
            </w:pPr>
            <w:r w:rsidRPr="00FA433F">
              <w:rPr>
                <w:rFonts w:cs="Tahoma"/>
                <w:color w:val="000000"/>
                <w:szCs w:val="22"/>
                <w:lang w:val="el-GR"/>
              </w:rPr>
              <w:t xml:space="preserve">Στη διαδικτυακή πύλη </w:t>
            </w:r>
            <w:hyperlink r:id="rId13" w:history="1">
              <w:r w:rsidRPr="00FA433F">
                <w:rPr>
                  <w:rFonts w:cs="Tahoma"/>
                  <w:color w:val="0000FF"/>
                  <w:szCs w:val="22"/>
                  <w:u w:val="single"/>
                  <w:lang w:val="en-US"/>
                </w:rPr>
                <w:t>www</w:t>
              </w:r>
              <w:r w:rsidRPr="00FA433F">
                <w:rPr>
                  <w:rFonts w:cs="Tahoma"/>
                  <w:color w:val="0000FF"/>
                  <w:szCs w:val="22"/>
                  <w:u w:val="single"/>
                  <w:lang w:val="el-GR"/>
                </w:rPr>
                <w:t>.</w:t>
              </w:r>
              <w:proofErr w:type="spellStart"/>
              <w:r w:rsidRPr="00FA433F">
                <w:rPr>
                  <w:rFonts w:cs="Tahoma"/>
                  <w:color w:val="0000FF"/>
                  <w:szCs w:val="22"/>
                  <w:u w:val="single"/>
                  <w:lang w:val="en-US"/>
                </w:rPr>
                <w:t>promitheus</w:t>
              </w:r>
              <w:proofErr w:type="spellEnd"/>
              <w:r w:rsidRPr="00FA433F">
                <w:rPr>
                  <w:rFonts w:cs="Tahoma"/>
                  <w:color w:val="0000FF"/>
                  <w:szCs w:val="22"/>
                  <w:u w:val="single"/>
                  <w:lang w:val="el-GR"/>
                </w:rPr>
                <w:t>.</w:t>
              </w:r>
              <w:r w:rsidRPr="00FA433F">
                <w:rPr>
                  <w:rFonts w:cs="Tahoma"/>
                  <w:color w:val="0000FF"/>
                  <w:szCs w:val="22"/>
                  <w:u w:val="single"/>
                  <w:lang w:val="en-US"/>
                </w:rPr>
                <w:t>gov</w:t>
              </w:r>
              <w:r w:rsidRPr="00FA433F">
                <w:rPr>
                  <w:rFonts w:cs="Tahoma"/>
                  <w:color w:val="0000FF"/>
                  <w:szCs w:val="22"/>
                  <w:u w:val="single"/>
                  <w:lang w:val="el-GR"/>
                </w:rPr>
                <w:t>.</w:t>
              </w:r>
              <w:r w:rsidRPr="00FA433F">
                <w:rPr>
                  <w:rFonts w:cs="Tahoma"/>
                  <w:color w:val="0000FF"/>
                  <w:szCs w:val="22"/>
                  <w:u w:val="single"/>
                  <w:lang w:val="en-US"/>
                </w:rPr>
                <w:t>gr</w:t>
              </w:r>
            </w:hyperlink>
            <w:r w:rsidRPr="00FA433F">
              <w:rPr>
                <w:rFonts w:cs="Tahoma"/>
                <w:szCs w:val="22"/>
                <w:lang w:val="el-GR"/>
              </w:rPr>
              <w:t xml:space="preserve"> </w:t>
            </w:r>
            <w:r w:rsidRPr="00FA433F">
              <w:rPr>
                <w:rFonts w:cs="Tahoma"/>
                <w:color w:val="000000"/>
                <w:szCs w:val="22"/>
                <w:lang w:val="el-GR"/>
              </w:rPr>
              <w:t>του</w:t>
            </w:r>
          </w:p>
          <w:p w14:paraId="255318F0" w14:textId="77777777" w:rsidR="005053F3" w:rsidRPr="00FA433F" w:rsidRDefault="005053F3" w:rsidP="005053F3">
            <w:pPr>
              <w:autoSpaceDE w:val="0"/>
              <w:autoSpaceDN w:val="0"/>
              <w:adjustRightInd w:val="0"/>
              <w:spacing w:after="0" w:line="276" w:lineRule="auto"/>
              <w:jc w:val="left"/>
              <w:rPr>
                <w:rFonts w:cs="Tahoma"/>
                <w:color w:val="000000"/>
                <w:szCs w:val="22"/>
                <w:lang w:val="el-GR"/>
              </w:rPr>
            </w:pPr>
            <w:r w:rsidRPr="00FA433F">
              <w:rPr>
                <w:rFonts w:cs="Tahoma"/>
                <w:color w:val="000000"/>
                <w:szCs w:val="22"/>
                <w:lang w:val="el-GR"/>
              </w:rPr>
              <w:t>Εθνικού Συστήματος Ηλεκτρονικών Δημοσίων Συμβάσεων</w:t>
            </w:r>
          </w:p>
          <w:p w14:paraId="7FF063B5" w14:textId="77777777" w:rsidR="005053F3" w:rsidRPr="00FA433F" w:rsidRDefault="005053F3" w:rsidP="005053F3">
            <w:pPr>
              <w:autoSpaceDE w:val="0"/>
              <w:autoSpaceDN w:val="0"/>
              <w:adjustRightInd w:val="0"/>
              <w:spacing w:after="0" w:line="276" w:lineRule="auto"/>
              <w:jc w:val="left"/>
              <w:rPr>
                <w:rFonts w:cs="Tahoma"/>
                <w:color w:val="000000"/>
                <w:szCs w:val="22"/>
                <w:lang w:val="el-GR"/>
              </w:rPr>
            </w:pPr>
            <w:r w:rsidRPr="00FA433F">
              <w:rPr>
                <w:rFonts w:cs="Tahoma"/>
                <w:color w:val="000000"/>
                <w:szCs w:val="22"/>
                <w:lang w:val="el-GR"/>
              </w:rPr>
              <w:t>(ΕΣΗΔΗΣ) (ηλεκτρονική μορφή)</w:t>
            </w:r>
          </w:p>
          <w:p w14:paraId="442E239F" w14:textId="77777777" w:rsidR="005053F3" w:rsidRPr="00FA433F" w:rsidRDefault="005053F3" w:rsidP="005053F3">
            <w:pPr>
              <w:autoSpaceDE w:val="0"/>
              <w:autoSpaceDN w:val="0"/>
              <w:adjustRightInd w:val="0"/>
              <w:spacing w:after="0" w:line="276" w:lineRule="auto"/>
              <w:jc w:val="left"/>
              <w:rPr>
                <w:rFonts w:cs="Tahoma"/>
                <w:szCs w:val="22"/>
                <w:lang w:val="el-GR"/>
              </w:rPr>
            </w:pPr>
            <w:r w:rsidRPr="00FA433F">
              <w:rPr>
                <w:rFonts w:cs="Tahoma"/>
                <w:szCs w:val="22"/>
                <w:lang w:val="el-GR"/>
              </w:rPr>
              <w:t xml:space="preserve">Έντυπη </w:t>
            </w:r>
            <w:r w:rsidRPr="00FA433F">
              <w:rPr>
                <w:rFonts w:cs="Tahoma"/>
                <w:szCs w:val="22"/>
                <w:lang w:val="en-US"/>
              </w:rPr>
              <w:t>Y</w:t>
            </w:r>
            <w:proofErr w:type="spellStart"/>
            <w:r w:rsidRPr="00FA433F">
              <w:rPr>
                <w:rFonts w:cs="Tahoma"/>
                <w:szCs w:val="22"/>
                <w:lang w:val="el-GR"/>
              </w:rPr>
              <w:t>ποβολή</w:t>
            </w:r>
            <w:proofErr w:type="spellEnd"/>
            <w:r w:rsidRPr="00FA433F">
              <w:rPr>
                <w:rFonts w:cs="Tahoma"/>
                <w:szCs w:val="22"/>
                <w:lang w:val="el-GR"/>
              </w:rPr>
              <w:t xml:space="preserve">: </w:t>
            </w:r>
          </w:p>
          <w:p w14:paraId="68EE89D9" w14:textId="4E82762B" w:rsidR="005053F3" w:rsidRPr="00603221" w:rsidRDefault="005053F3" w:rsidP="005053F3">
            <w:pPr>
              <w:autoSpaceDE w:val="0"/>
              <w:autoSpaceDN w:val="0"/>
              <w:adjustRightInd w:val="0"/>
              <w:spacing w:after="0" w:line="276" w:lineRule="auto"/>
              <w:jc w:val="left"/>
              <w:rPr>
                <w:rFonts w:cs="Tahoma"/>
                <w:szCs w:val="22"/>
                <w:lang w:val="el-GR"/>
              </w:rPr>
            </w:pPr>
            <w:r w:rsidRPr="00FA433F">
              <w:rPr>
                <w:rFonts w:cs="Tahoma"/>
                <w:szCs w:val="22"/>
                <w:lang w:val="el-GR"/>
              </w:rPr>
              <w:t xml:space="preserve">Στην  έδρα της </w:t>
            </w:r>
            <w:proofErr w:type="spellStart"/>
            <w:r w:rsidRPr="00FA433F">
              <w:rPr>
                <w:rFonts w:cs="Tahoma"/>
                <w:szCs w:val="22"/>
                <w:lang w:val="el-GR"/>
              </w:rPr>
              <w:t>ΚτΠ</w:t>
            </w:r>
            <w:proofErr w:type="spellEnd"/>
            <w:r w:rsidRPr="00FA433F">
              <w:rPr>
                <w:rFonts w:cs="Tahoma"/>
                <w:szCs w:val="22"/>
                <w:lang w:val="el-GR"/>
              </w:rPr>
              <w:t xml:space="preserve"> </w:t>
            </w:r>
            <w:r>
              <w:rPr>
                <w:rFonts w:cs="Tahoma"/>
                <w:szCs w:val="22"/>
                <w:lang w:val="el-GR"/>
              </w:rPr>
              <w:t>Μ.</w:t>
            </w:r>
            <w:r w:rsidRPr="00FA433F">
              <w:rPr>
                <w:rFonts w:cs="Tahoma"/>
                <w:szCs w:val="22"/>
                <w:lang w:val="el-GR"/>
              </w:rPr>
              <w:t>Α.Ε. Τα στοιχεία και δικαιολογητικά της</w:t>
            </w:r>
            <w:r w:rsidRPr="00D179B2">
              <w:rPr>
                <w:rFonts w:cs="Tahoma"/>
                <w:szCs w:val="22"/>
                <w:lang w:val="el-GR"/>
              </w:rPr>
              <w:t xml:space="preserve"> </w:t>
            </w:r>
            <w:r>
              <w:rPr>
                <w:rFonts w:cs="Tahoma"/>
                <w:szCs w:val="22"/>
                <w:lang w:val="el-GR"/>
              </w:rPr>
              <w:t>π</w:t>
            </w:r>
            <w:r w:rsidRPr="00FA433F">
              <w:rPr>
                <w:rFonts w:cs="Tahoma"/>
                <w:szCs w:val="22"/>
                <w:lang w:val="el-GR"/>
              </w:rPr>
              <w:t>ροσφοράς που υποβάλλονται ηλεκτρονικά</w:t>
            </w:r>
            <w:r>
              <w:rPr>
                <w:rFonts w:cs="Tahoma"/>
                <w:szCs w:val="22"/>
                <w:lang w:val="el-GR"/>
              </w:rPr>
              <w:t xml:space="preserve"> </w:t>
            </w:r>
            <w:r w:rsidRPr="00FA433F">
              <w:rPr>
                <w:rFonts w:cs="Tahoma"/>
                <w:szCs w:val="22"/>
                <w:lang w:val="el-GR"/>
              </w:rPr>
              <w:t>προσκομίζονται, κατά περίπτωση, σε έντυπη μορφή εντός τριών εργάσιμων ημερών από την ηλεκτρονική υποβολή τους.</w:t>
            </w:r>
          </w:p>
        </w:tc>
      </w:tr>
      <w:tr w:rsidR="005053F3" w:rsidRPr="00DF02B0" w14:paraId="48FFAE9C" w14:textId="77777777" w:rsidTr="0031590C">
        <w:tc>
          <w:tcPr>
            <w:tcW w:w="3708" w:type="dxa"/>
          </w:tcPr>
          <w:p w14:paraId="70797BD0" w14:textId="77777777" w:rsidR="005053F3" w:rsidRPr="00603221" w:rsidRDefault="005053F3" w:rsidP="005053F3">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7F8FC183" w14:textId="7D842A01" w:rsidR="005053F3" w:rsidRPr="00603221" w:rsidRDefault="00AA25F7" w:rsidP="005053F3">
            <w:pPr>
              <w:autoSpaceDE w:val="0"/>
              <w:autoSpaceDN w:val="0"/>
              <w:adjustRightInd w:val="0"/>
              <w:spacing w:after="0" w:line="276" w:lineRule="auto"/>
              <w:jc w:val="left"/>
              <w:rPr>
                <w:rFonts w:cs="Tahoma"/>
                <w:color w:val="000000"/>
                <w:szCs w:val="22"/>
              </w:rPr>
            </w:pPr>
            <w:r w:rsidRPr="00AA25F7">
              <w:rPr>
                <w:rFonts w:cs="Tahoma"/>
                <w:b/>
                <w:color w:val="000000"/>
                <w:szCs w:val="22"/>
              </w:rPr>
              <w:t>15/02/2022</w:t>
            </w:r>
          </w:p>
        </w:tc>
      </w:tr>
      <w:tr w:rsidR="005053F3" w:rsidRPr="00323666" w14:paraId="7B6E4BA8" w14:textId="77777777" w:rsidTr="0031590C">
        <w:tc>
          <w:tcPr>
            <w:tcW w:w="3708" w:type="dxa"/>
            <w:vAlign w:val="center"/>
          </w:tcPr>
          <w:p w14:paraId="13DA5F6E" w14:textId="77777777" w:rsidR="005053F3" w:rsidRPr="00603221" w:rsidRDefault="005053F3" w:rsidP="005053F3">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3B8BC0C0" w14:textId="1E9B58F5" w:rsidR="005053F3" w:rsidRPr="00603221" w:rsidRDefault="00AA25F7" w:rsidP="005053F3">
            <w:pPr>
              <w:pStyle w:val="TabletextChar"/>
              <w:rPr>
                <w:rFonts w:cs="Tahoma"/>
                <w:sz w:val="22"/>
                <w:szCs w:val="22"/>
              </w:rPr>
            </w:pPr>
            <w:r>
              <w:rPr>
                <w:rFonts w:cs="Tahoma"/>
                <w:b/>
                <w:sz w:val="22"/>
                <w:szCs w:val="22"/>
              </w:rPr>
              <w:t>31/03/</w:t>
            </w:r>
            <w:r w:rsidR="005053F3" w:rsidRPr="00890611">
              <w:rPr>
                <w:rFonts w:cs="Tahoma"/>
                <w:b/>
                <w:sz w:val="22"/>
                <w:szCs w:val="22"/>
              </w:rPr>
              <w:t>202</w:t>
            </w:r>
            <w:r>
              <w:rPr>
                <w:rFonts w:cs="Tahoma"/>
                <w:b/>
                <w:sz w:val="22"/>
                <w:szCs w:val="22"/>
              </w:rPr>
              <w:t>2</w:t>
            </w:r>
            <w:r w:rsidR="006C3642">
              <w:rPr>
                <w:rFonts w:cs="Tahoma"/>
                <w:b/>
                <w:sz w:val="22"/>
                <w:szCs w:val="22"/>
              </w:rPr>
              <w:t xml:space="preserve">, </w:t>
            </w:r>
            <w:r w:rsidR="006C3642" w:rsidRPr="006C3642">
              <w:rPr>
                <w:rFonts w:cs="Tahoma"/>
                <w:bCs/>
                <w:sz w:val="22"/>
                <w:szCs w:val="22"/>
              </w:rPr>
              <w:t>ημέρα</w:t>
            </w:r>
            <w:r w:rsidR="006C3642">
              <w:rPr>
                <w:rFonts w:cs="Tahoma"/>
                <w:b/>
                <w:sz w:val="22"/>
                <w:szCs w:val="22"/>
              </w:rPr>
              <w:t xml:space="preserve"> Πέμπτη,</w:t>
            </w:r>
            <w:r w:rsidR="005053F3" w:rsidRPr="00890611">
              <w:rPr>
                <w:rFonts w:cs="Tahoma"/>
                <w:b/>
                <w:sz w:val="22"/>
                <w:szCs w:val="22"/>
              </w:rPr>
              <w:t xml:space="preserve"> </w:t>
            </w:r>
            <w:r w:rsidR="005053F3" w:rsidRPr="006C3642">
              <w:rPr>
                <w:rFonts w:cs="Tahoma"/>
                <w:bCs/>
                <w:sz w:val="22"/>
                <w:szCs w:val="22"/>
              </w:rPr>
              <w:t>ώρα</w:t>
            </w:r>
            <w:r w:rsidR="005053F3" w:rsidRPr="00890611">
              <w:rPr>
                <w:rFonts w:cs="Tahoma"/>
                <w:b/>
                <w:sz w:val="22"/>
                <w:szCs w:val="22"/>
              </w:rPr>
              <w:t xml:space="preserve"> </w:t>
            </w:r>
            <w:r>
              <w:rPr>
                <w:rFonts w:cs="Tahoma"/>
                <w:b/>
                <w:sz w:val="22"/>
                <w:szCs w:val="22"/>
              </w:rPr>
              <w:t>14</w:t>
            </w:r>
            <w:r w:rsidR="005053F3" w:rsidRPr="00890611">
              <w:rPr>
                <w:rFonts w:cs="Tahoma"/>
                <w:b/>
                <w:color w:val="000000"/>
                <w:sz w:val="22"/>
                <w:szCs w:val="22"/>
              </w:rPr>
              <w:t>:00</w:t>
            </w:r>
          </w:p>
        </w:tc>
      </w:tr>
    </w:tbl>
    <w:p w14:paraId="06C98CDD" w14:textId="77777777" w:rsidR="008E18C3" w:rsidRDefault="008E18C3" w:rsidP="0024279E">
      <w:pPr>
        <w:autoSpaceDE w:val="0"/>
        <w:autoSpaceDN w:val="0"/>
        <w:adjustRightInd w:val="0"/>
        <w:ind w:right="-460"/>
        <w:jc w:val="center"/>
        <w:rPr>
          <w:rFonts w:cs="Tahoma"/>
          <w:szCs w:val="22"/>
          <w:lang w:val="el-GR"/>
        </w:rPr>
      </w:pPr>
    </w:p>
    <w:p w14:paraId="7E9EB322" w14:textId="77777777" w:rsidR="00261FAE" w:rsidRDefault="00261FAE" w:rsidP="00261FAE">
      <w:pPr>
        <w:rPr>
          <w:rFonts w:cs="Tahoma"/>
          <w:szCs w:val="22"/>
          <w:lang w:val="el-GR"/>
        </w:rPr>
      </w:pPr>
    </w:p>
    <w:p w14:paraId="79FECBCE" w14:textId="77777777" w:rsidR="00261FAE" w:rsidRDefault="00261FAE" w:rsidP="00261FAE">
      <w:pPr>
        <w:pStyle w:val="3"/>
        <w:numPr>
          <w:ilvl w:val="0"/>
          <w:numId w:val="0"/>
        </w:numPr>
        <w:rPr>
          <w:rFonts w:cs="Tahoma"/>
          <w:szCs w:val="22"/>
        </w:rPr>
      </w:pPr>
      <w:bookmarkStart w:id="7" w:name="_Toc64322117"/>
      <w:bookmarkStart w:id="8" w:name="_Toc71627945"/>
      <w:bookmarkStart w:id="9" w:name="_Toc71628460"/>
      <w:bookmarkStart w:id="10" w:name="_Toc72752472"/>
      <w:bookmarkStart w:id="11" w:name="_Toc95317644"/>
      <w:r w:rsidRPr="002901D8">
        <w:rPr>
          <w:rFonts w:cs="Tahoma"/>
          <w:szCs w:val="22"/>
        </w:rPr>
        <w:t>Κα</w:t>
      </w:r>
      <w:proofErr w:type="spellStart"/>
      <w:r w:rsidRPr="002901D8">
        <w:rPr>
          <w:rFonts w:cs="Tahoma"/>
          <w:szCs w:val="22"/>
        </w:rPr>
        <w:t>τάλογος</w:t>
      </w:r>
      <w:proofErr w:type="spellEnd"/>
      <w:r w:rsidRPr="002901D8">
        <w:rPr>
          <w:rFonts w:cs="Tahoma"/>
          <w:szCs w:val="22"/>
        </w:rPr>
        <w:t xml:space="preserve"> </w:t>
      </w:r>
      <w:proofErr w:type="spellStart"/>
      <w:r w:rsidRPr="002901D8">
        <w:rPr>
          <w:rFonts w:cs="Tahoma"/>
          <w:szCs w:val="22"/>
        </w:rPr>
        <w:t>συντομογρ</w:t>
      </w:r>
      <w:proofErr w:type="spellEnd"/>
      <w:r w:rsidRPr="002901D8">
        <w:rPr>
          <w:rFonts w:cs="Tahoma"/>
          <w:szCs w:val="22"/>
        </w:rPr>
        <w:t>αφιών</w:t>
      </w:r>
      <w:bookmarkEnd w:id="7"/>
      <w:bookmarkEnd w:id="8"/>
      <w:bookmarkEnd w:id="9"/>
      <w:bookmarkEnd w:id="10"/>
      <w:bookmarkEnd w:id="11"/>
    </w:p>
    <w:p w14:paraId="3EDD998B" w14:textId="77777777" w:rsidR="00261FAE" w:rsidRPr="00205280" w:rsidRDefault="00261FAE" w:rsidP="00261FAE">
      <w:pPr>
        <w:rPr>
          <w:rFonts w:cs="Tahoma"/>
        </w:rPr>
      </w:pPr>
    </w:p>
    <w:tbl>
      <w:tblPr>
        <w:tblW w:w="49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8"/>
        <w:gridCol w:w="7238"/>
      </w:tblGrid>
      <w:tr w:rsidR="00261FAE" w:rsidRPr="00205280" w14:paraId="169ABF86" w14:textId="77777777" w:rsidTr="009C3C6F">
        <w:trPr>
          <w:jc w:val="center"/>
        </w:trPr>
        <w:tc>
          <w:tcPr>
            <w:tcW w:w="1205" w:type="pct"/>
          </w:tcPr>
          <w:p w14:paraId="56583F23" w14:textId="77777777" w:rsidR="00261FAE" w:rsidRPr="00205280" w:rsidRDefault="00261FAE" w:rsidP="009C3C6F">
            <w:pPr>
              <w:pStyle w:val="TabletextChar"/>
              <w:rPr>
                <w:rFonts w:cs="Tahoma"/>
                <w:b/>
                <w:sz w:val="22"/>
                <w:szCs w:val="22"/>
              </w:rPr>
            </w:pPr>
            <w:r w:rsidRPr="00205280">
              <w:rPr>
                <w:rFonts w:cs="Tahoma"/>
                <w:b/>
                <w:sz w:val="22"/>
                <w:szCs w:val="22"/>
              </w:rPr>
              <w:t>Συντομογραφία</w:t>
            </w:r>
          </w:p>
        </w:tc>
        <w:tc>
          <w:tcPr>
            <w:tcW w:w="3795" w:type="pct"/>
          </w:tcPr>
          <w:p w14:paraId="127B1329" w14:textId="77777777" w:rsidR="00261FAE" w:rsidRPr="00205280" w:rsidRDefault="00261FAE" w:rsidP="009C3C6F">
            <w:pPr>
              <w:pStyle w:val="TabletextChar"/>
              <w:rPr>
                <w:rFonts w:cs="Tahoma"/>
                <w:sz w:val="22"/>
              </w:rPr>
            </w:pPr>
            <w:r w:rsidRPr="00205280">
              <w:rPr>
                <w:rFonts w:cs="Tahoma"/>
                <w:b/>
                <w:sz w:val="22"/>
              </w:rPr>
              <w:t>Πλήρης Τίτλος</w:t>
            </w:r>
          </w:p>
        </w:tc>
      </w:tr>
      <w:tr w:rsidR="00261FAE" w:rsidRPr="002514FF" w14:paraId="485AC717" w14:textId="77777777" w:rsidTr="009C3C6F">
        <w:trPr>
          <w:jc w:val="center"/>
        </w:trPr>
        <w:tc>
          <w:tcPr>
            <w:tcW w:w="1205" w:type="pct"/>
          </w:tcPr>
          <w:p w14:paraId="724F8B0B" w14:textId="77777777" w:rsidR="00261FAE" w:rsidRPr="00205280" w:rsidRDefault="00261FAE" w:rsidP="009C3C6F">
            <w:pPr>
              <w:pStyle w:val="TabletextChar"/>
              <w:rPr>
                <w:rFonts w:cs="Tahoma"/>
                <w:b/>
                <w:sz w:val="22"/>
                <w:szCs w:val="22"/>
              </w:rPr>
            </w:pPr>
            <w:r w:rsidRPr="00205280">
              <w:rPr>
                <w:rFonts w:cs="Tahoma"/>
                <w:b/>
                <w:sz w:val="22"/>
                <w:szCs w:val="22"/>
              </w:rPr>
              <w:t>Αναθέτουσα Αρχή</w:t>
            </w:r>
          </w:p>
        </w:tc>
        <w:tc>
          <w:tcPr>
            <w:tcW w:w="3795" w:type="pct"/>
          </w:tcPr>
          <w:p w14:paraId="709612C3" w14:textId="5F88276A" w:rsidR="00261FAE" w:rsidRPr="00205280" w:rsidRDefault="00261FAE" w:rsidP="009C3C6F">
            <w:pPr>
              <w:pStyle w:val="TabletextChar"/>
              <w:rPr>
                <w:rFonts w:cs="Tahoma"/>
                <w:sz w:val="22"/>
              </w:rPr>
            </w:pPr>
            <w:r w:rsidRPr="00205280">
              <w:rPr>
                <w:rFonts w:cs="Tahoma"/>
                <w:sz w:val="22"/>
              </w:rPr>
              <w:t xml:space="preserve">Η Κοινωνία της Πληροφορίας </w:t>
            </w:r>
            <w:r w:rsidR="004841FA">
              <w:rPr>
                <w:rFonts w:cs="Tahoma"/>
                <w:sz w:val="22"/>
              </w:rPr>
              <w:t>Μ.</w:t>
            </w:r>
            <w:r w:rsidRPr="00205280">
              <w:rPr>
                <w:rFonts w:cs="Tahoma"/>
                <w:sz w:val="22"/>
              </w:rPr>
              <w:t>Α.Ε.</w:t>
            </w:r>
          </w:p>
        </w:tc>
      </w:tr>
      <w:tr w:rsidR="00261FAE" w:rsidRPr="00205280" w14:paraId="0EC3F7A9" w14:textId="77777777" w:rsidTr="009C3C6F">
        <w:trPr>
          <w:jc w:val="center"/>
        </w:trPr>
        <w:tc>
          <w:tcPr>
            <w:tcW w:w="1205" w:type="pct"/>
          </w:tcPr>
          <w:p w14:paraId="5D9487C2" w14:textId="77777777" w:rsidR="00261FAE" w:rsidRPr="00205280" w:rsidRDefault="00261FAE" w:rsidP="009C3C6F">
            <w:pPr>
              <w:pStyle w:val="TabletextChar"/>
              <w:rPr>
                <w:rFonts w:cs="Tahoma"/>
                <w:b/>
                <w:sz w:val="22"/>
                <w:szCs w:val="22"/>
              </w:rPr>
            </w:pPr>
            <w:r w:rsidRPr="00205280">
              <w:rPr>
                <w:rFonts w:cs="Tahoma"/>
                <w:b/>
                <w:sz w:val="22"/>
                <w:szCs w:val="22"/>
              </w:rPr>
              <w:t>ΓΓΔΠ</w:t>
            </w:r>
          </w:p>
        </w:tc>
        <w:tc>
          <w:tcPr>
            <w:tcW w:w="3795" w:type="pct"/>
          </w:tcPr>
          <w:p w14:paraId="2629057B" w14:textId="77777777" w:rsidR="00261FAE" w:rsidRPr="00205280" w:rsidRDefault="00261FAE" w:rsidP="009C3C6F">
            <w:pPr>
              <w:pStyle w:val="TabletextChar"/>
              <w:rPr>
                <w:rFonts w:cs="Tahoma"/>
                <w:strike/>
                <w:sz w:val="22"/>
              </w:rPr>
            </w:pPr>
            <w:r w:rsidRPr="00205280">
              <w:rPr>
                <w:rFonts w:cs="Tahoma"/>
                <w:sz w:val="22"/>
              </w:rPr>
              <w:t xml:space="preserve">Γενική Γραμματεία Δημοσιονομικής Πολιτικής </w:t>
            </w:r>
          </w:p>
        </w:tc>
      </w:tr>
      <w:tr w:rsidR="00261FAE" w:rsidRPr="002514FF" w14:paraId="52A6CF91" w14:textId="77777777" w:rsidTr="009C3C6F">
        <w:trPr>
          <w:jc w:val="center"/>
        </w:trPr>
        <w:tc>
          <w:tcPr>
            <w:tcW w:w="1205" w:type="pct"/>
          </w:tcPr>
          <w:p w14:paraId="0F00B5CF" w14:textId="77777777" w:rsidR="00261FAE" w:rsidRPr="00205280" w:rsidRDefault="00261FAE" w:rsidP="009C3C6F">
            <w:pPr>
              <w:pStyle w:val="TabletextChar"/>
              <w:rPr>
                <w:rFonts w:cs="Tahoma"/>
                <w:b/>
                <w:sz w:val="22"/>
                <w:szCs w:val="22"/>
              </w:rPr>
            </w:pPr>
            <w:r w:rsidRPr="00205280">
              <w:rPr>
                <w:rFonts w:cs="Tahoma"/>
                <w:b/>
                <w:sz w:val="22"/>
                <w:szCs w:val="22"/>
              </w:rPr>
              <w:t>ΓΓΠΣΔΔ</w:t>
            </w:r>
          </w:p>
        </w:tc>
        <w:tc>
          <w:tcPr>
            <w:tcW w:w="3795" w:type="pct"/>
          </w:tcPr>
          <w:p w14:paraId="294B8E82" w14:textId="77777777" w:rsidR="00261FAE" w:rsidRPr="00205280" w:rsidRDefault="00261FAE" w:rsidP="009C3C6F">
            <w:pPr>
              <w:pStyle w:val="TabletextChar"/>
              <w:rPr>
                <w:rFonts w:cs="Tahoma"/>
                <w:sz w:val="22"/>
              </w:rPr>
            </w:pPr>
            <w:r w:rsidRPr="00205280">
              <w:rPr>
                <w:rFonts w:cs="Tahoma"/>
                <w:sz w:val="22"/>
              </w:rPr>
              <w:t>Γενική Γραμματεία Πληροφοριακών Συστημάτων Δημόσιας Διοίκησης</w:t>
            </w:r>
          </w:p>
        </w:tc>
      </w:tr>
      <w:tr w:rsidR="00261FAE" w:rsidRPr="00205280" w14:paraId="2BB12085" w14:textId="77777777" w:rsidTr="009C3C6F">
        <w:trPr>
          <w:jc w:val="center"/>
        </w:trPr>
        <w:tc>
          <w:tcPr>
            <w:tcW w:w="1205" w:type="pct"/>
          </w:tcPr>
          <w:p w14:paraId="6475CC4F" w14:textId="77777777" w:rsidR="00261FAE" w:rsidRPr="00205280" w:rsidRDefault="00261FAE" w:rsidP="009C3C6F">
            <w:pPr>
              <w:pStyle w:val="TabletextChar"/>
              <w:rPr>
                <w:rFonts w:cs="Tahoma"/>
                <w:b/>
                <w:sz w:val="22"/>
                <w:szCs w:val="22"/>
              </w:rPr>
            </w:pPr>
            <w:r w:rsidRPr="00205280">
              <w:rPr>
                <w:rFonts w:cs="Tahoma"/>
                <w:b/>
                <w:sz w:val="22"/>
                <w:szCs w:val="22"/>
              </w:rPr>
              <w:lastRenderedPageBreak/>
              <w:t>ΓΔ</w:t>
            </w:r>
            <w:r w:rsidRPr="00205280">
              <w:rPr>
                <w:rFonts w:cs="Tahoma"/>
                <w:b/>
                <w:sz w:val="22"/>
                <w:szCs w:val="22"/>
                <w:lang w:val="en-US"/>
              </w:rPr>
              <w:t>OY</w:t>
            </w:r>
          </w:p>
        </w:tc>
        <w:tc>
          <w:tcPr>
            <w:tcW w:w="3795" w:type="pct"/>
          </w:tcPr>
          <w:p w14:paraId="162BDC5A" w14:textId="77777777" w:rsidR="00261FAE" w:rsidRPr="00205280" w:rsidRDefault="00261FAE" w:rsidP="009C3C6F">
            <w:pPr>
              <w:pStyle w:val="TabletextChar"/>
              <w:rPr>
                <w:rFonts w:cs="Tahoma"/>
                <w:strike/>
                <w:sz w:val="22"/>
              </w:rPr>
            </w:pPr>
            <w:r w:rsidRPr="00205280">
              <w:rPr>
                <w:rFonts w:cs="Tahoma"/>
                <w:sz w:val="22"/>
              </w:rPr>
              <w:t xml:space="preserve">Γενική Διεύθυνση Οικονομικών Υπηρεσιών </w:t>
            </w:r>
          </w:p>
        </w:tc>
      </w:tr>
      <w:tr w:rsidR="00261FAE" w:rsidRPr="00205280" w14:paraId="16335439" w14:textId="77777777" w:rsidTr="009C3C6F">
        <w:trPr>
          <w:jc w:val="center"/>
        </w:trPr>
        <w:tc>
          <w:tcPr>
            <w:tcW w:w="1205" w:type="pct"/>
          </w:tcPr>
          <w:p w14:paraId="45394E28" w14:textId="77777777" w:rsidR="00261FAE" w:rsidRPr="00205280" w:rsidRDefault="00261FAE" w:rsidP="009C3C6F">
            <w:pPr>
              <w:pStyle w:val="TabletextChar"/>
              <w:rPr>
                <w:rFonts w:cs="Tahoma"/>
                <w:b/>
                <w:sz w:val="22"/>
                <w:szCs w:val="22"/>
              </w:rPr>
            </w:pPr>
            <w:r w:rsidRPr="00205280">
              <w:rPr>
                <w:rFonts w:cs="Tahoma"/>
                <w:b/>
                <w:sz w:val="22"/>
                <w:szCs w:val="22"/>
              </w:rPr>
              <w:t>ΓΚ</w:t>
            </w:r>
          </w:p>
        </w:tc>
        <w:tc>
          <w:tcPr>
            <w:tcW w:w="3795" w:type="pct"/>
          </w:tcPr>
          <w:p w14:paraId="42782514" w14:textId="77777777" w:rsidR="00261FAE" w:rsidRPr="00205280" w:rsidRDefault="00261FAE" w:rsidP="009C3C6F">
            <w:pPr>
              <w:pStyle w:val="TabletextChar"/>
              <w:rPr>
                <w:rFonts w:cs="Tahoma"/>
                <w:sz w:val="22"/>
              </w:rPr>
            </w:pPr>
            <w:r w:rsidRPr="00205280">
              <w:rPr>
                <w:rFonts w:cs="Tahoma"/>
                <w:sz w:val="22"/>
              </w:rPr>
              <w:t>Γενική Κυβέρνηση</w:t>
            </w:r>
          </w:p>
        </w:tc>
      </w:tr>
      <w:tr w:rsidR="00261FAE" w:rsidRPr="00205280" w14:paraId="6C921180" w14:textId="77777777" w:rsidTr="009C3C6F">
        <w:trPr>
          <w:jc w:val="center"/>
        </w:trPr>
        <w:tc>
          <w:tcPr>
            <w:tcW w:w="1205" w:type="pct"/>
          </w:tcPr>
          <w:p w14:paraId="4A32CE05" w14:textId="77777777" w:rsidR="00261FAE" w:rsidRPr="00205280" w:rsidRDefault="00261FAE" w:rsidP="009C3C6F">
            <w:pPr>
              <w:pStyle w:val="TabletextChar"/>
              <w:rPr>
                <w:rFonts w:cs="Tahoma"/>
                <w:b/>
                <w:sz w:val="22"/>
                <w:szCs w:val="22"/>
              </w:rPr>
            </w:pPr>
            <w:r w:rsidRPr="00205280">
              <w:rPr>
                <w:rFonts w:cs="Tahoma"/>
                <w:b/>
                <w:sz w:val="22"/>
                <w:szCs w:val="22"/>
              </w:rPr>
              <w:t>ΓΛΚ</w:t>
            </w:r>
          </w:p>
        </w:tc>
        <w:tc>
          <w:tcPr>
            <w:tcW w:w="3795" w:type="pct"/>
          </w:tcPr>
          <w:p w14:paraId="1A168251" w14:textId="77777777" w:rsidR="00261FAE" w:rsidRPr="00205280" w:rsidRDefault="00261FAE" w:rsidP="009C3C6F">
            <w:pPr>
              <w:pStyle w:val="TabletextChar"/>
              <w:rPr>
                <w:rFonts w:cs="Tahoma"/>
                <w:sz w:val="22"/>
              </w:rPr>
            </w:pPr>
            <w:r w:rsidRPr="00205280">
              <w:rPr>
                <w:rFonts w:cs="Tahoma"/>
                <w:sz w:val="22"/>
              </w:rPr>
              <w:t xml:space="preserve">Γενικό Λογιστήριο του Κράτους </w:t>
            </w:r>
          </w:p>
        </w:tc>
      </w:tr>
      <w:tr w:rsidR="00261FAE" w:rsidRPr="002514FF" w14:paraId="124CC26F" w14:textId="77777777" w:rsidTr="009C3C6F">
        <w:trPr>
          <w:jc w:val="center"/>
        </w:trPr>
        <w:tc>
          <w:tcPr>
            <w:tcW w:w="1205" w:type="pct"/>
          </w:tcPr>
          <w:p w14:paraId="52549B2C" w14:textId="77777777" w:rsidR="00261FAE" w:rsidRPr="00205280" w:rsidRDefault="00261FAE" w:rsidP="009C3C6F">
            <w:pPr>
              <w:pStyle w:val="TabletextChar"/>
              <w:rPr>
                <w:rFonts w:eastAsia="Calibri" w:cs="Tahoma"/>
                <w:b/>
                <w:sz w:val="22"/>
                <w:szCs w:val="22"/>
              </w:rPr>
            </w:pPr>
            <w:r w:rsidRPr="00205280">
              <w:rPr>
                <w:rFonts w:eastAsia="Calibri" w:cs="Tahoma"/>
                <w:b/>
                <w:sz w:val="22"/>
                <w:szCs w:val="22"/>
              </w:rPr>
              <w:t>ΔΥΕΕ</w:t>
            </w:r>
          </w:p>
        </w:tc>
        <w:tc>
          <w:tcPr>
            <w:tcW w:w="3795" w:type="pct"/>
          </w:tcPr>
          <w:p w14:paraId="12D1B656" w14:textId="77777777" w:rsidR="00261FAE" w:rsidRPr="00205280" w:rsidRDefault="00261FAE" w:rsidP="009C3C6F">
            <w:pPr>
              <w:pStyle w:val="TabletextChar"/>
              <w:rPr>
                <w:rFonts w:cs="Tahoma"/>
                <w:sz w:val="22"/>
              </w:rPr>
            </w:pPr>
            <w:r w:rsidRPr="00205280">
              <w:rPr>
                <w:rFonts w:cs="Tahoma"/>
                <w:sz w:val="22"/>
              </w:rPr>
              <w:t>Δημοσιονομική Υπηρεσία Εποπτείας και Ελέγχου</w:t>
            </w:r>
          </w:p>
        </w:tc>
      </w:tr>
      <w:tr w:rsidR="00261FAE" w:rsidRPr="00205280" w14:paraId="0E11D84E" w14:textId="77777777" w:rsidTr="009C3C6F">
        <w:trPr>
          <w:jc w:val="center"/>
        </w:trPr>
        <w:tc>
          <w:tcPr>
            <w:tcW w:w="1205" w:type="pct"/>
          </w:tcPr>
          <w:p w14:paraId="25CBD0DA" w14:textId="77777777" w:rsidR="00261FAE" w:rsidRPr="00205280" w:rsidRDefault="00261FAE" w:rsidP="009C3C6F">
            <w:pPr>
              <w:pStyle w:val="TabletextChar"/>
              <w:rPr>
                <w:rFonts w:eastAsia="Calibri" w:cs="Tahoma"/>
                <w:b/>
                <w:sz w:val="22"/>
                <w:szCs w:val="22"/>
              </w:rPr>
            </w:pPr>
            <w:r w:rsidRPr="00205280">
              <w:rPr>
                <w:rFonts w:eastAsia="Calibri" w:cs="Tahoma"/>
                <w:b/>
                <w:sz w:val="22"/>
                <w:szCs w:val="22"/>
              </w:rPr>
              <w:t>ΕΑΠ</w:t>
            </w:r>
          </w:p>
        </w:tc>
        <w:tc>
          <w:tcPr>
            <w:tcW w:w="3795" w:type="pct"/>
          </w:tcPr>
          <w:p w14:paraId="1717FB56" w14:textId="77777777" w:rsidR="00261FAE" w:rsidRPr="00205280" w:rsidRDefault="00261FAE" w:rsidP="009C3C6F">
            <w:pPr>
              <w:pStyle w:val="TabletextChar"/>
              <w:rPr>
                <w:rFonts w:cs="Tahoma"/>
                <w:sz w:val="22"/>
              </w:rPr>
            </w:pPr>
            <w:r w:rsidRPr="00205280">
              <w:rPr>
                <w:rFonts w:cs="Tahoma"/>
                <w:sz w:val="22"/>
              </w:rPr>
              <w:t>Ενιαία Αρχή Πληρωμών</w:t>
            </w:r>
          </w:p>
        </w:tc>
      </w:tr>
      <w:tr w:rsidR="00261FAE" w:rsidRPr="00205280" w14:paraId="47938A7B" w14:textId="77777777" w:rsidTr="009C3C6F">
        <w:trPr>
          <w:jc w:val="center"/>
        </w:trPr>
        <w:tc>
          <w:tcPr>
            <w:tcW w:w="1205" w:type="pct"/>
          </w:tcPr>
          <w:p w14:paraId="5DA3D571" w14:textId="77777777" w:rsidR="00261FAE" w:rsidRPr="00205280" w:rsidRDefault="00261FAE" w:rsidP="009C3C6F">
            <w:pPr>
              <w:pStyle w:val="TabletextChar"/>
              <w:rPr>
                <w:rFonts w:eastAsia="Calibri" w:cs="Tahoma"/>
                <w:b/>
                <w:sz w:val="22"/>
                <w:szCs w:val="22"/>
              </w:rPr>
            </w:pPr>
            <w:r w:rsidRPr="00205280">
              <w:rPr>
                <w:rFonts w:eastAsia="Calibri" w:cs="Tahoma"/>
                <w:b/>
                <w:sz w:val="22"/>
                <w:szCs w:val="22"/>
              </w:rPr>
              <w:t>ΕΠΕ</w:t>
            </w:r>
          </w:p>
        </w:tc>
        <w:tc>
          <w:tcPr>
            <w:tcW w:w="3795" w:type="pct"/>
          </w:tcPr>
          <w:p w14:paraId="71403739" w14:textId="2852EB62" w:rsidR="00261FAE" w:rsidRPr="00205280" w:rsidRDefault="00261FAE" w:rsidP="009C3C6F">
            <w:pPr>
              <w:pStyle w:val="TabletextChar"/>
              <w:rPr>
                <w:rFonts w:cs="Tahoma"/>
                <w:sz w:val="22"/>
              </w:rPr>
            </w:pPr>
            <w:r w:rsidRPr="00205280">
              <w:rPr>
                <w:rFonts w:cs="Tahoma"/>
                <w:sz w:val="22"/>
              </w:rPr>
              <w:t xml:space="preserve">Επιτροπή </w:t>
            </w:r>
            <w:r w:rsidR="00092959">
              <w:rPr>
                <w:rFonts w:cs="Tahoma"/>
                <w:sz w:val="22"/>
              </w:rPr>
              <w:t>Παρακολούθησης/</w:t>
            </w:r>
            <w:r w:rsidRPr="00205280">
              <w:rPr>
                <w:rFonts w:cs="Tahoma"/>
                <w:sz w:val="22"/>
              </w:rPr>
              <w:t>Παραλαβής Έργου</w:t>
            </w:r>
          </w:p>
        </w:tc>
      </w:tr>
      <w:tr w:rsidR="00261FAE" w:rsidRPr="00205280" w14:paraId="10E6FD86" w14:textId="77777777" w:rsidTr="009C3C6F">
        <w:trPr>
          <w:jc w:val="center"/>
        </w:trPr>
        <w:tc>
          <w:tcPr>
            <w:tcW w:w="1205" w:type="pct"/>
          </w:tcPr>
          <w:p w14:paraId="0234656E" w14:textId="77777777" w:rsidR="00261FAE" w:rsidRPr="00205280" w:rsidRDefault="00261FAE" w:rsidP="009C3C6F">
            <w:pPr>
              <w:pStyle w:val="TabletextChar"/>
              <w:rPr>
                <w:rFonts w:cs="Tahoma"/>
                <w:b/>
                <w:sz w:val="22"/>
                <w:szCs w:val="22"/>
              </w:rPr>
            </w:pPr>
            <w:r w:rsidRPr="00205280">
              <w:rPr>
                <w:rFonts w:eastAsia="Calibri" w:cs="Tahoma"/>
                <w:b/>
                <w:sz w:val="22"/>
                <w:szCs w:val="22"/>
              </w:rPr>
              <w:t>ΕΣ</w:t>
            </w:r>
          </w:p>
        </w:tc>
        <w:tc>
          <w:tcPr>
            <w:tcW w:w="3795" w:type="pct"/>
          </w:tcPr>
          <w:p w14:paraId="2F23F126" w14:textId="77777777" w:rsidR="00261FAE" w:rsidRPr="00205280" w:rsidRDefault="00261FAE" w:rsidP="009C3C6F">
            <w:pPr>
              <w:pStyle w:val="TabletextChar"/>
              <w:rPr>
                <w:rFonts w:cs="Tahoma"/>
                <w:sz w:val="22"/>
              </w:rPr>
            </w:pPr>
            <w:r w:rsidRPr="00205280">
              <w:rPr>
                <w:rFonts w:cs="Tahoma"/>
                <w:sz w:val="22"/>
              </w:rPr>
              <w:t>Ελεγκτικό Συνέδριο</w:t>
            </w:r>
          </w:p>
        </w:tc>
      </w:tr>
      <w:tr w:rsidR="00261FAE" w:rsidRPr="002514FF" w14:paraId="4C9398DC" w14:textId="77777777" w:rsidTr="009C3C6F">
        <w:trPr>
          <w:jc w:val="center"/>
        </w:trPr>
        <w:tc>
          <w:tcPr>
            <w:tcW w:w="1205" w:type="pct"/>
          </w:tcPr>
          <w:p w14:paraId="42B80759" w14:textId="77777777" w:rsidR="00261FAE" w:rsidRPr="00205280" w:rsidRDefault="00261FAE" w:rsidP="009C3C6F">
            <w:pPr>
              <w:pStyle w:val="TabletextChar"/>
              <w:rPr>
                <w:rFonts w:eastAsia="Calibri" w:cs="Tahoma"/>
                <w:b/>
                <w:sz w:val="22"/>
                <w:szCs w:val="22"/>
              </w:rPr>
            </w:pPr>
            <w:r w:rsidRPr="00205280">
              <w:rPr>
                <w:rFonts w:eastAsia="Calibri" w:cs="Tahoma"/>
                <w:b/>
                <w:sz w:val="22"/>
                <w:szCs w:val="22"/>
              </w:rPr>
              <w:t>ΕΣΗΔΗΣ</w:t>
            </w:r>
          </w:p>
        </w:tc>
        <w:tc>
          <w:tcPr>
            <w:tcW w:w="3795" w:type="pct"/>
          </w:tcPr>
          <w:p w14:paraId="28FEA884" w14:textId="77777777" w:rsidR="00261FAE" w:rsidRPr="00205280" w:rsidRDefault="00261FAE" w:rsidP="009C3C6F">
            <w:pPr>
              <w:pStyle w:val="TabletextChar"/>
              <w:rPr>
                <w:rFonts w:cs="Tahoma"/>
                <w:sz w:val="22"/>
              </w:rPr>
            </w:pPr>
            <w:r w:rsidRPr="00205280">
              <w:rPr>
                <w:rFonts w:cs="Tahoma"/>
                <w:sz w:val="22"/>
              </w:rPr>
              <w:t>Εθνικό Σύστημα Ηλεκτρονικών Δημοσίων Συμβάσεων</w:t>
            </w:r>
          </w:p>
        </w:tc>
      </w:tr>
      <w:tr w:rsidR="00261FAE" w:rsidRPr="00205280" w14:paraId="3EA856BD" w14:textId="77777777" w:rsidTr="009C3C6F">
        <w:trPr>
          <w:jc w:val="center"/>
        </w:trPr>
        <w:tc>
          <w:tcPr>
            <w:tcW w:w="1205" w:type="pct"/>
          </w:tcPr>
          <w:p w14:paraId="555BFFA5" w14:textId="77777777" w:rsidR="00261FAE" w:rsidRPr="00205280" w:rsidRDefault="00261FAE" w:rsidP="009C3C6F">
            <w:pPr>
              <w:pStyle w:val="TabletextChar"/>
              <w:rPr>
                <w:rFonts w:eastAsia="Calibri" w:cs="Tahoma"/>
                <w:b/>
                <w:sz w:val="22"/>
                <w:szCs w:val="22"/>
              </w:rPr>
            </w:pPr>
            <w:r w:rsidRPr="00205280">
              <w:rPr>
                <w:rFonts w:eastAsia="Calibri" w:cs="Tahoma"/>
                <w:b/>
                <w:sz w:val="22"/>
                <w:szCs w:val="22"/>
              </w:rPr>
              <w:t>ΚΔ</w:t>
            </w:r>
          </w:p>
        </w:tc>
        <w:tc>
          <w:tcPr>
            <w:tcW w:w="3795" w:type="pct"/>
          </w:tcPr>
          <w:p w14:paraId="456B40F8" w14:textId="77777777" w:rsidR="00261FAE" w:rsidRPr="00205280" w:rsidRDefault="00261FAE" w:rsidP="009C3C6F">
            <w:pPr>
              <w:pStyle w:val="TabletextChar"/>
              <w:rPr>
                <w:rFonts w:cs="Tahoma"/>
                <w:sz w:val="22"/>
              </w:rPr>
            </w:pPr>
            <w:r w:rsidRPr="00205280">
              <w:rPr>
                <w:rFonts w:cs="Tahoma"/>
                <w:sz w:val="22"/>
              </w:rPr>
              <w:t>Κεντρική Διοίκηση</w:t>
            </w:r>
          </w:p>
        </w:tc>
      </w:tr>
      <w:tr w:rsidR="00261FAE" w:rsidRPr="002514FF" w14:paraId="7258EA29" w14:textId="77777777" w:rsidTr="009C3C6F">
        <w:trPr>
          <w:jc w:val="center"/>
        </w:trPr>
        <w:tc>
          <w:tcPr>
            <w:tcW w:w="1205" w:type="pct"/>
          </w:tcPr>
          <w:p w14:paraId="5B147909" w14:textId="3C8E1F9C" w:rsidR="00261FAE" w:rsidRPr="00205280" w:rsidRDefault="00261FAE" w:rsidP="009C3C6F">
            <w:pPr>
              <w:pStyle w:val="2d"/>
              <w:rPr>
                <w:rFonts w:ascii="Tahoma" w:eastAsia="Calibri" w:hAnsi="Tahoma" w:cs="Tahoma"/>
                <w:b/>
                <w:szCs w:val="22"/>
              </w:rPr>
            </w:pPr>
            <w:proofErr w:type="spellStart"/>
            <w:r w:rsidRPr="00205280">
              <w:rPr>
                <w:rFonts w:ascii="Tahoma" w:hAnsi="Tahoma" w:cs="Tahoma"/>
                <w:b/>
                <w:szCs w:val="22"/>
              </w:rPr>
              <w:t>ΚτΠ</w:t>
            </w:r>
            <w:proofErr w:type="spellEnd"/>
            <w:r w:rsidRPr="00205280">
              <w:rPr>
                <w:rFonts w:ascii="Tahoma" w:hAnsi="Tahoma" w:cs="Tahoma"/>
                <w:b/>
                <w:szCs w:val="22"/>
              </w:rPr>
              <w:t xml:space="preserve"> </w:t>
            </w:r>
            <w:r w:rsidR="00886C4C">
              <w:rPr>
                <w:rFonts w:ascii="Tahoma" w:hAnsi="Tahoma" w:cs="Tahoma"/>
                <w:b/>
                <w:szCs w:val="22"/>
                <w:lang w:val="el-GR"/>
              </w:rPr>
              <w:t>Μ.</w:t>
            </w:r>
            <w:r w:rsidRPr="00205280">
              <w:rPr>
                <w:rFonts w:ascii="Tahoma" w:hAnsi="Tahoma" w:cs="Tahoma"/>
                <w:b/>
                <w:szCs w:val="22"/>
              </w:rPr>
              <w:t>Α.Ε.</w:t>
            </w:r>
          </w:p>
        </w:tc>
        <w:tc>
          <w:tcPr>
            <w:tcW w:w="3795" w:type="pct"/>
          </w:tcPr>
          <w:p w14:paraId="3B742915" w14:textId="70481445" w:rsidR="00261FAE" w:rsidRPr="00205280" w:rsidRDefault="00261FAE" w:rsidP="009C3C6F">
            <w:pPr>
              <w:pStyle w:val="TabletextChar"/>
              <w:rPr>
                <w:rFonts w:cs="Tahoma"/>
                <w:sz w:val="22"/>
              </w:rPr>
            </w:pPr>
            <w:r w:rsidRPr="00205280">
              <w:rPr>
                <w:rFonts w:cs="Tahoma"/>
              </w:rPr>
              <w:t xml:space="preserve">Κοινωνία της Πληροφορίας </w:t>
            </w:r>
            <w:r w:rsidR="00886C4C">
              <w:rPr>
                <w:rFonts w:cs="Tahoma"/>
              </w:rPr>
              <w:t>Μ.</w:t>
            </w:r>
            <w:r w:rsidRPr="00205280">
              <w:rPr>
                <w:rFonts w:cs="Tahoma"/>
              </w:rPr>
              <w:t>Α.Ε.</w:t>
            </w:r>
          </w:p>
        </w:tc>
      </w:tr>
      <w:tr w:rsidR="00261FAE" w:rsidRPr="00205280" w14:paraId="6DFD0118" w14:textId="77777777" w:rsidTr="009C3C6F">
        <w:trPr>
          <w:jc w:val="center"/>
        </w:trPr>
        <w:tc>
          <w:tcPr>
            <w:tcW w:w="1205" w:type="pct"/>
          </w:tcPr>
          <w:p w14:paraId="581C1770" w14:textId="77777777" w:rsidR="00261FAE" w:rsidRPr="00205280" w:rsidRDefault="00261FAE" w:rsidP="009C3C6F">
            <w:pPr>
              <w:pStyle w:val="TabletextChar"/>
              <w:rPr>
                <w:rFonts w:eastAsia="Calibri" w:cs="Tahoma"/>
                <w:b/>
                <w:sz w:val="22"/>
                <w:szCs w:val="22"/>
              </w:rPr>
            </w:pPr>
            <w:r w:rsidRPr="00205280">
              <w:rPr>
                <w:rFonts w:eastAsia="Calibri" w:cs="Tahoma"/>
                <w:b/>
                <w:sz w:val="22"/>
                <w:szCs w:val="22"/>
              </w:rPr>
              <w:t>ΛΓΚ</w:t>
            </w:r>
          </w:p>
        </w:tc>
        <w:tc>
          <w:tcPr>
            <w:tcW w:w="3795" w:type="pct"/>
          </w:tcPr>
          <w:p w14:paraId="48BBF6EF" w14:textId="77777777" w:rsidR="00261FAE" w:rsidRPr="00205280" w:rsidRDefault="00261FAE" w:rsidP="009C3C6F">
            <w:pPr>
              <w:pStyle w:val="TabletextChar"/>
              <w:rPr>
                <w:rFonts w:cs="Tahoma"/>
                <w:sz w:val="22"/>
              </w:rPr>
            </w:pPr>
            <w:r w:rsidRPr="00205280">
              <w:rPr>
                <w:rFonts w:cs="Tahoma"/>
                <w:sz w:val="22"/>
              </w:rPr>
              <w:t>Λοιπή Γενική Κυβέρνηση</w:t>
            </w:r>
          </w:p>
        </w:tc>
      </w:tr>
      <w:tr w:rsidR="00261FAE" w:rsidRPr="00205280" w14:paraId="79E8724F" w14:textId="77777777" w:rsidTr="009C3C6F">
        <w:trPr>
          <w:jc w:val="center"/>
        </w:trPr>
        <w:tc>
          <w:tcPr>
            <w:tcW w:w="1205" w:type="pct"/>
          </w:tcPr>
          <w:p w14:paraId="1E1FE07E" w14:textId="77777777" w:rsidR="00261FAE" w:rsidRPr="00205280" w:rsidRDefault="00261FAE" w:rsidP="009C3C6F">
            <w:pPr>
              <w:pStyle w:val="TabletextChar"/>
              <w:rPr>
                <w:rFonts w:eastAsia="Calibri" w:cs="Tahoma"/>
                <w:b/>
                <w:sz w:val="22"/>
                <w:szCs w:val="22"/>
              </w:rPr>
            </w:pPr>
            <w:r w:rsidRPr="00205280">
              <w:rPr>
                <w:rFonts w:eastAsia="Calibri" w:cs="Tahoma"/>
                <w:b/>
                <w:sz w:val="22"/>
                <w:szCs w:val="22"/>
              </w:rPr>
              <w:t>ΛΠΓΚ</w:t>
            </w:r>
          </w:p>
        </w:tc>
        <w:tc>
          <w:tcPr>
            <w:tcW w:w="3795" w:type="pct"/>
          </w:tcPr>
          <w:p w14:paraId="47F41578" w14:textId="77777777" w:rsidR="00261FAE" w:rsidRPr="00205280" w:rsidRDefault="00261FAE" w:rsidP="009C3C6F">
            <w:pPr>
              <w:pStyle w:val="TabletextChar"/>
              <w:rPr>
                <w:rFonts w:cs="Tahoma"/>
                <w:sz w:val="22"/>
              </w:rPr>
            </w:pPr>
            <w:r w:rsidRPr="00205280">
              <w:rPr>
                <w:rFonts w:cs="Tahoma"/>
                <w:sz w:val="22"/>
              </w:rPr>
              <w:t>Λογιστικό Πλαίσιο Γενικής Κυβέρνησης</w:t>
            </w:r>
          </w:p>
        </w:tc>
      </w:tr>
      <w:tr w:rsidR="00261FAE" w:rsidRPr="00205280" w14:paraId="049A37D5" w14:textId="77777777" w:rsidTr="009C3C6F">
        <w:trPr>
          <w:jc w:val="center"/>
        </w:trPr>
        <w:tc>
          <w:tcPr>
            <w:tcW w:w="1205" w:type="pct"/>
          </w:tcPr>
          <w:p w14:paraId="1DDBCCEB" w14:textId="77777777" w:rsidR="00261FAE" w:rsidRPr="00205280" w:rsidRDefault="00261FAE" w:rsidP="009C3C6F">
            <w:pPr>
              <w:pStyle w:val="TabletextChar"/>
              <w:rPr>
                <w:rFonts w:eastAsia="Calibri" w:cs="Tahoma"/>
                <w:b/>
                <w:sz w:val="22"/>
                <w:szCs w:val="22"/>
              </w:rPr>
            </w:pPr>
            <w:r w:rsidRPr="00205280">
              <w:rPr>
                <w:rFonts w:eastAsia="Calibri" w:cs="Tahoma"/>
                <w:b/>
                <w:sz w:val="22"/>
                <w:szCs w:val="22"/>
              </w:rPr>
              <w:t>ΜΠΔΣ</w:t>
            </w:r>
          </w:p>
        </w:tc>
        <w:tc>
          <w:tcPr>
            <w:tcW w:w="3795" w:type="pct"/>
          </w:tcPr>
          <w:p w14:paraId="14510E31" w14:textId="77777777" w:rsidR="00261FAE" w:rsidRPr="00205280" w:rsidRDefault="00261FAE" w:rsidP="009C3C6F">
            <w:pPr>
              <w:pStyle w:val="TabletextChar"/>
              <w:rPr>
                <w:rFonts w:cs="Tahoma"/>
                <w:sz w:val="22"/>
              </w:rPr>
            </w:pPr>
            <w:r w:rsidRPr="00205280">
              <w:rPr>
                <w:rFonts w:cs="Tahoma"/>
                <w:sz w:val="22"/>
              </w:rPr>
              <w:t>Μεσοπρόθεσμο Πλαίσιο Δημοσιονομικής Στρατηγικής</w:t>
            </w:r>
          </w:p>
        </w:tc>
      </w:tr>
      <w:tr w:rsidR="00261FAE" w:rsidRPr="00205280" w14:paraId="796EA704" w14:textId="77777777" w:rsidTr="009C3C6F">
        <w:trPr>
          <w:jc w:val="center"/>
        </w:trPr>
        <w:tc>
          <w:tcPr>
            <w:tcW w:w="1205" w:type="pct"/>
          </w:tcPr>
          <w:p w14:paraId="2B5CAB8A" w14:textId="77777777" w:rsidR="00261FAE" w:rsidRPr="00205280" w:rsidRDefault="00261FAE" w:rsidP="009C3C6F">
            <w:pPr>
              <w:pStyle w:val="TabletextChar"/>
              <w:rPr>
                <w:rFonts w:eastAsia="Calibri" w:cs="Tahoma"/>
                <w:b/>
                <w:sz w:val="22"/>
                <w:szCs w:val="22"/>
              </w:rPr>
            </w:pPr>
            <w:r w:rsidRPr="00205280">
              <w:rPr>
                <w:rFonts w:eastAsia="Calibri" w:cs="Tahoma"/>
                <w:b/>
                <w:sz w:val="22"/>
                <w:szCs w:val="22"/>
              </w:rPr>
              <w:t>ΟΔΕ</w:t>
            </w:r>
          </w:p>
        </w:tc>
        <w:tc>
          <w:tcPr>
            <w:tcW w:w="3795" w:type="pct"/>
          </w:tcPr>
          <w:p w14:paraId="1D2D99B6" w14:textId="77777777" w:rsidR="00261FAE" w:rsidRPr="00205280" w:rsidRDefault="00261FAE" w:rsidP="009C3C6F">
            <w:pPr>
              <w:pStyle w:val="TabletextChar"/>
              <w:rPr>
                <w:rFonts w:cs="Tahoma"/>
                <w:sz w:val="22"/>
              </w:rPr>
            </w:pPr>
            <w:r w:rsidRPr="00205280">
              <w:rPr>
                <w:rFonts w:cs="Tahoma"/>
                <w:sz w:val="22"/>
              </w:rPr>
              <w:t>Ομάδα Διαχείρισης Έργου</w:t>
            </w:r>
          </w:p>
        </w:tc>
      </w:tr>
      <w:tr w:rsidR="00261FAE" w:rsidRPr="002514FF" w14:paraId="6F32E6AB" w14:textId="77777777" w:rsidTr="009C3C6F">
        <w:trPr>
          <w:jc w:val="center"/>
        </w:trPr>
        <w:tc>
          <w:tcPr>
            <w:tcW w:w="1205" w:type="pct"/>
          </w:tcPr>
          <w:p w14:paraId="250A44BB" w14:textId="77777777" w:rsidR="00261FAE" w:rsidRPr="00205280" w:rsidRDefault="00261FAE" w:rsidP="009C3C6F">
            <w:pPr>
              <w:pStyle w:val="TabletextChar"/>
              <w:rPr>
                <w:rFonts w:eastAsia="Calibri" w:cs="Tahoma"/>
                <w:b/>
                <w:sz w:val="22"/>
                <w:szCs w:val="22"/>
              </w:rPr>
            </w:pPr>
            <w:r w:rsidRPr="00205280">
              <w:rPr>
                <w:rFonts w:eastAsia="Calibri" w:cs="Tahoma"/>
                <w:b/>
                <w:sz w:val="22"/>
                <w:szCs w:val="22"/>
              </w:rPr>
              <w:t>ΟΠΣΔΠ</w:t>
            </w:r>
          </w:p>
        </w:tc>
        <w:tc>
          <w:tcPr>
            <w:tcW w:w="3795" w:type="pct"/>
          </w:tcPr>
          <w:p w14:paraId="15FB9294" w14:textId="77777777" w:rsidR="00261FAE" w:rsidRPr="00205280" w:rsidRDefault="00261FAE" w:rsidP="009C3C6F">
            <w:pPr>
              <w:pStyle w:val="TabletextChar"/>
              <w:rPr>
                <w:rFonts w:cs="Tahoma"/>
                <w:sz w:val="22"/>
              </w:rPr>
            </w:pPr>
            <w:r w:rsidRPr="00205280">
              <w:rPr>
                <w:rFonts w:cs="Tahoma"/>
                <w:sz w:val="22"/>
              </w:rPr>
              <w:t>Ολοκληρωμένο Πληροφοριακό Σύστημα Δημοσιονομικής Πολιτικής</w:t>
            </w:r>
          </w:p>
        </w:tc>
      </w:tr>
      <w:tr w:rsidR="00261FAE" w:rsidRPr="002514FF" w14:paraId="4CE20750" w14:textId="77777777" w:rsidTr="009C3C6F">
        <w:trPr>
          <w:jc w:val="center"/>
        </w:trPr>
        <w:tc>
          <w:tcPr>
            <w:tcW w:w="1205" w:type="pct"/>
          </w:tcPr>
          <w:p w14:paraId="0EC82316" w14:textId="77777777" w:rsidR="00261FAE" w:rsidRPr="00205280" w:rsidRDefault="00261FAE" w:rsidP="009C3C6F">
            <w:pPr>
              <w:pStyle w:val="TabletextChar"/>
              <w:rPr>
                <w:rFonts w:cs="Tahoma"/>
                <w:b/>
                <w:sz w:val="22"/>
                <w:szCs w:val="22"/>
                <w:lang w:val="en-US"/>
              </w:rPr>
            </w:pPr>
            <w:r w:rsidRPr="00205280">
              <w:rPr>
                <w:rFonts w:cs="Tahoma"/>
                <w:b/>
                <w:sz w:val="22"/>
                <w:szCs w:val="22"/>
              </w:rPr>
              <w:t xml:space="preserve">ΟΠΣΥΔΔ / </w:t>
            </w:r>
            <w:r w:rsidRPr="00205280">
              <w:rPr>
                <w:rFonts w:cs="Tahoma"/>
                <w:b/>
                <w:sz w:val="22"/>
                <w:szCs w:val="22"/>
                <w:lang w:val="en-US"/>
              </w:rPr>
              <w:t>Gov ERP</w:t>
            </w:r>
          </w:p>
        </w:tc>
        <w:tc>
          <w:tcPr>
            <w:tcW w:w="3795" w:type="pct"/>
          </w:tcPr>
          <w:p w14:paraId="2EF6CB4D" w14:textId="77777777" w:rsidR="00261FAE" w:rsidRPr="00205280" w:rsidRDefault="00261FAE" w:rsidP="009C3C6F">
            <w:pPr>
              <w:pStyle w:val="TabletextChar"/>
              <w:rPr>
                <w:rFonts w:cs="Tahoma"/>
                <w:sz w:val="22"/>
              </w:rPr>
            </w:pPr>
            <w:r w:rsidRPr="00205280">
              <w:rPr>
                <w:rFonts w:cs="Tahoma"/>
                <w:sz w:val="22"/>
              </w:rPr>
              <w:t>Ολοκληρωμένο Πληροφοριακό Σύστημα Δημοσιονομικής Διαχείρισης (</w:t>
            </w:r>
            <w:r w:rsidRPr="00205280">
              <w:rPr>
                <w:rFonts w:cs="Tahoma"/>
                <w:b/>
                <w:sz w:val="22"/>
                <w:lang w:val="en-US"/>
              </w:rPr>
              <w:t>Gov</w:t>
            </w:r>
            <w:r w:rsidRPr="00205280">
              <w:rPr>
                <w:rFonts w:cs="Tahoma"/>
                <w:sz w:val="22"/>
              </w:rPr>
              <w:t xml:space="preserve"> </w:t>
            </w:r>
            <w:r w:rsidRPr="00205280">
              <w:rPr>
                <w:rFonts w:cs="Tahoma"/>
                <w:b/>
                <w:sz w:val="22"/>
                <w:lang w:val="en-US"/>
              </w:rPr>
              <w:t>ERP</w:t>
            </w:r>
            <w:r w:rsidRPr="00205280">
              <w:rPr>
                <w:rFonts w:cs="Tahoma"/>
                <w:sz w:val="22"/>
              </w:rPr>
              <w:t>)</w:t>
            </w:r>
          </w:p>
        </w:tc>
      </w:tr>
      <w:tr w:rsidR="00261FAE" w:rsidRPr="00205280" w14:paraId="38D36F40" w14:textId="77777777" w:rsidTr="009C3C6F">
        <w:trPr>
          <w:jc w:val="center"/>
        </w:trPr>
        <w:tc>
          <w:tcPr>
            <w:tcW w:w="1205" w:type="pct"/>
          </w:tcPr>
          <w:p w14:paraId="163F66B3" w14:textId="77777777" w:rsidR="00261FAE" w:rsidRPr="00205280" w:rsidRDefault="00261FAE" w:rsidP="009C3C6F">
            <w:pPr>
              <w:pStyle w:val="TabletextChar"/>
              <w:rPr>
                <w:rFonts w:cs="Tahoma"/>
                <w:b/>
                <w:sz w:val="22"/>
                <w:szCs w:val="22"/>
              </w:rPr>
            </w:pPr>
            <w:r w:rsidRPr="00205280">
              <w:rPr>
                <w:rFonts w:cs="Tahoma"/>
                <w:b/>
                <w:sz w:val="22"/>
                <w:szCs w:val="22"/>
              </w:rPr>
              <w:t>ΠΔΕ</w:t>
            </w:r>
          </w:p>
        </w:tc>
        <w:tc>
          <w:tcPr>
            <w:tcW w:w="3795" w:type="pct"/>
          </w:tcPr>
          <w:p w14:paraId="1953A451" w14:textId="77777777" w:rsidR="00261FAE" w:rsidRPr="00205280" w:rsidRDefault="00261FAE" w:rsidP="009C3C6F">
            <w:pPr>
              <w:pStyle w:val="TabletextChar"/>
              <w:rPr>
                <w:rFonts w:cs="Tahoma"/>
                <w:sz w:val="22"/>
              </w:rPr>
            </w:pPr>
            <w:r w:rsidRPr="00205280">
              <w:rPr>
                <w:rFonts w:cs="Tahoma"/>
                <w:sz w:val="22"/>
              </w:rPr>
              <w:t>Πρόγραμμα Δημοσίων Επενδύσεων</w:t>
            </w:r>
          </w:p>
        </w:tc>
      </w:tr>
      <w:tr w:rsidR="00261FAE" w:rsidRPr="00205280" w14:paraId="58EFBE64" w14:textId="77777777" w:rsidTr="009C3C6F">
        <w:trPr>
          <w:jc w:val="center"/>
        </w:trPr>
        <w:tc>
          <w:tcPr>
            <w:tcW w:w="1205" w:type="pct"/>
          </w:tcPr>
          <w:p w14:paraId="5AF50B9A" w14:textId="77777777" w:rsidR="00261FAE" w:rsidRPr="00205280" w:rsidRDefault="00261FAE" w:rsidP="009C3C6F">
            <w:pPr>
              <w:pStyle w:val="TabletextChar"/>
              <w:rPr>
                <w:rFonts w:cs="Tahoma"/>
                <w:b/>
                <w:sz w:val="22"/>
                <w:szCs w:val="22"/>
              </w:rPr>
            </w:pPr>
            <w:proofErr w:type="spellStart"/>
            <w:r w:rsidRPr="00205280">
              <w:rPr>
                <w:rFonts w:cs="Tahoma"/>
                <w:b/>
                <w:sz w:val="22"/>
                <w:szCs w:val="22"/>
              </w:rPr>
              <w:t>ΤτΕ</w:t>
            </w:r>
            <w:proofErr w:type="spellEnd"/>
          </w:p>
        </w:tc>
        <w:tc>
          <w:tcPr>
            <w:tcW w:w="3795" w:type="pct"/>
          </w:tcPr>
          <w:p w14:paraId="05CB079D" w14:textId="77777777" w:rsidR="00261FAE" w:rsidRPr="00205280" w:rsidRDefault="00261FAE" w:rsidP="009C3C6F">
            <w:pPr>
              <w:pStyle w:val="TabletextChar"/>
              <w:rPr>
                <w:rFonts w:cs="Tahoma"/>
                <w:sz w:val="22"/>
              </w:rPr>
            </w:pPr>
            <w:r w:rsidRPr="00205280">
              <w:rPr>
                <w:rFonts w:cs="Tahoma"/>
                <w:sz w:val="22"/>
              </w:rPr>
              <w:t xml:space="preserve">Τράπεζα της Ελλάδας </w:t>
            </w:r>
          </w:p>
        </w:tc>
      </w:tr>
      <w:tr w:rsidR="00261FAE" w:rsidRPr="00205280" w14:paraId="1AD1ABE6" w14:textId="77777777" w:rsidTr="009C3C6F">
        <w:trPr>
          <w:jc w:val="center"/>
        </w:trPr>
        <w:tc>
          <w:tcPr>
            <w:tcW w:w="1205" w:type="pct"/>
          </w:tcPr>
          <w:p w14:paraId="0067F08D" w14:textId="77777777" w:rsidR="00261FAE" w:rsidRPr="00205280" w:rsidRDefault="00261FAE" w:rsidP="009C3C6F">
            <w:pPr>
              <w:pStyle w:val="TabletextChar"/>
              <w:rPr>
                <w:rFonts w:cs="Tahoma"/>
                <w:b/>
                <w:sz w:val="22"/>
                <w:szCs w:val="22"/>
              </w:rPr>
            </w:pPr>
            <w:r w:rsidRPr="00205280">
              <w:rPr>
                <w:rFonts w:cs="Tahoma"/>
                <w:b/>
                <w:sz w:val="22"/>
                <w:szCs w:val="22"/>
              </w:rPr>
              <w:t>ΥΠΟΙΚ</w:t>
            </w:r>
          </w:p>
        </w:tc>
        <w:tc>
          <w:tcPr>
            <w:tcW w:w="3795" w:type="pct"/>
          </w:tcPr>
          <w:p w14:paraId="2E840C1E" w14:textId="77777777" w:rsidR="00261FAE" w:rsidRPr="00205280" w:rsidRDefault="00261FAE" w:rsidP="009C3C6F">
            <w:pPr>
              <w:pStyle w:val="TabletextChar"/>
              <w:rPr>
                <w:rFonts w:cs="Tahoma"/>
                <w:sz w:val="22"/>
              </w:rPr>
            </w:pPr>
            <w:r w:rsidRPr="00205280">
              <w:rPr>
                <w:rFonts w:cs="Tahoma"/>
                <w:sz w:val="22"/>
              </w:rPr>
              <w:t xml:space="preserve">Υπουργείο Οικονομικών </w:t>
            </w:r>
          </w:p>
        </w:tc>
      </w:tr>
      <w:tr w:rsidR="00261FAE" w:rsidRPr="00205280" w14:paraId="39228983" w14:textId="77777777" w:rsidTr="009C3C6F">
        <w:trPr>
          <w:jc w:val="center"/>
        </w:trPr>
        <w:tc>
          <w:tcPr>
            <w:tcW w:w="1205" w:type="pct"/>
          </w:tcPr>
          <w:p w14:paraId="27B3A3F4" w14:textId="77777777" w:rsidR="00261FAE" w:rsidRPr="00205280" w:rsidRDefault="00261FAE" w:rsidP="009C3C6F">
            <w:pPr>
              <w:pStyle w:val="TabletextChar"/>
              <w:rPr>
                <w:rFonts w:cs="Tahoma"/>
                <w:b/>
                <w:sz w:val="22"/>
                <w:szCs w:val="22"/>
              </w:rPr>
            </w:pPr>
            <w:r w:rsidRPr="00205280">
              <w:rPr>
                <w:rFonts w:cs="Tahoma"/>
                <w:b/>
                <w:sz w:val="22"/>
                <w:szCs w:val="22"/>
              </w:rPr>
              <w:t>Φορέας / Κύριος του Έργου</w:t>
            </w:r>
          </w:p>
        </w:tc>
        <w:tc>
          <w:tcPr>
            <w:tcW w:w="3795" w:type="pct"/>
          </w:tcPr>
          <w:p w14:paraId="31A59A70" w14:textId="77777777" w:rsidR="00261FAE" w:rsidRPr="00205280" w:rsidRDefault="00261FAE" w:rsidP="009C3C6F">
            <w:pPr>
              <w:pStyle w:val="TabletextChar"/>
              <w:rPr>
                <w:rFonts w:cs="Tahoma"/>
                <w:sz w:val="22"/>
              </w:rPr>
            </w:pPr>
            <w:r w:rsidRPr="00205280">
              <w:rPr>
                <w:rFonts w:cs="Tahoma"/>
                <w:sz w:val="22"/>
              </w:rPr>
              <w:t>Υπουργείο Οικονομικών / ΓΛΚ</w:t>
            </w:r>
          </w:p>
        </w:tc>
      </w:tr>
      <w:tr w:rsidR="00831154" w:rsidRPr="002514FF" w14:paraId="47ABB1D0" w14:textId="77777777" w:rsidTr="009C3C6F">
        <w:trPr>
          <w:jc w:val="center"/>
        </w:trPr>
        <w:tc>
          <w:tcPr>
            <w:tcW w:w="1205" w:type="pct"/>
          </w:tcPr>
          <w:p w14:paraId="3AE3CC51" w14:textId="52981583" w:rsidR="00831154" w:rsidRPr="00205280" w:rsidRDefault="00831154" w:rsidP="009C3C6F">
            <w:pPr>
              <w:pStyle w:val="TabletextChar"/>
              <w:rPr>
                <w:rFonts w:cs="Tahoma"/>
                <w:b/>
                <w:sz w:val="22"/>
                <w:szCs w:val="22"/>
              </w:rPr>
            </w:pPr>
            <w:r>
              <w:rPr>
                <w:rFonts w:cs="Tahoma"/>
                <w:b/>
                <w:sz w:val="22"/>
                <w:szCs w:val="22"/>
              </w:rPr>
              <w:t>Φορέας Λειτουργίας</w:t>
            </w:r>
          </w:p>
        </w:tc>
        <w:tc>
          <w:tcPr>
            <w:tcW w:w="3795" w:type="pct"/>
          </w:tcPr>
          <w:p w14:paraId="50221C7C" w14:textId="71101FE4" w:rsidR="00831154" w:rsidRPr="00205280" w:rsidRDefault="00831154" w:rsidP="009C3C6F">
            <w:pPr>
              <w:pStyle w:val="TabletextChar"/>
              <w:rPr>
                <w:rFonts w:cs="Tahoma"/>
                <w:sz w:val="22"/>
              </w:rPr>
            </w:pPr>
            <w:r>
              <w:rPr>
                <w:rFonts w:cs="Tahoma"/>
                <w:sz w:val="22"/>
              </w:rPr>
              <w:t xml:space="preserve">Φορέας λειτουργίας </w:t>
            </w:r>
            <w:proofErr w:type="spellStart"/>
            <w:r>
              <w:rPr>
                <w:rFonts w:cs="Tahoma"/>
                <w:sz w:val="22"/>
              </w:rPr>
              <w:t>Υποέργου</w:t>
            </w:r>
            <w:proofErr w:type="spellEnd"/>
            <w:r>
              <w:rPr>
                <w:rFonts w:cs="Tahoma"/>
                <w:sz w:val="22"/>
              </w:rPr>
              <w:t xml:space="preserve"> 1 / Υπουργείο Ψηφιακής Διακυβέρνησης /ΓΓΠΣΔΔ</w:t>
            </w:r>
          </w:p>
        </w:tc>
      </w:tr>
    </w:tbl>
    <w:p w14:paraId="7D0243B9" w14:textId="77777777" w:rsidR="00261FAE" w:rsidRPr="00A32043" w:rsidRDefault="00261FAE" w:rsidP="00261FAE">
      <w:pPr>
        <w:spacing w:after="160" w:line="259" w:lineRule="auto"/>
        <w:rPr>
          <w:rFonts w:cs="Tahoma"/>
          <w:b/>
          <w:lang w:val="el-GR"/>
        </w:rPr>
      </w:pPr>
    </w:p>
    <w:p w14:paraId="41BE7FA4" w14:textId="77777777" w:rsidR="00261FAE" w:rsidRDefault="00261FAE" w:rsidP="00261FAE">
      <w:pPr>
        <w:rPr>
          <w:rFonts w:cs="Tahoma"/>
          <w:szCs w:val="22"/>
          <w:lang w:val="el-GR"/>
        </w:rPr>
      </w:pPr>
    </w:p>
    <w:p w14:paraId="096EC817" w14:textId="77777777" w:rsidR="00261FAE" w:rsidRDefault="00261FAE" w:rsidP="00261FAE">
      <w:pPr>
        <w:rPr>
          <w:rFonts w:cs="Tahoma"/>
          <w:szCs w:val="22"/>
          <w:lang w:val="el-GR"/>
        </w:rPr>
      </w:pPr>
    </w:p>
    <w:p w14:paraId="512651F9" w14:textId="443391D7" w:rsidR="00100483" w:rsidRDefault="00100483" w:rsidP="007636E5">
      <w:pPr>
        <w:rPr>
          <w:rFonts w:cs="Tahoma"/>
          <w:szCs w:val="22"/>
          <w:lang w:val="el-GR"/>
        </w:rPr>
        <w:sectPr w:rsidR="00100483" w:rsidSect="00DF02B0">
          <w:headerReference w:type="default" r:id="rId14"/>
          <w:footerReference w:type="default" r:id="rId15"/>
          <w:headerReference w:type="first" r:id="rId16"/>
          <w:pgSz w:w="11906" w:h="16838"/>
          <w:pgMar w:top="1134" w:right="1134" w:bottom="1134" w:left="1134" w:header="720" w:footer="709" w:gutter="0"/>
          <w:pgNumType w:start="1"/>
          <w:cols w:space="720"/>
          <w:titlePg/>
          <w:docGrid w:linePitch="360"/>
        </w:sectPr>
      </w:pPr>
    </w:p>
    <w:p w14:paraId="4623926D" w14:textId="77777777" w:rsidR="008338F0" w:rsidRPr="00603221" w:rsidRDefault="003355E7" w:rsidP="00B8545D">
      <w:pPr>
        <w:pStyle w:val="Contents"/>
        <w:numPr>
          <w:ilvl w:val="0"/>
          <w:numId w:val="0"/>
        </w:numPr>
        <w:ind w:left="357"/>
        <w:rPr>
          <w:rFonts w:ascii="Tahoma" w:hAnsi="Tahoma" w:cs="Tahoma"/>
          <w:sz w:val="22"/>
          <w:szCs w:val="22"/>
        </w:rPr>
      </w:pPr>
      <w:r w:rsidRPr="00603221">
        <w:rPr>
          <w:rFonts w:ascii="Tahoma" w:hAnsi="Tahoma" w:cs="Tahoma"/>
          <w:sz w:val="22"/>
          <w:szCs w:val="22"/>
        </w:rPr>
        <w:lastRenderedPageBreak/>
        <w:t>Περιεχόμενα</w:t>
      </w:r>
    </w:p>
    <w:p w14:paraId="0EF09529" w14:textId="69922AF9" w:rsidR="009B39AD" w:rsidRDefault="003355E7">
      <w:pPr>
        <w:pStyle w:val="28"/>
        <w:tabs>
          <w:tab w:val="right" w:leader="dot" w:pos="9628"/>
        </w:tabs>
        <w:rPr>
          <w:rFonts w:asciiTheme="minorHAnsi" w:eastAsiaTheme="minorEastAsia" w:hAnsiTheme="minorHAnsi" w:cstheme="minorBidi"/>
          <w:smallCaps w:val="0"/>
          <w:noProof/>
          <w:sz w:val="22"/>
          <w:szCs w:val="22"/>
          <w:lang w:val="el-GR" w:eastAsia="el-GR"/>
        </w:rPr>
      </w:pPr>
      <w:r w:rsidRPr="00603221">
        <w:rPr>
          <w:rFonts w:cs="Tahoma"/>
          <w:sz w:val="22"/>
          <w:szCs w:val="22"/>
        </w:rPr>
        <w:fldChar w:fldCharType="begin"/>
      </w:r>
      <w:r w:rsidRPr="00603221">
        <w:rPr>
          <w:rFonts w:cs="Tahoma"/>
          <w:sz w:val="22"/>
          <w:szCs w:val="22"/>
        </w:rPr>
        <w:instrText xml:space="preserve"> TOC \o "2-4" \h \z \t "Heading 1;1" </w:instrText>
      </w:r>
      <w:r w:rsidRPr="00603221">
        <w:rPr>
          <w:rFonts w:cs="Tahoma"/>
          <w:sz w:val="22"/>
          <w:szCs w:val="22"/>
        </w:rPr>
        <w:fldChar w:fldCharType="separate"/>
      </w:r>
      <w:hyperlink w:anchor="_Toc95317642" w:history="1">
        <w:r w:rsidR="009B39AD" w:rsidRPr="00184E84">
          <w:rPr>
            <w:rStyle w:val="-"/>
            <w:rFonts w:cs="Tahoma"/>
            <w:noProof/>
            <w:lang w:val="el-GR"/>
          </w:rPr>
          <w:t>ΓΕΝΙΚΕΣ ΠΛΗΡΟΦΟΡΙΕΣ</w:t>
        </w:r>
        <w:r w:rsidR="009B39AD">
          <w:rPr>
            <w:noProof/>
            <w:webHidden/>
          </w:rPr>
          <w:tab/>
        </w:r>
        <w:r w:rsidR="009B39AD">
          <w:rPr>
            <w:noProof/>
            <w:webHidden/>
          </w:rPr>
          <w:fldChar w:fldCharType="begin"/>
        </w:r>
        <w:r w:rsidR="009B39AD">
          <w:rPr>
            <w:noProof/>
            <w:webHidden/>
          </w:rPr>
          <w:instrText xml:space="preserve"> PAGEREF _Toc95317642 \h </w:instrText>
        </w:r>
        <w:r w:rsidR="009B39AD">
          <w:rPr>
            <w:noProof/>
            <w:webHidden/>
          </w:rPr>
        </w:r>
        <w:r w:rsidR="009B39AD">
          <w:rPr>
            <w:noProof/>
            <w:webHidden/>
          </w:rPr>
          <w:fldChar w:fldCharType="separate"/>
        </w:r>
        <w:r w:rsidR="00C61D58">
          <w:rPr>
            <w:noProof/>
            <w:webHidden/>
          </w:rPr>
          <w:t>1</w:t>
        </w:r>
        <w:r w:rsidR="009B39AD">
          <w:rPr>
            <w:noProof/>
            <w:webHidden/>
          </w:rPr>
          <w:fldChar w:fldCharType="end"/>
        </w:r>
      </w:hyperlink>
    </w:p>
    <w:p w14:paraId="3E9703F0" w14:textId="100B69CF" w:rsidR="009B39AD" w:rsidRDefault="00FD3FA6">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95317643" w:history="1">
        <w:r w:rsidR="009B39AD" w:rsidRPr="00184E84">
          <w:rPr>
            <w:rStyle w:val="-"/>
            <w:rFonts w:cs="Tahoma"/>
            <w:noProof/>
            <w:lang w:val="el-GR"/>
          </w:rPr>
          <w:t>Συνοπτικά στοιχεία Έργου</w:t>
        </w:r>
        <w:r w:rsidR="009B39AD">
          <w:rPr>
            <w:noProof/>
            <w:webHidden/>
          </w:rPr>
          <w:tab/>
        </w:r>
        <w:r w:rsidR="009B39AD">
          <w:rPr>
            <w:noProof/>
            <w:webHidden/>
          </w:rPr>
          <w:fldChar w:fldCharType="begin"/>
        </w:r>
        <w:r w:rsidR="009B39AD">
          <w:rPr>
            <w:noProof/>
            <w:webHidden/>
          </w:rPr>
          <w:instrText xml:space="preserve"> PAGEREF _Toc95317643 \h </w:instrText>
        </w:r>
        <w:r w:rsidR="009B39AD">
          <w:rPr>
            <w:noProof/>
            <w:webHidden/>
          </w:rPr>
        </w:r>
        <w:r w:rsidR="009B39AD">
          <w:rPr>
            <w:noProof/>
            <w:webHidden/>
          </w:rPr>
          <w:fldChar w:fldCharType="separate"/>
        </w:r>
        <w:r w:rsidR="00C61D58">
          <w:rPr>
            <w:noProof/>
            <w:webHidden/>
          </w:rPr>
          <w:t>1</w:t>
        </w:r>
        <w:r w:rsidR="009B39AD">
          <w:rPr>
            <w:noProof/>
            <w:webHidden/>
          </w:rPr>
          <w:fldChar w:fldCharType="end"/>
        </w:r>
      </w:hyperlink>
    </w:p>
    <w:p w14:paraId="427ED0F3" w14:textId="55FAEEB0" w:rsidR="009B39AD" w:rsidRDefault="00FD3FA6">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95317644" w:history="1">
        <w:r w:rsidR="009B39AD" w:rsidRPr="00184E84">
          <w:rPr>
            <w:rStyle w:val="-"/>
            <w:rFonts w:cs="Tahoma"/>
            <w:noProof/>
          </w:rPr>
          <w:t>Κατάλογος συντομογραφιών</w:t>
        </w:r>
        <w:r w:rsidR="009B39AD">
          <w:rPr>
            <w:noProof/>
            <w:webHidden/>
          </w:rPr>
          <w:tab/>
        </w:r>
        <w:r w:rsidR="009B39AD">
          <w:rPr>
            <w:noProof/>
            <w:webHidden/>
          </w:rPr>
          <w:fldChar w:fldCharType="begin"/>
        </w:r>
        <w:r w:rsidR="009B39AD">
          <w:rPr>
            <w:noProof/>
            <w:webHidden/>
          </w:rPr>
          <w:instrText xml:space="preserve"> PAGEREF _Toc95317644 \h </w:instrText>
        </w:r>
        <w:r w:rsidR="009B39AD">
          <w:rPr>
            <w:noProof/>
            <w:webHidden/>
          </w:rPr>
        </w:r>
        <w:r w:rsidR="009B39AD">
          <w:rPr>
            <w:noProof/>
            <w:webHidden/>
          </w:rPr>
          <w:fldChar w:fldCharType="separate"/>
        </w:r>
        <w:r w:rsidR="00C61D58">
          <w:rPr>
            <w:noProof/>
            <w:webHidden/>
          </w:rPr>
          <w:t>2</w:t>
        </w:r>
        <w:r w:rsidR="009B39AD">
          <w:rPr>
            <w:noProof/>
            <w:webHidden/>
          </w:rPr>
          <w:fldChar w:fldCharType="end"/>
        </w:r>
      </w:hyperlink>
    </w:p>
    <w:p w14:paraId="1622CE0D" w14:textId="22B1DEEA" w:rsidR="009B39AD" w:rsidRDefault="00FD3FA6">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5317645" w:history="1">
        <w:r w:rsidR="009B39AD" w:rsidRPr="00184E84">
          <w:rPr>
            <w:rStyle w:val="-"/>
            <w:noProof/>
            <w:lang w:val="el-GR"/>
          </w:rPr>
          <w:t>1.1</w:t>
        </w:r>
        <w:r w:rsidR="009B39AD">
          <w:rPr>
            <w:rFonts w:asciiTheme="minorHAnsi" w:eastAsiaTheme="minorEastAsia" w:hAnsiTheme="minorHAnsi" w:cstheme="minorBidi"/>
            <w:smallCaps w:val="0"/>
            <w:noProof/>
            <w:sz w:val="22"/>
            <w:szCs w:val="22"/>
            <w:lang w:val="el-GR" w:eastAsia="el-GR"/>
          </w:rPr>
          <w:tab/>
        </w:r>
        <w:r w:rsidR="009B39AD" w:rsidRPr="00184E84">
          <w:rPr>
            <w:rStyle w:val="-"/>
            <w:noProof/>
            <w:lang w:val="el-GR"/>
          </w:rPr>
          <w:t>Στοιχεία Αναθέτουσας Αρχής</w:t>
        </w:r>
        <w:r w:rsidR="009B39AD">
          <w:rPr>
            <w:noProof/>
            <w:webHidden/>
          </w:rPr>
          <w:tab/>
        </w:r>
        <w:r w:rsidR="009B39AD">
          <w:rPr>
            <w:noProof/>
            <w:webHidden/>
          </w:rPr>
          <w:fldChar w:fldCharType="begin"/>
        </w:r>
        <w:r w:rsidR="009B39AD">
          <w:rPr>
            <w:noProof/>
            <w:webHidden/>
          </w:rPr>
          <w:instrText xml:space="preserve"> PAGEREF _Toc95317645 \h </w:instrText>
        </w:r>
        <w:r w:rsidR="009B39AD">
          <w:rPr>
            <w:noProof/>
            <w:webHidden/>
          </w:rPr>
        </w:r>
        <w:r w:rsidR="009B39AD">
          <w:rPr>
            <w:noProof/>
            <w:webHidden/>
          </w:rPr>
          <w:fldChar w:fldCharType="separate"/>
        </w:r>
        <w:r w:rsidR="00C61D58">
          <w:rPr>
            <w:noProof/>
            <w:webHidden/>
          </w:rPr>
          <w:t>7</w:t>
        </w:r>
        <w:r w:rsidR="009B39AD">
          <w:rPr>
            <w:noProof/>
            <w:webHidden/>
          </w:rPr>
          <w:fldChar w:fldCharType="end"/>
        </w:r>
      </w:hyperlink>
    </w:p>
    <w:p w14:paraId="50477F0C" w14:textId="432A6834" w:rsidR="009B39AD" w:rsidRDefault="00FD3FA6">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5317646" w:history="1">
        <w:r w:rsidR="009B39AD" w:rsidRPr="00184E84">
          <w:rPr>
            <w:rStyle w:val="-"/>
            <w:rFonts w:cs="Tahoma"/>
            <w:noProof/>
            <w:lang w:val="el-GR"/>
          </w:rPr>
          <w:t>1.2</w:t>
        </w:r>
        <w:r w:rsidR="009B39AD">
          <w:rPr>
            <w:rFonts w:asciiTheme="minorHAnsi" w:eastAsiaTheme="minorEastAsia" w:hAnsiTheme="minorHAnsi" w:cstheme="minorBidi"/>
            <w:smallCaps w:val="0"/>
            <w:noProof/>
            <w:sz w:val="22"/>
            <w:szCs w:val="22"/>
            <w:lang w:val="el-GR" w:eastAsia="el-GR"/>
          </w:rPr>
          <w:tab/>
        </w:r>
        <w:r w:rsidR="009B39AD" w:rsidRPr="00184E84">
          <w:rPr>
            <w:rStyle w:val="-"/>
            <w:rFonts w:cs="Tahoma"/>
            <w:noProof/>
            <w:lang w:val="el-GR"/>
          </w:rPr>
          <w:t>Στοιχεία Διαδικασίας - Χρηματοδότηση</w:t>
        </w:r>
        <w:r w:rsidR="009B39AD">
          <w:rPr>
            <w:noProof/>
            <w:webHidden/>
          </w:rPr>
          <w:tab/>
        </w:r>
        <w:r w:rsidR="009B39AD">
          <w:rPr>
            <w:noProof/>
            <w:webHidden/>
          </w:rPr>
          <w:fldChar w:fldCharType="begin"/>
        </w:r>
        <w:r w:rsidR="009B39AD">
          <w:rPr>
            <w:noProof/>
            <w:webHidden/>
          </w:rPr>
          <w:instrText xml:space="preserve"> PAGEREF _Toc95317646 \h </w:instrText>
        </w:r>
        <w:r w:rsidR="009B39AD">
          <w:rPr>
            <w:noProof/>
            <w:webHidden/>
          </w:rPr>
        </w:r>
        <w:r w:rsidR="009B39AD">
          <w:rPr>
            <w:noProof/>
            <w:webHidden/>
          </w:rPr>
          <w:fldChar w:fldCharType="separate"/>
        </w:r>
        <w:r w:rsidR="00C61D58">
          <w:rPr>
            <w:noProof/>
            <w:webHidden/>
          </w:rPr>
          <w:t>8</w:t>
        </w:r>
        <w:r w:rsidR="009B39AD">
          <w:rPr>
            <w:noProof/>
            <w:webHidden/>
          </w:rPr>
          <w:fldChar w:fldCharType="end"/>
        </w:r>
      </w:hyperlink>
    </w:p>
    <w:p w14:paraId="61E1BD48" w14:textId="228A70D6" w:rsidR="009B39AD" w:rsidRDefault="00FD3FA6">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5317647" w:history="1">
        <w:r w:rsidR="009B39AD" w:rsidRPr="00184E84">
          <w:rPr>
            <w:rStyle w:val="-"/>
            <w:rFonts w:cs="Tahoma"/>
            <w:noProof/>
            <w:lang w:val="el-GR"/>
          </w:rPr>
          <w:t>1.3</w:t>
        </w:r>
        <w:r w:rsidR="009B39AD">
          <w:rPr>
            <w:rFonts w:asciiTheme="minorHAnsi" w:eastAsiaTheme="minorEastAsia" w:hAnsiTheme="minorHAnsi" w:cstheme="minorBidi"/>
            <w:smallCaps w:val="0"/>
            <w:noProof/>
            <w:sz w:val="22"/>
            <w:szCs w:val="22"/>
            <w:lang w:val="el-GR" w:eastAsia="el-GR"/>
          </w:rPr>
          <w:tab/>
        </w:r>
        <w:r w:rsidR="009B39AD" w:rsidRPr="00184E84">
          <w:rPr>
            <w:rStyle w:val="-"/>
            <w:rFonts w:cs="Tahoma"/>
            <w:noProof/>
            <w:lang w:val="el-GR"/>
          </w:rPr>
          <w:t>Συνοπτική Περιγραφή φυσικού και οικονομικού αντικειμένου της σύμβασης</w:t>
        </w:r>
        <w:r w:rsidR="009B39AD">
          <w:rPr>
            <w:noProof/>
            <w:webHidden/>
          </w:rPr>
          <w:tab/>
        </w:r>
        <w:r w:rsidR="009B39AD">
          <w:rPr>
            <w:noProof/>
            <w:webHidden/>
          </w:rPr>
          <w:fldChar w:fldCharType="begin"/>
        </w:r>
        <w:r w:rsidR="009B39AD">
          <w:rPr>
            <w:noProof/>
            <w:webHidden/>
          </w:rPr>
          <w:instrText xml:space="preserve"> PAGEREF _Toc95317647 \h </w:instrText>
        </w:r>
        <w:r w:rsidR="009B39AD">
          <w:rPr>
            <w:noProof/>
            <w:webHidden/>
          </w:rPr>
        </w:r>
        <w:r w:rsidR="009B39AD">
          <w:rPr>
            <w:noProof/>
            <w:webHidden/>
          </w:rPr>
          <w:fldChar w:fldCharType="separate"/>
        </w:r>
        <w:r w:rsidR="00C61D58">
          <w:rPr>
            <w:noProof/>
            <w:webHidden/>
          </w:rPr>
          <w:t>8</w:t>
        </w:r>
        <w:r w:rsidR="009B39AD">
          <w:rPr>
            <w:noProof/>
            <w:webHidden/>
          </w:rPr>
          <w:fldChar w:fldCharType="end"/>
        </w:r>
      </w:hyperlink>
    </w:p>
    <w:p w14:paraId="2C276FC3" w14:textId="047FA56E" w:rsidR="009B39AD" w:rsidRDefault="00FD3FA6">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5317648" w:history="1">
        <w:r w:rsidR="009B39AD" w:rsidRPr="00184E84">
          <w:rPr>
            <w:rStyle w:val="-"/>
            <w:rFonts w:cs="Tahoma"/>
            <w:noProof/>
            <w:lang w:val="el-GR"/>
          </w:rPr>
          <w:t>1.4</w:t>
        </w:r>
        <w:r w:rsidR="009B39AD">
          <w:rPr>
            <w:rFonts w:asciiTheme="minorHAnsi" w:eastAsiaTheme="minorEastAsia" w:hAnsiTheme="minorHAnsi" w:cstheme="minorBidi"/>
            <w:smallCaps w:val="0"/>
            <w:noProof/>
            <w:sz w:val="22"/>
            <w:szCs w:val="22"/>
            <w:lang w:val="el-GR" w:eastAsia="el-GR"/>
          </w:rPr>
          <w:tab/>
        </w:r>
        <w:r w:rsidR="009B39AD" w:rsidRPr="00184E84">
          <w:rPr>
            <w:rStyle w:val="-"/>
            <w:rFonts w:cs="Tahoma"/>
            <w:noProof/>
            <w:lang w:val="el-GR"/>
          </w:rPr>
          <w:t>Θεσμικό πλαίσιο</w:t>
        </w:r>
        <w:r w:rsidR="009B39AD">
          <w:rPr>
            <w:noProof/>
            <w:webHidden/>
          </w:rPr>
          <w:tab/>
        </w:r>
        <w:r w:rsidR="009B39AD">
          <w:rPr>
            <w:noProof/>
            <w:webHidden/>
          </w:rPr>
          <w:fldChar w:fldCharType="begin"/>
        </w:r>
        <w:r w:rsidR="009B39AD">
          <w:rPr>
            <w:noProof/>
            <w:webHidden/>
          </w:rPr>
          <w:instrText xml:space="preserve"> PAGEREF _Toc95317648 \h </w:instrText>
        </w:r>
        <w:r w:rsidR="009B39AD">
          <w:rPr>
            <w:noProof/>
            <w:webHidden/>
          </w:rPr>
        </w:r>
        <w:r w:rsidR="009B39AD">
          <w:rPr>
            <w:noProof/>
            <w:webHidden/>
          </w:rPr>
          <w:fldChar w:fldCharType="separate"/>
        </w:r>
        <w:r w:rsidR="00C61D58">
          <w:rPr>
            <w:noProof/>
            <w:webHidden/>
          </w:rPr>
          <w:t>10</w:t>
        </w:r>
        <w:r w:rsidR="009B39AD">
          <w:rPr>
            <w:noProof/>
            <w:webHidden/>
          </w:rPr>
          <w:fldChar w:fldCharType="end"/>
        </w:r>
      </w:hyperlink>
    </w:p>
    <w:p w14:paraId="7FF7684C" w14:textId="2BE8E146" w:rsidR="009B39AD" w:rsidRDefault="00FD3FA6">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5317649" w:history="1">
        <w:r w:rsidR="009B39AD" w:rsidRPr="00184E84">
          <w:rPr>
            <w:rStyle w:val="-"/>
            <w:rFonts w:cs="Tahoma"/>
            <w:noProof/>
            <w:lang w:val="el-GR"/>
          </w:rPr>
          <w:t>1.5</w:t>
        </w:r>
        <w:r w:rsidR="009B39AD">
          <w:rPr>
            <w:rFonts w:asciiTheme="minorHAnsi" w:eastAsiaTheme="minorEastAsia" w:hAnsiTheme="minorHAnsi" w:cstheme="minorBidi"/>
            <w:smallCaps w:val="0"/>
            <w:noProof/>
            <w:sz w:val="22"/>
            <w:szCs w:val="22"/>
            <w:lang w:val="el-GR" w:eastAsia="el-GR"/>
          </w:rPr>
          <w:tab/>
        </w:r>
        <w:r w:rsidR="009B39AD" w:rsidRPr="00184E84">
          <w:rPr>
            <w:rStyle w:val="-"/>
            <w:rFonts w:cs="Tahoma"/>
            <w:noProof/>
            <w:lang w:val="el-GR"/>
          </w:rPr>
          <w:t>Προθεσμία παραλαβής προσφορών και διενέργεια διαγωνισμού</w:t>
        </w:r>
        <w:r w:rsidR="009B39AD">
          <w:rPr>
            <w:noProof/>
            <w:webHidden/>
          </w:rPr>
          <w:tab/>
        </w:r>
        <w:r w:rsidR="009B39AD">
          <w:rPr>
            <w:noProof/>
            <w:webHidden/>
          </w:rPr>
          <w:fldChar w:fldCharType="begin"/>
        </w:r>
        <w:r w:rsidR="009B39AD">
          <w:rPr>
            <w:noProof/>
            <w:webHidden/>
          </w:rPr>
          <w:instrText xml:space="preserve"> PAGEREF _Toc95317649 \h </w:instrText>
        </w:r>
        <w:r w:rsidR="009B39AD">
          <w:rPr>
            <w:noProof/>
            <w:webHidden/>
          </w:rPr>
        </w:r>
        <w:r w:rsidR="009B39AD">
          <w:rPr>
            <w:noProof/>
            <w:webHidden/>
          </w:rPr>
          <w:fldChar w:fldCharType="separate"/>
        </w:r>
        <w:r w:rsidR="00C61D58">
          <w:rPr>
            <w:noProof/>
            <w:webHidden/>
          </w:rPr>
          <w:t>14</w:t>
        </w:r>
        <w:r w:rsidR="009B39AD">
          <w:rPr>
            <w:noProof/>
            <w:webHidden/>
          </w:rPr>
          <w:fldChar w:fldCharType="end"/>
        </w:r>
      </w:hyperlink>
    </w:p>
    <w:p w14:paraId="5169315B" w14:textId="2B8C2520" w:rsidR="009B39AD" w:rsidRDefault="00FD3FA6">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5317650" w:history="1">
        <w:r w:rsidR="009B39AD" w:rsidRPr="00184E84">
          <w:rPr>
            <w:rStyle w:val="-"/>
            <w:noProof/>
          </w:rPr>
          <w:t>1.6</w:t>
        </w:r>
        <w:r w:rsidR="009B39AD">
          <w:rPr>
            <w:rFonts w:asciiTheme="minorHAnsi" w:eastAsiaTheme="minorEastAsia" w:hAnsiTheme="minorHAnsi" w:cstheme="minorBidi"/>
            <w:smallCaps w:val="0"/>
            <w:noProof/>
            <w:sz w:val="22"/>
            <w:szCs w:val="22"/>
            <w:lang w:val="el-GR" w:eastAsia="el-GR"/>
          </w:rPr>
          <w:tab/>
        </w:r>
        <w:r w:rsidR="009B39AD" w:rsidRPr="00184E84">
          <w:rPr>
            <w:rStyle w:val="-"/>
            <w:rFonts w:cs="Tahoma"/>
            <w:noProof/>
            <w:lang w:val="el-GR"/>
          </w:rPr>
          <w:t>Δημοσιότητα</w:t>
        </w:r>
        <w:r w:rsidR="009B39AD">
          <w:rPr>
            <w:noProof/>
            <w:webHidden/>
          </w:rPr>
          <w:tab/>
        </w:r>
        <w:r w:rsidR="009B39AD">
          <w:rPr>
            <w:noProof/>
            <w:webHidden/>
          </w:rPr>
          <w:fldChar w:fldCharType="begin"/>
        </w:r>
        <w:r w:rsidR="009B39AD">
          <w:rPr>
            <w:noProof/>
            <w:webHidden/>
          </w:rPr>
          <w:instrText xml:space="preserve"> PAGEREF _Toc95317650 \h </w:instrText>
        </w:r>
        <w:r w:rsidR="009B39AD">
          <w:rPr>
            <w:noProof/>
            <w:webHidden/>
          </w:rPr>
        </w:r>
        <w:r w:rsidR="009B39AD">
          <w:rPr>
            <w:noProof/>
            <w:webHidden/>
          </w:rPr>
          <w:fldChar w:fldCharType="separate"/>
        </w:r>
        <w:r w:rsidR="00C61D58">
          <w:rPr>
            <w:noProof/>
            <w:webHidden/>
          </w:rPr>
          <w:t>14</w:t>
        </w:r>
        <w:r w:rsidR="009B39AD">
          <w:rPr>
            <w:noProof/>
            <w:webHidden/>
          </w:rPr>
          <w:fldChar w:fldCharType="end"/>
        </w:r>
      </w:hyperlink>
    </w:p>
    <w:p w14:paraId="4B9752BD" w14:textId="515CF08A" w:rsidR="009B39AD" w:rsidRDefault="00FD3FA6">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5317651" w:history="1">
        <w:r w:rsidR="009B39AD" w:rsidRPr="00184E84">
          <w:rPr>
            <w:rStyle w:val="-"/>
            <w:rFonts w:cs="Tahoma"/>
            <w:noProof/>
            <w:lang w:val="el-GR"/>
          </w:rPr>
          <w:t>1.7</w:t>
        </w:r>
        <w:r w:rsidR="009B39AD">
          <w:rPr>
            <w:rFonts w:asciiTheme="minorHAnsi" w:eastAsiaTheme="minorEastAsia" w:hAnsiTheme="minorHAnsi" w:cstheme="minorBidi"/>
            <w:smallCaps w:val="0"/>
            <w:noProof/>
            <w:sz w:val="22"/>
            <w:szCs w:val="22"/>
            <w:lang w:val="el-GR" w:eastAsia="el-GR"/>
          </w:rPr>
          <w:tab/>
        </w:r>
        <w:r w:rsidR="009B39AD" w:rsidRPr="00184E84">
          <w:rPr>
            <w:rStyle w:val="-"/>
            <w:rFonts w:cs="Tahoma"/>
            <w:noProof/>
            <w:lang w:val="el-GR"/>
          </w:rPr>
          <w:t>Αρχές εφαρμοζόμενες στη διαδικασία σύναψης</w:t>
        </w:r>
        <w:r w:rsidR="009B39AD">
          <w:rPr>
            <w:noProof/>
            <w:webHidden/>
          </w:rPr>
          <w:tab/>
        </w:r>
        <w:r w:rsidR="009B39AD">
          <w:rPr>
            <w:noProof/>
            <w:webHidden/>
          </w:rPr>
          <w:fldChar w:fldCharType="begin"/>
        </w:r>
        <w:r w:rsidR="009B39AD">
          <w:rPr>
            <w:noProof/>
            <w:webHidden/>
          </w:rPr>
          <w:instrText xml:space="preserve"> PAGEREF _Toc95317651 \h </w:instrText>
        </w:r>
        <w:r w:rsidR="009B39AD">
          <w:rPr>
            <w:noProof/>
            <w:webHidden/>
          </w:rPr>
        </w:r>
        <w:r w:rsidR="009B39AD">
          <w:rPr>
            <w:noProof/>
            <w:webHidden/>
          </w:rPr>
          <w:fldChar w:fldCharType="separate"/>
        </w:r>
        <w:r w:rsidR="00C61D58">
          <w:rPr>
            <w:noProof/>
            <w:webHidden/>
          </w:rPr>
          <w:t>15</w:t>
        </w:r>
        <w:r w:rsidR="009B39AD">
          <w:rPr>
            <w:noProof/>
            <w:webHidden/>
          </w:rPr>
          <w:fldChar w:fldCharType="end"/>
        </w:r>
      </w:hyperlink>
    </w:p>
    <w:p w14:paraId="074DFEF8" w14:textId="035871AE" w:rsidR="009B39AD" w:rsidRDefault="00FD3FA6">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5317652" w:history="1">
        <w:r w:rsidR="009B39AD" w:rsidRPr="00184E84">
          <w:rPr>
            <w:rStyle w:val="-"/>
            <w:rFonts w:cs="Tahoma"/>
            <w:noProof/>
            <w:lang w:val="el-GR"/>
          </w:rPr>
          <w:t>2.1</w:t>
        </w:r>
        <w:r w:rsidR="009B39AD">
          <w:rPr>
            <w:rFonts w:asciiTheme="minorHAnsi" w:eastAsiaTheme="minorEastAsia" w:hAnsiTheme="minorHAnsi" w:cstheme="minorBidi"/>
            <w:smallCaps w:val="0"/>
            <w:noProof/>
            <w:sz w:val="22"/>
            <w:szCs w:val="22"/>
            <w:lang w:val="el-GR" w:eastAsia="el-GR"/>
          </w:rPr>
          <w:tab/>
        </w:r>
        <w:r w:rsidR="009B39AD" w:rsidRPr="00184E84">
          <w:rPr>
            <w:rStyle w:val="-"/>
            <w:rFonts w:cs="Tahoma"/>
            <w:noProof/>
            <w:lang w:val="el-GR"/>
          </w:rPr>
          <w:t>Γενικές Πληροφορίες</w:t>
        </w:r>
        <w:r w:rsidR="009B39AD">
          <w:rPr>
            <w:noProof/>
            <w:webHidden/>
          </w:rPr>
          <w:tab/>
        </w:r>
        <w:r w:rsidR="009B39AD">
          <w:rPr>
            <w:noProof/>
            <w:webHidden/>
          </w:rPr>
          <w:fldChar w:fldCharType="begin"/>
        </w:r>
        <w:r w:rsidR="009B39AD">
          <w:rPr>
            <w:noProof/>
            <w:webHidden/>
          </w:rPr>
          <w:instrText xml:space="preserve"> PAGEREF _Toc95317652 \h </w:instrText>
        </w:r>
        <w:r w:rsidR="009B39AD">
          <w:rPr>
            <w:noProof/>
            <w:webHidden/>
          </w:rPr>
        </w:r>
        <w:r w:rsidR="009B39AD">
          <w:rPr>
            <w:noProof/>
            <w:webHidden/>
          </w:rPr>
          <w:fldChar w:fldCharType="separate"/>
        </w:r>
        <w:r w:rsidR="00C61D58">
          <w:rPr>
            <w:noProof/>
            <w:webHidden/>
          </w:rPr>
          <w:t>16</w:t>
        </w:r>
        <w:r w:rsidR="009B39AD">
          <w:rPr>
            <w:noProof/>
            <w:webHidden/>
          </w:rPr>
          <w:fldChar w:fldCharType="end"/>
        </w:r>
      </w:hyperlink>
    </w:p>
    <w:p w14:paraId="563B2F8F" w14:textId="73E95F55" w:rsidR="009B39AD" w:rsidRDefault="00FD3FA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5317653" w:history="1">
        <w:r w:rsidR="009B39AD" w:rsidRPr="00184E84">
          <w:rPr>
            <w:rStyle w:val="-"/>
            <w:noProof/>
            <w:lang w:val="el-GR"/>
          </w:rPr>
          <w:t>2.1.1</w:t>
        </w:r>
        <w:r w:rsidR="009B39AD">
          <w:rPr>
            <w:rFonts w:asciiTheme="minorHAnsi" w:eastAsiaTheme="minorEastAsia" w:hAnsiTheme="minorHAnsi" w:cstheme="minorBidi"/>
            <w:i w:val="0"/>
            <w:iCs w:val="0"/>
            <w:noProof/>
            <w:sz w:val="22"/>
            <w:szCs w:val="22"/>
            <w:lang w:val="el-GR" w:eastAsia="el-GR"/>
          </w:rPr>
          <w:tab/>
        </w:r>
        <w:r w:rsidR="009B39AD" w:rsidRPr="00184E84">
          <w:rPr>
            <w:rStyle w:val="-"/>
            <w:noProof/>
            <w:lang w:val="el-GR"/>
          </w:rPr>
          <w:t>Έγγραφα της σύμβασης</w:t>
        </w:r>
        <w:r w:rsidR="009B39AD">
          <w:rPr>
            <w:noProof/>
            <w:webHidden/>
          </w:rPr>
          <w:tab/>
        </w:r>
        <w:r w:rsidR="009B39AD">
          <w:rPr>
            <w:noProof/>
            <w:webHidden/>
          </w:rPr>
          <w:fldChar w:fldCharType="begin"/>
        </w:r>
        <w:r w:rsidR="009B39AD">
          <w:rPr>
            <w:noProof/>
            <w:webHidden/>
          </w:rPr>
          <w:instrText xml:space="preserve"> PAGEREF _Toc95317653 \h </w:instrText>
        </w:r>
        <w:r w:rsidR="009B39AD">
          <w:rPr>
            <w:noProof/>
            <w:webHidden/>
          </w:rPr>
        </w:r>
        <w:r w:rsidR="009B39AD">
          <w:rPr>
            <w:noProof/>
            <w:webHidden/>
          </w:rPr>
          <w:fldChar w:fldCharType="separate"/>
        </w:r>
        <w:r w:rsidR="00C61D58">
          <w:rPr>
            <w:noProof/>
            <w:webHidden/>
          </w:rPr>
          <w:t>16</w:t>
        </w:r>
        <w:r w:rsidR="009B39AD">
          <w:rPr>
            <w:noProof/>
            <w:webHidden/>
          </w:rPr>
          <w:fldChar w:fldCharType="end"/>
        </w:r>
      </w:hyperlink>
    </w:p>
    <w:p w14:paraId="379C5505" w14:textId="7169534F" w:rsidR="009B39AD" w:rsidRDefault="00FD3FA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5317654" w:history="1">
        <w:r w:rsidR="009B39AD" w:rsidRPr="00184E84">
          <w:rPr>
            <w:rStyle w:val="-"/>
            <w:noProof/>
            <w:lang w:val="el-GR"/>
          </w:rPr>
          <w:t>2.1.2</w:t>
        </w:r>
        <w:r w:rsidR="009B39AD">
          <w:rPr>
            <w:rFonts w:asciiTheme="minorHAnsi" w:eastAsiaTheme="minorEastAsia" w:hAnsiTheme="minorHAnsi" w:cstheme="minorBidi"/>
            <w:i w:val="0"/>
            <w:iCs w:val="0"/>
            <w:noProof/>
            <w:sz w:val="22"/>
            <w:szCs w:val="22"/>
            <w:lang w:val="el-GR" w:eastAsia="el-GR"/>
          </w:rPr>
          <w:tab/>
        </w:r>
        <w:r w:rsidR="009B39AD" w:rsidRPr="00184E84">
          <w:rPr>
            <w:rStyle w:val="-"/>
            <w:noProof/>
            <w:lang w:val="el-GR"/>
          </w:rPr>
          <w:t>Επικοινωνία – Πρόσβαση στα έγγραφα της Σύμβασης</w:t>
        </w:r>
        <w:r w:rsidR="009B39AD">
          <w:rPr>
            <w:noProof/>
            <w:webHidden/>
          </w:rPr>
          <w:tab/>
        </w:r>
        <w:r w:rsidR="009B39AD">
          <w:rPr>
            <w:noProof/>
            <w:webHidden/>
          </w:rPr>
          <w:fldChar w:fldCharType="begin"/>
        </w:r>
        <w:r w:rsidR="009B39AD">
          <w:rPr>
            <w:noProof/>
            <w:webHidden/>
          </w:rPr>
          <w:instrText xml:space="preserve"> PAGEREF _Toc95317654 \h </w:instrText>
        </w:r>
        <w:r w:rsidR="009B39AD">
          <w:rPr>
            <w:noProof/>
            <w:webHidden/>
          </w:rPr>
        </w:r>
        <w:r w:rsidR="009B39AD">
          <w:rPr>
            <w:noProof/>
            <w:webHidden/>
          </w:rPr>
          <w:fldChar w:fldCharType="separate"/>
        </w:r>
        <w:r w:rsidR="00C61D58">
          <w:rPr>
            <w:noProof/>
            <w:webHidden/>
          </w:rPr>
          <w:t>16</w:t>
        </w:r>
        <w:r w:rsidR="009B39AD">
          <w:rPr>
            <w:noProof/>
            <w:webHidden/>
          </w:rPr>
          <w:fldChar w:fldCharType="end"/>
        </w:r>
      </w:hyperlink>
    </w:p>
    <w:p w14:paraId="03767304" w14:textId="5A57A241" w:rsidR="009B39AD" w:rsidRDefault="00FD3FA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5317655" w:history="1">
        <w:r w:rsidR="009B39AD" w:rsidRPr="00184E84">
          <w:rPr>
            <w:rStyle w:val="-"/>
            <w:noProof/>
            <w:lang w:val="el-GR"/>
          </w:rPr>
          <w:t>2.1.3</w:t>
        </w:r>
        <w:r w:rsidR="009B39AD">
          <w:rPr>
            <w:rFonts w:asciiTheme="minorHAnsi" w:eastAsiaTheme="minorEastAsia" w:hAnsiTheme="minorHAnsi" w:cstheme="minorBidi"/>
            <w:i w:val="0"/>
            <w:iCs w:val="0"/>
            <w:noProof/>
            <w:sz w:val="22"/>
            <w:szCs w:val="22"/>
            <w:lang w:val="el-GR" w:eastAsia="el-GR"/>
          </w:rPr>
          <w:tab/>
        </w:r>
        <w:r w:rsidR="009B39AD" w:rsidRPr="00184E84">
          <w:rPr>
            <w:rStyle w:val="-"/>
            <w:noProof/>
            <w:lang w:val="el-GR"/>
          </w:rPr>
          <w:t>Παροχή Διευκρινίσεων</w:t>
        </w:r>
        <w:r w:rsidR="009B39AD">
          <w:rPr>
            <w:noProof/>
            <w:webHidden/>
          </w:rPr>
          <w:tab/>
        </w:r>
        <w:r w:rsidR="009B39AD">
          <w:rPr>
            <w:noProof/>
            <w:webHidden/>
          </w:rPr>
          <w:fldChar w:fldCharType="begin"/>
        </w:r>
        <w:r w:rsidR="009B39AD">
          <w:rPr>
            <w:noProof/>
            <w:webHidden/>
          </w:rPr>
          <w:instrText xml:space="preserve"> PAGEREF _Toc95317655 \h </w:instrText>
        </w:r>
        <w:r w:rsidR="009B39AD">
          <w:rPr>
            <w:noProof/>
            <w:webHidden/>
          </w:rPr>
        </w:r>
        <w:r w:rsidR="009B39AD">
          <w:rPr>
            <w:noProof/>
            <w:webHidden/>
          </w:rPr>
          <w:fldChar w:fldCharType="separate"/>
        </w:r>
        <w:r w:rsidR="00C61D58">
          <w:rPr>
            <w:noProof/>
            <w:webHidden/>
          </w:rPr>
          <w:t>16</w:t>
        </w:r>
        <w:r w:rsidR="009B39AD">
          <w:rPr>
            <w:noProof/>
            <w:webHidden/>
          </w:rPr>
          <w:fldChar w:fldCharType="end"/>
        </w:r>
      </w:hyperlink>
    </w:p>
    <w:p w14:paraId="72271DE4" w14:textId="4B33CBAD" w:rsidR="009B39AD" w:rsidRDefault="00FD3FA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5317656" w:history="1">
        <w:r w:rsidR="009B39AD" w:rsidRPr="00184E84">
          <w:rPr>
            <w:rStyle w:val="-"/>
            <w:noProof/>
            <w:lang w:val="el-GR"/>
          </w:rPr>
          <w:t>2.1.4</w:t>
        </w:r>
        <w:r w:rsidR="009B39AD">
          <w:rPr>
            <w:rFonts w:asciiTheme="minorHAnsi" w:eastAsiaTheme="minorEastAsia" w:hAnsiTheme="minorHAnsi" w:cstheme="minorBidi"/>
            <w:i w:val="0"/>
            <w:iCs w:val="0"/>
            <w:noProof/>
            <w:sz w:val="22"/>
            <w:szCs w:val="22"/>
            <w:lang w:val="el-GR" w:eastAsia="el-GR"/>
          </w:rPr>
          <w:tab/>
        </w:r>
        <w:r w:rsidR="009B39AD" w:rsidRPr="00184E84">
          <w:rPr>
            <w:rStyle w:val="-"/>
            <w:noProof/>
            <w:lang w:val="el-GR"/>
          </w:rPr>
          <w:t>Γλώσσα</w:t>
        </w:r>
        <w:r w:rsidR="009B39AD">
          <w:rPr>
            <w:noProof/>
            <w:webHidden/>
          </w:rPr>
          <w:tab/>
        </w:r>
        <w:r w:rsidR="009B39AD">
          <w:rPr>
            <w:noProof/>
            <w:webHidden/>
          </w:rPr>
          <w:fldChar w:fldCharType="begin"/>
        </w:r>
        <w:r w:rsidR="009B39AD">
          <w:rPr>
            <w:noProof/>
            <w:webHidden/>
          </w:rPr>
          <w:instrText xml:space="preserve"> PAGEREF _Toc95317656 \h </w:instrText>
        </w:r>
        <w:r w:rsidR="009B39AD">
          <w:rPr>
            <w:noProof/>
            <w:webHidden/>
          </w:rPr>
        </w:r>
        <w:r w:rsidR="009B39AD">
          <w:rPr>
            <w:noProof/>
            <w:webHidden/>
          </w:rPr>
          <w:fldChar w:fldCharType="separate"/>
        </w:r>
        <w:r w:rsidR="00C61D58">
          <w:rPr>
            <w:noProof/>
            <w:webHidden/>
          </w:rPr>
          <w:t>17</w:t>
        </w:r>
        <w:r w:rsidR="009B39AD">
          <w:rPr>
            <w:noProof/>
            <w:webHidden/>
          </w:rPr>
          <w:fldChar w:fldCharType="end"/>
        </w:r>
      </w:hyperlink>
    </w:p>
    <w:p w14:paraId="61B2B1EE" w14:textId="77418192" w:rsidR="009B39AD" w:rsidRDefault="00FD3FA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5317657" w:history="1">
        <w:r w:rsidR="009B39AD" w:rsidRPr="00184E84">
          <w:rPr>
            <w:rStyle w:val="-"/>
            <w:noProof/>
            <w:lang w:val="el-GR"/>
          </w:rPr>
          <w:t>2.1.5</w:t>
        </w:r>
        <w:r w:rsidR="009B39AD">
          <w:rPr>
            <w:rFonts w:asciiTheme="minorHAnsi" w:eastAsiaTheme="minorEastAsia" w:hAnsiTheme="minorHAnsi" w:cstheme="minorBidi"/>
            <w:i w:val="0"/>
            <w:iCs w:val="0"/>
            <w:noProof/>
            <w:sz w:val="22"/>
            <w:szCs w:val="22"/>
            <w:lang w:val="el-GR" w:eastAsia="el-GR"/>
          </w:rPr>
          <w:tab/>
        </w:r>
        <w:r w:rsidR="009B39AD" w:rsidRPr="00184E84">
          <w:rPr>
            <w:rStyle w:val="-"/>
            <w:noProof/>
            <w:lang w:val="el-GR"/>
          </w:rPr>
          <w:t>Εγγυήσεις</w:t>
        </w:r>
        <w:r w:rsidR="009B39AD">
          <w:rPr>
            <w:noProof/>
            <w:webHidden/>
          </w:rPr>
          <w:tab/>
        </w:r>
        <w:r w:rsidR="009B39AD">
          <w:rPr>
            <w:noProof/>
            <w:webHidden/>
          </w:rPr>
          <w:fldChar w:fldCharType="begin"/>
        </w:r>
        <w:r w:rsidR="009B39AD">
          <w:rPr>
            <w:noProof/>
            <w:webHidden/>
          </w:rPr>
          <w:instrText xml:space="preserve"> PAGEREF _Toc95317657 \h </w:instrText>
        </w:r>
        <w:r w:rsidR="009B39AD">
          <w:rPr>
            <w:noProof/>
            <w:webHidden/>
          </w:rPr>
        </w:r>
        <w:r w:rsidR="009B39AD">
          <w:rPr>
            <w:noProof/>
            <w:webHidden/>
          </w:rPr>
          <w:fldChar w:fldCharType="separate"/>
        </w:r>
        <w:r w:rsidR="00C61D58">
          <w:rPr>
            <w:noProof/>
            <w:webHidden/>
          </w:rPr>
          <w:t>17</w:t>
        </w:r>
        <w:r w:rsidR="009B39AD">
          <w:rPr>
            <w:noProof/>
            <w:webHidden/>
          </w:rPr>
          <w:fldChar w:fldCharType="end"/>
        </w:r>
      </w:hyperlink>
    </w:p>
    <w:p w14:paraId="1F60EC47" w14:textId="6290D9BC" w:rsidR="009B39AD" w:rsidRDefault="00FD3FA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5317658" w:history="1">
        <w:r w:rsidR="009B39AD" w:rsidRPr="00184E84">
          <w:rPr>
            <w:rStyle w:val="-"/>
            <w:noProof/>
            <w:lang w:val="el-GR"/>
          </w:rPr>
          <w:t>2.1.6</w:t>
        </w:r>
        <w:r w:rsidR="009B39AD">
          <w:rPr>
            <w:rFonts w:asciiTheme="minorHAnsi" w:eastAsiaTheme="minorEastAsia" w:hAnsiTheme="minorHAnsi" w:cstheme="minorBidi"/>
            <w:i w:val="0"/>
            <w:iCs w:val="0"/>
            <w:noProof/>
            <w:sz w:val="22"/>
            <w:szCs w:val="22"/>
            <w:lang w:val="el-GR" w:eastAsia="el-GR"/>
          </w:rPr>
          <w:tab/>
        </w:r>
        <w:r w:rsidR="009B39AD" w:rsidRPr="00184E84">
          <w:rPr>
            <w:rStyle w:val="-"/>
            <w:noProof/>
            <w:lang w:val="el-GR"/>
          </w:rPr>
          <w:t>Προστασία Προσωπικών Δεδομένων</w:t>
        </w:r>
        <w:r w:rsidR="009B39AD">
          <w:rPr>
            <w:noProof/>
            <w:webHidden/>
          </w:rPr>
          <w:tab/>
        </w:r>
        <w:r w:rsidR="009B39AD">
          <w:rPr>
            <w:noProof/>
            <w:webHidden/>
          </w:rPr>
          <w:fldChar w:fldCharType="begin"/>
        </w:r>
        <w:r w:rsidR="009B39AD">
          <w:rPr>
            <w:noProof/>
            <w:webHidden/>
          </w:rPr>
          <w:instrText xml:space="preserve"> PAGEREF _Toc95317658 \h </w:instrText>
        </w:r>
        <w:r w:rsidR="009B39AD">
          <w:rPr>
            <w:noProof/>
            <w:webHidden/>
          </w:rPr>
        </w:r>
        <w:r w:rsidR="009B39AD">
          <w:rPr>
            <w:noProof/>
            <w:webHidden/>
          </w:rPr>
          <w:fldChar w:fldCharType="separate"/>
        </w:r>
        <w:r w:rsidR="00C61D58">
          <w:rPr>
            <w:noProof/>
            <w:webHidden/>
          </w:rPr>
          <w:t>18</w:t>
        </w:r>
        <w:r w:rsidR="009B39AD">
          <w:rPr>
            <w:noProof/>
            <w:webHidden/>
          </w:rPr>
          <w:fldChar w:fldCharType="end"/>
        </w:r>
      </w:hyperlink>
    </w:p>
    <w:p w14:paraId="64551A16" w14:textId="4B427A15" w:rsidR="009B39AD" w:rsidRDefault="00FD3FA6">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5317659" w:history="1">
        <w:r w:rsidR="009B39AD" w:rsidRPr="00184E84">
          <w:rPr>
            <w:rStyle w:val="-"/>
            <w:rFonts w:cs="Tahoma"/>
            <w:noProof/>
            <w:lang w:val="el-GR"/>
          </w:rPr>
          <w:t>2.2</w:t>
        </w:r>
        <w:r w:rsidR="009B39AD">
          <w:rPr>
            <w:rFonts w:asciiTheme="minorHAnsi" w:eastAsiaTheme="minorEastAsia" w:hAnsiTheme="minorHAnsi" w:cstheme="minorBidi"/>
            <w:smallCaps w:val="0"/>
            <w:noProof/>
            <w:sz w:val="22"/>
            <w:szCs w:val="22"/>
            <w:lang w:val="el-GR" w:eastAsia="el-GR"/>
          </w:rPr>
          <w:tab/>
        </w:r>
        <w:r w:rsidR="009B39AD" w:rsidRPr="00184E84">
          <w:rPr>
            <w:rStyle w:val="-"/>
            <w:rFonts w:cs="Tahoma"/>
            <w:noProof/>
            <w:lang w:val="el-GR"/>
          </w:rPr>
          <w:t>Δικαίωμα Συμμετοχής - Κριτήρια Ποιοτικής Επιλογής</w:t>
        </w:r>
        <w:r w:rsidR="009B39AD">
          <w:rPr>
            <w:noProof/>
            <w:webHidden/>
          </w:rPr>
          <w:tab/>
        </w:r>
        <w:r w:rsidR="009B39AD">
          <w:rPr>
            <w:noProof/>
            <w:webHidden/>
          </w:rPr>
          <w:fldChar w:fldCharType="begin"/>
        </w:r>
        <w:r w:rsidR="009B39AD">
          <w:rPr>
            <w:noProof/>
            <w:webHidden/>
          </w:rPr>
          <w:instrText xml:space="preserve"> PAGEREF _Toc95317659 \h </w:instrText>
        </w:r>
        <w:r w:rsidR="009B39AD">
          <w:rPr>
            <w:noProof/>
            <w:webHidden/>
          </w:rPr>
        </w:r>
        <w:r w:rsidR="009B39AD">
          <w:rPr>
            <w:noProof/>
            <w:webHidden/>
          </w:rPr>
          <w:fldChar w:fldCharType="separate"/>
        </w:r>
        <w:r w:rsidR="00C61D58">
          <w:rPr>
            <w:noProof/>
            <w:webHidden/>
          </w:rPr>
          <w:t>19</w:t>
        </w:r>
        <w:r w:rsidR="009B39AD">
          <w:rPr>
            <w:noProof/>
            <w:webHidden/>
          </w:rPr>
          <w:fldChar w:fldCharType="end"/>
        </w:r>
      </w:hyperlink>
    </w:p>
    <w:p w14:paraId="2FD6A3F9" w14:textId="0467B39A" w:rsidR="009B39AD" w:rsidRDefault="00FD3FA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5317660" w:history="1">
        <w:r w:rsidR="009B39AD" w:rsidRPr="00184E84">
          <w:rPr>
            <w:rStyle w:val="-"/>
            <w:noProof/>
            <w:lang w:val="el-GR"/>
          </w:rPr>
          <w:t>2.2.1</w:t>
        </w:r>
        <w:r w:rsidR="009B39AD">
          <w:rPr>
            <w:rFonts w:asciiTheme="minorHAnsi" w:eastAsiaTheme="minorEastAsia" w:hAnsiTheme="minorHAnsi" w:cstheme="minorBidi"/>
            <w:i w:val="0"/>
            <w:iCs w:val="0"/>
            <w:noProof/>
            <w:sz w:val="22"/>
            <w:szCs w:val="22"/>
            <w:lang w:val="el-GR" w:eastAsia="el-GR"/>
          </w:rPr>
          <w:tab/>
        </w:r>
        <w:r w:rsidR="009B39AD" w:rsidRPr="00184E84">
          <w:rPr>
            <w:rStyle w:val="-"/>
            <w:noProof/>
            <w:lang w:val="el-GR"/>
          </w:rPr>
          <w:t>Δικαιούμενοι συμμετοχής</w:t>
        </w:r>
        <w:r w:rsidR="009B39AD">
          <w:rPr>
            <w:noProof/>
            <w:webHidden/>
          </w:rPr>
          <w:tab/>
        </w:r>
        <w:r w:rsidR="009B39AD">
          <w:rPr>
            <w:noProof/>
            <w:webHidden/>
          </w:rPr>
          <w:fldChar w:fldCharType="begin"/>
        </w:r>
        <w:r w:rsidR="009B39AD">
          <w:rPr>
            <w:noProof/>
            <w:webHidden/>
          </w:rPr>
          <w:instrText xml:space="preserve"> PAGEREF _Toc95317660 \h </w:instrText>
        </w:r>
        <w:r w:rsidR="009B39AD">
          <w:rPr>
            <w:noProof/>
            <w:webHidden/>
          </w:rPr>
        </w:r>
        <w:r w:rsidR="009B39AD">
          <w:rPr>
            <w:noProof/>
            <w:webHidden/>
          </w:rPr>
          <w:fldChar w:fldCharType="separate"/>
        </w:r>
        <w:r w:rsidR="00C61D58">
          <w:rPr>
            <w:noProof/>
            <w:webHidden/>
          </w:rPr>
          <w:t>19</w:t>
        </w:r>
        <w:r w:rsidR="009B39AD">
          <w:rPr>
            <w:noProof/>
            <w:webHidden/>
          </w:rPr>
          <w:fldChar w:fldCharType="end"/>
        </w:r>
      </w:hyperlink>
    </w:p>
    <w:p w14:paraId="585D4319" w14:textId="57783F92" w:rsidR="009B39AD" w:rsidRDefault="00FD3FA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5317661" w:history="1">
        <w:r w:rsidR="009B39AD" w:rsidRPr="00184E84">
          <w:rPr>
            <w:rStyle w:val="-"/>
            <w:noProof/>
            <w:lang w:val="el-GR"/>
          </w:rPr>
          <w:t>2.2.2</w:t>
        </w:r>
        <w:r w:rsidR="009B39AD">
          <w:rPr>
            <w:rFonts w:asciiTheme="minorHAnsi" w:eastAsiaTheme="minorEastAsia" w:hAnsiTheme="minorHAnsi" w:cstheme="minorBidi"/>
            <w:i w:val="0"/>
            <w:iCs w:val="0"/>
            <w:noProof/>
            <w:sz w:val="22"/>
            <w:szCs w:val="22"/>
            <w:lang w:val="el-GR" w:eastAsia="el-GR"/>
          </w:rPr>
          <w:tab/>
        </w:r>
        <w:r w:rsidR="009B39AD" w:rsidRPr="00184E84">
          <w:rPr>
            <w:rStyle w:val="-"/>
            <w:noProof/>
            <w:lang w:val="el-GR"/>
          </w:rPr>
          <w:t>Εγγύηση συμμετοχής</w:t>
        </w:r>
        <w:r w:rsidR="009B39AD">
          <w:rPr>
            <w:noProof/>
            <w:webHidden/>
          </w:rPr>
          <w:tab/>
        </w:r>
        <w:r w:rsidR="009B39AD">
          <w:rPr>
            <w:noProof/>
            <w:webHidden/>
          </w:rPr>
          <w:fldChar w:fldCharType="begin"/>
        </w:r>
        <w:r w:rsidR="009B39AD">
          <w:rPr>
            <w:noProof/>
            <w:webHidden/>
          </w:rPr>
          <w:instrText xml:space="preserve"> PAGEREF _Toc95317661 \h </w:instrText>
        </w:r>
        <w:r w:rsidR="009B39AD">
          <w:rPr>
            <w:noProof/>
            <w:webHidden/>
          </w:rPr>
        </w:r>
        <w:r w:rsidR="009B39AD">
          <w:rPr>
            <w:noProof/>
            <w:webHidden/>
          </w:rPr>
          <w:fldChar w:fldCharType="separate"/>
        </w:r>
        <w:r w:rsidR="00C61D58">
          <w:rPr>
            <w:noProof/>
            <w:webHidden/>
          </w:rPr>
          <w:t>19</w:t>
        </w:r>
        <w:r w:rsidR="009B39AD">
          <w:rPr>
            <w:noProof/>
            <w:webHidden/>
          </w:rPr>
          <w:fldChar w:fldCharType="end"/>
        </w:r>
      </w:hyperlink>
    </w:p>
    <w:p w14:paraId="0CE40667" w14:textId="1465A621" w:rsidR="009B39AD" w:rsidRDefault="00FD3FA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5317662" w:history="1">
        <w:r w:rsidR="009B39AD" w:rsidRPr="00184E84">
          <w:rPr>
            <w:rStyle w:val="-"/>
            <w:noProof/>
            <w:lang w:val="el-GR"/>
          </w:rPr>
          <w:t>2.2.3</w:t>
        </w:r>
        <w:r w:rsidR="009B39AD">
          <w:rPr>
            <w:rFonts w:asciiTheme="minorHAnsi" w:eastAsiaTheme="minorEastAsia" w:hAnsiTheme="minorHAnsi" w:cstheme="minorBidi"/>
            <w:i w:val="0"/>
            <w:iCs w:val="0"/>
            <w:noProof/>
            <w:sz w:val="22"/>
            <w:szCs w:val="22"/>
            <w:lang w:val="el-GR" w:eastAsia="el-GR"/>
          </w:rPr>
          <w:tab/>
        </w:r>
        <w:r w:rsidR="009B39AD" w:rsidRPr="00184E84">
          <w:rPr>
            <w:rStyle w:val="-"/>
            <w:noProof/>
            <w:lang w:val="el-GR"/>
          </w:rPr>
          <w:t>Λόγοι αποκλεισμού</w:t>
        </w:r>
        <w:r w:rsidR="009B39AD">
          <w:rPr>
            <w:noProof/>
            <w:webHidden/>
          </w:rPr>
          <w:tab/>
        </w:r>
        <w:r w:rsidR="009B39AD">
          <w:rPr>
            <w:noProof/>
            <w:webHidden/>
          </w:rPr>
          <w:fldChar w:fldCharType="begin"/>
        </w:r>
        <w:r w:rsidR="009B39AD">
          <w:rPr>
            <w:noProof/>
            <w:webHidden/>
          </w:rPr>
          <w:instrText xml:space="preserve"> PAGEREF _Toc95317662 \h </w:instrText>
        </w:r>
        <w:r w:rsidR="009B39AD">
          <w:rPr>
            <w:noProof/>
            <w:webHidden/>
          </w:rPr>
        </w:r>
        <w:r w:rsidR="009B39AD">
          <w:rPr>
            <w:noProof/>
            <w:webHidden/>
          </w:rPr>
          <w:fldChar w:fldCharType="separate"/>
        </w:r>
        <w:r w:rsidR="00C61D58">
          <w:rPr>
            <w:noProof/>
            <w:webHidden/>
          </w:rPr>
          <w:t>20</w:t>
        </w:r>
        <w:r w:rsidR="009B39AD">
          <w:rPr>
            <w:noProof/>
            <w:webHidden/>
          </w:rPr>
          <w:fldChar w:fldCharType="end"/>
        </w:r>
      </w:hyperlink>
    </w:p>
    <w:p w14:paraId="22D65B9C" w14:textId="7723DC41" w:rsidR="009B39AD" w:rsidRDefault="00FD3FA6">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95317663" w:history="1">
        <w:r w:rsidR="009B39AD" w:rsidRPr="00184E84">
          <w:rPr>
            <w:rStyle w:val="-"/>
            <w:noProof/>
            <w:lang w:val="el-GR"/>
          </w:rPr>
          <w:t>Κριτήρια Ποιοτικής Επιλογής &amp; αποδεικτά στοιχεία</w:t>
        </w:r>
        <w:r w:rsidR="009B39AD">
          <w:rPr>
            <w:noProof/>
            <w:webHidden/>
          </w:rPr>
          <w:tab/>
        </w:r>
        <w:r w:rsidR="009B39AD">
          <w:rPr>
            <w:noProof/>
            <w:webHidden/>
          </w:rPr>
          <w:fldChar w:fldCharType="begin"/>
        </w:r>
        <w:r w:rsidR="009B39AD">
          <w:rPr>
            <w:noProof/>
            <w:webHidden/>
          </w:rPr>
          <w:instrText xml:space="preserve"> PAGEREF _Toc95317663 \h </w:instrText>
        </w:r>
        <w:r w:rsidR="009B39AD">
          <w:rPr>
            <w:noProof/>
            <w:webHidden/>
          </w:rPr>
        </w:r>
        <w:r w:rsidR="009B39AD">
          <w:rPr>
            <w:noProof/>
            <w:webHidden/>
          </w:rPr>
          <w:fldChar w:fldCharType="separate"/>
        </w:r>
        <w:r w:rsidR="00C61D58">
          <w:rPr>
            <w:noProof/>
            <w:webHidden/>
          </w:rPr>
          <w:t>24</w:t>
        </w:r>
        <w:r w:rsidR="009B39AD">
          <w:rPr>
            <w:noProof/>
            <w:webHidden/>
          </w:rPr>
          <w:fldChar w:fldCharType="end"/>
        </w:r>
      </w:hyperlink>
    </w:p>
    <w:p w14:paraId="1485405F" w14:textId="7A8F2E90" w:rsidR="009B39AD" w:rsidRDefault="00FD3FA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5317664" w:history="1">
        <w:r w:rsidR="009B39AD" w:rsidRPr="00184E84">
          <w:rPr>
            <w:rStyle w:val="-"/>
            <w:noProof/>
            <w:lang w:val="el-GR"/>
          </w:rPr>
          <w:t>2.2.4</w:t>
        </w:r>
        <w:r w:rsidR="009B39AD">
          <w:rPr>
            <w:rFonts w:asciiTheme="minorHAnsi" w:eastAsiaTheme="minorEastAsia" w:hAnsiTheme="minorHAnsi" w:cstheme="minorBidi"/>
            <w:i w:val="0"/>
            <w:iCs w:val="0"/>
            <w:noProof/>
            <w:sz w:val="22"/>
            <w:szCs w:val="22"/>
            <w:lang w:val="el-GR" w:eastAsia="el-GR"/>
          </w:rPr>
          <w:tab/>
        </w:r>
        <w:r w:rsidR="009B39AD" w:rsidRPr="00184E84">
          <w:rPr>
            <w:rStyle w:val="-"/>
            <w:noProof/>
            <w:lang w:val="el-GR"/>
          </w:rPr>
          <w:t>Καταλληλόλητα άσκησης επαγγελματικής δραστηριότητας</w:t>
        </w:r>
        <w:r w:rsidR="009B39AD">
          <w:rPr>
            <w:noProof/>
            <w:webHidden/>
          </w:rPr>
          <w:tab/>
        </w:r>
        <w:r w:rsidR="009B39AD">
          <w:rPr>
            <w:noProof/>
            <w:webHidden/>
          </w:rPr>
          <w:fldChar w:fldCharType="begin"/>
        </w:r>
        <w:r w:rsidR="009B39AD">
          <w:rPr>
            <w:noProof/>
            <w:webHidden/>
          </w:rPr>
          <w:instrText xml:space="preserve"> PAGEREF _Toc95317664 \h </w:instrText>
        </w:r>
        <w:r w:rsidR="009B39AD">
          <w:rPr>
            <w:noProof/>
            <w:webHidden/>
          </w:rPr>
        </w:r>
        <w:r w:rsidR="009B39AD">
          <w:rPr>
            <w:noProof/>
            <w:webHidden/>
          </w:rPr>
          <w:fldChar w:fldCharType="separate"/>
        </w:r>
        <w:r w:rsidR="00C61D58">
          <w:rPr>
            <w:noProof/>
            <w:webHidden/>
          </w:rPr>
          <w:t>24</w:t>
        </w:r>
        <w:r w:rsidR="009B39AD">
          <w:rPr>
            <w:noProof/>
            <w:webHidden/>
          </w:rPr>
          <w:fldChar w:fldCharType="end"/>
        </w:r>
      </w:hyperlink>
    </w:p>
    <w:p w14:paraId="5703480A" w14:textId="5B1A8F7D" w:rsidR="009B39AD" w:rsidRDefault="00FD3FA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5317665" w:history="1">
        <w:r w:rsidR="009B39AD" w:rsidRPr="00184E84">
          <w:rPr>
            <w:rStyle w:val="-"/>
            <w:noProof/>
            <w:lang w:val="el-GR"/>
          </w:rPr>
          <w:t>2.2.5</w:t>
        </w:r>
        <w:r w:rsidR="009B39AD">
          <w:rPr>
            <w:rFonts w:asciiTheme="minorHAnsi" w:eastAsiaTheme="minorEastAsia" w:hAnsiTheme="minorHAnsi" w:cstheme="minorBidi"/>
            <w:i w:val="0"/>
            <w:iCs w:val="0"/>
            <w:noProof/>
            <w:sz w:val="22"/>
            <w:szCs w:val="22"/>
            <w:lang w:val="el-GR" w:eastAsia="el-GR"/>
          </w:rPr>
          <w:tab/>
        </w:r>
        <w:r w:rsidR="009B39AD" w:rsidRPr="00184E84">
          <w:rPr>
            <w:rStyle w:val="-"/>
            <w:noProof/>
            <w:lang w:val="el-GR"/>
          </w:rPr>
          <w:t>Οικονομική και χρηματοοικονομική επάρκεια</w:t>
        </w:r>
        <w:r w:rsidR="009B39AD">
          <w:rPr>
            <w:noProof/>
            <w:webHidden/>
          </w:rPr>
          <w:tab/>
        </w:r>
        <w:r w:rsidR="009B39AD">
          <w:rPr>
            <w:noProof/>
            <w:webHidden/>
          </w:rPr>
          <w:fldChar w:fldCharType="begin"/>
        </w:r>
        <w:r w:rsidR="009B39AD">
          <w:rPr>
            <w:noProof/>
            <w:webHidden/>
          </w:rPr>
          <w:instrText xml:space="preserve"> PAGEREF _Toc95317665 \h </w:instrText>
        </w:r>
        <w:r w:rsidR="009B39AD">
          <w:rPr>
            <w:noProof/>
            <w:webHidden/>
          </w:rPr>
        </w:r>
        <w:r w:rsidR="009B39AD">
          <w:rPr>
            <w:noProof/>
            <w:webHidden/>
          </w:rPr>
          <w:fldChar w:fldCharType="separate"/>
        </w:r>
        <w:r w:rsidR="00C61D58">
          <w:rPr>
            <w:noProof/>
            <w:webHidden/>
          </w:rPr>
          <w:t>25</w:t>
        </w:r>
        <w:r w:rsidR="009B39AD">
          <w:rPr>
            <w:noProof/>
            <w:webHidden/>
          </w:rPr>
          <w:fldChar w:fldCharType="end"/>
        </w:r>
      </w:hyperlink>
    </w:p>
    <w:p w14:paraId="33EF8512" w14:textId="7AF26738" w:rsidR="009B39AD" w:rsidRDefault="00FD3FA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5317666" w:history="1">
        <w:r w:rsidR="009B39AD" w:rsidRPr="00184E84">
          <w:rPr>
            <w:rStyle w:val="-"/>
            <w:noProof/>
            <w:lang w:val="el-GR"/>
          </w:rPr>
          <w:t>2.2.6</w:t>
        </w:r>
        <w:r w:rsidR="009B39AD">
          <w:rPr>
            <w:rFonts w:asciiTheme="minorHAnsi" w:eastAsiaTheme="minorEastAsia" w:hAnsiTheme="minorHAnsi" w:cstheme="minorBidi"/>
            <w:i w:val="0"/>
            <w:iCs w:val="0"/>
            <w:noProof/>
            <w:sz w:val="22"/>
            <w:szCs w:val="22"/>
            <w:lang w:val="el-GR" w:eastAsia="el-GR"/>
          </w:rPr>
          <w:tab/>
        </w:r>
        <w:r w:rsidR="009B39AD" w:rsidRPr="00184E84">
          <w:rPr>
            <w:rStyle w:val="-"/>
            <w:noProof/>
            <w:lang w:val="el-GR"/>
          </w:rPr>
          <w:t>Τεχνική και επαγγελματική ικανότητα</w:t>
        </w:r>
        <w:r w:rsidR="009B39AD">
          <w:rPr>
            <w:noProof/>
            <w:webHidden/>
          </w:rPr>
          <w:tab/>
        </w:r>
        <w:r w:rsidR="009B39AD">
          <w:rPr>
            <w:noProof/>
            <w:webHidden/>
          </w:rPr>
          <w:fldChar w:fldCharType="begin"/>
        </w:r>
        <w:r w:rsidR="009B39AD">
          <w:rPr>
            <w:noProof/>
            <w:webHidden/>
          </w:rPr>
          <w:instrText xml:space="preserve"> PAGEREF _Toc95317666 \h </w:instrText>
        </w:r>
        <w:r w:rsidR="009B39AD">
          <w:rPr>
            <w:noProof/>
            <w:webHidden/>
          </w:rPr>
        </w:r>
        <w:r w:rsidR="009B39AD">
          <w:rPr>
            <w:noProof/>
            <w:webHidden/>
          </w:rPr>
          <w:fldChar w:fldCharType="separate"/>
        </w:r>
        <w:r w:rsidR="00C61D58">
          <w:rPr>
            <w:noProof/>
            <w:webHidden/>
          </w:rPr>
          <w:t>25</w:t>
        </w:r>
        <w:r w:rsidR="009B39AD">
          <w:rPr>
            <w:noProof/>
            <w:webHidden/>
          </w:rPr>
          <w:fldChar w:fldCharType="end"/>
        </w:r>
      </w:hyperlink>
    </w:p>
    <w:p w14:paraId="06D0CA6D" w14:textId="75B8640E" w:rsidR="009B39AD" w:rsidRDefault="00FD3FA6">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5317667" w:history="1">
        <w:r w:rsidR="009B39AD" w:rsidRPr="00184E84">
          <w:rPr>
            <w:rStyle w:val="-"/>
            <w:noProof/>
          </w:rPr>
          <w:t>2.2.6.1</w:t>
        </w:r>
        <w:r w:rsidR="009B39AD">
          <w:rPr>
            <w:rFonts w:asciiTheme="minorHAnsi" w:eastAsiaTheme="minorEastAsia" w:hAnsiTheme="minorHAnsi" w:cstheme="minorBidi"/>
            <w:noProof/>
            <w:sz w:val="22"/>
            <w:szCs w:val="22"/>
            <w:lang w:val="el-GR" w:eastAsia="el-GR"/>
          </w:rPr>
          <w:tab/>
        </w:r>
        <w:r w:rsidR="009B39AD" w:rsidRPr="00184E84">
          <w:rPr>
            <w:rStyle w:val="-"/>
            <w:noProof/>
          </w:rPr>
          <w:t>Τεχνική Ικανότητα</w:t>
        </w:r>
        <w:r w:rsidR="009B39AD">
          <w:rPr>
            <w:noProof/>
            <w:webHidden/>
          </w:rPr>
          <w:tab/>
        </w:r>
        <w:r w:rsidR="009B39AD">
          <w:rPr>
            <w:noProof/>
            <w:webHidden/>
          </w:rPr>
          <w:fldChar w:fldCharType="begin"/>
        </w:r>
        <w:r w:rsidR="009B39AD">
          <w:rPr>
            <w:noProof/>
            <w:webHidden/>
          </w:rPr>
          <w:instrText xml:space="preserve"> PAGEREF _Toc95317667 \h </w:instrText>
        </w:r>
        <w:r w:rsidR="009B39AD">
          <w:rPr>
            <w:noProof/>
            <w:webHidden/>
          </w:rPr>
        </w:r>
        <w:r w:rsidR="009B39AD">
          <w:rPr>
            <w:noProof/>
            <w:webHidden/>
          </w:rPr>
          <w:fldChar w:fldCharType="separate"/>
        </w:r>
        <w:r w:rsidR="00C61D58">
          <w:rPr>
            <w:noProof/>
            <w:webHidden/>
          </w:rPr>
          <w:t>25</w:t>
        </w:r>
        <w:r w:rsidR="009B39AD">
          <w:rPr>
            <w:noProof/>
            <w:webHidden/>
          </w:rPr>
          <w:fldChar w:fldCharType="end"/>
        </w:r>
      </w:hyperlink>
    </w:p>
    <w:p w14:paraId="12F264A2" w14:textId="5771B263" w:rsidR="009B39AD" w:rsidRDefault="00FD3FA6">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5317668" w:history="1">
        <w:r w:rsidR="009B39AD" w:rsidRPr="00184E84">
          <w:rPr>
            <w:rStyle w:val="-"/>
            <w:noProof/>
          </w:rPr>
          <w:t>2.2.6.2</w:t>
        </w:r>
        <w:r w:rsidR="009B39AD">
          <w:rPr>
            <w:rFonts w:asciiTheme="minorHAnsi" w:eastAsiaTheme="minorEastAsia" w:hAnsiTheme="minorHAnsi" w:cstheme="minorBidi"/>
            <w:noProof/>
            <w:sz w:val="22"/>
            <w:szCs w:val="22"/>
            <w:lang w:val="el-GR" w:eastAsia="el-GR"/>
          </w:rPr>
          <w:tab/>
        </w:r>
        <w:r w:rsidR="009B39AD" w:rsidRPr="00184E84">
          <w:rPr>
            <w:rStyle w:val="-"/>
            <w:noProof/>
          </w:rPr>
          <w:t>Επαγγελματική Ικανότητα – Ομάδα Έργου</w:t>
        </w:r>
        <w:r w:rsidR="009B39AD">
          <w:rPr>
            <w:noProof/>
            <w:webHidden/>
          </w:rPr>
          <w:tab/>
        </w:r>
        <w:r w:rsidR="009B39AD">
          <w:rPr>
            <w:noProof/>
            <w:webHidden/>
          </w:rPr>
          <w:fldChar w:fldCharType="begin"/>
        </w:r>
        <w:r w:rsidR="009B39AD">
          <w:rPr>
            <w:noProof/>
            <w:webHidden/>
          </w:rPr>
          <w:instrText xml:space="preserve"> PAGEREF _Toc95317668 \h </w:instrText>
        </w:r>
        <w:r w:rsidR="009B39AD">
          <w:rPr>
            <w:noProof/>
            <w:webHidden/>
          </w:rPr>
        </w:r>
        <w:r w:rsidR="009B39AD">
          <w:rPr>
            <w:noProof/>
            <w:webHidden/>
          </w:rPr>
          <w:fldChar w:fldCharType="separate"/>
        </w:r>
        <w:r w:rsidR="00C61D58">
          <w:rPr>
            <w:noProof/>
            <w:webHidden/>
          </w:rPr>
          <w:t>25</w:t>
        </w:r>
        <w:r w:rsidR="009B39AD">
          <w:rPr>
            <w:noProof/>
            <w:webHidden/>
          </w:rPr>
          <w:fldChar w:fldCharType="end"/>
        </w:r>
      </w:hyperlink>
    </w:p>
    <w:p w14:paraId="780B54B1" w14:textId="781697AB" w:rsidR="009B39AD" w:rsidRDefault="00FD3FA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5317669" w:history="1">
        <w:r w:rsidR="009B39AD" w:rsidRPr="00184E84">
          <w:rPr>
            <w:rStyle w:val="-"/>
            <w:noProof/>
            <w:lang w:val="el-GR"/>
          </w:rPr>
          <w:t>2.2.7</w:t>
        </w:r>
        <w:r w:rsidR="009B39AD">
          <w:rPr>
            <w:rFonts w:asciiTheme="minorHAnsi" w:eastAsiaTheme="minorEastAsia" w:hAnsiTheme="minorHAnsi" w:cstheme="minorBidi"/>
            <w:i w:val="0"/>
            <w:iCs w:val="0"/>
            <w:noProof/>
            <w:sz w:val="22"/>
            <w:szCs w:val="22"/>
            <w:lang w:val="el-GR" w:eastAsia="el-GR"/>
          </w:rPr>
          <w:tab/>
        </w:r>
        <w:r w:rsidR="009B39AD" w:rsidRPr="00184E84">
          <w:rPr>
            <w:rStyle w:val="-"/>
            <w:noProof/>
            <w:lang w:val="el-GR"/>
          </w:rPr>
          <w:t>Πρότυπα διασφάλισης ποιότητας</w:t>
        </w:r>
        <w:r w:rsidR="009B39AD">
          <w:rPr>
            <w:noProof/>
            <w:webHidden/>
          </w:rPr>
          <w:tab/>
        </w:r>
        <w:r w:rsidR="009B39AD">
          <w:rPr>
            <w:noProof/>
            <w:webHidden/>
          </w:rPr>
          <w:fldChar w:fldCharType="begin"/>
        </w:r>
        <w:r w:rsidR="009B39AD">
          <w:rPr>
            <w:noProof/>
            <w:webHidden/>
          </w:rPr>
          <w:instrText xml:space="preserve"> PAGEREF _Toc95317669 \h </w:instrText>
        </w:r>
        <w:r w:rsidR="009B39AD">
          <w:rPr>
            <w:noProof/>
            <w:webHidden/>
          </w:rPr>
        </w:r>
        <w:r w:rsidR="009B39AD">
          <w:rPr>
            <w:noProof/>
            <w:webHidden/>
          </w:rPr>
          <w:fldChar w:fldCharType="separate"/>
        </w:r>
        <w:r w:rsidR="00C61D58">
          <w:rPr>
            <w:noProof/>
            <w:webHidden/>
          </w:rPr>
          <w:t>27</w:t>
        </w:r>
        <w:r w:rsidR="009B39AD">
          <w:rPr>
            <w:noProof/>
            <w:webHidden/>
          </w:rPr>
          <w:fldChar w:fldCharType="end"/>
        </w:r>
      </w:hyperlink>
    </w:p>
    <w:p w14:paraId="65BD1331" w14:textId="51307252" w:rsidR="009B39AD" w:rsidRDefault="00FD3FA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5317670" w:history="1">
        <w:r w:rsidR="009B39AD" w:rsidRPr="00184E84">
          <w:rPr>
            <w:rStyle w:val="-"/>
            <w:noProof/>
            <w:lang w:val="el-GR"/>
          </w:rPr>
          <w:t>2.2.8</w:t>
        </w:r>
        <w:r w:rsidR="009B39AD">
          <w:rPr>
            <w:rFonts w:asciiTheme="minorHAnsi" w:eastAsiaTheme="minorEastAsia" w:hAnsiTheme="minorHAnsi" w:cstheme="minorBidi"/>
            <w:i w:val="0"/>
            <w:iCs w:val="0"/>
            <w:noProof/>
            <w:sz w:val="22"/>
            <w:szCs w:val="22"/>
            <w:lang w:val="el-GR" w:eastAsia="el-GR"/>
          </w:rPr>
          <w:tab/>
        </w:r>
        <w:r w:rsidR="009B39AD" w:rsidRPr="00184E84">
          <w:rPr>
            <w:rStyle w:val="-"/>
            <w:noProof/>
            <w:lang w:val="el-GR"/>
          </w:rPr>
          <w:t>Στήριξη στην ικανότητα τρίτων – Υπεργολαβία</w:t>
        </w:r>
        <w:r w:rsidR="009B39AD">
          <w:rPr>
            <w:noProof/>
            <w:webHidden/>
          </w:rPr>
          <w:tab/>
        </w:r>
        <w:r w:rsidR="009B39AD">
          <w:rPr>
            <w:noProof/>
            <w:webHidden/>
          </w:rPr>
          <w:fldChar w:fldCharType="begin"/>
        </w:r>
        <w:r w:rsidR="009B39AD">
          <w:rPr>
            <w:noProof/>
            <w:webHidden/>
          </w:rPr>
          <w:instrText xml:space="preserve"> PAGEREF _Toc95317670 \h </w:instrText>
        </w:r>
        <w:r w:rsidR="009B39AD">
          <w:rPr>
            <w:noProof/>
            <w:webHidden/>
          </w:rPr>
        </w:r>
        <w:r w:rsidR="009B39AD">
          <w:rPr>
            <w:noProof/>
            <w:webHidden/>
          </w:rPr>
          <w:fldChar w:fldCharType="separate"/>
        </w:r>
        <w:r w:rsidR="00C61D58">
          <w:rPr>
            <w:noProof/>
            <w:webHidden/>
          </w:rPr>
          <w:t>28</w:t>
        </w:r>
        <w:r w:rsidR="009B39AD">
          <w:rPr>
            <w:noProof/>
            <w:webHidden/>
          </w:rPr>
          <w:fldChar w:fldCharType="end"/>
        </w:r>
      </w:hyperlink>
    </w:p>
    <w:p w14:paraId="2196399C" w14:textId="3E9557B5" w:rsidR="009B39AD" w:rsidRDefault="00FD3FA6">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5317671" w:history="1">
        <w:r w:rsidR="009B39AD" w:rsidRPr="00184E84">
          <w:rPr>
            <w:rStyle w:val="-"/>
            <w:noProof/>
            <w:lang w:val="el-GR"/>
          </w:rPr>
          <w:t>2.2.8.1</w:t>
        </w:r>
        <w:r w:rsidR="009B39AD">
          <w:rPr>
            <w:rFonts w:asciiTheme="minorHAnsi" w:eastAsiaTheme="minorEastAsia" w:hAnsiTheme="minorHAnsi" w:cstheme="minorBidi"/>
            <w:noProof/>
            <w:sz w:val="22"/>
            <w:szCs w:val="22"/>
            <w:lang w:val="el-GR" w:eastAsia="el-GR"/>
          </w:rPr>
          <w:tab/>
        </w:r>
        <w:r w:rsidR="009B39AD" w:rsidRPr="00184E84">
          <w:rPr>
            <w:rStyle w:val="-"/>
            <w:noProof/>
            <w:lang w:val="el-GR"/>
          </w:rPr>
          <w:t>Στήριξη στην ικανότητα τρίτων</w:t>
        </w:r>
        <w:r w:rsidR="009B39AD">
          <w:rPr>
            <w:noProof/>
            <w:webHidden/>
          </w:rPr>
          <w:tab/>
        </w:r>
        <w:r w:rsidR="009B39AD">
          <w:rPr>
            <w:noProof/>
            <w:webHidden/>
          </w:rPr>
          <w:fldChar w:fldCharType="begin"/>
        </w:r>
        <w:r w:rsidR="009B39AD">
          <w:rPr>
            <w:noProof/>
            <w:webHidden/>
          </w:rPr>
          <w:instrText xml:space="preserve"> PAGEREF _Toc95317671 \h </w:instrText>
        </w:r>
        <w:r w:rsidR="009B39AD">
          <w:rPr>
            <w:noProof/>
            <w:webHidden/>
          </w:rPr>
        </w:r>
        <w:r w:rsidR="009B39AD">
          <w:rPr>
            <w:noProof/>
            <w:webHidden/>
          </w:rPr>
          <w:fldChar w:fldCharType="separate"/>
        </w:r>
        <w:r w:rsidR="00C61D58">
          <w:rPr>
            <w:noProof/>
            <w:webHidden/>
          </w:rPr>
          <w:t>28</w:t>
        </w:r>
        <w:r w:rsidR="009B39AD">
          <w:rPr>
            <w:noProof/>
            <w:webHidden/>
          </w:rPr>
          <w:fldChar w:fldCharType="end"/>
        </w:r>
      </w:hyperlink>
    </w:p>
    <w:p w14:paraId="1B2CE459" w14:textId="31B46414" w:rsidR="009B39AD" w:rsidRDefault="00FD3FA6">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5317672" w:history="1">
        <w:r w:rsidR="009B39AD" w:rsidRPr="00184E84">
          <w:rPr>
            <w:rStyle w:val="-"/>
            <w:noProof/>
            <w:lang w:val="el-GR"/>
          </w:rPr>
          <w:t>2.2.8.2</w:t>
        </w:r>
        <w:r w:rsidR="009B39AD">
          <w:rPr>
            <w:rFonts w:asciiTheme="minorHAnsi" w:eastAsiaTheme="minorEastAsia" w:hAnsiTheme="minorHAnsi" w:cstheme="minorBidi"/>
            <w:noProof/>
            <w:sz w:val="22"/>
            <w:szCs w:val="22"/>
            <w:lang w:val="el-GR" w:eastAsia="el-GR"/>
          </w:rPr>
          <w:tab/>
        </w:r>
        <w:r w:rsidR="009B39AD" w:rsidRPr="00184E84">
          <w:rPr>
            <w:rStyle w:val="-"/>
            <w:noProof/>
            <w:lang w:val="el-GR"/>
          </w:rPr>
          <w:t>Υπεργολαβία</w:t>
        </w:r>
        <w:r w:rsidR="009B39AD">
          <w:rPr>
            <w:noProof/>
            <w:webHidden/>
          </w:rPr>
          <w:tab/>
        </w:r>
        <w:r w:rsidR="009B39AD">
          <w:rPr>
            <w:noProof/>
            <w:webHidden/>
          </w:rPr>
          <w:fldChar w:fldCharType="begin"/>
        </w:r>
        <w:r w:rsidR="009B39AD">
          <w:rPr>
            <w:noProof/>
            <w:webHidden/>
          </w:rPr>
          <w:instrText xml:space="preserve"> PAGEREF _Toc95317672 \h </w:instrText>
        </w:r>
        <w:r w:rsidR="009B39AD">
          <w:rPr>
            <w:noProof/>
            <w:webHidden/>
          </w:rPr>
        </w:r>
        <w:r w:rsidR="009B39AD">
          <w:rPr>
            <w:noProof/>
            <w:webHidden/>
          </w:rPr>
          <w:fldChar w:fldCharType="separate"/>
        </w:r>
        <w:r w:rsidR="00C61D58">
          <w:rPr>
            <w:noProof/>
            <w:webHidden/>
          </w:rPr>
          <w:t>28</w:t>
        </w:r>
        <w:r w:rsidR="009B39AD">
          <w:rPr>
            <w:noProof/>
            <w:webHidden/>
          </w:rPr>
          <w:fldChar w:fldCharType="end"/>
        </w:r>
      </w:hyperlink>
    </w:p>
    <w:p w14:paraId="2440F989" w14:textId="17D60C23" w:rsidR="009B39AD" w:rsidRDefault="00FD3FA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5317673" w:history="1">
        <w:r w:rsidR="009B39AD" w:rsidRPr="00184E84">
          <w:rPr>
            <w:rStyle w:val="-"/>
            <w:noProof/>
            <w:lang w:val="el-GR"/>
          </w:rPr>
          <w:t>2.2.9</w:t>
        </w:r>
        <w:r w:rsidR="009B39AD">
          <w:rPr>
            <w:rFonts w:asciiTheme="minorHAnsi" w:eastAsiaTheme="minorEastAsia" w:hAnsiTheme="minorHAnsi" w:cstheme="minorBidi"/>
            <w:i w:val="0"/>
            <w:iCs w:val="0"/>
            <w:noProof/>
            <w:sz w:val="22"/>
            <w:szCs w:val="22"/>
            <w:lang w:val="el-GR" w:eastAsia="el-GR"/>
          </w:rPr>
          <w:tab/>
        </w:r>
        <w:r w:rsidR="009B39AD" w:rsidRPr="00184E84">
          <w:rPr>
            <w:rStyle w:val="-"/>
            <w:noProof/>
            <w:lang w:val="el-GR"/>
          </w:rPr>
          <w:t>Κανόνες απόδειξης ποιοτικής επιλογής</w:t>
        </w:r>
        <w:r w:rsidR="009B39AD">
          <w:rPr>
            <w:noProof/>
            <w:webHidden/>
          </w:rPr>
          <w:tab/>
        </w:r>
        <w:r w:rsidR="009B39AD">
          <w:rPr>
            <w:noProof/>
            <w:webHidden/>
          </w:rPr>
          <w:fldChar w:fldCharType="begin"/>
        </w:r>
        <w:r w:rsidR="009B39AD">
          <w:rPr>
            <w:noProof/>
            <w:webHidden/>
          </w:rPr>
          <w:instrText xml:space="preserve"> PAGEREF _Toc95317673 \h </w:instrText>
        </w:r>
        <w:r w:rsidR="009B39AD">
          <w:rPr>
            <w:noProof/>
            <w:webHidden/>
          </w:rPr>
        </w:r>
        <w:r w:rsidR="009B39AD">
          <w:rPr>
            <w:noProof/>
            <w:webHidden/>
          </w:rPr>
          <w:fldChar w:fldCharType="separate"/>
        </w:r>
        <w:r w:rsidR="00C61D58">
          <w:rPr>
            <w:noProof/>
            <w:webHidden/>
          </w:rPr>
          <w:t>28</w:t>
        </w:r>
        <w:r w:rsidR="009B39AD">
          <w:rPr>
            <w:noProof/>
            <w:webHidden/>
          </w:rPr>
          <w:fldChar w:fldCharType="end"/>
        </w:r>
      </w:hyperlink>
    </w:p>
    <w:p w14:paraId="6BB1B005" w14:textId="4DA6F181" w:rsidR="009B39AD" w:rsidRDefault="00FD3FA6">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5317674" w:history="1">
        <w:r w:rsidR="009B39AD" w:rsidRPr="00184E84">
          <w:rPr>
            <w:rStyle w:val="-"/>
            <w:rFonts w:cs="Tahoma"/>
            <w:noProof/>
            <w:lang w:val="el-GR"/>
          </w:rPr>
          <w:t>2.2.9.1</w:t>
        </w:r>
        <w:r w:rsidR="009B39AD">
          <w:rPr>
            <w:rFonts w:asciiTheme="minorHAnsi" w:eastAsiaTheme="minorEastAsia" w:hAnsiTheme="minorHAnsi" w:cstheme="minorBidi"/>
            <w:noProof/>
            <w:sz w:val="22"/>
            <w:szCs w:val="22"/>
            <w:lang w:val="el-GR" w:eastAsia="el-GR"/>
          </w:rPr>
          <w:tab/>
        </w:r>
        <w:r w:rsidR="009B39AD" w:rsidRPr="00184E84">
          <w:rPr>
            <w:rStyle w:val="-"/>
            <w:rFonts w:cs="Tahoma"/>
            <w:noProof/>
            <w:lang w:val="el-GR"/>
          </w:rPr>
          <w:t>Προκαταρκτική απόδειξη κατά την υποβολή προσφορών</w:t>
        </w:r>
        <w:r w:rsidR="009B39AD">
          <w:rPr>
            <w:noProof/>
            <w:webHidden/>
          </w:rPr>
          <w:tab/>
        </w:r>
        <w:r w:rsidR="009B39AD">
          <w:rPr>
            <w:noProof/>
            <w:webHidden/>
          </w:rPr>
          <w:fldChar w:fldCharType="begin"/>
        </w:r>
        <w:r w:rsidR="009B39AD">
          <w:rPr>
            <w:noProof/>
            <w:webHidden/>
          </w:rPr>
          <w:instrText xml:space="preserve"> PAGEREF _Toc95317674 \h </w:instrText>
        </w:r>
        <w:r w:rsidR="009B39AD">
          <w:rPr>
            <w:noProof/>
            <w:webHidden/>
          </w:rPr>
        </w:r>
        <w:r w:rsidR="009B39AD">
          <w:rPr>
            <w:noProof/>
            <w:webHidden/>
          </w:rPr>
          <w:fldChar w:fldCharType="separate"/>
        </w:r>
        <w:r w:rsidR="00C61D58">
          <w:rPr>
            <w:noProof/>
            <w:webHidden/>
          </w:rPr>
          <w:t>29</w:t>
        </w:r>
        <w:r w:rsidR="009B39AD">
          <w:rPr>
            <w:noProof/>
            <w:webHidden/>
          </w:rPr>
          <w:fldChar w:fldCharType="end"/>
        </w:r>
      </w:hyperlink>
    </w:p>
    <w:p w14:paraId="1ABA92F3" w14:textId="45E5E075" w:rsidR="009B39AD" w:rsidRDefault="00FD3FA6">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5317675" w:history="1">
        <w:r w:rsidR="009B39AD" w:rsidRPr="00184E84">
          <w:rPr>
            <w:rStyle w:val="-"/>
            <w:rFonts w:cs="Tahoma"/>
            <w:noProof/>
            <w:lang w:val="el-GR"/>
          </w:rPr>
          <w:t>2.2.9.2</w:t>
        </w:r>
        <w:r w:rsidR="009B39AD">
          <w:rPr>
            <w:rFonts w:asciiTheme="minorHAnsi" w:eastAsiaTheme="minorEastAsia" w:hAnsiTheme="minorHAnsi" w:cstheme="minorBidi"/>
            <w:noProof/>
            <w:sz w:val="22"/>
            <w:szCs w:val="22"/>
            <w:lang w:val="el-GR" w:eastAsia="el-GR"/>
          </w:rPr>
          <w:tab/>
        </w:r>
        <w:r w:rsidR="009B39AD" w:rsidRPr="00184E84">
          <w:rPr>
            <w:rStyle w:val="-"/>
            <w:rFonts w:cs="Tahoma"/>
            <w:noProof/>
            <w:lang w:val="el-GR"/>
          </w:rPr>
          <w:t>Αποδεικτικά μέσα</w:t>
        </w:r>
        <w:r w:rsidR="009B39AD" w:rsidRPr="00184E84">
          <w:rPr>
            <w:rStyle w:val="-"/>
            <w:rFonts w:ascii="Calibri" w:hAnsi="Calibri"/>
            <w:noProof/>
            <w:lang w:val="el-GR"/>
          </w:rPr>
          <w:t xml:space="preserve"> - </w:t>
        </w:r>
        <w:r w:rsidR="009B39AD" w:rsidRPr="00184E84">
          <w:rPr>
            <w:rStyle w:val="-"/>
            <w:rFonts w:cs="Tahoma"/>
            <w:noProof/>
            <w:lang w:val="el-GR"/>
          </w:rPr>
          <w:t>Δικαιολογητικά προσωρινού αναδόχου</w:t>
        </w:r>
        <w:r w:rsidR="009B39AD">
          <w:rPr>
            <w:noProof/>
            <w:webHidden/>
          </w:rPr>
          <w:tab/>
        </w:r>
        <w:r w:rsidR="009B39AD">
          <w:rPr>
            <w:noProof/>
            <w:webHidden/>
          </w:rPr>
          <w:fldChar w:fldCharType="begin"/>
        </w:r>
        <w:r w:rsidR="009B39AD">
          <w:rPr>
            <w:noProof/>
            <w:webHidden/>
          </w:rPr>
          <w:instrText xml:space="preserve"> PAGEREF _Toc95317675 \h </w:instrText>
        </w:r>
        <w:r w:rsidR="009B39AD">
          <w:rPr>
            <w:noProof/>
            <w:webHidden/>
          </w:rPr>
        </w:r>
        <w:r w:rsidR="009B39AD">
          <w:rPr>
            <w:noProof/>
            <w:webHidden/>
          </w:rPr>
          <w:fldChar w:fldCharType="separate"/>
        </w:r>
        <w:r w:rsidR="00C61D58">
          <w:rPr>
            <w:noProof/>
            <w:webHidden/>
          </w:rPr>
          <w:t>30</w:t>
        </w:r>
        <w:r w:rsidR="009B39AD">
          <w:rPr>
            <w:noProof/>
            <w:webHidden/>
          </w:rPr>
          <w:fldChar w:fldCharType="end"/>
        </w:r>
      </w:hyperlink>
    </w:p>
    <w:p w14:paraId="02A433BF" w14:textId="2DEE8E44" w:rsidR="009B39AD" w:rsidRDefault="00FD3FA6">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5317676" w:history="1">
        <w:r w:rsidR="009B39AD" w:rsidRPr="00184E84">
          <w:rPr>
            <w:rStyle w:val="-"/>
            <w:rFonts w:cs="Tahoma"/>
            <w:noProof/>
            <w:lang w:val="el-GR"/>
          </w:rPr>
          <w:t>2.3</w:t>
        </w:r>
        <w:r w:rsidR="009B39AD">
          <w:rPr>
            <w:rFonts w:asciiTheme="minorHAnsi" w:eastAsiaTheme="minorEastAsia" w:hAnsiTheme="minorHAnsi" w:cstheme="minorBidi"/>
            <w:smallCaps w:val="0"/>
            <w:noProof/>
            <w:sz w:val="22"/>
            <w:szCs w:val="22"/>
            <w:lang w:val="el-GR" w:eastAsia="el-GR"/>
          </w:rPr>
          <w:tab/>
        </w:r>
        <w:r w:rsidR="009B39AD" w:rsidRPr="00184E84">
          <w:rPr>
            <w:rStyle w:val="-"/>
            <w:rFonts w:cs="Tahoma"/>
            <w:noProof/>
            <w:lang w:val="el-GR"/>
          </w:rPr>
          <w:t>Κριτήρια Ανάθεσης</w:t>
        </w:r>
        <w:r w:rsidR="009B39AD">
          <w:rPr>
            <w:noProof/>
            <w:webHidden/>
          </w:rPr>
          <w:tab/>
        </w:r>
        <w:r w:rsidR="009B39AD">
          <w:rPr>
            <w:noProof/>
            <w:webHidden/>
          </w:rPr>
          <w:fldChar w:fldCharType="begin"/>
        </w:r>
        <w:r w:rsidR="009B39AD">
          <w:rPr>
            <w:noProof/>
            <w:webHidden/>
          </w:rPr>
          <w:instrText xml:space="preserve"> PAGEREF _Toc95317676 \h </w:instrText>
        </w:r>
        <w:r w:rsidR="009B39AD">
          <w:rPr>
            <w:noProof/>
            <w:webHidden/>
          </w:rPr>
        </w:r>
        <w:r w:rsidR="009B39AD">
          <w:rPr>
            <w:noProof/>
            <w:webHidden/>
          </w:rPr>
          <w:fldChar w:fldCharType="separate"/>
        </w:r>
        <w:r w:rsidR="00C61D58">
          <w:rPr>
            <w:noProof/>
            <w:webHidden/>
          </w:rPr>
          <w:t>39</w:t>
        </w:r>
        <w:r w:rsidR="009B39AD">
          <w:rPr>
            <w:noProof/>
            <w:webHidden/>
          </w:rPr>
          <w:fldChar w:fldCharType="end"/>
        </w:r>
      </w:hyperlink>
    </w:p>
    <w:p w14:paraId="7061D417" w14:textId="7C00AA1E" w:rsidR="009B39AD" w:rsidRDefault="00FD3FA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5317677" w:history="1">
        <w:r w:rsidR="009B39AD" w:rsidRPr="00184E84">
          <w:rPr>
            <w:rStyle w:val="-"/>
            <w:noProof/>
            <w:lang w:val="el-GR"/>
          </w:rPr>
          <w:t>2.3.1</w:t>
        </w:r>
        <w:r w:rsidR="009B39AD">
          <w:rPr>
            <w:rFonts w:asciiTheme="minorHAnsi" w:eastAsiaTheme="minorEastAsia" w:hAnsiTheme="minorHAnsi" w:cstheme="minorBidi"/>
            <w:i w:val="0"/>
            <w:iCs w:val="0"/>
            <w:noProof/>
            <w:sz w:val="22"/>
            <w:szCs w:val="22"/>
            <w:lang w:val="el-GR" w:eastAsia="el-GR"/>
          </w:rPr>
          <w:tab/>
        </w:r>
        <w:r w:rsidR="009B39AD" w:rsidRPr="00184E84">
          <w:rPr>
            <w:rStyle w:val="-"/>
            <w:noProof/>
            <w:lang w:val="el-GR"/>
          </w:rPr>
          <w:t>Κριτήριο ανάθεσης</w:t>
        </w:r>
        <w:r w:rsidR="009B39AD">
          <w:rPr>
            <w:noProof/>
            <w:webHidden/>
          </w:rPr>
          <w:tab/>
        </w:r>
        <w:r w:rsidR="009B39AD">
          <w:rPr>
            <w:noProof/>
            <w:webHidden/>
          </w:rPr>
          <w:fldChar w:fldCharType="begin"/>
        </w:r>
        <w:r w:rsidR="009B39AD">
          <w:rPr>
            <w:noProof/>
            <w:webHidden/>
          </w:rPr>
          <w:instrText xml:space="preserve"> PAGEREF _Toc95317677 \h </w:instrText>
        </w:r>
        <w:r w:rsidR="009B39AD">
          <w:rPr>
            <w:noProof/>
            <w:webHidden/>
          </w:rPr>
        </w:r>
        <w:r w:rsidR="009B39AD">
          <w:rPr>
            <w:noProof/>
            <w:webHidden/>
          </w:rPr>
          <w:fldChar w:fldCharType="separate"/>
        </w:r>
        <w:r w:rsidR="00C61D58">
          <w:rPr>
            <w:noProof/>
            <w:webHidden/>
          </w:rPr>
          <w:t>39</w:t>
        </w:r>
        <w:r w:rsidR="009B39AD">
          <w:rPr>
            <w:noProof/>
            <w:webHidden/>
          </w:rPr>
          <w:fldChar w:fldCharType="end"/>
        </w:r>
      </w:hyperlink>
    </w:p>
    <w:p w14:paraId="74126EEA" w14:textId="3872DE06" w:rsidR="009B39AD" w:rsidRDefault="00FD3FA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5317678" w:history="1">
        <w:r w:rsidR="009B39AD" w:rsidRPr="00184E84">
          <w:rPr>
            <w:rStyle w:val="-"/>
            <w:noProof/>
            <w:lang w:val="el-GR"/>
          </w:rPr>
          <w:t>2.3.2</w:t>
        </w:r>
        <w:r w:rsidR="009B39AD">
          <w:rPr>
            <w:rFonts w:asciiTheme="minorHAnsi" w:eastAsiaTheme="minorEastAsia" w:hAnsiTheme="minorHAnsi" w:cstheme="minorBidi"/>
            <w:i w:val="0"/>
            <w:iCs w:val="0"/>
            <w:noProof/>
            <w:sz w:val="22"/>
            <w:szCs w:val="22"/>
            <w:lang w:val="el-GR" w:eastAsia="el-GR"/>
          </w:rPr>
          <w:tab/>
        </w:r>
        <w:r w:rsidR="009B39AD" w:rsidRPr="00184E84">
          <w:rPr>
            <w:rStyle w:val="-"/>
            <w:noProof/>
            <w:lang w:val="el-GR"/>
          </w:rPr>
          <w:t>Βαθμολόγηση και κατάταξη προσφορών</w:t>
        </w:r>
        <w:r w:rsidR="009B39AD">
          <w:rPr>
            <w:noProof/>
            <w:webHidden/>
          </w:rPr>
          <w:tab/>
        </w:r>
        <w:r w:rsidR="009B39AD">
          <w:rPr>
            <w:noProof/>
            <w:webHidden/>
          </w:rPr>
          <w:fldChar w:fldCharType="begin"/>
        </w:r>
        <w:r w:rsidR="009B39AD">
          <w:rPr>
            <w:noProof/>
            <w:webHidden/>
          </w:rPr>
          <w:instrText xml:space="preserve"> PAGEREF _Toc95317678 \h </w:instrText>
        </w:r>
        <w:r w:rsidR="009B39AD">
          <w:rPr>
            <w:noProof/>
            <w:webHidden/>
          </w:rPr>
        </w:r>
        <w:r w:rsidR="009B39AD">
          <w:rPr>
            <w:noProof/>
            <w:webHidden/>
          </w:rPr>
          <w:fldChar w:fldCharType="separate"/>
        </w:r>
        <w:r w:rsidR="00C61D58">
          <w:rPr>
            <w:noProof/>
            <w:webHidden/>
          </w:rPr>
          <w:t>44</w:t>
        </w:r>
        <w:r w:rsidR="009B39AD">
          <w:rPr>
            <w:noProof/>
            <w:webHidden/>
          </w:rPr>
          <w:fldChar w:fldCharType="end"/>
        </w:r>
      </w:hyperlink>
    </w:p>
    <w:p w14:paraId="023601D2" w14:textId="37CE6B97" w:rsidR="009B39AD" w:rsidRDefault="00FD3FA6">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5317679" w:history="1">
        <w:r w:rsidR="009B39AD" w:rsidRPr="00184E84">
          <w:rPr>
            <w:rStyle w:val="-"/>
            <w:rFonts w:cs="Tahoma"/>
            <w:i/>
            <w:iCs/>
            <w:noProof/>
            <w:lang w:val="el-GR"/>
          </w:rPr>
          <w:t>2.3.2.1</w:t>
        </w:r>
        <w:r w:rsidR="009B39AD">
          <w:rPr>
            <w:rFonts w:asciiTheme="minorHAnsi" w:eastAsiaTheme="minorEastAsia" w:hAnsiTheme="minorHAnsi" w:cstheme="minorBidi"/>
            <w:noProof/>
            <w:sz w:val="22"/>
            <w:szCs w:val="22"/>
            <w:lang w:val="el-GR" w:eastAsia="el-GR"/>
          </w:rPr>
          <w:tab/>
        </w:r>
        <w:r w:rsidR="009B39AD" w:rsidRPr="00184E84">
          <w:rPr>
            <w:rStyle w:val="-"/>
            <w:noProof/>
            <w:lang w:val="el-GR"/>
          </w:rPr>
          <w:t>Αξιολόγηση Τεχνικών και Οικονομικών Προσφορών</w:t>
        </w:r>
        <w:r w:rsidR="009B39AD">
          <w:rPr>
            <w:noProof/>
            <w:webHidden/>
          </w:rPr>
          <w:tab/>
        </w:r>
        <w:r w:rsidR="009B39AD">
          <w:rPr>
            <w:noProof/>
            <w:webHidden/>
          </w:rPr>
          <w:fldChar w:fldCharType="begin"/>
        </w:r>
        <w:r w:rsidR="009B39AD">
          <w:rPr>
            <w:noProof/>
            <w:webHidden/>
          </w:rPr>
          <w:instrText xml:space="preserve"> PAGEREF _Toc95317679 \h </w:instrText>
        </w:r>
        <w:r w:rsidR="009B39AD">
          <w:rPr>
            <w:noProof/>
            <w:webHidden/>
          </w:rPr>
        </w:r>
        <w:r w:rsidR="009B39AD">
          <w:rPr>
            <w:noProof/>
            <w:webHidden/>
          </w:rPr>
          <w:fldChar w:fldCharType="separate"/>
        </w:r>
        <w:r w:rsidR="00C61D58">
          <w:rPr>
            <w:noProof/>
            <w:webHidden/>
          </w:rPr>
          <w:t>44</w:t>
        </w:r>
        <w:r w:rsidR="009B39AD">
          <w:rPr>
            <w:noProof/>
            <w:webHidden/>
          </w:rPr>
          <w:fldChar w:fldCharType="end"/>
        </w:r>
      </w:hyperlink>
    </w:p>
    <w:p w14:paraId="6CF07DAC" w14:textId="44074C8E" w:rsidR="009B39AD" w:rsidRDefault="00FD3FA6">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5317680" w:history="1">
        <w:r w:rsidR="009B39AD" w:rsidRPr="00184E84">
          <w:rPr>
            <w:rStyle w:val="-"/>
            <w:rFonts w:cs="Tahoma"/>
            <w:i/>
            <w:iCs/>
            <w:noProof/>
            <w:lang w:val="el-GR"/>
          </w:rPr>
          <w:t>2.3.2.2</w:t>
        </w:r>
        <w:r w:rsidR="009B39AD">
          <w:rPr>
            <w:rFonts w:asciiTheme="minorHAnsi" w:eastAsiaTheme="minorEastAsia" w:hAnsiTheme="minorHAnsi" w:cstheme="minorBidi"/>
            <w:noProof/>
            <w:sz w:val="22"/>
            <w:szCs w:val="22"/>
            <w:lang w:val="el-GR" w:eastAsia="el-GR"/>
          </w:rPr>
          <w:tab/>
        </w:r>
        <w:r w:rsidR="009B39AD" w:rsidRPr="00184E84">
          <w:rPr>
            <w:rStyle w:val="-"/>
            <w:rFonts w:cs="Tahoma"/>
            <w:noProof/>
            <w:lang w:val="el-GR"/>
          </w:rPr>
          <w:t>Κατάταξη προσφορών</w:t>
        </w:r>
        <w:r w:rsidR="009B39AD">
          <w:rPr>
            <w:noProof/>
            <w:webHidden/>
          </w:rPr>
          <w:tab/>
        </w:r>
        <w:r w:rsidR="009B39AD">
          <w:rPr>
            <w:noProof/>
            <w:webHidden/>
          </w:rPr>
          <w:fldChar w:fldCharType="begin"/>
        </w:r>
        <w:r w:rsidR="009B39AD">
          <w:rPr>
            <w:noProof/>
            <w:webHidden/>
          </w:rPr>
          <w:instrText xml:space="preserve"> PAGEREF _Toc95317680 \h </w:instrText>
        </w:r>
        <w:r w:rsidR="009B39AD">
          <w:rPr>
            <w:noProof/>
            <w:webHidden/>
          </w:rPr>
        </w:r>
        <w:r w:rsidR="009B39AD">
          <w:rPr>
            <w:noProof/>
            <w:webHidden/>
          </w:rPr>
          <w:fldChar w:fldCharType="separate"/>
        </w:r>
        <w:r w:rsidR="00C61D58">
          <w:rPr>
            <w:noProof/>
            <w:webHidden/>
          </w:rPr>
          <w:t>44</w:t>
        </w:r>
        <w:r w:rsidR="009B39AD">
          <w:rPr>
            <w:noProof/>
            <w:webHidden/>
          </w:rPr>
          <w:fldChar w:fldCharType="end"/>
        </w:r>
      </w:hyperlink>
    </w:p>
    <w:p w14:paraId="61122C04" w14:textId="07E0F48A" w:rsidR="009B39AD" w:rsidRDefault="00FD3FA6">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5317681" w:history="1">
        <w:r w:rsidR="009B39AD" w:rsidRPr="00184E84">
          <w:rPr>
            <w:rStyle w:val="-"/>
            <w:rFonts w:cs="Tahoma"/>
            <w:i/>
            <w:iCs/>
            <w:noProof/>
            <w:lang w:val="el-GR"/>
          </w:rPr>
          <w:t>2.3.2.3</w:t>
        </w:r>
        <w:r w:rsidR="009B39AD">
          <w:rPr>
            <w:rFonts w:asciiTheme="minorHAnsi" w:eastAsiaTheme="minorEastAsia" w:hAnsiTheme="minorHAnsi" w:cstheme="minorBidi"/>
            <w:noProof/>
            <w:sz w:val="22"/>
            <w:szCs w:val="22"/>
            <w:lang w:val="el-GR" w:eastAsia="el-GR"/>
          </w:rPr>
          <w:tab/>
        </w:r>
        <w:r w:rsidR="009B39AD" w:rsidRPr="00184E84">
          <w:rPr>
            <w:rStyle w:val="-"/>
            <w:rFonts w:cs="Tahoma"/>
            <w:noProof/>
            <w:lang w:val="el-GR"/>
          </w:rPr>
          <w:t>Διαμόρφωση συγκριτικού κόστους Προσφοράς</w:t>
        </w:r>
        <w:r w:rsidR="009B39AD">
          <w:rPr>
            <w:noProof/>
            <w:webHidden/>
          </w:rPr>
          <w:tab/>
        </w:r>
        <w:r w:rsidR="009B39AD">
          <w:rPr>
            <w:noProof/>
            <w:webHidden/>
          </w:rPr>
          <w:fldChar w:fldCharType="begin"/>
        </w:r>
        <w:r w:rsidR="009B39AD">
          <w:rPr>
            <w:noProof/>
            <w:webHidden/>
          </w:rPr>
          <w:instrText xml:space="preserve"> PAGEREF _Toc95317681 \h </w:instrText>
        </w:r>
        <w:r w:rsidR="009B39AD">
          <w:rPr>
            <w:noProof/>
            <w:webHidden/>
          </w:rPr>
        </w:r>
        <w:r w:rsidR="009B39AD">
          <w:rPr>
            <w:noProof/>
            <w:webHidden/>
          </w:rPr>
          <w:fldChar w:fldCharType="separate"/>
        </w:r>
        <w:r w:rsidR="00C61D58">
          <w:rPr>
            <w:noProof/>
            <w:webHidden/>
          </w:rPr>
          <w:t>44</w:t>
        </w:r>
        <w:r w:rsidR="009B39AD">
          <w:rPr>
            <w:noProof/>
            <w:webHidden/>
          </w:rPr>
          <w:fldChar w:fldCharType="end"/>
        </w:r>
      </w:hyperlink>
    </w:p>
    <w:p w14:paraId="112F8207" w14:textId="3D7EC00A" w:rsidR="009B39AD" w:rsidRDefault="00FD3FA6">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5317682" w:history="1">
        <w:r w:rsidR="009B39AD" w:rsidRPr="00184E84">
          <w:rPr>
            <w:rStyle w:val="-"/>
            <w:rFonts w:cs="Tahoma"/>
            <w:noProof/>
            <w:lang w:val="el-GR"/>
          </w:rPr>
          <w:t>2.4</w:t>
        </w:r>
        <w:r w:rsidR="009B39AD">
          <w:rPr>
            <w:rFonts w:asciiTheme="minorHAnsi" w:eastAsiaTheme="minorEastAsia" w:hAnsiTheme="minorHAnsi" w:cstheme="minorBidi"/>
            <w:smallCaps w:val="0"/>
            <w:noProof/>
            <w:sz w:val="22"/>
            <w:szCs w:val="22"/>
            <w:lang w:val="el-GR" w:eastAsia="el-GR"/>
          </w:rPr>
          <w:tab/>
        </w:r>
        <w:r w:rsidR="009B39AD" w:rsidRPr="00184E84">
          <w:rPr>
            <w:rStyle w:val="-"/>
            <w:rFonts w:cs="Tahoma"/>
            <w:noProof/>
            <w:lang w:val="el-GR"/>
          </w:rPr>
          <w:t>Κατάρτιση - Περιεχόμενο Προσφορών</w:t>
        </w:r>
        <w:r w:rsidR="009B39AD">
          <w:rPr>
            <w:noProof/>
            <w:webHidden/>
          </w:rPr>
          <w:tab/>
        </w:r>
        <w:r w:rsidR="009B39AD">
          <w:rPr>
            <w:noProof/>
            <w:webHidden/>
          </w:rPr>
          <w:fldChar w:fldCharType="begin"/>
        </w:r>
        <w:r w:rsidR="009B39AD">
          <w:rPr>
            <w:noProof/>
            <w:webHidden/>
          </w:rPr>
          <w:instrText xml:space="preserve"> PAGEREF _Toc95317682 \h </w:instrText>
        </w:r>
        <w:r w:rsidR="009B39AD">
          <w:rPr>
            <w:noProof/>
            <w:webHidden/>
          </w:rPr>
        </w:r>
        <w:r w:rsidR="009B39AD">
          <w:rPr>
            <w:noProof/>
            <w:webHidden/>
          </w:rPr>
          <w:fldChar w:fldCharType="separate"/>
        </w:r>
        <w:r w:rsidR="00C61D58">
          <w:rPr>
            <w:noProof/>
            <w:webHidden/>
          </w:rPr>
          <w:t>45</w:t>
        </w:r>
        <w:r w:rsidR="009B39AD">
          <w:rPr>
            <w:noProof/>
            <w:webHidden/>
          </w:rPr>
          <w:fldChar w:fldCharType="end"/>
        </w:r>
      </w:hyperlink>
    </w:p>
    <w:p w14:paraId="669C0196" w14:textId="2ADEBF01" w:rsidR="009B39AD" w:rsidRDefault="00FD3FA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5317683" w:history="1">
        <w:r w:rsidR="009B39AD" w:rsidRPr="00184E84">
          <w:rPr>
            <w:rStyle w:val="-"/>
            <w:noProof/>
            <w:lang w:val="el-GR"/>
          </w:rPr>
          <w:t>2.4.1</w:t>
        </w:r>
        <w:r w:rsidR="009B39AD">
          <w:rPr>
            <w:rFonts w:asciiTheme="minorHAnsi" w:eastAsiaTheme="minorEastAsia" w:hAnsiTheme="minorHAnsi" w:cstheme="minorBidi"/>
            <w:i w:val="0"/>
            <w:iCs w:val="0"/>
            <w:noProof/>
            <w:sz w:val="22"/>
            <w:szCs w:val="22"/>
            <w:lang w:val="el-GR" w:eastAsia="el-GR"/>
          </w:rPr>
          <w:tab/>
        </w:r>
        <w:r w:rsidR="009B39AD" w:rsidRPr="00184E84">
          <w:rPr>
            <w:rStyle w:val="-"/>
            <w:noProof/>
            <w:lang w:val="el-GR"/>
          </w:rPr>
          <w:t>Γενικοί όροι υποβολής προσφορών</w:t>
        </w:r>
        <w:r w:rsidR="009B39AD">
          <w:rPr>
            <w:noProof/>
            <w:webHidden/>
          </w:rPr>
          <w:tab/>
        </w:r>
        <w:r w:rsidR="009B39AD">
          <w:rPr>
            <w:noProof/>
            <w:webHidden/>
          </w:rPr>
          <w:fldChar w:fldCharType="begin"/>
        </w:r>
        <w:r w:rsidR="009B39AD">
          <w:rPr>
            <w:noProof/>
            <w:webHidden/>
          </w:rPr>
          <w:instrText xml:space="preserve"> PAGEREF _Toc95317683 \h </w:instrText>
        </w:r>
        <w:r w:rsidR="009B39AD">
          <w:rPr>
            <w:noProof/>
            <w:webHidden/>
          </w:rPr>
        </w:r>
        <w:r w:rsidR="009B39AD">
          <w:rPr>
            <w:noProof/>
            <w:webHidden/>
          </w:rPr>
          <w:fldChar w:fldCharType="separate"/>
        </w:r>
        <w:r w:rsidR="00C61D58">
          <w:rPr>
            <w:noProof/>
            <w:webHidden/>
          </w:rPr>
          <w:t>45</w:t>
        </w:r>
        <w:r w:rsidR="009B39AD">
          <w:rPr>
            <w:noProof/>
            <w:webHidden/>
          </w:rPr>
          <w:fldChar w:fldCharType="end"/>
        </w:r>
      </w:hyperlink>
    </w:p>
    <w:p w14:paraId="09F5B66E" w14:textId="773F0FE2" w:rsidR="009B39AD" w:rsidRDefault="00FD3FA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5317684" w:history="1">
        <w:r w:rsidR="009B39AD" w:rsidRPr="00184E84">
          <w:rPr>
            <w:rStyle w:val="-"/>
            <w:noProof/>
            <w:lang w:val="el-GR"/>
          </w:rPr>
          <w:t>2.4.2</w:t>
        </w:r>
        <w:r w:rsidR="009B39AD">
          <w:rPr>
            <w:rFonts w:asciiTheme="minorHAnsi" w:eastAsiaTheme="minorEastAsia" w:hAnsiTheme="minorHAnsi" w:cstheme="minorBidi"/>
            <w:i w:val="0"/>
            <w:iCs w:val="0"/>
            <w:noProof/>
            <w:sz w:val="22"/>
            <w:szCs w:val="22"/>
            <w:lang w:val="el-GR" w:eastAsia="el-GR"/>
          </w:rPr>
          <w:tab/>
        </w:r>
        <w:r w:rsidR="009B39AD" w:rsidRPr="00184E84">
          <w:rPr>
            <w:rStyle w:val="-"/>
            <w:noProof/>
            <w:lang w:val="el-GR"/>
          </w:rPr>
          <w:t>Χρόνος και Τρόπος υποβολής προσφορών</w:t>
        </w:r>
        <w:r w:rsidR="009B39AD">
          <w:rPr>
            <w:noProof/>
            <w:webHidden/>
          </w:rPr>
          <w:tab/>
        </w:r>
        <w:r w:rsidR="009B39AD">
          <w:rPr>
            <w:noProof/>
            <w:webHidden/>
          </w:rPr>
          <w:fldChar w:fldCharType="begin"/>
        </w:r>
        <w:r w:rsidR="009B39AD">
          <w:rPr>
            <w:noProof/>
            <w:webHidden/>
          </w:rPr>
          <w:instrText xml:space="preserve"> PAGEREF _Toc95317684 \h </w:instrText>
        </w:r>
        <w:r w:rsidR="009B39AD">
          <w:rPr>
            <w:noProof/>
            <w:webHidden/>
          </w:rPr>
        </w:r>
        <w:r w:rsidR="009B39AD">
          <w:rPr>
            <w:noProof/>
            <w:webHidden/>
          </w:rPr>
          <w:fldChar w:fldCharType="separate"/>
        </w:r>
        <w:r w:rsidR="00C61D58">
          <w:rPr>
            <w:noProof/>
            <w:webHidden/>
          </w:rPr>
          <w:t>45</w:t>
        </w:r>
        <w:r w:rsidR="009B39AD">
          <w:rPr>
            <w:noProof/>
            <w:webHidden/>
          </w:rPr>
          <w:fldChar w:fldCharType="end"/>
        </w:r>
      </w:hyperlink>
    </w:p>
    <w:p w14:paraId="326452C2" w14:textId="4CDD2F5C" w:rsidR="009B39AD" w:rsidRDefault="00FD3FA6">
      <w:pPr>
        <w:pStyle w:val="40"/>
        <w:tabs>
          <w:tab w:val="right" w:leader="dot" w:pos="9628"/>
        </w:tabs>
        <w:rPr>
          <w:rFonts w:asciiTheme="minorHAnsi" w:eastAsiaTheme="minorEastAsia" w:hAnsiTheme="minorHAnsi" w:cstheme="minorBidi"/>
          <w:noProof/>
          <w:sz w:val="22"/>
          <w:szCs w:val="22"/>
          <w:lang w:val="el-GR" w:eastAsia="el-GR"/>
        </w:rPr>
      </w:pPr>
      <w:hyperlink w:anchor="_Toc95317685" w:history="1">
        <w:r w:rsidR="009B39AD" w:rsidRPr="00184E84">
          <w:rPr>
            <w:rStyle w:val="-"/>
            <w:noProof/>
            <w:lang w:val="el-GR"/>
          </w:rPr>
          <w:t>2.4.2.1.</w:t>
        </w:r>
        <w:r w:rsidR="009B39AD">
          <w:rPr>
            <w:noProof/>
            <w:webHidden/>
          </w:rPr>
          <w:tab/>
        </w:r>
        <w:r w:rsidR="009B39AD">
          <w:rPr>
            <w:noProof/>
            <w:webHidden/>
          </w:rPr>
          <w:fldChar w:fldCharType="begin"/>
        </w:r>
        <w:r w:rsidR="009B39AD">
          <w:rPr>
            <w:noProof/>
            <w:webHidden/>
          </w:rPr>
          <w:instrText xml:space="preserve"> PAGEREF _Toc95317685 \h </w:instrText>
        </w:r>
        <w:r w:rsidR="009B39AD">
          <w:rPr>
            <w:noProof/>
            <w:webHidden/>
          </w:rPr>
        </w:r>
        <w:r w:rsidR="009B39AD">
          <w:rPr>
            <w:noProof/>
            <w:webHidden/>
          </w:rPr>
          <w:fldChar w:fldCharType="separate"/>
        </w:r>
        <w:r w:rsidR="00C61D58">
          <w:rPr>
            <w:noProof/>
            <w:webHidden/>
          </w:rPr>
          <w:t>45</w:t>
        </w:r>
        <w:r w:rsidR="009B39AD">
          <w:rPr>
            <w:noProof/>
            <w:webHidden/>
          </w:rPr>
          <w:fldChar w:fldCharType="end"/>
        </w:r>
      </w:hyperlink>
    </w:p>
    <w:p w14:paraId="4DC7AA2D" w14:textId="1EE5936B" w:rsidR="009B39AD" w:rsidRDefault="00FD3FA6">
      <w:pPr>
        <w:pStyle w:val="40"/>
        <w:tabs>
          <w:tab w:val="right" w:leader="dot" w:pos="9628"/>
        </w:tabs>
        <w:rPr>
          <w:rFonts w:asciiTheme="minorHAnsi" w:eastAsiaTheme="minorEastAsia" w:hAnsiTheme="minorHAnsi" w:cstheme="minorBidi"/>
          <w:noProof/>
          <w:sz w:val="22"/>
          <w:szCs w:val="22"/>
          <w:lang w:val="el-GR" w:eastAsia="el-GR"/>
        </w:rPr>
      </w:pPr>
      <w:hyperlink w:anchor="_Toc95317686" w:history="1">
        <w:r w:rsidR="009B39AD" w:rsidRPr="00184E84">
          <w:rPr>
            <w:rStyle w:val="-"/>
            <w:noProof/>
            <w:lang w:val="el-GR"/>
          </w:rPr>
          <w:t>2.4.2.2.</w:t>
        </w:r>
        <w:r w:rsidR="009B39AD">
          <w:rPr>
            <w:noProof/>
            <w:webHidden/>
          </w:rPr>
          <w:tab/>
        </w:r>
        <w:r w:rsidR="009B39AD">
          <w:rPr>
            <w:noProof/>
            <w:webHidden/>
          </w:rPr>
          <w:fldChar w:fldCharType="begin"/>
        </w:r>
        <w:r w:rsidR="009B39AD">
          <w:rPr>
            <w:noProof/>
            <w:webHidden/>
          </w:rPr>
          <w:instrText xml:space="preserve"> PAGEREF _Toc95317686 \h </w:instrText>
        </w:r>
        <w:r w:rsidR="009B39AD">
          <w:rPr>
            <w:noProof/>
            <w:webHidden/>
          </w:rPr>
        </w:r>
        <w:r w:rsidR="009B39AD">
          <w:rPr>
            <w:noProof/>
            <w:webHidden/>
          </w:rPr>
          <w:fldChar w:fldCharType="separate"/>
        </w:r>
        <w:r w:rsidR="00C61D58">
          <w:rPr>
            <w:noProof/>
            <w:webHidden/>
          </w:rPr>
          <w:t>45</w:t>
        </w:r>
        <w:r w:rsidR="009B39AD">
          <w:rPr>
            <w:noProof/>
            <w:webHidden/>
          </w:rPr>
          <w:fldChar w:fldCharType="end"/>
        </w:r>
      </w:hyperlink>
    </w:p>
    <w:p w14:paraId="7FD8680B" w14:textId="28281D40" w:rsidR="009B39AD" w:rsidRDefault="00FD3FA6">
      <w:pPr>
        <w:pStyle w:val="40"/>
        <w:tabs>
          <w:tab w:val="right" w:leader="dot" w:pos="9628"/>
        </w:tabs>
        <w:rPr>
          <w:rFonts w:asciiTheme="minorHAnsi" w:eastAsiaTheme="minorEastAsia" w:hAnsiTheme="minorHAnsi" w:cstheme="minorBidi"/>
          <w:noProof/>
          <w:sz w:val="22"/>
          <w:szCs w:val="22"/>
          <w:lang w:val="el-GR" w:eastAsia="el-GR"/>
        </w:rPr>
      </w:pPr>
      <w:hyperlink w:anchor="_Toc95317687" w:history="1">
        <w:r w:rsidR="009B39AD" w:rsidRPr="00184E84">
          <w:rPr>
            <w:rStyle w:val="-"/>
            <w:noProof/>
            <w:lang w:val="el-GR"/>
          </w:rPr>
          <w:t>2.4.2.3.</w:t>
        </w:r>
        <w:r w:rsidR="009B39AD">
          <w:rPr>
            <w:noProof/>
            <w:webHidden/>
          </w:rPr>
          <w:tab/>
        </w:r>
        <w:r w:rsidR="009B39AD">
          <w:rPr>
            <w:noProof/>
            <w:webHidden/>
          </w:rPr>
          <w:fldChar w:fldCharType="begin"/>
        </w:r>
        <w:r w:rsidR="009B39AD">
          <w:rPr>
            <w:noProof/>
            <w:webHidden/>
          </w:rPr>
          <w:instrText xml:space="preserve"> PAGEREF _Toc95317687 \h </w:instrText>
        </w:r>
        <w:r w:rsidR="009B39AD">
          <w:rPr>
            <w:noProof/>
            <w:webHidden/>
          </w:rPr>
        </w:r>
        <w:r w:rsidR="009B39AD">
          <w:rPr>
            <w:noProof/>
            <w:webHidden/>
          </w:rPr>
          <w:fldChar w:fldCharType="separate"/>
        </w:r>
        <w:r w:rsidR="00C61D58">
          <w:rPr>
            <w:noProof/>
            <w:webHidden/>
          </w:rPr>
          <w:t>46</w:t>
        </w:r>
        <w:r w:rsidR="009B39AD">
          <w:rPr>
            <w:noProof/>
            <w:webHidden/>
          </w:rPr>
          <w:fldChar w:fldCharType="end"/>
        </w:r>
      </w:hyperlink>
    </w:p>
    <w:p w14:paraId="2C1C7D30" w14:textId="0E9D3944" w:rsidR="009B39AD" w:rsidRDefault="00FD3FA6">
      <w:pPr>
        <w:pStyle w:val="40"/>
        <w:tabs>
          <w:tab w:val="right" w:leader="dot" w:pos="9628"/>
        </w:tabs>
        <w:rPr>
          <w:rFonts w:asciiTheme="minorHAnsi" w:eastAsiaTheme="minorEastAsia" w:hAnsiTheme="minorHAnsi" w:cstheme="minorBidi"/>
          <w:noProof/>
          <w:sz w:val="22"/>
          <w:szCs w:val="22"/>
          <w:lang w:val="el-GR" w:eastAsia="el-GR"/>
        </w:rPr>
      </w:pPr>
      <w:hyperlink w:anchor="_Toc95317688" w:history="1">
        <w:r w:rsidR="009B39AD" w:rsidRPr="00184E84">
          <w:rPr>
            <w:rStyle w:val="-"/>
            <w:noProof/>
            <w:lang w:val="el-GR"/>
          </w:rPr>
          <w:t>2.4.2.4.</w:t>
        </w:r>
        <w:r w:rsidR="009B39AD">
          <w:rPr>
            <w:noProof/>
            <w:webHidden/>
          </w:rPr>
          <w:tab/>
        </w:r>
        <w:r w:rsidR="009B39AD">
          <w:rPr>
            <w:noProof/>
            <w:webHidden/>
          </w:rPr>
          <w:fldChar w:fldCharType="begin"/>
        </w:r>
        <w:r w:rsidR="009B39AD">
          <w:rPr>
            <w:noProof/>
            <w:webHidden/>
          </w:rPr>
          <w:instrText xml:space="preserve"> PAGEREF _Toc95317688 \h </w:instrText>
        </w:r>
        <w:r w:rsidR="009B39AD">
          <w:rPr>
            <w:noProof/>
            <w:webHidden/>
          </w:rPr>
        </w:r>
        <w:r w:rsidR="009B39AD">
          <w:rPr>
            <w:noProof/>
            <w:webHidden/>
          </w:rPr>
          <w:fldChar w:fldCharType="separate"/>
        </w:r>
        <w:r w:rsidR="00C61D58">
          <w:rPr>
            <w:noProof/>
            <w:webHidden/>
          </w:rPr>
          <w:t>46</w:t>
        </w:r>
        <w:r w:rsidR="009B39AD">
          <w:rPr>
            <w:noProof/>
            <w:webHidden/>
          </w:rPr>
          <w:fldChar w:fldCharType="end"/>
        </w:r>
      </w:hyperlink>
    </w:p>
    <w:p w14:paraId="5BFB5268" w14:textId="69E340FA" w:rsidR="009B39AD" w:rsidRDefault="00FD3FA6">
      <w:pPr>
        <w:pStyle w:val="40"/>
        <w:tabs>
          <w:tab w:val="right" w:leader="dot" w:pos="9628"/>
        </w:tabs>
        <w:rPr>
          <w:rFonts w:asciiTheme="minorHAnsi" w:eastAsiaTheme="minorEastAsia" w:hAnsiTheme="minorHAnsi" w:cstheme="minorBidi"/>
          <w:noProof/>
          <w:sz w:val="22"/>
          <w:szCs w:val="22"/>
          <w:lang w:val="el-GR" w:eastAsia="el-GR"/>
        </w:rPr>
      </w:pPr>
      <w:hyperlink w:anchor="_Toc95317689" w:history="1">
        <w:r w:rsidR="009B39AD" w:rsidRPr="00184E84">
          <w:rPr>
            <w:rStyle w:val="-"/>
            <w:noProof/>
            <w:lang w:val="el-GR"/>
          </w:rPr>
          <w:t>2.4.2.5.</w:t>
        </w:r>
        <w:r w:rsidR="009B39AD">
          <w:rPr>
            <w:noProof/>
            <w:webHidden/>
          </w:rPr>
          <w:tab/>
        </w:r>
        <w:r w:rsidR="009B39AD">
          <w:rPr>
            <w:noProof/>
            <w:webHidden/>
          </w:rPr>
          <w:fldChar w:fldCharType="begin"/>
        </w:r>
        <w:r w:rsidR="009B39AD">
          <w:rPr>
            <w:noProof/>
            <w:webHidden/>
          </w:rPr>
          <w:instrText xml:space="preserve"> PAGEREF _Toc95317689 \h </w:instrText>
        </w:r>
        <w:r w:rsidR="009B39AD">
          <w:rPr>
            <w:noProof/>
            <w:webHidden/>
          </w:rPr>
        </w:r>
        <w:r w:rsidR="009B39AD">
          <w:rPr>
            <w:noProof/>
            <w:webHidden/>
          </w:rPr>
          <w:fldChar w:fldCharType="separate"/>
        </w:r>
        <w:r w:rsidR="00C61D58">
          <w:rPr>
            <w:noProof/>
            <w:webHidden/>
          </w:rPr>
          <w:t>47</w:t>
        </w:r>
        <w:r w:rsidR="009B39AD">
          <w:rPr>
            <w:noProof/>
            <w:webHidden/>
          </w:rPr>
          <w:fldChar w:fldCharType="end"/>
        </w:r>
      </w:hyperlink>
    </w:p>
    <w:p w14:paraId="539553EB" w14:textId="234FD7A3" w:rsidR="009B39AD" w:rsidRDefault="00FD3FA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5317690" w:history="1">
        <w:r w:rsidR="009B39AD" w:rsidRPr="00184E84">
          <w:rPr>
            <w:rStyle w:val="-"/>
            <w:noProof/>
            <w:lang w:val="el-GR"/>
          </w:rPr>
          <w:t>2.4.3</w:t>
        </w:r>
        <w:r w:rsidR="009B39AD">
          <w:rPr>
            <w:rFonts w:asciiTheme="minorHAnsi" w:eastAsiaTheme="minorEastAsia" w:hAnsiTheme="minorHAnsi" w:cstheme="minorBidi"/>
            <w:i w:val="0"/>
            <w:iCs w:val="0"/>
            <w:noProof/>
            <w:sz w:val="22"/>
            <w:szCs w:val="22"/>
            <w:lang w:val="el-GR" w:eastAsia="el-GR"/>
          </w:rPr>
          <w:tab/>
        </w:r>
        <w:r w:rsidR="009B39AD" w:rsidRPr="00184E84">
          <w:rPr>
            <w:rStyle w:val="-"/>
            <w:noProof/>
            <w:lang w:val="el-GR"/>
          </w:rPr>
          <w:t>Περιεχόμενα Φακέλου «Δικαιολογητικά Συμμετοχής - Τεχνική Προσφορά»</w:t>
        </w:r>
        <w:r w:rsidR="009B39AD">
          <w:rPr>
            <w:noProof/>
            <w:webHidden/>
          </w:rPr>
          <w:tab/>
        </w:r>
        <w:r w:rsidR="009B39AD">
          <w:rPr>
            <w:noProof/>
            <w:webHidden/>
          </w:rPr>
          <w:fldChar w:fldCharType="begin"/>
        </w:r>
        <w:r w:rsidR="009B39AD">
          <w:rPr>
            <w:noProof/>
            <w:webHidden/>
          </w:rPr>
          <w:instrText xml:space="preserve"> PAGEREF _Toc95317690 \h </w:instrText>
        </w:r>
        <w:r w:rsidR="009B39AD">
          <w:rPr>
            <w:noProof/>
            <w:webHidden/>
          </w:rPr>
        </w:r>
        <w:r w:rsidR="009B39AD">
          <w:rPr>
            <w:noProof/>
            <w:webHidden/>
          </w:rPr>
          <w:fldChar w:fldCharType="separate"/>
        </w:r>
        <w:r w:rsidR="00C61D58">
          <w:rPr>
            <w:noProof/>
            <w:webHidden/>
          </w:rPr>
          <w:t>48</w:t>
        </w:r>
        <w:r w:rsidR="009B39AD">
          <w:rPr>
            <w:noProof/>
            <w:webHidden/>
          </w:rPr>
          <w:fldChar w:fldCharType="end"/>
        </w:r>
      </w:hyperlink>
    </w:p>
    <w:p w14:paraId="22C14D0B" w14:textId="1457E738" w:rsidR="009B39AD" w:rsidRDefault="00FD3FA6">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5317691" w:history="1">
        <w:r w:rsidR="009B39AD" w:rsidRPr="00184E84">
          <w:rPr>
            <w:rStyle w:val="-"/>
            <w:noProof/>
          </w:rPr>
          <w:t>2.4.3.1.</w:t>
        </w:r>
        <w:r w:rsidR="009B39AD">
          <w:rPr>
            <w:rFonts w:asciiTheme="minorHAnsi" w:eastAsiaTheme="minorEastAsia" w:hAnsiTheme="minorHAnsi" w:cstheme="minorBidi"/>
            <w:noProof/>
            <w:sz w:val="22"/>
            <w:szCs w:val="22"/>
            <w:lang w:val="el-GR" w:eastAsia="el-GR"/>
          </w:rPr>
          <w:tab/>
        </w:r>
        <w:r w:rsidR="009B39AD" w:rsidRPr="00184E84">
          <w:rPr>
            <w:rStyle w:val="-"/>
            <w:noProof/>
          </w:rPr>
          <w:t>Δικαιολογητικά Συμμετοχής</w:t>
        </w:r>
        <w:r w:rsidR="009B39AD">
          <w:rPr>
            <w:noProof/>
            <w:webHidden/>
          </w:rPr>
          <w:tab/>
        </w:r>
        <w:r w:rsidR="009B39AD">
          <w:rPr>
            <w:noProof/>
            <w:webHidden/>
          </w:rPr>
          <w:fldChar w:fldCharType="begin"/>
        </w:r>
        <w:r w:rsidR="009B39AD">
          <w:rPr>
            <w:noProof/>
            <w:webHidden/>
          </w:rPr>
          <w:instrText xml:space="preserve"> PAGEREF _Toc95317691 \h </w:instrText>
        </w:r>
        <w:r w:rsidR="009B39AD">
          <w:rPr>
            <w:noProof/>
            <w:webHidden/>
          </w:rPr>
        </w:r>
        <w:r w:rsidR="009B39AD">
          <w:rPr>
            <w:noProof/>
            <w:webHidden/>
          </w:rPr>
          <w:fldChar w:fldCharType="separate"/>
        </w:r>
        <w:r w:rsidR="00C61D58">
          <w:rPr>
            <w:noProof/>
            <w:webHidden/>
          </w:rPr>
          <w:t>48</w:t>
        </w:r>
        <w:r w:rsidR="009B39AD">
          <w:rPr>
            <w:noProof/>
            <w:webHidden/>
          </w:rPr>
          <w:fldChar w:fldCharType="end"/>
        </w:r>
      </w:hyperlink>
    </w:p>
    <w:p w14:paraId="6CB55D56" w14:textId="4AFA2205" w:rsidR="009B39AD" w:rsidRDefault="00FD3FA6">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5317692" w:history="1">
        <w:r w:rsidR="009B39AD" w:rsidRPr="00184E84">
          <w:rPr>
            <w:rStyle w:val="-"/>
            <w:noProof/>
          </w:rPr>
          <w:t>2.4.3.2.</w:t>
        </w:r>
        <w:r w:rsidR="009B39AD">
          <w:rPr>
            <w:rFonts w:asciiTheme="minorHAnsi" w:eastAsiaTheme="minorEastAsia" w:hAnsiTheme="minorHAnsi" w:cstheme="minorBidi"/>
            <w:noProof/>
            <w:sz w:val="22"/>
            <w:szCs w:val="22"/>
            <w:lang w:val="el-GR" w:eastAsia="el-GR"/>
          </w:rPr>
          <w:tab/>
        </w:r>
        <w:r w:rsidR="009B39AD" w:rsidRPr="00184E84">
          <w:rPr>
            <w:rStyle w:val="-"/>
            <w:noProof/>
          </w:rPr>
          <w:t>Τεχνική Προσφορά</w:t>
        </w:r>
        <w:r w:rsidR="009B39AD">
          <w:rPr>
            <w:noProof/>
            <w:webHidden/>
          </w:rPr>
          <w:tab/>
        </w:r>
        <w:r w:rsidR="009B39AD">
          <w:rPr>
            <w:noProof/>
            <w:webHidden/>
          </w:rPr>
          <w:fldChar w:fldCharType="begin"/>
        </w:r>
        <w:r w:rsidR="009B39AD">
          <w:rPr>
            <w:noProof/>
            <w:webHidden/>
          </w:rPr>
          <w:instrText xml:space="preserve"> PAGEREF _Toc95317692 \h </w:instrText>
        </w:r>
        <w:r w:rsidR="009B39AD">
          <w:rPr>
            <w:noProof/>
            <w:webHidden/>
          </w:rPr>
        </w:r>
        <w:r w:rsidR="009B39AD">
          <w:rPr>
            <w:noProof/>
            <w:webHidden/>
          </w:rPr>
          <w:fldChar w:fldCharType="separate"/>
        </w:r>
        <w:r w:rsidR="00C61D58">
          <w:rPr>
            <w:noProof/>
            <w:webHidden/>
          </w:rPr>
          <w:t>50</w:t>
        </w:r>
        <w:r w:rsidR="009B39AD">
          <w:rPr>
            <w:noProof/>
            <w:webHidden/>
          </w:rPr>
          <w:fldChar w:fldCharType="end"/>
        </w:r>
      </w:hyperlink>
    </w:p>
    <w:p w14:paraId="04CA8AE1" w14:textId="5D760CBE" w:rsidR="009B39AD" w:rsidRDefault="00FD3FA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5317693" w:history="1">
        <w:r w:rsidR="009B39AD" w:rsidRPr="00184E84">
          <w:rPr>
            <w:rStyle w:val="-"/>
            <w:noProof/>
            <w:lang w:val="el-GR"/>
          </w:rPr>
          <w:t>2.4.4</w:t>
        </w:r>
        <w:r w:rsidR="009B39AD">
          <w:rPr>
            <w:rFonts w:asciiTheme="minorHAnsi" w:eastAsiaTheme="minorEastAsia" w:hAnsiTheme="minorHAnsi" w:cstheme="minorBidi"/>
            <w:i w:val="0"/>
            <w:iCs w:val="0"/>
            <w:noProof/>
            <w:sz w:val="22"/>
            <w:szCs w:val="22"/>
            <w:lang w:val="el-GR" w:eastAsia="el-GR"/>
          </w:rPr>
          <w:tab/>
        </w:r>
        <w:r w:rsidR="009B39AD" w:rsidRPr="00184E84">
          <w:rPr>
            <w:rStyle w:val="-"/>
            <w:noProof/>
            <w:lang w:val="el-GR"/>
          </w:rPr>
          <w:t>Περιεχόμενα Φακέλου «Οικονομική Προσφορά» / Τρόπος σύνταξης και υποβολής οικονομικών προσφορών</w:t>
        </w:r>
        <w:r w:rsidR="009B39AD">
          <w:rPr>
            <w:noProof/>
            <w:webHidden/>
          </w:rPr>
          <w:tab/>
        </w:r>
        <w:r w:rsidR="009B39AD">
          <w:rPr>
            <w:noProof/>
            <w:webHidden/>
          </w:rPr>
          <w:fldChar w:fldCharType="begin"/>
        </w:r>
        <w:r w:rsidR="009B39AD">
          <w:rPr>
            <w:noProof/>
            <w:webHidden/>
          </w:rPr>
          <w:instrText xml:space="preserve"> PAGEREF _Toc95317693 \h </w:instrText>
        </w:r>
        <w:r w:rsidR="009B39AD">
          <w:rPr>
            <w:noProof/>
            <w:webHidden/>
          </w:rPr>
        </w:r>
        <w:r w:rsidR="009B39AD">
          <w:rPr>
            <w:noProof/>
            <w:webHidden/>
          </w:rPr>
          <w:fldChar w:fldCharType="separate"/>
        </w:r>
        <w:r w:rsidR="00C61D58">
          <w:rPr>
            <w:noProof/>
            <w:webHidden/>
          </w:rPr>
          <w:t>51</w:t>
        </w:r>
        <w:r w:rsidR="009B39AD">
          <w:rPr>
            <w:noProof/>
            <w:webHidden/>
          </w:rPr>
          <w:fldChar w:fldCharType="end"/>
        </w:r>
      </w:hyperlink>
    </w:p>
    <w:p w14:paraId="693E9D19" w14:textId="196394E3" w:rsidR="009B39AD" w:rsidRDefault="00FD3FA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5317694" w:history="1">
        <w:r w:rsidR="009B39AD" w:rsidRPr="00184E84">
          <w:rPr>
            <w:rStyle w:val="-"/>
            <w:noProof/>
            <w:lang w:val="el-GR"/>
          </w:rPr>
          <w:t>2.4.5</w:t>
        </w:r>
        <w:r w:rsidR="009B39AD">
          <w:rPr>
            <w:rFonts w:asciiTheme="minorHAnsi" w:eastAsiaTheme="minorEastAsia" w:hAnsiTheme="minorHAnsi" w:cstheme="minorBidi"/>
            <w:i w:val="0"/>
            <w:iCs w:val="0"/>
            <w:noProof/>
            <w:sz w:val="22"/>
            <w:szCs w:val="22"/>
            <w:lang w:val="el-GR" w:eastAsia="el-GR"/>
          </w:rPr>
          <w:tab/>
        </w:r>
        <w:r w:rsidR="009B39AD" w:rsidRPr="00184E84">
          <w:rPr>
            <w:rStyle w:val="-"/>
            <w:noProof/>
            <w:lang w:val="el-GR"/>
          </w:rPr>
          <w:t>Χρόνος ισχύος των προσφορών</w:t>
        </w:r>
        <w:r w:rsidR="009B39AD">
          <w:rPr>
            <w:noProof/>
            <w:webHidden/>
          </w:rPr>
          <w:tab/>
        </w:r>
        <w:r w:rsidR="009B39AD">
          <w:rPr>
            <w:noProof/>
            <w:webHidden/>
          </w:rPr>
          <w:fldChar w:fldCharType="begin"/>
        </w:r>
        <w:r w:rsidR="009B39AD">
          <w:rPr>
            <w:noProof/>
            <w:webHidden/>
          </w:rPr>
          <w:instrText xml:space="preserve"> PAGEREF _Toc95317694 \h </w:instrText>
        </w:r>
        <w:r w:rsidR="009B39AD">
          <w:rPr>
            <w:noProof/>
            <w:webHidden/>
          </w:rPr>
        </w:r>
        <w:r w:rsidR="009B39AD">
          <w:rPr>
            <w:noProof/>
            <w:webHidden/>
          </w:rPr>
          <w:fldChar w:fldCharType="separate"/>
        </w:r>
        <w:r w:rsidR="00C61D58">
          <w:rPr>
            <w:noProof/>
            <w:webHidden/>
          </w:rPr>
          <w:t>51</w:t>
        </w:r>
        <w:r w:rsidR="009B39AD">
          <w:rPr>
            <w:noProof/>
            <w:webHidden/>
          </w:rPr>
          <w:fldChar w:fldCharType="end"/>
        </w:r>
      </w:hyperlink>
    </w:p>
    <w:p w14:paraId="221DAD3D" w14:textId="4E6CA8AE" w:rsidR="009B39AD" w:rsidRDefault="00FD3FA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5317695" w:history="1">
        <w:r w:rsidR="009B39AD" w:rsidRPr="00184E84">
          <w:rPr>
            <w:rStyle w:val="-"/>
            <w:noProof/>
            <w:lang w:val="el-GR"/>
          </w:rPr>
          <w:t>2.4.6</w:t>
        </w:r>
        <w:r w:rsidR="009B39AD">
          <w:rPr>
            <w:rFonts w:asciiTheme="minorHAnsi" w:eastAsiaTheme="minorEastAsia" w:hAnsiTheme="minorHAnsi" w:cstheme="minorBidi"/>
            <w:i w:val="0"/>
            <w:iCs w:val="0"/>
            <w:noProof/>
            <w:sz w:val="22"/>
            <w:szCs w:val="22"/>
            <w:lang w:val="el-GR" w:eastAsia="el-GR"/>
          </w:rPr>
          <w:tab/>
        </w:r>
        <w:r w:rsidR="009B39AD" w:rsidRPr="00184E84">
          <w:rPr>
            <w:rStyle w:val="-"/>
            <w:noProof/>
            <w:lang w:val="el-GR"/>
          </w:rPr>
          <w:t>Λόγοι απόρριψης προσφορών</w:t>
        </w:r>
        <w:r w:rsidR="009B39AD">
          <w:rPr>
            <w:noProof/>
            <w:webHidden/>
          </w:rPr>
          <w:tab/>
        </w:r>
        <w:r w:rsidR="009B39AD">
          <w:rPr>
            <w:noProof/>
            <w:webHidden/>
          </w:rPr>
          <w:fldChar w:fldCharType="begin"/>
        </w:r>
        <w:r w:rsidR="009B39AD">
          <w:rPr>
            <w:noProof/>
            <w:webHidden/>
          </w:rPr>
          <w:instrText xml:space="preserve"> PAGEREF _Toc95317695 \h </w:instrText>
        </w:r>
        <w:r w:rsidR="009B39AD">
          <w:rPr>
            <w:noProof/>
            <w:webHidden/>
          </w:rPr>
        </w:r>
        <w:r w:rsidR="009B39AD">
          <w:rPr>
            <w:noProof/>
            <w:webHidden/>
          </w:rPr>
          <w:fldChar w:fldCharType="separate"/>
        </w:r>
        <w:r w:rsidR="00C61D58">
          <w:rPr>
            <w:noProof/>
            <w:webHidden/>
          </w:rPr>
          <w:t>52</w:t>
        </w:r>
        <w:r w:rsidR="009B39AD">
          <w:rPr>
            <w:noProof/>
            <w:webHidden/>
          </w:rPr>
          <w:fldChar w:fldCharType="end"/>
        </w:r>
      </w:hyperlink>
    </w:p>
    <w:p w14:paraId="678BB8E0" w14:textId="65AFA340" w:rsidR="009B39AD" w:rsidRDefault="00FD3FA6">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5317696" w:history="1">
        <w:r w:rsidR="009B39AD" w:rsidRPr="00184E84">
          <w:rPr>
            <w:rStyle w:val="-"/>
            <w:rFonts w:cs="Tahoma"/>
            <w:noProof/>
            <w:lang w:val="el-GR"/>
          </w:rPr>
          <w:t>3.1</w:t>
        </w:r>
        <w:r w:rsidR="009B39AD">
          <w:rPr>
            <w:rFonts w:asciiTheme="minorHAnsi" w:eastAsiaTheme="minorEastAsia" w:hAnsiTheme="minorHAnsi" w:cstheme="minorBidi"/>
            <w:smallCaps w:val="0"/>
            <w:noProof/>
            <w:sz w:val="22"/>
            <w:szCs w:val="22"/>
            <w:lang w:val="el-GR" w:eastAsia="el-GR"/>
          </w:rPr>
          <w:tab/>
        </w:r>
        <w:r w:rsidR="009B39AD" w:rsidRPr="00184E84">
          <w:rPr>
            <w:rStyle w:val="-"/>
            <w:rFonts w:cs="Tahoma"/>
            <w:noProof/>
            <w:lang w:val="el-GR"/>
          </w:rPr>
          <w:t>Αποσφράγιση και αξιολόγηση προσφορών</w:t>
        </w:r>
        <w:r w:rsidR="009B39AD">
          <w:rPr>
            <w:noProof/>
            <w:webHidden/>
          </w:rPr>
          <w:tab/>
        </w:r>
        <w:r w:rsidR="009B39AD">
          <w:rPr>
            <w:noProof/>
            <w:webHidden/>
          </w:rPr>
          <w:fldChar w:fldCharType="begin"/>
        </w:r>
        <w:r w:rsidR="009B39AD">
          <w:rPr>
            <w:noProof/>
            <w:webHidden/>
          </w:rPr>
          <w:instrText xml:space="preserve"> PAGEREF _Toc95317696 \h </w:instrText>
        </w:r>
        <w:r w:rsidR="009B39AD">
          <w:rPr>
            <w:noProof/>
            <w:webHidden/>
          </w:rPr>
        </w:r>
        <w:r w:rsidR="009B39AD">
          <w:rPr>
            <w:noProof/>
            <w:webHidden/>
          </w:rPr>
          <w:fldChar w:fldCharType="separate"/>
        </w:r>
        <w:r w:rsidR="00C61D58">
          <w:rPr>
            <w:noProof/>
            <w:webHidden/>
          </w:rPr>
          <w:t>54</w:t>
        </w:r>
        <w:r w:rsidR="009B39AD">
          <w:rPr>
            <w:noProof/>
            <w:webHidden/>
          </w:rPr>
          <w:fldChar w:fldCharType="end"/>
        </w:r>
      </w:hyperlink>
    </w:p>
    <w:p w14:paraId="764060A8" w14:textId="69D8E262" w:rsidR="009B39AD" w:rsidRDefault="00FD3FA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5317697" w:history="1">
        <w:r w:rsidR="009B39AD" w:rsidRPr="00184E84">
          <w:rPr>
            <w:rStyle w:val="-"/>
            <w:noProof/>
            <w:lang w:val="el-GR"/>
          </w:rPr>
          <w:t>3.1.1</w:t>
        </w:r>
        <w:r w:rsidR="009B39AD">
          <w:rPr>
            <w:rFonts w:asciiTheme="minorHAnsi" w:eastAsiaTheme="minorEastAsia" w:hAnsiTheme="minorHAnsi" w:cstheme="minorBidi"/>
            <w:i w:val="0"/>
            <w:iCs w:val="0"/>
            <w:noProof/>
            <w:sz w:val="22"/>
            <w:szCs w:val="22"/>
            <w:lang w:val="el-GR" w:eastAsia="el-GR"/>
          </w:rPr>
          <w:tab/>
        </w:r>
        <w:r w:rsidR="009B39AD" w:rsidRPr="00184E84">
          <w:rPr>
            <w:rStyle w:val="-"/>
            <w:noProof/>
            <w:lang w:val="el-GR"/>
          </w:rPr>
          <w:t>Ηλεκτρονική αποσφράγιση προσφορών</w:t>
        </w:r>
        <w:r w:rsidR="009B39AD">
          <w:rPr>
            <w:noProof/>
            <w:webHidden/>
          </w:rPr>
          <w:tab/>
        </w:r>
        <w:r w:rsidR="009B39AD">
          <w:rPr>
            <w:noProof/>
            <w:webHidden/>
          </w:rPr>
          <w:fldChar w:fldCharType="begin"/>
        </w:r>
        <w:r w:rsidR="009B39AD">
          <w:rPr>
            <w:noProof/>
            <w:webHidden/>
          </w:rPr>
          <w:instrText xml:space="preserve"> PAGEREF _Toc95317697 \h </w:instrText>
        </w:r>
        <w:r w:rsidR="009B39AD">
          <w:rPr>
            <w:noProof/>
            <w:webHidden/>
          </w:rPr>
        </w:r>
        <w:r w:rsidR="009B39AD">
          <w:rPr>
            <w:noProof/>
            <w:webHidden/>
          </w:rPr>
          <w:fldChar w:fldCharType="separate"/>
        </w:r>
        <w:r w:rsidR="00C61D58">
          <w:rPr>
            <w:noProof/>
            <w:webHidden/>
          </w:rPr>
          <w:t>54</w:t>
        </w:r>
        <w:r w:rsidR="009B39AD">
          <w:rPr>
            <w:noProof/>
            <w:webHidden/>
          </w:rPr>
          <w:fldChar w:fldCharType="end"/>
        </w:r>
      </w:hyperlink>
    </w:p>
    <w:p w14:paraId="1EC913D4" w14:textId="64E25D57" w:rsidR="009B39AD" w:rsidRDefault="00FD3FA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5317698" w:history="1">
        <w:r w:rsidR="009B39AD" w:rsidRPr="00184E84">
          <w:rPr>
            <w:rStyle w:val="-"/>
            <w:noProof/>
            <w:lang w:val="el-GR"/>
          </w:rPr>
          <w:t>3.1.2</w:t>
        </w:r>
        <w:r w:rsidR="009B39AD">
          <w:rPr>
            <w:rFonts w:asciiTheme="minorHAnsi" w:eastAsiaTheme="minorEastAsia" w:hAnsiTheme="minorHAnsi" w:cstheme="minorBidi"/>
            <w:i w:val="0"/>
            <w:iCs w:val="0"/>
            <w:noProof/>
            <w:sz w:val="22"/>
            <w:szCs w:val="22"/>
            <w:lang w:val="el-GR" w:eastAsia="el-GR"/>
          </w:rPr>
          <w:tab/>
        </w:r>
        <w:r w:rsidR="009B39AD" w:rsidRPr="00184E84">
          <w:rPr>
            <w:rStyle w:val="-"/>
            <w:noProof/>
            <w:lang w:val="el-GR"/>
          </w:rPr>
          <w:t>Αξιολόγηση προσφορών</w:t>
        </w:r>
        <w:r w:rsidR="009B39AD">
          <w:rPr>
            <w:noProof/>
            <w:webHidden/>
          </w:rPr>
          <w:tab/>
        </w:r>
        <w:r w:rsidR="009B39AD">
          <w:rPr>
            <w:noProof/>
            <w:webHidden/>
          </w:rPr>
          <w:fldChar w:fldCharType="begin"/>
        </w:r>
        <w:r w:rsidR="009B39AD">
          <w:rPr>
            <w:noProof/>
            <w:webHidden/>
          </w:rPr>
          <w:instrText xml:space="preserve"> PAGEREF _Toc95317698 \h </w:instrText>
        </w:r>
        <w:r w:rsidR="009B39AD">
          <w:rPr>
            <w:noProof/>
            <w:webHidden/>
          </w:rPr>
        </w:r>
        <w:r w:rsidR="009B39AD">
          <w:rPr>
            <w:noProof/>
            <w:webHidden/>
          </w:rPr>
          <w:fldChar w:fldCharType="separate"/>
        </w:r>
        <w:r w:rsidR="00C61D58">
          <w:rPr>
            <w:noProof/>
            <w:webHidden/>
          </w:rPr>
          <w:t>54</w:t>
        </w:r>
        <w:r w:rsidR="009B39AD">
          <w:rPr>
            <w:noProof/>
            <w:webHidden/>
          </w:rPr>
          <w:fldChar w:fldCharType="end"/>
        </w:r>
      </w:hyperlink>
    </w:p>
    <w:p w14:paraId="230A7D2A" w14:textId="03089E2D" w:rsidR="009B39AD" w:rsidRDefault="00FD3FA6">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5317699" w:history="1">
        <w:r w:rsidR="009B39AD" w:rsidRPr="00184E84">
          <w:rPr>
            <w:rStyle w:val="-"/>
            <w:rFonts w:cs="Tahoma"/>
            <w:noProof/>
            <w:lang w:val="el-GR"/>
          </w:rPr>
          <w:t>3.2</w:t>
        </w:r>
        <w:r w:rsidR="009B39AD">
          <w:rPr>
            <w:rFonts w:asciiTheme="minorHAnsi" w:eastAsiaTheme="minorEastAsia" w:hAnsiTheme="minorHAnsi" w:cstheme="minorBidi"/>
            <w:smallCaps w:val="0"/>
            <w:noProof/>
            <w:sz w:val="22"/>
            <w:szCs w:val="22"/>
            <w:lang w:val="el-GR" w:eastAsia="el-GR"/>
          </w:rPr>
          <w:tab/>
        </w:r>
        <w:r w:rsidR="009B39AD" w:rsidRPr="00184E84">
          <w:rPr>
            <w:rStyle w:val="-"/>
            <w:rFonts w:cs="Tahoma"/>
            <w:noProof/>
            <w:lang w:val="el-GR"/>
          </w:rPr>
          <w:t>Πρόσκληση υποβολής δικαιολογητικών προσωρινού αναδόχου - Δικαιολογητικά προσωρινού αναδόχου</w:t>
        </w:r>
        <w:r w:rsidR="009B39AD">
          <w:rPr>
            <w:noProof/>
            <w:webHidden/>
          </w:rPr>
          <w:tab/>
        </w:r>
        <w:r w:rsidR="009B39AD">
          <w:rPr>
            <w:noProof/>
            <w:webHidden/>
          </w:rPr>
          <w:fldChar w:fldCharType="begin"/>
        </w:r>
        <w:r w:rsidR="009B39AD">
          <w:rPr>
            <w:noProof/>
            <w:webHidden/>
          </w:rPr>
          <w:instrText xml:space="preserve"> PAGEREF _Toc95317699 \h </w:instrText>
        </w:r>
        <w:r w:rsidR="009B39AD">
          <w:rPr>
            <w:noProof/>
            <w:webHidden/>
          </w:rPr>
        </w:r>
        <w:r w:rsidR="009B39AD">
          <w:rPr>
            <w:noProof/>
            <w:webHidden/>
          </w:rPr>
          <w:fldChar w:fldCharType="separate"/>
        </w:r>
        <w:r w:rsidR="00C61D58">
          <w:rPr>
            <w:noProof/>
            <w:webHidden/>
          </w:rPr>
          <w:t>57</w:t>
        </w:r>
        <w:r w:rsidR="009B39AD">
          <w:rPr>
            <w:noProof/>
            <w:webHidden/>
          </w:rPr>
          <w:fldChar w:fldCharType="end"/>
        </w:r>
      </w:hyperlink>
    </w:p>
    <w:p w14:paraId="6470833B" w14:textId="73E29188" w:rsidR="009B39AD" w:rsidRDefault="00FD3FA6">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5317700" w:history="1">
        <w:r w:rsidR="009B39AD" w:rsidRPr="00184E84">
          <w:rPr>
            <w:rStyle w:val="-"/>
            <w:rFonts w:cs="Tahoma"/>
            <w:noProof/>
            <w:lang w:val="el-GR"/>
          </w:rPr>
          <w:t>3.3</w:t>
        </w:r>
        <w:r w:rsidR="009B39AD">
          <w:rPr>
            <w:rFonts w:asciiTheme="minorHAnsi" w:eastAsiaTheme="minorEastAsia" w:hAnsiTheme="minorHAnsi" w:cstheme="minorBidi"/>
            <w:smallCaps w:val="0"/>
            <w:noProof/>
            <w:sz w:val="22"/>
            <w:szCs w:val="22"/>
            <w:lang w:val="el-GR" w:eastAsia="el-GR"/>
          </w:rPr>
          <w:tab/>
        </w:r>
        <w:r w:rsidR="009B39AD" w:rsidRPr="00184E84">
          <w:rPr>
            <w:rStyle w:val="-"/>
            <w:rFonts w:cs="Tahoma"/>
            <w:noProof/>
            <w:lang w:val="el-GR"/>
          </w:rPr>
          <w:t>Κατακύρωση - σύναψη σύμβασης</w:t>
        </w:r>
        <w:r w:rsidR="009B39AD">
          <w:rPr>
            <w:noProof/>
            <w:webHidden/>
          </w:rPr>
          <w:tab/>
        </w:r>
        <w:r w:rsidR="009B39AD">
          <w:rPr>
            <w:noProof/>
            <w:webHidden/>
          </w:rPr>
          <w:fldChar w:fldCharType="begin"/>
        </w:r>
        <w:r w:rsidR="009B39AD">
          <w:rPr>
            <w:noProof/>
            <w:webHidden/>
          </w:rPr>
          <w:instrText xml:space="preserve"> PAGEREF _Toc95317700 \h </w:instrText>
        </w:r>
        <w:r w:rsidR="009B39AD">
          <w:rPr>
            <w:noProof/>
            <w:webHidden/>
          </w:rPr>
        </w:r>
        <w:r w:rsidR="009B39AD">
          <w:rPr>
            <w:noProof/>
            <w:webHidden/>
          </w:rPr>
          <w:fldChar w:fldCharType="separate"/>
        </w:r>
        <w:r w:rsidR="00C61D58">
          <w:rPr>
            <w:noProof/>
            <w:webHidden/>
          </w:rPr>
          <w:t>58</w:t>
        </w:r>
        <w:r w:rsidR="009B39AD">
          <w:rPr>
            <w:noProof/>
            <w:webHidden/>
          </w:rPr>
          <w:fldChar w:fldCharType="end"/>
        </w:r>
      </w:hyperlink>
    </w:p>
    <w:p w14:paraId="4B675981" w14:textId="5A25993B" w:rsidR="009B39AD" w:rsidRDefault="00FD3FA6">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5317701" w:history="1">
        <w:r w:rsidR="009B39AD" w:rsidRPr="00184E84">
          <w:rPr>
            <w:rStyle w:val="-"/>
            <w:rFonts w:cs="Tahoma"/>
            <w:noProof/>
            <w:lang w:val="el-GR"/>
          </w:rPr>
          <w:t>3.4</w:t>
        </w:r>
        <w:r w:rsidR="009B39AD">
          <w:rPr>
            <w:rFonts w:asciiTheme="minorHAnsi" w:eastAsiaTheme="minorEastAsia" w:hAnsiTheme="minorHAnsi" w:cstheme="minorBidi"/>
            <w:smallCaps w:val="0"/>
            <w:noProof/>
            <w:sz w:val="22"/>
            <w:szCs w:val="22"/>
            <w:lang w:val="el-GR" w:eastAsia="el-GR"/>
          </w:rPr>
          <w:tab/>
        </w:r>
        <w:r w:rsidR="009B39AD" w:rsidRPr="00184E84">
          <w:rPr>
            <w:rStyle w:val="-"/>
            <w:rFonts w:cs="Tahoma"/>
            <w:noProof/>
            <w:lang w:val="el-GR"/>
          </w:rPr>
          <w:t>Προδικαστικές Προσφυγές - Προσωρινή και Οριστική Δικαστική Προστασία</w:t>
        </w:r>
        <w:r w:rsidR="009B39AD">
          <w:rPr>
            <w:noProof/>
            <w:webHidden/>
          </w:rPr>
          <w:tab/>
        </w:r>
        <w:r w:rsidR="009B39AD">
          <w:rPr>
            <w:noProof/>
            <w:webHidden/>
          </w:rPr>
          <w:fldChar w:fldCharType="begin"/>
        </w:r>
        <w:r w:rsidR="009B39AD">
          <w:rPr>
            <w:noProof/>
            <w:webHidden/>
          </w:rPr>
          <w:instrText xml:space="preserve"> PAGEREF _Toc95317701 \h </w:instrText>
        </w:r>
        <w:r w:rsidR="009B39AD">
          <w:rPr>
            <w:noProof/>
            <w:webHidden/>
          </w:rPr>
        </w:r>
        <w:r w:rsidR="009B39AD">
          <w:rPr>
            <w:noProof/>
            <w:webHidden/>
          </w:rPr>
          <w:fldChar w:fldCharType="separate"/>
        </w:r>
        <w:r w:rsidR="00C61D58">
          <w:rPr>
            <w:noProof/>
            <w:webHidden/>
          </w:rPr>
          <w:t>60</w:t>
        </w:r>
        <w:r w:rsidR="009B39AD">
          <w:rPr>
            <w:noProof/>
            <w:webHidden/>
          </w:rPr>
          <w:fldChar w:fldCharType="end"/>
        </w:r>
      </w:hyperlink>
    </w:p>
    <w:p w14:paraId="56E1995B" w14:textId="5B7F142D" w:rsidR="009B39AD" w:rsidRDefault="00FD3FA6">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5317702" w:history="1">
        <w:r w:rsidR="009B39AD" w:rsidRPr="00184E84">
          <w:rPr>
            <w:rStyle w:val="-"/>
            <w:rFonts w:cs="Tahoma"/>
            <w:noProof/>
            <w:lang w:val="el-GR"/>
          </w:rPr>
          <w:t>3.5</w:t>
        </w:r>
        <w:r w:rsidR="009B39AD">
          <w:rPr>
            <w:rFonts w:asciiTheme="minorHAnsi" w:eastAsiaTheme="minorEastAsia" w:hAnsiTheme="minorHAnsi" w:cstheme="minorBidi"/>
            <w:smallCaps w:val="0"/>
            <w:noProof/>
            <w:sz w:val="22"/>
            <w:szCs w:val="22"/>
            <w:lang w:val="el-GR" w:eastAsia="el-GR"/>
          </w:rPr>
          <w:tab/>
        </w:r>
        <w:r w:rsidR="009B39AD" w:rsidRPr="00184E84">
          <w:rPr>
            <w:rStyle w:val="-"/>
            <w:rFonts w:cs="Tahoma"/>
            <w:noProof/>
            <w:lang w:val="el-GR"/>
          </w:rPr>
          <w:t>Ματαίωση Διαδικασίας</w:t>
        </w:r>
        <w:r w:rsidR="009B39AD">
          <w:rPr>
            <w:noProof/>
            <w:webHidden/>
          </w:rPr>
          <w:tab/>
        </w:r>
        <w:r w:rsidR="009B39AD">
          <w:rPr>
            <w:noProof/>
            <w:webHidden/>
          </w:rPr>
          <w:fldChar w:fldCharType="begin"/>
        </w:r>
        <w:r w:rsidR="009B39AD">
          <w:rPr>
            <w:noProof/>
            <w:webHidden/>
          </w:rPr>
          <w:instrText xml:space="preserve"> PAGEREF _Toc95317702 \h </w:instrText>
        </w:r>
        <w:r w:rsidR="009B39AD">
          <w:rPr>
            <w:noProof/>
            <w:webHidden/>
          </w:rPr>
        </w:r>
        <w:r w:rsidR="009B39AD">
          <w:rPr>
            <w:noProof/>
            <w:webHidden/>
          </w:rPr>
          <w:fldChar w:fldCharType="separate"/>
        </w:r>
        <w:r w:rsidR="00C61D58">
          <w:rPr>
            <w:noProof/>
            <w:webHidden/>
          </w:rPr>
          <w:t>63</w:t>
        </w:r>
        <w:r w:rsidR="009B39AD">
          <w:rPr>
            <w:noProof/>
            <w:webHidden/>
          </w:rPr>
          <w:fldChar w:fldCharType="end"/>
        </w:r>
      </w:hyperlink>
    </w:p>
    <w:p w14:paraId="27C51CB0" w14:textId="719FC8D4" w:rsidR="009B39AD" w:rsidRDefault="00FD3FA6">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5317703" w:history="1">
        <w:r w:rsidR="009B39AD" w:rsidRPr="00184E84">
          <w:rPr>
            <w:rStyle w:val="-"/>
            <w:rFonts w:cs="Tahoma"/>
            <w:noProof/>
            <w:lang w:val="el-GR"/>
          </w:rPr>
          <w:t>4.1</w:t>
        </w:r>
        <w:r w:rsidR="009B39AD">
          <w:rPr>
            <w:rFonts w:asciiTheme="minorHAnsi" w:eastAsiaTheme="minorEastAsia" w:hAnsiTheme="minorHAnsi" w:cstheme="minorBidi"/>
            <w:smallCaps w:val="0"/>
            <w:noProof/>
            <w:sz w:val="22"/>
            <w:szCs w:val="22"/>
            <w:lang w:val="el-GR" w:eastAsia="el-GR"/>
          </w:rPr>
          <w:tab/>
        </w:r>
        <w:r w:rsidR="009B39AD" w:rsidRPr="00184E84">
          <w:rPr>
            <w:rStyle w:val="-"/>
            <w:rFonts w:cs="Tahoma"/>
            <w:noProof/>
            <w:lang w:val="el-GR"/>
          </w:rPr>
          <w:t>Εγγυήσεις (καλής εκτέλεσης, προκαταβολής, καλής λειτουργίας)</w:t>
        </w:r>
        <w:r w:rsidR="009B39AD">
          <w:rPr>
            <w:noProof/>
            <w:webHidden/>
          </w:rPr>
          <w:tab/>
        </w:r>
        <w:r w:rsidR="009B39AD">
          <w:rPr>
            <w:noProof/>
            <w:webHidden/>
          </w:rPr>
          <w:fldChar w:fldCharType="begin"/>
        </w:r>
        <w:r w:rsidR="009B39AD">
          <w:rPr>
            <w:noProof/>
            <w:webHidden/>
          </w:rPr>
          <w:instrText xml:space="preserve"> PAGEREF _Toc95317703 \h </w:instrText>
        </w:r>
        <w:r w:rsidR="009B39AD">
          <w:rPr>
            <w:noProof/>
            <w:webHidden/>
          </w:rPr>
        </w:r>
        <w:r w:rsidR="009B39AD">
          <w:rPr>
            <w:noProof/>
            <w:webHidden/>
          </w:rPr>
          <w:fldChar w:fldCharType="separate"/>
        </w:r>
        <w:r w:rsidR="00C61D58">
          <w:rPr>
            <w:noProof/>
            <w:webHidden/>
          </w:rPr>
          <w:t>64</w:t>
        </w:r>
        <w:r w:rsidR="009B39AD">
          <w:rPr>
            <w:noProof/>
            <w:webHidden/>
          </w:rPr>
          <w:fldChar w:fldCharType="end"/>
        </w:r>
      </w:hyperlink>
    </w:p>
    <w:p w14:paraId="4FEA639A" w14:textId="000CC4A3" w:rsidR="009B39AD" w:rsidRDefault="00FD3FA6">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5317704" w:history="1">
        <w:r w:rsidR="009B39AD" w:rsidRPr="00184E84">
          <w:rPr>
            <w:rStyle w:val="-"/>
            <w:rFonts w:cs="Tahoma"/>
            <w:noProof/>
            <w:lang w:val="el-GR"/>
          </w:rPr>
          <w:t>4.2</w:t>
        </w:r>
        <w:r w:rsidR="009B39AD">
          <w:rPr>
            <w:rFonts w:asciiTheme="minorHAnsi" w:eastAsiaTheme="minorEastAsia" w:hAnsiTheme="minorHAnsi" w:cstheme="minorBidi"/>
            <w:smallCaps w:val="0"/>
            <w:noProof/>
            <w:sz w:val="22"/>
            <w:szCs w:val="22"/>
            <w:lang w:val="el-GR" w:eastAsia="el-GR"/>
          </w:rPr>
          <w:tab/>
        </w:r>
        <w:r w:rsidR="009B39AD" w:rsidRPr="00184E84">
          <w:rPr>
            <w:rStyle w:val="-"/>
            <w:rFonts w:cs="Tahoma"/>
            <w:noProof/>
            <w:lang w:val="el-GR"/>
          </w:rPr>
          <w:t>Συμβατικό πλαίσιο – Εφαρμοστέα νομοθεσία</w:t>
        </w:r>
        <w:r w:rsidR="009B39AD">
          <w:rPr>
            <w:noProof/>
            <w:webHidden/>
          </w:rPr>
          <w:tab/>
        </w:r>
        <w:r w:rsidR="009B39AD">
          <w:rPr>
            <w:noProof/>
            <w:webHidden/>
          </w:rPr>
          <w:fldChar w:fldCharType="begin"/>
        </w:r>
        <w:r w:rsidR="009B39AD">
          <w:rPr>
            <w:noProof/>
            <w:webHidden/>
          </w:rPr>
          <w:instrText xml:space="preserve"> PAGEREF _Toc95317704 \h </w:instrText>
        </w:r>
        <w:r w:rsidR="009B39AD">
          <w:rPr>
            <w:noProof/>
            <w:webHidden/>
          </w:rPr>
        </w:r>
        <w:r w:rsidR="009B39AD">
          <w:rPr>
            <w:noProof/>
            <w:webHidden/>
          </w:rPr>
          <w:fldChar w:fldCharType="separate"/>
        </w:r>
        <w:r w:rsidR="00C61D58">
          <w:rPr>
            <w:noProof/>
            <w:webHidden/>
          </w:rPr>
          <w:t>65</w:t>
        </w:r>
        <w:r w:rsidR="009B39AD">
          <w:rPr>
            <w:noProof/>
            <w:webHidden/>
          </w:rPr>
          <w:fldChar w:fldCharType="end"/>
        </w:r>
      </w:hyperlink>
    </w:p>
    <w:p w14:paraId="6DFBF8B6" w14:textId="2B0FD3A4" w:rsidR="009B39AD" w:rsidRDefault="00FD3FA6">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5317705" w:history="1">
        <w:r w:rsidR="009B39AD" w:rsidRPr="00184E84">
          <w:rPr>
            <w:rStyle w:val="-"/>
            <w:rFonts w:cs="Tahoma"/>
            <w:noProof/>
            <w:lang w:val="el-GR"/>
          </w:rPr>
          <w:t>4.3</w:t>
        </w:r>
        <w:r w:rsidR="009B39AD">
          <w:rPr>
            <w:rFonts w:asciiTheme="minorHAnsi" w:eastAsiaTheme="minorEastAsia" w:hAnsiTheme="minorHAnsi" w:cstheme="minorBidi"/>
            <w:smallCaps w:val="0"/>
            <w:noProof/>
            <w:sz w:val="22"/>
            <w:szCs w:val="22"/>
            <w:lang w:val="el-GR" w:eastAsia="el-GR"/>
          </w:rPr>
          <w:tab/>
        </w:r>
        <w:r w:rsidR="009B39AD" w:rsidRPr="00184E84">
          <w:rPr>
            <w:rStyle w:val="-"/>
            <w:rFonts w:cs="Tahoma"/>
            <w:noProof/>
            <w:lang w:val="el-GR"/>
          </w:rPr>
          <w:t>Όροι εκτέλεσης της σύμβασης</w:t>
        </w:r>
        <w:r w:rsidR="009B39AD">
          <w:rPr>
            <w:noProof/>
            <w:webHidden/>
          </w:rPr>
          <w:tab/>
        </w:r>
        <w:r w:rsidR="009B39AD">
          <w:rPr>
            <w:noProof/>
            <w:webHidden/>
          </w:rPr>
          <w:fldChar w:fldCharType="begin"/>
        </w:r>
        <w:r w:rsidR="009B39AD">
          <w:rPr>
            <w:noProof/>
            <w:webHidden/>
          </w:rPr>
          <w:instrText xml:space="preserve"> PAGEREF _Toc95317705 \h </w:instrText>
        </w:r>
        <w:r w:rsidR="009B39AD">
          <w:rPr>
            <w:noProof/>
            <w:webHidden/>
          </w:rPr>
        </w:r>
        <w:r w:rsidR="009B39AD">
          <w:rPr>
            <w:noProof/>
            <w:webHidden/>
          </w:rPr>
          <w:fldChar w:fldCharType="separate"/>
        </w:r>
        <w:r w:rsidR="00C61D58">
          <w:rPr>
            <w:noProof/>
            <w:webHidden/>
          </w:rPr>
          <w:t>65</w:t>
        </w:r>
        <w:r w:rsidR="009B39AD">
          <w:rPr>
            <w:noProof/>
            <w:webHidden/>
          </w:rPr>
          <w:fldChar w:fldCharType="end"/>
        </w:r>
      </w:hyperlink>
    </w:p>
    <w:p w14:paraId="7681624A" w14:textId="711AB65C" w:rsidR="009B39AD" w:rsidRDefault="00FD3FA6">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5317706" w:history="1">
        <w:r w:rsidR="009B39AD" w:rsidRPr="00184E84">
          <w:rPr>
            <w:rStyle w:val="-"/>
            <w:rFonts w:cs="Tahoma"/>
            <w:noProof/>
            <w:lang w:val="el-GR"/>
          </w:rPr>
          <w:t>4.4</w:t>
        </w:r>
        <w:r w:rsidR="009B39AD">
          <w:rPr>
            <w:rFonts w:asciiTheme="minorHAnsi" w:eastAsiaTheme="minorEastAsia" w:hAnsiTheme="minorHAnsi" w:cstheme="minorBidi"/>
            <w:smallCaps w:val="0"/>
            <w:noProof/>
            <w:sz w:val="22"/>
            <w:szCs w:val="22"/>
            <w:lang w:val="el-GR" w:eastAsia="el-GR"/>
          </w:rPr>
          <w:tab/>
        </w:r>
        <w:r w:rsidR="009B39AD" w:rsidRPr="00184E84">
          <w:rPr>
            <w:rStyle w:val="-"/>
            <w:rFonts w:cs="Tahoma"/>
            <w:noProof/>
            <w:lang w:val="el-GR"/>
          </w:rPr>
          <w:t>Υπεργολαβία</w:t>
        </w:r>
        <w:r w:rsidR="009B39AD">
          <w:rPr>
            <w:noProof/>
            <w:webHidden/>
          </w:rPr>
          <w:tab/>
        </w:r>
        <w:r w:rsidR="009B39AD">
          <w:rPr>
            <w:noProof/>
            <w:webHidden/>
          </w:rPr>
          <w:fldChar w:fldCharType="begin"/>
        </w:r>
        <w:r w:rsidR="009B39AD">
          <w:rPr>
            <w:noProof/>
            <w:webHidden/>
          </w:rPr>
          <w:instrText xml:space="preserve"> PAGEREF _Toc95317706 \h </w:instrText>
        </w:r>
        <w:r w:rsidR="009B39AD">
          <w:rPr>
            <w:noProof/>
            <w:webHidden/>
          </w:rPr>
        </w:r>
        <w:r w:rsidR="009B39AD">
          <w:rPr>
            <w:noProof/>
            <w:webHidden/>
          </w:rPr>
          <w:fldChar w:fldCharType="separate"/>
        </w:r>
        <w:r w:rsidR="00C61D58">
          <w:rPr>
            <w:noProof/>
            <w:webHidden/>
          </w:rPr>
          <w:t>69</w:t>
        </w:r>
        <w:r w:rsidR="009B39AD">
          <w:rPr>
            <w:noProof/>
            <w:webHidden/>
          </w:rPr>
          <w:fldChar w:fldCharType="end"/>
        </w:r>
      </w:hyperlink>
    </w:p>
    <w:p w14:paraId="5CA49A9B" w14:textId="3CF3038C" w:rsidR="009B39AD" w:rsidRDefault="00FD3FA6">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5317707" w:history="1">
        <w:r w:rsidR="009B39AD" w:rsidRPr="00184E84">
          <w:rPr>
            <w:rStyle w:val="-"/>
            <w:rFonts w:cs="Tahoma"/>
            <w:noProof/>
            <w:lang w:val="el-GR"/>
          </w:rPr>
          <w:t>4.5</w:t>
        </w:r>
        <w:r w:rsidR="009B39AD">
          <w:rPr>
            <w:rFonts w:asciiTheme="minorHAnsi" w:eastAsiaTheme="minorEastAsia" w:hAnsiTheme="minorHAnsi" w:cstheme="minorBidi"/>
            <w:smallCaps w:val="0"/>
            <w:noProof/>
            <w:sz w:val="22"/>
            <w:szCs w:val="22"/>
            <w:lang w:val="el-GR" w:eastAsia="el-GR"/>
          </w:rPr>
          <w:tab/>
        </w:r>
        <w:r w:rsidR="009B39AD" w:rsidRPr="00184E84">
          <w:rPr>
            <w:rStyle w:val="-"/>
            <w:rFonts w:cs="Tahoma"/>
            <w:noProof/>
            <w:lang w:val="el-GR"/>
          </w:rPr>
          <w:t>Τροποποίηση σύμβασης κατά τη διάρκειά της</w:t>
        </w:r>
        <w:r w:rsidR="009B39AD">
          <w:rPr>
            <w:noProof/>
            <w:webHidden/>
          </w:rPr>
          <w:tab/>
        </w:r>
        <w:r w:rsidR="009B39AD">
          <w:rPr>
            <w:noProof/>
            <w:webHidden/>
          </w:rPr>
          <w:fldChar w:fldCharType="begin"/>
        </w:r>
        <w:r w:rsidR="009B39AD">
          <w:rPr>
            <w:noProof/>
            <w:webHidden/>
          </w:rPr>
          <w:instrText xml:space="preserve"> PAGEREF _Toc95317707 \h </w:instrText>
        </w:r>
        <w:r w:rsidR="009B39AD">
          <w:rPr>
            <w:noProof/>
            <w:webHidden/>
          </w:rPr>
        </w:r>
        <w:r w:rsidR="009B39AD">
          <w:rPr>
            <w:noProof/>
            <w:webHidden/>
          </w:rPr>
          <w:fldChar w:fldCharType="separate"/>
        </w:r>
        <w:r w:rsidR="00C61D58">
          <w:rPr>
            <w:noProof/>
            <w:webHidden/>
          </w:rPr>
          <w:t>70</w:t>
        </w:r>
        <w:r w:rsidR="009B39AD">
          <w:rPr>
            <w:noProof/>
            <w:webHidden/>
          </w:rPr>
          <w:fldChar w:fldCharType="end"/>
        </w:r>
      </w:hyperlink>
    </w:p>
    <w:p w14:paraId="31CC118A" w14:textId="7B3077BE" w:rsidR="009B39AD" w:rsidRDefault="00FD3FA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5317708" w:history="1">
        <w:r w:rsidR="009B39AD" w:rsidRPr="00184E84">
          <w:rPr>
            <w:rStyle w:val="-"/>
            <w:noProof/>
            <w:lang w:val="el-GR"/>
          </w:rPr>
          <w:t>4.5.1</w:t>
        </w:r>
        <w:r w:rsidR="009B39AD">
          <w:rPr>
            <w:rFonts w:asciiTheme="minorHAnsi" w:eastAsiaTheme="minorEastAsia" w:hAnsiTheme="minorHAnsi" w:cstheme="minorBidi"/>
            <w:i w:val="0"/>
            <w:iCs w:val="0"/>
            <w:noProof/>
            <w:sz w:val="22"/>
            <w:szCs w:val="22"/>
            <w:lang w:val="el-GR" w:eastAsia="el-GR"/>
          </w:rPr>
          <w:tab/>
        </w:r>
        <w:r w:rsidR="009B39AD" w:rsidRPr="00184E84">
          <w:rPr>
            <w:rStyle w:val="-"/>
            <w:noProof/>
            <w:lang w:val="el-GR"/>
          </w:rPr>
          <w:t>Δικαιώματα προαίρεσης</w:t>
        </w:r>
        <w:r w:rsidR="009B39AD">
          <w:rPr>
            <w:noProof/>
            <w:webHidden/>
          </w:rPr>
          <w:tab/>
        </w:r>
        <w:r w:rsidR="009B39AD">
          <w:rPr>
            <w:noProof/>
            <w:webHidden/>
          </w:rPr>
          <w:fldChar w:fldCharType="begin"/>
        </w:r>
        <w:r w:rsidR="009B39AD">
          <w:rPr>
            <w:noProof/>
            <w:webHidden/>
          </w:rPr>
          <w:instrText xml:space="preserve"> PAGEREF _Toc95317708 \h </w:instrText>
        </w:r>
        <w:r w:rsidR="009B39AD">
          <w:rPr>
            <w:noProof/>
            <w:webHidden/>
          </w:rPr>
        </w:r>
        <w:r w:rsidR="009B39AD">
          <w:rPr>
            <w:noProof/>
            <w:webHidden/>
          </w:rPr>
          <w:fldChar w:fldCharType="separate"/>
        </w:r>
        <w:r w:rsidR="00C61D58">
          <w:rPr>
            <w:noProof/>
            <w:webHidden/>
          </w:rPr>
          <w:t>70</w:t>
        </w:r>
        <w:r w:rsidR="009B39AD">
          <w:rPr>
            <w:noProof/>
            <w:webHidden/>
          </w:rPr>
          <w:fldChar w:fldCharType="end"/>
        </w:r>
      </w:hyperlink>
    </w:p>
    <w:p w14:paraId="7CC99DD1" w14:textId="68F11ED1" w:rsidR="009B39AD" w:rsidRDefault="00FD3FA6">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5317709" w:history="1">
        <w:r w:rsidR="009B39AD" w:rsidRPr="00184E84">
          <w:rPr>
            <w:rStyle w:val="-"/>
            <w:rFonts w:cs="Tahoma"/>
            <w:noProof/>
            <w:lang w:val="el-GR"/>
          </w:rPr>
          <w:t>4.6</w:t>
        </w:r>
        <w:r w:rsidR="009B39AD">
          <w:rPr>
            <w:rFonts w:asciiTheme="minorHAnsi" w:eastAsiaTheme="minorEastAsia" w:hAnsiTheme="minorHAnsi" w:cstheme="minorBidi"/>
            <w:smallCaps w:val="0"/>
            <w:noProof/>
            <w:sz w:val="22"/>
            <w:szCs w:val="22"/>
            <w:lang w:val="el-GR" w:eastAsia="el-GR"/>
          </w:rPr>
          <w:tab/>
        </w:r>
        <w:r w:rsidR="009B39AD" w:rsidRPr="00184E84">
          <w:rPr>
            <w:rStyle w:val="-"/>
            <w:rFonts w:cs="Tahoma"/>
            <w:noProof/>
            <w:lang w:val="el-GR"/>
          </w:rPr>
          <w:t>Δικαίωμα μονομερούς λύσης της σύμβασης</w:t>
        </w:r>
        <w:r w:rsidR="009B39AD">
          <w:rPr>
            <w:noProof/>
            <w:webHidden/>
          </w:rPr>
          <w:tab/>
        </w:r>
        <w:r w:rsidR="009B39AD">
          <w:rPr>
            <w:noProof/>
            <w:webHidden/>
          </w:rPr>
          <w:fldChar w:fldCharType="begin"/>
        </w:r>
        <w:r w:rsidR="009B39AD">
          <w:rPr>
            <w:noProof/>
            <w:webHidden/>
          </w:rPr>
          <w:instrText xml:space="preserve"> PAGEREF _Toc95317709 \h </w:instrText>
        </w:r>
        <w:r w:rsidR="009B39AD">
          <w:rPr>
            <w:noProof/>
            <w:webHidden/>
          </w:rPr>
        </w:r>
        <w:r w:rsidR="009B39AD">
          <w:rPr>
            <w:noProof/>
            <w:webHidden/>
          </w:rPr>
          <w:fldChar w:fldCharType="separate"/>
        </w:r>
        <w:r w:rsidR="00C61D58">
          <w:rPr>
            <w:noProof/>
            <w:webHidden/>
          </w:rPr>
          <w:t>71</w:t>
        </w:r>
        <w:r w:rsidR="009B39AD">
          <w:rPr>
            <w:noProof/>
            <w:webHidden/>
          </w:rPr>
          <w:fldChar w:fldCharType="end"/>
        </w:r>
      </w:hyperlink>
    </w:p>
    <w:p w14:paraId="5DB84E17" w14:textId="5458EF00" w:rsidR="009B39AD" w:rsidRDefault="00FD3FA6">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5317710" w:history="1">
        <w:r w:rsidR="009B39AD" w:rsidRPr="00184E84">
          <w:rPr>
            <w:rStyle w:val="-"/>
            <w:rFonts w:cs="Tahoma"/>
            <w:noProof/>
            <w:lang w:val="el-GR"/>
          </w:rPr>
          <w:t>5.1</w:t>
        </w:r>
        <w:r w:rsidR="009B39AD">
          <w:rPr>
            <w:rFonts w:asciiTheme="minorHAnsi" w:eastAsiaTheme="minorEastAsia" w:hAnsiTheme="minorHAnsi" w:cstheme="minorBidi"/>
            <w:smallCaps w:val="0"/>
            <w:noProof/>
            <w:sz w:val="22"/>
            <w:szCs w:val="22"/>
            <w:lang w:val="el-GR" w:eastAsia="el-GR"/>
          </w:rPr>
          <w:tab/>
        </w:r>
        <w:r w:rsidR="009B39AD" w:rsidRPr="00184E84">
          <w:rPr>
            <w:rStyle w:val="-"/>
            <w:rFonts w:cs="Tahoma"/>
            <w:noProof/>
            <w:lang w:val="el-GR"/>
          </w:rPr>
          <w:t>Τρόπος πληρωμής</w:t>
        </w:r>
        <w:r w:rsidR="009B39AD">
          <w:rPr>
            <w:noProof/>
            <w:webHidden/>
          </w:rPr>
          <w:tab/>
        </w:r>
        <w:r w:rsidR="009B39AD">
          <w:rPr>
            <w:noProof/>
            <w:webHidden/>
          </w:rPr>
          <w:fldChar w:fldCharType="begin"/>
        </w:r>
        <w:r w:rsidR="009B39AD">
          <w:rPr>
            <w:noProof/>
            <w:webHidden/>
          </w:rPr>
          <w:instrText xml:space="preserve"> PAGEREF _Toc95317710 \h </w:instrText>
        </w:r>
        <w:r w:rsidR="009B39AD">
          <w:rPr>
            <w:noProof/>
            <w:webHidden/>
          </w:rPr>
        </w:r>
        <w:r w:rsidR="009B39AD">
          <w:rPr>
            <w:noProof/>
            <w:webHidden/>
          </w:rPr>
          <w:fldChar w:fldCharType="separate"/>
        </w:r>
        <w:r w:rsidR="00C61D58">
          <w:rPr>
            <w:noProof/>
            <w:webHidden/>
          </w:rPr>
          <w:t>72</w:t>
        </w:r>
        <w:r w:rsidR="009B39AD">
          <w:rPr>
            <w:noProof/>
            <w:webHidden/>
          </w:rPr>
          <w:fldChar w:fldCharType="end"/>
        </w:r>
      </w:hyperlink>
    </w:p>
    <w:p w14:paraId="0298A93E" w14:textId="0DFABBC0" w:rsidR="009B39AD" w:rsidRDefault="00FD3FA6">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5317711" w:history="1">
        <w:r w:rsidR="009B39AD" w:rsidRPr="00184E84">
          <w:rPr>
            <w:rStyle w:val="-"/>
            <w:rFonts w:cs="Tahoma"/>
            <w:noProof/>
            <w:lang w:val="el-GR"/>
          </w:rPr>
          <w:t>5.2</w:t>
        </w:r>
        <w:r w:rsidR="009B39AD">
          <w:rPr>
            <w:rFonts w:asciiTheme="minorHAnsi" w:eastAsiaTheme="minorEastAsia" w:hAnsiTheme="minorHAnsi" w:cstheme="minorBidi"/>
            <w:smallCaps w:val="0"/>
            <w:noProof/>
            <w:sz w:val="22"/>
            <w:szCs w:val="22"/>
            <w:lang w:val="el-GR" w:eastAsia="el-GR"/>
          </w:rPr>
          <w:tab/>
        </w:r>
        <w:r w:rsidR="009B39AD" w:rsidRPr="00184E84">
          <w:rPr>
            <w:rStyle w:val="-"/>
            <w:rFonts w:cs="Tahoma"/>
            <w:noProof/>
            <w:lang w:val="el-GR"/>
          </w:rPr>
          <w:t>Κήρυξη οικονομικού φορέα έκπτωτου - Κυρώσεις</w:t>
        </w:r>
        <w:r w:rsidR="009B39AD">
          <w:rPr>
            <w:noProof/>
            <w:webHidden/>
          </w:rPr>
          <w:tab/>
        </w:r>
        <w:r w:rsidR="009B39AD">
          <w:rPr>
            <w:noProof/>
            <w:webHidden/>
          </w:rPr>
          <w:fldChar w:fldCharType="begin"/>
        </w:r>
        <w:r w:rsidR="009B39AD">
          <w:rPr>
            <w:noProof/>
            <w:webHidden/>
          </w:rPr>
          <w:instrText xml:space="preserve"> PAGEREF _Toc95317711 \h </w:instrText>
        </w:r>
        <w:r w:rsidR="009B39AD">
          <w:rPr>
            <w:noProof/>
            <w:webHidden/>
          </w:rPr>
        </w:r>
        <w:r w:rsidR="009B39AD">
          <w:rPr>
            <w:noProof/>
            <w:webHidden/>
          </w:rPr>
          <w:fldChar w:fldCharType="separate"/>
        </w:r>
        <w:r w:rsidR="00C61D58">
          <w:rPr>
            <w:noProof/>
            <w:webHidden/>
          </w:rPr>
          <w:t>75</w:t>
        </w:r>
        <w:r w:rsidR="009B39AD">
          <w:rPr>
            <w:noProof/>
            <w:webHidden/>
          </w:rPr>
          <w:fldChar w:fldCharType="end"/>
        </w:r>
      </w:hyperlink>
    </w:p>
    <w:p w14:paraId="35A15DAE" w14:textId="3C7B4592" w:rsidR="009B39AD" w:rsidRDefault="00FD3FA6">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5317712" w:history="1">
        <w:r w:rsidR="009B39AD" w:rsidRPr="00184E84">
          <w:rPr>
            <w:rStyle w:val="-"/>
            <w:rFonts w:cs="Tahoma"/>
            <w:noProof/>
            <w:lang w:val="el-GR"/>
          </w:rPr>
          <w:t>5.3</w:t>
        </w:r>
        <w:r w:rsidR="009B39AD">
          <w:rPr>
            <w:rFonts w:asciiTheme="minorHAnsi" w:eastAsiaTheme="minorEastAsia" w:hAnsiTheme="minorHAnsi" w:cstheme="minorBidi"/>
            <w:smallCaps w:val="0"/>
            <w:noProof/>
            <w:sz w:val="22"/>
            <w:szCs w:val="22"/>
            <w:lang w:val="el-GR" w:eastAsia="el-GR"/>
          </w:rPr>
          <w:tab/>
        </w:r>
        <w:r w:rsidR="009B39AD" w:rsidRPr="00184E84">
          <w:rPr>
            <w:rStyle w:val="-"/>
            <w:rFonts w:cs="Tahoma"/>
            <w:noProof/>
            <w:lang w:val="el-GR"/>
          </w:rPr>
          <w:t>Διοικητικές προσφυγές κατά τη διαδικασία εκτέλεσης</w:t>
        </w:r>
        <w:r w:rsidR="009B39AD">
          <w:rPr>
            <w:noProof/>
            <w:webHidden/>
          </w:rPr>
          <w:tab/>
        </w:r>
        <w:r w:rsidR="009B39AD">
          <w:rPr>
            <w:noProof/>
            <w:webHidden/>
          </w:rPr>
          <w:fldChar w:fldCharType="begin"/>
        </w:r>
        <w:r w:rsidR="009B39AD">
          <w:rPr>
            <w:noProof/>
            <w:webHidden/>
          </w:rPr>
          <w:instrText xml:space="preserve"> PAGEREF _Toc95317712 \h </w:instrText>
        </w:r>
        <w:r w:rsidR="009B39AD">
          <w:rPr>
            <w:noProof/>
            <w:webHidden/>
          </w:rPr>
        </w:r>
        <w:r w:rsidR="009B39AD">
          <w:rPr>
            <w:noProof/>
            <w:webHidden/>
          </w:rPr>
          <w:fldChar w:fldCharType="separate"/>
        </w:r>
        <w:r w:rsidR="00C61D58">
          <w:rPr>
            <w:noProof/>
            <w:webHidden/>
          </w:rPr>
          <w:t>76</w:t>
        </w:r>
        <w:r w:rsidR="009B39AD">
          <w:rPr>
            <w:noProof/>
            <w:webHidden/>
          </w:rPr>
          <w:fldChar w:fldCharType="end"/>
        </w:r>
      </w:hyperlink>
    </w:p>
    <w:p w14:paraId="0A93B1DC" w14:textId="165C1CD9" w:rsidR="009B39AD" w:rsidRDefault="00FD3FA6">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5317713" w:history="1">
        <w:r w:rsidR="009B39AD" w:rsidRPr="00184E84">
          <w:rPr>
            <w:rStyle w:val="-"/>
            <w:rFonts w:cs="Tahoma"/>
            <w:noProof/>
            <w:lang w:val="el-GR"/>
          </w:rPr>
          <w:t>5.4</w:t>
        </w:r>
        <w:r w:rsidR="009B39AD">
          <w:rPr>
            <w:rFonts w:asciiTheme="minorHAnsi" w:eastAsiaTheme="minorEastAsia" w:hAnsiTheme="minorHAnsi" w:cstheme="minorBidi"/>
            <w:smallCaps w:val="0"/>
            <w:noProof/>
            <w:sz w:val="22"/>
            <w:szCs w:val="22"/>
            <w:lang w:val="el-GR" w:eastAsia="el-GR"/>
          </w:rPr>
          <w:tab/>
        </w:r>
        <w:r w:rsidR="009B39AD" w:rsidRPr="00184E84">
          <w:rPr>
            <w:rStyle w:val="-"/>
            <w:rFonts w:cs="Tahoma"/>
            <w:noProof/>
            <w:lang w:val="el-GR"/>
          </w:rPr>
          <w:t>Δικαστική επίλυση διαφορών</w:t>
        </w:r>
        <w:r w:rsidR="009B39AD">
          <w:rPr>
            <w:noProof/>
            <w:webHidden/>
          </w:rPr>
          <w:tab/>
        </w:r>
        <w:r w:rsidR="009B39AD">
          <w:rPr>
            <w:noProof/>
            <w:webHidden/>
          </w:rPr>
          <w:fldChar w:fldCharType="begin"/>
        </w:r>
        <w:r w:rsidR="009B39AD">
          <w:rPr>
            <w:noProof/>
            <w:webHidden/>
          </w:rPr>
          <w:instrText xml:space="preserve"> PAGEREF _Toc95317713 \h </w:instrText>
        </w:r>
        <w:r w:rsidR="009B39AD">
          <w:rPr>
            <w:noProof/>
            <w:webHidden/>
          </w:rPr>
        </w:r>
        <w:r w:rsidR="009B39AD">
          <w:rPr>
            <w:noProof/>
            <w:webHidden/>
          </w:rPr>
          <w:fldChar w:fldCharType="separate"/>
        </w:r>
        <w:r w:rsidR="00C61D58">
          <w:rPr>
            <w:noProof/>
            <w:webHidden/>
          </w:rPr>
          <w:t>76</w:t>
        </w:r>
        <w:r w:rsidR="009B39AD">
          <w:rPr>
            <w:noProof/>
            <w:webHidden/>
          </w:rPr>
          <w:fldChar w:fldCharType="end"/>
        </w:r>
      </w:hyperlink>
    </w:p>
    <w:p w14:paraId="5F1B00A3" w14:textId="239A7EF6" w:rsidR="009B39AD" w:rsidRDefault="00FD3FA6">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5317714" w:history="1">
        <w:r w:rsidR="009B39AD" w:rsidRPr="00184E84">
          <w:rPr>
            <w:rStyle w:val="-"/>
            <w:rFonts w:cs="Tahoma"/>
            <w:noProof/>
            <w:lang w:val="el-GR"/>
          </w:rPr>
          <w:t>6.1</w:t>
        </w:r>
        <w:r w:rsidR="009B39AD">
          <w:rPr>
            <w:rFonts w:asciiTheme="minorHAnsi" w:eastAsiaTheme="minorEastAsia" w:hAnsiTheme="minorHAnsi" w:cstheme="minorBidi"/>
            <w:smallCaps w:val="0"/>
            <w:noProof/>
            <w:sz w:val="22"/>
            <w:szCs w:val="22"/>
            <w:lang w:val="el-GR" w:eastAsia="el-GR"/>
          </w:rPr>
          <w:tab/>
        </w:r>
        <w:r w:rsidR="009B39AD" w:rsidRPr="00184E84">
          <w:rPr>
            <w:rStyle w:val="-"/>
            <w:rFonts w:cs="Tahoma"/>
            <w:noProof/>
            <w:lang w:val="el-GR"/>
          </w:rPr>
          <w:t>Παρακολούθηση της σύμβασης</w:t>
        </w:r>
        <w:r w:rsidR="009B39AD">
          <w:rPr>
            <w:noProof/>
            <w:webHidden/>
          </w:rPr>
          <w:tab/>
        </w:r>
        <w:r w:rsidR="009B39AD">
          <w:rPr>
            <w:noProof/>
            <w:webHidden/>
          </w:rPr>
          <w:fldChar w:fldCharType="begin"/>
        </w:r>
        <w:r w:rsidR="009B39AD">
          <w:rPr>
            <w:noProof/>
            <w:webHidden/>
          </w:rPr>
          <w:instrText xml:space="preserve"> PAGEREF _Toc95317714 \h </w:instrText>
        </w:r>
        <w:r w:rsidR="009B39AD">
          <w:rPr>
            <w:noProof/>
            <w:webHidden/>
          </w:rPr>
        </w:r>
        <w:r w:rsidR="009B39AD">
          <w:rPr>
            <w:noProof/>
            <w:webHidden/>
          </w:rPr>
          <w:fldChar w:fldCharType="separate"/>
        </w:r>
        <w:r w:rsidR="00C61D58">
          <w:rPr>
            <w:noProof/>
            <w:webHidden/>
          </w:rPr>
          <w:t>77</w:t>
        </w:r>
        <w:r w:rsidR="009B39AD">
          <w:rPr>
            <w:noProof/>
            <w:webHidden/>
          </w:rPr>
          <w:fldChar w:fldCharType="end"/>
        </w:r>
      </w:hyperlink>
    </w:p>
    <w:p w14:paraId="29F46481" w14:textId="5DAAA516" w:rsidR="009B39AD" w:rsidRDefault="00FD3FA6">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5317715" w:history="1">
        <w:r w:rsidR="009B39AD" w:rsidRPr="00184E84">
          <w:rPr>
            <w:rStyle w:val="-"/>
            <w:rFonts w:cs="Tahoma"/>
            <w:noProof/>
            <w:lang w:val="el-GR"/>
          </w:rPr>
          <w:t>6.2</w:t>
        </w:r>
        <w:r w:rsidR="009B39AD">
          <w:rPr>
            <w:rFonts w:asciiTheme="minorHAnsi" w:eastAsiaTheme="minorEastAsia" w:hAnsiTheme="minorHAnsi" w:cstheme="minorBidi"/>
            <w:smallCaps w:val="0"/>
            <w:noProof/>
            <w:sz w:val="22"/>
            <w:szCs w:val="22"/>
            <w:lang w:val="el-GR" w:eastAsia="el-GR"/>
          </w:rPr>
          <w:tab/>
        </w:r>
        <w:r w:rsidR="009B39AD" w:rsidRPr="00184E84">
          <w:rPr>
            <w:rStyle w:val="-"/>
            <w:rFonts w:cs="Tahoma"/>
            <w:noProof/>
            <w:lang w:val="el-GR"/>
          </w:rPr>
          <w:t>Διάρκεια σύμβασης</w:t>
        </w:r>
        <w:r w:rsidR="009B39AD">
          <w:rPr>
            <w:noProof/>
            <w:webHidden/>
          </w:rPr>
          <w:tab/>
        </w:r>
        <w:r w:rsidR="009B39AD">
          <w:rPr>
            <w:noProof/>
            <w:webHidden/>
          </w:rPr>
          <w:fldChar w:fldCharType="begin"/>
        </w:r>
        <w:r w:rsidR="009B39AD">
          <w:rPr>
            <w:noProof/>
            <w:webHidden/>
          </w:rPr>
          <w:instrText xml:space="preserve"> PAGEREF _Toc95317715 \h </w:instrText>
        </w:r>
        <w:r w:rsidR="009B39AD">
          <w:rPr>
            <w:noProof/>
            <w:webHidden/>
          </w:rPr>
        </w:r>
        <w:r w:rsidR="009B39AD">
          <w:rPr>
            <w:noProof/>
            <w:webHidden/>
          </w:rPr>
          <w:fldChar w:fldCharType="separate"/>
        </w:r>
        <w:r w:rsidR="00C61D58">
          <w:rPr>
            <w:noProof/>
            <w:webHidden/>
          </w:rPr>
          <w:t>77</w:t>
        </w:r>
        <w:r w:rsidR="009B39AD">
          <w:rPr>
            <w:noProof/>
            <w:webHidden/>
          </w:rPr>
          <w:fldChar w:fldCharType="end"/>
        </w:r>
      </w:hyperlink>
    </w:p>
    <w:p w14:paraId="1FC062EF" w14:textId="7A069C02" w:rsidR="009B39AD" w:rsidRDefault="00FD3FA6">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5317716" w:history="1">
        <w:r w:rsidR="009B39AD" w:rsidRPr="00184E84">
          <w:rPr>
            <w:rStyle w:val="-"/>
            <w:rFonts w:cs="Tahoma"/>
            <w:noProof/>
            <w:lang w:val="el-GR"/>
          </w:rPr>
          <w:t>6.3</w:t>
        </w:r>
        <w:r w:rsidR="009B39AD">
          <w:rPr>
            <w:rFonts w:asciiTheme="minorHAnsi" w:eastAsiaTheme="minorEastAsia" w:hAnsiTheme="minorHAnsi" w:cstheme="minorBidi"/>
            <w:smallCaps w:val="0"/>
            <w:noProof/>
            <w:sz w:val="22"/>
            <w:szCs w:val="22"/>
            <w:lang w:val="el-GR" w:eastAsia="el-GR"/>
          </w:rPr>
          <w:tab/>
        </w:r>
        <w:r w:rsidR="009B39AD" w:rsidRPr="00184E84">
          <w:rPr>
            <w:rStyle w:val="-"/>
            <w:rFonts w:cs="Tahoma"/>
            <w:noProof/>
            <w:lang w:val="el-GR"/>
          </w:rPr>
          <w:t>Παραλαβή του αντικειμένου της σύμβασης</w:t>
        </w:r>
        <w:r w:rsidR="009B39AD">
          <w:rPr>
            <w:noProof/>
            <w:webHidden/>
          </w:rPr>
          <w:tab/>
        </w:r>
        <w:r w:rsidR="009B39AD">
          <w:rPr>
            <w:noProof/>
            <w:webHidden/>
          </w:rPr>
          <w:fldChar w:fldCharType="begin"/>
        </w:r>
        <w:r w:rsidR="009B39AD">
          <w:rPr>
            <w:noProof/>
            <w:webHidden/>
          </w:rPr>
          <w:instrText xml:space="preserve"> PAGEREF _Toc95317716 \h </w:instrText>
        </w:r>
        <w:r w:rsidR="009B39AD">
          <w:rPr>
            <w:noProof/>
            <w:webHidden/>
          </w:rPr>
        </w:r>
        <w:r w:rsidR="009B39AD">
          <w:rPr>
            <w:noProof/>
            <w:webHidden/>
          </w:rPr>
          <w:fldChar w:fldCharType="separate"/>
        </w:r>
        <w:r w:rsidR="00C61D58">
          <w:rPr>
            <w:noProof/>
            <w:webHidden/>
          </w:rPr>
          <w:t>77</w:t>
        </w:r>
        <w:r w:rsidR="009B39AD">
          <w:rPr>
            <w:noProof/>
            <w:webHidden/>
          </w:rPr>
          <w:fldChar w:fldCharType="end"/>
        </w:r>
      </w:hyperlink>
    </w:p>
    <w:p w14:paraId="32A03BE6" w14:textId="7DE0063D" w:rsidR="009B39AD" w:rsidRDefault="00FD3FA6">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5317717" w:history="1">
        <w:r w:rsidR="009B39AD" w:rsidRPr="00184E84">
          <w:rPr>
            <w:rStyle w:val="-"/>
            <w:rFonts w:cs="Tahoma"/>
            <w:noProof/>
            <w:lang w:val="el-GR"/>
          </w:rPr>
          <w:t>6.4</w:t>
        </w:r>
        <w:r w:rsidR="009B39AD">
          <w:rPr>
            <w:rFonts w:asciiTheme="minorHAnsi" w:eastAsiaTheme="minorEastAsia" w:hAnsiTheme="minorHAnsi" w:cstheme="minorBidi"/>
            <w:smallCaps w:val="0"/>
            <w:noProof/>
            <w:sz w:val="22"/>
            <w:szCs w:val="22"/>
            <w:lang w:val="el-GR" w:eastAsia="el-GR"/>
          </w:rPr>
          <w:tab/>
        </w:r>
        <w:r w:rsidR="009B39AD" w:rsidRPr="00184E84">
          <w:rPr>
            <w:rStyle w:val="-"/>
            <w:rFonts w:cs="Tahoma"/>
            <w:noProof/>
            <w:lang w:val="el-GR"/>
          </w:rPr>
          <w:t>Απόρριψη παραδοτέων – Αντικατάσταση</w:t>
        </w:r>
        <w:r w:rsidR="009B39AD">
          <w:rPr>
            <w:noProof/>
            <w:webHidden/>
          </w:rPr>
          <w:tab/>
        </w:r>
        <w:r w:rsidR="009B39AD">
          <w:rPr>
            <w:noProof/>
            <w:webHidden/>
          </w:rPr>
          <w:fldChar w:fldCharType="begin"/>
        </w:r>
        <w:r w:rsidR="009B39AD">
          <w:rPr>
            <w:noProof/>
            <w:webHidden/>
          </w:rPr>
          <w:instrText xml:space="preserve"> PAGEREF _Toc95317717 \h </w:instrText>
        </w:r>
        <w:r w:rsidR="009B39AD">
          <w:rPr>
            <w:noProof/>
            <w:webHidden/>
          </w:rPr>
        </w:r>
        <w:r w:rsidR="009B39AD">
          <w:rPr>
            <w:noProof/>
            <w:webHidden/>
          </w:rPr>
          <w:fldChar w:fldCharType="separate"/>
        </w:r>
        <w:r w:rsidR="00C61D58">
          <w:rPr>
            <w:noProof/>
            <w:webHidden/>
          </w:rPr>
          <w:t>78</w:t>
        </w:r>
        <w:r w:rsidR="009B39AD">
          <w:rPr>
            <w:noProof/>
            <w:webHidden/>
          </w:rPr>
          <w:fldChar w:fldCharType="end"/>
        </w:r>
      </w:hyperlink>
    </w:p>
    <w:p w14:paraId="4826AE90" w14:textId="6C55482F" w:rsidR="009B39AD" w:rsidRDefault="00FD3FA6">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5317718" w:history="1">
        <w:r w:rsidR="009B39AD" w:rsidRPr="00184E84">
          <w:rPr>
            <w:rStyle w:val="-"/>
            <w:noProof/>
            <w:lang w:val="el-GR"/>
          </w:rPr>
          <w:t>6.5</w:t>
        </w:r>
        <w:r w:rsidR="009B39AD">
          <w:rPr>
            <w:rFonts w:asciiTheme="minorHAnsi" w:eastAsiaTheme="minorEastAsia" w:hAnsiTheme="minorHAnsi" w:cstheme="minorBidi"/>
            <w:smallCaps w:val="0"/>
            <w:noProof/>
            <w:sz w:val="22"/>
            <w:szCs w:val="22"/>
            <w:lang w:val="el-GR" w:eastAsia="el-GR"/>
          </w:rPr>
          <w:tab/>
        </w:r>
        <w:r w:rsidR="009B39AD" w:rsidRPr="00184E84">
          <w:rPr>
            <w:rStyle w:val="-"/>
            <w:noProof/>
            <w:lang w:val="el-GR"/>
          </w:rPr>
          <w:t>ΠΑΡΑΡΤΗΜΑΤΑ</w:t>
        </w:r>
        <w:r w:rsidR="009B39AD">
          <w:rPr>
            <w:noProof/>
            <w:webHidden/>
          </w:rPr>
          <w:tab/>
        </w:r>
        <w:r w:rsidR="009B39AD">
          <w:rPr>
            <w:noProof/>
            <w:webHidden/>
          </w:rPr>
          <w:fldChar w:fldCharType="begin"/>
        </w:r>
        <w:r w:rsidR="009B39AD">
          <w:rPr>
            <w:noProof/>
            <w:webHidden/>
          </w:rPr>
          <w:instrText xml:space="preserve"> PAGEREF _Toc95317718 \h </w:instrText>
        </w:r>
        <w:r w:rsidR="009B39AD">
          <w:rPr>
            <w:noProof/>
            <w:webHidden/>
          </w:rPr>
        </w:r>
        <w:r w:rsidR="009B39AD">
          <w:rPr>
            <w:noProof/>
            <w:webHidden/>
          </w:rPr>
          <w:fldChar w:fldCharType="separate"/>
        </w:r>
        <w:r w:rsidR="00C61D58">
          <w:rPr>
            <w:noProof/>
            <w:webHidden/>
          </w:rPr>
          <w:t>79</w:t>
        </w:r>
        <w:r w:rsidR="009B39AD">
          <w:rPr>
            <w:noProof/>
            <w:webHidden/>
          </w:rPr>
          <w:fldChar w:fldCharType="end"/>
        </w:r>
      </w:hyperlink>
    </w:p>
    <w:p w14:paraId="0F039325" w14:textId="28A6168A" w:rsidR="009B39AD" w:rsidRDefault="00FD3FA6">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95317719" w:history="1">
        <w:r w:rsidR="009B39AD" w:rsidRPr="00184E84">
          <w:rPr>
            <w:rStyle w:val="-"/>
            <w:rFonts w:cs="Tahoma"/>
            <w:noProof/>
            <w:lang w:val="el-GR"/>
          </w:rPr>
          <w:t>ΠΑΡΑΡΤΗΜΑ Ι – Αναλυτική Περιγραφή Φυσικού και Οικονομικού Αντικειμένου της Σύμβασης</w:t>
        </w:r>
        <w:r w:rsidR="009B39AD">
          <w:rPr>
            <w:noProof/>
            <w:webHidden/>
          </w:rPr>
          <w:tab/>
        </w:r>
        <w:r w:rsidR="009B39AD">
          <w:rPr>
            <w:noProof/>
            <w:webHidden/>
          </w:rPr>
          <w:fldChar w:fldCharType="begin"/>
        </w:r>
        <w:r w:rsidR="009B39AD">
          <w:rPr>
            <w:noProof/>
            <w:webHidden/>
          </w:rPr>
          <w:instrText xml:space="preserve"> PAGEREF _Toc95317719 \h </w:instrText>
        </w:r>
        <w:r w:rsidR="009B39AD">
          <w:rPr>
            <w:noProof/>
            <w:webHidden/>
          </w:rPr>
        </w:r>
        <w:r w:rsidR="009B39AD">
          <w:rPr>
            <w:noProof/>
            <w:webHidden/>
          </w:rPr>
          <w:fldChar w:fldCharType="separate"/>
        </w:r>
        <w:r w:rsidR="00C61D58">
          <w:rPr>
            <w:noProof/>
            <w:webHidden/>
          </w:rPr>
          <w:t>79</w:t>
        </w:r>
        <w:r w:rsidR="009B39AD">
          <w:rPr>
            <w:noProof/>
            <w:webHidden/>
          </w:rPr>
          <w:fldChar w:fldCharType="end"/>
        </w:r>
      </w:hyperlink>
    </w:p>
    <w:p w14:paraId="1730BB33" w14:textId="5F0D414C" w:rsidR="009B39AD" w:rsidRDefault="00FD3FA6">
      <w:pPr>
        <w:pStyle w:val="40"/>
        <w:tabs>
          <w:tab w:val="left" w:pos="1100"/>
          <w:tab w:val="right" w:leader="dot" w:pos="9628"/>
        </w:tabs>
        <w:rPr>
          <w:rFonts w:asciiTheme="minorHAnsi" w:eastAsiaTheme="minorEastAsia" w:hAnsiTheme="minorHAnsi" w:cstheme="minorBidi"/>
          <w:noProof/>
          <w:sz w:val="22"/>
          <w:szCs w:val="22"/>
          <w:lang w:val="el-GR" w:eastAsia="el-GR"/>
        </w:rPr>
      </w:pPr>
      <w:hyperlink w:anchor="_Toc95317720" w:history="1">
        <w:r w:rsidR="009B39AD" w:rsidRPr="00184E84">
          <w:rPr>
            <w:rStyle w:val="-"/>
            <w:noProof/>
            <w14:scene3d>
              <w14:camera w14:prst="orthographicFront"/>
              <w14:lightRig w14:rig="threePt" w14:dir="t">
                <w14:rot w14:lat="0" w14:lon="0" w14:rev="0"/>
              </w14:lightRig>
            </w14:scene3d>
          </w:rPr>
          <w:t>1.</w:t>
        </w:r>
        <w:r w:rsidR="009B39AD">
          <w:rPr>
            <w:rFonts w:asciiTheme="minorHAnsi" w:eastAsiaTheme="minorEastAsia" w:hAnsiTheme="minorHAnsi" w:cstheme="minorBidi"/>
            <w:noProof/>
            <w:sz w:val="22"/>
            <w:szCs w:val="22"/>
            <w:lang w:val="el-GR" w:eastAsia="el-GR"/>
          </w:rPr>
          <w:tab/>
        </w:r>
        <w:r w:rsidR="009B39AD" w:rsidRPr="00184E84">
          <w:rPr>
            <w:rStyle w:val="-"/>
            <w:noProof/>
          </w:rPr>
          <w:t>ΠΕΡΙΓΡΑΦΗ ΦΥΣΙΚΟΥ ΑΝΤΙΚΕΙΜΕΝΟΥ ΤΗΣ ΣΥΜΒΑΣΗΣ</w:t>
        </w:r>
        <w:r w:rsidR="009B39AD">
          <w:rPr>
            <w:noProof/>
            <w:webHidden/>
          </w:rPr>
          <w:tab/>
        </w:r>
        <w:r w:rsidR="009B39AD">
          <w:rPr>
            <w:noProof/>
            <w:webHidden/>
          </w:rPr>
          <w:fldChar w:fldCharType="begin"/>
        </w:r>
        <w:r w:rsidR="009B39AD">
          <w:rPr>
            <w:noProof/>
            <w:webHidden/>
          </w:rPr>
          <w:instrText xml:space="preserve"> PAGEREF _Toc95317720 \h </w:instrText>
        </w:r>
        <w:r w:rsidR="009B39AD">
          <w:rPr>
            <w:noProof/>
            <w:webHidden/>
          </w:rPr>
        </w:r>
        <w:r w:rsidR="009B39AD">
          <w:rPr>
            <w:noProof/>
            <w:webHidden/>
          </w:rPr>
          <w:fldChar w:fldCharType="separate"/>
        </w:r>
        <w:r w:rsidR="00C61D58">
          <w:rPr>
            <w:noProof/>
            <w:webHidden/>
          </w:rPr>
          <w:t>79</w:t>
        </w:r>
        <w:r w:rsidR="009B39AD">
          <w:rPr>
            <w:noProof/>
            <w:webHidden/>
          </w:rPr>
          <w:fldChar w:fldCharType="end"/>
        </w:r>
      </w:hyperlink>
    </w:p>
    <w:p w14:paraId="438A5551" w14:textId="77508913" w:rsidR="009B39AD" w:rsidRDefault="00FD3FA6">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95317721" w:history="1">
        <w:r w:rsidR="009B39AD" w:rsidRPr="00184E84">
          <w:rPr>
            <w:rStyle w:val="-"/>
            <w:noProof/>
          </w:rPr>
          <w:t>1.1</w:t>
        </w:r>
        <w:r w:rsidR="009B39AD">
          <w:rPr>
            <w:rFonts w:asciiTheme="minorHAnsi" w:eastAsiaTheme="minorEastAsia" w:hAnsiTheme="minorHAnsi" w:cstheme="minorBidi"/>
            <w:noProof/>
            <w:sz w:val="22"/>
            <w:szCs w:val="22"/>
            <w:lang w:val="el-GR" w:eastAsia="el-GR"/>
          </w:rPr>
          <w:tab/>
        </w:r>
        <w:r w:rsidR="009B39AD" w:rsidRPr="00184E84">
          <w:rPr>
            <w:rStyle w:val="-"/>
            <w:noProof/>
          </w:rPr>
          <w:t>ΠΕΡΙΒΑΛΛΟΝ ΤΗΣ ΣΥΜΒΑΣΗΣ</w:t>
        </w:r>
        <w:r w:rsidR="009B39AD">
          <w:rPr>
            <w:noProof/>
            <w:webHidden/>
          </w:rPr>
          <w:tab/>
        </w:r>
        <w:r w:rsidR="009B39AD">
          <w:rPr>
            <w:noProof/>
            <w:webHidden/>
          </w:rPr>
          <w:fldChar w:fldCharType="begin"/>
        </w:r>
        <w:r w:rsidR="009B39AD">
          <w:rPr>
            <w:noProof/>
            <w:webHidden/>
          </w:rPr>
          <w:instrText xml:space="preserve"> PAGEREF _Toc95317721 \h </w:instrText>
        </w:r>
        <w:r w:rsidR="009B39AD">
          <w:rPr>
            <w:noProof/>
            <w:webHidden/>
          </w:rPr>
        </w:r>
        <w:r w:rsidR="009B39AD">
          <w:rPr>
            <w:noProof/>
            <w:webHidden/>
          </w:rPr>
          <w:fldChar w:fldCharType="separate"/>
        </w:r>
        <w:r w:rsidR="00C61D58">
          <w:rPr>
            <w:noProof/>
            <w:webHidden/>
          </w:rPr>
          <w:t>79</w:t>
        </w:r>
        <w:r w:rsidR="009B39AD">
          <w:rPr>
            <w:noProof/>
            <w:webHidden/>
          </w:rPr>
          <w:fldChar w:fldCharType="end"/>
        </w:r>
      </w:hyperlink>
    </w:p>
    <w:p w14:paraId="2CF7CA56" w14:textId="20FC8B14" w:rsidR="009B39AD" w:rsidRDefault="00FD3FA6">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95317722" w:history="1">
        <w:r w:rsidR="009B39AD" w:rsidRPr="00184E84">
          <w:rPr>
            <w:rStyle w:val="-"/>
            <w:noProof/>
          </w:rPr>
          <w:t>1.1.1</w:t>
        </w:r>
        <w:r w:rsidR="009B39AD">
          <w:rPr>
            <w:rFonts w:asciiTheme="minorHAnsi" w:eastAsiaTheme="minorEastAsia" w:hAnsiTheme="minorHAnsi" w:cstheme="minorBidi"/>
            <w:noProof/>
            <w:sz w:val="22"/>
            <w:szCs w:val="22"/>
            <w:lang w:val="el-GR" w:eastAsia="el-GR"/>
          </w:rPr>
          <w:tab/>
        </w:r>
        <w:r w:rsidR="009B39AD" w:rsidRPr="00184E84">
          <w:rPr>
            <w:rStyle w:val="-"/>
            <w:noProof/>
          </w:rPr>
          <w:t>Εμπλεκόμενοι στην υλοποίηση της Σύμβασης</w:t>
        </w:r>
        <w:r w:rsidR="009B39AD">
          <w:rPr>
            <w:noProof/>
            <w:webHidden/>
          </w:rPr>
          <w:tab/>
        </w:r>
        <w:r w:rsidR="009B39AD">
          <w:rPr>
            <w:noProof/>
            <w:webHidden/>
          </w:rPr>
          <w:fldChar w:fldCharType="begin"/>
        </w:r>
        <w:r w:rsidR="009B39AD">
          <w:rPr>
            <w:noProof/>
            <w:webHidden/>
          </w:rPr>
          <w:instrText xml:space="preserve"> PAGEREF _Toc95317722 \h </w:instrText>
        </w:r>
        <w:r w:rsidR="009B39AD">
          <w:rPr>
            <w:noProof/>
            <w:webHidden/>
          </w:rPr>
        </w:r>
        <w:r w:rsidR="009B39AD">
          <w:rPr>
            <w:noProof/>
            <w:webHidden/>
          </w:rPr>
          <w:fldChar w:fldCharType="separate"/>
        </w:r>
        <w:r w:rsidR="00C61D58">
          <w:rPr>
            <w:noProof/>
            <w:webHidden/>
          </w:rPr>
          <w:t>79</w:t>
        </w:r>
        <w:r w:rsidR="009B39AD">
          <w:rPr>
            <w:noProof/>
            <w:webHidden/>
          </w:rPr>
          <w:fldChar w:fldCharType="end"/>
        </w:r>
      </w:hyperlink>
    </w:p>
    <w:p w14:paraId="391A0AC7" w14:textId="52DAB010" w:rsidR="009B39AD" w:rsidRDefault="00FD3FA6">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5317723" w:history="1">
        <w:r w:rsidR="009B39AD" w:rsidRPr="00184E84">
          <w:rPr>
            <w:rStyle w:val="-"/>
            <w:i/>
            <w:noProof/>
            <w:lang w:val="el-GR"/>
          </w:rPr>
          <w:t>1.1.1.1</w:t>
        </w:r>
        <w:r w:rsidR="009B39AD">
          <w:rPr>
            <w:rFonts w:asciiTheme="minorHAnsi" w:eastAsiaTheme="minorEastAsia" w:hAnsiTheme="minorHAnsi" w:cstheme="minorBidi"/>
            <w:noProof/>
            <w:sz w:val="22"/>
            <w:szCs w:val="22"/>
            <w:lang w:val="el-GR" w:eastAsia="el-GR"/>
          </w:rPr>
          <w:tab/>
        </w:r>
        <w:r w:rsidR="009B39AD" w:rsidRPr="00184E84">
          <w:rPr>
            <w:rStyle w:val="-"/>
            <w:i/>
            <w:noProof/>
            <w:lang w:val="el-GR"/>
          </w:rPr>
          <w:t>Αναθέτουσα Αρχή - Κοινωνία της Πληροφορίας Μ.Α.Ε. (ΚτΠ Μ.Α.Ε.)</w:t>
        </w:r>
        <w:r w:rsidR="009B39AD">
          <w:rPr>
            <w:noProof/>
            <w:webHidden/>
          </w:rPr>
          <w:tab/>
        </w:r>
        <w:r w:rsidR="009B39AD">
          <w:rPr>
            <w:noProof/>
            <w:webHidden/>
          </w:rPr>
          <w:fldChar w:fldCharType="begin"/>
        </w:r>
        <w:r w:rsidR="009B39AD">
          <w:rPr>
            <w:noProof/>
            <w:webHidden/>
          </w:rPr>
          <w:instrText xml:space="preserve"> PAGEREF _Toc95317723 \h </w:instrText>
        </w:r>
        <w:r w:rsidR="009B39AD">
          <w:rPr>
            <w:noProof/>
            <w:webHidden/>
          </w:rPr>
        </w:r>
        <w:r w:rsidR="009B39AD">
          <w:rPr>
            <w:noProof/>
            <w:webHidden/>
          </w:rPr>
          <w:fldChar w:fldCharType="separate"/>
        </w:r>
        <w:r w:rsidR="00C61D58">
          <w:rPr>
            <w:noProof/>
            <w:webHidden/>
          </w:rPr>
          <w:t>79</w:t>
        </w:r>
        <w:r w:rsidR="009B39AD">
          <w:rPr>
            <w:noProof/>
            <w:webHidden/>
          </w:rPr>
          <w:fldChar w:fldCharType="end"/>
        </w:r>
      </w:hyperlink>
    </w:p>
    <w:p w14:paraId="371C3D59" w14:textId="086B2047" w:rsidR="009B39AD" w:rsidRDefault="00FD3FA6">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5317724" w:history="1">
        <w:r w:rsidR="009B39AD" w:rsidRPr="00184E84">
          <w:rPr>
            <w:rStyle w:val="-"/>
            <w:i/>
            <w:noProof/>
            <w:lang w:val="el-GR"/>
          </w:rPr>
          <w:t>1.1.1.2</w:t>
        </w:r>
        <w:r w:rsidR="009B39AD">
          <w:rPr>
            <w:rFonts w:asciiTheme="minorHAnsi" w:eastAsiaTheme="minorEastAsia" w:hAnsiTheme="minorHAnsi" w:cstheme="minorBidi"/>
            <w:noProof/>
            <w:sz w:val="22"/>
            <w:szCs w:val="22"/>
            <w:lang w:val="el-GR" w:eastAsia="el-GR"/>
          </w:rPr>
          <w:tab/>
        </w:r>
        <w:r w:rsidR="009B39AD" w:rsidRPr="00184E84">
          <w:rPr>
            <w:rStyle w:val="-"/>
            <w:i/>
            <w:noProof/>
            <w:lang w:val="el-GR"/>
          </w:rPr>
          <w:t>Κύριος του Έργου – Γενική Γραμματεία Δημοσιονομικής Πολιτικής</w:t>
        </w:r>
        <w:r w:rsidR="009B39AD">
          <w:rPr>
            <w:noProof/>
            <w:webHidden/>
          </w:rPr>
          <w:tab/>
        </w:r>
        <w:r w:rsidR="009B39AD">
          <w:rPr>
            <w:noProof/>
            <w:webHidden/>
          </w:rPr>
          <w:fldChar w:fldCharType="begin"/>
        </w:r>
        <w:r w:rsidR="009B39AD">
          <w:rPr>
            <w:noProof/>
            <w:webHidden/>
          </w:rPr>
          <w:instrText xml:space="preserve"> PAGEREF _Toc95317724 \h </w:instrText>
        </w:r>
        <w:r w:rsidR="009B39AD">
          <w:rPr>
            <w:noProof/>
            <w:webHidden/>
          </w:rPr>
        </w:r>
        <w:r w:rsidR="009B39AD">
          <w:rPr>
            <w:noProof/>
            <w:webHidden/>
          </w:rPr>
          <w:fldChar w:fldCharType="separate"/>
        </w:r>
        <w:r w:rsidR="00C61D58">
          <w:rPr>
            <w:noProof/>
            <w:webHidden/>
          </w:rPr>
          <w:t>80</w:t>
        </w:r>
        <w:r w:rsidR="009B39AD">
          <w:rPr>
            <w:noProof/>
            <w:webHidden/>
          </w:rPr>
          <w:fldChar w:fldCharType="end"/>
        </w:r>
      </w:hyperlink>
    </w:p>
    <w:p w14:paraId="516A5CFE" w14:textId="7D76F561" w:rsidR="009B39AD" w:rsidRDefault="00FD3FA6">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5317725" w:history="1">
        <w:r w:rsidR="009B39AD" w:rsidRPr="00184E84">
          <w:rPr>
            <w:rStyle w:val="-"/>
            <w:i/>
            <w:noProof/>
            <w:lang w:val="el-GR"/>
          </w:rPr>
          <w:t>1.1.1.3</w:t>
        </w:r>
        <w:r w:rsidR="009B39AD">
          <w:rPr>
            <w:rFonts w:asciiTheme="minorHAnsi" w:eastAsiaTheme="minorEastAsia" w:hAnsiTheme="minorHAnsi" w:cstheme="minorBidi"/>
            <w:noProof/>
            <w:sz w:val="22"/>
            <w:szCs w:val="22"/>
            <w:lang w:val="el-GR" w:eastAsia="el-GR"/>
          </w:rPr>
          <w:tab/>
        </w:r>
        <w:r w:rsidR="009B39AD" w:rsidRPr="00184E84">
          <w:rPr>
            <w:rStyle w:val="-"/>
            <w:i/>
            <w:noProof/>
            <w:lang w:val="el-GR"/>
          </w:rPr>
          <w:t>Φορέας Λειτουργίας  Υποέργου 1 - Γενική Γραμματεία Πληροφοριακών Συστημάτων Δημόσιας Διοίκησης (ΓΓΠΣΔΔ)</w:t>
        </w:r>
        <w:r w:rsidR="009B39AD">
          <w:rPr>
            <w:noProof/>
            <w:webHidden/>
          </w:rPr>
          <w:tab/>
        </w:r>
        <w:r w:rsidR="009B39AD">
          <w:rPr>
            <w:noProof/>
            <w:webHidden/>
          </w:rPr>
          <w:fldChar w:fldCharType="begin"/>
        </w:r>
        <w:r w:rsidR="009B39AD">
          <w:rPr>
            <w:noProof/>
            <w:webHidden/>
          </w:rPr>
          <w:instrText xml:space="preserve"> PAGEREF _Toc95317725 \h </w:instrText>
        </w:r>
        <w:r w:rsidR="009B39AD">
          <w:rPr>
            <w:noProof/>
            <w:webHidden/>
          </w:rPr>
        </w:r>
        <w:r w:rsidR="009B39AD">
          <w:rPr>
            <w:noProof/>
            <w:webHidden/>
          </w:rPr>
          <w:fldChar w:fldCharType="separate"/>
        </w:r>
        <w:r w:rsidR="00C61D58">
          <w:rPr>
            <w:noProof/>
            <w:webHidden/>
          </w:rPr>
          <w:t>81</w:t>
        </w:r>
        <w:r w:rsidR="009B39AD">
          <w:rPr>
            <w:noProof/>
            <w:webHidden/>
          </w:rPr>
          <w:fldChar w:fldCharType="end"/>
        </w:r>
      </w:hyperlink>
    </w:p>
    <w:p w14:paraId="787E580F" w14:textId="2B1ABE75" w:rsidR="009B39AD" w:rsidRDefault="00FD3FA6">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5317726" w:history="1">
        <w:r w:rsidR="009B39AD" w:rsidRPr="00184E84">
          <w:rPr>
            <w:rStyle w:val="-"/>
            <w:i/>
            <w:noProof/>
            <w:lang w:val="el-GR"/>
          </w:rPr>
          <w:t>1.1.1.4</w:t>
        </w:r>
        <w:r w:rsidR="009B39AD">
          <w:rPr>
            <w:rFonts w:asciiTheme="minorHAnsi" w:eastAsiaTheme="minorEastAsia" w:hAnsiTheme="minorHAnsi" w:cstheme="minorBidi"/>
            <w:noProof/>
            <w:sz w:val="22"/>
            <w:szCs w:val="22"/>
            <w:lang w:val="el-GR" w:eastAsia="el-GR"/>
          </w:rPr>
          <w:tab/>
        </w:r>
        <w:r w:rsidR="009B39AD" w:rsidRPr="00184E84">
          <w:rPr>
            <w:rStyle w:val="-"/>
            <w:i/>
            <w:noProof/>
            <w:lang w:val="el-GR"/>
          </w:rPr>
          <w:t>Επιτροπή Εποπτείας της Προγραμματικής Συμφωνίας (ΕΕΠΣ)</w:t>
        </w:r>
        <w:r w:rsidR="009B39AD">
          <w:rPr>
            <w:noProof/>
            <w:webHidden/>
          </w:rPr>
          <w:tab/>
        </w:r>
        <w:r w:rsidR="009B39AD">
          <w:rPr>
            <w:noProof/>
            <w:webHidden/>
          </w:rPr>
          <w:fldChar w:fldCharType="begin"/>
        </w:r>
        <w:r w:rsidR="009B39AD">
          <w:rPr>
            <w:noProof/>
            <w:webHidden/>
          </w:rPr>
          <w:instrText xml:space="preserve"> PAGEREF _Toc95317726 \h </w:instrText>
        </w:r>
        <w:r w:rsidR="009B39AD">
          <w:rPr>
            <w:noProof/>
            <w:webHidden/>
          </w:rPr>
        </w:r>
        <w:r w:rsidR="009B39AD">
          <w:rPr>
            <w:noProof/>
            <w:webHidden/>
          </w:rPr>
          <w:fldChar w:fldCharType="separate"/>
        </w:r>
        <w:r w:rsidR="00C61D58">
          <w:rPr>
            <w:noProof/>
            <w:webHidden/>
          </w:rPr>
          <w:t>83</w:t>
        </w:r>
        <w:r w:rsidR="009B39AD">
          <w:rPr>
            <w:noProof/>
            <w:webHidden/>
          </w:rPr>
          <w:fldChar w:fldCharType="end"/>
        </w:r>
      </w:hyperlink>
    </w:p>
    <w:p w14:paraId="220524D9" w14:textId="4CC18E7F" w:rsidR="009B39AD" w:rsidRDefault="00FD3FA6">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5317727" w:history="1">
        <w:r w:rsidR="009B39AD" w:rsidRPr="00184E84">
          <w:rPr>
            <w:rStyle w:val="-"/>
            <w:i/>
            <w:noProof/>
          </w:rPr>
          <w:t>1.1.1.5</w:t>
        </w:r>
        <w:r w:rsidR="009B39AD">
          <w:rPr>
            <w:rFonts w:asciiTheme="minorHAnsi" w:eastAsiaTheme="minorEastAsia" w:hAnsiTheme="minorHAnsi" w:cstheme="minorBidi"/>
            <w:noProof/>
            <w:sz w:val="22"/>
            <w:szCs w:val="22"/>
            <w:lang w:val="el-GR" w:eastAsia="el-GR"/>
          </w:rPr>
          <w:tab/>
        </w:r>
        <w:r w:rsidR="009B39AD" w:rsidRPr="00184E84">
          <w:rPr>
            <w:rStyle w:val="-"/>
            <w:i/>
            <w:noProof/>
          </w:rPr>
          <w:t>Ομάδα Διοίκησης Έργου (ΟΔΕ)</w:t>
        </w:r>
        <w:r w:rsidR="009B39AD">
          <w:rPr>
            <w:noProof/>
            <w:webHidden/>
          </w:rPr>
          <w:tab/>
        </w:r>
        <w:r w:rsidR="009B39AD">
          <w:rPr>
            <w:noProof/>
            <w:webHidden/>
          </w:rPr>
          <w:fldChar w:fldCharType="begin"/>
        </w:r>
        <w:r w:rsidR="009B39AD">
          <w:rPr>
            <w:noProof/>
            <w:webHidden/>
          </w:rPr>
          <w:instrText xml:space="preserve"> PAGEREF _Toc95317727 \h </w:instrText>
        </w:r>
        <w:r w:rsidR="009B39AD">
          <w:rPr>
            <w:noProof/>
            <w:webHidden/>
          </w:rPr>
        </w:r>
        <w:r w:rsidR="009B39AD">
          <w:rPr>
            <w:noProof/>
            <w:webHidden/>
          </w:rPr>
          <w:fldChar w:fldCharType="separate"/>
        </w:r>
        <w:r w:rsidR="00C61D58">
          <w:rPr>
            <w:noProof/>
            <w:webHidden/>
          </w:rPr>
          <w:t>84</w:t>
        </w:r>
        <w:r w:rsidR="009B39AD">
          <w:rPr>
            <w:noProof/>
            <w:webHidden/>
          </w:rPr>
          <w:fldChar w:fldCharType="end"/>
        </w:r>
      </w:hyperlink>
    </w:p>
    <w:p w14:paraId="3A6353CD" w14:textId="5073BB88" w:rsidR="009B39AD" w:rsidRDefault="00FD3FA6">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5317728" w:history="1">
        <w:r w:rsidR="009B39AD" w:rsidRPr="00184E84">
          <w:rPr>
            <w:rStyle w:val="-"/>
            <w:i/>
            <w:noProof/>
          </w:rPr>
          <w:t>1.1.1.6</w:t>
        </w:r>
        <w:r w:rsidR="009B39AD">
          <w:rPr>
            <w:rFonts w:asciiTheme="minorHAnsi" w:eastAsiaTheme="minorEastAsia" w:hAnsiTheme="minorHAnsi" w:cstheme="minorBidi"/>
            <w:noProof/>
            <w:sz w:val="22"/>
            <w:szCs w:val="22"/>
            <w:lang w:val="el-GR" w:eastAsia="el-GR"/>
          </w:rPr>
          <w:tab/>
        </w:r>
        <w:r w:rsidR="009B39AD" w:rsidRPr="00184E84">
          <w:rPr>
            <w:rStyle w:val="-"/>
            <w:i/>
            <w:noProof/>
          </w:rPr>
          <w:t>Επιτροπή Παρακολούθησης Έργου (ΕΠΕ)</w:t>
        </w:r>
        <w:r w:rsidR="009B39AD">
          <w:rPr>
            <w:noProof/>
            <w:webHidden/>
          </w:rPr>
          <w:tab/>
        </w:r>
        <w:r w:rsidR="009B39AD">
          <w:rPr>
            <w:noProof/>
            <w:webHidden/>
          </w:rPr>
          <w:fldChar w:fldCharType="begin"/>
        </w:r>
        <w:r w:rsidR="009B39AD">
          <w:rPr>
            <w:noProof/>
            <w:webHidden/>
          </w:rPr>
          <w:instrText xml:space="preserve"> PAGEREF _Toc95317728 \h </w:instrText>
        </w:r>
        <w:r w:rsidR="009B39AD">
          <w:rPr>
            <w:noProof/>
            <w:webHidden/>
          </w:rPr>
        </w:r>
        <w:r w:rsidR="009B39AD">
          <w:rPr>
            <w:noProof/>
            <w:webHidden/>
          </w:rPr>
          <w:fldChar w:fldCharType="separate"/>
        </w:r>
        <w:r w:rsidR="00C61D58">
          <w:rPr>
            <w:noProof/>
            <w:webHidden/>
          </w:rPr>
          <w:t>84</w:t>
        </w:r>
        <w:r w:rsidR="009B39AD">
          <w:rPr>
            <w:noProof/>
            <w:webHidden/>
          </w:rPr>
          <w:fldChar w:fldCharType="end"/>
        </w:r>
      </w:hyperlink>
    </w:p>
    <w:p w14:paraId="0F92B771" w14:textId="04A9B224" w:rsidR="009B39AD" w:rsidRDefault="00FD3FA6">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5317729" w:history="1">
        <w:r w:rsidR="009B39AD" w:rsidRPr="00184E84">
          <w:rPr>
            <w:rStyle w:val="-"/>
            <w:i/>
            <w:noProof/>
          </w:rPr>
          <w:t>1.1.1.7</w:t>
        </w:r>
        <w:r w:rsidR="009B39AD">
          <w:rPr>
            <w:rFonts w:asciiTheme="minorHAnsi" w:eastAsiaTheme="minorEastAsia" w:hAnsiTheme="minorHAnsi" w:cstheme="minorBidi"/>
            <w:noProof/>
            <w:sz w:val="22"/>
            <w:szCs w:val="22"/>
            <w:lang w:val="el-GR" w:eastAsia="el-GR"/>
          </w:rPr>
          <w:tab/>
        </w:r>
        <w:r w:rsidR="009B39AD" w:rsidRPr="00184E84">
          <w:rPr>
            <w:rStyle w:val="-"/>
            <w:i/>
            <w:noProof/>
          </w:rPr>
          <w:t>Επιτροπή Παραλαβής Έργου (ΕΠΕ)</w:t>
        </w:r>
        <w:r w:rsidR="009B39AD">
          <w:rPr>
            <w:noProof/>
            <w:webHidden/>
          </w:rPr>
          <w:tab/>
        </w:r>
        <w:r w:rsidR="009B39AD">
          <w:rPr>
            <w:noProof/>
            <w:webHidden/>
          </w:rPr>
          <w:fldChar w:fldCharType="begin"/>
        </w:r>
        <w:r w:rsidR="009B39AD">
          <w:rPr>
            <w:noProof/>
            <w:webHidden/>
          </w:rPr>
          <w:instrText xml:space="preserve"> PAGEREF _Toc95317729 \h </w:instrText>
        </w:r>
        <w:r w:rsidR="009B39AD">
          <w:rPr>
            <w:noProof/>
            <w:webHidden/>
          </w:rPr>
        </w:r>
        <w:r w:rsidR="009B39AD">
          <w:rPr>
            <w:noProof/>
            <w:webHidden/>
          </w:rPr>
          <w:fldChar w:fldCharType="separate"/>
        </w:r>
        <w:r w:rsidR="00C61D58">
          <w:rPr>
            <w:noProof/>
            <w:webHidden/>
          </w:rPr>
          <w:t>84</w:t>
        </w:r>
        <w:r w:rsidR="009B39AD">
          <w:rPr>
            <w:noProof/>
            <w:webHidden/>
          </w:rPr>
          <w:fldChar w:fldCharType="end"/>
        </w:r>
      </w:hyperlink>
    </w:p>
    <w:p w14:paraId="0A9426F9" w14:textId="61757888" w:rsidR="009B39AD" w:rsidRDefault="00FD3FA6">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5317730" w:history="1">
        <w:r w:rsidR="009B39AD" w:rsidRPr="00184E84">
          <w:rPr>
            <w:rStyle w:val="-"/>
            <w:i/>
            <w:noProof/>
          </w:rPr>
          <w:t>1.1.1.8</w:t>
        </w:r>
        <w:r w:rsidR="009B39AD">
          <w:rPr>
            <w:rFonts w:asciiTheme="minorHAnsi" w:eastAsiaTheme="minorEastAsia" w:hAnsiTheme="minorHAnsi" w:cstheme="minorBidi"/>
            <w:noProof/>
            <w:sz w:val="22"/>
            <w:szCs w:val="22"/>
            <w:lang w:val="el-GR" w:eastAsia="el-GR"/>
          </w:rPr>
          <w:tab/>
        </w:r>
        <w:r w:rsidR="009B39AD" w:rsidRPr="00184E84">
          <w:rPr>
            <w:rStyle w:val="-"/>
            <w:i/>
            <w:noProof/>
          </w:rPr>
          <w:t>Θεματικές Ομάδες Εργασίας</w:t>
        </w:r>
        <w:r w:rsidR="009B39AD">
          <w:rPr>
            <w:noProof/>
            <w:webHidden/>
          </w:rPr>
          <w:tab/>
        </w:r>
        <w:r w:rsidR="009B39AD">
          <w:rPr>
            <w:noProof/>
            <w:webHidden/>
          </w:rPr>
          <w:fldChar w:fldCharType="begin"/>
        </w:r>
        <w:r w:rsidR="009B39AD">
          <w:rPr>
            <w:noProof/>
            <w:webHidden/>
          </w:rPr>
          <w:instrText xml:space="preserve"> PAGEREF _Toc95317730 \h </w:instrText>
        </w:r>
        <w:r w:rsidR="009B39AD">
          <w:rPr>
            <w:noProof/>
            <w:webHidden/>
          </w:rPr>
        </w:r>
        <w:r w:rsidR="009B39AD">
          <w:rPr>
            <w:noProof/>
            <w:webHidden/>
          </w:rPr>
          <w:fldChar w:fldCharType="separate"/>
        </w:r>
        <w:r w:rsidR="00C61D58">
          <w:rPr>
            <w:noProof/>
            <w:webHidden/>
          </w:rPr>
          <w:t>84</w:t>
        </w:r>
        <w:r w:rsidR="009B39AD">
          <w:rPr>
            <w:noProof/>
            <w:webHidden/>
          </w:rPr>
          <w:fldChar w:fldCharType="end"/>
        </w:r>
      </w:hyperlink>
    </w:p>
    <w:p w14:paraId="70A7C56B" w14:textId="2F6CBF24" w:rsidR="009B39AD" w:rsidRDefault="00FD3FA6">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5317731" w:history="1">
        <w:r w:rsidR="009B39AD" w:rsidRPr="00184E84">
          <w:rPr>
            <w:rStyle w:val="-"/>
            <w:i/>
            <w:noProof/>
          </w:rPr>
          <w:t>1.1.1.9</w:t>
        </w:r>
        <w:r w:rsidR="009B39AD">
          <w:rPr>
            <w:rFonts w:asciiTheme="minorHAnsi" w:eastAsiaTheme="minorEastAsia" w:hAnsiTheme="minorHAnsi" w:cstheme="minorBidi"/>
            <w:noProof/>
            <w:sz w:val="22"/>
            <w:szCs w:val="22"/>
            <w:lang w:val="el-GR" w:eastAsia="el-GR"/>
          </w:rPr>
          <w:tab/>
        </w:r>
        <w:r w:rsidR="009B39AD" w:rsidRPr="00184E84">
          <w:rPr>
            <w:rStyle w:val="-"/>
            <w:i/>
            <w:noProof/>
          </w:rPr>
          <w:t>Επιθεωρητές Έργου</w:t>
        </w:r>
        <w:r w:rsidR="009B39AD">
          <w:rPr>
            <w:noProof/>
            <w:webHidden/>
          </w:rPr>
          <w:tab/>
        </w:r>
        <w:r w:rsidR="009B39AD">
          <w:rPr>
            <w:noProof/>
            <w:webHidden/>
          </w:rPr>
          <w:fldChar w:fldCharType="begin"/>
        </w:r>
        <w:r w:rsidR="009B39AD">
          <w:rPr>
            <w:noProof/>
            <w:webHidden/>
          </w:rPr>
          <w:instrText xml:space="preserve"> PAGEREF _Toc95317731 \h </w:instrText>
        </w:r>
        <w:r w:rsidR="009B39AD">
          <w:rPr>
            <w:noProof/>
            <w:webHidden/>
          </w:rPr>
        </w:r>
        <w:r w:rsidR="009B39AD">
          <w:rPr>
            <w:noProof/>
            <w:webHidden/>
          </w:rPr>
          <w:fldChar w:fldCharType="separate"/>
        </w:r>
        <w:r w:rsidR="00C61D58">
          <w:rPr>
            <w:noProof/>
            <w:webHidden/>
          </w:rPr>
          <w:t>85</w:t>
        </w:r>
        <w:r w:rsidR="009B39AD">
          <w:rPr>
            <w:noProof/>
            <w:webHidden/>
          </w:rPr>
          <w:fldChar w:fldCharType="end"/>
        </w:r>
      </w:hyperlink>
    </w:p>
    <w:p w14:paraId="6F4D8517" w14:textId="2B051615" w:rsidR="009B39AD" w:rsidRDefault="00FD3FA6">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95317732" w:history="1">
        <w:r w:rsidR="009B39AD" w:rsidRPr="00184E84">
          <w:rPr>
            <w:rStyle w:val="-"/>
            <w:noProof/>
          </w:rPr>
          <w:t>1.1.2</w:t>
        </w:r>
        <w:r w:rsidR="009B39AD">
          <w:rPr>
            <w:rFonts w:asciiTheme="minorHAnsi" w:eastAsiaTheme="minorEastAsia" w:hAnsiTheme="minorHAnsi" w:cstheme="minorBidi"/>
            <w:noProof/>
            <w:sz w:val="22"/>
            <w:szCs w:val="22"/>
            <w:lang w:val="el-GR" w:eastAsia="el-GR"/>
          </w:rPr>
          <w:tab/>
        </w:r>
        <w:r w:rsidR="009B39AD" w:rsidRPr="00184E84">
          <w:rPr>
            <w:rStyle w:val="-"/>
            <w:noProof/>
          </w:rPr>
          <w:t>Υφιστάμενη Κατάσταση</w:t>
        </w:r>
        <w:r w:rsidR="009B39AD">
          <w:rPr>
            <w:noProof/>
            <w:webHidden/>
          </w:rPr>
          <w:tab/>
        </w:r>
        <w:r w:rsidR="009B39AD">
          <w:rPr>
            <w:noProof/>
            <w:webHidden/>
          </w:rPr>
          <w:fldChar w:fldCharType="begin"/>
        </w:r>
        <w:r w:rsidR="009B39AD">
          <w:rPr>
            <w:noProof/>
            <w:webHidden/>
          </w:rPr>
          <w:instrText xml:space="preserve"> PAGEREF _Toc95317732 \h </w:instrText>
        </w:r>
        <w:r w:rsidR="009B39AD">
          <w:rPr>
            <w:noProof/>
            <w:webHidden/>
          </w:rPr>
        </w:r>
        <w:r w:rsidR="009B39AD">
          <w:rPr>
            <w:noProof/>
            <w:webHidden/>
          </w:rPr>
          <w:fldChar w:fldCharType="separate"/>
        </w:r>
        <w:r w:rsidR="00C61D58">
          <w:rPr>
            <w:noProof/>
            <w:webHidden/>
          </w:rPr>
          <w:t>85</w:t>
        </w:r>
        <w:r w:rsidR="009B39AD">
          <w:rPr>
            <w:noProof/>
            <w:webHidden/>
          </w:rPr>
          <w:fldChar w:fldCharType="end"/>
        </w:r>
      </w:hyperlink>
    </w:p>
    <w:p w14:paraId="0BF7C0DD" w14:textId="3E10E3CA" w:rsidR="009B39AD" w:rsidRDefault="00FD3FA6">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5317733" w:history="1">
        <w:r w:rsidR="009B39AD" w:rsidRPr="00184E84">
          <w:rPr>
            <w:rStyle w:val="-"/>
            <w:i/>
            <w:noProof/>
            <w:lang w:val="el-GR"/>
          </w:rPr>
          <w:t>1.1.2.1</w:t>
        </w:r>
        <w:r w:rsidR="009B39AD">
          <w:rPr>
            <w:rFonts w:asciiTheme="minorHAnsi" w:eastAsiaTheme="minorEastAsia" w:hAnsiTheme="minorHAnsi" w:cstheme="minorBidi"/>
            <w:noProof/>
            <w:sz w:val="22"/>
            <w:szCs w:val="22"/>
            <w:lang w:val="el-GR" w:eastAsia="el-GR"/>
          </w:rPr>
          <w:tab/>
        </w:r>
        <w:r w:rsidR="009B39AD" w:rsidRPr="00184E84">
          <w:rPr>
            <w:rStyle w:val="-"/>
            <w:i/>
            <w:noProof/>
            <w:lang w:val="el-GR"/>
          </w:rPr>
          <w:t>Συνοπτική περιγραφή των υφιστάμενων δημοσιονομικών λειτουργιών της Κεντρικής Διοίκησης</w:t>
        </w:r>
        <w:r w:rsidR="009B39AD">
          <w:rPr>
            <w:noProof/>
            <w:webHidden/>
          </w:rPr>
          <w:tab/>
        </w:r>
        <w:r w:rsidR="009B39AD">
          <w:rPr>
            <w:noProof/>
            <w:webHidden/>
          </w:rPr>
          <w:fldChar w:fldCharType="begin"/>
        </w:r>
        <w:r w:rsidR="009B39AD">
          <w:rPr>
            <w:noProof/>
            <w:webHidden/>
          </w:rPr>
          <w:instrText xml:space="preserve"> PAGEREF _Toc95317733 \h </w:instrText>
        </w:r>
        <w:r w:rsidR="009B39AD">
          <w:rPr>
            <w:noProof/>
            <w:webHidden/>
          </w:rPr>
        </w:r>
        <w:r w:rsidR="009B39AD">
          <w:rPr>
            <w:noProof/>
            <w:webHidden/>
          </w:rPr>
          <w:fldChar w:fldCharType="separate"/>
        </w:r>
        <w:r w:rsidR="00C61D58">
          <w:rPr>
            <w:noProof/>
            <w:webHidden/>
          </w:rPr>
          <w:t>85</w:t>
        </w:r>
        <w:r w:rsidR="009B39AD">
          <w:rPr>
            <w:noProof/>
            <w:webHidden/>
          </w:rPr>
          <w:fldChar w:fldCharType="end"/>
        </w:r>
      </w:hyperlink>
    </w:p>
    <w:p w14:paraId="3AAE9B5A" w14:textId="6F13674F" w:rsidR="009B39AD" w:rsidRDefault="00FD3FA6">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5317734" w:history="1">
        <w:r w:rsidR="009B39AD" w:rsidRPr="00184E84">
          <w:rPr>
            <w:rStyle w:val="-"/>
            <w:i/>
            <w:noProof/>
            <w:lang w:val="el-GR"/>
          </w:rPr>
          <w:t>1.1.2.2</w:t>
        </w:r>
        <w:r w:rsidR="009B39AD">
          <w:rPr>
            <w:rFonts w:asciiTheme="minorHAnsi" w:eastAsiaTheme="minorEastAsia" w:hAnsiTheme="minorHAnsi" w:cstheme="minorBidi"/>
            <w:noProof/>
            <w:sz w:val="22"/>
            <w:szCs w:val="22"/>
            <w:lang w:val="el-GR" w:eastAsia="el-GR"/>
          </w:rPr>
          <w:tab/>
        </w:r>
        <w:r w:rsidR="009B39AD" w:rsidRPr="00184E84">
          <w:rPr>
            <w:rStyle w:val="-"/>
            <w:i/>
            <w:noProof/>
            <w:lang w:val="el-GR"/>
          </w:rPr>
          <w:t>Συνοπτική περιγραφή των φορέων της Κεντρικής Διοίκησης</w:t>
        </w:r>
        <w:r w:rsidR="009B39AD">
          <w:rPr>
            <w:noProof/>
            <w:webHidden/>
          </w:rPr>
          <w:tab/>
        </w:r>
        <w:r w:rsidR="009B39AD">
          <w:rPr>
            <w:noProof/>
            <w:webHidden/>
          </w:rPr>
          <w:fldChar w:fldCharType="begin"/>
        </w:r>
        <w:r w:rsidR="009B39AD">
          <w:rPr>
            <w:noProof/>
            <w:webHidden/>
          </w:rPr>
          <w:instrText xml:space="preserve"> PAGEREF _Toc95317734 \h </w:instrText>
        </w:r>
        <w:r w:rsidR="009B39AD">
          <w:rPr>
            <w:noProof/>
            <w:webHidden/>
          </w:rPr>
        </w:r>
        <w:r w:rsidR="009B39AD">
          <w:rPr>
            <w:noProof/>
            <w:webHidden/>
          </w:rPr>
          <w:fldChar w:fldCharType="separate"/>
        </w:r>
        <w:r w:rsidR="00C61D58">
          <w:rPr>
            <w:noProof/>
            <w:webHidden/>
          </w:rPr>
          <w:t>86</w:t>
        </w:r>
        <w:r w:rsidR="009B39AD">
          <w:rPr>
            <w:noProof/>
            <w:webHidden/>
          </w:rPr>
          <w:fldChar w:fldCharType="end"/>
        </w:r>
      </w:hyperlink>
    </w:p>
    <w:p w14:paraId="578AA6F5" w14:textId="03B35E84" w:rsidR="009B39AD" w:rsidRDefault="00FD3FA6">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5317735" w:history="1">
        <w:r w:rsidR="009B39AD" w:rsidRPr="00184E84">
          <w:rPr>
            <w:rStyle w:val="-"/>
            <w:i/>
            <w:noProof/>
            <w:lang w:val="el-GR"/>
          </w:rPr>
          <w:t>1.1.2.3</w:t>
        </w:r>
        <w:r w:rsidR="009B39AD">
          <w:rPr>
            <w:rFonts w:asciiTheme="minorHAnsi" w:eastAsiaTheme="minorEastAsia" w:hAnsiTheme="minorHAnsi" w:cstheme="minorBidi"/>
            <w:noProof/>
            <w:sz w:val="22"/>
            <w:szCs w:val="22"/>
            <w:lang w:val="el-GR" w:eastAsia="el-GR"/>
          </w:rPr>
          <w:tab/>
        </w:r>
        <w:r w:rsidR="009B39AD" w:rsidRPr="00184E84">
          <w:rPr>
            <w:rStyle w:val="-"/>
            <w:i/>
            <w:noProof/>
            <w:lang w:val="el-GR"/>
          </w:rPr>
          <w:t>Η παρακολούθηση της εκτέλεσης του Προϋπολογισμού στη Γενική Κυβέρνηση</w:t>
        </w:r>
        <w:r w:rsidR="009B39AD">
          <w:rPr>
            <w:noProof/>
            <w:webHidden/>
          </w:rPr>
          <w:tab/>
        </w:r>
        <w:r w:rsidR="009B39AD">
          <w:rPr>
            <w:noProof/>
            <w:webHidden/>
          </w:rPr>
          <w:fldChar w:fldCharType="begin"/>
        </w:r>
        <w:r w:rsidR="009B39AD">
          <w:rPr>
            <w:noProof/>
            <w:webHidden/>
          </w:rPr>
          <w:instrText xml:space="preserve"> PAGEREF _Toc95317735 \h </w:instrText>
        </w:r>
        <w:r w:rsidR="009B39AD">
          <w:rPr>
            <w:noProof/>
            <w:webHidden/>
          </w:rPr>
        </w:r>
        <w:r w:rsidR="009B39AD">
          <w:rPr>
            <w:noProof/>
            <w:webHidden/>
          </w:rPr>
          <w:fldChar w:fldCharType="separate"/>
        </w:r>
        <w:r w:rsidR="00C61D58">
          <w:rPr>
            <w:noProof/>
            <w:webHidden/>
          </w:rPr>
          <w:t>87</w:t>
        </w:r>
        <w:r w:rsidR="009B39AD">
          <w:rPr>
            <w:noProof/>
            <w:webHidden/>
          </w:rPr>
          <w:fldChar w:fldCharType="end"/>
        </w:r>
      </w:hyperlink>
    </w:p>
    <w:p w14:paraId="7D33E7FB" w14:textId="3E5E2B05" w:rsidR="009B39AD" w:rsidRDefault="00FD3FA6">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5317736" w:history="1">
        <w:r w:rsidR="009B39AD" w:rsidRPr="00184E84">
          <w:rPr>
            <w:rStyle w:val="-"/>
            <w:i/>
            <w:noProof/>
            <w:lang w:val="el-GR"/>
          </w:rPr>
          <w:t>1.1.2.4</w:t>
        </w:r>
        <w:r w:rsidR="009B39AD">
          <w:rPr>
            <w:rFonts w:asciiTheme="minorHAnsi" w:eastAsiaTheme="minorEastAsia" w:hAnsiTheme="minorHAnsi" w:cstheme="minorBidi"/>
            <w:noProof/>
            <w:sz w:val="22"/>
            <w:szCs w:val="22"/>
            <w:lang w:val="el-GR" w:eastAsia="el-GR"/>
          </w:rPr>
          <w:tab/>
        </w:r>
        <w:r w:rsidR="009B39AD" w:rsidRPr="00184E84">
          <w:rPr>
            <w:rStyle w:val="-"/>
            <w:i/>
            <w:noProof/>
            <w:lang w:val="el-GR"/>
          </w:rPr>
          <w:t>Συνοπτική περιγραφή υποδομών Τεχνολογιών Πληροφορικής και Επικοινωνιών</w:t>
        </w:r>
        <w:r w:rsidR="009B39AD">
          <w:rPr>
            <w:noProof/>
            <w:webHidden/>
          </w:rPr>
          <w:tab/>
        </w:r>
        <w:r w:rsidR="009B39AD">
          <w:rPr>
            <w:noProof/>
            <w:webHidden/>
          </w:rPr>
          <w:fldChar w:fldCharType="begin"/>
        </w:r>
        <w:r w:rsidR="009B39AD">
          <w:rPr>
            <w:noProof/>
            <w:webHidden/>
          </w:rPr>
          <w:instrText xml:space="preserve"> PAGEREF _Toc95317736 \h </w:instrText>
        </w:r>
        <w:r w:rsidR="009B39AD">
          <w:rPr>
            <w:noProof/>
            <w:webHidden/>
          </w:rPr>
        </w:r>
        <w:r w:rsidR="009B39AD">
          <w:rPr>
            <w:noProof/>
            <w:webHidden/>
          </w:rPr>
          <w:fldChar w:fldCharType="separate"/>
        </w:r>
        <w:r w:rsidR="00C61D58">
          <w:rPr>
            <w:noProof/>
            <w:webHidden/>
          </w:rPr>
          <w:t>88</w:t>
        </w:r>
        <w:r w:rsidR="009B39AD">
          <w:rPr>
            <w:noProof/>
            <w:webHidden/>
          </w:rPr>
          <w:fldChar w:fldCharType="end"/>
        </w:r>
      </w:hyperlink>
    </w:p>
    <w:p w14:paraId="4B57865D" w14:textId="08446225" w:rsidR="009B39AD" w:rsidRDefault="00FD3FA6">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5317737" w:history="1">
        <w:r w:rsidR="009B39AD" w:rsidRPr="00184E84">
          <w:rPr>
            <w:rStyle w:val="-"/>
            <w:i/>
            <w:noProof/>
          </w:rPr>
          <w:t>1.1.2.5</w:t>
        </w:r>
        <w:r w:rsidR="009B39AD">
          <w:rPr>
            <w:rFonts w:asciiTheme="minorHAnsi" w:eastAsiaTheme="minorEastAsia" w:hAnsiTheme="minorHAnsi" w:cstheme="minorBidi"/>
            <w:noProof/>
            <w:sz w:val="22"/>
            <w:szCs w:val="22"/>
            <w:lang w:val="el-GR" w:eastAsia="el-GR"/>
          </w:rPr>
          <w:tab/>
        </w:r>
        <w:r w:rsidR="009B39AD" w:rsidRPr="00184E84">
          <w:rPr>
            <w:rStyle w:val="-"/>
            <w:i/>
            <w:noProof/>
          </w:rPr>
          <w:t>Αδυναμίες Υφιστάμενης Κατάστασης</w:t>
        </w:r>
        <w:r w:rsidR="009B39AD">
          <w:rPr>
            <w:noProof/>
            <w:webHidden/>
          </w:rPr>
          <w:tab/>
        </w:r>
        <w:r w:rsidR="009B39AD">
          <w:rPr>
            <w:noProof/>
            <w:webHidden/>
          </w:rPr>
          <w:fldChar w:fldCharType="begin"/>
        </w:r>
        <w:r w:rsidR="009B39AD">
          <w:rPr>
            <w:noProof/>
            <w:webHidden/>
          </w:rPr>
          <w:instrText xml:space="preserve"> PAGEREF _Toc95317737 \h </w:instrText>
        </w:r>
        <w:r w:rsidR="009B39AD">
          <w:rPr>
            <w:noProof/>
            <w:webHidden/>
          </w:rPr>
        </w:r>
        <w:r w:rsidR="009B39AD">
          <w:rPr>
            <w:noProof/>
            <w:webHidden/>
          </w:rPr>
          <w:fldChar w:fldCharType="separate"/>
        </w:r>
        <w:r w:rsidR="00C61D58">
          <w:rPr>
            <w:noProof/>
            <w:webHidden/>
          </w:rPr>
          <w:t>92</w:t>
        </w:r>
        <w:r w:rsidR="009B39AD">
          <w:rPr>
            <w:noProof/>
            <w:webHidden/>
          </w:rPr>
          <w:fldChar w:fldCharType="end"/>
        </w:r>
      </w:hyperlink>
    </w:p>
    <w:p w14:paraId="77CA7320" w14:textId="3D88671F" w:rsidR="009B39AD" w:rsidRDefault="00FD3FA6">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5317738" w:history="1">
        <w:r w:rsidR="009B39AD" w:rsidRPr="00184E84">
          <w:rPr>
            <w:rStyle w:val="-"/>
            <w:i/>
            <w:noProof/>
          </w:rPr>
          <w:t>1.1.2.6</w:t>
        </w:r>
        <w:r w:rsidR="009B39AD">
          <w:rPr>
            <w:rFonts w:asciiTheme="minorHAnsi" w:eastAsiaTheme="minorEastAsia" w:hAnsiTheme="minorHAnsi" w:cstheme="minorBidi"/>
            <w:noProof/>
            <w:sz w:val="22"/>
            <w:szCs w:val="22"/>
            <w:lang w:val="el-GR" w:eastAsia="el-GR"/>
          </w:rPr>
          <w:tab/>
        </w:r>
        <w:r w:rsidR="009B39AD" w:rsidRPr="00184E84">
          <w:rPr>
            <w:rStyle w:val="-"/>
            <w:i/>
            <w:noProof/>
          </w:rPr>
          <w:t>Η ανάγκη για το ΟΠΣΥΔΔ</w:t>
        </w:r>
        <w:r w:rsidR="009B39AD">
          <w:rPr>
            <w:noProof/>
            <w:webHidden/>
          </w:rPr>
          <w:tab/>
        </w:r>
        <w:r w:rsidR="009B39AD">
          <w:rPr>
            <w:noProof/>
            <w:webHidden/>
          </w:rPr>
          <w:fldChar w:fldCharType="begin"/>
        </w:r>
        <w:r w:rsidR="009B39AD">
          <w:rPr>
            <w:noProof/>
            <w:webHidden/>
          </w:rPr>
          <w:instrText xml:space="preserve"> PAGEREF _Toc95317738 \h </w:instrText>
        </w:r>
        <w:r w:rsidR="009B39AD">
          <w:rPr>
            <w:noProof/>
            <w:webHidden/>
          </w:rPr>
        </w:r>
        <w:r w:rsidR="009B39AD">
          <w:rPr>
            <w:noProof/>
            <w:webHidden/>
          </w:rPr>
          <w:fldChar w:fldCharType="separate"/>
        </w:r>
        <w:r w:rsidR="00C61D58">
          <w:rPr>
            <w:noProof/>
            <w:webHidden/>
          </w:rPr>
          <w:t>93</w:t>
        </w:r>
        <w:r w:rsidR="009B39AD">
          <w:rPr>
            <w:noProof/>
            <w:webHidden/>
          </w:rPr>
          <w:fldChar w:fldCharType="end"/>
        </w:r>
      </w:hyperlink>
    </w:p>
    <w:p w14:paraId="2CAF8E8F" w14:textId="66A056A8" w:rsidR="009B39AD" w:rsidRDefault="00FD3FA6">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5317739" w:history="1">
        <w:r w:rsidR="009B39AD" w:rsidRPr="00184E84">
          <w:rPr>
            <w:rStyle w:val="-"/>
            <w:i/>
            <w:noProof/>
            <w:lang w:val="el-GR"/>
          </w:rPr>
          <w:t>1.1.2.7</w:t>
        </w:r>
        <w:r w:rsidR="009B39AD">
          <w:rPr>
            <w:rFonts w:asciiTheme="minorHAnsi" w:eastAsiaTheme="minorEastAsia" w:hAnsiTheme="minorHAnsi" w:cstheme="minorBidi"/>
            <w:noProof/>
            <w:sz w:val="22"/>
            <w:szCs w:val="22"/>
            <w:lang w:val="el-GR" w:eastAsia="el-GR"/>
          </w:rPr>
          <w:tab/>
        </w:r>
        <w:r w:rsidR="009B39AD" w:rsidRPr="00184E84">
          <w:rPr>
            <w:rStyle w:val="-"/>
            <w:i/>
            <w:noProof/>
            <w:lang w:val="el-GR"/>
          </w:rPr>
          <w:t>Συνοπτική περιγραφή φυσικού και οικονομικού αντικειμένου κυρίως υποέργου</w:t>
        </w:r>
        <w:r w:rsidR="009B39AD">
          <w:rPr>
            <w:noProof/>
            <w:webHidden/>
          </w:rPr>
          <w:tab/>
        </w:r>
        <w:r w:rsidR="009B39AD">
          <w:rPr>
            <w:noProof/>
            <w:webHidden/>
          </w:rPr>
          <w:fldChar w:fldCharType="begin"/>
        </w:r>
        <w:r w:rsidR="009B39AD">
          <w:rPr>
            <w:noProof/>
            <w:webHidden/>
          </w:rPr>
          <w:instrText xml:space="preserve"> PAGEREF _Toc95317739 \h </w:instrText>
        </w:r>
        <w:r w:rsidR="009B39AD">
          <w:rPr>
            <w:noProof/>
            <w:webHidden/>
          </w:rPr>
        </w:r>
        <w:r w:rsidR="009B39AD">
          <w:rPr>
            <w:noProof/>
            <w:webHidden/>
          </w:rPr>
          <w:fldChar w:fldCharType="separate"/>
        </w:r>
        <w:r w:rsidR="00C61D58">
          <w:rPr>
            <w:noProof/>
            <w:webHidden/>
          </w:rPr>
          <w:t>94</w:t>
        </w:r>
        <w:r w:rsidR="009B39AD">
          <w:rPr>
            <w:noProof/>
            <w:webHidden/>
          </w:rPr>
          <w:fldChar w:fldCharType="end"/>
        </w:r>
      </w:hyperlink>
    </w:p>
    <w:p w14:paraId="65FCC835" w14:textId="3FB611F6" w:rsidR="009B39AD" w:rsidRDefault="00FD3FA6">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95317740" w:history="1">
        <w:r w:rsidR="009B39AD" w:rsidRPr="00184E84">
          <w:rPr>
            <w:rStyle w:val="-"/>
            <w:noProof/>
          </w:rPr>
          <w:t>1.2</w:t>
        </w:r>
        <w:r w:rsidR="009B39AD">
          <w:rPr>
            <w:rFonts w:asciiTheme="minorHAnsi" w:eastAsiaTheme="minorEastAsia" w:hAnsiTheme="minorHAnsi" w:cstheme="minorBidi"/>
            <w:noProof/>
            <w:sz w:val="22"/>
            <w:szCs w:val="22"/>
            <w:lang w:val="el-GR" w:eastAsia="el-GR"/>
          </w:rPr>
          <w:tab/>
        </w:r>
        <w:r w:rsidR="009B39AD" w:rsidRPr="00184E84">
          <w:rPr>
            <w:rStyle w:val="-"/>
            <w:noProof/>
          </w:rPr>
          <w:t>ΑΝΤΙΚΕΙΜΕΝΟ ΤΗΣ ΣΥΜΒΑΣΗΣ</w:t>
        </w:r>
        <w:r w:rsidR="009B39AD">
          <w:rPr>
            <w:noProof/>
            <w:webHidden/>
          </w:rPr>
          <w:tab/>
        </w:r>
        <w:r w:rsidR="009B39AD">
          <w:rPr>
            <w:noProof/>
            <w:webHidden/>
          </w:rPr>
          <w:fldChar w:fldCharType="begin"/>
        </w:r>
        <w:r w:rsidR="009B39AD">
          <w:rPr>
            <w:noProof/>
            <w:webHidden/>
          </w:rPr>
          <w:instrText xml:space="preserve"> PAGEREF _Toc95317740 \h </w:instrText>
        </w:r>
        <w:r w:rsidR="009B39AD">
          <w:rPr>
            <w:noProof/>
            <w:webHidden/>
          </w:rPr>
        </w:r>
        <w:r w:rsidR="009B39AD">
          <w:rPr>
            <w:noProof/>
            <w:webHidden/>
          </w:rPr>
          <w:fldChar w:fldCharType="separate"/>
        </w:r>
        <w:r w:rsidR="00C61D58">
          <w:rPr>
            <w:noProof/>
            <w:webHidden/>
          </w:rPr>
          <w:t>96</w:t>
        </w:r>
        <w:r w:rsidR="009B39AD">
          <w:rPr>
            <w:noProof/>
            <w:webHidden/>
          </w:rPr>
          <w:fldChar w:fldCharType="end"/>
        </w:r>
      </w:hyperlink>
    </w:p>
    <w:p w14:paraId="2D99854D" w14:textId="7C2ABE4B" w:rsidR="009B39AD" w:rsidRDefault="00FD3FA6">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95317741" w:history="1">
        <w:r w:rsidR="009B39AD" w:rsidRPr="00184E84">
          <w:rPr>
            <w:rStyle w:val="-"/>
            <w:noProof/>
          </w:rPr>
          <w:t>1.2.1</w:t>
        </w:r>
        <w:r w:rsidR="009B39AD">
          <w:rPr>
            <w:rFonts w:asciiTheme="minorHAnsi" w:eastAsiaTheme="minorEastAsia" w:hAnsiTheme="minorHAnsi" w:cstheme="minorBidi"/>
            <w:noProof/>
            <w:sz w:val="22"/>
            <w:szCs w:val="22"/>
            <w:lang w:val="el-GR" w:eastAsia="el-GR"/>
          </w:rPr>
          <w:tab/>
        </w:r>
        <w:r w:rsidR="009B39AD" w:rsidRPr="00184E84">
          <w:rPr>
            <w:rStyle w:val="-"/>
            <w:noProof/>
          </w:rPr>
          <w:t>Υποστήριξη της Διαχείρισης της Πράξης</w:t>
        </w:r>
        <w:r w:rsidR="009B39AD">
          <w:rPr>
            <w:noProof/>
            <w:webHidden/>
          </w:rPr>
          <w:tab/>
        </w:r>
        <w:r w:rsidR="009B39AD">
          <w:rPr>
            <w:noProof/>
            <w:webHidden/>
          </w:rPr>
          <w:fldChar w:fldCharType="begin"/>
        </w:r>
        <w:r w:rsidR="009B39AD">
          <w:rPr>
            <w:noProof/>
            <w:webHidden/>
          </w:rPr>
          <w:instrText xml:space="preserve"> PAGEREF _Toc95317741 \h </w:instrText>
        </w:r>
        <w:r w:rsidR="009B39AD">
          <w:rPr>
            <w:noProof/>
            <w:webHidden/>
          </w:rPr>
        </w:r>
        <w:r w:rsidR="009B39AD">
          <w:rPr>
            <w:noProof/>
            <w:webHidden/>
          </w:rPr>
          <w:fldChar w:fldCharType="separate"/>
        </w:r>
        <w:r w:rsidR="00C61D58">
          <w:rPr>
            <w:noProof/>
            <w:webHidden/>
          </w:rPr>
          <w:t>97</w:t>
        </w:r>
        <w:r w:rsidR="009B39AD">
          <w:rPr>
            <w:noProof/>
            <w:webHidden/>
          </w:rPr>
          <w:fldChar w:fldCharType="end"/>
        </w:r>
      </w:hyperlink>
    </w:p>
    <w:p w14:paraId="759BB1F6" w14:textId="5A733D14" w:rsidR="009B39AD" w:rsidRDefault="00FD3FA6">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5317742" w:history="1">
        <w:r w:rsidR="009B39AD" w:rsidRPr="00184E84">
          <w:rPr>
            <w:rStyle w:val="-"/>
            <w:i/>
            <w:noProof/>
            <w:lang w:val="el-GR"/>
          </w:rPr>
          <w:t>1.2.1.1.</w:t>
        </w:r>
        <w:r w:rsidR="009B39AD">
          <w:rPr>
            <w:rFonts w:asciiTheme="minorHAnsi" w:eastAsiaTheme="minorEastAsia" w:hAnsiTheme="minorHAnsi" w:cstheme="minorBidi"/>
            <w:noProof/>
            <w:sz w:val="22"/>
            <w:szCs w:val="22"/>
            <w:lang w:val="el-GR" w:eastAsia="el-GR"/>
          </w:rPr>
          <w:tab/>
        </w:r>
        <w:r w:rsidR="009B39AD" w:rsidRPr="00184E84">
          <w:rPr>
            <w:rStyle w:val="-"/>
            <w:i/>
            <w:noProof/>
            <w:lang w:val="el-GR"/>
          </w:rPr>
          <w:t>Ανάπτυξη Σχεδίου Δράσης – Πλάνο Διαχείρισης του Έργου - Εκπαίδευση</w:t>
        </w:r>
        <w:r w:rsidR="009B39AD">
          <w:rPr>
            <w:noProof/>
            <w:webHidden/>
          </w:rPr>
          <w:tab/>
        </w:r>
        <w:r w:rsidR="009B39AD">
          <w:rPr>
            <w:noProof/>
            <w:webHidden/>
          </w:rPr>
          <w:fldChar w:fldCharType="begin"/>
        </w:r>
        <w:r w:rsidR="009B39AD">
          <w:rPr>
            <w:noProof/>
            <w:webHidden/>
          </w:rPr>
          <w:instrText xml:space="preserve"> PAGEREF _Toc95317742 \h </w:instrText>
        </w:r>
        <w:r w:rsidR="009B39AD">
          <w:rPr>
            <w:noProof/>
            <w:webHidden/>
          </w:rPr>
        </w:r>
        <w:r w:rsidR="009B39AD">
          <w:rPr>
            <w:noProof/>
            <w:webHidden/>
          </w:rPr>
          <w:fldChar w:fldCharType="separate"/>
        </w:r>
        <w:r w:rsidR="00C61D58">
          <w:rPr>
            <w:noProof/>
            <w:webHidden/>
          </w:rPr>
          <w:t>97</w:t>
        </w:r>
        <w:r w:rsidR="009B39AD">
          <w:rPr>
            <w:noProof/>
            <w:webHidden/>
          </w:rPr>
          <w:fldChar w:fldCharType="end"/>
        </w:r>
      </w:hyperlink>
    </w:p>
    <w:p w14:paraId="71072625" w14:textId="64C64067" w:rsidR="009B39AD" w:rsidRDefault="00FD3FA6">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5317743" w:history="1">
        <w:r w:rsidR="009B39AD" w:rsidRPr="00184E84">
          <w:rPr>
            <w:rStyle w:val="-"/>
            <w:i/>
            <w:noProof/>
            <w:lang w:val="el-GR"/>
          </w:rPr>
          <w:t>1.2.1.2.</w:t>
        </w:r>
        <w:r w:rsidR="009B39AD">
          <w:rPr>
            <w:rFonts w:asciiTheme="minorHAnsi" w:eastAsiaTheme="minorEastAsia" w:hAnsiTheme="minorHAnsi" w:cstheme="minorBidi"/>
            <w:noProof/>
            <w:sz w:val="22"/>
            <w:szCs w:val="22"/>
            <w:lang w:val="el-GR" w:eastAsia="el-GR"/>
          </w:rPr>
          <w:tab/>
        </w:r>
        <w:r w:rsidR="009B39AD" w:rsidRPr="00184E84">
          <w:rPr>
            <w:rStyle w:val="-"/>
            <w:i/>
            <w:noProof/>
            <w:lang w:val="el-GR"/>
          </w:rPr>
          <w:t>Λειτουργία της Δομής Διαχείρισης  Έργων (PMO)</w:t>
        </w:r>
        <w:r w:rsidR="009B39AD">
          <w:rPr>
            <w:noProof/>
            <w:webHidden/>
          </w:rPr>
          <w:tab/>
        </w:r>
        <w:r w:rsidR="009B39AD">
          <w:rPr>
            <w:noProof/>
            <w:webHidden/>
          </w:rPr>
          <w:fldChar w:fldCharType="begin"/>
        </w:r>
        <w:r w:rsidR="009B39AD">
          <w:rPr>
            <w:noProof/>
            <w:webHidden/>
          </w:rPr>
          <w:instrText xml:space="preserve"> PAGEREF _Toc95317743 \h </w:instrText>
        </w:r>
        <w:r w:rsidR="009B39AD">
          <w:rPr>
            <w:noProof/>
            <w:webHidden/>
          </w:rPr>
        </w:r>
        <w:r w:rsidR="009B39AD">
          <w:rPr>
            <w:noProof/>
            <w:webHidden/>
          </w:rPr>
          <w:fldChar w:fldCharType="separate"/>
        </w:r>
        <w:r w:rsidR="00C61D58">
          <w:rPr>
            <w:noProof/>
            <w:webHidden/>
          </w:rPr>
          <w:t>97</w:t>
        </w:r>
        <w:r w:rsidR="009B39AD">
          <w:rPr>
            <w:noProof/>
            <w:webHidden/>
          </w:rPr>
          <w:fldChar w:fldCharType="end"/>
        </w:r>
      </w:hyperlink>
    </w:p>
    <w:p w14:paraId="3A4F5C58" w14:textId="6668C022" w:rsidR="009B39AD" w:rsidRDefault="00FD3FA6">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95317744" w:history="1">
        <w:r w:rsidR="009B39AD" w:rsidRPr="00184E84">
          <w:rPr>
            <w:rStyle w:val="-"/>
            <w:noProof/>
          </w:rPr>
          <w:t>1.2.2</w:t>
        </w:r>
        <w:r w:rsidR="009B39AD">
          <w:rPr>
            <w:rFonts w:asciiTheme="minorHAnsi" w:eastAsiaTheme="minorEastAsia" w:hAnsiTheme="minorHAnsi" w:cstheme="minorBidi"/>
            <w:noProof/>
            <w:sz w:val="22"/>
            <w:szCs w:val="22"/>
            <w:lang w:val="el-GR" w:eastAsia="el-GR"/>
          </w:rPr>
          <w:tab/>
        </w:r>
        <w:r w:rsidR="009B39AD" w:rsidRPr="00184E84">
          <w:rPr>
            <w:rStyle w:val="-"/>
            <w:noProof/>
          </w:rPr>
          <w:t>Διασφάλιση και Έλεγχος Ποιότητας Πράξης</w:t>
        </w:r>
        <w:r w:rsidR="009B39AD">
          <w:rPr>
            <w:noProof/>
            <w:webHidden/>
          </w:rPr>
          <w:tab/>
        </w:r>
        <w:r w:rsidR="009B39AD">
          <w:rPr>
            <w:noProof/>
            <w:webHidden/>
          </w:rPr>
          <w:fldChar w:fldCharType="begin"/>
        </w:r>
        <w:r w:rsidR="009B39AD">
          <w:rPr>
            <w:noProof/>
            <w:webHidden/>
          </w:rPr>
          <w:instrText xml:space="preserve"> PAGEREF _Toc95317744 \h </w:instrText>
        </w:r>
        <w:r w:rsidR="009B39AD">
          <w:rPr>
            <w:noProof/>
            <w:webHidden/>
          </w:rPr>
        </w:r>
        <w:r w:rsidR="009B39AD">
          <w:rPr>
            <w:noProof/>
            <w:webHidden/>
          </w:rPr>
          <w:fldChar w:fldCharType="separate"/>
        </w:r>
        <w:r w:rsidR="00C61D58">
          <w:rPr>
            <w:noProof/>
            <w:webHidden/>
          </w:rPr>
          <w:t>98</w:t>
        </w:r>
        <w:r w:rsidR="009B39AD">
          <w:rPr>
            <w:noProof/>
            <w:webHidden/>
          </w:rPr>
          <w:fldChar w:fldCharType="end"/>
        </w:r>
      </w:hyperlink>
    </w:p>
    <w:p w14:paraId="11965C09" w14:textId="1E12B375" w:rsidR="009B39AD" w:rsidRDefault="00FD3FA6">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95317745" w:history="1">
        <w:r w:rsidR="009B39AD" w:rsidRPr="00184E84">
          <w:rPr>
            <w:rStyle w:val="-"/>
            <w:noProof/>
          </w:rPr>
          <w:t>1.2.3</w:t>
        </w:r>
        <w:r w:rsidR="009B39AD">
          <w:rPr>
            <w:rFonts w:asciiTheme="minorHAnsi" w:eastAsiaTheme="minorEastAsia" w:hAnsiTheme="minorHAnsi" w:cstheme="minorBidi"/>
            <w:noProof/>
            <w:sz w:val="22"/>
            <w:szCs w:val="22"/>
            <w:lang w:val="el-GR" w:eastAsia="el-GR"/>
          </w:rPr>
          <w:tab/>
        </w:r>
        <w:r w:rsidR="009B39AD" w:rsidRPr="00184E84">
          <w:rPr>
            <w:rStyle w:val="-"/>
            <w:noProof/>
          </w:rPr>
          <w:t>Ειδικές μελέτες /παραδοτέα</w:t>
        </w:r>
        <w:r w:rsidR="009B39AD">
          <w:rPr>
            <w:noProof/>
            <w:webHidden/>
          </w:rPr>
          <w:tab/>
        </w:r>
        <w:r w:rsidR="009B39AD">
          <w:rPr>
            <w:noProof/>
            <w:webHidden/>
          </w:rPr>
          <w:fldChar w:fldCharType="begin"/>
        </w:r>
        <w:r w:rsidR="009B39AD">
          <w:rPr>
            <w:noProof/>
            <w:webHidden/>
          </w:rPr>
          <w:instrText xml:space="preserve"> PAGEREF _Toc95317745 \h </w:instrText>
        </w:r>
        <w:r w:rsidR="009B39AD">
          <w:rPr>
            <w:noProof/>
            <w:webHidden/>
          </w:rPr>
        </w:r>
        <w:r w:rsidR="009B39AD">
          <w:rPr>
            <w:noProof/>
            <w:webHidden/>
          </w:rPr>
          <w:fldChar w:fldCharType="separate"/>
        </w:r>
        <w:r w:rsidR="00C61D58">
          <w:rPr>
            <w:noProof/>
            <w:webHidden/>
          </w:rPr>
          <w:t>100</w:t>
        </w:r>
        <w:r w:rsidR="009B39AD">
          <w:rPr>
            <w:noProof/>
            <w:webHidden/>
          </w:rPr>
          <w:fldChar w:fldCharType="end"/>
        </w:r>
      </w:hyperlink>
    </w:p>
    <w:p w14:paraId="5055845C" w14:textId="6E7412ED" w:rsidR="009B39AD" w:rsidRDefault="00FD3FA6">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95317746" w:history="1">
        <w:r w:rsidR="009B39AD" w:rsidRPr="00184E84">
          <w:rPr>
            <w:rStyle w:val="-"/>
            <w:noProof/>
          </w:rPr>
          <w:t>1.2.4</w:t>
        </w:r>
        <w:r w:rsidR="009B39AD">
          <w:rPr>
            <w:rFonts w:asciiTheme="minorHAnsi" w:eastAsiaTheme="minorEastAsia" w:hAnsiTheme="minorHAnsi" w:cstheme="minorBidi"/>
            <w:noProof/>
            <w:sz w:val="22"/>
            <w:szCs w:val="22"/>
            <w:lang w:val="el-GR" w:eastAsia="el-GR"/>
          </w:rPr>
          <w:tab/>
        </w:r>
        <w:r w:rsidR="009B39AD" w:rsidRPr="00184E84">
          <w:rPr>
            <w:rStyle w:val="-"/>
            <w:noProof/>
          </w:rPr>
          <w:t>Κατάρτιση Στρατηγικής Εκπαίδευσης και Μεταφοράς Τεχνογνωσίας</w:t>
        </w:r>
        <w:r w:rsidR="009B39AD">
          <w:rPr>
            <w:noProof/>
            <w:webHidden/>
          </w:rPr>
          <w:tab/>
        </w:r>
        <w:r w:rsidR="009B39AD">
          <w:rPr>
            <w:noProof/>
            <w:webHidden/>
          </w:rPr>
          <w:fldChar w:fldCharType="begin"/>
        </w:r>
        <w:r w:rsidR="009B39AD">
          <w:rPr>
            <w:noProof/>
            <w:webHidden/>
          </w:rPr>
          <w:instrText xml:space="preserve"> PAGEREF _Toc95317746 \h </w:instrText>
        </w:r>
        <w:r w:rsidR="009B39AD">
          <w:rPr>
            <w:noProof/>
            <w:webHidden/>
          </w:rPr>
        </w:r>
        <w:r w:rsidR="009B39AD">
          <w:rPr>
            <w:noProof/>
            <w:webHidden/>
          </w:rPr>
          <w:fldChar w:fldCharType="separate"/>
        </w:r>
        <w:r w:rsidR="00C61D58">
          <w:rPr>
            <w:noProof/>
            <w:webHidden/>
          </w:rPr>
          <w:t>100</w:t>
        </w:r>
        <w:r w:rsidR="009B39AD">
          <w:rPr>
            <w:noProof/>
            <w:webHidden/>
          </w:rPr>
          <w:fldChar w:fldCharType="end"/>
        </w:r>
      </w:hyperlink>
    </w:p>
    <w:p w14:paraId="7BC39502" w14:textId="03194736" w:rsidR="009B39AD" w:rsidRDefault="00FD3FA6">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95317747" w:history="1">
        <w:r w:rsidR="009B39AD" w:rsidRPr="00184E84">
          <w:rPr>
            <w:rStyle w:val="-"/>
            <w:noProof/>
          </w:rPr>
          <w:t>1.2.5</w:t>
        </w:r>
        <w:r w:rsidR="009B39AD">
          <w:rPr>
            <w:rFonts w:asciiTheme="minorHAnsi" w:eastAsiaTheme="minorEastAsia" w:hAnsiTheme="minorHAnsi" w:cstheme="minorBidi"/>
            <w:noProof/>
            <w:sz w:val="22"/>
            <w:szCs w:val="22"/>
            <w:lang w:val="el-GR" w:eastAsia="el-GR"/>
          </w:rPr>
          <w:tab/>
        </w:r>
        <w:r w:rsidR="009B39AD" w:rsidRPr="00184E84">
          <w:rPr>
            <w:rStyle w:val="-"/>
            <w:noProof/>
          </w:rPr>
          <w:t>Δραστηριότητες Προώθησης και Επικοινωνίας</w:t>
        </w:r>
        <w:r w:rsidR="009B39AD">
          <w:rPr>
            <w:noProof/>
            <w:webHidden/>
          </w:rPr>
          <w:tab/>
        </w:r>
        <w:r w:rsidR="009B39AD">
          <w:rPr>
            <w:noProof/>
            <w:webHidden/>
          </w:rPr>
          <w:fldChar w:fldCharType="begin"/>
        </w:r>
        <w:r w:rsidR="009B39AD">
          <w:rPr>
            <w:noProof/>
            <w:webHidden/>
          </w:rPr>
          <w:instrText xml:space="preserve"> PAGEREF _Toc95317747 \h </w:instrText>
        </w:r>
        <w:r w:rsidR="009B39AD">
          <w:rPr>
            <w:noProof/>
            <w:webHidden/>
          </w:rPr>
        </w:r>
        <w:r w:rsidR="009B39AD">
          <w:rPr>
            <w:noProof/>
            <w:webHidden/>
          </w:rPr>
          <w:fldChar w:fldCharType="separate"/>
        </w:r>
        <w:r w:rsidR="00C61D58">
          <w:rPr>
            <w:noProof/>
            <w:webHidden/>
          </w:rPr>
          <w:t>101</w:t>
        </w:r>
        <w:r w:rsidR="009B39AD">
          <w:rPr>
            <w:noProof/>
            <w:webHidden/>
          </w:rPr>
          <w:fldChar w:fldCharType="end"/>
        </w:r>
      </w:hyperlink>
    </w:p>
    <w:p w14:paraId="19387AE5" w14:textId="1765FB05" w:rsidR="009B39AD" w:rsidRDefault="00FD3FA6">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95317748" w:history="1">
        <w:r w:rsidR="009B39AD" w:rsidRPr="00184E84">
          <w:rPr>
            <w:rStyle w:val="-"/>
            <w:noProof/>
          </w:rPr>
          <w:t>1.2.6</w:t>
        </w:r>
        <w:r w:rsidR="009B39AD">
          <w:rPr>
            <w:rFonts w:asciiTheme="minorHAnsi" w:eastAsiaTheme="minorEastAsia" w:hAnsiTheme="minorHAnsi" w:cstheme="minorBidi"/>
            <w:noProof/>
            <w:sz w:val="22"/>
            <w:szCs w:val="22"/>
            <w:lang w:val="el-GR" w:eastAsia="el-GR"/>
          </w:rPr>
          <w:tab/>
        </w:r>
        <w:r w:rsidR="009B39AD" w:rsidRPr="00184E84">
          <w:rPr>
            <w:rStyle w:val="-"/>
            <w:noProof/>
          </w:rPr>
          <w:t>Δομή και Οργάνωση Ομάδας Έργου</w:t>
        </w:r>
        <w:r w:rsidR="009B39AD">
          <w:rPr>
            <w:noProof/>
            <w:webHidden/>
          </w:rPr>
          <w:tab/>
        </w:r>
        <w:r w:rsidR="009B39AD">
          <w:rPr>
            <w:noProof/>
            <w:webHidden/>
          </w:rPr>
          <w:fldChar w:fldCharType="begin"/>
        </w:r>
        <w:r w:rsidR="009B39AD">
          <w:rPr>
            <w:noProof/>
            <w:webHidden/>
          </w:rPr>
          <w:instrText xml:space="preserve"> PAGEREF _Toc95317748 \h </w:instrText>
        </w:r>
        <w:r w:rsidR="009B39AD">
          <w:rPr>
            <w:noProof/>
            <w:webHidden/>
          </w:rPr>
        </w:r>
        <w:r w:rsidR="009B39AD">
          <w:rPr>
            <w:noProof/>
            <w:webHidden/>
          </w:rPr>
          <w:fldChar w:fldCharType="separate"/>
        </w:r>
        <w:r w:rsidR="00C61D58">
          <w:rPr>
            <w:noProof/>
            <w:webHidden/>
          </w:rPr>
          <w:t>101</w:t>
        </w:r>
        <w:r w:rsidR="009B39AD">
          <w:rPr>
            <w:noProof/>
            <w:webHidden/>
          </w:rPr>
          <w:fldChar w:fldCharType="end"/>
        </w:r>
      </w:hyperlink>
    </w:p>
    <w:p w14:paraId="26CF5EC3" w14:textId="5CC42509" w:rsidR="009B39AD" w:rsidRDefault="00FD3FA6">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95317749" w:history="1">
        <w:r w:rsidR="009B39AD" w:rsidRPr="00184E84">
          <w:rPr>
            <w:rStyle w:val="-"/>
            <w:noProof/>
          </w:rPr>
          <w:t>1.2.7</w:t>
        </w:r>
        <w:r w:rsidR="009B39AD">
          <w:rPr>
            <w:rFonts w:asciiTheme="minorHAnsi" w:eastAsiaTheme="minorEastAsia" w:hAnsiTheme="minorHAnsi" w:cstheme="minorBidi"/>
            <w:noProof/>
            <w:sz w:val="22"/>
            <w:szCs w:val="22"/>
            <w:lang w:val="el-GR" w:eastAsia="el-GR"/>
          </w:rPr>
          <w:tab/>
        </w:r>
        <w:r w:rsidR="009B39AD" w:rsidRPr="00184E84">
          <w:rPr>
            <w:rStyle w:val="-"/>
            <w:noProof/>
          </w:rPr>
          <w:t>Χρονοδιάγραμμα Παραδοτέων</w:t>
        </w:r>
        <w:r w:rsidR="009B39AD">
          <w:rPr>
            <w:noProof/>
            <w:webHidden/>
          </w:rPr>
          <w:tab/>
        </w:r>
        <w:r w:rsidR="009B39AD">
          <w:rPr>
            <w:noProof/>
            <w:webHidden/>
          </w:rPr>
          <w:fldChar w:fldCharType="begin"/>
        </w:r>
        <w:r w:rsidR="009B39AD">
          <w:rPr>
            <w:noProof/>
            <w:webHidden/>
          </w:rPr>
          <w:instrText xml:space="preserve"> PAGEREF _Toc95317749 \h </w:instrText>
        </w:r>
        <w:r w:rsidR="009B39AD">
          <w:rPr>
            <w:noProof/>
            <w:webHidden/>
          </w:rPr>
        </w:r>
        <w:r w:rsidR="009B39AD">
          <w:rPr>
            <w:noProof/>
            <w:webHidden/>
          </w:rPr>
          <w:fldChar w:fldCharType="separate"/>
        </w:r>
        <w:r w:rsidR="00C61D58">
          <w:rPr>
            <w:noProof/>
            <w:webHidden/>
          </w:rPr>
          <w:t>102</w:t>
        </w:r>
        <w:r w:rsidR="009B39AD">
          <w:rPr>
            <w:noProof/>
            <w:webHidden/>
          </w:rPr>
          <w:fldChar w:fldCharType="end"/>
        </w:r>
      </w:hyperlink>
    </w:p>
    <w:p w14:paraId="7C7321D3" w14:textId="4F846526" w:rsidR="009B39AD" w:rsidRDefault="00FD3FA6">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95317750" w:history="1">
        <w:r w:rsidR="009B39AD" w:rsidRPr="00184E84">
          <w:rPr>
            <w:rStyle w:val="-"/>
            <w:noProof/>
          </w:rPr>
          <w:t>1.2.8</w:t>
        </w:r>
        <w:r w:rsidR="009B39AD">
          <w:rPr>
            <w:rFonts w:asciiTheme="minorHAnsi" w:eastAsiaTheme="minorEastAsia" w:hAnsiTheme="minorHAnsi" w:cstheme="minorBidi"/>
            <w:noProof/>
            <w:sz w:val="22"/>
            <w:szCs w:val="22"/>
            <w:lang w:val="el-GR" w:eastAsia="el-GR"/>
          </w:rPr>
          <w:tab/>
        </w:r>
        <w:r w:rsidR="009B39AD" w:rsidRPr="00184E84">
          <w:rPr>
            <w:rStyle w:val="-"/>
            <w:noProof/>
          </w:rPr>
          <w:t>Πακέτα Εργασίας - Παραδοτέα</w:t>
        </w:r>
        <w:r w:rsidR="009B39AD">
          <w:rPr>
            <w:noProof/>
            <w:webHidden/>
          </w:rPr>
          <w:tab/>
        </w:r>
        <w:r w:rsidR="009B39AD">
          <w:rPr>
            <w:noProof/>
            <w:webHidden/>
          </w:rPr>
          <w:fldChar w:fldCharType="begin"/>
        </w:r>
        <w:r w:rsidR="009B39AD">
          <w:rPr>
            <w:noProof/>
            <w:webHidden/>
          </w:rPr>
          <w:instrText xml:space="preserve"> PAGEREF _Toc95317750 \h </w:instrText>
        </w:r>
        <w:r w:rsidR="009B39AD">
          <w:rPr>
            <w:noProof/>
            <w:webHidden/>
          </w:rPr>
        </w:r>
        <w:r w:rsidR="009B39AD">
          <w:rPr>
            <w:noProof/>
            <w:webHidden/>
          </w:rPr>
          <w:fldChar w:fldCharType="separate"/>
        </w:r>
        <w:r w:rsidR="00C61D58">
          <w:rPr>
            <w:noProof/>
            <w:webHidden/>
          </w:rPr>
          <w:t>104</w:t>
        </w:r>
        <w:r w:rsidR="009B39AD">
          <w:rPr>
            <w:noProof/>
            <w:webHidden/>
          </w:rPr>
          <w:fldChar w:fldCharType="end"/>
        </w:r>
      </w:hyperlink>
    </w:p>
    <w:p w14:paraId="67E58453" w14:textId="395BDF60" w:rsidR="009B39AD" w:rsidRDefault="00FD3FA6">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5317751" w:history="1">
        <w:r w:rsidR="009B39AD" w:rsidRPr="00184E84">
          <w:rPr>
            <w:rStyle w:val="-"/>
            <w:i/>
            <w:noProof/>
          </w:rPr>
          <w:t>1.2.9.1</w:t>
        </w:r>
        <w:r w:rsidR="009B39AD">
          <w:rPr>
            <w:rFonts w:asciiTheme="minorHAnsi" w:eastAsiaTheme="minorEastAsia" w:hAnsiTheme="minorHAnsi" w:cstheme="minorBidi"/>
            <w:noProof/>
            <w:sz w:val="22"/>
            <w:szCs w:val="22"/>
            <w:lang w:val="el-GR" w:eastAsia="el-GR"/>
          </w:rPr>
          <w:tab/>
        </w:r>
        <w:r w:rsidR="009B39AD" w:rsidRPr="00184E84">
          <w:rPr>
            <w:rStyle w:val="-"/>
            <w:i/>
            <w:noProof/>
          </w:rPr>
          <w:t>Πακέτο Εργασίας 1: Υποστήριξη Διαχείρισης της Πράξης  (M1:M48)</w:t>
        </w:r>
        <w:r w:rsidR="009B39AD">
          <w:rPr>
            <w:noProof/>
            <w:webHidden/>
          </w:rPr>
          <w:tab/>
        </w:r>
        <w:r w:rsidR="009B39AD">
          <w:rPr>
            <w:noProof/>
            <w:webHidden/>
          </w:rPr>
          <w:fldChar w:fldCharType="begin"/>
        </w:r>
        <w:r w:rsidR="009B39AD">
          <w:rPr>
            <w:noProof/>
            <w:webHidden/>
          </w:rPr>
          <w:instrText xml:space="preserve"> PAGEREF _Toc95317751 \h </w:instrText>
        </w:r>
        <w:r w:rsidR="009B39AD">
          <w:rPr>
            <w:noProof/>
            <w:webHidden/>
          </w:rPr>
        </w:r>
        <w:r w:rsidR="009B39AD">
          <w:rPr>
            <w:noProof/>
            <w:webHidden/>
          </w:rPr>
          <w:fldChar w:fldCharType="separate"/>
        </w:r>
        <w:r w:rsidR="00C61D58">
          <w:rPr>
            <w:noProof/>
            <w:webHidden/>
          </w:rPr>
          <w:t>104</w:t>
        </w:r>
        <w:r w:rsidR="009B39AD">
          <w:rPr>
            <w:noProof/>
            <w:webHidden/>
          </w:rPr>
          <w:fldChar w:fldCharType="end"/>
        </w:r>
      </w:hyperlink>
    </w:p>
    <w:p w14:paraId="6B125AE9" w14:textId="397886A8" w:rsidR="009B39AD" w:rsidRDefault="00FD3FA6">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5317752" w:history="1">
        <w:r w:rsidR="009B39AD" w:rsidRPr="00184E84">
          <w:rPr>
            <w:rStyle w:val="-"/>
            <w:i/>
            <w:noProof/>
          </w:rPr>
          <w:t>1.2.9.1</w:t>
        </w:r>
        <w:r w:rsidR="009B39AD">
          <w:rPr>
            <w:rFonts w:asciiTheme="minorHAnsi" w:eastAsiaTheme="minorEastAsia" w:hAnsiTheme="minorHAnsi" w:cstheme="minorBidi"/>
            <w:noProof/>
            <w:sz w:val="22"/>
            <w:szCs w:val="22"/>
            <w:lang w:val="el-GR" w:eastAsia="el-GR"/>
          </w:rPr>
          <w:tab/>
        </w:r>
        <w:r w:rsidR="009B39AD" w:rsidRPr="00184E84">
          <w:rPr>
            <w:rStyle w:val="-"/>
            <w:i/>
            <w:noProof/>
          </w:rPr>
          <w:t>Πακέτο Εργασίας 2 : Διασφάλιση και Έλεγχος Ποιότητας Πράξης (M1:M48)</w:t>
        </w:r>
        <w:r w:rsidR="009B39AD">
          <w:rPr>
            <w:noProof/>
            <w:webHidden/>
          </w:rPr>
          <w:tab/>
        </w:r>
        <w:r w:rsidR="009B39AD">
          <w:rPr>
            <w:noProof/>
            <w:webHidden/>
          </w:rPr>
          <w:fldChar w:fldCharType="begin"/>
        </w:r>
        <w:r w:rsidR="009B39AD">
          <w:rPr>
            <w:noProof/>
            <w:webHidden/>
          </w:rPr>
          <w:instrText xml:space="preserve"> PAGEREF _Toc95317752 \h </w:instrText>
        </w:r>
        <w:r w:rsidR="009B39AD">
          <w:rPr>
            <w:noProof/>
            <w:webHidden/>
          </w:rPr>
        </w:r>
        <w:r w:rsidR="009B39AD">
          <w:rPr>
            <w:noProof/>
            <w:webHidden/>
          </w:rPr>
          <w:fldChar w:fldCharType="separate"/>
        </w:r>
        <w:r w:rsidR="00C61D58">
          <w:rPr>
            <w:noProof/>
            <w:webHidden/>
          </w:rPr>
          <w:t>105</w:t>
        </w:r>
        <w:r w:rsidR="009B39AD">
          <w:rPr>
            <w:noProof/>
            <w:webHidden/>
          </w:rPr>
          <w:fldChar w:fldCharType="end"/>
        </w:r>
      </w:hyperlink>
    </w:p>
    <w:p w14:paraId="3A369907" w14:textId="32409760" w:rsidR="009B39AD" w:rsidRDefault="00FD3FA6">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5317753" w:history="1">
        <w:r w:rsidR="009B39AD" w:rsidRPr="00184E84">
          <w:rPr>
            <w:rStyle w:val="-"/>
            <w:i/>
            <w:noProof/>
          </w:rPr>
          <w:t>1.2.9.1</w:t>
        </w:r>
        <w:r w:rsidR="009B39AD">
          <w:rPr>
            <w:rFonts w:asciiTheme="minorHAnsi" w:eastAsiaTheme="minorEastAsia" w:hAnsiTheme="minorHAnsi" w:cstheme="minorBidi"/>
            <w:noProof/>
            <w:sz w:val="22"/>
            <w:szCs w:val="22"/>
            <w:lang w:val="el-GR" w:eastAsia="el-GR"/>
          </w:rPr>
          <w:tab/>
        </w:r>
        <w:r w:rsidR="009B39AD" w:rsidRPr="00184E84">
          <w:rPr>
            <w:rStyle w:val="-"/>
            <w:i/>
            <w:noProof/>
          </w:rPr>
          <w:t>Πακέτο Εργασίας 3 : Εκπόνηση Ειδικών μελετών/παραδοτέων (Μ1:Μ48)</w:t>
        </w:r>
        <w:r w:rsidR="009B39AD">
          <w:rPr>
            <w:noProof/>
            <w:webHidden/>
          </w:rPr>
          <w:tab/>
        </w:r>
        <w:r w:rsidR="009B39AD">
          <w:rPr>
            <w:noProof/>
            <w:webHidden/>
          </w:rPr>
          <w:fldChar w:fldCharType="begin"/>
        </w:r>
        <w:r w:rsidR="009B39AD">
          <w:rPr>
            <w:noProof/>
            <w:webHidden/>
          </w:rPr>
          <w:instrText xml:space="preserve"> PAGEREF _Toc95317753 \h </w:instrText>
        </w:r>
        <w:r w:rsidR="009B39AD">
          <w:rPr>
            <w:noProof/>
            <w:webHidden/>
          </w:rPr>
        </w:r>
        <w:r w:rsidR="009B39AD">
          <w:rPr>
            <w:noProof/>
            <w:webHidden/>
          </w:rPr>
          <w:fldChar w:fldCharType="separate"/>
        </w:r>
        <w:r w:rsidR="00C61D58">
          <w:rPr>
            <w:noProof/>
            <w:webHidden/>
          </w:rPr>
          <w:t>106</w:t>
        </w:r>
        <w:r w:rsidR="009B39AD">
          <w:rPr>
            <w:noProof/>
            <w:webHidden/>
          </w:rPr>
          <w:fldChar w:fldCharType="end"/>
        </w:r>
      </w:hyperlink>
    </w:p>
    <w:p w14:paraId="5B996919" w14:textId="47DC8A8E" w:rsidR="009B39AD" w:rsidRDefault="00FD3FA6">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5317754" w:history="1">
        <w:r w:rsidR="009B39AD" w:rsidRPr="00184E84">
          <w:rPr>
            <w:rStyle w:val="-"/>
            <w:i/>
            <w:noProof/>
          </w:rPr>
          <w:t>1.2.9.1</w:t>
        </w:r>
        <w:r w:rsidR="009B39AD">
          <w:rPr>
            <w:rFonts w:asciiTheme="minorHAnsi" w:eastAsiaTheme="minorEastAsia" w:hAnsiTheme="minorHAnsi" w:cstheme="minorBidi"/>
            <w:noProof/>
            <w:sz w:val="22"/>
            <w:szCs w:val="22"/>
            <w:lang w:val="el-GR" w:eastAsia="el-GR"/>
          </w:rPr>
          <w:tab/>
        </w:r>
        <w:r w:rsidR="009B39AD" w:rsidRPr="00184E84">
          <w:rPr>
            <w:rStyle w:val="-"/>
            <w:i/>
            <w:noProof/>
          </w:rPr>
          <w:t>Πακέτο Εργασίας 4: Στρατηγική Εκπαίδευσης και Μεταφοράς Τεχνογνωσίας (M1:M48)</w:t>
        </w:r>
        <w:r w:rsidR="009B39AD">
          <w:rPr>
            <w:noProof/>
            <w:webHidden/>
          </w:rPr>
          <w:tab/>
        </w:r>
        <w:r w:rsidR="009B39AD">
          <w:rPr>
            <w:noProof/>
            <w:webHidden/>
          </w:rPr>
          <w:fldChar w:fldCharType="begin"/>
        </w:r>
        <w:r w:rsidR="009B39AD">
          <w:rPr>
            <w:noProof/>
            <w:webHidden/>
          </w:rPr>
          <w:instrText xml:space="preserve"> PAGEREF _Toc95317754 \h </w:instrText>
        </w:r>
        <w:r w:rsidR="009B39AD">
          <w:rPr>
            <w:noProof/>
            <w:webHidden/>
          </w:rPr>
        </w:r>
        <w:r w:rsidR="009B39AD">
          <w:rPr>
            <w:noProof/>
            <w:webHidden/>
          </w:rPr>
          <w:fldChar w:fldCharType="separate"/>
        </w:r>
        <w:r w:rsidR="00C61D58">
          <w:rPr>
            <w:noProof/>
            <w:webHidden/>
          </w:rPr>
          <w:t>107</w:t>
        </w:r>
        <w:r w:rsidR="009B39AD">
          <w:rPr>
            <w:noProof/>
            <w:webHidden/>
          </w:rPr>
          <w:fldChar w:fldCharType="end"/>
        </w:r>
      </w:hyperlink>
    </w:p>
    <w:p w14:paraId="2761CFD5" w14:textId="3B95FCB8" w:rsidR="009B39AD" w:rsidRDefault="00FD3FA6">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5317755" w:history="1">
        <w:r w:rsidR="009B39AD" w:rsidRPr="00184E84">
          <w:rPr>
            <w:rStyle w:val="-"/>
            <w:i/>
            <w:noProof/>
          </w:rPr>
          <w:t>1.2.9.1</w:t>
        </w:r>
        <w:r w:rsidR="009B39AD">
          <w:rPr>
            <w:rFonts w:asciiTheme="minorHAnsi" w:eastAsiaTheme="minorEastAsia" w:hAnsiTheme="minorHAnsi" w:cstheme="minorBidi"/>
            <w:noProof/>
            <w:sz w:val="22"/>
            <w:szCs w:val="22"/>
            <w:lang w:val="el-GR" w:eastAsia="el-GR"/>
          </w:rPr>
          <w:tab/>
        </w:r>
        <w:r w:rsidR="009B39AD" w:rsidRPr="00184E84">
          <w:rPr>
            <w:rStyle w:val="-"/>
            <w:i/>
            <w:noProof/>
          </w:rPr>
          <w:t>Πακέτο Εργασίας 5 : Υπηρεσίες Ενημέρωσης και Ευαισθητοποίησης (Μ10:Μ33)</w:t>
        </w:r>
        <w:r w:rsidR="009B39AD">
          <w:rPr>
            <w:noProof/>
            <w:webHidden/>
          </w:rPr>
          <w:tab/>
        </w:r>
        <w:r w:rsidR="009B39AD">
          <w:rPr>
            <w:noProof/>
            <w:webHidden/>
          </w:rPr>
          <w:fldChar w:fldCharType="begin"/>
        </w:r>
        <w:r w:rsidR="009B39AD">
          <w:rPr>
            <w:noProof/>
            <w:webHidden/>
          </w:rPr>
          <w:instrText xml:space="preserve"> PAGEREF _Toc95317755 \h </w:instrText>
        </w:r>
        <w:r w:rsidR="009B39AD">
          <w:rPr>
            <w:noProof/>
            <w:webHidden/>
          </w:rPr>
        </w:r>
        <w:r w:rsidR="009B39AD">
          <w:rPr>
            <w:noProof/>
            <w:webHidden/>
          </w:rPr>
          <w:fldChar w:fldCharType="separate"/>
        </w:r>
        <w:r w:rsidR="00C61D58">
          <w:rPr>
            <w:noProof/>
            <w:webHidden/>
          </w:rPr>
          <w:t>107</w:t>
        </w:r>
        <w:r w:rsidR="009B39AD">
          <w:rPr>
            <w:noProof/>
            <w:webHidden/>
          </w:rPr>
          <w:fldChar w:fldCharType="end"/>
        </w:r>
      </w:hyperlink>
    </w:p>
    <w:p w14:paraId="6E6ED97F" w14:textId="7EF836E6" w:rsidR="009B39AD" w:rsidRDefault="00FD3FA6">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5317756" w:history="1">
        <w:r w:rsidR="009B39AD" w:rsidRPr="00184E84">
          <w:rPr>
            <w:rStyle w:val="-"/>
            <w:i/>
            <w:noProof/>
          </w:rPr>
          <w:t>1.2.9.1</w:t>
        </w:r>
        <w:r w:rsidR="009B39AD">
          <w:rPr>
            <w:rFonts w:asciiTheme="minorHAnsi" w:eastAsiaTheme="minorEastAsia" w:hAnsiTheme="minorHAnsi" w:cstheme="minorBidi"/>
            <w:noProof/>
            <w:sz w:val="22"/>
            <w:szCs w:val="22"/>
            <w:lang w:val="el-GR" w:eastAsia="el-GR"/>
          </w:rPr>
          <w:tab/>
        </w:r>
        <w:r w:rsidR="009B39AD" w:rsidRPr="00184E84">
          <w:rPr>
            <w:rStyle w:val="-"/>
            <w:i/>
            <w:noProof/>
          </w:rPr>
          <w:t>Χρόνος Υποβολής και Διαδικασία Οριστικοποίησης Παραδοτέων</w:t>
        </w:r>
        <w:r w:rsidR="009B39AD">
          <w:rPr>
            <w:noProof/>
            <w:webHidden/>
          </w:rPr>
          <w:tab/>
        </w:r>
        <w:r w:rsidR="009B39AD">
          <w:rPr>
            <w:noProof/>
            <w:webHidden/>
          </w:rPr>
          <w:fldChar w:fldCharType="begin"/>
        </w:r>
        <w:r w:rsidR="009B39AD">
          <w:rPr>
            <w:noProof/>
            <w:webHidden/>
          </w:rPr>
          <w:instrText xml:space="preserve"> PAGEREF _Toc95317756 \h </w:instrText>
        </w:r>
        <w:r w:rsidR="009B39AD">
          <w:rPr>
            <w:noProof/>
            <w:webHidden/>
          </w:rPr>
        </w:r>
        <w:r w:rsidR="009B39AD">
          <w:rPr>
            <w:noProof/>
            <w:webHidden/>
          </w:rPr>
          <w:fldChar w:fldCharType="separate"/>
        </w:r>
        <w:r w:rsidR="00C61D58">
          <w:rPr>
            <w:noProof/>
            <w:webHidden/>
          </w:rPr>
          <w:t>108</w:t>
        </w:r>
        <w:r w:rsidR="009B39AD">
          <w:rPr>
            <w:noProof/>
            <w:webHidden/>
          </w:rPr>
          <w:fldChar w:fldCharType="end"/>
        </w:r>
      </w:hyperlink>
    </w:p>
    <w:p w14:paraId="2D9AC30A" w14:textId="43A43046" w:rsidR="009B39AD" w:rsidRDefault="00FD3FA6">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95317757" w:history="1">
        <w:r w:rsidR="009B39AD" w:rsidRPr="00184E84">
          <w:rPr>
            <w:rStyle w:val="-"/>
            <w:noProof/>
          </w:rPr>
          <w:t>1.2.9</w:t>
        </w:r>
        <w:r w:rsidR="009B39AD">
          <w:rPr>
            <w:rFonts w:asciiTheme="minorHAnsi" w:eastAsiaTheme="minorEastAsia" w:hAnsiTheme="minorHAnsi" w:cstheme="minorBidi"/>
            <w:noProof/>
            <w:sz w:val="22"/>
            <w:szCs w:val="22"/>
            <w:lang w:val="el-GR" w:eastAsia="el-GR"/>
          </w:rPr>
          <w:tab/>
        </w:r>
        <w:r w:rsidR="009B39AD" w:rsidRPr="00184E84">
          <w:rPr>
            <w:rStyle w:val="-"/>
            <w:noProof/>
          </w:rPr>
          <w:t>ΦΑΣΕΙΣ – ΠΡΟΫΠΟΘΕΣΕΙΣ ΤΜΗΜΑΤΙΚΩΝ ΠΛΗΡΩΜΩΝ</w:t>
        </w:r>
        <w:r w:rsidR="009B39AD">
          <w:rPr>
            <w:noProof/>
            <w:webHidden/>
          </w:rPr>
          <w:tab/>
        </w:r>
        <w:r w:rsidR="009B39AD">
          <w:rPr>
            <w:noProof/>
            <w:webHidden/>
          </w:rPr>
          <w:fldChar w:fldCharType="begin"/>
        </w:r>
        <w:r w:rsidR="009B39AD">
          <w:rPr>
            <w:noProof/>
            <w:webHidden/>
          </w:rPr>
          <w:instrText xml:space="preserve"> PAGEREF _Toc95317757 \h </w:instrText>
        </w:r>
        <w:r w:rsidR="009B39AD">
          <w:rPr>
            <w:noProof/>
            <w:webHidden/>
          </w:rPr>
        </w:r>
        <w:r w:rsidR="009B39AD">
          <w:rPr>
            <w:noProof/>
            <w:webHidden/>
          </w:rPr>
          <w:fldChar w:fldCharType="separate"/>
        </w:r>
        <w:r w:rsidR="00C61D58">
          <w:rPr>
            <w:noProof/>
            <w:webHidden/>
          </w:rPr>
          <w:t>110</w:t>
        </w:r>
        <w:r w:rsidR="009B39AD">
          <w:rPr>
            <w:noProof/>
            <w:webHidden/>
          </w:rPr>
          <w:fldChar w:fldCharType="end"/>
        </w:r>
      </w:hyperlink>
    </w:p>
    <w:p w14:paraId="253931AC" w14:textId="0B7F6322" w:rsidR="009B39AD" w:rsidRDefault="00FD3FA6">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5317758" w:history="1">
        <w:r w:rsidR="009B39AD" w:rsidRPr="00184E84">
          <w:rPr>
            <w:rStyle w:val="-"/>
            <w:i/>
            <w:noProof/>
          </w:rPr>
          <w:t>1.2.9.1</w:t>
        </w:r>
        <w:r w:rsidR="009B39AD">
          <w:rPr>
            <w:rFonts w:asciiTheme="minorHAnsi" w:eastAsiaTheme="minorEastAsia" w:hAnsiTheme="minorHAnsi" w:cstheme="minorBidi"/>
            <w:noProof/>
            <w:sz w:val="22"/>
            <w:szCs w:val="22"/>
            <w:lang w:val="el-GR" w:eastAsia="el-GR"/>
          </w:rPr>
          <w:tab/>
        </w:r>
        <w:r w:rsidR="009B39AD" w:rsidRPr="00184E84">
          <w:rPr>
            <w:rStyle w:val="-"/>
            <w:i/>
            <w:noProof/>
          </w:rPr>
          <w:t>Αναγκαίες προϋποθέσεις διενέργειας τμηματικών πληρωμών</w:t>
        </w:r>
        <w:r w:rsidR="009B39AD">
          <w:rPr>
            <w:noProof/>
            <w:webHidden/>
          </w:rPr>
          <w:tab/>
        </w:r>
        <w:r w:rsidR="009B39AD">
          <w:rPr>
            <w:noProof/>
            <w:webHidden/>
          </w:rPr>
          <w:fldChar w:fldCharType="begin"/>
        </w:r>
        <w:r w:rsidR="009B39AD">
          <w:rPr>
            <w:noProof/>
            <w:webHidden/>
          </w:rPr>
          <w:instrText xml:space="preserve"> PAGEREF _Toc95317758 \h </w:instrText>
        </w:r>
        <w:r w:rsidR="009B39AD">
          <w:rPr>
            <w:noProof/>
            <w:webHidden/>
          </w:rPr>
        </w:r>
        <w:r w:rsidR="009B39AD">
          <w:rPr>
            <w:noProof/>
            <w:webHidden/>
          </w:rPr>
          <w:fldChar w:fldCharType="separate"/>
        </w:r>
        <w:r w:rsidR="00C61D58">
          <w:rPr>
            <w:noProof/>
            <w:webHidden/>
          </w:rPr>
          <w:t>111</w:t>
        </w:r>
        <w:r w:rsidR="009B39AD">
          <w:rPr>
            <w:noProof/>
            <w:webHidden/>
          </w:rPr>
          <w:fldChar w:fldCharType="end"/>
        </w:r>
      </w:hyperlink>
    </w:p>
    <w:p w14:paraId="1E336190" w14:textId="0390BFD3" w:rsidR="009B39AD" w:rsidRDefault="00FD3FA6">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95317759" w:history="1">
        <w:r w:rsidR="009B39AD" w:rsidRPr="00184E84">
          <w:rPr>
            <w:rStyle w:val="-"/>
            <w:noProof/>
          </w:rPr>
          <w:t>1.2.10</w:t>
        </w:r>
        <w:r w:rsidR="009B39AD">
          <w:rPr>
            <w:rFonts w:asciiTheme="minorHAnsi" w:eastAsiaTheme="minorEastAsia" w:hAnsiTheme="minorHAnsi" w:cstheme="minorBidi"/>
            <w:noProof/>
            <w:sz w:val="22"/>
            <w:szCs w:val="22"/>
            <w:lang w:val="el-GR" w:eastAsia="el-GR"/>
          </w:rPr>
          <w:tab/>
        </w:r>
        <w:r w:rsidR="009B39AD" w:rsidRPr="00184E84">
          <w:rPr>
            <w:rStyle w:val="-"/>
            <w:noProof/>
          </w:rPr>
          <w:t>Τόπος υλοποίησης/ παροχής των υπηρεσιών</w:t>
        </w:r>
        <w:r w:rsidR="009B39AD">
          <w:rPr>
            <w:noProof/>
            <w:webHidden/>
          </w:rPr>
          <w:tab/>
        </w:r>
        <w:r w:rsidR="009B39AD">
          <w:rPr>
            <w:noProof/>
            <w:webHidden/>
          </w:rPr>
          <w:fldChar w:fldCharType="begin"/>
        </w:r>
        <w:r w:rsidR="009B39AD">
          <w:rPr>
            <w:noProof/>
            <w:webHidden/>
          </w:rPr>
          <w:instrText xml:space="preserve"> PAGEREF _Toc95317759 \h </w:instrText>
        </w:r>
        <w:r w:rsidR="009B39AD">
          <w:rPr>
            <w:noProof/>
            <w:webHidden/>
          </w:rPr>
        </w:r>
        <w:r w:rsidR="009B39AD">
          <w:rPr>
            <w:noProof/>
            <w:webHidden/>
          </w:rPr>
          <w:fldChar w:fldCharType="separate"/>
        </w:r>
        <w:r w:rsidR="00C61D58">
          <w:rPr>
            <w:noProof/>
            <w:webHidden/>
          </w:rPr>
          <w:t>112</w:t>
        </w:r>
        <w:r w:rsidR="009B39AD">
          <w:rPr>
            <w:noProof/>
            <w:webHidden/>
          </w:rPr>
          <w:fldChar w:fldCharType="end"/>
        </w:r>
      </w:hyperlink>
    </w:p>
    <w:p w14:paraId="34328F21" w14:textId="36740205" w:rsidR="009B39AD" w:rsidRDefault="00FD3FA6">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95317760" w:history="1">
        <w:r w:rsidR="009B39AD" w:rsidRPr="00184E84">
          <w:rPr>
            <w:rStyle w:val="-"/>
            <w:rFonts w:cs="Tahoma"/>
            <w:noProof/>
            <w:lang w:val="el-GR"/>
          </w:rPr>
          <w:t>ΠΑΡΑΡΤΗΜΑ ΙΙ –Πίνακες Συμμόρφωσης</w:t>
        </w:r>
        <w:r w:rsidR="009B39AD">
          <w:rPr>
            <w:noProof/>
            <w:webHidden/>
          </w:rPr>
          <w:tab/>
        </w:r>
        <w:r w:rsidR="009B39AD">
          <w:rPr>
            <w:noProof/>
            <w:webHidden/>
          </w:rPr>
          <w:fldChar w:fldCharType="begin"/>
        </w:r>
        <w:r w:rsidR="009B39AD">
          <w:rPr>
            <w:noProof/>
            <w:webHidden/>
          </w:rPr>
          <w:instrText xml:space="preserve"> PAGEREF _Toc95317760 \h </w:instrText>
        </w:r>
        <w:r w:rsidR="009B39AD">
          <w:rPr>
            <w:noProof/>
            <w:webHidden/>
          </w:rPr>
        </w:r>
        <w:r w:rsidR="009B39AD">
          <w:rPr>
            <w:noProof/>
            <w:webHidden/>
          </w:rPr>
          <w:fldChar w:fldCharType="separate"/>
        </w:r>
        <w:r w:rsidR="00C61D58">
          <w:rPr>
            <w:noProof/>
            <w:webHidden/>
          </w:rPr>
          <w:t>113</w:t>
        </w:r>
        <w:r w:rsidR="009B39AD">
          <w:rPr>
            <w:noProof/>
            <w:webHidden/>
          </w:rPr>
          <w:fldChar w:fldCharType="end"/>
        </w:r>
      </w:hyperlink>
    </w:p>
    <w:p w14:paraId="12A9B936" w14:textId="54C16F37" w:rsidR="009B39AD" w:rsidRDefault="00FD3FA6">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95317761" w:history="1">
        <w:r w:rsidR="009B39AD" w:rsidRPr="00184E84">
          <w:rPr>
            <w:rStyle w:val="-"/>
            <w:rFonts w:cs="Tahoma"/>
            <w:noProof/>
            <w:lang w:val="el-GR"/>
          </w:rPr>
          <w:t>ΠΑΡΑΡΤΗΜΑ ΙΙI – ΕΥΡΩΠΑΙΚΟ ΕΝΙΑΙΟ ΕΓΓΡΑΦΟ ΣΥΜΒΑΣΗΣ (ΕΕΕΣ)</w:t>
        </w:r>
        <w:r w:rsidR="009B39AD">
          <w:rPr>
            <w:noProof/>
            <w:webHidden/>
          </w:rPr>
          <w:tab/>
        </w:r>
        <w:r w:rsidR="009B39AD">
          <w:rPr>
            <w:noProof/>
            <w:webHidden/>
          </w:rPr>
          <w:fldChar w:fldCharType="begin"/>
        </w:r>
        <w:r w:rsidR="009B39AD">
          <w:rPr>
            <w:noProof/>
            <w:webHidden/>
          </w:rPr>
          <w:instrText xml:space="preserve"> PAGEREF _Toc95317761 \h </w:instrText>
        </w:r>
        <w:r w:rsidR="009B39AD">
          <w:rPr>
            <w:noProof/>
            <w:webHidden/>
          </w:rPr>
        </w:r>
        <w:r w:rsidR="009B39AD">
          <w:rPr>
            <w:noProof/>
            <w:webHidden/>
          </w:rPr>
          <w:fldChar w:fldCharType="separate"/>
        </w:r>
        <w:r w:rsidR="00C61D58">
          <w:rPr>
            <w:noProof/>
            <w:webHidden/>
          </w:rPr>
          <w:t>115</w:t>
        </w:r>
        <w:r w:rsidR="009B39AD">
          <w:rPr>
            <w:noProof/>
            <w:webHidden/>
          </w:rPr>
          <w:fldChar w:fldCharType="end"/>
        </w:r>
      </w:hyperlink>
    </w:p>
    <w:p w14:paraId="14330664" w14:textId="41C78CCB" w:rsidR="009B39AD" w:rsidRDefault="00FD3FA6">
      <w:pPr>
        <w:pStyle w:val="40"/>
        <w:tabs>
          <w:tab w:val="right" w:leader="dot" w:pos="9628"/>
        </w:tabs>
        <w:rPr>
          <w:rFonts w:asciiTheme="minorHAnsi" w:eastAsiaTheme="minorEastAsia" w:hAnsiTheme="minorHAnsi" w:cstheme="minorBidi"/>
          <w:noProof/>
          <w:sz w:val="22"/>
          <w:szCs w:val="22"/>
          <w:lang w:val="el-GR" w:eastAsia="el-GR"/>
        </w:rPr>
      </w:pPr>
      <w:hyperlink w:anchor="_Toc95317762" w:history="1">
        <w:r w:rsidR="009B39AD" w:rsidRPr="00184E84">
          <w:rPr>
            <w:rStyle w:val="-"/>
            <w:rFonts w:cs="Tahoma"/>
            <w:noProof/>
            <w:lang w:val="el-GR"/>
          </w:rPr>
          <w:t>ΕΥΡΩΠΑΙΚΟ ΕΝΙΑΙΟ ΕΓΓΡΑΦΟ ΣΥΜΒΑΣΗΣ (ΕΕΕΣ)</w:t>
        </w:r>
        <w:r w:rsidR="009B39AD">
          <w:rPr>
            <w:noProof/>
            <w:webHidden/>
          </w:rPr>
          <w:tab/>
        </w:r>
        <w:r w:rsidR="009B39AD">
          <w:rPr>
            <w:noProof/>
            <w:webHidden/>
          </w:rPr>
          <w:fldChar w:fldCharType="begin"/>
        </w:r>
        <w:r w:rsidR="009B39AD">
          <w:rPr>
            <w:noProof/>
            <w:webHidden/>
          </w:rPr>
          <w:instrText xml:space="preserve"> PAGEREF _Toc95317762 \h </w:instrText>
        </w:r>
        <w:r w:rsidR="009B39AD">
          <w:rPr>
            <w:noProof/>
            <w:webHidden/>
          </w:rPr>
        </w:r>
        <w:r w:rsidR="009B39AD">
          <w:rPr>
            <w:noProof/>
            <w:webHidden/>
          </w:rPr>
          <w:fldChar w:fldCharType="separate"/>
        </w:r>
        <w:r w:rsidR="00C61D58">
          <w:rPr>
            <w:noProof/>
            <w:webHidden/>
          </w:rPr>
          <w:t>115</w:t>
        </w:r>
        <w:r w:rsidR="009B39AD">
          <w:rPr>
            <w:noProof/>
            <w:webHidden/>
          </w:rPr>
          <w:fldChar w:fldCharType="end"/>
        </w:r>
      </w:hyperlink>
    </w:p>
    <w:p w14:paraId="0488DF88" w14:textId="52B4E291" w:rsidR="009B39AD" w:rsidRDefault="00FD3FA6">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95317763" w:history="1">
        <w:r w:rsidR="009B39AD" w:rsidRPr="00184E84">
          <w:rPr>
            <w:rStyle w:val="-"/>
            <w:rFonts w:cs="Tahoma"/>
            <w:noProof/>
            <w:lang w:val="el-GR"/>
          </w:rPr>
          <w:t>ΠΑΡΑΡΤΗΜΑ Ι</w:t>
        </w:r>
        <w:r w:rsidR="009B39AD" w:rsidRPr="00184E84">
          <w:rPr>
            <w:rStyle w:val="-"/>
            <w:rFonts w:cs="Tahoma"/>
            <w:noProof/>
          </w:rPr>
          <w:t>V</w:t>
        </w:r>
        <w:r w:rsidR="009B39AD" w:rsidRPr="00184E84">
          <w:rPr>
            <w:rStyle w:val="-"/>
            <w:rFonts w:cs="Tahoma"/>
            <w:noProof/>
            <w:lang w:val="el-GR"/>
          </w:rPr>
          <w:t xml:space="preserve"> – Υπόδειγμα Βιογραφικού Σημειώματος</w:t>
        </w:r>
        <w:r w:rsidR="009B39AD">
          <w:rPr>
            <w:noProof/>
            <w:webHidden/>
          </w:rPr>
          <w:tab/>
        </w:r>
        <w:r w:rsidR="009B39AD">
          <w:rPr>
            <w:noProof/>
            <w:webHidden/>
          </w:rPr>
          <w:fldChar w:fldCharType="begin"/>
        </w:r>
        <w:r w:rsidR="009B39AD">
          <w:rPr>
            <w:noProof/>
            <w:webHidden/>
          </w:rPr>
          <w:instrText xml:space="preserve"> PAGEREF _Toc95317763 \h </w:instrText>
        </w:r>
        <w:r w:rsidR="009B39AD">
          <w:rPr>
            <w:noProof/>
            <w:webHidden/>
          </w:rPr>
        </w:r>
        <w:r w:rsidR="009B39AD">
          <w:rPr>
            <w:noProof/>
            <w:webHidden/>
          </w:rPr>
          <w:fldChar w:fldCharType="separate"/>
        </w:r>
        <w:r w:rsidR="00C61D58">
          <w:rPr>
            <w:noProof/>
            <w:webHidden/>
          </w:rPr>
          <w:t>116</w:t>
        </w:r>
        <w:r w:rsidR="009B39AD">
          <w:rPr>
            <w:noProof/>
            <w:webHidden/>
          </w:rPr>
          <w:fldChar w:fldCharType="end"/>
        </w:r>
      </w:hyperlink>
    </w:p>
    <w:p w14:paraId="11F41689" w14:textId="34760DDF" w:rsidR="009B39AD" w:rsidRDefault="00FD3FA6">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95317764" w:history="1">
        <w:r w:rsidR="009B39AD" w:rsidRPr="00184E84">
          <w:rPr>
            <w:rStyle w:val="-"/>
            <w:rFonts w:cs="Tahoma"/>
            <w:noProof/>
            <w:lang w:val="el-GR"/>
          </w:rPr>
          <w:t xml:space="preserve">ΠΑΡΑΡΤΗΜΑ </w:t>
        </w:r>
        <w:r w:rsidR="009B39AD" w:rsidRPr="00184E84">
          <w:rPr>
            <w:rStyle w:val="-"/>
            <w:rFonts w:cs="Tahoma"/>
            <w:noProof/>
          </w:rPr>
          <w:t>V</w:t>
        </w:r>
        <w:r w:rsidR="009B39AD" w:rsidRPr="00184E84">
          <w:rPr>
            <w:rStyle w:val="-"/>
            <w:rFonts w:cs="Tahoma"/>
            <w:noProof/>
            <w:lang w:val="el-GR"/>
          </w:rPr>
          <w:t xml:space="preserve"> – Υπόδειγμα Τεχνικής Προσφοράς</w:t>
        </w:r>
        <w:r w:rsidR="009B39AD">
          <w:rPr>
            <w:noProof/>
            <w:webHidden/>
          </w:rPr>
          <w:tab/>
        </w:r>
        <w:r w:rsidR="009B39AD">
          <w:rPr>
            <w:noProof/>
            <w:webHidden/>
          </w:rPr>
          <w:fldChar w:fldCharType="begin"/>
        </w:r>
        <w:r w:rsidR="009B39AD">
          <w:rPr>
            <w:noProof/>
            <w:webHidden/>
          </w:rPr>
          <w:instrText xml:space="preserve"> PAGEREF _Toc95317764 \h </w:instrText>
        </w:r>
        <w:r w:rsidR="009B39AD">
          <w:rPr>
            <w:noProof/>
            <w:webHidden/>
          </w:rPr>
        </w:r>
        <w:r w:rsidR="009B39AD">
          <w:rPr>
            <w:noProof/>
            <w:webHidden/>
          </w:rPr>
          <w:fldChar w:fldCharType="separate"/>
        </w:r>
        <w:r w:rsidR="00C61D58">
          <w:rPr>
            <w:noProof/>
            <w:webHidden/>
          </w:rPr>
          <w:t>118</w:t>
        </w:r>
        <w:r w:rsidR="009B39AD">
          <w:rPr>
            <w:noProof/>
            <w:webHidden/>
          </w:rPr>
          <w:fldChar w:fldCharType="end"/>
        </w:r>
      </w:hyperlink>
    </w:p>
    <w:p w14:paraId="5C114D1A" w14:textId="6415977C" w:rsidR="009B39AD" w:rsidRDefault="00FD3FA6">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95317765" w:history="1">
        <w:r w:rsidR="009B39AD" w:rsidRPr="00184E84">
          <w:rPr>
            <w:rStyle w:val="-"/>
            <w:rFonts w:cs="Tahoma"/>
            <w:noProof/>
            <w:lang w:val="el-GR"/>
          </w:rPr>
          <w:t xml:space="preserve">ΠΑΡΑΡΤΗΜΑ </w:t>
        </w:r>
        <w:r w:rsidR="009B39AD" w:rsidRPr="00184E84">
          <w:rPr>
            <w:rStyle w:val="-"/>
            <w:rFonts w:cs="Tahoma"/>
            <w:noProof/>
          </w:rPr>
          <w:t>VI</w:t>
        </w:r>
        <w:r w:rsidR="009B39AD" w:rsidRPr="00184E84">
          <w:rPr>
            <w:rStyle w:val="-"/>
            <w:rFonts w:cs="Tahoma"/>
            <w:noProof/>
            <w:lang w:val="el-GR"/>
          </w:rPr>
          <w:t xml:space="preserve"> – Υπόδειγμα Οικονομικής Προσφοράς</w:t>
        </w:r>
        <w:r w:rsidR="009B39AD">
          <w:rPr>
            <w:noProof/>
            <w:webHidden/>
          </w:rPr>
          <w:tab/>
        </w:r>
        <w:r w:rsidR="009B39AD">
          <w:rPr>
            <w:noProof/>
            <w:webHidden/>
          </w:rPr>
          <w:fldChar w:fldCharType="begin"/>
        </w:r>
        <w:r w:rsidR="009B39AD">
          <w:rPr>
            <w:noProof/>
            <w:webHidden/>
          </w:rPr>
          <w:instrText xml:space="preserve"> PAGEREF _Toc95317765 \h </w:instrText>
        </w:r>
        <w:r w:rsidR="009B39AD">
          <w:rPr>
            <w:noProof/>
            <w:webHidden/>
          </w:rPr>
        </w:r>
        <w:r w:rsidR="009B39AD">
          <w:rPr>
            <w:noProof/>
            <w:webHidden/>
          </w:rPr>
          <w:fldChar w:fldCharType="separate"/>
        </w:r>
        <w:r w:rsidR="00C61D58">
          <w:rPr>
            <w:noProof/>
            <w:webHidden/>
          </w:rPr>
          <w:t>118</w:t>
        </w:r>
        <w:r w:rsidR="009B39AD">
          <w:rPr>
            <w:noProof/>
            <w:webHidden/>
          </w:rPr>
          <w:fldChar w:fldCharType="end"/>
        </w:r>
      </w:hyperlink>
    </w:p>
    <w:p w14:paraId="1EC7B54A" w14:textId="518416CC" w:rsidR="009B39AD" w:rsidRDefault="00FD3FA6">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95317766" w:history="1">
        <w:r w:rsidR="009B39AD" w:rsidRPr="00184E84">
          <w:rPr>
            <w:rStyle w:val="-"/>
            <w:rFonts w:cs="Tahoma"/>
            <w:noProof/>
            <w:lang w:val="el-GR"/>
          </w:rPr>
          <w:t xml:space="preserve">ΠΑΡΑΡΤΗΜΑ </w:t>
        </w:r>
        <w:r w:rsidR="009B39AD" w:rsidRPr="00184E84">
          <w:rPr>
            <w:rStyle w:val="-"/>
            <w:rFonts w:cs="Tahoma"/>
            <w:noProof/>
          </w:rPr>
          <w:t>VI</w:t>
        </w:r>
        <w:r w:rsidR="009B39AD" w:rsidRPr="00184E84">
          <w:rPr>
            <w:rStyle w:val="-"/>
            <w:rFonts w:cs="Tahoma"/>
            <w:noProof/>
            <w:lang w:val="el-GR"/>
          </w:rPr>
          <w:t>Ι -  Υποδείγματα Εγγυητικών Επιστολών</w:t>
        </w:r>
        <w:r w:rsidR="009B39AD">
          <w:rPr>
            <w:noProof/>
            <w:webHidden/>
          </w:rPr>
          <w:tab/>
        </w:r>
        <w:r w:rsidR="009B39AD">
          <w:rPr>
            <w:noProof/>
            <w:webHidden/>
          </w:rPr>
          <w:fldChar w:fldCharType="begin"/>
        </w:r>
        <w:r w:rsidR="009B39AD">
          <w:rPr>
            <w:noProof/>
            <w:webHidden/>
          </w:rPr>
          <w:instrText xml:space="preserve"> PAGEREF _Toc95317766 \h </w:instrText>
        </w:r>
        <w:r w:rsidR="009B39AD">
          <w:rPr>
            <w:noProof/>
            <w:webHidden/>
          </w:rPr>
        </w:r>
        <w:r w:rsidR="009B39AD">
          <w:rPr>
            <w:noProof/>
            <w:webHidden/>
          </w:rPr>
          <w:fldChar w:fldCharType="separate"/>
        </w:r>
        <w:r w:rsidR="00C61D58">
          <w:rPr>
            <w:noProof/>
            <w:webHidden/>
          </w:rPr>
          <w:t>123</w:t>
        </w:r>
        <w:r w:rsidR="009B39AD">
          <w:rPr>
            <w:noProof/>
            <w:webHidden/>
          </w:rPr>
          <w:fldChar w:fldCharType="end"/>
        </w:r>
      </w:hyperlink>
    </w:p>
    <w:p w14:paraId="6E829F5D" w14:textId="59AA0E03" w:rsidR="009B39AD" w:rsidRDefault="00FD3FA6">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95317767" w:history="1">
        <w:r w:rsidR="009B39AD" w:rsidRPr="00184E84">
          <w:rPr>
            <w:rStyle w:val="-"/>
            <w:rFonts w:cs="Tahoma"/>
            <w:noProof/>
            <w:lang w:val="el-GR"/>
          </w:rPr>
          <w:t>I.</w:t>
        </w:r>
        <w:r w:rsidR="009B39AD">
          <w:rPr>
            <w:rFonts w:asciiTheme="minorHAnsi" w:eastAsiaTheme="minorEastAsia" w:hAnsiTheme="minorHAnsi" w:cstheme="minorBidi"/>
            <w:i w:val="0"/>
            <w:iCs w:val="0"/>
            <w:noProof/>
            <w:sz w:val="22"/>
            <w:szCs w:val="22"/>
            <w:lang w:val="el-GR" w:eastAsia="el-GR"/>
          </w:rPr>
          <w:tab/>
        </w:r>
        <w:r w:rsidR="009B39AD" w:rsidRPr="00184E84">
          <w:rPr>
            <w:rStyle w:val="-"/>
            <w:rFonts w:cs="Tahoma"/>
            <w:noProof/>
            <w:lang w:val="el-GR"/>
          </w:rPr>
          <w:t>Εγγυητική Επιστολή Συμμετοχής</w:t>
        </w:r>
        <w:r w:rsidR="009B39AD">
          <w:rPr>
            <w:noProof/>
            <w:webHidden/>
          </w:rPr>
          <w:tab/>
        </w:r>
        <w:r w:rsidR="009B39AD">
          <w:rPr>
            <w:noProof/>
            <w:webHidden/>
          </w:rPr>
          <w:fldChar w:fldCharType="begin"/>
        </w:r>
        <w:r w:rsidR="009B39AD">
          <w:rPr>
            <w:noProof/>
            <w:webHidden/>
          </w:rPr>
          <w:instrText xml:space="preserve"> PAGEREF _Toc95317767 \h </w:instrText>
        </w:r>
        <w:r w:rsidR="009B39AD">
          <w:rPr>
            <w:noProof/>
            <w:webHidden/>
          </w:rPr>
        </w:r>
        <w:r w:rsidR="009B39AD">
          <w:rPr>
            <w:noProof/>
            <w:webHidden/>
          </w:rPr>
          <w:fldChar w:fldCharType="separate"/>
        </w:r>
        <w:r w:rsidR="00C61D58">
          <w:rPr>
            <w:noProof/>
            <w:webHidden/>
          </w:rPr>
          <w:t>123</w:t>
        </w:r>
        <w:r w:rsidR="009B39AD">
          <w:rPr>
            <w:noProof/>
            <w:webHidden/>
          </w:rPr>
          <w:fldChar w:fldCharType="end"/>
        </w:r>
      </w:hyperlink>
    </w:p>
    <w:p w14:paraId="24289791" w14:textId="4C3980DE" w:rsidR="009B39AD" w:rsidRDefault="00FD3FA6">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95317768" w:history="1">
        <w:r w:rsidR="009B39AD" w:rsidRPr="00184E84">
          <w:rPr>
            <w:rStyle w:val="-"/>
            <w:rFonts w:cs="Tahoma"/>
            <w:noProof/>
            <w:lang w:val="el-GR"/>
          </w:rPr>
          <w:t>II.</w:t>
        </w:r>
        <w:r w:rsidR="009B39AD">
          <w:rPr>
            <w:rFonts w:asciiTheme="minorHAnsi" w:eastAsiaTheme="minorEastAsia" w:hAnsiTheme="minorHAnsi" w:cstheme="minorBidi"/>
            <w:i w:val="0"/>
            <w:iCs w:val="0"/>
            <w:noProof/>
            <w:sz w:val="22"/>
            <w:szCs w:val="22"/>
            <w:lang w:val="el-GR" w:eastAsia="el-GR"/>
          </w:rPr>
          <w:tab/>
        </w:r>
        <w:r w:rsidR="009B39AD" w:rsidRPr="00184E84">
          <w:rPr>
            <w:rStyle w:val="-"/>
            <w:rFonts w:cs="Tahoma"/>
            <w:noProof/>
            <w:lang w:val="el-GR"/>
          </w:rPr>
          <w:t>Εγγυητική Επιστολή Καλής Εκτέλεσης</w:t>
        </w:r>
        <w:r w:rsidR="009B39AD">
          <w:rPr>
            <w:noProof/>
            <w:webHidden/>
          </w:rPr>
          <w:tab/>
        </w:r>
        <w:r w:rsidR="009B39AD">
          <w:rPr>
            <w:noProof/>
            <w:webHidden/>
          </w:rPr>
          <w:fldChar w:fldCharType="begin"/>
        </w:r>
        <w:r w:rsidR="009B39AD">
          <w:rPr>
            <w:noProof/>
            <w:webHidden/>
          </w:rPr>
          <w:instrText xml:space="preserve"> PAGEREF _Toc95317768 \h </w:instrText>
        </w:r>
        <w:r w:rsidR="009B39AD">
          <w:rPr>
            <w:noProof/>
            <w:webHidden/>
          </w:rPr>
        </w:r>
        <w:r w:rsidR="009B39AD">
          <w:rPr>
            <w:noProof/>
            <w:webHidden/>
          </w:rPr>
          <w:fldChar w:fldCharType="separate"/>
        </w:r>
        <w:r w:rsidR="00C61D58">
          <w:rPr>
            <w:noProof/>
            <w:webHidden/>
          </w:rPr>
          <w:t>124</w:t>
        </w:r>
        <w:r w:rsidR="009B39AD">
          <w:rPr>
            <w:noProof/>
            <w:webHidden/>
          </w:rPr>
          <w:fldChar w:fldCharType="end"/>
        </w:r>
      </w:hyperlink>
    </w:p>
    <w:p w14:paraId="444B54FE" w14:textId="1F6FF94B" w:rsidR="009B39AD" w:rsidRDefault="00FD3FA6">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95317769" w:history="1">
        <w:r w:rsidR="009B39AD" w:rsidRPr="00184E84">
          <w:rPr>
            <w:rStyle w:val="-"/>
            <w:rFonts w:cs="Tahoma"/>
            <w:noProof/>
            <w:lang w:val="el-GR" w:eastAsia="el-GR"/>
          </w:rPr>
          <w:t>III.</w:t>
        </w:r>
        <w:r w:rsidR="009B39AD">
          <w:rPr>
            <w:rFonts w:asciiTheme="minorHAnsi" w:eastAsiaTheme="minorEastAsia" w:hAnsiTheme="minorHAnsi" w:cstheme="minorBidi"/>
            <w:i w:val="0"/>
            <w:iCs w:val="0"/>
            <w:noProof/>
            <w:sz w:val="22"/>
            <w:szCs w:val="22"/>
            <w:lang w:val="el-GR" w:eastAsia="el-GR"/>
          </w:rPr>
          <w:tab/>
        </w:r>
        <w:r w:rsidR="009B39AD" w:rsidRPr="00184E84">
          <w:rPr>
            <w:rStyle w:val="-"/>
            <w:rFonts w:cs="Tahoma"/>
            <w:noProof/>
            <w:lang w:val="el-GR" w:eastAsia="el-GR"/>
          </w:rPr>
          <w:t>Εγγυητική Επιστολή Προκαταβολής</w:t>
        </w:r>
        <w:r w:rsidR="009B39AD">
          <w:rPr>
            <w:noProof/>
            <w:webHidden/>
          </w:rPr>
          <w:tab/>
        </w:r>
        <w:r w:rsidR="009B39AD">
          <w:rPr>
            <w:noProof/>
            <w:webHidden/>
          </w:rPr>
          <w:fldChar w:fldCharType="begin"/>
        </w:r>
        <w:r w:rsidR="009B39AD">
          <w:rPr>
            <w:noProof/>
            <w:webHidden/>
          </w:rPr>
          <w:instrText xml:space="preserve"> PAGEREF _Toc95317769 \h </w:instrText>
        </w:r>
        <w:r w:rsidR="009B39AD">
          <w:rPr>
            <w:noProof/>
            <w:webHidden/>
          </w:rPr>
        </w:r>
        <w:r w:rsidR="009B39AD">
          <w:rPr>
            <w:noProof/>
            <w:webHidden/>
          </w:rPr>
          <w:fldChar w:fldCharType="separate"/>
        </w:r>
        <w:r w:rsidR="00C61D58">
          <w:rPr>
            <w:noProof/>
            <w:webHidden/>
          </w:rPr>
          <w:t>125</w:t>
        </w:r>
        <w:r w:rsidR="009B39AD">
          <w:rPr>
            <w:noProof/>
            <w:webHidden/>
          </w:rPr>
          <w:fldChar w:fldCharType="end"/>
        </w:r>
      </w:hyperlink>
    </w:p>
    <w:p w14:paraId="19085A69" w14:textId="220EF250" w:rsidR="009B39AD" w:rsidRDefault="00FD3FA6">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95317770" w:history="1">
        <w:r w:rsidR="009B39AD" w:rsidRPr="00184E84">
          <w:rPr>
            <w:rStyle w:val="-"/>
            <w:rFonts w:cs="Tahoma"/>
            <w:noProof/>
            <w:lang w:val="el-GR"/>
          </w:rPr>
          <w:t xml:space="preserve">ΠΑΡΑΡΤΗΜΑ </w:t>
        </w:r>
        <w:r w:rsidR="009B39AD" w:rsidRPr="00184E84">
          <w:rPr>
            <w:rStyle w:val="-"/>
            <w:rFonts w:cs="Tahoma"/>
            <w:noProof/>
            <w:lang w:val="en-US"/>
          </w:rPr>
          <w:t>VIII</w:t>
        </w:r>
        <w:r w:rsidR="009B39AD" w:rsidRPr="00184E84">
          <w:rPr>
            <w:rStyle w:val="-"/>
            <w:rFonts w:cs="Tahoma"/>
            <w:noProof/>
            <w:lang w:val="el-GR"/>
          </w:rPr>
          <w:t xml:space="preserve"> – ΕΝΗΜΕΡΩΣΗ ΓΙΑ ΤΗΝ ΕΠΕΞΕΡΓΑΣΙΑ ΠΡΟΣΩΠΙΚΩΝ ΔΕΔΟΜΕΝΩΝ</w:t>
        </w:r>
        <w:r w:rsidR="009B39AD">
          <w:rPr>
            <w:noProof/>
            <w:webHidden/>
          </w:rPr>
          <w:tab/>
        </w:r>
        <w:r w:rsidR="009B39AD">
          <w:rPr>
            <w:noProof/>
            <w:webHidden/>
          </w:rPr>
          <w:fldChar w:fldCharType="begin"/>
        </w:r>
        <w:r w:rsidR="009B39AD">
          <w:rPr>
            <w:noProof/>
            <w:webHidden/>
          </w:rPr>
          <w:instrText xml:space="preserve"> PAGEREF _Toc95317770 \h </w:instrText>
        </w:r>
        <w:r w:rsidR="009B39AD">
          <w:rPr>
            <w:noProof/>
            <w:webHidden/>
          </w:rPr>
        </w:r>
        <w:r w:rsidR="009B39AD">
          <w:rPr>
            <w:noProof/>
            <w:webHidden/>
          </w:rPr>
          <w:fldChar w:fldCharType="separate"/>
        </w:r>
        <w:r w:rsidR="00C61D58">
          <w:rPr>
            <w:noProof/>
            <w:webHidden/>
          </w:rPr>
          <w:t>126</w:t>
        </w:r>
        <w:r w:rsidR="009B39AD">
          <w:rPr>
            <w:noProof/>
            <w:webHidden/>
          </w:rPr>
          <w:fldChar w:fldCharType="end"/>
        </w:r>
      </w:hyperlink>
    </w:p>
    <w:p w14:paraId="6F8AA6A7" w14:textId="70812238" w:rsidR="008338F0" w:rsidRPr="00603221" w:rsidRDefault="003355E7">
      <w:pPr>
        <w:rPr>
          <w:rFonts w:cs="Tahoma"/>
          <w:szCs w:val="22"/>
        </w:rPr>
      </w:pPr>
      <w:r w:rsidRPr="00603221">
        <w:rPr>
          <w:rFonts w:cs="Tahoma"/>
          <w:szCs w:val="22"/>
        </w:rPr>
        <w:fldChar w:fldCharType="end"/>
      </w:r>
    </w:p>
    <w:p w14:paraId="35284702" w14:textId="77777777" w:rsidR="008E18C3" w:rsidRPr="00603221" w:rsidRDefault="008E18C3">
      <w:pPr>
        <w:rPr>
          <w:rFonts w:cs="Tahoma"/>
          <w:szCs w:val="22"/>
        </w:rPr>
      </w:pPr>
    </w:p>
    <w:p w14:paraId="55AC0CEE" w14:textId="77777777" w:rsidR="008338F0" w:rsidRPr="003329FF" w:rsidRDefault="003355E7" w:rsidP="0015086B">
      <w:pPr>
        <w:pStyle w:val="1"/>
        <w:numPr>
          <w:ilvl w:val="0"/>
          <w:numId w:val="19"/>
        </w:numPr>
        <w:rPr>
          <w:lang w:val="el-GR"/>
        </w:rPr>
      </w:pPr>
      <w:r w:rsidRPr="003329FF">
        <w:rPr>
          <w:lang w:val="el-GR"/>
        </w:rPr>
        <w:lastRenderedPageBreak/>
        <w:t>ΑΝΑΘΕΤΟΥΣΑ ΑΡΧΗ ΚΑΙ ΑΝΤΙΚΕΙΜΕΝΟ ΣΥΜΒΑΣΗΣ</w:t>
      </w:r>
    </w:p>
    <w:p w14:paraId="4478FA3A" w14:textId="23464EF1" w:rsidR="008338F0" w:rsidRPr="0032146B" w:rsidRDefault="003355E7" w:rsidP="0015086B">
      <w:pPr>
        <w:pStyle w:val="2"/>
        <w:numPr>
          <w:ilvl w:val="1"/>
          <w:numId w:val="20"/>
        </w:numPr>
        <w:rPr>
          <w:lang w:val="el-GR"/>
        </w:rPr>
      </w:pPr>
      <w:bookmarkStart w:id="12" w:name="_Toc95317645"/>
      <w:r w:rsidRPr="0032146B">
        <w:rPr>
          <w:lang w:val="el-GR"/>
        </w:rPr>
        <w:t>Στοιχεία Αναθέτουσας Αρχής</w:t>
      </w:r>
      <w:bookmarkEnd w:id="12"/>
      <w:r w:rsidRPr="0032146B">
        <w:rPr>
          <w:lang w:val="el-GR"/>
        </w:rPr>
        <w:t xml:space="preserve"> </w:t>
      </w:r>
    </w:p>
    <w:p w14:paraId="70244EE5" w14:textId="77777777" w:rsidR="008338F0" w:rsidRPr="00603221" w:rsidRDefault="008338F0">
      <w:pPr>
        <w:pStyle w:val="normalwithoutspacing"/>
        <w:rPr>
          <w:rFonts w:cs="Tahoma"/>
          <w:szCs w:val="22"/>
        </w:rPr>
      </w:pPr>
    </w:p>
    <w:tbl>
      <w:tblPr>
        <w:tblW w:w="0" w:type="auto"/>
        <w:tblInd w:w="108" w:type="dxa"/>
        <w:tblLayout w:type="fixed"/>
        <w:tblLook w:val="0000" w:firstRow="0" w:lastRow="0" w:firstColumn="0" w:lastColumn="0" w:noHBand="0" w:noVBand="0"/>
      </w:tblPr>
      <w:tblGrid>
        <w:gridCol w:w="5245"/>
        <w:gridCol w:w="4129"/>
      </w:tblGrid>
      <w:tr w:rsidR="008338F0" w:rsidRPr="002514FF" w14:paraId="06C85E1C" w14:textId="77777777">
        <w:tc>
          <w:tcPr>
            <w:tcW w:w="5245" w:type="dxa"/>
            <w:tcBorders>
              <w:top w:val="single" w:sz="4" w:space="0" w:color="000000"/>
              <w:left w:val="single" w:sz="4" w:space="0" w:color="000000"/>
              <w:bottom w:val="single" w:sz="4" w:space="0" w:color="000000"/>
            </w:tcBorders>
            <w:shd w:val="clear" w:color="auto" w:fill="auto"/>
          </w:tcPr>
          <w:p w14:paraId="3BF3A080" w14:textId="77777777" w:rsidR="008338F0" w:rsidRPr="00603221" w:rsidRDefault="003355E7">
            <w:pPr>
              <w:pStyle w:val="normalwithoutspacing"/>
              <w:rPr>
                <w:rFonts w:cs="Tahoma"/>
                <w:szCs w:val="22"/>
              </w:rPr>
            </w:pPr>
            <w:r w:rsidRPr="00603221">
              <w:rPr>
                <w:rFonts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C612B57" w14:textId="06D27492" w:rsidR="008338F0" w:rsidRPr="00603221" w:rsidRDefault="007D3A48">
            <w:pPr>
              <w:pStyle w:val="normalwithoutspacing"/>
              <w:snapToGrid w:val="0"/>
              <w:rPr>
                <w:rFonts w:cs="Tahoma"/>
                <w:szCs w:val="22"/>
              </w:rPr>
            </w:pPr>
            <w:r w:rsidRPr="00603221">
              <w:rPr>
                <w:rFonts w:cs="Tahoma"/>
                <w:szCs w:val="22"/>
              </w:rPr>
              <w:t xml:space="preserve">ΚΟΙΝΩΝΙΑ ΤΗΣ ΠΛΗΡΟΦΟΡΙΑΣ </w:t>
            </w:r>
            <w:r w:rsidR="00417984">
              <w:rPr>
                <w:rFonts w:cs="Tahoma"/>
                <w:szCs w:val="22"/>
              </w:rPr>
              <w:t>Μ.</w:t>
            </w:r>
            <w:r w:rsidRPr="00603221">
              <w:rPr>
                <w:rFonts w:cs="Tahoma"/>
                <w:szCs w:val="22"/>
              </w:rPr>
              <w:t>Α.Ε.</w:t>
            </w:r>
          </w:p>
        </w:tc>
      </w:tr>
      <w:tr w:rsidR="004D0444" w:rsidRPr="004D0444" w14:paraId="4E9A7DAF" w14:textId="77777777">
        <w:tc>
          <w:tcPr>
            <w:tcW w:w="5245" w:type="dxa"/>
            <w:tcBorders>
              <w:top w:val="single" w:sz="4" w:space="0" w:color="000000"/>
              <w:left w:val="single" w:sz="4" w:space="0" w:color="000000"/>
              <w:bottom w:val="single" w:sz="4" w:space="0" w:color="000000"/>
            </w:tcBorders>
            <w:shd w:val="clear" w:color="auto" w:fill="auto"/>
          </w:tcPr>
          <w:p w14:paraId="63F63CF1" w14:textId="54796647" w:rsidR="004D0444" w:rsidRPr="00603221" w:rsidRDefault="004D0444" w:rsidP="004D0444">
            <w:pPr>
              <w:pStyle w:val="normalwithoutspacing"/>
              <w:rPr>
                <w:rFonts w:cs="Tahoma"/>
                <w:szCs w:val="22"/>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88CDA2A" w14:textId="50559D3D" w:rsidR="004D0444" w:rsidRPr="00603221" w:rsidRDefault="004D0444" w:rsidP="004D0444">
            <w:pPr>
              <w:pStyle w:val="normalwithoutspacing"/>
              <w:snapToGrid w:val="0"/>
              <w:rPr>
                <w:rFonts w:cs="Tahoma"/>
                <w:szCs w:val="22"/>
              </w:rPr>
            </w:pPr>
            <w:r w:rsidRPr="00782EAD">
              <w:rPr>
                <w:rFonts w:cs="Tahoma"/>
                <w:szCs w:val="22"/>
              </w:rPr>
              <w:t>999983307</w:t>
            </w:r>
          </w:p>
        </w:tc>
      </w:tr>
      <w:tr w:rsidR="004D0444" w:rsidRPr="004D0444" w14:paraId="392D3AB4" w14:textId="77777777">
        <w:tc>
          <w:tcPr>
            <w:tcW w:w="5245" w:type="dxa"/>
            <w:tcBorders>
              <w:top w:val="single" w:sz="4" w:space="0" w:color="000000"/>
              <w:left w:val="single" w:sz="4" w:space="0" w:color="000000"/>
              <w:bottom w:val="single" w:sz="4" w:space="0" w:color="000000"/>
            </w:tcBorders>
            <w:shd w:val="clear" w:color="auto" w:fill="auto"/>
          </w:tcPr>
          <w:p w14:paraId="67E9A34B" w14:textId="2396FD61" w:rsidR="004D0444" w:rsidRPr="00603221" w:rsidRDefault="004D0444" w:rsidP="004D0444">
            <w:pPr>
              <w:pStyle w:val="normalwithoutspacing"/>
              <w:rPr>
                <w:rFonts w:cs="Tahoma"/>
                <w:szCs w:val="22"/>
              </w:rPr>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92A5C8D" w14:textId="2C3F2FAC" w:rsidR="004D0444" w:rsidRPr="00603221" w:rsidRDefault="004D0444" w:rsidP="004D0444">
            <w:pPr>
              <w:pStyle w:val="normalwithoutspacing"/>
              <w:snapToGrid w:val="0"/>
              <w:rPr>
                <w:rFonts w:cs="Tahoma"/>
                <w:szCs w:val="22"/>
              </w:rPr>
            </w:pPr>
            <w:r w:rsidRPr="00782EAD">
              <w:rPr>
                <w:rFonts w:cs="Tahoma"/>
                <w:szCs w:val="22"/>
              </w:rPr>
              <w:t>1053.E00553.00005</w:t>
            </w:r>
          </w:p>
        </w:tc>
      </w:tr>
      <w:tr w:rsidR="008338F0" w:rsidRPr="00DF02B0" w14:paraId="3A62E57C" w14:textId="77777777">
        <w:tc>
          <w:tcPr>
            <w:tcW w:w="5245" w:type="dxa"/>
            <w:tcBorders>
              <w:top w:val="single" w:sz="4" w:space="0" w:color="000000"/>
              <w:left w:val="single" w:sz="4" w:space="0" w:color="000000"/>
              <w:bottom w:val="single" w:sz="4" w:space="0" w:color="000000"/>
            </w:tcBorders>
            <w:shd w:val="clear" w:color="auto" w:fill="auto"/>
          </w:tcPr>
          <w:p w14:paraId="4FCEFFCF" w14:textId="77777777" w:rsidR="008338F0" w:rsidRPr="00603221" w:rsidRDefault="003355E7">
            <w:pPr>
              <w:pStyle w:val="normalwithoutspacing"/>
              <w:rPr>
                <w:rFonts w:cs="Tahoma"/>
                <w:szCs w:val="22"/>
              </w:rPr>
            </w:pPr>
            <w:r w:rsidRPr="00603221">
              <w:rPr>
                <w:rFonts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3388569" w14:textId="3484DBC9" w:rsidR="008338F0" w:rsidRPr="00603221" w:rsidRDefault="00394BD0" w:rsidP="007D3A48">
            <w:pPr>
              <w:pStyle w:val="normalwithoutspacing"/>
              <w:snapToGrid w:val="0"/>
              <w:rPr>
                <w:rFonts w:cs="Tahoma"/>
                <w:szCs w:val="22"/>
              </w:rPr>
            </w:pPr>
            <w:r>
              <w:rPr>
                <w:rFonts w:cs="Tahoma"/>
                <w:szCs w:val="22"/>
              </w:rPr>
              <w:t>Συγγρού 194</w:t>
            </w:r>
          </w:p>
        </w:tc>
      </w:tr>
      <w:tr w:rsidR="008338F0" w:rsidRPr="00DF02B0" w14:paraId="2E4E5A8B" w14:textId="77777777">
        <w:tc>
          <w:tcPr>
            <w:tcW w:w="5245" w:type="dxa"/>
            <w:tcBorders>
              <w:top w:val="single" w:sz="4" w:space="0" w:color="000000"/>
              <w:left w:val="single" w:sz="4" w:space="0" w:color="000000"/>
              <w:bottom w:val="single" w:sz="4" w:space="0" w:color="000000"/>
            </w:tcBorders>
            <w:shd w:val="clear" w:color="auto" w:fill="auto"/>
          </w:tcPr>
          <w:p w14:paraId="7F0AA5CD" w14:textId="77777777" w:rsidR="008338F0" w:rsidRPr="00603221" w:rsidRDefault="003355E7">
            <w:pPr>
              <w:pStyle w:val="normalwithoutspacing"/>
              <w:rPr>
                <w:rFonts w:cs="Tahoma"/>
                <w:szCs w:val="22"/>
              </w:rPr>
            </w:pPr>
            <w:r w:rsidRPr="00603221">
              <w:rPr>
                <w:rFonts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687AEEB" w14:textId="701416A3" w:rsidR="008338F0" w:rsidRPr="00EE041B" w:rsidRDefault="005D372F">
            <w:pPr>
              <w:pStyle w:val="normalwithoutspacing"/>
              <w:snapToGrid w:val="0"/>
              <w:rPr>
                <w:rFonts w:cs="Tahoma"/>
                <w:szCs w:val="22"/>
                <w:highlight w:val="yellow"/>
              </w:rPr>
            </w:pPr>
            <w:r w:rsidRPr="00EE041B">
              <w:rPr>
                <w:rFonts w:cs="Tahoma"/>
                <w:szCs w:val="22"/>
              </w:rPr>
              <w:t xml:space="preserve">Καλλιθέα </w:t>
            </w:r>
            <w:r w:rsidR="00E75188" w:rsidRPr="00EE041B">
              <w:rPr>
                <w:rFonts w:cs="Tahoma"/>
                <w:szCs w:val="22"/>
              </w:rPr>
              <w:t>–</w:t>
            </w:r>
            <w:r w:rsidR="00E75188" w:rsidRPr="00EE041B">
              <w:rPr>
                <w:rFonts w:cs="Tahoma"/>
                <w:szCs w:val="22"/>
                <w:lang w:val="en-US"/>
              </w:rPr>
              <w:t xml:space="preserve"> </w:t>
            </w:r>
            <w:r w:rsidR="00394BD0" w:rsidRPr="00EE041B">
              <w:rPr>
                <w:rFonts w:cs="Tahoma"/>
                <w:szCs w:val="22"/>
              </w:rPr>
              <w:t>Α</w:t>
            </w:r>
            <w:r w:rsidR="00E75188" w:rsidRPr="00EE041B">
              <w:rPr>
                <w:rFonts w:cs="Tahoma"/>
                <w:szCs w:val="22"/>
              </w:rPr>
              <w:t>ττική</w:t>
            </w:r>
          </w:p>
        </w:tc>
      </w:tr>
      <w:tr w:rsidR="008338F0" w:rsidRPr="00DF02B0" w14:paraId="71C1A3F7" w14:textId="77777777">
        <w:tc>
          <w:tcPr>
            <w:tcW w:w="5245" w:type="dxa"/>
            <w:tcBorders>
              <w:top w:val="single" w:sz="4" w:space="0" w:color="000000"/>
              <w:left w:val="single" w:sz="4" w:space="0" w:color="000000"/>
              <w:bottom w:val="single" w:sz="4" w:space="0" w:color="000000"/>
            </w:tcBorders>
            <w:shd w:val="clear" w:color="auto" w:fill="auto"/>
          </w:tcPr>
          <w:p w14:paraId="0EF452ED" w14:textId="77777777" w:rsidR="008338F0" w:rsidRPr="00603221" w:rsidRDefault="003355E7">
            <w:pPr>
              <w:pStyle w:val="normalwithoutspacing"/>
              <w:rPr>
                <w:rFonts w:cs="Tahoma"/>
                <w:szCs w:val="22"/>
              </w:rPr>
            </w:pPr>
            <w:r w:rsidRPr="00603221">
              <w:rPr>
                <w:rFonts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E1E0C10" w14:textId="432BE219" w:rsidR="008338F0" w:rsidRPr="00B963D3" w:rsidRDefault="007D3A48">
            <w:pPr>
              <w:pStyle w:val="normalwithoutspacing"/>
              <w:snapToGrid w:val="0"/>
              <w:rPr>
                <w:rFonts w:cs="Tahoma"/>
                <w:szCs w:val="22"/>
                <w:highlight w:val="yellow"/>
              </w:rPr>
            </w:pPr>
            <w:r w:rsidRPr="00EE041B">
              <w:rPr>
                <w:rFonts w:cs="Tahoma"/>
                <w:szCs w:val="22"/>
              </w:rPr>
              <w:t>1</w:t>
            </w:r>
            <w:r w:rsidR="005D372F" w:rsidRPr="00EE041B">
              <w:rPr>
                <w:rFonts w:cs="Tahoma"/>
                <w:szCs w:val="22"/>
              </w:rPr>
              <w:t>76</w:t>
            </w:r>
            <w:r w:rsidRPr="00EE041B">
              <w:rPr>
                <w:rFonts w:cs="Tahoma"/>
                <w:szCs w:val="22"/>
              </w:rPr>
              <w:t xml:space="preserve"> </w:t>
            </w:r>
            <w:r w:rsidR="005D372F" w:rsidRPr="00EE041B">
              <w:rPr>
                <w:rFonts w:cs="Tahoma"/>
                <w:szCs w:val="22"/>
              </w:rPr>
              <w:t>71</w:t>
            </w:r>
          </w:p>
        </w:tc>
      </w:tr>
      <w:tr w:rsidR="008338F0" w:rsidRPr="00DF02B0" w14:paraId="5D4E643D" w14:textId="77777777">
        <w:tc>
          <w:tcPr>
            <w:tcW w:w="5245" w:type="dxa"/>
            <w:tcBorders>
              <w:top w:val="single" w:sz="4" w:space="0" w:color="000000"/>
              <w:left w:val="single" w:sz="4" w:space="0" w:color="000000"/>
              <w:bottom w:val="single" w:sz="4" w:space="0" w:color="000000"/>
            </w:tcBorders>
            <w:shd w:val="clear" w:color="auto" w:fill="auto"/>
          </w:tcPr>
          <w:p w14:paraId="2CBC38FC" w14:textId="77777777" w:rsidR="008338F0" w:rsidRPr="00603221" w:rsidRDefault="003355E7">
            <w:pPr>
              <w:pStyle w:val="normalwithoutspacing"/>
              <w:rPr>
                <w:rFonts w:cs="Tahoma"/>
                <w:szCs w:val="22"/>
              </w:rPr>
            </w:pPr>
            <w:r w:rsidRPr="00603221">
              <w:rPr>
                <w:rFonts w:cs="Tahoma"/>
                <w:szCs w:val="22"/>
              </w:rPr>
              <w:t>Χώρα</w:t>
            </w:r>
            <w:r w:rsidRPr="00603221">
              <w:rPr>
                <w:rStyle w:val="WW-FootnoteReference"/>
                <w:rFonts w:cs="Tahoma"/>
                <w:szCs w:val="22"/>
              </w:rPr>
              <w:footnoteReference w:id="1"/>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BE2F7EF" w14:textId="77777777" w:rsidR="008338F0" w:rsidRPr="00603221" w:rsidRDefault="007D3A48">
            <w:pPr>
              <w:pStyle w:val="normalwithoutspacing"/>
              <w:snapToGrid w:val="0"/>
              <w:rPr>
                <w:rFonts w:cs="Tahoma"/>
                <w:szCs w:val="22"/>
                <w:lang w:val="en-US"/>
              </w:rPr>
            </w:pPr>
            <w:r w:rsidRPr="00603221">
              <w:rPr>
                <w:rFonts w:cs="Tahoma"/>
                <w:szCs w:val="22"/>
              </w:rPr>
              <w:t>ΕΛΛΑΔΑ</w:t>
            </w:r>
          </w:p>
        </w:tc>
      </w:tr>
      <w:tr w:rsidR="008338F0" w:rsidRPr="00DF02B0" w14:paraId="6C961411" w14:textId="77777777">
        <w:tc>
          <w:tcPr>
            <w:tcW w:w="5245" w:type="dxa"/>
            <w:tcBorders>
              <w:top w:val="single" w:sz="4" w:space="0" w:color="000000"/>
              <w:left w:val="single" w:sz="4" w:space="0" w:color="000000"/>
              <w:bottom w:val="single" w:sz="4" w:space="0" w:color="000000"/>
            </w:tcBorders>
            <w:shd w:val="clear" w:color="auto" w:fill="auto"/>
          </w:tcPr>
          <w:p w14:paraId="23685EE4" w14:textId="77777777" w:rsidR="008338F0" w:rsidRPr="00603221" w:rsidRDefault="003355E7">
            <w:pPr>
              <w:pStyle w:val="normalwithoutspacing"/>
              <w:rPr>
                <w:rFonts w:cs="Tahoma"/>
                <w:szCs w:val="22"/>
              </w:rPr>
            </w:pPr>
            <w:r w:rsidRPr="00603221">
              <w:rPr>
                <w:rFonts w:cs="Tahoma"/>
                <w:szCs w:val="22"/>
              </w:rPr>
              <w:t>Κωδικός ΝUTS</w:t>
            </w:r>
            <w:r w:rsidRPr="00603221">
              <w:rPr>
                <w:rStyle w:val="WW-FootnoteReference"/>
                <w:rFonts w:cs="Tahoma"/>
                <w:szCs w:val="22"/>
              </w:rPr>
              <w:footnoteReference w:id="2"/>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60D056D" w14:textId="432FBF3C" w:rsidR="008338F0" w:rsidRPr="00603221" w:rsidRDefault="0036512D">
            <w:pPr>
              <w:pStyle w:val="normalwithoutspacing"/>
              <w:snapToGrid w:val="0"/>
              <w:rPr>
                <w:rFonts w:cs="Tahoma"/>
                <w:szCs w:val="22"/>
                <w:lang w:val="de-DE"/>
              </w:rPr>
            </w:pPr>
            <w:r w:rsidRPr="003329FF">
              <w:rPr>
                <w:rFonts w:cs="Tahoma"/>
                <w:szCs w:val="22"/>
              </w:rPr>
              <w:t>GR 300</w:t>
            </w:r>
          </w:p>
        </w:tc>
      </w:tr>
      <w:tr w:rsidR="008338F0" w:rsidRPr="00DF02B0" w14:paraId="10261CAD" w14:textId="77777777">
        <w:tc>
          <w:tcPr>
            <w:tcW w:w="5245" w:type="dxa"/>
            <w:tcBorders>
              <w:top w:val="single" w:sz="4" w:space="0" w:color="000000"/>
              <w:left w:val="single" w:sz="4" w:space="0" w:color="000000"/>
              <w:bottom w:val="single" w:sz="4" w:space="0" w:color="000000"/>
            </w:tcBorders>
            <w:shd w:val="clear" w:color="auto" w:fill="auto"/>
          </w:tcPr>
          <w:p w14:paraId="548CB88D" w14:textId="77777777" w:rsidR="008338F0" w:rsidRPr="00603221" w:rsidRDefault="003355E7">
            <w:pPr>
              <w:pStyle w:val="normalwithoutspacing"/>
              <w:rPr>
                <w:rFonts w:cs="Tahoma"/>
                <w:szCs w:val="22"/>
              </w:rPr>
            </w:pPr>
            <w:r w:rsidRPr="00603221">
              <w:rPr>
                <w:rFonts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590D41D" w14:textId="77777777" w:rsidR="008338F0" w:rsidRPr="00603221" w:rsidRDefault="00865C7D">
            <w:pPr>
              <w:pStyle w:val="normalwithoutspacing"/>
              <w:snapToGrid w:val="0"/>
              <w:rPr>
                <w:rFonts w:cs="Tahoma"/>
                <w:szCs w:val="22"/>
                <w:lang w:val="en-US"/>
              </w:rPr>
            </w:pPr>
            <w:r w:rsidRPr="00603221">
              <w:rPr>
                <w:rFonts w:cs="Tahoma"/>
                <w:szCs w:val="22"/>
                <w:lang w:val="en-US"/>
              </w:rPr>
              <w:t>213 1300700</w:t>
            </w:r>
          </w:p>
        </w:tc>
      </w:tr>
      <w:tr w:rsidR="008338F0" w:rsidRPr="00DF02B0" w14:paraId="6747D5ED" w14:textId="77777777">
        <w:tc>
          <w:tcPr>
            <w:tcW w:w="5245" w:type="dxa"/>
            <w:tcBorders>
              <w:top w:val="single" w:sz="4" w:space="0" w:color="000000"/>
              <w:left w:val="single" w:sz="4" w:space="0" w:color="000000"/>
              <w:bottom w:val="single" w:sz="4" w:space="0" w:color="000000"/>
            </w:tcBorders>
            <w:shd w:val="clear" w:color="auto" w:fill="auto"/>
          </w:tcPr>
          <w:p w14:paraId="2126DEE8" w14:textId="77777777" w:rsidR="008338F0" w:rsidRPr="00603221" w:rsidRDefault="003355E7">
            <w:pPr>
              <w:pStyle w:val="normalwithoutspacing"/>
              <w:rPr>
                <w:rFonts w:cs="Tahoma"/>
                <w:szCs w:val="22"/>
              </w:rPr>
            </w:pPr>
            <w:r w:rsidRPr="00603221">
              <w:rPr>
                <w:rFonts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B423DC0" w14:textId="77777777" w:rsidR="008338F0" w:rsidRPr="00603221" w:rsidRDefault="00865C7D">
            <w:pPr>
              <w:pStyle w:val="normalwithoutspacing"/>
              <w:snapToGrid w:val="0"/>
              <w:rPr>
                <w:rFonts w:cs="Tahoma"/>
                <w:szCs w:val="22"/>
                <w:lang w:val="en-US"/>
              </w:rPr>
            </w:pPr>
            <w:r w:rsidRPr="00603221">
              <w:rPr>
                <w:rFonts w:cs="Tahoma"/>
                <w:szCs w:val="22"/>
                <w:lang w:val="en-US"/>
              </w:rPr>
              <w:t>213 1300801</w:t>
            </w:r>
          </w:p>
        </w:tc>
      </w:tr>
      <w:tr w:rsidR="008338F0" w:rsidRPr="00DF02B0" w14:paraId="11154C89" w14:textId="77777777">
        <w:tc>
          <w:tcPr>
            <w:tcW w:w="5245" w:type="dxa"/>
            <w:tcBorders>
              <w:top w:val="single" w:sz="4" w:space="0" w:color="000000"/>
              <w:left w:val="single" w:sz="4" w:space="0" w:color="000000"/>
              <w:bottom w:val="single" w:sz="4" w:space="0" w:color="000000"/>
            </w:tcBorders>
            <w:shd w:val="clear" w:color="auto" w:fill="auto"/>
          </w:tcPr>
          <w:p w14:paraId="49E6C395" w14:textId="77777777" w:rsidR="008338F0" w:rsidRPr="00603221" w:rsidRDefault="003355E7">
            <w:pPr>
              <w:pStyle w:val="normalwithoutspacing"/>
              <w:rPr>
                <w:rFonts w:cs="Tahoma"/>
                <w:szCs w:val="22"/>
              </w:rPr>
            </w:pPr>
            <w:r w:rsidRPr="00603221">
              <w:rPr>
                <w:rFonts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4EA06D8" w14:textId="33763F4E" w:rsidR="008338F0" w:rsidRPr="00603221" w:rsidRDefault="00FD3FA6">
            <w:pPr>
              <w:pStyle w:val="normalwithoutspacing"/>
              <w:snapToGrid w:val="0"/>
              <w:rPr>
                <w:rFonts w:cs="Tahoma"/>
                <w:szCs w:val="22"/>
                <w:lang w:val="en-US"/>
              </w:rPr>
            </w:pPr>
            <w:hyperlink r:id="rId17" w:history="1">
              <w:r w:rsidR="00E817D9" w:rsidRPr="00D009BC">
                <w:rPr>
                  <w:rStyle w:val="-"/>
                  <w:rFonts w:cs="Tahoma"/>
                  <w:szCs w:val="22"/>
                  <w:lang w:val="en-US"/>
                </w:rPr>
                <w:t>info@ktpae.gr</w:t>
              </w:r>
            </w:hyperlink>
          </w:p>
        </w:tc>
      </w:tr>
      <w:tr w:rsidR="008338F0" w:rsidRPr="00DF02B0" w14:paraId="7C172D77" w14:textId="77777777">
        <w:tc>
          <w:tcPr>
            <w:tcW w:w="5245" w:type="dxa"/>
            <w:tcBorders>
              <w:top w:val="single" w:sz="4" w:space="0" w:color="000000"/>
              <w:left w:val="single" w:sz="4" w:space="0" w:color="000000"/>
              <w:bottom w:val="single" w:sz="4" w:space="0" w:color="000000"/>
            </w:tcBorders>
            <w:shd w:val="clear" w:color="auto" w:fill="auto"/>
          </w:tcPr>
          <w:p w14:paraId="7925E2DB" w14:textId="77777777" w:rsidR="008338F0" w:rsidRPr="00603221" w:rsidRDefault="003355E7">
            <w:pPr>
              <w:pStyle w:val="normalwithoutspacing"/>
              <w:rPr>
                <w:rFonts w:cs="Tahoma"/>
                <w:szCs w:val="22"/>
              </w:rPr>
            </w:pPr>
            <w:r w:rsidRPr="00603221">
              <w:rPr>
                <w:rFonts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D7CE983" w14:textId="6778B427" w:rsidR="008338F0" w:rsidRPr="00816F45" w:rsidRDefault="00816F45">
            <w:pPr>
              <w:pStyle w:val="normalwithoutspacing"/>
              <w:snapToGrid w:val="0"/>
              <w:rPr>
                <w:rFonts w:cs="Tahoma"/>
                <w:szCs w:val="22"/>
                <w:highlight w:val="magenta"/>
              </w:rPr>
            </w:pPr>
            <w:r w:rsidRPr="00816F45">
              <w:rPr>
                <w:rFonts w:cs="Tahoma"/>
                <w:szCs w:val="22"/>
              </w:rPr>
              <w:t>Δήμητρα Παγώνη</w:t>
            </w:r>
          </w:p>
        </w:tc>
      </w:tr>
      <w:tr w:rsidR="008338F0" w:rsidRPr="00DF02B0" w14:paraId="747F5107" w14:textId="77777777">
        <w:tc>
          <w:tcPr>
            <w:tcW w:w="5245" w:type="dxa"/>
            <w:tcBorders>
              <w:top w:val="single" w:sz="4" w:space="0" w:color="000000"/>
              <w:left w:val="single" w:sz="4" w:space="0" w:color="000000"/>
              <w:bottom w:val="single" w:sz="4" w:space="0" w:color="000000"/>
            </w:tcBorders>
            <w:shd w:val="clear" w:color="auto" w:fill="auto"/>
          </w:tcPr>
          <w:p w14:paraId="20381722" w14:textId="77777777" w:rsidR="008338F0" w:rsidRPr="00603221" w:rsidRDefault="003355E7">
            <w:pPr>
              <w:pStyle w:val="normalwithoutspacing"/>
              <w:rPr>
                <w:rFonts w:cs="Tahoma"/>
                <w:szCs w:val="22"/>
              </w:rPr>
            </w:pPr>
            <w:r w:rsidRPr="00603221">
              <w:rPr>
                <w:rFonts w:cs="Tahoma"/>
                <w:szCs w:val="22"/>
              </w:rPr>
              <w:t>Γενική Διεύθυνση στο διαδίκτυο</w:t>
            </w:r>
            <w:r w:rsidR="00E1337D" w:rsidRPr="00603221">
              <w:rPr>
                <w:rFonts w:cs="Tahoma"/>
                <w:szCs w:val="22"/>
              </w:rPr>
              <w:t xml:space="preserve"> </w:t>
            </w:r>
            <w:r w:rsidRPr="00603221">
              <w:rPr>
                <w:rFonts w:cs="Tahoma"/>
                <w:szCs w:val="22"/>
              </w:rPr>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2DC3238" w14:textId="66CC3EF9" w:rsidR="008338F0" w:rsidRPr="00603221" w:rsidRDefault="00FD3FA6">
            <w:pPr>
              <w:pStyle w:val="normalwithoutspacing"/>
              <w:snapToGrid w:val="0"/>
              <w:rPr>
                <w:rFonts w:cs="Tahoma"/>
                <w:szCs w:val="22"/>
              </w:rPr>
            </w:pPr>
            <w:hyperlink r:id="rId18" w:history="1">
              <w:r w:rsidR="00E817D9" w:rsidRPr="00D009BC">
                <w:rPr>
                  <w:rStyle w:val="-"/>
                  <w:rFonts w:cs="Tahoma"/>
                  <w:szCs w:val="22"/>
                </w:rPr>
                <w:t>http://www.ktpae.gr</w:t>
              </w:r>
            </w:hyperlink>
          </w:p>
        </w:tc>
      </w:tr>
      <w:tr w:rsidR="008338F0" w:rsidRPr="00D72C0C" w14:paraId="3DB20DBC" w14:textId="77777777">
        <w:tc>
          <w:tcPr>
            <w:tcW w:w="5245" w:type="dxa"/>
            <w:tcBorders>
              <w:top w:val="single" w:sz="4" w:space="0" w:color="000000"/>
              <w:left w:val="single" w:sz="4" w:space="0" w:color="000000"/>
              <w:bottom w:val="single" w:sz="4" w:space="0" w:color="000000"/>
            </w:tcBorders>
            <w:shd w:val="clear" w:color="auto" w:fill="auto"/>
          </w:tcPr>
          <w:p w14:paraId="53546CB5" w14:textId="77777777" w:rsidR="008338F0" w:rsidRPr="00603221" w:rsidRDefault="003355E7">
            <w:pPr>
              <w:pStyle w:val="normalwithoutspacing"/>
              <w:rPr>
                <w:rFonts w:cs="Tahoma"/>
                <w:szCs w:val="22"/>
              </w:rPr>
            </w:pPr>
            <w:r w:rsidRPr="00603221">
              <w:rPr>
                <w:rFonts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8DB3CA2" w14:textId="7ED6E037" w:rsidR="008338F0" w:rsidRPr="00603221" w:rsidRDefault="00E817D9">
            <w:pPr>
              <w:pStyle w:val="normalwithoutspacing"/>
              <w:snapToGrid w:val="0"/>
              <w:rPr>
                <w:rFonts w:cs="Tahoma"/>
                <w:szCs w:val="22"/>
              </w:rPr>
            </w:pPr>
            <w:r w:rsidRPr="004A4152">
              <w:rPr>
                <w:rFonts w:cs="Tahoma"/>
                <w:szCs w:val="22"/>
              </w:rPr>
              <w:t>https://www.ktpae.gr/</w:t>
            </w:r>
          </w:p>
        </w:tc>
      </w:tr>
    </w:tbl>
    <w:p w14:paraId="72C5BAF0" w14:textId="77777777" w:rsidR="008338F0" w:rsidRPr="00603221" w:rsidRDefault="008338F0">
      <w:pPr>
        <w:pStyle w:val="normalwithoutspacing"/>
        <w:rPr>
          <w:rFonts w:cs="Tahoma"/>
          <w:szCs w:val="22"/>
        </w:rPr>
      </w:pPr>
    </w:p>
    <w:p w14:paraId="26A17AA1" w14:textId="77777777" w:rsidR="008338F0" w:rsidRPr="00603221" w:rsidRDefault="003355E7">
      <w:pPr>
        <w:pStyle w:val="normalwithoutspacing"/>
        <w:rPr>
          <w:rFonts w:cs="Tahoma"/>
          <w:szCs w:val="22"/>
        </w:rPr>
      </w:pPr>
      <w:r w:rsidRPr="00603221">
        <w:rPr>
          <w:rFonts w:cs="Tahoma"/>
          <w:b/>
          <w:szCs w:val="22"/>
        </w:rPr>
        <w:t xml:space="preserve">Είδος Αναθέτουσας Αρχής </w:t>
      </w:r>
    </w:p>
    <w:p w14:paraId="1BEA4CA1" w14:textId="183E970F" w:rsidR="008338F0" w:rsidRPr="00603221" w:rsidRDefault="003355E7">
      <w:pPr>
        <w:pStyle w:val="normalwithoutspacing"/>
        <w:rPr>
          <w:rFonts w:eastAsia="Calibri" w:cs="Tahoma"/>
          <w:szCs w:val="22"/>
        </w:rPr>
      </w:pPr>
      <w:r w:rsidRPr="00603221">
        <w:rPr>
          <w:rFonts w:cs="Tahoma"/>
          <w:szCs w:val="22"/>
        </w:rPr>
        <w:t>Η Αναθέτουσα Αρχή είναι</w:t>
      </w:r>
      <w:r w:rsidR="00E1337D" w:rsidRPr="00603221">
        <w:rPr>
          <w:rFonts w:cs="Tahoma"/>
          <w:szCs w:val="22"/>
        </w:rPr>
        <w:t xml:space="preserve"> </w:t>
      </w:r>
      <w:r w:rsidRPr="00603221">
        <w:rPr>
          <w:rFonts w:cs="Tahoma"/>
          <w:szCs w:val="22"/>
        </w:rPr>
        <w:t xml:space="preserve"> </w:t>
      </w:r>
      <w:r w:rsidR="00CD22D1" w:rsidRPr="00033BA0">
        <w:rPr>
          <w:rFonts w:cs="Tahoma"/>
          <w:szCs w:val="22"/>
        </w:rPr>
        <w:t xml:space="preserve">η Κοινωνία της Πληροφορίας </w:t>
      </w:r>
      <w:r w:rsidR="00417984">
        <w:rPr>
          <w:rFonts w:cs="Tahoma"/>
          <w:szCs w:val="22"/>
        </w:rPr>
        <w:t xml:space="preserve">Μονοπρόσωπη </w:t>
      </w:r>
      <w:r w:rsidR="00417984" w:rsidRPr="00603221">
        <w:rPr>
          <w:rFonts w:cs="Tahoma"/>
          <w:szCs w:val="22"/>
        </w:rPr>
        <w:t xml:space="preserve">Ανώνυμη </w:t>
      </w:r>
      <w:r w:rsidR="007D3A48" w:rsidRPr="00603221">
        <w:rPr>
          <w:rFonts w:cs="Tahoma"/>
          <w:szCs w:val="22"/>
        </w:rPr>
        <w:t>Εταιρία του Δημόσιου Τομέα (μη Κεντρική Αναθέτουσα Αρχή)</w:t>
      </w:r>
      <w:r w:rsidR="00E1337D" w:rsidRPr="00603221">
        <w:rPr>
          <w:rFonts w:cs="Tahoma"/>
          <w:szCs w:val="22"/>
        </w:rPr>
        <w:t xml:space="preserve"> </w:t>
      </w:r>
      <w:r w:rsidRPr="00603221">
        <w:rPr>
          <w:rFonts w:cs="Tahoma"/>
          <w:szCs w:val="22"/>
        </w:rPr>
        <w:t>και ανήκει στην</w:t>
      </w:r>
      <w:r w:rsidR="00DB2700" w:rsidRPr="00603221">
        <w:rPr>
          <w:rFonts w:cs="Tahoma"/>
          <w:szCs w:val="22"/>
        </w:rPr>
        <w:t xml:space="preserve"> Κεντρική Κυβέρνηση – </w:t>
      </w:r>
      <w:proofErr w:type="spellStart"/>
      <w:r w:rsidR="00DB2700" w:rsidRPr="00603221">
        <w:rPr>
          <w:rFonts w:cs="Tahoma"/>
          <w:szCs w:val="22"/>
        </w:rPr>
        <w:t>Υποτομέας</w:t>
      </w:r>
      <w:proofErr w:type="spellEnd"/>
      <w:r w:rsidR="00DB2700" w:rsidRPr="00603221">
        <w:rPr>
          <w:rFonts w:cs="Tahoma"/>
          <w:szCs w:val="22"/>
        </w:rPr>
        <w:t xml:space="preserve"> Νομικά Πρόσωπα Κεντρικής Κυβέρνησης και Δημόσιες Επιχειρήσεις </w:t>
      </w:r>
    </w:p>
    <w:p w14:paraId="068A83AD" w14:textId="77777777" w:rsidR="008338F0" w:rsidRPr="00603221" w:rsidRDefault="003355E7">
      <w:pPr>
        <w:pStyle w:val="normalwithoutspacing"/>
        <w:rPr>
          <w:rFonts w:cs="Tahoma"/>
          <w:szCs w:val="22"/>
        </w:rPr>
      </w:pPr>
      <w:r w:rsidRPr="00603221">
        <w:rPr>
          <w:rFonts w:cs="Tahoma"/>
          <w:b/>
          <w:szCs w:val="22"/>
        </w:rPr>
        <w:t>Κύρια δραστηριότητα Α.Α.</w:t>
      </w:r>
    </w:p>
    <w:p w14:paraId="3FD7AEBB" w14:textId="77777777" w:rsidR="00BC4BDE" w:rsidRPr="00BC4BDE" w:rsidRDefault="00BC4BDE" w:rsidP="00BC4BDE">
      <w:pPr>
        <w:spacing w:after="60"/>
        <w:rPr>
          <w:rFonts w:cs="Tahoma"/>
          <w:szCs w:val="22"/>
          <w:lang w:val="el-GR"/>
        </w:rPr>
      </w:pPr>
      <w:r w:rsidRPr="00ED1485">
        <w:rPr>
          <w:rFonts w:cs="Tahoma"/>
          <w:szCs w:val="22"/>
          <w:lang w:val="el-GR"/>
        </w:rPr>
        <w:t>Η κύρια δραστηριότητα της Αναθέτουσας Αρχής είναι η υλοποίηση έργων και δράσεων του Υπουργείου Ψηφιακής Διακυβέρνησης στο πλαίσιο του Ψηφιακού Μετασχηματισμού της Δημόσιας Διοίκησης.</w:t>
      </w:r>
      <w:r w:rsidRPr="00BC4BDE" w:rsidDel="00A13B55">
        <w:rPr>
          <w:rFonts w:cs="Tahoma"/>
          <w:szCs w:val="22"/>
          <w:lang w:val="el-GR"/>
        </w:rPr>
        <w:t xml:space="preserve"> </w:t>
      </w:r>
    </w:p>
    <w:p w14:paraId="0AEA2665" w14:textId="25AD601D" w:rsidR="008338F0" w:rsidRPr="00603221" w:rsidRDefault="003355E7">
      <w:pPr>
        <w:pStyle w:val="normalwithoutspacing"/>
        <w:rPr>
          <w:rFonts w:cs="Tahoma"/>
          <w:szCs w:val="22"/>
        </w:rPr>
      </w:pPr>
      <w:r w:rsidRPr="00603221">
        <w:rPr>
          <w:rFonts w:cs="Tahoma"/>
          <w:szCs w:val="22"/>
        </w:rPr>
        <w:t xml:space="preserve">Η κύρια δραστηριότητα της Αναθέτουσας Αρχής είναι </w:t>
      </w:r>
      <w:r w:rsidR="00EB0718" w:rsidRPr="00603221">
        <w:rPr>
          <w:rFonts w:cs="Tahoma"/>
          <w:szCs w:val="22"/>
        </w:rPr>
        <w:t>«Γενικές Δημόσιες Υπηρεσίες».</w:t>
      </w:r>
    </w:p>
    <w:p w14:paraId="53CF9A0D" w14:textId="4C5F5080" w:rsidR="008338F0" w:rsidRPr="00603221" w:rsidRDefault="003355E7">
      <w:pPr>
        <w:pStyle w:val="normalwithoutspacing"/>
        <w:rPr>
          <w:rFonts w:cs="Tahoma"/>
          <w:szCs w:val="22"/>
        </w:rPr>
      </w:pPr>
      <w:r w:rsidRPr="00603221">
        <w:rPr>
          <w:rFonts w:cs="Tahoma"/>
          <w:szCs w:val="22"/>
        </w:rPr>
        <w:t>Εφαρμοστέο εθνικό δίκαιο</w:t>
      </w:r>
      <w:r w:rsidR="00E1337D" w:rsidRPr="00603221">
        <w:rPr>
          <w:rFonts w:cs="Tahoma"/>
          <w:szCs w:val="22"/>
        </w:rPr>
        <w:t xml:space="preserve"> </w:t>
      </w:r>
      <w:r w:rsidRPr="00603221">
        <w:rPr>
          <w:rFonts w:cs="Tahoma"/>
          <w:szCs w:val="22"/>
        </w:rPr>
        <w:t xml:space="preserve">είναι το </w:t>
      </w:r>
      <w:r w:rsidR="00DB2700" w:rsidRPr="00603221">
        <w:rPr>
          <w:rFonts w:cs="Tahoma"/>
          <w:szCs w:val="22"/>
        </w:rPr>
        <w:t>Ελληνικό</w:t>
      </w:r>
      <w:r w:rsidR="00E1337D" w:rsidRPr="00603221">
        <w:rPr>
          <w:rFonts w:cs="Tahoma"/>
          <w:szCs w:val="22"/>
        </w:rPr>
        <w:t xml:space="preserve"> </w:t>
      </w:r>
      <w:r w:rsidRPr="00603221">
        <w:rPr>
          <w:rFonts w:cs="Tahoma"/>
          <w:szCs w:val="22"/>
        </w:rPr>
        <w:t xml:space="preserve">: </w:t>
      </w:r>
    </w:p>
    <w:p w14:paraId="5E55C8C0" w14:textId="77777777" w:rsidR="008338F0" w:rsidRPr="00603221" w:rsidRDefault="003355E7" w:rsidP="00D157B7">
      <w:pPr>
        <w:suppressAutoHyphens w:val="0"/>
        <w:spacing w:after="0"/>
        <w:jc w:val="left"/>
        <w:rPr>
          <w:rFonts w:cs="Tahoma"/>
          <w:szCs w:val="22"/>
          <w:lang w:val="el-GR"/>
        </w:rPr>
      </w:pPr>
      <w:r w:rsidRPr="00603221">
        <w:rPr>
          <w:rFonts w:cs="Tahoma"/>
          <w:b/>
          <w:szCs w:val="22"/>
          <w:lang w:val="el-GR"/>
        </w:rPr>
        <w:t xml:space="preserve">Στοιχεία Επικοινωνίας </w:t>
      </w:r>
    </w:p>
    <w:p w14:paraId="1C035A66" w14:textId="4802C83F" w:rsidR="002E1FDE" w:rsidRDefault="003355E7" w:rsidP="002E1FDE">
      <w:pPr>
        <w:pStyle w:val="normalwithoutspacing"/>
        <w:ind w:left="567" w:hanging="567"/>
        <w:rPr>
          <w:rFonts w:cs="Tahoma"/>
          <w:szCs w:val="22"/>
        </w:rPr>
      </w:pPr>
      <w:r w:rsidRPr="00603221">
        <w:rPr>
          <w:rFonts w:cs="Tahoma"/>
          <w:szCs w:val="22"/>
        </w:rPr>
        <w:t>α)</w:t>
      </w:r>
      <w:r w:rsidRPr="00603221">
        <w:rPr>
          <w:rFonts w:cs="Tahoma"/>
          <w:szCs w:val="22"/>
        </w:rPr>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rPr>
          <w:rFonts w:cs="Tahoma"/>
          <w:szCs w:val="22"/>
        </w:rPr>
        <w:t xml:space="preserve"> και μέσω της διαδικτυακής πύλης της Αναθέτουσας Αρχής </w:t>
      </w:r>
      <w:hyperlink r:id="rId19" w:history="1">
        <w:r w:rsidR="00154623" w:rsidRPr="009344C5">
          <w:rPr>
            <w:rStyle w:val="-"/>
            <w:rFonts w:cs="Tahoma"/>
            <w:szCs w:val="22"/>
          </w:rPr>
          <w:t>http://www.ktpae.gr</w:t>
        </w:r>
      </w:hyperlink>
    </w:p>
    <w:p w14:paraId="085BECB0" w14:textId="2DC8E8D6" w:rsidR="00154623" w:rsidRPr="00603221" w:rsidRDefault="00154623" w:rsidP="00154623">
      <w:pPr>
        <w:pStyle w:val="normalwithoutspacing"/>
        <w:ind w:left="567"/>
        <w:rPr>
          <w:rFonts w:cs="Tahoma"/>
          <w:szCs w:val="22"/>
        </w:rPr>
      </w:pPr>
      <w:r w:rsidRPr="00154623">
        <w:rPr>
          <w:rFonts w:cs="Tahoma"/>
          <w:szCs w:val="22"/>
        </w:rPr>
        <w:t>Κάθε είδους επικοινωνία και ανταλλαγή πληροφοριών πραγματοποιείται μέσω της διαδικτυακής πύλης www.promitheus.gov.gr του Ε.Σ.Η.ΔΗ.Σ.</w:t>
      </w:r>
    </w:p>
    <w:p w14:paraId="47AFBD11" w14:textId="4BE252A5" w:rsidR="008338F0" w:rsidRDefault="003355E7">
      <w:pPr>
        <w:pStyle w:val="normalwithoutspacing"/>
        <w:ind w:left="567" w:hanging="567"/>
        <w:rPr>
          <w:rFonts w:cs="Tahoma"/>
          <w:color w:val="000000"/>
          <w:szCs w:val="22"/>
          <w:shd w:val="clear" w:color="auto" w:fill="FFFFFF"/>
        </w:rPr>
      </w:pPr>
      <w:r w:rsidRPr="00603221">
        <w:rPr>
          <w:rFonts w:cs="Tahoma"/>
          <w:szCs w:val="22"/>
        </w:rPr>
        <w:t>β)</w:t>
      </w:r>
      <w:r w:rsidRPr="00603221">
        <w:rPr>
          <w:rFonts w:cs="Tahoma"/>
          <w:szCs w:val="22"/>
        </w:rPr>
        <w:tab/>
        <w:t xml:space="preserve">Οι προσφορές πρέπει να υποβάλλονται ηλεκτρονικά στην διεύθυνση : </w:t>
      </w:r>
      <w:hyperlink r:id="rId20" w:history="1">
        <w:r w:rsidRPr="00603221">
          <w:rPr>
            <w:rStyle w:val="-"/>
            <w:rFonts w:cs="Tahoma"/>
            <w:szCs w:val="22"/>
            <w:shd w:val="clear" w:color="auto" w:fill="FFFFFF"/>
          </w:rPr>
          <w:t>www.promitheus.gov.gr</w:t>
        </w:r>
      </w:hyperlink>
      <w:r w:rsidRPr="00603221">
        <w:rPr>
          <w:rFonts w:cs="Tahoma"/>
          <w:color w:val="000000"/>
          <w:szCs w:val="22"/>
          <w:shd w:val="clear" w:color="auto" w:fill="FFFFFF"/>
        </w:rPr>
        <w:t xml:space="preserve"> </w:t>
      </w:r>
    </w:p>
    <w:p w14:paraId="448966B2" w14:textId="6635A3F0" w:rsidR="00E7277B" w:rsidRDefault="00E7277B">
      <w:pPr>
        <w:pStyle w:val="normalwithoutspacing"/>
        <w:ind w:left="567" w:hanging="567"/>
        <w:rPr>
          <w:rFonts w:cs="Tahoma"/>
          <w:color w:val="000000"/>
          <w:szCs w:val="22"/>
          <w:shd w:val="clear" w:color="auto" w:fill="FFFFFF"/>
        </w:rPr>
      </w:pPr>
    </w:p>
    <w:p w14:paraId="4AF973E4" w14:textId="77777777" w:rsidR="00E7277B" w:rsidRPr="00603221" w:rsidRDefault="00E7277B">
      <w:pPr>
        <w:pStyle w:val="normalwithoutspacing"/>
        <w:ind w:left="567" w:hanging="567"/>
        <w:rPr>
          <w:rFonts w:cs="Tahoma"/>
          <w:color w:val="000000"/>
          <w:szCs w:val="22"/>
          <w:shd w:val="clear" w:color="auto" w:fill="FFFFFF"/>
        </w:rPr>
      </w:pPr>
    </w:p>
    <w:p w14:paraId="3BF50FFD" w14:textId="77777777" w:rsidR="002E1FDE" w:rsidRPr="00603221" w:rsidRDefault="002E1FDE">
      <w:pPr>
        <w:pStyle w:val="normalwithoutspacing"/>
        <w:ind w:left="567" w:hanging="567"/>
        <w:rPr>
          <w:rFonts w:cs="Tahoma"/>
          <w:szCs w:val="22"/>
        </w:rPr>
      </w:pPr>
    </w:p>
    <w:p w14:paraId="43733C72" w14:textId="77777777" w:rsidR="008338F0" w:rsidRPr="00603221" w:rsidRDefault="003355E7" w:rsidP="003A109E">
      <w:pPr>
        <w:pStyle w:val="2"/>
        <w:rPr>
          <w:rFonts w:cs="Tahoma"/>
          <w:lang w:val="el-GR"/>
        </w:rPr>
      </w:pPr>
      <w:bookmarkStart w:id="13" w:name="_Toc95317646"/>
      <w:r w:rsidRPr="00603221">
        <w:rPr>
          <w:rFonts w:cs="Tahoma"/>
          <w:lang w:val="el-GR"/>
        </w:rPr>
        <w:lastRenderedPageBreak/>
        <w:t>Στοιχεία Διαδικασίας - Χρηματοδότηση</w:t>
      </w:r>
      <w:bookmarkEnd w:id="13"/>
    </w:p>
    <w:p w14:paraId="36E2AB98" w14:textId="77777777" w:rsidR="008338F0" w:rsidRPr="00603221" w:rsidRDefault="003355E7">
      <w:pPr>
        <w:rPr>
          <w:rFonts w:cs="Tahoma"/>
          <w:szCs w:val="22"/>
          <w:lang w:val="el-GR"/>
        </w:rPr>
      </w:pPr>
      <w:r w:rsidRPr="00603221">
        <w:rPr>
          <w:rFonts w:cs="Tahoma"/>
          <w:b/>
          <w:szCs w:val="22"/>
          <w:lang w:val="el-GR"/>
        </w:rPr>
        <w:t xml:space="preserve">Είδος διαδικασίας </w:t>
      </w:r>
    </w:p>
    <w:p w14:paraId="30DDB951" w14:textId="77777777" w:rsidR="008338F0" w:rsidRPr="00603221" w:rsidRDefault="003355E7">
      <w:pPr>
        <w:pStyle w:val="normalwithoutspacing"/>
        <w:rPr>
          <w:rFonts w:cs="Tahoma"/>
          <w:szCs w:val="22"/>
          <w:lang w:eastAsia="el-GR"/>
        </w:rPr>
      </w:pPr>
      <w:r w:rsidRPr="00603221">
        <w:rPr>
          <w:rFonts w:cs="Tahoma"/>
          <w:szCs w:val="22"/>
        </w:rPr>
        <w:t xml:space="preserve">Ο διαγωνισμός θα διεξαχθεί με την ανοικτή διαδικασία του άρθρου 27 του ν. 4412/16. </w:t>
      </w:r>
    </w:p>
    <w:p w14:paraId="451B1CC3" w14:textId="77777777" w:rsidR="008338F0" w:rsidRPr="00603221" w:rsidRDefault="008338F0">
      <w:pPr>
        <w:pStyle w:val="normalwithoutspacing"/>
        <w:rPr>
          <w:rFonts w:cs="Tahoma"/>
          <w:szCs w:val="22"/>
        </w:rPr>
      </w:pPr>
    </w:p>
    <w:p w14:paraId="3C2B317E" w14:textId="77777777" w:rsidR="008338F0" w:rsidRPr="00603221" w:rsidRDefault="003355E7">
      <w:pPr>
        <w:pStyle w:val="normalwithoutspacing"/>
        <w:rPr>
          <w:rFonts w:cs="Tahoma"/>
          <w:szCs w:val="22"/>
        </w:rPr>
      </w:pPr>
      <w:r w:rsidRPr="00603221">
        <w:rPr>
          <w:rFonts w:cs="Tahoma"/>
          <w:b/>
          <w:szCs w:val="22"/>
        </w:rPr>
        <w:t>Χρηματοδότηση της σύμβασης</w:t>
      </w:r>
    </w:p>
    <w:p w14:paraId="77F32C9A" w14:textId="42B1C44B" w:rsidR="00BC4BDE" w:rsidRPr="00BC4BDE" w:rsidRDefault="00BC4BDE" w:rsidP="00BC4BDE">
      <w:pPr>
        <w:spacing w:after="60"/>
        <w:rPr>
          <w:rFonts w:cs="Tahoma"/>
          <w:lang w:val="el-GR"/>
        </w:rPr>
      </w:pPr>
      <w:r w:rsidRPr="00BC4BDE">
        <w:rPr>
          <w:rFonts w:cs="Tahoma"/>
          <w:lang w:val="el-GR"/>
        </w:rPr>
        <w:t xml:space="preserve">Φορέας χρηματοδότησης </w:t>
      </w:r>
      <w:r w:rsidR="000E499C">
        <w:rPr>
          <w:rFonts w:cs="Tahoma"/>
          <w:lang w:val="el-GR"/>
        </w:rPr>
        <w:t xml:space="preserve">του παρόντος έργου </w:t>
      </w:r>
      <w:r w:rsidRPr="00BC4BDE">
        <w:rPr>
          <w:rFonts w:cs="Tahoma"/>
          <w:lang w:val="el-GR"/>
        </w:rPr>
        <w:t xml:space="preserve">είναι το Υπουργείο Ψηφιακής Διακυβέρνησης. </w:t>
      </w:r>
    </w:p>
    <w:p w14:paraId="470305CF" w14:textId="3F8BB542" w:rsidR="00BC4BDE" w:rsidRPr="00BC4BDE" w:rsidRDefault="00BC4BDE" w:rsidP="00BC4BDE">
      <w:pPr>
        <w:spacing w:after="60"/>
        <w:rPr>
          <w:rFonts w:cs="Tahoma"/>
          <w:lang w:val="el-GR"/>
        </w:rPr>
      </w:pPr>
      <w:r w:rsidRPr="00BC4BDE">
        <w:rPr>
          <w:rFonts w:cs="Tahoma"/>
          <w:lang w:val="el-GR"/>
        </w:rPr>
        <w:t xml:space="preserve">Η παρούσα </w:t>
      </w:r>
      <w:r w:rsidR="000B09BE">
        <w:rPr>
          <w:rFonts w:cs="Tahoma"/>
          <w:lang w:val="el-GR"/>
        </w:rPr>
        <w:t xml:space="preserve">σύμβαση </w:t>
      </w:r>
      <w:r w:rsidR="00080C90">
        <w:rPr>
          <w:rFonts w:cs="Tahoma"/>
          <w:lang w:val="el-GR"/>
        </w:rPr>
        <w:t>συγ</w:t>
      </w:r>
      <w:r w:rsidRPr="00BC4BDE">
        <w:rPr>
          <w:rFonts w:cs="Tahoma"/>
          <w:lang w:val="el-GR"/>
        </w:rPr>
        <w:t>χρηματοδοτείται</w:t>
      </w:r>
      <w:r w:rsidR="00080C90">
        <w:rPr>
          <w:rFonts w:cs="Tahoma"/>
          <w:lang w:val="el-GR"/>
        </w:rPr>
        <w:t xml:space="preserve"> από το Ταμείο Ανάκαμψης και Ανθεκτικότητας και</w:t>
      </w:r>
      <w:r w:rsidRPr="00BC4BDE">
        <w:rPr>
          <w:rFonts w:cs="Tahoma"/>
          <w:lang w:val="el-GR"/>
        </w:rPr>
        <w:t xml:space="preserve"> από Πιστώσεις του Προγράμματος Δημοσίων Επενδύσεων (αριθ. ΣΑΤΑ 063 </w:t>
      </w:r>
      <w:proofErr w:type="spellStart"/>
      <w:r w:rsidRPr="00BC4BDE">
        <w:rPr>
          <w:rFonts w:cs="Tahoma"/>
          <w:lang w:val="el-GR"/>
        </w:rPr>
        <w:t>ενάριθ</w:t>
      </w:r>
      <w:r w:rsidR="00EA758E">
        <w:rPr>
          <w:rFonts w:cs="Tahoma"/>
          <w:lang w:val="el-GR"/>
        </w:rPr>
        <w:t>μος</w:t>
      </w:r>
      <w:proofErr w:type="spellEnd"/>
      <w:r w:rsidRPr="00BC4BDE">
        <w:rPr>
          <w:rFonts w:cs="Tahoma"/>
          <w:lang w:val="el-GR"/>
        </w:rPr>
        <w:t xml:space="preserve"> έργου 2021ΤΑ06300002) και αφορά στο </w:t>
      </w:r>
      <w:proofErr w:type="spellStart"/>
      <w:r w:rsidRPr="00BC4BDE">
        <w:rPr>
          <w:rFonts w:cs="Tahoma"/>
          <w:lang w:val="el-GR"/>
        </w:rPr>
        <w:t>Υποέργο</w:t>
      </w:r>
      <w:proofErr w:type="spellEnd"/>
      <w:r w:rsidRPr="00BC4BDE">
        <w:rPr>
          <w:rFonts w:cs="Tahoma"/>
          <w:lang w:val="el-GR"/>
        </w:rPr>
        <w:t xml:space="preserve"> 2 </w:t>
      </w:r>
      <w:r w:rsidR="006F3C39">
        <w:rPr>
          <w:rFonts w:cs="Tahoma"/>
          <w:lang w:val="el-GR"/>
        </w:rPr>
        <w:t>της Πράξης</w:t>
      </w:r>
      <w:r w:rsidRPr="00BC4BDE">
        <w:rPr>
          <w:rFonts w:cs="Tahoma"/>
          <w:lang w:val="el-GR"/>
        </w:rPr>
        <w:t xml:space="preserve"> «Επιχορήγηση της Κοινωνίας της Πληροφορίας </w:t>
      </w:r>
      <w:r w:rsidR="00B943B3">
        <w:rPr>
          <w:rFonts w:cs="Tahoma"/>
          <w:lang w:val="el-GR"/>
        </w:rPr>
        <w:t>Μ.</w:t>
      </w:r>
      <w:r w:rsidRPr="00BC4BDE">
        <w:rPr>
          <w:rFonts w:cs="Tahoma"/>
          <w:lang w:val="el-GR"/>
        </w:rPr>
        <w:t>Α</w:t>
      </w:r>
      <w:r w:rsidR="00B943B3">
        <w:rPr>
          <w:rFonts w:cs="Tahoma"/>
          <w:lang w:val="el-GR"/>
        </w:rPr>
        <w:t>.</w:t>
      </w:r>
      <w:r w:rsidRPr="00BC4BDE">
        <w:rPr>
          <w:rFonts w:cs="Tahoma"/>
          <w:lang w:val="el-GR"/>
        </w:rPr>
        <w:t>Ε</w:t>
      </w:r>
      <w:r w:rsidR="00B943B3">
        <w:rPr>
          <w:rFonts w:cs="Tahoma"/>
          <w:lang w:val="el-GR"/>
        </w:rPr>
        <w:t>.</w:t>
      </w:r>
      <w:r w:rsidRPr="00BC4BDE">
        <w:rPr>
          <w:rFonts w:cs="Tahoma"/>
          <w:lang w:val="el-GR"/>
        </w:rPr>
        <w:t xml:space="preserve"> για το έργο: “Μεταρρύθμιση του Δημοσιονομικού Συστήματος στην Κεντρική Διοίκηση και τη λοιπή Γενική Κυβέρνηση (</w:t>
      </w:r>
      <w:proofErr w:type="spellStart"/>
      <w:r w:rsidRPr="00BC4BDE">
        <w:rPr>
          <w:rFonts w:cs="Tahoma"/>
          <w:lang w:val="el-GR"/>
        </w:rPr>
        <w:t>gov</w:t>
      </w:r>
      <w:proofErr w:type="spellEnd"/>
      <w:r w:rsidRPr="00BC4BDE">
        <w:rPr>
          <w:rFonts w:cs="Tahoma"/>
          <w:lang w:val="el-GR"/>
        </w:rPr>
        <w:t>-ERP)”».</w:t>
      </w:r>
    </w:p>
    <w:p w14:paraId="5562C48E" w14:textId="7B1C3246" w:rsidR="008338F0" w:rsidRDefault="003355E7" w:rsidP="003A109E">
      <w:pPr>
        <w:pStyle w:val="2"/>
        <w:rPr>
          <w:rFonts w:cs="Tahoma"/>
          <w:lang w:val="el-GR"/>
        </w:rPr>
      </w:pPr>
      <w:r w:rsidRPr="00603221">
        <w:rPr>
          <w:rFonts w:cs="Tahoma"/>
          <w:lang w:val="el-GR"/>
        </w:rPr>
        <w:tab/>
      </w:r>
      <w:bookmarkStart w:id="14" w:name="_Toc95317647"/>
      <w:r w:rsidRPr="00603221">
        <w:rPr>
          <w:rFonts w:cs="Tahoma"/>
          <w:lang w:val="el-GR"/>
        </w:rPr>
        <w:t>Συνοπτική Περιγραφή φυσικού και οικονομικού αντικειμένου της σύμβασης</w:t>
      </w:r>
      <w:bookmarkEnd w:id="14"/>
      <w:r w:rsidRPr="00603221">
        <w:rPr>
          <w:rFonts w:cs="Tahoma"/>
          <w:lang w:val="el-GR"/>
        </w:rPr>
        <w:t xml:space="preserve"> </w:t>
      </w:r>
    </w:p>
    <w:p w14:paraId="08E53787" w14:textId="3EA8070F" w:rsidR="00B87679" w:rsidRPr="00890611" w:rsidRDefault="00B87679" w:rsidP="00B87679">
      <w:pPr>
        <w:rPr>
          <w:rFonts w:cs="Tahoma"/>
          <w:lang w:val="el-GR"/>
        </w:rPr>
      </w:pPr>
      <w:r w:rsidRPr="00890611">
        <w:rPr>
          <w:rFonts w:cs="Tahoma"/>
          <w:lang w:val="el-GR"/>
        </w:rPr>
        <w:t xml:space="preserve">Αντικείμενο της σύμβασης είναι η </w:t>
      </w:r>
      <w:r w:rsidR="00987E57">
        <w:rPr>
          <w:rFonts w:cs="Tahoma"/>
          <w:lang w:val="el-GR"/>
        </w:rPr>
        <w:t xml:space="preserve">υποστήριξη της Ομάδας Διοίκησης του Έργου (ΟΔΕ), των επιμέρους Ομάδων Εργασίας και της Επιτροπής Παρακολούθησης /Παραλαβής, που θα συσταθούν στο πλαίσιο του </w:t>
      </w:r>
      <w:proofErr w:type="spellStart"/>
      <w:r w:rsidR="00987E57">
        <w:rPr>
          <w:rFonts w:cs="Tahoma"/>
          <w:lang w:val="el-GR"/>
        </w:rPr>
        <w:t>Υποέργου</w:t>
      </w:r>
      <w:proofErr w:type="spellEnd"/>
      <w:r w:rsidR="00987E57">
        <w:rPr>
          <w:rFonts w:cs="Tahoma"/>
          <w:lang w:val="el-GR"/>
        </w:rPr>
        <w:t xml:space="preserve"> 1 της ανωτέρω Πράξης,  στη </w:t>
      </w:r>
      <w:r w:rsidRPr="00890611">
        <w:rPr>
          <w:rFonts w:cs="Tahoma"/>
          <w:lang w:val="el-GR"/>
        </w:rPr>
        <w:t xml:space="preserve">δημιουργία μηχανισμού διαχείρισης, παρακολούθησης και συντονισμού των επιμέρους εκτελεστικών συμβάσεων που θα υποστηρίξουν τη </w:t>
      </w:r>
      <w:r w:rsidR="009A3CBC">
        <w:rPr>
          <w:rFonts w:cs="Tahoma"/>
          <w:lang w:val="el-GR"/>
        </w:rPr>
        <w:t>Μεταρρύθμιση του</w:t>
      </w:r>
      <w:r w:rsidRPr="00890611">
        <w:rPr>
          <w:rFonts w:cs="Tahoma"/>
          <w:lang w:val="el-GR"/>
        </w:rPr>
        <w:t xml:space="preserve"> Δημοσιονομικού Συστήματος στην Κεντρική Διοίκηση και τη λοιπή Γενική Κυβέρνηση (</w:t>
      </w:r>
      <w:proofErr w:type="spellStart"/>
      <w:r w:rsidRPr="00890611">
        <w:rPr>
          <w:rFonts w:cs="Tahoma"/>
          <w:lang w:val="el-GR"/>
        </w:rPr>
        <w:t>gov</w:t>
      </w:r>
      <w:proofErr w:type="spellEnd"/>
      <w:r w:rsidRPr="00890611">
        <w:rPr>
          <w:rFonts w:cs="Tahoma"/>
          <w:lang w:val="el-GR"/>
        </w:rPr>
        <w:t xml:space="preserve">-ERP), καθώς και η παροχή εξειδικευμένων συμβουλευτικών υπηρεσιών για την υποστήριξη ενός τόσο σύνθετου και σημαντικού εγχειρήματος με στόχο την επιτυχή υλοποίησή του. </w:t>
      </w:r>
    </w:p>
    <w:p w14:paraId="5C8FDD4E" w14:textId="2728CEA3" w:rsidR="00B87679" w:rsidRPr="00890611" w:rsidRDefault="00B87679" w:rsidP="00B87679">
      <w:pPr>
        <w:spacing w:before="120"/>
        <w:rPr>
          <w:rFonts w:cs="Tahoma"/>
          <w:lang w:val="el-GR"/>
        </w:rPr>
      </w:pPr>
      <w:r w:rsidRPr="00890611">
        <w:rPr>
          <w:rFonts w:cs="Tahoma"/>
          <w:lang w:val="el-GR"/>
        </w:rPr>
        <w:t>Το βάρος και την ευθύνη αυτής της διαχείρισης και παρακολούθησης θα αναλάβει ο Δικαιούχος, ο οποίος θα λειτουργεί σε απόλυτη συνεργασία με τον Κύριο του έργου</w:t>
      </w:r>
      <w:r w:rsidR="00A35962" w:rsidRPr="004064D0">
        <w:rPr>
          <w:rFonts w:cs="Tahoma"/>
          <w:lang w:val="el-GR"/>
        </w:rPr>
        <w:t xml:space="preserve"> </w:t>
      </w:r>
      <w:r w:rsidR="00A35962">
        <w:rPr>
          <w:rFonts w:cs="Tahoma"/>
          <w:lang w:val="el-GR"/>
        </w:rPr>
        <w:t>και την ΓΓΠΣΔΔ</w:t>
      </w:r>
      <w:r w:rsidR="005053F3" w:rsidRPr="00B963D3">
        <w:rPr>
          <w:rFonts w:cs="Tahoma"/>
          <w:lang w:val="el-GR"/>
        </w:rPr>
        <w:t>.</w:t>
      </w:r>
    </w:p>
    <w:p w14:paraId="1629DA12" w14:textId="49A3D055" w:rsidR="00B87679" w:rsidRDefault="002E3F17" w:rsidP="00B87679">
      <w:pPr>
        <w:spacing w:before="120"/>
        <w:rPr>
          <w:rFonts w:cs="Tahoma"/>
          <w:lang w:val="el-GR"/>
        </w:rPr>
      </w:pPr>
      <w:r>
        <w:rPr>
          <w:rFonts w:cs="Tahoma"/>
          <w:lang w:val="en-US"/>
        </w:rPr>
        <w:t>O</w:t>
      </w:r>
      <w:r w:rsidR="00B87679" w:rsidRPr="00890611">
        <w:rPr>
          <w:rFonts w:cs="Tahoma"/>
          <w:lang w:val="el-GR"/>
        </w:rPr>
        <w:t xml:space="preserve"> </w:t>
      </w:r>
      <w:r w:rsidR="005053F3">
        <w:rPr>
          <w:rFonts w:cs="Tahoma"/>
          <w:lang w:val="el-GR"/>
        </w:rPr>
        <w:t>μ</w:t>
      </w:r>
      <w:r w:rsidR="00B87679" w:rsidRPr="00890611">
        <w:rPr>
          <w:rFonts w:cs="Tahoma"/>
          <w:lang w:val="el-GR"/>
        </w:rPr>
        <w:t xml:space="preserve">ηχανισμός </w:t>
      </w:r>
      <w:r w:rsidR="005053F3">
        <w:rPr>
          <w:rFonts w:cs="Tahoma"/>
          <w:lang w:val="el-GR"/>
        </w:rPr>
        <w:t>δ</w:t>
      </w:r>
      <w:r w:rsidR="00B87679" w:rsidRPr="00890611">
        <w:rPr>
          <w:rFonts w:cs="Tahoma"/>
          <w:lang w:val="el-GR"/>
        </w:rPr>
        <w:t>ιοίκησης του Έργου, θα υποστηριχ</w:t>
      </w:r>
      <w:r>
        <w:rPr>
          <w:rFonts w:cs="Tahoma"/>
          <w:lang w:val="el-GR"/>
        </w:rPr>
        <w:t>θ</w:t>
      </w:r>
      <w:r w:rsidR="00B87679" w:rsidRPr="00890611">
        <w:rPr>
          <w:rFonts w:cs="Tahoma"/>
          <w:lang w:val="el-GR"/>
        </w:rPr>
        <w:t xml:space="preserve">εί με την παροχή εξειδικευμένων υπηρεσιών προστιθέμενης αξίας, όσον αφορά </w:t>
      </w:r>
      <w:r w:rsidR="0036528B">
        <w:rPr>
          <w:rFonts w:cs="Tahoma"/>
          <w:lang w:val="el-GR"/>
        </w:rPr>
        <w:t>σ</w:t>
      </w:r>
      <w:r w:rsidR="00B87679" w:rsidRPr="00890611">
        <w:rPr>
          <w:rFonts w:cs="Tahoma"/>
          <w:lang w:val="el-GR"/>
        </w:rPr>
        <w:t>τα ακόλουθα:</w:t>
      </w:r>
    </w:p>
    <w:p w14:paraId="2C7C3388" w14:textId="77777777" w:rsidR="00DA5749" w:rsidRPr="00890611" w:rsidRDefault="00DA5749" w:rsidP="00B87679">
      <w:pPr>
        <w:spacing w:before="120"/>
        <w:rPr>
          <w:rFonts w:cs="Tahoma"/>
          <w:lang w:val="el-GR"/>
        </w:rPr>
      </w:pPr>
    </w:p>
    <w:p w14:paraId="5E9FAB1F" w14:textId="4AB5C08D" w:rsidR="00B87679" w:rsidRDefault="00B87679" w:rsidP="0015086B">
      <w:pPr>
        <w:numPr>
          <w:ilvl w:val="0"/>
          <w:numId w:val="24"/>
        </w:numPr>
        <w:suppressAutoHyphens w:val="0"/>
        <w:spacing w:before="120"/>
        <w:rPr>
          <w:rFonts w:cs="Tahoma"/>
          <w:lang w:val="el-GR"/>
        </w:rPr>
      </w:pPr>
      <w:r w:rsidRPr="00890611">
        <w:rPr>
          <w:rFonts w:cs="Tahoma"/>
          <w:lang w:val="el-GR"/>
        </w:rPr>
        <w:t>Την οργανωμένη και αποτελεσματική παρακολούθηση της υλοποίησης του Έργου</w:t>
      </w:r>
      <w:r w:rsidR="00DA5749">
        <w:rPr>
          <w:rFonts w:cs="Tahoma"/>
          <w:lang w:val="el-GR"/>
        </w:rPr>
        <w:t xml:space="preserve"> </w:t>
      </w:r>
    </w:p>
    <w:p w14:paraId="1BFA2582" w14:textId="6B81B09E" w:rsidR="00DA5749" w:rsidRPr="00DA5749" w:rsidRDefault="00DA5749" w:rsidP="0015086B">
      <w:pPr>
        <w:numPr>
          <w:ilvl w:val="0"/>
          <w:numId w:val="24"/>
        </w:numPr>
        <w:suppressAutoHyphens w:val="0"/>
        <w:spacing w:before="120"/>
        <w:rPr>
          <w:rFonts w:cs="Tahoma"/>
          <w:lang w:val="el-GR"/>
        </w:rPr>
      </w:pPr>
      <w:r w:rsidRPr="00DA5749">
        <w:rPr>
          <w:rFonts w:cs="Tahoma"/>
          <w:lang w:val="el-GR"/>
        </w:rPr>
        <w:t>Τη λειτουργία της Δομής Διαχείρισης  Έργων (PMO)</w:t>
      </w:r>
    </w:p>
    <w:p w14:paraId="4B7D5622" w14:textId="52B53027" w:rsidR="00B87679" w:rsidRDefault="00B87679" w:rsidP="0015086B">
      <w:pPr>
        <w:numPr>
          <w:ilvl w:val="0"/>
          <w:numId w:val="24"/>
        </w:numPr>
        <w:suppressAutoHyphens w:val="0"/>
        <w:spacing w:before="120"/>
        <w:rPr>
          <w:rFonts w:cs="Tahoma"/>
          <w:lang w:val="el-GR"/>
        </w:rPr>
      </w:pPr>
      <w:r w:rsidRPr="00890611">
        <w:rPr>
          <w:rFonts w:cs="Tahoma"/>
          <w:lang w:val="el-GR"/>
        </w:rPr>
        <w:t xml:space="preserve">Τη διασφάλιση της ποιότητας των επιμέρους παραδοτέων που θα υλοποιηθούν μέσω των επιμέρους εκτελεστικών συμβάσεων και την εκτέλεση ειδικών </w:t>
      </w:r>
      <w:proofErr w:type="spellStart"/>
      <w:r w:rsidRPr="00890611">
        <w:rPr>
          <w:rFonts w:cs="Tahoma"/>
          <w:lang w:val="el-GR"/>
        </w:rPr>
        <w:t>εμπειρογνωμοσυνών</w:t>
      </w:r>
      <w:proofErr w:type="spellEnd"/>
      <w:r w:rsidRPr="00890611">
        <w:rPr>
          <w:rFonts w:cs="Tahoma"/>
          <w:lang w:val="el-GR"/>
        </w:rPr>
        <w:t xml:space="preserve"> για την αξιολόγησή τους </w:t>
      </w:r>
    </w:p>
    <w:p w14:paraId="0C053B1D" w14:textId="3D8C3922" w:rsidR="00DA5749" w:rsidRPr="00890611" w:rsidRDefault="00DA5749" w:rsidP="0015086B">
      <w:pPr>
        <w:numPr>
          <w:ilvl w:val="0"/>
          <w:numId w:val="24"/>
        </w:numPr>
        <w:suppressAutoHyphens w:val="0"/>
        <w:spacing w:before="120"/>
        <w:rPr>
          <w:rFonts w:cs="Tahoma"/>
          <w:lang w:val="el-GR"/>
        </w:rPr>
      </w:pPr>
      <w:r>
        <w:rPr>
          <w:rFonts w:cs="Tahoma"/>
          <w:lang w:val="el-GR"/>
        </w:rPr>
        <w:t xml:space="preserve">Την εκπόνηση ειδικών μελετών και παραδοτέων που </w:t>
      </w:r>
      <w:r w:rsidR="009B11A7">
        <w:rPr>
          <w:rFonts w:cs="Tahoma"/>
          <w:lang w:val="el-GR"/>
        </w:rPr>
        <w:t xml:space="preserve">αφορούν </w:t>
      </w:r>
      <w:r w:rsidR="00F44176">
        <w:rPr>
          <w:rFonts w:cs="Tahoma"/>
          <w:lang w:val="el-GR"/>
        </w:rPr>
        <w:t xml:space="preserve">σε υποχρεώσεις της Αναθέτουσας Αρχής για την υλοποίηση του </w:t>
      </w:r>
      <w:proofErr w:type="spellStart"/>
      <w:r w:rsidR="00F44176">
        <w:rPr>
          <w:rFonts w:cs="Tahoma"/>
          <w:lang w:val="el-GR"/>
        </w:rPr>
        <w:t>Υποέργου</w:t>
      </w:r>
      <w:proofErr w:type="spellEnd"/>
      <w:r w:rsidR="00F44176">
        <w:rPr>
          <w:rFonts w:cs="Tahoma"/>
          <w:lang w:val="el-GR"/>
        </w:rPr>
        <w:t xml:space="preserve"> 1 </w:t>
      </w:r>
      <w:r w:rsidR="009B11A7">
        <w:rPr>
          <w:rFonts w:cs="Tahoma"/>
          <w:lang w:val="el-GR"/>
        </w:rPr>
        <w:t>της Πράξης</w:t>
      </w:r>
      <w:r w:rsidR="00F44176">
        <w:rPr>
          <w:rFonts w:cs="Tahoma"/>
          <w:lang w:val="el-GR"/>
        </w:rPr>
        <w:t xml:space="preserve">. Στο πλαίσιο των μελετών αυτών θα </w:t>
      </w:r>
      <w:r w:rsidR="00A05F00">
        <w:rPr>
          <w:rFonts w:cs="Tahoma"/>
          <w:lang w:val="el-GR"/>
        </w:rPr>
        <w:t xml:space="preserve">καταρτισθούν οι διακηρύξεις για </w:t>
      </w:r>
      <w:r w:rsidR="00A35962">
        <w:rPr>
          <w:rFonts w:cs="Tahoma"/>
          <w:lang w:val="el-GR"/>
        </w:rPr>
        <w:t>τις</w:t>
      </w:r>
      <w:r w:rsidR="00F44176">
        <w:rPr>
          <w:rFonts w:cs="Tahoma"/>
          <w:lang w:val="el-GR"/>
        </w:rPr>
        <w:t xml:space="preserve"> εκτελεστικ</w:t>
      </w:r>
      <w:r w:rsidR="00A35962">
        <w:rPr>
          <w:rFonts w:cs="Tahoma"/>
          <w:lang w:val="el-GR"/>
        </w:rPr>
        <w:t>ές</w:t>
      </w:r>
      <w:r w:rsidR="00F44176">
        <w:rPr>
          <w:rFonts w:cs="Tahoma"/>
          <w:lang w:val="el-GR"/>
        </w:rPr>
        <w:t xml:space="preserve"> συμβάσε</w:t>
      </w:r>
      <w:r w:rsidR="00A35962">
        <w:rPr>
          <w:rFonts w:cs="Tahoma"/>
          <w:lang w:val="el-GR"/>
        </w:rPr>
        <w:t>ις</w:t>
      </w:r>
      <w:r w:rsidR="00F44176">
        <w:rPr>
          <w:rFonts w:cs="Tahoma"/>
          <w:lang w:val="el-GR"/>
        </w:rPr>
        <w:t xml:space="preserve"> του </w:t>
      </w:r>
      <w:proofErr w:type="spellStart"/>
      <w:r w:rsidR="00F44176">
        <w:rPr>
          <w:rFonts w:cs="Tahoma"/>
          <w:lang w:val="el-GR"/>
        </w:rPr>
        <w:t>Υποέργου</w:t>
      </w:r>
      <w:proofErr w:type="spellEnd"/>
      <w:r w:rsidR="00F44176">
        <w:rPr>
          <w:rFonts w:cs="Tahoma"/>
          <w:lang w:val="el-GR"/>
        </w:rPr>
        <w:t xml:space="preserve"> 1</w:t>
      </w:r>
      <w:r w:rsidR="00550857">
        <w:rPr>
          <w:rFonts w:cs="Tahoma"/>
          <w:lang w:val="el-GR"/>
        </w:rPr>
        <w:t>.</w:t>
      </w:r>
    </w:p>
    <w:p w14:paraId="225E3763" w14:textId="6E104236" w:rsidR="00B87679" w:rsidRPr="00890611" w:rsidRDefault="00B87679" w:rsidP="0015086B">
      <w:pPr>
        <w:numPr>
          <w:ilvl w:val="0"/>
          <w:numId w:val="24"/>
        </w:numPr>
        <w:suppressAutoHyphens w:val="0"/>
        <w:spacing w:before="120"/>
        <w:rPr>
          <w:rFonts w:cs="Tahoma"/>
          <w:lang w:val="el-GR"/>
        </w:rPr>
      </w:pPr>
      <w:r w:rsidRPr="00890611">
        <w:rPr>
          <w:rFonts w:cs="Tahoma"/>
          <w:lang w:val="el-GR"/>
        </w:rPr>
        <w:t xml:space="preserve">Την κατάρτιση στρατηγικής εκπαίδευσης και μεταφοράς τεχνογνωσίας στους εμπλεκόμενους φορείς </w:t>
      </w:r>
      <w:r w:rsidR="009B11A7">
        <w:rPr>
          <w:rFonts w:cs="Tahoma"/>
          <w:lang w:val="el-GR"/>
        </w:rPr>
        <w:t xml:space="preserve">καθώς </w:t>
      </w:r>
      <w:r w:rsidRPr="00890611">
        <w:rPr>
          <w:rFonts w:cs="Tahoma"/>
          <w:lang w:val="el-GR"/>
        </w:rPr>
        <w:t xml:space="preserve">και την εκτέλεση δράσεων ενημέρωσης και </w:t>
      </w:r>
      <w:proofErr w:type="spellStart"/>
      <w:r w:rsidRPr="00890611">
        <w:rPr>
          <w:rFonts w:cs="Tahoma"/>
          <w:lang w:val="el-GR"/>
        </w:rPr>
        <w:t>ευασθητοποίησης</w:t>
      </w:r>
      <w:proofErr w:type="spellEnd"/>
      <w:r w:rsidRPr="00890611">
        <w:rPr>
          <w:rFonts w:cs="Tahoma"/>
          <w:lang w:val="el-GR"/>
        </w:rPr>
        <w:t>.</w:t>
      </w:r>
    </w:p>
    <w:p w14:paraId="137F8D0F" w14:textId="77777777" w:rsidR="00B87679" w:rsidRPr="00890611" w:rsidRDefault="00B87679" w:rsidP="00B87679">
      <w:pPr>
        <w:spacing w:before="120"/>
        <w:rPr>
          <w:rFonts w:cs="Tahoma"/>
          <w:color w:val="000000"/>
          <w:szCs w:val="22"/>
          <w:lang w:val="el-GR"/>
        </w:rPr>
      </w:pPr>
      <w:r w:rsidRPr="00890611">
        <w:rPr>
          <w:rFonts w:cs="Tahoma"/>
          <w:szCs w:val="22"/>
          <w:lang w:val="el-GR"/>
        </w:rPr>
        <w:t>Οι παρεχόμενες υπηρεσίες κατατάσσονται στους ακόλουθους κωδικούς του Κοινού Λεξιλογίου δημοσίων συμβάσεων (CPV) :</w:t>
      </w:r>
    </w:p>
    <w:tbl>
      <w:tblPr>
        <w:tblW w:w="8500" w:type="dxa"/>
        <w:jc w:val="center"/>
        <w:tblLook w:val="04A0" w:firstRow="1" w:lastRow="0" w:firstColumn="1" w:lastColumn="0" w:noHBand="0" w:noVBand="1"/>
      </w:tblPr>
      <w:tblGrid>
        <w:gridCol w:w="2263"/>
        <w:gridCol w:w="6237"/>
      </w:tblGrid>
      <w:tr w:rsidR="00C358DC" w:rsidRPr="002514FF" w14:paraId="0A8AF261" w14:textId="77777777" w:rsidTr="003C165A">
        <w:trPr>
          <w:trHeight w:val="510"/>
          <w:jc w:val="center"/>
        </w:trPr>
        <w:tc>
          <w:tcPr>
            <w:tcW w:w="226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6F70F33" w14:textId="77777777" w:rsidR="00C358DC" w:rsidRPr="00B3099D" w:rsidRDefault="00C358DC" w:rsidP="003C165A">
            <w:pPr>
              <w:suppressAutoHyphens w:val="0"/>
              <w:spacing w:after="0"/>
              <w:jc w:val="center"/>
              <w:rPr>
                <w:rFonts w:cs="Tahoma"/>
                <w:b/>
                <w:bCs/>
                <w:szCs w:val="22"/>
                <w:lang w:val="el-GR" w:eastAsia="el-GR"/>
              </w:rPr>
            </w:pPr>
            <w:r w:rsidRPr="00B3099D">
              <w:rPr>
                <w:rFonts w:cs="Tahoma"/>
                <w:b/>
                <w:bCs/>
                <w:szCs w:val="22"/>
                <w:lang w:val="el-GR" w:eastAsia="el-GR"/>
              </w:rPr>
              <w:t>72000000-5</w:t>
            </w:r>
            <w:r>
              <w:rPr>
                <w:rFonts w:cs="Tahoma"/>
                <w:b/>
                <w:bCs/>
                <w:szCs w:val="22"/>
                <w:lang w:val="el-GR" w:eastAsia="el-GR"/>
              </w:rPr>
              <w:t xml:space="preserve"> </w:t>
            </w:r>
          </w:p>
        </w:tc>
        <w:tc>
          <w:tcPr>
            <w:tcW w:w="6237" w:type="dxa"/>
            <w:tcBorders>
              <w:top w:val="single" w:sz="4" w:space="0" w:color="auto"/>
              <w:left w:val="nil"/>
              <w:bottom w:val="single" w:sz="4" w:space="0" w:color="auto"/>
              <w:right w:val="single" w:sz="4" w:space="0" w:color="auto"/>
            </w:tcBorders>
            <w:shd w:val="clear" w:color="auto" w:fill="auto"/>
            <w:vAlign w:val="center"/>
          </w:tcPr>
          <w:p w14:paraId="6F0ECEAC" w14:textId="77777777" w:rsidR="00C358DC" w:rsidRDefault="00C358DC" w:rsidP="003C165A">
            <w:pPr>
              <w:suppressAutoHyphens w:val="0"/>
              <w:spacing w:after="0"/>
              <w:jc w:val="left"/>
              <w:rPr>
                <w:rFonts w:cs="Tahoma"/>
                <w:b/>
                <w:bCs/>
                <w:szCs w:val="22"/>
                <w:lang w:val="el-GR" w:eastAsia="el-GR"/>
              </w:rPr>
            </w:pPr>
            <w:r w:rsidRPr="00B3099D">
              <w:rPr>
                <w:rFonts w:cs="Tahoma"/>
                <w:b/>
                <w:bCs/>
                <w:szCs w:val="22"/>
                <w:lang w:val="el-GR" w:eastAsia="el-GR"/>
              </w:rPr>
              <w:t>Υπηρεσίες τεχνολογίας των πληροφοριών: παροχή συμβουλών</w:t>
            </w:r>
          </w:p>
          <w:p w14:paraId="261B90B3" w14:textId="77777777" w:rsidR="00C358DC" w:rsidRPr="00B3099D" w:rsidRDefault="00C358DC" w:rsidP="003C165A">
            <w:pPr>
              <w:suppressAutoHyphens w:val="0"/>
              <w:spacing w:after="0"/>
              <w:jc w:val="left"/>
              <w:rPr>
                <w:rFonts w:cs="Tahoma"/>
                <w:b/>
                <w:bCs/>
                <w:szCs w:val="22"/>
                <w:lang w:val="el-GR" w:eastAsia="el-GR"/>
              </w:rPr>
            </w:pPr>
            <w:r w:rsidRPr="00B3099D">
              <w:rPr>
                <w:rFonts w:cs="Tahoma"/>
                <w:b/>
                <w:bCs/>
                <w:szCs w:val="22"/>
                <w:lang w:val="el-GR" w:eastAsia="el-GR"/>
              </w:rPr>
              <w:t xml:space="preserve"> </w:t>
            </w:r>
          </w:p>
        </w:tc>
      </w:tr>
      <w:tr w:rsidR="00C358DC" w:rsidRPr="00890611" w14:paraId="62544A47" w14:textId="77777777" w:rsidTr="003C165A">
        <w:trPr>
          <w:trHeight w:val="510"/>
          <w:jc w:val="center"/>
        </w:trPr>
        <w:tc>
          <w:tcPr>
            <w:tcW w:w="226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F81346E" w14:textId="77777777" w:rsidR="00C358DC" w:rsidRPr="00B3099D" w:rsidRDefault="00C358DC" w:rsidP="003C165A">
            <w:pPr>
              <w:suppressAutoHyphens w:val="0"/>
              <w:spacing w:after="0"/>
              <w:jc w:val="center"/>
              <w:rPr>
                <w:rFonts w:cs="Tahoma"/>
                <w:b/>
                <w:bCs/>
                <w:szCs w:val="22"/>
                <w:lang w:val="el-GR" w:eastAsia="el-GR"/>
              </w:rPr>
            </w:pPr>
            <w:r w:rsidRPr="00B3099D">
              <w:rPr>
                <w:rFonts w:cs="Tahoma"/>
                <w:b/>
                <w:bCs/>
                <w:szCs w:val="22"/>
                <w:lang w:val="el-GR" w:eastAsia="el-GR"/>
              </w:rPr>
              <w:t>79340000-9</w:t>
            </w:r>
            <w:r>
              <w:rPr>
                <w:rFonts w:cs="Tahoma"/>
                <w:b/>
                <w:bCs/>
                <w:szCs w:val="22"/>
                <w:lang w:val="el-GR" w:eastAsia="el-GR"/>
              </w:rPr>
              <w:t xml:space="preserve"> </w:t>
            </w:r>
          </w:p>
        </w:tc>
        <w:tc>
          <w:tcPr>
            <w:tcW w:w="6237" w:type="dxa"/>
            <w:tcBorders>
              <w:top w:val="single" w:sz="4" w:space="0" w:color="auto"/>
              <w:left w:val="nil"/>
              <w:bottom w:val="single" w:sz="4" w:space="0" w:color="auto"/>
              <w:right w:val="single" w:sz="4" w:space="0" w:color="auto"/>
            </w:tcBorders>
            <w:shd w:val="clear" w:color="auto" w:fill="auto"/>
            <w:vAlign w:val="center"/>
          </w:tcPr>
          <w:p w14:paraId="6AC5147C" w14:textId="77777777" w:rsidR="00C358DC" w:rsidRDefault="00C358DC" w:rsidP="003C165A">
            <w:pPr>
              <w:suppressAutoHyphens w:val="0"/>
              <w:spacing w:after="0"/>
              <w:jc w:val="left"/>
              <w:rPr>
                <w:rFonts w:cs="Tahoma"/>
                <w:b/>
                <w:bCs/>
                <w:szCs w:val="22"/>
                <w:lang w:val="el-GR" w:eastAsia="el-GR"/>
              </w:rPr>
            </w:pPr>
            <w:r w:rsidRPr="00B3099D">
              <w:rPr>
                <w:rFonts w:cs="Tahoma"/>
                <w:b/>
                <w:bCs/>
                <w:szCs w:val="22"/>
                <w:lang w:val="el-GR" w:eastAsia="el-GR"/>
              </w:rPr>
              <w:t>Υπηρεσίες διαφήμισης και μάρκετινγκ</w:t>
            </w:r>
          </w:p>
          <w:p w14:paraId="25AFBF8D" w14:textId="77777777" w:rsidR="00C358DC" w:rsidRPr="00B3099D" w:rsidRDefault="00C358DC" w:rsidP="003C165A">
            <w:pPr>
              <w:suppressAutoHyphens w:val="0"/>
              <w:spacing w:after="0"/>
              <w:jc w:val="left"/>
              <w:rPr>
                <w:rFonts w:cs="Tahoma"/>
                <w:b/>
                <w:bCs/>
                <w:szCs w:val="22"/>
                <w:lang w:val="el-GR" w:eastAsia="el-GR"/>
              </w:rPr>
            </w:pPr>
          </w:p>
        </w:tc>
      </w:tr>
    </w:tbl>
    <w:p w14:paraId="31125296" w14:textId="77777777" w:rsidR="00C358DC" w:rsidRPr="00890611" w:rsidRDefault="00C358DC" w:rsidP="00B87679">
      <w:pPr>
        <w:spacing w:before="120"/>
        <w:rPr>
          <w:rFonts w:cs="Tahoma"/>
          <w:color w:val="000000"/>
          <w:szCs w:val="22"/>
          <w:lang w:val="el-GR"/>
        </w:rPr>
      </w:pPr>
    </w:p>
    <w:p w14:paraId="7500A23D" w14:textId="77777777" w:rsidR="00B87679" w:rsidRPr="00890611" w:rsidRDefault="00B87679" w:rsidP="00B87679">
      <w:pPr>
        <w:spacing w:before="120" w:after="60"/>
        <w:rPr>
          <w:rFonts w:cs="Tahoma"/>
          <w:color w:val="000000"/>
          <w:szCs w:val="22"/>
          <w:lang w:val="el-GR" w:eastAsia="el-GR"/>
        </w:rPr>
      </w:pPr>
    </w:p>
    <w:p w14:paraId="345CF286" w14:textId="62426CF5" w:rsidR="00B87679" w:rsidRPr="00890611" w:rsidRDefault="00B87679" w:rsidP="00B87679">
      <w:pPr>
        <w:spacing w:before="120" w:after="60"/>
        <w:rPr>
          <w:rFonts w:cs="Tahoma"/>
          <w:color w:val="000000"/>
          <w:szCs w:val="22"/>
          <w:lang w:val="el-GR" w:eastAsia="el-GR"/>
        </w:rPr>
      </w:pPr>
      <w:r w:rsidRPr="00890611">
        <w:rPr>
          <w:rFonts w:cs="Tahoma"/>
          <w:color w:val="000000"/>
          <w:szCs w:val="22"/>
          <w:lang w:val="el-GR" w:eastAsia="el-GR"/>
        </w:rPr>
        <w:lastRenderedPageBreak/>
        <w:t xml:space="preserve">Η Εκτιμώμενη αξία της σύμβασης  ανέρχεται στο ποσό των δύο εκατομμυρίων </w:t>
      </w:r>
      <w:r w:rsidR="00195949">
        <w:rPr>
          <w:rFonts w:cs="Tahoma"/>
          <w:color w:val="000000"/>
          <w:szCs w:val="22"/>
          <w:lang w:val="el-GR" w:eastAsia="el-GR"/>
        </w:rPr>
        <w:t xml:space="preserve">ογδόντα </w:t>
      </w:r>
      <w:r w:rsidRPr="00890611">
        <w:rPr>
          <w:rFonts w:cs="Tahoma"/>
          <w:color w:val="000000"/>
          <w:szCs w:val="22"/>
          <w:lang w:val="el-GR" w:eastAsia="el-GR"/>
        </w:rPr>
        <w:t xml:space="preserve">χιλιάδων </w:t>
      </w:r>
      <w:r w:rsidR="00195949">
        <w:rPr>
          <w:rFonts w:cs="Tahoma"/>
          <w:color w:val="000000"/>
          <w:szCs w:val="22"/>
          <w:lang w:val="el-GR" w:eastAsia="el-GR"/>
        </w:rPr>
        <w:t xml:space="preserve"> </w:t>
      </w:r>
      <w:r w:rsidR="003C165A">
        <w:rPr>
          <w:rFonts w:cs="Tahoma"/>
          <w:color w:val="000000"/>
          <w:szCs w:val="22"/>
          <w:lang w:val="el-GR" w:eastAsia="el-GR"/>
        </w:rPr>
        <w:t>εξακοσίων σαράντα πέντε</w:t>
      </w:r>
      <w:r w:rsidR="00195949">
        <w:rPr>
          <w:rFonts w:cs="Tahoma"/>
          <w:color w:val="000000"/>
          <w:szCs w:val="22"/>
          <w:lang w:val="el-GR" w:eastAsia="el-GR"/>
        </w:rPr>
        <w:t xml:space="preserve"> </w:t>
      </w:r>
      <w:r w:rsidRPr="00890611">
        <w:rPr>
          <w:rFonts w:cs="Tahoma"/>
          <w:color w:val="000000"/>
          <w:szCs w:val="22"/>
          <w:lang w:val="el-GR" w:eastAsia="el-GR"/>
        </w:rPr>
        <w:t xml:space="preserve">Ευρώ </w:t>
      </w:r>
      <w:r w:rsidR="003C165A">
        <w:rPr>
          <w:rFonts w:cs="Tahoma"/>
          <w:color w:val="000000"/>
          <w:szCs w:val="22"/>
          <w:lang w:val="el-GR" w:eastAsia="el-GR"/>
        </w:rPr>
        <w:t xml:space="preserve">και δεκαέξι λεπτών </w:t>
      </w:r>
      <w:r w:rsidRPr="00890611">
        <w:rPr>
          <w:rFonts w:cs="Tahoma"/>
          <w:color w:val="000000"/>
          <w:szCs w:val="22"/>
          <w:lang w:val="el-GR" w:eastAsia="el-GR"/>
        </w:rPr>
        <w:t xml:space="preserve">€ </w:t>
      </w:r>
      <w:r w:rsidR="00C105B6" w:rsidRPr="00C105B6">
        <w:rPr>
          <w:rFonts w:cs="Tahoma"/>
          <w:color w:val="000000"/>
          <w:szCs w:val="22"/>
          <w:lang w:val="el-GR" w:eastAsia="el-GR"/>
        </w:rPr>
        <w:t xml:space="preserve">2.080.645,16 </w:t>
      </w:r>
      <w:r w:rsidR="00C105B6">
        <w:rPr>
          <w:rFonts w:cs="Tahoma"/>
          <w:color w:val="000000"/>
          <w:szCs w:val="22"/>
          <w:lang w:val="el-GR" w:eastAsia="el-GR"/>
        </w:rPr>
        <w:t xml:space="preserve"> </w:t>
      </w:r>
      <w:r w:rsidRPr="00890611">
        <w:rPr>
          <w:rFonts w:cs="Tahoma"/>
          <w:color w:val="000000"/>
          <w:szCs w:val="22"/>
          <w:lang w:val="el-GR" w:eastAsia="el-GR"/>
        </w:rPr>
        <w:t xml:space="preserve">μη περιλαμβανομένου ΦΠΑ 24%, (Προϋπολογισμός με ΦΠΑ € </w:t>
      </w:r>
      <w:r w:rsidR="00C105B6">
        <w:rPr>
          <w:rFonts w:cs="Tahoma"/>
          <w:color w:val="000000"/>
          <w:szCs w:val="22"/>
          <w:lang w:val="el-GR" w:eastAsia="el-GR"/>
        </w:rPr>
        <w:t>2.580.000,00</w:t>
      </w:r>
      <w:r w:rsidRPr="00890611">
        <w:rPr>
          <w:rFonts w:cs="Tahoma"/>
          <w:color w:val="000000"/>
          <w:szCs w:val="22"/>
          <w:lang w:val="el-GR" w:eastAsia="el-GR"/>
        </w:rPr>
        <w:t xml:space="preserve"> , ΦΠΑ €  </w:t>
      </w:r>
      <w:r w:rsidR="00E22900">
        <w:rPr>
          <w:rFonts w:cs="Tahoma"/>
          <w:color w:val="000000"/>
          <w:szCs w:val="22"/>
          <w:lang w:val="el-GR" w:eastAsia="el-GR"/>
        </w:rPr>
        <w:t xml:space="preserve"> </w:t>
      </w:r>
      <w:r w:rsidR="00C105B6" w:rsidRPr="00C105B6">
        <w:rPr>
          <w:rFonts w:cs="Tahoma"/>
          <w:color w:val="000000"/>
          <w:szCs w:val="22"/>
          <w:lang w:val="el-GR" w:eastAsia="el-GR"/>
        </w:rPr>
        <w:t>499.354,84</w:t>
      </w:r>
      <w:r w:rsidRPr="00890611">
        <w:rPr>
          <w:rFonts w:cs="Tahoma"/>
          <w:color w:val="000000"/>
          <w:szCs w:val="22"/>
          <w:lang w:val="el-GR" w:eastAsia="el-GR"/>
        </w:rPr>
        <w:t>) και αναλύεται ως εξής :</w:t>
      </w:r>
    </w:p>
    <w:p w14:paraId="6CD0DBF7" w14:textId="4C853041" w:rsidR="00B87679" w:rsidRPr="00890611" w:rsidRDefault="00B87679" w:rsidP="00B87679">
      <w:pPr>
        <w:spacing w:before="120" w:after="60"/>
        <w:rPr>
          <w:rFonts w:cs="Tahoma"/>
          <w:color w:val="000000"/>
          <w:szCs w:val="22"/>
          <w:lang w:val="el-GR" w:eastAsia="el-GR"/>
        </w:rPr>
      </w:pPr>
      <w:r w:rsidRPr="00890611">
        <w:rPr>
          <w:rFonts w:cs="Tahoma"/>
          <w:color w:val="000000"/>
          <w:szCs w:val="22"/>
          <w:lang w:val="el-GR" w:eastAsia="el-GR"/>
        </w:rPr>
        <w:t xml:space="preserve">Προϋπολογισμός αρχικού έργου: </w:t>
      </w:r>
      <w:r w:rsidR="0035466C" w:rsidRPr="00384804">
        <w:rPr>
          <w:rFonts w:cs="Tahoma"/>
          <w:szCs w:val="22"/>
          <w:lang w:val="el-GR" w:eastAsia="en-US"/>
        </w:rPr>
        <w:t>ένα εκατομμύριο, τριακόσιες ογδόντα επτά χιλιάδες</w:t>
      </w:r>
      <w:r w:rsidR="0035466C">
        <w:rPr>
          <w:rFonts w:cs="Tahoma"/>
          <w:szCs w:val="22"/>
          <w:lang w:val="el-GR" w:eastAsia="en-US"/>
        </w:rPr>
        <w:t xml:space="preserve">  ενενήντα έξι ευρώ και εβδομήντα επτά λεπτά</w:t>
      </w:r>
      <w:r w:rsidR="0035466C" w:rsidRPr="00890611" w:rsidDel="0035466C">
        <w:rPr>
          <w:rFonts w:cs="Tahoma"/>
          <w:szCs w:val="22"/>
          <w:lang w:val="el-GR"/>
        </w:rPr>
        <w:t xml:space="preserve"> </w:t>
      </w:r>
      <w:r w:rsidRPr="00890611">
        <w:rPr>
          <w:rFonts w:cs="Tahoma"/>
          <w:b/>
          <w:color w:val="000000"/>
          <w:szCs w:val="22"/>
          <w:lang w:val="el-GR" w:eastAsia="el-GR"/>
        </w:rPr>
        <w:t xml:space="preserve">€ </w:t>
      </w:r>
      <w:r w:rsidR="00E22900">
        <w:rPr>
          <w:rFonts w:cs="Tahoma"/>
          <w:b/>
          <w:szCs w:val="22"/>
          <w:lang w:val="el-GR"/>
        </w:rPr>
        <w:t xml:space="preserve"> 1.387.096,77</w:t>
      </w:r>
      <w:r w:rsidRPr="00890611">
        <w:rPr>
          <w:rFonts w:cs="Tahoma"/>
          <w:b/>
          <w:szCs w:val="22"/>
          <w:lang w:val="el-GR"/>
        </w:rPr>
        <w:t xml:space="preserve"> </w:t>
      </w:r>
      <w:r w:rsidRPr="00890611">
        <w:rPr>
          <w:rFonts w:cs="Tahoma"/>
          <w:color w:val="000000"/>
          <w:szCs w:val="22"/>
          <w:lang w:val="el-GR" w:eastAsia="el-GR"/>
        </w:rPr>
        <w:t xml:space="preserve">μη περιλαμβανομένου ΦΠΑ 24%. (Προϋπολογισμός με ΦΠΑ: </w:t>
      </w:r>
      <w:r w:rsidRPr="00890611">
        <w:rPr>
          <w:rFonts w:cs="Tahoma"/>
          <w:b/>
          <w:szCs w:val="22"/>
          <w:lang w:val="el-GR"/>
        </w:rPr>
        <w:t>1.720.000,00</w:t>
      </w:r>
      <w:r w:rsidRPr="00890611">
        <w:rPr>
          <w:rFonts w:cs="Tahoma"/>
          <w:szCs w:val="22"/>
          <w:lang w:val="el-GR"/>
        </w:rPr>
        <w:t xml:space="preserve">, ΦΠΑ €  </w:t>
      </w:r>
      <w:r w:rsidR="00E22900">
        <w:rPr>
          <w:rFonts w:cs="Tahoma"/>
          <w:b/>
          <w:szCs w:val="22"/>
          <w:lang w:val="el-GR"/>
        </w:rPr>
        <w:t xml:space="preserve"> 332.903,23 </w:t>
      </w:r>
      <w:r w:rsidRPr="00890611">
        <w:rPr>
          <w:rFonts w:cs="Tahoma"/>
          <w:color w:val="000000"/>
          <w:szCs w:val="22"/>
          <w:lang w:val="el-GR" w:eastAsia="el-GR"/>
        </w:rPr>
        <w:t>).</w:t>
      </w:r>
    </w:p>
    <w:p w14:paraId="2393720B" w14:textId="51D7B049" w:rsidR="00B87679" w:rsidRPr="00890611" w:rsidRDefault="00B87679" w:rsidP="00B87679">
      <w:pPr>
        <w:spacing w:before="120" w:after="60"/>
        <w:rPr>
          <w:rFonts w:cs="Tahoma"/>
          <w:szCs w:val="22"/>
          <w:lang w:val="el-GR"/>
        </w:rPr>
      </w:pPr>
      <w:r w:rsidRPr="00890611">
        <w:rPr>
          <w:rFonts w:cs="Tahoma"/>
          <w:szCs w:val="22"/>
          <w:lang w:val="el-GR"/>
        </w:rPr>
        <w:t xml:space="preserve">Πριν την λήξη </w:t>
      </w:r>
      <w:r w:rsidR="001731B0">
        <w:rPr>
          <w:rFonts w:cs="Tahoma"/>
          <w:szCs w:val="22"/>
          <w:lang w:val="el-GR"/>
        </w:rPr>
        <w:t>υλοποίησης της σύμβαση</w:t>
      </w:r>
      <w:r w:rsidR="00AC720A">
        <w:rPr>
          <w:rFonts w:cs="Tahoma"/>
          <w:szCs w:val="22"/>
          <w:lang w:val="el-GR"/>
        </w:rPr>
        <w:t>ς</w:t>
      </w:r>
      <w:r w:rsidRPr="00890611">
        <w:rPr>
          <w:rFonts w:cs="Tahoma"/>
          <w:szCs w:val="22"/>
          <w:lang w:val="el-GR"/>
        </w:rPr>
        <w:t xml:space="preserve">, </w:t>
      </w:r>
      <w:r w:rsidR="00CF6FED">
        <w:rPr>
          <w:rFonts w:cs="Tahoma"/>
          <w:szCs w:val="22"/>
          <w:lang w:val="el-GR"/>
        </w:rPr>
        <w:t>η Αναθέτουσα Αρχή</w:t>
      </w:r>
      <w:r w:rsidRPr="00890611">
        <w:rPr>
          <w:rFonts w:cs="Tahoma"/>
          <w:szCs w:val="22"/>
          <w:lang w:val="el-GR"/>
        </w:rPr>
        <w:t xml:space="preserve"> δύναται να αποφασίσει την άσκηση δικαιώματος προαίρεσης</w:t>
      </w:r>
      <w:r w:rsidR="00AC720A">
        <w:rPr>
          <w:rFonts w:cs="Tahoma"/>
          <w:szCs w:val="22"/>
          <w:lang w:val="el-GR"/>
        </w:rPr>
        <w:t xml:space="preserve"> αύξησης φυσικού αντικειμένου</w:t>
      </w:r>
      <w:r w:rsidRPr="00890611">
        <w:rPr>
          <w:rFonts w:cs="Tahoma"/>
          <w:szCs w:val="22"/>
          <w:lang w:val="el-GR"/>
        </w:rPr>
        <w:t xml:space="preserve"> </w:t>
      </w:r>
      <w:r w:rsidR="00950022" w:rsidRPr="00890611">
        <w:rPr>
          <w:rFonts w:cs="Tahoma"/>
          <w:szCs w:val="22"/>
          <w:lang w:val="el-GR"/>
        </w:rPr>
        <w:t xml:space="preserve">έως του ποσού </w:t>
      </w:r>
      <w:r w:rsidR="00950022">
        <w:rPr>
          <w:rFonts w:cs="Tahoma"/>
          <w:szCs w:val="22"/>
          <w:lang w:val="el-GR"/>
        </w:rPr>
        <w:t xml:space="preserve">των </w:t>
      </w:r>
      <w:r w:rsidR="0035466C" w:rsidRPr="0035466C">
        <w:rPr>
          <w:rFonts w:cs="Tahoma"/>
          <w:szCs w:val="22"/>
          <w:lang w:val="el-GR"/>
        </w:rPr>
        <w:t>εξακόσιες ενενήντα τρείς χιλιάδες πεντακόσια  σαράντα οκτώ ευρώ και τριάντα εννέα λεπτά</w:t>
      </w:r>
      <w:r w:rsidRPr="00890611">
        <w:rPr>
          <w:rFonts w:cs="Tahoma"/>
          <w:szCs w:val="22"/>
          <w:lang w:val="el-GR"/>
        </w:rPr>
        <w:t xml:space="preserve"> €</w:t>
      </w:r>
      <w:r w:rsidR="00C105B6">
        <w:rPr>
          <w:rFonts w:cs="Tahoma"/>
          <w:b/>
          <w:szCs w:val="22"/>
          <w:lang w:val="el-GR"/>
        </w:rPr>
        <w:t xml:space="preserve"> 693.548,39</w:t>
      </w:r>
      <w:r w:rsidRPr="00890611">
        <w:rPr>
          <w:rFonts w:cs="Tahoma"/>
          <w:b/>
          <w:szCs w:val="22"/>
          <w:lang w:val="el-GR"/>
        </w:rPr>
        <w:t xml:space="preserve"> </w:t>
      </w:r>
      <w:r w:rsidRPr="00890611">
        <w:rPr>
          <w:rFonts w:cs="Tahoma"/>
          <w:szCs w:val="22"/>
          <w:lang w:val="el-GR"/>
        </w:rPr>
        <w:t xml:space="preserve">μη περιλαμβανομένου ΦΠΑ 24% (Προϋπολογισμός με ΦΠΑ: € </w:t>
      </w:r>
      <w:r w:rsidR="00C105B6">
        <w:rPr>
          <w:rFonts w:cs="Tahoma"/>
          <w:b/>
          <w:szCs w:val="22"/>
          <w:lang w:val="el-GR"/>
        </w:rPr>
        <w:t xml:space="preserve"> 860.000,00</w:t>
      </w:r>
      <w:r w:rsidRPr="00890611">
        <w:rPr>
          <w:rFonts w:cs="Tahoma"/>
          <w:szCs w:val="22"/>
          <w:lang w:val="el-GR"/>
        </w:rPr>
        <w:t xml:space="preserve">, ΦΠΑ €  </w:t>
      </w:r>
      <w:r w:rsidR="00C105B6">
        <w:rPr>
          <w:rFonts w:cs="Tahoma"/>
          <w:b/>
          <w:szCs w:val="22"/>
          <w:lang w:val="el-GR"/>
        </w:rPr>
        <w:t>166.451,61</w:t>
      </w:r>
      <w:r w:rsidRPr="00890611">
        <w:rPr>
          <w:rFonts w:cs="Tahoma"/>
          <w:szCs w:val="22"/>
          <w:lang w:val="el-GR"/>
        </w:rPr>
        <w:t xml:space="preserve">). </w:t>
      </w:r>
    </w:p>
    <w:p w14:paraId="6A8AC545" w14:textId="77777777" w:rsidR="00B87679" w:rsidRDefault="00B87679" w:rsidP="00B87679">
      <w:pPr>
        <w:spacing w:before="120"/>
        <w:rPr>
          <w:rFonts w:cs="Tahoma"/>
          <w:szCs w:val="22"/>
          <w:lang w:val="el-GR"/>
        </w:rPr>
      </w:pPr>
      <w:r w:rsidRPr="00890611">
        <w:rPr>
          <w:rFonts w:cs="Tahoma"/>
          <w:szCs w:val="22"/>
          <w:lang w:val="el-GR"/>
        </w:rPr>
        <w:t xml:space="preserve">Η εκτιμώμενη αξία της σύμβασης και τα δικαιώματα προαίρεσης αναλύονται ως εξής: </w:t>
      </w:r>
    </w:p>
    <w:p w14:paraId="1F68CBDA" w14:textId="77777777" w:rsidR="00B40526" w:rsidRDefault="00B40526" w:rsidP="00B87679">
      <w:pPr>
        <w:spacing w:before="120"/>
        <w:rPr>
          <w:rFonts w:cs="Tahoma"/>
          <w:szCs w:val="22"/>
          <w:lang w:val="el-GR"/>
        </w:rPr>
      </w:pPr>
    </w:p>
    <w:tbl>
      <w:tblPr>
        <w:tblW w:w="9270" w:type="dxa"/>
        <w:tblInd w:w="-10" w:type="dxa"/>
        <w:tblLook w:val="04A0" w:firstRow="1" w:lastRow="0" w:firstColumn="1" w:lastColumn="0" w:noHBand="0" w:noVBand="1"/>
      </w:tblPr>
      <w:tblGrid>
        <w:gridCol w:w="2700"/>
        <w:gridCol w:w="2070"/>
        <w:gridCol w:w="2070"/>
        <w:gridCol w:w="2430"/>
      </w:tblGrid>
      <w:tr w:rsidR="00B40526" w:rsidRPr="00C105B6" w14:paraId="1E9B167D" w14:textId="77777777" w:rsidTr="00C105B6">
        <w:trPr>
          <w:trHeight w:val="450"/>
        </w:trPr>
        <w:tc>
          <w:tcPr>
            <w:tcW w:w="2700" w:type="dxa"/>
            <w:vMerge w:val="restart"/>
            <w:tcBorders>
              <w:top w:val="single" w:sz="8" w:space="0" w:color="auto"/>
              <w:left w:val="single" w:sz="8" w:space="0" w:color="auto"/>
              <w:bottom w:val="single" w:sz="8" w:space="0" w:color="000000"/>
              <w:right w:val="single" w:sz="8" w:space="0" w:color="auto"/>
            </w:tcBorders>
            <w:shd w:val="clear" w:color="000000" w:fill="FBE4D5"/>
            <w:vAlign w:val="center"/>
            <w:hideMark/>
          </w:tcPr>
          <w:p w14:paraId="3309DB5F" w14:textId="77777777" w:rsidR="00B40526" w:rsidRPr="00C105B6" w:rsidRDefault="00B40526" w:rsidP="00B40526">
            <w:pPr>
              <w:suppressAutoHyphens w:val="0"/>
              <w:spacing w:after="0"/>
              <w:rPr>
                <w:rFonts w:cs="Tahoma"/>
                <w:szCs w:val="22"/>
                <w:lang w:val="el-GR" w:eastAsia="el-GR"/>
              </w:rPr>
            </w:pPr>
            <w:r w:rsidRPr="00C105B6">
              <w:rPr>
                <w:rFonts w:cs="Tahoma"/>
                <w:szCs w:val="22"/>
                <w:lang w:val="el-GR" w:eastAsia="el-GR"/>
              </w:rPr>
              <w:t> </w:t>
            </w:r>
          </w:p>
        </w:tc>
        <w:tc>
          <w:tcPr>
            <w:tcW w:w="2070" w:type="dxa"/>
            <w:tcBorders>
              <w:top w:val="single" w:sz="8" w:space="0" w:color="auto"/>
              <w:left w:val="nil"/>
              <w:bottom w:val="nil"/>
              <w:right w:val="single" w:sz="8" w:space="0" w:color="auto"/>
            </w:tcBorders>
            <w:shd w:val="clear" w:color="000000" w:fill="FBE4D5"/>
            <w:vAlign w:val="center"/>
            <w:hideMark/>
          </w:tcPr>
          <w:p w14:paraId="1C318DC0" w14:textId="77777777" w:rsidR="00B40526" w:rsidRPr="00C105B6" w:rsidRDefault="00B40526" w:rsidP="00B40526">
            <w:pPr>
              <w:suppressAutoHyphens w:val="0"/>
              <w:spacing w:after="0"/>
              <w:jc w:val="center"/>
              <w:rPr>
                <w:rFonts w:cs="Tahoma"/>
                <w:b/>
                <w:bCs/>
                <w:szCs w:val="22"/>
                <w:lang w:val="el-GR" w:eastAsia="el-GR"/>
              </w:rPr>
            </w:pPr>
            <w:r w:rsidRPr="00C105B6">
              <w:rPr>
                <w:rFonts w:cs="Tahoma"/>
                <w:b/>
                <w:bCs/>
                <w:szCs w:val="22"/>
                <w:lang w:val="el-GR" w:eastAsia="el-GR"/>
              </w:rPr>
              <w:t>Προϋπολογισμός</w:t>
            </w:r>
          </w:p>
        </w:tc>
        <w:tc>
          <w:tcPr>
            <w:tcW w:w="2070" w:type="dxa"/>
            <w:vMerge w:val="restart"/>
            <w:tcBorders>
              <w:top w:val="single" w:sz="8" w:space="0" w:color="auto"/>
              <w:left w:val="single" w:sz="8" w:space="0" w:color="auto"/>
              <w:bottom w:val="single" w:sz="8" w:space="0" w:color="000000"/>
              <w:right w:val="single" w:sz="8" w:space="0" w:color="auto"/>
            </w:tcBorders>
            <w:shd w:val="clear" w:color="000000" w:fill="FBE4D5"/>
            <w:vAlign w:val="center"/>
            <w:hideMark/>
          </w:tcPr>
          <w:p w14:paraId="3417C81B" w14:textId="77777777" w:rsidR="00B40526" w:rsidRPr="00C105B6" w:rsidRDefault="00B40526" w:rsidP="00B40526">
            <w:pPr>
              <w:suppressAutoHyphens w:val="0"/>
              <w:spacing w:after="0"/>
              <w:jc w:val="center"/>
              <w:rPr>
                <w:rFonts w:cs="Tahoma"/>
                <w:b/>
                <w:bCs/>
                <w:szCs w:val="22"/>
                <w:lang w:val="el-GR" w:eastAsia="el-GR"/>
              </w:rPr>
            </w:pPr>
            <w:r w:rsidRPr="00C105B6">
              <w:rPr>
                <w:rFonts w:cs="Tahoma"/>
                <w:b/>
                <w:bCs/>
                <w:szCs w:val="22"/>
                <w:lang w:val="el-GR" w:eastAsia="el-GR"/>
              </w:rPr>
              <w:t>ΦΠΑ 24%</w:t>
            </w:r>
          </w:p>
        </w:tc>
        <w:tc>
          <w:tcPr>
            <w:tcW w:w="2430" w:type="dxa"/>
            <w:tcBorders>
              <w:top w:val="single" w:sz="8" w:space="0" w:color="auto"/>
              <w:left w:val="nil"/>
              <w:bottom w:val="nil"/>
              <w:right w:val="single" w:sz="8" w:space="0" w:color="auto"/>
            </w:tcBorders>
            <w:shd w:val="clear" w:color="000000" w:fill="FBE4D5"/>
            <w:vAlign w:val="center"/>
            <w:hideMark/>
          </w:tcPr>
          <w:p w14:paraId="0F6486FB" w14:textId="77777777" w:rsidR="00B40526" w:rsidRPr="00C105B6" w:rsidRDefault="00B40526" w:rsidP="00B40526">
            <w:pPr>
              <w:suppressAutoHyphens w:val="0"/>
              <w:spacing w:after="0"/>
              <w:jc w:val="center"/>
              <w:rPr>
                <w:rFonts w:cs="Tahoma"/>
                <w:b/>
                <w:bCs/>
                <w:szCs w:val="22"/>
                <w:lang w:val="el-GR" w:eastAsia="el-GR"/>
              </w:rPr>
            </w:pPr>
            <w:r w:rsidRPr="00C105B6">
              <w:rPr>
                <w:rFonts w:cs="Tahoma"/>
                <w:b/>
                <w:bCs/>
                <w:szCs w:val="22"/>
                <w:lang w:val="el-GR" w:eastAsia="el-GR"/>
              </w:rPr>
              <w:t>Προϋπολογισμός</w:t>
            </w:r>
          </w:p>
        </w:tc>
      </w:tr>
      <w:tr w:rsidR="00C105B6" w:rsidRPr="00C105B6" w14:paraId="74C2EFC8" w14:textId="77777777" w:rsidTr="00C105B6">
        <w:trPr>
          <w:trHeight w:val="270"/>
        </w:trPr>
        <w:tc>
          <w:tcPr>
            <w:tcW w:w="2700" w:type="dxa"/>
            <w:vMerge/>
            <w:tcBorders>
              <w:top w:val="single" w:sz="8" w:space="0" w:color="auto"/>
              <w:left w:val="single" w:sz="8" w:space="0" w:color="auto"/>
              <w:bottom w:val="single" w:sz="8" w:space="0" w:color="000000"/>
              <w:right w:val="single" w:sz="8" w:space="0" w:color="auto"/>
            </w:tcBorders>
            <w:vAlign w:val="center"/>
            <w:hideMark/>
          </w:tcPr>
          <w:p w14:paraId="3EBA81F1" w14:textId="77777777" w:rsidR="00B40526" w:rsidRPr="00C105B6" w:rsidRDefault="00B40526" w:rsidP="00B40526">
            <w:pPr>
              <w:suppressAutoHyphens w:val="0"/>
              <w:spacing w:after="0"/>
              <w:jc w:val="left"/>
              <w:rPr>
                <w:rFonts w:cs="Tahoma"/>
                <w:szCs w:val="22"/>
                <w:lang w:val="el-GR" w:eastAsia="el-GR"/>
              </w:rPr>
            </w:pPr>
          </w:p>
        </w:tc>
        <w:tc>
          <w:tcPr>
            <w:tcW w:w="2070" w:type="dxa"/>
            <w:tcBorders>
              <w:top w:val="nil"/>
              <w:left w:val="nil"/>
              <w:bottom w:val="single" w:sz="8" w:space="0" w:color="auto"/>
              <w:right w:val="single" w:sz="8" w:space="0" w:color="auto"/>
            </w:tcBorders>
            <w:shd w:val="clear" w:color="000000" w:fill="FBE4D5"/>
            <w:vAlign w:val="center"/>
            <w:hideMark/>
          </w:tcPr>
          <w:p w14:paraId="1417CDCD" w14:textId="77777777" w:rsidR="00B40526" w:rsidRPr="00C105B6" w:rsidRDefault="00B40526" w:rsidP="00B40526">
            <w:pPr>
              <w:suppressAutoHyphens w:val="0"/>
              <w:spacing w:after="0"/>
              <w:jc w:val="center"/>
              <w:rPr>
                <w:rFonts w:cs="Tahoma"/>
                <w:b/>
                <w:bCs/>
                <w:szCs w:val="22"/>
                <w:lang w:val="el-GR" w:eastAsia="el-GR"/>
              </w:rPr>
            </w:pPr>
            <w:r w:rsidRPr="00C105B6">
              <w:rPr>
                <w:rFonts w:cs="Tahoma"/>
                <w:b/>
                <w:bCs/>
                <w:szCs w:val="22"/>
                <w:lang w:val="el-GR" w:eastAsia="el-GR"/>
              </w:rPr>
              <w:t>(χωρίς ΦΠΑ)</w:t>
            </w:r>
          </w:p>
        </w:tc>
        <w:tc>
          <w:tcPr>
            <w:tcW w:w="2070" w:type="dxa"/>
            <w:vMerge/>
            <w:tcBorders>
              <w:top w:val="single" w:sz="8" w:space="0" w:color="auto"/>
              <w:left w:val="single" w:sz="8" w:space="0" w:color="auto"/>
              <w:bottom w:val="single" w:sz="8" w:space="0" w:color="000000"/>
              <w:right w:val="single" w:sz="8" w:space="0" w:color="auto"/>
            </w:tcBorders>
            <w:vAlign w:val="center"/>
            <w:hideMark/>
          </w:tcPr>
          <w:p w14:paraId="703EDD61" w14:textId="77777777" w:rsidR="00B40526" w:rsidRPr="00C105B6" w:rsidRDefault="00B40526" w:rsidP="00B40526">
            <w:pPr>
              <w:suppressAutoHyphens w:val="0"/>
              <w:spacing w:after="0"/>
              <w:jc w:val="left"/>
              <w:rPr>
                <w:rFonts w:cs="Tahoma"/>
                <w:b/>
                <w:bCs/>
                <w:szCs w:val="22"/>
                <w:lang w:val="el-GR" w:eastAsia="el-GR"/>
              </w:rPr>
            </w:pPr>
          </w:p>
        </w:tc>
        <w:tc>
          <w:tcPr>
            <w:tcW w:w="2430" w:type="dxa"/>
            <w:tcBorders>
              <w:top w:val="nil"/>
              <w:left w:val="nil"/>
              <w:bottom w:val="single" w:sz="8" w:space="0" w:color="auto"/>
              <w:right w:val="single" w:sz="8" w:space="0" w:color="auto"/>
            </w:tcBorders>
            <w:shd w:val="clear" w:color="000000" w:fill="FBE4D5"/>
            <w:vAlign w:val="center"/>
            <w:hideMark/>
          </w:tcPr>
          <w:p w14:paraId="36BFBD03" w14:textId="77777777" w:rsidR="00B40526" w:rsidRPr="00C105B6" w:rsidRDefault="00B40526" w:rsidP="00B40526">
            <w:pPr>
              <w:suppressAutoHyphens w:val="0"/>
              <w:spacing w:after="0"/>
              <w:jc w:val="center"/>
              <w:rPr>
                <w:rFonts w:cs="Tahoma"/>
                <w:b/>
                <w:bCs/>
                <w:szCs w:val="22"/>
                <w:lang w:val="el-GR" w:eastAsia="el-GR"/>
              </w:rPr>
            </w:pPr>
            <w:r w:rsidRPr="00C105B6">
              <w:rPr>
                <w:rFonts w:cs="Tahoma"/>
                <w:b/>
                <w:bCs/>
                <w:szCs w:val="22"/>
                <w:lang w:val="el-GR" w:eastAsia="el-GR"/>
              </w:rPr>
              <w:t>(με ΦΠΑ)</w:t>
            </w:r>
          </w:p>
        </w:tc>
      </w:tr>
      <w:tr w:rsidR="00C105B6" w:rsidRPr="00C105B6" w14:paraId="75BD65E6" w14:textId="77777777" w:rsidTr="00C105B6">
        <w:trPr>
          <w:trHeight w:val="915"/>
        </w:trPr>
        <w:tc>
          <w:tcPr>
            <w:tcW w:w="2700" w:type="dxa"/>
            <w:tcBorders>
              <w:top w:val="nil"/>
              <w:left w:val="single" w:sz="8" w:space="0" w:color="auto"/>
              <w:bottom w:val="single" w:sz="8" w:space="0" w:color="auto"/>
              <w:right w:val="single" w:sz="8" w:space="0" w:color="auto"/>
            </w:tcBorders>
            <w:shd w:val="clear" w:color="000000" w:fill="D9D9D9"/>
            <w:vAlign w:val="center"/>
            <w:hideMark/>
          </w:tcPr>
          <w:p w14:paraId="7575C7BC" w14:textId="77777777" w:rsidR="00B40526" w:rsidRPr="00C105B6" w:rsidRDefault="00B40526" w:rsidP="00B40526">
            <w:pPr>
              <w:suppressAutoHyphens w:val="0"/>
              <w:spacing w:after="0"/>
              <w:jc w:val="left"/>
              <w:rPr>
                <w:rFonts w:cs="Tahoma"/>
                <w:b/>
                <w:bCs/>
                <w:szCs w:val="22"/>
                <w:lang w:val="el-GR" w:eastAsia="el-GR"/>
              </w:rPr>
            </w:pPr>
            <w:r w:rsidRPr="00C105B6">
              <w:rPr>
                <w:rFonts w:cs="Tahoma"/>
                <w:b/>
                <w:bCs/>
                <w:szCs w:val="22"/>
                <w:lang w:val="el-GR" w:eastAsia="el-GR"/>
              </w:rPr>
              <w:t>Παρούσα διαδικασία σύναψης σύμβασης</w:t>
            </w:r>
          </w:p>
        </w:tc>
        <w:tc>
          <w:tcPr>
            <w:tcW w:w="2070" w:type="dxa"/>
            <w:tcBorders>
              <w:top w:val="nil"/>
              <w:left w:val="nil"/>
              <w:bottom w:val="single" w:sz="8" w:space="0" w:color="auto"/>
              <w:right w:val="single" w:sz="8" w:space="0" w:color="auto"/>
            </w:tcBorders>
            <w:shd w:val="clear" w:color="auto" w:fill="auto"/>
            <w:vAlign w:val="center"/>
            <w:hideMark/>
          </w:tcPr>
          <w:p w14:paraId="427C6FB5" w14:textId="77777777" w:rsidR="00B40526" w:rsidRPr="00C105B6" w:rsidRDefault="00B40526" w:rsidP="00B40526">
            <w:pPr>
              <w:suppressAutoHyphens w:val="0"/>
              <w:spacing w:after="0"/>
              <w:jc w:val="right"/>
              <w:rPr>
                <w:rFonts w:cs="Tahoma"/>
                <w:b/>
                <w:bCs/>
                <w:color w:val="000000"/>
                <w:szCs w:val="22"/>
                <w:lang w:val="el-GR" w:eastAsia="el-GR"/>
              </w:rPr>
            </w:pPr>
            <w:r w:rsidRPr="00C105B6">
              <w:rPr>
                <w:rFonts w:cs="Tahoma"/>
                <w:b/>
                <w:bCs/>
                <w:color w:val="000000"/>
                <w:szCs w:val="22"/>
                <w:lang w:val="el-GR" w:eastAsia="el-GR"/>
              </w:rPr>
              <w:t>1.387.096,77 €</w:t>
            </w:r>
          </w:p>
        </w:tc>
        <w:tc>
          <w:tcPr>
            <w:tcW w:w="2070" w:type="dxa"/>
            <w:tcBorders>
              <w:top w:val="nil"/>
              <w:left w:val="nil"/>
              <w:bottom w:val="single" w:sz="8" w:space="0" w:color="auto"/>
              <w:right w:val="single" w:sz="8" w:space="0" w:color="auto"/>
            </w:tcBorders>
            <w:shd w:val="clear" w:color="auto" w:fill="auto"/>
            <w:vAlign w:val="center"/>
            <w:hideMark/>
          </w:tcPr>
          <w:p w14:paraId="3AD648B3" w14:textId="77777777" w:rsidR="00B40526" w:rsidRPr="00C105B6" w:rsidRDefault="00B40526" w:rsidP="00B40526">
            <w:pPr>
              <w:suppressAutoHyphens w:val="0"/>
              <w:spacing w:after="0"/>
              <w:jc w:val="right"/>
              <w:rPr>
                <w:rFonts w:cs="Tahoma"/>
                <w:b/>
                <w:bCs/>
                <w:color w:val="000000"/>
                <w:szCs w:val="22"/>
                <w:lang w:val="el-GR" w:eastAsia="el-GR"/>
              </w:rPr>
            </w:pPr>
            <w:r w:rsidRPr="00C105B6">
              <w:rPr>
                <w:rFonts w:cs="Tahoma"/>
                <w:b/>
                <w:bCs/>
                <w:color w:val="000000"/>
                <w:szCs w:val="22"/>
                <w:lang w:val="el-GR" w:eastAsia="el-GR"/>
              </w:rPr>
              <w:t>332.903,23 €</w:t>
            </w:r>
          </w:p>
        </w:tc>
        <w:tc>
          <w:tcPr>
            <w:tcW w:w="2430" w:type="dxa"/>
            <w:tcBorders>
              <w:top w:val="nil"/>
              <w:left w:val="nil"/>
              <w:bottom w:val="single" w:sz="8" w:space="0" w:color="auto"/>
              <w:right w:val="single" w:sz="8" w:space="0" w:color="auto"/>
            </w:tcBorders>
            <w:shd w:val="clear" w:color="auto" w:fill="auto"/>
            <w:vAlign w:val="center"/>
            <w:hideMark/>
          </w:tcPr>
          <w:p w14:paraId="49AFBB9E" w14:textId="77777777" w:rsidR="00B40526" w:rsidRPr="00C105B6" w:rsidRDefault="00B40526" w:rsidP="00B40526">
            <w:pPr>
              <w:suppressAutoHyphens w:val="0"/>
              <w:spacing w:after="0"/>
              <w:jc w:val="right"/>
              <w:rPr>
                <w:rFonts w:cs="Tahoma"/>
                <w:b/>
                <w:bCs/>
                <w:color w:val="000000"/>
                <w:szCs w:val="22"/>
                <w:lang w:val="el-GR" w:eastAsia="el-GR"/>
              </w:rPr>
            </w:pPr>
            <w:r w:rsidRPr="00C105B6">
              <w:rPr>
                <w:rFonts w:cs="Tahoma"/>
                <w:b/>
                <w:bCs/>
                <w:color w:val="000000"/>
                <w:szCs w:val="22"/>
                <w:lang w:val="el-GR" w:eastAsia="el-GR"/>
              </w:rPr>
              <w:t>1.720.000,00 €</w:t>
            </w:r>
          </w:p>
        </w:tc>
      </w:tr>
      <w:tr w:rsidR="00C105B6" w:rsidRPr="00C105B6" w14:paraId="223EA7C4" w14:textId="77777777" w:rsidTr="00C105B6">
        <w:trPr>
          <w:trHeight w:val="915"/>
        </w:trPr>
        <w:tc>
          <w:tcPr>
            <w:tcW w:w="2700" w:type="dxa"/>
            <w:tcBorders>
              <w:top w:val="nil"/>
              <w:left w:val="single" w:sz="8" w:space="0" w:color="auto"/>
              <w:bottom w:val="single" w:sz="8" w:space="0" w:color="auto"/>
              <w:right w:val="single" w:sz="8" w:space="0" w:color="auto"/>
            </w:tcBorders>
            <w:shd w:val="clear" w:color="000000" w:fill="D9D9D9"/>
            <w:vAlign w:val="center"/>
            <w:hideMark/>
          </w:tcPr>
          <w:p w14:paraId="7DFB3006" w14:textId="77777777" w:rsidR="00B40526" w:rsidRPr="00C105B6" w:rsidRDefault="00B40526" w:rsidP="00B40526">
            <w:pPr>
              <w:suppressAutoHyphens w:val="0"/>
              <w:spacing w:after="0"/>
              <w:jc w:val="left"/>
              <w:rPr>
                <w:rFonts w:cs="Tahoma"/>
                <w:b/>
                <w:bCs/>
                <w:szCs w:val="22"/>
                <w:lang w:val="el-GR" w:eastAsia="el-GR"/>
              </w:rPr>
            </w:pPr>
            <w:r w:rsidRPr="00C105B6">
              <w:rPr>
                <w:rFonts w:cs="Tahoma"/>
                <w:b/>
                <w:bCs/>
                <w:szCs w:val="22"/>
                <w:lang w:val="el-GR" w:eastAsia="el-GR"/>
              </w:rPr>
              <w:t xml:space="preserve">Δικαίωμα προαίρεσης Φυσικού Αντικειμένου </w:t>
            </w:r>
          </w:p>
        </w:tc>
        <w:tc>
          <w:tcPr>
            <w:tcW w:w="2070" w:type="dxa"/>
            <w:tcBorders>
              <w:top w:val="nil"/>
              <w:left w:val="nil"/>
              <w:bottom w:val="single" w:sz="8" w:space="0" w:color="auto"/>
              <w:right w:val="single" w:sz="8" w:space="0" w:color="auto"/>
            </w:tcBorders>
            <w:shd w:val="clear" w:color="auto" w:fill="auto"/>
            <w:vAlign w:val="center"/>
            <w:hideMark/>
          </w:tcPr>
          <w:p w14:paraId="286E3F9B" w14:textId="77777777" w:rsidR="00B40526" w:rsidRPr="00C105B6" w:rsidRDefault="00B40526" w:rsidP="00B40526">
            <w:pPr>
              <w:suppressAutoHyphens w:val="0"/>
              <w:spacing w:after="0"/>
              <w:jc w:val="right"/>
              <w:rPr>
                <w:rFonts w:cs="Tahoma"/>
                <w:b/>
                <w:bCs/>
                <w:color w:val="000000"/>
                <w:szCs w:val="22"/>
                <w:lang w:val="el-GR" w:eastAsia="el-GR"/>
              </w:rPr>
            </w:pPr>
            <w:r w:rsidRPr="00C105B6">
              <w:rPr>
                <w:rFonts w:cs="Tahoma"/>
                <w:b/>
                <w:bCs/>
                <w:color w:val="000000"/>
                <w:szCs w:val="22"/>
                <w:lang w:val="el-GR" w:eastAsia="el-GR"/>
              </w:rPr>
              <w:t>693.548,39 €</w:t>
            </w:r>
          </w:p>
        </w:tc>
        <w:tc>
          <w:tcPr>
            <w:tcW w:w="2070" w:type="dxa"/>
            <w:tcBorders>
              <w:top w:val="nil"/>
              <w:left w:val="nil"/>
              <w:bottom w:val="single" w:sz="8" w:space="0" w:color="auto"/>
              <w:right w:val="single" w:sz="8" w:space="0" w:color="auto"/>
            </w:tcBorders>
            <w:shd w:val="clear" w:color="auto" w:fill="auto"/>
            <w:vAlign w:val="center"/>
            <w:hideMark/>
          </w:tcPr>
          <w:p w14:paraId="288AE6AA" w14:textId="77777777" w:rsidR="00B40526" w:rsidRPr="00C105B6" w:rsidRDefault="00B40526" w:rsidP="00B40526">
            <w:pPr>
              <w:suppressAutoHyphens w:val="0"/>
              <w:spacing w:after="0"/>
              <w:jc w:val="right"/>
              <w:rPr>
                <w:rFonts w:cs="Tahoma"/>
                <w:b/>
                <w:bCs/>
                <w:color w:val="000000"/>
                <w:szCs w:val="22"/>
                <w:lang w:val="el-GR" w:eastAsia="el-GR"/>
              </w:rPr>
            </w:pPr>
            <w:r w:rsidRPr="00C105B6">
              <w:rPr>
                <w:rFonts w:cs="Tahoma"/>
                <w:b/>
                <w:bCs/>
                <w:color w:val="000000"/>
                <w:szCs w:val="22"/>
                <w:lang w:val="el-GR" w:eastAsia="el-GR"/>
              </w:rPr>
              <w:t>166.451,61 €</w:t>
            </w:r>
          </w:p>
        </w:tc>
        <w:tc>
          <w:tcPr>
            <w:tcW w:w="2430" w:type="dxa"/>
            <w:tcBorders>
              <w:top w:val="nil"/>
              <w:left w:val="nil"/>
              <w:bottom w:val="single" w:sz="8" w:space="0" w:color="auto"/>
              <w:right w:val="single" w:sz="8" w:space="0" w:color="auto"/>
            </w:tcBorders>
            <w:shd w:val="clear" w:color="auto" w:fill="auto"/>
            <w:vAlign w:val="center"/>
            <w:hideMark/>
          </w:tcPr>
          <w:p w14:paraId="73BFDAED" w14:textId="77777777" w:rsidR="00B40526" w:rsidRPr="00C105B6" w:rsidRDefault="00B40526" w:rsidP="00B40526">
            <w:pPr>
              <w:suppressAutoHyphens w:val="0"/>
              <w:spacing w:after="0"/>
              <w:jc w:val="right"/>
              <w:rPr>
                <w:rFonts w:cs="Tahoma"/>
                <w:b/>
                <w:bCs/>
                <w:color w:val="000000"/>
                <w:szCs w:val="22"/>
                <w:lang w:val="el-GR" w:eastAsia="el-GR"/>
              </w:rPr>
            </w:pPr>
            <w:r w:rsidRPr="00C105B6">
              <w:rPr>
                <w:rFonts w:cs="Tahoma"/>
                <w:b/>
                <w:bCs/>
                <w:color w:val="000000"/>
                <w:szCs w:val="22"/>
                <w:lang w:val="el-GR" w:eastAsia="el-GR"/>
              </w:rPr>
              <w:t>860.000,00 €</w:t>
            </w:r>
          </w:p>
        </w:tc>
      </w:tr>
      <w:tr w:rsidR="00B40526" w:rsidRPr="00C105B6" w14:paraId="3DC649AE" w14:textId="77777777" w:rsidTr="00C105B6">
        <w:trPr>
          <w:trHeight w:val="270"/>
        </w:trPr>
        <w:tc>
          <w:tcPr>
            <w:tcW w:w="2700" w:type="dxa"/>
            <w:tcBorders>
              <w:top w:val="nil"/>
              <w:left w:val="single" w:sz="8" w:space="0" w:color="auto"/>
              <w:bottom w:val="single" w:sz="8" w:space="0" w:color="auto"/>
              <w:right w:val="single" w:sz="8" w:space="0" w:color="auto"/>
            </w:tcBorders>
            <w:shd w:val="clear" w:color="000000" w:fill="D9D9D9"/>
            <w:vAlign w:val="center"/>
            <w:hideMark/>
          </w:tcPr>
          <w:p w14:paraId="58B6D2CF" w14:textId="77777777" w:rsidR="00B40526" w:rsidRPr="00C105B6" w:rsidRDefault="00B40526" w:rsidP="00B40526">
            <w:pPr>
              <w:suppressAutoHyphens w:val="0"/>
              <w:spacing w:after="0"/>
              <w:rPr>
                <w:rFonts w:cs="Tahoma"/>
                <w:b/>
                <w:bCs/>
                <w:szCs w:val="22"/>
                <w:lang w:val="el-GR" w:eastAsia="el-GR"/>
              </w:rPr>
            </w:pPr>
            <w:r w:rsidRPr="00C105B6">
              <w:rPr>
                <w:rFonts w:cs="Tahoma"/>
                <w:b/>
                <w:bCs/>
                <w:szCs w:val="22"/>
                <w:lang w:val="el-GR" w:eastAsia="el-GR"/>
              </w:rPr>
              <w:t xml:space="preserve">ΣΥΝΟΛΟ: </w:t>
            </w:r>
          </w:p>
        </w:tc>
        <w:tc>
          <w:tcPr>
            <w:tcW w:w="2070" w:type="dxa"/>
            <w:tcBorders>
              <w:top w:val="nil"/>
              <w:left w:val="nil"/>
              <w:bottom w:val="single" w:sz="8" w:space="0" w:color="auto"/>
              <w:right w:val="single" w:sz="8" w:space="0" w:color="auto"/>
            </w:tcBorders>
            <w:shd w:val="clear" w:color="000000" w:fill="D9D9D9"/>
            <w:vAlign w:val="center"/>
            <w:hideMark/>
          </w:tcPr>
          <w:p w14:paraId="78C22969" w14:textId="77777777" w:rsidR="00B40526" w:rsidRPr="00C105B6" w:rsidRDefault="00B40526" w:rsidP="00B40526">
            <w:pPr>
              <w:suppressAutoHyphens w:val="0"/>
              <w:spacing w:after="0"/>
              <w:jc w:val="right"/>
              <w:rPr>
                <w:rFonts w:cs="Tahoma"/>
                <w:b/>
                <w:bCs/>
                <w:color w:val="000000"/>
                <w:szCs w:val="22"/>
                <w:lang w:val="el-GR" w:eastAsia="el-GR"/>
              </w:rPr>
            </w:pPr>
            <w:r w:rsidRPr="00C105B6">
              <w:rPr>
                <w:rFonts w:cs="Tahoma"/>
                <w:b/>
                <w:bCs/>
                <w:color w:val="000000"/>
                <w:szCs w:val="22"/>
                <w:lang w:val="el-GR" w:eastAsia="el-GR"/>
              </w:rPr>
              <w:t>2.080.645,16 €</w:t>
            </w:r>
          </w:p>
        </w:tc>
        <w:tc>
          <w:tcPr>
            <w:tcW w:w="2070" w:type="dxa"/>
            <w:tcBorders>
              <w:top w:val="nil"/>
              <w:left w:val="nil"/>
              <w:bottom w:val="single" w:sz="8" w:space="0" w:color="auto"/>
              <w:right w:val="single" w:sz="8" w:space="0" w:color="auto"/>
            </w:tcBorders>
            <w:shd w:val="clear" w:color="000000" w:fill="D9D9D9"/>
            <w:vAlign w:val="center"/>
            <w:hideMark/>
          </w:tcPr>
          <w:p w14:paraId="4BBB95A8" w14:textId="77777777" w:rsidR="00B40526" w:rsidRPr="00C105B6" w:rsidRDefault="00B40526" w:rsidP="00B40526">
            <w:pPr>
              <w:suppressAutoHyphens w:val="0"/>
              <w:spacing w:after="0"/>
              <w:jc w:val="right"/>
              <w:rPr>
                <w:rFonts w:cs="Tahoma"/>
                <w:b/>
                <w:bCs/>
                <w:color w:val="000000"/>
                <w:szCs w:val="22"/>
                <w:lang w:val="el-GR" w:eastAsia="el-GR"/>
              </w:rPr>
            </w:pPr>
            <w:r w:rsidRPr="00C105B6">
              <w:rPr>
                <w:rFonts w:cs="Tahoma"/>
                <w:b/>
                <w:bCs/>
                <w:color w:val="000000"/>
                <w:szCs w:val="22"/>
                <w:lang w:val="el-GR" w:eastAsia="el-GR"/>
              </w:rPr>
              <w:t>499.354,84 €</w:t>
            </w:r>
          </w:p>
        </w:tc>
        <w:tc>
          <w:tcPr>
            <w:tcW w:w="2430" w:type="dxa"/>
            <w:tcBorders>
              <w:top w:val="nil"/>
              <w:left w:val="nil"/>
              <w:bottom w:val="single" w:sz="8" w:space="0" w:color="auto"/>
              <w:right w:val="single" w:sz="8" w:space="0" w:color="auto"/>
            </w:tcBorders>
            <w:shd w:val="clear" w:color="000000" w:fill="D9D9D9"/>
            <w:vAlign w:val="center"/>
            <w:hideMark/>
          </w:tcPr>
          <w:p w14:paraId="76693940" w14:textId="1A7919B1" w:rsidR="00B40526" w:rsidRPr="00C105B6" w:rsidRDefault="00B40526" w:rsidP="00C105B6">
            <w:pPr>
              <w:suppressAutoHyphens w:val="0"/>
              <w:spacing w:after="0"/>
              <w:jc w:val="right"/>
              <w:rPr>
                <w:rFonts w:cs="Tahoma"/>
                <w:b/>
                <w:bCs/>
                <w:color w:val="000000"/>
                <w:szCs w:val="22"/>
                <w:lang w:val="el-GR" w:eastAsia="el-GR"/>
              </w:rPr>
            </w:pPr>
            <w:r w:rsidRPr="00C105B6">
              <w:rPr>
                <w:rFonts w:cs="Tahoma"/>
                <w:b/>
                <w:bCs/>
                <w:color w:val="000000"/>
                <w:szCs w:val="22"/>
                <w:lang w:val="el-GR" w:eastAsia="el-GR"/>
              </w:rPr>
              <w:t>2.5</w:t>
            </w:r>
            <w:r w:rsidR="00C105B6">
              <w:rPr>
                <w:rFonts w:cs="Tahoma"/>
                <w:b/>
                <w:bCs/>
                <w:color w:val="000000"/>
                <w:szCs w:val="22"/>
                <w:lang w:val="el-GR" w:eastAsia="el-GR"/>
              </w:rPr>
              <w:t>80</w:t>
            </w:r>
            <w:r w:rsidRPr="00C105B6">
              <w:rPr>
                <w:rFonts w:cs="Tahoma"/>
                <w:b/>
                <w:bCs/>
                <w:color w:val="000000"/>
                <w:szCs w:val="22"/>
                <w:lang w:val="el-GR" w:eastAsia="el-GR"/>
              </w:rPr>
              <w:t>.</w:t>
            </w:r>
            <w:r w:rsidR="00C105B6">
              <w:rPr>
                <w:rFonts w:cs="Tahoma"/>
                <w:b/>
                <w:bCs/>
                <w:color w:val="000000"/>
                <w:szCs w:val="22"/>
                <w:lang w:val="el-GR" w:eastAsia="el-GR"/>
              </w:rPr>
              <w:t>00</w:t>
            </w:r>
            <w:r w:rsidRPr="00C105B6">
              <w:rPr>
                <w:rFonts w:cs="Tahoma"/>
                <w:b/>
                <w:bCs/>
                <w:color w:val="000000"/>
                <w:szCs w:val="22"/>
                <w:lang w:val="el-GR" w:eastAsia="el-GR"/>
              </w:rPr>
              <w:t>0,00 €</w:t>
            </w:r>
          </w:p>
        </w:tc>
      </w:tr>
    </w:tbl>
    <w:p w14:paraId="49D77FD6" w14:textId="67808C95" w:rsidR="00B87679" w:rsidRPr="00890611" w:rsidRDefault="00B87679" w:rsidP="00B87679">
      <w:pPr>
        <w:spacing w:before="120"/>
        <w:rPr>
          <w:rFonts w:cs="Tahoma"/>
          <w:szCs w:val="22"/>
          <w:lang w:val="el-GR"/>
        </w:rPr>
      </w:pPr>
      <w:r w:rsidRPr="00890611">
        <w:rPr>
          <w:rFonts w:cs="Tahoma"/>
          <w:szCs w:val="22"/>
          <w:lang w:val="el-GR"/>
        </w:rPr>
        <w:t xml:space="preserve">Η διάρκεια της σύμβασης ορίζεται σε </w:t>
      </w:r>
      <w:r w:rsidRPr="00890611">
        <w:rPr>
          <w:rFonts w:cs="Tahoma"/>
          <w:b/>
          <w:szCs w:val="22"/>
          <w:lang w:val="el-GR"/>
        </w:rPr>
        <w:t>48 μήνες</w:t>
      </w:r>
      <w:r w:rsidRPr="00890611">
        <w:rPr>
          <w:rFonts w:cs="Tahoma"/>
          <w:szCs w:val="22"/>
          <w:lang w:val="el-GR"/>
        </w:rPr>
        <w:t>, συμπεριλαμβανομένης της διαδικασίας ελέγχου και παραλαβής παραδοτέων, όπως ορίζεται στην Παρ.</w:t>
      </w:r>
      <w:r w:rsidR="005053F3">
        <w:rPr>
          <w:rFonts w:cs="Tahoma"/>
          <w:szCs w:val="22"/>
          <w:lang w:val="el-GR"/>
        </w:rPr>
        <w:t xml:space="preserve"> </w:t>
      </w:r>
      <w:r w:rsidR="00B04583">
        <w:rPr>
          <w:rFonts w:cs="Tahoma"/>
          <w:szCs w:val="22"/>
          <w:lang w:val="el-GR"/>
        </w:rPr>
        <w:fldChar w:fldCharType="begin"/>
      </w:r>
      <w:r w:rsidR="00B04583">
        <w:rPr>
          <w:rFonts w:cs="Tahoma"/>
          <w:szCs w:val="22"/>
          <w:lang w:val="el-GR"/>
        </w:rPr>
        <w:instrText xml:space="preserve"> REF _Ref40954198 \r \h </w:instrText>
      </w:r>
      <w:r w:rsidR="00B04583">
        <w:rPr>
          <w:rFonts w:cs="Tahoma"/>
          <w:szCs w:val="22"/>
          <w:lang w:val="el-GR"/>
        </w:rPr>
      </w:r>
      <w:r w:rsidR="00B04583">
        <w:rPr>
          <w:rFonts w:cs="Tahoma"/>
          <w:szCs w:val="22"/>
          <w:lang w:val="el-GR"/>
        </w:rPr>
        <w:fldChar w:fldCharType="separate"/>
      </w:r>
      <w:r w:rsidR="00C61D58">
        <w:rPr>
          <w:rFonts w:cs="Tahoma"/>
          <w:szCs w:val="22"/>
          <w:lang w:val="el-GR"/>
        </w:rPr>
        <w:t>6.3</w:t>
      </w:r>
      <w:r w:rsidR="00B04583">
        <w:rPr>
          <w:rFonts w:cs="Tahoma"/>
          <w:szCs w:val="22"/>
          <w:lang w:val="el-GR"/>
        </w:rPr>
        <w:fldChar w:fldCharType="end"/>
      </w:r>
      <w:r w:rsidRPr="00890611">
        <w:rPr>
          <w:rFonts w:cs="Tahoma"/>
          <w:szCs w:val="22"/>
          <w:lang w:val="el-GR"/>
        </w:rPr>
        <w:t xml:space="preserve"> της παρούσας. </w:t>
      </w:r>
    </w:p>
    <w:p w14:paraId="6F3634A8" w14:textId="77777777" w:rsidR="002B1180" w:rsidRPr="002B1180" w:rsidRDefault="002B1180" w:rsidP="002B1180">
      <w:pPr>
        <w:rPr>
          <w:rFonts w:cs="Tahoma"/>
          <w:szCs w:val="22"/>
          <w:lang w:val="el-GR"/>
        </w:rPr>
      </w:pPr>
      <w:r w:rsidRPr="002B1180">
        <w:rPr>
          <w:rFonts w:cs="Tahoma"/>
          <w:szCs w:val="22"/>
          <w:lang w:val="el-GR"/>
        </w:rPr>
        <w:t xml:space="preserve">Το αντικείμενο της παρούσας σύμβασης δεν υποδιαιρείται σε τμήματα. </w:t>
      </w:r>
    </w:p>
    <w:p w14:paraId="0D8EF883" w14:textId="77777777" w:rsidR="002B1180" w:rsidRPr="002B1180" w:rsidRDefault="002B1180" w:rsidP="002B1180">
      <w:pPr>
        <w:rPr>
          <w:rFonts w:cs="Tahoma"/>
          <w:szCs w:val="22"/>
          <w:lang w:val="el-GR"/>
        </w:rPr>
      </w:pPr>
      <w:r w:rsidRPr="002B1180">
        <w:rPr>
          <w:rFonts w:cs="Tahoma"/>
          <w:szCs w:val="22"/>
          <w:lang w:val="el-GR"/>
        </w:rPr>
        <w:t>Η ανάθεση του έργου κατά τρόπο ενιαίο, αποτελεί τη βέλτιστη επιλογή δεδομένου ότι αφορά σε υπηρεσίες για τη δημιουργία ενιαίου μηχανισμού διαχείρισης, παρακολούθησης και συντονισμού ενός τόσο σύνθετου και σημαντικού εγχειρήματος όπως η «Μεταρρύθμιση του Δημοσιονομικού Συστήματος στην Κεντρική Διοίκηση και τη λοιπή Γενική Κυβέρνηση (</w:t>
      </w:r>
      <w:proofErr w:type="spellStart"/>
      <w:r w:rsidRPr="002B1180">
        <w:rPr>
          <w:rFonts w:cs="Tahoma"/>
          <w:szCs w:val="22"/>
          <w:lang w:val="el-GR"/>
        </w:rPr>
        <w:t>gov</w:t>
      </w:r>
      <w:proofErr w:type="spellEnd"/>
      <w:r w:rsidRPr="002B1180">
        <w:rPr>
          <w:rFonts w:cs="Tahoma"/>
          <w:szCs w:val="22"/>
          <w:lang w:val="el-GR"/>
        </w:rPr>
        <w:t xml:space="preserve">-ERP)», και οι σχετικές υπηρεσίες δεν δύναται να διαχωριστούν σε επιμέρους τμήματα. </w:t>
      </w:r>
    </w:p>
    <w:p w14:paraId="40E06739" w14:textId="77777777" w:rsidR="002B1180" w:rsidRPr="002B1180" w:rsidRDefault="002B1180" w:rsidP="002B1180">
      <w:pPr>
        <w:rPr>
          <w:rFonts w:cs="Tahoma"/>
          <w:szCs w:val="22"/>
          <w:lang w:val="el-GR"/>
        </w:rPr>
      </w:pPr>
      <w:r w:rsidRPr="002B1180">
        <w:rPr>
          <w:rFonts w:cs="Tahoma"/>
          <w:szCs w:val="22"/>
          <w:lang w:val="el-GR"/>
        </w:rPr>
        <w:t>Επιπλέον η υλοποίηση του συνόλου του έργου από έναν ανάδοχο επιβάλλεται πρωτίστως κατ’ εφαρμογή της αρχής της οικονομικότητας, καθώς εξασφαλίζει μειωμένο κόστος για το έργο, μέσω της οικονομίας κλίμακας..</w:t>
      </w:r>
    </w:p>
    <w:p w14:paraId="7BE4C0EF" w14:textId="77777777" w:rsidR="002B1180" w:rsidRPr="002B1180" w:rsidRDefault="002B1180" w:rsidP="002B1180">
      <w:pPr>
        <w:rPr>
          <w:rFonts w:cs="Tahoma"/>
          <w:szCs w:val="22"/>
          <w:lang w:val="el-GR"/>
        </w:rPr>
      </w:pPr>
      <w:r w:rsidRPr="002B1180">
        <w:rPr>
          <w:rFonts w:cs="Tahoma"/>
          <w:szCs w:val="22"/>
          <w:lang w:val="el-GR"/>
        </w:rPr>
        <w:t xml:space="preserve">Τέλος, η </w:t>
      </w:r>
      <w:proofErr w:type="spellStart"/>
      <w:r w:rsidRPr="002B1180">
        <w:rPr>
          <w:rFonts w:cs="Tahoma"/>
          <w:szCs w:val="22"/>
          <w:lang w:val="el-GR"/>
        </w:rPr>
        <w:t>προκριθείσα</w:t>
      </w:r>
      <w:proofErr w:type="spellEnd"/>
      <w:r w:rsidRPr="002B1180">
        <w:rPr>
          <w:rFonts w:cs="Tahoma"/>
          <w:szCs w:val="22"/>
          <w:lang w:val="el-GR"/>
        </w:rPr>
        <w:t xml:space="preserve"> λύση της ενιαίας ανάθεσης κατατείνει και στην ανάπτυξη ευρύτερου ανταγωνισμού με τη δυνατότητα συμμετοχής </w:t>
      </w:r>
      <w:proofErr w:type="spellStart"/>
      <w:r w:rsidRPr="002B1180">
        <w:rPr>
          <w:rFonts w:cs="Tahoma"/>
          <w:szCs w:val="22"/>
          <w:lang w:val="el-GR"/>
        </w:rPr>
        <w:t>πλειόνων</w:t>
      </w:r>
      <w:proofErr w:type="spellEnd"/>
      <w:r w:rsidRPr="002B1180">
        <w:rPr>
          <w:rFonts w:cs="Tahoma"/>
          <w:szCs w:val="22"/>
          <w:lang w:val="el-GR"/>
        </w:rPr>
        <w:t xml:space="preserve"> υποψηφίων. </w:t>
      </w:r>
    </w:p>
    <w:p w14:paraId="7B408068" w14:textId="11CA78C1" w:rsidR="00704DFF" w:rsidRDefault="002B1180" w:rsidP="002B1180">
      <w:pPr>
        <w:rPr>
          <w:rFonts w:cs="Tahoma"/>
          <w:szCs w:val="22"/>
          <w:lang w:val="el-GR"/>
        </w:rPr>
      </w:pPr>
      <w:r w:rsidRPr="002B1180">
        <w:rPr>
          <w:rFonts w:cs="Tahoma"/>
          <w:szCs w:val="22"/>
          <w:lang w:val="el-GR"/>
        </w:rPr>
        <w:t xml:space="preserve">Για όλους τους ανωτέρω λόγους κρίθηκε ότι για την επίτευξη των στόχων της δημοπρατούμενης σύμβασης και χάριν αφενός της προστασίας του δημοσίου χρήματος και της αρτιότητας του έργου, δεν ενδείκνυται η κατάτμηση του αντικειμένου της σύμβασης σε </w:t>
      </w:r>
      <w:proofErr w:type="spellStart"/>
      <w:r w:rsidRPr="002B1180">
        <w:rPr>
          <w:rFonts w:cs="Tahoma"/>
          <w:szCs w:val="22"/>
          <w:lang w:val="el-GR"/>
        </w:rPr>
        <w:t>πλείονα</w:t>
      </w:r>
      <w:proofErr w:type="spellEnd"/>
      <w:r w:rsidRPr="002B1180">
        <w:rPr>
          <w:rFonts w:cs="Tahoma"/>
          <w:szCs w:val="22"/>
          <w:lang w:val="el-GR"/>
        </w:rPr>
        <w:t xml:space="preserve"> τμήματα και η ανάθεση των επιμέρους τμημάτων σε διαφορετικούς αναδόχους.</w:t>
      </w:r>
    </w:p>
    <w:p w14:paraId="7C8DD64B" w14:textId="70149B63" w:rsidR="00B87679" w:rsidRPr="00890611" w:rsidRDefault="00B87679" w:rsidP="00B87679">
      <w:pPr>
        <w:rPr>
          <w:rFonts w:cs="Tahoma"/>
          <w:szCs w:val="22"/>
          <w:lang w:val="el-GR"/>
        </w:rPr>
      </w:pPr>
      <w:r w:rsidRPr="00890611">
        <w:rPr>
          <w:rFonts w:cs="Tahoma"/>
          <w:szCs w:val="22"/>
          <w:lang w:val="el-GR"/>
        </w:rPr>
        <w:t xml:space="preserve">Αναλυτική περιγραφή του φυσικού και οικονομικού αντικειμένου της σύμβασης δίδεται στο </w:t>
      </w:r>
      <w:r w:rsidRPr="00890611">
        <w:fldChar w:fldCharType="begin"/>
      </w:r>
      <w:r w:rsidRPr="00890611">
        <w:rPr>
          <w:lang w:val="el-GR"/>
        </w:rPr>
        <w:instrText xml:space="preserve"> </w:instrText>
      </w:r>
      <w:r w:rsidRPr="00890611">
        <w:instrText>REF</w:instrText>
      </w:r>
      <w:r w:rsidRPr="00890611">
        <w:rPr>
          <w:lang w:val="el-GR"/>
        </w:rPr>
        <w:instrText xml:space="preserve"> _</w:instrText>
      </w:r>
      <w:r w:rsidRPr="00890611">
        <w:instrText>Ref</w:instrText>
      </w:r>
      <w:r w:rsidRPr="00890611">
        <w:rPr>
          <w:lang w:val="el-GR"/>
        </w:rPr>
        <w:instrText>496625830 \</w:instrText>
      </w:r>
      <w:r w:rsidRPr="00890611">
        <w:instrText>h</w:instrText>
      </w:r>
      <w:r w:rsidRPr="00890611">
        <w:rPr>
          <w:lang w:val="el-GR"/>
        </w:rPr>
        <w:instrText xml:space="preserve">  \* </w:instrText>
      </w:r>
      <w:r w:rsidRPr="00890611">
        <w:instrText>MERGEFORMAT</w:instrText>
      </w:r>
      <w:r w:rsidRPr="00890611">
        <w:rPr>
          <w:lang w:val="el-GR"/>
        </w:rPr>
        <w:instrText xml:space="preserve"> </w:instrText>
      </w:r>
      <w:r w:rsidRPr="00890611">
        <w:fldChar w:fldCharType="separate"/>
      </w:r>
      <w:r w:rsidR="00C61D58" w:rsidRPr="00C61D58">
        <w:rPr>
          <w:rFonts w:cs="Tahoma"/>
          <w:szCs w:val="22"/>
          <w:lang w:val="el-GR"/>
        </w:rPr>
        <w:t>ΠΑΡΑΡΤΗΜΑ Ι – Αναλυτική Περιγραφή Φυσικού και Οικονομικού Αντικειμένου της Σύμβασης</w:t>
      </w:r>
      <w:r w:rsidRPr="00890611">
        <w:fldChar w:fldCharType="end"/>
      </w:r>
      <w:r w:rsidRPr="00890611">
        <w:rPr>
          <w:rFonts w:cs="Tahoma"/>
          <w:szCs w:val="22"/>
          <w:lang w:val="el-GR"/>
        </w:rPr>
        <w:t xml:space="preserve"> της παρούσας διακήρυξης. </w:t>
      </w:r>
    </w:p>
    <w:p w14:paraId="6862F527" w14:textId="4EF52618" w:rsidR="00B87679" w:rsidRPr="00890611" w:rsidRDefault="00B87679" w:rsidP="00B87679">
      <w:pPr>
        <w:rPr>
          <w:rFonts w:cs="Tahoma"/>
          <w:szCs w:val="22"/>
          <w:lang w:val="el-GR"/>
        </w:rPr>
      </w:pPr>
      <w:r w:rsidRPr="00890611">
        <w:rPr>
          <w:rFonts w:cs="Tahoma"/>
          <w:szCs w:val="22"/>
          <w:lang w:val="el-GR"/>
        </w:rPr>
        <w:t xml:space="preserve">Η σύμβαση θα ανατεθεί με το κριτήριο της πλέον συμφέρουσας από οικονομική άποψη προσφοράς, βάσει </w:t>
      </w:r>
      <w:r w:rsidRPr="00890611">
        <w:rPr>
          <w:rFonts w:cs="Tahoma"/>
          <w:b/>
          <w:szCs w:val="22"/>
          <w:lang w:val="el-GR"/>
        </w:rPr>
        <w:t>της βέλτιστης σχέσης ποιότητας – τιμής</w:t>
      </w:r>
      <w:r w:rsidRPr="00890611">
        <w:rPr>
          <w:rFonts w:cs="Tahoma"/>
          <w:szCs w:val="22"/>
          <w:lang w:val="el-GR"/>
        </w:rPr>
        <w:t>.</w:t>
      </w:r>
    </w:p>
    <w:p w14:paraId="03C1968D" w14:textId="77777777" w:rsidR="00B87679" w:rsidRPr="00B87679" w:rsidRDefault="00B87679" w:rsidP="00ED1485">
      <w:pPr>
        <w:rPr>
          <w:lang w:val="el-GR"/>
        </w:rPr>
      </w:pPr>
    </w:p>
    <w:p w14:paraId="46D82670" w14:textId="77777777" w:rsidR="008338F0" w:rsidRPr="00603221" w:rsidRDefault="003355E7" w:rsidP="003A109E">
      <w:pPr>
        <w:pStyle w:val="2"/>
        <w:rPr>
          <w:rFonts w:cs="Tahoma"/>
          <w:lang w:val="el-GR"/>
        </w:rPr>
      </w:pPr>
      <w:bookmarkStart w:id="15" w:name="_Toc78357936"/>
      <w:bookmarkStart w:id="16" w:name="_Toc78358190"/>
      <w:bookmarkStart w:id="17" w:name="_Toc78357937"/>
      <w:bookmarkStart w:id="18" w:name="_Toc78358191"/>
      <w:bookmarkStart w:id="19" w:name="_Toc78357938"/>
      <w:bookmarkStart w:id="20" w:name="_Toc78358192"/>
      <w:bookmarkStart w:id="21" w:name="_Toc78357939"/>
      <w:bookmarkStart w:id="22" w:name="_Toc78358193"/>
      <w:bookmarkStart w:id="23" w:name="_Toc78357940"/>
      <w:bookmarkStart w:id="24" w:name="_Toc78358194"/>
      <w:bookmarkStart w:id="25" w:name="_Toc78357941"/>
      <w:bookmarkStart w:id="26" w:name="_Toc78358195"/>
      <w:bookmarkStart w:id="27" w:name="_Toc78357942"/>
      <w:bookmarkStart w:id="28" w:name="_Toc78358196"/>
      <w:bookmarkStart w:id="29" w:name="_Toc78357943"/>
      <w:bookmarkStart w:id="30" w:name="_Toc78358197"/>
      <w:bookmarkStart w:id="31" w:name="_Toc78357944"/>
      <w:bookmarkStart w:id="32" w:name="_Toc78358198"/>
      <w:bookmarkStart w:id="33" w:name="_Toc78357945"/>
      <w:bookmarkStart w:id="34" w:name="_Toc78358199"/>
      <w:bookmarkStart w:id="35" w:name="_Toc78357946"/>
      <w:bookmarkStart w:id="36" w:name="_Toc78358200"/>
      <w:bookmarkStart w:id="37" w:name="_Toc78357947"/>
      <w:bookmarkStart w:id="38" w:name="_Toc78358201"/>
      <w:bookmarkStart w:id="39" w:name="_Toc78357948"/>
      <w:bookmarkStart w:id="40" w:name="_Toc78358202"/>
      <w:bookmarkStart w:id="41" w:name="_Toc78357949"/>
      <w:bookmarkStart w:id="42" w:name="_Toc78358203"/>
      <w:bookmarkStart w:id="43" w:name="_Toc78357950"/>
      <w:bookmarkStart w:id="44" w:name="_Toc78358204"/>
      <w:bookmarkStart w:id="45" w:name="_Toc78357951"/>
      <w:bookmarkStart w:id="46" w:name="_Toc78358205"/>
      <w:bookmarkStart w:id="47" w:name="_Toc78357952"/>
      <w:bookmarkStart w:id="48" w:name="_Toc78358206"/>
      <w:bookmarkStart w:id="49" w:name="_Toc78357953"/>
      <w:bookmarkStart w:id="50" w:name="_Toc78358207"/>
      <w:bookmarkStart w:id="51" w:name="_Toc78357954"/>
      <w:bookmarkStart w:id="52" w:name="_Toc78358208"/>
      <w:bookmarkStart w:id="53" w:name="_Toc78357955"/>
      <w:bookmarkStart w:id="54" w:name="_Toc78358209"/>
      <w:bookmarkStart w:id="55" w:name="_Toc78357956"/>
      <w:bookmarkStart w:id="56" w:name="_Toc78358210"/>
      <w:bookmarkStart w:id="57" w:name="_Toc78357957"/>
      <w:bookmarkStart w:id="58" w:name="_Toc78358211"/>
      <w:bookmarkStart w:id="59" w:name="_Toc78357958"/>
      <w:bookmarkStart w:id="60" w:name="_Toc78358212"/>
      <w:bookmarkStart w:id="61" w:name="_Toc78357959"/>
      <w:bookmarkStart w:id="62" w:name="_Toc78358213"/>
      <w:bookmarkStart w:id="63" w:name="_Toc78357960"/>
      <w:bookmarkStart w:id="64" w:name="_Toc78358214"/>
      <w:bookmarkStart w:id="65" w:name="_Toc78357961"/>
      <w:bookmarkStart w:id="66" w:name="_Toc78358215"/>
      <w:bookmarkStart w:id="67" w:name="_Toc78357962"/>
      <w:bookmarkStart w:id="68" w:name="_Toc78358216"/>
      <w:bookmarkStart w:id="69" w:name="_Toc78357963"/>
      <w:bookmarkStart w:id="70" w:name="_Toc78358217"/>
      <w:bookmarkStart w:id="71" w:name="_Toc78357964"/>
      <w:bookmarkStart w:id="72" w:name="_Toc78358218"/>
      <w:bookmarkStart w:id="73" w:name="_Toc78357965"/>
      <w:bookmarkStart w:id="74" w:name="_Toc78358219"/>
      <w:bookmarkStart w:id="75" w:name="_Toc78357966"/>
      <w:bookmarkStart w:id="76" w:name="_Toc78358220"/>
      <w:bookmarkStart w:id="77" w:name="_Toc78357967"/>
      <w:bookmarkStart w:id="78" w:name="_Toc78358221"/>
      <w:bookmarkStart w:id="79" w:name="_Toc78357968"/>
      <w:bookmarkStart w:id="80" w:name="_Toc78358222"/>
      <w:bookmarkStart w:id="81" w:name="_Toc78357969"/>
      <w:bookmarkStart w:id="82" w:name="_Toc78358223"/>
      <w:bookmarkStart w:id="83" w:name="_Toc78357970"/>
      <w:bookmarkStart w:id="84" w:name="_Toc78358224"/>
      <w:bookmarkStart w:id="85" w:name="_Toc78357971"/>
      <w:bookmarkStart w:id="86" w:name="_Toc78358225"/>
      <w:bookmarkStart w:id="87" w:name="_Toc78357972"/>
      <w:bookmarkStart w:id="88" w:name="_Toc78358226"/>
      <w:bookmarkStart w:id="89" w:name="_Toc78357973"/>
      <w:bookmarkStart w:id="90" w:name="_Toc78358227"/>
      <w:bookmarkStart w:id="91" w:name="_Toc78357974"/>
      <w:bookmarkStart w:id="92" w:name="_Toc78358228"/>
      <w:bookmarkStart w:id="93" w:name="_Toc78357975"/>
      <w:bookmarkStart w:id="94" w:name="_Toc78358229"/>
      <w:bookmarkStart w:id="95" w:name="_Toc78357976"/>
      <w:bookmarkStart w:id="96" w:name="_Toc7835823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Pr="00603221">
        <w:rPr>
          <w:rFonts w:cs="Tahoma"/>
          <w:lang w:val="el-GR"/>
        </w:rPr>
        <w:lastRenderedPageBreak/>
        <w:tab/>
      </w:r>
      <w:bookmarkStart w:id="97" w:name="_Toc95317648"/>
      <w:r w:rsidRPr="00603221">
        <w:rPr>
          <w:rFonts w:cs="Tahoma"/>
          <w:lang w:val="el-GR"/>
        </w:rPr>
        <w:t>Θεσμικό πλαίσιο</w:t>
      </w:r>
      <w:bookmarkEnd w:id="97"/>
      <w:r w:rsidRPr="00603221">
        <w:rPr>
          <w:rFonts w:cs="Tahoma"/>
          <w:lang w:val="el-GR"/>
        </w:rPr>
        <w:t xml:space="preserve"> </w:t>
      </w:r>
    </w:p>
    <w:p w14:paraId="6D477A1D" w14:textId="77777777" w:rsidR="00AA6688" w:rsidRPr="00603221" w:rsidRDefault="00AA6688" w:rsidP="00AA6688">
      <w:pPr>
        <w:tabs>
          <w:tab w:val="left" w:pos="284"/>
        </w:tabs>
        <w:rPr>
          <w:rFonts w:cs="Tahoma"/>
          <w:szCs w:val="22"/>
          <w:lang w:val="el-GR"/>
        </w:rPr>
      </w:pPr>
      <w:r w:rsidRPr="00603221">
        <w:rPr>
          <w:rFonts w:cs="Tahoma"/>
          <w:szCs w:val="22"/>
          <w:lang w:val="el-GR"/>
        </w:rPr>
        <w:t xml:space="preserve">Η ανάθεση και εκτέλεση της σύμβασης </w:t>
      </w:r>
      <w:proofErr w:type="spellStart"/>
      <w:r w:rsidRPr="00603221">
        <w:rPr>
          <w:rFonts w:cs="Tahoma"/>
          <w:szCs w:val="22"/>
          <w:lang w:val="el-GR"/>
        </w:rPr>
        <w:t>διέπεται</w:t>
      </w:r>
      <w:proofErr w:type="spellEnd"/>
      <w:r w:rsidRPr="00603221">
        <w:rPr>
          <w:rFonts w:cs="Tahoma"/>
          <w:szCs w:val="22"/>
          <w:lang w:val="el-GR"/>
        </w:rPr>
        <w:t xml:space="preserve"> από την κείμενη νομοθεσία και τις </w:t>
      </w:r>
      <w:proofErr w:type="spellStart"/>
      <w:r w:rsidRPr="00603221">
        <w:rPr>
          <w:rFonts w:cs="Tahoma"/>
          <w:szCs w:val="22"/>
          <w:lang w:val="el-GR"/>
        </w:rPr>
        <w:t>κατ</w:t>
      </w:r>
      <w:proofErr w:type="spellEnd"/>
      <w:r w:rsidRPr="00603221">
        <w:rPr>
          <w:rFonts w:cs="Tahoma"/>
          <w:szCs w:val="22"/>
          <w:lang w:val="el-GR"/>
        </w:rPr>
        <w:t xml:space="preserve">΄ εξουσιοδότηση αυτής </w:t>
      </w:r>
      <w:proofErr w:type="spellStart"/>
      <w:r w:rsidRPr="00603221">
        <w:rPr>
          <w:rFonts w:cs="Tahoma"/>
          <w:szCs w:val="22"/>
          <w:lang w:val="el-GR"/>
        </w:rPr>
        <w:t>εκδοθείσες</w:t>
      </w:r>
      <w:proofErr w:type="spellEnd"/>
      <w:r w:rsidRPr="00603221">
        <w:rPr>
          <w:rFonts w:cs="Tahoma"/>
          <w:szCs w:val="22"/>
          <w:lang w:val="el-GR"/>
        </w:rPr>
        <w:t xml:space="preserve"> κανονιστικές πράξεις, όπως ισχύουν και ιδίως:</w:t>
      </w:r>
    </w:p>
    <w:p w14:paraId="5E620729"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bCs/>
          <w:szCs w:val="22"/>
          <w:lang w:val="el-GR" w:eastAsia="en-US"/>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(L 57/17).</w:t>
      </w:r>
    </w:p>
    <w:p w14:paraId="71B9A8FA"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bCs/>
          <w:szCs w:val="22"/>
          <w:lang w:val="el-GR" w:eastAsia="en-US"/>
        </w:rPr>
        <w:t>Τον Κανονισμό (ΕΕ) αριθ. 2021/240 του Ευρωπαϊκού Κοινοβουλίου και του Συμβουλίου της 10ης Φεβρουαρίου 2021 για τη θέσπιση Μέσου Τεχνικής Υποστήριξης (L 57/1).</w:t>
      </w:r>
    </w:p>
    <w:p w14:paraId="7A946D09"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bCs/>
          <w:szCs w:val="22"/>
          <w:lang w:val="el-GR" w:eastAsia="en-US"/>
        </w:rPr>
        <w:t xml:space="preserve">Τον Κανονισμό (ΕΕ, </w:t>
      </w:r>
      <w:proofErr w:type="spellStart"/>
      <w:r w:rsidRPr="00816F45">
        <w:rPr>
          <w:rFonts w:cs="Tahoma"/>
          <w:bCs/>
          <w:szCs w:val="22"/>
          <w:lang w:val="el-GR" w:eastAsia="en-US"/>
        </w:rPr>
        <w:t>Ευρατόμ</w:t>
      </w:r>
      <w:proofErr w:type="spellEnd"/>
      <w:r w:rsidRPr="00816F45">
        <w:rPr>
          <w:rFonts w:cs="Tahoma"/>
          <w:bCs/>
          <w:szCs w:val="22"/>
          <w:lang w:val="el-GR" w:eastAsia="en-US"/>
        </w:rPr>
        <w:t xml:space="preserve">)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816F45">
        <w:rPr>
          <w:rFonts w:cs="Tahoma"/>
          <w:bCs/>
          <w:szCs w:val="22"/>
          <w:lang w:val="el-GR" w:eastAsia="en-US"/>
        </w:rPr>
        <w:t>Ευρατόμ</w:t>
      </w:r>
      <w:proofErr w:type="spellEnd"/>
      <w:r w:rsidRPr="00816F45">
        <w:rPr>
          <w:rFonts w:cs="Tahoma"/>
          <w:bCs/>
          <w:szCs w:val="22"/>
          <w:lang w:val="el-GR" w:eastAsia="en-US"/>
        </w:rPr>
        <w:t>) αριθ. 966/2012 (L 193/1).</w:t>
      </w:r>
    </w:p>
    <w:p w14:paraId="2B27F9F7"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bCs/>
          <w:szCs w:val="22"/>
          <w:lang w:val="el-GR" w:eastAsia="en-US"/>
        </w:rPr>
        <w:t xml:space="preserve">Την υπ’ </w:t>
      </w:r>
      <w:proofErr w:type="spellStart"/>
      <w:r w:rsidRPr="00816F45">
        <w:rPr>
          <w:rFonts w:cs="Tahoma"/>
          <w:bCs/>
          <w:szCs w:val="22"/>
          <w:lang w:val="el-GR" w:eastAsia="en-US"/>
        </w:rPr>
        <w:t>αριθμ</w:t>
      </w:r>
      <w:proofErr w:type="spellEnd"/>
      <w:r w:rsidRPr="00816F45">
        <w:rPr>
          <w:rFonts w:cs="Tahoma"/>
          <w:bCs/>
          <w:szCs w:val="22"/>
          <w:lang w:val="el-GR" w:eastAsia="en-US"/>
        </w:rPr>
        <w:t>.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37AD50C6"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bCs/>
          <w:szCs w:val="22"/>
          <w:lang w:val="el-GR" w:eastAsia="en-US"/>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ST 10152/21 ADD 1).</w:t>
      </w:r>
    </w:p>
    <w:p w14:paraId="0F007FD1"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bCs/>
          <w:szCs w:val="22"/>
          <w:lang w:val="el-GR" w:eastAsia="en-US"/>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w:t>
      </w:r>
      <w:proofErr w:type="spellStart"/>
      <w:r w:rsidRPr="00816F45">
        <w:rPr>
          <w:rFonts w:cs="Tahoma"/>
          <w:bCs/>
          <w:szCs w:val="22"/>
          <w:lang w:val="el-GR" w:eastAsia="en-US"/>
        </w:rPr>
        <w:t>κορωνοϊού</w:t>
      </w:r>
      <w:proofErr w:type="spellEnd"/>
      <w:r w:rsidRPr="00816F45">
        <w:rPr>
          <w:rFonts w:cs="Tahoma"/>
          <w:bCs/>
          <w:szCs w:val="22"/>
          <w:lang w:val="el-GR" w:eastAsia="en-US"/>
        </w:rPr>
        <w:t xml:space="preserve"> COVID- 19, επείγουσες δημοσιονομικές και φορολογικές ρυθμίσεις και άλλες διατάξεις» (ΦΕΚ 17/A/05-02-2021)</w:t>
      </w:r>
    </w:p>
    <w:p w14:paraId="21343E22"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proofErr w:type="spellStart"/>
      <w:r w:rsidRPr="00816F45">
        <w:rPr>
          <w:rFonts w:cs="Tahoma"/>
          <w:bCs/>
          <w:szCs w:val="22"/>
          <w:lang w:val="el-GR" w:eastAsia="en-US"/>
        </w:rPr>
        <w:t>Toν</w:t>
      </w:r>
      <w:proofErr w:type="spellEnd"/>
      <w:r w:rsidRPr="00816F45">
        <w:rPr>
          <w:rFonts w:cs="Tahoma"/>
          <w:bCs/>
          <w:szCs w:val="22"/>
          <w:lang w:val="el-GR" w:eastAsia="en-US"/>
        </w:rPr>
        <w:t xml:space="preserve">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6C406395"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bCs/>
          <w:szCs w:val="22"/>
          <w:lang w:val="el-GR" w:eastAsia="en-US"/>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7D394509"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bCs/>
          <w:szCs w:val="22"/>
          <w:lang w:val="el-GR" w:eastAsia="en-US"/>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191A587E"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bCs/>
          <w:szCs w:val="22"/>
          <w:lang w:val="el-GR" w:eastAsia="en-US"/>
        </w:rPr>
        <w:t>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L 94/1/28.3.2014) και άλλες διατάξεις» (ΦΕΚ 148/Α/08-08-2016).</w:t>
      </w:r>
    </w:p>
    <w:p w14:paraId="22C194BE"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bCs/>
          <w:szCs w:val="22"/>
          <w:lang w:val="el-GR" w:eastAsia="en-US"/>
        </w:rPr>
        <w:t>Τον Ν. 3389/2005 «Συμπράξεις Δημόσιου και Ιδιωτικού Τομέα» (ΦΕΚ 232/Α/ 22-09-2005).</w:t>
      </w:r>
    </w:p>
    <w:p w14:paraId="777414FC"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bCs/>
          <w:szCs w:val="22"/>
          <w:lang w:val="el-GR" w:eastAsia="en-US"/>
        </w:rPr>
        <w:t xml:space="preserve">Την υπ’ </w:t>
      </w:r>
      <w:proofErr w:type="spellStart"/>
      <w:r w:rsidRPr="00816F45">
        <w:rPr>
          <w:rFonts w:cs="Tahoma"/>
          <w:bCs/>
          <w:szCs w:val="22"/>
          <w:lang w:val="el-GR" w:eastAsia="en-US"/>
        </w:rPr>
        <w:t>αρ</w:t>
      </w:r>
      <w:proofErr w:type="spellEnd"/>
      <w:r w:rsidRPr="00816F45">
        <w:rPr>
          <w:rFonts w:cs="Tahoma"/>
          <w:bCs/>
          <w:szCs w:val="22"/>
          <w:lang w:val="el-GR" w:eastAsia="en-US"/>
        </w:rPr>
        <w:t>.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3B561131"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bCs/>
          <w:szCs w:val="22"/>
          <w:lang w:val="el-GR" w:eastAsia="en-US"/>
        </w:rPr>
        <w:t xml:space="preserve">Την υπ’ </w:t>
      </w:r>
      <w:proofErr w:type="spellStart"/>
      <w:r w:rsidRPr="00816F45">
        <w:rPr>
          <w:rFonts w:cs="Tahoma"/>
          <w:bCs/>
          <w:szCs w:val="22"/>
          <w:lang w:val="el-GR" w:eastAsia="en-US"/>
        </w:rPr>
        <w:t>αρ</w:t>
      </w:r>
      <w:proofErr w:type="spellEnd"/>
      <w:r w:rsidRPr="00816F45">
        <w:rPr>
          <w:rFonts w:cs="Tahoma"/>
          <w:bCs/>
          <w:szCs w:val="22"/>
          <w:lang w:val="el-GR" w:eastAsia="en-US"/>
        </w:rPr>
        <w:t>.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6FDE5233"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bCs/>
          <w:szCs w:val="22"/>
          <w:lang w:val="el-GR" w:eastAsia="en-US"/>
        </w:rPr>
        <w:lastRenderedPageBreak/>
        <w:t xml:space="preserve">Την υπ’ </w:t>
      </w:r>
      <w:proofErr w:type="spellStart"/>
      <w:r w:rsidRPr="00816F45">
        <w:rPr>
          <w:rFonts w:cs="Tahoma"/>
          <w:bCs/>
          <w:szCs w:val="22"/>
          <w:lang w:val="el-GR" w:eastAsia="en-US"/>
        </w:rPr>
        <w:t>αριθμ</w:t>
      </w:r>
      <w:proofErr w:type="spellEnd"/>
      <w:r w:rsidRPr="00816F45">
        <w:rPr>
          <w:rFonts w:cs="Tahoma"/>
          <w:bCs/>
          <w:szCs w:val="22"/>
          <w:lang w:val="el-GR" w:eastAsia="en-US"/>
        </w:rPr>
        <w:t>. 119126 ΕΞ 2021/28-09-2021 (ΦΕΚ 4498/Β/29-09-2021)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w:t>
      </w:r>
    </w:p>
    <w:p w14:paraId="3F0460B8"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bCs/>
          <w:szCs w:val="22"/>
          <w:lang w:val="el-GR" w:eastAsia="en-US"/>
        </w:rPr>
        <w:t>Το εγκεκριμένο Εγχειρίδιο Διαδικασιών του Ταμείου Ανάκαμψης και Ανθεκτικότητας.</w:t>
      </w:r>
    </w:p>
    <w:p w14:paraId="25FF45CB"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bCs/>
          <w:szCs w:val="22"/>
          <w:lang w:val="el-GR" w:eastAsia="en-US"/>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4D253325"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bCs/>
          <w:szCs w:val="22"/>
          <w:lang w:val="el-GR" w:eastAsia="en-US"/>
        </w:rPr>
        <w:t xml:space="preserve">Την με </w:t>
      </w:r>
      <w:proofErr w:type="spellStart"/>
      <w:r w:rsidRPr="00816F45">
        <w:rPr>
          <w:rFonts w:cs="Tahoma"/>
          <w:bCs/>
          <w:szCs w:val="22"/>
          <w:lang w:val="el-GR" w:eastAsia="en-US"/>
        </w:rPr>
        <w:t>Αρ</w:t>
      </w:r>
      <w:proofErr w:type="spellEnd"/>
      <w:r w:rsidRPr="00816F45">
        <w:rPr>
          <w:rFonts w:cs="Tahoma"/>
          <w:bCs/>
          <w:szCs w:val="22"/>
          <w:lang w:val="el-GR" w:eastAsia="en-US"/>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2727E756"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bCs/>
          <w:szCs w:val="22"/>
          <w:lang w:val="el-GR" w:eastAsia="en-US"/>
        </w:rPr>
        <w:t xml:space="preserve">Την με </w:t>
      </w:r>
      <w:proofErr w:type="spellStart"/>
      <w:r w:rsidRPr="00816F45">
        <w:rPr>
          <w:rFonts w:cs="Tahoma"/>
          <w:bCs/>
          <w:szCs w:val="22"/>
          <w:lang w:val="el-GR" w:eastAsia="en-US"/>
        </w:rPr>
        <w:t>Αρ</w:t>
      </w:r>
      <w:proofErr w:type="spellEnd"/>
      <w:r w:rsidRPr="00816F45">
        <w:rPr>
          <w:rFonts w:cs="Tahoma"/>
          <w:bCs/>
          <w:szCs w:val="22"/>
          <w:lang w:val="el-GR" w:eastAsia="en-US"/>
        </w:rPr>
        <w:t>.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40E2A05D"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bCs/>
          <w:szCs w:val="22"/>
          <w:lang w:val="el-GR" w:eastAsia="en-US"/>
        </w:rPr>
        <w:t xml:space="preserve">Την </w:t>
      </w:r>
      <w:proofErr w:type="spellStart"/>
      <w:r w:rsidRPr="00816F45">
        <w:rPr>
          <w:rFonts w:cs="Tahoma"/>
          <w:bCs/>
          <w:szCs w:val="22"/>
          <w:lang w:val="el-GR" w:eastAsia="en-US"/>
        </w:rPr>
        <w:t>Αριθμ</w:t>
      </w:r>
      <w:proofErr w:type="spellEnd"/>
      <w:r w:rsidRPr="00816F45">
        <w:rPr>
          <w:rFonts w:cs="Tahoma"/>
          <w:bCs/>
          <w:szCs w:val="22"/>
          <w:lang w:val="el-GR" w:eastAsia="en-US"/>
        </w:rPr>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512EEC9F"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bCs/>
          <w:szCs w:val="22"/>
          <w:lang w:val="el-GR" w:eastAsia="en-US"/>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10386BA1"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bCs/>
          <w:szCs w:val="22"/>
          <w:lang w:val="el-GR" w:eastAsia="en-US"/>
        </w:rPr>
        <w:t xml:space="preserve">Τον Ν. 4700/2020 «Ενιαίο κείμενο Δικονομίας για το Ελεγκτικό Συνέδριο, ολοκληρωμένο νομοθετικό πλαίσιο για τον </w:t>
      </w:r>
      <w:proofErr w:type="spellStart"/>
      <w:r w:rsidRPr="00816F45">
        <w:rPr>
          <w:rFonts w:cs="Tahoma"/>
          <w:bCs/>
          <w:szCs w:val="22"/>
          <w:lang w:val="el-GR" w:eastAsia="en-US"/>
        </w:rPr>
        <w:t>προσυμβατικό</w:t>
      </w:r>
      <w:proofErr w:type="spellEnd"/>
      <w:r w:rsidRPr="00816F45">
        <w:rPr>
          <w:rFonts w:cs="Tahoma"/>
          <w:bCs/>
          <w:szCs w:val="22"/>
          <w:lang w:val="el-GR" w:eastAsia="en-US"/>
        </w:rPr>
        <w:t xml:space="preserve"> έλεγχο, τροποποιήσεις στον Κώδικα Νόμων για το Ελεγκτικό Συνέδριο, διατάξεις για την αποτελεσματική απονομή της δικαιοσύνης και άλλες διατάξεις» (ΦΕΚ 127/A/29-06-2020).</w:t>
      </w:r>
    </w:p>
    <w:p w14:paraId="5F85A720"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bCs/>
          <w:szCs w:val="22"/>
          <w:lang w:val="el-GR" w:eastAsia="en-US"/>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816F45">
        <w:rPr>
          <w:rFonts w:cs="Tahoma"/>
          <w:bCs/>
          <w:szCs w:val="22"/>
          <w:lang w:val="el-GR" w:eastAsia="en-US"/>
        </w:rPr>
        <w:t>υποκεφάλαιο</w:t>
      </w:r>
      <w:proofErr w:type="spellEnd"/>
      <w:r w:rsidRPr="00816F45">
        <w:rPr>
          <w:rFonts w:cs="Tahoma"/>
          <w:bCs/>
          <w:szCs w:val="22"/>
          <w:lang w:val="el-GR" w:eastAsia="en-US"/>
        </w:rPr>
        <w:t xml:space="preserve"> 3 - Προϋπολογισμός Δημοσίων Επενδύσεων - Ανακατανομές πιστώσεων έργων, Ανάληψη υποχρεώσεων, Εκτέλεση προϋπολογισμού (ΦΕΚ 143/Α/28-06-2014).</w:t>
      </w:r>
    </w:p>
    <w:p w14:paraId="256953D6"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bCs/>
          <w:szCs w:val="22"/>
          <w:lang w:val="el-GR" w:eastAsia="en-US"/>
        </w:rPr>
        <w:t>Τον Ν. 4152/2013 «Επείγοντα μέτρα εφαρμογής των νόμων 4046/2012, 4093/2012 και 4127/2013» (ΦΕΚ 107/Α/09-05-2013).</w:t>
      </w:r>
    </w:p>
    <w:p w14:paraId="54C21115" w14:textId="77777777" w:rsidR="00816F45" w:rsidRPr="00816F45" w:rsidRDefault="00816F45" w:rsidP="00816F45">
      <w:pPr>
        <w:numPr>
          <w:ilvl w:val="0"/>
          <w:numId w:val="102"/>
        </w:numPr>
        <w:suppressAutoHyphens w:val="0"/>
        <w:spacing w:before="120" w:after="0"/>
        <w:ind w:left="426" w:hanging="567"/>
        <w:rPr>
          <w:rFonts w:cs="Tahoma"/>
          <w:bCs/>
          <w:szCs w:val="22"/>
          <w:lang w:val="el-GR" w:eastAsia="en-US"/>
        </w:rPr>
      </w:pPr>
      <w:r w:rsidRPr="00816F45">
        <w:rPr>
          <w:rFonts w:cs="Tahoma"/>
          <w:bCs/>
          <w:szCs w:val="22"/>
          <w:lang w:val="el-GR" w:eastAsia="en-US"/>
        </w:rPr>
        <w:t xml:space="preserve">Τον 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w:t>
      </w:r>
      <w:proofErr w:type="spellStart"/>
      <w:r w:rsidRPr="00816F45">
        <w:rPr>
          <w:rFonts w:cs="Tahoma"/>
          <w:bCs/>
          <w:szCs w:val="22"/>
          <w:lang w:val="el-GR" w:eastAsia="en-US"/>
        </w:rPr>
        <w:t>Προπτωχευτική</w:t>
      </w:r>
      <w:proofErr w:type="spellEnd"/>
      <w:r w:rsidRPr="00816F45">
        <w:rPr>
          <w:rFonts w:cs="Tahoma"/>
          <w:bCs/>
          <w:szCs w:val="22"/>
          <w:lang w:val="el-GR" w:eastAsia="en-US"/>
        </w:rPr>
        <w:t xml:space="preserve"> διαδικασία εξυγίανσης και άλλες διατάξεις» (ΦΕΚ 204/Α/15-09-2011).</w:t>
      </w:r>
    </w:p>
    <w:p w14:paraId="34163263"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bCs/>
          <w:szCs w:val="22"/>
          <w:lang w:val="el-GR" w:eastAsia="en-US"/>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τούτος τροποποιήθηκε και ισχύει.</w:t>
      </w:r>
    </w:p>
    <w:p w14:paraId="5297DF0C"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bCs/>
          <w:szCs w:val="22"/>
          <w:lang w:val="el-GR" w:eastAsia="en-US"/>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2754BC75"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bCs/>
          <w:szCs w:val="22"/>
          <w:lang w:val="el-GR" w:eastAsia="en-US"/>
        </w:rPr>
        <w:t xml:space="preserve">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w:t>
      </w:r>
      <w:proofErr w:type="spellStart"/>
      <w:r w:rsidRPr="00816F45">
        <w:rPr>
          <w:rFonts w:cs="Tahoma"/>
          <w:bCs/>
          <w:szCs w:val="22"/>
          <w:lang w:val="el-GR" w:eastAsia="en-US"/>
        </w:rPr>
        <w:t>αρ</w:t>
      </w:r>
      <w:proofErr w:type="spellEnd"/>
      <w:r w:rsidRPr="00816F45">
        <w:rPr>
          <w:rFonts w:cs="Tahoma"/>
          <w:bCs/>
          <w:szCs w:val="22"/>
          <w:lang w:val="el-GR" w:eastAsia="en-US"/>
        </w:rPr>
        <w:t xml:space="preserve">. 1108437/2565/ΔΟΣ/15.11.2005 απόφαση του Υφυπουργού </w:t>
      </w:r>
      <w:r w:rsidRPr="00816F45">
        <w:rPr>
          <w:rFonts w:cs="Tahoma"/>
          <w:bCs/>
          <w:szCs w:val="22"/>
          <w:lang w:val="el-GR" w:eastAsia="en-US"/>
        </w:rPr>
        <w:lastRenderedPageBreak/>
        <w:t xml:space="preserve">Οικονομίας και Οικονομικών «Καθορισμός χωρών στις οποίες λειτουργούν </w:t>
      </w:r>
      <w:proofErr w:type="spellStart"/>
      <w:r w:rsidRPr="00816F45">
        <w:rPr>
          <w:rFonts w:cs="Tahoma"/>
          <w:bCs/>
          <w:szCs w:val="22"/>
          <w:lang w:val="el-GR" w:eastAsia="en-US"/>
        </w:rPr>
        <w:t>εξωχώριες</w:t>
      </w:r>
      <w:proofErr w:type="spellEnd"/>
      <w:r w:rsidRPr="00816F45">
        <w:rPr>
          <w:rFonts w:cs="Tahoma"/>
          <w:bCs/>
          <w:szCs w:val="22"/>
          <w:lang w:val="el-GR" w:eastAsia="en-US"/>
        </w:rPr>
        <w:t xml:space="preserve"> εταιρίες» (1590/Β/16-11-2005).</w:t>
      </w:r>
    </w:p>
    <w:p w14:paraId="78CE99F6"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bCs/>
          <w:szCs w:val="22"/>
          <w:lang w:val="el-GR" w:eastAsia="en-US"/>
        </w:rPr>
        <w:t>Το Α.88 του Ν. 1892/1990 «Για τον εκσυγχρονισμό και την ανάπτυξη και άλλες διατάξεις» (ΦΕΚ 101/Α/31-07-1990).</w:t>
      </w:r>
    </w:p>
    <w:p w14:paraId="28F55AD2"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bCs/>
          <w:szCs w:val="22"/>
          <w:lang w:val="el-GR" w:eastAsia="en-US"/>
        </w:rPr>
        <w:t xml:space="preserve">Την υπ’ </w:t>
      </w:r>
      <w:proofErr w:type="spellStart"/>
      <w:r w:rsidRPr="00816F45">
        <w:rPr>
          <w:rFonts w:cs="Tahoma"/>
          <w:bCs/>
          <w:szCs w:val="22"/>
          <w:lang w:val="el-GR" w:eastAsia="en-US"/>
        </w:rPr>
        <w:t>αρ</w:t>
      </w:r>
      <w:proofErr w:type="spellEnd"/>
      <w:r w:rsidRPr="00816F45">
        <w:rPr>
          <w:rFonts w:cs="Tahoma"/>
          <w:bCs/>
          <w:szCs w:val="22"/>
          <w:lang w:val="el-GR" w:eastAsia="en-US"/>
        </w:rPr>
        <w:t>. 20977 Κοινή Απόφαση των Υπουργών Ανάπτυξης και Επικρατείας «Δικαιολογητικά για την τήρηση των μητρώων του Ν.3310/2005, όπως τροποποιήθηκε με το Ν. 3414/2005» (ΦΕΚ 1673/B/23-08-2007).</w:t>
      </w:r>
    </w:p>
    <w:p w14:paraId="67A9E5DB"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bCs/>
          <w:szCs w:val="22"/>
          <w:lang w:val="el-GR" w:eastAsia="en-US"/>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w:t>
      </w:r>
    </w:p>
    <w:p w14:paraId="7BE3EBE8"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bCs/>
          <w:szCs w:val="22"/>
          <w:lang w:val="el-GR" w:eastAsia="en-US"/>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71DE0BF4"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bCs/>
          <w:szCs w:val="22"/>
          <w:lang w:val="el-GR" w:eastAsia="en-US"/>
        </w:rPr>
        <w:t>Τη με αριθμό 3/2018 Γνωμοδότηση του Νομικού Συμβουλίου του Κράτους.</w:t>
      </w:r>
    </w:p>
    <w:p w14:paraId="6E7D8666"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bCs/>
          <w:szCs w:val="22"/>
          <w:lang w:val="el-GR" w:eastAsia="en-US"/>
        </w:rPr>
        <w:t>Το από 13-07-2018 έντυπο της ΕΑΔΔΗΣΥ με θέμα: «ΥΠΟΧΡΕΩΣΕΙΣ ΔΗΜΟΣΙΕΥΣΕΩΝ ΣΤΟΝ ΕΘΝΙΚΟ ΤΥΠΟ ΚΑΤΑ ΤΟΝ Ν.4412/2016».</w:t>
      </w:r>
    </w:p>
    <w:p w14:paraId="6099F382"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bCs/>
          <w:szCs w:val="22"/>
          <w:lang w:val="el-GR" w:eastAsia="en-US"/>
        </w:rPr>
        <w:t>Τη με αριθμό 76928/13-07-2021 (ΦΕΚ 3075/Β/13-07-2021) με θέμα: «Ρύθμιση ειδικότερων θεμάτων λειτουργίας και διαχείρισης του Κεντρικού Ηλεκτρονικού Μητρώου Δημοσίων Συμβάσεων (ΚΗΜΔΗΣ).»</w:t>
      </w:r>
    </w:p>
    <w:p w14:paraId="0D1FB731"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bCs/>
          <w:szCs w:val="22"/>
          <w:lang w:val="el-GR" w:eastAsia="en-US"/>
        </w:rPr>
        <w:t xml:space="preserve">Την με </w:t>
      </w:r>
      <w:proofErr w:type="spellStart"/>
      <w:r w:rsidRPr="00816F45">
        <w:rPr>
          <w:rFonts w:cs="Tahoma"/>
          <w:bCs/>
          <w:szCs w:val="22"/>
          <w:lang w:val="el-GR" w:eastAsia="en-US"/>
        </w:rPr>
        <w:t>αρ</w:t>
      </w:r>
      <w:proofErr w:type="spellEnd"/>
      <w:r w:rsidRPr="00816F45">
        <w:rPr>
          <w:rFonts w:cs="Tahoma"/>
          <w:bCs/>
          <w:szCs w:val="22"/>
          <w:lang w:val="el-GR" w:eastAsia="en-US"/>
        </w:rPr>
        <w:t>.  64233/08.06.2021 (Β΄2453/ 09.06.2021) Κοινή Υπουργική Απόφαση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p>
    <w:p w14:paraId="14C39B09"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bCs/>
          <w:szCs w:val="22"/>
          <w:lang w:val="el-GR" w:eastAsia="en-US"/>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2F1F5FA5"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bCs/>
          <w:szCs w:val="22"/>
          <w:lang w:val="el-GR" w:eastAsia="en-US"/>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61A4F955"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bCs/>
          <w:szCs w:val="22"/>
          <w:lang w:val="el-GR" w:eastAsia="en-US"/>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10FE1B28"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bCs/>
          <w:szCs w:val="22"/>
          <w:lang w:val="el-GR" w:eastAsia="en-US"/>
        </w:rPr>
        <w:t>Το Α.39 του Ν. 4578/2018 «Μείωση ασφαλιστικών εισφορών και άλλες διατάξεις» (ΦΕΚ 200/Α/03-12-2018).</w:t>
      </w:r>
    </w:p>
    <w:p w14:paraId="7F6488DF"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bCs/>
          <w:szCs w:val="22"/>
          <w:lang w:val="el-GR" w:eastAsia="en-US"/>
        </w:rPr>
        <w:lastRenderedPageBreak/>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816F45">
        <w:rPr>
          <w:rFonts w:cs="Tahoma"/>
          <w:bCs/>
          <w:szCs w:val="22"/>
          <w:lang w:val="el-GR" w:eastAsia="en-US"/>
        </w:rPr>
        <w:t>αρ</w:t>
      </w:r>
      <w:proofErr w:type="spellEnd"/>
      <w:r w:rsidRPr="00816F45">
        <w:rPr>
          <w:rFonts w:cs="Tahoma"/>
          <w:bCs/>
          <w:szCs w:val="22"/>
          <w:lang w:val="el-GR" w:eastAsia="en-US"/>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4EE3CDD2"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bCs/>
          <w:szCs w:val="22"/>
          <w:lang w:val="el-GR" w:eastAsia="en-US"/>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816F45">
        <w:rPr>
          <w:rFonts w:cs="Tahoma"/>
          <w:bCs/>
          <w:szCs w:val="22"/>
          <w:lang w:val="el-GR" w:eastAsia="en-US"/>
        </w:rPr>
        <w:t>αρ</w:t>
      </w:r>
      <w:proofErr w:type="spellEnd"/>
      <w:r w:rsidRPr="00816F45">
        <w:rPr>
          <w:rFonts w:cs="Tahoma"/>
          <w:bCs/>
          <w:szCs w:val="22"/>
          <w:lang w:val="el-GR" w:eastAsia="en-US"/>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w:t>
      </w:r>
      <w:proofErr w:type="spellStart"/>
      <w:r w:rsidRPr="00816F45">
        <w:rPr>
          <w:rFonts w:cs="Tahoma"/>
          <w:bCs/>
          <w:szCs w:val="22"/>
          <w:lang w:val="el-GR" w:eastAsia="en-US"/>
        </w:rPr>
        <w:t>ΚτΠ</w:t>
      </w:r>
      <w:proofErr w:type="spellEnd"/>
      <w:r w:rsidRPr="00816F45">
        <w:rPr>
          <w:rFonts w:cs="Tahoma"/>
          <w:bCs/>
          <w:szCs w:val="22"/>
          <w:lang w:val="el-GR" w:eastAsia="en-US"/>
        </w:rPr>
        <w:t>/οικ.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816F45">
        <w:rPr>
          <w:rFonts w:cs="Tahoma"/>
          <w:bCs/>
          <w:szCs w:val="22"/>
          <w:lang w:val="el-GR" w:eastAsia="en-US"/>
        </w:rPr>
        <w:t>οικ</w:t>
      </w:r>
      <w:proofErr w:type="spellEnd"/>
      <w:r w:rsidRPr="00816F45">
        <w:rPr>
          <w:rFonts w:cs="Tahoma"/>
          <w:bCs/>
          <w:szCs w:val="22"/>
          <w:lang w:val="el-GR" w:eastAsia="en-US"/>
        </w:rPr>
        <w:t xml:space="preserve">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145BC00B"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bCs/>
          <w:szCs w:val="22"/>
          <w:lang w:val="el-GR" w:eastAsia="en-US"/>
        </w:rPr>
        <w:t xml:space="preserve">Την υπ’ </w:t>
      </w:r>
      <w:proofErr w:type="spellStart"/>
      <w:r w:rsidRPr="00816F45">
        <w:rPr>
          <w:rFonts w:cs="Tahoma"/>
          <w:bCs/>
          <w:szCs w:val="22"/>
          <w:lang w:val="el-GR" w:eastAsia="en-US"/>
        </w:rPr>
        <w:t>αρ</w:t>
      </w:r>
      <w:proofErr w:type="spellEnd"/>
      <w:r w:rsidRPr="00816F45">
        <w:rPr>
          <w:rFonts w:cs="Tahoma"/>
          <w:bCs/>
          <w:szCs w:val="22"/>
          <w:lang w:val="el-GR" w:eastAsia="en-US"/>
        </w:rPr>
        <w:t xml:space="preserve">. 13216 ΕΞ 2021 Απόφαση του Υπουργού Επικρατείας «Τροποποίηση της υπ’ </w:t>
      </w:r>
      <w:proofErr w:type="spellStart"/>
      <w:r w:rsidRPr="00816F45">
        <w:rPr>
          <w:rFonts w:cs="Tahoma"/>
          <w:bCs/>
          <w:szCs w:val="22"/>
          <w:lang w:val="el-GR" w:eastAsia="en-US"/>
        </w:rPr>
        <w:t>αρ</w:t>
      </w:r>
      <w:proofErr w:type="spellEnd"/>
      <w:r w:rsidRPr="00816F45">
        <w:rPr>
          <w:rFonts w:cs="Tahoma"/>
          <w:bCs/>
          <w:szCs w:val="22"/>
          <w:lang w:val="el-GR" w:eastAsia="en-US"/>
        </w:rPr>
        <w:t>. 146/25.07.2019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όπως τροποποιήθηκε με τις υπό στοιχεία 90/13.01.2020 (Υ.Ο.Δ.Δ. 60) και 32273/16.11.2020 (Υ.Ο.Δ.Δ. 977) όμοιες.» (ΦΕΚ 376/ΥΟΔΔ/14-05-2021).</w:t>
      </w:r>
    </w:p>
    <w:p w14:paraId="1EE315CD"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bCs/>
          <w:szCs w:val="22"/>
          <w:lang w:val="el-GR" w:eastAsia="en-US"/>
        </w:rPr>
        <w:t xml:space="preserve">Την Απόφαση του ΔΣ της </w:t>
      </w:r>
      <w:proofErr w:type="spellStart"/>
      <w:r w:rsidRPr="00816F45">
        <w:rPr>
          <w:rFonts w:cs="Tahoma"/>
          <w:bCs/>
          <w:szCs w:val="22"/>
          <w:lang w:val="el-GR" w:eastAsia="en-US"/>
        </w:rPr>
        <w:t>ΚτΠ</w:t>
      </w:r>
      <w:proofErr w:type="spellEnd"/>
      <w:r w:rsidRPr="00816F45">
        <w:rPr>
          <w:rFonts w:cs="Tahoma"/>
          <w:bCs/>
          <w:szCs w:val="22"/>
          <w:lang w:val="el-GR" w:eastAsia="en-US"/>
        </w:rPr>
        <w:t xml:space="preserve"> Μ.Α.Ε. κατά την υπ’ </w:t>
      </w:r>
      <w:proofErr w:type="spellStart"/>
      <w:r w:rsidRPr="00816F45">
        <w:rPr>
          <w:rFonts w:cs="Tahoma"/>
          <w:bCs/>
          <w:szCs w:val="22"/>
          <w:lang w:val="el-GR" w:eastAsia="en-US"/>
        </w:rPr>
        <w:t>αρ</w:t>
      </w:r>
      <w:proofErr w:type="spellEnd"/>
      <w:r w:rsidRPr="00816F45">
        <w:rPr>
          <w:rFonts w:cs="Tahoma"/>
          <w:bCs/>
          <w:szCs w:val="22"/>
          <w:lang w:val="el-GR" w:eastAsia="en-US"/>
        </w:rPr>
        <w:t>. 688/30-07-2019 Συνεδρίασή του, με θέμα Εκλογή Διευθύνοντος Συμβούλου (Θέμα 1).</w:t>
      </w:r>
    </w:p>
    <w:p w14:paraId="08C82EF8"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bCs/>
          <w:szCs w:val="22"/>
          <w:lang w:val="el-GR" w:eastAsia="en-US"/>
        </w:rPr>
        <w:t xml:space="preserve">Την Απόφαση του Διευθύνοντος Συμβούλου της </w:t>
      </w:r>
      <w:proofErr w:type="spellStart"/>
      <w:r w:rsidRPr="00816F45">
        <w:rPr>
          <w:rFonts w:cs="Tahoma"/>
          <w:bCs/>
          <w:szCs w:val="22"/>
          <w:lang w:val="el-GR" w:eastAsia="en-US"/>
        </w:rPr>
        <w:t>ΚτΠ</w:t>
      </w:r>
      <w:proofErr w:type="spellEnd"/>
      <w:r w:rsidRPr="00816F45">
        <w:rPr>
          <w:rFonts w:cs="Tahoma"/>
          <w:bCs/>
          <w:szCs w:val="22"/>
          <w:lang w:val="el-GR" w:eastAsia="en-US"/>
        </w:rPr>
        <w:t xml:space="preserve"> Μ.Α.Ε. με </w:t>
      </w:r>
      <w:proofErr w:type="spellStart"/>
      <w:r w:rsidRPr="00816F45">
        <w:rPr>
          <w:rFonts w:cs="Tahoma"/>
          <w:bCs/>
          <w:szCs w:val="22"/>
          <w:lang w:val="el-GR" w:eastAsia="en-US"/>
        </w:rPr>
        <w:t>Αρ</w:t>
      </w:r>
      <w:proofErr w:type="spellEnd"/>
      <w:r w:rsidRPr="00816F45">
        <w:rPr>
          <w:rFonts w:cs="Tahoma"/>
          <w:bCs/>
          <w:szCs w:val="22"/>
          <w:lang w:val="el-GR" w:eastAsia="en-US"/>
        </w:rPr>
        <w:t xml:space="preserve">. </w:t>
      </w:r>
      <w:proofErr w:type="spellStart"/>
      <w:r w:rsidRPr="00816F45">
        <w:rPr>
          <w:rFonts w:cs="Tahoma"/>
          <w:bCs/>
          <w:szCs w:val="22"/>
          <w:lang w:val="el-GR" w:eastAsia="en-US"/>
        </w:rPr>
        <w:t>Πρωτ</w:t>
      </w:r>
      <w:proofErr w:type="spellEnd"/>
      <w:r w:rsidRPr="00816F45">
        <w:rPr>
          <w:rFonts w:cs="Tahoma"/>
          <w:bCs/>
          <w:szCs w:val="22"/>
          <w:lang w:val="el-GR" w:eastAsia="en-US"/>
        </w:rPr>
        <w:t>. 10770/12-11-2020 και θέμα «Εξουσιοδοτήσεις προς τους Γενικούς Διευθυντές και Διευθυντές».</w:t>
      </w:r>
    </w:p>
    <w:p w14:paraId="02BE9D3D"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szCs w:val="22"/>
          <w:lang w:val="el-GR" w:eastAsia="en-US"/>
        </w:rPr>
        <w:t>Τη ΣΑ</w:t>
      </w:r>
      <w:r w:rsidRPr="00816F45">
        <w:rPr>
          <w:rFonts w:cs="Tahoma"/>
          <w:szCs w:val="22"/>
          <w:lang w:val="en-US" w:eastAsia="en-US"/>
        </w:rPr>
        <w:t>TA</w:t>
      </w:r>
      <w:r w:rsidRPr="00816F45">
        <w:rPr>
          <w:rFonts w:cs="Tahoma"/>
          <w:szCs w:val="22"/>
          <w:lang w:val="el-GR" w:eastAsia="en-US"/>
        </w:rPr>
        <w:t xml:space="preserve"> 063 του Υπουργείου Ανάπτυξης και Επενδύσεων, με την οποία εγκρίθηκε η ένταξη στο Πρόγραμμα Δημοσίων Επενδύσεων (ΠΔΕ) 2021 του έργου: «Μεταρρύθμιση του Δημοσιονομικού Συστήματος στην Κεντρική Διοίκηση και τη λοιπή Γενική Κυβέρνηση (</w:t>
      </w:r>
      <w:proofErr w:type="spellStart"/>
      <w:r w:rsidRPr="00816F45">
        <w:rPr>
          <w:rFonts w:cs="Tahoma"/>
          <w:szCs w:val="22"/>
          <w:lang w:val="el-GR" w:eastAsia="en-US"/>
        </w:rPr>
        <w:t>gov</w:t>
      </w:r>
      <w:proofErr w:type="spellEnd"/>
      <w:r w:rsidRPr="00816F45">
        <w:rPr>
          <w:rFonts w:cs="Tahoma"/>
          <w:szCs w:val="22"/>
          <w:lang w:val="el-GR" w:eastAsia="en-US"/>
        </w:rPr>
        <w:t xml:space="preserve">-ERP)» (Κωδικός ΟΠΣ ΤΑ 5136212) με </w:t>
      </w:r>
      <w:proofErr w:type="spellStart"/>
      <w:r w:rsidRPr="00816F45">
        <w:rPr>
          <w:rFonts w:cs="Tahoma"/>
          <w:szCs w:val="22"/>
          <w:lang w:val="el-GR" w:eastAsia="en-US"/>
        </w:rPr>
        <w:t>ενάριθμο</w:t>
      </w:r>
      <w:proofErr w:type="spellEnd"/>
      <w:r w:rsidRPr="00816F45">
        <w:rPr>
          <w:rFonts w:cs="Tahoma"/>
          <w:szCs w:val="22"/>
          <w:lang w:val="el-GR" w:eastAsia="en-US"/>
        </w:rPr>
        <w:t xml:space="preserve"> κωδικό: 2021ΤΑ06300002.</w:t>
      </w:r>
      <w:bookmarkStart w:id="98" w:name="_Hlk71646966"/>
    </w:p>
    <w:p w14:paraId="65A2E907"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bCs/>
          <w:szCs w:val="22"/>
          <w:lang w:val="el-GR" w:eastAsia="en-US"/>
        </w:rPr>
        <w:t>Η από 23-12-2019 (</w:t>
      </w:r>
      <w:proofErr w:type="spellStart"/>
      <w:r w:rsidRPr="00816F45">
        <w:rPr>
          <w:rFonts w:cs="Tahoma"/>
          <w:bCs/>
          <w:szCs w:val="22"/>
          <w:lang w:val="el-GR" w:eastAsia="en-US"/>
        </w:rPr>
        <w:t>αρ</w:t>
      </w:r>
      <w:proofErr w:type="spellEnd"/>
      <w:r w:rsidRPr="00816F45">
        <w:rPr>
          <w:rFonts w:cs="Tahoma"/>
          <w:bCs/>
          <w:szCs w:val="22"/>
          <w:lang w:val="el-GR" w:eastAsia="en-US"/>
        </w:rPr>
        <w:t xml:space="preserve">. </w:t>
      </w:r>
      <w:proofErr w:type="spellStart"/>
      <w:r w:rsidRPr="00816F45">
        <w:rPr>
          <w:rFonts w:cs="Tahoma"/>
          <w:bCs/>
          <w:szCs w:val="22"/>
          <w:lang w:val="el-GR" w:eastAsia="en-US"/>
        </w:rPr>
        <w:t>πρωτ</w:t>
      </w:r>
      <w:proofErr w:type="spellEnd"/>
      <w:r w:rsidRPr="00816F45">
        <w:rPr>
          <w:rFonts w:cs="Tahoma"/>
          <w:bCs/>
          <w:szCs w:val="22"/>
          <w:lang w:val="el-GR" w:eastAsia="en-US"/>
        </w:rPr>
        <w:t xml:space="preserve">. </w:t>
      </w:r>
      <w:proofErr w:type="spellStart"/>
      <w:r w:rsidRPr="00816F45">
        <w:rPr>
          <w:rFonts w:cs="Tahoma"/>
          <w:bCs/>
          <w:szCs w:val="22"/>
          <w:lang w:val="el-GR" w:eastAsia="en-US"/>
        </w:rPr>
        <w:t>ΚτΠ</w:t>
      </w:r>
      <w:proofErr w:type="spellEnd"/>
      <w:r w:rsidRPr="00816F45">
        <w:rPr>
          <w:rFonts w:cs="Tahoma"/>
          <w:bCs/>
          <w:szCs w:val="22"/>
          <w:lang w:val="el-GR" w:eastAsia="en-US"/>
        </w:rPr>
        <w:t xml:space="preserve"> Μ.Α.Ε: 22/07-01-2020) 2</w:t>
      </w:r>
      <w:r w:rsidRPr="00816F45">
        <w:rPr>
          <w:rFonts w:cs="Tahoma"/>
          <w:bCs/>
          <w:szCs w:val="22"/>
          <w:vertAlign w:val="superscript"/>
          <w:lang w:val="el-GR" w:eastAsia="en-US"/>
        </w:rPr>
        <w:t>η</w:t>
      </w:r>
      <w:r w:rsidRPr="00816F45">
        <w:rPr>
          <w:rFonts w:cs="Tahoma"/>
          <w:bCs/>
          <w:szCs w:val="22"/>
          <w:lang w:val="el-GR" w:eastAsia="en-US"/>
        </w:rPr>
        <w:t xml:space="preserve"> Τροποποίηση της Προγραμματικής Συμφωνίας μεταξύ της Γενικής Γραμματείας Δημοσιονομικής Πολιτικής του Υπουργείου Οικονομικών και της </w:t>
      </w:r>
      <w:proofErr w:type="spellStart"/>
      <w:r w:rsidRPr="00816F45">
        <w:rPr>
          <w:rFonts w:cs="Tahoma"/>
          <w:bCs/>
          <w:szCs w:val="22"/>
          <w:lang w:val="el-GR" w:eastAsia="en-US"/>
        </w:rPr>
        <w:t>ΚτΠ</w:t>
      </w:r>
      <w:proofErr w:type="spellEnd"/>
      <w:r w:rsidRPr="00816F45">
        <w:rPr>
          <w:rFonts w:cs="Tahoma"/>
          <w:bCs/>
          <w:szCs w:val="22"/>
          <w:lang w:val="el-GR" w:eastAsia="en-US"/>
        </w:rPr>
        <w:t xml:space="preserve"> Μ.Α.Ε. και της, εκ τρίτου συμβαλλόμενης, Γενικής Γραμματείας Πληροφοριακών Συστημάτων Δημόσια Διοίκησης του Υπουργείου Ψηφιακής Διακυβέρνησης για το έργο «Μεταρρύθμιση του Δημοσιονομικού Συστήματος στην Κεντρική Διοίκηση και τη λοιπή Γενική Κυβέρνηση (</w:t>
      </w:r>
      <w:proofErr w:type="spellStart"/>
      <w:r w:rsidRPr="00816F45">
        <w:rPr>
          <w:rFonts w:cs="Tahoma"/>
          <w:bCs/>
          <w:szCs w:val="22"/>
          <w:lang w:val="el-GR" w:eastAsia="en-US"/>
        </w:rPr>
        <w:t>gov</w:t>
      </w:r>
      <w:proofErr w:type="spellEnd"/>
      <w:r w:rsidRPr="00816F45">
        <w:rPr>
          <w:rFonts w:cs="Tahoma"/>
          <w:bCs/>
          <w:szCs w:val="22"/>
          <w:lang w:val="el-GR" w:eastAsia="en-US"/>
        </w:rPr>
        <w:t>-ERP)».</w:t>
      </w:r>
    </w:p>
    <w:p w14:paraId="35D29068"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bCs/>
          <w:szCs w:val="22"/>
          <w:lang w:val="el-GR" w:eastAsia="en-US"/>
        </w:rPr>
        <w:t>Το από 02-12-2019 (</w:t>
      </w:r>
      <w:proofErr w:type="spellStart"/>
      <w:r w:rsidRPr="00816F45">
        <w:rPr>
          <w:rFonts w:cs="Tahoma"/>
          <w:bCs/>
          <w:szCs w:val="22"/>
          <w:lang w:val="el-GR" w:eastAsia="en-US"/>
        </w:rPr>
        <w:t>αρ</w:t>
      </w:r>
      <w:proofErr w:type="spellEnd"/>
      <w:r w:rsidRPr="00816F45">
        <w:rPr>
          <w:rFonts w:cs="Tahoma"/>
          <w:bCs/>
          <w:szCs w:val="22"/>
          <w:lang w:val="el-GR" w:eastAsia="en-US"/>
        </w:rPr>
        <w:t xml:space="preserve">. </w:t>
      </w:r>
      <w:proofErr w:type="spellStart"/>
      <w:r w:rsidRPr="00816F45">
        <w:rPr>
          <w:rFonts w:cs="Tahoma"/>
          <w:bCs/>
          <w:szCs w:val="22"/>
          <w:lang w:val="el-GR" w:eastAsia="en-US"/>
        </w:rPr>
        <w:t>πρωτ</w:t>
      </w:r>
      <w:proofErr w:type="spellEnd"/>
      <w:r w:rsidRPr="00816F45">
        <w:rPr>
          <w:rFonts w:cs="Tahoma"/>
          <w:bCs/>
          <w:szCs w:val="22"/>
          <w:lang w:val="el-GR" w:eastAsia="en-US"/>
        </w:rPr>
        <w:t xml:space="preserve">. </w:t>
      </w:r>
      <w:proofErr w:type="spellStart"/>
      <w:r w:rsidRPr="00816F45">
        <w:rPr>
          <w:rFonts w:cs="Tahoma"/>
          <w:bCs/>
          <w:szCs w:val="22"/>
          <w:lang w:val="el-GR" w:eastAsia="en-US"/>
        </w:rPr>
        <w:t>ΚτΠ</w:t>
      </w:r>
      <w:proofErr w:type="spellEnd"/>
      <w:r w:rsidRPr="00816F45">
        <w:rPr>
          <w:rFonts w:cs="Tahoma"/>
          <w:bCs/>
          <w:szCs w:val="22"/>
          <w:lang w:val="el-GR" w:eastAsia="en-US"/>
        </w:rPr>
        <w:t xml:space="preserve"> ΜΑΕ 10427/09-12-2019) Μνημόνιο Συνεργασίας μεταξύ της Γενικής Γραμματείας Δημοσιονομικής Πολιτικής του Υπουργείου Οικονομικών και της Γενικής Γραμματείας Πληροφοριακών Συστημάτων Δημόσια Διοίκησης του Υπουργείου Ψηφιακής Διακυβέρνησης για το έργο «Μεταρρύθμιση του Δημοσιονομικού Συστήματος στην Κεντρική Διοίκηση και τη λοιπή Γενική Κυβέρνηση (</w:t>
      </w:r>
      <w:proofErr w:type="spellStart"/>
      <w:r w:rsidRPr="00816F45">
        <w:rPr>
          <w:rFonts w:cs="Tahoma"/>
          <w:bCs/>
          <w:szCs w:val="22"/>
          <w:lang w:val="el-GR" w:eastAsia="en-US"/>
        </w:rPr>
        <w:t>gov</w:t>
      </w:r>
      <w:proofErr w:type="spellEnd"/>
      <w:r w:rsidRPr="00816F45">
        <w:rPr>
          <w:rFonts w:cs="Tahoma"/>
          <w:bCs/>
          <w:szCs w:val="22"/>
          <w:lang w:val="el-GR" w:eastAsia="en-US"/>
        </w:rPr>
        <w:t>-ERP)»</w:t>
      </w:r>
    </w:p>
    <w:p w14:paraId="69FAAE9C" w14:textId="77777777" w:rsidR="00816F45" w:rsidRPr="00816F45" w:rsidRDefault="00816F45" w:rsidP="00816F45">
      <w:pPr>
        <w:numPr>
          <w:ilvl w:val="0"/>
          <w:numId w:val="102"/>
        </w:numPr>
        <w:suppressAutoHyphens w:val="0"/>
        <w:spacing w:before="120" w:after="0"/>
        <w:ind w:left="426" w:hanging="426"/>
        <w:rPr>
          <w:rFonts w:cs="Tahoma"/>
          <w:szCs w:val="22"/>
          <w:lang w:val="el-GR" w:eastAsia="en-US"/>
        </w:rPr>
      </w:pPr>
      <w:r w:rsidRPr="00816F45">
        <w:rPr>
          <w:rFonts w:cs="Tahoma"/>
          <w:szCs w:val="22"/>
          <w:lang w:val="el-GR" w:eastAsia="en-US"/>
        </w:rPr>
        <w:t xml:space="preserve">Την υπ’ </w:t>
      </w:r>
      <w:proofErr w:type="spellStart"/>
      <w:r w:rsidRPr="00816F45">
        <w:rPr>
          <w:rFonts w:cs="Tahoma"/>
          <w:szCs w:val="22"/>
          <w:lang w:val="el-GR" w:eastAsia="en-US"/>
        </w:rPr>
        <w:t>αριθμ</w:t>
      </w:r>
      <w:proofErr w:type="spellEnd"/>
      <w:r w:rsidRPr="00816F45">
        <w:rPr>
          <w:rFonts w:cs="Tahoma"/>
          <w:szCs w:val="22"/>
          <w:lang w:val="el-GR" w:eastAsia="en-US"/>
        </w:rPr>
        <w:t xml:space="preserve">.  55778/19-05-2021 (Α.Π. </w:t>
      </w:r>
      <w:proofErr w:type="spellStart"/>
      <w:r w:rsidRPr="00816F45">
        <w:rPr>
          <w:rFonts w:cs="Tahoma"/>
          <w:szCs w:val="22"/>
          <w:lang w:val="el-GR" w:eastAsia="en-US"/>
        </w:rPr>
        <w:t>ΚτΠ</w:t>
      </w:r>
      <w:proofErr w:type="spellEnd"/>
      <w:r w:rsidRPr="00816F45">
        <w:rPr>
          <w:rFonts w:cs="Tahoma"/>
          <w:szCs w:val="22"/>
          <w:lang w:val="el-GR" w:eastAsia="en-US"/>
        </w:rPr>
        <w:t xml:space="preserve"> Μ.Α.Ε: 6756/19-05-2021) Απόφαση του Υπουργείου Ανάπτυξης &amp; Επενδύσεων περί έγκρισης της ένταξης στο Πρόγραμμα Δημοσίων Επενδύσεων (Π.Δ.Ε.) 2021 από εθνικούς πόρους, του Έργου στη ΣΑΤΑ 063 και με κωδικό </w:t>
      </w:r>
      <w:proofErr w:type="spellStart"/>
      <w:r w:rsidRPr="00816F45">
        <w:rPr>
          <w:rFonts w:cs="Tahoma"/>
          <w:szCs w:val="22"/>
          <w:lang w:val="el-GR" w:eastAsia="en-US"/>
        </w:rPr>
        <w:t>ενάριθμο</w:t>
      </w:r>
      <w:proofErr w:type="spellEnd"/>
      <w:r w:rsidRPr="00816F45">
        <w:rPr>
          <w:rFonts w:cs="Tahoma"/>
          <w:szCs w:val="22"/>
          <w:lang w:val="el-GR" w:eastAsia="en-US"/>
        </w:rPr>
        <w:t xml:space="preserve"> έργου: 2021ΤΑ06300002 – «Επιχορήγηση της Κοινωνίας της Πληροφορίας ΜΑΕ για το έργο: «Μεταρρύθμιση του Δημοσιονομικού Συστήματος στην Κεντρική Διοίκηση και τη λοιπή Γενική Κυβέρνηση (</w:t>
      </w:r>
      <w:proofErr w:type="spellStart"/>
      <w:r w:rsidRPr="00816F45">
        <w:rPr>
          <w:rFonts w:cs="Tahoma"/>
          <w:szCs w:val="22"/>
          <w:lang w:val="el-GR" w:eastAsia="en-US"/>
        </w:rPr>
        <w:t>gov</w:t>
      </w:r>
      <w:proofErr w:type="spellEnd"/>
      <w:r w:rsidRPr="00816F45">
        <w:rPr>
          <w:rFonts w:cs="Tahoma"/>
          <w:szCs w:val="22"/>
          <w:lang w:val="el-GR" w:eastAsia="en-US"/>
        </w:rPr>
        <w:t>-ERP)».</w:t>
      </w:r>
    </w:p>
    <w:p w14:paraId="510985CA"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szCs w:val="22"/>
          <w:lang w:val="el-GR" w:eastAsia="en-US"/>
        </w:rPr>
        <w:t xml:space="preserve">Την </w:t>
      </w:r>
      <w:proofErr w:type="spellStart"/>
      <w:r w:rsidRPr="00816F45">
        <w:rPr>
          <w:rFonts w:cs="Tahoma"/>
          <w:szCs w:val="22"/>
          <w:lang w:val="el-GR" w:eastAsia="en-US"/>
        </w:rPr>
        <w:t>υπ</w:t>
      </w:r>
      <w:proofErr w:type="spellEnd"/>
      <w:r w:rsidRPr="00816F45">
        <w:rPr>
          <w:rFonts w:cs="Tahoma"/>
          <w:szCs w:val="22"/>
          <w:lang w:val="el-GR" w:eastAsia="en-US"/>
        </w:rPr>
        <w:t xml:space="preserve">΄ </w:t>
      </w:r>
      <w:proofErr w:type="spellStart"/>
      <w:r w:rsidRPr="00816F45">
        <w:rPr>
          <w:rFonts w:cs="Tahoma"/>
          <w:szCs w:val="22"/>
          <w:lang w:val="el-GR" w:eastAsia="en-US"/>
        </w:rPr>
        <w:t>αρ</w:t>
      </w:r>
      <w:proofErr w:type="spellEnd"/>
      <w:r w:rsidRPr="00816F45">
        <w:rPr>
          <w:rFonts w:cs="Tahoma"/>
          <w:szCs w:val="22"/>
          <w:lang w:val="el-GR" w:eastAsia="en-US"/>
        </w:rPr>
        <w:t>. 139415 ΕΞ 2021/08-11-2021 (ΟΕ 09-11-2021) [</w:t>
      </w:r>
      <w:proofErr w:type="spellStart"/>
      <w:r w:rsidRPr="00816F45">
        <w:rPr>
          <w:rFonts w:cs="Tahoma"/>
          <w:szCs w:val="22"/>
          <w:lang w:val="el-GR" w:eastAsia="en-US"/>
        </w:rPr>
        <w:t>Αρ</w:t>
      </w:r>
      <w:proofErr w:type="spellEnd"/>
      <w:r w:rsidRPr="00816F45">
        <w:rPr>
          <w:rFonts w:cs="Tahoma"/>
          <w:szCs w:val="22"/>
          <w:lang w:val="el-GR" w:eastAsia="en-US"/>
        </w:rPr>
        <w:t xml:space="preserve">. </w:t>
      </w:r>
      <w:proofErr w:type="spellStart"/>
      <w:r w:rsidRPr="00816F45">
        <w:rPr>
          <w:rFonts w:cs="Tahoma"/>
          <w:szCs w:val="22"/>
          <w:lang w:val="el-GR" w:eastAsia="en-US"/>
        </w:rPr>
        <w:t>Πρωτ</w:t>
      </w:r>
      <w:proofErr w:type="spellEnd"/>
      <w:r w:rsidRPr="00816F45">
        <w:rPr>
          <w:rFonts w:cs="Tahoma"/>
          <w:szCs w:val="22"/>
          <w:lang w:val="el-GR" w:eastAsia="en-US"/>
        </w:rPr>
        <w:t xml:space="preserve">. </w:t>
      </w:r>
      <w:proofErr w:type="spellStart"/>
      <w:r w:rsidRPr="00816F45">
        <w:rPr>
          <w:rFonts w:cs="Tahoma"/>
          <w:szCs w:val="22"/>
          <w:lang w:val="el-GR" w:eastAsia="en-US"/>
        </w:rPr>
        <w:t>ΚτΠ</w:t>
      </w:r>
      <w:proofErr w:type="spellEnd"/>
      <w:r w:rsidRPr="00816F45">
        <w:rPr>
          <w:rFonts w:cs="Tahoma"/>
          <w:szCs w:val="22"/>
          <w:lang w:val="el-GR" w:eastAsia="en-US"/>
        </w:rPr>
        <w:t xml:space="preserve"> </w:t>
      </w:r>
      <w:r w:rsidRPr="00816F45">
        <w:rPr>
          <w:rFonts w:cs="Tahoma"/>
          <w:szCs w:val="22"/>
          <w:lang w:val="en-US" w:eastAsia="en-US"/>
        </w:rPr>
        <w:t>M</w:t>
      </w:r>
      <w:r w:rsidRPr="00816F45">
        <w:rPr>
          <w:rFonts w:cs="Tahoma"/>
          <w:szCs w:val="22"/>
          <w:lang w:val="el-GR" w:eastAsia="en-US"/>
        </w:rPr>
        <w:t xml:space="preserve">.Α.Ε. 16101/08-11-2021 (ΟΕ 09-11-2021)] Απόφαση της Ειδικής Υπηρεσίας Συντονισμού Ταμείου Ανάκαμψης </w:t>
      </w:r>
      <w:r w:rsidRPr="00816F45">
        <w:rPr>
          <w:rFonts w:cs="Tahoma"/>
          <w:szCs w:val="22"/>
          <w:lang w:val="el-GR" w:eastAsia="en-US"/>
        </w:rPr>
        <w:lastRenderedPageBreak/>
        <w:t>(ΕΥΣΤΑ) με θέμα: «Απόφαση Ένταξης του Έργου «Επιχορήγηση της Κοινωνίας της Πληροφορίας ΜΑΕ για το έργο: «Μεταρρύθμιση του Δημοσιονομικού Συστήματος στην Κεντρική Διοίκηση και τη λοιπή Γενική Κυβέρνηση (</w:t>
      </w:r>
      <w:proofErr w:type="spellStart"/>
      <w:r w:rsidRPr="00816F45">
        <w:rPr>
          <w:rFonts w:cs="Tahoma"/>
          <w:szCs w:val="22"/>
          <w:lang w:val="el-GR" w:eastAsia="en-US"/>
        </w:rPr>
        <w:t>gov</w:t>
      </w:r>
      <w:proofErr w:type="spellEnd"/>
      <w:r w:rsidRPr="00816F45">
        <w:rPr>
          <w:rFonts w:cs="Tahoma"/>
          <w:szCs w:val="22"/>
          <w:lang w:val="el-GR" w:eastAsia="en-US"/>
        </w:rPr>
        <w:t>-ERP)» (Κωδικός ΟΠΣ ΤΑ 5136212).</w:t>
      </w:r>
    </w:p>
    <w:p w14:paraId="755E7E88" w14:textId="77777777" w:rsidR="00816F45" w:rsidRPr="00816F45" w:rsidRDefault="00816F45" w:rsidP="00816F45">
      <w:pPr>
        <w:numPr>
          <w:ilvl w:val="0"/>
          <w:numId w:val="102"/>
        </w:numPr>
        <w:suppressAutoHyphens w:val="0"/>
        <w:spacing w:before="120" w:after="0"/>
        <w:ind w:left="426" w:hanging="426"/>
        <w:rPr>
          <w:rFonts w:cs="Tahoma"/>
          <w:szCs w:val="22"/>
          <w:lang w:val="el-GR" w:eastAsia="en-US"/>
        </w:rPr>
      </w:pPr>
      <w:r w:rsidRPr="00816F45">
        <w:rPr>
          <w:rFonts w:cs="Tahoma"/>
          <w:szCs w:val="22"/>
          <w:lang w:val="el-GR" w:eastAsia="en-US"/>
        </w:rPr>
        <w:t xml:space="preserve">Τη δημόσια διαβούλευση η οποία διενεργήθηκε από την </w:t>
      </w:r>
      <w:proofErr w:type="spellStart"/>
      <w:r w:rsidRPr="00816F45">
        <w:rPr>
          <w:rFonts w:cs="Tahoma"/>
          <w:szCs w:val="22"/>
          <w:lang w:val="el-GR" w:eastAsia="en-US"/>
        </w:rPr>
        <w:t>ΚτΠ</w:t>
      </w:r>
      <w:proofErr w:type="spellEnd"/>
      <w:r w:rsidRPr="00816F45">
        <w:rPr>
          <w:rFonts w:cs="Tahoma"/>
          <w:szCs w:val="22"/>
          <w:lang w:val="el-GR" w:eastAsia="en-US"/>
        </w:rPr>
        <w:t xml:space="preserve"> Μ.Α.Ε. ηλεκτρονικά μέσω της Πύλης ΕΣΗΔΗΣ κατά το χρονικό διάστημα 17.11.2021 έως 02.12.2021, με κωδικό ΕΣΗΔΗΣ 21DIAB000020651.</w:t>
      </w:r>
    </w:p>
    <w:p w14:paraId="452913AD"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szCs w:val="22"/>
          <w:lang w:val="el-GR" w:eastAsia="en-US"/>
        </w:rPr>
        <w:t xml:space="preserve">Το υπ’ </w:t>
      </w:r>
      <w:proofErr w:type="spellStart"/>
      <w:r w:rsidRPr="00816F45">
        <w:rPr>
          <w:rFonts w:cs="Tahoma"/>
          <w:szCs w:val="22"/>
          <w:lang w:val="el-GR" w:eastAsia="en-US"/>
        </w:rPr>
        <w:t>αριθμ</w:t>
      </w:r>
      <w:proofErr w:type="spellEnd"/>
      <w:r w:rsidRPr="00816F45">
        <w:rPr>
          <w:rFonts w:cs="Tahoma"/>
          <w:szCs w:val="22"/>
          <w:lang w:val="el-GR" w:eastAsia="en-US"/>
        </w:rPr>
        <w:t>. 85/20-12-2021 (</w:t>
      </w:r>
      <w:proofErr w:type="spellStart"/>
      <w:r w:rsidRPr="00816F45">
        <w:rPr>
          <w:rFonts w:cs="Tahoma"/>
          <w:szCs w:val="22"/>
          <w:lang w:val="el-GR" w:eastAsia="en-US"/>
        </w:rPr>
        <w:t>αρ</w:t>
      </w:r>
      <w:proofErr w:type="spellEnd"/>
      <w:r w:rsidRPr="00816F45">
        <w:rPr>
          <w:rFonts w:cs="Tahoma"/>
          <w:szCs w:val="22"/>
          <w:lang w:val="el-GR" w:eastAsia="en-US"/>
        </w:rPr>
        <w:t xml:space="preserve">. </w:t>
      </w:r>
      <w:proofErr w:type="spellStart"/>
      <w:r w:rsidRPr="00816F45">
        <w:rPr>
          <w:rFonts w:cs="Tahoma"/>
          <w:szCs w:val="22"/>
          <w:lang w:val="el-GR" w:eastAsia="en-US"/>
        </w:rPr>
        <w:t>πρωτ</w:t>
      </w:r>
      <w:proofErr w:type="spellEnd"/>
      <w:r w:rsidRPr="00816F45">
        <w:rPr>
          <w:rFonts w:cs="Tahoma"/>
          <w:szCs w:val="22"/>
          <w:lang w:val="el-GR" w:eastAsia="en-US"/>
        </w:rPr>
        <w:t xml:space="preserve">. </w:t>
      </w:r>
      <w:proofErr w:type="spellStart"/>
      <w:r w:rsidRPr="00816F45">
        <w:rPr>
          <w:rFonts w:cs="Tahoma"/>
          <w:szCs w:val="22"/>
          <w:lang w:val="el-GR" w:eastAsia="en-US"/>
        </w:rPr>
        <w:t>ΚτΠ</w:t>
      </w:r>
      <w:proofErr w:type="spellEnd"/>
      <w:r w:rsidRPr="00816F45">
        <w:rPr>
          <w:rFonts w:cs="Tahoma"/>
          <w:szCs w:val="22"/>
          <w:lang w:val="el-GR" w:eastAsia="en-US"/>
        </w:rPr>
        <w:t xml:space="preserve"> Μ.Α.Ε. 18839/21-12-2021) έγγραφο του Υπουργείου Οικονομικών/Γενικό Λογιστήριο του Κράτους/Γενική Γραμματεία Δημοσιονομικής Πολιτικής με θέμα: “Έγκριση τεύχους διακήρυξης του </w:t>
      </w:r>
      <w:proofErr w:type="spellStart"/>
      <w:r w:rsidRPr="00816F45">
        <w:rPr>
          <w:rFonts w:cs="Tahoma"/>
          <w:szCs w:val="22"/>
          <w:lang w:val="el-GR" w:eastAsia="en-US"/>
        </w:rPr>
        <w:t>Υποέργου</w:t>
      </w:r>
      <w:proofErr w:type="spellEnd"/>
      <w:r w:rsidRPr="00816F45">
        <w:rPr>
          <w:rFonts w:cs="Tahoma"/>
          <w:szCs w:val="22"/>
          <w:lang w:val="el-GR" w:eastAsia="en-US"/>
        </w:rPr>
        <w:t xml:space="preserve"> 2: «Διαχείριση των τεχνολογικών και </w:t>
      </w:r>
      <w:proofErr w:type="spellStart"/>
      <w:r w:rsidRPr="00816F45">
        <w:rPr>
          <w:rFonts w:cs="Tahoma"/>
          <w:szCs w:val="22"/>
          <w:lang w:val="el-GR" w:eastAsia="en-US"/>
        </w:rPr>
        <w:t>επιχ</w:t>
      </w:r>
      <w:proofErr w:type="spellEnd"/>
      <w:r w:rsidRPr="00816F45">
        <w:rPr>
          <w:rFonts w:cs="Tahoma"/>
          <w:szCs w:val="22"/>
          <w:lang w:val="el-GR" w:eastAsia="en-US"/>
        </w:rPr>
        <w:t>/</w:t>
      </w:r>
      <w:proofErr w:type="spellStart"/>
      <w:r w:rsidRPr="00816F45">
        <w:rPr>
          <w:rFonts w:cs="Tahoma"/>
          <w:szCs w:val="22"/>
          <w:lang w:val="el-GR" w:eastAsia="en-US"/>
        </w:rPr>
        <w:t>κών</w:t>
      </w:r>
      <w:proofErr w:type="spellEnd"/>
      <w:r w:rsidRPr="00816F45">
        <w:rPr>
          <w:rFonts w:cs="Tahoma"/>
          <w:szCs w:val="22"/>
          <w:lang w:val="el-GR" w:eastAsia="en-US"/>
        </w:rPr>
        <w:t xml:space="preserve"> αναγκών του κυρίως </w:t>
      </w:r>
      <w:proofErr w:type="spellStart"/>
      <w:r w:rsidRPr="00816F45">
        <w:rPr>
          <w:rFonts w:cs="Tahoma"/>
          <w:szCs w:val="22"/>
          <w:lang w:val="el-GR" w:eastAsia="en-US"/>
        </w:rPr>
        <w:t>Υποέργου</w:t>
      </w:r>
      <w:proofErr w:type="spellEnd"/>
      <w:r w:rsidRPr="00816F45">
        <w:rPr>
          <w:rFonts w:cs="Tahoma"/>
          <w:szCs w:val="22"/>
          <w:lang w:val="el-GR" w:eastAsia="en-US"/>
        </w:rPr>
        <w:t xml:space="preserve"> (</w:t>
      </w:r>
      <w:r w:rsidRPr="00816F45">
        <w:rPr>
          <w:rFonts w:cs="Tahoma"/>
          <w:szCs w:val="22"/>
          <w:lang w:val="en-US" w:eastAsia="en-US"/>
        </w:rPr>
        <w:t>gov</w:t>
      </w:r>
      <w:r w:rsidRPr="00816F45">
        <w:rPr>
          <w:rFonts w:cs="Tahoma"/>
          <w:szCs w:val="22"/>
          <w:lang w:val="el-GR" w:eastAsia="en-US"/>
        </w:rPr>
        <w:t>-</w:t>
      </w:r>
      <w:r w:rsidRPr="00816F45">
        <w:rPr>
          <w:rFonts w:cs="Tahoma"/>
          <w:szCs w:val="22"/>
          <w:lang w:val="en-US" w:eastAsia="en-US"/>
        </w:rPr>
        <w:t>ERP</w:t>
      </w:r>
      <w:r w:rsidRPr="00816F45">
        <w:rPr>
          <w:rFonts w:cs="Tahoma"/>
          <w:szCs w:val="22"/>
          <w:lang w:val="el-GR" w:eastAsia="en-US"/>
        </w:rPr>
        <w:t>) και ποιοτικός έλεγχος των παραδοτέων» του Έργου: «Μεταρρύθμιση του Δημοσιονομικού Συστήματος στην Κεντρική Διοίκηση και τη λοιπή Γενική Κυβέρνηση (</w:t>
      </w:r>
      <w:r w:rsidRPr="00816F45">
        <w:rPr>
          <w:rFonts w:cs="Tahoma"/>
          <w:szCs w:val="22"/>
          <w:lang w:val="en-US" w:eastAsia="en-US"/>
        </w:rPr>
        <w:t>gov</w:t>
      </w:r>
      <w:r w:rsidRPr="00816F45">
        <w:rPr>
          <w:rFonts w:cs="Tahoma"/>
          <w:szCs w:val="22"/>
          <w:lang w:val="el-GR" w:eastAsia="en-US"/>
        </w:rPr>
        <w:t>-</w:t>
      </w:r>
      <w:r w:rsidRPr="00816F45">
        <w:rPr>
          <w:rFonts w:cs="Tahoma"/>
          <w:szCs w:val="22"/>
          <w:lang w:val="en-US" w:eastAsia="en-US"/>
        </w:rPr>
        <w:t>ERP</w:t>
      </w:r>
      <w:r w:rsidRPr="00816F45">
        <w:rPr>
          <w:rFonts w:cs="Tahoma"/>
          <w:szCs w:val="22"/>
          <w:lang w:val="el-GR" w:eastAsia="en-US"/>
        </w:rPr>
        <w:t>)»”.</w:t>
      </w:r>
    </w:p>
    <w:p w14:paraId="53E4BFD2" w14:textId="4D7C2E7D" w:rsidR="00816F45" w:rsidRPr="00816F45" w:rsidRDefault="00816F45" w:rsidP="00816F45">
      <w:pPr>
        <w:numPr>
          <w:ilvl w:val="0"/>
          <w:numId w:val="102"/>
        </w:numPr>
        <w:suppressAutoHyphens w:val="0"/>
        <w:spacing w:before="120" w:after="0"/>
        <w:ind w:left="426" w:hanging="426"/>
        <w:rPr>
          <w:rFonts w:ascii="Times New Roman" w:hAnsi="Times New Roman" w:cs="Tahoma"/>
          <w:b/>
          <w:bCs/>
          <w:sz w:val="24"/>
          <w:lang w:val="el-GR" w:eastAsia="en-US"/>
        </w:rPr>
      </w:pPr>
      <w:r w:rsidRPr="00816F45">
        <w:rPr>
          <w:rFonts w:cs="Tahoma"/>
          <w:szCs w:val="22"/>
          <w:lang w:val="el-GR" w:eastAsia="en-US"/>
        </w:rPr>
        <w:t>Το υπ’ Α.Π.:16839 ΕΞ 2022/08/02/2022 (</w:t>
      </w:r>
      <w:proofErr w:type="spellStart"/>
      <w:r w:rsidRPr="00816F45">
        <w:rPr>
          <w:rFonts w:cs="Tahoma"/>
          <w:szCs w:val="22"/>
          <w:lang w:val="el-GR" w:eastAsia="en-US"/>
        </w:rPr>
        <w:t>αρ</w:t>
      </w:r>
      <w:proofErr w:type="spellEnd"/>
      <w:r w:rsidRPr="00816F45">
        <w:rPr>
          <w:rFonts w:cs="Tahoma"/>
          <w:szCs w:val="22"/>
          <w:lang w:val="el-GR" w:eastAsia="en-US"/>
        </w:rPr>
        <w:t xml:space="preserve">. </w:t>
      </w:r>
      <w:proofErr w:type="spellStart"/>
      <w:r w:rsidRPr="00816F45">
        <w:rPr>
          <w:rFonts w:cs="Tahoma"/>
          <w:szCs w:val="22"/>
          <w:lang w:val="el-GR" w:eastAsia="en-US"/>
        </w:rPr>
        <w:t>πρωτ</w:t>
      </w:r>
      <w:proofErr w:type="spellEnd"/>
      <w:r w:rsidRPr="00816F45">
        <w:rPr>
          <w:rFonts w:cs="Tahoma"/>
          <w:szCs w:val="22"/>
          <w:lang w:val="el-GR" w:eastAsia="en-US"/>
        </w:rPr>
        <w:t xml:space="preserve">. </w:t>
      </w:r>
      <w:proofErr w:type="spellStart"/>
      <w:r w:rsidRPr="00816F45">
        <w:rPr>
          <w:rFonts w:cs="Tahoma"/>
          <w:szCs w:val="22"/>
          <w:lang w:val="el-GR" w:eastAsia="en-US"/>
        </w:rPr>
        <w:t>ΚτΠ</w:t>
      </w:r>
      <w:proofErr w:type="spellEnd"/>
      <w:r w:rsidRPr="00816F45">
        <w:rPr>
          <w:rFonts w:cs="Tahoma"/>
          <w:szCs w:val="22"/>
          <w:lang w:val="el-GR" w:eastAsia="en-US"/>
        </w:rPr>
        <w:t xml:space="preserve"> Μ.Α.Ε. 2117/08-02-2022) έγγραφο της Ειδικής Υπηρεσίας Συντονισμού Ταμείου Ανάκαμψης (ΕΥΣΤΑ) με θέμα: “Έγκριση του σχεδίου Διακήρυξης «Διαχείριση των τεχνολογικών και επιχειρησιακών αναγκών του κυρίως </w:t>
      </w:r>
      <w:proofErr w:type="spellStart"/>
      <w:r w:rsidRPr="00816F45">
        <w:rPr>
          <w:rFonts w:cs="Tahoma"/>
          <w:szCs w:val="22"/>
          <w:lang w:val="el-GR" w:eastAsia="en-US"/>
        </w:rPr>
        <w:t>υποέργου</w:t>
      </w:r>
      <w:proofErr w:type="spellEnd"/>
      <w:r w:rsidRPr="00816F45">
        <w:rPr>
          <w:rFonts w:cs="Tahoma"/>
          <w:szCs w:val="22"/>
          <w:lang w:val="el-GR" w:eastAsia="en-US"/>
        </w:rPr>
        <w:t xml:space="preserve"> και ποιοτικός έλεγχος των παραδοτέων» για το </w:t>
      </w:r>
      <w:proofErr w:type="spellStart"/>
      <w:r w:rsidRPr="00816F45">
        <w:rPr>
          <w:rFonts w:cs="Tahoma"/>
          <w:szCs w:val="22"/>
          <w:lang w:val="el-GR" w:eastAsia="en-US"/>
        </w:rPr>
        <w:t>Υποέργο</w:t>
      </w:r>
      <w:proofErr w:type="spellEnd"/>
      <w:r w:rsidRPr="00816F45">
        <w:rPr>
          <w:rFonts w:cs="Tahoma"/>
          <w:szCs w:val="22"/>
          <w:lang w:val="el-GR" w:eastAsia="en-US"/>
        </w:rPr>
        <w:t xml:space="preserve"> 2 του Έργου «Μεταρρύθμιση του Δημοσιονομικού Συστήματος στην Κεντρική Διοίκηση και τη λοιπή Γενική Κυβέρνηση (</w:t>
      </w:r>
      <w:proofErr w:type="spellStart"/>
      <w:r w:rsidRPr="00816F45">
        <w:rPr>
          <w:rFonts w:cs="Tahoma"/>
          <w:szCs w:val="22"/>
          <w:lang w:val="el-GR" w:eastAsia="en-US"/>
        </w:rPr>
        <w:t>gov</w:t>
      </w:r>
      <w:proofErr w:type="spellEnd"/>
      <w:r w:rsidRPr="00816F45">
        <w:rPr>
          <w:rFonts w:cs="Tahoma"/>
          <w:szCs w:val="22"/>
          <w:lang w:val="el-GR" w:eastAsia="en-US"/>
        </w:rPr>
        <w:t>-ERP)» με κωδικό ΟΠΣ 5136212”.</w:t>
      </w:r>
    </w:p>
    <w:p w14:paraId="099FAB51" w14:textId="77777777" w:rsidR="00816F45" w:rsidRPr="00816F45" w:rsidRDefault="00816F45" w:rsidP="00816F45">
      <w:pPr>
        <w:numPr>
          <w:ilvl w:val="0"/>
          <w:numId w:val="102"/>
        </w:numPr>
        <w:suppressAutoHyphens w:val="0"/>
        <w:spacing w:before="120" w:after="0"/>
        <w:ind w:left="426" w:hanging="426"/>
        <w:rPr>
          <w:rFonts w:cs="Tahoma"/>
          <w:bCs/>
          <w:szCs w:val="22"/>
          <w:lang w:val="el-GR" w:eastAsia="en-US"/>
        </w:rPr>
      </w:pPr>
      <w:r w:rsidRPr="00816F45">
        <w:rPr>
          <w:rFonts w:cs="Tahoma"/>
          <w:szCs w:val="22"/>
          <w:lang w:val="el-GR" w:eastAsia="en-US"/>
        </w:rPr>
        <w:t xml:space="preserve">Την Απόφαση του Διοικητικού Συμβουλίου της  </w:t>
      </w:r>
      <w:proofErr w:type="spellStart"/>
      <w:r w:rsidRPr="00816F45">
        <w:rPr>
          <w:rFonts w:cs="Tahoma"/>
          <w:szCs w:val="22"/>
          <w:lang w:val="el-GR" w:eastAsia="en-US"/>
        </w:rPr>
        <w:t>ΚτΠ</w:t>
      </w:r>
      <w:proofErr w:type="spellEnd"/>
      <w:r w:rsidRPr="00816F45">
        <w:rPr>
          <w:rFonts w:cs="Tahoma"/>
          <w:szCs w:val="22"/>
          <w:lang w:val="el-GR" w:eastAsia="en-US"/>
        </w:rPr>
        <w:t xml:space="preserve"> Μ.Α.Ε. κατά την υπ’ </w:t>
      </w:r>
      <w:proofErr w:type="spellStart"/>
      <w:r w:rsidRPr="00816F45">
        <w:rPr>
          <w:rFonts w:cs="Tahoma"/>
          <w:szCs w:val="22"/>
          <w:lang w:val="el-GR" w:eastAsia="en-US"/>
        </w:rPr>
        <w:t>αρ</w:t>
      </w:r>
      <w:proofErr w:type="spellEnd"/>
      <w:r w:rsidRPr="00816F45">
        <w:rPr>
          <w:rFonts w:cs="Tahoma"/>
          <w:szCs w:val="22"/>
          <w:lang w:val="el-GR" w:eastAsia="en-US"/>
        </w:rPr>
        <w:t>. 819/26-01-2022 Συνεδρίασή του (Θέμα 6.3).</w:t>
      </w:r>
    </w:p>
    <w:bookmarkEnd w:id="98"/>
    <w:p w14:paraId="19C4ECB8" w14:textId="77777777" w:rsidR="008338F0" w:rsidRPr="00603221" w:rsidRDefault="008338F0" w:rsidP="00ED1485">
      <w:pPr>
        <w:tabs>
          <w:tab w:val="left" w:pos="360"/>
        </w:tabs>
        <w:ind w:left="426"/>
        <w:rPr>
          <w:rFonts w:cs="Tahoma"/>
          <w:szCs w:val="22"/>
          <w:lang w:val="el-GR"/>
        </w:rPr>
      </w:pPr>
    </w:p>
    <w:p w14:paraId="32BA149A" w14:textId="77777777" w:rsidR="008338F0" w:rsidRPr="00603221" w:rsidRDefault="003355E7" w:rsidP="003A109E">
      <w:pPr>
        <w:pStyle w:val="2"/>
        <w:rPr>
          <w:rFonts w:cs="Tahoma"/>
          <w:lang w:val="el-GR"/>
        </w:rPr>
      </w:pPr>
      <w:r w:rsidRPr="00603221">
        <w:rPr>
          <w:rFonts w:cs="Tahoma"/>
          <w:lang w:val="el-GR"/>
        </w:rPr>
        <w:tab/>
      </w:r>
      <w:bookmarkStart w:id="99" w:name="_Ref40979373"/>
      <w:bookmarkStart w:id="100" w:name="_Toc95317649"/>
      <w:r w:rsidRPr="00603221">
        <w:rPr>
          <w:rFonts w:cs="Tahoma"/>
          <w:lang w:val="el-GR"/>
        </w:rPr>
        <w:t>Προθεσμία παραλαβής προσφορών και διενέργεια διαγωνισμού</w:t>
      </w:r>
      <w:bookmarkEnd w:id="99"/>
      <w:bookmarkEnd w:id="100"/>
      <w:r w:rsidRPr="00603221">
        <w:rPr>
          <w:rFonts w:cs="Tahoma"/>
          <w:lang w:val="el-GR"/>
        </w:rPr>
        <w:t xml:space="preserve"> </w:t>
      </w:r>
    </w:p>
    <w:p w14:paraId="1866C51A" w14:textId="7A5CC57F" w:rsidR="00FB34C8" w:rsidRPr="00890611" w:rsidRDefault="00FB34C8" w:rsidP="00FB34C8">
      <w:pPr>
        <w:spacing w:before="240"/>
        <w:rPr>
          <w:rFonts w:cs="Tahoma"/>
          <w:color w:val="000000"/>
          <w:szCs w:val="22"/>
          <w:lang w:val="el-GR"/>
        </w:rPr>
      </w:pPr>
      <w:r w:rsidRPr="00890611">
        <w:rPr>
          <w:rFonts w:cs="Tahoma"/>
          <w:szCs w:val="22"/>
          <w:lang w:val="el-GR" w:eastAsia="el-GR"/>
        </w:rPr>
        <w:t xml:space="preserve">Η καταληκτική ημερομηνία παραλαβής των προσφορών είναι η </w:t>
      </w:r>
      <w:r w:rsidR="00C93849">
        <w:rPr>
          <w:rFonts w:cs="Tahoma"/>
          <w:b/>
          <w:bCs/>
          <w:szCs w:val="22"/>
          <w:lang w:val="el-GR" w:eastAsia="el-GR"/>
        </w:rPr>
        <w:t>24</w:t>
      </w:r>
      <w:r w:rsidRPr="00890611">
        <w:rPr>
          <w:rFonts w:cs="Tahoma"/>
          <w:b/>
          <w:bCs/>
          <w:szCs w:val="22"/>
          <w:lang w:val="el-GR" w:eastAsia="el-GR"/>
        </w:rPr>
        <w:t>/</w:t>
      </w:r>
      <w:r w:rsidR="00C93849">
        <w:rPr>
          <w:rFonts w:cs="Tahoma"/>
          <w:b/>
          <w:bCs/>
          <w:szCs w:val="22"/>
          <w:lang w:val="el-GR" w:eastAsia="el-GR"/>
        </w:rPr>
        <w:t>03</w:t>
      </w:r>
      <w:r w:rsidRPr="00890611">
        <w:rPr>
          <w:rFonts w:cs="Tahoma"/>
          <w:b/>
          <w:bCs/>
          <w:szCs w:val="22"/>
          <w:lang w:val="el-GR" w:eastAsia="el-GR"/>
        </w:rPr>
        <w:t>/</w:t>
      </w:r>
      <w:r w:rsidR="005D5A72">
        <w:rPr>
          <w:rFonts w:cs="Tahoma"/>
          <w:b/>
          <w:bCs/>
          <w:szCs w:val="22"/>
          <w:lang w:val="el-GR" w:eastAsia="el-GR"/>
        </w:rPr>
        <w:t>2022</w:t>
      </w:r>
      <w:r w:rsidR="005D5A72" w:rsidRPr="00890611">
        <w:rPr>
          <w:rFonts w:cs="Tahoma"/>
          <w:b/>
          <w:bCs/>
          <w:szCs w:val="22"/>
          <w:lang w:val="el-GR" w:eastAsia="el-GR"/>
        </w:rPr>
        <w:t xml:space="preserve"> </w:t>
      </w:r>
      <w:r w:rsidRPr="00477BC1">
        <w:rPr>
          <w:rFonts w:cs="Tahoma"/>
          <w:szCs w:val="22"/>
          <w:lang w:val="el-GR" w:eastAsia="el-GR"/>
        </w:rPr>
        <w:t>και ώρα</w:t>
      </w:r>
      <w:r w:rsidRPr="00890611">
        <w:rPr>
          <w:rFonts w:cs="Tahoma"/>
          <w:b/>
          <w:bCs/>
          <w:szCs w:val="22"/>
          <w:lang w:val="el-GR" w:eastAsia="el-GR"/>
        </w:rPr>
        <w:t xml:space="preserve"> 14:00</w:t>
      </w:r>
      <w:r w:rsidRPr="00890611">
        <w:rPr>
          <w:rFonts w:cs="Tahoma"/>
          <w:szCs w:val="22"/>
          <w:lang w:val="el-GR" w:eastAsia="el-GR"/>
        </w:rPr>
        <w:t xml:space="preserve"> και η </w:t>
      </w:r>
      <w:r w:rsidRPr="00890611">
        <w:rPr>
          <w:rFonts w:cs="Tahoma"/>
          <w:color w:val="000000"/>
          <w:szCs w:val="22"/>
          <w:lang w:val="el-GR"/>
        </w:rPr>
        <w:t xml:space="preserve">Ημερομηνία έναρξης υποβολής προσφορών είναι η </w:t>
      </w:r>
      <w:r w:rsidR="00C93849">
        <w:rPr>
          <w:rFonts w:cs="Tahoma"/>
          <w:b/>
          <w:bCs/>
          <w:color w:val="000000"/>
          <w:szCs w:val="22"/>
          <w:lang w:val="el-GR"/>
        </w:rPr>
        <w:t>15</w:t>
      </w:r>
      <w:r w:rsidRPr="00890611">
        <w:rPr>
          <w:rFonts w:cs="Tahoma"/>
          <w:b/>
          <w:bCs/>
          <w:color w:val="000000"/>
          <w:szCs w:val="22"/>
          <w:lang w:val="el-GR"/>
        </w:rPr>
        <w:t>/</w:t>
      </w:r>
      <w:r w:rsidR="00C93849">
        <w:rPr>
          <w:rFonts w:cs="Tahoma"/>
          <w:b/>
          <w:bCs/>
          <w:color w:val="000000"/>
          <w:szCs w:val="22"/>
          <w:lang w:val="el-GR"/>
        </w:rPr>
        <w:t>02</w:t>
      </w:r>
      <w:r w:rsidRPr="00890611">
        <w:rPr>
          <w:rFonts w:cs="Tahoma"/>
          <w:b/>
          <w:bCs/>
          <w:color w:val="000000"/>
          <w:szCs w:val="22"/>
          <w:lang w:val="el-GR"/>
        </w:rPr>
        <w:t>/</w:t>
      </w:r>
      <w:r w:rsidR="005D5A72">
        <w:rPr>
          <w:rFonts w:cs="Tahoma"/>
          <w:b/>
          <w:bCs/>
          <w:color w:val="000000"/>
          <w:szCs w:val="22"/>
          <w:lang w:val="el-GR"/>
        </w:rPr>
        <w:t>2022</w:t>
      </w:r>
      <w:r w:rsidR="00C93849">
        <w:rPr>
          <w:rFonts w:cs="Tahoma"/>
          <w:b/>
          <w:bCs/>
          <w:color w:val="000000"/>
          <w:szCs w:val="22"/>
          <w:lang w:val="el-GR"/>
        </w:rPr>
        <w:t>.</w:t>
      </w:r>
    </w:p>
    <w:p w14:paraId="39A43CF4" w14:textId="25BFB0E3" w:rsidR="00FB34C8" w:rsidRPr="00890611" w:rsidRDefault="00FB34C8" w:rsidP="00FB34C8">
      <w:pPr>
        <w:rPr>
          <w:rFonts w:cs="Tahoma"/>
          <w:szCs w:val="22"/>
          <w:lang w:val="el-GR"/>
        </w:rPr>
      </w:pPr>
      <w:r w:rsidRPr="00890611">
        <w:rPr>
          <w:rFonts w:cs="Tahoma"/>
          <w:szCs w:val="22"/>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Pr="00890611">
        <w:rPr>
          <w:rFonts w:cs="Tahoma"/>
          <w:b/>
          <w:szCs w:val="22"/>
          <w:lang w:val="el-GR"/>
        </w:rPr>
        <w:t>τέσσερις (4) εργάσιμες</w:t>
      </w:r>
      <w:r w:rsidRPr="00890611">
        <w:rPr>
          <w:rFonts w:cs="Tahoma"/>
          <w:szCs w:val="22"/>
          <w:lang w:val="el-GR"/>
        </w:rPr>
        <w:t xml:space="preserve"> ημέρες μετά την καταληκτική ημερομηνία υποβολής των προσφορών </w:t>
      </w:r>
      <w:r w:rsidRPr="00890611">
        <w:rPr>
          <w:rFonts w:cs="Tahoma"/>
          <w:b/>
          <w:szCs w:val="22"/>
          <w:lang w:val="el-GR"/>
        </w:rPr>
        <w:t xml:space="preserve">ήτοι </w:t>
      </w:r>
      <w:r w:rsidR="00C93849">
        <w:rPr>
          <w:rFonts w:cs="Tahoma"/>
          <w:b/>
          <w:szCs w:val="22"/>
          <w:lang w:val="el-GR"/>
        </w:rPr>
        <w:t>31</w:t>
      </w:r>
      <w:r w:rsidRPr="00890611">
        <w:rPr>
          <w:rFonts w:cs="Tahoma"/>
          <w:b/>
          <w:szCs w:val="22"/>
          <w:lang w:val="el-GR"/>
        </w:rPr>
        <w:t>/</w:t>
      </w:r>
      <w:r w:rsidR="00C93849">
        <w:rPr>
          <w:rFonts w:cs="Tahoma"/>
          <w:b/>
          <w:szCs w:val="22"/>
          <w:lang w:val="el-GR"/>
        </w:rPr>
        <w:t>03</w:t>
      </w:r>
      <w:r w:rsidRPr="00890611">
        <w:rPr>
          <w:rFonts w:cs="Tahoma"/>
          <w:b/>
          <w:szCs w:val="22"/>
          <w:lang w:val="el-GR"/>
        </w:rPr>
        <w:t>/202</w:t>
      </w:r>
      <w:r w:rsidR="003A5209">
        <w:rPr>
          <w:rFonts w:cs="Tahoma"/>
          <w:b/>
          <w:szCs w:val="22"/>
          <w:lang w:val="el-GR"/>
        </w:rPr>
        <w:t>2</w:t>
      </w:r>
      <w:r w:rsidRPr="00890611">
        <w:rPr>
          <w:rFonts w:cs="Tahoma"/>
          <w:b/>
          <w:szCs w:val="22"/>
          <w:lang w:val="el-GR"/>
        </w:rPr>
        <w:t xml:space="preserve"> </w:t>
      </w:r>
      <w:r w:rsidRPr="002349E4">
        <w:rPr>
          <w:rFonts w:cs="Tahoma"/>
          <w:bCs/>
          <w:szCs w:val="22"/>
          <w:lang w:val="el-GR"/>
        </w:rPr>
        <w:t>και ώρα</w:t>
      </w:r>
      <w:r w:rsidRPr="00890611">
        <w:rPr>
          <w:rFonts w:cs="Tahoma"/>
          <w:b/>
          <w:szCs w:val="22"/>
          <w:lang w:val="el-GR"/>
        </w:rPr>
        <w:t xml:space="preserve"> 14:00</w:t>
      </w:r>
      <w:r w:rsidRPr="00890611">
        <w:rPr>
          <w:rFonts w:cs="Tahoma"/>
          <w:szCs w:val="22"/>
          <w:lang w:val="el-GR"/>
        </w:rPr>
        <w:t>.</w:t>
      </w:r>
    </w:p>
    <w:p w14:paraId="0BF1C8AE" w14:textId="2C7EF648" w:rsidR="001C673F" w:rsidRPr="00603221" w:rsidRDefault="001C673F">
      <w:pPr>
        <w:rPr>
          <w:rFonts w:cs="Tahoma"/>
          <w:szCs w:val="22"/>
          <w:lang w:val="el-GR"/>
        </w:rPr>
      </w:pPr>
    </w:p>
    <w:p w14:paraId="04EF00DD" w14:textId="2CAEE912" w:rsidR="008338F0" w:rsidRPr="00603221" w:rsidRDefault="003355E7" w:rsidP="00ED1485">
      <w:pPr>
        <w:pStyle w:val="2"/>
      </w:pPr>
      <w:r w:rsidRPr="00603221">
        <w:rPr>
          <w:rFonts w:cs="Tahoma"/>
          <w:lang w:val="el-GR"/>
        </w:rPr>
        <w:tab/>
      </w:r>
      <w:bookmarkStart w:id="101" w:name="_Ref65241722"/>
      <w:bookmarkStart w:id="102" w:name="_Ref65241727"/>
      <w:bookmarkStart w:id="103" w:name="_Toc95317650"/>
      <w:r w:rsidRPr="00603221">
        <w:rPr>
          <w:rFonts w:cs="Tahoma"/>
          <w:lang w:val="el-GR"/>
        </w:rPr>
        <w:t>Δημοσιότητα</w:t>
      </w:r>
      <w:bookmarkStart w:id="104" w:name="_Toc78357980"/>
      <w:bookmarkStart w:id="105" w:name="_Toc78358234"/>
      <w:bookmarkEnd w:id="101"/>
      <w:bookmarkEnd w:id="102"/>
      <w:bookmarkEnd w:id="104"/>
      <w:bookmarkEnd w:id="105"/>
      <w:bookmarkEnd w:id="103"/>
      <w:r w:rsidRPr="00603221">
        <w:rPr>
          <w:lang w:val="el-GR"/>
        </w:rPr>
        <w:tab/>
      </w:r>
      <w:bookmarkStart w:id="106" w:name="_Toc78357981"/>
      <w:bookmarkStart w:id="107" w:name="_Toc78358235"/>
      <w:bookmarkStart w:id="108" w:name="_Toc78357982"/>
      <w:bookmarkStart w:id="109" w:name="_Toc78358236"/>
      <w:bookmarkStart w:id="110" w:name="_Toc78357983"/>
      <w:bookmarkStart w:id="111" w:name="_Toc78358237"/>
      <w:bookmarkStart w:id="112" w:name="_Toc78357984"/>
      <w:bookmarkStart w:id="113" w:name="_Toc78358238"/>
      <w:bookmarkStart w:id="114" w:name="_Toc78357985"/>
      <w:bookmarkStart w:id="115" w:name="_Toc78358239"/>
      <w:bookmarkStart w:id="116" w:name="_Toc78357986"/>
      <w:bookmarkStart w:id="117" w:name="_Toc78358240"/>
      <w:bookmarkStart w:id="118" w:name="_Toc78357987"/>
      <w:bookmarkStart w:id="119" w:name="_Toc78358241"/>
      <w:bookmarkStart w:id="120" w:name="_Toc78357988"/>
      <w:bookmarkStart w:id="121" w:name="_Toc78358242"/>
      <w:bookmarkStart w:id="122" w:name="_Toc78357989"/>
      <w:bookmarkStart w:id="123" w:name="_Toc78358243"/>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Pr="00603221">
        <w:t xml:space="preserve"> </w:t>
      </w:r>
    </w:p>
    <w:p w14:paraId="1E4D636D" w14:textId="77777777" w:rsidR="00FB34C8" w:rsidRPr="00890611" w:rsidRDefault="00FB34C8" w:rsidP="00FB34C8">
      <w:pPr>
        <w:spacing w:before="240"/>
        <w:rPr>
          <w:rFonts w:cs="Tahoma"/>
          <w:szCs w:val="22"/>
          <w:lang w:val="el-GR"/>
        </w:rPr>
      </w:pPr>
      <w:r w:rsidRPr="00890611">
        <w:rPr>
          <w:rFonts w:cs="Tahoma"/>
          <w:b/>
          <w:szCs w:val="22"/>
          <w:lang w:val="el-GR"/>
        </w:rPr>
        <w:t>Α.</w:t>
      </w:r>
      <w:r w:rsidRPr="00890611">
        <w:rPr>
          <w:rFonts w:cs="Tahoma"/>
          <w:b/>
          <w:szCs w:val="22"/>
          <w:lang w:val="el-GR"/>
        </w:rPr>
        <w:tab/>
        <w:t xml:space="preserve">Δημοσίευση στην Επίσημη Εφημερίδα της Ευρωπαϊκής Ένωσης </w:t>
      </w:r>
    </w:p>
    <w:p w14:paraId="19EC1BCD" w14:textId="5F0D39AD" w:rsidR="00FB34C8" w:rsidRPr="00F738DE" w:rsidRDefault="00FB34C8" w:rsidP="00FB34C8">
      <w:pPr>
        <w:rPr>
          <w:rFonts w:cs="Tahoma"/>
          <w:szCs w:val="22"/>
          <w:lang w:val="el-GR"/>
        </w:rPr>
      </w:pPr>
      <w:r w:rsidRPr="00890611">
        <w:rPr>
          <w:rFonts w:cs="Tahoma"/>
          <w:szCs w:val="22"/>
          <w:lang w:val="el-GR"/>
        </w:rPr>
        <w:t>Προκήρυξη της παρούσας σύμβασης απεστάλη με ηλεκτρονικά μέσα για δημοσίευση στις</w:t>
      </w:r>
      <w:r w:rsidR="00F738DE" w:rsidRPr="00F738DE">
        <w:rPr>
          <w:rFonts w:cs="Tahoma"/>
          <w:szCs w:val="22"/>
          <w:lang w:val="el-GR"/>
        </w:rPr>
        <w:t xml:space="preserve"> </w:t>
      </w:r>
      <w:r w:rsidR="00F738DE" w:rsidRPr="004B6553">
        <w:rPr>
          <w:rFonts w:cs="Tahoma"/>
          <w:szCs w:val="22"/>
          <w:lang w:val="el-GR"/>
        </w:rPr>
        <w:t>09</w:t>
      </w:r>
      <w:r w:rsidRPr="004B6553">
        <w:rPr>
          <w:rFonts w:cs="Tahoma"/>
          <w:szCs w:val="22"/>
          <w:lang w:val="el-GR"/>
        </w:rPr>
        <w:t>/02/202</w:t>
      </w:r>
      <w:r w:rsidR="00F738DE" w:rsidRPr="004B6553">
        <w:rPr>
          <w:rFonts w:cs="Tahoma"/>
          <w:szCs w:val="22"/>
          <w:lang w:val="el-GR"/>
        </w:rPr>
        <w:t>2</w:t>
      </w:r>
      <w:r w:rsidRPr="00890611">
        <w:rPr>
          <w:rFonts w:cs="Tahoma"/>
          <w:szCs w:val="22"/>
          <w:lang w:val="el-GR"/>
        </w:rPr>
        <w:t xml:space="preserve"> στην Υπηρεσία Εκδόσεων της Ευρωπαϊκής Ένωσης</w:t>
      </w:r>
      <w:r w:rsidR="00F738DE" w:rsidRPr="00F738DE">
        <w:rPr>
          <w:rFonts w:cs="Tahoma"/>
          <w:szCs w:val="22"/>
          <w:lang w:val="el-GR"/>
        </w:rPr>
        <w:t xml:space="preserve"> </w:t>
      </w:r>
      <w:r w:rsidR="00F738DE">
        <w:rPr>
          <w:rFonts w:cs="Tahoma"/>
          <w:szCs w:val="22"/>
          <w:lang w:val="el-GR"/>
        </w:rPr>
        <w:t xml:space="preserve">και δημοσιεύτηκε στις </w:t>
      </w:r>
      <w:r w:rsidR="00F738DE" w:rsidRPr="004B6553">
        <w:rPr>
          <w:rFonts w:cs="Tahoma"/>
          <w:szCs w:val="22"/>
          <w:lang w:val="el-GR"/>
        </w:rPr>
        <w:t>14/02/2022</w:t>
      </w:r>
      <w:r w:rsidR="00F738DE">
        <w:rPr>
          <w:rFonts w:cs="Tahoma"/>
          <w:szCs w:val="22"/>
          <w:lang w:val="el-GR"/>
        </w:rPr>
        <w:t>.</w:t>
      </w:r>
    </w:p>
    <w:p w14:paraId="11F33ABA" w14:textId="77777777" w:rsidR="00FB34C8" w:rsidRPr="00890611" w:rsidRDefault="00FB34C8" w:rsidP="00FB34C8">
      <w:pPr>
        <w:rPr>
          <w:rFonts w:cs="Tahoma"/>
          <w:b/>
          <w:szCs w:val="22"/>
          <w:lang w:val="el-GR"/>
        </w:rPr>
      </w:pPr>
    </w:p>
    <w:p w14:paraId="3B20AE56" w14:textId="77777777" w:rsidR="00FB34C8" w:rsidRPr="00890611" w:rsidRDefault="00FB34C8" w:rsidP="00FB34C8">
      <w:pPr>
        <w:rPr>
          <w:rFonts w:cs="Tahoma"/>
          <w:szCs w:val="22"/>
          <w:lang w:val="el-GR"/>
        </w:rPr>
      </w:pPr>
      <w:r w:rsidRPr="00890611">
        <w:rPr>
          <w:rFonts w:cs="Tahoma"/>
          <w:b/>
          <w:szCs w:val="22"/>
          <w:lang w:val="el-GR"/>
        </w:rPr>
        <w:t>Β.</w:t>
      </w:r>
      <w:r w:rsidRPr="00890611">
        <w:rPr>
          <w:rFonts w:cs="Tahoma"/>
          <w:b/>
          <w:szCs w:val="22"/>
          <w:lang w:val="el-GR"/>
        </w:rPr>
        <w:tab/>
        <w:t xml:space="preserve">Δημοσίευση σε εθνικό επίπεδο </w:t>
      </w:r>
    </w:p>
    <w:p w14:paraId="6FCCFEFE" w14:textId="52D80192" w:rsidR="00FB34C8" w:rsidRPr="00890611" w:rsidRDefault="00FB34C8" w:rsidP="00FB34C8">
      <w:pPr>
        <w:rPr>
          <w:rFonts w:cs="Tahoma"/>
          <w:szCs w:val="22"/>
          <w:lang w:val="el-GR"/>
        </w:rPr>
      </w:pPr>
      <w:r w:rsidRPr="00890611">
        <w:rPr>
          <w:rFonts w:cs="Tahoma"/>
          <w:szCs w:val="22"/>
          <w:lang w:val="el-GR"/>
        </w:rPr>
        <w:t xml:space="preserve">Η προκήρυξη και το πλήρες κείμενο της παρούσας Διακήρυξης καταχωρήθηκε στο Κεντρικό Ηλεκτρονικό Μητρώο Δημοσίων Συμβάσεων (ΚΗΜΔΗΣ) στις </w:t>
      </w:r>
      <w:bookmarkStart w:id="124" w:name="_Hlk95388540"/>
      <w:r w:rsidR="004B6553" w:rsidRPr="004B6553">
        <w:rPr>
          <w:rFonts w:cs="Tahoma"/>
          <w:b/>
          <w:bCs/>
          <w:szCs w:val="22"/>
          <w:lang w:val="el-GR"/>
        </w:rPr>
        <w:t>15</w:t>
      </w:r>
      <w:r w:rsidRPr="004B6553">
        <w:rPr>
          <w:rFonts w:cs="Tahoma"/>
          <w:b/>
          <w:bCs/>
          <w:szCs w:val="22"/>
          <w:lang w:val="el-GR"/>
        </w:rPr>
        <w:t>/</w:t>
      </w:r>
      <w:r w:rsidR="004B6553" w:rsidRPr="004B6553">
        <w:rPr>
          <w:rFonts w:cs="Tahoma"/>
          <w:b/>
          <w:bCs/>
          <w:szCs w:val="22"/>
          <w:lang w:val="el-GR"/>
        </w:rPr>
        <w:t>02</w:t>
      </w:r>
      <w:r w:rsidRPr="004B6553">
        <w:rPr>
          <w:rFonts w:cs="Tahoma"/>
          <w:b/>
          <w:bCs/>
          <w:szCs w:val="22"/>
          <w:lang w:val="el-GR"/>
        </w:rPr>
        <w:t>/202</w:t>
      </w:r>
      <w:r w:rsidR="004B6553" w:rsidRPr="004B6553">
        <w:rPr>
          <w:rFonts w:cs="Tahoma"/>
          <w:b/>
          <w:bCs/>
          <w:szCs w:val="22"/>
          <w:lang w:val="el-GR"/>
        </w:rPr>
        <w:t>2</w:t>
      </w:r>
      <w:bookmarkEnd w:id="124"/>
      <w:r w:rsidRPr="00890611">
        <w:rPr>
          <w:rFonts w:cs="Tahoma"/>
          <w:szCs w:val="22"/>
          <w:lang w:val="el-GR"/>
        </w:rPr>
        <w:t xml:space="preserve">. </w:t>
      </w:r>
    </w:p>
    <w:p w14:paraId="265F49BD" w14:textId="1671D643" w:rsidR="00FB34C8" w:rsidRPr="00890611" w:rsidRDefault="00CD7534" w:rsidP="00FB34C8">
      <w:pPr>
        <w:rPr>
          <w:rFonts w:cs="Tahoma"/>
          <w:szCs w:val="22"/>
          <w:lang w:val="el-GR"/>
        </w:rPr>
      </w:pPr>
      <w:r w:rsidRPr="006B3C5C">
        <w:rPr>
          <w:lang w:val="el-GR"/>
        </w:rPr>
        <w:t xml:space="preserve">Τα έγγραφα της σύμβασης </w:t>
      </w:r>
      <w:bookmarkStart w:id="125" w:name="_Hlk75874003"/>
      <w:r w:rsidRPr="006B3C5C">
        <w:rPr>
          <w:lang w:val="el-GR"/>
        </w:rPr>
        <w:t xml:space="preserve">της παρούσας Διακήρυξης καταχωρήθηκαν </w:t>
      </w:r>
      <w:bookmarkEnd w:id="125"/>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4B6553" w:rsidRPr="004B6553">
        <w:rPr>
          <w:rFonts w:cs="Tahoma"/>
          <w:b/>
          <w:bCs/>
          <w:szCs w:val="22"/>
          <w:lang w:val="el-GR"/>
        </w:rPr>
        <w:t>15/02/2022</w:t>
      </w:r>
      <w:r w:rsidRPr="006B3C5C">
        <w:rPr>
          <w:lang w:val="el-GR"/>
        </w:rPr>
        <w:t>, η οποία έλαβε Συστημικό Αύξοντα Αριθμό</w:t>
      </w:r>
      <w:bookmarkStart w:id="126" w:name="_Hlk75874030"/>
      <w:r>
        <w:rPr>
          <w:lang w:val="el-GR"/>
        </w:rPr>
        <w:t xml:space="preserve">: </w:t>
      </w:r>
      <w:r w:rsidR="00F726B1" w:rsidRPr="00F726B1">
        <w:rPr>
          <w:b/>
          <w:lang w:val="el-GR"/>
        </w:rPr>
        <w:t>155171</w:t>
      </w:r>
      <w:r w:rsidRPr="006B3C5C">
        <w:rPr>
          <w:lang w:val="el-GR"/>
        </w:rPr>
        <w:t xml:space="preserve"> </w:t>
      </w:r>
      <w:bookmarkEnd w:id="126"/>
      <w:r w:rsidRPr="006B3C5C">
        <w:rPr>
          <w:lang w:val="el-GR"/>
        </w:rPr>
        <w:t>και αναρτήθηκαν στη Διαδικτυακή Πύλη (</w:t>
      </w:r>
      <w:hyperlink r:id="rId21" w:history="1">
        <w:r w:rsidRPr="00012FAE">
          <w:rPr>
            <w:rStyle w:val="-"/>
            <w:lang w:val="el-GR"/>
          </w:rPr>
          <w:t>www.promitheus.gov.gr</w:t>
        </w:r>
      </w:hyperlink>
      <w:r w:rsidRPr="006B3C5C">
        <w:rPr>
          <w:lang w:val="el-GR"/>
        </w:rPr>
        <w:t>) του ΟΠΣ ΕΣΗΔΗΣ</w:t>
      </w:r>
      <w:r>
        <w:rPr>
          <w:lang w:val="el-GR"/>
        </w:rPr>
        <w:t xml:space="preserve">. </w:t>
      </w:r>
    </w:p>
    <w:p w14:paraId="309CAE0E" w14:textId="7322E003" w:rsidR="00FB34C8" w:rsidRPr="00890611" w:rsidRDefault="00A3630D" w:rsidP="00FB34C8">
      <w:pPr>
        <w:rPr>
          <w:rFonts w:cs="Tahoma"/>
          <w:szCs w:val="22"/>
          <w:lang w:val="el-GR"/>
        </w:rPr>
      </w:pPr>
      <w:r w:rsidRPr="00A3630D">
        <w:rPr>
          <w:rFonts w:cs="Tahoma"/>
          <w:szCs w:val="22"/>
          <w:lang w:val="el-GR"/>
        </w:rPr>
        <w:t>Περίληψη της παρούσας Διακήρυξης όπως προβλέπεται στην περίπτωση (</w:t>
      </w:r>
      <w:proofErr w:type="spellStart"/>
      <w:r w:rsidRPr="00A3630D">
        <w:rPr>
          <w:rFonts w:cs="Tahoma"/>
          <w:szCs w:val="22"/>
          <w:lang w:val="el-GR"/>
        </w:rPr>
        <w:t>ιστ</w:t>
      </w:r>
      <w:proofErr w:type="spellEnd"/>
      <w:r w:rsidRPr="00A3630D">
        <w:rPr>
          <w:rFonts w:cs="Tahoma"/>
          <w:szCs w:val="22"/>
          <w:lang w:val="el-GR"/>
        </w:rPr>
        <w:t xml:space="preserve">) της παραγράφου 3 του άρθρου 76 του Ν.4727/23-09-2020 (ΦΕΚ/Α/184/23.09.2020), αναρτήθηκε στο διαδίκτυο, στον </w:t>
      </w:r>
      <w:proofErr w:type="spellStart"/>
      <w:r w:rsidRPr="00A3630D">
        <w:rPr>
          <w:rFonts w:cs="Tahoma"/>
          <w:szCs w:val="22"/>
          <w:lang w:val="el-GR"/>
        </w:rPr>
        <w:t>ιστότοπο</w:t>
      </w:r>
      <w:proofErr w:type="spellEnd"/>
      <w:r w:rsidRPr="00A3630D">
        <w:rPr>
          <w:rFonts w:cs="Tahoma"/>
          <w:szCs w:val="22"/>
          <w:lang w:val="el-GR"/>
        </w:rPr>
        <w:t xml:space="preserve"> http://et.diavgeia.gov.gr/ (ΠΡΟΓΡΑΜΜΑ ΔΙΑΥΓΕΙΑ) στις </w:t>
      </w:r>
      <w:r w:rsidR="004B6553" w:rsidRPr="004B6553">
        <w:rPr>
          <w:rFonts w:cs="Tahoma"/>
          <w:b/>
          <w:bCs/>
          <w:szCs w:val="22"/>
          <w:lang w:val="el-GR"/>
        </w:rPr>
        <w:t>15/02/2022</w:t>
      </w:r>
      <w:r w:rsidR="004B6553">
        <w:rPr>
          <w:rFonts w:cs="Tahoma"/>
          <w:b/>
          <w:bCs/>
          <w:szCs w:val="22"/>
          <w:lang w:val="el-GR"/>
        </w:rPr>
        <w:t>.</w:t>
      </w:r>
    </w:p>
    <w:p w14:paraId="05CE1320" w14:textId="4B2D77A5" w:rsidR="00FB34C8" w:rsidRPr="004B6553" w:rsidRDefault="00FB34C8" w:rsidP="00FB34C8">
      <w:pPr>
        <w:pStyle w:val="normalwithoutspacing"/>
        <w:snapToGrid w:val="0"/>
        <w:rPr>
          <w:rFonts w:cs="Tahoma"/>
          <w:szCs w:val="22"/>
        </w:rPr>
      </w:pPr>
      <w:r w:rsidRPr="00890611">
        <w:rPr>
          <w:rFonts w:cs="Tahoma"/>
          <w:szCs w:val="22"/>
        </w:rPr>
        <w:lastRenderedPageBreak/>
        <w:t>Η Διακήρυξη θα αναρτηθεί  στο διαδίκτυο, στην ιστοσελίδα της αναθέτουσας αρχής, στη διεύθυνση (URL) :</w:t>
      </w:r>
      <w:proofErr w:type="spellStart"/>
      <w:r w:rsidR="009B39AD">
        <w:fldChar w:fldCharType="begin"/>
      </w:r>
      <w:r w:rsidR="009B39AD">
        <w:instrText xml:space="preserve"> HYPERLINK "http://www.ktpae.gr" </w:instrText>
      </w:r>
      <w:r w:rsidR="009B39AD">
        <w:fldChar w:fldCharType="separate"/>
      </w:r>
      <w:r w:rsidRPr="00890611">
        <w:rPr>
          <w:rStyle w:val="-"/>
          <w:rFonts w:cs="Tahoma"/>
          <w:szCs w:val="22"/>
        </w:rPr>
        <w:t>http</w:t>
      </w:r>
      <w:proofErr w:type="spellEnd"/>
      <w:r w:rsidRPr="00890611">
        <w:rPr>
          <w:rStyle w:val="-"/>
          <w:rFonts w:cs="Tahoma"/>
          <w:szCs w:val="22"/>
        </w:rPr>
        <w:t>://www.ktpae.gr</w:t>
      </w:r>
      <w:r w:rsidR="009B39AD">
        <w:rPr>
          <w:rStyle w:val="-"/>
          <w:rFonts w:cs="Tahoma"/>
          <w:szCs w:val="22"/>
        </w:rPr>
        <w:fldChar w:fldCharType="end"/>
      </w:r>
      <w:r w:rsidRPr="00890611">
        <w:rPr>
          <w:rFonts w:cs="Tahoma"/>
          <w:szCs w:val="22"/>
        </w:rPr>
        <w:t xml:space="preserve"> στη θέση Διαγωνισμοί στις </w:t>
      </w:r>
      <w:r w:rsidR="004B6553" w:rsidRPr="004B6553">
        <w:rPr>
          <w:rFonts w:cs="Tahoma"/>
          <w:b/>
          <w:bCs/>
          <w:szCs w:val="22"/>
        </w:rPr>
        <w:t>15/02/2022</w:t>
      </w:r>
      <w:r w:rsidR="004B6553">
        <w:rPr>
          <w:rFonts w:cs="Tahoma"/>
          <w:b/>
          <w:bCs/>
          <w:szCs w:val="22"/>
        </w:rPr>
        <w:t>.</w:t>
      </w:r>
    </w:p>
    <w:p w14:paraId="4DC06367" w14:textId="77777777" w:rsidR="00FB34C8" w:rsidRPr="00890611" w:rsidRDefault="00FB34C8" w:rsidP="00FB34C8">
      <w:pPr>
        <w:pStyle w:val="normalwithoutspacing"/>
        <w:snapToGrid w:val="0"/>
        <w:rPr>
          <w:rFonts w:cs="Tahoma"/>
          <w:i/>
          <w:iCs/>
          <w:color w:val="5B9BD5"/>
          <w:kern w:val="1"/>
          <w:szCs w:val="22"/>
        </w:rPr>
      </w:pPr>
    </w:p>
    <w:p w14:paraId="426DDA2F" w14:textId="77777777" w:rsidR="008338F0" w:rsidRPr="00603221" w:rsidRDefault="003355E7" w:rsidP="003A109E">
      <w:pPr>
        <w:pStyle w:val="2"/>
        <w:rPr>
          <w:rFonts w:cs="Tahoma"/>
          <w:lang w:val="el-GR"/>
        </w:rPr>
      </w:pPr>
      <w:r w:rsidRPr="00603221">
        <w:rPr>
          <w:rFonts w:cs="Tahoma"/>
          <w:lang w:val="el-GR"/>
        </w:rPr>
        <w:tab/>
      </w:r>
      <w:bookmarkStart w:id="127" w:name="_Toc95317651"/>
      <w:r w:rsidRPr="00603221">
        <w:rPr>
          <w:rFonts w:cs="Tahoma"/>
          <w:lang w:val="el-GR"/>
        </w:rPr>
        <w:t>Αρχές εφαρμοζόμενες στη διαδικασία σύναψης</w:t>
      </w:r>
      <w:bookmarkEnd w:id="127"/>
      <w:r w:rsidRPr="00603221">
        <w:rPr>
          <w:rFonts w:cs="Tahoma"/>
          <w:lang w:val="el-GR"/>
        </w:rPr>
        <w:t xml:space="preserve"> </w:t>
      </w:r>
    </w:p>
    <w:p w14:paraId="0B5808AE" w14:textId="77777777" w:rsidR="008338F0" w:rsidRPr="00603221" w:rsidRDefault="003355E7" w:rsidP="00B8545D">
      <w:pPr>
        <w:spacing w:before="240"/>
        <w:rPr>
          <w:rFonts w:cs="Tahoma"/>
          <w:szCs w:val="22"/>
          <w:lang w:val="el-GR"/>
        </w:rPr>
      </w:pPr>
      <w:r w:rsidRPr="00603221">
        <w:rPr>
          <w:rFonts w:cs="Tahoma"/>
          <w:szCs w:val="22"/>
          <w:lang w:val="el-GR"/>
        </w:rPr>
        <w:t>Οι οικονομικοί φορείς δεσμεύονται ότι:</w:t>
      </w:r>
    </w:p>
    <w:p w14:paraId="4B51B940" w14:textId="77777777" w:rsidR="008338F0" w:rsidRPr="00603221" w:rsidRDefault="003355E7">
      <w:pPr>
        <w:rPr>
          <w:rFonts w:cs="Tahoma"/>
          <w:szCs w:val="22"/>
          <w:lang w:val="el-GR"/>
        </w:rPr>
      </w:pPr>
      <w:r w:rsidRPr="00603221">
        <w:rPr>
          <w:rFonts w:cs="Tahoma"/>
          <w:szCs w:val="22"/>
          <w:lang w:val="el-GR"/>
        </w:rPr>
        <w:t>α) τηρούν και θα εξακολουθήσουν να τηρούν κατά την εκτέλεση της σύμβασης, εφόσον επιλεγούν,</w:t>
      </w:r>
      <w:r w:rsidR="00E1337D" w:rsidRPr="00603221">
        <w:rPr>
          <w:rFonts w:cs="Tahoma"/>
          <w:szCs w:val="22"/>
          <w:lang w:val="el-GR"/>
        </w:rPr>
        <w:t xml:space="preserve"> </w:t>
      </w:r>
      <w:r w:rsidRPr="00603221">
        <w:rPr>
          <w:rFonts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193CB561" w14:textId="77777777" w:rsidR="008338F0" w:rsidRPr="00603221" w:rsidRDefault="003355E7">
      <w:pPr>
        <w:rPr>
          <w:rFonts w:cs="Tahoma"/>
          <w:szCs w:val="22"/>
          <w:lang w:val="el-GR"/>
        </w:rPr>
      </w:pPr>
      <w:r w:rsidRPr="00603221">
        <w:rPr>
          <w:rFonts w:cs="Tahoma"/>
          <w:szCs w:val="22"/>
          <w:lang w:val="el-GR"/>
        </w:rPr>
        <w:t xml:space="preserve">β) δεν θα ενεργήσουν αθέμιτα, παράνομα ή καταχρηστικά </w:t>
      </w:r>
      <w:proofErr w:type="spellStart"/>
      <w:r w:rsidRPr="00603221">
        <w:rPr>
          <w:rFonts w:cs="Tahoma"/>
          <w:szCs w:val="22"/>
          <w:lang w:val="el-GR"/>
        </w:rPr>
        <w:t>καθ΄όλη</w:t>
      </w:r>
      <w:proofErr w:type="spellEnd"/>
      <w:r w:rsidRPr="00603221">
        <w:rPr>
          <w:rFonts w:cs="Tahoma"/>
          <w:szCs w:val="22"/>
          <w:lang w:val="el-GR"/>
        </w:rPr>
        <w:t xml:space="preserve"> τη διάρκεια της διαδικασίας ανάθεσης, αλλά και κατά το στάδιο εκτέλεσης της σύμβασης, εφόσον επιλεγούν</w:t>
      </w:r>
    </w:p>
    <w:p w14:paraId="4906F7A5" w14:textId="1B425909" w:rsidR="008338F0" w:rsidRDefault="003355E7">
      <w:pPr>
        <w:rPr>
          <w:rFonts w:cs="Tahoma"/>
          <w:szCs w:val="22"/>
          <w:lang w:val="el-GR"/>
        </w:rPr>
      </w:pPr>
      <w:r w:rsidRPr="00603221">
        <w:rPr>
          <w:rFonts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5B5E6CFC" w14:textId="5087DAA9" w:rsidR="00D52D6B" w:rsidRDefault="00D52D6B">
      <w:pPr>
        <w:rPr>
          <w:rFonts w:cs="Tahoma"/>
          <w:szCs w:val="22"/>
          <w:lang w:val="el-GR"/>
        </w:rPr>
      </w:pPr>
    </w:p>
    <w:p w14:paraId="06DC5A71" w14:textId="77777777" w:rsidR="00D52D6B" w:rsidRPr="00603221" w:rsidRDefault="00D52D6B">
      <w:pPr>
        <w:rPr>
          <w:rFonts w:cs="Tahoma"/>
          <w:szCs w:val="22"/>
          <w:lang w:val="el-GR"/>
        </w:rPr>
      </w:pPr>
    </w:p>
    <w:p w14:paraId="2B5751A1" w14:textId="77777777" w:rsidR="00092ADB" w:rsidRPr="00603221" w:rsidRDefault="00092ADB" w:rsidP="006726E4">
      <w:pPr>
        <w:pStyle w:val="1"/>
        <w:rPr>
          <w:rFonts w:cs="Tahoma"/>
          <w:sz w:val="22"/>
          <w:szCs w:val="22"/>
        </w:rPr>
      </w:pPr>
      <w:r w:rsidRPr="00603221">
        <w:rPr>
          <w:rFonts w:cs="Tahoma"/>
          <w:sz w:val="22"/>
          <w:szCs w:val="22"/>
          <w:lang w:val="el-GR"/>
        </w:rPr>
        <w:lastRenderedPageBreak/>
        <w:tab/>
      </w:r>
      <w:r w:rsidRPr="00603221">
        <w:rPr>
          <w:rFonts w:cs="Tahoma"/>
          <w:sz w:val="22"/>
          <w:szCs w:val="22"/>
        </w:rPr>
        <w:t>ΓΕΝΙΚΟΙ ΚΑΙ ΕΙΔΙΚΟΙ ΟΡΟΙ ΣΥΜΜΕΤΟΧΗΣ</w:t>
      </w:r>
    </w:p>
    <w:p w14:paraId="4FE35B6A" w14:textId="77777777" w:rsidR="00092ADB" w:rsidRPr="00603221" w:rsidRDefault="00092ADB" w:rsidP="003A109E">
      <w:pPr>
        <w:pStyle w:val="2"/>
        <w:rPr>
          <w:rFonts w:cs="Tahoma"/>
          <w:lang w:val="el-GR"/>
        </w:rPr>
      </w:pPr>
      <w:bookmarkStart w:id="128" w:name="__RefHeading___Toc491949729"/>
      <w:bookmarkStart w:id="129" w:name="__RefHeading___Toc491949730"/>
      <w:bookmarkStart w:id="130" w:name="_Hlk494445205"/>
      <w:bookmarkEnd w:id="128"/>
      <w:bookmarkEnd w:id="129"/>
      <w:r w:rsidRPr="00603221">
        <w:rPr>
          <w:rFonts w:cs="Tahoma"/>
          <w:lang w:val="el-GR"/>
        </w:rPr>
        <w:tab/>
      </w:r>
      <w:bookmarkStart w:id="131" w:name="_Toc95317652"/>
      <w:r w:rsidRPr="00603221">
        <w:rPr>
          <w:rFonts w:cs="Tahoma"/>
          <w:lang w:val="el-GR"/>
        </w:rPr>
        <w:t>Γενικές Πληροφορίες</w:t>
      </w:r>
      <w:bookmarkEnd w:id="131"/>
    </w:p>
    <w:p w14:paraId="6036C7C0" w14:textId="49C50916" w:rsidR="008338F0" w:rsidRPr="00603221" w:rsidRDefault="003355E7" w:rsidP="00ED1485">
      <w:pPr>
        <w:pStyle w:val="3"/>
        <w:ind w:left="720"/>
        <w:rPr>
          <w:lang w:val="el-GR"/>
        </w:rPr>
      </w:pPr>
      <w:bookmarkStart w:id="132" w:name="_Toc95317653"/>
      <w:bookmarkEnd w:id="130"/>
      <w:r w:rsidRPr="00603221">
        <w:rPr>
          <w:lang w:val="el-GR"/>
        </w:rPr>
        <w:t>Έγγραφα της σύμβασης</w:t>
      </w:r>
      <w:bookmarkEnd w:id="132"/>
    </w:p>
    <w:p w14:paraId="214807E0" w14:textId="4AEC1E8B" w:rsidR="00FB34C8" w:rsidRPr="00FB34C8" w:rsidRDefault="00FB34C8" w:rsidP="00FB34C8">
      <w:pPr>
        <w:rPr>
          <w:rFonts w:cs="Tahoma"/>
          <w:szCs w:val="22"/>
          <w:lang w:val="el-GR"/>
        </w:rPr>
      </w:pPr>
      <w:r w:rsidRPr="00FB34C8">
        <w:rPr>
          <w:rFonts w:cs="Tahoma"/>
          <w:szCs w:val="22"/>
          <w:lang w:val="el-GR"/>
        </w:rPr>
        <w:t>Τα έγγραφα της παρούσας διαδικασίας σύναψης είναι τα ακόλουθα:</w:t>
      </w:r>
    </w:p>
    <w:p w14:paraId="6362E0C8" w14:textId="3013153A" w:rsidR="00FB34C8" w:rsidRPr="00FB34C8" w:rsidRDefault="00FB34C8" w:rsidP="0015086B">
      <w:pPr>
        <w:numPr>
          <w:ilvl w:val="0"/>
          <w:numId w:val="25"/>
        </w:numPr>
        <w:rPr>
          <w:rFonts w:cs="Tahoma"/>
          <w:szCs w:val="22"/>
          <w:lang w:val="el-GR"/>
        </w:rPr>
      </w:pPr>
      <w:r w:rsidRPr="00FB34C8">
        <w:rPr>
          <w:rFonts w:cs="Tahoma"/>
          <w:szCs w:val="22"/>
          <w:lang w:val="el-GR"/>
        </w:rPr>
        <w:t xml:space="preserve">η από </w:t>
      </w:r>
      <w:r w:rsidR="00C9285B" w:rsidRPr="00C9285B">
        <w:rPr>
          <w:rFonts w:cs="Tahoma"/>
          <w:b/>
          <w:bCs/>
          <w:szCs w:val="22"/>
          <w:lang w:val="el-GR"/>
        </w:rPr>
        <w:t>09/02/2022</w:t>
      </w:r>
      <w:r w:rsidRPr="00FB34C8">
        <w:rPr>
          <w:rFonts w:cs="Tahoma"/>
          <w:szCs w:val="22"/>
          <w:lang w:val="el-GR"/>
        </w:rPr>
        <w:t xml:space="preserve"> Προκήρυξη της Σύμβασης, όπως αυτή έχει σταλεί για δημοσίευση στην Επίσημη Εφημερίδα της Ευρωπαϊκής Ένωσης </w:t>
      </w:r>
    </w:p>
    <w:p w14:paraId="635652A3" w14:textId="77777777" w:rsidR="00FB34C8" w:rsidRPr="00FB34C8" w:rsidRDefault="00FB34C8" w:rsidP="0015086B">
      <w:pPr>
        <w:numPr>
          <w:ilvl w:val="0"/>
          <w:numId w:val="25"/>
        </w:numPr>
        <w:rPr>
          <w:rFonts w:cs="Tahoma"/>
          <w:szCs w:val="22"/>
          <w:lang w:val="el-GR"/>
        </w:rPr>
      </w:pPr>
      <w:r w:rsidRPr="00FB34C8">
        <w:rPr>
          <w:rFonts w:cs="Tahoma"/>
          <w:szCs w:val="22"/>
          <w:lang w:val="el-GR"/>
        </w:rPr>
        <w:t xml:space="preserve">η παρούσα Διακήρυξη με τα Παραρτήματα που αποτελούν αναπόσπαστο μέρος αυτής </w:t>
      </w:r>
    </w:p>
    <w:p w14:paraId="01AD2C55" w14:textId="77777777" w:rsidR="00FB34C8" w:rsidRPr="00FB34C8" w:rsidRDefault="00FB34C8" w:rsidP="0015086B">
      <w:pPr>
        <w:numPr>
          <w:ilvl w:val="0"/>
          <w:numId w:val="25"/>
        </w:numPr>
        <w:rPr>
          <w:rFonts w:cs="Tahoma"/>
          <w:szCs w:val="22"/>
          <w:lang w:val="el-GR"/>
        </w:rPr>
      </w:pPr>
      <w:r w:rsidRPr="00FB34C8">
        <w:rPr>
          <w:rFonts w:cs="Tahoma"/>
          <w:szCs w:val="22"/>
          <w:lang w:val="el-GR"/>
        </w:rPr>
        <w:t>το  Ευρωπαϊκό Ενιαίο Έγγραφο Σύμβασης [ΕΕΕΣ]</w:t>
      </w:r>
    </w:p>
    <w:p w14:paraId="6B8A68AE" w14:textId="77777777" w:rsidR="00FB34C8" w:rsidRPr="00FB34C8" w:rsidRDefault="00FB34C8" w:rsidP="0015086B">
      <w:pPr>
        <w:numPr>
          <w:ilvl w:val="0"/>
          <w:numId w:val="25"/>
        </w:numPr>
        <w:rPr>
          <w:rFonts w:cs="Tahoma"/>
          <w:szCs w:val="22"/>
          <w:lang w:val="el-GR"/>
        </w:rPr>
      </w:pPr>
      <w:r w:rsidRPr="00FB34C8">
        <w:rPr>
          <w:rFonts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07214139" w14:textId="77777777" w:rsidR="00FB34C8" w:rsidRPr="00603221" w:rsidRDefault="00FB34C8">
      <w:pPr>
        <w:rPr>
          <w:rFonts w:cs="Tahoma"/>
          <w:szCs w:val="22"/>
          <w:lang w:val="el-GR"/>
        </w:rPr>
      </w:pPr>
    </w:p>
    <w:p w14:paraId="1399A91B" w14:textId="77777777" w:rsidR="008338F0" w:rsidRPr="00603221" w:rsidRDefault="003355E7" w:rsidP="00ED1485">
      <w:pPr>
        <w:pStyle w:val="3"/>
        <w:ind w:left="720"/>
        <w:rPr>
          <w:lang w:val="el-GR"/>
        </w:rPr>
      </w:pPr>
      <w:bookmarkStart w:id="133" w:name="_Toc78357995"/>
      <w:bookmarkStart w:id="134" w:name="_Toc78358249"/>
      <w:bookmarkStart w:id="135" w:name="_Toc78357996"/>
      <w:bookmarkStart w:id="136" w:name="_Toc78358250"/>
      <w:bookmarkStart w:id="137" w:name="_Toc78357997"/>
      <w:bookmarkStart w:id="138" w:name="_Toc78358251"/>
      <w:bookmarkStart w:id="139" w:name="_Toc78357998"/>
      <w:bookmarkStart w:id="140" w:name="_Toc78358252"/>
      <w:bookmarkStart w:id="141" w:name="_Toc78357999"/>
      <w:bookmarkStart w:id="142" w:name="_Toc78358253"/>
      <w:bookmarkStart w:id="143" w:name="_Toc78358000"/>
      <w:bookmarkStart w:id="144" w:name="_Toc78358254"/>
      <w:bookmarkStart w:id="145" w:name="_Toc95317654"/>
      <w:bookmarkEnd w:id="133"/>
      <w:bookmarkEnd w:id="134"/>
      <w:bookmarkEnd w:id="135"/>
      <w:bookmarkEnd w:id="136"/>
      <w:bookmarkEnd w:id="137"/>
      <w:bookmarkEnd w:id="138"/>
      <w:bookmarkEnd w:id="139"/>
      <w:bookmarkEnd w:id="140"/>
      <w:bookmarkEnd w:id="141"/>
      <w:bookmarkEnd w:id="142"/>
      <w:bookmarkEnd w:id="143"/>
      <w:bookmarkEnd w:id="144"/>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145"/>
    </w:p>
    <w:p w14:paraId="08F92052" w14:textId="39076067" w:rsidR="008338F0" w:rsidRPr="00533D55" w:rsidRDefault="00716C59" w:rsidP="00533D55">
      <w:pPr>
        <w:rPr>
          <w:rFonts w:cs="Tahoma"/>
          <w:szCs w:val="22"/>
          <w:lang w:val="el-GR"/>
        </w:rPr>
      </w:pPr>
      <w:bookmarkStart w:id="146" w:name="_Hlk77066724"/>
      <w:r w:rsidRPr="00716C59">
        <w:rPr>
          <w:rFonts w:cs="Tahoma"/>
          <w:szCs w:val="22"/>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716C59">
        <w:rPr>
          <w:rFonts w:cs="Tahoma"/>
          <w:szCs w:val="22"/>
          <w:lang w:val="el-GR"/>
        </w:rPr>
        <w:t>προσβάσιμη</w:t>
      </w:r>
      <w:proofErr w:type="spellEnd"/>
      <w:r w:rsidRPr="00716C59">
        <w:rPr>
          <w:rFonts w:cs="Tahoma"/>
          <w:szCs w:val="22"/>
          <w:lang w:val="el-GR"/>
        </w:rPr>
        <w:t xml:space="preserve"> μέσω της Διαδικτυακής πύλης (</w:t>
      </w:r>
      <w:hyperlink r:id="rId22" w:history="1">
        <w:r w:rsidR="00E22166" w:rsidRPr="004361F9">
          <w:rPr>
            <w:rStyle w:val="-"/>
            <w:rFonts w:cs="Tahoma"/>
            <w:szCs w:val="22"/>
            <w:lang w:val="el-GR"/>
          </w:rPr>
          <w:t>www.promitheus.gov.gr</w:t>
        </w:r>
      </w:hyperlink>
      <w:r w:rsidR="00E22166">
        <w:rPr>
          <w:rFonts w:cs="Tahoma"/>
          <w:szCs w:val="22"/>
          <w:lang w:val="el-GR"/>
        </w:rPr>
        <w:t xml:space="preserve"> </w:t>
      </w:r>
      <w:r w:rsidRPr="00716C59">
        <w:rPr>
          <w:rFonts w:cs="Tahoma"/>
          <w:szCs w:val="22"/>
          <w:lang w:val="el-GR"/>
        </w:rPr>
        <w:t>)</w:t>
      </w:r>
      <w:bookmarkEnd w:id="146"/>
      <w:r w:rsidR="003355E7" w:rsidRPr="00603221">
        <w:rPr>
          <w:rFonts w:cs="Tahoma"/>
          <w:szCs w:val="22"/>
          <w:lang w:val="el-GR"/>
        </w:rPr>
        <w:t>.</w:t>
      </w:r>
    </w:p>
    <w:p w14:paraId="5859940C" w14:textId="77777777" w:rsidR="008338F0" w:rsidRPr="00603221" w:rsidRDefault="003355E7" w:rsidP="00ED1485">
      <w:pPr>
        <w:pStyle w:val="3"/>
        <w:ind w:left="720"/>
        <w:rPr>
          <w:lang w:val="el-GR"/>
        </w:rPr>
      </w:pPr>
      <w:bookmarkStart w:id="147" w:name="_Toc95317655"/>
      <w:r w:rsidRPr="00603221">
        <w:rPr>
          <w:lang w:val="el-GR"/>
        </w:rPr>
        <w:t>Παροχή Διευκρινίσεων</w:t>
      </w:r>
      <w:bookmarkEnd w:id="147"/>
    </w:p>
    <w:p w14:paraId="2F9B409E" w14:textId="3E72BA2B" w:rsidR="00FB34C8" w:rsidRPr="00890611" w:rsidRDefault="00FB34C8" w:rsidP="00FB34C8">
      <w:pPr>
        <w:rPr>
          <w:rFonts w:cs="Tahoma"/>
          <w:b/>
          <w:bCs/>
          <w:i/>
          <w:iCs/>
          <w:color w:val="5B9BD5"/>
          <w:szCs w:val="22"/>
          <w:lang w:val="el-GR"/>
        </w:rPr>
      </w:pPr>
      <w:r w:rsidRPr="00890611">
        <w:rPr>
          <w:rFonts w:cs="Tahoma"/>
          <w:szCs w:val="22"/>
          <w:lang w:val="el-GR"/>
        </w:rPr>
        <w:t xml:space="preserve">Τα σχετικά αιτήματα παροχής διευκρινίσεων υποβάλλονται ηλεκτρονικά, το αργότερο έως </w:t>
      </w:r>
      <w:r w:rsidR="00314675">
        <w:rPr>
          <w:rFonts w:cs="Tahoma"/>
          <w:b/>
          <w:bCs/>
          <w:szCs w:val="22"/>
          <w:lang w:val="el-GR"/>
        </w:rPr>
        <w:t>02</w:t>
      </w:r>
      <w:r w:rsidRPr="00890611">
        <w:rPr>
          <w:rFonts w:cs="Tahoma"/>
          <w:b/>
          <w:bCs/>
          <w:szCs w:val="22"/>
          <w:lang w:val="el-GR"/>
        </w:rPr>
        <w:t>/</w:t>
      </w:r>
      <w:r w:rsidR="00314675">
        <w:rPr>
          <w:rFonts w:cs="Tahoma"/>
          <w:b/>
          <w:bCs/>
          <w:szCs w:val="22"/>
          <w:lang w:val="el-GR"/>
        </w:rPr>
        <w:t>03</w:t>
      </w:r>
      <w:r w:rsidRPr="00890611">
        <w:rPr>
          <w:rFonts w:cs="Tahoma"/>
          <w:b/>
          <w:bCs/>
          <w:szCs w:val="22"/>
          <w:lang w:val="el-GR"/>
        </w:rPr>
        <w:t>/202</w:t>
      </w:r>
      <w:r w:rsidR="00314675">
        <w:rPr>
          <w:rFonts w:cs="Tahoma"/>
          <w:b/>
          <w:bCs/>
          <w:szCs w:val="22"/>
          <w:lang w:val="el-GR"/>
        </w:rPr>
        <w:t>2</w:t>
      </w:r>
      <w:r w:rsidRPr="00890611">
        <w:rPr>
          <w:rFonts w:cs="Tahoma"/>
          <w:szCs w:val="22"/>
          <w:lang w:val="el-GR"/>
        </w:rPr>
        <w:t xml:space="preserve"> και απαντώνται αντίστοιχα </w:t>
      </w:r>
      <w:r w:rsidR="00EC4CC4" w:rsidRPr="00DF3269">
        <w:rPr>
          <w:lang w:val="el-GR" w:eastAsia="ar-SA"/>
        </w:rPr>
        <w:t>στο πλαίσιο της παρούσας,</w:t>
      </w:r>
      <w:r w:rsidR="00EC4CC4">
        <w:rPr>
          <w:lang w:val="el-GR"/>
        </w:rPr>
        <w:t xml:space="preserve"> </w:t>
      </w:r>
      <w:r w:rsidR="00EC4CC4" w:rsidRPr="00DF3269">
        <w:rPr>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00EC4CC4" w:rsidRPr="00DF3269">
        <w:rPr>
          <w:lang w:val="el-GR" w:eastAsia="ar-SA"/>
        </w:rPr>
        <w:t>προσβάσιμη</w:t>
      </w:r>
      <w:proofErr w:type="spellEnd"/>
      <w:r w:rsidR="00EC4CC4" w:rsidRPr="00DF3269">
        <w:rPr>
          <w:lang w:val="el-GR" w:eastAsia="ar-SA"/>
        </w:rPr>
        <w:t xml:space="preserve"> </w:t>
      </w:r>
      <w:r w:rsidR="00EC4CC4">
        <w:rPr>
          <w:lang w:val="el-GR"/>
        </w:rPr>
        <w:t>μέσω της Διαδικτυακής πύλης</w:t>
      </w:r>
      <w:r w:rsidRPr="00890611">
        <w:rPr>
          <w:rFonts w:cs="Tahoma"/>
          <w:szCs w:val="22"/>
          <w:lang w:val="el-GR"/>
        </w:rPr>
        <w:t xml:space="preserve"> </w:t>
      </w:r>
      <w:hyperlink r:id="rId23" w:history="1">
        <w:r w:rsidRPr="00890611">
          <w:rPr>
            <w:rStyle w:val="-"/>
            <w:rFonts w:cs="Tahoma"/>
            <w:szCs w:val="22"/>
            <w:lang w:val="el-GR"/>
          </w:rPr>
          <w:t>www.promitheus.gov.gr</w:t>
        </w:r>
      </w:hyperlink>
      <w:r w:rsidRPr="00890611">
        <w:rPr>
          <w:rFonts w:cs="Tahoma"/>
          <w:szCs w:val="22"/>
          <w:lang w:val="el-GR"/>
        </w:rPr>
        <w:t>.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w:t>
      </w:r>
      <w:r w:rsidR="006E562F">
        <w:rPr>
          <w:rFonts w:cs="Tahoma"/>
          <w:szCs w:val="22"/>
          <w:lang w:val="el-GR"/>
        </w:rPr>
        <w:t xml:space="preserve">ό </w:t>
      </w:r>
      <w:r w:rsidRPr="00890611">
        <w:rPr>
          <w:rFonts w:cs="Tahoma"/>
          <w:szCs w:val="22"/>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720AC570" w14:textId="77777777" w:rsidR="00FB34C8" w:rsidRPr="00890611" w:rsidRDefault="00FB34C8" w:rsidP="00FB34C8">
      <w:pPr>
        <w:rPr>
          <w:rFonts w:cs="Tahoma"/>
          <w:szCs w:val="22"/>
          <w:lang w:val="el-GR"/>
        </w:rPr>
      </w:pPr>
      <w:r w:rsidRPr="00890611">
        <w:rPr>
          <w:rFonts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224543F0" w14:textId="77777777" w:rsidR="00FB34C8" w:rsidRPr="00890611" w:rsidRDefault="00FB34C8" w:rsidP="00FB34C8">
      <w:pPr>
        <w:rPr>
          <w:rFonts w:cs="Tahoma"/>
          <w:szCs w:val="22"/>
          <w:lang w:val="el-GR"/>
        </w:rPr>
      </w:pPr>
      <w:r w:rsidRPr="00890611">
        <w:rPr>
          <w:rFonts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890611">
        <w:rPr>
          <w:rFonts w:cs="Tahoma"/>
          <w:b/>
          <w:szCs w:val="22"/>
          <w:lang w:val="el-GR"/>
        </w:rPr>
        <w:t>έξι (6) ημέρες</w:t>
      </w:r>
      <w:r w:rsidRPr="00890611">
        <w:rPr>
          <w:rFonts w:cs="Tahoma"/>
          <w:szCs w:val="22"/>
          <w:lang w:val="el-GR"/>
        </w:rPr>
        <w:t xml:space="preserve"> πριν από την προθεσμία που ορίζεται για την παραλαβή των προσφορών, </w:t>
      </w:r>
    </w:p>
    <w:p w14:paraId="564C178B" w14:textId="77777777" w:rsidR="00FB34C8" w:rsidRPr="00890611" w:rsidRDefault="00FB34C8" w:rsidP="00FB34C8">
      <w:pPr>
        <w:rPr>
          <w:rFonts w:cs="Tahoma"/>
          <w:szCs w:val="22"/>
          <w:lang w:val="el-GR"/>
        </w:rPr>
      </w:pPr>
      <w:r w:rsidRPr="00890611">
        <w:rPr>
          <w:rFonts w:cs="Tahoma"/>
          <w:szCs w:val="22"/>
          <w:lang w:val="el-GR"/>
        </w:rPr>
        <w:t>β) όταν τα έγγραφα της σύμβασης υφίστανται σημαντικές αλλαγές.</w:t>
      </w:r>
    </w:p>
    <w:p w14:paraId="403002AB" w14:textId="77777777" w:rsidR="00FB34C8" w:rsidRPr="00890611" w:rsidRDefault="00FB34C8" w:rsidP="00FB34C8">
      <w:pPr>
        <w:rPr>
          <w:rFonts w:cs="Tahoma"/>
          <w:szCs w:val="22"/>
          <w:lang w:val="el-GR"/>
        </w:rPr>
      </w:pPr>
      <w:r w:rsidRPr="00890611">
        <w:rPr>
          <w:rFonts w:cs="Tahoma"/>
          <w:szCs w:val="22"/>
          <w:lang w:val="el-GR"/>
        </w:rPr>
        <w:t>Η διάρκεια της παράτασης θα είναι ανάλογη με τη σπουδαιότητα των πληροφοριών ή των αλλαγών.</w:t>
      </w:r>
    </w:p>
    <w:p w14:paraId="64D1A845" w14:textId="77777777" w:rsidR="009C3C6F" w:rsidRDefault="009C3C6F" w:rsidP="00FB34C8">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3D1F3679" w14:textId="77777777" w:rsidR="008A1559" w:rsidRDefault="008A1559" w:rsidP="00784CFD">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5F5ADB09" w14:textId="77777777" w:rsidR="00784CFD" w:rsidRPr="006B2C94" w:rsidRDefault="00784CFD" w:rsidP="00784CFD">
      <w:pPr>
        <w:rPr>
          <w:lang w:val="el-GR"/>
        </w:rPr>
      </w:pPr>
    </w:p>
    <w:p w14:paraId="32B8F8E6" w14:textId="49A2AE4C" w:rsidR="008A3546" w:rsidRPr="00603221" w:rsidRDefault="008A3546" w:rsidP="008A3546">
      <w:pPr>
        <w:rPr>
          <w:rFonts w:cs="Tahoma"/>
          <w:szCs w:val="22"/>
          <w:lang w:val="el-GR"/>
        </w:rPr>
      </w:pPr>
    </w:p>
    <w:p w14:paraId="7D315BFA" w14:textId="77777777" w:rsidR="008338F0" w:rsidRPr="00603221" w:rsidRDefault="003355E7" w:rsidP="00ED1485">
      <w:pPr>
        <w:pStyle w:val="3"/>
        <w:ind w:left="720"/>
        <w:rPr>
          <w:lang w:val="el-GR"/>
        </w:rPr>
      </w:pPr>
      <w:bookmarkStart w:id="148" w:name="_Ref81922773"/>
      <w:bookmarkStart w:id="149" w:name="_Toc95317656"/>
      <w:r w:rsidRPr="00603221">
        <w:rPr>
          <w:lang w:val="el-GR"/>
        </w:rPr>
        <w:t>Γλώσσα</w:t>
      </w:r>
      <w:bookmarkEnd w:id="148"/>
      <w:bookmarkEnd w:id="149"/>
    </w:p>
    <w:p w14:paraId="69A29083" w14:textId="163255CF" w:rsidR="00C931A2" w:rsidRPr="00603221" w:rsidRDefault="003355E7" w:rsidP="005A6D30">
      <w:pPr>
        <w:rPr>
          <w:rFonts w:cs="Tahoma"/>
          <w:szCs w:val="22"/>
          <w:lang w:val="el-GR"/>
        </w:rPr>
      </w:pPr>
      <w:r w:rsidRPr="00603221">
        <w:rPr>
          <w:rFonts w:cs="Tahoma"/>
          <w:szCs w:val="22"/>
          <w:lang w:val="el-GR"/>
        </w:rPr>
        <w:t>Τα έγγραφα της σύμβασης έχουν συνταχθεί στην ελληνική γλώσσα</w:t>
      </w:r>
      <w:r w:rsidR="00C931A2" w:rsidRPr="00603221">
        <w:rPr>
          <w:rFonts w:cs="Tahoma"/>
          <w:szCs w:val="22"/>
          <w:lang w:val="el-GR"/>
        </w:rPr>
        <w:t xml:space="preserve">  </w:t>
      </w:r>
    </w:p>
    <w:p w14:paraId="1C8ED3D3" w14:textId="19E447D7" w:rsidR="008338F0" w:rsidRPr="00603221" w:rsidRDefault="003355E7">
      <w:pPr>
        <w:rPr>
          <w:rFonts w:cs="Tahoma"/>
          <w:szCs w:val="22"/>
          <w:lang w:val="el-GR"/>
        </w:rPr>
      </w:pPr>
      <w:r w:rsidRPr="00603221">
        <w:rPr>
          <w:rFonts w:cs="Tahoma"/>
          <w:szCs w:val="22"/>
          <w:lang w:val="el-GR"/>
        </w:rPr>
        <w:t>Τυχόν προδικαστικές προσφυγές υποβάλλονται στην ελληνική γλώσσα.</w:t>
      </w:r>
      <w:r w:rsidR="00B97398">
        <w:rPr>
          <w:rFonts w:cs="Tahoma"/>
          <w:szCs w:val="22"/>
          <w:lang w:val="el-GR"/>
        </w:rPr>
        <w:t xml:space="preserve"> </w:t>
      </w:r>
    </w:p>
    <w:p w14:paraId="3DBB83C3" w14:textId="79DCE2AC" w:rsidR="005A6D30" w:rsidRDefault="005A6D30" w:rsidP="005A6D30">
      <w:pPr>
        <w:rPr>
          <w:color w:val="000000"/>
          <w:lang w:val="el-GR"/>
        </w:rPr>
      </w:pPr>
      <w:bookmarkStart w:id="150" w:name="_Hlk77066920"/>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lang w:val="el-GR"/>
        </w:rPr>
        <w:footnoteReference w:id="3"/>
      </w:r>
      <w:r>
        <w:rPr>
          <w:color w:val="000000"/>
          <w:lang w:val="el-GR"/>
        </w:rPr>
        <w:t xml:space="preserve"> συντάσσονται στην ελληνική γλώσσα ή συνοδεύονται από επίσημη μετάφρασή τους στην ελληνική γλώσσα.</w:t>
      </w:r>
    </w:p>
    <w:p w14:paraId="5DBA9D50" w14:textId="7777777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bookmarkEnd w:id="150"/>
    <w:p w14:paraId="0A74575E" w14:textId="77777777" w:rsidR="008338F0" w:rsidRPr="00603221" w:rsidRDefault="003355E7">
      <w:pPr>
        <w:rPr>
          <w:rFonts w:cs="Tahoma"/>
          <w:color w:val="000000"/>
          <w:szCs w:val="22"/>
          <w:lang w:val="el-GR"/>
        </w:rPr>
      </w:pPr>
      <w:r w:rsidRPr="00603221">
        <w:rPr>
          <w:rFonts w:cs="Tahoma"/>
          <w:color w:val="000000"/>
          <w:szCs w:val="22"/>
          <w:lang w:val="el-GR"/>
        </w:rPr>
        <w:t xml:space="preserve">Ενημερωτικά και τεχνικά φυλλάδια και άλλα έντυπα -εταιρικά ή μη- με ειδικό τεχνικό </w:t>
      </w:r>
      <w:r w:rsidRPr="003329FF">
        <w:rPr>
          <w:rFonts w:cs="Tahoma"/>
          <w:color w:val="000000"/>
          <w:szCs w:val="22"/>
          <w:lang w:val="el-GR"/>
        </w:rPr>
        <w:t>περιεχόμενο</w:t>
      </w:r>
      <w:r w:rsidRPr="00B97398">
        <w:rPr>
          <w:rFonts w:cs="Tahoma"/>
          <w:color w:val="000000"/>
          <w:szCs w:val="22"/>
          <w:lang w:val="el-GR"/>
        </w:rPr>
        <w:t xml:space="preserve"> </w:t>
      </w:r>
      <w:r w:rsidRPr="00603221">
        <w:rPr>
          <w:rFonts w:cs="Tahoma"/>
          <w:color w:val="000000"/>
          <w:szCs w:val="22"/>
          <w:lang w:val="el-GR"/>
        </w:rPr>
        <w:t xml:space="preserve">μπορούν να υποβάλλονται </w:t>
      </w:r>
      <w:r w:rsidR="00601749" w:rsidRPr="00603221">
        <w:rPr>
          <w:rFonts w:cs="Tahoma"/>
          <w:color w:val="000000"/>
          <w:szCs w:val="22"/>
          <w:lang w:val="el-GR"/>
        </w:rPr>
        <w:t xml:space="preserve">στην </w:t>
      </w:r>
      <w:r w:rsidR="00A23DF2" w:rsidRPr="00603221">
        <w:rPr>
          <w:rFonts w:cs="Tahoma"/>
          <w:color w:val="000000"/>
          <w:szCs w:val="22"/>
          <w:lang w:val="el-GR"/>
        </w:rPr>
        <w:t>Α</w:t>
      </w:r>
      <w:r w:rsidR="00601749" w:rsidRPr="00603221">
        <w:rPr>
          <w:rFonts w:cs="Tahoma"/>
          <w:color w:val="000000"/>
          <w:szCs w:val="22"/>
          <w:lang w:val="el-GR"/>
        </w:rPr>
        <w:t>γγλική</w:t>
      </w:r>
      <w:r w:rsidR="00601749" w:rsidRPr="00603221" w:rsidDel="00601749">
        <w:rPr>
          <w:rFonts w:cs="Tahoma"/>
          <w:color w:val="000000"/>
          <w:szCs w:val="22"/>
          <w:lang w:val="el-GR"/>
        </w:rPr>
        <w:t xml:space="preserve"> </w:t>
      </w:r>
      <w:r w:rsidRPr="00603221">
        <w:rPr>
          <w:rFonts w:cs="Tahoma"/>
          <w:color w:val="000000"/>
          <w:szCs w:val="22"/>
          <w:lang w:val="el-GR"/>
        </w:rPr>
        <w:t>γλώσσα, χωρίς να συνοδεύονται από μετάφραση στην ελληνική.</w:t>
      </w:r>
    </w:p>
    <w:p w14:paraId="2C48574A" w14:textId="77777777" w:rsidR="008338F0" w:rsidRPr="00603221" w:rsidRDefault="003355E7">
      <w:pPr>
        <w:rPr>
          <w:rFonts w:cs="Tahoma"/>
          <w:szCs w:val="22"/>
          <w:lang w:val="el-GR"/>
        </w:rPr>
      </w:pPr>
      <w:r w:rsidRPr="00603221">
        <w:rPr>
          <w:rFonts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6E4976D0" w14:textId="77777777" w:rsidR="003A5AAC" w:rsidRPr="00603221" w:rsidRDefault="003A5AAC" w:rsidP="00ED1485">
      <w:pPr>
        <w:pStyle w:val="3"/>
        <w:ind w:left="720"/>
        <w:rPr>
          <w:lang w:val="el-GR"/>
        </w:rPr>
      </w:pPr>
      <w:bookmarkStart w:id="151" w:name="_Ref496624630"/>
      <w:bookmarkStart w:id="152" w:name="_Ref496624815"/>
      <w:bookmarkStart w:id="153" w:name="_Ref496625091"/>
      <w:bookmarkStart w:id="154" w:name="_Toc95317657"/>
      <w:r w:rsidRPr="00603221">
        <w:rPr>
          <w:lang w:val="el-GR"/>
        </w:rPr>
        <w:t>Εγγυήσεις</w:t>
      </w:r>
      <w:bookmarkEnd w:id="151"/>
      <w:bookmarkEnd w:id="152"/>
      <w:bookmarkEnd w:id="153"/>
      <w:bookmarkEnd w:id="154"/>
    </w:p>
    <w:p w14:paraId="13600DF7" w14:textId="493A1AE7" w:rsidR="008338F0" w:rsidRDefault="006771AF" w:rsidP="0054025C">
      <w:pPr>
        <w:rPr>
          <w:rFonts w:cs="Tahoma"/>
          <w:color w:val="000000"/>
          <w:szCs w:val="22"/>
          <w:lang w:val="el-GR"/>
        </w:rPr>
      </w:pPr>
      <w:bookmarkStart w:id="155" w:name="_Hlk499302719"/>
      <w:r w:rsidRPr="00603221">
        <w:rPr>
          <w:rFonts w:cs="Tahoma"/>
          <w:color w:val="000000"/>
          <w:szCs w:val="22"/>
          <w:lang w:val="el-GR"/>
        </w:rPr>
        <w:t xml:space="preserve">Οι εγγυήσεις </w:t>
      </w:r>
      <w:r w:rsidR="005A6D30" w:rsidRPr="00A4587D">
        <w:rPr>
          <w:rFonts w:cs="Tahoma"/>
          <w:color w:val="000000"/>
          <w:szCs w:val="22"/>
          <w:lang w:val="el-GR"/>
        </w:rPr>
        <w:t>(</w:t>
      </w:r>
      <w:r w:rsidR="005A6D30">
        <w:rPr>
          <w:rFonts w:cs="Tahoma"/>
          <w:color w:val="000000"/>
          <w:szCs w:val="22"/>
          <w:lang w:val="el-GR"/>
        </w:rPr>
        <w:t xml:space="preserve">παρ. </w:t>
      </w:r>
      <w:r w:rsidR="00EB4FEE">
        <w:rPr>
          <w:rFonts w:cs="Tahoma"/>
          <w:color w:val="000000"/>
          <w:szCs w:val="22"/>
          <w:lang w:val="el-GR"/>
        </w:rPr>
        <w:fldChar w:fldCharType="begin"/>
      </w:r>
      <w:r w:rsidR="00EB4FEE">
        <w:rPr>
          <w:rFonts w:cs="Tahoma"/>
          <w:color w:val="000000"/>
          <w:szCs w:val="22"/>
          <w:lang w:val="el-GR"/>
        </w:rPr>
        <w:instrText xml:space="preserve"> REF _Ref496542081 \r \h </w:instrText>
      </w:r>
      <w:r w:rsidR="00EB4FEE">
        <w:rPr>
          <w:rFonts w:cs="Tahoma"/>
          <w:color w:val="000000"/>
          <w:szCs w:val="22"/>
          <w:lang w:val="el-GR"/>
        </w:rPr>
      </w:r>
      <w:r w:rsidR="00EB4FEE">
        <w:rPr>
          <w:rFonts w:cs="Tahoma"/>
          <w:color w:val="000000"/>
          <w:szCs w:val="22"/>
          <w:lang w:val="el-GR"/>
        </w:rPr>
        <w:fldChar w:fldCharType="separate"/>
      </w:r>
      <w:r w:rsidR="00C61D58">
        <w:rPr>
          <w:rFonts w:cs="Tahoma"/>
          <w:color w:val="000000"/>
          <w:szCs w:val="22"/>
          <w:lang w:val="el-GR"/>
        </w:rPr>
        <w:t>2.2.2</w:t>
      </w:r>
      <w:r w:rsidR="00EB4FEE">
        <w:rPr>
          <w:rFonts w:cs="Tahoma"/>
          <w:color w:val="000000"/>
          <w:szCs w:val="22"/>
          <w:lang w:val="el-GR"/>
        </w:rPr>
        <w:fldChar w:fldCharType="end"/>
      </w:r>
      <w:r w:rsidR="005F122E" w:rsidRPr="005F122E">
        <w:rPr>
          <w:rFonts w:cs="Tahoma"/>
          <w:color w:val="000000"/>
          <w:szCs w:val="22"/>
          <w:lang w:val="el-GR"/>
        </w:rPr>
        <w:t xml:space="preserve"> </w:t>
      </w:r>
      <w:r w:rsidR="005A6D30">
        <w:rPr>
          <w:rFonts w:cs="Tahoma"/>
          <w:color w:val="000000"/>
          <w:szCs w:val="22"/>
          <w:lang w:val="el-GR"/>
        </w:rPr>
        <w:t xml:space="preserve">&amp; </w:t>
      </w:r>
      <w:r w:rsidR="00EB4FEE">
        <w:rPr>
          <w:rFonts w:cs="Tahoma"/>
          <w:color w:val="000000"/>
          <w:szCs w:val="22"/>
          <w:lang w:val="el-GR"/>
        </w:rPr>
        <w:fldChar w:fldCharType="begin"/>
      </w:r>
      <w:r w:rsidR="00EB4FEE">
        <w:rPr>
          <w:rFonts w:cs="Tahoma"/>
          <w:color w:val="000000"/>
          <w:szCs w:val="22"/>
          <w:lang w:val="el-GR"/>
        </w:rPr>
        <w:instrText xml:space="preserve"> REF _Ref496542746 \r \h </w:instrText>
      </w:r>
      <w:r w:rsidR="00EB4FEE">
        <w:rPr>
          <w:rFonts w:cs="Tahoma"/>
          <w:color w:val="000000"/>
          <w:szCs w:val="22"/>
          <w:lang w:val="el-GR"/>
        </w:rPr>
      </w:r>
      <w:r w:rsidR="00EB4FEE">
        <w:rPr>
          <w:rFonts w:cs="Tahoma"/>
          <w:color w:val="000000"/>
          <w:szCs w:val="22"/>
          <w:lang w:val="el-GR"/>
        </w:rPr>
        <w:fldChar w:fldCharType="separate"/>
      </w:r>
      <w:r w:rsidR="00C61D58">
        <w:rPr>
          <w:rFonts w:cs="Tahoma"/>
          <w:color w:val="000000"/>
          <w:szCs w:val="22"/>
          <w:lang w:val="el-GR"/>
        </w:rPr>
        <w:t>4.1</w:t>
      </w:r>
      <w:r w:rsidR="00EB4FEE">
        <w:rPr>
          <w:rFonts w:cs="Tahoma"/>
          <w:color w:val="000000"/>
          <w:szCs w:val="22"/>
          <w:lang w:val="el-GR"/>
        </w:rPr>
        <w:fldChar w:fldCharType="end"/>
      </w:r>
      <w:r w:rsidR="005A6D30">
        <w:rPr>
          <w:rFonts w:cs="Tahoma"/>
          <w:color w:val="000000"/>
          <w:szCs w:val="22"/>
          <w:lang w:val="el-GR"/>
        </w:rPr>
        <w:t xml:space="preserve">) </w:t>
      </w:r>
      <w:r w:rsidRPr="00603221">
        <w:rPr>
          <w:rFonts w:cs="Tahoma"/>
          <w:color w:val="000000"/>
          <w:szCs w:val="22"/>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rFonts w:cs="Tahoma"/>
          <w:color w:val="000000"/>
          <w:szCs w:val="22"/>
          <w:lang w:val="el-GR"/>
        </w:rPr>
        <w:t xml:space="preserve"> </w:t>
      </w:r>
    </w:p>
    <w:p w14:paraId="556237AB" w14:textId="204894E1" w:rsidR="003B04C4" w:rsidRDefault="003B04C4" w:rsidP="00603221">
      <w:pPr>
        <w:rPr>
          <w:color w:val="000000"/>
          <w:lang w:val="el-GR"/>
        </w:rPr>
      </w:pPr>
      <w:bookmarkStart w:id="156"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156"/>
    </w:p>
    <w:p w14:paraId="67046EB5" w14:textId="5C98D8B4" w:rsidR="008338F0" w:rsidRDefault="003355E7">
      <w:pPr>
        <w:rPr>
          <w:rFonts w:cs="Tahoma"/>
          <w:color w:val="000000"/>
          <w:szCs w:val="22"/>
          <w:lang w:val="el-GR"/>
        </w:rPr>
      </w:pPr>
      <w:r w:rsidRPr="00603221">
        <w:rPr>
          <w:rFonts w:cs="Tahoma"/>
          <w:color w:val="000000"/>
          <w:szCs w:val="22"/>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603221">
        <w:rPr>
          <w:rFonts w:cs="Tahoma"/>
          <w:color w:val="000000"/>
          <w:szCs w:val="22"/>
          <w:lang w:val="el-GR"/>
        </w:rPr>
        <w:t>στ</w:t>
      </w:r>
      <w:proofErr w:type="spellEnd"/>
      <w:r w:rsidRPr="00603221">
        <w:rPr>
          <w:rFonts w:cs="Tahoma"/>
          <w:color w:val="000000"/>
          <w:szCs w:val="22"/>
          <w:lang w:val="el-GR"/>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rFonts w:cs="Tahoma"/>
          <w:color w:val="000000"/>
          <w:szCs w:val="22"/>
          <w:lang w:val="el-GR"/>
        </w:rPr>
        <w:t xml:space="preserve"> </w:t>
      </w:r>
      <w:r w:rsidRPr="00603221">
        <w:rPr>
          <w:rFonts w:cs="Tahoma"/>
          <w:color w:val="000000"/>
          <w:szCs w:val="22"/>
          <w:lang w:val="el-GR"/>
        </w:rPr>
        <w:t xml:space="preserve">ζ) τους όρους ότι: </w:t>
      </w:r>
      <w:proofErr w:type="spellStart"/>
      <w:r w:rsidRPr="00603221">
        <w:rPr>
          <w:rFonts w:cs="Tahoma"/>
          <w:color w:val="000000"/>
          <w:szCs w:val="22"/>
          <w:lang w:val="el-GR"/>
        </w:rPr>
        <w:t>αα</w:t>
      </w:r>
      <w:proofErr w:type="spellEnd"/>
      <w:r w:rsidRPr="00603221">
        <w:rPr>
          <w:rFonts w:cs="Tahoma"/>
          <w:color w:val="000000"/>
          <w:szCs w:val="22"/>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603221">
        <w:rPr>
          <w:rFonts w:cs="Tahoma"/>
          <w:color w:val="000000"/>
          <w:szCs w:val="22"/>
          <w:lang w:val="el-GR"/>
        </w:rPr>
        <w:t>διζήσεως</w:t>
      </w:r>
      <w:proofErr w:type="spellEnd"/>
      <w:r w:rsidRPr="00603221">
        <w:rPr>
          <w:rFonts w:cs="Tahoma"/>
          <w:color w:val="000000"/>
          <w:szCs w:val="22"/>
          <w:lang w:val="el-GR"/>
        </w:rPr>
        <w:t xml:space="preserve">, και </w:t>
      </w:r>
      <w:proofErr w:type="spellStart"/>
      <w:r w:rsidRPr="00603221">
        <w:rPr>
          <w:rFonts w:cs="Tahoma"/>
          <w:color w:val="000000"/>
          <w:szCs w:val="22"/>
          <w:lang w:val="el-GR"/>
        </w:rPr>
        <w:t>ββ</w:t>
      </w:r>
      <w:proofErr w:type="spellEnd"/>
      <w:r w:rsidRPr="00603221">
        <w:rPr>
          <w:rFonts w:cs="Tahoma"/>
          <w:color w:val="000000"/>
          <w:szCs w:val="22"/>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rFonts w:cs="Tahoma"/>
          <w:color w:val="000000"/>
          <w:szCs w:val="22"/>
          <w:lang w:val="el-GR"/>
        </w:rPr>
        <w:t xml:space="preserve"> καταληκτική</w:t>
      </w:r>
      <w:r w:rsidR="00E1337D" w:rsidRPr="00603221">
        <w:rPr>
          <w:rFonts w:cs="Tahoma"/>
          <w:color w:val="000000"/>
          <w:szCs w:val="22"/>
          <w:lang w:val="el-GR"/>
        </w:rPr>
        <w:t xml:space="preserve"> </w:t>
      </w:r>
      <w:r w:rsidRPr="00603221">
        <w:rPr>
          <w:rFonts w:cs="Tahoma"/>
          <w:color w:val="000000"/>
          <w:szCs w:val="22"/>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603221">
        <w:rPr>
          <w:rFonts w:cs="Tahoma"/>
          <w:color w:val="000000"/>
          <w:szCs w:val="22"/>
          <w:lang w:val="el-GR"/>
        </w:rPr>
        <w:t>ια</w:t>
      </w:r>
      <w:proofErr w:type="spellEnd"/>
      <w:r w:rsidRPr="00603221">
        <w:rPr>
          <w:rFonts w:cs="Tahoma"/>
          <w:color w:val="000000"/>
          <w:szCs w:val="22"/>
          <w:lang w:val="el-GR"/>
        </w:rPr>
        <w:t xml:space="preserve">) στην περίπτωση των εγγυήσεων καλής εκτέλεσης και προκαταβολής, τον αριθμό και τον τίτλο της σχετικής σύμβασης. </w:t>
      </w:r>
    </w:p>
    <w:p w14:paraId="323C91FE" w14:textId="77777777" w:rsidR="0054025C" w:rsidRPr="006B2C94" w:rsidRDefault="0054025C" w:rsidP="0054025C">
      <w:pPr>
        <w:rPr>
          <w:lang w:val="el-GR"/>
        </w:rPr>
      </w:pPr>
      <w:bookmarkStart w:id="157" w:name="_Hlk77067039"/>
      <w:r w:rsidRPr="00C823DC">
        <w:rPr>
          <w:color w:val="000000"/>
          <w:lang w:val="el-GR"/>
        </w:rPr>
        <w:t xml:space="preserve">Η περ. </w:t>
      </w:r>
      <w:proofErr w:type="spellStart"/>
      <w:r w:rsidRPr="00C823DC">
        <w:rPr>
          <w:color w:val="000000"/>
          <w:lang w:val="el-GR"/>
        </w:rPr>
        <w:t>αα</w:t>
      </w:r>
      <w:proofErr w:type="spellEnd"/>
      <w:r w:rsidRPr="00C823DC">
        <w:rPr>
          <w:color w:val="000000"/>
          <w:lang w:val="el-GR"/>
        </w:rPr>
        <w:t>’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bookmarkEnd w:id="157"/>
    <w:p w14:paraId="3017F583" w14:textId="487D08A3" w:rsidR="00401C3F" w:rsidRDefault="00401C3F">
      <w:pPr>
        <w:rPr>
          <w:rFonts w:cs="Tahoma"/>
          <w:color w:val="000000"/>
          <w:szCs w:val="22"/>
          <w:lang w:val="el-GR"/>
        </w:rPr>
      </w:pPr>
      <w:r w:rsidRPr="00603221">
        <w:rPr>
          <w:rFonts w:cs="Tahoma"/>
          <w:color w:val="000000"/>
          <w:szCs w:val="22"/>
          <w:lang w:val="el-GR"/>
        </w:rPr>
        <w:lastRenderedPageBreak/>
        <w:t>Οι εγγυητικές επιστολές συντάσσονται σύμφωνα με τα υποδείγματα του Παραρτήματος της παρούσας.</w:t>
      </w:r>
    </w:p>
    <w:p w14:paraId="0D48D726" w14:textId="0156F856" w:rsidR="00F97C41" w:rsidRPr="00F97C41" w:rsidRDefault="00F97C41">
      <w:pPr>
        <w:rPr>
          <w:rFonts w:cs="Tahoma"/>
          <w:color w:val="000000"/>
          <w:szCs w:val="22"/>
          <w:lang w:val="el-GR"/>
        </w:rPr>
      </w:pPr>
      <w:bookmarkStart w:id="158" w:name="_Hlk77067123"/>
      <w:r w:rsidRPr="00033BA0">
        <w:rPr>
          <w:rFonts w:cs="Tahoma"/>
          <w:color w:val="000000"/>
          <w:szCs w:val="22"/>
          <w:lang w:val="el-GR"/>
        </w:rPr>
        <w:t>Επισημαίνεται ότι εγγυήσεις που εκδίδονται από το Τ</w:t>
      </w:r>
      <w:r w:rsidR="00B64702">
        <w:rPr>
          <w:rFonts w:cs="Tahoma"/>
          <w:color w:val="000000"/>
          <w:szCs w:val="22"/>
          <w:lang w:val="el-GR"/>
        </w:rPr>
        <w:t>.</w:t>
      </w:r>
      <w:r w:rsidRPr="00033BA0">
        <w:rPr>
          <w:rFonts w:cs="Tahoma"/>
          <w:color w:val="000000"/>
          <w:szCs w:val="22"/>
          <w:lang w:val="el-GR"/>
        </w:rPr>
        <w:t>Μ</w:t>
      </w:r>
      <w:r w:rsidR="00624353">
        <w:rPr>
          <w:rFonts w:cs="Tahoma"/>
          <w:color w:val="000000"/>
          <w:szCs w:val="22"/>
          <w:lang w:val="el-GR"/>
        </w:rPr>
        <w:t>.</w:t>
      </w:r>
      <w:r w:rsidRPr="00033BA0">
        <w:rPr>
          <w:rFonts w:cs="Tahoma"/>
          <w:color w:val="000000"/>
          <w:szCs w:val="22"/>
          <w:lang w:val="el-GR"/>
        </w:rPr>
        <w:t>Ε</w:t>
      </w:r>
      <w:r w:rsidR="00624353">
        <w:rPr>
          <w:rFonts w:cs="Tahoma"/>
          <w:color w:val="000000"/>
          <w:szCs w:val="22"/>
          <w:lang w:val="el-GR"/>
        </w:rPr>
        <w:t>.</w:t>
      </w:r>
      <w:r w:rsidRPr="00033BA0">
        <w:rPr>
          <w:rFonts w:cs="Tahoma"/>
          <w:color w:val="000000"/>
          <w:szCs w:val="22"/>
          <w:lang w:val="el-GR"/>
        </w:rPr>
        <w:t>Δ</w:t>
      </w:r>
      <w:r w:rsidR="00624353">
        <w:rPr>
          <w:rFonts w:cs="Tahoma"/>
          <w:color w:val="000000"/>
          <w:szCs w:val="22"/>
          <w:lang w:val="el-GR"/>
        </w:rPr>
        <w:t>.</w:t>
      </w:r>
      <w:r w:rsidRPr="00033BA0">
        <w:rPr>
          <w:rFonts w:cs="Tahoma"/>
          <w:color w:val="000000"/>
          <w:szCs w:val="22"/>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bookmarkEnd w:id="158"/>
    <w:p w14:paraId="223281AD" w14:textId="5CD6477C" w:rsidR="0054025C" w:rsidRDefault="003355E7">
      <w:pPr>
        <w:rPr>
          <w:rFonts w:cs="Tahoma"/>
          <w:color w:val="000000"/>
          <w:szCs w:val="22"/>
          <w:lang w:val="el-GR"/>
        </w:rPr>
      </w:pPr>
      <w:r w:rsidRPr="00603221">
        <w:rPr>
          <w:rFonts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p w14:paraId="2381389D" w14:textId="2F65AD56" w:rsidR="000A60A0" w:rsidRDefault="000A60A0">
      <w:pPr>
        <w:rPr>
          <w:rFonts w:cs="Tahoma"/>
          <w:color w:val="000000"/>
          <w:szCs w:val="22"/>
          <w:lang w:val="el-GR"/>
        </w:rPr>
      </w:pPr>
    </w:p>
    <w:p w14:paraId="6AB78EF6" w14:textId="77594BFE" w:rsidR="000A60A0" w:rsidRPr="00ED1485" w:rsidRDefault="000A60A0" w:rsidP="00ED1485">
      <w:pPr>
        <w:pStyle w:val="3"/>
        <w:ind w:left="720"/>
        <w:rPr>
          <w:lang w:val="el-GR"/>
        </w:rPr>
      </w:pPr>
      <w:bookmarkStart w:id="159" w:name="_Toc95317658"/>
      <w:bookmarkStart w:id="160" w:name="_Hlk77067160"/>
      <w:r w:rsidRPr="000A60A0">
        <w:rPr>
          <w:lang w:val="el-GR"/>
        </w:rPr>
        <w:t>Προστασία Προσωπικών Δεδομένων</w:t>
      </w:r>
      <w:bookmarkEnd w:id="159"/>
      <w:r w:rsidRPr="000A60A0">
        <w:rPr>
          <w:lang w:val="el-GR"/>
        </w:rPr>
        <w:t xml:space="preserve"> </w:t>
      </w:r>
    </w:p>
    <w:p w14:paraId="3DFB5126" w14:textId="30D96D5E"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ενημέρωση που επισυνάπτεται </w:t>
      </w:r>
      <w:r w:rsidR="0096190B">
        <w:rPr>
          <w:lang w:val="el-GR"/>
        </w:rPr>
        <w:t xml:space="preserve">στο </w:t>
      </w:r>
      <w:r w:rsidR="00A972C6">
        <w:rPr>
          <w:lang w:val="el-GR"/>
        </w:rPr>
        <w:fldChar w:fldCharType="begin"/>
      </w:r>
      <w:r w:rsidR="00A972C6">
        <w:rPr>
          <w:lang w:val="el-GR"/>
        </w:rPr>
        <w:instrText xml:space="preserve"> REF _Ref91580992 \h </w:instrText>
      </w:r>
      <w:r w:rsidR="00A972C6">
        <w:rPr>
          <w:lang w:val="el-GR"/>
        </w:rPr>
      </w:r>
      <w:r w:rsidR="00A972C6">
        <w:rPr>
          <w:lang w:val="el-GR"/>
        </w:rPr>
        <w:fldChar w:fldCharType="separate"/>
      </w:r>
      <w:r w:rsidR="00C61D58" w:rsidRPr="003329FF">
        <w:rPr>
          <w:rFonts w:cs="Tahoma"/>
          <w:lang w:val="el-GR"/>
        </w:rPr>
        <w:t xml:space="preserve">ΠΑΡΑΡΤΗΜΑ </w:t>
      </w:r>
      <w:r w:rsidR="00C61D58">
        <w:rPr>
          <w:rFonts w:cs="Tahoma"/>
          <w:lang w:val="en-US"/>
        </w:rPr>
        <w:t>VIII</w:t>
      </w:r>
      <w:r w:rsidR="00C61D58" w:rsidRPr="003329FF">
        <w:rPr>
          <w:rFonts w:cs="Tahoma"/>
          <w:lang w:val="el-GR"/>
        </w:rPr>
        <w:t xml:space="preserve"> – </w:t>
      </w:r>
      <w:r w:rsidR="00C61D58" w:rsidRPr="00E75240">
        <w:rPr>
          <w:rFonts w:cs="Tahoma"/>
          <w:lang w:val="el-GR"/>
        </w:rPr>
        <w:t>ΕΝΗΜΕΡΩΣΗ ΓΙΑ ΤΗΝ ΕΠΕΞΕΡΓΑΣΙΑ ΠΡΟΣΩΠΙΚΩΝ ΔΕΔΟΜΕΝΩΝ</w:t>
      </w:r>
      <w:r w:rsidR="00A972C6">
        <w:rPr>
          <w:lang w:val="el-GR"/>
        </w:rPr>
        <w:fldChar w:fldCharType="end"/>
      </w:r>
      <w:r w:rsidR="00A972C6" w:rsidRPr="00A972C6">
        <w:rPr>
          <w:lang w:val="el-GR"/>
        </w:rPr>
        <w:t xml:space="preserve"> </w:t>
      </w:r>
      <w:r w:rsidRPr="00C11E79">
        <w:rPr>
          <w:lang w:val="el-GR"/>
        </w:rPr>
        <w:t>στην παρούσα.</w:t>
      </w:r>
    </w:p>
    <w:bookmarkEnd w:id="160"/>
    <w:p w14:paraId="2E471677" w14:textId="77777777" w:rsidR="0054025C" w:rsidRDefault="0054025C">
      <w:pPr>
        <w:suppressAutoHyphens w:val="0"/>
        <w:spacing w:after="0"/>
        <w:jc w:val="left"/>
        <w:rPr>
          <w:rFonts w:cs="Tahoma"/>
          <w:color w:val="000000"/>
          <w:szCs w:val="22"/>
          <w:lang w:val="el-GR"/>
        </w:rPr>
      </w:pPr>
      <w:r>
        <w:rPr>
          <w:rFonts w:cs="Tahoma"/>
          <w:color w:val="000000"/>
          <w:szCs w:val="22"/>
          <w:lang w:val="el-GR"/>
        </w:rPr>
        <w:br w:type="page"/>
      </w:r>
    </w:p>
    <w:p w14:paraId="4AECE5A7" w14:textId="77777777" w:rsidR="008338F0" w:rsidRPr="00603221" w:rsidRDefault="008338F0">
      <w:pPr>
        <w:rPr>
          <w:rFonts w:cs="Tahoma"/>
          <w:szCs w:val="22"/>
          <w:lang w:val="el-GR"/>
        </w:rPr>
      </w:pPr>
    </w:p>
    <w:bookmarkEnd w:id="155"/>
    <w:p w14:paraId="06A59095" w14:textId="77777777" w:rsidR="008338F0" w:rsidRPr="00603221" w:rsidRDefault="003355E7" w:rsidP="003A109E">
      <w:pPr>
        <w:pStyle w:val="2"/>
        <w:rPr>
          <w:rFonts w:cs="Tahoma"/>
          <w:lang w:val="el-GR"/>
        </w:rPr>
      </w:pPr>
      <w:r w:rsidRPr="00603221">
        <w:rPr>
          <w:rFonts w:cs="Tahoma"/>
          <w:lang w:val="el-GR"/>
        </w:rPr>
        <w:tab/>
      </w:r>
      <w:bookmarkStart w:id="161" w:name="_Toc95317659"/>
      <w:r w:rsidRPr="00603221">
        <w:rPr>
          <w:rFonts w:cs="Tahoma"/>
          <w:lang w:val="el-GR"/>
        </w:rPr>
        <w:t>Δικαίωμα Συμμετοχής - Κριτήρια Ποιοτικής Επιλογής</w:t>
      </w:r>
      <w:bookmarkEnd w:id="161"/>
    </w:p>
    <w:p w14:paraId="18A86997" w14:textId="37B91F61" w:rsidR="008338F0" w:rsidRPr="00603221" w:rsidRDefault="003355E7" w:rsidP="00ED1485">
      <w:pPr>
        <w:pStyle w:val="3"/>
        <w:ind w:left="720"/>
        <w:rPr>
          <w:lang w:val="el-GR"/>
        </w:rPr>
      </w:pPr>
      <w:bookmarkStart w:id="162" w:name="_Ref496541397"/>
      <w:bookmarkStart w:id="163" w:name="_Toc95317660"/>
      <w:r w:rsidRPr="00603221">
        <w:rPr>
          <w:lang w:val="el-GR"/>
        </w:rPr>
        <w:t>Δικαιούμενοι συμμετοχής</w:t>
      </w:r>
      <w:bookmarkEnd w:id="162"/>
      <w:bookmarkEnd w:id="163"/>
      <w:r w:rsidRPr="00603221">
        <w:rPr>
          <w:lang w:val="el-GR"/>
        </w:rPr>
        <w:t xml:space="preserve"> </w:t>
      </w:r>
    </w:p>
    <w:p w14:paraId="0FE787F2" w14:textId="77777777" w:rsidR="008338F0" w:rsidRPr="00603221" w:rsidRDefault="003355E7" w:rsidP="00B8545D">
      <w:pPr>
        <w:spacing w:before="240"/>
        <w:rPr>
          <w:rFonts w:cs="Tahoma"/>
          <w:szCs w:val="22"/>
          <w:lang w:val="el-GR"/>
        </w:rPr>
      </w:pPr>
      <w:r w:rsidRPr="00603221">
        <w:rPr>
          <w:rFonts w:cs="Tahoma"/>
          <w:b/>
          <w:bCs/>
          <w:szCs w:val="22"/>
          <w:lang w:val="el-GR"/>
        </w:rPr>
        <w:t>1.</w:t>
      </w:r>
      <w:r w:rsidRPr="00603221">
        <w:rPr>
          <w:rFonts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40570A55" w14:textId="77777777" w:rsidR="008338F0" w:rsidRPr="00603221" w:rsidRDefault="003355E7">
      <w:pPr>
        <w:rPr>
          <w:rFonts w:cs="Tahoma"/>
          <w:szCs w:val="22"/>
          <w:lang w:val="el-GR"/>
        </w:rPr>
      </w:pPr>
      <w:r w:rsidRPr="00603221">
        <w:rPr>
          <w:rFonts w:cs="Tahoma"/>
          <w:szCs w:val="22"/>
          <w:lang w:val="el-GR"/>
        </w:rPr>
        <w:t>α) κράτος-μέλος της Ένωσης,</w:t>
      </w:r>
    </w:p>
    <w:p w14:paraId="66343A4A" w14:textId="77777777" w:rsidR="008338F0" w:rsidRPr="00603221" w:rsidRDefault="003355E7">
      <w:pPr>
        <w:rPr>
          <w:rFonts w:cs="Tahoma"/>
          <w:szCs w:val="22"/>
          <w:lang w:val="el-GR"/>
        </w:rPr>
      </w:pPr>
      <w:r w:rsidRPr="00603221">
        <w:rPr>
          <w:rFonts w:cs="Tahoma"/>
          <w:szCs w:val="22"/>
          <w:lang w:val="el-GR"/>
        </w:rPr>
        <w:t>β) κράτος-μέλος του Ευρωπαϊκού Οικονομικού Χώρου (Ε.Ο.Χ.),</w:t>
      </w:r>
    </w:p>
    <w:p w14:paraId="7CAD19CC" w14:textId="29C6F8BF" w:rsidR="008338F0" w:rsidRPr="00603221" w:rsidRDefault="003355E7">
      <w:pPr>
        <w:rPr>
          <w:rFonts w:cs="Tahoma"/>
          <w:szCs w:val="22"/>
          <w:lang w:val="el-GR"/>
        </w:rPr>
      </w:pPr>
      <w:r w:rsidRPr="00603221">
        <w:rPr>
          <w:rFonts w:cs="Tahoma"/>
          <w:szCs w:val="22"/>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rFonts w:cs="Tahoma"/>
          <w:szCs w:val="22"/>
          <w:lang w:val="el-GR"/>
        </w:rPr>
        <w:t>,</w:t>
      </w:r>
      <w:r w:rsidRPr="00603221">
        <w:rPr>
          <w:rFonts w:cs="Tahoma"/>
          <w:szCs w:val="22"/>
          <w:lang w:val="el-GR"/>
        </w:rPr>
        <w:t>5</w:t>
      </w:r>
      <w:r w:rsidR="00CD3B0E">
        <w:rPr>
          <w:rFonts w:cs="Tahoma"/>
          <w:szCs w:val="22"/>
          <w:lang w:val="el-GR"/>
        </w:rPr>
        <w:t>, 6</w:t>
      </w:r>
      <w:r w:rsidRPr="00603221">
        <w:rPr>
          <w:rFonts w:cs="Tahoma"/>
          <w:szCs w:val="22"/>
          <w:lang w:val="el-GR"/>
        </w:rPr>
        <w:t xml:space="preserve"> και</w:t>
      </w:r>
      <w:r w:rsidR="00CD3B0E">
        <w:rPr>
          <w:rFonts w:cs="Tahoma"/>
          <w:szCs w:val="22"/>
          <w:lang w:val="el-GR"/>
        </w:rPr>
        <w:t xml:space="preserve"> 7 και</w:t>
      </w:r>
      <w:r w:rsidRPr="00603221">
        <w:rPr>
          <w:rFonts w:cs="Tahoma"/>
          <w:szCs w:val="22"/>
          <w:lang w:val="el-GR"/>
        </w:rPr>
        <w:t xml:space="preserve"> τις γενικές σημειώσεις του σχετικού με την Ένωση Προσαρτήματος </w:t>
      </w:r>
      <w:r w:rsidRPr="00603221">
        <w:rPr>
          <w:rFonts w:cs="Tahoma"/>
          <w:szCs w:val="22"/>
        </w:rPr>
        <w:t>I</w:t>
      </w:r>
      <w:r w:rsidRPr="00603221">
        <w:rPr>
          <w:rFonts w:cs="Tahoma"/>
          <w:szCs w:val="22"/>
          <w:lang w:val="el-GR"/>
        </w:rPr>
        <w:t xml:space="preserve"> της ως άνω Συμφωνίας, καθώς και </w:t>
      </w:r>
    </w:p>
    <w:p w14:paraId="17C39D0D" w14:textId="2342970D" w:rsidR="008338F0" w:rsidRDefault="003355E7">
      <w:pPr>
        <w:rPr>
          <w:rFonts w:cs="Tahoma"/>
          <w:szCs w:val="22"/>
          <w:lang w:val="el-GR"/>
        </w:rPr>
      </w:pPr>
      <w:r w:rsidRPr="00603221">
        <w:rPr>
          <w:rFonts w:cs="Tahoma"/>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4CA98AB7" w14:textId="1F3B62C7" w:rsidR="00CD3B0E" w:rsidRPr="00603221" w:rsidRDefault="00CD3B0E">
      <w:pPr>
        <w:rPr>
          <w:rFonts w:cs="Tahoma"/>
          <w:b/>
          <w:bCs/>
          <w:szCs w:val="22"/>
          <w:lang w:val="el-GR"/>
        </w:rPr>
      </w:pPr>
      <w:bookmarkStart w:id="164" w:name="_Hlk77067311"/>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rStyle w:val="0"/>
          <w:lang w:val="el-GR"/>
        </w:rPr>
        <w:footnoteReference w:id="4"/>
      </w:r>
    </w:p>
    <w:bookmarkEnd w:id="164"/>
    <w:p w14:paraId="466CAB9A" w14:textId="2EC44436" w:rsidR="008338F0" w:rsidRDefault="003355E7">
      <w:pPr>
        <w:rPr>
          <w:rFonts w:cs="Tahoma"/>
          <w:i/>
          <w:iCs/>
          <w:color w:val="5B9BD5"/>
          <w:szCs w:val="22"/>
          <w:lang w:val="el-GR"/>
        </w:rPr>
      </w:pPr>
      <w:r w:rsidRPr="00603221">
        <w:rPr>
          <w:rFonts w:cs="Tahoma"/>
          <w:b/>
          <w:bCs/>
          <w:szCs w:val="22"/>
          <w:lang w:val="el-GR"/>
        </w:rPr>
        <w:t>2.</w:t>
      </w:r>
      <w:r w:rsidRPr="00603221">
        <w:rPr>
          <w:rFonts w:cs="Tahoma"/>
          <w:szCs w:val="22"/>
          <w:lang w:val="el-GR"/>
        </w:rPr>
        <w:t xml:space="preserve"> </w:t>
      </w:r>
      <w:bookmarkStart w:id="165" w:name="_Hlk77067333"/>
      <w:r w:rsidR="00CD3B0E" w:rsidRPr="00CD3B0E">
        <w:rPr>
          <w:rFonts w:cs="Tahoma"/>
          <w:szCs w:val="22"/>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bookmarkEnd w:id="165"/>
    </w:p>
    <w:p w14:paraId="52000F68" w14:textId="3A7988D6" w:rsidR="008338F0" w:rsidRDefault="003355E7">
      <w:pPr>
        <w:rPr>
          <w:rStyle w:val="FootnoteReference2"/>
          <w:rFonts w:cs="Tahoma"/>
          <w:szCs w:val="22"/>
          <w:lang w:val="el-GR"/>
        </w:rPr>
      </w:pPr>
      <w:r w:rsidRPr="00603221">
        <w:rPr>
          <w:rFonts w:cs="Tahoma"/>
          <w:b/>
          <w:bCs/>
          <w:szCs w:val="22"/>
          <w:lang w:val="el-GR"/>
        </w:rPr>
        <w:t>3.</w:t>
      </w:r>
      <w:r w:rsidRPr="00603221">
        <w:rPr>
          <w:rFonts w:cs="Tahoma"/>
          <w:szCs w:val="22"/>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603221">
        <w:rPr>
          <w:rFonts w:cs="Tahoma"/>
          <w:szCs w:val="22"/>
          <w:lang w:val="el-GR"/>
        </w:rPr>
        <w:t>ολόκληρον</w:t>
      </w:r>
      <w:proofErr w:type="spellEnd"/>
      <w:r w:rsidRPr="00603221">
        <w:rPr>
          <w:rFonts w:cs="Tahoma"/>
          <w:szCs w:val="22"/>
          <w:lang w:val="el-GR"/>
        </w:rPr>
        <w:t>.</w:t>
      </w:r>
      <w:r w:rsidR="00E1337D" w:rsidRPr="00603221">
        <w:rPr>
          <w:rStyle w:val="FootnoteReference2"/>
          <w:rFonts w:cs="Tahoma"/>
          <w:szCs w:val="22"/>
          <w:lang w:val="el-GR"/>
        </w:rPr>
        <w:t xml:space="preserve"> </w:t>
      </w:r>
    </w:p>
    <w:p w14:paraId="55210FB6" w14:textId="77777777" w:rsidR="008338F0" w:rsidRPr="00603221" w:rsidRDefault="003355E7" w:rsidP="00ED1485">
      <w:pPr>
        <w:pStyle w:val="3"/>
        <w:ind w:left="720"/>
        <w:rPr>
          <w:lang w:val="el-GR"/>
        </w:rPr>
      </w:pPr>
      <w:bookmarkStart w:id="166" w:name="_Toc78358009"/>
      <w:bookmarkStart w:id="167" w:name="_Toc78358263"/>
      <w:bookmarkStart w:id="168" w:name="_Toc78358010"/>
      <w:bookmarkStart w:id="169" w:name="_Toc78358264"/>
      <w:bookmarkStart w:id="170" w:name="_Toc78358011"/>
      <w:bookmarkStart w:id="171" w:name="_Toc78358265"/>
      <w:bookmarkStart w:id="172" w:name="_Toc78358012"/>
      <w:bookmarkStart w:id="173" w:name="_Toc78358266"/>
      <w:bookmarkStart w:id="174" w:name="_Ref496542081"/>
      <w:bookmarkStart w:id="175" w:name="_Toc95317661"/>
      <w:bookmarkEnd w:id="166"/>
      <w:bookmarkEnd w:id="167"/>
      <w:bookmarkEnd w:id="168"/>
      <w:bookmarkEnd w:id="169"/>
      <w:bookmarkEnd w:id="170"/>
      <w:bookmarkEnd w:id="171"/>
      <w:bookmarkEnd w:id="172"/>
      <w:bookmarkEnd w:id="173"/>
      <w:r w:rsidRPr="00603221">
        <w:rPr>
          <w:lang w:val="el-GR"/>
        </w:rPr>
        <w:t>Εγγύηση συμμετοχής</w:t>
      </w:r>
      <w:bookmarkEnd w:id="174"/>
      <w:bookmarkEnd w:id="175"/>
    </w:p>
    <w:p w14:paraId="291D9CAD" w14:textId="699E0FE8" w:rsidR="003D6C27" w:rsidRPr="003D6C27" w:rsidRDefault="003355E7" w:rsidP="003D6C27">
      <w:pPr>
        <w:tabs>
          <w:tab w:val="left" w:pos="0"/>
          <w:tab w:val="left" w:pos="1134"/>
        </w:tabs>
        <w:rPr>
          <w:rFonts w:cs="Tahoma"/>
          <w:szCs w:val="22"/>
          <w:lang w:val="el-GR"/>
        </w:rPr>
      </w:pPr>
      <w:r w:rsidRPr="00603221">
        <w:rPr>
          <w:rStyle w:val="Heading4Char"/>
          <w:rFonts w:ascii="Tahoma" w:hAnsi="Tahoma" w:cs="Tahoma"/>
          <w:sz w:val="22"/>
          <w:szCs w:val="22"/>
          <w:lang w:val="el-GR"/>
        </w:rPr>
        <w:t>2.2.2.1.</w:t>
      </w:r>
      <w:r w:rsidR="003D6C27" w:rsidRPr="003D6C27">
        <w:rPr>
          <w:rFonts w:cs="Tahoma"/>
          <w:szCs w:val="22"/>
          <w:lang w:val="el-GR"/>
        </w:rPr>
        <w:t xml:space="preserve"> Για την έγκυρη συμμετοχή στη διαδικασία σύναψης της παρούσας σύμβασης, κατατίθεται από τους συμμετέχοντες οικονομικούς φορείς (προσφέροντες),</w:t>
      </w:r>
      <w:r w:rsidR="00622D2B">
        <w:rPr>
          <w:rFonts w:cs="Tahoma"/>
          <w:szCs w:val="22"/>
          <w:lang w:val="el-GR"/>
        </w:rPr>
        <w:t xml:space="preserve"> </w:t>
      </w:r>
      <w:r w:rsidR="003D6C27" w:rsidRPr="003D6C27">
        <w:rPr>
          <w:rFonts w:cs="Tahoma"/>
          <w:szCs w:val="22"/>
          <w:lang w:val="el-GR"/>
        </w:rPr>
        <w:t xml:space="preserve">εγγυητική επιστολή συμμετοχής, που ανέρχεται στο ποσό των είκοσι επτά χιλιάδων επτακοσίων σαράντα </w:t>
      </w:r>
      <w:r w:rsidR="0034761E">
        <w:rPr>
          <w:rFonts w:cs="Tahoma"/>
          <w:szCs w:val="22"/>
          <w:lang w:val="el-GR"/>
        </w:rPr>
        <w:t xml:space="preserve">ενός </w:t>
      </w:r>
      <w:r w:rsidR="003D6C27" w:rsidRPr="003D6C27">
        <w:rPr>
          <w:rFonts w:cs="Tahoma"/>
          <w:szCs w:val="22"/>
          <w:lang w:val="el-GR"/>
        </w:rPr>
        <w:t xml:space="preserve">ευρώ </w:t>
      </w:r>
      <w:r w:rsidR="0034761E">
        <w:rPr>
          <w:rFonts w:cs="Tahoma"/>
          <w:szCs w:val="22"/>
          <w:lang w:val="el-GR"/>
        </w:rPr>
        <w:t xml:space="preserve">και ενενήντα τεσσάρων λεπτών </w:t>
      </w:r>
      <w:r w:rsidR="003D6C27" w:rsidRPr="003D6C27">
        <w:rPr>
          <w:rFonts w:cs="Tahoma"/>
          <w:szCs w:val="22"/>
          <w:lang w:val="el-GR"/>
        </w:rPr>
        <w:t>(</w:t>
      </w:r>
      <w:r w:rsidR="00B40526">
        <w:rPr>
          <w:rFonts w:cs="Tahoma"/>
          <w:b/>
          <w:szCs w:val="22"/>
          <w:lang w:val="el-GR"/>
        </w:rPr>
        <w:t>27.741,9</w:t>
      </w:r>
      <w:r w:rsidR="00C651DF">
        <w:rPr>
          <w:rFonts w:cs="Tahoma"/>
          <w:b/>
          <w:szCs w:val="22"/>
          <w:lang w:val="el-GR"/>
        </w:rPr>
        <w:t>4</w:t>
      </w:r>
      <w:r w:rsidR="003D6C27" w:rsidRPr="003D6C27">
        <w:rPr>
          <w:rFonts w:cs="Tahoma"/>
          <w:b/>
          <w:szCs w:val="22"/>
          <w:lang w:val="el-GR"/>
        </w:rPr>
        <w:t xml:space="preserve"> €</w:t>
      </w:r>
      <w:r w:rsidR="003D6C27" w:rsidRPr="003D6C27">
        <w:rPr>
          <w:rFonts w:cs="Tahoma"/>
          <w:szCs w:val="22"/>
          <w:lang w:val="el-GR"/>
        </w:rPr>
        <w:t xml:space="preserve">) ποσό που αντιστοιχεί στο 2% του προϋπολογισμού του Έργου, μη συμπεριλαμβανομένου ΦΠΑ και μη συμπεριλαμβανομένου του δικαιώματος προαίρεσης, σύμφωνα με το αντίστοιχο υπόδειγμα στο </w:t>
      </w:r>
      <w:r w:rsidR="00AC720A">
        <w:rPr>
          <w:rFonts w:cs="Tahoma"/>
          <w:szCs w:val="22"/>
          <w:lang w:val="el-GR"/>
        </w:rPr>
        <w:fldChar w:fldCharType="begin"/>
      </w:r>
      <w:r w:rsidR="00AC720A">
        <w:rPr>
          <w:rFonts w:cs="Tahoma"/>
          <w:szCs w:val="22"/>
          <w:lang w:val="el-GR"/>
        </w:rPr>
        <w:instrText xml:space="preserve"> REF _Ref85211025 \h </w:instrText>
      </w:r>
      <w:r w:rsidR="00AC720A">
        <w:rPr>
          <w:rFonts w:cs="Tahoma"/>
          <w:szCs w:val="22"/>
          <w:lang w:val="el-GR"/>
        </w:rPr>
      </w:r>
      <w:r w:rsidR="00AC720A">
        <w:rPr>
          <w:rFonts w:cs="Tahoma"/>
          <w:szCs w:val="22"/>
          <w:lang w:val="el-GR"/>
        </w:rPr>
        <w:fldChar w:fldCharType="separate"/>
      </w:r>
      <w:r w:rsidR="00C61D58" w:rsidRPr="00603221">
        <w:rPr>
          <w:rFonts w:cs="Tahoma"/>
          <w:lang w:val="el-GR"/>
        </w:rPr>
        <w:t xml:space="preserve">ΠΑΡΑΡΤΗΜΑ </w:t>
      </w:r>
      <w:r w:rsidR="00C61D58" w:rsidRPr="00603221">
        <w:rPr>
          <w:rFonts w:cs="Tahoma"/>
        </w:rPr>
        <w:t>VI</w:t>
      </w:r>
      <w:r w:rsidR="00C61D58" w:rsidRPr="00603221">
        <w:rPr>
          <w:rFonts w:cs="Tahoma"/>
          <w:lang w:val="el-GR"/>
        </w:rPr>
        <w:t xml:space="preserve">Ι </w:t>
      </w:r>
      <w:r w:rsidR="00C61D58" w:rsidRPr="00EB309C">
        <w:rPr>
          <w:rFonts w:cs="Tahoma"/>
          <w:lang w:val="el-GR"/>
        </w:rPr>
        <w:t xml:space="preserve">- </w:t>
      </w:r>
      <w:r w:rsidR="00C61D58" w:rsidRPr="003329FF">
        <w:rPr>
          <w:rFonts w:cs="Tahoma"/>
          <w:lang w:val="el-GR"/>
        </w:rPr>
        <w:t xml:space="preserve"> Υποδείγματα Εγγυητικών Επιστολών</w:t>
      </w:r>
      <w:r w:rsidR="00AC720A">
        <w:rPr>
          <w:rFonts w:cs="Tahoma"/>
          <w:szCs w:val="22"/>
          <w:lang w:val="el-GR"/>
        </w:rPr>
        <w:fldChar w:fldCharType="end"/>
      </w:r>
      <w:r w:rsidR="003D6C27" w:rsidRPr="003D6C27">
        <w:rPr>
          <w:rFonts w:cs="Tahoma"/>
          <w:szCs w:val="22"/>
          <w:lang w:val="el-GR"/>
        </w:rPr>
        <w:t>» της παρούσας.</w:t>
      </w:r>
    </w:p>
    <w:p w14:paraId="7087E533"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2870D1C3" w14:textId="603A532D" w:rsidR="008338F0" w:rsidRDefault="003355E7">
      <w:pPr>
        <w:rPr>
          <w:rFonts w:cs="Tahoma"/>
          <w:bCs/>
          <w:szCs w:val="22"/>
          <w:lang w:val="el-GR"/>
        </w:rPr>
      </w:pPr>
      <w:r w:rsidRPr="00603221">
        <w:rPr>
          <w:rFonts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rFonts w:cs="Tahoma"/>
          <w:bCs/>
          <w:szCs w:val="22"/>
          <w:lang w:val="el-GR"/>
        </w:rPr>
        <w:t xml:space="preserve">της παρ. </w:t>
      </w:r>
      <w:r w:rsidR="00061ADD" w:rsidRPr="00603221">
        <w:rPr>
          <w:rFonts w:cs="Tahoma"/>
          <w:bCs/>
          <w:szCs w:val="22"/>
          <w:lang w:val="el-GR"/>
        </w:rPr>
        <w:fldChar w:fldCharType="begin"/>
      </w:r>
      <w:r w:rsidR="00061ADD" w:rsidRPr="00603221">
        <w:rPr>
          <w:rFonts w:cs="Tahoma"/>
          <w:bCs/>
          <w:szCs w:val="22"/>
          <w:lang w:val="el-GR"/>
        </w:rPr>
        <w:instrText xml:space="preserve"> REF _Ref496542431 \r \h </w:instrText>
      </w:r>
      <w:r w:rsidR="00DF02B0" w:rsidRPr="006719D5">
        <w:rPr>
          <w:rFonts w:cs="Tahoma"/>
          <w:bCs/>
          <w:szCs w:val="22"/>
          <w:lang w:val="el-GR"/>
        </w:rPr>
        <w:instrText xml:space="preserve"> \* MERGEFORMAT </w:instrText>
      </w:r>
      <w:r w:rsidR="00061ADD" w:rsidRPr="00603221">
        <w:rPr>
          <w:rFonts w:cs="Tahoma"/>
          <w:bCs/>
          <w:szCs w:val="22"/>
          <w:lang w:val="el-GR"/>
        </w:rPr>
      </w:r>
      <w:r w:rsidR="00061ADD" w:rsidRPr="00603221">
        <w:rPr>
          <w:rFonts w:cs="Tahoma"/>
          <w:bCs/>
          <w:szCs w:val="22"/>
          <w:lang w:val="el-GR"/>
        </w:rPr>
        <w:fldChar w:fldCharType="separate"/>
      </w:r>
      <w:r w:rsidR="00C61D58">
        <w:rPr>
          <w:rFonts w:cs="Tahoma"/>
          <w:bCs/>
          <w:szCs w:val="22"/>
          <w:lang w:val="el-GR"/>
        </w:rPr>
        <w:t>2.4.5</w:t>
      </w:r>
      <w:r w:rsidR="00061ADD" w:rsidRPr="00603221">
        <w:rPr>
          <w:rFonts w:cs="Tahoma"/>
          <w:bCs/>
          <w:szCs w:val="22"/>
          <w:lang w:val="el-GR"/>
        </w:rPr>
        <w:fldChar w:fldCharType="end"/>
      </w:r>
      <w:r w:rsidRPr="00603221">
        <w:rPr>
          <w:rFonts w:cs="Tahoma"/>
          <w:bCs/>
          <w:szCs w:val="22"/>
          <w:lang w:val="el-GR"/>
        </w:rPr>
        <w:t xml:space="preserve"> </w:t>
      </w:r>
      <w:r w:rsidR="00C960CF" w:rsidRPr="00603221">
        <w:rPr>
          <w:rFonts w:cs="Tahoma"/>
          <w:bCs/>
          <w:szCs w:val="22"/>
          <w:lang w:val="el-GR"/>
        </w:rPr>
        <w:t xml:space="preserve">«Χρόνος Ισχύος των Προσφορών» </w:t>
      </w:r>
      <w:r w:rsidRPr="00603221">
        <w:rPr>
          <w:rFonts w:cs="Tahoma"/>
          <w:bCs/>
          <w:szCs w:val="22"/>
          <w:lang w:val="el-GR"/>
        </w:rPr>
        <w:t>της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2D347CB1" w14:textId="66A8C584" w:rsidR="00CD3B0E" w:rsidRPr="00C229F3" w:rsidRDefault="00CD3B0E" w:rsidP="00CD3B0E">
      <w:pPr>
        <w:rPr>
          <w:lang w:val="el-GR"/>
        </w:rPr>
      </w:pPr>
      <w:bookmarkStart w:id="176" w:name="_Hlk77067480"/>
      <w:r>
        <w:rPr>
          <w:bCs/>
          <w:lang w:val="el-GR"/>
        </w:rPr>
        <w:lastRenderedPageBreak/>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C61D58">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bookmarkEnd w:id="176"/>
    <w:p w14:paraId="49F9C92B" w14:textId="77777777" w:rsidR="00CD3B0E" w:rsidRPr="00603221" w:rsidRDefault="00CD3B0E">
      <w:pPr>
        <w:rPr>
          <w:rFonts w:cs="Tahoma"/>
          <w:b/>
          <w:bCs/>
          <w:szCs w:val="22"/>
          <w:lang w:val="el-GR"/>
        </w:rPr>
      </w:pPr>
    </w:p>
    <w:p w14:paraId="0B2BDF9D" w14:textId="77777777" w:rsidR="008338F0" w:rsidRPr="00603221" w:rsidRDefault="003355E7" w:rsidP="00221291">
      <w:pPr>
        <w:pStyle w:val="aff1"/>
        <w:tabs>
          <w:tab w:val="left" w:pos="0"/>
          <w:tab w:val="left" w:pos="1134"/>
        </w:tabs>
        <w:spacing w:before="240"/>
        <w:ind w:left="0"/>
        <w:rPr>
          <w:rFonts w:cs="Tahoma"/>
          <w:szCs w:val="22"/>
          <w:lang w:val="el-GR"/>
        </w:rPr>
      </w:pPr>
      <w:r w:rsidRPr="00603221">
        <w:rPr>
          <w:rStyle w:val="Heading4Char"/>
          <w:rFonts w:ascii="Tahoma" w:hAnsi="Tahoma" w:cs="Tahoma"/>
          <w:sz w:val="22"/>
          <w:szCs w:val="22"/>
          <w:lang w:val="el-GR"/>
        </w:rPr>
        <w:t>2.2.2.2.</w:t>
      </w:r>
      <w:r w:rsidRPr="00603221">
        <w:rPr>
          <w:rFonts w:cs="Tahoma"/>
          <w:b/>
          <w:szCs w:val="22"/>
          <w:lang w:val="el-GR"/>
        </w:rPr>
        <w:t xml:space="preserve"> </w:t>
      </w:r>
      <w:r w:rsidRPr="00603221">
        <w:rPr>
          <w:rFonts w:cs="Tahoma"/>
          <w:szCs w:val="22"/>
          <w:lang w:val="el-GR"/>
        </w:rPr>
        <w:t xml:space="preserve">Η εγγύηση συμμετοχής επιστρέφεται στον ανάδοχο με την προσκόμιση της εγγύησης καλής εκτέλεσης. </w:t>
      </w:r>
    </w:p>
    <w:p w14:paraId="2D2E3F3C" w14:textId="505044D4" w:rsidR="008338F0" w:rsidRPr="00603221" w:rsidRDefault="003355E7">
      <w:pPr>
        <w:rPr>
          <w:rFonts w:cs="Tahoma"/>
          <w:szCs w:val="22"/>
          <w:lang w:val="el-GR"/>
        </w:rPr>
      </w:pPr>
      <w:bookmarkStart w:id="177" w:name="_Hlk77067517"/>
      <w:r w:rsidRPr="00603221">
        <w:rPr>
          <w:rFonts w:cs="Tahoma"/>
          <w:szCs w:val="22"/>
          <w:lang w:val="el-GR"/>
        </w:rPr>
        <w:t>Η εγγύηση συμμετοχής επιστρέφεται στους λοιπούς προσφέροντες</w:t>
      </w:r>
      <w:r w:rsidR="00E87EA9" w:rsidRPr="00603221">
        <w:rPr>
          <w:rFonts w:cs="Tahoma"/>
          <w:szCs w:val="22"/>
          <w:lang w:val="el-GR"/>
        </w:rPr>
        <w:t xml:space="preserve"> σύμφωνα με τα ειδικότερα οριζόμενα </w:t>
      </w:r>
      <w:r w:rsidR="00CD3B0E">
        <w:rPr>
          <w:bCs/>
          <w:lang w:val="el-GR"/>
        </w:rPr>
        <w:t xml:space="preserve">στην παρ. 3 </w:t>
      </w:r>
      <w:r w:rsidR="00CD3B0E">
        <w:rPr>
          <w:rFonts w:cs="Tahoma"/>
          <w:bCs/>
          <w:szCs w:val="22"/>
          <w:lang w:val="el-GR"/>
        </w:rPr>
        <w:t>του ά</w:t>
      </w:r>
      <w:r w:rsidR="00E87EA9" w:rsidRPr="00603221">
        <w:rPr>
          <w:rFonts w:cs="Tahoma"/>
          <w:bCs/>
          <w:szCs w:val="22"/>
          <w:lang w:val="el-GR"/>
        </w:rPr>
        <w:t>ρθρο</w:t>
      </w:r>
      <w:r w:rsidR="00CD3B0E">
        <w:rPr>
          <w:rFonts w:cs="Tahoma"/>
          <w:bCs/>
          <w:szCs w:val="22"/>
          <w:lang w:val="el-GR"/>
        </w:rPr>
        <w:t>υ</w:t>
      </w:r>
      <w:r w:rsidR="00E87EA9" w:rsidRPr="00603221">
        <w:rPr>
          <w:rFonts w:cs="Tahoma"/>
          <w:bCs/>
          <w:szCs w:val="22"/>
          <w:lang w:val="el-GR"/>
        </w:rPr>
        <w:t xml:space="preserve"> 72 του ν. 4412/2016</w:t>
      </w:r>
      <w:r w:rsidR="00E87EA9" w:rsidRPr="00603221">
        <w:rPr>
          <w:rFonts w:cs="Tahoma"/>
          <w:szCs w:val="22"/>
          <w:lang w:val="el-GR"/>
        </w:rPr>
        <w:t>.</w:t>
      </w:r>
      <w:r w:rsidR="00E87EA9" w:rsidRPr="00603221">
        <w:rPr>
          <w:rStyle w:val="WW-FootnoteReference17"/>
          <w:rFonts w:cs="Tahoma"/>
          <w:szCs w:val="22"/>
          <w:lang w:val="el-GR"/>
        </w:rPr>
        <w:t xml:space="preserve"> </w:t>
      </w:r>
      <w:r w:rsidR="00E87EA9" w:rsidRPr="00603221">
        <w:rPr>
          <w:rStyle w:val="WW-FootnoteReference17"/>
          <w:rFonts w:cs="Tahoma"/>
          <w:szCs w:val="22"/>
        </w:rPr>
        <w:footnoteReference w:id="5"/>
      </w:r>
      <w:r w:rsidR="00E87EA9" w:rsidRPr="00603221">
        <w:rPr>
          <w:rFonts w:cs="Tahoma"/>
          <w:szCs w:val="22"/>
          <w:lang w:val="el-GR"/>
        </w:rPr>
        <w:t xml:space="preserve"> </w:t>
      </w:r>
    </w:p>
    <w:p w14:paraId="296A7812" w14:textId="68FEA4E5" w:rsidR="00E975FD" w:rsidRDefault="00835BA7">
      <w:pPr>
        <w:rPr>
          <w:rFonts w:cs="Tahoma"/>
          <w:szCs w:val="22"/>
          <w:lang w:val="el-GR"/>
        </w:rPr>
      </w:pPr>
      <w:r>
        <w:rPr>
          <w:rFonts w:cs="Tahoma"/>
          <w:szCs w:val="22"/>
          <w:lang w:val="el-GR"/>
        </w:rPr>
        <w:t>Μ</w:t>
      </w:r>
      <w:r w:rsidR="00FC1B9E">
        <w:rPr>
          <w:rFonts w:cs="Tahoma"/>
          <w:szCs w:val="22"/>
          <w:lang w:val="el-GR"/>
        </w:rPr>
        <w:t>ετά από :</w:t>
      </w:r>
    </w:p>
    <w:p w14:paraId="2BEEEEB6" w14:textId="77777777" w:rsidR="00FC1B9E" w:rsidRPr="00ED1485" w:rsidRDefault="00FC1B9E" w:rsidP="00ED1485">
      <w:pPr>
        <w:rPr>
          <w:rFonts w:cs="Tahoma"/>
          <w:szCs w:val="22"/>
          <w:lang w:val="el-GR"/>
        </w:rPr>
      </w:pPr>
      <w:proofErr w:type="spellStart"/>
      <w:r w:rsidRPr="00ED1485">
        <w:rPr>
          <w:rFonts w:cs="Tahoma" w:hint="eastAsia"/>
          <w:szCs w:val="22"/>
          <w:lang w:val="el-GR"/>
        </w:rPr>
        <w:t>αα</w:t>
      </w:r>
      <w:proofErr w:type="spellEnd"/>
      <w:r w:rsidRPr="00ED1485">
        <w:rPr>
          <w:rFonts w:cs="Tahoma"/>
          <w:szCs w:val="22"/>
          <w:lang w:val="el-GR"/>
        </w:rPr>
        <w:t xml:space="preserve">) </w:t>
      </w:r>
      <w:r w:rsidRPr="00ED1485">
        <w:rPr>
          <w:rFonts w:cs="Tahoma" w:hint="eastAsia"/>
          <w:szCs w:val="22"/>
          <w:lang w:val="el-GR"/>
        </w:rPr>
        <w:t>την</w:t>
      </w:r>
      <w:r w:rsidRPr="00ED1485">
        <w:rPr>
          <w:rFonts w:cs="Tahoma"/>
          <w:szCs w:val="22"/>
          <w:lang w:val="el-GR"/>
        </w:rPr>
        <w:t xml:space="preserve"> </w:t>
      </w:r>
      <w:r w:rsidRPr="00ED1485">
        <w:rPr>
          <w:rFonts w:cs="Tahoma" w:hint="eastAsia"/>
          <w:szCs w:val="22"/>
          <w:lang w:val="el-GR"/>
        </w:rPr>
        <w:t>άπρακτη</w:t>
      </w:r>
      <w:r w:rsidRPr="00ED1485">
        <w:rPr>
          <w:rFonts w:cs="Tahoma"/>
          <w:szCs w:val="22"/>
          <w:lang w:val="el-GR"/>
        </w:rPr>
        <w:t xml:space="preserve"> </w:t>
      </w:r>
      <w:r w:rsidRPr="00ED1485">
        <w:rPr>
          <w:rFonts w:cs="Tahoma" w:hint="eastAsia"/>
          <w:szCs w:val="22"/>
          <w:lang w:val="el-GR"/>
        </w:rPr>
        <w:t>πάροδο</w:t>
      </w:r>
      <w:r w:rsidRPr="00ED1485">
        <w:rPr>
          <w:rFonts w:cs="Tahoma"/>
          <w:szCs w:val="22"/>
          <w:lang w:val="el-GR"/>
        </w:rPr>
        <w:t xml:space="preserve"> </w:t>
      </w:r>
      <w:r w:rsidRPr="00ED1485">
        <w:rPr>
          <w:rFonts w:cs="Tahoma" w:hint="eastAsia"/>
          <w:szCs w:val="22"/>
          <w:lang w:val="el-GR"/>
        </w:rPr>
        <w:t>της</w:t>
      </w:r>
      <w:r w:rsidRPr="00ED1485">
        <w:rPr>
          <w:rFonts w:cs="Tahoma"/>
          <w:szCs w:val="22"/>
          <w:lang w:val="el-GR"/>
        </w:rPr>
        <w:t xml:space="preserve"> </w:t>
      </w:r>
      <w:r w:rsidRPr="00ED1485">
        <w:rPr>
          <w:rFonts w:cs="Tahoma" w:hint="eastAsia"/>
          <w:szCs w:val="22"/>
          <w:lang w:val="el-GR"/>
        </w:rPr>
        <w:t>προθεσμίας</w:t>
      </w:r>
      <w:r w:rsidRPr="00ED1485">
        <w:rPr>
          <w:rFonts w:cs="Tahoma"/>
          <w:szCs w:val="22"/>
          <w:lang w:val="el-GR"/>
        </w:rPr>
        <w:t xml:space="preserve"> </w:t>
      </w:r>
      <w:r w:rsidRPr="00ED1485">
        <w:rPr>
          <w:rFonts w:cs="Tahoma" w:hint="eastAsia"/>
          <w:szCs w:val="22"/>
          <w:lang w:val="el-GR"/>
        </w:rPr>
        <w:t>άσκησης</w:t>
      </w:r>
      <w:r w:rsidRPr="00ED1485">
        <w:rPr>
          <w:rFonts w:cs="Tahoma"/>
          <w:szCs w:val="22"/>
          <w:lang w:val="el-GR"/>
        </w:rPr>
        <w:t xml:space="preserve"> </w:t>
      </w:r>
      <w:proofErr w:type="spellStart"/>
      <w:r w:rsidRPr="00ED1485">
        <w:rPr>
          <w:rFonts w:cs="Tahoma" w:hint="eastAsia"/>
          <w:szCs w:val="22"/>
          <w:lang w:val="el-GR"/>
        </w:rPr>
        <w:t>ενδικοφανούς</w:t>
      </w:r>
      <w:proofErr w:type="spellEnd"/>
      <w:r w:rsidRPr="00ED1485">
        <w:rPr>
          <w:rFonts w:cs="Tahoma"/>
          <w:szCs w:val="22"/>
          <w:lang w:val="el-GR"/>
        </w:rPr>
        <w:t xml:space="preserve"> </w:t>
      </w:r>
      <w:r w:rsidRPr="00ED1485">
        <w:rPr>
          <w:rFonts w:cs="Tahoma" w:hint="eastAsia"/>
          <w:szCs w:val="22"/>
          <w:lang w:val="el-GR"/>
        </w:rPr>
        <w:t>προσφυγής</w:t>
      </w:r>
      <w:r w:rsidRPr="00ED1485">
        <w:rPr>
          <w:rFonts w:cs="Tahoma"/>
          <w:szCs w:val="22"/>
          <w:lang w:val="el-GR"/>
        </w:rPr>
        <w:t xml:space="preserve"> </w:t>
      </w:r>
      <w:r w:rsidRPr="00ED1485">
        <w:rPr>
          <w:rFonts w:cs="Tahoma" w:hint="eastAsia"/>
          <w:szCs w:val="22"/>
          <w:lang w:val="el-GR"/>
        </w:rPr>
        <w:t>ή</w:t>
      </w:r>
      <w:r w:rsidRPr="00ED1485">
        <w:rPr>
          <w:rFonts w:cs="Tahoma"/>
          <w:szCs w:val="22"/>
          <w:lang w:val="el-GR"/>
        </w:rPr>
        <w:t xml:space="preserve"> </w:t>
      </w:r>
      <w:r w:rsidRPr="00ED1485">
        <w:rPr>
          <w:rFonts w:cs="Tahoma" w:hint="eastAsia"/>
          <w:szCs w:val="22"/>
          <w:lang w:val="el-GR"/>
        </w:rPr>
        <w:t>την</w:t>
      </w:r>
      <w:r w:rsidRPr="00ED1485">
        <w:rPr>
          <w:rFonts w:cs="Tahoma"/>
          <w:szCs w:val="22"/>
          <w:lang w:val="el-GR"/>
        </w:rPr>
        <w:t xml:space="preserve"> </w:t>
      </w:r>
      <w:r w:rsidRPr="00ED1485">
        <w:rPr>
          <w:rFonts w:cs="Tahoma" w:hint="eastAsia"/>
          <w:szCs w:val="22"/>
          <w:lang w:val="el-GR"/>
        </w:rPr>
        <w:t>έκδοση</w:t>
      </w:r>
      <w:r w:rsidRPr="00ED1485">
        <w:rPr>
          <w:rFonts w:cs="Tahoma"/>
          <w:szCs w:val="22"/>
          <w:lang w:val="el-GR"/>
        </w:rPr>
        <w:t xml:space="preserve"> </w:t>
      </w:r>
      <w:r w:rsidRPr="00ED1485">
        <w:rPr>
          <w:rFonts w:cs="Tahoma" w:hint="eastAsia"/>
          <w:szCs w:val="22"/>
          <w:lang w:val="el-GR"/>
        </w:rPr>
        <w:t>απόφασης</w:t>
      </w:r>
      <w:r w:rsidRPr="00ED1485">
        <w:rPr>
          <w:rFonts w:cs="Tahoma"/>
          <w:szCs w:val="22"/>
          <w:lang w:val="el-GR"/>
        </w:rPr>
        <w:t xml:space="preserve"> </w:t>
      </w:r>
      <w:r w:rsidRPr="00ED1485">
        <w:rPr>
          <w:rFonts w:cs="Tahoma" w:hint="eastAsia"/>
          <w:szCs w:val="22"/>
          <w:lang w:val="el-GR"/>
        </w:rPr>
        <w:t>επί</w:t>
      </w:r>
      <w:r w:rsidRPr="00ED1485">
        <w:rPr>
          <w:rFonts w:cs="Tahoma"/>
          <w:szCs w:val="22"/>
          <w:lang w:val="el-GR"/>
        </w:rPr>
        <w:t xml:space="preserve"> </w:t>
      </w:r>
      <w:proofErr w:type="spellStart"/>
      <w:r w:rsidRPr="00ED1485">
        <w:rPr>
          <w:rFonts w:cs="Tahoma" w:hint="eastAsia"/>
          <w:szCs w:val="22"/>
          <w:lang w:val="el-GR"/>
        </w:rPr>
        <w:t>ασκηθείσας</w:t>
      </w:r>
      <w:proofErr w:type="spellEnd"/>
      <w:r w:rsidRPr="00ED1485">
        <w:rPr>
          <w:rFonts w:cs="Tahoma"/>
          <w:szCs w:val="22"/>
          <w:lang w:val="el-GR"/>
        </w:rPr>
        <w:t xml:space="preserve"> </w:t>
      </w:r>
      <w:r w:rsidRPr="00ED1485">
        <w:rPr>
          <w:rFonts w:cs="Tahoma" w:hint="eastAsia"/>
          <w:szCs w:val="22"/>
          <w:lang w:val="el-GR"/>
        </w:rPr>
        <w:t>προσφυγής</w:t>
      </w:r>
      <w:r w:rsidRPr="00ED1485">
        <w:rPr>
          <w:rFonts w:cs="Tahoma"/>
          <w:szCs w:val="22"/>
          <w:lang w:val="el-GR"/>
        </w:rPr>
        <w:t xml:space="preserve"> </w:t>
      </w:r>
      <w:r w:rsidRPr="00ED1485">
        <w:rPr>
          <w:rFonts w:cs="Tahoma" w:hint="eastAsia"/>
          <w:szCs w:val="22"/>
          <w:lang w:val="el-GR"/>
        </w:rPr>
        <w:t>κατά</w:t>
      </w:r>
      <w:r w:rsidRPr="00ED1485">
        <w:rPr>
          <w:rFonts w:cs="Tahoma"/>
          <w:szCs w:val="22"/>
          <w:lang w:val="el-GR"/>
        </w:rPr>
        <w:t xml:space="preserve"> </w:t>
      </w:r>
      <w:r w:rsidRPr="00ED1485">
        <w:rPr>
          <w:rFonts w:cs="Tahoma" w:hint="eastAsia"/>
          <w:szCs w:val="22"/>
          <w:lang w:val="el-GR"/>
        </w:rPr>
        <w:t>της</w:t>
      </w:r>
      <w:r w:rsidRPr="00ED1485">
        <w:rPr>
          <w:rFonts w:cs="Tahoma"/>
          <w:szCs w:val="22"/>
          <w:lang w:val="el-GR"/>
        </w:rPr>
        <w:t xml:space="preserve"> </w:t>
      </w:r>
      <w:r w:rsidRPr="00ED1485">
        <w:rPr>
          <w:rFonts w:cs="Tahoma" w:hint="eastAsia"/>
          <w:szCs w:val="22"/>
          <w:lang w:val="el-GR"/>
        </w:rPr>
        <w:t>απόφασης</w:t>
      </w:r>
      <w:r w:rsidRPr="00ED1485">
        <w:rPr>
          <w:rFonts w:cs="Tahoma"/>
          <w:szCs w:val="22"/>
          <w:lang w:val="el-GR"/>
        </w:rPr>
        <w:t xml:space="preserve"> </w:t>
      </w:r>
      <w:r w:rsidRPr="00ED1485">
        <w:rPr>
          <w:rFonts w:cs="Tahoma" w:hint="eastAsia"/>
          <w:szCs w:val="22"/>
          <w:lang w:val="el-GR"/>
        </w:rPr>
        <w:t>κατακύρωσης</w:t>
      </w:r>
      <w:r w:rsidRPr="00ED1485">
        <w:rPr>
          <w:rFonts w:cs="Tahoma"/>
          <w:szCs w:val="22"/>
          <w:lang w:val="el-GR"/>
        </w:rPr>
        <w:t>,</w:t>
      </w:r>
    </w:p>
    <w:p w14:paraId="08489848" w14:textId="77777777" w:rsidR="00FC1B9E" w:rsidRPr="00ED1485" w:rsidRDefault="00FC1B9E" w:rsidP="00ED1485">
      <w:pPr>
        <w:rPr>
          <w:rFonts w:cs="Tahoma"/>
          <w:szCs w:val="22"/>
          <w:lang w:val="el-GR"/>
        </w:rPr>
      </w:pPr>
      <w:proofErr w:type="spellStart"/>
      <w:r w:rsidRPr="00ED1485">
        <w:rPr>
          <w:rFonts w:cs="Tahoma" w:hint="eastAsia"/>
          <w:szCs w:val="22"/>
          <w:lang w:val="el-GR"/>
        </w:rPr>
        <w:t>ββ</w:t>
      </w:r>
      <w:proofErr w:type="spellEnd"/>
      <w:r w:rsidRPr="00ED1485">
        <w:rPr>
          <w:rFonts w:cs="Tahoma"/>
          <w:szCs w:val="22"/>
          <w:lang w:val="el-GR"/>
        </w:rPr>
        <w:t xml:space="preserve">) </w:t>
      </w:r>
      <w:r w:rsidRPr="00ED1485">
        <w:rPr>
          <w:rFonts w:cs="Tahoma" w:hint="eastAsia"/>
          <w:szCs w:val="22"/>
          <w:lang w:val="el-GR"/>
        </w:rPr>
        <w:t>την</w:t>
      </w:r>
      <w:r w:rsidRPr="00ED1485">
        <w:rPr>
          <w:rFonts w:cs="Tahoma"/>
          <w:szCs w:val="22"/>
          <w:lang w:val="el-GR"/>
        </w:rPr>
        <w:t xml:space="preserve"> </w:t>
      </w:r>
      <w:r w:rsidRPr="00ED1485">
        <w:rPr>
          <w:rFonts w:cs="Tahoma" w:hint="eastAsia"/>
          <w:szCs w:val="22"/>
          <w:lang w:val="el-GR"/>
        </w:rPr>
        <w:t>άπρακτη</w:t>
      </w:r>
      <w:r w:rsidRPr="00ED1485">
        <w:rPr>
          <w:rFonts w:cs="Tahoma"/>
          <w:szCs w:val="22"/>
          <w:lang w:val="el-GR"/>
        </w:rPr>
        <w:t xml:space="preserve"> </w:t>
      </w:r>
      <w:r w:rsidRPr="00ED1485">
        <w:rPr>
          <w:rFonts w:cs="Tahoma" w:hint="eastAsia"/>
          <w:szCs w:val="22"/>
          <w:lang w:val="el-GR"/>
        </w:rPr>
        <w:t>πάροδο</w:t>
      </w:r>
      <w:r w:rsidRPr="00ED1485">
        <w:rPr>
          <w:rFonts w:cs="Tahoma"/>
          <w:szCs w:val="22"/>
          <w:lang w:val="el-GR"/>
        </w:rPr>
        <w:t xml:space="preserve"> </w:t>
      </w:r>
      <w:r w:rsidRPr="00ED1485">
        <w:rPr>
          <w:rFonts w:cs="Tahoma" w:hint="eastAsia"/>
          <w:szCs w:val="22"/>
          <w:lang w:val="el-GR"/>
        </w:rPr>
        <w:t>της</w:t>
      </w:r>
      <w:r w:rsidRPr="00ED1485">
        <w:rPr>
          <w:rFonts w:cs="Tahoma"/>
          <w:szCs w:val="22"/>
          <w:lang w:val="el-GR"/>
        </w:rPr>
        <w:t xml:space="preserve"> </w:t>
      </w:r>
      <w:r w:rsidRPr="00ED1485">
        <w:rPr>
          <w:rFonts w:cs="Tahoma" w:hint="eastAsia"/>
          <w:szCs w:val="22"/>
          <w:lang w:val="el-GR"/>
        </w:rPr>
        <w:t>προθεσμίας</w:t>
      </w:r>
      <w:r w:rsidRPr="00ED1485">
        <w:rPr>
          <w:rFonts w:cs="Tahoma"/>
          <w:szCs w:val="22"/>
          <w:lang w:val="el-GR"/>
        </w:rPr>
        <w:t xml:space="preserve"> </w:t>
      </w:r>
      <w:r w:rsidRPr="00ED1485">
        <w:rPr>
          <w:rFonts w:cs="Tahoma" w:hint="eastAsia"/>
          <w:szCs w:val="22"/>
          <w:lang w:val="el-GR"/>
        </w:rPr>
        <w:t>άσκησης</w:t>
      </w:r>
      <w:r w:rsidRPr="00ED1485">
        <w:rPr>
          <w:rFonts w:cs="Tahoma"/>
          <w:szCs w:val="22"/>
          <w:lang w:val="el-GR"/>
        </w:rPr>
        <w:t xml:space="preserve"> </w:t>
      </w:r>
      <w:r w:rsidRPr="00ED1485">
        <w:rPr>
          <w:rFonts w:cs="Tahoma" w:hint="eastAsia"/>
          <w:szCs w:val="22"/>
          <w:lang w:val="el-GR"/>
        </w:rPr>
        <w:t>ενδίκων</w:t>
      </w:r>
      <w:r w:rsidRPr="00ED1485">
        <w:rPr>
          <w:rFonts w:cs="Tahoma"/>
          <w:szCs w:val="22"/>
          <w:lang w:val="el-GR"/>
        </w:rPr>
        <w:t xml:space="preserve"> </w:t>
      </w:r>
      <w:r w:rsidRPr="00ED1485">
        <w:rPr>
          <w:rFonts w:cs="Tahoma" w:hint="eastAsia"/>
          <w:szCs w:val="22"/>
          <w:lang w:val="el-GR"/>
        </w:rPr>
        <w:t>βοηθημάτων</w:t>
      </w:r>
      <w:r w:rsidRPr="00ED1485">
        <w:rPr>
          <w:rFonts w:cs="Tahoma"/>
          <w:szCs w:val="22"/>
          <w:lang w:val="el-GR"/>
        </w:rPr>
        <w:t xml:space="preserve"> </w:t>
      </w:r>
      <w:r w:rsidRPr="00ED1485">
        <w:rPr>
          <w:rFonts w:cs="Tahoma" w:hint="eastAsia"/>
          <w:szCs w:val="22"/>
          <w:lang w:val="el-GR"/>
        </w:rPr>
        <w:t>προσωρινής</w:t>
      </w:r>
      <w:r w:rsidRPr="00ED1485">
        <w:rPr>
          <w:rFonts w:cs="Tahoma"/>
          <w:szCs w:val="22"/>
          <w:lang w:val="el-GR"/>
        </w:rPr>
        <w:t xml:space="preserve"> </w:t>
      </w:r>
      <w:r w:rsidRPr="00ED1485">
        <w:rPr>
          <w:rFonts w:cs="Tahoma" w:hint="eastAsia"/>
          <w:szCs w:val="22"/>
          <w:lang w:val="el-GR"/>
        </w:rPr>
        <w:t>δικαστικής</w:t>
      </w:r>
      <w:r w:rsidRPr="00ED1485">
        <w:rPr>
          <w:rFonts w:cs="Tahoma"/>
          <w:szCs w:val="22"/>
          <w:lang w:val="el-GR"/>
        </w:rPr>
        <w:t xml:space="preserve"> </w:t>
      </w:r>
      <w:r w:rsidRPr="00ED1485">
        <w:rPr>
          <w:rFonts w:cs="Tahoma" w:hint="eastAsia"/>
          <w:szCs w:val="22"/>
          <w:lang w:val="el-GR"/>
        </w:rPr>
        <w:t>προστασίας</w:t>
      </w:r>
      <w:r w:rsidRPr="00ED1485">
        <w:rPr>
          <w:rFonts w:cs="Tahoma"/>
          <w:szCs w:val="22"/>
          <w:lang w:val="el-GR"/>
        </w:rPr>
        <w:t xml:space="preserve"> </w:t>
      </w:r>
      <w:r w:rsidRPr="00ED1485">
        <w:rPr>
          <w:rFonts w:cs="Tahoma" w:hint="eastAsia"/>
          <w:szCs w:val="22"/>
          <w:lang w:val="el-GR"/>
        </w:rPr>
        <w:t>ή</w:t>
      </w:r>
      <w:r w:rsidRPr="00ED1485">
        <w:rPr>
          <w:rFonts w:cs="Tahoma"/>
          <w:szCs w:val="22"/>
          <w:lang w:val="el-GR"/>
        </w:rPr>
        <w:t xml:space="preserve"> </w:t>
      </w:r>
      <w:r w:rsidRPr="00ED1485">
        <w:rPr>
          <w:rFonts w:cs="Tahoma" w:hint="eastAsia"/>
          <w:szCs w:val="22"/>
          <w:lang w:val="el-GR"/>
        </w:rPr>
        <w:t>την</w:t>
      </w:r>
      <w:r w:rsidRPr="00ED1485">
        <w:rPr>
          <w:rFonts w:cs="Tahoma"/>
          <w:szCs w:val="22"/>
          <w:lang w:val="el-GR"/>
        </w:rPr>
        <w:t xml:space="preserve"> </w:t>
      </w:r>
      <w:r w:rsidRPr="00ED1485">
        <w:rPr>
          <w:rFonts w:cs="Tahoma" w:hint="eastAsia"/>
          <w:szCs w:val="22"/>
          <w:lang w:val="el-GR"/>
        </w:rPr>
        <w:t>έκδοση</w:t>
      </w:r>
      <w:r w:rsidRPr="00ED1485">
        <w:rPr>
          <w:rFonts w:cs="Tahoma"/>
          <w:szCs w:val="22"/>
          <w:lang w:val="el-GR"/>
        </w:rPr>
        <w:t xml:space="preserve"> </w:t>
      </w:r>
      <w:r w:rsidRPr="00ED1485">
        <w:rPr>
          <w:rFonts w:cs="Tahoma" w:hint="eastAsia"/>
          <w:szCs w:val="22"/>
          <w:lang w:val="el-GR"/>
        </w:rPr>
        <w:t>απόφασης</w:t>
      </w:r>
      <w:r w:rsidRPr="00ED1485">
        <w:rPr>
          <w:rFonts w:cs="Tahoma"/>
          <w:szCs w:val="22"/>
          <w:lang w:val="el-GR"/>
        </w:rPr>
        <w:t xml:space="preserve"> </w:t>
      </w:r>
      <w:r w:rsidRPr="00ED1485">
        <w:rPr>
          <w:rFonts w:cs="Tahoma" w:hint="eastAsia"/>
          <w:szCs w:val="22"/>
          <w:lang w:val="el-GR"/>
        </w:rPr>
        <w:t>επ’</w:t>
      </w:r>
      <w:r w:rsidRPr="00ED1485">
        <w:rPr>
          <w:rFonts w:cs="Tahoma"/>
          <w:szCs w:val="22"/>
          <w:lang w:val="el-GR"/>
        </w:rPr>
        <w:t xml:space="preserve"> </w:t>
      </w:r>
      <w:r w:rsidRPr="00ED1485">
        <w:rPr>
          <w:rFonts w:cs="Tahoma" w:hint="eastAsia"/>
          <w:szCs w:val="22"/>
          <w:lang w:val="el-GR"/>
        </w:rPr>
        <w:t>αυτών</w:t>
      </w:r>
      <w:r w:rsidRPr="00ED1485">
        <w:rPr>
          <w:rFonts w:cs="Tahoma"/>
          <w:szCs w:val="22"/>
          <w:lang w:val="el-GR"/>
        </w:rPr>
        <w:t>,</w:t>
      </w:r>
    </w:p>
    <w:p w14:paraId="6406C5AA" w14:textId="77777777" w:rsidR="00FC1B9E" w:rsidRPr="00ED1485" w:rsidRDefault="00FC1B9E" w:rsidP="00ED1485">
      <w:pPr>
        <w:rPr>
          <w:rFonts w:cs="Tahoma"/>
          <w:szCs w:val="22"/>
          <w:lang w:val="el-GR"/>
        </w:rPr>
      </w:pPr>
      <w:proofErr w:type="spellStart"/>
      <w:r w:rsidRPr="00ED1485">
        <w:rPr>
          <w:rFonts w:cs="Tahoma" w:hint="eastAsia"/>
          <w:szCs w:val="22"/>
          <w:lang w:val="el-GR"/>
        </w:rPr>
        <w:t>γγ</w:t>
      </w:r>
      <w:proofErr w:type="spellEnd"/>
      <w:r w:rsidRPr="00ED1485">
        <w:rPr>
          <w:rFonts w:cs="Tahoma"/>
          <w:szCs w:val="22"/>
          <w:lang w:val="el-GR"/>
        </w:rPr>
        <w:t xml:space="preserve">) </w:t>
      </w:r>
      <w:r w:rsidRPr="00ED1485">
        <w:rPr>
          <w:rFonts w:cs="Tahoma" w:hint="eastAsia"/>
          <w:szCs w:val="22"/>
          <w:lang w:val="el-GR"/>
        </w:rPr>
        <w:t>την</w:t>
      </w:r>
      <w:r w:rsidRPr="00ED1485">
        <w:rPr>
          <w:rFonts w:cs="Tahoma"/>
          <w:szCs w:val="22"/>
          <w:lang w:val="el-GR"/>
        </w:rPr>
        <w:t xml:space="preserve"> </w:t>
      </w:r>
      <w:r w:rsidRPr="00ED1485">
        <w:rPr>
          <w:rFonts w:cs="Tahoma" w:hint="eastAsia"/>
          <w:szCs w:val="22"/>
          <w:lang w:val="el-GR"/>
        </w:rPr>
        <w:t>ολοκλήρωση</w:t>
      </w:r>
      <w:r w:rsidRPr="00ED1485">
        <w:rPr>
          <w:rFonts w:cs="Tahoma"/>
          <w:szCs w:val="22"/>
          <w:lang w:val="el-GR"/>
        </w:rPr>
        <w:t xml:space="preserve"> </w:t>
      </w:r>
      <w:r w:rsidRPr="00ED1485">
        <w:rPr>
          <w:rFonts w:cs="Tahoma" w:hint="eastAsia"/>
          <w:szCs w:val="22"/>
          <w:lang w:val="el-GR"/>
        </w:rPr>
        <w:t>του</w:t>
      </w:r>
      <w:r w:rsidRPr="00ED1485">
        <w:rPr>
          <w:rFonts w:cs="Tahoma"/>
          <w:szCs w:val="22"/>
          <w:lang w:val="el-GR"/>
        </w:rPr>
        <w:t xml:space="preserve"> </w:t>
      </w:r>
      <w:proofErr w:type="spellStart"/>
      <w:r w:rsidRPr="00ED1485">
        <w:rPr>
          <w:rFonts w:cs="Tahoma" w:hint="eastAsia"/>
          <w:szCs w:val="22"/>
          <w:lang w:val="el-GR"/>
        </w:rPr>
        <w:t>προσυμβατικού</w:t>
      </w:r>
      <w:proofErr w:type="spellEnd"/>
      <w:r w:rsidRPr="00ED1485">
        <w:rPr>
          <w:rFonts w:cs="Tahoma"/>
          <w:szCs w:val="22"/>
          <w:lang w:val="el-GR"/>
        </w:rPr>
        <w:t xml:space="preserve"> </w:t>
      </w:r>
      <w:r w:rsidRPr="00ED1485">
        <w:rPr>
          <w:rFonts w:cs="Tahoma" w:hint="eastAsia"/>
          <w:szCs w:val="22"/>
          <w:lang w:val="el-GR"/>
        </w:rPr>
        <w:t>ελέγχου</w:t>
      </w:r>
      <w:r w:rsidRPr="00ED1485">
        <w:rPr>
          <w:rFonts w:cs="Tahoma"/>
          <w:szCs w:val="22"/>
          <w:lang w:val="el-GR"/>
        </w:rPr>
        <w:t xml:space="preserve"> </w:t>
      </w:r>
      <w:r w:rsidRPr="00ED1485">
        <w:rPr>
          <w:rFonts w:cs="Tahoma" w:hint="eastAsia"/>
          <w:szCs w:val="22"/>
          <w:lang w:val="el-GR"/>
        </w:rPr>
        <w:t>από</w:t>
      </w:r>
      <w:r w:rsidRPr="00ED1485">
        <w:rPr>
          <w:rFonts w:cs="Tahoma"/>
          <w:szCs w:val="22"/>
          <w:lang w:val="el-GR"/>
        </w:rPr>
        <w:t xml:space="preserve"> </w:t>
      </w:r>
      <w:r w:rsidRPr="00ED1485">
        <w:rPr>
          <w:rFonts w:cs="Tahoma" w:hint="eastAsia"/>
          <w:szCs w:val="22"/>
          <w:lang w:val="el-GR"/>
        </w:rPr>
        <w:t>το</w:t>
      </w:r>
      <w:r w:rsidRPr="00ED1485">
        <w:rPr>
          <w:rFonts w:cs="Tahoma"/>
          <w:szCs w:val="22"/>
          <w:lang w:val="el-GR"/>
        </w:rPr>
        <w:t xml:space="preserve"> </w:t>
      </w:r>
      <w:r w:rsidRPr="00ED1485">
        <w:rPr>
          <w:rFonts w:cs="Tahoma" w:hint="eastAsia"/>
          <w:szCs w:val="22"/>
          <w:lang w:val="el-GR"/>
        </w:rPr>
        <w:t>Ελεγκτικό</w:t>
      </w:r>
      <w:r w:rsidRPr="00ED1485">
        <w:rPr>
          <w:rFonts w:cs="Tahoma"/>
          <w:szCs w:val="22"/>
          <w:lang w:val="el-GR"/>
        </w:rPr>
        <w:t xml:space="preserve"> </w:t>
      </w:r>
      <w:r w:rsidRPr="00ED1485">
        <w:rPr>
          <w:rFonts w:cs="Tahoma" w:hint="eastAsia"/>
          <w:szCs w:val="22"/>
          <w:lang w:val="el-GR"/>
        </w:rPr>
        <w:t>Συνέδριο</w:t>
      </w:r>
      <w:r w:rsidRPr="00ED1485">
        <w:rPr>
          <w:rFonts w:cs="Tahoma"/>
          <w:szCs w:val="22"/>
          <w:lang w:val="el-GR"/>
        </w:rPr>
        <w:t xml:space="preserve">, </w:t>
      </w:r>
      <w:r w:rsidRPr="00ED1485">
        <w:rPr>
          <w:rFonts w:cs="Tahoma" w:hint="eastAsia"/>
          <w:szCs w:val="22"/>
          <w:lang w:val="el-GR"/>
        </w:rPr>
        <w:t>σύμφωνα</w:t>
      </w:r>
      <w:r w:rsidRPr="00ED1485">
        <w:rPr>
          <w:rFonts w:cs="Tahoma"/>
          <w:szCs w:val="22"/>
          <w:lang w:val="el-GR"/>
        </w:rPr>
        <w:t xml:space="preserve"> </w:t>
      </w:r>
      <w:r w:rsidRPr="00ED1485">
        <w:rPr>
          <w:rFonts w:cs="Tahoma" w:hint="eastAsia"/>
          <w:szCs w:val="22"/>
          <w:lang w:val="el-GR"/>
        </w:rPr>
        <w:t>με</w:t>
      </w:r>
      <w:r w:rsidRPr="00ED1485">
        <w:rPr>
          <w:rFonts w:cs="Tahoma"/>
          <w:szCs w:val="22"/>
          <w:lang w:val="el-GR"/>
        </w:rPr>
        <w:t xml:space="preserve"> </w:t>
      </w:r>
      <w:r w:rsidRPr="00ED1485">
        <w:rPr>
          <w:rFonts w:cs="Tahoma" w:hint="eastAsia"/>
          <w:szCs w:val="22"/>
          <w:lang w:val="el-GR"/>
        </w:rPr>
        <w:t>τα</w:t>
      </w:r>
      <w:r w:rsidRPr="00ED1485">
        <w:rPr>
          <w:rFonts w:cs="Tahoma"/>
          <w:szCs w:val="22"/>
          <w:lang w:val="el-GR"/>
        </w:rPr>
        <w:t xml:space="preserve"> </w:t>
      </w:r>
      <w:r w:rsidRPr="00ED1485">
        <w:rPr>
          <w:rFonts w:cs="Tahoma" w:hint="eastAsia"/>
          <w:szCs w:val="22"/>
          <w:lang w:val="el-GR"/>
        </w:rPr>
        <w:t>άρθρα</w:t>
      </w:r>
      <w:r w:rsidRPr="00ED1485">
        <w:rPr>
          <w:rFonts w:cs="Tahoma"/>
          <w:szCs w:val="22"/>
          <w:lang w:val="el-GR"/>
        </w:rPr>
        <w:t xml:space="preserve"> 324 </w:t>
      </w:r>
      <w:r w:rsidRPr="00ED1485">
        <w:rPr>
          <w:rFonts w:cs="Tahoma" w:hint="eastAsia"/>
          <w:szCs w:val="22"/>
          <w:lang w:val="el-GR"/>
        </w:rPr>
        <w:t>έως</w:t>
      </w:r>
      <w:r w:rsidRPr="00ED1485">
        <w:rPr>
          <w:rFonts w:cs="Tahoma"/>
          <w:szCs w:val="22"/>
          <w:lang w:val="el-GR"/>
        </w:rPr>
        <w:t xml:space="preserve"> 327 </w:t>
      </w:r>
      <w:r w:rsidRPr="00ED1485">
        <w:rPr>
          <w:rFonts w:cs="Tahoma" w:hint="eastAsia"/>
          <w:szCs w:val="22"/>
          <w:lang w:val="el-GR"/>
        </w:rPr>
        <w:t>του</w:t>
      </w:r>
      <w:r w:rsidRPr="00ED1485">
        <w:rPr>
          <w:rFonts w:cs="Tahoma"/>
          <w:szCs w:val="22"/>
          <w:lang w:val="el-GR"/>
        </w:rPr>
        <w:t xml:space="preserve"> </w:t>
      </w:r>
      <w:r w:rsidRPr="00ED1485">
        <w:rPr>
          <w:rFonts w:cs="Tahoma" w:hint="eastAsia"/>
          <w:szCs w:val="22"/>
          <w:lang w:val="el-GR"/>
        </w:rPr>
        <w:t>ν</w:t>
      </w:r>
      <w:r w:rsidRPr="00ED1485">
        <w:rPr>
          <w:rFonts w:cs="Tahoma"/>
          <w:szCs w:val="22"/>
          <w:lang w:val="el-GR"/>
        </w:rPr>
        <w:t>. 4700/2020 (</w:t>
      </w:r>
      <w:r w:rsidRPr="00ED1485">
        <w:rPr>
          <w:rFonts w:cs="Tahoma" w:hint="eastAsia"/>
          <w:szCs w:val="22"/>
          <w:lang w:val="el-GR"/>
        </w:rPr>
        <w:t>Α’</w:t>
      </w:r>
      <w:r w:rsidRPr="00ED1485">
        <w:rPr>
          <w:rFonts w:cs="Tahoma"/>
          <w:szCs w:val="22"/>
          <w:lang w:val="el-GR"/>
        </w:rPr>
        <w:t xml:space="preserve"> 127), </w:t>
      </w:r>
      <w:r w:rsidRPr="00ED1485">
        <w:rPr>
          <w:rFonts w:cs="Tahoma" w:hint="eastAsia"/>
          <w:szCs w:val="22"/>
          <w:lang w:val="el-GR"/>
        </w:rPr>
        <w:t>εφόσον</w:t>
      </w:r>
      <w:r w:rsidRPr="00ED1485">
        <w:rPr>
          <w:rFonts w:cs="Tahoma"/>
          <w:szCs w:val="22"/>
          <w:lang w:val="el-GR"/>
        </w:rPr>
        <w:t xml:space="preserve"> </w:t>
      </w:r>
      <w:r w:rsidRPr="00ED1485">
        <w:rPr>
          <w:rFonts w:cs="Tahoma" w:hint="eastAsia"/>
          <w:szCs w:val="22"/>
          <w:lang w:val="el-GR"/>
        </w:rPr>
        <w:t>απαιτείται</w:t>
      </w:r>
      <w:r w:rsidRPr="00ED1485">
        <w:rPr>
          <w:rFonts w:cs="Tahoma"/>
          <w:szCs w:val="22"/>
          <w:lang w:val="el-GR"/>
        </w:rPr>
        <w:t>.</w:t>
      </w:r>
    </w:p>
    <w:p w14:paraId="72D9FDD8" w14:textId="77777777" w:rsidR="00FC1B9E" w:rsidRPr="00ED1485" w:rsidRDefault="00FC1B9E" w:rsidP="00ED1485">
      <w:pPr>
        <w:rPr>
          <w:rFonts w:cs="Tahoma"/>
          <w:szCs w:val="22"/>
          <w:lang w:val="el-GR"/>
        </w:rPr>
      </w:pPr>
      <w:r w:rsidRPr="00ED1485">
        <w:rPr>
          <w:rFonts w:cs="Tahoma" w:hint="eastAsia"/>
          <w:szCs w:val="22"/>
          <w:lang w:val="el-GR"/>
        </w:rPr>
        <w:t>Για</w:t>
      </w:r>
      <w:r w:rsidRPr="00ED1485">
        <w:rPr>
          <w:rFonts w:cs="Tahoma"/>
          <w:szCs w:val="22"/>
          <w:lang w:val="el-GR"/>
        </w:rPr>
        <w:t xml:space="preserve"> </w:t>
      </w:r>
      <w:r w:rsidRPr="00ED1485">
        <w:rPr>
          <w:rFonts w:cs="Tahoma" w:hint="eastAsia"/>
          <w:szCs w:val="22"/>
          <w:lang w:val="el-GR"/>
        </w:rPr>
        <w:t>τα</w:t>
      </w:r>
      <w:r w:rsidRPr="00ED1485">
        <w:rPr>
          <w:rFonts w:cs="Tahoma"/>
          <w:szCs w:val="22"/>
          <w:lang w:val="el-GR"/>
        </w:rPr>
        <w:t xml:space="preserve"> </w:t>
      </w:r>
      <w:r w:rsidRPr="00ED1485">
        <w:rPr>
          <w:rFonts w:cs="Tahoma" w:hint="eastAsia"/>
          <w:szCs w:val="22"/>
          <w:lang w:val="el-GR"/>
        </w:rPr>
        <w:t>προηγούμενα</w:t>
      </w:r>
      <w:r w:rsidRPr="00ED1485">
        <w:rPr>
          <w:rFonts w:cs="Tahoma"/>
          <w:szCs w:val="22"/>
          <w:lang w:val="el-GR"/>
        </w:rPr>
        <w:t xml:space="preserve"> </w:t>
      </w:r>
      <w:r w:rsidRPr="00ED1485">
        <w:rPr>
          <w:rFonts w:cs="Tahoma" w:hint="eastAsia"/>
          <w:szCs w:val="22"/>
          <w:lang w:val="el-GR"/>
        </w:rPr>
        <w:t>στάδια</w:t>
      </w:r>
      <w:r w:rsidRPr="00ED1485">
        <w:rPr>
          <w:rFonts w:cs="Tahoma"/>
          <w:szCs w:val="22"/>
          <w:lang w:val="el-GR"/>
        </w:rPr>
        <w:t xml:space="preserve"> </w:t>
      </w:r>
      <w:r w:rsidRPr="00ED1485">
        <w:rPr>
          <w:rFonts w:cs="Tahoma" w:hint="eastAsia"/>
          <w:szCs w:val="22"/>
          <w:lang w:val="el-GR"/>
        </w:rPr>
        <w:t>της</w:t>
      </w:r>
      <w:r w:rsidRPr="00ED1485">
        <w:rPr>
          <w:rFonts w:cs="Tahoma"/>
          <w:szCs w:val="22"/>
          <w:lang w:val="el-GR"/>
        </w:rPr>
        <w:t xml:space="preserve"> </w:t>
      </w:r>
      <w:r w:rsidRPr="00ED1485">
        <w:rPr>
          <w:rFonts w:cs="Tahoma" w:hint="eastAsia"/>
          <w:szCs w:val="22"/>
          <w:lang w:val="el-GR"/>
        </w:rPr>
        <w:t>κατακύρωσης</w:t>
      </w:r>
      <w:r w:rsidRPr="00ED1485">
        <w:rPr>
          <w:rFonts w:cs="Tahoma"/>
          <w:szCs w:val="22"/>
          <w:lang w:val="el-GR"/>
        </w:rPr>
        <w:t xml:space="preserve"> </w:t>
      </w:r>
      <w:r w:rsidRPr="00ED1485">
        <w:rPr>
          <w:rFonts w:cs="Tahoma" w:hint="eastAsia"/>
          <w:szCs w:val="22"/>
          <w:lang w:val="el-GR"/>
        </w:rPr>
        <w:t>η</w:t>
      </w:r>
      <w:r w:rsidRPr="00ED1485">
        <w:rPr>
          <w:rFonts w:cs="Tahoma"/>
          <w:szCs w:val="22"/>
          <w:lang w:val="el-GR"/>
        </w:rPr>
        <w:t xml:space="preserve"> </w:t>
      </w:r>
      <w:r w:rsidRPr="00ED1485">
        <w:rPr>
          <w:rFonts w:cs="Tahoma" w:hint="eastAsia"/>
          <w:szCs w:val="22"/>
          <w:lang w:val="el-GR"/>
        </w:rPr>
        <w:t>εγγύηση</w:t>
      </w:r>
      <w:r w:rsidRPr="00ED1485">
        <w:rPr>
          <w:rFonts w:cs="Tahoma"/>
          <w:szCs w:val="22"/>
          <w:lang w:val="el-GR"/>
        </w:rPr>
        <w:t xml:space="preserve"> </w:t>
      </w:r>
      <w:r w:rsidRPr="00ED1485">
        <w:rPr>
          <w:rFonts w:cs="Tahoma" w:hint="eastAsia"/>
          <w:szCs w:val="22"/>
          <w:lang w:val="el-GR"/>
        </w:rPr>
        <w:t>συμμετοχής</w:t>
      </w:r>
      <w:r w:rsidRPr="00ED1485">
        <w:rPr>
          <w:rFonts w:cs="Tahoma"/>
          <w:szCs w:val="22"/>
          <w:lang w:val="el-GR"/>
        </w:rPr>
        <w:t xml:space="preserve"> </w:t>
      </w:r>
      <w:r w:rsidRPr="00ED1485">
        <w:rPr>
          <w:rFonts w:cs="Tahoma" w:hint="eastAsia"/>
          <w:szCs w:val="22"/>
          <w:lang w:val="el-GR"/>
        </w:rPr>
        <w:t>επιστρέφεται</w:t>
      </w:r>
      <w:r w:rsidRPr="00ED1485">
        <w:rPr>
          <w:rFonts w:cs="Tahoma"/>
          <w:szCs w:val="22"/>
          <w:lang w:val="el-GR"/>
        </w:rPr>
        <w:t xml:space="preserve"> </w:t>
      </w:r>
      <w:r w:rsidRPr="00ED1485">
        <w:rPr>
          <w:rFonts w:cs="Tahoma" w:hint="eastAsia"/>
          <w:szCs w:val="22"/>
          <w:lang w:val="el-GR"/>
        </w:rPr>
        <w:t>στους</w:t>
      </w:r>
      <w:r w:rsidRPr="00ED1485">
        <w:rPr>
          <w:rFonts w:cs="Tahoma"/>
          <w:szCs w:val="22"/>
          <w:lang w:val="el-GR"/>
        </w:rPr>
        <w:t xml:space="preserve"> </w:t>
      </w:r>
      <w:r w:rsidRPr="00ED1485">
        <w:rPr>
          <w:rFonts w:cs="Tahoma" w:hint="eastAsia"/>
          <w:szCs w:val="22"/>
          <w:lang w:val="el-GR"/>
        </w:rPr>
        <w:t>συμμετέχοντες</w:t>
      </w:r>
      <w:r w:rsidRPr="00ED1485">
        <w:rPr>
          <w:rFonts w:cs="Tahoma"/>
          <w:szCs w:val="22"/>
          <w:lang w:val="el-GR"/>
        </w:rPr>
        <w:t xml:space="preserve"> </w:t>
      </w:r>
      <w:r w:rsidRPr="00ED1485">
        <w:rPr>
          <w:rFonts w:cs="Tahoma" w:hint="eastAsia"/>
          <w:szCs w:val="22"/>
          <w:lang w:val="el-GR"/>
        </w:rPr>
        <w:t>σε</w:t>
      </w:r>
      <w:r w:rsidRPr="00ED1485">
        <w:rPr>
          <w:rFonts w:cs="Tahoma"/>
          <w:szCs w:val="22"/>
          <w:lang w:val="el-GR"/>
        </w:rPr>
        <w:t xml:space="preserve"> </w:t>
      </w:r>
      <w:r w:rsidRPr="00ED1485">
        <w:rPr>
          <w:rFonts w:cs="Tahoma" w:hint="eastAsia"/>
          <w:szCs w:val="22"/>
          <w:lang w:val="el-GR"/>
        </w:rPr>
        <w:t>περίπτωση</w:t>
      </w:r>
      <w:r w:rsidRPr="00ED1485">
        <w:rPr>
          <w:rFonts w:cs="Tahoma"/>
          <w:szCs w:val="22"/>
          <w:lang w:val="el-GR"/>
        </w:rPr>
        <w:t>:</w:t>
      </w:r>
    </w:p>
    <w:p w14:paraId="2FEC47AC" w14:textId="77777777" w:rsidR="00FC1B9E" w:rsidRPr="00ED1485" w:rsidRDefault="00FC1B9E" w:rsidP="00ED1485">
      <w:pPr>
        <w:rPr>
          <w:rFonts w:cs="Tahoma"/>
          <w:szCs w:val="22"/>
          <w:lang w:val="el-GR"/>
        </w:rPr>
      </w:pPr>
      <w:r w:rsidRPr="00ED1485">
        <w:rPr>
          <w:rFonts w:cs="Tahoma" w:hint="eastAsia"/>
          <w:szCs w:val="22"/>
          <w:lang w:val="el-GR"/>
        </w:rPr>
        <w:t>α</w:t>
      </w:r>
      <w:r w:rsidRPr="00ED1485">
        <w:rPr>
          <w:rFonts w:cs="Tahoma"/>
          <w:szCs w:val="22"/>
          <w:lang w:val="el-GR"/>
        </w:rPr>
        <w:t xml:space="preserve">) </w:t>
      </w:r>
      <w:r w:rsidRPr="00ED1485">
        <w:rPr>
          <w:rFonts w:cs="Tahoma" w:hint="eastAsia"/>
          <w:szCs w:val="22"/>
          <w:lang w:val="el-GR"/>
        </w:rPr>
        <w:t>λήξης</w:t>
      </w:r>
      <w:r w:rsidRPr="00ED1485">
        <w:rPr>
          <w:rFonts w:cs="Tahoma"/>
          <w:szCs w:val="22"/>
          <w:lang w:val="el-GR"/>
        </w:rPr>
        <w:t xml:space="preserve"> </w:t>
      </w:r>
      <w:r w:rsidRPr="00ED1485">
        <w:rPr>
          <w:rFonts w:cs="Tahoma" w:hint="eastAsia"/>
          <w:szCs w:val="22"/>
          <w:lang w:val="el-GR"/>
        </w:rPr>
        <w:t>του</w:t>
      </w:r>
      <w:r w:rsidRPr="00ED1485">
        <w:rPr>
          <w:rFonts w:cs="Tahoma"/>
          <w:szCs w:val="22"/>
          <w:lang w:val="el-GR"/>
        </w:rPr>
        <w:t xml:space="preserve"> </w:t>
      </w:r>
      <w:r w:rsidRPr="00ED1485">
        <w:rPr>
          <w:rFonts w:cs="Tahoma" w:hint="eastAsia"/>
          <w:szCs w:val="22"/>
          <w:lang w:val="el-GR"/>
        </w:rPr>
        <w:t>χρόνου</w:t>
      </w:r>
      <w:r w:rsidRPr="00ED1485">
        <w:rPr>
          <w:rFonts w:cs="Tahoma"/>
          <w:szCs w:val="22"/>
          <w:lang w:val="el-GR"/>
        </w:rPr>
        <w:t xml:space="preserve"> </w:t>
      </w:r>
      <w:r w:rsidRPr="00ED1485">
        <w:rPr>
          <w:rFonts w:cs="Tahoma" w:hint="eastAsia"/>
          <w:szCs w:val="22"/>
          <w:lang w:val="el-GR"/>
        </w:rPr>
        <w:t>ισχύος</w:t>
      </w:r>
      <w:r w:rsidRPr="00ED1485">
        <w:rPr>
          <w:rFonts w:cs="Tahoma"/>
          <w:szCs w:val="22"/>
          <w:lang w:val="el-GR"/>
        </w:rPr>
        <w:t xml:space="preserve"> </w:t>
      </w:r>
      <w:r w:rsidRPr="00ED1485">
        <w:rPr>
          <w:rFonts w:cs="Tahoma" w:hint="eastAsia"/>
          <w:szCs w:val="22"/>
          <w:lang w:val="el-GR"/>
        </w:rPr>
        <w:t>της</w:t>
      </w:r>
      <w:r w:rsidRPr="00ED1485">
        <w:rPr>
          <w:rFonts w:cs="Tahoma"/>
          <w:szCs w:val="22"/>
          <w:lang w:val="el-GR"/>
        </w:rPr>
        <w:t xml:space="preserve"> </w:t>
      </w:r>
      <w:r w:rsidRPr="00ED1485">
        <w:rPr>
          <w:rFonts w:cs="Tahoma" w:hint="eastAsia"/>
          <w:szCs w:val="22"/>
          <w:lang w:val="el-GR"/>
        </w:rPr>
        <w:t>προσφοράς</w:t>
      </w:r>
      <w:r w:rsidRPr="00ED1485">
        <w:rPr>
          <w:rFonts w:cs="Tahoma"/>
          <w:szCs w:val="22"/>
          <w:lang w:val="el-GR"/>
        </w:rPr>
        <w:t xml:space="preserve"> </w:t>
      </w:r>
      <w:r w:rsidRPr="00ED1485">
        <w:rPr>
          <w:rFonts w:cs="Tahoma" w:hint="eastAsia"/>
          <w:szCs w:val="22"/>
          <w:lang w:val="el-GR"/>
        </w:rPr>
        <w:t>και</w:t>
      </w:r>
      <w:r w:rsidRPr="00ED1485">
        <w:rPr>
          <w:rFonts w:cs="Tahoma"/>
          <w:szCs w:val="22"/>
          <w:lang w:val="el-GR"/>
        </w:rPr>
        <w:t xml:space="preserve"> </w:t>
      </w:r>
      <w:r w:rsidRPr="00ED1485">
        <w:rPr>
          <w:rFonts w:cs="Tahoma" w:hint="eastAsia"/>
          <w:szCs w:val="22"/>
          <w:lang w:val="el-GR"/>
        </w:rPr>
        <w:t>μη</w:t>
      </w:r>
      <w:r w:rsidRPr="00ED1485">
        <w:rPr>
          <w:rFonts w:cs="Tahoma"/>
          <w:szCs w:val="22"/>
          <w:lang w:val="el-GR"/>
        </w:rPr>
        <w:t xml:space="preserve"> </w:t>
      </w:r>
      <w:r w:rsidRPr="00ED1485">
        <w:rPr>
          <w:rFonts w:cs="Tahoma" w:hint="eastAsia"/>
          <w:szCs w:val="22"/>
          <w:lang w:val="el-GR"/>
        </w:rPr>
        <w:t>ανανέωσης</w:t>
      </w:r>
      <w:r w:rsidRPr="00ED1485">
        <w:rPr>
          <w:rFonts w:cs="Tahoma"/>
          <w:szCs w:val="22"/>
          <w:lang w:val="el-GR"/>
        </w:rPr>
        <w:t xml:space="preserve"> </w:t>
      </w:r>
      <w:r w:rsidRPr="00ED1485">
        <w:rPr>
          <w:rFonts w:cs="Tahoma" w:hint="eastAsia"/>
          <w:szCs w:val="22"/>
          <w:lang w:val="el-GR"/>
        </w:rPr>
        <w:t>αυτής</w:t>
      </w:r>
      <w:r w:rsidRPr="00ED1485">
        <w:rPr>
          <w:rFonts w:cs="Tahoma"/>
          <w:szCs w:val="22"/>
          <w:lang w:val="el-GR"/>
        </w:rPr>
        <w:t xml:space="preserve"> </w:t>
      </w:r>
      <w:r w:rsidRPr="00ED1485">
        <w:rPr>
          <w:rFonts w:cs="Tahoma" w:hint="eastAsia"/>
          <w:szCs w:val="22"/>
          <w:lang w:val="el-GR"/>
        </w:rPr>
        <w:t>και</w:t>
      </w:r>
    </w:p>
    <w:p w14:paraId="1686633C" w14:textId="77777777" w:rsidR="00FC1B9E" w:rsidRPr="00ED1485" w:rsidRDefault="00FC1B9E" w:rsidP="00ED1485">
      <w:pPr>
        <w:rPr>
          <w:rFonts w:cs="Tahoma"/>
          <w:szCs w:val="22"/>
          <w:lang w:val="el-GR"/>
        </w:rPr>
      </w:pPr>
      <w:r w:rsidRPr="00ED1485">
        <w:rPr>
          <w:rFonts w:cs="Tahoma" w:hint="eastAsia"/>
          <w:szCs w:val="22"/>
          <w:lang w:val="el-GR"/>
        </w:rPr>
        <w:t>β</w:t>
      </w:r>
      <w:r w:rsidRPr="00ED1485">
        <w:rPr>
          <w:rFonts w:cs="Tahoma"/>
          <w:szCs w:val="22"/>
          <w:lang w:val="el-GR"/>
        </w:rPr>
        <w:t xml:space="preserve">) </w:t>
      </w:r>
      <w:r w:rsidRPr="00ED1485">
        <w:rPr>
          <w:rFonts w:cs="Tahoma" w:hint="eastAsia"/>
          <w:szCs w:val="22"/>
          <w:lang w:val="el-GR"/>
        </w:rPr>
        <w:t>απόρριψης</w:t>
      </w:r>
      <w:r w:rsidRPr="00ED1485">
        <w:rPr>
          <w:rFonts w:cs="Tahoma"/>
          <w:szCs w:val="22"/>
          <w:lang w:val="el-GR"/>
        </w:rPr>
        <w:t xml:space="preserve"> </w:t>
      </w:r>
      <w:r w:rsidRPr="00ED1485">
        <w:rPr>
          <w:rFonts w:cs="Tahoma" w:hint="eastAsia"/>
          <w:szCs w:val="22"/>
          <w:lang w:val="el-GR"/>
        </w:rPr>
        <w:t>της</w:t>
      </w:r>
      <w:r w:rsidRPr="00ED1485">
        <w:rPr>
          <w:rFonts w:cs="Tahoma"/>
          <w:szCs w:val="22"/>
          <w:lang w:val="el-GR"/>
        </w:rPr>
        <w:t xml:space="preserve"> </w:t>
      </w:r>
      <w:r w:rsidRPr="00ED1485">
        <w:rPr>
          <w:rFonts w:cs="Tahoma" w:hint="eastAsia"/>
          <w:szCs w:val="22"/>
          <w:lang w:val="el-GR"/>
        </w:rPr>
        <w:t>προσφοράς</w:t>
      </w:r>
      <w:r w:rsidRPr="00ED1485">
        <w:rPr>
          <w:rFonts w:cs="Tahoma"/>
          <w:szCs w:val="22"/>
          <w:lang w:val="el-GR"/>
        </w:rPr>
        <w:t xml:space="preserve"> </w:t>
      </w:r>
      <w:r w:rsidRPr="00ED1485">
        <w:rPr>
          <w:rFonts w:cs="Tahoma" w:hint="eastAsia"/>
          <w:szCs w:val="22"/>
          <w:lang w:val="el-GR"/>
        </w:rPr>
        <w:t>τους</w:t>
      </w:r>
      <w:r w:rsidRPr="00ED1485">
        <w:rPr>
          <w:rFonts w:cs="Tahoma"/>
          <w:szCs w:val="22"/>
          <w:lang w:val="el-GR"/>
        </w:rPr>
        <w:t xml:space="preserve"> </w:t>
      </w:r>
      <w:r w:rsidRPr="00ED1485">
        <w:rPr>
          <w:rFonts w:cs="Tahoma" w:hint="eastAsia"/>
          <w:szCs w:val="22"/>
          <w:lang w:val="el-GR"/>
        </w:rPr>
        <w:t>και</w:t>
      </w:r>
      <w:r w:rsidRPr="00ED1485">
        <w:rPr>
          <w:rFonts w:cs="Tahoma"/>
          <w:szCs w:val="22"/>
          <w:lang w:val="el-GR"/>
        </w:rPr>
        <w:t xml:space="preserve"> </w:t>
      </w:r>
      <w:r w:rsidRPr="00ED1485">
        <w:rPr>
          <w:rFonts w:cs="Tahoma" w:hint="eastAsia"/>
          <w:szCs w:val="22"/>
          <w:lang w:val="el-GR"/>
        </w:rPr>
        <w:t>εφόσον</w:t>
      </w:r>
      <w:r w:rsidRPr="00ED1485">
        <w:rPr>
          <w:rFonts w:cs="Tahoma"/>
          <w:szCs w:val="22"/>
          <w:lang w:val="el-GR"/>
        </w:rPr>
        <w:t xml:space="preserve"> </w:t>
      </w:r>
      <w:r w:rsidRPr="00ED1485">
        <w:rPr>
          <w:rFonts w:cs="Tahoma" w:hint="eastAsia"/>
          <w:szCs w:val="22"/>
          <w:lang w:val="el-GR"/>
        </w:rPr>
        <w:t>δεν</w:t>
      </w:r>
      <w:r w:rsidRPr="00ED1485">
        <w:rPr>
          <w:rFonts w:cs="Tahoma"/>
          <w:szCs w:val="22"/>
          <w:lang w:val="el-GR"/>
        </w:rPr>
        <w:t xml:space="preserve"> </w:t>
      </w:r>
      <w:r w:rsidRPr="00ED1485">
        <w:rPr>
          <w:rFonts w:cs="Tahoma" w:hint="eastAsia"/>
          <w:szCs w:val="22"/>
          <w:lang w:val="el-GR"/>
        </w:rPr>
        <w:t>έχει</w:t>
      </w:r>
      <w:r w:rsidRPr="00ED1485">
        <w:rPr>
          <w:rFonts w:cs="Tahoma"/>
          <w:szCs w:val="22"/>
          <w:lang w:val="el-GR"/>
        </w:rPr>
        <w:t xml:space="preserve"> </w:t>
      </w:r>
      <w:r w:rsidRPr="00ED1485">
        <w:rPr>
          <w:rFonts w:cs="Tahoma" w:hint="eastAsia"/>
          <w:szCs w:val="22"/>
          <w:lang w:val="el-GR"/>
        </w:rPr>
        <w:t>ασκηθεί</w:t>
      </w:r>
      <w:r w:rsidRPr="00ED1485">
        <w:rPr>
          <w:rFonts w:cs="Tahoma"/>
          <w:szCs w:val="22"/>
          <w:lang w:val="el-GR"/>
        </w:rPr>
        <w:t xml:space="preserve"> </w:t>
      </w:r>
      <w:proofErr w:type="spellStart"/>
      <w:r w:rsidRPr="00ED1485">
        <w:rPr>
          <w:rFonts w:cs="Tahoma" w:hint="eastAsia"/>
          <w:szCs w:val="22"/>
          <w:lang w:val="el-GR"/>
        </w:rPr>
        <w:t>ενδικοφανής</w:t>
      </w:r>
      <w:proofErr w:type="spellEnd"/>
      <w:r w:rsidRPr="00ED1485">
        <w:rPr>
          <w:rFonts w:cs="Tahoma"/>
          <w:szCs w:val="22"/>
          <w:lang w:val="el-GR"/>
        </w:rPr>
        <w:t xml:space="preserve"> </w:t>
      </w:r>
      <w:r w:rsidRPr="00ED1485">
        <w:rPr>
          <w:rFonts w:cs="Tahoma" w:hint="eastAsia"/>
          <w:szCs w:val="22"/>
          <w:lang w:val="el-GR"/>
        </w:rPr>
        <w:t>προσφυγή</w:t>
      </w:r>
      <w:r w:rsidRPr="00ED1485">
        <w:rPr>
          <w:rFonts w:cs="Tahoma"/>
          <w:szCs w:val="22"/>
          <w:lang w:val="el-GR"/>
        </w:rPr>
        <w:t xml:space="preserve"> </w:t>
      </w:r>
      <w:r w:rsidRPr="00ED1485">
        <w:rPr>
          <w:rFonts w:cs="Tahoma" w:hint="eastAsia"/>
          <w:szCs w:val="22"/>
          <w:lang w:val="el-GR"/>
        </w:rPr>
        <w:t>ή</w:t>
      </w:r>
      <w:r w:rsidRPr="00ED1485">
        <w:rPr>
          <w:rFonts w:cs="Tahoma"/>
          <w:szCs w:val="22"/>
          <w:lang w:val="el-GR"/>
        </w:rPr>
        <w:t xml:space="preserve"> </w:t>
      </w:r>
      <w:r w:rsidRPr="00ED1485">
        <w:rPr>
          <w:rFonts w:cs="Tahoma" w:hint="eastAsia"/>
          <w:szCs w:val="22"/>
          <w:lang w:val="el-GR"/>
        </w:rPr>
        <w:t>ένδικο</w:t>
      </w:r>
      <w:r w:rsidRPr="00ED1485">
        <w:rPr>
          <w:rFonts w:cs="Tahoma"/>
          <w:szCs w:val="22"/>
          <w:lang w:val="el-GR"/>
        </w:rPr>
        <w:t xml:space="preserve"> </w:t>
      </w:r>
      <w:r w:rsidRPr="00ED1485">
        <w:rPr>
          <w:rFonts w:cs="Tahoma" w:hint="eastAsia"/>
          <w:szCs w:val="22"/>
          <w:lang w:val="el-GR"/>
        </w:rPr>
        <w:t>βοήθημα</w:t>
      </w:r>
      <w:r w:rsidRPr="00ED1485">
        <w:rPr>
          <w:rFonts w:cs="Tahoma"/>
          <w:szCs w:val="22"/>
          <w:lang w:val="el-GR"/>
        </w:rPr>
        <w:t xml:space="preserve"> </w:t>
      </w:r>
      <w:r w:rsidRPr="00ED1485">
        <w:rPr>
          <w:rFonts w:cs="Tahoma" w:hint="eastAsia"/>
          <w:szCs w:val="22"/>
          <w:lang w:val="el-GR"/>
        </w:rPr>
        <w:t>ή</w:t>
      </w:r>
      <w:r w:rsidRPr="00ED1485">
        <w:rPr>
          <w:rFonts w:cs="Tahoma"/>
          <w:szCs w:val="22"/>
          <w:lang w:val="el-GR"/>
        </w:rPr>
        <w:t xml:space="preserve"> </w:t>
      </w:r>
      <w:r w:rsidRPr="00ED1485">
        <w:rPr>
          <w:rFonts w:cs="Tahoma" w:hint="eastAsia"/>
          <w:szCs w:val="22"/>
          <w:lang w:val="el-GR"/>
        </w:rPr>
        <w:t>έχει</w:t>
      </w:r>
      <w:r w:rsidRPr="00ED1485">
        <w:rPr>
          <w:rFonts w:cs="Tahoma"/>
          <w:szCs w:val="22"/>
          <w:lang w:val="el-GR"/>
        </w:rPr>
        <w:t xml:space="preserve"> </w:t>
      </w:r>
      <w:r w:rsidRPr="00ED1485">
        <w:rPr>
          <w:rFonts w:cs="Tahoma" w:hint="eastAsia"/>
          <w:szCs w:val="22"/>
          <w:lang w:val="el-GR"/>
        </w:rPr>
        <w:t>εκπνεύσει</w:t>
      </w:r>
      <w:r w:rsidRPr="00ED1485">
        <w:rPr>
          <w:rFonts w:cs="Tahoma"/>
          <w:szCs w:val="22"/>
          <w:lang w:val="el-GR"/>
        </w:rPr>
        <w:t xml:space="preserve"> </w:t>
      </w:r>
      <w:r w:rsidRPr="00ED1485">
        <w:rPr>
          <w:rFonts w:cs="Tahoma" w:hint="eastAsia"/>
          <w:szCs w:val="22"/>
          <w:lang w:val="el-GR"/>
        </w:rPr>
        <w:t>άπρακτη</w:t>
      </w:r>
      <w:r w:rsidRPr="00ED1485">
        <w:rPr>
          <w:rFonts w:cs="Tahoma"/>
          <w:szCs w:val="22"/>
          <w:lang w:val="el-GR"/>
        </w:rPr>
        <w:t xml:space="preserve"> </w:t>
      </w:r>
      <w:r w:rsidRPr="00ED1485">
        <w:rPr>
          <w:rFonts w:cs="Tahoma" w:hint="eastAsia"/>
          <w:szCs w:val="22"/>
          <w:lang w:val="el-GR"/>
        </w:rPr>
        <w:t>η</w:t>
      </w:r>
      <w:r w:rsidRPr="00ED1485">
        <w:rPr>
          <w:rFonts w:cs="Tahoma"/>
          <w:szCs w:val="22"/>
          <w:lang w:val="el-GR"/>
        </w:rPr>
        <w:t xml:space="preserve"> </w:t>
      </w:r>
      <w:r w:rsidRPr="00ED1485">
        <w:rPr>
          <w:rFonts w:cs="Tahoma" w:hint="eastAsia"/>
          <w:szCs w:val="22"/>
          <w:lang w:val="el-GR"/>
        </w:rPr>
        <w:t>προθεσμία</w:t>
      </w:r>
      <w:r w:rsidRPr="00ED1485">
        <w:rPr>
          <w:rFonts w:cs="Tahoma"/>
          <w:szCs w:val="22"/>
          <w:lang w:val="el-GR"/>
        </w:rPr>
        <w:t xml:space="preserve"> </w:t>
      </w:r>
      <w:r w:rsidRPr="00ED1485">
        <w:rPr>
          <w:rFonts w:cs="Tahoma" w:hint="eastAsia"/>
          <w:szCs w:val="22"/>
          <w:lang w:val="el-GR"/>
        </w:rPr>
        <w:t>άσκησης</w:t>
      </w:r>
      <w:r w:rsidRPr="00ED1485">
        <w:rPr>
          <w:rFonts w:cs="Tahoma"/>
          <w:szCs w:val="22"/>
          <w:lang w:val="el-GR"/>
        </w:rPr>
        <w:t xml:space="preserve"> </w:t>
      </w:r>
      <w:proofErr w:type="spellStart"/>
      <w:r w:rsidRPr="00ED1485">
        <w:rPr>
          <w:rFonts w:cs="Tahoma" w:hint="eastAsia"/>
          <w:szCs w:val="22"/>
          <w:lang w:val="el-GR"/>
        </w:rPr>
        <w:t>ενδικοφανούς</w:t>
      </w:r>
      <w:proofErr w:type="spellEnd"/>
      <w:r w:rsidRPr="00ED1485">
        <w:rPr>
          <w:rFonts w:cs="Tahoma"/>
          <w:szCs w:val="22"/>
          <w:lang w:val="el-GR"/>
        </w:rPr>
        <w:t xml:space="preserve"> </w:t>
      </w:r>
      <w:r w:rsidRPr="00ED1485">
        <w:rPr>
          <w:rFonts w:cs="Tahoma" w:hint="eastAsia"/>
          <w:szCs w:val="22"/>
          <w:lang w:val="el-GR"/>
        </w:rPr>
        <w:t>προσφυγής</w:t>
      </w:r>
      <w:r w:rsidRPr="00ED1485">
        <w:rPr>
          <w:rFonts w:cs="Tahoma"/>
          <w:szCs w:val="22"/>
          <w:lang w:val="el-GR"/>
        </w:rPr>
        <w:t xml:space="preserve"> </w:t>
      </w:r>
      <w:r w:rsidRPr="00ED1485">
        <w:rPr>
          <w:rFonts w:cs="Tahoma" w:hint="eastAsia"/>
          <w:szCs w:val="22"/>
          <w:lang w:val="el-GR"/>
        </w:rPr>
        <w:t>ή</w:t>
      </w:r>
      <w:r w:rsidRPr="00ED1485">
        <w:rPr>
          <w:rFonts w:cs="Tahoma"/>
          <w:szCs w:val="22"/>
          <w:lang w:val="el-GR"/>
        </w:rPr>
        <w:t xml:space="preserve"> </w:t>
      </w:r>
      <w:r w:rsidRPr="00ED1485">
        <w:rPr>
          <w:rFonts w:cs="Tahoma" w:hint="eastAsia"/>
          <w:szCs w:val="22"/>
          <w:lang w:val="el-GR"/>
        </w:rPr>
        <w:t>ενδίκων</w:t>
      </w:r>
      <w:r w:rsidRPr="00ED1485">
        <w:rPr>
          <w:rFonts w:cs="Tahoma"/>
          <w:szCs w:val="22"/>
          <w:lang w:val="el-GR"/>
        </w:rPr>
        <w:t xml:space="preserve"> </w:t>
      </w:r>
      <w:r w:rsidRPr="00ED1485">
        <w:rPr>
          <w:rFonts w:cs="Tahoma" w:hint="eastAsia"/>
          <w:szCs w:val="22"/>
          <w:lang w:val="el-GR"/>
        </w:rPr>
        <w:t>βοηθημάτων</w:t>
      </w:r>
      <w:r w:rsidRPr="00ED1485">
        <w:rPr>
          <w:rFonts w:cs="Tahoma"/>
          <w:szCs w:val="22"/>
          <w:lang w:val="el-GR"/>
        </w:rPr>
        <w:t xml:space="preserve"> </w:t>
      </w:r>
      <w:r w:rsidRPr="00ED1485">
        <w:rPr>
          <w:rFonts w:cs="Tahoma" w:hint="eastAsia"/>
          <w:szCs w:val="22"/>
          <w:lang w:val="el-GR"/>
        </w:rPr>
        <w:t>ή</w:t>
      </w:r>
      <w:r w:rsidRPr="00ED1485">
        <w:rPr>
          <w:rFonts w:cs="Tahoma"/>
          <w:szCs w:val="22"/>
          <w:lang w:val="el-GR"/>
        </w:rPr>
        <w:t xml:space="preserve"> </w:t>
      </w:r>
      <w:r w:rsidRPr="00ED1485">
        <w:rPr>
          <w:rFonts w:cs="Tahoma" w:hint="eastAsia"/>
          <w:szCs w:val="22"/>
          <w:lang w:val="el-GR"/>
        </w:rPr>
        <w:t>έχει</w:t>
      </w:r>
      <w:r w:rsidRPr="00ED1485">
        <w:rPr>
          <w:rFonts w:cs="Tahoma"/>
          <w:szCs w:val="22"/>
          <w:lang w:val="el-GR"/>
        </w:rPr>
        <w:t xml:space="preserve"> </w:t>
      </w:r>
      <w:r w:rsidRPr="00ED1485">
        <w:rPr>
          <w:rFonts w:cs="Tahoma" w:hint="eastAsia"/>
          <w:szCs w:val="22"/>
          <w:lang w:val="el-GR"/>
        </w:rPr>
        <w:t>λάβει</w:t>
      </w:r>
      <w:r w:rsidRPr="00ED1485">
        <w:rPr>
          <w:rFonts w:cs="Tahoma"/>
          <w:szCs w:val="22"/>
          <w:lang w:val="el-GR"/>
        </w:rPr>
        <w:t xml:space="preserve"> </w:t>
      </w:r>
      <w:r w:rsidRPr="00ED1485">
        <w:rPr>
          <w:rFonts w:cs="Tahoma" w:hint="eastAsia"/>
          <w:szCs w:val="22"/>
          <w:lang w:val="el-GR"/>
        </w:rPr>
        <w:t>χώρα</w:t>
      </w:r>
      <w:r w:rsidRPr="00ED1485">
        <w:rPr>
          <w:rFonts w:cs="Tahoma"/>
          <w:szCs w:val="22"/>
          <w:lang w:val="el-GR"/>
        </w:rPr>
        <w:t xml:space="preserve"> </w:t>
      </w:r>
      <w:r w:rsidRPr="00ED1485">
        <w:rPr>
          <w:rFonts w:cs="Tahoma" w:hint="eastAsia"/>
          <w:szCs w:val="22"/>
          <w:lang w:val="el-GR"/>
        </w:rPr>
        <w:t>παραίτηση</w:t>
      </w:r>
      <w:r w:rsidRPr="00ED1485">
        <w:rPr>
          <w:rFonts w:cs="Tahoma"/>
          <w:szCs w:val="22"/>
          <w:lang w:val="el-GR"/>
        </w:rPr>
        <w:t xml:space="preserve"> </w:t>
      </w:r>
      <w:r w:rsidRPr="00ED1485">
        <w:rPr>
          <w:rFonts w:cs="Tahoma" w:hint="eastAsia"/>
          <w:szCs w:val="22"/>
          <w:lang w:val="el-GR"/>
        </w:rPr>
        <w:t>από</w:t>
      </w:r>
      <w:r w:rsidRPr="00ED1485">
        <w:rPr>
          <w:rFonts w:cs="Tahoma"/>
          <w:szCs w:val="22"/>
          <w:lang w:val="el-GR"/>
        </w:rPr>
        <w:t xml:space="preserve"> </w:t>
      </w:r>
      <w:r w:rsidRPr="00ED1485">
        <w:rPr>
          <w:rFonts w:cs="Tahoma" w:hint="eastAsia"/>
          <w:szCs w:val="22"/>
          <w:lang w:val="el-GR"/>
        </w:rPr>
        <w:t>το</w:t>
      </w:r>
      <w:r w:rsidRPr="00ED1485">
        <w:rPr>
          <w:rFonts w:cs="Tahoma"/>
          <w:szCs w:val="22"/>
          <w:lang w:val="el-GR"/>
        </w:rPr>
        <w:t xml:space="preserve"> </w:t>
      </w:r>
      <w:r w:rsidRPr="00ED1485">
        <w:rPr>
          <w:rFonts w:cs="Tahoma" w:hint="eastAsia"/>
          <w:szCs w:val="22"/>
          <w:lang w:val="el-GR"/>
        </w:rPr>
        <w:t>δικαίωμα</w:t>
      </w:r>
      <w:r w:rsidRPr="00ED1485">
        <w:rPr>
          <w:rFonts w:cs="Tahoma"/>
          <w:szCs w:val="22"/>
          <w:lang w:val="el-GR"/>
        </w:rPr>
        <w:t xml:space="preserve"> </w:t>
      </w:r>
      <w:r w:rsidRPr="00ED1485">
        <w:rPr>
          <w:rFonts w:cs="Tahoma" w:hint="eastAsia"/>
          <w:szCs w:val="22"/>
          <w:lang w:val="el-GR"/>
        </w:rPr>
        <w:t>άσκησης</w:t>
      </w:r>
      <w:r w:rsidRPr="00ED1485">
        <w:rPr>
          <w:rFonts w:cs="Tahoma"/>
          <w:szCs w:val="22"/>
          <w:lang w:val="el-GR"/>
        </w:rPr>
        <w:t xml:space="preserve"> </w:t>
      </w:r>
      <w:r w:rsidRPr="00ED1485">
        <w:rPr>
          <w:rFonts w:cs="Tahoma" w:hint="eastAsia"/>
          <w:szCs w:val="22"/>
          <w:lang w:val="el-GR"/>
        </w:rPr>
        <w:t>αυτών</w:t>
      </w:r>
      <w:r w:rsidRPr="00ED1485">
        <w:rPr>
          <w:rFonts w:cs="Tahoma"/>
          <w:szCs w:val="22"/>
          <w:lang w:val="el-GR"/>
        </w:rPr>
        <w:t xml:space="preserve"> </w:t>
      </w:r>
      <w:r w:rsidRPr="00ED1485">
        <w:rPr>
          <w:rFonts w:cs="Tahoma" w:hint="eastAsia"/>
          <w:szCs w:val="22"/>
          <w:lang w:val="el-GR"/>
        </w:rPr>
        <w:t>ή</w:t>
      </w:r>
      <w:r w:rsidRPr="00ED1485">
        <w:rPr>
          <w:rFonts w:cs="Tahoma"/>
          <w:szCs w:val="22"/>
          <w:lang w:val="el-GR"/>
        </w:rPr>
        <w:t xml:space="preserve"> </w:t>
      </w:r>
      <w:r w:rsidRPr="00ED1485">
        <w:rPr>
          <w:rFonts w:cs="Tahoma" w:hint="eastAsia"/>
          <w:szCs w:val="22"/>
          <w:lang w:val="el-GR"/>
        </w:rPr>
        <w:t>αυτά</w:t>
      </w:r>
      <w:r w:rsidRPr="00ED1485">
        <w:rPr>
          <w:rFonts w:cs="Tahoma"/>
          <w:szCs w:val="22"/>
          <w:lang w:val="el-GR"/>
        </w:rPr>
        <w:t xml:space="preserve"> </w:t>
      </w:r>
      <w:r w:rsidRPr="00ED1485">
        <w:rPr>
          <w:rFonts w:cs="Tahoma" w:hint="eastAsia"/>
          <w:szCs w:val="22"/>
          <w:lang w:val="el-GR"/>
        </w:rPr>
        <w:t>έχουν</w:t>
      </w:r>
      <w:r w:rsidRPr="00ED1485">
        <w:rPr>
          <w:rFonts w:cs="Tahoma"/>
          <w:szCs w:val="22"/>
          <w:lang w:val="el-GR"/>
        </w:rPr>
        <w:t xml:space="preserve"> </w:t>
      </w:r>
      <w:r w:rsidRPr="00ED1485">
        <w:rPr>
          <w:rFonts w:cs="Tahoma" w:hint="eastAsia"/>
          <w:szCs w:val="22"/>
          <w:lang w:val="el-GR"/>
        </w:rPr>
        <w:t>απορριφθεί</w:t>
      </w:r>
      <w:r w:rsidRPr="00ED1485">
        <w:rPr>
          <w:rFonts w:cs="Tahoma"/>
          <w:szCs w:val="22"/>
          <w:lang w:val="el-GR"/>
        </w:rPr>
        <w:t xml:space="preserve"> </w:t>
      </w:r>
      <w:r w:rsidRPr="00ED1485">
        <w:rPr>
          <w:rFonts w:cs="Tahoma" w:hint="eastAsia"/>
          <w:szCs w:val="22"/>
          <w:lang w:val="el-GR"/>
        </w:rPr>
        <w:t>αμετακλήτως</w:t>
      </w:r>
      <w:r w:rsidRPr="00ED1485">
        <w:rPr>
          <w:rFonts w:cs="Tahoma"/>
          <w:szCs w:val="22"/>
          <w:lang w:val="el-GR"/>
        </w:rPr>
        <w:t>.</w:t>
      </w:r>
    </w:p>
    <w:bookmarkEnd w:id="177"/>
    <w:p w14:paraId="0ECC87D9" w14:textId="2160273F" w:rsidR="00C32872" w:rsidRDefault="003355E7">
      <w:pPr>
        <w:rPr>
          <w:rFonts w:cs="Tahoma"/>
          <w:szCs w:val="22"/>
          <w:lang w:val="el-GR"/>
        </w:rPr>
      </w:pPr>
      <w:r w:rsidRPr="00603221">
        <w:rPr>
          <w:rStyle w:val="Heading4Char"/>
          <w:rFonts w:ascii="Tahoma" w:hAnsi="Tahoma" w:cs="Tahoma"/>
          <w:sz w:val="22"/>
          <w:szCs w:val="22"/>
          <w:lang w:val="el-GR"/>
        </w:rPr>
        <w:t>2.2.2.3.</w:t>
      </w:r>
      <w:r w:rsidRPr="00603221">
        <w:rPr>
          <w:rFonts w:cs="Tahoma"/>
          <w:szCs w:val="22"/>
          <w:lang w:val="el-GR"/>
        </w:rPr>
        <w:t xml:space="preserve"> </w:t>
      </w:r>
      <w:bookmarkStart w:id="178" w:name="_Hlk77067721"/>
      <w:r w:rsidRPr="00603221">
        <w:rPr>
          <w:rFonts w:cs="Tahoma"/>
          <w:szCs w:val="22"/>
          <w:lang w:val="el-GR"/>
        </w:rPr>
        <w:t xml:space="preserve">Η εγγύηση συμμετοχής καταπίπτει, </w:t>
      </w:r>
      <w:r w:rsidR="00C32872">
        <w:rPr>
          <w:rFonts w:cs="Tahoma"/>
          <w:szCs w:val="22"/>
          <w:lang w:val="el-GR"/>
        </w:rPr>
        <w:t>εά</w:t>
      </w:r>
      <w:r w:rsidRPr="00603221">
        <w:rPr>
          <w:rFonts w:cs="Tahoma"/>
          <w:szCs w:val="22"/>
          <w:lang w:val="el-GR"/>
        </w:rPr>
        <w:t xml:space="preserve">ν ο προσφέρων </w:t>
      </w:r>
      <w:r w:rsidR="00C32872">
        <w:rPr>
          <w:rFonts w:cs="Tahoma"/>
          <w:szCs w:val="22"/>
          <w:lang w:val="el-GR"/>
        </w:rPr>
        <w:t xml:space="preserve">α) </w:t>
      </w:r>
      <w:r w:rsidRPr="00603221">
        <w:rPr>
          <w:rFonts w:cs="Tahoma"/>
          <w:szCs w:val="22"/>
          <w:lang w:val="el-GR"/>
        </w:rPr>
        <w:t xml:space="preserve">αποσύρει την προσφορά του κατά τη διάρκεια ισχύος αυτής, </w:t>
      </w:r>
      <w:r w:rsidR="00C32872">
        <w:rPr>
          <w:rFonts w:cs="Tahoma"/>
          <w:szCs w:val="22"/>
          <w:lang w:val="el-GR"/>
        </w:rPr>
        <w:t xml:space="preserve">β) </w:t>
      </w:r>
      <w:r w:rsidR="00C32872" w:rsidRPr="00C32872">
        <w:rPr>
          <w:rFonts w:cs="Tahoma"/>
          <w:szCs w:val="22"/>
          <w:lang w:val="el-GR"/>
        </w:rPr>
        <w:t>παρέχει, εν γνώσει του, ψευδή στοιχεία ή πληροφορίες που αναφέρονται στις παραγράφους</w:t>
      </w:r>
      <w:r w:rsidR="00C32872" w:rsidRPr="00C32872" w:rsidDel="00C32872">
        <w:rPr>
          <w:rFonts w:cs="Tahoma"/>
          <w:szCs w:val="22"/>
          <w:lang w:val="el-GR"/>
        </w:rPr>
        <w:t xml:space="preserve"> </w:t>
      </w:r>
      <w:r w:rsidR="006607CE" w:rsidRPr="00603221">
        <w:rPr>
          <w:rFonts w:cs="Tahoma"/>
          <w:szCs w:val="22"/>
          <w:lang w:val="el-GR"/>
        </w:rPr>
        <w:fldChar w:fldCharType="begin"/>
      </w:r>
      <w:r w:rsidR="006607CE" w:rsidRPr="00603221">
        <w:rPr>
          <w:rFonts w:cs="Tahoma"/>
          <w:szCs w:val="22"/>
          <w:lang w:val="el-GR"/>
        </w:rPr>
        <w:instrText xml:space="preserve"> REF _Ref496541742 \r \h </w:instrText>
      </w:r>
      <w:r w:rsidR="00DF02B0" w:rsidRPr="006719D5">
        <w:rPr>
          <w:rFonts w:cs="Tahoma"/>
          <w:szCs w:val="22"/>
          <w:lang w:val="el-GR"/>
        </w:rPr>
        <w:instrText xml:space="preserve"> \* MERGEFORMAT </w:instrText>
      </w:r>
      <w:r w:rsidR="006607CE" w:rsidRPr="00603221">
        <w:rPr>
          <w:rFonts w:cs="Tahoma"/>
          <w:szCs w:val="22"/>
          <w:lang w:val="el-GR"/>
        </w:rPr>
      </w:r>
      <w:r w:rsidR="006607CE" w:rsidRPr="00603221">
        <w:rPr>
          <w:rFonts w:cs="Tahoma"/>
          <w:szCs w:val="22"/>
          <w:lang w:val="el-GR"/>
        </w:rPr>
        <w:fldChar w:fldCharType="separate"/>
      </w:r>
      <w:r w:rsidR="00C61D58">
        <w:rPr>
          <w:rFonts w:cs="Tahoma"/>
          <w:szCs w:val="22"/>
          <w:lang w:val="el-GR"/>
        </w:rPr>
        <w:t>2.2.3</w:t>
      </w:r>
      <w:r w:rsidR="006607CE" w:rsidRPr="00603221">
        <w:rPr>
          <w:rFonts w:cs="Tahoma"/>
          <w:szCs w:val="22"/>
          <w:lang w:val="el-GR"/>
        </w:rPr>
        <w:fldChar w:fldCharType="end"/>
      </w:r>
      <w:r w:rsidRPr="00603221">
        <w:rPr>
          <w:rFonts w:cs="Tahoma"/>
          <w:szCs w:val="22"/>
          <w:lang w:val="el-GR"/>
        </w:rPr>
        <w:t xml:space="preserve"> έως </w:t>
      </w:r>
      <w:r w:rsidR="006607CE" w:rsidRPr="00603221">
        <w:rPr>
          <w:rFonts w:cs="Tahoma"/>
          <w:szCs w:val="22"/>
          <w:lang w:val="el-GR"/>
        </w:rPr>
        <w:fldChar w:fldCharType="begin"/>
      </w:r>
      <w:r w:rsidR="006607CE" w:rsidRPr="00603221">
        <w:rPr>
          <w:rFonts w:cs="Tahoma"/>
          <w:szCs w:val="22"/>
          <w:lang w:val="el-GR"/>
        </w:rPr>
        <w:instrText xml:space="preserve"> REF _Ref496541700 \r \h </w:instrText>
      </w:r>
      <w:r w:rsidR="00DF02B0" w:rsidRPr="006719D5">
        <w:rPr>
          <w:rFonts w:cs="Tahoma"/>
          <w:szCs w:val="22"/>
          <w:lang w:val="el-GR"/>
        </w:rPr>
        <w:instrText xml:space="preserve"> \* MERGEFORMAT </w:instrText>
      </w:r>
      <w:r w:rsidR="006607CE" w:rsidRPr="00603221">
        <w:rPr>
          <w:rFonts w:cs="Tahoma"/>
          <w:szCs w:val="22"/>
          <w:lang w:val="el-GR"/>
        </w:rPr>
      </w:r>
      <w:r w:rsidR="006607CE" w:rsidRPr="00603221">
        <w:rPr>
          <w:rFonts w:cs="Tahoma"/>
          <w:szCs w:val="22"/>
          <w:lang w:val="el-GR"/>
        </w:rPr>
        <w:fldChar w:fldCharType="separate"/>
      </w:r>
      <w:r w:rsidR="00C61D58">
        <w:rPr>
          <w:rFonts w:cs="Tahoma"/>
          <w:szCs w:val="22"/>
          <w:lang w:val="el-GR"/>
        </w:rPr>
        <w:t>2.2.8</w:t>
      </w:r>
      <w:r w:rsidR="006607CE" w:rsidRPr="00603221">
        <w:rPr>
          <w:rFonts w:cs="Tahoma"/>
          <w:szCs w:val="22"/>
          <w:lang w:val="el-GR"/>
        </w:rPr>
        <w:fldChar w:fldCharType="end"/>
      </w:r>
      <w:r w:rsidR="00E1337D" w:rsidRPr="00603221">
        <w:rPr>
          <w:rFonts w:cs="Tahoma"/>
          <w:szCs w:val="22"/>
          <w:lang w:val="el-GR"/>
        </w:rPr>
        <w:t xml:space="preserve"> </w:t>
      </w:r>
      <w:r w:rsidR="00673490" w:rsidRPr="00603221">
        <w:rPr>
          <w:rFonts w:cs="Tahoma"/>
          <w:szCs w:val="22"/>
          <w:lang w:val="el-GR"/>
        </w:rPr>
        <w:t xml:space="preserve">της παρούσας </w:t>
      </w:r>
      <w:r w:rsidR="00C32872">
        <w:rPr>
          <w:rFonts w:cs="Tahoma"/>
          <w:szCs w:val="22"/>
          <w:lang w:val="el-GR"/>
        </w:rPr>
        <w:t xml:space="preserve">γ) </w:t>
      </w:r>
      <w:r w:rsidRPr="00603221">
        <w:rPr>
          <w:rFonts w:cs="Tahoma"/>
          <w:szCs w:val="22"/>
          <w:lang w:val="el-GR"/>
        </w:rPr>
        <w:t>δεν προσκομίσει εγκαίρως τα προβλεπόμενα από την παρούσα δικαιολογητικά</w:t>
      </w:r>
      <w:r w:rsidR="00C32872">
        <w:rPr>
          <w:rFonts w:cs="Tahoma"/>
          <w:szCs w:val="22"/>
          <w:lang w:val="el-GR"/>
        </w:rPr>
        <w:t xml:space="preserve"> (παρ. </w:t>
      </w:r>
      <w:r w:rsidR="00C32872">
        <w:rPr>
          <w:rFonts w:cs="Tahoma"/>
          <w:szCs w:val="22"/>
          <w:lang w:val="el-GR"/>
        </w:rPr>
        <w:fldChar w:fldCharType="begin"/>
      </w:r>
      <w:r w:rsidR="00C32872">
        <w:rPr>
          <w:rFonts w:cs="Tahoma"/>
          <w:szCs w:val="22"/>
          <w:lang w:val="el-GR"/>
        </w:rPr>
        <w:instrText xml:space="preserve"> REF _Ref40957856 \r \h </w:instrText>
      </w:r>
      <w:r w:rsidR="00C32872">
        <w:rPr>
          <w:rFonts w:cs="Tahoma"/>
          <w:szCs w:val="22"/>
          <w:lang w:val="el-GR"/>
        </w:rPr>
      </w:r>
      <w:r w:rsidR="00C32872">
        <w:rPr>
          <w:rFonts w:cs="Tahoma"/>
          <w:szCs w:val="22"/>
          <w:lang w:val="el-GR"/>
        </w:rPr>
        <w:fldChar w:fldCharType="separate"/>
      </w:r>
      <w:r w:rsidR="00C61D58">
        <w:rPr>
          <w:rFonts w:cs="Tahoma"/>
          <w:szCs w:val="22"/>
          <w:lang w:val="el-GR"/>
        </w:rPr>
        <w:t>2.2.9.2</w:t>
      </w:r>
      <w:r w:rsidR="00C32872">
        <w:rPr>
          <w:rFonts w:cs="Tahoma"/>
          <w:szCs w:val="22"/>
          <w:lang w:val="el-GR"/>
        </w:rPr>
        <w:fldChar w:fldCharType="end"/>
      </w:r>
      <w:r w:rsidR="00C32872">
        <w:rPr>
          <w:rFonts w:cs="Tahoma"/>
          <w:szCs w:val="22"/>
          <w:lang w:val="el-GR"/>
        </w:rPr>
        <w:t xml:space="preserve"> &amp; </w:t>
      </w:r>
      <w:r w:rsidR="00C32872">
        <w:rPr>
          <w:rFonts w:cs="Tahoma"/>
          <w:szCs w:val="22"/>
          <w:lang w:val="el-GR"/>
        </w:rPr>
        <w:fldChar w:fldCharType="begin"/>
      </w:r>
      <w:r w:rsidR="00C32872">
        <w:rPr>
          <w:rFonts w:cs="Tahoma"/>
          <w:szCs w:val="22"/>
          <w:lang w:val="el-GR"/>
        </w:rPr>
        <w:instrText xml:space="preserve"> REF _Ref67613215 \r \h </w:instrText>
      </w:r>
      <w:r w:rsidR="00C32872">
        <w:rPr>
          <w:rFonts w:cs="Tahoma"/>
          <w:szCs w:val="22"/>
          <w:lang w:val="el-GR"/>
        </w:rPr>
      </w:r>
      <w:r w:rsidR="00C32872">
        <w:rPr>
          <w:rFonts w:cs="Tahoma"/>
          <w:szCs w:val="22"/>
          <w:lang w:val="el-GR"/>
        </w:rPr>
        <w:fldChar w:fldCharType="separate"/>
      </w:r>
      <w:r w:rsidR="00C61D58">
        <w:rPr>
          <w:rFonts w:cs="Tahoma"/>
          <w:szCs w:val="22"/>
          <w:lang w:val="el-GR"/>
        </w:rPr>
        <w:t>3.2</w:t>
      </w:r>
      <w:r w:rsidR="00C32872">
        <w:rPr>
          <w:rFonts w:cs="Tahoma"/>
          <w:szCs w:val="22"/>
          <w:lang w:val="el-GR"/>
        </w:rPr>
        <w:fldChar w:fldCharType="end"/>
      </w:r>
      <w:r w:rsidR="00C32872">
        <w:rPr>
          <w:rFonts w:cs="Tahoma"/>
          <w:szCs w:val="22"/>
          <w:lang w:val="el-GR"/>
        </w:rPr>
        <w:t xml:space="preserve">) </w:t>
      </w:r>
      <w:r w:rsidRPr="00603221">
        <w:rPr>
          <w:rFonts w:cs="Tahoma"/>
          <w:szCs w:val="22"/>
          <w:lang w:val="el-GR"/>
        </w:rPr>
        <w:t xml:space="preserve"> ή </w:t>
      </w:r>
      <w:r w:rsidR="00C32872">
        <w:rPr>
          <w:rFonts w:cs="Tahoma"/>
          <w:szCs w:val="22"/>
          <w:lang w:val="el-GR"/>
        </w:rPr>
        <w:t xml:space="preserve">δ) </w:t>
      </w:r>
      <w:r w:rsidRPr="00603221">
        <w:rPr>
          <w:rFonts w:cs="Tahoma"/>
          <w:szCs w:val="22"/>
          <w:lang w:val="el-GR"/>
        </w:rPr>
        <w:t>δεν προσέλθει εγκαίρως για υπογραφή της σύμβαση</w:t>
      </w:r>
      <w:r w:rsidR="00C32872">
        <w:rPr>
          <w:rFonts w:cs="Tahoma"/>
          <w:szCs w:val="22"/>
          <w:lang w:val="el-GR"/>
        </w:rPr>
        <w:t xml:space="preserve">ς, </w:t>
      </w:r>
      <w:r w:rsidR="00C32872" w:rsidRPr="00C32872">
        <w:rPr>
          <w:rFonts w:cs="Tahoma"/>
          <w:szCs w:val="22"/>
          <w:lang w:val="el-GR"/>
        </w:rPr>
        <w:t xml:space="preserve"> ε) υποβάλει μη κατάλληλη προσφορά, με την έννοια της περ. 46 της παρ. 1 του άρθρου 2 του ν. 4412/2016, </w:t>
      </w:r>
      <w:proofErr w:type="spellStart"/>
      <w:r w:rsidR="00C32872" w:rsidRPr="00C32872">
        <w:rPr>
          <w:rFonts w:cs="Tahoma"/>
          <w:szCs w:val="22"/>
          <w:lang w:val="el-GR"/>
        </w:rPr>
        <w:t>στ</w:t>
      </w:r>
      <w:proofErr w:type="spellEnd"/>
      <w:r w:rsidR="00C32872" w:rsidRPr="00C32872">
        <w:rPr>
          <w:rFonts w:cs="Tahoma"/>
          <w:szCs w:val="22"/>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C32872" w:rsidRPr="00C32872">
        <w:rPr>
          <w:rFonts w:cs="Tahoma"/>
          <w:szCs w:val="22"/>
          <w:lang w:val="el-GR"/>
        </w:rPr>
        <w:t>τεθείσας</w:t>
      </w:r>
      <w:proofErr w:type="spellEnd"/>
      <w:r w:rsidR="00C32872" w:rsidRPr="00C32872">
        <w:rPr>
          <w:rFonts w:cs="Tahoma"/>
          <w:szCs w:val="22"/>
          <w:lang w:val="el-GR"/>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rFonts w:cs="Tahoma"/>
          <w:szCs w:val="22"/>
          <w:lang w:val="el-GR"/>
        </w:rPr>
        <w:fldChar w:fldCharType="begin"/>
      </w:r>
      <w:r w:rsidR="00C32872">
        <w:rPr>
          <w:rFonts w:cs="Tahoma"/>
          <w:szCs w:val="22"/>
          <w:lang w:val="el-GR"/>
        </w:rPr>
        <w:instrText xml:space="preserve"> REF _Ref67613215 \r \h </w:instrText>
      </w:r>
      <w:r w:rsidR="00C32872">
        <w:rPr>
          <w:rFonts w:cs="Tahoma"/>
          <w:szCs w:val="22"/>
          <w:lang w:val="el-GR"/>
        </w:rPr>
      </w:r>
      <w:r w:rsidR="00C32872">
        <w:rPr>
          <w:rFonts w:cs="Tahoma"/>
          <w:szCs w:val="22"/>
          <w:lang w:val="el-GR"/>
        </w:rPr>
        <w:fldChar w:fldCharType="separate"/>
      </w:r>
      <w:r w:rsidR="00C61D58">
        <w:rPr>
          <w:rFonts w:cs="Tahoma"/>
          <w:szCs w:val="22"/>
          <w:lang w:val="el-GR"/>
        </w:rPr>
        <w:t>3.2</w:t>
      </w:r>
      <w:r w:rsidR="00C32872">
        <w:rPr>
          <w:rFonts w:cs="Tahoma"/>
          <w:szCs w:val="22"/>
          <w:lang w:val="el-GR"/>
        </w:rPr>
        <w:fldChar w:fldCharType="end"/>
      </w:r>
      <w:r w:rsidR="00C32872" w:rsidRPr="00C32872">
        <w:rPr>
          <w:rFonts w:cs="Tahoma"/>
          <w:szCs w:val="22"/>
          <w:lang w:val="el-GR"/>
        </w:rPr>
        <w:t xml:space="preserve"> και </w:t>
      </w:r>
      <w:r w:rsidR="00C32872">
        <w:rPr>
          <w:rFonts w:cs="Tahoma"/>
          <w:szCs w:val="22"/>
          <w:lang w:val="el-GR"/>
        </w:rPr>
        <w:t>3.4</w:t>
      </w:r>
      <w:r w:rsidR="00C32872" w:rsidRPr="00C32872">
        <w:rPr>
          <w:rFonts w:cs="Tahoma"/>
          <w:szCs w:val="22"/>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Pr>
          <w:rFonts w:cs="Tahoma"/>
          <w:szCs w:val="22"/>
          <w:lang w:val="el-GR"/>
        </w:rPr>
        <w:fldChar w:fldCharType="begin"/>
      </w:r>
      <w:r w:rsidR="00C32872">
        <w:rPr>
          <w:rFonts w:cs="Tahoma"/>
          <w:szCs w:val="22"/>
          <w:lang w:val="el-GR"/>
        </w:rPr>
        <w:instrText xml:space="preserve"> REF _Ref496541356 \r \h </w:instrText>
      </w:r>
      <w:r w:rsidR="00C32872">
        <w:rPr>
          <w:rFonts w:cs="Tahoma"/>
          <w:szCs w:val="22"/>
          <w:lang w:val="el-GR"/>
        </w:rPr>
      </w:r>
      <w:r w:rsidR="00C32872">
        <w:rPr>
          <w:rFonts w:cs="Tahoma"/>
          <w:szCs w:val="22"/>
          <w:lang w:val="el-GR"/>
        </w:rPr>
        <w:fldChar w:fldCharType="separate"/>
      </w:r>
      <w:r w:rsidR="00C61D58">
        <w:rPr>
          <w:rFonts w:cs="Tahoma"/>
          <w:szCs w:val="22"/>
          <w:lang w:val="el-GR"/>
        </w:rPr>
        <w:t>2.2.3</w:t>
      </w:r>
      <w:r w:rsidR="00C32872">
        <w:rPr>
          <w:rFonts w:cs="Tahoma"/>
          <w:szCs w:val="22"/>
          <w:lang w:val="el-GR"/>
        </w:rPr>
        <w:fldChar w:fldCharType="end"/>
      </w:r>
      <w:r w:rsidR="00C32872" w:rsidRPr="00C32872">
        <w:rPr>
          <w:rFonts w:cs="Tahoma"/>
          <w:szCs w:val="22"/>
          <w:lang w:val="el-GR"/>
        </w:rPr>
        <w:t xml:space="preserve"> ή η πλήρωση μιας ή περισσότερων από τις απαιτήσεις των κριτηρίων ποιοτικής επιλογής.</w:t>
      </w:r>
    </w:p>
    <w:bookmarkEnd w:id="178"/>
    <w:p w14:paraId="07705DE1" w14:textId="77777777" w:rsidR="00C32872" w:rsidRPr="00603221" w:rsidRDefault="00C32872">
      <w:pPr>
        <w:rPr>
          <w:rFonts w:cs="Tahoma"/>
          <w:szCs w:val="22"/>
          <w:lang w:val="el-GR"/>
        </w:rPr>
      </w:pPr>
    </w:p>
    <w:p w14:paraId="026FCB4E" w14:textId="77777777" w:rsidR="008338F0" w:rsidRPr="00603221" w:rsidRDefault="003355E7" w:rsidP="00ED1485">
      <w:pPr>
        <w:pStyle w:val="3"/>
        <w:ind w:left="720"/>
        <w:rPr>
          <w:lang w:val="el-GR"/>
        </w:rPr>
      </w:pPr>
      <w:bookmarkStart w:id="179" w:name="_Ref496541356"/>
      <w:bookmarkStart w:id="180" w:name="_Ref496541742"/>
      <w:bookmarkStart w:id="181" w:name="_Ref496541775"/>
      <w:bookmarkStart w:id="182" w:name="_Ref496541863"/>
      <w:bookmarkStart w:id="183" w:name="_Toc95317662"/>
      <w:r w:rsidRPr="00603221">
        <w:rPr>
          <w:lang w:val="el-GR"/>
        </w:rPr>
        <w:t>Λόγοι αποκλεισμού</w:t>
      </w:r>
      <w:bookmarkEnd w:id="179"/>
      <w:bookmarkEnd w:id="180"/>
      <w:bookmarkEnd w:id="181"/>
      <w:bookmarkEnd w:id="182"/>
      <w:bookmarkEnd w:id="183"/>
      <w:r w:rsidRPr="00603221">
        <w:rPr>
          <w:lang w:val="el-GR"/>
        </w:rPr>
        <w:t xml:space="preserve"> </w:t>
      </w:r>
    </w:p>
    <w:p w14:paraId="15D72536" w14:textId="0E8A1BD1" w:rsidR="008338F0" w:rsidRDefault="003355E7" w:rsidP="00B8545D">
      <w:pPr>
        <w:spacing w:before="240"/>
        <w:rPr>
          <w:rFonts w:cs="Tahoma"/>
          <w:szCs w:val="22"/>
          <w:lang w:val="el-GR"/>
        </w:rPr>
      </w:pPr>
      <w:r w:rsidRPr="00603221">
        <w:rPr>
          <w:rFonts w:cs="Tahoma"/>
          <w:szCs w:val="22"/>
          <w:lang w:val="el-GR"/>
        </w:rPr>
        <w:t xml:space="preserve">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w:t>
      </w:r>
      <w:r w:rsidRPr="00603221">
        <w:rPr>
          <w:rFonts w:cs="Tahoma"/>
          <w:szCs w:val="22"/>
          <w:lang w:val="el-GR"/>
        </w:rPr>
        <w:lastRenderedPageBreak/>
        <w:t>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BB5318" w14:textId="10CA8249" w:rsidR="008338F0" w:rsidRPr="00603221" w:rsidRDefault="00E1337D" w:rsidP="000B0981">
      <w:pPr>
        <w:pStyle w:val="aff1"/>
        <w:numPr>
          <w:ilvl w:val="3"/>
          <w:numId w:val="10"/>
        </w:numPr>
        <w:tabs>
          <w:tab w:val="left" w:pos="0"/>
          <w:tab w:val="left" w:pos="709"/>
          <w:tab w:val="left" w:pos="1134"/>
        </w:tabs>
        <w:spacing w:before="240"/>
        <w:ind w:left="0" w:firstLine="0"/>
        <w:rPr>
          <w:rFonts w:cs="Tahoma"/>
          <w:szCs w:val="22"/>
          <w:lang w:val="el-GR"/>
        </w:rPr>
      </w:pPr>
      <w:bookmarkStart w:id="184" w:name="_Ref496540567"/>
      <w:r w:rsidRPr="00603221">
        <w:rPr>
          <w:rFonts w:cs="Tahoma"/>
          <w:szCs w:val="22"/>
          <w:lang w:val="el-GR"/>
        </w:rPr>
        <w:t xml:space="preserve"> </w:t>
      </w:r>
      <w:bookmarkStart w:id="185" w:name="_Ref74507429"/>
      <w:r w:rsidR="003355E7" w:rsidRPr="00603221">
        <w:rPr>
          <w:rFonts w:cs="Tahoma"/>
          <w:szCs w:val="22"/>
          <w:lang w:val="el-GR"/>
        </w:rPr>
        <w:t xml:space="preserve">Όταν υπάρχει σε βάρος του </w:t>
      </w:r>
      <w:r w:rsidR="00DE31C0" w:rsidRPr="00603221">
        <w:rPr>
          <w:rFonts w:cs="Tahoma"/>
          <w:szCs w:val="22"/>
          <w:lang w:val="el-GR"/>
        </w:rPr>
        <w:t xml:space="preserve">αμετάκλητη </w:t>
      </w:r>
      <w:r w:rsidR="003355E7" w:rsidRPr="00603221">
        <w:rPr>
          <w:rFonts w:cs="Tahoma"/>
          <w:szCs w:val="22"/>
          <w:lang w:val="el-GR"/>
        </w:rPr>
        <w:t xml:space="preserve">καταδικαστική απόφαση για ένα από </w:t>
      </w:r>
      <w:r w:rsidR="00E24E81">
        <w:rPr>
          <w:lang w:val="el-GR"/>
        </w:rPr>
        <w:t>τα ακόλουθα εγκλήματα</w:t>
      </w:r>
      <w:r w:rsidR="003355E7" w:rsidRPr="00603221">
        <w:rPr>
          <w:rFonts w:cs="Tahoma"/>
          <w:szCs w:val="22"/>
          <w:lang w:val="el-GR"/>
        </w:rPr>
        <w:t>:</w:t>
      </w:r>
      <w:bookmarkEnd w:id="184"/>
      <w:bookmarkEnd w:id="185"/>
      <w:r w:rsidR="003355E7" w:rsidRPr="00603221">
        <w:rPr>
          <w:rFonts w:cs="Tahoma"/>
          <w:szCs w:val="22"/>
          <w:lang w:val="el-GR"/>
        </w:rPr>
        <w:t xml:space="preserve"> </w:t>
      </w:r>
    </w:p>
    <w:p w14:paraId="40269089" w14:textId="11840D45" w:rsidR="00C908BD" w:rsidRPr="00C229F3" w:rsidRDefault="003355E7" w:rsidP="00C908BD">
      <w:pPr>
        <w:rPr>
          <w:lang w:val="el-GR"/>
        </w:rPr>
      </w:pPr>
      <w:r w:rsidRPr="00603221">
        <w:rPr>
          <w:rFonts w:cs="Tahoma"/>
          <w:szCs w:val="22"/>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rPr>
          <w:rFonts w:cs="Tahoma"/>
          <w:szCs w:val="22"/>
        </w:rPr>
        <w:t>L</w:t>
      </w:r>
      <w:r w:rsidRPr="00603221">
        <w:rPr>
          <w:rFonts w:cs="Tahoma"/>
          <w:szCs w:val="22"/>
          <w:lang w:val="el-GR"/>
        </w:rPr>
        <w:t xml:space="preserve"> 300 της 11.11.2008 σ.42</w:t>
      </w:r>
      <w:r w:rsidR="00C908BD">
        <w:rPr>
          <w:lang w:val="el-GR"/>
        </w:rPr>
        <w:t xml:space="preserve"> </w:t>
      </w:r>
      <w:bookmarkStart w:id="186" w:name="_Hlk77067958"/>
      <w:r w:rsidR="00C908BD" w:rsidRPr="002E1623">
        <w:rPr>
          <w:lang w:val="el-GR"/>
        </w:rPr>
        <w:t>και τα εγκλήματα του άρθρου 187 του Ποινικού Κώδικα (εγκληματική οργάνωση),</w:t>
      </w:r>
      <w:bookmarkEnd w:id="186"/>
    </w:p>
    <w:p w14:paraId="5BDA669B" w14:textId="1766FF63" w:rsidR="00105242" w:rsidRPr="00105242" w:rsidRDefault="003355E7" w:rsidP="00105242">
      <w:pPr>
        <w:rPr>
          <w:rFonts w:cs="Tahoma"/>
          <w:szCs w:val="22"/>
          <w:lang w:val="el-GR"/>
        </w:rPr>
      </w:pPr>
      <w:r w:rsidRPr="00603221">
        <w:rPr>
          <w:rFonts w:cs="Tahoma"/>
          <w:szCs w:val="22"/>
          <w:lang w:val="el-GR"/>
        </w:rPr>
        <w:t xml:space="preserve">β) </w:t>
      </w:r>
      <w:r w:rsidR="00105242">
        <w:rPr>
          <w:rFonts w:cs="Tahoma"/>
          <w:szCs w:val="22"/>
          <w:lang w:val="el-GR"/>
        </w:rPr>
        <w:t xml:space="preserve">ενεργητική </w:t>
      </w:r>
      <w:r w:rsidRPr="00603221">
        <w:rPr>
          <w:rFonts w:cs="Tahoma"/>
          <w:szCs w:val="22"/>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rPr>
          <w:rFonts w:cs="Tahoma"/>
          <w:szCs w:val="22"/>
        </w:rPr>
        <w:t>C</w:t>
      </w:r>
      <w:r w:rsidRPr="00603221">
        <w:rPr>
          <w:rFonts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rPr>
          <w:rFonts w:cs="Tahoma"/>
          <w:szCs w:val="22"/>
        </w:rPr>
        <w:t>L</w:t>
      </w:r>
      <w:r w:rsidRPr="00603221">
        <w:rPr>
          <w:rFonts w:cs="Tahoma"/>
          <w:szCs w:val="22"/>
          <w:lang w:val="el-GR"/>
        </w:rPr>
        <w:t xml:space="preserve"> 192 της 31.7.2003, σ. 54), καθώς και όπως ορίζεται ή στο εθνικό δίκαιο του οικονομικού φορέα, </w:t>
      </w:r>
      <w:bookmarkStart w:id="187" w:name="_Hlk77067989"/>
      <w:r w:rsidR="00105242" w:rsidRPr="00105242">
        <w:rPr>
          <w:rFonts w:cs="Tahoma"/>
          <w:szCs w:val="22"/>
          <w:lang w:val="el-GR"/>
        </w:rPr>
        <w:t>και τα εγκλήματα των άρθρων 159</w:t>
      </w:r>
      <w:r w:rsidR="00105242" w:rsidRPr="00105242">
        <w:rPr>
          <w:rFonts w:cs="Tahoma"/>
          <w:szCs w:val="22"/>
          <w:vertAlign w:val="superscript"/>
          <w:lang w:val="el-GR"/>
        </w:rPr>
        <w:t>Α</w:t>
      </w:r>
      <w:r w:rsidR="00105242" w:rsidRPr="00105242">
        <w:rPr>
          <w:rFonts w:cs="Tahoma"/>
          <w:szCs w:val="22"/>
          <w:lang w:val="el-GR"/>
        </w:rPr>
        <w:t xml:space="preserve"> (δωροδοκία πολιτικών προσώπων), 236 (δωροδοκία υπαλλήλου), 237 παρ.2-4 (δωροδοκία δικαστικών λειτουργών), 237</w:t>
      </w:r>
      <w:r w:rsidR="00105242" w:rsidRPr="00105242">
        <w:rPr>
          <w:rFonts w:cs="Tahoma"/>
          <w:szCs w:val="22"/>
          <w:vertAlign w:val="superscript"/>
          <w:lang w:val="el-GR"/>
        </w:rPr>
        <w:t>Α</w:t>
      </w:r>
      <w:r w:rsidR="00105242" w:rsidRPr="00105242">
        <w:rPr>
          <w:rFonts w:cs="Tahoma"/>
          <w:szCs w:val="22"/>
          <w:lang w:val="el-GR"/>
        </w:rPr>
        <w:t xml:space="preserve"> παρ.2 (εμπορία επιρροής – μεσάζοντες) 396 παρ.2 (δωροδοκία στον ιδιωτικό τομέα) του Ποινικού Κώδικα.</w:t>
      </w:r>
    </w:p>
    <w:bookmarkEnd w:id="187"/>
    <w:p w14:paraId="113984B8" w14:textId="78ED3DCD" w:rsidR="00105242" w:rsidRDefault="003355E7" w:rsidP="00105242">
      <w:pPr>
        <w:rPr>
          <w:rFonts w:cs="Tahoma"/>
          <w:szCs w:val="22"/>
          <w:lang w:val="el-GR"/>
        </w:rPr>
      </w:pPr>
      <w:r w:rsidRPr="00603221">
        <w:rPr>
          <w:rFonts w:cs="Tahoma"/>
          <w:szCs w:val="22"/>
          <w:lang w:val="el-GR"/>
        </w:rPr>
        <w:t xml:space="preserve">γ) </w:t>
      </w:r>
      <w:bookmarkStart w:id="188" w:name="_Hlk77068007"/>
      <w:r w:rsidR="00105242" w:rsidRPr="00105242">
        <w:rPr>
          <w:rFonts w:cs="Tahoma"/>
          <w:szCs w:val="22"/>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rPr>
          <w:rFonts w:cs="Tahoma"/>
          <w:szCs w:val="22"/>
        </w:rPr>
        <w:t>L</w:t>
      </w:r>
      <w:r w:rsidR="00105242" w:rsidRPr="00105242">
        <w:rPr>
          <w:rFonts w:cs="Tahoma"/>
          <w:szCs w:val="22"/>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rPr>
          <w:rFonts w:cs="Tahoma"/>
          <w:szCs w:val="22"/>
        </w:rPr>
        <w:t> </w:t>
      </w:r>
      <w:r w:rsidR="00105242" w:rsidRPr="00105242">
        <w:rPr>
          <w:rFonts w:cs="Tahoma"/>
          <w:szCs w:val="22"/>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105242" w:rsidRPr="00105242">
        <w:rPr>
          <w:rFonts w:cs="Tahoma"/>
          <w:szCs w:val="22"/>
          <w:lang w:val="el-GR"/>
        </w:rPr>
        <w:t>επ</w:t>
      </w:r>
      <w:proofErr w:type="spellEnd"/>
      <w:r w:rsidR="00105242" w:rsidRPr="00105242">
        <w:rPr>
          <w:rFonts w:cs="Tahoma"/>
          <w:szCs w:val="22"/>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rPr>
          <w:rFonts w:cs="Tahoma"/>
          <w:szCs w:val="22"/>
        </w:rPr>
        <w:t> </w:t>
      </w:r>
      <w:r w:rsidR="00105242" w:rsidRPr="00105242">
        <w:rPr>
          <w:rFonts w:cs="Tahoma"/>
          <w:szCs w:val="22"/>
          <w:lang w:val="el-GR"/>
        </w:rPr>
        <w:t>4689/2020 (Α’</w:t>
      </w:r>
      <w:r w:rsidR="00105242" w:rsidRPr="00105242">
        <w:rPr>
          <w:rFonts w:cs="Tahoma"/>
          <w:szCs w:val="22"/>
        </w:rPr>
        <w:t> </w:t>
      </w:r>
      <w:r w:rsidR="00105242" w:rsidRPr="00105242">
        <w:rPr>
          <w:rFonts w:cs="Tahoma"/>
          <w:szCs w:val="22"/>
          <w:lang w:val="el-GR"/>
        </w:rPr>
        <w:t>103),</w:t>
      </w:r>
      <w:bookmarkEnd w:id="188"/>
    </w:p>
    <w:p w14:paraId="2358021C" w14:textId="77777777" w:rsidR="00105242" w:rsidRPr="00105242" w:rsidRDefault="003355E7" w:rsidP="00105242">
      <w:pPr>
        <w:rPr>
          <w:rFonts w:cs="Tahoma"/>
          <w:szCs w:val="22"/>
          <w:lang w:val="el-GR"/>
        </w:rPr>
      </w:pPr>
      <w:r w:rsidRPr="00603221">
        <w:rPr>
          <w:rFonts w:cs="Tahoma"/>
          <w:szCs w:val="22"/>
          <w:lang w:val="el-GR"/>
        </w:rPr>
        <w:t xml:space="preserve">δ) </w:t>
      </w:r>
      <w:bookmarkStart w:id="189" w:name="_Hlk77068022"/>
      <w:r w:rsidR="00105242" w:rsidRPr="00105242">
        <w:rPr>
          <w:rFonts w:cs="Tahoma"/>
          <w:szCs w:val="22"/>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rPr>
          <w:rFonts w:cs="Tahoma"/>
          <w:szCs w:val="22"/>
        </w:rPr>
        <w:t> </w:t>
      </w:r>
      <w:r w:rsidR="00105242" w:rsidRPr="00105242">
        <w:rPr>
          <w:rFonts w:cs="Tahoma"/>
          <w:szCs w:val="22"/>
          <w:lang w:val="el-GR"/>
        </w:rPr>
        <w:t>- πλαισίου 2002/475/ΔΕΥ του Συμβουλίου και για την τροποποίηση της απόφασης 2005/671/ΔΕΥ του Συμβουλίου (</w:t>
      </w:r>
      <w:r w:rsidR="00105242" w:rsidRPr="00105242">
        <w:rPr>
          <w:rFonts w:cs="Tahoma"/>
          <w:szCs w:val="22"/>
        </w:rPr>
        <w:t>EE</w:t>
      </w:r>
      <w:r w:rsidR="00105242" w:rsidRPr="00105242">
        <w:rPr>
          <w:rFonts w:cs="Tahoma"/>
          <w:szCs w:val="22"/>
          <w:lang w:val="el-GR"/>
        </w:rPr>
        <w:t xml:space="preserve"> </w:t>
      </w:r>
      <w:r w:rsidR="00105242" w:rsidRPr="00105242">
        <w:rPr>
          <w:rFonts w:cs="Tahoma"/>
          <w:szCs w:val="22"/>
        </w:rPr>
        <w:t>L</w:t>
      </w:r>
      <w:r w:rsidR="00105242" w:rsidRPr="00105242">
        <w:rPr>
          <w:rFonts w:cs="Tahoma"/>
          <w:szCs w:val="22"/>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rPr>
          <w:rFonts w:cs="Tahoma"/>
          <w:szCs w:val="22"/>
        </w:rPr>
        <w:t> </w:t>
      </w:r>
      <w:r w:rsidR="00105242" w:rsidRPr="00105242">
        <w:rPr>
          <w:rFonts w:cs="Tahoma"/>
          <w:szCs w:val="22"/>
          <w:lang w:val="el-GR"/>
        </w:rPr>
        <w:t>4689/2020 (Α’</w:t>
      </w:r>
      <w:r w:rsidR="00105242" w:rsidRPr="00105242">
        <w:rPr>
          <w:rFonts w:cs="Tahoma"/>
          <w:szCs w:val="22"/>
        </w:rPr>
        <w:t> </w:t>
      </w:r>
      <w:r w:rsidR="00105242" w:rsidRPr="00105242">
        <w:rPr>
          <w:rFonts w:cs="Tahoma"/>
          <w:szCs w:val="22"/>
          <w:lang w:val="el-GR"/>
        </w:rPr>
        <w:t>103),</w:t>
      </w:r>
      <w:bookmarkEnd w:id="189"/>
    </w:p>
    <w:p w14:paraId="45A8B9C8" w14:textId="5E56F390" w:rsidR="008338F0" w:rsidRDefault="003355E7">
      <w:pPr>
        <w:rPr>
          <w:rFonts w:cs="Tahoma"/>
          <w:szCs w:val="22"/>
          <w:lang w:val="el-GR"/>
        </w:rPr>
      </w:pPr>
      <w:r w:rsidRPr="00603221">
        <w:rPr>
          <w:rFonts w:cs="Tahoma"/>
          <w:szCs w:val="22"/>
          <w:lang w:val="el-GR"/>
        </w:rPr>
        <w:t xml:space="preserve">ε) </w:t>
      </w:r>
      <w:bookmarkStart w:id="190" w:name="_Hlk77068038"/>
      <w:r w:rsidR="00105242" w:rsidRPr="00105242">
        <w:rPr>
          <w:rFonts w:cs="Tahoma"/>
          <w:szCs w:val="22"/>
          <w:lang w:val="el-GR"/>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00105242" w:rsidRPr="00105242">
        <w:rPr>
          <w:rFonts w:cs="Tahoma"/>
          <w:szCs w:val="22"/>
          <w:lang w:val="el-GR"/>
        </w:rPr>
        <w:t>αριθμ</w:t>
      </w:r>
      <w:proofErr w:type="spellEnd"/>
      <w:r w:rsidR="00105242" w:rsidRPr="00105242">
        <w:rPr>
          <w:rFonts w:cs="Tahoma"/>
          <w:szCs w:val="22"/>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rPr>
          <w:rFonts w:cs="Tahoma"/>
          <w:szCs w:val="22"/>
        </w:rPr>
        <w:t>EE</w:t>
      </w:r>
      <w:r w:rsidR="00105242" w:rsidRPr="00105242">
        <w:rPr>
          <w:rFonts w:cs="Tahoma"/>
          <w:szCs w:val="22"/>
          <w:lang w:val="el-GR"/>
        </w:rPr>
        <w:t xml:space="preserve"> </w:t>
      </w:r>
      <w:r w:rsidR="00105242" w:rsidRPr="00105242">
        <w:rPr>
          <w:rFonts w:cs="Tahoma"/>
          <w:szCs w:val="22"/>
        </w:rPr>
        <w:t>L</w:t>
      </w:r>
      <w:r w:rsidR="00105242" w:rsidRPr="00105242">
        <w:rPr>
          <w:rFonts w:cs="Tahoma"/>
          <w:szCs w:val="22"/>
          <w:lang w:val="el-GR"/>
        </w:rPr>
        <w:t xml:space="preserve"> 141/05.06.2015) και τα εγκλήματα των άρθρων 2 και 39 του ν.</w:t>
      </w:r>
      <w:r w:rsidR="00105242" w:rsidRPr="00105242">
        <w:rPr>
          <w:rFonts w:cs="Tahoma"/>
          <w:szCs w:val="22"/>
        </w:rPr>
        <w:t> </w:t>
      </w:r>
      <w:r w:rsidR="00105242" w:rsidRPr="00105242">
        <w:rPr>
          <w:rFonts w:cs="Tahoma"/>
          <w:szCs w:val="22"/>
          <w:lang w:val="el-GR"/>
        </w:rPr>
        <w:t>4557/2018 (Α’</w:t>
      </w:r>
      <w:r w:rsidR="00105242" w:rsidRPr="00105242">
        <w:rPr>
          <w:rFonts w:cs="Tahoma"/>
          <w:szCs w:val="22"/>
        </w:rPr>
        <w:t> </w:t>
      </w:r>
      <w:r w:rsidR="00105242" w:rsidRPr="00105242">
        <w:rPr>
          <w:rFonts w:cs="Tahoma"/>
          <w:szCs w:val="22"/>
          <w:lang w:val="el-GR"/>
        </w:rPr>
        <w:t>139),</w:t>
      </w:r>
      <w:bookmarkEnd w:id="190"/>
    </w:p>
    <w:p w14:paraId="15B6B08A" w14:textId="77777777" w:rsidR="009A3D76" w:rsidRPr="00603221" w:rsidRDefault="009A3D76">
      <w:pPr>
        <w:rPr>
          <w:rFonts w:cs="Tahoma"/>
          <w:szCs w:val="22"/>
          <w:lang w:val="el-GR"/>
        </w:rPr>
      </w:pPr>
    </w:p>
    <w:p w14:paraId="74EC1248" w14:textId="338E3D44" w:rsidR="008338F0" w:rsidRDefault="003355E7">
      <w:pPr>
        <w:rPr>
          <w:rFonts w:cs="Tahoma"/>
          <w:szCs w:val="22"/>
          <w:lang w:val="el-GR"/>
        </w:rPr>
      </w:pPr>
      <w:proofErr w:type="spellStart"/>
      <w:r w:rsidRPr="00603221">
        <w:rPr>
          <w:rFonts w:cs="Tahoma"/>
          <w:szCs w:val="22"/>
          <w:lang w:val="el-GR"/>
        </w:rPr>
        <w:t>στ</w:t>
      </w:r>
      <w:proofErr w:type="spellEnd"/>
      <w:r w:rsidRPr="00603221">
        <w:rPr>
          <w:rFonts w:cs="Tahoma"/>
          <w:szCs w:val="22"/>
          <w:lang w:val="el-GR"/>
        </w:rPr>
        <w:t xml:space="preserve">) </w:t>
      </w:r>
      <w:bookmarkStart w:id="191" w:name="_Hlk77068052"/>
      <w:r w:rsidR="00105242" w:rsidRPr="00105242">
        <w:rPr>
          <w:rFonts w:cs="Tahoma"/>
          <w:szCs w:val="22"/>
          <w:lang w:val="el-GR"/>
        </w:rPr>
        <w:t xml:space="preserve">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w:t>
      </w:r>
      <w:r w:rsidR="00105242" w:rsidRPr="00105242">
        <w:rPr>
          <w:rFonts w:cs="Tahoma"/>
          <w:szCs w:val="22"/>
          <w:lang w:val="el-GR"/>
        </w:rPr>
        <w:lastRenderedPageBreak/>
        <w:t>καθώς και για την αντικατάσταση της απόφασης</w:t>
      </w:r>
      <w:r w:rsidR="00105242" w:rsidRPr="00105242">
        <w:rPr>
          <w:rFonts w:cs="Tahoma"/>
          <w:szCs w:val="22"/>
        </w:rPr>
        <w:t> </w:t>
      </w:r>
      <w:r w:rsidR="00105242" w:rsidRPr="00105242">
        <w:rPr>
          <w:rFonts w:cs="Tahoma"/>
          <w:szCs w:val="22"/>
          <w:lang w:val="el-GR"/>
        </w:rPr>
        <w:t xml:space="preserve">- πλαίσιο 2002/629/ΔΕΥ του Συμβουλίου (ΕΕ </w:t>
      </w:r>
      <w:r w:rsidR="00105242" w:rsidRPr="00105242">
        <w:rPr>
          <w:rFonts w:cs="Tahoma"/>
          <w:szCs w:val="22"/>
        </w:rPr>
        <w:t>L</w:t>
      </w:r>
      <w:r w:rsidR="00105242" w:rsidRPr="00105242">
        <w:rPr>
          <w:rFonts w:cs="Tahoma"/>
          <w:szCs w:val="22"/>
          <w:lang w:val="el-GR"/>
        </w:rPr>
        <w:t xml:space="preserve"> 101 της 15.4.2011, σ. 1) και τα εγκλήματα του άρθρου 323Α του Ποινικού κώδικα (εμπορία ανθρώπων).</w:t>
      </w:r>
      <w:bookmarkEnd w:id="191"/>
    </w:p>
    <w:p w14:paraId="1F865230" w14:textId="77AF8671" w:rsidR="008338F0" w:rsidRDefault="003355E7">
      <w:pPr>
        <w:rPr>
          <w:rFonts w:cs="Tahoma"/>
          <w:szCs w:val="22"/>
          <w:lang w:val="el-GR"/>
        </w:rPr>
      </w:pPr>
      <w:r w:rsidRPr="00603221">
        <w:rPr>
          <w:rFonts w:cs="Tahoma"/>
          <w:szCs w:val="22"/>
          <w:lang w:val="el-GR"/>
        </w:rPr>
        <w:t xml:space="preserve">Ο οικονομικός φορέας αποκλείεται, επίσης, όταν το πρόσωπο εις βάρος του οποίου εκδόθηκε </w:t>
      </w:r>
      <w:r w:rsidR="00E87EA9" w:rsidRPr="00603221">
        <w:rPr>
          <w:rFonts w:cs="Tahoma"/>
          <w:szCs w:val="22"/>
          <w:lang w:val="el-GR"/>
        </w:rPr>
        <w:t xml:space="preserve">τελεσίδικη </w:t>
      </w:r>
      <w:r w:rsidR="00400357" w:rsidRPr="00603221">
        <w:rPr>
          <w:rFonts w:cs="Tahoma"/>
          <w:szCs w:val="22"/>
          <w:lang w:val="el-GR"/>
        </w:rPr>
        <w:t xml:space="preserve">αμετάκλητη </w:t>
      </w:r>
      <w:r w:rsidRPr="00603221">
        <w:rPr>
          <w:rFonts w:cs="Tahoma"/>
          <w:szCs w:val="22"/>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6F093A1D" w14:textId="7B3F9F23" w:rsidR="009A3D76" w:rsidRPr="00405D54" w:rsidRDefault="009A3D76" w:rsidP="009A3D76">
      <w:pPr>
        <w:rPr>
          <w:lang w:val="el-GR"/>
        </w:rPr>
      </w:pPr>
      <w:bookmarkStart w:id="192" w:name="_Hlk77068127"/>
      <w:r w:rsidRPr="00405D54">
        <w:rPr>
          <w:lang w:val="el-GR"/>
        </w:rPr>
        <w:t xml:space="preserve">Η υποχρέωση του προηγούμενου εδαφίου αφορά: </w:t>
      </w:r>
    </w:p>
    <w:p w14:paraId="50076112" w14:textId="0450B81C"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0DB7E074" w14:textId="6113E033"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622A6E6C"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10DB0C7D"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27B3AF90" w14:textId="3E7AD66D" w:rsidR="009A3D76" w:rsidRPr="003B067A" w:rsidRDefault="009A3D76" w:rsidP="009A3D76">
      <w:pPr>
        <w:rPr>
          <w:b/>
          <w:bCs/>
          <w:lang w:val="el-GR"/>
        </w:rPr>
      </w:pPr>
      <w:r w:rsidRPr="003B067A">
        <w:rPr>
          <w:b/>
          <w:bCs/>
          <w:lang w:val="el-GR"/>
        </w:rPr>
        <w:t>Εάν στις ως άνω περιπτώσεις (α) έως (</w:t>
      </w:r>
      <w:proofErr w:type="spellStart"/>
      <w:r w:rsidRPr="003B067A">
        <w:rPr>
          <w:b/>
          <w:bCs/>
          <w:lang w:val="el-GR"/>
        </w:rPr>
        <w:t>στ</w:t>
      </w:r>
      <w:proofErr w:type="spellEnd"/>
      <w:r w:rsidRPr="003B067A">
        <w:rPr>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300B332F" w14:textId="6F2645B7" w:rsidR="005A0ACC" w:rsidRDefault="000326F6" w:rsidP="000B0981">
      <w:pPr>
        <w:pStyle w:val="aff1"/>
        <w:numPr>
          <w:ilvl w:val="3"/>
          <w:numId w:val="10"/>
        </w:numPr>
        <w:tabs>
          <w:tab w:val="left" w:pos="0"/>
          <w:tab w:val="left" w:pos="709"/>
          <w:tab w:val="left" w:pos="1134"/>
        </w:tabs>
        <w:spacing w:before="240"/>
        <w:ind w:left="0" w:firstLine="0"/>
        <w:rPr>
          <w:rFonts w:cs="Tahoma"/>
          <w:szCs w:val="22"/>
          <w:lang w:val="el-GR"/>
        </w:rPr>
      </w:pPr>
      <w:bookmarkStart w:id="193" w:name="_Ref503518036"/>
      <w:bookmarkEnd w:id="192"/>
      <w:r w:rsidRPr="00603221">
        <w:rPr>
          <w:rFonts w:cs="Tahoma"/>
          <w:szCs w:val="22"/>
          <w:lang w:val="el-GR"/>
        </w:rPr>
        <w:t>Σ</w:t>
      </w:r>
      <w:r w:rsidR="005A0ACC" w:rsidRPr="00603221">
        <w:rPr>
          <w:rFonts w:cs="Tahoma"/>
          <w:szCs w:val="22"/>
          <w:lang w:val="el-GR"/>
        </w:rPr>
        <w:t>τις ακόλουθες περιπτώσεις</w:t>
      </w:r>
      <w:bookmarkEnd w:id="193"/>
      <w:r w:rsidR="005A0ACC" w:rsidRPr="00603221">
        <w:rPr>
          <w:rFonts w:cs="Tahoma"/>
          <w:szCs w:val="22"/>
          <w:lang w:val="el-GR"/>
        </w:rPr>
        <w:t xml:space="preserve"> </w:t>
      </w:r>
    </w:p>
    <w:p w14:paraId="4D8F5776" w14:textId="5A84A9F1" w:rsidR="009A3D76" w:rsidRPr="00C229F3" w:rsidRDefault="009A3D76" w:rsidP="003B067A">
      <w:pPr>
        <w:spacing w:before="120"/>
        <w:rPr>
          <w:lang w:val="el-GR"/>
        </w:rPr>
      </w:pPr>
      <w:bookmarkStart w:id="194" w:name="_Hlk77068207"/>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0F1B3445"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21B0EBD9"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1B54A0D4" w14:textId="69E0A938" w:rsidR="009A3D76" w:rsidRPr="00C229F3" w:rsidRDefault="009A3D76" w:rsidP="009A3D76">
      <w:pPr>
        <w:rPr>
          <w:lang w:val="el-GR"/>
        </w:rPr>
      </w:pPr>
      <w:r w:rsidRPr="007213D0">
        <w:rPr>
          <w:szCs w:val="22"/>
          <w:lang w:val="el-GR" w:eastAsia="el-GR"/>
        </w:rPr>
        <w:t xml:space="preserve">Οι υποχρεώσεις των περ. α’ και β’ της παρ. </w:t>
      </w:r>
      <w:r w:rsidR="00835BA7">
        <w:rPr>
          <w:szCs w:val="22"/>
          <w:lang w:val="el-GR" w:eastAsia="el-GR"/>
        </w:rPr>
        <w:fldChar w:fldCharType="begin"/>
      </w:r>
      <w:r w:rsidR="00835BA7">
        <w:rPr>
          <w:szCs w:val="22"/>
          <w:lang w:val="el-GR" w:eastAsia="el-GR"/>
        </w:rPr>
        <w:instrText xml:space="preserve"> REF _Ref503518036 \h </w:instrText>
      </w:r>
      <w:r w:rsidR="00835BA7">
        <w:rPr>
          <w:szCs w:val="22"/>
          <w:lang w:val="el-GR" w:eastAsia="el-GR"/>
        </w:rPr>
      </w:r>
      <w:r w:rsidR="00835BA7">
        <w:rPr>
          <w:szCs w:val="22"/>
          <w:lang w:val="el-GR" w:eastAsia="el-GR"/>
        </w:rPr>
        <w:fldChar w:fldCharType="separate"/>
      </w:r>
      <w:r w:rsidR="00C61D58" w:rsidRPr="00603221">
        <w:rPr>
          <w:rFonts w:cs="Tahoma"/>
          <w:szCs w:val="22"/>
          <w:lang w:val="el-GR"/>
        </w:rPr>
        <w:t>Στις ακόλουθες περιπτώσεις</w:t>
      </w:r>
      <w:r w:rsidR="00835BA7">
        <w:rPr>
          <w:szCs w:val="22"/>
          <w:lang w:val="el-GR" w:eastAsia="el-GR"/>
        </w:rPr>
        <w:fldChar w:fldCharType="end"/>
      </w:r>
      <w:r w:rsidR="00835BA7">
        <w:rPr>
          <w:szCs w:val="22"/>
          <w:lang w:val="el-GR" w:eastAsia="el-GR"/>
        </w:rPr>
        <w:fldChar w:fldCharType="begin"/>
      </w:r>
      <w:r w:rsidR="00835BA7">
        <w:rPr>
          <w:szCs w:val="22"/>
          <w:lang w:val="el-GR" w:eastAsia="el-GR"/>
        </w:rPr>
        <w:instrText xml:space="preserve"> REF _Ref503518036 \r \h </w:instrText>
      </w:r>
      <w:r w:rsidR="00835BA7">
        <w:rPr>
          <w:szCs w:val="22"/>
          <w:lang w:val="el-GR" w:eastAsia="el-GR"/>
        </w:rPr>
      </w:r>
      <w:r w:rsidR="00835BA7">
        <w:rPr>
          <w:szCs w:val="22"/>
          <w:lang w:val="el-GR" w:eastAsia="el-GR"/>
        </w:rPr>
        <w:fldChar w:fldCharType="separate"/>
      </w:r>
      <w:r w:rsidR="00C61D58">
        <w:rPr>
          <w:szCs w:val="22"/>
          <w:lang w:val="el-GR" w:eastAsia="el-GR"/>
        </w:rPr>
        <w:t>2.2.3.2</w:t>
      </w:r>
      <w:r w:rsidR="00835BA7">
        <w:rPr>
          <w:szCs w:val="22"/>
          <w:lang w:val="el-GR" w:eastAsia="el-GR"/>
        </w:rPr>
        <w:fldChar w:fldCharType="end"/>
      </w:r>
      <w:r w:rsidR="006E562F">
        <w:rPr>
          <w:szCs w:val="22"/>
          <w:lang w:val="el-GR" w:eastAsia="el-GR"/>
        </w:rPr>
        <w:t xml:space="preserve"> </w:t>
      </w:r>
      <w:r w:rsidRPr="007213D0">
        <w:rPr>
          <w:szCs w:val="22"/>
          <w:lang w:val="el-GR" w:eastAsia="el-GR"/>
        </w:rPr>
        <w:t>θεωρείται</w:t>
      </w:r>
      <w:r>
        <w:rPr>
          <w:szCs w:val="22"/>
          <w:lang w:val="el-GR" w:eastAsia="el-GR"/>
        </w:rPr>
        <w:t xml:space="preserve"> </w:t>
      </w:r>
      <w:r w:rsidRPr="007213D0">
        <w:rPr>
          <w:szCs w:val="22"/>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18AA92F3"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bookmarkEnd w:id="194"/>
    <w:p w14:paraId="2A4D6D6D" w14:textId="461FB9AF" w:rsidR="004B29C9" w:rsidRPr="00603221" w:rsidRDefault="004B29C9" w:rsidP="003329FF">
      <w:pPr>
        <w:rPr>
          <w:lang w:val="el-GR"/>
        </w:rPr>
      </w:pPr>
    </w:p>
    <w:p w14:paraId="3D12F6EE" w14:textId="7832D715" w:rsidR="00B04AF3" w:rsidRPr="00603221" w:rsidRDefault="003355E7" w:rsidP="000B0981">
      <w:pPr>
        <w:pStyle w:val="aff1"/>
        <w:numPr>
          <w:ilvl w:val="3"/>
          <w:numId w:val="10"/>
        </w:numPr>
        <w:tabs>
          <w:tab w:val="left" w:pos="0"/>
          <w:tab w:val="left" w:pos="709"/>
          <w:tab w:val="left" w:pos="1134"/>
        </w:tabs>
        <w:spacing w:before="240"/>
        <w:ind w:left="0" w:firstLine="0"/>
        <w:rPr>
          <w:rFonts w:cs="Tahoma"/>
          <w:i/>
          <w:color w:val="5B9BD5"/>
          <w:szCs w:val="22"/>
          <w:lang w:val="el-GR"/>
        </w:rPr>
      </w:pPr>
      <w:bookmarkStart w:id="195" w:name="_Ref496540586"/>
      <w:bookmarkStart w:id="196" w:name="_Hlk77068253"/>
      <w:r w:rsidRPr="00603221">
        <w:rPr>
          <w:rFonts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rFonts w:cs="Tahoma"/>
          <w:szCs w:val="22"/>
          <w:lang w:val="el-GR"/>
        </w:rPr>
        <w:t xml:space="preserve"> </w:t>
      </w:r>
      <w:r w:rsidRPr="00603221">
        <w:rPr>
          <w:rFonts w:cs="Tahoma"/>
          <w:szCs w:val="22"/>
          <w:lang w:val="el-GR"/>
        </w:rPr>
        <w:t>:</w:t>
      </w:r>
      <w:bookmarkEnd w:id="195"/>
      <w:r w:rsidRPr="00603221">
        <w:rPr>
          <w:rFonts w:cs="Tahoma"/>
          <w:szCs w:val="22"/>
          <w:lang w:val="el-GR"/>
        </w:rPr>
        <w:t xml:space="preserve"> </w:t>
      </w:r>
    </w:p>
    <w:p w14:paraId="1B97E2FA" w14:textId="301A8C81" w:rsidR="008338F0" w:rsidRDefault="003355E7">
      <w:pPr>
        <w:rPr>
          <w:rFonts w:cs="Tahoma"/>
          <w:szCs w:val="22"/>
          <w:lang w:val="el-GR"/>
        </w:rPr>
      </w:pPr>
      <w:r w:rsidRPr="00603221">
        <w:rPr>
          <w:rFonts w:cs="Tahoma"/>
          <w:szCs w:val="22"/>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6AD437B6" w14:textId="29E8A606" w:rsidR="00A23EAB" w:rsidRPr="00603221" w:rsidRDefault="003355E7" w:rsidP="00A23EAB">
      <w:pPr>
        <w:rPr>
          <w:rFonts w:cs="Tahoma"/>
          <w:szCs w:val="22"/>
          <w:lang w:val="el-GR"/>
        </w:rPr>
      </w:pPr>
      <w:r w:rsidRPr="00603221">
        <w:rPr>
          <w:rFonts w:cs="Tahoma"/>
          <w:szCs w:val="22"/>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A23EAB">
        <w:rPr>
          <w:lang w:val="el-GR"/>
        </w:rPr>
        <w:t>προκύπτουσα</w:t>
      </w:r>
      <w:proofErr w:type="spellEnd"/>
      <w:r w:rsidR="00A23EAB">
        <w:rPr>
          <w:lang w:val="el-GR"/>
        </w:rPr>
        <w:t xml:space="preserve"> από παρόμοια διαδικασία, προβλεπόμενη σε εθνικές διατάξεις νόμου. </w:t>
      </w:r>
    </w:p>
    <w:p w14:paraId="579B460E" w14:textId="7DECE5AD" w:rsidR="00A23EAB" w:rsidRPr="00C229F3" w:rsidRDefault="003355E7" w:rsidP="00A23EAB">
      <w:pPr>
        <w:rPr>
          <w:lang w:val="el-GR"/>
        </w:rPr>
      </w:pPr>
      <w:r w:rsidRPr="00603221">
        <w:rPr>
          <w:rFonts w:cs="Tahoma"/>
          <w:szCs w:val="22"/>
          <w:lang w:val="el-GR"/>
        </w:rPr>
        <w:lastRenderedPageBreak/>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4816A0EE" w14:textId="5706ED15" w:rsidR="008338F0" w:rsidRDefault="003355E7">
      <w:pPr>
        <w:rPr>
          <w:rFonts w:cs="Tahoma"/>
          <w:szCs w:val="22"/>
          <w:lang w:val="el-GR"/>
        </w:rPr>
      </w:pPr>
      <w:r w:rsidRPr="00603221">
        <w:rPr>
          <w:rFonts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27289CE2" w14:textId="0710096C" w:rsidR="008338F0" w:rsidRDefault="003355E7">
      <w:pPr>
        <w:rPr>
          <w:rFonts w:cs="Tahoma"/>
          <w:szCs w:val="22"/>
          <w:lang w:val="el-GR"/>
        </w:rPr>
      </w:pPr>
      <w:r w:rsidRPr="00603221">
        <w:rPr>
          <w:rFonts w:cs="Tahoma"/>
          <w:szCs w:val="22"/>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rFonts w:cs="Tahoma"/>
          <w:szCs w:val="22"/>
          <w:lang w:val="el-GR"/>
        </w:rPr>
        <w:t xml:space="preserve"> </w:t>
      </w:r>
      <w:r w:rsidR="0033462B" w:rsidRPr="00033BA0">
        <w:rPr>
          <w:rFonts w:cs="Tahoma"/>
          <w:szCs w:val="22"/>
          <w:lang w:val="el-GR"/>
        </w:rPr>
        <w:t>όπως ισχύει</w:t>
      </w:r>
      <w:r w:rsidRPr="00603221">
        <w:rPr>
          <w:rFonts w:cs="Tahoma"/>
          <w:szCs w:val="22"/>
          <w:lang w:val="el-GR"/>
        </w:rPr>
        <w:t xml:space="preserve">, δεν μπορεί να θεραπευθεί με άλλα, λιγότερο παρεμβατικά, μέσα, </w:t>
      </w:r>
    </w:p>
    <w:p w14:paraId="5C175C72" w14:textId="0FBB1D05" w:rsidR="008338F0" w:rsidRDefault="003355E7">
      <w:pPr>
        <w:rPr>
          <w:rFonts w:cs="Tahoma"/>
          <w:szCs w:val="22"/>
          <w:lang w:val="el-GR"/>
        </w:rPr>
      </w:pPr>
      <w:r w:rsidRPr="00603221">
        <w:rPr>
          <w:rFonts w:cs="Tahoma"/>
          <w:szCs w:val="22"/>
          <w:lang w:val="el-GR"/>
        </w:rPr>
        <w:t>(</w:t>
      </w:r>
      <w:proofErr w:type="spellStart"/>
      <w:r w:rsidRPr="00603221">
        <w:rPr>
          <w:rFonts w:cs="Tahoma"/>
          <w:szCs w:val="22"/>
          <w:lang w:val="el-GR"/>
        </w:rPr>
        <w:t>στ</w:t>
      </w:r>
      <w:proofErr w:type="spellEnd"/>
      <w:r w:rsidRPr="00603221">
        <w:rPr>
          <w:rFonts w:cs="Tahoma"/>
          <w:szCs w:val="22"/>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1854FB65" w14:textId="77777777" w:rsidR="00A23EAB" w:rsidRPr="00603221" w:rsidRDefault="00A23EAB">
      <w:pPr>
        <w:rPr>
          <w:rFonts w:cs="Tahoma"/>
          <w:szCs w:val="22"/>
          <w:lang w:val="el-GR"/>
        </w:rPr>
      </w:pPr>
    </w:p>
    <w:p w14:paraId="07427329" w14:textId="46EFCC50" w:rsidR="008338F0" w:rsidRDefault="003355E7">
      <w:pPr>
        <w:rPr>
          <w:rFonts w:cs="Tahoma"/>
          <w:szCs w:val="22"/>
          <w:lang w:val="el-GR"/>
        </w:rPr>
      </w:pPr>
      <w:r w:rsidRPr="00603221">
        <w:rPr>
          <w:rFonts w:cs="Tahoma"/>
          <w:szCs w:val="22"/>
          <w:lang w:val="el-GR"/>
        </w:rPr>
        <w:t xml:space="preserve">(ζ) </w:t>
      </w:r>
      <w:r w:rsidR="00A23EAB" w:rsidRPr="00A23EAB">
        <w:rPr>
          <w:rFonts w:cs="Tahoma"/>
          <w:szCs w:val="22"/>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C8339C">
        <w:rPr>
          <w:rFonts w:cs="Tahoma"/>
          <w:szCs w:val="22"/>
          <w:lang w:val="el-GR"/>
        </w:rPr>
        <w:fldChar w:fldCharType="begin"/>
      </w:r>
      <w:r w:rsidR="00C8339C">
        <w:rPr>
          <w:rFonts w:cs="Tahoma"/>
          <w:szCs w:val="22"/>
          <w:lang w:val="el-GR"/>
        </w:rPr>
        <w:instrText xml:space="preserve"> REF _Ref40957856 \r \h </w:instrText>
      </w:r>
      <w:r w:rsidR="00C8339C">
        <w:rPr>
          <w:rFonts w:cs="Tahoma"/>
          <w:szCs w:val="22"/>
          <w:lang w:val="el-GR"/>
        </w:rPr>
      </w:r>
      <w:r w:rsidR="00C8339C">
        <w:rPr>
          <w:rFonts w:cs="Tahoma"/>
          <w:szCs w:val="22"/>
          <w:lang w:val="el-GR"/>
        </w:rPr>
        <w:fldChar w:fldCharType="separate"/>
      </w:r>
      <w:r w:rsidR="00C61D58">
        <w:rPr>
          <w:rFonts w:cs="Tahoma"/>
          <w:szCs w:val="22"/>
          <w:lang w:val="el-GR"/>
        </w:rPr>
        <w:t>2.2.9.2</w:t>
      </w:r>
      <w:r w:rsidR="00C8339C">
        <w:rPr>
          <w:rFonts w:cs="Tahoma"/>
          <w:szCs w:val="22"/>
          <w:lang w:val="el-GR"/>
        </w:rPr>
        <w:fldChar w:fldCharType="end"/>
      </w:r>
      <w:r w:rsidR="00E403E0">
        <w:rPr>
          <w:rFonts w:cs="Tahoma"/>
          <w:szCs w:val="22"/>
          <w:lang w:val="el-GR"/>
        </w:rPr>
        <w:t xml:space="preserve"> </w:t>
      </w:r>
      <w:r w:rsidR="00E403E0">
        <w:rPr>
          <w:rFonts w:cs="Tahoma"/>
          <w:szCs w:val="22"/>
          <w:lang w:val="el-GR"/>
        </w:rPr>
        <w:fldChar w:fldCharType="begin"/>
      </w:r>
      <w:r w:rsidR="00E403E0">
        <w:rPr>
          <w:rFonts w:cs="Tahoma"/>
          <w:szCs w:val="22"/>
          <w:lang w:val="el-GR"/>
        </w:rPr>
        <w:instrText xml:space="preserve"> REF _Ref40957856 \h </w:instrText>
      </w:r>
      <w:r w:rsidR="00E403E0">
        <w:rPr>
          <w:rFonts w:cs="Tahoma"/>
          <w:szCs w:val="22"/>
          <w:lang w:val="el-GR"/>
        </w:rPr>
      </w:r>
      <w:r w:rsidR="00E403E0">
        <w:rPr>
          <w:rFonts w:cs="Tahoma"/>
          <w:szCs w:val="22"/>
          <w:lang w:val="el-GR"/>
        </w:rPr>
        <w:fldChar w:fldCharType="separate"/>
      </w:r>
      <w:r w:rsidR="00C61D58" w:rsidRPr="00C0210C">
        <w:rPr>
          <w:rFonts w:cs="Tahoma"/>
          <w:szCs w:val="22"/>
          <w:lang w:val="el-GR"/>
        </w:rPr>
        <w:t>Αποδεικτικά μέσα</w:t>
      </w:r>
      <w:r w:rsidR="00C61D58">
        <w:rPr>
          <w:rFonts w:ascii="Calibri" w:hAnsi="Calibri"/>
          <w:lang w:val="el-GR"/>
        </w:rPr>
        <w:t xml:space="preserve"> </w:t>
      </w:r>
      <w:r w:rsidR="00C61D58" w:rsidRPr="0077634D">
        <w:rPr>
          <w:rFonts w:ascii="Calibri" w:hAnsi="Calibri"/>
          <w:lang w:val="el-GR"/>
        </w:rPr>
        <w:t xml:space="preserve">- </w:t>
      </w:r>
      <w:r w:rsidR="00C61D58" w:rsidRPr="00C0210C">
        <w:rPr>
          <w:rFonts w:cs="Tahoma"/>
          <w:szCs w:val="22"/>
          <w:lang w:val="el-GR"/>
        </w:rPr>
        <w:t>Δικαιολογητικά προσωρινού αναδόχου</w:t>
      </w:r>
      <w:r w:rsidR="00E403E0">
        <w:rPr>
          <w:rFonts w:cs="Tahoma"/>
          <w:szCs w:val="22"/>
          <w:lang w:val="el-GR"/>
        </w:rPr>
        <w:fldChar w:fldCharType="end"/>
      </w:r>
      <w:r w:rsidR="00A9669D" w:rsidRPr="00603221">
        <w:rPr>
          <w:rFonts w:cs="Tahoma"/>
          <w:szCs w:val="22"/>
          <w:lang w:val="el-GR"/>
        </w:rPr>
        <w:t xml:space="preserve"> </w:t>
      </w:r>
      <w:r w:rsidR="00B941FC" w:rsidRPr="00603221">
        <w:rPr>
          <w:rFonts w:cs="Tahoma"/>
          <w:szCs w:val="22"/>
          <w:lang w:val="el-GR"/>
        </w:rPr>
        <w:t xml:space="preserve">της παρούσας. </w:t>
      </w:r>
    </w:p>
    <w:p w14:paraId="491D97A9" w14:textId="77777777" w:rsidR="00A23EAB" w:rsidRPr="00603221" w:rsidRDefault="00A23EAB">
      <w:pPr>
        <w:rPr>
          <w:rFonts w:cs="Tahoma"/>
          <w:szCs w:val="22"/>
          <w:lang w:val="el-GR"/>
        </w:rPr>
      </w:pPr>
    </w:p>
    <w:p w14:paraId="1B489508" w14:textId="40D24A21" w:rsidR="008338F0" w:rsidRPr="00603221" w:rsidRDefault="003355E7">
      <w:pPr>
        <w:rPr>
          <w:rFonts w:cs="Tahoma"/>
          <w:szCs w:val="22"/>
          <w:lang w:val="el-GR"/>
        </w:rPr>
      </w:pPr>
      <w:r w:rsidRPr="00603221">
        <w:rPr>
          <w:rFonts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835BA7">
        <w:rPr>
          <w:rFonts w:cs="Tahoma"/>
          <w:szCs w:val="22"/>
          <w:lang w:val="el-GR"/>
        </w:rPr>
        <w:t xml:space="preserve">με απατηλό τρόπο </w:t>
      </w:r>
      <w:r w:rsidRPr="00603221">
        <w:rPr>
          <w:rFonts w:cs="Tahoma"/>
          <w:szCs w:val="22"/>
          <w:lang w:val="el-GR"/>
        </w:rPr>
        <w:t xml:space="preserve">παραπλανητικές πληροφορίες που ενδέχεται να επηρεάσουν ουσιωδώς τις αποφάσεις που αφορούν τον αποκλεισμό, την επιλογή ή την ανάθεση, </w:t>
      </w:r>
    </w:p>
    <w:p w14:paraId="403B36D4" w14:textId="77777777" w:rsidR="005A1E91" w:rsidRDefault="003355E7" w:rsidP="005D47EF">
      <w:pPr>
        <w:rPr>
          <w:rFonts w:cs="Tahoma"/>
          <w:szCs w:val="22"/>
          <w:lang w:val="el-GR"/>
        </w:rPr>
      </w:pPr>
      <w:r w:rsidRPr="00603221">
        <w:rPr>
          <w:rFonts w:cs="Tahoma"/>
          <w:szCs w:val="22"/>
          <w:lang w:val="el-GR"/>
        </w:rPr>
        <w:t xml:space="preserve">(θ) </w:t>
      </w:r>
      <w:r w:rsidR="00953E50" w:rsidRPr="00953E50">
        <w:rPr>
          <w:rFonts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rFonts w:cs="Tahoma"/>
          <w:szCs w:val="22"/>
          <w:lang w:val="el-GR"/>
        </w:rPr>
        <w:t>.</w:t>
      </w:r>
    </w:p>
    <w:p w14:paraId="4A8A2308" w14:textId="39FC0C1D" w:rsidR="008338F0" w:rsidRPr="00ED1485" w:rsidRDefault="00067067">
      <w:pPr>
        <w:rPr>
          <w:rFonts w:cs="Tahoma"/>
          <w:b/>
          <w:bCs/>
          <w:szCs w:val="22"/>
          <w:lang w:val="el-GR"/>
        </w:rPr>
      </w:pPr>
      <w:r w:rsidRPr="00ED1485">
        <w:rPr>
          <w:rFonts w:cs="Tahoma"/>
          <w:b/>
          <w:bCs/>
          <w:szCs w:val="22"/>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6A38A2E5" w14:textId="77777777" w:rsidR="00835BA7" w:rsidRDefault="00835BA7" w:rsidP="003C553C">
      <w:pPr>
        <w:pStyle w:val="aff1"/>
        <w:numPr>
          <w:ilvl w:val="3"/>
          <w:numId w:val="10"/>
        </w:numPr>
        <w:tabs>
          <w:tab w:val="left" w:pos="0"/>
          <w:tab w:val="left" w:pos="709"/>
          <w:tab w:val="left" w:pos="1134"/>
        </w:tabs>
        <w:spacing w:before="240"/>
        <w:ind w:left="0" w:firstLine="0"/>
        <w:rPr>
          <w:rFonts w:cs="Tahoma"/>
          <w:szCs w:val="22"/>
          <w:lang w:val="el-GR"/>
        </w:rPr>
      </w:pPr>
      <w:bookmarkStart w:id="197" w:name="_Ref81923516"/>
      <w:bookmarkEnd w:id="196"/>
      <w:r w:rsidRPr="00835BA7">
        <w:rPr>
          <w:rFonts w:cs="Tahoma"/>
          <w:szCs w:val="22"/>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bookmarkEnd w:id="197"/>
    </w:p>
    <w:p w14:paraId="40230403" w14:textId="5A9598F8" w:rsidR="00835BA7" w:rsidRDefault="00835BA7" w:rsidP="003C553C">
      <w:pPr>
        <w:pStyle w:val="aff1"/>
        <w:tabs>
          <w:tab w:val="left" w:pos="0"/>
          <w:tab w:val="left" w:pos="709"/>
          <w:tab w:val="left" w:pos="1134"/>
        </w:tabs>
        <w:spacing w:before="240"/>
        <w:ind w:left="0"/>
        <w:rPr>
          <w:rFonts w:cs="Tahoma"/>
          <w:szCs w:val="22"/>
          <w:lang w:val="el-GR"/>
        </w:rPr>
      </w:pPr>
      <w:r w:rsidRPr="00835BA7">
        <w:rPr>
          <w:rFonts w:cs="Tahoma"/>
          <w:szCs w:val="22"/>
          <w:lang w:val="el-GR"/>
        </w:rPr>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w:t>
      </w:r>
      <w:proofErr w:type="spellStart"/>
      <w:r w:rsidRPr="00835BA7">
        <w:rPr>
          <w:rFonts w:cs="Tahoma"/>
          <w:szCs w:val="22"/>
          <w:lang w:val="el-GR"/>
        </w:rPr>
        <w:t>investment</w:t>
      </w:r>
      <w:proofErr w:type="spellEnd"/>
      <w:r w:rsidRPr="00835BA7">
        <w:rPr>
          <w:rFonts w:cs="Tahoma"/>
          <w:szCs w:val="22"/>
          <w:lang w:val="el-GR"/>
        </w:rPr>
        <w:t xml:space="preserve"> </w:t>
      </w:r>
      <w:proofErr w:type="spellStart"/>
      <w:r w:rsidRPr="00835BA7">
        <w:rPr>
          <w:rFonts w:cs="Tahoma"/>
          <w:szCs w:val="22"/>
          <w:lang w:val="el-GR"/>
        </w:rPr>
        <w:t>firms</w:t>
      </w:r>
      <w:proofErr w:type="spellEnd"/>
      <w:r w:rsidRPr="00835BA7">
        <w:rPr>
          <w:rFonts w:cs="Tahoma"/>
          <w:szCs w:val="22"/>
          <w:lang w:val="el-GR"/>
        </w:rPr>
        <w:t>), εταιρείες διαχείρισης κεφαλαίων/ενεργητικού (</w:t>
      </w:r>
      <w:proofErr w:type="spellStart"/>
      <w:r w:rsidRPr="00835BA7">
        <w:rPr>
          <w:rFonts w:cs="Tahoma"/>
          <w:szCs w:val="22"/>
          <w:lang w:val="el-GR"/>
        </w:rPr>
        <w:t>asset</w:t>
      </w:r>
      <w:proofErr w:type="spellEnd"/>
      <w:r w:rsidRPr="00835BA7">
        <w:rPr>
          <w:rFonts w:cs="Tahoma"/>
          <w:szCs w:val="22"/>
          <w:lang w:val="el-GR"/>
        </w:rPr>
        <w:t>/</w:t>
      </w:r>
      <w:proofErr w:type="spellStart"/>
      <w:r w:rsidRPr="00835BA7">
        <w:rPr>
          <w:rFonts w:cs="Tahoma"/>
          <w:szCs w:val="22"/>
          <w:lang w:val="el-GR"/>
        </w:rPr>
        <w:t>fund</w:t>
      </w:r>
      <w:proofErr w:type="spellEnd"/>
      <w:r w:rsidRPr="00835BA7">
        <w:rPr>
          <w:rFonts w:cs="Tahoma"/>
          <w:szCs w:val="22"/>
          <w:lang w:val="el-GR"/>
        </w:rPr>
        <w:t xml:space="preserve"> </w:t>
      </w:r>
      <w:proofErr w:type="spellStart"/>
      <w:r w:rsidRPr="00835BA7">
        <w:rPr>
          <w:rFonts w:cs="Tahoma"/>
          <w:szCs w:val="22"/>
          <w:lang w:val="el-GR"/>
        </w:rPr>
        <w:t>managers</w:t>
      </w:r>
      <w:proofErr w:type="spellEnd"/>
      <w:r w:rsidRPr="00835BA7">
        <w:rPr>
          <w:rFonts w:cs="Tahoma"/>
          <w:szCs w:val="22"/>
          <w:lang w:val="el-GR"/>
        </w:rPr>
        <w:t>) ή εταιρείες διαχείρισης κεφαλαίων επιχειρηματικών συμμετοχών (</w:t>
      </w:r>
      <w:proofErr w:type="spellStart"/>
      <w:r w:rsidRPr="00835BA7">
        <w:rPr>
          <w:rFonts w:cs="Tahoma"/>
          <w:szCs w:val="22"/>
          <w:lang w:val="el-GR"/>
        </w:rPr>
        <w:t>private</w:t>
      </w:r>
      <w:proofErr w:type="spellEnd"/>
      <w:r w:rsidRPr="00835BA7">
        <w:rPr>
          <w:rFonts w:cs="Tahoma"/>
          <w:szCs w:val="22"/>
          <w:lang w:val="el-GR"/>
        </w:rPr>
        <w:t xml:space="preserve"> </w:t>
      </w:r>
      <w:proofErr w:type="spellStart"/>
      <w:r w:rsidRPr="00835BA7">
        <w:rPr>
          <w:rFonts w:cs="Tahoma"/>
          <w:szCs w:val="22"/>
          <w:lang w:val="el-GR"/>
        </w:rPr>
        <w:t>equity</w:t>
      </w:r>
      <w:proofErr w:type="spellEnd"/>
      <w:r w:rsidRPr="00835BA7">
        <w:rPr>
          <w:rFonts w:cs="Tahoma"/>
          <w:szCs w:val="22"/>
          <w:lang w:val="el-GR"/>
        </w:rPr>
        <w:t xml:space="preserve"> </w:t>
      </w:r>
      <w:proofErr w:type="spellStart"/>
      <w:r w:rsidRPr="00835BA7">
        <w:rPr>
          <w:rFonts w:cs="Tahoma"/>
          <w:szCs w:val="22"/>
          <w:lang w:val="el-GR"/>
        </w:rPr>
        <w:t>firms</w:t>
      </w:r>
      <w:proofErr w:type="spellEnd"/>
      <w:r w:rsidRPr="00835BA7">
        <w:rPr>
          <w:rFonts w:cs="Tahoma"/>
          <w:szCs w:val="22"/>
          <w:lang w:val="el-GR"/>
        </w:rPr>
        <w:t>),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w:t>
      </w:r>
    </w:p>
    <w:p w14:paraId="1A5DB05F" w14:textId="77777777" w:rsidR="00835BA7" w:rsidRDefault="00835BA7" w:rsidP="003C553C">
      <w:pPr>
        <w:pStyle w:val="aff1"/>
        <w:tabs>
          <w:tab w:val="left" w:pos="0"/>
          <w:tab w:val="left" w:pos="709"/>
          <w:tab w:val="left" w:pos="1134"/>
        </w:tabs>
        <w:spacing w:before="240"/>
        <w:ind w:left="0"/>
        <w:rPr>
          <w:rFonts w:cs="Tahoma"/>
          <w:szCs w:val="22"/>
          <w:lang w:val="el-GR"/>
        </w:rPr>
      </w:pPr>
    </w:p>
    <w:p w14:paraId="2E50F475" w14:textId="19CE1B10" w:rsidR="00835BA7" w:rsidRDefault="002A7C7B" w:rsidP="003C553C">
      <w:pPr>
        <w:pStyle w:val="aff1"/>
        <w:numPr>
          <w:ilvl w:val="3"/>
          <w:numId w:val="10"/>
        </w:numPr>
        <w:tabs>
          <w:tab w:val="left" w:pos="0"/>
          <w:tab w:val="left" w:pos="709"/>
          <w:tab w:val="left" w:pos="1134"/>
        </w:tabs>
        <w:spacing w:before="240"/>
        <w:ind w:left="0" w:firstLine="0"/>
        <w:rPr>
          <w:rFonts w:cs="Tahoma"/>
          <w:szCs w:val="22"/>
          <w:lang w:val="el-GR"/>
        </w:rPr>
      </w:pPr>
      <w:r w:rsidRPr="00ED1485">
        <w:rPr>
          <w:rFonts w:cs="Tahoma"/>
          <w:szCs w:val="22"/>
          <w:lang w:val="el-GR"/>
        </w:rPr>
        <w:lastRenderedPageBreak/>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2BCCC89B" w14:textId="77777777" w:rsidR="00835BA7" w:rsidRPr="00835BA7" w:rsidRDefault="00835BA7" w:rsidP="003C553C">
      <w:pPr>
        <w:pStyle w:val="aff1"/>
        <w:tabs>
          <w:tab w:val="left" w:pos="0"/>
          <w:tab w:val="left" w:pos="709"/>
          <w:tab w:val="left" w:pos="1134"/>
        </w:tabs>
        <w:spacing w:before="240"/>
        <w:ind w:left="0"/>
        <w:rPr>
          <w:rFonts w:cs="Tahoma"/>
          <w:szCs w:val="22"/>
          <w:lang w:val="el-GR"/>
        </w:rPr>
      </w:pPr>
    </w:p>
    <w:p w14:paraId="60142E01" w14:textId="0135B741" w:rsidR="002A7C7B" w:rsidRDefault="002A7C7B" w:rsidP="002A7C7B">
      <w:pPr>
        <w:pStyle w:val="aff1"/>
        <w:tabs>
          <w:tab w:val="left" w:pos="0"/>
          <w:tab w:val="left" w:pos="709"/>
          <w:tab w:val="left" w:pos="1134"/>
        </w:tabs>
        <w:spacing w:before="240"/>
        <w:ind w:left="0"/>
        <w:rPr>
          <w:rFonts w:cs="Tahoma"/>
          <w:szCs w:val="22"/>
          <w:lang w:val="el-GR"/>
        </w:rPr>
      </w:pPr>
    </w:p>
    <w:p w14:paraId="6E69F30B" w14:textId="4FB60AF8" w:rsidR="002A7C7B" w:rsidRPr="002A7C7B" w:rsidRDefault="003355E7" w:rsidP="000B0981">
      <w:pPr>
        <w:pStyle w:val="aff1"/>
        <w:numPr>
          <w:ilvl w:val="3"/>
          <w:numId w:val="10"/>
        </w:numPr>
        <w:tabs>
          <w:tab w:val="left" w:pos="0"/>
          <w:tab w:val="left" w:pos="709"/>
          <w:tab w:val="left" w:pos="1134"/>
        </w:tabs>
        <w:spacing w:before="240"/>
        <w:ind w:left="0" w:firstLine="0"/>
        <w:rPr>
          <w:b/>
          <w:bCs/>
          <w:lang w:val="el-GR"/>
        </w:rPr>
      </w:pPr>
      <w:r w:rsidRPr="002A7C7B">
        <w:rPr>
          <w:rFonts w:cs="Tahoma"/>
          <w:szCs w:val="22"/>
          <w:lang w:val="el-GR"/>
        </w:rPr>
        <w:t xml:space="preserve"> </w:t>
      </w:r>
      <w:bookmarkStart w:id="198" w:name="_Hlk77068485"/>
      <w:r w:rsidR="00363799" w:rsidRPr="002A7C7B">
        <w:rPr>
          <w:rFonts w:cs="Tahoma"/>
          <w:szCs w:val="22"/>
          <w:lang w:val="el-GR"/>
        </w:rPr>
        <w:t xml:space="preserve">Ο </w:t>
      </w:r>
      <w:r w:rsidRPr="002A7C7B">
        <w:rPr>
          <w:rFonts w:cs="Tahoma"/>
          <w:szCs w:val="22"/>
          <w:lang w:val="el-GR"/>
        </w:rPr>
        <w:t xml:space="preserve">οικονομικός φορέας που εμπίπτει σε μια από τις καταστάσεις που αναφέρονται στις παραγράφους </w:t>
      </w:r>
      <w:r w:rsidR="00153F0B" w:rsidRPr="00A334BA">
        <w:rPr>
          <w:rFonts w:cs="Tahoma"/>
          <w:szCs w:val="22"/>
          <w:lang w:val="el-GR"/>
        </w:rPr>
        <w:fldChar w:fldCharType="begin"/>
      </w:r>
      <w:r w:rsidR="00153F0B" w:rsidRPr="002A7C7B">
        <w:rPr>
          <w:rFonts w:cs="Tahoma"/>
          <w:szCs w:val="22"/>
          <w:lang w:val="el-GR"/>
        </w:rPr>
        <w:instrText xml:space="preserve"> REF _Ref496540567 \r \h </w:instrText>
      </w:r>
      <w:r w:rsidR="00DF02B0" w:rsidRPr="002A7C7B">
        <w:rPr>
          <w:rFonts w:cs="Tahoma"/>
          <w:szCs w:val="22"/>
          <w:lang w:val="el-GR"/>
        </w:rPr>
        <w:instrText xml:space="preserve"> \* MERGEFORMAT </w:instrText>
      </w:r>
      <w:r w:rsidR="00153F0B" w:rsidRPr="00A334BA">
        <w:rPr>
          <w:rFonts w:cs="Tahoma"/>
          <w:szCs w:val="22"/>
          <w:lang w:val="el-GR"/>
        </w:rPr>
      </w:r>
      <w:r w:rsidR="00153F0B" w:rsidRPr="00A334BA">
        <w:rPr>
          <w:rFonts w:cs="Tahoma"/>
          <w:szCs w:val="22"/>
          <w:lang w:val="el-GR"/>
        </w:rPr>
        <w:fldChar w:fldCharType="separate"/>
      </w:r>
      <w:r w:rsidR="00C61D58">
        <w:rPr>
          <w:rFonts w:cs="Tahoma"/>
          <w:szCs w:val="22"/>
          <w:lang w:val="el-GR"/>
        </w:rPr>
        <w:t>2.2.3.1</w:t>
      </w:r>
      <w:r w:rsidR="00153F0B" w:rsidRPr="00A334BA">
        <w:rPr>
          <w:rFonts w:cs="Tahoma"/>
          <w:szCs w:val="22"/>
          <w:lang w:val="el-GR"/>
        </w:rPr>
        <w:fldChar w:fldCharType="end"/>
      </w:r>
      <w:r w:rsidRPr="002A7C7B">
        <w:rPr>
          <w:rFonts w:cs="Tahoma"/>
          <w:szCs w:val="22"/>
          <w:lang w:val="el-GR"/>
        </w:rPr>
        <w:t xml:space="preserve"> και </w:t>
      </w:r>
      <w:r w:rsidR="00BC5F01" w:rsidRPr="002A7C7B">
        <w:rPr>
          <w:rFonts w:cs="Tahoma"/>
          <w:szCs w:val="22"/>
          <w:lang w:val="el-GR"/>
        </w:rPr>
        <w:t xml:space="preserve"> </w:t>
      </w:r>
      <w:r w:rsidR="00BC5F01" w:rsidRPr="00A334BA">
        <w:rPr>
          <w:rFonts w:cs="Tahoma"/>
          <w:szCs w:val="22"/>
          <w:lang w:val="el-GR"/>
        </w:rPr>
        <w:fldChar w:fldCharType="begin"/>
      </w:r>
      <w:r w:rsidR="00BC5F01" w:rsidRPr="002A7C7B">
        <w:rPr>
          <w:rFonts w:cs="Tahoma"/>
          <w:szCs w:val="22"/>
          <w:lang w:val="el-GR"/>
        </w:rPr>
        <w:instrText xml:space="preserve"> REF _Ref496540567 \r \h  \* MERGEFORMAT </w:instrText>
      </w:r>
      <w:r w:rsidR="00BC5F01" w:rsidRPr="00A334BA">
        <w:rPr>
          <w:rFonts w:cs="Tahoma"/>
          <w:szCs w:val="22"/>
          <w:lang w:val="el-GR"/>
        </w:rPr>
      </w:r>
      <w:r w:rsidR="00BC5F01" w:rsidRPr="00A334BA">
        <w:rPr>
          <w:rFonts w:cs="Tahoma"/>
          <w:szCs w:val="22"/>
          <w:lang w:val="el-GR"/>
        </w:rPr>
        <w:fldChar w:fldCharType="separate"/>
      </w:r>
      <w:r w:rsidR="00C61D58">
        <w:rPr>
          <w:rFonts w:cs="Tahoma"/>
          <w:szCs w:val="22"/>
          <w:lang w:val="el-GR"/>
        </w:rPr>
        <w:t>2.2.3.1</w:t>
      </w:r>
      <w:r w:rsidR="00BC5F01" w:rsidRPr="00A334BA">
        <w:rPr>
          <w:rFonts w:cs="Tahoma"/>
          <w:szCs w:val="22"/>
          <w:lang w:val="el-GR"/>
        </w:rPr>
        <w:fldChar w:fldCharType="end"/>
      </w:r>
      <w:r w:rsidR="00BC5F01">
        <w:rPr>
          <w:rFonts w:cs="Tahoma"/>
          <w:szCs w:val="22"/>
          <w:lang w:val="el-GR"/>
        </w:rPr>
        <w:t>.3</w:t>
      </w:r>
      <w:r w:rsidR="003260E1" w:rsidRPr="002A7C7B">
        <w:rPr>
          <w:rFonts w:cs="Tahoma"/>
          <w:szCs w:val="22"/>
          <w:lang w:val="el-GR"/>
        </w:rPr>
        <w:t xml:space="preserve"> </w:t>
      </w:r>
      <w:r w:rsidR="002A7C7B" w:rsidRPr="002A7C7B">
        <w:rPr>
          <w:lang w:val="el-GR"/>
        </w:rPr>
        <w:t>εκτός από την περ. β αυτής</w:t>
      </w:r>
      <w:r w:rsidR="002A7C7B" w:rsidRPr="002A7C7B">
        <w:rPr>
          <w:rFonts w:cs="Tahoma"/>
          <w:szCs w:val="22"/>
          <w:lang w:val="el-GR"/>
        </w:rPr>
        <w:t xml:space="preserve">, </w:t>
      </w:r>
      <w:r w:rsidRPr="002A7C7B">
        <w:rPr>
          <w:rFonts w:cs="Tahoma"/>
          <w:szCs w:val="22"/>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2A7C7B">
        <w:rPr>
          <w:rFonts w:cs="Tahoma"/>
          <w:szCs w:val="22"/>
          <w:lang w:val="el-GR"/>
        </w:rPr>
        <w:t>αυτ</w:t>
      </w:r>
      <w:proofErr w:type="spellEnd"/>
      <w:r w:rsidRPr="002A7C7B">
        <w:rPr>
          <w:rFonts w:cs="Tahoma"/>
          <w:szCs w:val="22"/>
        </w:rPr>
        <w:t>o</w:t>
      </w:r>
      <w:r w:rsidRPr="002A7C7B">
        <w:rPr>
          <w:rFonts w:cs="Tahoma"/>
          <w:szCs w:val="22"/>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bookmarkEnd w:id="198"/>
    <w:p w14:paraId="1B462E46" w14:textId="77777777" w:rsidR="002A7C7B" w:rsidRPr="00603221" w:rsidRDefault="002A7C7B" w:rsidP="00ED1485">
      <w:pPr>
        <w:pStyle w:val="aff1"/>
        <w:tabs>
          <w:tab w:val="left" w:pos="0"/>
          <w:tab w:val="left" w:pos="709"/>
          <w:tab w:val="left" w:pos="1134"/>
        </w:tabs>
        <w:spacing w:before="240"/>
        <w:ind w:left="0"/>
        <w:rPr>
          <w:rFonts w:cs="Tahoma"/>
          <w:b/>
          <w:bCs/>
          <w:szCs w:val="22"/>
          <w:lang w:val="el-GR"/>
        </w:rPr>
      </w:pPr>
    </w:p>
    <w:p w14:paraId="52131445" w14:textId="77777777" w:rsidR="00C535AC" w:rsidRPr="00603221" w:rsidRDefault="00C535AC" w:rsidP="00C535AC">
      <w:pPr>
        <w:pStyle w:val="aff1"/>
        <w:rPr>
          <w:rFonts w:cs="Tahoma"/>
          <w:b/>
          <w:bCs/>
          <w:szCs w:val="22"/>
          <w:lang w:val="el-GR"/>
        </w:rPr>
      </w:pPr>
    </w:p>
    <w:p w14:paraId="40FD8E9B" w14:textId="77777777" w:rsidR="008338F0" w:rsidRPr="00603221" w:rsidRDefault="003355E7" w:rsidP="000B0981">
      <w:pPr>
        <w:pStyle w:val="aff1"/>
        <w:numPr>
          <w:ilvl w:val="3"/>
          <w:numId w:val="10"/>
        </w:numPr>
        <w:tabs>
          <w:tab w:val="left" w:pos="0"/>
          <w:tab w:val="left" w:pos="709"/>
          <w:tab w:val="left" w:pos="1134"/>
        </w:tabs>
        <w:spacing w:before="240"/>
        <w:ind w:left="0" w:firstLine="0"/>
        <w:rPr>
          <w:rFonts w:cs="Tahoma"/>
          <w:b/>
          <w:bCs/>
          <w:color w:val="000000"/>
          <w:szCs w:val="22"/>
          <w:lang w:val="el-GR"/>
        </w:rPr>
      </w:pPr>
      <w:r w:rsidRPr="00603221">
        <w:rPr>
          <w:rFonts w:cs="Tahoma"/>
          <w:szCs w:val="22"/>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5A54AD98" w14:textId="77777777" w:rsidR="00C535AC" w:rsidRPr="00603221" w:rsidRDefault="00C535AC" w:rsidP="00C535AC">
      <w:pPr>
        <w:pStyle w:val="aff1"/>
        <w:rPr>
          <w:rFonts w:cs="Tahoma"/>
          <w:b/>
          <w:bCs/>
          <w:color w:val="000000"/>
          <w:szCs w:val="22"/>
          <w:lang w:val="el-GR"/>
        </w:rPr>
      </w:pPr>
    </w:p>
    <w:p w14:paraId="7D947F86" w14:textId="4E170185" w:rsidR="008338F0" w:rsidRPr="00ED1485" w:rsidRDefault="003355E7" w:rsidP="000B0981">
      <w:pPr>
        <w:pStyle w:val="aff1"/>
        <w:numPr>
          <w:ilvl w:val="3"/>
          <w:numId w:val="10"/>
        </w:numPr>
        <w:tabs>
          <w:tab w:val="left" w:pos="0"/>
          <w:tab w:val="left" w:pos="709"/>
          <w:tab w:val="left" w:pos="1134"/>
        </w:tabs>
        <w:spacing w:before="240"/>
        <w:ind w:left="0" w:firstLine="0"/>
        <w:rPr>
          <w:rFonts w:cs="Tahoma"/>
          <w:szCs w:val="22"/>
          <w:lang w:val="el-GR"/>
        </w:rPr>
      </w:pPr>
      <w:r w:rsidRPr="00ED1485">
        <w:rPr>
          <w:rFonts w:cs="Tahoma"/>
          <w:szCs w:val="22"/>
          <w:lang w:val="el-GR"/>
        </w:rPr>
        <w:t xml:space="preserve"> </w:t>
      </w:r>
      <w:bookmarkStart w:id="199" w:name="_Ref496540821"/>
      <w:r w:rsidR="001E5DE0" w:rsidRPr="00ED1485">
        <w:rPr>
          <w:rFonts w:cs="Tahoma"/>
          <w:szCs w:val="22"/>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ED1485">
        <w:rPr>
          <w:rFonts w:cs="Tahoma"/>
          <w:szCs w:val="22"/>
          <w:lang w:val="el-GR"/>
        </w:rPr>
        <w:t>.</w:t>
      </w:r>
      <w:bookmarkEnd w:id="199"/>
    </w:p>
    <w:p w14:paraId="4F3E946E" w14:textId="7F38728A" w:rsidR="003D6C27" w:rsidRPr="00ED1485" w:rsidRDefault="003D6C27" w:rsidP="00ED1485">
      <w:pPr>
        <w:tabs>
          <w:tab w:val="left" w:pos="0"/>
          <w:tab w:val="left" w:pos="709"/>
          <w:tab w:val="left" w:pos="1134"/>
        </w:tabs>
        <w:spacing w:before="240"/>
        <w:rPr>
          <w:rFonts w:cs="Tahoma"/>
          <w:b/>
          <w:color w:val="000000"/>
          <w:szCs w:val="22"/>
          <w:lang w:val="el-GR"/>
        </w:rPr>
      </w:pPr>
      <w:r w:rsidRPr="00ED1485">
        <w:rPr>
          <w:rFonts w:cs="Tahoma"/>
          <w:b/>
          <w:color w:val="000000"/>
          <w:szCs w:val="22"/>
          <w:lang w:val="el-GR"/>
        </w:rPr>
        <w:t xml:space="preserve">Τα νομικά Πρόσωπα αντισυμβαλλόμενοι του </w:t>
      </w:r>
      <w:proofErr w:type="spellStart"/>
      <w:r w:rsidRPr="00ED1485">
        <w:rPr>
          <w:rFonts w:cs="Tahoma"/>
          <w:b/>
          <w:color w:val="000000"/>
          <w:szCs w:val="22"/>
          <w:lang w:val="el-GR"/>
        </w:rPr>
        <w:t>Υποέργου</w:t>
      </w:r>
      <w:proofErr w:type="spellEnd"/>
      <w:r w:rsidRPr="00ED1485">
        <w:rPr>
          <w:rFonts w:cs="Tahoma"/>
          <w:b/>
          <w:color w:val="000000"/>
          <w:szCs w:val="22"/>
          <w:lang w:val="el-GR"/>
        </w:rPr>
        <w:t xml:space="preserve"> 1 ή οι υπεργολάβοι αυτών, δεν μπορούν σε καμία περίπτωση να καταστούν Ανάδοχοι ή/και υπεργολάβοι στον παρόντα Διαγωνισμό χωρίς η ενεργοποίηση αυτού του όρου να επιφέρει συνέπειες υπαναχώρησης από τη διαδικασία συμμετοχής και χωρίς ο υποψήφιος να αποκτά δικαίωμα αποζημίωσης.</w:t>
      </w:r>
    </w:p>
    <w:p w14:paraId="44ED39AE" w14:textId="77777777" w:rsidR="00D93C0C" w:rsidRPr="00603221" w:rsidRDefault="00D93C0C" w:rsidP="00603221">
      <w:pPr>
        <w:pStyle w:val="aff1"/>
        <w:rPr>
          <w:rFonts w:cs="Tahoma"/>
          <w:color w:val="000000"/>
          <w:szCs w:val="22"/>
          <w:lang w:val="el-GR"/>
        </w:rPr>
      </w:pPr>
    </w:p>
    <w:p w14:paraId="08921492" w14:textId="77777777" w:rsidR="008338F0" w:rsidRPr="00ED1485" w:rsidRDefault="003355E7" w:rsidP="003C553C">
      <w:pPr>
        <w:pStyle w:val="3"/>
        <w:numPr>
          <w:ilvl w:val="0"/>
          <w:numId w:val="0"/>
        </w:numPr>
        <w:ind w:left="-90"/>
        <w:rPr>
          <w:lang w:val="el-GR"/>
        </w:rPr>
      </w:pPr>
      <w:bookmarkStart w:id="200" w:name="_Toc95317663"/>
      <w:r w:rsidRPr="00ED1485">
        <w:rPr>
          <w:lang w:val="el-GR"/>
        </w:rPr>
        <w:t xml:space="preserve">Κριτήρια </w:t>
      </w:r>
      <w:r w:rsidR="00F11417" w:rsidRPr="00ED1485">
        <w:rPr>
          <w:lang w:val="el-GR"/>
        </w:rPr>
        <w:t xml:space="preserve">Ποιοτικής </w:t>
      </w:r>
      <w:r w:rsidRPr="00ED1485">
        <w:rPr>
          <w:lang w:val="el-GR"/>
        </w:rPr>
        <w:t xml:space="preserve">Επιλογής </w:t>
      </w:r>
      <w:r w:rsidR="00F11417" w:rsidRPr="00ED1485">
        <w:rPr>
          <w:lang w:val="el-GR"/>
        </w:rPr>
        <w:t>&amp; αποδεικτά στοιχεία</w:t>
      </w:r>
      <w:bookmarkEnd w:id="200"/>
      <w:r w:rsidR="00F11417" w:rsidRPr="00ED1485">
        <w:rPr>
          <w:lang w:val="el-GR"/>
        </w:rPr>
        <w:t xml:space="preserve"> </w:t>
      </w:r>
    </w:p>
    <w:p w14:paraId="171B5D44" w14:textId="1DBCCA2A" w:rsidR="008338F0" w:rsidRPr="00603221" w:rsidDel="00893E05" w:rsidRDefault="003355E7" w:rsidP="00ED1485">
      <w:pPr>
        <w:pStyle w:val="3"/>
        <w:ind w:left="720"/>
        <w:rPr>
          <w:lang w:val="el-GR"/>
        </w:rPr>
      </w:pPr>
      <w:bookmarkStart w:id="201" w:name="_Ref74510337"/>
      <w:bookmarkStart w:id="202" w:name="_Toc95317664"/>
      <w:r w:rsidRPr="00603221" w:rsidDel="00893E05">
        <w:rPr>
          <w:lang w:val="el-GR"/>
        </w:rPr>
        <w:t>Καταλληλόλητα άσκησης επαγγελματικής δραστηριότητας</w:t>
      </w:r>
      <w:bookmarkEnd w:id="201"/>
      <w:bookmarkEnd w:id="202"/>
      <w:r w:rsidRPr="00603221" w:rsidDel="00893E05">
        <w:rPr>
          <w:lang w:val="el-GR"/>
        </w:rPr>
        <w:t xml:space="preserve"> </w:t>
      </w:r>
    </w:p>
    <w:p w14:paraId="3506EDBE" w14:textId="6C19CD82" w:rsidR="007E243D" w:rsidRPr="00ED1485" w:rsidDel="00893E05" w:rsidRDefault="00F86B7A" w:rsidP="00835BA7">
      <w:pPr>
        <w:pStyle w:val="aff1"/>
        <w:ind w:left="0"/>
        <w:rPr>
          <w:rFonts w:cs="Tahoma"/>
          <w:szCs w:val="22"/>
          <w:lang w:val="el-GR"/>
        </w:rPr>
      </w:pPr>
      <w:r w:rsidRPr="00ED1485" w:rsidDel="00893E05">
        <w:rPr>
          <w:rFonts w:cs="Tahoma"/>
          <w:szCs w:val="22"/>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3D6C27">
        <w:rPr>
          <w:rFonts w:cs="Tahoma"/>
          <w:szCs w:val="22"/>
          <w:lang w:val="el-GR"/>
        </w:rPr>
        <w:t xml:space="preserve"> παροχή υπηρεσιών Συμβούλων.</w:t>
      </w:r>
    </w:p>
    <w:p w14:paraId="5C3D98E7" w14:textId="3A768A04" w:rsidR="007E243D" w:rsidRDefault="007E243D" w:rsidP="00835BA7">
      <w:pPr>
        <w:pStyle w:val="aff1"/>
        <w:ind w:left="0"/>
        <w:rPr>
          <w:rFonts w:cs="Tahoma"/>
          <w:szCs w:val="22"/>
          <w:lang w:val="el-GR"/>
        </w:rPr>
      </w:pPr>
      <w:r w:rsidRPr="00252398" w:rsidDel="00893E05">
        <w:rPr>
          <w:rFonts w:cs="Tahoma"/>
          <w:szCs w:val="22"/>
          <w:lang w:val="el-GR"/>
        </w:rPr>
        <w:t>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w:t>
      </w:r>
      <w:r w:rsidRPr="00C00860" w:rsidDel="00893E05">
        <w:rPr>
          <w:rFonts w:cs="Tahoma"/>
          <w:szCs w:val="22"/>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rFonts w:cs="Tahoma"/>
          <w:szCs w:val="22"/>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rFonts w:cs="Tahoma"/>
          <w:szCs w:val="22"/>
          <w:lang w:val="el-GR"/>
        </w:rPr>
        <w:t xml:space="preserve">ένορκη δήλωση ενώπιον συμβολαιογράφου σχετικά με την άσκηση του συγκεκριμένου επαγγέλματος. </w:t>
      </w:r>
    </w:p>
    <w:p w14:paraId="2207DEA5" w14:textId="51A4D02F" w:rsidR="00BE6F4C" w:rsidDel="00893E05" w:rsidRDefault="00BE6F4C" w:rsidP="00835BA7">
      <w:pPr>
        <w:pStyle w:val="aff1"/>
        <w:ind w:left="0"/>
        <w:rPr>
          <w:rFonts w:cs="Tahoma"/>
          <w:szCs w:val="22"/>
          <w:lang w:val="el-GR"/>
        </w:rPr>
      </w:pPr>
      <w:r w:rsidRPr="00BE6F4C" w:rsidDel="00893E05">
        <w:rPr>
          <w:rFonts w:cs="Tahoma"/>
          <w:szCs w:val="22"/>
          <w:lang w:val="el-GR"/>
        </w:rPr>
        <w:lastRenderedPageBreak/>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5D4A83CA" w14:textId="77777777" w:rsidR="00722D14" w:rsidRDefault="00BE6F4C" w:rsidP="00835BA7">
      <w:pPr>
        <w:pStyle w:val="aff1"/>
        <w:ind w:left="0"/>
        <w:rPr>
          <w:rFonts w:cs="Tahoma"/>
          <w:szCs w:val="22"/>
          <w:lang w:val="el-GR"/>
        </w:rPr>
      </w:pPr>
      <w:r w:rsidRPr="00BE6F4C" w:rsidDel="00893E05">
        <w:rPr>
          <w:rFonts w:cs="Tahoma"/>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rFonts w:cs="Tahoma"/>
          <w:szCs w:val="22"/>
          <w:lang w:val="el-GR"/>
        </w:rPr>
        <w:t>.</w:t>
      </w:r>
    </w:p>
    <w:p w14:paraId="300556BC" w14:textId="77777777" w:rsidR="00835BA7" w:rsidRDefault="00722D14" w:rsidP="00835BA7">
      <w:pPr>
        <w:pStyle w:val="aff1"/>
        <w:ind w:left="0"/>
        <w:rPr>
          <w:rFonts w:cs="Tahoma"/>
          <w:szCs w:val="22"/>
          <w:lang w:val="el-GR"/>
        </w:rPr>
      </w:pPr>
      <w:bookmarkStart w:id="203" w:name="_Hlk77068624"/>
      <w:r w:rsidRPr="00ED1485">
        <w:rPr>
          <w:rFonts w:cs="Tahoma"/>
          <w:szCs w:val="22"/>
          <w:lang w:val="el-GR"/>
        </w:rPr>
        <w:t>Στην περίπτωση ένωσης οικονομικών φορέων</w:t>
      </w:r>
      <w:r w:rsidR="00BE6F4C" w:rsidRPr="00BE6F4C" w:rsidDel="00893E05">
        <w:rPr>
          <w:rFonts w:cs="Tahoma"/>
          <w:szCs w:val="22"/>
          <w:lang w:val="el-GR"/>
        </w:rPr>
        <w:t xml:space="preserve"> </w:t>
      </w:r>
      <w:r w:rsidRPr="00ED1485">
        <w:rPr>
          <w:rFonts w:cs="Tahoma"/>
          <w:szCs w:val="22"/>
          <w:lang w:val="el-GR"/>
        </w:rPr>
        <w:t xml:space="preserve">η </w:t>
      </w:r>
      <w:proofErr w:type="spellStart"/>
      <w:r w:rsidRPr="00ED1485">
        <w:rPr>
          <w:rFonts w:cs="Tahoma"/>
          <w:szCs w:val="22"/>
          <w:lang w:val="el-GR"/>
        </w:rPr>
        <w:t>καταλληλότητα</w:t>
      </w:r>
      <w:proofErr w:type="spellEnd"/>
      <w:r w:rsidRPr="00ED1485">
        <w:rPr>
          <w:rFonts w:cs="Tahoma"/>
          <w:szCs w:val="22"/>
          <w:lang w:val="el-GR"/>
        </w:rPr>
        <w:t xml:space="preserve"> άσκησης επαγγελματικής δραστηριότητας</w:t>
      </w:r>
      <w:r>
        <w:rPr>
          <w:rFonts w:cs="Tahoma"/>
          <w:szCs w:val="22"/>
          <w:lang w:val="el-GR"/>
        </w:rPr>
        <w:t xml:space="preserve"> απαιτείται να καλύπτεται σωρευτικά από τα μέλη της ένωσης.</w:t>
      </w:r>
    </w:p>
    <w:p w14:paraId="471728AE" w14:textId="57DD2ACF" w:rsidR="00BE6F4C" w:rsidRPr="00BE6F4C" w:rsidDel="00893E05" w:rsidRDefault="00722D14" w:rsidP="00835BA7">
      <w:pPr>
        <w:pStyle w:val="aff1"/>
        <w:ind w:left="0"/>
        <w:rPr>
          <w:rFonts w:cs="Tahoma"/>
          <w:szCs w:val="22"/>
          <w:lang w:val="el-GR"/>
        </w:rPr>
      </w:pPr>
      <w:r>
        <w:rPr>
          <w:rFonts w:cs="Tahoma"/>
          <w:szCs w:val="22"/>
          <w:lang w:val="el-GR"/>
        </w:rPr>
        <w:t xml:space="preserve"> </w:t>
      </w:r>
      <w:r w:rsidR="00BE6F4C" w:rsidRPr="00BE6F4C" w:rsidDel="00893E05">
        <w:rPr>
          <w:rFonts w:cs="Tahoma"/>
          <w:szCs w:val="22"/>
          <w:lang w:val="el-GR"/>
        </w:rPr>
        <w:t xml:space="preserve">  </w:t>
      </w:r>
    </w:p>
    <w:p w14:paraId="4DB8D1A1" w14:textId="77777777" w:rsidR="008338F0" w:rsidRPr="00603221" w:rsidRDefault="003355E7" w:rsidP="00ED1485">
      <w:pPr>
        <w:pStyle w:val="3"/>
        <w:ind w:left="720"/>
        <w:rPr>
          <w:lang w:val="el-GR"/>
        </w:rPr>
      </w:pPr>
      <w:bookmarkStart w:id="204" w:name="_Toc74566826"/>
      <w:bookmarkStart w:id="205" w:name="_Toc78358018"/>
      <w:bookmarkStart w:id="206" w:name="_Toc78358272"/>
      <w:bookmarkStart w:id="207" w:name="_Ref496541309"/>
      <w:bookmarkStart w:id="208" w:name="_Ref496541508"/>
      <w:bookmarkStart w:id="209" w:name="_Toc95317665"/>
      <w:bookmarkEnd w:id="203"/>
      <w:bookmarkEnd w:id="204"/>
      <w:bookmarkEnd w:id="205"/>
      <w:bookmarkEnd w:id="206"/>
      <w:r w:rsidRPr="00603221">
        <w:rPr>
          <w:lang w:val="el-GR"/>
        </w:rPr>
        <w:t>Οικονομική και χρηματοοικονομική επάρκεια</w:t>
      </w:r>
      <w:bookmarkEnd w:id="207"/>
      <w:bookmarkEnd w:id="208"/>
      <w:bookmarkEnd w:id="209"/>
    </w:p>
    <w:p w14:paraId="05691828" w14:textId="5D1A69D1" w:rsidR="00722D14" w:rsidRPr="00533D55" w:rsidRDefault="00F86B7A" w:rsidP="00835BA7">
      <w:pPr>
        <w:pStyle w:val="aff1"/>
        <w:ind w:left="0"/>
        <w:rPr>
          <w:rFonts w:cs="Tahoma"/>
          <w:szCs w:val="22"/>
          <w:lang w:val="el-GR"/>
        </w:rPr>
      </w:pPr>
      <w:r w:rsidRPr="00533D55">
        <w:rPr>
          <w:rFonts w:cs="Tahoma"/>
          <w:szCs w:val="22"/>
          <w:lang w:val="el-GR"/>
        </w:rPr>
        <w:t xml:space="preserve">Οι οικονομικοί φορείς που συμμετέχουν στη διαδικασία σύναψης της παρούσας απαιτείται να έχουν </w:t>
      </w:r>
      <w:r w:rsidR="00E17EA6" w:rsidRPr="00533D55">
        <w:rPr>
          <w:rFonts w:cs="Tahoma"/>
          <w:szCs w:val="22"/>
          <w:lang w:val="el-GR"/>
        </w:rPr>
        <w:t xml:space="preserve">μέσο γενικό ετήσιο κύκλο εργασιών για τις τρεις </w:t>
      </w:r>
      <w:r w:rsidR="00966FED" w:rsidRPr="00533D55">
        <w:rPr>
          <w:rFonts w:cs="Tahoma"/>
          <w:szCs w:val="22"/>
          <w:lang w:val="el-GR"/>
        </w:rPr>
        <w:t xml:space="preserve">(3) </w:t>
      </w:r>
      <w:r w:rsidR="00E17EA6" w:rsidRPr="00533D55">
        <w:rPr>
          <w:rFonts w:cs="Tahoma"/>
          <w:szCs w:val="22"/>
          <w:lang w:val="el-GR"/>
        </w:rPr>
        <w:t>τελευταίες οικονομικές χρήσεις ή, τις οικονομικές χρήσεις κατά τις οποίες ο οικονομικός φορέας δραστηριοποιείται, αν είναι λιγότερες από τρεις</w:t>
      </w:r>
      <w:r w:rsidRPr="00533D55">
        <w:rPr>
          <w:rFonts w:cs="Tahoma"/>
          <w:szCs w:val="22"/>
          <w:lang w:val="el-GR"/>
        </w:rPr>
        <w:t xml:space="preserve"> (201</w:t>
      </w:r>
      <w:r w:rsidR="00BB6D49" w:rsidRPr="00533D55">
        <w:rPr>
          <w:rFonts w:cs="Tahoma"/>
          <w:szCs w:val="22"/>
          <w:lang w:val="el-GR"/>
        </w:rPr>
        <w:t>8</w:t>
      </w:r>
      <w:r w:rsidRPr="00533D55">
        <w:rPr>
          <w:rFonts w:cs="Tahoma"/>
          <w:szCs w:val="22"/>
          <w:lang w:val="el-GR"/>
        </w:rPr>
        <w:t>-201</w:t>
      </w:r>
      <w:r w:rsidR="00BB6D49" w:rsidRPr="00533D55">
        <w:rPr>
          <w:rFonts w:cs="Tahoma"/>
          <w:szCs w:val="22"/>
          <w:lang w:val="el-GR"/>
        </w:rPr>
        <w:t>9</w:t>
      </w:r>
      <w:r w:rsidRPr="00533D55">
        <w:rPr>
          <w:rFonts w:cs="Tahoma"/>
          <w:szCs w:val="22"/>
          <w:lang w:val="el-GR"/>
        </w:rPr>
        <w:t>-20</w:t>
      </w:r>
      <w:r w:rsidR="00BB6D49" w:rsidRPr="00533D55">
        <w:rPr>
          <w:rFonts w:cs="Tahoma"/>
          <w:szCs w:val="22"/>
          <w:lang w:val="el-GR"/>
        </w:rPr>
        <w:t>20</w:t>
      </w:r>
      <w:r w:rsidRPr="00533D55">
        <w:rPr>
          <w:rFonts w:cs="Tahoma"/>
          <w:szCs w:val="22"/>
          <w:lang w:val="el-GR"/>
        </w:rPr>
        <w:t xml:space="preserve">) </w:t>
      </w:r>
      <w:r w:rsidR="0069435C" w:rsidRPr="00533D55">
        <w:rPr>
          <w:rFonts w:cs="Tahoma" w:hint="eastAsia"/>
          <w:szCs w:val="22"/>
          <w:lang w:val="el-GR"/>
        </w:rPr>
        <w:t>κατ’</w:t>
      </w:r>
      <w:r w:rsidR="0069435C" w:rsidRPr="00533D55">
        <w:rPr>
          <w:rFonts w:cs="Tahoma"/>
          <w:szCs w:val="22"/>
          <w:lang w:val="el-GR"/>
        </w:rPr>
        <w:t xml:space="preserve"> </w:t>
      </w:r>
      <w:r w:rsidR="0069435C" w:rsidRPr="00533D55">
        <w:rPr>
          <w:rFonts w:cs="Tahoma" w:hint="eastAsia"/>
          <w:szCs w:val="22"/>
          <w:lang w:val="el-GR"/>
        </w:rPr>
        <w:t>ελάχιστον</w:t>
      </w:r>
      <w:r w:rsidR="0069435C" w:rsidRPr="00533D55">
        <w:rPr>
          <w:rFonts w:cs="Tahoma"/>
          <w:szCs w:val="22"/>
          <w:lang w:val="el-GR"/>
        </w:rPr>
        <w:t xml:space="preserve"> </w:t>
      </w:r>
      <w:r w:rsidR="0069435C" w:rsidRPr="00533D55">
        <w:rPr>
          <w:rFonts w:cs="Tahoma" w:hint="eastAsia"/>
          <w:szCs w:val="22"/>
          <w:lang w:val="el-GR"/>
        </w:rPr>
        <w:t>ίσο</w:t>
      </w:r>
      <w:r w:rsidR="0069435C" w:rsidRPr="00533D55">
        <w:rPr>
          <w:rFonts w:cs="Tahoma"/>
          <w:szCs w:val="22"/>
          <w:lang w:val="el-GR"/>
        </w:rPr>
        <w:t xml:space="preserve"> </w:t>
      </w:r>
      <w:r w:rsidR="0069435C" w:rsidRPr="00533D55">
        <w:rPr>
          <w:rFonts w:cs="Tahoma" w:hint="eastAsia"/>
          <w:szCs w:val="22"/>
          <w:lang w:val="el-GR"/>
        </w:rPr>
        <w:t>με</w:t>
      </w:r>
      <w:r w:rsidR="0069435C" w:rsidRPr="00533D55">
        <w:rPr>
          <w:rFonts w:cs="Tahoma"/>
          <w:szCs w:val="22"/>
          <w:lang w:val="el-GR"/>
        </w:rPr>
        <w:t xml:space="preserve"> </w:t>
      </w:r>
      <w:r w:rsidR="0069435C" w:rsidRPr="00533D55">
        <w:rPr>
          <w:rFonts w:cs="Tahoma" w:hint="eastAsia"/>
          <w:szCs w:val="22"/>
          <w:lang w:val="el-GR"/>
        </w:rPr>
        <w:t>το</w:t>
      </w:r>
      <w:r w:rsidR="0069435C" w:rsidRPr="00533D55">
        <w:rPr>
          <w:rFonts w:cs="Tahoma"/>
          <w:szCs w:val="22"/>
          <w:lang w:val="el-GR"/>
        </w:rPr>
        <w:t xml:space="preserve"> 200%</w:t>
      </w:r>
      <w:r w:rsidRPr="00533D55">
        <w:rPr>
          <w:rFonts w:cs="Tahoma"/>
          <w:szCs w:val="22"/>
          <w:lang w:val="el-GR"/>
        </w:rPr>
        <w:t xml:space="preserve"> </w:t>
      </w:r>
      <w:r w:rsidRPr="00533D55">
        <w:rPr>
          <w:rFonts w:cs="Tahoma" w:hint="eastAsia"/>
          <w:szCs w:val="22"/>
          <w:lang w:val="el-GR"/>
        </w:rPr>
        <w:t>του</w:t>
      </w:r>
      <w:r w:rsidRPr="00533D55">
        <w:rPr>
          <w:rFonts w:cs="Tahoma"/>
          <w:szCs w:val="22"/>
          <w:lang w:val="el-GR"/>
        </w:rPr>
        <w:t xml:space="preserve"> </w:t>
      </w:r>
      <w:r w:rsidRPr="00533D55">
        <w:rPr>
          <w:rFonts w:cs="Tahoma" w:hint="eastAsia"/>
          <w:szCs w:val="22"/>
          <w:lang w:val="el-GR"/>
        </w:rPr>
        <w:t>προϋπολογισμού</w:t>
      </w:r>
      <w:r w:rsidRPr="00533D55">
        <w:rPr>
          <w:rFonts w:cs="Tahoma"/>
          <w:szCs w:val="22"/>
          <w:lang w:val="el-GR"/>
        </w:rPr>
        <w:t xml:space="preserve"> </w:t>
      </w:r>
      <w:r w:rsidRPr="00533D55">
        <w:rPr>
          <w:rFonts w:cs="Tahoma" w:hint="eastAsia"/>
          <w:szCs w:val="22"/>
          <w:lang w:val="el-GR"/>
        </w:rPr>
        <w:t>του</w:t>
      </w:r>
      <w:r w:rsidRPr="00533D55">
        <w:rPr>
          <w:rFonts w:cs="Tahoma"/>
          <w:szCs w:val="22"/>
          <w:lang w:val="el-GR"/>
        </w:rPr>
        <w:t xml:space="preserve"> </w:t>
      </w:r>
      <w:r w:rsidRPr="00533D55">
        <w:rPr>
          <w:rFonts w:cs="Tahoma" w:hint="eastAsia"/>
          <w:szCs w:val="22"/>
          <w:lang w:val="el-GR"/>
        </w:rPr>
        <w:t>υπό</w:t>
      </w:r>
      <w:r w:rsidRPr="00533D55">
        <w:rPr>
          <w:rFonts w:cs="Tahoma"/>
          <w:szCs w:val="22"/>
          <w:lang w:val="el-GR"/>
        </w:rPr>
        <w:t xml:space="preserve"> </w:t>
      </w:r>
      <w:r w:rsidRPr="00533D55">
        <w:rPr>
          <w:rFonts w:cs="Tahoma" w:hint="eastAsia"/>
          <w:szCs w:val="22"/>
          <w:lang w:val="el-GR"/>
        </w:rPr>
        <w:t>ανάθεση</w:t>
      </w:r>
      <w:r w:rsidRPr="00533D55">
        <w:rPr>
          <w:rFonts w:cs="Tahoma"/>
          <w:szCs w:val="22"/>
          <w:lang w:val="el-GR"/>
        </w:rPr>
        <w:t xml:space="preserve"> </w:t>
      </w:r>
      <w:r w:rsidRPr="00533D55">
        <w:rPr>
          <w:rFonts w:cs="Tahoma" w:hint="eastAsia"/>
          <w:szCs w:val="22"/>
          <w:lang w:val="el-GR"/>
        </w:rPr>
        <w:t>Έργου</w:t>
      </w:r>
      <w:r w:rsidR="00312450" w:rsidRPr="00533D55">
        <w:rPr>
          <w:rFonts w:cs="Tahoma"/>
          <w:szCs w:val="22"/>
          <w:lang w:val="el-GR"/>
        </w:rPr>
        <w:t xml:space="preserve"> συμπεριλαμβανομένου του δικαιώματος προαίρεσης </w:t>
      </w:r>
      <w:r w:rsidR="00533D55" w:rsidRPr="00533D55">
        <w:rPr>
          <w:rFonts w:cs="Tahoma"/>
          <w:szCs w:val="22"/>
          <w:lang w:val="el-GR"/>
        </w:rPr>
        <w:t>χωρίς</w:t>
      </w:r>
      <w:r w:rsidR="00312450" w:rsidRPr="00533D55">
        <w:rPr>
          <w:rFonts w:cs="Tahoma"/>
          <w:szCs w:val="22"/>
          <w:lang w:val="el-GR"/>
        </w:rPr>
        <w:t xml:space="preserve"> ΦΠΑ</w:t>
      </w:r>
      <w:r w:rsidRPr="00533D55">
        <w:rPr>
          <w:rFonts w:cs="Tahoma"/>
          <w:szCs w:val="22"/>
          <w:lang w:val="el-GR"/>
        </w:rPr>
        <w:t>.</w:t>
      </w:r>
      <w:r w:rsidR="00E83D26" w:rsidRPr="00533D55">
        <w:rPr>
          <w:rFonts w:cs="Tahoma"/>
          <w:szCs w:val="22"/>
          <w:lang w:val="el-GR"/>
        </w:rPr>
        <w:t xml:space="preserve"> </w:t>
      </w:r>
      <w:bookmarkStart w:id="210" w:name="_Hlk77068653"/>
      <w:r w:rsidR="00722D14" w:rsidRPr="00533D55">
        <w:rPr>
          <w:rFonts w:cs="Tahoma"/>
          <w:szCs w:val="22"/>
          <w:lang w:val="el-GR"/>
        </w:rPr>
        <w:t>Σε περίπτωση ένωσης οικονομικών φορέων, οι παραπάνω απαιτήσεις καλύπτονται αθροιστικά από τα μέλη της ένωσης</w:t>
      </w:r>
    </w:p>
    <w:bookmarkEnd w:id="210"/>
    <w:p w14:paraId="743ACF02" w14:textId="77777777" w:rsidR="00722D14" w:rsidRPr="00ED1485" w:rsidRDefault="00722D14" w:rsidP="00ED1485">
      <w:pPr>
        <w:rPr>
          <w:lang w:val="el-GR" w:eastAsia="en-US"/>
        </w:rPr>
      </w:pPr>
    </w:p>
    <w:p w14:paraId="5AD6E127" w14:textId="14E52017" w:rsidR="008338F0" w:rsidRDefault="003355E7" w:rsidP="00ED1485">
      <w:pPr>
        <w:pStyle w:val="3"/>
        <w:ind w:left="720"/>
        <w:rPr>
          <w:lang w:val="el-GR"/>
        </w:rPr>
      </w:pPr>
      <w:bookmarkStart w:id="211" w:name="_Ref496541329"/>
      <w:bookmarkStart w:id="212" w:name="_Ref496541556"/>
      <w:bookmarkStart w:id="213" w:name="_Toc95317666"/>
      <w:r w:rsidRPr="00603221">
        <w:rPr>
          <w:lang w:val="el-GR"/>
        </w:rPr>
        <w:t>Τεχνική και επαγγελματική ικανότητα</w:t>
      </w:r>
      <w:bookmarkEnd w:id="211"/>
      <w:bookmarkEnd w:id="212"/>
      <w:bookmarkEnd w:id="213"/>
      <w:r w:rsidR="0071303E" w:rsidRPr="00603221">
        <w:rPr>
          <w:lang w:val="el-GR"/>
        </w:rPr>
        <w:t xml:space="preserve"> </w:t>
      </w:r>
    </w:p>
    <w:p w14:paraId="78D53545" w14:textId="77777777" w:rsidR="00061428" w:rsidRDefault="00061428" w:rsidP="003D6C27">
      <w:pPr>
        <w:spacing w:before="120"/>
        <w:rPr>
          <w:rFonts w:cs="Tahoma"/>
          <w:bCs/>
          <w:szCs w:val="22"/>
          <w:lang w:val="el-GR"/>
        </w:rPr>
      </w:pPr>
    </w:p>
    <w:p w14:paraId="26699905" w14:textId="2678E693" w:rsidR="00061428" w:rsidRPr="00061428" w:rsidRDefault="00061428" w:rsidP="00324A3B">
      <w:pPr>
        <w:pStyle w:val="4"/>
        <w:numPr>
          <w:ilvl w:val="3"/>
          <w:numId w:val="96"/>
        </w:numPr>
      </w:pPr>
      <w:bookmarkStart w:id="214" w:name="_Ref81923747"/>
      <w:bookmarkStart w:id="215" w:name="_Toc95317667"/>
      <w:proofErr w:type="spellStart"/>
      <w:r w:rsidRPr="00061428">
        <w:t>Τεχνική</w:t>
      </w:r>
      <w:proofErr w:type="spellEnd"/>
      <w:r w:rsidRPr="00061428">
        <w:t xml:space="preserve"> </w:t>
      </w:r>
      <w:proofErr w:type="spellStart"/>
      <w:r w:rsidRPr="00061428">
        <w:t>Ικ</w:t>
      </w:r>
      <w:proofErr w:type="spellEnd"/>
      <w:r w:rsidRPr="00061428">
        <w:t>ανότητα</w:t>
      </w:r>
      <w:bookmarkEnd w:id="214"/>
      <w:bookmarkEnd w:id="215"/>
    </w:p>
    <w:p w14:paraId="5248BB1F" w14:textId="77777777" w:rsidR="003D6C27" w:rsidRPr="003D6C27" w:rsidRDefault="003D6C27" w:rsidP="003D6C27">
      <w:pPr>
        <w:spacing w:before="120"/>
        <w:rPr>
          <w:rFonts w:cs="Tahoma"/>
          <w:bCs/>
          <w:szCs w:val="22"/>
          <w:lang w:val="el-GR"/>
        </w:rPr>
      </w:pPr>
      <w:r w:rsidRPr="003D6C27">
        <w:rPr>
          <w:rFonts w:cs="Tahoma"/>
          <w:bCs/>
          <w:szCs w:val="22"/>
          <w:lang w:val="el-GR"/>
        </w:rPr>
        <w:t>Όσον αφορά στην τεχνική και επαγγελματική ικανότητα για την παρούσα διαδικασία σύναψης σύμβασης, οι οικονομικοί φορείς απαιτείται:</w:t>
      </w:r>
    </w:p>
    <w:p w14:paraId="4B3F71C6" w14:textId="77777777" w:rsidR="003D6C27" w:rsidRPr="003D6C27" w:rsidRDefault="003D6C27" w:rsidP="0015086B">
      <w:pPr>
        <w:numPr>
          <w:ilvl w:val="0"/>
          <w:numId w:val="27"/>
        </w:numPr>
        <w:spacing w:before="120"/>
        <w:contextualSpacing/>
        <w:rPr>
          <w:rFonts w:cs="Tahoma"/>
          <w:bCs/>
          <w:szCs w:val="22"/>
          <w:lang w:val="el-GR"/>
        </w:rPr>
      </w:pPr>
      <w:r w:rsidRPr="003D6C27">
        <w:rPr>
          <w:rFonts w:cs="Tahoma"/>
          <w:bCs/>
          <w:szCs w:val="22"/>
          <w:lang w:val="el-GR"/>
        </w:rPr>
        <w:t>κατά τη διάρκεια των πέντε (5) τελευταίων ετών να έχουν ολοκληρώσει επιτυχώς:</w:t>
      </w:r>
    </w:p>
    <w:p w14:paraId="5BFC86C7" w14:textId="477895CF" w:rsidR="003D6C27" w:rsidRPr="003D6C27" w:rsidRDefault="003D6C27" w:rsidP="0015086B">
      <w:pPr>
        <w:numPr>
          <w:ilvl w:val="0"/>
          <w:numId w:val="26"/>
        </w:numPr>
        <w:spacing w:before="120"/>
        <w:contextualSpacing/>
        <w:rPr>
          <w:rFonts w:cs="Tahoma"/>
          <w:bCs/>
          <w:szCs w:val="22"/>
          <w:lang w:val="el-GR"/>
        </w:rPr>
      </w:pPr>
      <w:r w:rsidRPr="003D6C27">
        <w:rPr>
          <w:rFonts w:cs="Tahoma"/>
          <w:bCs/>
          <w:szCs w:val="22"/>
          <w:lang w:val="el-GR"/>
        </w:rPr>
        <w:t xml:space="preserve">τρία (3) </w:t>
      </w:r>
      <w:r w:rsidR="00F74A0E">
        <w:rPr>
          <w:rFonts w:cs="Tahoma"/>
          <w:bCs/>
          <w:szCs w:val="22"/>
          <w:lang w:val="el-GR"/>
        </w:rPr>
        <w:t xml:space="preserve">τουλάχιστον </w:t>
      </w:r>
      <w:r w:rsidRPr="003D6C27">
        <w:rPr>
          <w:rFonts w:cs="Tahoma"/>
          <w:bCs/>
          <w:szCs w:val="22"/>
          <w:lang w:val="el-GR"/>
        </w:rPr>
        <w:t>έργα, σε Φορείς του Δημοσίου / Ευρύτερου Δημοσίου Τομέα ή Ιδιωτικού Τομέα, το αντικείμενο των οποίων να περιλαμβάνει την παροχή υπηρεσιών σχεδιασμού</w:t>
      </w:r>
      <w:r w:rsidR="00EC35D4" w:rsidRPr="00EF0E75">
        <w:rPr>
          <w:rFonts w:cs="Tahoma"/>
          <w:bCs/>
          <w:szCs w:val="22"/>
          <w:lang w:val="el-GR"/>
        </w:rPr>
        <w:t xml:space="preserve">, </w:t>
      </w:r>
      <w:r w:rsidR="00EC35D4">
        <w:rPr>
          <w:rFonts w:cs="Tahoma"/>
          <w:bCs/>
          <w:szCs w:val="22"/>
          <w:lang w:val="el-GR"/>
        </w:rPr>
        <w:t>αξιολόγησης ή/και</w:t>
      </w:r>
      <w:r w:rsidR="009443C5">
        <w:rPr>
          <w:rFonts w:cs="Tahoma"/>
          <w:bCs/>
          <w:szCs w:val="22"/>
          <w:lang w:val="el-GR"/>
        </w:rPr>
        <w:t xml:space="preserve"> </w:t>
      </w:r>
      <w:r w:rsidRPr="003D6C27">
        <w:rPr>
          <w:rFonts w:cs="Tahoma"/>
          <w:bCs/>
          <w:szCs w:val="22"/>
          <w:lang w:val="el-GR"/>
        </w:rPr>
        <w:t xml:space="preserve">υλοποίησης συστημάτων οικονομικής διαχείρισης στην πλατφόρμα διαχείρισης επιχειρησιακών πόρων της </w:t>
      </w:r>
      <w:r w:rsidRPr="003D6C27">
        <w:rPr>
          <w:rFonts w:cs="Tahoma"/>
          <w:bCs/>
          <w:szCs w:val="22"/>
          <w:lang w:val="en-US"/>
        </w:rPr>
        <w:t>SAP</w:t>
      </w:r>
      <w:r w:rsidR="00EC35D4" w:rsidRPr="00EF0E75">
        <w:rPr>
          <w:rFonts w:cs="Tahoma"/>
          <w:bCs/>
          <w:szCs w:val="22"/>
          <w:lang w:val="el-GR"/>
        </w:rPr>
        <w:t xml:space="preserve"> </w:t>
      </w:r>
      <w:r w:rsidR="00EC35D4">
        <w:rPr>
          <w:rFonts w:cs="Tahoma"/>
          <w:bCs/>
          <w:szCs w:val="22"/>
          <w:lang w:val="el-GR"/>
        </w:rPr>
        <w:t>στην Ελλάδα ή και σε χώρα της Ευρωπαϊκής Ένωσης</w:t>
      </w:r>
      <w:r w:rsidR="00EC35D4" w:rsidRPr="003D6C27">
        <w:rPr>
          <w:rFonts w:cs="Tahoma"/>
          <w:bCs/>
          <w:szCs w:val="22"/>
          <w:lang w:val="el-GR"/>
        </w:rPr>
        <w:t>.</w:t>
      </w:r>
    </w:p>
    <w:p w14:paraId="75780C0A" w14:textId="49BE08B6" w:rsidR="003D6C27" w:rsidRPr="003D6C27" w:rsidRDefault="003D6C27" w:rsidP="0015086B">
      <w:pPr>
        <w:numPr>
          <w:ilvl w:val="0"/>
          <w:numId w:val="26"/>
        </w:numPr>
        <w:tabs>
          <w:tab w:val="left" w:pos="709"/>
        </w:tabs>
        <w:suppressAutoHyphens w:val="0"/>
        <w:spacing w:line="264" w:lineRule="auto"/>
        <w:contextualSpacing/>
        <w:rPr>
          <w:rFonts w:cs="Tahoma"/>
          <w:szCs w:val="22"/>
          <w:lang w:val="el-GR" w:eastAsia="en-US"/>
        </w:rPr>
      </w:pPr>
      <w:r w:rsidRPr="003D6C27">
        <w:rPr>
          <w:rFonts w:cs="Tahoma"/>
          <w:bCs/>
          <w:szCs w:val="22"/>
          <w:lang w:val="el-GR"/>
        </w:rPr>
        <w:t xml:space="preserve">Ένα (1) τουλάχιστον </w:t>
      </w:r>
      <w:r w:rsidR="00EC35D4">
        <w:rPr>
          <w:rFonts w:cs="Tahoma"/>
          <w:bCs/>
          <w:szCs w:val="22"/>
          <w:lang w:val="el-GR"/>
        </w:rPr>
        <w:t xml:space="preserve">από τα ανωτέρω </w:t>
      </w:r>
      <w:r w:rsidRPr="003D6C27">
        <w:rPr>
          <w:rFonts w:cs="Tahoma"/>
          <w:bCs/>
          <w:szCs w:val="22"/>
          <w:lang w:val="el-GR"/>
        </w:rPr>
        <w:t>έργ</w:t>
      </w:r>
      <w:r w:rsidR="00EC35D4">
        <w:rPr>
          <w:rFonts w:cs="Tahoma"/>
          <w:bCs/>
          <w:szCs w:val="22"/>
          <w:lang w:val="el-GR"/>
        </w:rPr>
        <w:t>α</w:t>
      </w:r>
      <w:r w:rsidRPr="003D6C27">
        <w:rPr>
          <w:rFonts w:cs="Tahoma"/>
          <w:bCs/>
          <w:szCs w:val="22"/>
          <w:lang w:val="el-GR"/>
        </w:rPr>
        <w:t xml:space="preserve"> </w:t>
      </w:r>
      <w:r w:rsidR="00EC35D4">
        <w:rPr>
          <w:rFonts w:cs="Tahoma"/>
          <w:bCs/>
          <w:szCs w:val="22"/>
          <w:lang w:val="el-GR"/>
        </w:rPr>
        <w:t xml:space="preserve">θα πρέπει </w:t>
      </w:r>
      <w:r w:rsidRPr="003D6C27">
        <w:rPr>
          <w:rFonts w:cs="Tahoma"/>
          <w:bCs/>
          <w:szCs w:val="22"/>
          <w:lang w:val="el-GR"/>
        </w:rPr>
        <w:t xml:space="preserve">να περιλαμβάνει Συμβουλευτικές Υπηρεσίες σε </w:t>
      </w:r>
      <w:r w:rsidRPr="003D6C27">
        <w:rPr>
          <w:rFonts w:cs="Tahoma"/>
          <w:szCs w:val="22"/>
          <w:lang w:val="el-GR" w:eastAsia="en-US"/>
        </w:rPr>
        <w:t>θέματα Λογιστικής, Χρηματοοικονομικής Ανάλυσης, Κατάρτισης/Διαχείρισης Προϋπολογισμού και σε έργα που άπτονται της Οικονομικής Διεύθυνσης</w:t>
      </w:r>
    </w:p>
    <w:p w14:paraId="1972E103" w14:textId="0B41171C" w:rsidR="003D6C27" w:rsidRPr="003D6C27" w:rsidRDefault="003D6C27" w:rsidP="003D6C27">
      <w:pPr>
        <w:spacing w:before="120"/>
        <w:rPr>
          <w:rFonts w:cs="Tahoma"/>
          <w:bCs/>
          <w:szCs w:val="22"/>
          <w:lang w:val="el-GR"/>
        </w:rPr>
      </w:pPr>
      <w:r w:rsidRPr="003D6C27">
        <w:rPr>
          <w:rFonts w:cs="Tahoma"/>
          <w:bCs/>
          <w:szCs w:val="22"/>
          <w:lang w:val="el-GR"/>
        </w:rPr>
        <w:t xml:space="preserve">Τα ανωτέρω έργα αθροιστικά πρέπει να έχουν συμβατικό τίμημα, χωρίς ΦΠΑ, κατ’ ελάχιστον ίσο με το 100% του προϋπολογισμού (ήτοι </w:t>
      </w:r>
      <w:r w:rsidR="00C651DF" w:rsidRPr="00C105B6">
        <w:rPr>
          <w:rFonts w:cs="Tahoma"/>
          <w:b/>
          <w:bCs/>
          <w:color w:val="000000"/>
          <w:szCs w:val="22"/>
          <w:lang w:val="el-GR" w:eastAsia="el-GR"/>
        </w:rPr>
        <w:t xml:space="preserve">1.387.096,77 </w:t>
      </w:r>
      <w:r w:rsidR="00F417E1">
        <w:rPr>
          <w:rFonts w:cs="Tahoma"/>
          <w:bCs/>
          <w:szCs w:val="22"/>
          <w:lang w:val="el-GR"/>
        </w:rPr>
        <w:t xml:space="preserve"> </w:t>
      </w:r>
      <w:r w:rsidRPr="003D6C27">
        <w:rPr>
          <w:rFonts w:cs="Tahoma"/>
          <w:bCs/>
          <w:szCs w:val="22"/>
          <w:lang w:val="el-GR"/>
        </w:rPr>
        <w:t xml:space="preserve">€) της παρούσας μη συμπεριλαμβανομένης της προαίρεσης, χωρίς ΦΠΑ και με ποσοστό συμμετοχής του οικονομικού φορέα τουλάχιστον 60%. </w:t>
      </w:r>
    </w:p>
    <w:p w14:paraId="672EE091" w14:textId="77777777" w:rsidR="003D6C27" w:rsidRPr="003D6C27" w:rsidRDefault="003D6C27" w:rsidP="003D6C27">
      <w:pPr>
        <w:spacing w:before="120"/>
        <w:rPr>
          <w:rFonts w:cs="Tahoma"/>
          <w:bCs/>
          <w:szCs w:val="22"/>
          <w:lang w:val="el-GR"/>
        </w:rPr>
      </w:pPr>
      <w:r w:rsidRPr="003D6C27">
        <w:rPr>
          <w:rFonts w:cs="Tahoma"/>
          <w:bCs/>
          <w:szCs w:val="22"/>
          <w:lang w:val="el-GR"/>
        </w:rPr>
        <w:t xml:space="preserve">Σε περίπτωση που κάποια από τα ανωτέρω έργα έχουν υλοποιηθεί από τον υποψήφιο ως μέλος ένωσης, </w:t>
      </w:r>
      <w:proofErr w:type="spellStart"/>
      <w:r w:rsidRPr="003D6C27">
        <w:rPr>
          <w:rFonts w:cs="Tahoma"/>
          <w:bCs/>
          <w:szCs w:val="22"/>
          <w:lang w:val="el-GR"/>
        </w:rPr>
        <w:t>προσμετράται</w:t>
      </w:r>
      <w:proofErr w:type="spellEnd"/>
      <w:r w:rsidRPr="003D6C27">
        <w:rPr>
          <w:rFonts w:cs="Tahoma"/>
          <w:bCs/>
          <w:szCs w:val="22"/>
          <w:lang w:val="el-GR"/>
        </w:rPr>
        <w:t xml:space="preserve"> μόνο το τίμημα που αντιστοιχεί στο ποσοστό συμμετοχής του.</w:t>
      </w:r>
    </w:p>
    <w:p w14:paraId="350CDF9C" w14:textId="17A007A4" w:rsidR="003D6C27" w:rsidRDefault="003B4821" w:rsidP="00ED1485">
      <w:pPr>
        <w:rPr>
          <w:lang w:val="el-GR"/>
        </w:rPr>
      </w:pPr>
      <w:bookmarkStart w:id="216" w:name="_Πρότυπα_διασφάλισης_ποιότητας"/>
      <w:bookmarkEnd w:id="216"/>
      <w:r w:rsidRPr="003B4821">
        <w:rPr>
          <w:lang w:val="el-GR"/>
        </w:rPr>
        <w:t>Επιπρόσθετα, οι οικονομικοί φορείς απαιτείται να συμμορφώνονται με τα οριζόμενα στην παράγραφο 3α του άρθρου 12 του ν. 3688/2008, όσον αφορά στην παροχή διαφημιστικών υπηρεσιών σε φορείς του Δημοσίου και του ευρύτερου δημόσιου τομέα</w:t>
      </w:r>
      <w:r w:rsidRPr="000F34FB">
        <w:rPr>
          <w:lang w:val="el-GR"/>
        </w:rPr>
        <w:t>.</w:t>
      </w:r>
    </w:p>
    <w:p w14:paraId="3F360D10" w14:textId="77777777" w:rsidR="003B4821" w:rsidRPr="003D6C27" w:rsidRDefault="003B4821" w:rsidP="00ED1485">
      <w:pPr>
        <w:rPr>
          <w:lang w:val="el-GR"/>
        </w:rPr>
      </w:pPr>
    </w:p>
    <w:p w14:paraId="7BAEAA9E" w14:textId="1AC1D3F5" w:rsidR="00CC2818" w:rsidRPr="00056CDF" w:rsidRDefault="0071303E" w:rsidP="00324A3B">
      <w:pPr>
        <w:pStyle w:val="4"/>
        <w:numPr>
          <w:ilvl w:val="3"/>
          <w:numId w:val="96"/>
        </w:numPr>
      </w:pPr>
      <w:bookmarkStart w:id="217" w:name="_Ref81923858"/>
      <w:r w:rsidRPr="003B4821">
        <w:rPr>
          <w:lang w:val="el-GR"/>
        </w:rPr>
        <w:t xml:space="preserve"> </w:t>
      </w:r>
      <w:bookmarkStart w:id="218" w:name="_Toc78358023"/>
      <w:bookmarkStart w:id="219" w:name="_Toc78358277"/>
      <w:bookmarkStart w:id="220" w:name="_Toc78358024"/>
      <w:bookmarkStart w:id="221" w:name="_Toc78358278"/>
      <w:bookmarkStart w:id="222" w:name="_Toc78358025"/>
      <w:bookmarkStart w:id="223" w:name="_Toc78358279"/>
      <w:bookmarkStart w:id="224" w:name="_Toc78358026"/>
      <w:bookmarkStart w:id="225" w:name="_Toc78358280"/>
      <w:bookmarkStart w:id="226" w:name="_Toc78358027"/>
      <w:bookmarkStart w:id="227" w:name="_Toc78358281"/>
      <w:bookmarkStart w:id="228" w:name="_Toc78358028"/>
      <w:bookmarkStart w:id="229" w:name="_Toc78358282"/>
      <w:bookmarkStart w:id="230" w:name="_Toc78358029"/>
      <w:bookmarkStart w:id="231" w:name="_Toc78358283"/>
      <w:bookmarkStart w:id="232" w:name="_Toc78358030"/>
      <w:bookmarkStart w:id="233" w:name="_Toc78358284"/>
      <w:bookmarkStart w:id="234" w:name="_Toc78358031"/>
      <w:bookmarkStart w:id="235" w:name="_Toc78358285"/>
      <w:bookmarkStart w:id="236" w:name="_Toc78358032"/>
      <w:bookmarkStart w:id="237" w:name="_Toc78358286"/>
      <w:bookmarkStart w:id="238" w:name="_Toc78358033"/>
      <w:bookmarkStart w:id="239" w:name="_Toc78358287"/>
      <w:bookmarkStart w:id="240" w:name="_Ref78551416"/>
      <w:bookmarkStart w:id="241" w:name="_Toc95317668"/>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sidR="00CC2818" w:rsidRPr="00056CDF">
        <w:t>Επα</w:t>
      </w:r>
      <w:proofErr w:type="spellStart"/>
      <w:r w:rsidR="00CC2818" w:rsidRPr="00056CDF">
        <w:t>γγελμ</w:t>
      </w:r>
      <w:proofErr w:type="spellEnd"/>
      <w:r w:rsidR="00CC2818" w:rsidRPr="00056CDF">
        <w:t xml:space="preserve">ατική </w:t>
      </w:r>
      <w:proofErr w:type="spellStart"/>
      <w:r w:rsidR="00CC2818" w:rsidRPr="00056CDF">
        <w:t>Ικ</w:t>
      </w:r>
      <w:proofErr w:type="spellEnd"/>
      <w:r w:rsidR="00CC2818" w:rsidRPr="00056CDF">
        <w:t xml:space="preserve">ανότητα – </w:t>
      </w:r>
      <w:proofErr w:type="spellStart"/>
      <w:r w:rsidR="00CC2818" w:rsidRPr="00056CDF">
        <w:t>Ομάδ</w:t>
      </w:r>
      <w:proofErr w:type="spellEnd"/>
      <w:r w:rsidR="00CC2818" w:rsidRPr="00056CDF">
        <w:t xml:space="preserve">α </w:t>
      </w:r>
      <w:proofErr w:type="spellStart"/>
      <w:r w:rsidR="00CC2818" w:rsidRPr="00056CDF">
        <w:t>Έργου</w:t>
      </w:r>
      <w:bookmarkEnd w:id="217"/>
      <w:bookmarkEnd w:id="240"/>
      <w:bookmarkEnd w:id="241"/>
      <w:proofErr w:type="spellEnd"/>
    </w:p>
    <w:p w14:paraId="535EE9A1" w14:textId="71DB68DA" w:rsidR="00B4208B" w:rsidRDefault="008B41C9">
      <w:pPr>
        <w:rPr>
          <w:lang w:val="el-GR"/>
        </w:rPr>
      </w:pPr>
      <w:bookmarkStart w:id="242" w:name="_Ref40965313"/>
      <w:r w:rsidRPr="00603221">
        <w:rPr>
          <w:lang w:val="el-GR"/>
        </w:rPr>
        <w:t>Ο</w:t>
      </w:r>
      <w:r w:rsidR="00F86B7A" w:rsidRPr="00603221">
        <w:rPr>
          <w:lang w:val="el-GR"/>
        </w:rPr>
        <w:t xml:space="preserve">ι οικονομικοί φορείς που συμμετέχουν στη </w:t>
      </w:r>
      <w:r w:rsidR="003D5E84">
        <w:rPr>
          <w:lang w:val="el-GR"/>
        </w:rPr>
        <w:t xml:space="preserve">διαγωνιστική </w:t>
      </w:r>
      <w:r w:rsidR="00F86B7A" w:rsidRPr="00603221">
        <w:rPr>
          <w:lang w:val="el-GR"/>
        </w:rPr>
        <w:t>διαδικασία απαιτείται</w:t>
      </w:r>
      <w:r w:rsidR="00E1337D" w:rsidRPr="00603221">
        <w:rPr>
          <w:lang w:val="el-GR"/>
        </w:rPr>
        <w:t xml:space="preserve"> </w:t>
      </w:r>
      <w:r w:rsidR="00F86B7A" w:rsidRPr="00603221">
        <w:rPr>
          <w:lang w:val="el-GR"/>
        </w:rPr>
        <w:t>να διαθέτουν ομάδα έργου με στελέχη επαρκή σε πλήθος και δεξιότητες για την ανάληψη του Έργου η οποία να αποτελείται τουλάχιστον από:</w:t>
      </w:r>
      <w:r w:rsidR="00E1337D" w:rsidRPr="00603221">
        <w:rPr>
          <w:lang w:val="el-GR"/>
        </w:rPr>
        <w:t xml:space="preserve"> </w:t>
      </w:r>
    </w:p>
    <w:p w14:paraId="15654D7D" w14:textId="77777777" w:rsidR="00B4208B" w:rsidRPr="003D6C27" w:rsidRDefault="00B4208B" w:rsidP="00ED1485">
      <w:pPr>
        <w:spacing w:before="120"/>
        <w:ind w:left="1080"/>
        <w:contextualSpacing/>
        <w:rPr>
          <w:rFonts w:cs="Tahoma"/>
          <w:lang w:val="el-GR"/>
        </w:rPr>
      </w:pPr>
    </w:p>
    <w:p w14:paraId="6A5A6D81" w14:textId="373C6E9A" w:rsidR="00B4208B" w:rsidRPr="003D6C27" w:rsidRDefault="00B4208B" w:rsidP="0015086B">
      <w:pPr>
        <w:numPr>
          <w:ilvl w:val="0"/>
          <w:numId w:val="26"/>
        </w:numPr>
        <w:spacing w:before="120"/>
        <w:contextualSpacing/>
        <w:rPr>
          <w:rFonts w:cs="Tahoma"/>
          <w:bCs/>
          <w:szCs w:val="22"/>
          <w:lang w:val="el-GR"/>
        </w:rPr>
      </w:pPr>
      <w:r w:rsidRPr="003D6C27">
        <w:rPr>
          <w:rFonts w:cs="Tahoma"/>
          <w:b/>
          <w:szCs w:val="22"/>
          <w:lang w:val="el-GR"/>
        </w:rPr>
        <w:t>έναν (1) Υπεύθυνο Έργου</w:t>
      </w:r>
      <w:r w:rsidRPr="003D6C27">
        <w:rPr>
          <w:rFonts w:cs="Tahoma"/>
          <w:bCs/>
          <w:szCs w:val="22"/>
          <w:lang w:val="el-GR"/>
        </w:rPr>
        <w:t xml:space="preserve"> που να είναι κάτοχος πανεπιστημιακού διπλώματος </w:t>
      </w:r>
      <w:bookmarkStart w:id="243" w:name="_Hlk52781664"/>
      <w:r w:rsidRPr="003D6C27">
        <w:rPr>
          <w:rFonts w:cs="Tahoma"/>
          <w:bCs/>
          <w:szCs w:val="22"/>
          <w:lang w:val="el-GR"/>
        </w:rPr>
        <w:t>και μεταπτυχιακού τίτλου σπουδών</w:t>
      </w:r>
      <w:bookmarkEnd w:id="243"/>
      <w:r w:rsidRPr="003D6C27">
        <w:rPr>
          <w:rFonts w:cs="Tahoma"/>
          <w:bCs/>
          <w:szCs w:val="22"/>
          <w:lang w:val="el-GR"/>
        </w:rPr>
        <w:t xml:space="preserve">. Επίσης, να διαθέτει τουλάχιστον </w:t>
      </w:r>
      <w:r w:rsidRPr="003D6C27">
        <w:rPr>
          <w:rFonts w:cs="Tahoma"/>
          <w:b/>
          <w:szCs w:val="22"/>
          <w:lang w:val="el-GR"/>
        </w:rPr>
        <w:t>10ετή</w:t>
      </w:r>
      <w:r w:rsidRPr="003D6C27">
        <w:rPr>
          <w:rFonts w:cs="Tahoma"/>
          <w:bCs/>
          <w:szCs w:val="22"/>
          <w:lang w:val="el-GR"/>
        </w:rPr>
        <w:t xml:space="preserve"> επαγγελματική εμπειρία στην παροχή συμβουλευτικών υπηρεσιών εκ των οποίων </w:t>
      </w:r>
      <w:r w:rsidRPr="003D6C27">
        <w:rPr>
          <w:rFonts w:cs="Tahoma"/>
          <w:b/>
          <w:szCs w:val="22"/>
          <w:lang w:val="el-GR"/>
        </w:rPr>
        <w:t xml:space="preserve">8ετή </w:t>
      </w:r>
      <w:r w:rsidRPr="003D6C27">
        <w:rPr>
          <w:rFonts w:cs="Tahoma"/>
          <w:bCs/>
          <w:szCs w:val="22"/>
          <w:lang w:val="el-GR"/>
        </w:rPr>
        <w:t>ειδική εμπειρία σε Διοίκηση Έργων Πληροφορικής σε θέσεις υπευθύνου ή συντονιστή Έργου.</w:t>
      </w:r>
    </w:p>
    <w:p w14:paraId="2A27D770" w14:textId="2AB04D20" w:rsidR="00B4208B" w:rsidRPr="003D6C27" w:rsidRDefault="00C86D8E" w:rsidP="0015086B">
      <w:pPr>
        <w:numPr>
          <w:ilvl w:val="0"/>
          <w:numId w:val="26"/>
        </w:numPr>
        <w:spacing w:before="120"/>
        <w:contextualSpacing/>
        <w:rPr>
          <w:rFonts w:cs="Tahoma"/>
          <w:bCs/>
          <w:szCs w:val="22"/>
          <w:lang w:val="el-GR"/>
        </w:rPr>
      </w:pPr>
      <w:r>
        <w:rPr>
          <w:rFonts w:cs="Tahoma"/>
          <w:b/>
          <w:szCs w:val="22"/>
          <w:lang w:val="el-GR"/>
        </w:rPr>
        <w:t>ένα</w:t>
      </w:r>
      <w:r w:rsidR="00B4208B" w:rsidRPr="003D6C27">
        <w:rPr>
          <w:rFonts w:cs="Tahoma"/>
          <w:b/>
          <w:szCs w:val="22"/>
          <w:lang w:val="el-GR"/>
        </w:rPr>
        <w:t xml:space="preserve"> (</w:t>
      </w:r>
      <w:r>
        <w:rPr>
          <w:rFonts w:cs="Tahoma"/>
          <w:b/>
          <w:szCs w:val="22"/>
          <w:lang w:val="el-GR"/>
        </w:rPr>
        <w:t>1</w:t>
      </w:r>
      <w:r w:rsidR="00B4208B" w:rsidRPr="003D6C27">
        <w:rPr>
          <w:rFonts w:cs="Tahoma"/>
          <w:b/>
          <w:szCs w:val="22"/>
          <w:lang w:val="el-GR"/>
        </w:rPr>
        <w:t>) Στ</w:t>
      </w:r>
      <w:r w:rsidR="004064D0">
        <w:rPr>
          <w:rFonts w:cs="Tahoma"/>
          <w:b/>
          <w:szCs w:val="22"/>
          <w:lang w:val="el-GR"/>
        </w:rPr>
        <w:t>έ</w:t>
      </w:r>
      <w:r w:rsidR="00B4208B" w:rsidRPr="003D6C27">
        <w:rPr>
          <w:rFonts w:cs="Tahoma"/>
          <w:b/>
          <w:szCs w:val="22"/>
          <w:lang w:val="el-GR"/>
        </w:rPr>
        <w:t>λ</w:t>
      </w:r>
      <w:r w:rsidR="004064D0">
        <w:rPr>
          <w:rFonts w:cs="Tahoma"/>
          <w:b/>
          <w:szCs w:val="22"/>
          <w:lang w:val="el-GR"/>
        </w:rPr>
        <w:t>ε</w:t>
      </w:r>
      <w:r w:rsidR="00B4208B" w:rsidRPr="003D6C27">
        <w:rPr>
          <w:rFonts w:cs="Tahoma"/>
          <w:b/>
          <w:szCs w:val="22"/>
          <w:lang w:val="el-GR"/>
        </w:rPr>
        <w:t>χ</w:t>
      </w:r>
      <w:r>
        <w:rPr>
          <w:rFonts w:cs="Tahoma"/>
          <w:b/>
          <w:szCs w:val="22"/>
          <w:lang w:val="el-GR"/>
        </w:rPr>
        <w:t>ος</w:t>
      </w:r>
      <w:r w:rsidR="00B4208B" w:rsidRPr="003D6C27">
        <w:rPr>
          <w:rFonts w:cs="Tahoma"/>
          <w:b/>
          <w:szCs w:val="22"/>
          <w:lang w:val="el-GR"/>
        </w:rPr>
        <w:t xml:space="preserve"> Υποστήριξης</w:t>
      </w:r>
      <w:r w:rsidR="00B4208B" w:rsidRPr="003D6C27">
        <w:rPr>
          <w:rFonts w:cs="Tahoma"/>
          <w:bCs/>
          <w:szCs w:val="22"/>
          <w:lang w:val="el-GR"/>
        </w:rPr>
        <w:t xml:space="preserve"> της Λειτουργίας της Δομής Διαχείρισης Έργων (Project </w:t>
      </w:r>
      <w:proofErr w:type="spellStart"/>
      <w:r w:rsidR="00B4208B" w:rsidRPr="003D6C27">
        <w:rPr>
          <w:rFonts w:cs="Tahoma"/>
          <w:bCs/>
          <w:szCs w:val="22"/>
          <w:lang w:val="el-GR"/>
        </w:rPr>
        <w:t>Officers</w:t>
      </w:r>
      <w:proofErr w:type="spellEnd"/>
      <w:r w:rsidR="00B4208B" w:rsidRPr="003D6C27">
        <w:rPr>
          <w:rFonts w:cs="Tahoma"/>
          <w:bCs/>
          <w:szCs w:val="22"/>
          <w:lang w:val="el-GR"/>
        </w:rPr>
        <w:t>), τ</w:t>
      </w:r>
      <w:r w:rsidR="00550857">
        <w:rPr>
          <w:rFonts w:cs="Tahoma"/>
          <w:bCs/>
          <w:szCs w:val="22"/>
          <w:lang w:val="el-GR"/>
        </w:rPr>
        <w:t>ο</w:t>
      </w:r>
      <w:r w:rsidR="00B4208B" w:rsidRPr="003D6C27">
        <w:rPr>
          <w:rFonts w:cs="Tahoma"/>
          <w:bCs/>
          <w:szCs w:val="22"/>
          <w:lang w:val="el-GR"/>
        </w:rPr>
        <w:t xml:space="preserve"> οποί</w:t>
      </w:r>
      <w:r w:rsidR="00550857">
        <w:rPr>
          <w:rFonts w:cs="Tahoma"/>
          <w:bCs/>
          <w:szCs w:val="22"/>
          <w:lang w:val="el-GR"/>
        </w:rPr>
        <w:t>ο</w:t>
      </w:r>
      <w:r w:rsidR="00B4208B" w:rsidRPr="003D6C27">
        <w:rPr>
          <w:rFonts w:cs="Tahoma"/>
          <w:bCs/>
          <w:szCs w:val="22"/>
          <w:lang w:val="el-GR"/>
        </w:rPr>
        <w:t xml:space="preserve"> να διαθέτ</w:t>
      </w:r>
      <w:r w:rsidR="00550857">
        <w:rPr>
          <w:rFonts w:cs="Tahoma"/>
          <w:bCs/>
          <w:szCs w:val="22"/>
          <w:lang w:val="el-GR"/>
        </w:rPr>
        <w:t>ει</w:t>
      </w:r>
      <w:r w:rsidR="00B4208B" w:rsidRPr="003D6C27">
        <w:rPr>
          <w:rFonts w:cs="Tahoma"/>
          <w:bCs/>
          <w:szCs w:val="22"/>
          <w:lang w:val="el-GR"/>
        </w:rPr>
        <w:t xml:space="preserve"> Πανεπιστημιακό Τίτλο Σπουδών και τουλάχιστον </w:t>
      </w:r>
      <w:r w:rsidR="00B4208B" w:rsidRPr="003D6C27">
        <w:rPr>
          <w:rFonts w:cs="Tahoma"/>
          <w:b/>
          <w:szCs w:val="22"/>
          <w:lang w:val="el-GR"/>
        </w:rPr>
        <w:t>3ετή</w:t>
      </w:r>
      <w:r w:rsidR="00B4208B" w:rsidRPr="003D6C27">
        <w:rPr>
          <w:rFonts w:cs="Tahoma"/>
          <w:bCs/>
          <w:szCs w:val="22"/>
          <w:lang w:val="el-GR"/>
        </w:rPr>
        <w:t xml:space="preserve"> επαγγελματική εμπειρία σε παρακολούθηση Έργων Πληροφορικής </w:t>
      </w:r>
    </w:p>
    <w:p w14:paraId="5580BAE7" w14:textId="77777777" w:rsidR="00B4208B" w:rsidRPr="003D6C27" w:rsidRDefault="00B4208B" w:rsidP="0015086B">
      <w:pPr>
        <w:numPr>
          <w:ilvl w:val="0"/>
          <w:numId w:val="26"/>
        </w:numPr>
        <w:suppressAutoHyphens w:val="0"/>
        <w:spacing w:line="264" w:lineRule="auto"/>
        <w:contextualSpacing/>
        <w:rPr>
          <w:rFonts w:eastAsia="Calibri" w:cs="Tahoma"/>
          <w:b/>
          <w:szCs w:val="22"/>
          <w:u w:val="single"/>
          <w:lang w:val="el-GR" w:eastAsia="en-US"/>
        </w:rPr>
      </w:pPr>
      <w:r w:rsidRPr="003D6C27">
        <w:rPr>
          <w:rFonts w:eastAsia="Calibri" w:cs="Tahoma"/>
          <w:b/>
          <w:szCs w:val="22"/>
          <w:u w:val="single"/>
          <w:lang w:val="el-GR" w:eastAsia="en-US"/>
        </w:rPr>
        <w:t xml:space="preserve"> Εξειδικευμένοι επιχειρησιακοί εμπειρογνώμονες </w:t>
      </w:r>
    </w:p>
    <w:p w14:paraId="468F1A3E" w14:textId="77777777" w:rsidR="00B4208B" w:rsidRPr="003D6C27" w:rsidRDefault="00B4208B" w:rsidP="000F7F50">
      <w:pPr>
        <w:suppressAutoHyphens w:val="0"/>
        <w:spacing w:line="264" w:lineRule="auto"/>
        <w:ind w:left="720"/>
        <w:contextualSpacing/>
        <w:rPr>
          <w:rFonts w:eastAsia="Calibri" w:cs="Tahoma"/>
          <w:szCs w:val="22"/>
          <w:lang w:val="el-GR" w:eastAsia="en-US"/>
        </w:rPr>
      </w:pPr>
      <w:r w:rsidRPr="003D6C27">
        <w:rPr>
          <w:rFonts w:eastAsia="Calibri" w:cs="Tahoma"/>
          <w:szCs w:val="22"/>
          <w:lang w:val="el-GR" w:eastAsia="en-US"/>
        </w:rPr>
        <w:t xml:space="preserve">Όλοι οι Εξειδικευμένοι επιχειρησιακοί Εμπειρογνώμονες θα πρέπει να διαθέτουν πτυχίο ανώτατης εκπαίδευσης </w:t>
      </w:r>
      <w:r w:rsidRPr="003D6C27">
        <w:rPr>
          <w:rFonts w:eastAsia="Calibri" w:cs="Tahoma"/>
          <w:bCs/>
          <w:szCs w:val="22"/>
          <w:lang w:val="el-GR" w:eastAsia="en-US"/>
        </w:rPr>
        <w:t>από αναγνωρισμένο ΑΕΙ του εσωτερικού ή του εξωτερικού</w:t>
      </w:r>
      <w:r w:rsidRPr="003D6C27">
        <w:rPr>
          <w:rFonts w:eastAsia="Calibri" w:cs="Tahoma"/>
          <w:szCs w:val="22"/>
          <w:lang w:val="el-GR" w:eastAsia="en-US"/>
        </w:rPr>
        <w:t xml:space="preserve"> στο γνωστικό αντικείμενο που έχει άμεση συνάφεια με τον τύπο των παρεχόμενων υπηρεσιών, σύμφωνα με τα παρακάτω:</w:t>
      </w:r>
    </w:p>
    <w:p w14:paraId="7AEE8CB2" w14:textId="4961D8B8" w:rsidR="00B4208B" w:rsidRPr="003D6C27" w:rsidRDefault="00C86D8E" w:rsidP="0015086B">
      <w:pPr>
        <w:numPr>
          <w:ilvl w:val="0"/>
          <w:numId w:val="26"/>
        </w:numPr>
        <w:tabs>
          <w:tab w:val="left" w:pos="709"/>
        </w:tabs>
        <w:suppressAutoHyphens w:val="0"/>
        <w:spacing w:before="100" w:beforeAutospacing="1" w:after="0" w:afterAutospacing="1" w:line="264" w:lineRule="auto"/>
        <w:contextualSpacing/>
        <w:rPr>
          <w:rFonts w:ascii="Segoe UI" w:hAnsi="Segoe UI" w:cs="Segoe UI"/>
          <w:sz w:val="21"/>
          <w:szCs w:val="21"/>
          <w:lang w:val="el-GR" w:eastAsia="el-GR"/>
        </w:rPr>
      </w:pPr>
      <w:r>
        <w:rPr>
          <w:rFonts w:cs="Tahoma"/>
          <w:b/>
          <w:szCs w:val="22"/>
          <w:lang w:val="el-GR" w:eastAsia="en-US"/>
        </w:rPr>
        <w:t>Δύο</w:t>
      </w:r>
      <w:r w:rsidR="00B4208B" w:rsidRPr="003D6C27">
        <w:rPr>
          <w:rFonts w:cs="Tahoma"/>
          <w:b/>
          <w:szCs w:val="22"/>
          <w:lang w:val="el-GR" w:eastAsia="en-US"/>
        </w:rPr>
        <w:t xml:space="preserve"> (</w:t>
      </w:r>
      <w:r>
        <w:rPr>
          <w:rFonts w:cs="Tahoma"/>
          <w:b/>
          <w:szCs w:val="22"/>
          <w:lang w:val="el-GR" w:eastAsia="en-US"/>
        </w:rPr>
        <w:t>2</w:t>
      </w:r>
      <w:r w:rsidR="00B4208B" w:rsidRPr="003D6C27">
        <w:rPr>
          <w:rFonts w:cs="Tahoma"/>
          <w:b/>
          <w:szCs w:val="22"/>
          <w:lang w:val="el-GR" w:eastAsia="en-US"/>
        </w:rPr>
        <w:t>) Έμπειρ</w:t>
      </w:r>
      <w:r>
        <w:rPr>
          <w:rFonts w:cs="Tahoma"/>
          <w:b/>
          <w:szCs w:val="22"/>
          <w:lang w:val="el-GR" w:eastAsia="en-US"/>
        </w:rPr>
        <w:t>α</w:t>
      </w:r>
      <w:r w:rsidR="00B4208B" w:rsidRPr="003D6C27">
        <w:rPr>
          <w:rFonts w:cs="Tahoma"/>
          <w:b/>
          <w:szCs w:val="22"/>
          <w:lang w:val="el-GR" w:eastAsia="en-US"/>
        </w:rPr>
        <w:t xml:space="preserve"> Στ</w:t>
      </w:r>
      <w:r>
        <w:rPr>
          <w:rFonts w:cs="Tahoma"/>
          <w:b/>
          <w:szCs w:val="22"/>
          <w:lang w:val="el-GR" w:eastAsia="en-US"/>
        </w:rPr>
        <w:t xml:space="preserve">ελέχη </w:t>
      </w:r>
      <w:r w:rsidR="00B4208B" w:rsidRPr="003D6C27">
        <w:rPr>
          <w:rFonts w:cs="Tahoma"/>
          <w:b/>
          <w:szCs w:val="22"/>
          <w:lang w:val="el-GR" w:eastAsia="en-US"/>
        </w:rPr>
        <w:t xml:space="preserve"> για την Εφαρμογή Λύσεων </w:t>
      </w:r>
      <w:r w:rsidR="00B4208B" w:rsidRPr="003D6C27">
        <w:rPr>
          <w:rFonts w:cs="Tahoma"/>
          <w:b/>
          <w:szCs w:val="22"/>
          <w:lang w:val="en-US" w:eastAsia="en-US"/>
        </w:rPr>
        <w:t>SAP</w:t>
      </w:r>
      <w:r w:rsidR="00B4208B" w:rsidRPr="003D6C27">
        <w:rPr>
          <w:rFonts w:cs="Tahoma"/>
          <w:b/>
          <w:szCs w:val="22"/>
          <w:lang w:val="el-GR" w:eastAsia="en-US"/>
        </w:rPr>
        <w:t xml:space="preserve"> στο Δημόσιο Τομέα </w:t>
      </w:r>
      <w:r>
        <w:rPr>
          <w:rFonts w:cs="Tahoma"/>
          <w:b/>
          <w:szCs w:val="22"/>
          <w:lang w:val="el-GR" w:eastAsia="en-US"/>
        </w:rPr>
        <w:t xml:space="preserve">τα οποία </w:t>
      </w:r>
      <w:r w:rsidR="00B4208B" w:rsidRPr="003D6C27">
        <w:rPr>
          <w:rFonts w:cs="Tahoma"/>
          <w:bCs/>
          <w:szCs w:val="22"/>
          <w:lang w:val="el-GR" w:eastAsia="en-US"/>
        </w:rPr>
        <w:t xml:space="preserve"> να διαθέτ</w:t>
      </w:r>
      <w:r>
        <w:rPr>
          <w:rFonts w:cs="Tahoma"/>
          <w:bCs/>
          <w:szCs w:val="22"/>
          <w:lang w:val="el-GR" w:eastAsia="en-US"/>
        </w:rPr>
        <w:t>ουν</w:t>
      </w:r>
      <w:r w:rsidR="00B4208B" w:rsidRPr="003D6C27">
        <w:rPr>
          <w:rFonts w:cs="Tahoma"/>
          <w:bCs/>
          <w:szCs w:val="22"/>
          <w:lang w:val="el-GR" w:eastAsia="en-US"/>
        </w:rPr>
        <w:t xml:space="preserve"> τουλάχιστον </w:t>
      </w:r>
      <w:r w:rsidR="00B4208B" w:rsidRPr="003D6C27">
        <w:rPr>
          <w:rFonts w:cs="Tahoma"/>
          <w:b/>
          <w:szCs w:val="22"/>
          <w:lang w:val="el-GR" w:eastAsia="en-US"/>
        </w:rPr>
        <w:t>15ετή</w:t>
      </w:r>
      <w:r w:rsidR="00B4208B" w:rsidRPr="003D6C27">
        <w:rPr>
          <w:rFonts w:cs="Tahoma"/>
          <w:bCs/>
          <w:szCs w:val="22"/>
          <w:lang w:val="el-GR" w:eastAsia="en-US"/>
        </w:rPr>
        <w:t xml:space="preserve"> επαγγελματική εμπειρία σε εφαρμογή λύσεων της </w:t>
      </w:r>
      <w:r w:rsidR="00B4208B" w:rsidRPr="003D6C27">
        <w:rPr>
          <w:rFonts w:cs="Tahoma"/>
          <w:bCs/>
          <w:szCs w:val="22"/>
          <w:lang w:val="en-US" w:eastAsia="en-US"/>
        </w:rPr>
        <w:t>SAP</w:t>
      </w:r>
      <w:r w:rsidR="00B4208B" w:rsidRPr="003D6C27">
        <w:rPr>
          <w:rFonts w:cs="Tahoma"/>
          <w:bCs/>
          <w:szCs w:val="22"/>
          <w:lang w:val="el-GR" w:eastAsia="en-US"/>
        </w:rPr>
        <w:t xml:space="preserve"> στον Δημόσιο, Ευρύτερο Δημόσιο ή Ιδιωτικό Τομέα και τουλάχιστον </w:t>
      </w:r>
      <w:r w:rsidR="00B4208B" w:rsidRPr="003D6C27">
        <w:rPr>
          <w:rFonts w:cs="Tahoma"/>
          <w:b/>
          <w:szCs w:val="22"/>
          <w:lang w:val="el-GR" w:eastAsia="en-US"/>
        </w:rPr>
        <w:t xml:space="preserve">5ετή εμπειρία </w:t>
      </w:r>
      <w:r w:rsidR="00B4208B" w:rsidRPr="003D6C27">
        <w:rPr>
          <w:rFonts w:cs="Tahoma"/>
          <w:bCs/>
          <w:szCs w:val="22"/>
          <w:lang w:val="el-GR" w:eastAsia="en-US"/>
        </w:rPr>
        <w:t xml:space="preserve">σε έργο ανάπτυξης, παραμετροποίησης, εγκατάστασης, εγγύησης και συντήρησης λογισμικού με αντικείμενο τη Διαχείριση Κρατικού Προϋπολογισμού, τη Λογιστική, </w:t>
      </w:r>
      <w:r>
        <w:rPr>
          <w:rFonts w:cs="Tahoma"/>
          <w:bCs/>
          <w:szCs w:val="22"/>
          <w:lang w:val="el-GR" w:eastAsia="en-US"/>
        </w:rPr>
        <w:t xml:space="preserve">την </w:t>
      </w:r>
      <w:r w:rsidRPr="003D6C27">
        <w:rPr>
          <w:rFonts w:cs="Tahoma"/>
          <w:bCs/>
          <w:szCs w:val="22"/>
          <w:lang w:val="el-GR" w:eastAsia="en-US"/>
        </w:rPr>
        <w:t xml:space="preserve">Ενοποίηση Χρηματοοικονομικών Αναφορών Γενικής Κυβέρνησης </w:t>
      </w:r>
      <w:r w:rsidR="00B4208B" w:rsidRPr="003D6C27">
        <w:rPr>
          <w:rFonts w:cs="Tahoma"/>
          <w:bCs/>
          <w:szCs w:val="22"/>
          <w:lang w:val="el-GR" w:eastAsia="en-US"/>
        </w:rPr>
        <w:t xml:space="preserve">και το Δημοσιονομικό Έλεγχο </w:t>
      </w:r>
    </w:p>
    <w:p w14:paraId="309D6575" w14:textId="39923CD0" w:rsidR="002F7187" w:rsidRPr="00ED1485" w:rsidRDefault="002F7187" w:rsidP="0015086B">
      <w:pPr>
        <w:numPr>
          <w:ilvl w:val="0"/>
          <w:numId w:val="26"/>
        </w:numPr>
        <w:spacing w:after="0"/>
        <w:rPr>
          <w:rFonts w:cstheme="minorHAnsi"/>
          <w:bCs/>
          <w:lang w:val="el-GR"/>
        </w:rPr>
      </w:pPr>
      <w:bookmarkStart w:id="244" w:name="_Hlk20140163"/>
      <w:bookmarkEnd w:id="242"/>
      <w:r w:rsidRPr="00ED1485">
        <w:rPr>
          <w:rFonts w:cstheme="minorHAnsi"/>
          <w:b/>
          <w:lang w:val="el-GR"/>
        </w:rPr>
        <w:t xml:space="preserve">Ένα (1) </w:t>
      </w:r>
      <w:r w:rsidR="00550857">
        <w:rPr>
          <w:rFonts w:cstheme="minorHAnsi"/>
          <w:b/>
          <w:lang w:val="el-GR"/>
        </w:rPr>
        <w:t xml:space="preserve">στέλεχος </w:t>
      </w:r>
      <w:r w:rsidRPr="00ED1485">
        <w:rPr>
          <w:rFonts w:cstheme="minorHAnsi"/>
          <w:b/>
          <w:lang w:val="el-GR"/>
        </w:rPr>
        <w:t xml:space="preserve"> </w:t>
      </w:r>
      <w:r w:rsidRPr="00ED1485">
        <w:rPr>
          <w:rFonts w:cstheme="minorHAnsi"/>
          <w:bCs/>
          <w:lang w:val="el-GR"/>
        </w:rPr>
        <w:t xml:space="preserve">που να διαθέτει τουλάχιστον </w:t>
      </w:r>
      <w:r w:rsidR="00550857" w:rsidRPr="004064D0">
        <w:rPr>
          <w:rFonts w:cstheme="minorHAnsi"/>
          <w:b/>
          <w:lang w:val="el-GR"/>
        </w:rPr>
        <w:t>10</w:t>
      </w:r>
      <w:r w:rsidRPr="00ED1485">
        <w:rPr>
          <w:rFonts w:cstheme="minorHAnsi"/>
          <w:b/>
          <w:lang w:val="el-GR"/>
        </w:rPr>
        <w:t>ετή</w:t>
      </w:r>
      <w:r w:rsidRPr="00ED1485">
        <w:rPr>
          <w:rFonts w:cstheme="minorHAnsi"/>
          <w:bCs/>
          <w:lang w:val="el-GR"/>
        </w:rPr>
        <w:t xml:space="preserve"> επαγγελματική εμπειρία </w:t>
      </w:r>
      <w:r w:rsidRPr="00ED1485">
        <w:rPr>
          <w:rFonts w:cstheme="minorHAnsi"/>
          <w:lang w:val="el-GR"/>
        </w:rPr>
        <w:t xml:space="preserve">σε </w:t>
      </w:r>
      <w:r w:rsidR="00550857">
        <w:rPr>
          <w:rFonts w:cstheme="minorHAnsi"/>
          <w:lang w:val="el-GR"/>
        </w:rPr>
        <w:t>ανάπτυξη και αξιολόγηση λογισμικού καθώς και σε</w:t>
      </w:r>
      <w:r w:rsidR="00550857" w:rsidRPr="00ED1485">
        <w:rPr>
          <w:rFonts w:cstheme="minorHAnsi"/>
          <w:lang w:val="el-GR"/>
        </w:rPr>
        <w:t xml:space="preserve"> παραμετροποίηση / υποστήριξη πληροφοριακών συστημάτων Οικονομικής Διαχείρισης</w:t>
      </w:r>
      <w:r w:rsidR="00550857">
        <w:rPr>
          <w:rFonts w:cstheme="minorHAnsi"/>
          <w:lang w:val="el-GR"/>
        </w:rPr>
        <w:t xml:space="preserve"> σε πλατφόρμα </w:t>
      </w:r>
      <w:r w:rsidR="00550857">
        <w:rPr>
          <w:rFonts w:cstheme="minorHAnsi"/>
          <w:lang w:val="en-US"/>
        </w:rPr>
        <w:t>SAP</w:t>
      </w:r>
      <w:r w:rsidR="00550857" w:rsidRPr="00ED1485">
        <w:rPr>
          <w:rFonts w:cstheme="minorHAnsi"/>
          <w:lang w:val="el-GR"/>
        </w:rPr>
        <w:t xml:space="preserve">.  </w:t>
      </w:r>
    </w:p>
    <w:p w14:paraId="214A0974" w14:textId="16EF0673" w:rsidR="002F7187" w:rsidRPr="00ED1485" w:rsidRDefault="002F7187" w:rsidP="0015086B">
      <w:pPr>
        <w:numPr>
          <w:ilvl w:val="0"/>
          <w:numId w:val="26"/>
        </w:numPr>
        <w:spacing w:after="0"/>
        <w:rPr>
          <w:rFonts w:cstheme="minorHAnsi"/>
          <w:lang w:val="el-GR"/>
        </w:rPr>
      </w:pPr>
      <w:r w:rsidRPr="00ED1485">
        <w:rPr>
          <w:rFonts w:cstheme="minorHAnsi"/>
          <w:b/>
          <w:lang w:val="el-GR"/>
        </w:rPr>
        <w:t>Ένα (1</w:t>
      </w:r>
      <w:r w:rsidR="00913645">
        <w:rPr>
          <w:rFonts w:cstheme="minorHAnsi"/>
          <w:b/>
          <w:lang w:val="el-GR"/>
        </w:rPr>
        <w:t>)</w:t>
      </w:r>
      <w:r w:rsidR="00550857">
        <w:rPr>
          <w:rFonts w:cstheme="minorHAnsi"/>
          <w:b/>
          <w:lang w:val="el-GR"/>
        </w:rPr>
        <w:t xml:space="preserve"> στέλεχος</w:t>
      </w:r>
      <w:r w:rsidRPr="00ED1485">
        <w:rPr>
          <w:rFonts w:cstheme="minorHAnsi"/>
          <w:lang w:val="el-GR"/>
        </w:rPr>
        <w:t xml:space="preserve">, που να διαθέτει τουλάχιστον </w:t>
      </w:r>
      <w:r w:rsidR="00EB5A2E" w:rsidRPr="00EB5A2E">
        <w:rPr>
          <w:rFonts w:cstheme="minorHAnsi"/>
          <w:b/>
          <w:bCs/>
          <w:lang w:val="el-GR"/>
        </w:rPr>
        <w:t>10</w:t>
      </w:r>
      <w:r w:rsidRPr="00ED1485">
        <w:rPr>
          <w:rFonts w:cstheme="minorHAnsi"/>
          <w:b/>
          <w:lang w:val="el-GR"/>
        </w:rPr>
        <w:t>ετή</w:t>
      </w:r>
      <w:r w:rsidRPr="00ED1485">
        <w:rPr>
          <w:rFonts w:cstheme="minorHAnsi"/>
          <w:lang w:val="el-GR"/>
        </w:rPr>
        <w:t xml:space="preserve"> επαγγελματική εμπειρία σε θέματα Λογιστικής, Χρηματοοικονομικής Ανάλυσης, Κατάρτισης/Διαχείρισης Προϋπολογισμού και σε έργα που άπτονται της Οικονομικής Διεύθυνσης</w:t>
      </w:r>
    </w:p>
    <w:p w14:paraId="305979B6" w14:textId="62E02068" w:rsidR="002F7187" w:rsidRDefault="002F7187" w:rsidP="0015086B">
      <w:pPr>
        <w:numPr>
          <w:ilvl w:val="0"/>
          <w:numId w:val="26"/>
        </w:numPr>
        <w:spacing w:after="0"/>
        <w:rPr>
          <w:rFonts w:cstheme="minorHAnsi"/>
          <w:bCs/>
          <w:lang w:val="el-GR"/>
        </w:rPr>
      </w:pPr>
      <w:r w:rsidRPr="00ED1485">
        <w:rPr>
          <w:rFonts w:cstheme="minorHAnsi"/>
          <w:b/>
          <w:lang w:val="el-GR"/>
        </w:rPr>
        <w:t xml:space="preserve">ένα (1) </w:t>
      </w:r>
      <w:r w:rsidR="00C86D8E">
        <w:rPr>
          <w:rFonts w:cstheme="minorHAnsi"/>
          <w:bCs/>
          <w:lang w:val="el-GR"/>
        </w:rPr>
        <w:t xml:space="preserve">στέλεχος που </w:t>
      </w:r>
      <w:r w:rsidRPr="00ED1485">
        <w:rPr>
          <w:rFonts w:cstheme="minorHAnsi"/>
          <w:bCs/>
          <w:lang w:val="el-GR"/>
        </w:rPr>
        <w:t xml:space="preserve"> να διαθέτει Πανεπιστημιακό Τίτλο Σπουδών και τουλάχιστον </w:t>
      </w:r>
      <w:r w:rsidR="00EB5A2E" w:rsidRPr="00EB5A2E">
        <w:rPr>
          <w:rFonts w:cstheme="minorHAnsi"/>
          <w:b/>
          <w:lang w:val="el-GR"/>
        </w:rPr>
        <w:t>5</w:t>
      </w:r>
      <w:r w:rsidRPr="00ED1485">
        <w:rPr>
          <w:rFonts w:cstheme="minorHAnsi"/>
          <w:b/>
          <w:lang w:val="el-GR"/>
        </w:rPr>
        <w:t>ετή</w:t>
      </w:r>
      <w:r w:rsidRPr="00ED1485">
        <w:rPr>
          <w:rFonts w:cstheme="minorHAnsi"/>
          <w:bCs/>
          <w:lang w:val="el-GR"/>
        </w:rPr>
        <w:t xml:space="preserve"> επαγγελματική εμπειρία στο σχεδιασμό και εκτέλεση επικοινωνιακών δράσεων  </w:t>
      </w:r>
    </w:p>
    <w:p w14:paraId="4ECBDAB7" w14:textId="13C6887F" w:rsidR="008031FB" w:rsidRPr="00B12E52" w:rsidRDefault="008031FB" w:rsidP="00902764">
      <w:pPr>
        <w:numPr>
          <w:ilvl w:val="0"/>
          <w:numId w:val="26"/>
        </w:numPr>
        <w:tabs>
          <w:tab w:val="left" w:pos="1116"/>
        </w:tabs>
        <w:suppressAutoHyphens w:val="0"/>
        <w:rPr>
          <w:sz w:val="20"/>
          <w:lang w:val="el-GR"/>
        </w:rPr>
      </w:pPr>
      <w:r w:rsidRPr="00C86D8E">
        <w:rPr>
          <w:rFonts w:cstheme="minorHAnsi"/>
          <w:b/>
          <w:lang w:val="el-GR"/>
        </w:rPr>
        <w:t xml:space="preserve">έναν (1) </w:t>
      </w:r>
      <w:r w:rsidR="005F122E" w:rsidRPr="00C86D8E">
        <w:rPr>
          <w:rFonts w:cstheme="minorHAnsi"/>
          <w:b/>
          <w:lang w:val="el-GR"/>
        </w:rPr>
        <w:t>Ν</w:t>
      </w:r>
      <w:r w:rsidRPr="00C43107">
        <w:rPr>
          <w:rFonts w:cstheme="minorHAnsi"/>
          <w:b/>
          <w:lang w:val="el-GR"/>
        </w:rPr>
        <w:t xml:space="preserve">ομικό </w:t>
      </w:r>
      <w:r w:rsidR="005F122E" w:rsidRPr="00C43107">
        <w:rPr>
          <w:rFonts w:cstheme="minorHAnsi"/>
          <w:b/>
          <w:lang w:val="el-GR"/>
        </w:rPr>
        <w:t>Σ</w:t>
      </w:r>
      <w:r w:rsidRPr="00C43107">
        <w:rPr>
          <w:rFonts w:cstheme="minorHAnsi"/>
          <w:b/>
          <w:lang w:val="el-GR"/>
        </w:rPr>
        <w:t>ύμβουλο</w:t>
      </w:r>
      <w:r w:rsidRPr="00C43107">
        <w:rPr>
          <w:sz w:val="20"/>
          <w:lang w:val="el-GR"/>
        </w:rPr>
        <w:t>,</w:t>
      </w:r>
      <w:r w:rsidRPr="00C43107">
        <w:rPr>
          <w:rFonts w:cs="Tahoma"/>
          <w:sz w:val="20"/>
          <w:lang w:val="el-GR"/>
        </w:rPr>
        <w:t xml:space="preserve"> </w:t>
      </w:r>
      <w:r w:rsidRPr="00C43107">
        <w:rPr>
          <w:rFonts w:cstheme="minorHAnsi"/>
          <w:bCs/>
          <w:lang w:val="el-GR"/>
        </w:rPr>
        <w:t xml:space="preserve">με Πανεπιστημιακό Τίτλο Σπουδών, ο οποίος να διαθέτει τουλάχιστον </w:t>
      </w:r>
      <w:r w:rsidR="00EB5A2E" w:rsidRPr="00D73784">
        <w:rPr>
          <w:rFonts w:cstheme="minorHAnsi"/>
          <w:b/>
          <w:lang w:val="el-GR"/>
        </w:rPr>
        <w:t>5</w:t>
      </w:r>
      <w:r w:rsidRPr="00D73784">
        <w:rPr>
          <w:rFonts w:cstheme="minorHAnsi"/>
          <w:b/>
          <w:lang w:val="el-GR"/>
        </w:rPr>
        <w:t>ετή</w:t>
      </w:r>
      <w:r w:rsidRPr="00D73784">
        <w:rPr>
          <w:rFonts w:cstheme="minorHAnsi"/>
          <w:bCs/>
          <w:lang w:val="el-GR"/>
        </w:rPr>
        <w:t xml:space="preserve"> επαγγελματική εμπειρία σε </w:t>
      </w:r>
      <w:r w:rsidRPr="00021B9E">
        <w:rPr>
          <w:rFonts w:cstheme="minorHAnsi"/>
          <w:bCs/>
          <w:lang w:val="el-GR"/>
        </w:rPr>
        <w:t>θέματα ανασχεδιασμού θεσμικού πλαισίου και υποστήριξης κατά την εκπόνηση σχεδίων διοικητικών πράξεων ή άλλων κανονιστικών ρυθμίσεων</w:t>
      </w:r>
    </w:p>
    <w:p w14:paraId="6CE3E76E" w14:textId="62C641E1" w:rsidR="00B12E52" w:rsidRPr="00C86D8E" w:rsidRDefault="00B12E52" w:rsidP="00902764">
      <w:pPr>
        <w:numPr>
          <w:ilvl w:val="0"/>
          <w:numId w:val="26"/>
        </w:numPr>
        <w:tabs>
          <w:tab w:val="left" w:pos="1116"/>
        </w:tabs>
        <w:suppressAutoHyphens w:val="0"/>
        <w:rPr>
          <w:rFonts w:cstheme="minorHAnsi"/>
          <w:bCs/>
          <w:lang w:val="el-GR"/>
        </w:rPr>
      </w:pPr>
      <w:r w:rsidRPr="00C86D8E">
        <w:rPr>
          <w:rFonts w:cstheme="minorHAnsi"/>
          <w:b/>
          <w:lang w:val="el-GR"/>
        </w:rPr>
        <w:t xml:space="preserve">ένα (1) </w:t>
      </w:r>
      <w:r w:rsidR="00C86D8E">
        <w:rPr>
          <w:rFonts w:cstheme="minorHAnsi"/>
          <w:bCs/>
          <w:lang w:val="el-GR"/>
        </w:rPr>
        <w:t xml:space="preserve">στέλεχος που </w:t>
      </w:r>
      <w:r w:rsidRPr="00C86D8E">
        <w:rPr>
          <w:rFonts w:cstheme="minorHAnsi"/>
          <w:bCs/>
          <w:lang w:val="el-GR"/>
        </w:rPr>
        <w:t xml:space="preserve">να διαθέτει τουλάχιστον </w:t>
      </w:r>
      <w:r w:rsidRPr="00C86D8E">
        <w:rPr>
          <w:rFonts w:cstheme="minorHAnsi"/>
          <w:b/>
          <w:lang w:val="el-GR"/>
        </w:rPr>
        <w:t>5ετή</w:t>
      </w:r>
      <w:r w:rsidRPr="00C86D8E">
        <w:rPr>
          <w:rFonts w:cstheme="minorHAnsi"/>
          <w:bCs/>
          <w:lang w:val="el-GR"/>
        </w:rPr>
        <w:t xml:space="preserve"> επαγγελματική εμπειρία σε θέματα σχεδιασμού και διαχείρισης Ασφάλειας Πληροφοριακών Συστημάτων,  με τουλάχιστον δύο (2) από τις παρακάτω</w:t>
      </w:r>
      <w:r w:rsidRPr="00C86D8E" w:rsidDel="000A1F5C">
        <w:rPr>
          <w:rFonts w:cstheme="minorHAnsi"/>
          <w:bCs/>
          <w:lang w:val="el-GR"/>
        </w:rPr>
        <w:t xml:space="preserve"> </w:t>
      </w:r>
      <w:r w:rsidRPr="00C86D8E">
        <w:rPr>
          <w:rFonts w:cstheme="minorHAnsi"/>
          <w:bCs/>
          <w:lang w:val="el-GR"/>
        </w:rPr>
        <w:t>Πιστοποιήσεις:</w:t>
      </w:r>
    </w:p>
    <w:p w14:paraId="7E3260A4" w14:textId="77777777" w:rsidR="00B12E52" w:rsidRPr="0063077E" w:rsidRDefault="00B12E52" w:rsidP="0015086B">
      <w:pPr>
        <w:numPr>
          <w:ilvl w:val="1"/>
          <w:numId w:val="26"/>
        </w:numPr>
        <w:tabs>
          <w:tab w:val="left" w:pos="1116"/>
        </w:tabs>
        <w:suppressAutoHyphens w:val="0"/>
        <w:rPr>
          <w:rFonts w:cstheme="minorHAnsi"/>
          <w:bCs/>
          <w:lang w:val="en-US"/>
        </w:rPr>
      </w:pPr>
      <w:r w:rsidRPr="0063077E">
        <w:rPr>
          <w:rFonts w:cstheme="minorHAnsi"/>
          <w:bCs/>
          <w:lang w:val="en-US"/>
        </w:rPr>
        <w:t xml:space="preserve">Certified Information Privacy Manager CIPM, </w:t>
      </w:r>
    </w:p>
    <w:p w14:paraId="6DB2732E" w14:textId="77777777" w:rsidR="00B12E52" w:rsidRPr="0063077E" w:rsidRDefault="00B12E52" w:rsidP="0015086B">
      <w:pPr>
        <w:numPr>
          <w:ilvl w:val="1"/>
          <w:numId w:val="26"/>
        </w:numPr>
        <w:tabs>
          <w:tab w:val="left" w:pos="1116"/>
        </w:tabs>
        <w:suppressAutoHyphens w:val="0"/>
        <w:rPr>
          <w:rFonts w:cstheme="minorHAnsi"/>
          <w:bCs/>
          <w:lang w:val="el-GR"/>
        </w:rPr>
      </w:pPr>
      <w:proofErr w:type="spellStart"/>
      <w:r w:rsidRPr="0063077E">
        <w:rPr>
          <w:rFonts w:cstheme="minorHAnsi"/>
          <w:bCs/>
          <w:lang w:val="el-GR"/>
        </w:rPr>
        <w:t>Certified</w:t>
      </w:r>
      <w:proofErr w:type="spellEnd"/>
      <w:r w:rsidRPr="0063077E">
        <w:rPr>
          <w:rFonts w:cstheme="minorHAnsi"/>
          <w:bCs/>
          <w:lang w:val="el-GR"/>
        </w:rPr>
        <w:t xml:space="preserve"> Information </w:t>
      </w:r>
      <w:proofErr w:type="spellStart"/>
      <w:r w:rsidRPr="0063077E">
        <w:rPr>
          <w:rFonts w:cstheme="minorHAnsi"/>
          <w:bCs/>
          <w:lang w:val="el-GR"/>
        </w:rPr>
        <w:t>Privacy</w:t>
      </w:r>
      <w:proofErr w:type="spellEnd"/>
      <w:r w:rsidRPr="0063077E">
        <w:rPr>
          <w:rFonts w:cstheme="minorHAnsi"/>
          <w:bCs/>
          <w:lang w:val="el-GR"/>
        </w:rPr>
        <w:t xml:space="preserve"> </w:t>
      </w:r>
      <w:proofErr w:type="spellStart"/>
      <w:r w:rsidRPr="0063077E">
        <w:rPr>
          <w:rFonts w:cstheme="minorHAnsi"/>
          <w:bCs/>
          <w:lang w:val="el-GR"/>
        </w:rPr>
        <w:t>Technologist</w:t>
      </w:r>
      <w:proofErr w:type="spellEnd"/>
      <w:r w:rsidRPr="0063077E">
        <w:rPr>
          <w:rFonts w:cstheme="minorHAnsi"/>
          <w:bCs/>
          <w:lang w:val="el-GR"/>
        </w:rPr>
        <w:t>  CIPT</w:t>
      </w:r>
    </w:p>
    <w:p w14:paraId="71F9926F" w14:textId="77777777" w:rsidR="00B12E52" w:rsidRPr="0063077E" w:rsidRDefault="00B12E52" w:rsidP="0015086B">
      <w:pPr>
        <w:numPr>
          <w:ilvl w:val="1"/>
          <w:numId w:val="26"/>
        </w:numPr>
        <w:tabs>
          <w:tab w:val="left" w:pos="1116"/>
        </w:tabs>
        <w:suppressAutoHyphens w:val="0"/>
        <w:rPr>
          <w:rFonts w:cstheme="minorHAnsi"/>
          <w:bCs/>
          <w:lang w:val="en-US"/>
        </w:rPr>
      </w:pPr>
      <w:r w:rsidRPr="0063077E">
        <w:rPr>
          <w:rFonts w:cstheme="minorHAnsi"/>
          <w:bCs/>
          <w:lang w:val="en-US"/>
        </w:rPr>
        <w:t xml:space="preserve">Certified Information Security Manager CISM, </w:t>
      </w:r>
    </w:p>
    <w:p w14:paraId="0E73ADBB" w14:textId="77777777" w:rsidR="00B12E52" w:rsidRPr="0063077E" w:rsidRDefault="00B12E52" w:rsidP="0015086B">
      <w:pPr>
        <w:numPr>
          <w:ilvl w:val="1"/>
          <w:numId w:val="26"/>
        </w:numPr>
        <w:tabs>
          <w:tab w:val="left" w:pos="1116"/>
        </w:tabs>
        <w:suppressAutoHyphens w:val="0"/>
        <w:rPr>
          <w:rFonts w:cstheme="minorHAnsi"/>
          <w:bCs/>
          <w:lang w:val="en-US"/>
        </w:rPr>
      </w:pPr>
      <w:r w:rsidRPr="0063077E">
        <w:rPr>
          <w:rFonts w:cstheme="minorHAnsi"/>
          <w:bCs/>
          <w:lang w:val="en-US"/>
        </w:rPr>
        <w:t xml:space="preserve">Certified Information Systems Security Professional CISSP, </w:t>
      </w:r>
    </w:p>
    <w:p w14:paraId="06DC86B9" w14:textId="172C7F50" w:rsidR="00B12E52" w:rsidRPr="0063077E" w:rsidRDefault="00B12E52" w:rsidP="0015086B">
      <w:pPr>
        <w:numPr>
          <w:ilvl w:val="1"/>
          <w:numId w:val="26"/>
        </w:numPr>
        <w:tabs>
          <w:tab w:val="left" w:pos="1116"/>
        </w:tabs>
        <w:suppressAutoHyphens w:val="0"/>
        <w:rPr>
          <w:rFonts w:cstheme="minorHAnsi"/>
          <w:bCs/>
          <w:lang w:val="en-US"/>
        </w:rPr>
      </w:pPr>
      <w:r w:rsidRPr="0063077E">
        <w:rPr>
          <w:rFonts w:cstheme="minorHAnsi"/>
          <w:bCs/>
          <w:lang w:val="en-US"/>
        </w:rPr>
        <w:t xml:space="preserve">Certified Information Systems Auditor CISA. </w:t>
      </w:r>
    </w:p>
    <w:p w14:paraId="2FE9B51C" w14:textId="77777777" w:rsidR="004E3FBA" w:rsidRPr="00CB594D" w:rsidRDefault="00856ECF" w:rsidP="004E3FBA">
      <w:pPr>
        <w:numPr>
          <w:ilvl w:val="0"/>
          <w:numId w:val="26"/>
        </w:numPr>
        <w:tabs>
          <w:tab w:val="left" w:pos="1116"/>
        </w:tabs>
        <w:suppressAutoHyphens w:val="0"/>
        <w:rPr>
          <w:rFonts w:cstheme="minorHAnsi"/>
          <w:bCs/>
          <w:lang w:val="el-GR"/>
        </w:rPr>
      </w:pPr>
      <w:r w:rsidRPr="00E0237C">
        <w:rPr>
          <w:rFonts w:cstheme="minorHAnsi"/>
          <w:b/>
          <w:lang w:val="el-GR"/>
        </w:rPr>
        <w:t xml:space="preserve">ένα (1) </w:t>
      </w:r>
      <w:r>
        <w:rPr>
          <w:rFonts w:cstheme="minorHAnsi"/>
          <w:b/>
          <w:lang w:val="el-GR"/>
        </w:rPr>
        <w:t>μηχανικό λογισμικού</w:t>
      </w:r>
      <w:r w:rsidRPr="00E0237C">
        <w:rPr>
          <w:rFonts w:cstheme="minorHAnsi"/>
          <w:b/>
          <w:lang w:val="el-GR"/>
        </w:rPr>
        <w:t xml:space="preserve">, </w:t>
      </w:r>
      <w:r w:rsidR="004E3FBA" w:rsidRPr="00CB594D">
        <w:rPr>
          <w:rFonts w:cstheme="minorHAnsi"/>
          <w:bCs/>
          <w:lang w:val="el-GR"/>
        </w:rPr>
        <w:t xml:space="preserve">που να διαθέτει τουλάχιστον </w:t>
      </w:r>
      <w:r w:rsidR="004E3FBA" w:rsidRPr="00CB594D">
        <w:rPr>
          <w:rFonts w:cstheme="minorHAnsi"/>
          <w:b/>
          <w:lang w:val="el-GR"/>
        </w:rPr>
        <w:t>2ετή</w:t>
      </w:r>
      <w:r w:rsidR="004E3FBA" w:rsidRPr="00CB594D">
        <w:rPr>
          <w:rFonts w:cstheme="minorHAnsi"/>
          <w:bCs/>
          <w:lang w:val="el-GR"/>
        </w:rPr>
        <w:t xml:space="preserve"> επαγγελματική εμπειρία σε θέματα αξιολόγησης μη λειτουργικών χαρακτηριστικών κώδικα. Θα πρέπει να αναφερθούν τα έργα στα οποία συμμετείχε ο μηχανικός λογισμικού, η μεθοδολογία αξιολόγησης που εφαρμόσθηκε και η τυχόν υποστήριξη της μεθοδολογίας από εργαλεία αξιολόγησης της ποιότητας του κώδικα. </w:t>
      </w:r>
    </w:p>
    <w:p w14:paraId="557BBF20" w14:textId="635F2763" w:rsidR="003E4C7F" w:rsidRPr="003E4C7F" w:rsidRDefault="003E4C7F" w:rsidP="0015086B">
      <w:pPr>
        <w:numPr>
          <w:ilvl w:val="0"/>
          <w:numId w:val="26"/>
        </w:numPr>
        <w:tabs>
          <w:tab w:val="left" w:pos="1116"/>
        </w:tabs>
        <w:suppressAutoHyphens w:val="0"/>
        <w:rPr>
          <w:rFonts w:cstheme="minorHAnsi"/>
          <w:bCs/>
          <w:lang w:val="el-GR"/>
        </w:rPr>
      </w:pPr>
      <w:r w:rsidRPr="003E4C7F">
        <w:rPr>
          <w:rFonts w:cstheme="minorHAnsi"/>
          <w:b/>
          <w:lang w:val="el-GR"/>
        </w:rPr>
        <w:t xml:space="preserve">ένα (1) </w:t>
      </w:r>
      <w:r w:rsidR="00C86D8E">
        <w:rPr>
          <w:rFonts w:cstheme="minorHAnsi"/>
          <w:b/>
          <w:lang w:val="el-GR"/>
        </w:rPr>
        <w:t>στέλεχος</w:t>
      </w:r>
      <w:r w:rsidRPr="003E4C7F">
        <w:rPr>
          <w:rFonts w:cstheme="minorHAnsi"/>
          <w:b/>
          <w:lang w:val="el-GR"/>
        </w:rPr>
        <w:t xml:space="preserve">, </w:t>
      </w:r>
      <w:r w:rsidRPr="003E4C7F">
        <w:rPr>
          <w:rFonts w:cstheme="minorHAnsi"/>
          <w:bCs/>
          <w:lang w:val="el-GR"/>
        </w:rPr>
        <w:t xml:space="preserve">με Πανεπιστημιακό Τίτλο Σπουδών, </w:t>
      </w:r>
      <w:r w:rsidR="00004762">
        <w:rPr>
          <w:rFonts w:cstheme="minorHAnsi"/>
          <w:bCs/>
          <w:lang w:val="el-GR"/>
        </w:rPr>
        <w:t>που</w:t>
      </w:r>
      <w:r w:rsidRPr="003E4C7F">
        <w:rPr>
          <w:rFonts w:cstheme="minorHAnsi"/>
          <w:bCs/>
          <w:lang w:val="el-GR"/>
        </w:rPr>
        <w:t xml:space="preserve"> να διαθέτει τουλάχιστον</w:t>
      </w:r>
      <w:r w:rsidRPr="005811BA">
        <w:rPr>
          <w:rFonts w:cstheme="minorHAnsi"/>
          <w:b/>
          <w:lang w:val="el-GR"/>
        </w:rPr>
        <w:t xml:space="preserve"> 8ετή</w:t>
      </w:r>
      <w:r w:rsidRPr="003E4C7F">
        <w:rPr>
          <w:rFonts w:cstheme="minorHAnsi"/>
          <w:bCs/>
          <w:lang w:val="el-GR"/>
        </w:rPr>
        <w:t xml:space="preserve"> επαγγελματική εμπειρία στα κάτωθι θεματικά αντικείμενα: </w:t>
      </w:r>
    </w:p>
    <w:p w14:paraId="076011E9" w14:textId="77777777" w:rsidR="003E4C7F" w:rsidRPr="000B6CA2" w:rsidRDefault="003E4C7F" w:rsidP="0015086B">
      <w:pPr>
        <w:numPr>
          <w:ilvl w:val="1"/>
          <w:numId w:val="26"/>
        </w:numPr>
        <w:tabs>
          <w:tab w:val="left" w:pos="1116"/>
        </w:tabs>
        <w:suppressAutoHyphens w:val="0"/>
        <w:rPr>
          <w:rFonts w:cstheme="minorHAnsi"/>
          <w:bCs/>
          <w:lang w:val="el-GR"/>
        </w:rPr>
      </w:pPr>
      <w:r w:rsidRPr="000B6CA2">
        <w:rPr>
          <w:rFonts w:cstheme="minorHAnsi"/>
          <w:bCs/>
          <w:lang w:val="el-GR"/>
        </w:rPr>
        <w:t xml:space="preserve">αποτίμηση απαιτήσεων εκπαίδευσης και μεταφοράς τεχνογνωσίας, </w:t>
      </w:r>
    </w:p>
    <w:p w14:paraId="0B9BBE9C" w14:textId="77777777" w:rsidR="003E4C7F" w:rsidRPr="000B6CA2" w:rsidRDefault="003E4C7F" w:rsidP="0015086B">
      <w:pPr>
        <w:numPr>
          <w:ilvl w:val="1"/>
          <w:numId w:val="26"/>
        </w:numPr>
        <w:tabs>
          <w:tab w:val="left" w:pos="1116"/>
        </w:tabs>
        <w:suppressAutoHyphens w:val="0"/>
        <w:rPr>
          <w:rFonts w:cstheme="minorHAnsi"/>
          <w:bCs/>
          <w:lang w:val="el-GR"/>
        </w:rPr>
      </w:pPr>
      <w:r w:rsidRPr="000B6CA2">
        <w:rPr>
          <w:rFonts w:cstheme="minorHAnsi"/>
          <w:bCs/>
          <w:lang w:val="el-GR"/>
        </w:rPr>
        <w:lastRenderedPageBreak/>
        <w:t xml:space="preserve">ανάπτυξη δραστηριοτήτων εκπαίδευσης και προγραμμάτων κατάρτισης, </w:t>
      </w:r>
    </w:p>
    <w:p w14:paraId="70EC2B87" w14:textId="4327AD7E" w:rsidR="003E4C7F" w:rsidRDefault="003E4C7F" w:rsidP="0015086B">
      <w:pPr>
        <w:numPr>
          <w:ilvl w:val="1"/>
          <w:numId w:val="26"/>
        </w:numPr>
        <w:tabs>
          <w:tab w:val="left" w:pos="1116"/>
        </w:tabs>
        <w:suppressAutoHyphens w:val="0"/>
        <w:rPr>
          <w:rFonts w:cstheme="minorHAnsi"/>
          <w:bCs/>
          <w:lang w:val="el-GR"/>
        </w:rPr>
      </w:pPr>
      <w:r w:rsidRPr="000B6CA2">
        <w:rPr>
          <w:rFonts w:cstheme="minorHAnsi"/>
          <w:bCs/>
          <w:lang w:val="el-GR"/>
        </w:rPr>
        <w:t xml:space="preserve">υλοποίηση, παρακολούθηση και αξιολόγηση εκπαίδευσης στις θεματικές περιοχές των πληροφοριακών συστημάτων  ή της οικονομικής διαχείρισης, </w:t>
      </w:r>
    </w:p>
    <w:p w14:paraId="643795E2" w14:textId="437DFA82" w:rsidR="00502613" w:rsidRDefault="00502613" w:rsidP="00502613">
      <w:pPr>
        <w:tabs>
          <w:tab w:val="left" w:pos="1116"/>
        </w:tabs>
        <w:suppressAutoHyphens w:val="0"/>
        <w:rPr>
          <w:rFonts w:cstheme="minorHAnsi"/>
          <w:bCs/>
          <w:lang w:val="el-GR"/>
        </w:rPr>
      </w:pPr>
    </w:p>
    <w:p w14:paraId="48D61E1D" w14:textId="77A8D2FA" w:rsidR="00502613" w:rsidRPr="00D556D0" w:rsidRDefault="00502613" w:rsidP="00502613">
      <w:pPr>
        <w:suppressAutoHyphens w:val="0"/>
        <w:spacing w:line="264" w:lineRule="auto"/>
        <w:rPr>
          <w:rFonts w:eastAsia="Calibri" w:cs="Tahoma"/>
          <w:szCs w:val="22"/>
          <w:lang w:val="el-GR" w:eastAsia="en-US"/>
        </w:rPr>
      </w:pPr>
      <w:r w:rsidRPr="00D556D0">
        <w:rPr>
          <w:rFonts w:eastAsia="Calibri" w:cs="Tahoma"/>
          <w:szCs w:val="22"/>
          <w:lang w:val="el-GR" w:eastAsia="en-US"/>
        </w:rPr>
        <w:t xml:space="preserve">Επιπλέον, δεδομένου του σύνθετου τεχνολογικού περιβάλλοντος ανάπτυξης του έργου, είναι αναγκαία η συγκρότηση της Ομάδας Έργου με στελέχη που θα φέρουν κατάλληλες πιστοποιήσεις </w:t>
      </w:r>
      <w:r>
        <w:rPr>
          <w:rFonts w:eastAsia="Calibri" w:cs="Tahoma"/>
          <w:szCs w:val="22"/>
          <w:lang w:val="el-GR" w:eastAsia="en-US"/>
        </w:rPr>
        <w:t xml:space="preserve">ώστε να είναι σε θέση να αξιολογήσουν θέματα που αφορούν στην </w:t>
      </w:r>
      <w:r w:rsidRPr="00D556D0">
        <w:rPr>
          <w:rFonts w:eastAsia="Calibri" w:cs="Tahoma"/>
          <w:szCs w:val="22"/>
          <w:lang w:val="el-GR" w:eastAsia="en-US"/>
        </w:rPr>
        <w:t xml:space="preserve">υλοποίηση του </w:t>
      </w:r>
      <w:proofErr w:type="spellStart"/>
      <w:r>
        <w:rPr>
          <w:rFonts w:eastAsia="Calibri" w:cs="Tahoma"/>
          <w:szCs w:val="22"/>
          <w:lang w:val="el-GR" w:eastAsia="en-US"/>
        </w:rPr>
        <w:t>Υποέργου</w:t>
      </w:r>
      <w:proofErr w:type="spellEnd"/>
      <w:r>
        <w:rPr>
          <w:rFonts w:eastAsia="Calibri" w:cs="Tahoma"/>
          <w:szCs w:val="22"/>
          <w:lang w:val="el-GR" w:eastAsia="en-US"/>
        </w:rPr>
        <w:t xml:space="preserve"> 1</w:t>
      </w:r>
      <w:r w:rsidRPr="00D556D0">
        <w:rPr>
          <w:rFonts w:eastAsia="Calibri" w:cs="Tahoma"/>
          <w:szCs w:val="22"/>
          <w:lang w:val="el-GR" w:eastAsia="en-US"/>
        </w:rPr>
        <w:t>. Για το σκοπό αυτό απαιτούνται συγκεκριμένες πιστοποιήσεις για τα τμήματα (</w:t>
      </w:r>
      <w:r w:rsidRPr="00D556D0">
        <w:rPr>
          <w:rFonts w:eastAsia="Calibri" w:cs="Tahoma"/>
          <w:szCs w:val="22"/>
          <w:lang w:val="en-US" w:eastAsia="en-US"/>
        </w:rPr>
        <w:t>modules</w:t>
      </w:r>
      <w:r w:rsidRPr="00D556D0">
        <w:rPr>
          <w:rFonts w:eastAsia="Calibri" w:cs="Tahoma"/>
          <w:szCs w:val="22"/>
          <w:lang w:val="el-GR" w:eastAsia="en-US"/>
        </w:rPr>
        <w:t>) της πλατφόρμας υλοποίηση</w:t>
      </w:r>
      <w:r>
        <w:rPr>
          <w:rFonts w:eastAsia="Calibri" w:cs="Tahoma"/>
          <w:szCs w:val="22"/>
          <w:lang w:val="el-GR" w:eastAsia="en-US"/>
        </w:rPr>
        <w:t>ς</w:t>
      </w:r>
      <w:r w:rsidRPr="00D556D0">
        <w:rPr>
          <w:rFonts w:eastAsia="Calibri" w:cs="Tahoma"/>
          <w:szCs w:val="22"/>
          <w:lang w:val="el-GR" w:eastAsia="en-US"/>
        </w:rPr>
        <w:t xml:space="preserve"> του </w:t>
      </w:r>
      <w:proofErr w:type="spellStart"/>
      <w:r>
        <w:rPr>
          <w:rFonts w:eastAsia="Calibri" w:cs="Tahoma"/>
          <w:szCs w:val="22"/>
          <w:lang w:val="el-GR" w:eastAsia="en-US"/>
        </w:rPr>
        <w:t>Υποέργου</w:t>
      </w:r>
      <w:proofErr w:type="spellEnd"/>
      <w:r>
        <w:rPr>
          <w:rFonts w:eastAsia="Calibri" w:cs="Tahoma"/>
          <w:szCs w:val="22"/>
          <w:lang w:val="el-GR" w:eastAsia="en-US"/>
        </w:rPr>
        <w:t xml:space="preserve"> 1</w:t>
      </w:r>
      <w:r w:rsidRPr="00D556D0">
        <w:rPr>
          <w:rFonts w:eastAsia="Calibri" w:cs="Tahoma"/>
          <w:szCs w:val="22"/>
          <w:lang w:val="el-GR" w:eastAsia="en-US"/>
        </w:rPr>
        <w:t xml:space="preserve">. </w:t>
      </w:r>
    </w:p>
    <w:p w14:paraId="594E1B25" w14:textId="77777777" w:rsidR="00502613" w:rsidRPr="00D556D0" w:rsidRDefault="00502613" w:rsidP="00502613">
      <w:pPr>
        <w:suppressAutoHyphens w:val="0"/>
        <w:spacing w:line="264" w:lineRule="auto"/>
        <w:rPr>
          <w:rFonts w:eastAsia="Calibri" w:cs="Tahoma"/>
          <w:szCs w:val="22"/>
          <w:lang w:val="el-GR" w:eastAsia="en-US"/>
        </w:rPr>
      </w:pPr>
      <w:r w:rsidRPr="00D556D0">
        <w:rPr>
          <w:rFonts w:eastAsia="Calibri" w:cs="Tahoma"/>
          <w:szCs w:val="22"/>
          <w:lang w:val="el-GR" w:eastAsia="en-US"/>
        </w:rPr>
        <w:t xml:space="preserve">Σημειώνεται ότι οι πιστοποιήσεις αθροίζονται ανά </w:t>
      </w:r>
      <w:r w:rsidRPr="00D556D0">
        <w:rPr>
          <w:rFonts w:eastAsia="Calibri" w:cs="Tahoma"/>
          <w:szCs w:val="22"/>
          <w:lang w:val="en-US" w:eastAsia="en-US"/>
        </w:rPr>
        <w:t>module</w:t>
      </w:r>
      <w:r w:rsidRPr="00D556D0">
        <w:rPr>
          <w:rFonts w:eastAsia="Calibri" w:cs="Tahoma"/>
          <w:szCs w:val="22"/>
          <w:lang w:val="el-GR" w:eastAsia="en-US"/>
        </w:rPr>
        <w:t>, ανεξαρτήτως των προσώπων που τις κατέχουν, ενώ μέλη της Ομάδας Έργου είναι δυνατό να κατέχουν περισσότερες από μ</w:t>
      </w:r>
      <w:r>
        <w:rPr>
          <w:rFonts w:eastAsia="Calibri" w:cs="Tahoma"/>
          <w:szCs w:val="22"/>
          <w:lang w:val="el-GR" w:eastAsia="en-US"/>
        </w:rPr>
        <w:t>ί</w:t>
      </w:r>
      <w:r w:rsidRPr="00D556D0">
        <w:rPr>
          <w:rFonts w:eastAsia="Calibri" w:cs="Tahoma"/>
          <w:szCs w:val="22"/>
          <w:lang w:val="el-GR" w:eastAsia="en-US"/>
        </w:rPr>
        <w:t xml:space="preserve">α πιστοποιήσεις στο ίδιο ή διαφορετικό </w:t>
      </w:r>
      <w:r w:rsidRPr="00D556D0">
        <w:rPr>
          <w:rFonts w:eastAsia="Calibri" w:cs="Tahoma"/>
          <w:szCs w:val="22"/>
          <w:lang w:val="en-US" w:eastAsia="en-US"/>
        </w:rPr>
        <w:t>module</w:t>
      </w:r>
      <w:r w:rsidRPr="00D556D0">
        <w:rPr>
          <w:rFonts w:eastAsia="Calibri" w:cs="Tahoma"/>
          <w:szCs w:val="22"/>
          <w:lang w:val="el-GR" w:eastAsia="en-US"/>
        </w:rPr>
        <w:t xml:space="preserve">. </w:t>
      </w:r>
    </w:p>
    <w:p w14:paraId="247447C4" w14:textId="77777777" w:rsidR="00502613" w:rsidRPr="00D556D0" w:rsidRDefault="00502613" w:rsidP="00502613">
      <w:pPr>
        <w:suppressAutoHyphens w:val="0"/>
        <w:spacing w:line="264" w:lineRule="auto"/>
        <w:jc w:val="left"/>
        <w:rPr>
          <w:rFonts w:eastAsia="Calibri" w:cs="Tahoma"/>
          <w:szCs w:val="22"/>
          <w:lang w:val="el-GR" w:eastAsia="en-US"/>
        </w:rPr>
      </w:pPr>
      <w:r w:rsidRPr="00D556D0">
        <w:rPr>
          <w:rFonts w:eastAsia="Calibri" w:cs="Tahoma"/>
          <w:szCs w:val="22"/>
          <w:lang w:val="el-GR" w:eastAsia="en-US"/>
        </w:rPr>
        <w:t>Για τις πιστοποιήσεις ισχύουν οι ακόλουθες ελάχιστες απαιτήσεις:</w:t>
      </w:r>
    </w:p>
    <w:tbl>
      <w:tblPr>
        <w:tblStyle w:val="1f2"/>
        <w:tblW w:w="0" w:type="auto"/>
        <w:jc w:val="center"/>
        <w:tblLook w:val="04A0" w:firstRow="1" w:lastRow="0" w:firstColumn="1" w:lastColumn="0" w:noHBand="0" w:noVBand="1"/>
      </w:tblPr>
      <w:tblGrid>
        <w:gridCol w:w="4148"/>
        <w:gridCol w:w="3360"/>
      </w:tblGrid>
      <w:tr w:rsidR="00502613" w:rsidRPr="002349E4" w14:paraId="2623F5BA" w14:textId="77777777" w:rsidTr="00902764">
        <w:trPr>
          <w:jc w:val="center"/>
        </w:trPr>
        <w:tc>
          <w:tcPr>
            <w:tcW w:w="4148" w:type="dxa"/>
            <w:vAlign w:val="center"/>
          </w:tcPr>
          <w:p w14:paraId="1BF1DE35" w14:textId="77777777" w:rsidR="00502613" w:rsidRPr="00D556D0" w:rsidRDefault="00502613" w:rsidP="00902764">
            <w:pPr>
              <w:suppressAutoHyphens w:val="0"/>
              <w:spacing w:line="264" w:lineRule="auto"/>
              <w:jc w:val="left"/>
              <w:rPr>
                <w:rFonts w:cs="Tahoma"/>
                <w:b/>
                <w:szCs w:val="22"/>
                <w:lang w:val="en-US" w:eastAsia="en-US"/>
              </w:rPr>
            </w:pPr>
            <w:r w:rsidRPr="00D556D0">
              <w:rPr>
                <w:rFonts w:cs="Tahoma"/>
                <w:b/>
                <w:szCs w:val="22"/>
                <w:lang w:val="en-US" w:eastAsia="en-US"/>
              </w:rPr>
              <w:t>Module</w:t>
            </w:r>
          </w:p>
        </w:tc>
        <w:tc>
          <w:tcPr>
            <w:tcW w:w="3360" w:type="dxa"/>
            <w:vAlign w:val="center"/>
          </w:tcPr>
          <w:p w14:paraId="28E64CFB" w14:textId="77777777" w:rsidR="00502613" w:rsidRPr="00D556D0" w:rsidRDefault="00502613" w:rsidP="00902764">
            <w:pPr>
              <w:suppressAutoHyphens w:val="0"/>
              <w:spacing w:line="264" w:lineRule="auto"/>
              <w:jc w:val="center"/>
              <w:rPr>
                <w:rFonts w:cs="Tahoma"/>
                <w:b/>
                <w:szCs w:val="22"/>
                <w:lang w:val="el-GR" w:eastAsia="en-US"/>
              </w:rPr>
            </w:pPr>
            <w:r w:rsidRPr="00D556D0">
              <w:rPr>
                <w:rFonts w:cs="Tahoma"/>
                <w:b/>
                <w:szCs w:val="22"/>
                <w:lang w:val="el-GR" w:eastAsia="en-US"/>
              </w:rPr>
              <w:t>Ελάχιστο πλήθος πιστοποιήσεων της Ομάδας Έργου</w:t>
            </w:r>
          </w:p>
        </w:tc>
      </w:tr>
      <w:tr w:rsidR="00502613" w:rsidRPr="00D556D0" w14:paraId="3021CB70" w14:textId="77777777" w:rsidTr="00902764">
        <w:trPr>
          <w:jc w:val="center"/>
        </w:trPr>
        <w:tc>
          <w:tcPr>
            <w:tcW w:w="4148" w:type="dxa"/>
            <w:vAlign w:val="center"/>
          </w:tcPr>
          <w:p w14:paraId="4C96B16B" w14:textId="77777777" w:rsidR="00502613" w:rsidRPr="00D556D0" w:rsidRDefault="00502613" w:rsidP="00902764">
            <w:pPr>
              <w:suppressAutoHyphens w:val="0"/>
              <w:spacing w:line="264" w:lineRule="auto"/>
              <w:jc w:val="left"/>
              <w:rPr>
                <w:rFonts w:cs="Tahoma"/>
                <w:szCs w:val="22"/>
                <w:lang w:val="el-GR" w:eastAsia="en-US"/>
              </w:rPr>
            </w:pPr>
            <w:r w:rsidRPr="00D556D0">
              <w:rPr>
                <w:rFonts w:cs="Tahoma"/>
                <w:szCs w:val="22"/>
                <w:lang w:val="el-GR" w:eastAsia="en-US"/>
              </w:rPr>
              <w:t>Λογιστική / Οικονομική Διαχείριση</w:t>
            </w:r>
          </w:p>
        </w:tc>
        <w:tc>
          <w:tcPr>
            <w:tcW w:w="3360" w:type="dxa"/>
            <w:vAlign w:val="center"/>
          </w:tcPr>
          <w:p w14:paraId="4C212F56" w14:textId="2EBA3709" w:rsidR="00502613" w:rsidRPr="00D556D0" w:rsidRDefault="00CC5070" w:rsidP="00902764">
            <w:pPr>
              <w:suppressAutoHyphens w:val="0"/>
              <w:spacing w:line="264" w:lineRule="auto"/>
              <w:jc w:val="center"/>
              <w:rPr>
                <w:rFonts w:cs="Tahoma"/>
                <w:szCs w:val="22"/>
                <w:lang w:val="el-GR" w:eastAsia="en-US"/>
              </w:rPr>
            </w:pPr>
            <w:r>
              <w:rPr>
                <w:rFonts w:cs="Tahoma"/>
                <w:szCs w:val="22"/>
                <w:lang w:val="el-GR" w:eastAsia="en-US"/>
              </w:rPr>
              <w:t>2</w:t>
            </w:r>
          </w:p>
        </w:tc>
      </w:tr>
      <w:tr w:rsidR="00502613" w:rsidRPr="00D556D0" w14:paraId="623A4770" w14:textId="77777777" w:rsidTr="00902764">
        <w:trPr>
          <w:jc w:val="center"/>
        </w:trPr>
        <w:tc>
          <w:tcPr>
            <w:tcW w:w="4148" w:type="dxa"/>
            <w:vAlign w:val="center"/>
          </w:tcPr>
          <w:p w14:paraId="1B864F52" w14:textId="77777777" w:rsidR="00502613" w:rsidRPr="00D556D0" w:rsidRDefault="00502613" w:rsidP="00902764">
            <w:pPr>
              <w:suppressAutoHyphens w:val="0"/>
              <w:spacing w:line="264" w:lineRule="auto"/>
              <w:jc w:val="left"/>
              <w:rPr>
                <w:rFonts w:cs="Tahoma"/>
                <w:szCs w:val="22"/>
                <w:lang w:val="el-GR" w:eastAsia="en-US"/>
              </w:rPr>
            </w:pPr>
            <w:r w:rsidRPr="00D556D0">
              <w:rPr>
                <w:rFonts w:cs="Tahoma"/>
                <w:szCs w:val="22"/>
                <w:lang w:val="el-GR" w:eastAsia="en-US"/>
              </w:rPr>
              <w:t>Κατάρτιση Προϋπολογισμού</w:t>
            </w:r>
          </w:p>
        </w:tc>
        <w:tc>
          <w:tcPr>
            <w:tcW w:w="3360" w:type="dxa"/>
            <w:vAlign w:val="center"/>
          </w:tcPr>
          <w:p w14:paraId="0A9DC925" w14:textId="1FBDAF1F" w:rsidR="00502613" w:rsidRPr="00D556D0" w:rsidRDefault="00CC5070" w:rsidP="00902764">
            <w:pPr>
              <w:suppressAutoHyphens w:val="0"/>
              <w:spacing w:line="264" w:lineRule="auto"/>
              <w:jc w:val="center"/>
              <w:rPr>
                <w:rFonts w:cs="Tahoma"/>
                <w:szCs w:val="22"/>
                <w:lang w:val="el-GR" w:eastAsia="en-US"/>
              </w:rPr>
            </w:pPr>
            <w:r>
              <w:rPr>
                <w:rFonts w:cs="Tahoma"/>
                <w:szCs w:val="22"/>
                <w:lang w:val="el-GR" w:eastAsia="en-US"/>
              </w:rPr>
              <w:t>1</w:t>
            </w:r>
          </w:p>
        </w:tc>
      </w:tr>
      <w:tr w:rsidR="00502613" w:rsidRPr="00D556D0" w14:paraId="6013E0B8" w14:textId="77777777" w:rsidTr="00902764">
        <w:trPr>
          <w:jc w:val="center"/>
        </w:trPr>
        <w:tc>
          <w:tcPr>
            <w:tcW w:w="4148" w:type="dxa"/>
            <w:vAlign w:val="center"/>
          </w:tcPr>
          <w:p w14:paraId="70D379F6" w14:textId="77777777" w:rsidR="00502613" w:rsidRPr="00D556D0" w:rsidRDefault="00502613" w:rsidP="00902764">
            <w:pPr>
              <w:suppressAutoHyphens w:val="0"/>
              <w:spacing w:line="264" w:lineRule="auto"/>
              <w:jc w:val="left"/>
              <w:rPr>
                <w:rFonts w:cs="Tahoma"/>
                <w:szCs w:val="22"/>
                <w:lang w:val="el-GR" w:eastAsia="en-US"/>
              </w:rPr>
            </w:pPr>
            <w:r w:rsidRPr="00D556D0">
              <w:rPr>
                <w:rFonts w:cs="Tahoma"/>
                <w:szCs w:val="22"/>
                <w:lang w:val="el-GR" w:eastAsia="en-US"/>
              </w:rPr>
              <w:t>Προμήθειες</w:t>
            </w:r>
          </w:p>
        </w:tc>
        <w:tc>
          <w:tcPr>
            <w:tcW w:w="3360" w:type="dxa"/>
            <w:vAlign w:val="center"/>
          </w:tcPr>
          <w:p w14:paraId="7BFAD03E" w14:textId="4E247E9C" w:rsidR="00502613" w:rsidRPr="00D556D0" w:rsidRDefault="00CC5070" w:rsidP="00902764">
            <w:pPr>
              <w:suppressAutoHyphens w:val="0"/>
              <w:spacing w:line="264" w:lineRule="auto"/>
              <w:jc w:val="center"/>
              <w:rPr>
                <w:rFonts w:cs="Tahoma"/>
                <w:szCs w:val="22"/>
                <w:lang w:val="el-GR" w:eastAsia="en-US"/>
              </w:rPr>
            </w:pPr>
            <w:r>
              <w:rPr>
                <w:rFonts w:cs="Tahoma"/>
                <w:szCs w:val="22"/>
                <w:lang w:val="el-GR" w:eastAsia="en-US"/>
              </w:rPr>
              <w:t>2</w:t>
            </w:r>
          </w:p>
        </w:tc>
      </w:tr>
      <w:tr w:rsidR="00502613" w:rsidRPr="00D556D0" w14:paraId="2EDF4B7F" w14:textId="77777777" w:rsidTr="00902764">
        <w:trPr>
          <w:jc w:val="center"/>
        </w:trPr>
        <w:tc>
          <w:tcPr>
            <w:tcW w:w="4148" w:type="dxa"/>
            <w:vAlign w:val="center"/>
          </w:tcPr>
          <w:p w14:paraId="75A0D8F8" w14:textId="77777777" w:rsidR="00502613" w:rsidRPr="00D556D0" w:rsidRDefault="00502613" w:rsidP="00902764">
            <w:pPr>
              <w:suppressAutoHyphens w:val="0"/>
              <w:spacing w:line="264" w:lineRule="auto"/>
              <w:jc w:val="left"/>
              <w:rPr>
                <w:rFonts w:cs="Tahoma"/>
                <w:szCs w:val="22"/>
                <w:lang w:val="en-US" w:eastAsia="en-US"/>
              </w:rPr>
            </w:pPr>
            <w:r w:rsidRPr="00D556D0">
              <w:rPr>
                <w:rFonts w:cs="Tahoma"/>
                <w:szCs w:val="22"/>
                <w:lang w:val="en-US" w:eastAsia="en-US"/>
              </w:rPr>
              <w:t>BI</w:t>
            </w:r>
          </w:p>
        </w:tc>
        <w:tc>
          <w:tcPr>
            <w:tcW w:w="3360" w:type="dxa"/>
            <w:vAlign w:val="center"/>
          </w:tcPr>
          <w:p w14:paraId="36B0920A" w14:textId="038C54F6" w:rsidR="00502613" w:rsidRPr="00D556D0" w:rsidRDefault="00CC5070" w:rsidP="00902764">
            <w:pPr>
              <w:suppressAutoHyphens w:val="0"/>
              <w:spacing w:line="264" w:lineRule="auto"/>
              <w:jc w:val="center"/>
              <w:rPr>
                <w:rFonts w:cs="Tahoma"/>
                <w:szCs w:val="22"/>
                <w:lang w:val="el-GR" w:eastAsia="en-US"/>
              </w:rPr>
            </w:pPr>
            <w:r>
              <w:rPr>
                <w:rFonts w:cs="Tahoma"/>
                <w:szCs w:val="22"/>
                <w:lang w:val="el-GR" w:eastAsia="en-US"/>
              </w:rPr>
              <w:t>1</w:t>
            </w:r>
          </w:p>
        </w:tc>
      </w:tr>
      <w:tr w:rsidR="00502613" w:rsidRPr="00D556D0" w14:paraId="4F977414" w14:textId="77777777" w:rsidTr="00902764">
        <w:trPr>
          <w:jc w:val="center"/>
        </w:trPr>
        <w:tc>
          <w:tcPr>
            <w:tcW w:w="4148" w:type="dxa"/>
            <w:vAlign w:val="center"/>
          </w:tcPr>
          <w:p w14:paraId="47601403" w14:textId="77777777" w:rsidR="00502613" w:rsidRPr="00D556D0" w:rsidRDefault="00502613" w:rsidP="00902764">
            <w:pPr>
              <w:suppressAutoHyphens w:val="0"/>
              <w:spacing w:line="264" w:lineRule="auto"/>
              <w:jc w:val="left"/>
              <w:rPr>
                <w:rFonts w:cs="Tahoma"/>
                <w:szCs w:val="22"/>
                <w:lang w:val="el-GR" w:eastAsia="en-US"/>
              </w:rPr>
            </w:pPr>
            <w:r w:rsidRPr="00D556D0">
              <w:rPr>
                <w:rFonts w:cs="Tahoma"/>
                <w:szCs w:val="22"/>
                <w:lang w:val="el-GR" w:eastAsia="en-US"/>
              </w:rPr>
              <w:t>Ανάπτυξη Προγραμμάτων</w:t>
            </w:r>
          </w:p>
        </w:tc>
        <w:tc>
          <w:tcPr>
            <w:tcW w:w="3360" w:type="dxa"/>
            <w:vAlign w:val="center"/>
          </w:tcPr>
          <w:p w14:paraId="4BEC9EDD" w14:textId="28BF480B" w:rsidR="00502613" w:rsidRPr="00D556D0" w:rsidRDefault="00CC5070" w:rsidP="00902764">
            <w:pPr>
              <w:suppressAutoHyphens w:val="0"/>
              <w:spacing w:line="264" w:lineRule="auto"/>
              <w:jc w:val="center"/>
              <w:rPr>
                <w:rFonts w:cs="Tahoma"/>
                <w:szCs w:val="22"/>
                <w:lang w:val="el-GR" w:eastAsia="en-US"/>
              </w:rPr>
            </w:pPr>
            <w:r>
              <w:rPr>
                <w:rFonts w:cs="Tahoma"/>
                <w:szCs w:val="22"/>
                <w:lang w:val="el-GR" w:eastAsia="en-US"/>
              </w:rPr>
              <w:t>1</w:t>
            </w:r>
          </w:p>
        </w:tc>
      </w:tr>
      <w:tr w:rsidR="00502613" w:rsidRPr="00D556D0" w14:paraId="6844A018" w14:textId="77777777" w:rsidTr="00902764">
        <w:trPr>
          <w:jc w:val="center"/>
        </w:trPr>
        <w:tc>
          <w:tcPr>
            <w:tcW w:w="4148" w:type="dxa"/>
            <w:vAlign w:val="center"/>
          </w:tcPr>
          <w:p w14:paraId="6BDD9453" w14:textId="77777777" w:rsidR="00502613" w:rsidRPr="00D556D0" w:rsidRDefault="00502613" w:rsidP="00902764">
            <w:pPr>
              <w:suppressAutoHyphens w:val="0"/>
              <w:spacing w:line="264" w:lineRule="auto"/>
              <w:jc w:val="left"/>
              <w:rPr>
                <w:rFonts w:cs="Tahoma"/>
                <w:b/>
                <w:szCs w:val="22"/>
                <w:lang w:val="el-GR" w:eastAsia="en-US"/>
              </w:rPr>
            </w:pPr>
            <w:r w:rsidRPr="00D556D0">
              <w:rPr>
                <w:rFonts w:cs="Tahoma"/>
                <w:b/>
                <w:szCs w:val="22"/>
                <w:lang w:val="el-GR" w:eastAsia="en-US"/>
              </w:rPr>
              <w:t>ΣΥΝΟΛΟ</w:t>
            </w:r>
          </w:p>
        </w:tc>
        <w:tc>
          <w:tcPr>
            <w:tcW w:w="3360" w:type="dxa"/>
            <w:vAlign w:val="center"/>
          </w:tcPr>
          <w:p w14:paraId="2E901364" w14:textId="29248A23" w:rsidR="00502613" w:rsidRPr="00D556D0" w:rsidRDefault="00CC5070" w:rsidP="00902764">
            <w:pPr>
              <w:suppressAutoHyphens w:val="0"/>
              <w:spacing w:line="264" w:lineRule="auto"/>
              <w:jc w:val="center"/>
              <w:rPr>
                <w:rFonts w:cs="Tahoma"/>
                <w:b/>
                <w:szCs w:val="22"/>
                <w:lang w:val="el-GR" w:eastAsia="en-US"/>
              </w:rPr>
            </w:pPr>
            <w:r>
              <w:rPr>
                <w:rFonts w:cs="Tahoma"/>
                <w:b/>
                <w:szCs w:val="22"/>
                <w:lang w:val="el-GR" w:eastAsia="en-US"/>
              </w:rPr>
              <w:t>7</w:t>
            </w:r>
          </w:p>
        </w:tc>
      </w:tr>
    </w:tbl>
    <w:p w14:paraId="53002D49" w14:textId="77777777" w:rsidR="00502613" w:rsidRPr="000B6CA2" w:rsidRDefault="00502613" w:rsidP="00373C66">
      <w:pPr>
        <w:tabs>
          <w:tab w:val="left" w:pos="1116"/>
        </w:tabs>
        <w:suppressAutoHyphens w:val="0"/>
        <w:rPr>
          <w:rFonts w:cstheme="minorHAnsi"/>
          <w:bCs/>
          <w:lang w:val="el-GR"/>
        </w:rPr>
      </w:pPr>
    </w:p>
    <w:p w14:paraId="7DA09A84" w14:textId="77777777" w:rsidR="003E4C7F" w:rsidRPr="00E0237C" w:rsidRDefault="003E4C7F" w:rsidP="004A264C">
      <w:pPr>
        <w:tabs>
          <w:tab w:val="left" w:pos="1116"/>
        </w:tabs>
        <w:suppressAutoHyphens w:val="0"/>
        <w:ind w:left="360"/>
        <w:rPr>
          <w:rFonts w:cstheme="minorHAnsi"/>
          <w:bCs/>
          <w:lang w:val="el-GR"/>
        </w:rPr>
      </w:pPr>
    </w:p>
    <w:p w14:paraId="5F226D3C" w14:textId="5B615852" w:rsidR="008338F0" w:rsidRPr="001F4428" w:rsidRDefault="003355E7" w:rsidP="00ED1485">
      <w:pPr>
        <w:pStyle w:val="3"/>
        <w:ind w:left="720"/>
        <w:rPr>
          <w:lang w:val="el-GR"/>
        </w:rPr>
      </w:pPr>
      <w:bookmarkStart w:id="245" w:name="_Ref81921929"/>
      <w:bookmarkStart w:id="246" w:name="_Ref81922628"/>
      <w:bookmarkStart w:id="247" w:name="_Ref81923964"/>
      <w:bookmarkStart w:id="248" w:name="_Toc95317669"/>
      <w:bookmarkStart w:id="249" w:name="_Ref496541343"/>
      <w:bookmarkStart w:id="250" w:name="_Ref496541651"/>
      <w:bookmarkEnd w:id="244"/>
      <w:r w:rsidRPr="001F4428">
        <w:rPr>
          <w:lang w:val="el-GR"/>
        </w:rPr>
        <w:t>Πρότυπα διασφάλισης ποιότητας</w:t>
      </w:r>
      <w:bookmarkEnd w:id="245"/>
      <w:bookmarkEnd w:id="246"/>
      <w:bookmarkEnd w:id="247"/>
      <w:bookmarkEnd w:id="248"/>
      <w:r w:rsidRPr="001F4428">
        <w:rPr>
          <w:lang w:val="el-GR"/>
        </w:rPr>
        <w:t xml:space="preserve"> </w:t>
      </w:r>
      <w:bookmarkEnd w:id="249"/>
      <w:bookmarkEnd w:id="250"/>
    </w:p>
    <w:p w14:paraId="6B90E115" w14:textId="77777777" w:rsidR="00B4208B" w:rsidRPr="00ED1485" w:rsidRDefault="00B4208B" w:rsidP="00ED1485">
      <w:pPr>
        <w:keepNext/>
        <w:spacing w:before="240" w:after="60"/>
        <w:outlineLvl w:val="3"/>
        <w:rPr>
          <w:rFonts w:cs="Tahoma"/>
          <w:szCs w:val="22"/>
          <w:lang w:val="el-GR"/>
        </w:rPr>
      </w:pPr>
      <w:bookmarkStart w:id="251" w:name="_Toc78196091"/>
      <w:r w:rsidRPr="00DA11C9">
        <w:rPr>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w:t>
      </w:r>
      <w:r w:rsidRPr="00ED1485">
        <w:rPr>
          <w:rFonts w:cs="Tahoma"/>
          <w:szCs w:val="22"/>
          <w:lang w:val="el-GR"/>
        </w:rPr>
        <w:t xml:space="preserve"> </w:t>
      </w:r>
      <w:r w:rsidRPr="00ED1485">
        <w:rPr>
          <w:rFonts w:cs="Tahoma"/>
          <w:bCs/>
          <w:iCs/>
          <w:szCs w:val="28"/>
          <w:lang w:val="el-GR"/>
        </w:rPr>
        <w:t xml:space="preserve">(ή σε περίπτωση ένωσης, </w:t>
      </w:r>
      <w:r w:rsidRPr="00ED1485">
        <w:rPr>
          <w:rFonts w:cs="Tahoma"/>
          <w:bCs/>
          <w:iCs/>
          <w:szCs w:val="28"/>
          <w:u w:val="single"/>
          <w:lang w:val="el-GR"/>
        </w:rPr>
        <w:t>όλα</w:t>
      </w:r>
      <w:r w:rsidRPr="00ED1485">
        <w:rPr>
          <w:rFonts w:cs="Tahoma"/>
          <w:bCs/>
          <w:iCs/>
          <w:szCs w:val="28"/>
          <w:lang w:val="el-GR"/>
        </w:rPr>
        <w:t xml:space="preserve"> τα μέλη αυτής)</w:t>
      </w:r>
      <w:r w:rsidRPr="00ED1485">
        <w:rPr>
          <w:rFonts w:cs="Tahoma"/>
          <w:szCs w:val="22"/>
          <w:lang w:val="el-GR"/>
        </w:rPr>
        <w:t xml:space="preserve"> το παρακάτω Πρότυπο Διασφάλισης ποιότητας:</w:t>
      </w:r>
      <w:bookmarkEnd w:id="251"/>
    </w:p>
    <w:p w14:paraId="1ED8FD8A" w14:textId="5B2FB9C0" w:rsidR="00B4208B" w:rsidRPr="0037638B" w:rsidRDefault="00B4208B" w:rsidP="0015086B">
      <w:pPr>
        <w:pStyle w:val="aff1"/>
        <w:numPr>
          <w:ilvl w:val="0"/>
          <w:numId w:val="58"/>
        </w:numPr>
        <w:spacing w:before="60" w:after="60" w:line="264" w:lineRule="auto"/>
        <w:ind w:left="360"/>
        <w:rPr>
          <w:rFonts w:eastAsia="SimSun" w:cs="Tahoma"/>
          <w:bCs/>
          <w:lang w:val="el-GR"/>
        </w:rPr>
      </w:pPr>
      <w:r w:rsidRPr="0037638B">
        <w:rPr>
          <w:rFonts w:eastAsia="SimSun" w:cs="Tahoma"/>
          <w:bCs/>
          <w:lang w:val="el-GR"/>
        </w:rPr>
        <w:t xml:space="preserve">ISO 9001:2015 </w:t>
      </w:r>
      <w:r w:rsidRPr="0037638B">
        <w:rPr>
          <w:rFonts w:eastAsia="SimSun" w:cs="Tahoma"/>
          <w:szCs w:val="22"/>
          <w:lang w:val="el-GR"/>
        </w:rPr>
        <w:t>με αντικείμενο την παροχή συμβουλευτικών υπηρεσιών</w:t>
      </w:r>
      <w:r w:rsidRPr="0037638B">
        <w:rPr>
          <w:rFonts w:eastAsia="SimSun" w:cs="Tahoma"/>
          <w:bCs/>
          <w:lang w:val="el-GR"/>
        </w:rPr>
        <w:t>, ή ισοδύναμο, εν ισχύ, από διαπιστευμένο οργανισμό.</w:t>
      </w:r>
    </w:p>
    <w:p w14:paraId="1EAED12C" w14:textId="77777777" w:rsidR="0037638B" w:rsidRPr="008A366B" w:rsidRDefault="0037638B" w:rsidP="0037638B">
      <w:pPr>
        <w:rPr>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8A366B">
        <w:rPr>
          <w:lang w:val="el-GR"/>
        </w:rPr>
        <w:t>εδρεύοντες</w:t>
      </w:r>
      <w:proofErr w:type="spellEnd"/>
      <w:r w:rsidRPr="008A366B">
        <w:rPr>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64E2C629" w14:textId="77777777" w:rsidR="002F5250" w:rsidRPr="00603221" w:rsidRDefault="002F5250" w:rsidP="00B8545D">
      <w:pPr>
        <w:rPr>
          <w:rFonts w:cs="Tahoma"/>
          <w:bCs/>
          <w:szCs w:val="22"/>
          <w:lang w:val="el-GR"/>
        </w:rPr>
      </w:pPr>
    </w:p>
    <w:p w14:paraId="6322DF6D" w14:textId="4FAFCA1B" w:rsidR="008338F0" w:rsidRDefault="003355E7" w:rsidP="00ED1485">
      <w:pPr>
        <w:pStyle w:val="3"/>
        <w:ind w:left="720"/>
        <w:rPr>
          <w:lang w:val="el-GR"/>
        </w:rPr>
      </w:pPr>
      <w:bookmarkStart w:id="252" w:name="_Ref496541185"/>
      <w:bookmarkStart w:id="253" w:name="_Ref496541244"/>
      <w:bookmarkStart w:id="254" w:name="_Ref496541410"/>
      <w:bookmarkStart w:id="255" w:name="_Ref496541700"/>
      <w:bookmarkStart w:id="256" w:name="_Ref74505980"/>
      <w:bookmarkStart w:id="257" w:name="_Toc95317670"/>
      <w:r w:rsidRPr="00DD72A9">
        <w:rPr>
          <w:lang w:val="el-GR"/>
        </w:rPr>
        <w:lastRenderedPageBreak/>
        <w:t>Στήριξη στην ικανότητα τρίτων</w:t>
      </w:r>
      <w:bookmarkEnd w:id="252"/>
      <w:bookmarkEnd w:id="253"/>
      <w:bookmarkEnd w:id="254"/>
      <w:bookmarkEnd w:id="255"/>
      <w:r w:rsidRPr="00DD72A9">
        <w:rPr>
          <w:lang w:val="el-GR"/>
        </w:rPr>
        <w:t xml:space="preserve"> </w:t>
      </w:r>
      <w:r w:rsidR="0049631E" w:rsidRPr="00ED1485">
        <w:rPr>
          <w:lang w:val="el-GR"/>
        </w:rPr>
        <w:t>– Υπεργολαβία</w:t>
      </w:r>
      <w:bookmarkEnd w:id="256"/>
      <w:bookmarkEnd w:id="257"/>
    </w:p>
    <w:p w14:paraId="25E95F67" w14:textId="407F9B6F" w:rsidR="0049631E" w:rsidRPr="00A334BA" w:rsidRDefault="0049631E" w:rsidP="00324A3B">
      <w:pPr>
        <w:pStyle w:val="4"/>
        <w:numPr>
          <w:ilvl w:val="3"/>
          <w:numId w:val="97"/>
        </w:numPr>
        <w:ind w:left="990" w:hanging="990"/>
        <w:rPr>
          <w:lang w:val="el-GR"/>
        </w:rPr>
      </w:pPr>
      <w:bookmarkStart w:id="258" w:name="_Toc95317671"/>
      <w:r w:rsidRPr="00A334BA">
        <w:rPr>
          <w:lang w:val="el-GR"/>
        </w:rPr>
        <w:t>Στήριξη στην ικανότητα τρίτων</w:t>
      </w:r>
      <w:bookmarkEnd w:id="258"/>
    </w:p>
    <w:p w14:paraId="4BE23B81" w14:textId="3E2EA89D" w:rsidR="008338F0" w:rsidRPr="00603221" w:rsidRDefault="0073342A">
      <w:pPr>
        <w:rPr>
          <w:rFonts w:cs="Tahoma"/>
          <w:szCs w:val="22"/>
          <w:lang w:val="el-GR"/>
        </w:rPr>
      </w:pPr>
      <w:r>
        <w:rPr>
          <w:rFonts w:cs="Tahoma"/>
          <w:szCs w:val="22"/>
          <w:lang w:val="el-GR"/>
        </w:rPr>
        <w:t>Ό</w:t>
      </w:r>
      <w:r w:rsidRPr="00603221">
        <w:rPr>
          <w:rFonts w:cs="Tahoma"/>
          <w:szCs w:val="22"/>
          <w:lang w:val="el-GR"/>
        </w:rPr>
        <w:t>σον</w:t>
      </w:r>
      <w:r w:rsidR="003355E7" w:rsidRPr="00603221">
        <w:rPr>
          <w:rFonts w:cs="Tahoma"/>
          <w:szCs w:val="22"/>
          <w:lang w:val="el-GR"/>
        </w:rPr>
        <w:t xml:space="preserve"> αφορά τα κριτήρια της οικονομικής και χρηματοοικονομικής επάρκειας (της παραγράφου </w:t>
      </w:r>
      <w:r w:rsidR="000F34FB">
        <w:rPr>
          <w:rFonts w:cs="Tahoma"/>
          <w:szCs w:val="22"/>
          <w:lang w:val="el-GR"/>
        </w:rPr>
        <w:fldChar w:fldCharType="begin"/>
      </w:r>
      <w:r w:rsidR="000F34FB">
        <w:rPr>
          <w:rFonts w:cs="Tahoma"/>
          <w:szCs w:val="22"/>
          <w:lang w:val="el-GR"/>
        </w:rPr>
        <w:instrText xml:space="preserve"> REF _Ref496541309 \r \h </w:instrText>
      </w:r>
      <w:r w:rsidR="000F34FB">
        <w:rPr>
          <w:rFonts w:cs="Tahoma"/>
          <w:szCs w:val="22"/>
          <w:lang w:val="el-GR"/>
        </w:rPr>
      </w:r>
      <w:r w:rsidR="000F34FB">
        <w:rPr>
          <w:rFonts w:cs="Tahoma"/>
          <w:szCs w:val="22"/>
          <w:lang w:val="el-GR"/>
        </w:rPr>
        <w:fldChar w:fldCharType="separate"/>
      </w:r>
      <w:r w:rsidR="00C61D58">
        <w:rPr>
          <w:rFonts w:cs="Tahoma"/>
          <w:szCs w:val="22"/>
          <w:lang w:val="el-GR"/>
        </w:rPr>
        <w:t>2.2.5</w:t>
      </w:r>
      <w:r w:rsidR="000F34FB">
        <w:rPr>
          <w:rFonts w:cs="Tahoma"/>
          <w:szCs w:val="22"/>
          <w:lang w:val="el-GR"/>
        </w:rPr>
        <w:fldChar w:fldCharType="end"/>
      </w:r>
      <w:r w:rsidR="003355E7" w:rsidRPr="00603221">
        <w:rPr>
          <w:rFonts w:cs="Tahoma"/>
          <w:szCs w:val="22"/>
          <w:lang w:val="el-GR"/>
        </w:rPr>
        <w:t xml:space="preserve">) και τα σχετικά με την τεχνική και επαγγελματική ικανότητα (της παραγράφου </w:t>
      </w:r>
      <w:r w:rsidR="000F34FB">
        <w:rPr>
          <w:rFonts w:cs="Tahoma"/>
          <w:szCs w:val="22"/>
          <w:lang w:val="el-GR"/>
        </w:rPr>
        <w:fldChar w:fldCharType="begin"/>
      </w:r>
      <w:r w:rsidR="000F34FB">
        <w:rPr>
          <w:rFonts w:cs="Tahoma"/>
          <w:szCs w:val="22"/>
          <w:lang w:val="el-GR"/>
        </w:rPr>
        <w:instrText xml:space="preserve"> REF _Ref496541329 \r \h </w:instrText>
      </w:r>
      <w:r w:rsidR="000F34FB">
        <w:rPr>
          <w:rFonts w:cs="Tahoma"/>
          <w:szCs w:val="22"/>
          <w:lang w:val="el-GR"/>
        </w:rPr>
      </w:r>
      <w:r w:rsidR="000F34FB">
        <w:rPr>
          <w:rFonts w:cs="Tahoma"/>
          <w:szCs w:val="22"/>
          <w:lang w:val="el-GR"/>
        </w:rPr>
        <w:fldChar w:fldCharType="separate"/>
      </w:r>
      <w:r w:rsidR="00C61D58">
        <w:rPr>
          <w:rFonts w:cs="Tahoma"/>
          <w:szCs w:val="22"/>
          <w:lang w:val="el-GR"/>
        </w:rPr>
        <w:t>2.2.6</w:t>
      </w:r>
      <w:r w:rsidR="000F34FB">
        <w:rPr>
          <w:rFonts w:cs="Tahoma"/>
          <w:szCs w:val="22"/>
          <w:lang w:val="el-GR"/>
        </w:rPr>
        <w:fldChar w:fldCharType="end"/>
      </w:r>
      <w:r w:rsidR="003355E7" w:rsidRPr="00603221">
        <w:rPr>
          <w:rFonts w:cs="Tahoma"/>
          <w:szCs w:val="22"/>
          <w:lang w:val="el-GR"/>
        </w:rPr>
        <w:t xml:space="preserve">), </w:t>
      </w:r>
      <w:r w:rsidR="002C1B94">
        <w:rPr>
          <w:rFonts w:cs="Tahoma"/>
          <w:szCs w:val="22"/>
          <w:lang w:val="el-GR"/>
        </w:rPr>
        <w:t>ο</w:t>
      </w:r>
      <w:r w:rsidR="002C1B94" w:rsidRPr="00603221">
        <w:rPr>
          <w:rFonts w:cs="Tahoma"/>
          <w:szCs w:val="22"/>
          <w:lang w:val="el-GR"/>
        </w:rPr>
        <w:t xml:space="preserve">ι οικονομικοί φορείς μπορούν </w:t>
      </w:r>
      <w:r w:rsidR="003355E7" w:rsidRPr="00603221">
        <w:rPr>
          <w:rFonts w:cs="Tahoma"/>
          <w:szCs w:val="22"/>
          <w:lang w:val="el-GR"/>
        </w:rPr>
        <w:t>να στηρίζονται στις ικανότητες άλλων φορέων, ασχέτως της νομικής φύσης των δεσμών τους με αυτούς</w:t>
      </w:r>
      <w:r w:rsidR="00250B80" w:rsidRPr="00603221">
        <w:rPr>
          <w:rFonts w:cs="Tahoma"/>
          <w:szCs w:val="22"/>
          <w:lang w:val="el-GR"/>
        </w:rPr>
        <w:t>.</w:t>
      </w:r>
      <w:r w:rsidR="003355E7" w:rsidRPr="00603221">
        <w:rPr>
          <w:rFonts w:cs="Tahoma"/>
          <w:szCs w:val="22"/>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411194B6" w14:textId="77777777" w:rsidR="008338F0" w:rsidRPr="00603221" w:rsidRDefault="003355E7">
      <w:pPr>
        <w:rPr>
          <w:rFonts w:cs="Tahoma"/>
          <w:szCs w:val="22"/>
          <w:lang w:val="el-GR"/>
        </w:rPr>
      </w:pPr>
      <w:r w:rsidRPr="00603221">
        <w:rPr>
          <w:rFonts w:cs="Tahoma"/>
          <w:szCs w:val="22"/>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603221">
        <w:rPr>
          <w:rFonts w:cs="Tahoma"/>
          <w:szCs w:val="22"/>
          <w:lang w:val="el-GR"/>
        </w:rPr>
        <w:t>στ</w:t>
      </w:r>
      <w:proofErr w:type="spellEnd"/>
      <w:r w:rsidRPr="00603221">
        <w:rPr>
          <w:rFonts w:cs="Tahoma"/>
          <w:szCs w:val="22"/>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5A82E395" w14:textId="77777777" w:rsidR="008338F0" w:rsidRPr="00603221" w:rsidRDefault="003355E7">
      <w:pPr>
        <w:rPr>
          <w:rFonts w:cs="Tahoma"/>
          <w:szCs w:val="22"/>
          <w:lang w:val="el-GR"/>
        </w:rPr>
      </w:pPr>
      <w:r w:rsidRPr="00603221">
        <w:rPr>
          <w:rFonts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rFonts w:cs="Tahoma"/>
          <w:szCs w:val="22"/>
          <w:lang w:val="el-GR"/>
        </w:rPr>
        <w:t xml:space="preserve"> </w:t>
      </w:r>
      <w:r w:rsidRPr="00603221">
        <w:rPr>
          <w:rFonts w:cs="Tahoma"/>
          <w:szCs w:val="22"/>
          <w:lang w:val="el-GR"/>
        </w:rPr>
        <w:t>εν λόγω οικονομικοί φορείς και αυτοί στους οποίους στηρίζονται είναι από κοινού υπεύθυνοι για την εκτέλεση της σύμβασης.</w:t>
      </w:r>
    </w:p>
    <w:p w14:paraId="4523390C" w14:textId="77777777" w:rsidR="00695491" w:rsidRDefault="00695491" w:rsidP="00695491">
      <w:pPr>
        <w:rPr>
          <w:rFonts w:cs="Tahoma"/>
          <w:szCs w:val="22"/>
          <w:lang w:val="el-GR"/>
        </w:rPr>
      </w:pPr>
      <w:bookmarkStart w:id="259" w:name="_Hlk35854368"/>
      <w:r w:rsidRPr="00603221">
        <w:rPr>
          <w:rFonts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73506A2E" w14:textId="77777777" w:rsidR="00695491" w:rsidRPr="00876B05" w:rsidRDefault="00695491" w:rsidP="00695491">
      <w:pPr>
        <w:rPr>
          <w:rFonts w:cs="Tahoma"/>
          <w:szCs w:val="22"/>
          <w:lang w:val="el-GR"/>
        </w:rPr>
      </w:pPr>
      <w:bookmarkStart w:id="260" w:name="_Hlk77068802"/>
      <w:r w:rsidRPr="00876B05">
        <w:rPr>
          <w:rFonts w:cs="Tahoma"/>
          <w:szCs w:val="22"/>
          <w:lang w:val="el-GR"/>
        </w:rPr>
        <w:t>Επισημαίνεται ότι σε περίπτωση που ο υποψήφιος Ανάδοχος αποτελεί Ένωση / Κοινοπραξία:</w:t>
      </w:r>
    </w:p>
    <w:p w14:paraId="6F066B55" w14:textId="77777777" w:rsidR="00695491" w:rsidRPr="00876B05" w:rsidRDefault="00695491" w:rsidP="0015086B">
      <w:pPr>
        <w:numPr>
          <w:ilvl w:val="0"/>
          <w:numId w:val="15"/>
        </w:numPr>
        <w:suppressAutoHyphens w:val="0"/>
        <w:rPr>
          <w:rFonts w:cs="Tahoma"/>
          <w:szCs w:val="22"/>
          <w:lang w:val="el-GR"/>
        </w:rPr>
      </w:pPr>
      <w:r w:rsidRPr="00876B05">
        <w:rPr>
          <w:rFonts w:cs="Tahoma"/>
          <w:szCs w:val="22"/>
          <w:lang w:val="el-GR"/>
        </w:rPr>
        <w:t xml:space="preserve">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  </w:t>
      </w:r>
    </w:p>
    <w:p w14:paraId="64508933" w14:textId="0C49622D" w:rsidR="00695491" w:rsidRDefault="00695491" w:rsidP="0015086B">
      <w:pPr>
        <w:numPr>
          <w:ilvl w:val="0"/>
          <w:numId w:val="15"/>
        </w:numPr>
        <w:suppressAutoHyphens w:val="0"/>
        <w:rPr>
          <w:rFonts w:cs="Tahoma"/>
          <w:szCs w:val="22"/>
          <w:lang w:val="el-GR"/>
        </w:rPr>
      </w:pPr>
      <w:r w:rsidRPr="00876B05">
        <w:rPr>
          <w:rFonts w:cs="Tahoma"/>
          <w:szCs w:val="22"/>
          <w:lang w:val="el-GR"/>
        </w:rPr>
        <w:t>επιτρέπεται η μερική κάλυψη των προϋποθέσεων από τα Μέλη της, αρκεί όμως συνολικά</w:t>
      </w:r>
      <w:r>
        <w:rPr>
          <w:rFonts w:cs="Tahoma"/>
          <w:szCs w:val="22"/>
          <w:lang w:val="el-GR"/>
        </w:rPr>
        <w:t>-αθροιστικά</w:t>
      </w:r>
      <w:r w:rsidRPr="00876B05">
        <w:rPr>
          <w:rFonts w:cs="Tahoma"/>
          <w:szCs w:val="22"/>
          <w:lang w:val="el-GR"/>
        </w:rPr>
        <w:t xml:space="preserve"> να καλύπτονται όλες.</w:t>
      </w:r>
    </w:p>
    <w:p w14:paraId="4A6EC9E4" w14:textId="77EDC676" w:rsidR="00C70B7E" w:rsidRPr="00CF3BE7" w:rsidRDefault="00C70B7E" w:rsidP="00C70B7E">
      <w:pPr>
        <w:rPr>
          <w:bCs/>
          <w:lang w:val="el-GR" w:eastAsia="ar-SA"/>
        </w:rPr>
      </w:pPr>
      <w:bookmarkStart w:id="261" w:name="_Hlk77068821"/>
      <w:bookmarkEnd w:id="259"/>
      <w:bookmarkEnd w:id="260"/>
      <w:r w:rsidRPr="00C11E79">
        <w:rPr>
          <w:bCs/>
          <w:lang w:val="el-GR" w:eastAsia="ar-SA"/>
        </w:rPr>
        <w:t xml:space="preserve">Η αναθέτουσα αρχή ελέγχει αν οι </w:t>
      </w:r>
      <w:r w:rsidR="0073342A" w:rsidRPr="00C11E79">
        <w:rPr>
          <w:bCs/>
          <w:lang w:val="el-GR" w:eastAsia="ar-SA"/>
        </w:rPr>
        <w:t>φορείς</w:t>
      </w:r>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C61D58">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2B33FBD6" w14:textId="693D1B4C" w:rsidR="00111D5A" w:rsidRPr="003C1E1A" w:rsidRDefault="00111D5A" w:rsidP="00324A3B">
      <w:pPr>
        <w:pStyle w:val="4"/>
        <w:numPr>
          <w:ilvl w:val="3"/>
          <w:numId w:val="97"/>
        </w:numPr>
        <w:ind w:left="990" w:hanging="990"/>
        <w:rPr>
          <w:lang w:val="el-GR"/>
        </w:rPr>
      </w:pPr>
      <w:bookmarkStart w:id="262" w:name="_Toc95317672"/>
      <w:bookmarkEnd w:id="261"/>
      <w:r w:rsidRPr="003C1E1A">
        <w:rPr>
          <w:lang w:val="el-GR"/>
        </w:rPr>
        <w:t>Υπεργολαβία</w:t>
      </w:r>
      <w:bookmarkEnd w:id="262"/>
      <w:r w:rsidRPr="003C1E1A">
        <w:rPr>
          <w:lang w:val="el-GR"/>
        </w:rPr>
        <w:t xml:space="preserve"> </w:t>
      </w:r>
    </w:p>
    <w:p w14:paraId="454883C5" w14:textId="75A59454" w:rsidR="0049631E" w:rsidRPr="00C229F3" w:rsidRDefault="0049631E" w:rsidP="0049631E">
      <w:pPr>
        <w:rPr>
          <w:lang w:val="el-GR"/>
        </w:rPr>
      </w:pPr>
      <w:bookmarkStart w:id="263" w:name="_Hlk77068917"/>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C61D58">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C61D58">
        <w:rPr>
          <w:bCs/>
          <w:lang w:val="el-GR"/>
        </w:rPr>
        <w:t>2.2.3</w:t>
      </w:r>
      <w:r w:rsidR="00111D5A">
        <w:rPr>
          <w:bCs/>
          <w:lang w:val="el-GR"/>
        </w:rPr>
        <w:fldChar w:fldCharType="end"/>
      </w:r>
      <w:r>
        <w:rPr>
          <w:bCs/>
          <w:lang w:val="el-GR"/>
        </w:rPr>
        <w:t xml:space="preserve">.  </w:t>
      </w:r>
    </w:p>
    <w:p w14:paraId="2B448660" w14:textId="5A7ED14F" w:rsidR="008338F0" w:rsidRDefault="003355E7" w:rsidP="00ED1485">
      <w:pPr>
        <w:pStyle w:val="3"/>
        <w:ind w:left="720"/>
        <w:rPr>
          <w:lang w:val="el-GR"/>
        </w:rPr>
      </w:pPr>
      <w:bookmarkStart w:id="264" w:name="_Toc95317673"/>
      <w:bookmarkEnd w:id="263"/>
      <w:r w:rsidRPr="00603221">
        <w:rPr>
          <w:lang w:val="el-GR"/>
        </w:rPr>
        <w:t>Κανόνες απόδειξης ποιοτικής επιλογής</w:t>
      </w:r>
      <w:bookmarkEnd w:id="264"/>
    </w:p>
    <w:p w14:paraId="30E3D7BB" w14:textId="281BEF32" w:rsidR="00A817FC" w:rsidRPr="0049623E" w:rsidRDefault="00A817FC" w:rsidP="00A817FC">
      <w:pPr>
        <w:rPr>
          <w:bCs/>
          <w:lang w:val="el-GR" w:eastAsia="ar-SA"/>
        </w:rPr>
      </w:pPr>
      <w:bookmarkStart w:id="265" w:name="_Hlk77068962"/>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C61D58">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C61D58">
        <w:rPr>
          <w:bCs/>
          <w:lang w:val="el-GR" w:eastAsia="ar-SA"/>
        </w:rPr>
        <w:t>2.2.8</w:t>
      </w:r>
      <w:r>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C61D58">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w:t>
      </w:r>
      <w:r w:rsidRPr="0049623E">
        <w:rPr>
          <w:bCs/>
          <w:lang w:val="el-GR" w:eastAsia="ar-SA"/>
        </w:rPr>
        <w:lastRenderedPageBreak/>
        <w:t xml:space="preserve">παραγράφου </w:t>
      </w:r>
      <w:r w:rsidR="00E72FB5">
        <w:rPr>
          <w:bCs/>
          <w:lang w:val="el-GR" w:eastAsia="ar-SA"/>
        </w:rPr>
        <w:fldChar w:fldCharType="begin"/>
      </w:r>
      <w:r w:rsidR="00E72FB5">
        <w:rPr>
          <w:bCs/>
          <w:lang w:val="el-GR" w:eastAsia="ar-SA"/>
        </w:rPr>
        <w:instrText xml:space="preserve"> REF _Ref40957856 \r \h </w:instrText>
      </w:r>
      <w:r w:rsidR="00E72FB5">
        <w:rPr>
          <w:bCs/>
          <w:lang w:val="el-GR" w:eastAsia="ar-SA"/>
        </w:rPr>
      </w:r>
      <w:r w:rsidR="00E72FB5">
        <w:rPr>
          <w:bCs/>
          <w:lang w:val="el-GR" w:eastAsia="ar-SA"/>
        </w:rPr>
        <w:fldChar w:fldCharType="separate"/>
      </w:r>
      <w:r w:rsidR="00C61D58">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194642CF" w14:textId="77516BEC"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C61D58">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C61D58">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C61D58">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C61D58">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sidR="000F34FB">
        <w:rPr>
          <w:bCs/>
          <w:lang w:val="el-GR" w:eastAsia="ar-SA"/>
        </w:rPr>
        <w:fldChar w:fldCharType="begin"/>
      </w:r>
      <w:r w:rsidR="000F34FB">
        <w:rPr>
          <w:bCs/>
          <w:lang w:val="el-GR" w:eastAsia="ar-SA"/>
        </w:rPr>
        <w:instrText xml:space="preserve"> REF _Ref496541309 \r \h </w:instrText>
      </w:r>
      <w:r w:rsidR="000F34FB">
        <w:rPr>
          <w:bCs/>
          <w:lang w:val="el-GR" w:eastAsia="ar-SA"/>
        </w:rPr>
      </w:r>
      <w:r w:rsidR="000F34FB">
        <w:rPr>
          <w:bCs/>
          <w:lang w:val="el-GR" w:eastAsia="ar-SA"/>
        </w:rPr>
        <w:fldChar w:fldCharType="separate"/>
      </w:r>
      <w:r w:rsidR="00C61D58">
        <w:rPr>
          <w:bCs/>
          <w:lang w:val="el-GR" w:eastAsia="ar-SA"/>
        </w:rPr>
        <w:t>2.2.5</w:t>
      </w:r>
      <w:r w:rsidR="000F34FB">
        <w:rPr>
          <w:bCs/>
          <w:lang w:val="el-GR" w:eastAsia="ar-SA"/>
        </w:rPr>
        <w:fldChar w:fldCharType="end"/>
      </w:r>
      <w:r w:rsidR="006E562F">
        <w:rPr>
          <w:bCs/>
          <w:lang w:val="el-GR" w:eastAsia="ar-SA"/>
        </w:rPr>
        <w:t xml:space="preserve"> </w:t>
      </w:r>
      <w:r w:rsidRPr="0049623E">
        <w:rPr>
          <w:bCs/>
          <w:lang w:val="el-GR" w:eastAsia="ar-SA"/>
        </w:rPr>
        <w:t xml:space="preserve">και </w:t>
      </w:r>
      <w:r w:rsidR="000F34FB">
        <w:rPr>
          <w:bCs/>
          <w:lang w:val="el-GR" w:eastAsia="ar-SA"/>
        </w:rPr>
        <w:fldChar w:fldCharType="begin"/>
      </w:r>
      <w:r w:rsidR="000F34FB">
        <w:rPr>
          <w:bCs/>
          <w:lang w:val="el-GR" w:eastAsia="ar-SA"/>
        </w:rPr>
        <w:instrText xml:space="preserve"> REF _Ref496541329 \r \h </w:instrText>
      </w:r>
      <w:r w:rsidR="000F34FB">
        <w:rPr>
          <w:bCs/>
          <w:lang w:val="el-GR" w:eastAsia="ar-SA"/>
        </w:rPr>
      </w:r>
      <w:r w:rsidR="000F34FB">
        <w:rPr>
          <w:bCs/>
          <w:lang w:val="el-GR" w:eastAsia="ar-SA"/>
        </w:rPr>
        <w:fldChar w:fldCharType="separate"/>
      </w:r>
      <w:r w:rsidR="00C61D58">
        <w:rPr>
          <w:bCs/>
          <w:lang w:val="el-GR" w:eastAsia="ar-SA"/>
        </w:rPr>
        <w:t>2.2.6</w:t>
      </w:r>
      <w:r w:rsidR="000F34FB">
        <w:rPr>
          <w:bCs/>
          <w:lang w:val="el-GR" w:eastAsia="ar-SA"/>
        </w:rPr>
        <w:fldChar w:fldCharType="end"/>
      </w:r>
      <w:r w:rsidRPr="0049623E">
        <w:rPr>
          <w:bCs/>
          <w:lang w:val="el-GR" w:eastAsia="ar-SA"/>
        </w:rPr>
        <w:t>).</w:t>
      </w:r>
    </w:p>
    <w:p w14:paraId="377DCABA" w14:textId="117D9D0C"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A364AE">
        <w:rPr>
          <w:bCs/>
          <w:lang w:val="el-GR" w:eastAsia="ar-SA"/>
        </w:rPr>
        <w:fldChar w:fldCharType="begin"/>
      </w:r>
      <w:r w:rsidR="00A364AE">
        <w:rPr>
          <w:bCs/>
          <w:lang w:val="el-GR" w:eastAsia="ar-SA"/>
        </w:rPr>
        <w:instrText xml:space="preserve"> REF _Ref74505997 \r \h </w:instrText>
      </w:r>
      <w:r w:rsidR="00A364AE">
        <w:rPr>
          <w:bCs/>
          <w:lang w:val="el-GR" w:eastAsia="ar-SA"/>
        </w:rPr>
      </w:r>
      <w:r w:rsidR="00A364AE">
        <w:rPr>
          <w:bCs/>
          <w:lang w:val="el-GR" w:eastAsia="ar-SA"/>
        </w:rPr>
        <w:fldChar w:fldCharType="separate"/>
      </w:r>
      <w:r w:rsidR="00C61D58">
        <w:rPr>
          <w:bCs/>
          <w:lang w:val="el-GR" w:eastAsia="ar-SA"/>
        </w:rPr>
        <w:t>2.2.9.1</w:t>
      </w:r>
      <w:r w:rsidR="00A364AE">
        <w:rPr>
          <w:bCs/>
          <w:lang w:val="el-GR" w:eastAsia="ar-SA"/>
        </w:rPr>
        <w:fldChar w:fldCharType="end"/>
      </w:r>
      <w:r>
        <w:rPr>
          <w:bCs/>
          <w:lang w:val="el-GR" w:eastAsia="ar-SA"/>
        </w:rPr>
        <w:t xml:space="preserve"> </w:t>
      </w:r>
      <w:r w:rsidRPr="0049623E">
        <w:rPr>
          <w:bCs/>
          <w:lang w:val="el-GR" w:eastAsia="ar-SA"/>
        </w:rPr>
        <w:t xml:space="preserve">και </w:t>
      </w:r>
      <w:r w:rsidR="00A364AE">
        <w:rPr>
          <w:bCs/>
          <w:lang w:val="el-GR" w:eastAsia="ar-SA"/>
        </w:rPr>
        <w:fldChar w:fldCharType="begin"/>
      </w:r>
      <w:r w:rsidR="00A364AE">
        <w:rPr>
          <w:bCs/>
          <w:lang w:val="el-GR" w:eastAsia="ar-SA"/>
        </w:rPr>
        <w:instrText xml:space="preserve"> REF _Ref40957856 \r \h </w:instrText>
      </w:r>
      <w:r w:rsidR="00A364AE">
        <w:rPr>
          <w:bCs/>
          <w:lang w:val="el-GR" w:eastAsia="ar-SA"/>
        </w:rPr>
      </w:r>
      <w:r w:rsidR="00A364AE">
        <w:rPr>
          <w:bCs/>
          <w:lang w:val="el-GR" w:eastAsia="ar-SA"/>
        </w:rPr>
        <w:fldChar w:fldCharType="separate"/>
      </w:r>
      <w:r w:rsidR="00C61D58">
        <w:rPr>
          <w:bCs/>
          <w:lang w:val="el-GR" w:eastAsia="ar-SA"/>
        </w:rPr>
        <w:t>2.2.9.2</w:t>
      </w:r>
      <w:r w:rsidR="00A364AE">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C61D58">
        <w:rPr>
          <w:lang w:val="el-GR" w:eastAsia="ar-SA"/>
        </w:rPr>
        <w:t>2.2.3</w:t>
      </w:r>
      <w:r>
        <w:rPr>
          <w:lang w:val="el-GR" w:eastAsia="ar-SA"/>
        </w:rPr>
        <w:fldChar w:fldCharType="end"/>
      </w:r>
      <w:r w:rsidR="003B38C5" w:rsidRPr="00ED1485">
        <w:rPr>
          <w:lang w:val="el-GR" w:eastAsia="ar-SA"/>
        </w:rPr>
        <w:t xml:space="preserve"> </w:t>
      </w:r>
      <w:r w:rsidRPr="0049623E">
        <w:rPr>
          <w:bCs/>
          <w:lang w:val="el-GR" w:eastAsia="ar-SA"/>
        </w:rPr>
        <w:t xml:space="preserve">της παρούσας. </w:t>
      </w:r>
    </w:p>
    <w:p w14:paraId="6FD71F01" w14:textId="1BC60E4E" w:rsidR="00E72FB5" w:rsidRPr="0049623E" w:rsidRDefault="00E72FB5" w:rsidP="00E72FB5">
      <w:pPr>
        <w:suppressAutoHyphens w:val="0"/>
        <w:spacing w:after="160" w:line="259" w:lineRule="auto"/>
        <w:rPr>
          <w:rFonts w:eastAsia="Calibri" w:cs="Times New Roman"/>
          <w:szCs w:val="22"/>
          <w:lang w:val="el-GR" w:eastAsia="en-US"/>
        </w:rPr>
      </w:pPr>
      <w:r w:rsidRPr="0049623E">
        <w:rPr>
          <w:rFonts w:eastAsia="Calibri" w:cs="Times New Roman"/>
          <w:szCs w:val="22"/>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7EE3C7DE" w14:textId="10EDF3B7" w:rsidR="008338F0" w:rsidRPr="00603221" w:rsidRDefault="003355E7" w:rsidP="00324A3B">
      <w:pPr>
        <w:pStyle w:val="4"/>
        <w:numPr>
          <w:ilvl w:val="3"/>
          <w:numId w:val="98"/>
        </w:numPr>
        <w:rPr>
          <w:rFonts w:cs="Tahoma"/>
          <w:i/>
          <w:color w:val="5B9BD5"/>
          <w:szCs w:val="22"/>
          <w:lang w:val="el-GR"/>
        </w:rPr>
      </w:pPr>
      <w:bookmarkStart w:id="266" w:name="_Ref74505997"/>
      <w:bookmarkStart w:id="267" w:name="_Toc95317674"/>
      <w:bookmarkEnd w:id="265"/>
      <w:r w:rsidRPr="00603221">
        <w:rPr>
          <w:rFonts w:cs="Tahoma"/>
          <w:szCs w:val="22"/>
          <w:lang w:val="el-GR"/>
        </w:rPr>
        <w:t>Προκαταρκτική απόδειξη κατά την υποβολή προσφορών</w:t>
      </w:r>
      <w:bookmarkEnd w:id="266"/>
      <w:bookmarkEnd w:id="267"/>
      <w:r w:rsidRPr="00603221">
        <w:rPr>
          <w:rFonts w:cs="Tahoma"/>
          <w:szCs w:val="22"/>
          <w:lang w:val="el-GR"/>
        </w:rPr>
        <w:t xml:space="preserve"> </w:t>
      </w:r>
    </w:p>
    <w:p w14:paraId="13550719" w14:textId="78FFAA70" w:rsidR="00F64037" w:rsidRPr="00C229F3" w:rsidRDefault="003355E7">
      <w:pPr>
        <w:rPr>
          <w:lang w:val="el-GR"/>
        </w:rPr>
      </w:pPr>
      <w:bookmarkStart w:id="268" w:name="_Hlk77069185"/>
      <w:r w:rsidRPr="00603221">
        <w:rPr>
          <w:rFonts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rFonts w:cs="Tahoma"/>
          <w:szCs w:val="22"/>
          <w:lang w:val="el-GR"/>
        </w:rPr>
        <w:fldChar w:fldCharType="begin"/>
      </w:r>
      <w:r w:rsidR="00B622FA" w:rsidRPr="00603221">
        <w:rPr>
          <w:rFonts w:cs="Tahoma"/>
          <w:szCs w:val="22"/>
          <w:lang w:val="el-GR"/>
        </w:rPr>
        <w:instrText xml:space="preserve"> REF _Ref496541356 \r \h </w:instrText>
      </w:r>
      <w:r w:rsidR="00DF02B0" w:rsidRPr="006719D5">
        <w:rPr>
          <w:rFonts w:cs="Tahoma"/>
          <w:szCs w:val="22"/>
          <w:lang w:val="el-GR"/>
        </w:rPr>
        <w:instrText xml:space="preserve"> \* MERGEFORMAT </w:instrText>
      </w:r>
      <w:r w:rsidR="00B622FA" w:rsidRPr="00603221">
        <w:rPr>
          <w:rFonts w:cs="Tahoma"/>
          <w:szCs w:val="22"/>
          <w:lang w:val="el-GR"/>
        </w:rPr>
      </w:r>
      <w:r w:rsidR="00B622FA" w:rsidRPr="00603221">
        <w:rPr>
          <w:rFonts w:cs="Tahoma"/>
          <w:szCs w:val="22"/>
          <w:lang w:val="el-GR"/>
        </w:rPr>
        <w:fldChar w:fldCharType="separate"/>
      </w:r>
      <w:r w:rsidR="00C61D58">
        <w:rPr>
          <w:rFonts w:cs="Tahoma"/>
          <w:szCs w:val="22"/>
          <w:lang w:val="el-GR"/>
        </w:rPr>
        <w:t>2.2.3</w:t>
      </w:r>
      <w:r w:rsidR="00B622FA" w:rsidRPr="00603221">
        <w:rPr>
          <w:rFonts w:cs="Tahoma"/>
          <w:szCs w:val="22"/>
          <w:lang w:val="el-GR"/>
        </w:rPr>
        <w:fldChar w:fldCharType="end"/>
      </w:r>
      <w:r w:rsidRPr="00603221">
        <w:rPr>
          <w:rFonts w:cs="Tahoma"/>
          <w:szCs w:val="22"/>
          <w:lang w:val="el-GR"/>
        </w:rPr>
        <w:t xml:space="preserve"> </w:t>
      </w:r>
      <w:r w:rsidR="00FD25A2" w:rsidRPr="00603221">
        <w:rPr>
          <w:rFonts w:cs="Tahoma"/>
          <w:szCs w:val="22"/>
          <w:lang w:val="el-GR"/>
        </w:rPr>
        <w:t>«</w:t>
      </w:r>
      <w:r w:rsidR="00FC2B8A" w:rsidRPr="00603221">
        <w:rPr>
          <w:rFonts w:cs="Tahoma"/>
          <w:szCs w:val="22"/>
          <w:lang w:val="el-GR"/>
        </w:rPr>
        <w:t>Λόγοι Αποκλεισμού</w:t>
      </w:r>
      <w:r w:rsidR="00FD25A2" w:rsidRPr="00603221">
        <w:rPr>
          <w:rFonts w:cs="Tahoma"/>
          <w:szCs w:val="22"/>
          <w:lang w:val="el-GR"/>
        </w:rPr>
        <w:t>»</w:t>
      </w:r>
      <w:r w:rsidR="00FC2B8A" w:rsidRPr="00603221">
        <w:rPr>
          <w:rFonts w:cs="Tahoma"/>
          <w:szCs w:val="22"/>
          <w:lang w:val="el-GR"/>
        </w:rPr>
        <w:t xml:space="preserve"> </w:t>
      </w:r>
      <w:r w:rsidRPr="00603221">
        <w:rPr>
          <w:rFonts w:cs="Tahoma"/>
          <w:szCs w:val="22"/>
          <w:lang w:val="el-GR"/>
        </w:rPr>
        <w:t xml:space="preserve">και β) πληρούν τα </w:t>
      </w:r>
      <w:r w:rsidR="00FD25A2" w:rsidRPr="00603221">
        <w:rPr>
          <w:rFonts w:cs="Tahoma"/>
          <w:szCs w:val="22"/>
          <w:lang w:val="el-GR"/>
        </w:rPr>
        <w:t>«Κ</w:t>
      </w:r>
      <w:r w:rsidRPr="00603221">
        <w:rPr>
          <w:rFonts w:cs="Tahoma"/>
          <w:szCs w:val="22"/>
          <w:lang w:val="el-GR"/>
        </w:rPr>
        <w:t xml:space="preserve">ριτήρια </w:t>
      </w:r>
      <w:r w:rsidR="00FD25A2" w:rsidRPr="00603221">
        <w:rPr>
          <w:rFonts w:cs="Tahoma"/>
          <w:szCs w:val="22"/>
          <w:lang w:val="el-GR"/>
        </w:rPr>
        <w:t>Ποι</w:t>
      </w:r>
      <w:r w:rsidR="0071303E" w:rsidRPr="00603221">
        <w:rPr>
          <w:rFonts w:cs="Tahoma"/>
          <w:szCs w:val="22"/>
          <w:lang w:val="el-GR"/>
        </w:rPr>
        <w:t>ο</w:t>
      </w:r>
      <w:r w:rsidR="00FD25A2" w:rsidRPr="00603221">
        <w:rPr>
          <w:rFonts w:cs="Tahoma"/>
          <w:szCs w:val="22"/>
          <w:lang w:val="el-GR"/>
        </w:rPr>
        <w:t>τικής Ε</w:t>
      </w:r>
      <w:r w:rsidRPr="00603221">
        <w:rPr>
          <w:rFonts w:cs="Tahoma"/>
          <w:szCs w:val="22"/>
          <w:lang w:val="el-GR"/>
        </w:rPr>
        <w:t>πιλογής</w:t>
      </w:r>
      <w:r w:rsidR="00FD25A2" w:rsidRPr="00603221">
        <w:rPr>
          <w:rFonts w:cs="Tahoma"/>
          <w:szCs w:val="22"/>
          <w:lang w:val="el-GR"/>
        </w:rPr>
        <w:t>»</w:t>
      </w:r>
      <w:r w:rsidRPr="00603221">
        <w:rPr>
          <w:rFonts w:cs="Tahoma"/>
          <w:szCs w:val="22"/>
          <w:lang w:val="el-GR"/>
        </w:rPr>
        <w:t xml:space="preserve"> των παραγράφων</w:t>
      </w:r>
      <w:r w:rsidR="003B38C5" w:rsidRPr="00ED1485">
        <w:rPr>
          <w:rFonts w:cs="Tahoma"/>
          <w:szCs w:val="22"/>
          <w:lang w:val="el-GR"/>
        </w:rPr>
        <w:t xml:space="preserve"> </w:t>
      </w:r>
      <w:r w:rsidR="00A364AE">
        <w:rPr>
          <w:rFonts w:cs="Tahoma"/>
          <w:szCs w:val="22"/>
          <w:lang w:val="el-GR"/>
        </w:rPr>
        <w:fldChar w:fldCharType="begin"/>
      </w:r>
      <w:r w:rsidR="00A364AE">
        <w:rPr>
          <w:rFonts w:cs="Tahoma"/>
          <w:szCs w:val="22"/>
          <w:lang w:val="el-GR"/>
        </w:rPr>
        <w:instrText xml:space="preserve"> REF _Ref74510337 \r \h </w:instrText>
      </w:r>
      <w:r w:rsidR="00A364AE">
        <w:rPr>
          <w:rFonts w:cs="Tahoma"/>
          <w:szCs w:val="22"/>
          <w:lang w:val="el-GR"/>
        </w:rPr>
      </w:r>
      <w:r w:rsidR="00A364AE">
        <w:rPr>
          <w:rFonts w:cs="Tahoma"/>
          <w:szCs w:val="22"/>
          <w:lang w:val="el-GR"/>
        </w:rPr>
        <w:fldChar w:fldCharType="separate"/>
      </w:r>
      <w:r w:rsidR="00C61D58">
        <w:rPr>
          <w:rFonts w:cs="Tahoma"/>
          <w:szCs w:val="22"/>
          <w:lang w:val="el-GR"/>
        </w:rPr>
        <w:t>2.2.4</w:t>
      </w:r>
      <w:r w:rsidR="00A364AE">
        <w:rPr>
          <w:rFonts w:cs="Tahoma"/>
          <w:szCs w:val="22"/>
          <w:lang w:val="el-GR"/>
        </w:rPr>
        <w:fldChar w:fldCharType="end"/>
      </w:r>
      <w:r w:rsidRPr="00603221">
        <w:rPr>
          <w:rFonts w:cs="Tahoma"/>
          <w:szCs w:val="22"/>
          <w:lang w:val="el-GR"/>
        </w:rPr>
        <w:t xml:space="preserve">, </w:t>
      </w:r>
      <w:r w:rsidR="00A364AE">
        <w:rPr>
          <w:rFonts w:cs="Tahoma"/>
          <w:szCs w:val="22"/>
          <w:lang w:val="el-GR"/>
        </w:rPr>
        <w:fldChar w:fldCharType="begin"/>
      </w:r>
      <w:r w:rsidR="00A364AE">
        <w:rPr>
          <w:rFonts w:cs="Tahoma"/>
          <w:szCs w:val="22"/>
          <w:lang w:val="el-GR"/>
        </w:rPr>
        <w:instrText xml:space="preserve"> REF _Ref496541309 \r \h </w:instrText>
      </w:r>
      <w:r w:rsidR="00A364AE">
        <w:rPr>
          <w:rFonts w:cs="Tahoma"/>
          <w:szCs w:val="22"/>
          <w:lang w:val="el-GR"/>
        </w:rPr>
      </w:r>
      <w:r w:rsidR="00A364AE">
        <w:rPr>
          <w:rFonts w:cs="Tahoma"/>
          <w:szCs w:val="22"/>
          <w:lang w:val="el-GR"/>
        </w:rPr>
        <w:fldChar w:fldCharType="separate"/>
      </w:r>
      <w:r w:rsidR="00C61D58">
        <w:rPr>
          <w:rFonts w:cs="Tahoma"/>
          <w:szCs w:val="22"/>
          <w:lang w:val="el-GR"/>
        </w:rPr>
        <w:t>2.2.5</w:t>
      </w:r>
      <w:r w:rsidR="00A364AE">
        <w:rPr>
          <w:rFonts w:cs="Tahoma"/>
          <w:szCs w:val="22"/>
          <w:lang w:val="el-GR"/>
        </w:rPr>
        <w:fldChar w:fldCharType="end"/>
      </w:r>
      <w:r w:rsidRPr="00603221">
        <w:rPr>
          <w:rFonts w:cs="Tahoma"/>
          <w:szCs w:val="22"/>
          <w:lang w:val="el-GR"/>
        </w:rPr>
        <w:t xml:space="preserve">, </w:t>
      </w:r>
      <w:r w:rsidR="00A364AE">
        <w:rPr>
          <w:rFonts w:cs="Tahoma"/>
          <w:szCs w:val="22"/>
          <w:lang w:val="el-GR"/>
        </w:rPr>
        <w:fldChar w:fldCharType="begin"/>
      </w:r>
      <w:r w:rsidR="00A364AE">
        <w:rPr>
          <w:rFonts w:cs="Tahoma"/>
          <w:szCs w:val="22"/>
          <w:lang w:val="el-GR"/>
        </w:rPr>
        <w:instrText xml:space="preserve"> REF _Ref496541329 \r \h </w:instrText>
      </w:r>
      <w:r w:rsidR="00A364AE">
        <w:rPr>
          <w:rFonts w:cs="Tahoma"/>
          <w:szCs w:val="22"/>
          <w:lang w:val="el-GR"/>
        </w:rPr>
      </w:r>
      <w:r w:rsidR="00A364AE">
        <w:rPr>
          <w:rFonts w:cs="Tahoma"/>
          <w:szCs w:val="22"/>
          <w:lang w:val="el-GR"/>
        </w:rPr>
        <w:fldChar w:fldCharType="separate"/>
      </w:r>
      <w:r w:rsidR="00C61D58">
        <w:rPr>
          <w:rFonts w:cs="Tahoma"/>
          <w:szCs w:val="22"/>
          <w:lang w:val="el-GR"/>
        </w:rPr>
        <w:t>2.2.6</w:t>
      </w:r>
      <w:r w:rsidR="00A364AE">
        <w:rPr>
          <w:rFonts w:cs="Tahoma"/>
          <w:szCs w:val="22"/>
          <w:lang w:val="el-GR"/>
        </w:rPr>
        <w:fldChar w:fldCharType="end"/>
      </w:r>
      <w:r w:rsidRPr="00603221">
        <w:rPr>
          <w:rFonts w:cs="Tahoma"/>
          <w:szCs w:val="22"/>
          <w:lang w:val="el-GR"/>
        </w:rPr>
        <w:t xml:space="preserve"> και </w:t>
      </w:r>
      <w:r w:rsidR="00A364AE">
        <w:rPr>
          <w:rFonts w:cs="Tahoma"/>
          <w:szCs w:val="22"/>
          <w:lang w:val="el-GR"/>
        </w:rPr>
        <w:fldChar w:fldCharType="begin"/>
      </w:r>
      <w:r w:rsidR="00A364AE">
        <w:rPr>
          <w:rFonts w:cs="Tahoma"/>
          <w:szCs w:val="22"/>
          <w:lang w:val="el-GR"/>
        </w:rPr>
        <w:instrText xml:space="preserve"> REF _Ref81921929 \r \h </w:instrText>
      </w:r>
      <w:r w:rsidR="00A364AE">
        <w:rPr>
          <w:rFonts w:cs="Tahoma"/>
          <w:szCs w:val="22"/>
          <w:lang w:val="el-GR"/>
        </w:rPr>
      </w:r>
      <w:r w:rsidR="00A364AE">
        <w:rPr>
          <w:rFonts w:cs="Tahoma"/>
          <w:szCs w:val="22"/>
          <w:lang w:val="el-GR"/>
        </w:rPr>
        <w:fldChar w:fldCharType="separate"/>
      </w:r>
      <w:r w:rsidR="00C61D58">
        <w:rPr>
          <w:rFonts w:cs="Tahoma"/>
          <w:szCs w:val="22"/>
          <w:lang w:val="el-GR"/>
        </w:rPr>
        <w:t>2.2.7</w:t>
      </w:r>
      <w:r w:rsidR="00A364AE">
        <w:rPr>
          <w:rFonts w:cs="Tahoma"/>
          <w:szCs w:val="22"/>
          <w:lang w:val="el-GR"/>
        </w:rPr>
        <w:fldChar w:fldCharType="end"/>
      </w:r>
      <w:r w:rsidRPr="00603221">
        <w:rPr>
          <w:rFonts w:cs="Tahoma"/>
          <w:szCs w:val="22"/>
          <w:lang w:val="el-GR"/>
        </w:rPr>
        <w:t xml:space="preserve"> της παρούσης,</w:t>
      </w:r>
      <w:r w:rsidRPr="00603221">
        <w:rPr>
          <w:rFonts w:eastAsia="SimSun" w:cs="Tahoma"/>
          <w:szCs w:val="22"/>
          <w:lang w:val="el-GR"/>
        </w:rPr>
        <w:t xml:space="preserve"> </w:t>
      </w:r>
      <w:r w:rsidRPr="00603221">
        <w:rPr>
          <w:rFonts w:cs="Tahoma"/>
          <w:szCs w:val="22"/>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rFonts w:cs="Tahoma"/>
          <w:szCs w:val="22"/>
          <w:lang w:val="el-GR"/>
        </w:rPr>
        <w:fldChar w:fldCharType="begin"/>
      </w:r>
      <w:r w:rsidR="00AE32CA" w:rsidRPr="00603221">
        <w:rPr>
          <w:rFonts w:cs="Tahoma"/>
          <w:szCs w:val="22"/>
          <w:lang w:val="el-GR"/>
        </w:rPr>
        <w:instrText xml:space="preserve"> REF _Ref510086970 \h </w:instrText>
      </w:r>
      <w:r w:rsidR="00DF02B0" w:rsidRPr="006719D5">
        <w:rPr>
          <w:rFonts w:cs="Tahoma"/>
          <w:szCs w:val="22"/>
          <w:lang w:val="el-GR"/>
        </w:rPr>
        <w:instrText xml:space="preserve"> \* MERGEFORMAT </w:instrText>
      </w:r>
      <w:r w:rsidR="00AE32CA" w:rsidRPr="00603221">
        <w:rPr>
          <w:rFonts w:cs="Tahoma"/>
          <w:szCs w:val="22"/>
          <w:lang w:val="el-GR"/>
        </w:rPr>
      </w:r>
      <w:r w:rsidR="00AE32CA" w:rsidRPr="00603221">
        <w:rPr>
          <w:rFonts w:cs="Tahoma"/>
          <w:szCs w:val="22"/>
          <w:lang w:val="el-GR"/>
        </w:rPr>
        <w:fldChar w:fldCharType="separate"/>
      </w:r>
      <w:r w:rsidR="00C61D58" w:rsidRPr="00603221">
        <w:rPr>
          <w:rFonts w:cs="Tahoma"/>
          <w:szCs w:val="22"/>
          <w:lang w:val="el-GR"/>
        </w:rPr>
        <w:t>ΕΥΡΩΠΑΙΚΟ ΕΝΙΑΙΟ ΕΓΓΡΑΦΟ ΣΥΜΒΑΣΗΣ (ΕΕΕΣ)</w:t>
      </w:r>
      <w:r w:rsidR="00AE32CA" w:rsidRPr="00603221">
        <w:rPr>
          <w:rFonts w:cs="Tahoma"/>
          <w:szCs w:val="22"/>
          <w:lang w:val="el-GR"/>
        </w:rPr>
        <w:fldChar w:fldCharType="end"/>
      </w:r>
      <w:r w:rsidR="00F64037">
        <w:rPr>
          <w:rFonts w:cs="Tahoma"/>
          <w:szCs w:val="22"/>
          <w:lang w:val="el-GR"/>
        </w:rPr>
        <w:t xml:space="preserve"> </w:t>
      </w:r>
      <w:r w:rsidR="00AE32CA" w:rsidRPr="00603221">
        <w:rPr>
          <w:rFonts w:cs="Tahoma"/>
          <w:szCs w:val="22"/>
          <w:lang w:val="el-GR"/>
        </w:rPr>
        <w:fldChar w:fldCharType="begin"/>
      </w:r>
      <w:r w:rsidR="00AE32CA" w:rsidRPr="00603221">
        <w:rPr>
          <w:rFonts w:cs="Tahoma"/>
          <w:szCs w:val="22"/>
          <w:lang w:val="el-GR"/>
        </w:rPr>
        <w:instrText xml:space="preserve"> REF _Ref496624736 \h </w:instrText>
      </w:r>
      <w:r w:rsidR="00DF02B0" w:rsidRPr="006719D5">
        <w:rPr>
          <w:rFonts w:cs="Tahoma"/>
          <w:szCs w:val="22"/>
          <w:lang w:val="el-GR"/>
        </w:rPr>
        <w:instrText xml:space="preserve"> \* MERGEFORMAT </w:instrText>
      </w:r>
      <w:r w:rsidR="00AE32CA" w:rsidRPr="00603221">
        <w:rPr>
          <w:rFonts w:cs="Tahoma"/>
          <w:szCs w:val="22"/>
          <w:lang w:val="el-GR"/>
        </w:rPr>
      </w:r>
      <w:r w:rsidR="00AE32CA" w:rsidRPr="00603221">
        <w:rPr>
          <w:rFonts w:cs="Tahoma"/>
          <w:szCs w:val="22"/>
          <w:lang w:val="el-GR"/>
        </w:rPr>
        <w:fldChar w:fldCharType="separate"/>
      </w:r>
      <w:r w:rsidR="00C61D58" w:rsidRPr="00C61D58">
        <w:rPr>
          <w:rFonts w:cs="Tahoma"/>
          <w:color w:val="000099"/>
          <w:szCs w:val="22"/>
          <w:lang w:val="el-GR"/>
        </w:rPr>
        <w:t>ΠΑΡΑΡΤΗΜΑ ΙΙI – ΕΥΡΩΠΑΙΚΟ ΕΝΙΑΙΟ ΕΓΓΡΑΦΟ ΣΥΜΒΑΣΗΣ (ΕΕΕΣ)</w:t>
      </w:r>
      <w:r w:rsidR="00C61D58" w:rsidRPr="00603221">
        <w:rPr>
          <w:rFonts w:cs="Tahoma"/>
          <w:color w:val="000099"/>
          <w:lang w:val="el-GR"/>
        </w:rPr>
        <w:t xml:space="preserve"> </w:t>
      </w:r>
      <w:r w:rsidR="00AE32CA" w:rsidRPr="00603221">
        <w:rPr>
          <w:rFonts w:cs="Tahoma"/>
          <w:szCs w:val="22"/>
          <w:lang w:val="el-GR"/>
        </w:rPr>
        <w:fldChar w:fldCharType="end"/>
      </w:r>
      <w:r w:rsidRPr="00603221">
        <w:rPr>
          <w:rFonts w:cs="Tahoma"/>
          <w:i/>
          <w:color w:val="5B9BD5"/>
          <w:szCs w:val="22"/>
          <w:lang w:val="el-GR"/>
        </w:rPr>
        <w:t>,</w:t>
      </w:r>
      <w:r w:rsidRPr="00603221">
        <w:rPr>
          <w:rFonts w:cs="Tahoma"/>
          <w:szCs w:val="22"/>
          <w:lang w:val="el-GR"/>
        </w:rPr>
        <w:t xml:space="preserve"> </w:t>
      </w:r>
      <w:r w:rsidR="00F64037" w:rsidRPr="00A4587D">
        <w:rPr>
          <w:rFonts w:cs="Tahoma"/>
          <w:szCs w:val="22"/>
          <w:lang w:val="el-GR"/>
        </w:rPr>
        <w:t>το οποίο ισοδυναμεί  με</w:t>
      </w:r>
      <w:r w:rsidRPr="00603221">
        <w:rPr>
          <w:rFonts w:cs="Tahoma"/>
          <w:szCs w:val="22"/>
          <w:lang w:val="el-GR"/>
        </w:rPr>
        <w:t xml:space="preserve"> ενημερωμένη υπεύθυνη δήλωση, με τις συνέπειες του ν. 1599/1986. </w:t>
      </w:r>
      <w:r w:rsidR="00B739BB" w:rsidRPr="00B739BB">
        <w:rPr>
          <w:rFonts w:cs="Tahoma"/>
          <w:szCs w:val="22"/>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6"/>
      </w:r>
      <w:r w:rsidR="00F64037">
        <w:rPr>
          <w:lang w:val="el-GR"/>
        </w:rPr>
        <w:t>.</w:t>
      </w:r>
    </w:p>
    <w:p w14:paraId="44E80001" w14:textId="77777777" w:rsidR="00F64037" w:rsidRPr="00B739BB" w:rsidRDefault="00F64037" w:rsidP="00B739BB">
      <w:pPr>
        <w:rPr>
          <w:rFonts w:cs="Tahoma"/>
          <w:szCs w:val="22"/>
          <w:lang w:val="el-GR"/>
        </w:rPr>
      </w:pPr>
    </w:p>
    <w:p w14:paraId="613A1333" w14:textId="77777777" w:rsidR="00B739BB" w:rsidRPr="003329FF" w:rsidRDefault="00B739BB" w:rsidP="00B739BB">
      <w:pPr>
        <w:rPr>
          <w:rFonts w:cs="Tahoma"/>
          <w:i/>
          <w:color w:val="5B9BD5"/>
          <w:szCs w:val="22"/>
          <w:u w:val="single"/>
          <w:lang w:val="el-GR"/>
        </w:rPr>
      </w:pPr>
      <w:r w:rsidRPr="003329FF">
        <w:rPr>
          <w:rFonts w:cs="Tahoma"/>
          <w:szCs w:val="22"/>
          <w:u w:val="single"/>
          <w:lang w:val="el-GR"/>
        </w:rPr>
        <w:t>Επισημαίνεται ότι οι προσφέροντες για το μέρος IV Κριτήρια επιλογής του ΕΕΕΣ συμπληρώνουν μόνο την</w:t>
      </w:r>
      <w:r w:rsidRPr="003329FF">
        <w:rPr>
          <w:rFonts w:cs="Tahoma"/>
          <w:b/>
          <w:bCs/>
          <w:szCs w:val="22"/>
          <w:u w:val="single"/>
          <w:lang w:val="el-GR"/>
        </w:rPr>
        <w:t xml:space="preserve"> ενότητα α «Γενική ένδειξη για όλα τα κριτήρια επιλογής».</w:t>
      </w:r>
      <w:r w:rsidRPr="003329FF">
        <w:rPr>
          <w:rFonts w:cs="Tahoma"/>
          <w:i/>
          <w:color w:val="5B9BD5"/>
          <w:szCs w:val="22"/>
          <w:u w:val="single"/>
          <w:lang w:val="el-GR"/>
        </w:rPr>
        <w:t xml:space="preserve"> </w:t>
      </w:r>
    </w:p>
    <w:p w14:paraId="439CAF02" w14:textId="31D45264"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1F23A011"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w:t>
      </w:r>
      <w:r w:rsidRPr="003D62F0">
        <w:rPr>
          <w:lang w:val="el-GR"/>
        </w:rPr>
        <w:lastRenderedPageBreak/>
        <w:t>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34C06665"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54250FB3" w14:textId="4701FF9D"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009B39AD">
        <w:fldChar w:fldCharType="begin"/>
      </w:r>
      <w:r w:rsidR="009B39AD" w:rsidRPr="00F726B1">
        <w:rPr>
          <w:lang w:val="el-GR"/>
        </w:rPr>
        <w:instrText xml:space="preserve"> </w:instrText>
      </w:r>
      <w:r w:rsidR="009B39AD">
        <w:instrText>HYPERLINK</w:instrText>
      </w:r>
      <w:r w:rsidR="009B39AD" w:rsidRPr="00F726B1">
        <w:rPr>
          <w:lang w:val="el-GR"/>
        </w:rPr>
        <w:instrText xml:space="preserve"> "</w:instrText>
      </w:r>
      <w:r w:rsidR="009B39AD">
        <w:instrText>http</w:instrText>
      </w:r>
      <w:r w:rsidR="009B39AD" w:rsidRPr="00F726B1">
        <w:rPr>
          <w:lang w:val="el-GR"/>
        </w:rPr>
        <w:instrText>://</w:instrText>
      </w:r>
      <w:r w:rsidR="009B39AD">
        <w:instrText>www</w:instrText>
      </w:r>
      <w:r w:rsidR="009B39AD" w:rsidRPr="00F726B1">
        <w:rPr>
          <w:lang w:val="el-GR"/>
        </w:rPr>
        <w:instrText>.</w:instrText>
      </w:r>
      <w:r w:rsidR="009B39AD">
        <w:instrText>eaadhsy</w:instrText>
      </w:r>
      <w:r w:rsidR="009B39AD" w:rsidRPr="00F726B1">
        <w:rPr>
          <w:lang w:val="el-GR"/>
        </w:rPr>
        <w:instrText>.</w:instrText>
      </w:r>
      <w:r w:rsidR="009B39AD">
        <w:instrText>gr</w:instrText>
      </w:r>
      <w:r w:rsidR="009B39AD" w:rsidRPr="00F726B1">
        <w:rPr>
          <w:lang w:val="el-GR"/>
        </w:rPr>
        <w:instrText xml:space="preserve">/" </w:instrText>
      </w:r>
      <w:r w:rsidR="00FD3FA6">
        <w:fldChar w:fldCharType="separate"/>
      </w:r>
      <w:r w:rsidR="009B39AD">
        <w:fldChar w:fldCharType="end"/>
      </w:r>
      <w:hyperlink r:id="rId24" w:history="1"/>
    </w:p>
    <w:p w14:paraId="2CD82C28" w14:textId="7490C55F" w:rsidR="00F64037" w:rsidRDefault="00F64037" w:rsidP="00F64037">
      <w:pPr>
        <w:suppressAutoHyphens w:val="0"/>
        <w:spacing w:line="259" w:lineRule="auto"/>
        <w:rPr>
          <w:rFonts w:eastAsia="Calibri" w:cs="Times New Roman"/>
          <w:szCs w:val="22"/>
          <w:lang w:val="el-GR" w:eastAsia="en-US"/>
        </w:rPr>
      </w:pPr>
      <w:r w:rsidRPr="00032BAF">
        <w:rPr>
          <w:rFonts w:eastAsia="Calibri" w:cs="Times New Roman"/>
          <w:szCs w:val="22"/>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w:t>
      </w:r>
      <w:r w:rsidR="00C61A0A">
        <w:rPr>
          <w:rFonts w:eastAsia="Calibri" w:cs="Times New Roman"/>
          <w:szCs w:val="22"/>
          <w:lang w:val="el-GR" w:eastAsia="en-US"/>
        </w:rPr>
        <w:fldChar w:fldCharType="begin"/>
      </w:r>
      <w:r w:rsidR="00C61A0A">
        <w:rPr>
          <w:rFonts w:eastAsia="Calibri" w:cs="Times New Roman"/>
          <w:szCs w:val="22"/>
          <w:lang w:val="el-GR" w:eastAsia="en-US"/>
        </w:rPr>
        <w:instrText xml:space="preserve"> REF _Ref496541356 \r \h </w:instrText>
      </w:r>
      <w:r w:rsidR="00C61A0A">
        <w:rPr>
          <w:rFonts w:eastAsia="Calibri" w:cs="Times New Roman"/>
          <w:szCs w:val="22"/>
          <w:lang w:val="el-GR" w:eastAsia="en-US"/>
        </w:rPr>
      </w:r>
      <w:r w:rsidR="00C61A0A">
        <w:rPr>
          <w:rFonts w:eastAsia="Calibri" w:cs="Times New Roman"/>
          <w:szCs w:val="22"/>
          <w:lang w:val="el-GR" w:eastAsia="en-US"/>
        </w:rPr>
        <w:fldChar w:fldCharType="separate"/>
      </w:r>
      <w:r w:rsidR="00C61D58">
        <w:rPr>
          <w:rFonts w:eastAsia="Calibri" w:cs="Times New Roman"/>
          <w:szCs w:val="22"/>
          <w:lang w:val="el-GR" w:eastAsia="en-US"/>
        </w:rPr>
        <w:t>2.2.3</w:t>
      </w:r>
      <w:r w:rsidR="00C61A0A">
        <w:rPr>
          <w:rFonts w:eastAsia="Calibri" w:cs="Times New Roman"/>
          <w:szCs w:val="22"/>
          <w:lang w:val="el-GR" w:eastAsia="en-US"/>
        </w:rPr>
        <w:fldChar w:fldCharType="end"/>
      </w:r>
      <w:r w:rsidR="006E562F">
        <w:rPr>
          <w:rFonts w:eastAsia="Calibri" w:cs="Times New Roman"/>
          <w:szCs w:val="22"/>
          <w:lang w:val="el-GR" w:eastAsia="en-US"/>
        </w:rPr>
        <w:t xml:space="preserve"> </w:t>
      </w:r>
      <w:r w:rsidRPr="00032BAF">
        <w:rPr>
          <w:rFonts w:eastAsia="Calibri" w:cs="Times New Roman"/>
          <w:szCs w:val="22"/>
          <w:lang w:val="el-GR" w:eastAsia="en-US"/>
        </w:rPr>
        <w:t xml:space="preserve">της παρούσης και ταυτόχρονα να επικαλεσθεί και τυχόν </w:t>
      </w:r>
      <w:proofErr w:type="spellStart"/>
      <w:r w:rsidRPr="00032BAF">
        <w:rPr>
          <w:rFonts w:eastAsia="Calibri" w:cs="Times New Roman"/>
          <w:szCs w:val="22"/>
          <w:lang w:val="el-GR" w:eastAsia="en-US"/>
        </w:rPr>
        <w:t>ληφθέντα</w:t>
      </w:r>
      <w:proofErr w:type="spellEnd"/>
      <w:r w:rsidRPr="00032BAF">
        <w:rPr>
          <w:rFonts w:eastAsia="Calibri" w:cs="Times New Roman"/>
          <w:szCs w:val="22"/>
          <w:lang w:val="el-GR" w:eastAsia="en-US"/>
        </w:rPr>
        <w:t xml:space="preserve"> μέτρα προς αποκατάσταση της αξιοπιστίας του.</w:t>
      </w:r>
    </w:p>
    <w:p w14:paraId="7C22C41C" w14:textId="28456C05" w:rsidR="00F64037" w:rsidRPr="00E14C02" w:rsidRDefault="00F64037" w:rsidP="00F64037">
      <w:pPr>
        <w:suppressAutoHyphens w:val="0"/>
        <w:spacing w:after="160" w:line="259" w:lineRule="auto"/>
        <w:rPr>
          <w:rFonts w:eastAsia="Calibri" w:cs="Times New Roman"/>
          <w:szCs w:val="22"/>
          <w:lang w:val="el-GR" w:eastAsia="en-US"/>
        </w:rPr>
      </w:pPr>
      <w:r w:rsidRPr="00E14C02">
        <w:rPr>
          <w:rFonts w:eastAsia="Calibri" w:cs="Times New Roman"/>
          <w:szCs w:val="22"/>
          <w:lang w:val="el-GR" w:eastAsia="en-US"/>
        </w:rPr>
        <w:t>Ιδίως επισημαίνεται ότι</w:t>
      </w:r>
      <w:r>
        <w:rPr>
          <w:rFonts w:eastAsia="Calibri" w:cs="Times New Roman"/>
          <w:szCs w:val="22"/>
          <w:lang w:val="el-GR" w:eastAsia="en-US"/>
        </w:rPr>
        <w:t>,</w:t>
      </w:r>
      <w:r w:rsidRPr="00E14C02">
        <w:rPr>
          <w:rFonts w:eastAsia="Calibri" w:cs="Times New Roman"/>
          <w:szCs w:val="22"/>
          <w:lang w:val="el-GR" w:eastAsia="en-US"/>
        </w:rPr>
        <w:t xml:space="preserve"> κατά την απάντηση οικονομικού φορέα στο </w:t>
      </w:r>
      <w:r>
        <w:rPr>
          <w:rFonts w:eastAsia="Calibri" w:cs="Times New Roman"/>
          <w:szCs w:val="22"/>
          <w:lang w:val="el-GR" w:eastAsia="en-US"/>
        </w:rPr>
        <w:t xml:space="preserve">σχετικό </w:t>
      </w:r>
      <w:r w:rsidRPr="00E14C02">
        <w:rPr>
          <w:rFonts w:eastAsia="Calibri" w:cs="Times New Roman"/>
          <w:szCs w:val="22"/>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szCs w:val="22"/>
          <w:lang w:val="el-GR" w:eastAsia="en-US"/>
        </w:rPr>
        <w:t>σύμφωνα με την περ. γ της παραγράφου 2.2.3.</w:t>
      </w:r>
      <w:r w:rsidR="0073342A">
        <w:rPr>
          <w:rFonts w:eastAsia="Calibri" w:cs="Times New Roman"/>
          <w:szCs w:val="22"/>
          <w:lang w:val="el-GR" w:eastAsia="en-US"/>
        </w:rPr>
        <w:t xml:space="preserve">3 </w:t>
      </w:r>
      <w:r>
        <w:rPr>
          <w:rFonts w:eastAsia="Calibri" w:cs="Times New Roman"/>
          <w:szCs w:val="22"/>
          <w:lang w:val="el-GR" w:eastAsia="en-US"/>
        </w:rPr>
        <w:t xml:space="preserve">της παρούσης, </w:t>
      </w:r>
      <w:r w:rsidRPr="00E14C02">
        <w:rPr>
          <w:rFonts w:eastAsia="Calibri" w:cs="Times New Roman"/>
          <w:szCs w:val="22"/>
          <w:lang w:val="el-GR" w:eastAsia="en-US"/>
        </w:rPr>
        <w:t>αναλύεται στο σχετικό πεδίο που προβάλλει κατόπιν θετικής απάντησης.</w:t>
      </w:r>
    </w:p>
    <w:p w14:paraId="5CCA4E3F" w14:textId="2E324E22" w:rsidR="00F64037" w:rsidRDefault="00F64037" w:rsidP="00F64037">
      <w:pPr>
        <w:rPr>
          <w:lang w:val="el-GR"/>
        </w:rPr>
      </w:pPr>
      <w:r w:rsidRPr="00E14C02">
        <w:rPr>
          <w:rFonts w:eastAsia="Calibri" w:cs="Times New Roman"/>
          <w:szCs w:val="22"/>
          <w:lang w:val="el-GR" w:eastAsia="en-US"/>
        </w:rPr>
        <w:t xml:space="preserve">Όσον αφορά </w:t>
      </w:r>
      <w:r>
        <w:rPr>
          <w:rFonts w:eastAsia="Calibri" w:cs="Times New Roman"/>
          <w:szCs w:val="22"/>
          <w:lang w:val="el-GR" w:eastAsia="en-US"/>
        </w:rPr>
        <w:t>σ</w:t>
      </w:r>
      <w:r w:rsidRPr="00E14C02">
        <w:rPr>
          <w:rFonts w:eastAsia="Calibri" w:cs="Times New Roman"/>
          <w:szCs w:val="22"/>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7137B5DA" w14:textId="77777777" w:rsidR="00F64037" w:rsidRPr="00ED1485" w:rsidRDefault="00F64037" w:rsidP="00B739BB">
      <w:pPr>
        <w:rPr>
          <w:rFonts w:cs="Tahoma"/>
          <w:iCs/>
          <w:color w:val="5B9BD5"/>
          <w:szCs w:val="22"/>
          <w:lang w:val="el-GR"/>
        </w:rPr>
      </w:pPr>
    </w:p>
    <w:p w14:paraId="2CA793A9" w14:textId="4FA1259C" w:rsidR="00C0210C" w:rsidRDefault="00C0210C" w:rsidP="00324A3B">
      <w:pPr>
        <w:pStyle w:val="4"/>
        <w:numPr>
          <w:ilvl w:val="3"/>
          <w:numId w:val="98"/>
        </w:numPr>
        <w:rPr>
          <w:rFonts w:ascii="Calibri" w:hAnsi="Calibri" w:cs="Calibri"/>
          <w:lang w:val="el-GR"/>
        </w:rPr>
      </w:pPr>
      <w:bookmarkStart w:id="269" w:name="_Toc74566838"/>
      <w:bookmarkStart w:id="270" w:name="_Toc78358041"/>
      <w:bookmarkStart w:id="271" w:name="_Toc78358295"/>
      <w:bookmarkStart w:id="272" w:name="_Toc74566839"/>
      <w:bookmarkStart w:id="273" w:name="_Toc78358042"/>
      <w:bookmarkStart w:id="274" w:name="_Toc78358296"/>
      <w:bookmarkStart w:id="275" w:name="_Toc74566840"/>
      <w:bookmarkStart w:id="276" w:name="_Toc78358043"/>
      <w:bookmarkStart w:id="277" w:name="_Toc78358297"/>
      <w:bookmarkStart w:id="278" w:name="_Toc74566841"/>
      <w:bookmarkStart w:id="279" w:name="_Toc78358044"/>
      <w:bookmarkStart w:id="280" w:name="_Toc78358298"/>
      <w:bookmarkStart w:id="281" w:name="_Toc74566842"/>
      <w:bookmarkStart w:id="282" w:name="_Toc78358045"/>
      <w:bookmarkStart w:id="283" w:name="_Toc78358299"/>
      <w:bookmarkStart w:id="284" w:name="_Toc74566843"/>
      <w:bookmarkStart w:id="285" w:name="_Toc78358046"/>
      <w:bookmarkStart w:id="286" w:name="_Toc78358300"/>
      <w:bookmarkStart w:id="287" w:name="_Toc74566844"/>
      <w:bookmarkStart w:id="288" w:name="_Toc78358047"/>
      <w:bookmarkStart w:id="289" w:name="_Toc78358301"/>
      <w:bookmarkStart w:id="290" w:name="_Toc74566845"/>
      <w:bookmarkStart w:id="291" w:name="_Toc78358048"/>
      <w:bookmarkStart w:id="292" w:name="_Toc78358302"/>
      <w:bookmarkStart w:id="293" w:name="_Toc74566846"/>
      <w:bookmarkStart w:id="294" w:name="_Toc78358049"/>
      <w:bookmarkStart w:id="295" w:name="_Toc78358303"/>
      <w:bookmarkStart w:id="296" w:name="_Toc74566847"/>
      <w:bookmarkStart w:id="297" w:name="_Toc78358050"/>
      <w:bookmarkStart w:id="298" w:name="_Toc78358304"/>
      <w:bookmarkStart w:id="299" w:name="_Toc74566848"/>
      <w:bookmarkStart w:id="300" w:name="_Toc78358051"/>
      <w:bookmarkStart w:id="301" w:name="_Toc78358305"/>
      <w:bookmarkStart w:id="302" w:name="_Toc74566849"/>
      <w:bookmarkStart w:id="303" w:name="_Toc78358052"/>
      <w:bookmarkStart w:id="304" w:name="_Toc78358306"/>
      <w:bookmarkStart w:id="305" w:name="_Hlk35420523"/>
      <w:bookmarkStart w:id="306" w:name="_Ref40957856"/>
      <w:bookmarkStart w:id="307" w:name="_Toc95317675"/>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r w:rsidRPr="00C0210C">
        <w:rPr>
          <w:rFonts w:cs="Tahoma"/>
          <w:szCs w:val="22"/>
          <w:lang w:val="el-GR"/>
        </w:rPr>
        <w:t>Αποδεικτικά μέσα</w:t>
      </w:r>
      <w:r>
        <w:rPr>
          <w:rFonts w:ascii="Calibri" w:hAnsi="Calibri"/>
          <w:lang w:val="el-GR"/>
        </w:rPr>
        <w:t xml:space="preserve"> </w:t>
      </w:r>
      <w:bookmarkEnd w:id="305"/>
      <w:r w:rsidRPr="0077634D">
        <w:rPr>
          <w:rFonts w:ascii="Calibri" w:hAnsi="Calibri"/>
          <w:lang w:val="el-GR"/>
        </w:rPr>
        <w:t xml:space="preserve">- </w:t>
      </w:r>
      <w:r w:rsidRPr="00C0210C">
        <w:rPr>
          <w:rFonts w:cs="Tahoma"/>
          <w:szCs w:val="22"/>
          <w:lang w:val="el-GR"/>
        </w:rPr>
        <w:t>Δικαιολογητικά προσωρινού αναδόχου</w:t>
      </w:r>
      <w:bookmarkEnd w:id="306"/>
      <w:bookmarkEnd w:id="307"/>
    </w:p>
    <w:p w14:paraId="1444FF5A" w14:textId="4CF5D4FE" w:rsidR="008338F0" w:rsidRDefault="003355E7">
      <w:pPr>
        <w:rPr>
          <w:rFonts w:cs="Tahoma"/>
          <w:bCs/>
          <w:szCs w:val="22"/>
          <w:lang w:val="el-GR"/>
        </w:rPr>
      </w:pPr>
      <w:r w:rsidRPr="00603221">
        <w:rPr>
          <w:rFonts w:cs="Tahoma"/>
          <w:b/>
          <w:bCs/>
          <w:szCs w:val="22"/>
          <w:lang w:val="el-GR"/>
        </w:rPr>
        <w:t>Α</w:t>
      </w:r>
      <w:r w:rsidRPr="00603221">
        <w:rPr>
          <w:rFonts w:cs="Tahoma"/>
          <w:bCs/>
          <w:szCs w:val="22"/>
          <w:lang w:val="el-GR"/>
        </w:rPr>
        <w:t xml:space="preserve">. </w:t>
      </w:r>
      <w:bookmarkStart w:id="308" w:name="_Hlk77069381"/>
      <w:r w:rsidR="00B9111A" w:rsidRPr="00B9111A">
        <w:rPr>
          <w:rFonts w:cs="Tahoma"/>
          <w:bCs/>
          <w:szCs w:val="22"/>
          <w:lang w:val="el-GR"/>
        </w:rPr>
        <w:t xml:space="preserve">Για την απόδειξη της μη συνδρομής λόγων αποκλεισμού κατ’ άρθρο </w:t>
      </w:r>
      <w:r w:rsidR="00C61A0A">
        <w:rPr>
          <w:rFonts w:cs="Tahoma"/>
          <w:bCs/>
          <w:szCs w:val="22"/>
          <w:lang w:val="el-GR"/>
        </w:rPr>
        <w:fldChar w:fldCharType="begin"/>
      </w:r>
      <w:r w:rsidR="00C61A0A">
        <w:rPr>
          <w:rFonts w:cs="Tahoma"/>
          <w:bCs/>
          <w:szCs w:val="22"/>
          <w:lang w:val="el-GR"/>
        </w:rPr>
        <w:instrText xml:space="preserve"> REF _Ref496541356 \r \h </w:instrText>
      </w:r>
      <w:r w:rsidR="00C61A0A">
        <w:rPr>
          <w:rFonts w:cs="Tahoma"/>
          <w:bCs/>
          <w:szCs w:val="22"/>
          <w:lang w:val="el-GR"/>
        </w:rPr>
      </w:r>
      <w:r w:rsidR="00C61A0A">
        <w:rPr>
          <w:rFonts w:cs="Tahoma"/>
          <w:bCs/>
          <w:szCs w:val="22"/>
          <w:lang w:val="el-GR"/>
        </w:rPr>
        <w:fldChar w:fldCharType="separate"/>
      </w:r>
      <w:r w:rsidR="00C61D58">
        <w:rPr>
          <w:rFonts w:cs="Tahoma"/>
          <w:bCs/>
          <w:szCs w:val="22"/>
          <w:lang w:val="el-GR"/>
        </w:rPr>
        <w:t>2.2.3</w:t>
      </w:r>
      <w:r w:rsidR="00C61A0A">
        <w:rPr>
          <w:rFonts w:cs="Tahoma"/>
          <w:bCs/>
          <w:szCs w:val="22"/>
          <w:lang w:val="el-GR"/>
        </w:rPr>
        <w:fldChar w:fldCharType="end"/>
      </w:r>
      <w:r w:rsidR="00D557D9">
        <w:rPr>
          <w:rFonts w:cs="Tahoma"/>
          <w:bCs/>
          <w:szCs w:val="22"/>
          <w:lang w:val="el-GR"/>
        </w:rPr>
        <w:t xml:space="preserve"> </w:t>
      </w:r>
      <w:r w:rsidR="00B9111A" w:rsidRPr="00B9111A">
        <w:rPr>
          <w:rFonts w:cs="Tahoma"/>
          <w:bCs/>
          <w:szCs w:val="22"/>
          <w:lang w:val="el-GR"/>
        </w:rPr>
        <w:t xml:space="preserve">και της πλήρωσης των κριτηρίων ποιοτικής επιλογής κατά τις παραγράφους </w:t>
      </w:r>
      <w:r w:rsidR="00C61A0A">
        <w:rPr>
          <w:rFonts w:cs="Tahoma"/>
          <w:bCs/>
          <w:szCs w:val="22"/>
          <w:lang w:val="el-GR"/>
        </w:rPr>
        <w:fldChar w:fldCharType="begin"/>
      </w:r>
      <w:r w:rsidR="00C61A0A">
        <w:rPr>
          <w:rFonts w:cs="Tahoma"/>
          <w:bCs/>
          <w:szCs w:val="22"/>
          <w:lang w:val="el-GR"/>
        </w:rPr>
        <w:instrText xml:space="preserve"> REF _Ref74510337 \r \h </w:instrText>
      </w:r>
      <w:r w:rsidR="00C61A0A">
        <w:rPr>
          <w:rFonts w:cs="Tahoma"/>
          <w:bCs/>
          <w:szCs w:val="22"/>
          <w:lang w:val="el-GR"/>
        </w:rPr>
      </w:r>
      <w:r w:rsidR="00C61A0A">
        <w:rPr>
          <w:rFonts w:cs="Tahoma"/>
          <w:bCs/>
          <w:szCs w:val="22"/>
          <w:lang w:val="el-GR"/>
        </w:rPr>
        <w:fldChar w:fldCharType="separate"/>
      </w:r>
      <w:r w:rsidR="00C61D58">
        <w:rPr>
          <w:rFonts w:cs="Tahoma"/>
          <w:bCs/>
          <w:szCs w:val="22"/>
          <w:lang w:val="el-GR"/>
        </w:rPr>
        <w:t>2.2.4</w:t>
      </w:r>
      <w:r w:rsidR="00C61A0A">
        <w:rPr>
          <w:rFonts w:cs="Tahoma"/>
          <w:bCs/>
          <w:szCs w:val="22"/>
          <w:lang w:val="el-GR"/>
        </w:rPr>
        <w:fldChar w:fldCharType="end"/>
      </w:r>
      <w:r w:rsidR="00B9111A" w:rsidRPr="00B9111A">
        <w:rPr>
          <w:rFonts w:cs="Tahoma"/>
          <w:bCs/>
          <w:szCs w:val="22"/>
          <w:lang w:val="el-GR"/>
        </w:rPr>
        <w:t xml:space="preserve">, </w:t>
      </w:r>
      <w:r w:rsidR="00C61A0A">
        <w:rPr>
          <w:rFonts w:cs="Tahoma"/>
          <w:bCs/>
          <w:szCs w:val="22"/>
          <w:lang w:val="el-GR"/>
        </w:rPr>
        <w:fldChar w:fldCharType="begin"/>
      </w:r>
      <w:r w:rsidR="00C61A0A">
        <w:rPr>
          <w:rFonts w:cs="Tahoma"/>
          <w:bCs/>
          <w:szCs w:val="22"/>
          <w:lang w:val="el-GR"/>
        </w:rPr>
        <w:instrText xml:space="preserve"> REF _Ref496541309 \r \h </w:instrText>
      </w:r>
      <w:r w:rsidR="00C61A0A">
        <w:rPr>
          <w:rFonts w:cs="Tahoma"/>
          <w:bCs/>
          <w:szCs w:val="22"/>
          <w:lang w:val="el-GR"/>
        </w:rPr>
      </w:r>
      <w:r w:rsidR="00C61A0A">
        <w:rPr>
          <w:rFonts w:cs="Tahoma"/>
          <w:bCs/>
          <w:szCs w:val="22"/>
          <w:lang w:val="el-GR"/>
        </w:rPr>
        <w:fldChar w:fldCharType="separate"/>
      </w:r>
      <w:r w:rsidR="00C61D58">
        <w:rPr>
          <w:rFonts w:cs="Tahoma"/>
          <w:bCs/>
          <w:szCs w:val="22"/>
          <w:lang w:val="el-GR"/>
        </w:rPr>
        <w:t>2.2.5</w:t>
      </w:r>
      <w:r w:rsidR="00C61A0A">
        <w:rPr>
          <w:rFonts w:cs="Tahoma"/>
          <w:bCs/>
          <w:szCs w:val="22"/>
          <w:lang w:val="el-GR"/>
        </w:rPr>
        <w:fldChar w:fldCharType="end"/>
      </w:r>
      <w:r w:rsidR="00B9111A" w:rsidRPr="00B9111A">
        <w:rPr>
          <w:rFonts w:cs="Tahoma"/>
          <w:bCs/>
          <w:szCs w:val="22"/>
          <w:lang w:val="el-GR"/>
        </w:rPr>
        <w:t xml:space="preserve">, </w:t>
      </w:r>
      <w:r w:rsidR="00C61A0A">
        <w:rPr>
          <w:rFonts w:cs="Tahoma"/>
          <w:bCs/>
          <w:szCs w:val="22"/>
          <w:lang w:val="el-GR"/>
        </w:rPr>
        <w:fldChar w:fldCharType="begin"/>
      </w:r>
      <w:r w:rsidR="00C61A0A">
        <w:rPr>
          <w:rFonts w:cs="Tahoma"/>
          <w:bCs/>
          <w:szCs w:val="22"/>
          <w:lang w:val="el-GR"/>
        </w:rPr>
        <w:instrText xml:space="preserve"> REF _Ref496541329 \r \h </w:instrText>
      </w:r>
      <w:r w:rsidR="00C61A0A">
        <w:rPr>
          <w:rFonts w:cs="Tahoma"/>
          <w:bCs/>
          <w:szCs w:val="22"/>
          <w:lang w:val="el-GR"/>
        </w:rPr>
      </w:r>
      <w:r w:rsidR="00C61A0A">
        <w:rPr>
          <w:rFonts w:cs="Tahoma"/>
          <w:bCs/>
          <w:szCs w:val="22"/>
          <w:lang w:val="el-GR"/>
        </w:rPr>
        <w:fldChar w:fldCharType="separate"/>
      </w:r>
      <w:r w:rsidR="00C61D58">
        <w:rPr>
          <w:rFonts w:cs="Tahoma"/>
          <w:bCs/>
          <w:szCs w:val="22"/>
          <w:lang w:val="el-GR"/>
        </w:rPr>
        <w:t>2.2.6</w:t>
      </w:r>
      <w:r w:rsidR="00C61A0A">
        <w:rPr>
          <w:rFonts w:cs="Tahoma"/>
          <w:bCs/>
          <w:szCs w:val="22"/>
          <w:lang w:val="el-GR"/>
        </w:rPr>
        <w:fldChar w:fldCharType="end"/>
      </w:r>
      <w:r w:rsidR="0065707C">
        <w:rPr>
          <w:rFonts w:cs="Tahoma"/>
          <w:bCs/>
          <w:szCs w:val="22"/>
          <w:lang w:val="el-GR"/>
        </w:rPr>
        <w:t xml:space="preserve"> και</w:t>
      </w:r>
      <w:r w:rsidR="003B38C5" w:rsidRPr="00ED1485">
        <w:rPr>
          <w:rFonts w:cs="Tahoma"/>
          <w:bCs/>
          <w:szCs w:val="22"/>
          <w:lang w:val="el-GR"/>
        </w:rPr>
        <w:t xml:space="preserve"> </w:t>
      </w:r>
      <w:r w:rsidR="00C61A0A">
        <w:rPr>
          <w:rFonts w:cs="Tahoma"/>
          <w:bCs/>
          <w:szCs w:val="22"/>
          <w:lang w:val="el-GR"/>
        </w:rPr>
        <w:fldChar w:fldCharType="begin"/>
      </w:r>
      <w:r w:rsidR="00C61A0A">
        <w:rPr>
          <w:rFonts w:cs="Tahoma"/>
          <w:bCs/>
          <w:szCs w:val="22"/>
          <w:lang w:val="el-GR"/>
        </w:rPr>
        <w:instrText xml:space="preserve"> REF _Ref81922628 \r \h </w:instrText>
      </w:r>
      <w:r w:rsidR="00C61A0A">
        <w:rPr>
          <w:rFonts w:cs="Tahoma"/>
          <w:bCs/>
          <w:szCs w:val="22"/>
          <w:lang w:val="el-GR"/>
        </w:rPr>
      </w:r>
      <w:r w:rsidR="00C61A0A">
        <w:rPr>
          <w:rFonts w:cs="Tahoma"/>
          <w:bCs/>
          <w:szCs w:val="22"/>
          <w:lang w:val="el-GR"/>
        </w:rPr>
        <w:fldChar w:fldCharType="separate"/>
      </w:r>
      <w:r w:rsidR="00C61D58">
        <w:rPr>
          <w:rFonts w:cs="Tahoma"/>
          <w:bCs/>
          <w:szCs w:val="22"/>
          <w:lang w:val="el-GR"/>
        </w:rPr>
        <w:t>2.2.7</w:t>
      </w:r>
      <w:r w:rsidR="00C61A0A">
        <w:rPr>
          <w:rFonts w:cs="Tahoma"/>
          <w:bCs/>
          <w:szCs w:val="22"/>
          <w:lang w:val="el-GR"/>
        </w:rPr>
        <w:fldChar w:fldCharType="end"/>
      </w:r>
      <w:r w:rsidR="00B9111A" w:rsidRPr="00B9111A">
        <w:rPr>
          <w:rFonts w:cs="Tahoma"/>
          <w:bCs/>
          <w:szCs w:val="22"/>
          <w:lang w:val="el-GR"/>
        </w:rPr>
        <w:t xml:space="preserve">,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rFonts w:cs="Tahoma"/>
          <w:bCs/>
          <w:szCs w:val="22"/>
          <w:lang w:val="el-GR"/>
        </w:rPr>
        <w:fldChar w:fldCharType="begin"/>
      </w:r>
      <w:r w:rsidR="00B9111A">
        <w:rPr>
          <w:rFonts w:cs="Tahoma"/>
          <w:bCs/>
          <w:szCs w:val="22"/>
          <w:lang w:val="el-GR"/>
        </w:rPr>
        <w:instrText xml:space="preserve"> REF _Ref67613215 \r \h </w:instrText>
      </w:r>
      <w:r w:rsidR="00B9111A">
        <w:rPr>
          <w:rFonts w:cs="Tahoma"/>
          <w:bCs/>
          <w:szCs w:val="22"/>
          <w:lang w:val="el-GR"/>
        </w:rPr>
      </w:r>
      <w:r w:rsidR="00B9111A">
        <w:rPr>
          <w:rFonts w:cs="Tahoma"/>
          <w:bCs/>
          <w:szCs w:val="22"/>
          <w:lang w:val="el-GR"/>
        </w:rPr>
        <w:fldChar w:fldCharType="separate"/>
      </w:r>
      <w:r w:rsidR="00C61D58">
        <w:rPr>
          <w:rFonts w:cs="Tahoma"/>
          <w:bCs/>
          <w:szCs w:val="22"/>
          <w:lang w:val="el-GR"/>
        </w:rPr>
        <w:t>3.2</w:t>
      </w:r>
      <w:r w:rsidR="00B9111A">
        <w:rPr>
          <w:rFonts w:cs="Tahoma"/>
          <w:bCs/>
          <w:szCs w:val="22"/>
          <w:lang w:val="el-GR"/>
        </w:rPr>
        <w:fldChar w:fldCharType="end"/>
      </w:r>
      <w:r w:rsidR="00B9111A" w:rsidRPr="00B9111A">
        <w:rPr>
          <w:rFonts w:cs="Tahoma"/>
          <w:bCs/>
          <w:szCs w:val="22"/>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Pr="00603221">
        <w:rPr>
          <w:rFonts w:cs="Tahoma"/>
          <w:bCs/>
          <w:szCs w:val="22"/>
          <w:lang w:val="el-GR"/>
        </w:rPr>
        <w:t>.</w:t>
      </w:r>
    </w:p>
    <w:p w14:paraId="7356C9EC"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35C8B281" w14:textId="5AE7F45B" w:rsidR="00B9111A" w:rsidRDefault="00B9111A">
      <w:pPr>
        <w:rPr>
          <w:bCs/>
          <w:lang w:val="el-GR"/>
        </w:rPr>
      </w:pPr>
      <w:r>
        <w:rPr>
          <w:bCs/>
          <w:lang w:val="el-GR"/>
        </w:rPr>
        <w:lastRenderedPageBreak/>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59B16A4" w14:textId="380F4AF1"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1E0DBF">
        <w:rPr>
          <w:bCs/>
          <w:lang w:val="el-GR"/>
        </w:rPr>
        <w:fldChar w:fldCharType="begin"/>
      </w:r>
      <w:r w:rsidR="001E0DBF">
        <w:rPr>
          <w:bCs/>
          <w:lang w:val="el-GR"/>
        </w:rPr>
        <w:instrText xml:space="preserve"> REF _Ref81922703 \r \h </w:instrText>
      </w:r>
      <w:r w:rsidR="001E0DBF">
        <w:rPr>
          <w:bCs/>
          <w:lang w:val="el-GR"/>
        </w:rPr>
      </w:r>
      <w:r w:rsidR="001E0DBF">
        <w:rPr>
          <w:bCs/>
          <w:lang w:val="el-GR"/>
        </w:rPr>
        <w:fldChar w:fldCharType="separate"/>
      </w:r>
      <w:r w:rsidR="00C61D58">
        <w:rPr>
          <w:bCs/>
          <w:lang w:val="el-GR"/>
        </w:rPr>
        <w:t>2.4.2.5</w:t>
      </w:r>
      <w:r w:rsidR="001E0DBF">
        <w:rPr>
          <w:bCs/>
          <w:lang w:val="el-GR"/>
        </w:rPr>
        <w:fldChar w:fldCharType="end"/>
      </w:r>
      <w:r>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C61D58">
        <w:rPr>
          <w:bCs/>
          <w:lang w:val="el-GR"/>
        </w:rPr>
        <w:t>3.2</w:t>
      </w:r>
      <w:r>
        <w:rPr>
          <w:bCs/>
          <w:lang w:val="el-GR"/>
        </w:rPr>
        <w:fldChar w:fldCharType="end"/>
      </w:r>
      <w:r w:rsidRPr="00B76605">
        <w:rPr>
          <w:bCs/>
          <w:lang w:val="el-GR"/>
        </w:rPr>
        <w:t xml:space="preserve"> της παρούσας.</w:t>
      </w:r>
    </w:p>
    <w:p w14:paraId="1DE28B61" w14:textId="42E53200" w:rsidR="00B9111A" w:rsidRPr="00BB06B6" w:rsidRDefault="00786F37" w:rsidP="00B9111A">
      <w:pPr>
        <w:rPr>
          <w:b/>
          <w:bCs/>
          <w:lang w:val="el-GR"/>
        </w:rPr>
      </w:pPr>
      <w:r>
        <w:rPr>
          <w:lang w:val="el-GR"/>
        </w:rPr>
        <w:t>Τ</w:t>
      </w:r>
      <w:r w:rsidR="00B9111A">
        <w:rPr>
          <w:lang w:val="el-GR"/>
        </w:rPr>
        <w:t xml:space="preserve">α αποδεικτικά έγγραφα συντάσσονται στην ελληνική γλώσσα ή συνοδεύονται από επίσημη μετάφρασή τους στην ελληνική γλώσσα σύμφωνα με την παράγραφο </w:t>
      </w:r>
      <w:r>
        <w:rPr>
          <w:lang w:val="el-GR"/>
        </w:rPr>
        <w:fldChar w:fldCharType="begin"/>
      </w:r>
      <w:r>
        <w:rPr>
          <w:lang w:val="el-GR"/>
        </w:rPr>
        <w:instrText xml:space="preserve"> REF _Ref81922773 \r \h </w:instrText>
      </w:r>
      <w:r>
        <w:rPr>
          <w:lang w:val="el-GR"/>
        </w:rPr>
      </w:r>
      <w:r>
        <w:rPr>
          <w:lang w:val="el-GR"/>
        </w:rPr>
        <w:fldChar w:fldCharType="separate"/>
      </w:r>
      <w:r w:rsidR="00C61D58">
        <w:rPr>
          <w:lang w:val="el-GR"/>
        </w:rPr>
        <w:t>2.1.4</w:t>
      </w:r>
      <w:r>
        <w:rPr>
          <w:lang w:val="el-GR"/>
        </w:rPr>
        <w:fldChar w:fldCharType="end"/>
      </w:r>
      <w:r w:rsidR="00C33F68">
        <w:rPr>
          <w:lang w:val="el-GR"/>
        </w:rPr>
        <w:t>.</w:t>
      </w:r>
    </w:p>
    <w:p w14:paraId="4E062B46" w14:textId="63814308"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sidR="00786F37">
        <w:rPr>
          <w:lang w:val="el-GR"/>
        </w:rPr>
        <w:fldChar w:fldCharType="begin"/>
      </w:r>
      <w:r w:rsidR="00786F37">
        <w:rPr>
          <w:lang w:val="el-GR"/>
        </w:rPr>
        <w:instrText xml:space="preserve"> REF _Ref496541356 \r \h </w:instrText>
      </w:r>
      <w:r w:rsidR="00786F37">
        <w:rPr>
          <w:lang w:val="el-GR"/>
        </w:rPr>
      </w:r>
      <w:r w:rsidR="00786F37">
        <w:rPr>
          <w:lang w:val="el-GR"/>
        </w:rPr>
        <w:fldChar w:fldCharType="separate"/>
      </w:r>
      <w:r w:rsidR="00C61D58">
        <w:rPr>
          <w:lang w:val="el-GR"/>
        </w:rPr>
        <w:t>2.2.3</w:t>
      </w:r>
      <w:r w:rsidR="00786F37">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38C8B8E1" w14:textId="2C44D198"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w:t>
      </w:r>
      <w:r w:rsidR="00786F37">
        <w:rPr>
          <w:color w:val="000000"/>
          <w:lang w:val="el-GR"/>
        </w:rPr>
        <w:fldChar w:fldCharType="begin"/>
      </w:r>
      <w:r w:rsidR="00786F37">
        <w:rPr>
          <w:color w:val="000000"/>
          <w:lang w:val="el-GR"/>
        </w:rPr>
        <w:instrText xml:space="preserve"> REF _Ref74507429 \r \h </w:instrText>
      </w:r>
      <w:r w:rsidR="00786F37">
        <w:rPr>
          <w:color w:val="000000"/>
          <w:lang w:val="el-GR"/>
        </w:rPr>
      </w:r>
      <w:r w:rsidR="00786F37">
        <w:rPr>
          <w:color w:val="000000"/>
          <w:lang w:val="el-GR"/>
        </w:rPr>
        <w:fldChar w:fldCharType="separate"/>
      </w:r>
      <w:r w:rsidR="00C61D58">
        <w:rPr>
          <w:color w:val="000000"/>
          <w:lang w:val="el-GR"/>
        </w:rPr>
        <w:t>2.2.3.1</w:t>
      </w:r>
      <w:r w:rsidR="00786F37">
        <w:rPr>
          <w:color w:val="000000"/>
          <w:lang w:val="el-GR"/>
        </w:rPr>
        <w:fldChar w:fldCharType="end"/>
      </w:r>
      <w:r>
        <w:rPr>
          <w:color w:val="000000"/>
          <w:lang w:val="el-GR"/>
        </w:rPr>
        <w:t xml:space="preserve"> και </w:t>
      </w:r>
      <w:r w:rsidR="00786F37">
        <w:rPr>
          <w:color w:val="000000"/>
          <w:lang w:val="el-GR"/>
        </w:rPr>
        <w:fldChar w:fldCharType="begin"/>
      </w:r>
      <w:r w:rsidR="00786F37">
        <w:rPr>
          <w:color w:val="000000"/>
          <w:lang w:val="el-GR"/>
        </w:rPr>
        <w:instrText xml:space="preserve"> REF _Ref503518036 \r \h </w:instrText>
      </w:r>
      <w:r w:rsidR="00786F37">
        <w:rPr>
          <w:color w:val="000000"/>
          <w:lang w:val="el-GR"/>
        </w:rPr>
      </w:r>
      <w:r w:rsidR="00786F37">
        <w:rPr>
          <w:color w:val="000000"/>
          <w:lang w:val="el-GR"/>
        </w:rPr>
        <w:fldChar w:fldCharType="separate"/>
      </w:r>
      <w:r w:rsidR="00C61D58">
        <w:rPr>
          <w:color w:val="000000"/>
          <w:lang w:val="el-GR"/>
        </w:rPr>
        <w:t>2.2.3.2</w:t>
      </w:r>
      <w:r w:rsidR="00786F37">
        <w:rPr>
          <w:color w:val="000000"/>
          <w:lang w:val="el-GR"/>
        </w:rPr>
        <w:fldChar w:fldCharType="end"/>
      </w:r>
      <w:r w:rsidR="00D557D9">
        <w:rPr>
          <w:color w:val="000000"/>
          <w:lang w:val="el-GR"/>
        </w:rPr>
        <w:t xml:space="preserve"> </w:t>
      </w:r>
      <w:r>
        <w:rPr>
          <w:color w:val="000000"/>
          <w:lang w:val="el-GR"/>
        </w:rPr>
        <w:t xml:space="preserve">περ. α’ και β’, καθώς και στην περ. β΄ της παραγράφου </w:t>
      </w:r>
      <w:r w:rsidR="00786F37">
        <w:rPr>
          <w:color w:val="000000"/>
          <w:lang w:val="el-GR"/>
        </w:rPr>
        <w:fldChar w:fldCharType="begin"/>
      </w:r>
      <w:r w:rsidR="00786F37">
        <w:rPr>
          <w:color w:val="000000"/>
          <w:lang w:val="el-GR"/>
        </w:rPr>
        <w:instrText xml:space="preserve"> REF _Ref496540586 \r \h </w:instrText>
      </w:r>
      <w:r w:rsidR="00786F37">
        <w:rPr>
          <w:color w:val="000000"/>
          <w:lang w:val="el-GR"/>
        </w:rPr>
      </w:r>
      <w:r w:rsidR="00786F37">
        <w:rPr>
          <w:color w:val="000000"/>
          <w:lang w:val="el-GR"/>
        </w:rPr>
        <w:fldChar w:fldCharType="separate"/>
      </w:r>
      <w:r w:rsidR="00C61D58">
        <w:rPr>
          <w:color w:val="000000"/>
          <w:lang w:val="el-GR"/>
        </w:rPr>
        <w:t>2.2.3.3</w:t>
      </w:r>
      <w:r w:rsidR="00786F37">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786F37">
        <w:rPr>
          <w:color w:val="000000"/>
          <w:lang w:val="el-GR"/>
        </w:rPr>
        <w:fldChar w:fldCharType="begin"/>
      </w:r>
      <w:r w:rsidR="00786F37">
        <w:rPr>
          <w:color w:val="000000"/>
          <w:lang w:val="el-GR"/>
        </w:rPr>
        <w:instrText xml:space="preserve"> REF _Ref74507429 \r \h </w:instrText>
      </w:r>
      <w:r w:rsidR="00786F37">
        <w:rPr>
          <w:color w:val="000000"/>
          <w:lang w:val="el-GR"/>
        </w:rPr>
      </w:r>
      <w:r w:rsidR="00786F37">
        <w:rPr>
          <w:color w:val="000000"/>
          <w:lang w:val="el-GR"/>
        </w:rPr>
        <w:fldChar w:fldCharType="separate"/>
      </w:r>
      <w:r w:rsidR="00C61D58">
        <w:rPr>
          <w:color w:val="000000"/>
          <w:lang w:val="el-GR"/>
        </w:rPr>
        <w:t>2.2.3.1</w:t>
      </w:r>
      <w:r w:rsidR="00786F37">
        <w:rPr>
          <w:color w:val="000000"/>
          <w:lang w:val="el-GR"/>
        </w:rPr>
        <w:fldChar w:fldCharType="end"/>
      </w:r>
      <w:r w:rsidR="00786F37">
        <w:rPr>
          <w:color w:val="000000"/>
          <w:lang w:val="el-GR"/>
        </w:rPr>
        <w:t xml:space="preserve"> </w:t>
      </w:r>
      <w:r>
        <w:rPr>
          <w:color w:val="000000"/>
          <w:lang w:val="el-GR"/>
        </w:rPr>
        <w:t xml:space="preserve">και </w:t>
      </w:r>
      <w:r w:rsidR="00786F37">
        <w:rPr>
          <w:color w:val="000000"/>
          <w:lang w:val="el-GR"/>
        </w:rPr>
        <w:fldChar w:fldCharType="begin"/>
      </w:r>
      <w:r w:rsidR="00786F37">
        <w:rPr>
          <w:color w:val="000000"/>
          <w:lang w:val="el-GR"/>
        </w:rPr>
        <w:instrText xml:space="preserve"> REF _Ref503518036 \r \h </w:instrText>
      </w:r>
      <w:r w:rsidR="00786F37">
        <w:rPr>
          <w:color w:val="000000"/>
          <w:lang w:val="el-GR"/>
        </w:rPr>
      </w:r>
      <w:r w:rsidR="00786F37">
        <w:rPr>
          <w:color w:val="000000"/>
          <w:lang w:val="el-GR"/>
        </w:rPr>
        <w:fldChar w:fldCharType="separate"/>
      </w:r>
      <w:r w:rsidR="00C61D58">
        <w:rPr>
          <w:color w:val="000000"/>
          <w:lang w:val="el-GR"/>
        </w:rPr>
        <w:t>2.2.3.2</w:t>
      </w:r>
      <w:r w:rsidR="00786F37">
        <w:rPr>
          <w:color w:val="000000"/>
          <w:lang w:val="el-GR"/>
        </w:rPr>
        <w:fldChar w:fldCharType="end"/>
      </w:r>
      <w:r>
        <w:rPr>
          <w:color w:val="000000"/>
          <w:lang w:val="el-GR"/>
        </w:rPr>
        <w:t xml:space="preserve"> περ. α’ και β’, καθώς και στην περ. β΄ της παραγράφου </w:t>
      </w:r>
      <w:r w:rsidR="00786F37">
        <w:rPr>
          <w:color w:val="000000"/>
          <w:lang w:val="el-GR"/>
        </w:rPr>
        <w:fldChar w:fldCharType="begin"/>
      </w:r>
      <w:r w:rsidR="00786F37">
        <w:rPr>
          <w:color w:val="000000"/>
          <w:lang w:val="el-GR"/>
        </w:rPr>
        <w:instrText xml:space="preserve"> REF _Ref496540586 \r \h </w:instrText>
      </w:r>
      <w:r w:rsidR="00786F37">
        <w:rPr>
          <w:color w:val="000000"/>
          <w:lang w:val="el-GR"/>
        </w:rPr>
      </w:r>
      <w:r w:rsidR="00786F37">
        <w:rPr>
          <w:color w:val="000000"/>
          <w:lang w:val="el-GR"/>
        </w:rPr>
        <w:fldChar w:fldCharType="separate"/>
      </w:r>
      <w:r w:rsidR="00C61D58">
        <w:rPr>
          <w:color w:val="000000"/>
          <w:lang w:val="el-GR"/>
        </w:rPr>
        <w:t>2.2.3.3</w:t>
      </w:r>
      <w:r w:rsidR="00786F37">
        <w:rPr>
          <w:color w:val="000000"/>
          <w:lang w:val="el-GR"/>
        </w:rPr>
        <w:fldChar w:fldCharType="end"/>
      </w:r>
      <w:r>
        <w:rPr>
          <w:color w:val="000000"/>
          <w:lang w:val="el-GR"/>
        </w:rPr>
        <w:t xml:space="preserve">. Οι επίσημες δηλώσεις καθίστανται διαθέσιμες μέσω του </w:t>
      </w:r>
      <w:proofErr w:type="spellStart"/>
      <w:r>
        <w:rPr>
          <w:color w:val="000000"/>
          <w:lang w:val="el-GR"/>
        </w:rPr>
        <w:t>επιγραμμικού</w:t>
      </w:r>
      <w:proofErr w:type="spellEnd"/>
      <w:r>
        <w:rPr>
          <w:color w:val="000000"/>
          <w:lang w:val="el-GR"/>
        </w:rPr>
        <w:t xml:space="preserve"> αποθετηρίου πιστοποιητικών (</w:t>
      </w:r>
      <w:r>
        <w:rPr>
          <w:color w:val="000000"/>
          <w:lang w:val="en-US"/>
        </w:rPr>
        <w:t>e</w:t>
      </w:r>
      <w:r>
        <w:rPr>
          <w:color w:val="000000"/>
          <w:lang w:val="el-GR"/>
        </w:rPr>
        <w:t>-</w:t>
      </w:r>
      <w:proofErr w:type="spellStart"/>
      <w:r>
        <w:rPr>
          <w:color w:val="000000"/>
          <w:lang w:val="en-US"/>
        </w:rPr>
        <w:t>Certis</w:t>
      </w:r>
      <w:proofErr w:type="spellEnd"/>
      <w:r>
        <w:rPr>
          <w:color w:val="000000"/>
          <w:lang w:val="el-GR"/>
        </w:rPr>
        <w:t>) του άρθρου 81 του ν. 4412/2016.</w:t>
      </w:r>
    </w:p>
    <w:p w14:paraId="07697352" w14:textId="77777777" w:rsidR="00C27CEC" w:rsidRPr="00BD65F6" w:rsidRDefault="00C27CEC" w:rsidP="00C27CEC">
      <w:pPr>
        <w:rPr>
          <w:lang w:val="el-GR"/>
        </w:rPr>
      </w:pPr>
      <w:r>
        <w:rPr>
          <w:color w:val="000000"/>
          <w:lang w:val="el-GR"/>
        </w:rPr>
        <w:t>Ειδικότερα οι οικονομικοί φορείς προσκομίζουν:</w:t>
      </w:r>
    </w:p>
    <w:p w14:paraId="2F3FFA74" w14:textId="4007E973" w:rsidR="00C27CEC" w:rsidRDefault="00C27CEC" w:rsidP="00C27CEC">
      <w:pPr>
        <w:rPr>
          <w:color w:val="000000"/>
          <w:lang w:val="el-GR"/>
        </w:rPr>
      </w:pPr>
      <w:r>
        <w:rPr>
          <w:b/>
          <w:bCs/>
          <w:lang w:val="el-GR"/>
        </w:rPr>
        <w:t>α)</w:t>
      </w:r>
      <w:r>
        <w:rPr>
          <w:lang w:val="el-GR"/>
        </w:rPr>
        <w:t xml:space="preserve"> για την παράγραφο </w:t>
      </w:r>
      <w:r w:rsidRPr="00C33F68">
        <w:rPr>
          <w:color w:val="000000"/>
          <w:lang w:val="el-GR"/>
        </w:rPr>
        <w:fldChar w:fldCharType="begin"/>
      </w:r>
      <w:r w:rsidRPr="00C33F68">
        <w:rPr>
          <w:color w:val="000000"/>
          <w:lang w:val="el-GR"/>
        </w:rPr>
        <w:instrText xml:space="preserve"> REF _Ref74507429 \r \h  \* MERGEFORMAT </w:instrText>
      </w:r>
      <w:r w:rsidRPr="00C33F68">
        <w:rPr>
          <w:color w:val="000000"/>
          <w:lang w:val="el-GR"/>
        </w:rPr>
      </w:r>
      <w:r w:rsidRPr="00C33F68">
        <w:rPr>
          <w:color w:val="000000"/>
          <w:lang w:val="el-GR"/>
        </w:rPr>
        <w:fldChar w:fldCharType="separate"/>
      </w:r>
      <w:r w:rsidR="00C61D58">
        <w:rPr>
          <w:color w:val="000000"/>
          <w:lang w:val="el-GR"/>
        </w:rPr>
        <w:t>2.2.3.1</w:t>
      </w:r>
      <w:r w:rsidRPr="00C33F68">
        <w:rPr>
          <w:color w:val="000000"/>
          <w:lang w:val="el-GR"/>
        </w:rPr>
        <w:fldChar w:fldCharType="end"/>
      </w:r>
      <w:r w:rsidRPr="00ED1485">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4478098F" w14:textId="5FF8163E"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ED1485">
        <w:rPr>
          <w:lang w:val="el-GR"/>
        </w:rPr>
        <w:fldChar w:fldCharType="begin"/>
      </w:r>
      <w:r w:rsidRPr="00ED1485">
        <w:rPr>
          <w:lang w:val="el-GR"/>
        </w:rPr>
        <w:instrText xml:space="preserve"> REF _Ref74507429 \r \h  \* MERGEFORMAT </w:instrText>
      </w:r>
      <w:r w:rsidRPr="00ED1485">
        <w:rPr>
          <w:lang w:val="el-GR"/>
        </w:rPr>
      </w:r>
      <w:r w:rsidRPr="00ED1485">
        <w:rPr>
          <w:lang w:val="el-GR"/>
        </w:rPr>
        <w:fldChar w:fldCharType="separate"/>
      </w:r>
      <w:r w:rsidR="00C61D58">
        <w:rPr>
          <w:lang w:val="el-GR"/>
        </w:rPr>
        <w:t>2.2.3.1</w:t>
      </w:r>
      <w:r w:rsidRPr="00ED1485">
        <w:rPr>
          <w:lang w:val="el-GR"/>
        </w:rPr>
        <w:fldChar w:fldCharType="end"/>
      </w:r>
      <w:r w:rsidRPr="00C27CEC">
        <w:rPr>
          <w:color w:val="000000"/>
          <w:lang w:val="el-GR"/>
        </w:rPr>
        <w:t>,</w:t>
      </w:r>
    </w:p>
    <w:p w14:paraId="1AE1ECEB" w14:textId="2928C894"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008F01F8" w:rsidRPr="00C33F68">
        <w:rPr>
          <w:color w:val="000000"/>
          <w:lang w:val="el-GR"/>
        </w:rPr>
        <w:fldChar w:fldCharType="begin"/>
      </w:r>
      <w:r w:rsidR="008F01F8" w:rsidRPr="00182054">
        <w:rPr>
          <w:color w:val="000000"/>
          <w:lang w:val="el-GR"/>
        </w:rPr>
        <w:instrText xml:space="preserve"> REF _Ref503518036 \r \h </w:instrText>
      </w:r>
      <w:r w:rsidR="008F01F8" w:rsidRPr="00B963D3">
        <w:rPr>
          <w:color w:val="000000"/>
          <w:lang w:val="el-GR"/>
        </w:rPr>
        <w:instrText xml:space="preserve"> \* MERGEFORMAT </w:instrText>
      </w:r>
      <w:r w:rsidR="008F01F8" w:rsidRPr="00C33F68">
        <w:rPr>
          <w:color w:val="000000"/>
          <w:lang w:val="el-GR"/>
        </w:rPr>
      </w:r>
      <w:r w:rsidR="008F01F8" w:rsidRPr="00C33F68">
        <w:rPr>
          <w:color w:val="000000"/>
          <w:lang w:val="el-GR"/>
        </w:rPr>
        <w:fldChar w:fldCharType="separate"/>
      </w:r>
      <w:r w:rsidR="00C61D58">
        <w:rPr>
          <w:color w:val="000000"/>
          <w:lang w:val="el-GR"/>
        </w:rPr>
        <w:t>2.2.3.2</w:t>
      </w:r>
      <w:r w:rsidR="008F01F8" w:rsidRPr="00C33F68">
        <w:rPr>
          <w:color w:val="000000"/>
          <w:lang w:val="el-GR"/>
        </w:rPr>
        <w:fldChar w:fldCharType="end"/>
      </w:r>
      <w:r w:rsidRPr="00ED1485">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7"/>
      </w:r>
      <w:r w:rsidRPr="005609B2">
        <w:rPr>
          <w:color w:val="000000"/>
          <w:lang w:val="el-GR"/>
        </w:rPr>
        <w:t xml:space="preserve">  </w:t>
      </w:r>
    </w:p>
    <w:p w14:paraId="684AC5CA"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0F96405F" w14:textId="4A954D05" w:rsidR="00B9111A" w:rsidRPr="00ED1485" w:rsidRDefault="00C27CEC" w:rsidP="00C27CEC">
      <w:pPr>
        <w:rPr>
          <w:b/>
          <w:lang w:val="el-GR"/>
        </w:rPr>
      </w:pPr>
      <w:proofErr w:type="spellStart"/>
      <w:r>
        <w:rPr>
          <w:b/>
          <w:bCs/>
          <w:color w:val="000000"/>
          <w:lang w:val="en-US"/>
        </w:rPr>
        <w:t>i</w:t>
      </w:r>
      <w:proofErr w:type="spellEnd"/>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F01F8">
        <w:rPr>
          <w:color w:val="000000"/>
          <w:lang w:val="el-GR"/>
        </w:rPr>
        <w:fldChar w:fldCharType="begin"/>
      </w:r>
      <w:r w:rsidR="008F01F8">
        <w:rPr>
          <w:color w:val="000000"/>
          <w:lang w:val="el-GR"/>
        </w:rPr>
        <w:instrText xml:space="preserve"> REF _Ref503518036 \r \h </w:instrText>
      </w:r>
      <w:r w:rsidR="008F01F8">
        <w:rPr>
          <w:color w:val="000000"/>
          <w:lang w:val="el-GR"/>
        </w:rPr>
      </w:r>
      <w:r w:rsidR="008F01F8">
        <w:rPr>
          <w:color w:val="000000"/>
          <w:lang w:val="el-GR"/>
        </w:rPr>
        <w:fldChar w:fldCharType="separate"/>
      </w:r>
      <w:r w:rsidR="00C61D58">
        <w:rPr>
          <w:color w:val="000000"/>
          <w:lang w:val="el-GR"/>
        </w:rPr>
        <w:t>2.2.3.2</w:t>
      </w:r>
      <w:r w:rsidR="008F01F8">
        <w:rPr>
          <w:color w:val="000000"/>
          <w:lang w:val="el-GR"/>
        </w:rPr>
        <w:fldChar w:fldCharType="end"/>
      </w:r>
      <w:r w:rsidR="008E444E" w:rsidRPr="00ED1485">
        <w:rPr>
          <w:color w:val="000000"/>
          <w:lang w:val="el-GR"/>
        </w:rPr>
        <w:t xml:space="preserve"> </w:t>
      </w:r>
      <w:r>
        <w:rPr>
          <w:color w:val="000000"/>
          <w:lang w:val="el-GR"/>
        </w:rPr>
        <w:t xml:space="preserve">περίπτωση α’ αποδεικτικό ενημερότητας εκδιδόμενο από την </w:t>
      </w:r>
      <w:proofErr w:type="gramStart"/>
      <w:r w:rsidRPr="00CD1FB1">
        <w:rPr>
          <w:color w:val="000000"/>
          <w:lang w:val="el-GR"/>
        </w:rPr>
        <w:t>Α.Α.Δ.Ε..</w:t>
      </w:r>
      <w:proofErr w:type="gramEnd"/>
    </w:p>
    <w:p w14:paraId="70019038" w14:textId="31323972" w:rsidR="00C27CEC" w:rsidRPr="00ED1485"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F01F8">
        <w:rPr>
          <w:color w:val="000000"/>
          <w:lang w:val="el-GR"/>
        </w:rPr>
        <w:fldChar w:fldCharType="begin"/>
      </w:r>
      <w:r w:rsidR="008F01F8">
        <w:rPr>
          <w:color w:val="000000"/>
          <w:lang w:val="el-GR"/>
        </w:rPr>
        <w:instrText xml:space="preserve"> REF _Ref503518036 \r \h </w:instrText>
      </w:r>
      <w:r w:rsidR="008F01F8">
        <w:rPr>
          <w:color w:val="000000"/>
          <w:lang w:val="el-GR"/>
        </w:rPr>
      </w:r>
      <w:r w:rsidR="008F01F8">
        <w:rPr>
          <w:color w:val="000000"/>
          <w:lang w:val="el-GR"/>
        </w:rPr>
        <w:fldChar w:fldCharType="separate"/>
      </w:r>
      <w:r w:rsidR="00C61D58">
        <w:rPr>
          <w:color w:val="000000"/>
          <w:lang w:val="el-GR"/>
        </w:rPr>
        <w:t>2.2.3.2</w:t>
      </w:r>
      <w:r w:rsidR="008F01F8">
        <w:rPr>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ED1485">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681706CB" w14:textId="1E0050CF" w:rsidR="008E444E" w:rsidRDefault="008E444E" w:rsidP="008E444E">
      <w:pPr>
        <w:rPr>
          <w:color w:val="000000"/>
          <w:lang w:val="el-GR"/>
        </w:rPr>
      </w:pPr>
      <w:r>
        <w:rPr>
          <w:b/>
          <w:bCs/>
          <w:color w:val="000000"/>
          <w:lang w:val="en-US"/>
        </w:rPr>
        <w:lastRenderedPageBreak/>
        <w:t>iii</w:t>
      </w:r>
      <w:r>
        <w:rPr>
          <w:b/>
          <w:bCs/>
          <w:color w:val="000000"/>
          <w:lang w:val="el-GR"/>
        </w:rPr>
        <w:t xml:space="preserve">) </w:t>
      </w:r>
      <w:r>
        <w:rPr>
          <w:color w:val="000000"/>
          <w:lang w:val="el-GR"/>
        </w:rPr>
        <w:t>Για την παράγραφο</w:t>
      </w:r>
      <w:r w:rsidR="00D557D9">
        <w:rPr>
          <w:color w:val="000000"/>
          <w:lang w:val="el-GR"/>
        </w:rPr>
        <w:t xml:space="preserve"> </w:t>
      </w:r>
      <w:r w:rsidR="008F01F8">
        <w:rPr>
          <w:color w:val="000000"/>
          <w:lang w:val="el-GR"/>
        </w:rPr>
        <w:fldChar w:fldCharType="begin"/>
      </w:r>
      <w:r w:rsidR="008F01F8">
        <w:rPr>
          <w:color w:val="000000"/>
          <w:lang w:val="el-GR"/>
        </w:rPr>
        <w:instrText xml:space="preserve"> REF _Ref503518036 \r \h </w:instrText>
      </w:r>
      <w:r w:rsidR="008F01F8">
        <w:rPr>
          <w:color w:val="000000"/>
          <w:lang w:val="el-GR"/>
        </w:rPr>
      </w:r>
      <w:r w:rsidR="008F01F8">
        <w:rPr>
          <w:color w:val="000000"/>
          <w:lang w:val="el-GR"/>
        </w:rPr>
        <w:fldChar w:fldCharType="separate"/>
      </w:r>
      <w:r w:rsidR="00C61D58">
        <w:rPr>
          <w:color w:val="000000"/>
          <w:lang w:val="el-GR"/>
        </w:rPr>
        <w:t>2.2.3.2</w:t>
      </w:r>
      <w:r w:rsidR="008F01F8">
        <w:rPr>
          <w:color w:val="000000"/>
          <w:lang w:val="el-GR"/>
        </w:rPr>
        <w:fldChar w:fldCharType="end"/>
      </w:r>
      <w:r w:rsidR="00614898" w:rsidRPr="00ED1485">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566C9A3F" w14:textId="7547B13C"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8F01F8">
        <w:rPr>
          <w:color w:val="000000"/>
          <w:lang w:val="el-GR"/>
        </w:rPr>
        <w:fldChar w:fldCharType="begin"/>
      </w:r>
      <w:r w:rsidR="008F01F8">
        <w:rPr>
          <w:color w:val="000000"/>
          <w:lang w:val="el-GR"/>
        </w:rPr>
        <w:instrText xml:space="preserve"> REF _Ref496540586 \r \h </w:instrText>
      </w:r>
      <w:r w:rsidR="008F01F8">
        <w:rPr>
          <w:color w:val="000000"/>
          <w:lang w:val="el-GR"/>
        </w:rPr>
      </w:r>
      <w:r w:rsidR="008F01F8">
        <w:rPr>
          <w:color w:val="000000"/>
          <w:lang w:val="el-GR"/>
        </w:rPr>
        <w:fldChar w:fldCharType="separate"/>
      </w:r>
      <w:r w:rsidR="00C61D58">
        <w:rPr>
          <w:color w:val="000000"/>
          <w:lang w:val="el-GR"/>
        </w:rPr>
        <w:t>2.2.3.3</w:t>
      </w:r>
      <w:r w:rsidR="008F01F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1F66506F"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33287B3B" w14:textId="77777777" w:rsidR="008E444E" w:rsidRDefault="008E444E" w:rsidP="008E444E">
      <w:pPr>
        <w:rPr>
          <w:b/>
          <w:lang w:val="el-GR"/>
        </w:rPr>
      </w:pPr>
      <w:bookmarkStart w:id="309" w:name="_Hlk69240569"/>
      <w:proofErr w:type="spellStart"/>
      <w:r>
        <w:rPr>
          <w:b/>
          <w:bCs/>
          <w:lang w:val="en-US"/>
        </w:rPr>
        <w:t>i</w:t>
      </w:r>
      <w:proofErr w:type="spellEnd"/>
      <w:r w:rsidRPr="00BD65F6">
        <w:rPr>
          <w:b/>
          <w:bCs/>
          <w:lang w:val="el-GR"/>
        </w:rPr>
        <w:t>)</w:t>
      </w:r>
      <w:r>
        <w:rPr>
          <w:bCs/>
          <w:lang w:val="el-GR"/>
        </w:rPr>
        <w:t xml:space="preserve"> Ενιαίο Πιστοποιητικό Δικαστικής Φερεγγυότητας</w:t>
      </w:r>
      <w:bookmarkEnd w:id="309"/>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30C5629"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7B52208F"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p w14:paraId="18B7FA99"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72560A77" w14:textId="46286298"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sidR="008F01F8">
        <w:rPr>
          <w:color w:val="000000"/>
          <w:lang w:val="el-GR"/>
        </w:rPr>
        <w:fldChar w:fldCharType="begin"/>
      </w:r>
      <w:r w:rsidR="008F01F8">
        <w:rPr>
          <w:color w:val="000000"/>
          <w:lang w:val="el-GR"/>
        </w:rPr>
        <w:instrText xml:space="preserve"> REF _Ref496540586 \r \h </w:instrText>
      </w:r>
      <w:r w:rsidR="008F01F8">
        <w:rPr>
          <w:color w:val="000000"/>
          <w:lang w:val="el-GR"/>
        </w:rPr>
      </w:r>
      <w:r w:rsidR="008F01F8">
        <w:rPr>
          <w:color w:val="000000"/>
          <w:lang w:val="el-GR"/>
        </w:rPr>
        <w:fldChar w:fldCharType="separate"/>
      </w:r>
      <w:r w:rsidR="00C61D58">
        <w:rPr>
          <w:color w:val="000000"/>
          <w:lang w:val="el-GR"/>
        </w:rPr>
        <w:t>2.2.3.3</w:t>
      </w:r>
      <w:r w:rsidR="008F01F8">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69DC6D64" w14:textId="44ECE082"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sidR="008F01F8">
        <w:rPr>
          <w:lang w:val="el-GR"/>
        </w:rPr>
        <w:fldChar w:fldCharType="begin"/>
      </w:r>
      <w:r w:rsidR="008F01F8">
        <w:rPr>
          <w:lang w:val="el-GR"/>
        </w:rPr>
        <w:instrText xml:space="preserve"> REF _Ref496540821 \r \h </w:instrText>
      </w:r>
      <w:r w:rsidR="008F01F8">
        <w:rPr>
          <w:lang w:val="el-GR"/>
        </w:rPr>
      </w:r>
      <w:r w:rsidR="008F01F8">
        <w:rPr>
          <w:lang w:val="el-GR"/>
        </w:rPr>
        <w:fldChar w:fldCharType="separate"/>
      </w:r>
      <w:r w:rsidR="00C61D58">
        <w:rPr>
          <w:lang w:val="el-GR"/>
        </w:rPr>
        <w:t>2.2.3.8</w:t>
      </w:r>
      <w:r w:rsidR="008F01F8">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bookmarkEnd w:id="308"/>
    <w:p w14:paraId="44D5C18A" w14:textId="7269077B" w:rsidR="00614898" w:rsidRPr="005609B2" w:rsidRDefault="00614898" w:rsidP="00614898">
      <w:pPr>
        <w:tabs>
          <w:tab w:val="left" w:pos="1980"/>
        </w:tabs>
        <w:rPr>
          <w:color w:val="000000"/>
          <w:lang w:val="el-GR"/>
        </w:rPr>
      </w:pPr>
      <w:proofErr w:type="spellStart"/>
      <w:r w:rsidRPr="00FA08C7">
        <w:rPr>
          <w:b/>
          <w:color w:val="000000"/>
          <w:lang w:val="el-GR"/>
        </w:rPr>
        <w:t>στ</w:t>
      </w:r>
      <w:proofErr w:type="spellEnd"/>
      <w:r w:rsidRPr="00FA08C7">
        <w:rPr>
          <w:b/>
          <w:color w:val="000000"/>
          <w:lang w:val="el-GR"/>
        </w:rPr>
        <w:t>)</w:t>
      </w:r>
      <w:r>
        <w:rPr>
          <w:color w:val="000000"/>
          <w:lang w:val="el-GR"/>
        </w:rPr>
        <w:t xml:space="preserve"> </w:t>
      </w:r>
      <w:r w:rsidRPr="005609B2">
        <w:rPr>
          <w:color w:val="000000"/>
          <w:lang w:val="el-GR"/>
        </w:rPr>
        <w:t xml:space="preserve">για την </w:t>
      </w:r>
      <w:r w:rsidR="00F13A37">
        <w:rPr>
          <w:color w:val="000000"/>
          <w:highlight w:val="yellow"/>
          <w:lang w:val="el-GR"/>
        </w:rPr>
        <w:fldChar w:fldCharType="begin"/>
      </w:r>
      <w:r w:rsidR="00F13A37">
        <w:rPr>
          <w:color w:val="000000"/>
          <w:lang w:val="el-GR"/>
        </w:rPr>
        <w:instrText xml:space="preserve"> REF _Ref81923516 \r \h </w:instrText>
      </w:r>
      <w:r w:rsidR="00F13A37">
        <w:rPr>
          <w:color w:val="000000"/>
          <w:highlight w:val="yellow"/>
          <w:lang w:val="el-GR"/>
        </w:rPr>
      </w:r>
      <w:r w:rsidR="00F13A37">
        <w:rPr>
          <w:color w:val="000000"/>
          <w:highlight w:val="yellow"/>
          <w:lang w:val="el-GR"/>
        </w:rPr>
        <w:fldChar w:fldCharType="separate"/>
      </w:r>
      <w:r w:rsidR="00C61D58">
        <w:rPr>
          <w:color w:val="000000"/>
          <w:lang w:val="el-GR"/>
        </w:rPr>
        <w:t>2.2.3.4</w:t>
      </w:r>
      <w:r w:rsidR="00F13A37">
        <w:rPr>
          <w:color w:val="000000"/>
          <w:highlight w:val="yellow"/>
          <w:lang w:val="el-GR"/>
        </w:rPr>
        <w:fldChar w:fldCharType="end"/>
      </w:r>
      <w:r w:rsidRPr="005609B2">
        <w:rPr>
          <w:color w:val="000000"/>
          <w:lang w:val="el-GR"/>
        </w:rPr>
        <w:t xml:space="preserve">, δικαιολογητικά ονομαστικοποίησης των μετοχών, </w:t>
      </w:r>
      <w:r>
        <w:rPr>
          <w:color w:val="000000"/>
          <w:lang w:val="el-GR"/>
        </w:rPr>
        <w:t xml:space="preserve">που καθορίζονται κατωτέρω, </w:t>
      </w:r>
      <w:r w:rsidRPr="005609B2">
        <w:rPr>
          <w:color w:val="000000"/>
          <w:lang w:val="el-GR"/>
        </w:rPr>
        <w:t>εφόσον ο προσωρινός ανάδοχος είναι ανώνυμη εταιρία</w:t>
      </w:r>
      <w:r w:rsidRPr="0068237E">
        <w:rPr>
          <w:color w:val="000000"/>
          <w:lang w:val="el-GR"/>
        </w:rPr>
        <w:t xml:space="preserve"> </w:t>
      </w:r>
      <w:r w:rsidRPr="00F0704B">
        <w:rPr>
          <w:color w:val="000000"/>
          <w:lang w:val="el-GR"/>
        </w:rPr>
        <w:t>ή νομικό πρόσωπο στη μετοχική σύνθεση του οποίου συμμετέχει ανώνυμη εταιρεία</w:t>
      </w:r>
      <w:r w:rsidRPr="00D119B9">
        <w:rPr>
          <w:lang w:val="el-GR"/>
        </w:rPr>
        <w:t xml:space="preserve"> </w:t>
      </w:r>
      <w:r w:rsidRPr="00D119B9">
        <w:rPr>
          <w:color w:val="000000"/>
          <w:lang w:val="el-GR"/>
        </w:rPr>
        <w:t xml:space="preserve">ή </w:t>
      </w:r>
      <w:r>
        <w:rPr>
          <w:color w:val="000000"/>
          <w:lang w:val="el-GR"/>
        </w:rPr>
        <w:t xml:space="preserve">νομικό πρόσωπο της αλλοδαπής </w:t>
      </w:r>
      <w:r w:rsidRPr="00D119B9">
        <w:rPr>
          <w:color w:val="000000"/>
          <w:lang w:val="el-GR"/>
        </w:rPr>
        <w:t xml:space="preserve">που αντιστοιχεί </w:t>
      </w:r>
      <w:r>
        <w:rPr>
          <w:color w:val="000000"/>
          <w:lang w:val="el-GR"/>
        </w:rPr>
        <w:t>σ</w:t>
      </w:r>
      <w:r w:rsidRPr="00D119B9">
        <w:rPr>
          <w:color w:val="000000"/>
          <w:lang w:val="el-GR"/>
        </w:rPr>
        <w:t>ε ανώνυμη εταιρεία</w:t>
      </w:r>
      <w:r>
        <w:rPr>
          <w:color w:val="000000"/>
          <w:lang w:val="el-GR"/>
        </w:rPr>
        <w:t xml:space="preserve"> </w:t>
      </w:r>
      <w:r w:rsidRPr="000C76F3">
        <w:rPr>
          <w:color w:val="000000"/>
          <w:lang w:val="el-GR"/>
        </w:rPr>
        <w:t>(πλην των περιπτώσεων που αναφέρθηκαν στ</w:t>
      </w:r>
      <w:r>
        <w:rPr>
          <w:color w:val="000000"/>
          <w:lang w:val="el-GR"/>
        </w:rPr>
        <w:t xml:space="preserve">ην παρ. </w:t>
      </w:r>
      <w:r w:rsidR="008F01F8">
        <w:rPr>
          <w:color w:val="000000"/>
          <w:lang w:val="el-GR"/>
        </w:rPr>
        <w:fldChar w:fldCharType="begin"/>
      </w:r>
      <w:r w:rsidR="008F01F8">
        <w:rPr>
          <w:color w:val="000000"/>
          <w:lang w:val="el-GR"/>
        </w:rPr>
        <w:instrText xml:space="preserve"> REF _Ref81923516 \r \h </w:instrText>
      </w:r>
      <w:r w:rsidR="008F01F8">
        <w:rPr>
          <w:color w:val="000000"/>
          <w:lang w:val="el-GR"/>
        </w:rPr>
      </w:r>
      <w:r w:rsidR="008F01F8">
        <w:rPr>
          <w:color w:val="000000"/>
          <w:lang w:val="el-GR"/>
        </w:rPr>
        <w:fldChar w:fldCharType="separate"/>
      </w:r>
      <w:r w:rsidR="00C61D58">
        <w:rPr>
          <w:color w:val="000000"/>
          <w:lang w:val="el-GR"/>
        </w:rPr>
        <w:t>2.2.3.4</w:t>
      </w:r>
      <w:r w:rsidR="008F01F8">
        <w:rPr>
          <w:color w:val="000000"/>
          <w:lang w:val="el-GR"/>
        </w:rPr>
        <w:fldChar w:fldCharType="end"/>
      </w:r>
      <w:r>
        <w:rPr>
          <w:color w:val="000000"/>
          <w:lang w:val="el-GR"/>
        </w:rPr>
        <w:t xml:space="preserve"> της παρούσας ανωτέρω).</w:t>
      </w:r>
      <w:r w:rsidRPr="005609B2">
        <w:rPr>
          <w:color w:val="000000"/>
          <w:lang w:val="el-GR"/>
        </w:rPr>
        <w:t xml:space="preserve">  </w:t>
      </w:r>
    </w:p>
    <w:p w14:paraId="2A5B198A" w14:textId="77777777" w:rsidR="00614898" w:rsidRDefault="00614898" w:rsidP="00614898">
      <w:pPr>
        <w:tabs>
          <w:tab w:val="left" w:pos="1980"/>
        </w:tabs>
        <w:rPr>
          <w:color w:val="000000"/>
          <w:lang w:val="el-GR"/>
        </w:rPr>
      </w:pPr>
      <w:r>
        <w:rPr>
          <w:color w:val="000000"/>
          <w:lang w:val="el-GR"/>
        </w:rPr>
        <w:t>Συγκεκριμένα, προσκομίζονται:</w:t>
      </w:r>
    </w:p>
    <w:p w14:paraId="03EF87C5" w14:textId="36DFF32D" w:rsidR="00614898" w:rsidRDefault="00614898" w:rsidP="00614898">
      <w:pPr>
        <w:tabs>
          <w:tab w:val="left" w:pos="1980"/>
        </w:tabs>
        <w:rPr>
          <w:color w:val="000000"/>
          <w:lang w:val="el-GR"/>
        </w:rPr>
      </w:pPr>
      <w:proofErr w:type="spellStart"/>
      <w:r>
        <w:rPr>
          <w:b/>
          <w:bCs/>
          <w:color w:val="000000"/>
          <w:lang w:val="en-US"/>
        </w:rPr>
        <w:t>i</w:t>
      </w:r>
      <w:proofErr w:type="spellEnd"/>
      <w:r>
        <w:rPr>
          <w:b/>
          <w:bCs/>
          <w:color w:val="000000"/>
          <w:lang w:val="el-GR"/>
        </w:rPr>
        <w:t xml:space="preserve">) </w:t>
      </w:r>
      <w:r w:rsidRPr="00A7211D">
        <w:rPr>
          <w:color w:val="000000"/>
          <w:lang w:val="el-GR"/>
        </w:rPr>
        <w:t xml:space="preserve">Για </w:t>
      </w:r>
      <w:r>
        <w:rPr>
          <w:color w:val="000000"/>
          <w:lang w:val="el-GR"/>
        </w:rPr>
        <w:t xml:space="preserve">την απόδειξη της εξαίρεσης από την υποχρέωση ονομαστικοποίησης των μετοχών τους κατά την περ. α) της παραγράφου </w:t>
      </w:r>
      <w:r w:rsidR="00E40478">
        <w:rPr>
          <w:color w:val="000000"/>
          <w:lang w:val="el-GR"/>
        </w:rPr>
        <w:fldChar w:fldCharType="begin"/>
      </w:r>
      <w:r w:rsidR="00E40478">
        <w:rPr>
          <w:color w:val="000000"/>
          <w:lang w:val="el-GR"/>
        </w:rPr>
        <w:instrText xml:space="preserve"> REF _Ref81923516 \r \h </w:instrText>
      </w:r>
      <w:r w:rsidR="00E40478">
        <w:rPr>
          <w:color w:val="000000"/>
          <w:lang w:val="el-GR"/>
        </w:rPr>
      </w:r>
      <w:r w:rsidR="00E40478">
        <w:rPr>
          <w:color w:val="000000"/>
          <w:lang w:val="el-GR"/>
        </w:rPr>
        <w:fldChar w:fldCharType="separate"/>
      </w:r>
      <w:r w:rsidR="00C61D58">
        <w:rPr>
          <w:color w:val="000000"/>
          <w:lang w:val="el-GR"/>
        </w:rPr>
        <w:t>2.2.3.4</w:t>
      </w:r>
      <w:r w:rsidR="00E40478">
        <w:rPr>
          <w:color w:val="000000"/>
          <w:lang w:val="el-GR"/>
        </w:rPr>
        <w:fldChar w:fldCharType="end"/>
      </w:r>
      <w:r>
        <w:rPr>
          <w:color w:val="000000"/>
          <w:lang w:val="el-GR"/>
        </w:rPr>
        <w:t xml:space="preserve"> βεβαίωση του αρμοδίου Χρηματιστηρίου. </w:t>
      </w:r>
    </w:p>
    <w:p w14:paraId="173852BB" w14:textId="0203BD9B" w:rsidR="00614898" w:rsidRDefault="00614898" w:rsidP="00614898">
      <w:pPr>
        <w:tabs>
          <w:tab w:val="left" w:pos="1980"/>
        </w:tabs>
        <w:rPr>
          <w:color w:val="000000"/>
          <w:lang w:val="el-GR"/>
        </w:rPr>
      </w:pPr>
      <w:r>
        <w:rPr>
          <w:b/>
          <w:bCs/>
          <w:color w:val="000000"/>
          <w:lang w:val="en-US"/>
        </w:rPr>
        <w:t>ii</w:t>
      </w:r>
      <w:r w:rsidRPr="00772B99">
        <w:rPr>
          <w:b/>
          <w:bCs/>
          <w:color w:val="000000"/>
          <w:lang w:val="el-GR"/>
        </w:rPr>
        <w:t xml:space="preserve">) </w:t>
      </w:r>
      <w:r>
        <w:rPr>
          <w:color w:val="000000"/>
          <w:lang w:val="el-GR"/>
        </w:rPr>
        <w:t>Ό</w:t>
      </w:r>
      <w:r w:rsidRPr="00772B99">
        <w:rPr>
          <w:color w:val="000000"/>
          <w:lang w:val="el-GR"/>
        </w:rPr>
        <w:t xml:space="preserve">σον αφορά την εξαίρεση της περ. β) της παραγράφου </w:t>
      </w:r>
      <w:r w:rsidR="00243EBC">
        <w:rPr>
          <w:color w:val="000000"/>
          <w:lang w:val="el-GR"/>
        </w:rPr>
        <w:fldChar w:fldCharType="begin"/>
      </w:r>
      <w:r w:rsidR="00243EBC">
        <w:rPr>
          <w:color w:val="000000"/>
          <w:lang w:val="el-GR"/>
        </w:rPr>
        <w:instrText xml:space="preserve"> REF _Ref81923516 \r \h </w:instrText>
      </w:r>
      <w:r w:rsidR="00243EBC">
        <w:rPr>
          <w:color w:val="000000"/>
          <w:lang w:val="el-GR"/>
        </w:rPr>
      </w:r>
      <w:r w:rsidR="00243EBC">
        <w:rPr>
          <w:color w:val="000000"/>
          <w:lang w:val="el-GR"/>
        </w:rPr>
        <w:fldChar w:fldCharType="separate"/>
      </w:r>
      <w:r w:rsidR="00C61D58">
        <w:rPr>
          <w:color w:val="000000"/>
          <w:lang w:val="el-GR"/>
        </w:rPr>
        <w:t>2.2.3.4</w:t>
      </w:r>
      <w:r w:rsidR="00243EBC">
        <w:rPr>
          <w:color w:val="000000"/>
          <w:lang w:val="el-GR"/>
        </w:rPr>
        <w:fldChar w:fldCharType="end"/>
      </w:r>
      <w:r w:rsidRPr="00772B99">
        <w:rPr>
          <w:color w:val="000000"/>
          <w:lang w:val="el-GR"/>
        </w:rPr>
        <w:t>, γ</w:t>
      </w:r>
      <w:r>
        <w:rPr>
          <w:color w:val="000000"/>
          <w:lang w:val="el-GR"/>
        </w:rPr>
        <w:t xml:space="preserve">ια την απόδειξη του ελέγχου δικαιωμάτων ψήφου </w:t>
      </w:r>
      <w:r w:rsidRPr="00A7211D">
        <w:rPr>
          <w:color w:val="000000"/>
          <w:lang w:val="el-GR"/>
        </w:rPr>
        <w:t xml:space="preserve">υπεύθυνη δήλωση της ελεγχόμενης εταιρείας και, εάν αυτή είναι διαφορετική του </w:t>
      </w:r>
      <w:r>
        <w:rPr>
          <w:color w:val="000000"/>
          <w:lang w:val="el-GR"/>
        </w:rPr>
        <w:t>προσωρινού</w:t>
      </w:r>
      <w:r w:rsidRPr="00772B99">
        <w:rPr>
          <w:color w:val="000000"/>
          <w:lang w:val="el-GR"/>
        </w:rPr>
        <w:t xml:space="preserve"> </w:t>
      </w:r>
      <w:r w:rsidRPr="00A7211D">
        <w:rPr>
          <w:color w:val="000000"/>
          <w:lang w:val="el-GR"/>
        </w:rPr>
        <w:t xml:space="preserve">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w:t>
      </w:r>
      <w:proofErr w:type="spellStart"/>
      <w:r w:rsidRPr="00A7211D">
        <w:rPr>
          <w:color w:val="000000"/>
          <w:lang w:val="el-GR"/>
        </w:rPr>
        <w:t>ελέγχουσες</w:t>
      </w:r>
      <w:proofErr w:type="spellEnd"/>
      <w:r w:rsidRPr="00A7211D">
        <w:rPr>
          <w:color w:val="000000"/>
          <w:lang w:val="el-GR"/>
        </w:rPr>
        <w:t xml:space="preserve"> τα δικαιώματα ψήφου εταιρείες είναι εποπτευόμενες κατά τα οριζόμενα</w:t>
      </w:r>
      <w:r>
        <w:rPr>
          <w:color w:val="000000"/>
          <w:lang w:val="el-GR"/>
        </w:rPr>
        <w:t xml:space="preserve"> στην παράγραφο </w:t>
      </w:r>
      <w:r w:rsidR="00243EBC">
        <w:rPr>
          <w:color w:val="000000"/>
          <w:lang w:val="el-GR"/>
        </w:rPr>
        <w:fldChar w:fldCharType="begin"/>
      </w:r>
      <w:r w:rsidR="00243EBC">
        <w:rPr>
          <w:color w:val="000000"/>
          <w:lang w:val="el-GR"/>
        </w:rPr>
        <w:instrText xml:space="preserve"> REF _Ref81923516 \r \h </w:instrText>
      </w:r>
      <w:r w:rsidR="00243EBC">
        <w:rPr>
          <w:color w:val="000000"/>
          <w:lang w:val="el-GR"/>
        </w:rPr>
      </w:r>
      <w:r w:rsidR="00243EBC">
        <w:rPr>
          <w:color w:val="000000"/>
          <w:lang w:val="el-GR"/>
        </w:rPr>
        <w:fldChar w:fldCharType="separate"/>
      </w:r>
      <w:r w:rsidR="00C61D58">
        <w:rPr>
          <w:color w:val="000000"/>
          <w:lang w:val="el-GR"/>
        </w:rPr>
        <w:t>2.2.3.4</w:t>
      </w:r>
      <w:r w:rsidR="00243EBC">
        <w:rPr>
          <w:color w:val="000000"/>
          <w:lang w:val="el-GR"/>
        </w:rPr>
        <w:fldChar w:fldCharType="end"/>
      </w:r>
      <w:r>
        <w:rPr>
          <w:color w:val="000000"/>
          <w:lang w:val="el-GR"/>
        </w:rPr>
        <w:t>.</w:t>
      </w:r>
    </w:p>
    <w:p w14:paraId="66CA9251" w14:textId="77777777" w:rsidR="00614898" w:rsidRPr="00E24552" w:rsidRDefault="00614898" w:rsidP="00614898">
      <w:pPr>
        <w:tabs>
          <w:tab w:val="left" w:pos="1980"/>
        </w:tabs>
        <w:rPr>
          <w:color w:val="000000"/>
          <w:lang w:val="el-GR"/>
        </w:rPr>
      </w:pPr>
      <w:r>
        <w:rPr>
          <w:b/>
          <w:bCs/>
          <w:color w:val="000000"/>
          <w:lang w:val="en-US"/>
        </w:rPr>
        <w:t>iii</w:t>
      </w:r>
      <w:r w:rsidRPr="00772B99">
        <w:rPr>
          <w:b/>
          <w:bCs/>
          <w:color w:val="000000"/>
          <w:lang w:val="el-GR"/>
        </w:rPr>
        <w:t>)</w:t>
      </w:r>
      <w:r w:rsidRPr="00E24552">
        <w:rPr>
          <w:color w:val="000000"/>
          <w:lang w:val="el-GR"/>
        </w:rPr>
        <w:t xml:space="preserve"> Δικαιολογητικά ονομαστικοποίησης μετοχών</w:t>
      </w:r>
      <w:r>
        <w:rPr>
          <w:color w:val="000000"/>
          <w:lang w:val="el-GR"/>
        </w:rPr>
        <w:t xml:space="preserve"> του προσωρινού αναδόχου:</w:t>
      </w:r>
    </w:p>
    <w:p w14:paraId="045C2B16" w14:textId="77777777" w:rsidR="00614898" w:rsidRPr="00E24552" w:rsidRDefault="00614898" w:rsidP="00614898">
      <w:pPr>
        <w:tabs>
          <w:tab w:val="left" w:pos="1980"/>
        </w:tabs>
        <w:rPr>
          <w:color w:val="000000"/>
          <w:lang w:val="el-GR"/>
        </w:rPr>
      </w:pPr>
      <w:r w:rsidRPr="00E24552">
        <w:rPr>
          <w:color w:val="000000"/>
          <w:lang w:val="el-GR"/>
        </w:rPr>
        <w:lastRenderedPageBreak/>
        <w:t>- Πιστοποιητικό αρμόδιας αρχής του κράτους της έδρας, από το οποίο να προκύπτει ότι οι μετοχές είναι ονομαστικές</w:t>
      </w:r>
      <w:r>
        <w:rPr>
          <w:color w:val="000000"/>
          <w:lang w:val="el-GR"/>
        </w:rPr>
        <w:t>,</w:t>
      </w:r>
      <w:r w:rsidRPr="00E24552">
        <w:rPr>
          <w:color w:val="000000"/>
          <w:lang w:val="el-GR"/>
        </w:rPr>
        <w:t xml:space="preserve"> που να έχει εκδοθεί έως τριάντα (30) εργάσιμες ημέρες πριν από την υποβολή του.</w:t>
      </w:r>
    </w:p>
    <w:p w14:paraId="5EED8F8E" w14:textId="77777777" w:rsidR="00614898" w:rsidRPr="00E24552" w:rsidRDefault="00614898" w:rsidP="00614898">
      <w:pPr>
        <w:tabs>
          <w:tab w:val="left" w:pos="1980"/>
        </w:tabs>
        <w:rPr>
          <w:color w:val="000000"/>
          <w:lang w:val="el-GR"/>
        </w:rPr>
      </w:pPr>
      <w:r w:rsidRPr="00E24552">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5AA92D00" w14:textId="77777777" w:rsidR="00614898" w:rsidRPr="00E24552" w:rsidRDefault="00614898" w:rsidP="00614898">
      <w:pPr>
        <w:tabs>
          <w:tab w:val="left" w:pos="1980"/>
        </w:tabs>
        <w:rPr>
          <w:color w:val="000000"/>
          <w:lang w:val="el-GR"/>
        </w:rPr>
      </w:pPr>
      <w:r w:rsidRPr="00E24552">
        <w:rPr>
          <w:color w:val="000000"/>
          <w:lang w:val="el-GR"/>
        </w:rPr>
        <w:t>Ειδικότερα:</w:t>
      </w:r>
    </w:p>
    <w:p w14:paraId="273040DA" w14:textId="77777777" w:rsidR="00614898" w:rsidRPr="00E24552" w:rsidRDefault="00614898" w:rsidP="00614898">
      <w:pPr>
        <w:tabs>
          <w:tab w:val="left" w:pos="1980"/>
        </w:tabs>
        <w:rPr>
          <w:color w:val="000000"/>
          <w:lang w:val="el-GR"/>
        </w:rPr>
      </w:pPr>
      <w:r>
        <w:rPr>
          <w:b/>
          <w:color w:val="000000"/>
          <w:lang w:val="el-GR"/>
        </w:rPr>
        <w:t xml:space="preserve">- </w:t>
      </w:r>
      <w:r>
        <w:rPr>
          <w:color w:val="000000"/>
          <w:lang w:val="el-GR"/>
        </w:rPr>
        <w:t xml:space="preserve">Όσον αφορά στις </w:t>
      </w:r>
      <w:r w:rsidRPr="000A0FD7">
        <w:rPr>
          <w:b/>
          <w:color w:val="000000"/>
          <w:lang w:val="el-GR"/>
        </w:rPr>
        <w:t>εγκατεστημένες στην Ελλάδα ανώνυμες εταιρείες</w:t>
      </w:r>
      <w:r>
        <w:rPr>
          <w:color w:val="000000"/>
          <w:lang w:val="el-GR"/>
        </w:rPr>
        <w:t xml:space="preserve"> υποβάλλεται</w:t>
      </w:r>
      <w:r w:rsidRPr="00E24552">
        <w:rPr>
          <w:color w:val="000000"/>
          <w:lang w:val="el-GR"/>
        </w:rPr>
        <w:t xml:space="preserve"> πιστοποιητικό του Γ.Ε.Μ.Η. από το οποίο να προκύπτει ότι οι μετοχές </w:t>
      </w:r>
      <w:r>
        <w:rPr>
          <w:color w:val="000000"/>
          <w:lang w:val="el-GR"/>
        </w:rPr>
        <w:t xml:space="preserve">τους </w:t>
      </w:r>
      <w:r w:rsidRPr="00E24552">
        <w:rPr>
          <w:color w:val="000000"/>
          <w:lang w:val="el-GR"/>
        </w:rPr>
        <w:t>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0134BB99" w14:textId="77777777" w:rsidR="00614898" w:rsidRPr="00E24552" w:rsidRDefault="00614898" w:rsidP="00614898">
      <w:pPr>
        <w:tabs>
          <w:tab w:val="left" w:pos="1980"/>
        </w:tabs>
        <w:rPr>
          <w:color w:val="000000"/>
          <w:lang w:val="el-GR"/>
        </w:rPr>
      </w:pPr>
      <w:r>
        <w:rPr>
          <w:b/>
          <w:color w:val="000000"/>
          <w:lang w:val="el-GR"/>
        </w:rPr>
        <w:t xml:space="preserve">- </w:t>
      </w:r>
      <w:r w:rsidRPr="00E24552">
        <w:rPr>
          <w:color w:val="000000"/>
          <w:lang w:val="el-GR"/>
        </w:rPr>
        <w:t xml:space="preserve">Όσον αφορά </w:t>
      </w:r>
      <w:r>
        <w:rPr>
          <w:color w:val="000000"/>
          <w:lang w:val="el-GR"/>
        </w:rPr>
        <w:t>σ</w:t>
      </w:r>
      <w:r w:rsidRPr="00E24552">
        <w:rPr>
          <w:color w:val="000000"/>
          <w:lang w:val="el-GR"/>
        </w:rPr>
        <w:t>τις</w:t>
      </w:r>
      <w:r>
        <w:rPr>
          <w:color w:val="000000"/>
          <w:lang w:val="el-GR"/>
        </w:rPr>
        <w:t xml:space="preserve"> </w:t>
      </w:r>
      <w:r w:rsidRPr="003C4424">
        <w:rPr>
          <w:b/>
          <w:color w:val="000000"/>
          <w:lang w:val="el-GR"/>
        </w:rPr>
        <w:t>αλλοδαπές ανώνυμες εταιρίες ή αλλοδαπά νομικά πρόσωπα που αντιστοιχούν σε ανώνυμες εταιρείες</w:t>
      </w:r>
      <w:r>
        <w:rPr>
          <w:color w:val="000000"/>
          <w:lang w:val="el-GR"/>
        </w:rPr>
        <w:t>:</w:t>
      </w:r>
    </w:p>
    <w:p w14:paraId="5F0D8C3C" w14:textId="77777777" w:rsidR="00614898" w:rsidRPr="000A0FD7" w:rsidRDefault="00614898" w:rsidP="00614898">
      <w:pPr>
        <w:tabs>
          <w:tab w:val="left" w:pos="1980"/>
        </w:tabs>
        <w:rPr>
          <w:b/>
          <w:color w:val="000000"/>
          <w:lang w:val="el-GR"/>
        </w:rPr>
      </w:pPr>
      <w:r>
        <w:rPr>
          <w:b/>
          <w:color w:val="000000"/>
          <w:lang w:val="el-GR"/>
        </w:rPr>
        <w:t>Α</w:t>
      </w:r>
      <w:r w:rsidRPr="000A0FD7">
        <w:rPr>
          <w:b/>
          <w:color w:val="000000"/>
          <w:lang w:val="el-GR"/>
        </w:rPr>
        <w:t xml:space="preserve">) εφόσον έχουν κατά το δίκαιο της έδρας τους ονομαστικές μετοχές,  </w:t>
      </w:r>
      <w:r>
        <w:rPr>
          <w:b/>
          <w:color w:val="000000"/>
          <w:lang w:val="el-GR"/>
        </w:rPr>
        <w:t>προσκομίζουν</w:t>
      </w:r>
      <w:r w:rsidRPr="000A0FD7">
        <w:rPr>
          <w:b/>
          <w:color w:val="000000"/>
          <w:lang w:val="el-GR"/>
        </w:rPr>
        <w:t xml:space="preserve"> :</w:t>
      </w:r>
    </w:p>
    <w:p w14:paraId="25C9C7B8" w14:textId="77777777" w:rsidR="00614898" w:rsidRPr="00E24552" w:rsidRDefault="00614898" w:rsidP="00614898">
      <w:pPr>
        <w:tabs>
          <w:tab w:val="left" w:pos="1980"/>
        </w:tabs>
        <w:rPr>
          <w:color w:val="000000"/>
          <w:lang w:val="el-GR"/>
        </w:rPr>
      </w:pPr>
      <w:proofErr w:type="spellStart"/>
      <w:r>
        <w:rPr>
          <w:color w:val="000000"/>
          <w:lang w:val="en-US"/>
        </w:rPr>
        <w:t>i</w:t>
      </w:r>
      <w:proofErr w:type="spellEnd"/>
      <w:r w:rsidRPr="00A7211D">
        <w:rPr>
          <w:color w:val="000000"/>
          <w:lang w:val="el-GR"/>
        </w:rPr>
        <w:t>)</w:t>
      </w:r>
      <w:r w:rsidRPr="00E24552">
        <w:rPr>
          <w:color w:val="000000"/>
          <w:lang w:val="el-GR"/>
        </w:rPr>
        <w:t xml:space="preserve"> Πιστοποιητικό αρμόδιας αρχής του κράτους της έδρας, από το οποίο να προκύπτει ότι οι μετοχές </w:t>
      </w:r>
      <w:r>
        <w:rPr>
          <w:color w:val="000000"/>
          <w:lang w:val="el-GR"/>
        </w:rPr>
        <w:t xml:space="preserve">τους </w:t>
      </w:r>
      <w:r w:rsidRPr="00E24552">
        <w:rPr>
          <w:color w:val="000000"/>
          <w:lang w:val="el-GR"/>
        </w:rPr>
        <w:t>είναι ονομαστικές</w:t>
      </w:r>
    </w:p>
    <w:p w14:paraId="48FFAEB1" w14:textId="77777777" w:rsidR="00614898" w:rsidRPr="00E24552" w:rsidRDefault="00614898" w:rsidP="00614898">
      <w:pPr>
        <w:tabs>
          <w:tab w:val="left" w:pos="1980"/>
        </w:tabs>
        <w:rPr>
          <w:color w:val="000000"/>
          <w:lang w:val="el-GR"/>
        </w:rPr>
      </w:pPr>
      <w:r>
        <w:rPr>
          <w:color w:val="000000"/>
          <w:lang w:val="en-US"/>
        </w:rPr>
        <w:t>ii</w:t>
      </w:r>
      <w:r w:rsidRPr="00A7211D">
        <w:rPr>
          <w:color w:val="000000"/>
          <w:lang w:val="el-GR"/>
        </w:rPr>
        <w:t>)</w:t>
      </w:r>
      <w:r w:rsidRPr="00E24552">
        <w:rPr>
          <w:color w:val="000000"/>
          <w:lang w:val="el-GR"/>
        </w:rPr>
        <w:t xml:space="preserve"> Αναλυτική κατάσταση μετόχων, με</w:t>
      </w:r>
      <w:r>
        <w:rPr>
          <w:color w:val="000000"/>
          <w:lang w:val="el-GR"/>
        </w:rPr>
        <w:t xml:space="preserve"> τον</w:t>
      </w:r>
      <w:r w:rsidRPr="00E24552">
        <w:rPr>
          <w:color w:val="000000"/>
          <w:lang w:val="el-GR"/>
        </w:rPr>
        <w:t xml:space="preserve">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13DD95C5" w14:textId="77777777" w:rsidR="00614898" w:rsidRPr="00E24552" w:rsidRDefault="00614898" w:rsidP="00614898">
      <w:pPr>
        <w:tabs>
          <w:tab w:val="left" w:pos="1980"/>
        </w:tabs>
        <w:rPr>
          <w:color w:val="000000"/>
          <w:lang w:val="el-GR"/>
        </w:rPr>
      </w:pPr>
      <w:r>
        <w:rPr>
          <w:color w:val="000000"/>
          <w:lang w:val="en-US"/>
        </w:rPr>
        <w:t>iii</w:t>
      </w:r>
      <w:r w:rsidRPr="00A7211D">
        <w:rPr>
          <w:color w:val="000000"/>
          <w:lang w:val="el-GR"/>
        </w:rPr>
        <w:t xml:space="preserve">) </w:t>
      </w:r>
      <w:r w:rsidRPr="00E24552">
        <w:rPr>
          <w:color w:val="000000"/>
          <w:lang w:val="el-GR"/>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36C75566" w14:textId="77777777" w:rsidR="00614898" w:rsidRPr="00CC5053" w:rsidRDefault="00614898" w:rsidP="00614898">
      <w:pPr>
        <w:tabs>
          <w:tab w:val="left" w:pos="1980"/>
        </w:tabs>
        <w:rPr>
          <w:b/>
          <w:color w:val="000000"/>
          <w:lang w:val="el-GR"/>
        </w:rPr>
      </w:pPr>
      <w:r w:rsidRPr="00CC5053">
        <w:rPr>
          <w:b/>
          <w:color w:val="000000"/>
          <w:lang w:val="el-GR"/>
        </w:rPr>
        <w:t xml:space="preserve">Β)  </w:t>
      </w:r>
      <w:r>
        <w:rPr>
          <w:b/>
          <w:color w:val="000000"/>
          <w:lang w:val="el-GR"/>
        </w:rPr>
        <w:t xml:space="preserve">εφόσον </w:t>
      </w:r>
      <w:r w:rsidRPr="00CC5053">
        <w:rPr>
          <w:b/>
          <w:color w:val="000000"/>
          <w:lang w:val="el-GR"/>
        </w:rPr>
        <w:t>δεν έχουν υποχρέωση ονομαστικοποίησης μετοχών ή δεν προβλέπεται η ονομαστικοποίηση των μετοχών, προσκομίζουν:</w:t>
      </w:r>
    </w:p>
    <w:p w14:paraId="1823F1B0" w14:textId="77777777" w:rsidR="00614898" w:rsidRPr="007C1C9C" w:rsidRDefault="00614898" w:rsidP="00614898">
      <w:pPr>
        <w:tabs>
          <w:tab w:val="left" w:pos="1980"/>
        </w:tabs>
        <w:rPr>
          <w:color w:val="000000"/>
          <w:lang w:val="el-GR"/>
        </w:rPr>
      </w:pPr>
      <w:r w:rsidRPr="007C1C9C">
        <w:rPr>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35FBB94A" w14:textId="77777777" w:rsidR="00614898" w:rsidRPr="007C1C9C" w:rsidRDefault="00614898" w:rsidP="00614898">
      <w:pPr>
        <w:tabs>
          <w:tab w:val="left" w:pos="1980"/>
        </w:tabs>
        <w:rPr>
          <w:color w:val="000000"/>
          <w:lang w:val="el-GR"/>
        </w:rPr>
      </w:pPr>
      <w:proofErr w:type="spellStart"/>
      <w:r w:rsidRPr="007C1C9C">
        <w:rPr>
          <w:color w:val="000000"/>
          <w:lang w:val="el-GR"/>
        </w:rPr>
        <w:t>ii</w:t>
      </w:r>
      <w:proofErr w:type="spellEnd"/>
      <w:r w:rsidRPr="007C1C9C">
        <w:rPr>
          <w:color w:val="000000"/>
          <w:lang w:val="el-GR"/>
        </w:rPr>
        <w:t>) έγκυρη και ενημερωμένη κατάσταση προσώπων που κατέχουν τουλάχιστον 1% των μετοχών ή δικαιωμάτων ψήφου,</w:t>
      </w:r>
    </w:p>
    <w:p w14:paraId="1500293F" w14:textId="77777777" w:rsidR="00614898" w:rsidRPr="007C1C9C" w:rsidRDefault="00614898" w:rsidP="00614898">
      <w:pPr>
        <w:tabs>
          <w:tab w:val="left" w:pos="1980"/>
        </w:tabs>
        <w:rPr>
          <w:color w:val="000000"/>
          <w:lang w:val="el-GR"/>
        </w:rPr>
      </w:pPr>
      <w:proofErr w:type="spellStart"/>
      <w:r w:rsidRPr="007C1C9C">
        <w:rPr>
          <w:color w:val="000000"/>
          <w:lang w:val="el-GR"/>
        </w:rPr>
        <w:t>iii</w:t>
      </w:r>
      <w:proofErr w:type="spellEnd"/>
      <w:r w:rsidRPr="007C1C9C">
        <w:rPr>
          <w:color w:val="000000"/>
          <w:lang w:val="el-GR"/>
        </w:rPr>
        <w:t xml:space="preserve">)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423B15CD" w14:textId="77777777" w:rsidR="00614898" w:rsidRPr="007C1C9C" w:rsidRDefault="00614898" w:rsidP="00614898">
      <w:pPr>
        <w:tabs>
          <w:tab w:val="left" w:pos="1980"/>
        </w:tabs>
        <w:rPr>
          <w:color w:val="000000"/>
          <w:lang w:val="el-GR"/>
        </w:rPr>
      </w:pPr>
      <w:r w:rsidRPr="007C1C9C">
        <w:rPr>
          <w:color w:val="000000"/>
          <w:lang w:val="el-GR"/>
        </w:rPr>
        <w:t xml:space="preserve">Όλα τα ανωτέρω έγγραφα πρέπει να είναι επικυρωμένα από την κατά </w:t>
      </w:r>
      <w:proofErr w:type="spellStart"/>
      <w:r w:rsidRPr="007C1C9C">
        <w:rPr>
          <w:color w:val="000000"/>
          <w:lang w:val="el-GR"/>
        </w:rPr>
        <w:t>νόμον</w:t>
      </w:r>
      <w:proofErr w:type="spellEnd"/>
      <w:r w:rsidRPr="007C1C9C">
        <w:rPr>
          <w:color w:val="000000"/>
          <w:lang w:val="el-GR"/>
        </w:rPr>
        <w:t xml:space="preserve"> αρμόδια αρχή του κράτους της έδρας του υποψηφίου και να συνοδεύονται από επίσημη μετάφραση στην ελληνική.</w:t>
      </w:r>
    </w:p>
    <w:p w14:paraId="6FC030FC" w14:textId="279F0608" w:rsidR="00614898" w:rsidRDefault="00614898" w:rsidP="00614898">
      <w:pPr>
        <w:rPr>
          <w:b/>
          <w:color w:val="000000"/>
          <w:lang w:val="el-GR"/>
        </w:rPr>
      </w:pPr>
      <w:r w:rsidRPr="007C1C9C">
        <w:rPr>
          <w:color w:val="000000"/>
          <w:lang w:val="el-GR"/>
        </w:rPr>
        <w:t xml:space="preserve">Ελλείψεις στα δικαιολογητικά ονομαστικοποίησης των μετοχών συμπληρώνονται κατά </w:t>
      </w:r>
      <w:r>
        <w:rPr>
          <w:color w:val="000000"/>
          <w:lang w:val="el-GR"/>
        </w:rPr>
        <w:t>την παράγραφο</w:t>
      </w:r>
      <w:r w:rsidRPr="007C1C9C">
        <w:rPr>
          <w:color w:val="000000"/>
          <w:lang w:val="el-GR"/>
        </w:rPr>
        <w:t xml:space="preserve"> </w:t>
      </w:r>
      <w:r w:rsidR="00243EBC">
        <w:rPr>
          <w:color w:val="000000"/>
          <w:lang w:val="el-GR"/>
        </w:rPr>
        <w:fldChar w:fldCharType="begin"/>
      </w:r>
      <w:r w:rsidR="00243EBC">
        <w:rPr>
          <w:color w:val="000000"/>
          <w:lang w:val="el-GR"/>
        </w:rPr>
        <w:instrText xml:space="preserve"> REF _Ref40981105 \r \h </w:instrText>
      </w:r>
      <w:r w:rsidR="00243EBC">
        <w:rPr>
          <w:color w:val="000000"/>
          <w:lang w:val="el-GR"/>
        </w:rPr>
      </w:r>
      <w:r w:rsidR="00243EBC">
        <w:rPr>
          <w:color w:val="000000"/>
          <w:lang w:val="el-GR"/>
        </w:rPr>
        <w:fldChar w:fldCharType="separate"/>
      </w:r>
      <w:r w:rsidR="00C61D58">
        <w:rPr>
          <w:color w:val="000000"/>
          <w:lang w:val="el-GR"/>
        </w:rPr>
        <w:t>3.1.2</w:t>
      </w:r>
      <w:r w:rsidR="00243EBC">
        <w:rPr>
          <w:color w:val="000000"/>
          <w:lang w:val="el-GR"/>
        </w:rPr>
        <w:fldChar w:fldCharType="end"/>
      </w:r>
      <w:r w:rsidR="00D557D9">
        <w:rPr>
          <w:color w:val="000000"/>
          <w:lang w:val="el-GR"/>
        </w:rPr>
        <w:t xml:space="preserve"> </w:t>
      </w:r>
      <w:r w:rsidRPr="007C1C9C">
        <w:rPr>
          <w:color w:val="000000"/>
          <w:lang w:val="el-GR"/>
        </w:rPr>
        <w:t>της παρούσας</w:t>
      </w:r>
      <w:r w:rsidRPr="00CC5053">
        <w:rPr>
          <w:b/>
          <w:color w:val="000000"/>
          <w:lang w:val="el-GR"/>
        </w:rPr>
        <w:t>.</w:t>
      </w:r>
    </w:p>
    <w:p w14:paraId="3B2439BE" w14:textId="6E031D75" w:rsidR="00614898" w:rsidRDefault="00614898" w:rsidP="00614898">
      <w:pPr>
        <w:rPr>
          <w:color w:val="000000"/>
          <w:lang w:val="el-GR"/>
        </w:rPr>
      </w:pPr>
      <w:r w:rsidRPr="00C11E79">
        <w:rPr>
          <w:color w:val="000000"/>
          <w:lang w:val="el-GR"/>
        </w:rPr>
        <w:t xml:space="preserve">Η αναθέτουσα αρχή ελέγχει επίσης, επί ποινή απαραδέκτου της προσφοράς, εάν στη διαδικασία συμμετέχει </w:t>
      </w:r>
      <w:proofErr w:type="spellStart"/>
      <w:r w:rsidRPr="00C11E79">
        <w:rPr>
          <w:color w:val="000000"/>
          <w:lang w:val="el-GR"/>
        </w:rPr>
        <w:t>εξωχώρια</w:t>
      </w:r>
      <w:proofErr w:type="spellEnd"/>
      <w:r w:rsidRPr="00C11E79">
        <w:rPr>
          <w:color w:val="000000"/>
          <w:lang w:val="el-GR"/>
        </w:rPr>
        <w:t xml:space="preserve"> εταιρεία από «μη συνεργάσιμα κράτη στον φορολογικό τομέα» κατά την έννοια των παρ. 3 και 4 του άρθρου 65 του ν. 4172/2013,  καθώς και από κράτη που έχουν προνομιακό </w:t>
      </w:r>
      <w:r w:rsidRPr="00C11E79">
        <w:rPr>
          <w:color w:val="000000"/>
          <w:lang w:val="el-GR"/>
        </w:rPr>
        <w:lastRenderedPageBreak/>
        <w:t>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C11E79">
        <w:rPr>
          <w:b/>
          <w:color w:val="000000"/>
          <w:lang w:val="el-GR"/>
        </w:rPr>
        <w:t xml:space="preserve"> </w:t>
      </w:r>
      <w:r w:rsidR="00C131D0" w:rsidRPr="00ED1485">
        <w:rPr>
          <w:color w:val="000000"/>
          <w:lang w:val="el-GR"/>
        </w:rPr>
        <w:t xml:space="preserve">Επιπλέον ο </w:t>
      </w:r>
      <w:r w:rsidRPr="00ED1485">
        <w:rPr>
          <w:color w:val="000000"/>
          <w:lang w:val="el-GR"/>
        </w:rPr>
        <w:t xml:space="preserve">προσωρινός ανάδοχος, πέραν των ως άνω δικαιολογητικών ονομαστικοποίησης, προσκομίζει κατά το στάδιο κατακύρωσης υπεύθυνη δήλωση ότι δεν είναι </w:t>
      </w:r>
      <w:proofErr w:type="spellStart"/>
      <w:r w:rsidRPr="00ED1485">
        <w:rPr>
          <w:color w:val="000000"/>
          <w:lang w:val="el-GR"/>
        </w:rPr>
        <w:t>εξωχώρια</w:t>
      </w:r>
      <w:proofErr w:type="spellEnd"/>
      <w:r w:rsidRPr="00ED1485">
        <w:rPr>
          <w:color w:val="000000"/>
          <w:lang w:val="el-GR"/>
        </w:rPr>
        <w:t xml:space="preserve"> εταιρεία, κατά την ανωτέρω έννοια και δεν εμπίπτει στις διατάξεις της παρ.4 </w:t>
      </w:r>
      <w:proofErr w:type="spellStart"/>
      <w:r w:rsidRPr="00ED1485">
        <w:rPr>
          <w:color w:val="000000"/>
          <w:lang w:val="el-GR"/>
        </w:rPr>
        <w:t>εδαφ</w:t>
      </w:r>
      <w:proofErr w:type="spellEnd"/>
      <w:r w:rsidRPr="00ED1485">
        <w:rPr>
          <w:color w:val="000000"/>
          <w:lang w:val="el-GR"/>
        </w:rPr>
        <w:t>. α &amp; β του άρθρου 4 του Ν. 3310/2005 όπως ισχύει.</w:t>
      </w:r>
      <w:r w:rsidRPr="00ED1485">
        <w:rPr>
          <w:color w:val="000000"/>
          <w:lang w:val="el-GR"/>
        </w:rPr>
        <w:cr/>
      </w:r>
    </w:p>
    <w:p w14:paraId="09E33C4D" w14:textId="77777777" w:rsidR="004D042A" w:rsidRPr="00DD1A4B" w:rsidRDefault="004D042A">
      <w:pPr>
        <w:rPr>
          <w:rFonts w:cs="Tahoma"/>
          <w:b/>
          <w:bCs/>
          <w:szCs w:val="22"/>
          <w:lang w:val="el-GR"/>
        </w:rPr>
      </w:pPr>
    </w:p>
    <w:p w14:paraId="6D8D1369" w14:textId="7ED4AB68" w:rsidR="008338F0" w:rsidRPr="00603221" w:rsidRDefault="003355E7" w:rsidP="001D133C">
      <w:pPr>
        <w:rPr>
          <w:rFonts w:cs="Tahoma"/>
          <w:b/>
          <w:szCs w:val="22"/>
          <w:lang w:val="el-GR"/>
        </w:rPr>
      </w:pPr>
      <w:r w:rsidRPr="00603221">
        <w:rPr>
          <w:rFonts w:cs="Tahoma"/>
          <w:b/>
          <w:bCs/>
          <w:szCs w:val="22"/>
          <w:lang w:val="en-US"/>
        </w:rPr>
        <w:t>B</w:t>
      </w:r>
      <w:r w:rsidRPr="00603221">
        <w:rPr>
          <w:rFonts w:cs="Tahoma"/>
          <w:b/>
          <w:bCs/>
          <w:szCs w:val="22"/>
          <w:lang w:val="el-GR"/>
        </w:rPr>
        <w:t>. 2.</w:t>
      </w:r>
      <w:r w:rsidRPr="00603221">
        <w:rPr>
          <w:rFonts w:cs="Tahoma"/>
          <w:b/>
          <w:szCs w:val="22"/>
          <w:lang w:val="el-GR"/>
        </w:rPr>
        <w:t xml:space="preserve"> Για την απόδειξη της απαίτησης της παραγράφου </w:t>
      </w:r>
      <w:r w:rsidR="00243EBC">
        <w:rPr>
          <w:rFonts w:cs="Tahoma"/>
          <w:b/>
          <w:szCs w:val="22"/>
          <w:lang w:val="el-GR"/>
        </w:rPr>
        <w:fldChar w:fldCharType="begin"/>
      </w:r>
      <w:r w:rsidR="00243EBC">
        <w:rPr>
          <w:rFonts w:cs="Tahoma"/>
          <w:b/>
          <w:szCs w:val="22"/>
          <w:lang w:val="el-GR"/>
        </w:rPr>
        <w:instrText xml:space="preserve"> REF _Ref74510337 \r \h </w:instrText>
      </w:r>
      <w:r w:rsidR="00243EBC">
        <w:rPr>
          <w:rFonts w:cs="Tahoma"/>
          <w:b/>
          <w:szCs w:val="22"/>
          <w:lang w:val="el-GR"/>
        </w:rPr>
      </w:r>
      <w:r w:rsidR="00243EBC">
        <w:rPr>
          <w:rFonts w:cs="Tahoma"/>
          <w:b/>
          <w:szCs w:val="22"/>
          <w:lang w:val="el-GR"/>
        </w:rPr>
        <w:fldChar w:fldCharType="separate"/>
      </w:r>
      <w:r w:rsidR="00C61D58">
        <w:rPr>
          <w:rFonts w:cs="Tahoma"/>
          <w:b/>
          <w:szCs w:val="22"/>
          <w:lang w:val="el-GR"/>
        </w:rPr>
        <w:t>2.2.4</w:t>
      </w:r>
      <w:r w:rsidR="00243EBC">
        <w:rPr>
          <w:rFonts w:cs="Tahoma"/>
          <w:b/>
          <w:szCs w:val="22"/>
          <w:lang w:val="el-GR"/>
        </w:rPr>
        <w:fldChar w:fldCharType="end"/>
      </w:r>
      <w:r w:rsidR="003B38C5">
        <w:rPr>
          <w:rFonts w:cs="Tahoma"/>
          <w:b/>
          <w:szCs w:val="22"/>
          <w:lang w:val="el-GR"/>
        </w:rPr>
        <w:t xml:space="preserve"> </w:t>
      </w:r>
      <w:r w:rsidRPr="00603221">
        <w:rPr>
          <w:rFonts w:cs="Tahoma"/>
          <w:b/>
          <w:szCs w:val="22"/>
          <w:lang w:val="el-GR"/>
        </w:rPr>
        <w:t xml:space="preserve">(απόδειξη καταλληλόλητας για την άσκηση επαγγελματικής δραστηριότητας) </w:t>
      </w:r>
      <w:bookmarkStart w:id="310" w:name="_Hlk67663604"/>
      <w:r w:rsidR="00A61AA7" w:rsidRPr="00603221">
        <w:rPr>
          <w:rFonts w:cs="Tahoma"/>
          <w:b/>
          <w:szCs w:val="22"/>
          <w:lang w:val="el-GR"/>
        </w:rPr>
        <w:t xml:space="preserve">οι οικονομικοί φορείς </w:t>
      </w:r>
      <w:bookmarkEnd w:id="310"/>
      <w:r w:rsidR="00A61AA7" w:rsidRPr="00603221">
        <w:rPr>
          <w:rFonts w:cs="Tahoma"/>
          <w:b/>
          <w:szCs w:val="22"/>
          <w:lang w:val="el-GR"/>
        </w:rPr>
        <w:t>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2349E4" w14:paraId="5EFC988D" w14:textId="77777777" w:rsidTr="009C5EA6">
        <w:trPr>
          <w:trHeight w:val="711"/>
        </w:trPr>
        <w:tc>
          <w:tcPr>
            <w:tcW w:w="675" w:type="dxa"/>
            <w:shd w:val="clear" w:color="auto" w:fill="D9D9D9"/>
          </w:tcPr>
          <w:p w14:paraId="582EA13F" w14:textId="77777777" w:rsidR="00D56132" w:rsidRPr="00603221" w:rsidRDefault="00D56132" w:rsidP="009C5EA6">
            <w:pPr>
              <w:rPr>
                <w:rFonts w:cs="Tahoma"/>
                <w:b/>
                <w:szCs w:val="22"/>
              </w:rPr>
            </w:pPr>
            <w:r w:rsidRPr="00603221">
              <w:rPr>
                <w:rFonts w:cs="Tahoma"/>
                <w:b/>
                <w:szCs w:val="22"/>
                <w:lang w:val="el-GR"/>
              </w:rPr>
              <w:t>1</w:t>
            </w:r>
            <w:r w:rsidRPr="00603221">
              <w:rPr>
                <w:rFonts w:cs="Tahoma"/>
                <w:b/>
                <w:szCs w:val="22"/>
              </w:rPr>
              <w:t>.</w:t>
            </w:r>
          </w:p>
        </w:tc>
        <w:tc>
          <w:tcPr>
            <w:tcW w:w="9180" w:type="dxa"/>
            <w:shd w:val="clear" w:color="auto" w:fill="D9D9D9"/>
          </w:tcPr>
          <w:p w14:paraId="1D36A36E" w14:textId="77777777" w:rsidR="0073342A" w:rsidRDefault="00D56132" w:rsidP="00ED1485">
            <w:pPr>
              <w:pStyle w:val="Tabletext"/>
              <w:jc w:val="both"/>
              <w:rPr>
                <w:rFonts w:cs="Tahoma"/>
                <w:szCs w:val="22"/>
              </w:rPr>
            </w:pPr>
            <w:r w:rsidRPr="00603221">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B4208B">
              <w:rPr>
                <w:rFonts w:cs="Tahoma"/>
                <w:b/>
                <w:bCs/>
                <w:sz w:val="22"/>
                <w:szCs w:val="22"/>
              </w:rPr>
              <w:t xml:space="preserve"> παροχή υπηρεσιών Συμβούλων</w:t>
            </w:r>
            <w:r w:rsidR="00B4208B">
              <w:rPr>
                <w:rFonts w:cs="Tahoma"/>
                <w:szCs w:val="22"/>
              </w:rPr>
              <w:t xml:space="preserve">. </w:t>
            </w:r>
          </w:p>
          <w:p w14:paraId="0DC1CDB0" w14:textId="2394C42C" w:rsidR="00D56132" w:rsidRPr="00603221" w:rsidRDefault="00D56132" w:rsidP="00ED1485">
            <w:pPr>
              <w:pStyle w:val="Tabletext"/>
              <w:jc w:val="both"/>
              <w:rPr>
                <w:rFonts w:cs="Tahoma"/>
                <w:szCs w:val="22"/>
                <w:lang w:eastAsia="el-GR"/>
              </w:rPr>
            </w:pPr>
            <w:r w:rsidRPr="00603221">
              <w:rPr>
                <w:rFonts w:cs="Tahoma"/>
                <w:szCs w:val="22"/>
              </w:rPr>
              <w:t xml:space="preserve">Οι οικονομικοί φορείς οφείλουν να αποδείξουν το ανωτέρω κριτήριο ποιοτικής επιλογής </w:t>
            </w:r>
            <w:r w:rsidR="00755711" w:rsidRPr="00603221">
              <w:rPr>
                <w:rFonts w:cs="Tahoma"/>
                <w:szCs w:val="22"/>
              </w:rPr>
              <w:t>υποβάλλοντας</w:t>
            </w:r>
            <w:r w:rsidRPr="00603221">
              <w:rPr>
                <w:rFonts w:cs="Tahoma"/>
                <w:szCs w:val="22"/>
              </w:rPr>
              <w:t xml:space="preserve"> τα ακόλουθα στοιχεία τεκμηρίωσης:</w:t>
            </w:r>
          </w:p>
        </w:tc>
      </w:tr>
      <w:tr w:rsidR="00D56132" w:rsidRPr="002349E4" w14:paraId="48778A85" w14:textId="77777777" w:rsidTr="009C5EA6">
        <w:trPr>
          <w:trHeight w:val="1480"/>
        </w:trPr>
        <w:tc>
          <w:tcPr>
            <w:tcW w:w="675" w:type="dxa"/>
          </w:tcPr>
          <w:p w14:paraId="1B753B3B" w14:textId="77777777" w:rsidR="00D56132" w:rsidRPr="00603221" w:rsidRDefault="00D56132" w:rsidP="009C5EA6">
            <w:pPr>
              <w:rPr>
                <w:rFonts w:cs="Tahoma"/>
                <w:szCs w:val="22"/>
                <w:lang w:val="el-GR"/>
              </w:rPr>
            </w:pPr>
            <w:r w:rsidRPr="00603221">
              <w:rPr>
                <w:rFonts w:cs="Tahoma"/>
                <w:szCs w:val="22"/>
                <w:lang w:val="el-GR"/>
              </w:rPr>
              <w:t>1.1</w:t>
            </w:r>
          </w:p>
        </w:tc>
        <w:tc>
          <w:tcPr>
            <w:tcW w:w="9180" w:type="dxa"/>
          </w:tcPr>
          <w:p w14:paraId="5D4516AB" w14:textId="7B4F809B" w:rsidR="00872F65" w:rsidRPr="00872F65" w:rsidRDefault="00872F65" w:rsidP="00872F65">
            <w:pPr>
              <w:autoSpaceDE w:val="0"/>
              <w:autoSpaceDN w:val="0"/>
              <w:adjustRightInd w:val="0"/>
              <w:spacing w:after="0"/>
              <w:rPr>
                <w:rFonts w:cs="Tahoma"/>
                <w:szCs w:val="22"/>
                <w:lang w:val="el-GR"/>
              </w:rPr>
            </w:pPr>
            <w:r>
              <w:rPr>
                <w:rFonts w:cs="Tahoma"/>
                <w:szCs w:val="22"/>
                <w:lang w:val="el-GR"/>
              </w:rPr>
              <w:t>Π</w:t>
            </w:r>
            <w:r w:rsidRPr="00872F65">
              <w:rPr>
                <w:rFonts w:cs="Tahoma"/>
                <w:szCs w:val="22"/>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3E8392DC" w14:textId="77777777" w:rsidR="00872F65" w:rsidRPr="00872F65" w:rsidRDefault="00872F65" w:rsidP="00872F65">
            <w:pPr>
              <w:autoSpaceDE w:val="0"/>
              <w:autoSpaceDN w:val="0"/>
              <w:adjustRightInd w:val="0"/>
              <w:spacing w:after="0"/>
              <w:rPr>
                <w:rFonts w:cs="Tahoma"/>
                <w:szCs w:val="22"/>
                <w:lang w:val="el-GR"/>
              </w:rPr>
            </w:pPr>
            <w:r w:rsidRPr="00872F65">
              <w:rPr>
                <w:rFonts w:cs="Tahoma"/>
                <w:szCs w:val="22"/>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B6E1062" w14:textId="5F655552" w:rsidR="00D05C7B" w:rsidRPr="00603221" w:rsidRDefault="00D05C7B" w:rsidP="00282306">
            <w:pPr>
              <w:autoSpaceDE w:val="0"/>
              <w:autoSpaceDN w:val="0"/>
              <w:adjustRightInd w:val="0"/>
              <w:spacing w:after="0"/>
              <w:rPr>
                <w:rFonts w:cs="Tahoma"/>
                <w:szCs w:val="22"/>
                <w:lang w:val="el-GR" w:eastAsia="el-GR"/>
              </w:rPr>
            </w:pPr>
          </w:p>
        </w:tc>
      </w:tr>
    </w:tbl>
    <w:p w14:paraId="39FEC0E0" w14:textId="77777777" w:rsidR="0041248A" w:rsidRDefault="0041248A">
      <w:pPr>
        <w:rPr>
          <w:rFonts w:cs="Tahoma"/>
          <w:b/>
          <w:szCs w:val="22"/>
          <w:lang w:val="el-GR"/>
        </w:rPr>
      </w:pPr>
    </w:p>
    <w:p w14:paraId="6D5EBFD9" w14:textId="5C11DA24" w:rsidR="00282306" w:rsidRPr="0041248A" w:rsidRDefault="00282306" w:rsidP="00282306">
      <w:pPr>
        <w:rPr>
          <w:rFonts w:cs="Tahoma"/>
          <w:bCs/>
          <w:szCs w:val="22"/>
          <w:lang w:val="el-GR"/>
        </w:rPr>
      </w:pPr>
      <w:bookmarkStart w:id="311" w:name="_Hlk35424944"/>
      <w:r w:rsidRPr="0041248A">
        <w:rPr>
          <w:rFonts w:cs="Tahoma"/>
          <w:bCs/>
          <w:szCs w:val="22"/>
          <w:lang w:val="el-GR"/>
        </w:rPr>
        <w:t xml:space="preserve">Επισημαίνεται ότι, τα δικαιολογητικά που αφορούν στην απόδειξη της απαίτησης της </w:t>
      </w:r>
      <w:r w:rsidR="00243EBC">
        <w:rPr>
          <w:rFonts w:cs="Tahoma"/>
          <w:bCs/>
          <w:szCs w:val="22"/>
          <w:lang w:val="el-GR"/>
        </w:rPr>
        <w:fldChar w:fldCharType="begin"/>
      </w:r>
      <w:r w:rsidR="00243EBC">
        <w:rPr>
          <w:rFonts w:cs="Tahoma"/>
          <w:bCs/>
          <w:szCs w:val="22"/>
          <w:lang w:val="el-GR"/>
        </w:rPr>
        <w:instrText xml:space="preserve"> REF _Ref74510337 \r \h </w:instrText>
      </w:r>
      <w:r w:rsidR="00243EBC">
        <w:rPr>
          <w:rFonts w:cs="Tahoma"/>
          <w:bCs/>
          <w:szCs w:val="22"/>
          <w:lang w:val="el-GR"/>
        </w:rPr>
      </w:r>
      <w:r w:rsidR="00243EBC">
        <w:rPr>
          <w:rFonts w:cs="Tahoma"/>
          <w:bCs/>
          <w:szCs w:val="22"/>
          <w:lang w:val="el-GR"/>
        </w:rPr>
        <w:fldChar w:fldCharType="separate"/>
      </w:r>
      <w:r w:rsidR="00C61D58">
        <w:rPr>
          <w:rFonts w:cs="Tahoma"/>
          <w:bCs/>
          <w:szCs w:val="22"/>
          <w:lang w:val="el-GR"/>
        </w:rPr>
        <w:t>2.2.4</w:t>
      </w:r>
      <w:r w:rsidR="00243EBC">
        <w:rPr>
          <w:rFonts w:cs="Tahoma"/>
          <w:bCs/>
          <w:szCs w:val="22"/>
          <w:lang w:val="el-GR"/>
        </w:rPr>
        <w:fldChar w:fldCharType="end"/>
      </w:r>
      <w:r w:rsidR="00D557D9">
        <w:rPr>
          <w:rFonts w:cs="Tahoma"/>
          <w:bCs/>
          <w:szCs w:val="22"/>
          <w:lang w:val="el-GR"/>
        </w:rPr>
        <w:t xml:space="preserve"> </w:t>
      </w:r>
      <w:r w:rsidRPr="0041248A">
        <w:rPr>
          <w:rFonts w:cs="Tahoma"/>
          <w:bCs/>
          <w:szCs w:val="22"/>
          <w:lang w:val="el-GR"/>
        </w:rPr>
        <w:t xml:space="preserve">(απόδειξη </w:t>
      </w:r>
      <w:proofErr w:type="spellStart"/>
      <w:r w:rsidRPr="0041248A">
        <w:rPr>
          <w:rFonts w:cs="Tahoma"/>
          <w:bCs/>
          <w:szCs w:val="22"/>
          <w:lang w:val="el-GR"/>
        </w:rPr>
        <w:t>καταλληλότητας</w:t>
      </w:r>
      <w:proofErr w:type="spellEnd"/>
      <w:r w:rsidRPr="0041248A">
        <w:rPr>
          <w:rFonts w:cs="Tahoma"/>
          <w:bCs/>
          <w:szCs w:val="22"/>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311"/>
    <w:p w14:paraId="6F0FE1B8" w14:textId="77777777" w:rsidR="00270326" w:rsidRPr="00603221" w:rsidRDefault="00270326">
      <w:pPr>
        <w:rPr>
          <w:rFonts w:cs="Tahoma"/>
          <w:szCs w:val="22"/>
          <w:lang w:val="el-GR"/>
        </w:rPr>
      </w:pPr>
    </w:p>
    <w:p w14:paraId="4F534B66" w14:textId="450E631C" w:rsidR="00270326" w:rsidRPr="00603221" w:rsidRDefault="003355E7">
      <w:pPr>
        <w:rPr>
          <w:rFonts w:cs="Tahoma"/>
          <w:b/>
          <w:szCs w:val="22"/>
          <w:lang w:val="el-GR"/>
        </w:rPr>
      </w:pPr>
      <w:r w:rsidRPr="00603221">
        <w:rPr>
          <w:rFonts w:cs="Tahoma"/>
          <w:b/>
          <w:bCs/>
          <w:szCs w:val="22"/>
          <w:lang w:val="el-GR"/>
        </w:rPr>
        <w:t>Β.3.</w:t>
      </w:r>
      <w:r w:rsidRPr="00603221">
        <w:rPr>
          <w:rFonts w:cs="Tahoma"/>
          <w:b/>
          <w:szCs w:val="22"/>
          <w:lang w:val="el-GR"/>
        </w:rPr>
        <w:t xml:space="preserve"> Για την απόδειξη της οικονομικής και χρηματοοικονομικής επάρκειας της παραγράφου </w:t>
      </w:r>
      <w:r w:rsidR="00243EBC">
        <w:rPr>
          <w:rFonts w:cs="Tahoma"/>
          <w:b/>
          <w:szCs w:val="22"/>
          <w:lang w:val="el-GR"/>
        </w:rPr>
        <w:fldChar w:fldCharType="begin"/>
      </w:r>
      <w:r w:rsidR="00243EBC">
        <w:rPr>
          <w:rFonts w:cs="Tahoma"/>
          <w:b/>
          <w:szCs w:val="22"/>
          <w:lang w:val="el-GR"/>
        </w:rPr>
        <w:instrText xml:space="preserve"> REF _Ref496541309 \r \h </w:instrText>
      </w:r>
      <w:r w:rsidR="00243EBC">
        <w:rPr>
          <w:rFonts w:cs="Tahoma"/>
          <w:b/>
          <w:szCs w:val="22"/>
          <w:lang w:val="el-GR"/>
        </w:rPr>
      </w:r>
      <w:r w:rsidR="00243EBC">
        <w:rPr>
          <w:rFonts w:cs="Tahoma"/>
          <w:b/>
          <w:szCs w:val="22"/>
          <w:lang w:val="el-GR"/>
        </w:rPr>
        <w:fldChar w:fldCharType="separate"/>
      </w:r>
      <w:r w:rsidR="00C61D58">
        <w:rPr>
          <w:rFonts w:cs="Tahoma"/>
          <w:b/>
          <w:szCs w:val="22"/>
          <w:lang w:val="el-GR"/>
        </w:rPr>
        <w:t>2.2.5</w:t>
      </w:r>
      <w:r w:rsidR="00243EBC">
        <w:rPr>
          <w:rFonts w:cs="Tahoma"/>
          <w:b/>
          <w:szCs w:val="22"/>
          <w:lang w:val="el-GR"/>
        </w:rPr>
        <w:fldChar w:fldCharType="end"/>
      </w:r>
      <w:r w:rsidRPr="00603221">
        <w:rPr>
          <w:rFonts w:cs="Tahoma"/>
          <w:b/>
          <w:szCs w:val="22"/>
          <w:lang w:val="el-GR"/>
        </w:rPr>
        <w:t xml:space="preserve"> </w:t>
      </w:r>
      <w:bookmarkStart w:id="312" w:name="_Hlk67663592"/>
      <w:r w:rsidRPr="00603221">
        <w:rPr>
          <w:rFonts w:cs="Tahoma"/>
          <w:b/>
          <w:szCs w:val="22"/>
          <w:lang w:val="el-GR"/>
        </w:rPr>
        <w:t xml:space="preserve">οι οικονομικοί φορείς προσκομίζουν </w:t>
      </w:r>
      <w:r w:rsidR="003822A5" w:rsidRPr="00603221">
        <w:rPr>
          <w:rFonts w:cs="Tahoma"/>
          <w:b/>
          <w:szCs w:val="22"/>
          <w:lang w:val="el-GR"/>
        </w:rPr>
        <w:t>τα αναφερόμενα στον κατωτέρω πίνακα</w:t>
      </w:r>
      <w:r w:rsidR="00E1337D" w:rsidRPr="00603221">
        <w:rPr>
          <w:rFonts w:cs="Tahoma"/>
          <w:b/>
          <w:szCs w:val="22"/>
          <w:lang w:val="el-GR"/>
        </w:rPr>
        <w:t xml:space="preserve"> </w:t>
      </w:r>
      <w:r w:rsidRPr="00603221">
        <w:rPr>
          <w:rFonts w:cs="Tahoma"/>
          <w:b/>
          <w:szCs w:val="22"/>
          <w:lang w:val="el-GR"/>
        </w:rPr>
        <w:t xml:space="preserve"> </w:t>
      </w:r>
      <w:r w:rsidR="00270326" w:rsidRPr="00603221">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2349E4" w14:paraId="3B9B52D3" w14:textId="77777777" w:rsidTr="009C5EA6">
        <w:trPr>
          <w:trHeight w:val="711"/>
        </w:trPr>
        <w:tc>
          <w:tcPr>
            <w:tcW w:w="675" w:type="dxa"/>
            <w:shd w:val="clear" w:color="auto" w:fill="D9D9D9"/>
          </w:tcPr>
          <w:bookmarkEnd w:id="312"/>
          <w:p w14:paraId="49807620" w14:textId="77777777" w:rsidR="00D56132" w:rsidRPr="00603221" w:rsidRDefault="00C40FB9" w:rsidP="009C5EA6">
            <w:pPr>
              <w:rPr>
                <w:rFonts w:cs="Tahoma"/>
                <w:b/>
                <w:szCs w:val="22"/>
              </w:rPr>
            </w:pPr>
            <w:r w:rsidRPr="00603221">
              <w:rPr>
                <w:rFonts w:cs="Tahoma"/>
                <w:b/>
                <w:szCs w:val="22"/>
                <w:lang w:val="el-GR"/>
              </w:rPr>
              <w:t>2</w:t>
            </w:r>
            <w:r w:rsidR="00D56132" w:rsidRPr="00603221">
              <w:rPr>
                <w:rFonts w:cs="Tahoma"/>
                <w:b/>
                <w:szCs w:val="22"/>
              </w:rPr>
              <w:t>.</w:t>
            </w:r>
          </w:p>
        </w:tc>
        <w:tc>
          <w:tcPr>
            <w:tcW w:w="9180" w:type="dxa"/>
            <w:shd w:val="clear" w:color="auto" w:fill="D9D9D9"/>
          </w:tcPr>
          <w:p w14:paraId="60407CF2" w14:textId="1439CFD6" w:rsidR="00D56132" w:rsidRPr="002F7187" w:rsidRDefault="00D56132" w:rsidP="009C5EA6">
            <w:pPr>
              <w:autoSpaceDE w:val="0"/>
              <w:autoSpaceDN w:val="0"/>
              <w:adjustRightInd w:val="0"/>
              <w:rPr>
                <w:rFonts w:cs="Tahoma"/>
                <w:szCs w:val="22"/>
                <w:lang w:val="el-GR"/>
              </w:rPr>
            </w:pPr>
            <w:r w:rsidRPr="00603221">
              <w:rPr>
                <w:rFonts w:cs="Tahoma"/>
                <w:b/>
                <w:szCs w:val="22"/>
                <w:lang w:val="el-GR" w:eastAsia="el-GR"/>
              </w:rPr>
              <w:t>Οι οικονομικοί φορείς που συμμετέχουν στη διαδικασία σύναψης της παρούσας απαιτείται να έχουν</w:t>
            </w:r>
            <w:r w:rsidR="003E34BF">
              <w:rPr>
                <w:rFonts w:cs="Tahoma"/>
                <w:b/>
                <w:szCs w:val="22"/>
                <w:lang w:val="el-GR" w:eastAsia="el-GR"/>
              </w:rPr>
              <w:t xml:space="preserve"> μέσο</w:t>
            </w:r>
            <w:r w:rsidRPr="00603221">
              <w:rPr>
                <w:rFonts w:cs="Tahoma"/>
                <w:b/>
                <w:szCs w:val="22"/>
                <w:lang w:val="el-GR" w:eastAsia="el-GR"/>
              </w:rPr>
              <w:t xml:space="preserve"> γενικό ετήσιο κύκλο </w:t>
            </w:r>
            <w:r w:rsidRPr="002F7187">
              <w:rPr>
                <w:rFonts w:cs="Tahoma"/>
                <w:b/>
                <w:szCs w:val="22"/>
                <w:lang w:val="el-GR" w:eastAsia="el-GR"/>
              </w:rPr>
              <w:t xml:space="preserve">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w:t>
            </w:r>
            <w:r w:rsidRPr="00ED1485">
              <w:rPr>
                <w:rFonts w:cs="Tahoma"/>
                <w:b/>
                <w:szCs w:val="22"/>
                <w:lang w:val="el-GR" w:eastAsia="el-GR"/>
              </w:rPr>
              <w:t>(201</w:t>
            </w:r>
            <w:r w:rsidR="00312450">
              <w:rPr>
                <w:rFonts w:cs="Tahoma"/>
                <w:b/>
                <w:szCs w:val="22"/>
                <w:lang w:val="el-GR" w:eastAsia="el-GR"/>
              </w:rPr>
              <w:t>8</w:t>
            </w:r>
            <w:r w:rsidRPr="00ED1485">
              <w:rPr>
                <w:rFonts w:cs="Tahoma"/>
                <w:b/>
                <w:szCs w:val="22"/>
                <w:lang w:val="el-GR" w:eastAsia="el-GR"/>
              </w:rPr>
              <w:t>-201</w:t>
            </w:r>
            <w:r w:rsidR="00312450">
              <w:rPr>
                <w:rFonts w:cs="Tahoma"/>
                <w:b/>
                <w:szCs w:val="22"/>
                <w:lang w:val="el-GR" w:eastAsia="el-GR"/>
              </w:rPr>
              <w:t>9</w:t>
            </w:r>
            <w:r w:rsidRPr="00ED1485">
              <w:rPr>
                <w:rFonts w:cs="Tahoma"/>
                <w:b/>
                <w:szCs w:val="22"/>
                <w:lang w:val="el-GR" w:eastAsia="el-GR"/>
              </w:rPr>
              <w:t>-20</w:t>
            </w:r>
            <w:r w:rsidR="00312450">
              <w:rPr>
                <w:rFonts w:cs="Tahoma"/>
                <w:b/>
                <w:szCs w:val="22"/>
                <w:lang w:val="el-GR" w:eastAsia="el-GR"/>
              </w:rPr>
              <w:t>20</w:t>
            </w:r>
            <w:r w:rsidRPr="00ED1485">
              <w:rPr>
                <w:rFonts w:cs="Tahoma"/>
                <w:b/>
                <w:szCs w:val="22"/>
                <w:lang w:val="el-GR" w:eastAsia="el-GR"/>
              </w:rPr>
              <w:t>)</w:t>
            </w:r>
            <w:r w:rsidR="00916110" w:rsidRPr="002F7187">
              <w:rPr>
                <w:rFonts w:cs="Tahoma"/>
                <w:b/>
                <w:szCs w:val="22"/>
                <w:lang w:val="el-GR" w:eastAsia="el-GR"/>
              </w:rPr>
              <w:t xml:space="preserve">, </w:t>
            </w:r>
            <w:r w:rsidRPr="00ED1485">
              <w:rPr>
                <w:rFonts w:cs="Tahoma"/>
                <w:b/>
                <w:szCs w:val="22"/>
                <w:lang w:val="el-GR" w:eastAsia="el-GR"/>
              </w:rPr>
              <w:t xml:space="preserve">συνολικά </w:t>
            </w:r>
            <w:r w:rsidR="00966FED" w:rsidRPr="00ED1485">
              <w:rPr>
                <w:rFonts w:cs="Tahoma"/>
                <w:b/>
                <w:szCs w:val="22"/>
                <w:lang w:val="el-GR" w:eastAsia="el-GR"/>
              </w:rPr>
              <w:t xml:space="preserve">κατ’ ελάχιστον ίσο με το </w:t>
            </w:r>
            <w:r w:rsidR="00312450">
              <w:rPr>
                <w:rFonts w:cs="Tahoma"/>
                <w:b/>
                <w:szCs w:val="22"/>
                <w:lang w:val="el-GR" w:eastAsia="el-GR"/>
              </w:rPr>
              <w:t>20</w:t>
            </w:r>
            <w:r w:rsidR="00966FED" w:rsidRPr="00ED1485">
              <w:rPr>
                <w:rFonts w:cs="Tahoma"/>
                <w:b/>
                <w:szCs w:val="22"/>
                <w:lang w:val="el-GR" w:eastAsia="el-GR"/>
              </w:rPr>
              <w:t>0%</w:t>
            </w:r>
            <w:r w:rsidR="00966FED" w:rsidRPr="002F7187">
              <w:rPr>
                <w:rFonts w:cs="Tahoma"/>
                <w:b/>
                <w:szCs w:val="22"/>
                <w:lang w:val="el-GR" w:eastAsia="el-GR"/>
              </w:rPr>
              <w:t xml:space="preserve"> </w:t>
            </w:r>
            <w:r w:rsidRPr="002F7187">
              <w:rPr>
                <w:rFonts w:cs="Tahoma"/>
                <w:b/>
                <w:szCs w:val="22"/>
                <w:lang w:val="el-GR" w:eastAsia="el-GR"/>
              </w:rPr>
              <w:t xml:space="preserve">του προϋπολογισμού του υπό ανάθεση Έργου, </w:t>
            </w:r>
            <w:r w:rsidR="00312450">
              <w:rPr>
                <w:rFonts w:cs="Tahoma"/>
                <w:b/>
                <w:szCs w:val="22"/>
                <w:lang w:val="el-GR" w:eastAsia="el-GR"/>
              </w:rPr>
              <w:t xml:space="preserve">συμπεριλαμβανομένου του δικαιώματος προαίρεσης, χωρίς ΦΠΑ. </w:t>
            </w:r>
          </w:p>
          <w:p w14:paraId="7865A3D1" w14:textId="77777777" w:rsidR="00915C7C" w:rsidRPr="00603221" w:rsidRDefault="00915C7C" w:rsidP="009C5EA6">
            <w:pPr>
              <w:autoSpaceDE w:val="0"/>
              <w:autoSpaceDN w:val="0"/>
              <w:adjustRightInd w:val="0"/>
              <w:rPr>
                <w:rFonts w:cs="Tahoma"/>
                <w:szCs w:val="22"/>
                <w:lang w:val="el-GR"/>
              </w:rPr>
            </w:pPr>
          </w:p>
          <w:p w14:paraId="6E4A8348" w14:textId="4FA5AEFB" w:rsidR="00D56132" w:rsidRPr="00603221" w:rsidRDefault="00D56132" w:rsidP="009C5EA6">
            <w:pPr>
              <w:autoSpaceDE w:val="0"/>
              <w:autoSpaceDN w:val="0"/>
              <w:adjustRightInd w:val="0"/>
              <w:rPr>
                <w:rFonts w:cs="Tahoma"/>
                <w:szCs w:val="22"/>
                <w:lang w:val="el-GR" w:eastAsia="el-GR"/>
              </w:rPr>
            </w:pPr>
            <w:r w:rsidRPr="00603221">
              <w:rPr>
                <w:rFonts w:cs="Tahoma"/>
                <w:szCs w:val="22"/>
                <w:lang w:val="el-GR"/>
              </w:rPr>
              <w:lastRenderedPageBreak/>
              <w:t xml:space="preserve">Οι οικονομικοί φορείς οφείλουν να αποδείξουν το ανωτέρω κριτήριο ποιοτικής επιλογής </w:t>
            </w:r>
            <w:r w:rsidR="00755711" w:rsidRPr="00603221">
              <w:rPr>
                <w:rFonts w:cs="Tahoma"/>
                <w:szCs w:val="22"/>
                <w:lang w:val="el-GR"/>
              </w:rPr>
              <w:t>υποβάλλοντας</w:t>
            </w:r>
            <w:r w:rsidRPr="00603221">
              <w:rPr>
                <w:rFonts w:cs="Tahoma"/>
                <w:szCs w:val="22"/>
                <w:lang w:val="el-GR"/>
              </w:rPr>
              <w:t xml:space="preserve"> τα ακόλουθα στοιχεία τεκμηρίωσης:</w:t>
            </w:r>
          </w:p>
        </w:tc>
      </w:tr>
      <w:tr w:rsidR="00D56132" w:rsidRPr="002349E4" w14:paraId="618BA4F3"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0C53142" w14:textId="77777777" w:rsidR="00D56132" w:rsidRPr="00603221" w:rsidRDefault="00C40FB9" w:rsidP="009C5EA6">
            <w:pPr>
              <w:rPr>
                <w:rFonts w:cs="Tahoma"/>
                <w:b/>
                <w:szCs w:val="22"/>
                <w:lang w:val="el-GR"/>
              </w:rPr>
            </w:pPr>
            <w:r w:rsidRPr="00603221">
              <w:rPr>
                <w:rFonts w:cs="Tahoma"/>
                <w:b/>
                <w:szCs w:val="22"/>
                <w:lang w:val="el-GR"/>
              </w:rPr>
              <w:lastRenderedPageBreak/>
              <w:t>2</w:t>
            </w:r>
            <w:r w:rsidR="00D56132" w:rsidRPr="00603221">
              <w:rPr>
                <w:rFonts w:cs="Tahoma"/>
                <w:b/>
                <w:szCs w:val="22"/>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514365C7" w14:textId="2B4FA870" w:rsidR="006119DB" w:rsidRDefault="006119DB" w:rsidP="006119DB">
            <w:pPr>
              <w:rPr>
                <w:rFonts w:cs="Tahoma"/>
                <w:szCs w:val="22"/>
                <w:lang w:val="el-GR" w:eastAsia="en-US"/>
              </w:rPr>
            </w:pPr>
            <w:r w:rsidRPr="00ED1485">
              <w:rPr>
                <w:rFonts w:cs="Tahoma"/>
                <w:szCs w:val="22"/>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w:t>
            </w:r>
            <w:r w:rsidR="00243EBC" w:rsidRPr="00D557D9">
              <w:rPr>
                <w:rFonts w:cs="Tahoma"/>
                <w:szCs w:val="22"/>
                <w:lang w:val="el-GR"/>
              </w:rPr>
              <w:fldChar w:fldCharType="begin"/>
            </w:r>
            <w:r w:rsidR="00243EBC" w:rsidRPr="00D557D9">
              <w:rPr>
                <w:rFonts w:cs="Tahoma"/>
                <w:szCs w:val="22"/>
                <w:lang w:val="el-GR"/>
              </w:rPr>
              <w:instrText xml:space="preserve"> REF _Ref496541309 \r \h </w:instrText>
            </w:r>
            <w:r w:rsidR="00243EBC">
              <w:rPr>
                <w:rFonts w:cs="Tahoma"/>
                <w:szCs w:val="22"/>
                <w:lang w:val="el-GR"/>
              </w:rPr>
              <w:instrText xml:space="preserve"> \* MERGEFORMAT </w:instrText>
            </w:r>
            <w:r w:rsidR="00243EBC" w:rsidRPr="00D557D9">
              <w:rPr>
                <w:rFonts w:cs="Tahoma"/>
                <w:szCs w:val="22"/>
                <w:lang w:val="el-GR"/>
              </w:rPr>
            </w:r>
            <w:r w:rsidR="00243EBC" w:rsidRPr="00D557D9">
              <w:rPr>
                <w:rFonts w:cs="Tahoma"/>
                <w:szCs w:val="22"/>
                <w:lang w:val="el-GR"/>
              </w:rPr>
              <w:fldChar w:fldCharType="separate"/>
            </w:r>
            <w:r w:rsidR="00C61D58">
              <w:rPr>
                <w:rFonts w:cs="Tahoma"/>
                <w:szCs w:val="22"/>
                <w:lang w:val="el-GR"/>
              </w:rPr>
              <w:t>2.2.5</w:t>
            </w:r>
            <w:r w:rsidR="00243EBC" w:rsidRPr="00D557D9">
              <w:rPr>
                <w:rFonts w:cs="Tahoma"/>
                <w:szCs w:val="22"/>
                <w:lang w:val="el-GR"/>
              </w:rPr>
              <w:fldChar w:fldCharType="end"/>
            </w:r>
            <w:r w:rsidRPr="00ED1485">
              <w:rPr>
                <w:rFonts w:cs="Tahoma"/>
                <w:szCs w:val="22"/>
                <w:lang w:val="el-GR" w:eastAsia="en-US"/>
              </w:rPr>
              <w:t xml:space="preserve">. </w:t>
            </w:r>
          </w:p>
          <w:p w14:paraId="018EE68A" w14:textId="440EDDFD" w:rsidR="00540A73" w:rsidRPr="00ED1485" w:rsidRDefault="00540A73">
            <w:pPr>
              <w:rPr>
                <w:rFonts w:cs="Tahoma"/>
                <w:szCs w:val="22"/>
                <w:lang w:val="el-GR" w:eastAsia="en-US"/>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37FF8B31" w14:textId="6ABA52EC" w:rsidR="00D56132" w:rsidRPr="00603221" w:rsidRDefault="00D56132" w:rsidP="003822A5">
            <w:pPr>
              <w:autoSpaceDE w:val="0"/>
              <w:autoSpaceDN w:val="0"/>
              <w:adjustRightInd w:val="0"/>
              <w:rPr>
                <w:rFonts w:cs="Tahoma"/>
                <w:b/>
                <w:szCs w:val="22"/>
                <w:lang w:val="el-GR" w:eastAsia="el-GR"/>
              </w:rPr>
            </w:pPr>
          </w:p>
        </w:tc>
      </w:tr>
    </w:tbl>
    <w:p w14:paraId="4543E96D" w14:textId="77777777" w:rsidR="00D56132" w:rsidRPr="00603221" w:rsidRDefault="00D56132">
      <w:pPr>
        <w:rPr>
          <w:rFonts w:cs="Tahoma"/>
          <w:b/>
          <w:szCs w:val="22"/>
          <w:lang w:val="el-GR"/>
        </w:rPr>
      </w:pPr>
    </w:p>
    <w:p w14:paraId="595ECAB2" w14:textId="00BAEECB" w:rsidR="008338F0" w:rsidRPr="00603221" w:rsidRDefault="003355E7">
      <w:pPr>
        <w:rPr>
          <w:rFonts w:cs="Tahoma"/>
          <w:b/>
          <w:szCs w:val="22"/>
          <w:lang w:val="el-GR"/>
        </w:rPr>
      </w:pPr>
      <w:r w:rsidRPr="00603221">
        <w:rPr>
          <w:rFonts w:cs="Tahoma"/>
          <w:b/>
          <w:bCs/>
          <w:szCs w:val="22"/>
          <w:lang w:val="el-GR"/>
        </w:rPr>
        <w:t xml:space="preserve">Β.4. </w:t>
      </w:r>
      <w:r w:rsidRPr="00603221">
        <w:rPr>
          <w:rFonts w:cs="Tahoma"/>
          <w:b/>
          <w:szCs w:val="22"/>
          <w:lang w:val="el-GR"/>
        </w:rPr>
        <w:t xml:space="preserve">Για την απόδειξη της τεχνικής ικανότητας της παραγράφου </w:t>
      </w:r>
      <w:r w:rsidR="00C72E48">
        <w:rPr>
          <w:rFonts w:cs="Tahoma"/>
          <w:b/>
          <w:szCs w:val="22"/>
          <w:lang w:val="el-GR"/>
        </w:rPr>
        <w:fldChar w:fldCharType="begin"/>
      </w:r>
      <w:r w:rsidR="00C72E48">
        <w:rPr>
          <w:rFonts w:cs="Tahoma"/>
          <w:b/>
          <w:szCs w:val="22"/>
          <w:lang w:val="el-GR"/>
        </w:rPr>
        <w:instrText xml:space="preserve"> REF _Ref496541329 \r \h </w:instrText>
      </w:r>
      <w:r w:rsidR="00C72E48">
        <w:rPr>
          <w:rFonts w:cs="Tahoma"/>
          <w:b/>
          <w:szCs w:val="22"/>
          <w:lang w:val="el-GR"/>
        </w:rPr>
      </w:r>
      <w:r w:rsidR="00C72E48">
        <w:rPr>
          <w:rFonts w:cs="Tahoma"/>
          <w:b/>
          <w:szCs w:val="22"/>
          <w:lang w:val="el-GR"/>
        </w:rPr>
        <w:fldChar w:fldCharType="separate"/>
      </w:r>
      <w:r w:rsidR="00C61D58">
        <w:rPr>
          <w:rFonts w:cs="Tahoma"/>
          <w:b/>
          <w:szCs w:val="22"/>
          <w:lang w:val="el-GR"/>
        </w:rPr>
        <w:t>2.2.6</w:t>
      </w:r>
      <w:r w:rsidR="00C72E48">
        <w:rPr>
          <w:rFonts w:cs="Tahoma"/>
          <w:b/>
          <w:szCs w:val="22"/>
          <w:lang w:val="el-GR"/>
        </w:rPr>
        <w:fldChar w:fldCharType="end"/>
      </w:r>
      <w:r w:rsidRPr="00603221">
        <w:rPr>
          <w:rFonts w:cs="Tahoma"/>
          <w:b/>
          <w:szCs w:val="22"/>
          <w:lang w:val="el-GR"/>
        </w:rPr>
        <w:t xml:space="preserve"> οι οικονομικοί φορείς προσκομίζουν</w:t>
      </w:r>
      <w:r w:rsidR="00154368" w:rsidRPr="00603221">
        <w:rPr>
          <w:rFonts w:cs="Tahoma"/>
          <w:b/>
          <w:szCs w:val="22"/>
          <w:lang w:val="el-GR"/>
        </w:rPr>
        <w:t xml:space="preserve"> τα αναφερόμενα στον κατωτέρω πίνακα</w:t>
      </w:r>
      <w:r w:rsidR="00E1337D" w:rsidRPr="00603221">
        <w:rPr>
          <w:rFonts w:cs="Tahoma"/>
          <w:b/>
          <w:szCs w:val="22"/>
          <w:lang w:val="el-GR"/>
        </w:rPr>
        <w:t xml:space="preserve"> </w:t>
      </w:r>
      <w:r w:rsidR="00814752" w:rsidRPr="00603221">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2349E4" w14:paraId="268B702B" w14:textId="77777777" w:rsidTr="00641C65">
        <w:trPr>
          <w:trHeight w:val="758"/>
        </w:trPr>
        <w:tc>
          <w:tcPr>
            <w:tcW w:w="675" w:type="dxa"/>
            <w:shd w:val="clear" w:color="auto" w:fill="D9D9D9"/>
          </w:tcPr>
          <w:p w14:paraId="2492EF2C" w14:textId="77777777" w:rsidR="007340CA" w:rsidRPr="00603221" w:rsidRDefault="00C40FB9" w:rsidP="009C5EA6">
            <w:pPr>
              <w:rPr>
                <w:rFonts w:cs="Tahoma"/>
                <w:b/>
                <w:szCs w:val="22"/>
                <w:lang w:val="el-GR"/>
              </w:rPr>
            </w:pPr>
            <w:r w:rsidRPr="00603221">
              <w:rPr>
                <w:rFonts w:cs="Tahoma"/>
                <w:b/>
                <w:szCs w:val="22"/>
                <w:lang w:val="el-GR"/>
              </w:rPr>
              <w:t>3</w:t>
            </w:r>
          </w:p>
        </w:tc>
        <w:tc>
          <w:tcPr>
            <w:tcW w:w="9180" w:type="dxa"/>
            <w:shd w:val="clear" w:color="auto" w:fill="D9D9D9"/>
          </w:tcPr>
          <w:p w14:paraId="33EE4307" w14:textId="04B255F5"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3B38C5">
              <w:rPr>
                <w:rFonts w:cs="Tahoma"/>
                <w:b/>
                <w:sz w:val="22"/>
                <w:szCs w:val="22"/>
              </w:rPr>
              <w:t xml:space="preserve"> </w:t>
            </w:r>
            <w:r w:rsidR="00C72E48">
              <w:rPr>
                <w:rFonts w:cs="Tahoma"/>
                <w:b/>
                <w:sz w:val="22"/>
                <w:szCs w:val="22"/>
              </w:rPr>
              <w:fldChar w:fldCharType="begin"/>
            </w:r>
            <w:r w:rsidR="00C72E48">
              <w:rPr>
                <w:rFonts w:cs="Tahoma"/>
                <w:b/>
                <w:sz w:val="22"/>
                <w:szCs w:val="22"/>
              </w:rPr>
              <w:instrText xml:space="preserve"> REF _Ref81923747 \r \h </w:instrText>
            </w:r>
            <w:r w:rsidR="00C72E48">
              <w:rPr>
                <w:rFonts w:cs="Tahoma"/>
                <w:b/>
                <w:sz w:val="22"/>
                <w:szCs w:val="22"/>
              </w:rPr>
            </w:r>
            <w:r w:rsidR="00C72E48">
              <w:rPr>
                <w:rFonts w:cs="Tahoma"/>
                <w:b/>
                <w:sz w:val="22"/>
                <w:szCs w:val="22"/>
              </w:rPr>
              <w:fldChar w:fldCharType="separate"/>
            </w:r>
            <w:r w:rsidR="00C61D58">
              <w:rPr>
                <w:rFonts w:cs="Tahoma"/>
                <w:b/>
                <w:sz w:val="22"/>
                <w:szCs w:val="22"/>
              </w:rPr>
              <w:t>2.2.6.1</w:t>
            </w:r>
            <w:r w:rsidR="00C72E48">
              <w:rPr>
                <w:rFonts w:cs="Tahoma"/>
                <w:b/>
                <w:sz w:val="22"/>
                <w:szCs w:val="22"/>
              </w:rPr>
              <w:fldChar w:fldCharType="end"/>
            </w:r>
          </w:p>
          <w:p w14:paraId="568E276D" w14:textId="381CC883" w:rsidR="007340CA" w:rsidRPr="00603221" w:rsidRDefault="00154368" w:rsidP="009C5EA6">
            <w:pPr>
              <w:autoSpaceDE w:val="0"/>
              <w:autoSpaceDN w:val="0"/>
              <w:adjustRightInd w:val="0"/>
              <w:rPr>
                <w:rFonts w:cs="Tahoma"/>
                <w:szCs w:val="22"/>
                <w:lang w:val="el-GR"/>
              </w:rPr>
            </w:pPr>
            <w:r w:rsidRPr="00603221">
              <w:rPr>
                <w:rFonts w:cs="Tahoma"/>
                <w:szCs w:val="22"/>
                <w:lang w:val="el-GR"/>
              </w:rPr>
              <w:t xml:space="preserve">Οι οικονομικοί φορείς οφείλουν να αποδείξουν το ανωτέρω κριτήριο ποιοτικής επιλογής </w:t>
            </w:r>
            <w:r w:rsidR="00755711" w:rsidRPr="00603221">
              <w:rPr>
                <w:rFonts w:cs="Tahoma"/>
                <w:szCs w:val="22"/>
                <w:lang w:val="el-GR"/>
              </w:rPr>
              <w:t>υποβάλλοντας</w:t>
            </w:r>
            <w:r w:rsidRPr="00603221">
              <w:rPr>
                <w:rFonts w:cs="Tahoma"/>
                <w:szCs w:val="22"/>
                <w:lang w:val="el-GR"/>
              </w:rPr>
              <w:t xml:space="preserve"> τα ακόλουθα στοιχεία τεκμηρίωσης:</w:t>
            </w:r>
          </w:p>
        </w:tc>
      </w:tr>
      <w:tr w:rsidR="007340CA" w:rsidRPr="002349E4" w14:paraId="3CC0A17D" w14:textId="77777777" w:rsidTr="009C5EA6">
        <w:tc>
          <w:tcPr>
            <w:tcW w:w="675" w:type="dxa"/>
          </w:tcPr>
          <w:p w14:paraId="4E5AE6DB" w14:textId="77777777" w:rsidR="007340CA" w:rsidRPr="00603221" w:rsidRDefault="00C40FB9" w:rsidP="009C5EA6">
            <w:pPr>
              <w:rPr>
                <w:rFonts w:cs="Tahoma"/>
                <w:szCs w:val="22"/>
              </w:rPr>
            </w:pPr>
            <w:r w:rsidRPr="00603221">
              <w:rPr>
                <w:rFonts w:cs="Tahoma"/>
                <w:szCs w:val="22"/>
                <w:lang w:val="el-GR"/>
              </w:rPr>
              <w:t>3</w:t>
            </w:r>
            <w:r w:rsidR="007340CA" w:rsidRPr="00603221">
              <w:rPr>
                <w:rFonts w:cs="Tahoma"/>
                <w:szCs w:val="22"/>
              </w:rPr>
              <w:t>.1</w:t>
            </w:r>
          </w:p>
        </w:tc>
        <w:tc>
          <w:tcPr>
            <w:tcW w:w="9180" w:type="dxa"/>
          </w:tcPr>
          <w:p w14:paraId="1057331B" w14:textId="0B440B4E"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w:t>
            </w:r>
            <w:r w:rsidR="002A37B5" w:rsidRPr="00EE041B">
              <w:rPr>
                <w:rFonts w:cs="Tahoma"/>
                <w:sz w:val="22"/>
                <w:szCs w:val="22"/>
              </w:rPr>
              <w:t>ή συμμετείχε με ποσοστό μεγαλύτερο ή ίσο του</w:t>
            </w:r>
            <w:r w:rsidR="00312450" w:rsidRPr="00EE041B">
              <w:rPr>
                <w:rFonts w:cs="Tahoma"/>
                <w:sz w:val="22"/>
                <w:szCs w:val="22"/>
              </w:rPr>
              <w:t xml:space="preserve"> 60%</w:t>
            </w:r>
            <w:r w:rsidR="00312450">
              <w:rPr>
                <w:rFonts w:cs="Tahoma"/>
                <w:sz w:val="22"/>
                <w:szCs w:val="22"/>
              </w:rPr>
              <w:t xml:space="preserve"> </w:t>
            </w:r>
            <w:r w:rsidRPr="00603221">
              <w:rPr>
                <w:rFonts w:cs="Tahoma"/>
                <w:sz w:val="22"/>
                <w:szCs w:val="22"/>
              </w:rPr>
              <w:t xml:space="preserve">ο οικονομικός φορέας κατά τα </w:t>
            </w:r>
            <w:r w:rsidR="0073342A">
              <w:rPr>
                <w:rFonts w:cs="Tahoma"/>
                <w:sz w:val="22"/>
                <w:szCs w:val="22"/>
              </w:rPr>
              <w:t xml:space="preserve">πέντε </w:t>
            </w:r>
            <w:r w:rsidRPr="00603221">
              <w:rPr>
                <w:rFonts w:cs="Tahoma"/>
                <w:sz w:val="22"/>
                <w:szCs w:val="22"/>
              </w:rPr>
              <w:t>(</w:t>
            </w:r>
            <w:r w:rsidR="0073342A">
              <w:rPr>
                <w:rFonts w:cs="Tahoma"/>
                <w:sz w:val="22"/>
                <w:szCs w:val="22"/>
              </w:rPr>
              <w:t>5</w:t>
            </w:r>
            <w:r w:rsidRPr="00603221">
              <w:rPr>
                <w:rFonts w:cs="Tahoma"/>
                <w:sz w:val="22"/>
                <w:szCs w:val="22"/>
              </w:rPr>
              <w:t>)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2349E4" w14:paraId="12A01FFD" w14:textId="77777777" w:rsidTr="009C5EA6">
              <w:tc>
                <w:tcPr>
                  <w:tcW w:w="171" w:type="pct"/>
                  <w:shd w:val="clear" w:color="auto" w:fill="D9D9D9"/>
                </w:tcPr>
                <w:p w14:paraId="7C505A96" w14:textId="77777777" w:rsidR="007340CA" w:rsidRPr="00641C65" w:rsidRDefault="007340CA" w:rsidP="00641C65">
                  <w:pPr>
                    <w:tabs>
                      <w:tab w:val="left" w:pos="-2268"/>
                    </w:tabs>
                    <w:spacing w:line="276" w:lineRule="auto"/>
                    <w:jc w:val="center"/>
                    <w:rPr>
                      <w:rFonts w:cs="Tahoma"/>
                      <w:sz w:val="20"/>
                      <w:szCs w:val="20"/>
                    </w:rPr>
                  </w:pPr>
                  <w:r w:rsidRPr="00641C65">
                    <w:rPr>
                      <w:rFonts w:cs="Tahoma"/>
                      <w:sz w:val="20"/>
                      <w:szCs w:val="20"/>
                    </w:rPr>
                    <w:t>Α/Α</w:t>
                  </w:r>
                </w:p>
              </w:tc>
              <w:tc>
                <w:tcPr>
                  <w:tcW w:w="547" w:type="pct"/>
                  <w:shd w:val="clear" w:color="auto" w:fill="D9D9D9"/>
                </w:tcPr>
                <w:p w14:paraId="31B02D25" w14:textId="77777777" w:rsidR="007340CA" w:rsidRPr="00641C65" w:rsidRDefault="007340CA" w:rsidP="00641C65">
                  <w:pPr>
                    <w:tabs>
                      <w:tab w:val="left" w:pos="-2268"/>
                    </w:tabs>
                    <w:spacing w:line="276" w:lineRule="auto"/>
                    <w:ind w:left="-108"/>
                    <w:jc w:val="center"/>
                    <w:rPr>
                      <w:rFonts w:cs="Tahoma"/>
                      <w:sz w:val="20"/>
                      <w:szCs w:val="20"/>
                    </w:rPr>
                  </w:pPr>
                  <w:r w:rsidRPr="00641C65">
                    <w:rPr>
                      <w:rFonts w:cs="Tahoma"/>
                      <w:sz w:val="20"/>
                      <w:szCs w:val="20"/>
                    </w:rPr>
                    <w:t>ΠΕΛΑΤΗΣ</w:t>
                  </w:r>
                </w:p>
              </w:tc>
              <w:tc>
                <w:tcPr>
                  <w:tcW w:w="640" w:type="pct"/>
                  <w:shd w:val="clear" w:color="auto" w:fill="D9D9D9"/>
                </w:tcPr>
                <w:p w14:paraId="4EC0B9A2" w14:textId="77777777" w:rsidR="007340CA" w:rsidRPr="00641C65" w:rsidRDefault="007340CA" w:rsidP="00641C65">
                  <w:pPr>
                    <w:tabs>
                      <w:tab w:val="left" w:pos="-2268"/>
                    </w:tabs>
                    <w:spacing w:line="276" w:lineRule="auto"/>
                    <w:ind w:left="-108"/>
                    <w:jc w:val="center"/>
                    <w:rPr>
                      <w:rFonts w:cs="Tahoma"/>
                      <w:sz w:val="20"/>
                      <w:szCs w:val="20"/>
                    </w:rPr>
                  </w:pPr>
                  <w:r w:rsidRPr="00641C65">
                    <w:rPr>
                      <w:rFonts w:cs="Tahoma"/>
                      <w:sz w:val="20"/>
                      <w:szCs w:val="20"/>
                    </w:rPr>
                    <w:t>ΣΥΝΤΟΜΗ ΠΕΡΙΓΡΑΦΗ ΤΟΥ ΕΡΓΟΥ</w:t>
                  </w:r>
                </w:p>
              </w:tc>
              <w:tc>
                <w:tcPr>
                  <w:tcW w:w="645" w:type="pct"/>
                  <w:shd w:val="clear" w:color="auto" w:fill="D9D9D9"/>
                </w:tcPr>
                <w:p w14:paraId="529E69D8" w14:textId="77777777" w:rsidR="007340CA" w:rsidRPr="00641C65" w:rsidRDefault="007340CA" w:rsidP="00641C65">
                  <w:pPr>
                    <w:tabs>
                      <w:tab w:val="left" w:pos="-2268"/>
                    </w:tabs>
                    <w:spacing w:line="276" w:lineRule="auto"/>
                    <w:ind w:left="-108"/>
                    <w:jc w:val="center"/>
                    <w:rPr>
                      <w:rFonts w:cs="Tahoma"/>
                      <w:sz w:val="20"/>
                      <w:szCs w:val="20"/>
                    </w:rPr>
                  </w:pPr>
                  <w:r w:rsidRPr="00641C65">
                    <w:rPr>
                      <w:rFonts w:cs="Tahoma"/>
                      <w:sz w:val="20"/>
                      <w:szCs w:val="20"/>
                    </w:rPr>
                    <w:t>ΔΙΑΡΚΕΙΑ ΕΚΤΕΛΕΣΗΣ ΕΡΓΟΥ</w:t>
                  </w:r>
                </w:p>
              </w:tc>
              <w:tc>
                <w:tcPr>
                  <w:tcW w:w="607" w:type="pct"/>
                  <w:shd w:val="clear" w:color="auto" w:fill="D9D9D9"/>
                </w:tcPr>
                <w:p w14:paraId="224F7630" w14:textId="77777777" w:rsidR="007340CA" w:rsidRPr="00641C65" w:rsidRDefault="007340CA" w:rsidP="00641C65">
                  <w:pPr>
                    <w:tabs>
                      <w:tab w:val="left" w:pos="-2268"/>
                    </w:tabs>
                    <w:spacing w:line="276" w:lineRule="auto"/>
                    <w:ind w:left="72"/>
                    <w:jc w:val="center"/>
                    <w:rPr>
                      <w:rFonts w:cs="Tahoma"/>
                      <w:sz w:val="20"/>
                      <w:szCs w:val="20"/>
                    </w:rPr>
                  </w:pPr>
                  <w:r w:rsidRPr="00641C65">
                    <w:rPr>
                      <w:rFonts w:cs="Tahoma"/>
                      <w:sz w:val="20"/>
                      <w:szCs w:val="20"/>
                    </w:rPr>
                    <w:t>ΠΡΟΫΠΟ-ΛΟΓΙΣΜΟΣ</w:t>
                  </w:r>
                </w:p>
              </w:tc>
              <w:tc>
                <w:tcPr>
                  <w:tcW w:w="763" w:type="pct"/>
                  <w:shd w:val="clear" w:color="auto" w:fill="D9D9D9"/>
                </w:tcPr>
                <w:p w14:paraId="5D75C66F" w14:textId="77777777" w:rsidR="007340CA" w:rsidRPr="00641C65" w:rsidRDefault="007340CA" w:rsidP="00641C65">
                  <w:pPr>
                    <w:tabs>
                      <w:tab w:val="left" w:pos="-2268"/>
                    </w:tabs>
                    <w:spacing w:line="276" w:lineRule="auto"/>
                    <w:jc w:val="center"/>
                    <w:rPr>
                      <w:rFonts w:cs="Tahoma"/>
                      <w:sz w:val="20"/>
                      <w:szCs w:val="20"/>
                      <w:lang w:val="el-GR"/>
                    </w:rPr>
                  </w:pPr>
                  <w:r w:rsidRPr="00641C65">
                    <w:rPr>
                      <w:rFonts w:cs="Tahoma"/>
                      <w:sz w:val="20"/>
                      <w:szCs w:val="20"/>
                      <w:lang w:val="el-GR"/>
                    </w:rPr>
                    <w:t>ΣΥΝΟΠΤΙΚΗ ΠΕΡΙΓΡΑΦΗ ΣΥΝΕΙΣΦΟΡΑΣ ΣΤΟ ΕΡΓΟ</w:t>
                  </w:r>
                </w:p>
                <w:p w14:paraId="0A4A769B" w14:textId="77777777" w:rsidR="007340CA" w:rsidRPr="00641C65" w:rsidRDefault="007340CA" w:rsidP="00641C65">
                  <w:pPr>
                    <w:tabs>
                      <w:tab w:val="left" w:pos="-2268"/>
                    </w:tabs>
                    <w:spacing w:line="276" w:lineRule="auto"/>
                    <w:jc w:val="center"/>
                    <w:rPr>
                      <w:rFonts w:cs="Tahoma"/>
                      <w:sz w:val="20"/>
                      <w:szCs w:val="20"/>
                      <w:lang w:val="el-GR"/>
                    </w:rPr>
                  </w:pPr>
                  <w:r w:rsidRPr="00641C65">
                    <w:rPr>
                      <w:rFonts w:cs="Tahoma"/>
                      <w:sz w:val="20"/>
                      <w:szCs w:val="20"/>
                      <w:lang w:val="el-GR"/>
                    </w:rPr>
                    <w:t>(αντικείμενο)</w:t>
                  </w:r>
                </w:p>
              </w:tc>
              <w:tc>
                <w:tcPr>
                  <w:tcW w:w="845" w:type="pct"/>
                  <w:shd w:val="clear" w:color="auto" w:fill="D9D9D9"/>
                </w:tcPr>
                <w:p w14:paraId="65B4C976" w14:textId="77777777" w:rsidR="007340CA" w:rsidRPr="00641C65" w:rsidRDefault="007340CA" w:rsidP="00641C65">
                  <w:pPr>
                    <w:tabs>
                      <w:tab w:val="left" w:pos="-2268"/>
                    </w:tabs>
                    <w:spacing w:line="276" w:lineRule="auto"/>
                    <w:jc w:val="center"/>
                    <w:rPr>
                      <w:rFonts w:cs="Tahoma"/>
                      <w:sz w:val="20"/>
                      <w:szCs w:val="20"/>
                      <w:lang w:val="el-GR"/>
                    </w:rPr>
                  </w:pPr>
                  <w:r w:rsidRPr="00641C65">
                    <w:rPr>
                      <w:rFonts w:cs="Tahoma"/>
                      <w:sz w:val="20"/>
                      <w:szCs w:val="20"/>
                      <w:lang w:val="el-GR"/>
                    </w:rPr>
                    <w:t>ΠΟΣΟΣΤΟ ΣΥΜΜΕΤΟΧΗΣ</w:t>
                  </w:r>
                </w:p>
                <w:p w14:paraId="63A193B3" w14:textId="77777777" w:rsidR="007340CA" w:rsidRPr="00641C65" w:rsidRDefault="007340CA" w:rsidP="00641C65">
                  <w:pPr>
                    <w:tabs>
                      <w:tab w:val="left" w:pos="-2268"/>
                    </w:tabs>
                    <w:spacing w:line="276" w:lineRule="auto"/>
                    <w:jc w:val="center"/>
                    <w:rPr>
                      <w:rFonts w:cs="Tahoma"/>
                      <w:sz w:val="20"/>
                      <w:szCs w:val="20"/>
                      <w:lang w:val="el-GR"/>
                    </w:rPr>
                  </w:pPr>
                  <w:r w:rsidRPr="00641C65">
                    <w:rPr>
                      <w:rFonts w:cs="Tahoma"/>
                      <w:sz w:val="20"/>
                      <w:szCs w:val="20"/>
                      <w:lang w:val="el-GR"/>
                    </w:rPr>
                    <w:t>ΣΤΟ ΕΡΓΟ</w:t>
                  </w:r>
                </w:p>
                <w:p w14:paraId="48AC2014" w14:textId="77777777" w:rsidR="007340CA" w:rsidRPr="00641C65" w:rsidRDefault="007340CA" w:rsidP="00641C65">
                  <w:pPr>
                    <w:tabs>
                      <w:tab w:val="left" w:pos="-2268"/>
                    </w:tabs>
                    <w:spacing w:line="276" w:lineRule="auto"/>
                    <w:jc w:val="center"/>
                    <w:rPr>
                      <w:rFonts w:cs="Tahoma"/>
                      <w:sz w:val="20"/>
                      <w:szCs w:val="20"/>
                      <w:lang w:val="el-GR"/>
                    </w:rPr>
                  </w:pPr>
                  <w:r w:rsidRPr="00641C65">
                    <w:rPr>
                      <w:rFonts w:cs="Tahoma"/>
                      <w:sz w:val="20"/>
                      <w:szCs w:val="20"/>
                      <w:lang w:val="el-GR"/>
                    </w:rPr>
                    <w:t>(προϋπολογισμός)</w:t>
                  </w:r>
                </w:p>
              </w:tc>
              <w:tc>
                <w:tcPr>
                  <w:tcW w:w="781" w:type="pct"/>
                  <w:shd w:val="clear" w:color="auto" w:fill="D9D9D9"/>
                </w:tcPr>
                <w:p w14:paraId="0E57883E" w14:textId="77777777" w:rsidR="007340CA" w:rsidRPr="00641C65" w:rsidRDefault="007340CA" w:rsidP="00641C65">
                  <w:pPr>
                    <w:tabs>
                      <w:tab w:val="left" w:pos="-2268"/>
                    </w:tabs>
                    <w:spacing w:line="276" w:lineRule="auto"/>
                    <w:jc w:val="center"/>
                    <w:rPr>
                      <w:rFonts w:cs="Tahoma"/>
                      <w:sz w:val="20"/>
                      <w:szCs w:val="20"/>
                      <w:lang w:val="el-GR"/>
                    </w:rPr>
                  </w:pPr>
                  <w:r w:rsidRPr="00641C65">
                    <w:rPr>
                      <w:rFonts w:cs="Tahoma"/>
                      <w:sz w:val="20"/>
                      <w:szCs w:val="20"/>
                      <w:lang w:val="el-GR"/>
                    </w:rPr>
                    <w:t>ΣΤΟΙΧΕΙΟ ΤΕΚΜΗΡΙΩΣΗΣ</w:t>
                  </w:r>
                </w:p>
                <w:p w14:paraId="4F12785B" w14:textId="77777777" w:rsidR="007340CA" w:rsidRPr="00641C65" w:rsidRDefault="007340CA" w:rsidP="00641C65">
                  <w:pPr>
                    <w:tabs>
                      <w:tab w:val="left" w:pos="-2268"/>
                    </w:tabs>
                    <w:spacing w:line="276" w:lineRule="auto"/>
                    <w:jc w:val="center"/>
                    <w:rPr>
                      <w:rFonts w:cs="Tahoma"/>
                      <w:sz w:val="20"/>
                      <w:szCs w:val="20"/>
                      <w:lang w:val="el-GR"/>
                    </w:rPr>
                  </w:pPr>
                  <w:r w:rsidRPr="00641C65">
                    <w:rPr>
                      <w:rFonts w:cs="Tahoma"/>
                      <w:sz w:val="20"/>
                      <w:szCs w:val="20"/>
                      <w:lang w:val="el-GR"/>
                    </w:rPr>
                    <w:t xml:space="preserve">(τύπος &amp; </w:t>
                  </w:r>
                  <w:proofErr w:type="spellStart"/>
                  <w:r w:rsidRPr="00641C65">
                    <w:rPr>
                      <w:rFonts w:cs="Tahoma"/>
                      <w:sz w:val="20"/>
                      <w:szCs w:val="20"/>
                      <w:lang w:val="el-GR"/>
                    </w:rPr>
                    <w:t>ημ</w:t>
                  </w:r>
                  <w:proofErr w:type="spellEnd"/>
                  <w:r w:rsidRPr="00641C65">
                    <w:rPr>
                      <w:rFonts w:cs="Tahoma"/>
                      <w:sz w:val="20"/>
                      <w:szCs w:val="20"/>
                      <w:lang w:val="el-GR"/>
                    </w:rPr>
                    <w:t>/</w:t>
                  </w:r>
                  <w:proofErr w:type="spellStart"/>
                  <w:r w:rsidRPr="00641C65">
                    <w:rPr>
                      <w:rFonts w:cs="Tahoma"/>
                      <w:sz w:val="20"/>
                      <w:szCs w:val="20"/>
                      <w:lang w:val="el-GR"/>
                    </w:rPr>
                    <w:t>νία</w:t>
                  </w:r>
                  <w:proofErr w:type="spellEnd"/>
                  <w:r w:rsidRPr="00641C65">
                    <w:rPr>
                      <w:rFonts w:cs="Tahoma"/>
                      <w:sz w:val="20"/>
                      <w:szCs w:val="20"/>
                      <w:lang w:val="el-GR"/>
                    </w:rPr>
                    <w:t>)</w:t>
                  </w:r>
                </w:p>
              </w:tc>
            </w:tr>
            <w:tr w:rsidR="007340CA" w:rsidRPr="002349E4" w14:paraId="56254F6A" w14:textId="77777777" w:rsidTr="009C5EA6">
              <w:tc>
                <w:tcPr>
                  <w:tcW w:w="171" w:type="pct"/>
                </w:tcPr>
                <w:p w14:paraId="23F7FA17" w14:textId="77777777" w:rsidR="007340CA" w:rsidRPr="00603221" w:rsidRDefault="007340CA" w:rsidP="009C5EA6">
                  <w:pPr>
                    <w:tabs>
                      <w:tab w:val="left" w:pos="-2268"/>
                    </w:tabs>
                    <w:spacing w:line="276" w:lineRule="auto"/>
                    <w:rPr>
                      <w:rFonts w:cs="Tahoma"/>
                      <w:b/>
                      <w:szCs w:val="22"/>
                      <w:lang w:val="el-GR"/>
                    </w:rPr>
                  </w:pPr>
                </w:p>
              </w:tc>
              <w:tc>
                <w:tcPr>
                  <w:tcW w:w="547" w:type="pct"/>
                </w:tcPr>
                <w:p w14:paraId="7B41FB46" w14:textId="77777777" w:rsidR="007340CA" w:rsidRPr="00603221" w:rsidRDefault="007340CA" w:rsidP="009C5EA6">
                  <w:pPr>
                    <w:tabs>
                      <w:tab w:val="left" w:pos="-2268"/>
                    </w:tabs>
                    <w:spacing w:line="276" w:lineRule="auto"/>
                    <w:ind w:left="-108"/>
                    <w:rPr>
                      <w:rFonts w:cs="Tahoma"/>
                      <w:b/>
                      <w:szCs w:val="22"/>
                      <w:lang w:val="el-GR"/>
                    </w:rPr>
                  </w:pPr>
                </w:p>
              </w:tc>
              <w:tc>
                <w:tcPr>
                  <w:tcW w:w="640" w:type="pct"/>
                </w:tcPr>
                <w:p w14:paraId="2D51B21A" w14:textId="77777777" w:rsidR="007340CA" w:rsidRPr="00603221" w:rsidRDefault="007340CA" w:rsidP="009C5EA6">
                  <w:pPr>
                    <w:tabs>
                      <w:tab w:val="left" w:pos="-2268"/>
                    </w:tabs>
                    <w:spacing w:line="276" w:lineRule="auto"/>
                    <w:ind w:left="-108"/>
                    <w:rPr>
                      <w:rFonts w:cs="Tahoma"/>
                      <w:b/>
                      <w:szCs w:val="22"/>
                      <w:lang w:val="el-GR"/>
                    </w:rPr>
                  </w:pPr>
                </w:p>
              </w:tc>
              <w:tc>
                <w:tcPr>
                  <w:tcW w:w="645" w:type="pct"/>
                </w:tcPr>
                <w:p w14:paraId="322A6B15" w14:textId="77777777" w:rsidR="007340CA" w:rsidRPr="00603221" w:rsidRDefault="007340CA" w:rsidP="009C5EA6">
                  <w:pPr>
                    <w:tabs>
                      <w:tab w:val="left" w:pos="-2268"/>
                    </w:tabs>
                    <w:spacing w:line="276" w:lineRule="auto"/>
                    <w:ind w:left="-108"/>
                    <w:rPr>
                      <w:rFonts w:cs="Tahoma"/>
                      <w:b/>
                      <w:szCs w:val="22"/>
                      <w:lang w:val="el-GR"/>
                    </w:rPr>
                  </w:pPr>
                </w:p>
              </w:tc>
              <w:tc>
                <w:tcPr>
                  <w:tcW w:w="607" w:type="pct"/>
                </w:tcPr>
                <w:p w14:paraId="205AE417" w14:textId="77777777" w:rsidR="007340CA" w:rsidRPr="00603221" w:rsidRDefault="007340CA" w:rsidP="009C5EA6">
                  <w:pPr>
                    <w:tabs>
                      <w:tab w:val="left" w:pos="-2268"/>
                    </w:tabs>
                    <w:spacing w:line="276" w:lineRule="auto"/>
                    <w:ind w:left="72"/>
                    <w:rPr>
                      <w:rFonts w:cs="Tahoma"/>
                      <w:b/>
                      <w:szCs w:val="22"/>
                      <w:lang w:val="el-GR"/>
                    </w:rPr>
                  </w:pPr>
                </w:p>
              </w:tc>
              <w:tc>
                <w:tcPr>
                  <w:tcW w:w="763" w:type="pct"/>
                </w:tcPr>
                <w:p w14:paraId="59ED0991" w14:textId="77777777" w:rsidR="007340CA" w:rsidRPr="00603221" w:rsidRDefault="007340CA" w:rsidP="009C5EA6">
                  <w:pPr>
                    <w:tabs>
                      <w:tab w:val="left" w:pos="-2268"/>
                    </w:tabs>
                    <w:spacing w:line="276" w:lineRule="auto"/>
                    <w:rPr>
                      <w:rFonts w:cs="Tahoma"/>
                      <w:b/>
                      <w:szCs w:val="22"/>
                      <w:lang w:val="el-GR"/>
                    </w:rPr>
                  </w:pPr>
                </w:p>
              </w:tc>
              <w:tc>
                <w:tcPr>
                  <w:tcW w:w="845" w:type="pct"/>
                </w:tcPr>
                <w:p w14:paraId="7594D6E4" w14:textId="77777777" w:rsidR="007340CA" w:rsidRPr="00603221" w:rsidRDefault="007340CA" w:rsidP="009C5EA6">
                  <w:pPr>
                    <w:tabs>
                      <w:tab w:val="left" w:pos="-2268"/>
                    </w:tabs>
                    <w:spacing w:line="276" w:lineRule="auto"/>
                    <w:rPr>
                      <w:rFonts w:cs="Tahoma"/>
                      <w:b/>
                      <w:szCs w:val="22"/>
                      <w:lang w:val="el-GR"/>
                    </w:rPr>
                  </w:pPr>
                </w:p>
              </w:tc>
              <w:tc>
                <w:tcPr>
                  <w:tcW w:w="781" w:type="pct"/>
                </w:tcPr>
                <w:p w14:paraId="6A04D326" w14:textId="77777777" w:rsidR="007340CA" w:rsidRPr="00603221" w:rsidRDefault="007340CA" w:rsidP="009C5EA6">
                  <w:pPr>
                    <w:tabs>
                      <w:tab w:val="left" w:pos="-2268"/>
                    </w:tabs>
                    <w:spacing w:line="276" w:lineRule="auto"/>
                    <w:rPr>
                      <w:rFonts w:cs="Tahoma"/>
                      <w:b/>
                      <w:szCs w:val="22"/>
                      <w:lang w:val="el-GR"/>
                    </w:rPr>
                  </w:pPr>
                </w:p>
              </w:tc>
            </w:tr>
          </w:tbl>
          <w:p w14:paraId="706483F3" w14:textId="77777777" w:rsidR="007340CA" w:rsidRPr="00603221" w:rsidRDefault="007340CA" w:rsidP="009C5EA6">
            <w:pPr>
              <w:pStyle w:val="Tabletext"/>
              <w:spacing w:line="276" w:lineRule="auto"/>
              <w:jc w:val="both"/>
              <w:rPr>
                <w:rFonts w:cs="Tahoma"/>
                <w:sz w:val="22"/>
                <w:szCs w:val="22"/>
              </w:rPr>
            </w:pPr>
          </w:p>
          <w:p w14:paraId="5B26F770" w14:textId="77777777" w:rsidR="007340CA" w:rsidRPr="00603221" w:rsidRDefault="007340CA" w:rsidP="009C5EA6">
            <w:pPr>
              <w:spacing w:line="276" w:lineRule="auto"/>
              <w:rPr>
                <w:rFonts w:cs="Tahoma"/>
                <w:szCs w:val="22"/>
              </w:rPr>
            </w:pPr>
            <w:r w:rsidRPr="00603221">
              <w:rPr>
                <w:rFonts w:cs="Tahoma"/>
                <w:szCs w:val="22"/>
              </w:rPr>
              <w:t>όπ</w:t>
            </w:r>
            <w:proofErr w:type="spellStart"/>
            <w:r w:rsidRPr="00603221">
              <w:rPr>
                <w:rFonts w:cs="Tahoma"/>
                <w:szCs w:val="22"/>
              </w:rPr>
              <w:t>ου</w:t>
            </w:r>
            <w:proofErr w:type="spellEnd"/>
            <w:r w:rsidRPr="00603221">
              <w:rPr>
                <w:rFonts w:cs="Tahoma"/>
                <w:szCs w:val="22"/>
              </w:rPr>
              <w:t xml:space="preserve"> </w:t>
            </w:r>
            <w:r w:rsidRPr="00603221">
              <w:rPr>
                <w:rFonts w:cs="Tahoma"/>
                <w:b/>
                <w:szCs w:val="22"/>
              </w:rPr>
              <w:t>«ΣΤΟΙΧΕΙΟ ΤΕΚΜΗΡΙΩΣΗΣ»</w:t>
            </w:r>
            <w:r w:rsidRPr="00603221">
              <w:rPr>
                <w:rFonts w:cs="Tahoma"/>
                <w:szCs w:val="22"/>
              </w:rPr>
              <w:t xml:space="preserve">: </w:t>
            </w:r>
          </w:p>
          <w:p w14:paraId="00EF6EC4" w14:textId="2EC177B6" w:rsidR="007340CA" w:rsidRPr="00603221" w:rsidRDefault="007340CA" w:rsidP="000B0981">
            <w:pPr>
              <w:numPr>
                <w:ilvl w:val="0"/>
                <w:numId w:val="8"/>
              </w:numPr>
              <w:suppressAutoHyphens w:val="0"/>
              <w:ind w:left="419" w:hanging="357"/>
              <w:rPr>
                <w:rFonts w:cs="Tahoma"/>
                <w:szCs w:val="22"/>
                <w:lang w:val="el-GR"/>
              </w:rPr>
            </w:pPr>
            <w:r w:rsidRPr="00603221">
              <w:rPr>
                <w:rFonts w:cs="Tahoma"/>
                <w:szCs w:val="22"/>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rFonts w:cs="Tahoma"/>
                <w:szCs w:val="22"/>
                <w:lang w:val="el-GR"/>
              </w:rPr>
              <w:t xml:space="preserve">ή βεβαίωση καλής εκτέλεσης </w:t>
            </w:r>
            <w:r w:rsidRPr="00603221">
              <w:rPr>
                <w:rFonts w:cs="Tahoma"/>
                <w:szCs w:val="22"/>
                <w:lang w:val="el-GR"/>
              </w:rPr>
              <w:t xml:space="preserve">που συντάσσεται από την αρμόδια Δημόσια Αρχή. </w:t>
            </w:r>
          </w:p>
          <w:p w14:paraId="7C78F7F7" w14:textId="434B91E6" w:rsidR="007340CA" w:rsidRPr="00603221" w:rsidRDefault="007340CA" w:rsidP="000B0981">
            <w:pPr>
              <w:numPr>
                <w:ilvl w:val="0"/>
                <w:numId w:val="8"/>
              </w:numPr>
              <w:suppressAutoHyphens w:val="0"/>
              <w:ind w:left="419" w:hanging="357"/>
              <w:rPr>
                <w:rFonts w:cs="Tahoma"/>
                <w:szCs w:val="22"/>
                <w:lang w:val="el-GR"/>
              </w:rPr>
            </w:pPr>
            <w:r w:rsidRPr="00603221">
              <w:rPr>
                <w:rFonts w:cs="Tahoma"/>
                <w:szCs w:val="22"/>
                <w:lang w:val="el-GR"/>
              </w:rPr>
              <w:t>Εάν ο Πελάτης είναι ιδιώτης, ως στοιχείο τεκμηρίωσης υποβάλλεται δήλωση είτε του ιδιώτη</w:t>
            </w:r>
            <w:r w:rsidR="00F525CA">
              <w:rPr>
                <w:rFonts w:cs="Tahoma"/>
                <w:szCs w:val="22"/>
                <w:lang w:val="el-GR"/>
              </w:rPr>
              <w:t xml:space="preserve"> </w:t>
            </w:r>
            <w:r w:rsidR="00F525CA" w:rsidRPr="00F525CA">
              <w:rPr>
                <w:rFonts w:cs="Tahoma"/>
                <w:szCs w:val="22"/>
                <w:lang w:val="el-GR"/>
              </w:rPr>
              <w:t>όπως εκπροσωπείται από το Νόμιμο Εκπρόσωπο</w:t>
            </w:r>
            <w:r w:rsidRPr="00603221">
              <w:rPr>
                <w:rFonts w:cs="Tahoma"/>
                <w:szCs w:val="22"/>
                <w:lang w:val="el-GR"/>
              </w:rPr>
              <w:t xml:space="preserve">, είτε του υποψηφίου </w:t>
            </w:r>
            <w:r w:rsidR="00D17DD0">
              <w:rPr>
                <w:rFonts w:cs="Tahoma"/>
                <w:szCs w:val="22"/>
                <w:lang w:val="el-GR"/>
              </w:rPr>
              <w:t>οικονομικού φορέα.</w:t>
            </w:r>
          </w:p>
          <w:p w14:paraId="47CDC9B9" w14:textId="77777777" w:rsidR="007340CA" w:rsidRPr="00603221" w:rsidRDefault="007340CA" w:rsidP="009C5EA6">
            <w:pPr>
              <w:pStyle w:val="Tabletext"/>
              <w:spacing w:line="276" w:lineRule="auto"/>
              <w:jc w:val="both"/>
              <w:rPr>
                <w:rFonts w:cs="Tahoma"/>
                <w:sz w:val="22"/>
                <w:szCs w:val="22"/>
              </w:rPr>
            </w:pPr>
          </w:p>
        </w:tc>
      </w:tr>
      <w:tr w:rsidR="0073342A" w:rsidRPr="002349E4" w14:paraId="362D7802" w14:textId="77777777" w:rsidTr="004231FD">
        <w:tc>
          <w:tcPr>
            <w:tcW w:w="675" w:type="dxa"/>
            <w:shd w:val="clear" w:color="auto" w:fill="FFFFFF" w:themeFill="background1"/>
          </w:tcPr>
          <w:p w14:paraId="54685628" w14:textId="34E808D2" w:rsidR="0073342A" w:rsidRPr="004231FD" w:rsidRDefault="0073342A" w:rsidP="0073342A">
            <w:pPr>
              <w:rPr>
                <w:rFonts w:cs="Tahoma"/>
                <w:szCs w:val="22"/>
                <w:lang w:val="el-GR"/>
              </w:rPr>
            </w:pPr>
            <w:r w:rsidRPr="004231FD">
              <w:rPr>
                <w:rFonts w:cs="Tahoma"/>
                <w:szCs w:val="22"/>
                <w:lang w:val="el-GR"/>
              </w:rPr>
              <w:lastRenderedPageBreak/>
              <w:t>3.2</w:t>
            </w:r>
          </w:p>
        </w:tc>
        <w:tc>
          <w:tcPr>
            <w:tcW w:w="9180" w:type="dxa"/>
            <w:shd w:val="clear" w:color="auto" w:fill="auto"/>
          </w:tcPr>
          <w:p w14:paraId="41BE220F" w14:textId="5EA26EE9" w:rsidR="0073342A" w:rsidRPr="0026389D" w:rsidRDefault="0073342A" w:rsidP="0073342A">
            <w:pPr>
              <w:pStyle w:val="Tabletext"/>
              <w:jc w:val="both"/>
              <w:rPr>
                <w:rFonts w:cs="Tahoma"/>
                <w:sz w:val="22"/>
                <w:szCs w:val="22"/>
                <w:lang w:eastAsia="zh-CN"/>
              </w:rPr>
            </w:pPr>
            <w:r w:rsidRPr="004231FD">
              <w:rPr>
                <w:rFonts w:cs="Tahoma"/>
                <w:sz w:val="22"/>
                <w:szCs w:val="22"/>
                <w:lang w:eastAsia="zh-CN"/>
              </w:rPr>
              <w:t>Πιστοποιητικό συμμόρφωσης από διαπιστευμένους προς τούτο Φορείς Πιστοποίησης του δημόσιου ή του ιδιωτικού τομέα, όσον αφορά στην παροχή διαφημιστικών υπηρεσιών σε φορείς του Δημοσίου και του ευρύτερου δημόσιου τομέα, σύμφωνα με την παράγραφο 3</w:t>
            </w:r>
            <w:r w:rsidR="001C2D38" w:rsidRPr="004231FD">
              <w:rPr>
                <w:rFonts w:cs="Tahoma"/>
                <w:sz w:val="22"/>
                <w:szCs w:val="22"/>
                <w:lang w:eastAsia="zh-CN"/>
              </w:rPr>
              <w:t>α</w:t>
            </w:r>
            <w:r w:rsidRPr="004231FD">
              <w:rPr>
                <w:rFonts w:cs="Tahoma"/>
                <w:sz w:val="22"/>
                <w:szCs w:val="22"/>
                <w:lang w:eastAsia="zh-CN"/>
              </w:rPr>
              <w:t xml:space="preserve"> του άρθρου 12 του ν. 3688/2008.</w:t>
            </w:r>
          </w:p>
        </w:tc>
      </w:tr>
      <w:tr w:rsidR="0073342A" w:rsidRPr="002349E4" w14:paraId="11CE7667" w14:textId="77777777" w:rsidTr="009C5EA6">
        <w:tc>
          <w:tcPr>
            <w:tcW w:w="675" w:type="dxa"/>
            <w:shd w:val="clear" w:color="auto" w:fill="D9D9D9"/>
          </w:tcPr>
          <w:p w14:paraId="450005BC" w14:textId="77777777" w:rsidR="0073342A" w:rsidRPr="00603221" w:rsidRDefault="0073342A" w:rsidP="0073342A">
            <w:pPr>
              <w:rPr>
                <w:rFonts w:cs="Tahoma"/>
                <w:b/>
                <w:szCs w:val="22"/>
              </w:rPr>
            </w:pPr>
            <w:r w:rsidRPr="00603221">
              <w:rPr>
                <w:rFonts w:cs="Tahoma"/>
                <w:b/>
                <w:szCs w:val="22"/>
                <w:lang w:val="el-GR"/>
              </w:rPr>
              <w:t>4</w:t>
            </w:r>
            <w:r w:rsidRPr="00603221">
              <w:rPr>
                <w:rFonts w:cs="Tahoma"/>
                <w:b/>
                <w:szCs w:val="22"/>
              </w:rPr>
              <w:t>.</w:t>
            </w:r>
          </w:p>
        </w:tc>
        <w:tc>
          <w:tcPr>
            <w:tcW w:w="9180" w:type="dxa"/>
            <w:shd w:val="clear" w:color="auto" w:fill="D9D9D9"/>
          </w:tcPr>
          <w:p w14:paraId="2CE8E885" w14:textId="13D86357" w:rsidR="0073342A" w:rsidRPr="00603221" w:rsidRDefault="0073342A" w:rsidP="0073342A">
            <w:pPr>
              <w:autoSpaceDE w:val="0"/>
              <w:autoSpaceDN w:val="0"/>
              <w:adjustRightInd w:val="0"/>
              <w:spacing w:after="0"/>
              <w:jc w:val="left"/>
              <w:rPr>
                <w:rFonts w:cs="Tahoma"/>
                <w:b/>
                <w:bCs/>
                <w:szCs w:val="22"/>
                <w:lang w:val="el-GR" w:eastAsia="el-GR"/>
              </w:rPr>
            </w:pPr>
            <w:r w:rsidRPr="00603221">
              <w:rPr>
                <w:rFonts w:cs="Tahoma"/>
                <w:b/>
                <w:bCs/>
                <w:szCs w:val="22"/>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rFonts w:cs="Tahoma"/>
                <w:b/>
                <w:bCs/>
                <w:szCs w:val="22"/>
                <w:lang w:val="el-GR" w:eastAsia="el-GR"/>
              </w:rPr>
              <w:t xml:space="preserve">σύμφωνα με την παράγραφο </w:t>
            </w:r>
            <w:r>
              <w:rPr>
                <w:rFonts w:cs="Tahoma"/>
                <w:b/>
                <w:bCs/>
                <w:szCs w:val="22"/>
                <w:lang w:val="el-GR" w:eastAsia="el-GR"/>
              </w:rPr>
              <w:fldChar w:fldCharType="begin"/>
            </w:r>
            <w:r>
              <w:rPr>
                <w:rFonts w:cs="Tahoma"/>
                <w:b/>
                <w:bCs/>
                <w:szCs w:val="22"/>
                <w:lang w:val="el-GR" w:eastAsia="el-GR"/>
              </w:rPr>
              <w:instrText xml:space="preserve"> REF _Ref81923858 \r \h </w:instrText>
            </w:r>
            <w:r>
              <w:rPr>
                <w:rFonts w:cs="Tahoma"/>
                <w:b/>
                <w:bCs/>
                <w:szCs w:val="22"/>
                <w:lang w:val="el-GR" w:eastAsia="el-GR"/>
              </w:rPr>
            </w:r>
            <w:r>
              <w:rPr>
                <w:rFonts w:cs="Tahoma"/>
                <w:b/>
                <w:bCs/>
                <w:szCs w:val="22"/>
                <w:lang w:val="el-GR" w:eastAsia="el-GR"/>
              </w:rPr>
              <w:fldChar w:fldCharType="separate"/>
            </w:r>
            <w:r w:rsidR="00C61D58">
              <w:rPr>
                <w:rFonts w:cs="Tahoma"/>
                <w:b/>
                <w:bCs/>
                <w:szCs w:val="22"/>
                <w:lang w:val="el-GR" w:eastAsia="el-GR"/>
              </w:rPr>
              <w:t>2.2.6.2</w:t>
            </w:r>
            <w:r>
              <w:rPr>
                <w:rFonts w:cs="Tahoma"/>
                <w:b/>
                <w:bCs/>
                <w:szCs w:val="22"/>
                <w:lang w:val="el-GR" w:eastAsia="el-GR"/>
              </w:rPr>
              <w:fldChar w:fldCharType="end"/>
            </w:r>
            <w:r>
              <w:rPr>
                <w:rFonts w:cs="Tahoma"/>
                <w:b/>
                <w:bCs/>
                <w:szCs w:val="22"/>
                <w:lang w:val="el-GR" w:eastAsia="el-GR"/>
              </w:rPr>
              <w:t>.</w:t>
            </w:r>
            <w:r w:rsidRPr="00603221">
              <w:rPr>
                <w:rFonts w:cs="Tahoma"/>
                <w:b/>
                <w:bCs/>
                <w:szCs w:val="22"/>
                <w:lang w:val="el-GR" w:eastAsia="el-GR"/>
              </w:rPr>
              <w:t xml:space="preserve"> </w:t>
            </w:r>
          </w:p>
          <w:p w14:paraId="53B32BEF" w14:textId="77777777" w:rsidR="0073342A" w:rsidRDefault="0073342A" w:rsidP="0073342A">
            <w:pPr>
              <w:autoSpaceDE w:val="0"/>
              <w:autoSpaceDN w:val="0"/>
              <w:adjustRightInd w:val="0"/>
              <w:rPr>
                <w:rFonts w:cs="Tahoma"/>
                <w:szCs w:val="22"/>
                <w:lang w:val="el-GR"/>
              </w:rPr>
            </w:pPr>
          </w:p>
          <w:p w14:paraId="216744FE" w14:textId="60BD27F7" w:rsidR="0073342A" w:rsidRPr="00603221" w:rsidRDefault="0073342A" w:rsidP="0073342A">
            <w:pPr>
              <w:autoSpaceDE w:val="0"/>
              <w:autoSpaceDN w:val="0"/>
              <w:adjustRightInd w:val="0"/>
              <w:rPr>
                <w:rFonts w:cs="Tahoma"/>
                <w:szCs w:val="22"/>
                <w:lang w:val="el-GR"/>
              </w:rPr>
            </w:pPr>
            <w:r w:rsidRPr="00603221">
              <w:rPr>
                <w:rFonts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73342A" w:rsidRPr="002349E4" w14:paraId="036248FC" w14:textId="77777777" w:rsidTr="009C5EA6">
        <w:trPr>
          <w:trHeight w:val="1063"/>
        </w:trPr>
        <w:tc>
          <w:tcPr>
            <w:tcW w:w="675" w:type="dxa"/>
          </w:tcPr>
          <w:p w14:paraId="38A114C0" w14:textId="77777777" w:rsidR="0073342A" w:rsidRPr="00603221" w:rsidRDefault="0073342A" w:rsidP="0073342A">
            <w:pPr>
              <w:rPr>
                <w:rFonts w:cs="Tahoma"/>
                <w:szCs w:val="22"/>
              </w:rPr>
            </w:pPr>
            <w:r w:rsidRPr="00603221">
              <w:rPr>
                <w:rFonts w:cs="Tahoma"/>
                <w:szCs w:val="22"/>
                <w:lang w:val="el-GR"/>
              </w:rPr>
              <w:t>4</w:t>
            </w:r>
            <w:r w:rsidRPr="00603221">
              <w:rPr>
                <w:rFonts w:cs="Tahoma"/>
                <w:szCs w:val="22"/>
              </w:rPr>
              <w:t>.1</w:t>
            </w:r>
          </w:p>
        </w:tc>
        <w:tc>
          <w:tcPr>
            <w:tcW w:w="9180" w:type="dxa"/>
          </w:tcPr>
          <w:p w14:paraId="16A5E098" w14:textId="77777777" w:rsidR="0073342A" w:rsidRPr="00603221" w:rsidRDefault="0073342A" w:rsidP="0073342A">
            <w:pPr>
              <w:spacing w:line="276" w:lineRule="auto"/>
              <w:rPr>
                <w:rFonts w:cs="Tahoma"/>
                <w:szCs w:val="22"/>
                <w:lang w:val="el-GR"/>
              </w:rPr>
            </w:pPr>
            <w:r w:rsidRPr="00603221">
              <w:rPr>
                <w:rFonts w:cs="Tahoma"/>
                <w:szCs w:val="22"/>
                <w:lang w:val="el-GR"/>
              </w:rPr>
              <w:t xml:space="preserve">Πίνακα των </w:t>
            </w:r>
            <w:r w:rsidRPr="00603221">
              <w:rPr>
                <w:rFonts w:cs="Tahoma"/>
                <w:b/>
                <w:szCs w:val="22"/>
                <w:lang w:val="el-GR"/>
              </w:rPr>
              <w:t xml:space="preserve">υπαλλήλων του Οικονομικού Φορέα </w:t>
            </w:r>
            <w:r w:rsidRPr="00603221">
              <w:rPr>
                <w:rFonts w:cs="Tahoma"/>
                <w:szCs w:val="22"/>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73342A" w:rsidRPr="002349E4" w14:paraId="2D75443D" w14:textId="77777777" w:rsidTr="004629AE">
              <w:trPr>
                <w:trHeight w:val="788"/>
              </w:trPr>
              <w:tc>
                <w:tcPr>
                  <w:tcW w:w="262" w:type="pct"/>
                  <w:shd w:val="clear" w:color="auto" w:fill="E0E0E0"/>
                  <w:vAlign w:val="center"/>
                </w:tcPr>
                <w:p w14:paraId="74A5EEB3" w14:textId="77777777" w:rsidR="0073342A" w:rsidRPr="00603221" w:rsidRDefault="0073342A" w:rsidP="0073342A">
                  <w:pPr>
                    <w:spacing w:line="276" w:lineRule="auto"/>
                    <w:rPr>
                      <w:rFonts w:cs="Tahoma"/>
                      <w:szCs w:val="22"/>
                    </w:rPr>
                  </w:pPr>
                  <w:r w:rsidRPr="00603221">
                    <w:rPr>
                      <w:rFonts w:cs="Tahoma"/>
                      <w:szCs w:val="22"/>
                    </w:rPr>
                    <w:t>Α/Α</w:t>
                  </w:r>
                </w:p>
              </w:tc>
              <w:tc>
                <w:tcPr>
                  <w:tcW w:w="1130" w:type="pct"/>
                  <w:shd w:val="clear" w:color="auto" w:fill="E0E0E0"/>
                  <w:vAlign w:val="center"/>
                </w:tcPr>
                <w:p w14:paraId="1CC32DCF" w14:textId="77777777" w:rsidR="0073342A" w:rsidRPr="00603221" w:rsidRDefault="0073342A" w:rsidP="0073342A">
                  <w:pPr>
                    <w:spacing w:line="276" w:lineRule="auto"/>
                    <w:rPr>
                      <w:rFonts w:cs="Tahoma"/>
                      <w:szCs w:val="22"/>
                      <w:lang w:val="el-GR"/>
                    </w:rPr>
                  </w:pPr>
                  <w:r w:rsidRPr="00603221">
                    <w:rPr>
                      <w:rFonts w:cs="Tahoma"/>
                      <w:szCs w:val="22"/>
                      <w:lang w:val="el-GR"/>
                    </w:rPr>
                    <w:t>Εταιρεία (σε περίπτωση Ένωσης / Κοινοπραξίας)</w:t>
                  </w:r>
                </w:p>
              </w:tc>
              <w:tc>
                <w:tcPr>
                  <w:tcW w:w="1130" w:type="pct"/>
                  <w:shd w:val="clear" w:color="auto" w:fill="E0E0E0"/>
                  <w:vAlign w:val="center"/>
                </w:tcPr>
                <w:p w14:paraId="06C11D84" w14:textId="77777777" w:rsidR="0073342A" w:rsidRPr="00603221" w:rsidRDefault="0073342A" w:rsidP="0073342A">
                  <w:pPr>
                    <w:spacing w:line="276" w:lineRule="auto"/>
                    <w:rPr>
                      <w:rFonts w:cs="Tahoma"/>
                      <w:szCs w:val="22"/>
                      <w:lang w:val="el-GR"/>
                    </w:rPr>
                  </w:pPr>
                  <w:r w:rsidRPr="00603221">
                    <w:rPr>
                      <w:rFonts w:cs="Tahoma"/>
                      <w:szCs w:val="22"/>
                      <w:lang w:val="el-GR"/>
                    </w:rPr>
                    <w:t>Ονοματεπώνυμο Μέλους Ομάδας Έργου</w:t>
                  </w:r>
                </w:p>
              </w:tc>
              <w:tc>
                <w:tcPr>
                  <w:tcW w:w="1132" w:type="pct"/>
                  <w:shd w:val="clear" w:color="auto" w:fill="E0E0E0"/>
                  <w:vAlign w:val="center"/>
                </w:tcPr>
                <w:p w14:paraId="39961716" w14:textId="77777777" w:rsidR="0073342A" w:rsidRPr="00603221" w:rsidRDefault="0073342A" w:rsidP="0073342A">
                  <w:pPr>
                    <w:spacing w:line="276" w:lineRule="auto"/>
                    <w:rPr>
                      <w:rFonts w:cs="Tahoma"/>
                      <w:szCs w:val="22"/>
                      <w:lang w:val="el-GR"/>
                    </w:rPr>
                  </w:pPr>
                  <w:r w:rsidRPr="00603221">
                    <w:rPr>
                      <w:rFonts w:cs="Tahoma"/>
                      <w:szCs w:val="22"/>
                      <w:lang w:val="el-GR"/>
                    </w:rPr>
                    <w:t>Θέση στην Ομάδα Έργου</w:t>
                  </w:r>
                </w:p>
              </w:tc>
              <w:tc>
                <w:tcPr>
                  <w:tcW w:w="629" w:type="pct"/>
                  <w:shd w:val="clear" w:color="auto" w:fill="E0E0E0"/>
                  <w:vAlign w:val="center"/>
                </w:tcPr>
                <w:p w14:paraId="4E00816E" w14:textId="77777777" w:rsidR="0073342A" w:rsidRPr="00603221" w:rsidRDefault="0073342A" w:rsidP="0073342A">
                  <w:pPr>
                    <w:spacing w:line="276" w:lineRule="auto"/>
                    <w:rPr>
                      <w:rFonts w:cs="Tahoma"/>
                      <w:szCs w:val="22"/>
                      <w:lang w:val="el-GR"/>
                    </w:rPr>
                  </w:pPr>
                  <w:r w:rsidRPr="00603221">
                    <w:rPr>
                      <w:rFonts w:cs="Tahoma"/>
                      <w:szCs w:val="22"/>
                      <w:lang w:val="el-GR"/>
                    </w:rPr>
                    <w:t>Ανθρωπομήνες</w:t>
                  </w:r>
                </w:p>
              </w:tc>
              <w:tc>
                <w:tcPr>
                  <w:tcW w:w="718" w:type="pct"/>
                  <w:shd w:val="clear" w:color="auto" w:fill="C0C0C0"/>
                </w:tcPr>
                <w:p w14:paraId="04723C05" w14:textId="77777777" w:rsidR="0073342A" w:rsidRPr="00603221" w:rsidRDefault="0073342A" w:rsidP="0073342A">
                  <w:pPr>
                    <w:spacing w:line="276" w:lineRule="auto"/>
                    <w:rPr>
                      <w:rFonts w:cs="Tahoma"/>
                      <w:szCs w:val="22"/>
                      <w:lang w:val="el-GR"/>
                    </w:rPr>
                  </w:pPr>
                  <w:r w:rsidRPr="00603221">
                    <w:rPr>
                      <w:rFonts w:cs="Tahoma"/>
                      <w:szCs w:val="22"/>
                      <w:lang w:val="el-GR"/>
                    </w:rPr>
                    <w:t>Ποσοστό συμμετοχής* (%)</w:t>
                  </w:r>
                </w:p>
              </w:tc>
            </w:tr>
            <w:tr w:rsidR="0073342A" w:rsidRPr="002349E4" w14:paraId="45A1187C" w14:textId="77777777" w:rsidTr="004629AE">
              <w:trPr>
                <w:trHeight w:val="394"/>
              </w:trPr>
              <w:tc>
                <w:tcPr>
                  <w:tcW w:w="262" w:type="pct"/>
                  <w:vAlign w:val="center"/>
                </w:tcPr>
                <w:p w14:paraId="06C7A963" w14:textId="77777777" w:rsidR="0073342A" w:rsidRPr="00603221" w:rsidRDefault="0073342A" w:rsidP="0073342A">
                  <w:pPr>
                    <w:spacing w:line="276" w:lineRule="auto"/>
                    <w:rPr>
                      <w:rFonts w:cs="Tahoma"/>
                      <w:szCs w:val="22"/>
                      <w:lang w:val="el-GR"/>
                    </w:rPr>
                  </w:pPr>
                </w:p>
              </w:tc>
              <w:tc>
                <w:tcPr>
                  <w:tcW w:w="1130" w:type="pct"/>
                  <w:vAlign w:val="center"/>
                </w:tcPr>
                <w:p w14:paraId="34B9EA8C" w14:textId="77777777" w:rsidR="0073342A" w:rsidRPr="00603221" w:rsidRDefault="0073342A" w:rsidP="0073342A">
                  <w:pPr>
                    <w:spacing w:line="276" w:lineRule="auto"/>
                    <w:rPr>
                      <w:rFonts w:cs="Tahoma"/>
                      <w:szCs w:val="22"/>
                      <w:lang w:val="el-GR"/>
                    </w:rPr>
                  </w:pPr>
                </w:p>
              </w:tc>
              <w:tc>
                <w:tcPr>
                  <w:tcW w:w="1130" w:type="pct"/>
                  <w:vAlign w:val="center"/>
                </w:tcPr>
                <w:p w14:paraId="5B67BD72" w14:textId="77777777" w:rsidR="0073342A" w:rsidRPr="00603221" w:rsidRDefault="0073342A" w:rsidP="0073342A">
                  <w:pPr>
                    <w:spacing w:line="276" w:lineRule="auto"/>
                    <w:rPr>
                      <w:rFonts w:cs="Tahoma"/>
                      <w:szCs w:val="22"/>
                      <w:lang w:val="el-GR"/>
                    </w:rPr>
                  </w:pPr>
                </w:p>
              </w:tc>
              <w:tc>
                <w:tcPr>
                  <w:tcW w:w="1132" w:type="pct"/>
                  <w:vAlign w:val="center"/>
                </w:tcPr>
                <w:p w14:paraId="35DBAE48" w14:textId="77777777" w:rsidR="0073342A" w:rsidRPr="00603221" w:rsidRDefault="0073342A" w:rsidP="0073342A">
                  <w:pPr>
                    <w:spacing w:line="276" w:lineRule="auto"/>
                    <w:rPr>
                      <w:rFonts w:cs="Tahoma"/>
                      <w:szCs w:val="22"/>
                      <w:lang w:val="el-GR"/>
                    </w:rPr>
                  </w:pPr>
                </w:p>
              </w:tc>
              <w:tc>
                <w:tcPr>
                  <w:tcW w:w="629" w:type="pct"/>
                  <w:vAlign w:val="center"/>
                </w:tcPr>
                <w:p w14:paraId="47B9E143" w14:textId="77777777" w:rsidR="0073342A" w:rsidRPr="00603221" w:rsidRDefault="0073342A" w:rsidP="0073342A">
                  <w:pPr>
                    <w:spacing w:line="276" w:lineRule="auto"/>
                    <w:rPr>
                      <w:rFonts w:cs="Tahoma"/>
                      <w:szCs w:val="22"/>
                      <w:lang w:val="el-GR"/>
                    </w:rPr>
                  </w:pPr>
                </w:p>
              </w:tc>
              <w:tc>
                <w:tcPr>
                  <w:tcW w:w="718" w:type="pct"/>
                  <w:shd w:val="clear" w:color="auto" w:fill="C0C0C0"/>
                </w:tcPr>
                <w:p w14:paraId="4103B0C4" w14:textId="77777777" w:rsidR="0073342A" w:rsidRPr="00603221" w:rsidRDefault="0073342A" w:rsidP="0073342A">
                  <w:pPr>
                    <w:spacing w:line="276" w:lineRule="auto"/>
                    <w:rPr>
                      <w:rFonts w:cs="Tahoma"/>
                      <w:szCs w:val="22"/>
                      <w:lang w:val="el-GR"/>
                    </w:rPr>
                  </w:pPr>
                </w:p>
              </w:tc>
            </w:tr>
            <w:tr w:rsidR="0073342A" w:rsidRPr="002349E4" w14:paraId="47CAA84D" w14:textId="77777777" w:rsidTr="004629AE">
              <w:trPr>
                <w:trHeight w:val="394"/>
              </w:trPr>
              <w:tc>
                <w:tcPr>
                  <w:tcW w:w="262" w:type="pct"/>
                  <w:vAlign w:val="center"/>
                </w:tcPr>
                <w:p w14:paraId="50351940" w14:textId="77777777" w:rsidR="0073342A" w:rsidRPr="00603221" w:rsidRDefault="0073342A" w:rsidP="0073342A">
                  <w:pPr>
                    <w:spacing w:line="276" w:lineRule="auto"/>
                    <w:rPr>
                      <w:rFonts w:cs="Tahoma"/>
                      <w:szCs w:val="22"/>
                      <w:lang w:val="el-GR"/>
                    </w:rPr>
                  </w:pPr>
                </w:p>
              </w:tc>
              <w:tc>
                <w:tcPr>
                  <w:tcW w:w="1130" w:type="pct"/>
                  <w:vAlign w:val="center"/>
                </w:tcPr>
                <w:p w14:paraId="20167BAD" w14:textId="77777777" w:rsidR="0073342A" w:rsidRPr="00603221" w:rsidRDefault="0073342A" w:rsidP="0073342A">
                  <w:pPr>
                    <w:spacing w:line="276" w:lineRule="auto"/>
                    <w:rPr>
                      <w:rFonts w:cs="Tahoma"/>
                      <w:szCs w:val="22"/>
                      <w:lang w:val="el-GR"/>
                    </w:rPr>
                  </w:pPr>
                </w:p>
              </w:tc>
              <w:tc>
                <w:tcPr>
                  <w:tcW w:w="1130" w:type="pct"/>
                  <w:vAlign w:val="center"/>
                </w:tcPr>
                <w:p w14:paraId="19936402" w14:textId="77777777" w:rsidR="0073342A" w:rsidRPr="00603221" w:rsidRDefault="0073342A" w:rsidP="0073342A">
                  <w:pPr>
                    <w:spacing w:line="276" w:lineRule="auto"/>
                    <w:rPr>
                      <w:rFonts w:cs="Tahoma"/>
                      <w:szCs w:val="22"/>
                      <w:lang w:val="el-GR"/>
                    </w:rPr>
                  </w:pPr>
                </w:p>
              </w:tc>
              <w:tc>
                <w:tcPr>
                  <w:tcW w:w="1132" w:type="pct"/>
                  <w:vAlign w:val="center"/>
                </w:tcPr>
                <w:p w14:paraId="46705121" w14:textId="77777777" w:rsidR="0073342A" w:rsidRPr="00603221" w:rsidRDefault="0073342A" w:rsidP="0073342A">
                  <w:pPr>
                    <w:spacing w:line="276" w:lineRule="auto"/>
                    <w:rPr>
                      <w:rFonts w:cs="Tahoma"/>
                      <w:szCs w:val="22"/>
                      <w:lang w:val="el-GR"/>
                    </w:rPr>
                  </w:pPr>
                </w:p>
              </w:tc>
              <w:tc>
                <w:tcPr>
                  <w:tcW w:w="629" w:type="pct"/>
                  <w:vAlign w:val="center"/>
                </w:tcPr>
                <w:p w14:paraId="5DE545DD" w14:textId="77777777" w:rsidR="0073342A" w:rsidRPr="00603221" w:rsidRDefault="0073342A" w:rsidP="0073342A">
                  <w:pPr>
                    <w:spacing w:line="276" w:lineRule="auto"/>
                    <w:rPr>
                      <w:rFonts w:cs="Tahoma"/>
                      <w:szCs w:val="22"/>
                      <w:lang w:val="el-GR"/>
                    </w:rPr>
                  </w:pPr>
                </w:p>
              </w:tc>
              <w:tc>
                <w:tcPr>
                  <w:tcW w:w="718" w:type="pct"/>
                  <w:shd w:val="clear" w:color="auto" w:fill="C0C0C0"/>
                </w:tcPr>
                <w:p w14:paraId="3FB6182F" w14:textId="77777777" w:rsidR="0073342A" w:rsidRPr="00603221" w:rsidRDefault="0073342A" w:rsidP="0073342A">
                  <w:pPr>
                    <w:spacing w:line="276" w:lineRule="auto"/>
                    <w:rPr>
                      <w:rFonts w:cs="Tahoma"/>
                      <w:szCs w:val="22"/>
                      <w:lang w:val="el-GR"/>
                    </w:rPr>
                  </w:pPr>
                </w:p>
              </w:tc>
            </w:tr>
            <w:tr w:rsidR="0073342A" w:rsidRPr="002349E4" w14:paraId="4449EEEA" w14:textId="77777777" w:rsidTr="004629AE">
              <w:trPr>
                <w:trHeight w:val="394"/>
              </w:trPr>
              <w:tc>
                <w:tcPr>
                  <w:tcW w:w="262" w:type="pct"/>
                  <w:vAlign w:val="center"/>
                </w:tcPr>
                <w:p w14:paraId="44A77B06" w14:textId="77777777" w:rsidR="0073342A" w:rsidRPr="00603221" w:rsidRDefault="0073342A" w:rsidP="0073342A">
                  <w:pPr>
                    <w:spacing w:line="276" w:lineRule="auto"/>
                    <w:rPr>
                      <w:rFonts w:cs="Tahoma"/>
                      <w:szCs w:val="22"/>
                      <w:lang w:val="el-GR"/>
                    </w:rPr>
                  </w:pPr>
                </w:p>
              </w:tc>
              <w:tc>
                <w:tcPr>
                  <w:tcW w:w="1130" w:type="pct"/>
                  <w:vAlign w:val="center"/>
                </w:tcPr>
                <w:p w14:paraId="682761FB" w14:textId="77777777" w:rsidR="0073342A" w:rsidRPr="00603221" w:rsidRDefault="0073342A" w:rsidP="0073342A">
                  <w:pPr>
                    <w:spacing w:line="276" w:lineRule="auto"/>
                    <w:rPr>
                      <w:rFonts w:cs="Tahoma"/>
                      <w:szCs w:val="22"/>
                      <w:lang w:val="el-GR"/>
                    </w:rPr>
                  </w:pPr>
                </w:p>
              </w:tc>
              <w:tc>
                <w:tcPr>
                  <w:tcW w:w="1130" w:type="pct"/>
                  <w:vAlign w:val="center"/>
                </w:tcPr>
                <w:p w14:paraId="49E6BAFE" w14:textId="77777777" w:rsidR="0073342A" w:rsidRPr="00603221" w:rsidRDefault="0073342A" w:rsidP="0073342A">
                  <w:pPr>
                    <w:spacing w:line="276" w:lineRule="auto"/>
                    <w:rPr>
                      <w:rFonts w:cs="Tahoma"/>
                      <w:szCs w:val="22"/>
                      <w:lang w:val="el-GR"/>
                    </w:rPr>
                  </w:pPr>
                </w:p>
              </w:tc>
              <w:tc>
                <w:tcPr>
                  <w:tcW w:w="1132" w:type="pct"/>
                  <w:vAlign w:val="center"/>
                </w:tcPr>
                <w:p w14:paraId="33A06FD3" w14:textId="77777777" w:rsidR="0073342A" w:rsidRPr="00603221" w:rsidRDefault="0073342A" w:rsidP="0073342A">
                  <w:pPr>
                    <w:spacing w:line="276" w:lineRule="auto"/>
                    <w:rPr>
                      <w:rFonts w:cs="Tahoma"/>
                      <w:szCs w:val="22"/>
                      <w:lang w:val="el-GR"/>
                    </w:rPr>
                  </w:pPr>
                </w:p>
              </w:tc>
              <w:tc>
                <w:tcPr>
                  <w:tcW w:w="629" w:type="pct"/>
                  <w:vAlign w:val="center"/>
                </w:tcPr>
                <w:p w14:paraId="2CEECB6B" w14:textId="77777777" w:rsidR="0073342A" w:rsidRPr="00603221" w:rsidRDefault="0073342A" w:rsidP="0073342A">
                  <w:pPr>
                    <w:spacing w:line="276" w:lineRule="auto"/>
                    <w:rPr>
                      <w:rFonts w:cs="Tahoma"/>
                      <w:szCs w:val="22"/>
                      <w:lang w:val="el-GR"/>
                    </w:rPr>
                  </w:pPr>
                </w:p>
              </w:tc>
              <w:tc>
                <w:tcPr>
                  <w:tcW w:w="718" w:type="pct"/>
                  <w:shd w:val="clear" w:color="auto" w:fill="C0C0C0"/>
                </w:tcPr>
                <w:p w14:paraId="5FFE9293" w14:textId="77777777" w:rsidR="0073342A" w:rsidRPr="00603221" w:rsidRDefault="0073342A" w:rsidP="0073342A">
                  <w:pPr>
                    <w:spacing w:line="276" w:lineRule="auto"/>
                    <w:rPr>
                      <w:rFonts w:cs="Tahoma"/>
                      <w:szCs w:val="22"/>
                      <w:lang w:val="el-GR"/>
                    </w:rPr>
                  </w:pPr>
                </w:p>
              </w:tc>
            </w:tr>
            <w:tr w:rsidR="0073342A" w:rsidRPr="002349E4" w14:paraId="39DC8766" w14:textId="77777777" w:rsidTr="004629AE">
              <w:trPr>
                <w:trHeight w:val="380"/>
              </w:trPr>
              <w:tc>
                <w:tcPr>
                  <w:tcW w:w="3654" w:type="pct"/>
                  <w:gridSpan w:val="4"/>
                  <w:tcBorders>
                    <w:bottom w:val="single" w:sz="4" w:space="0" w:color="000080"/>
                  </w:tcBorders>
                  <w:shd w:val="clear" w:color="auto" w:fill="C0C0C0"/>
                  <w:vAlign w:val="center"/>
                </w:tcPr>
                <w:p w14:paraId="635F54DB" w14:textId="77777777" w:rsidR="0073342A" w:rsidRPr="00603221" w:rsidRDefault="0073342A" w:rsidP="0073342A">
                  <w:pPr>
                    <w:spacing w:line="276" w:lineRule="auto"/>
                    <w:rPr>
                      <w:rFonts w:cs="Tahoma"/>
                      <w:b/>
                      <w:szCs w:val="22"/>
                      <w:lang w:val="el-GR"/>
                    </w:rPr>
                  </w:pPr>
                  <w:r w:rsidRPr="00603221">
                    <w:rPr>
                      <w:rFonts w:cs="Tahoma"/>
                      <w:b/>
                      <w:szCs w:val="22"/>
                      <w:lang w:val="el-GR"/>
                    </w:rPr>
                    <w:t xml:space="preserve">ΜΕΡΙΚΟ ΣΥΝΟΛΟ (1) </w:t>
                  </w:r>
                </w:p>
              </w:tc>
              <w:tc>
                <w:tcPr>
                  <w:tcW w:w="629" w:type="pct"/>
                  <w:tcBorders>
                    <w:bottom w:val="single" w:sz="4" w:space="0" w:color="000080"/>
                  </w:tcBorders>
                  <w:shd w:val="clear" w:color="auto" w:fill="C0C0C0"/>
                  <w:vAlign w:val="center"/>
                </w:tcPr>
                <w:p w14:paraId="5B474B32" w14:textId="77777777" w:rsidR="0073342A" w:rsidRPr="00603221" w:rsidRDefault="0073342A" w:rsidP="0073342A">
                  <w:pPr>
                    <w:spacing w:line="276" w:lineRule="auto"/>
                    <w:rPr>
                      <w:rFonts w:cs="Tahoma"/>
                      <w:szCs w:val="22"/>
                      <w:lang w:val="el-GR"/>
                    </w:rPr>
                  </w:pPr>
                </w:p>
              </w:tc>
              <w:tc>
                <w:tcPr>
                  <w:tcW w:w="718" w:type="pct"/>
                  <w:tcBorders>
                    <w:bottom w:val="single" w:sz="4" w:space="0" w:color="000080"/>
                  </w:tcBorders>
                  <w:shd w:val="clear" w:color="auto" w:fill="C0C0C0"/>
                </w:tcPr>
                <w:p w14:paraId="591C9DBF" w14:textId="77777777" w:rsidR="0073342A" w:rsidRPr="00603221" w:rsidRDefault="0073342A" w:rsidP="0073342A">
                  <w:pPr>
                    <w:spacing w:line="276" w:lineRule="auto"/>
                    <w:rPr>
                      <w:rFonts w:cs="Tahoma"/>
                      <w:szCs w:val="22"/>
                      <w:lang w:val="el-GR"/>
                    </w:rPr>
                  </w:pPr>
                </w:p>
              </w:tc>
            </w:tr>
          </w:tbl>
          <w:p w14:paraId="5C4313D1" w14:textId="77777777" w:rsidR="0073342A" w:rsidRPr="00603221" w:rsidRDefault="0073342A" w:rsidP="0073342A">
            <w:pPr>
              <w:autoSpaceDE w:val="0"/>
              <w:autoSpaceDN w:val="0"/>
              <w:adjustRightInd w:val="0"/>
              <w:spacing w:after="70"/>
              <w:jc w:val="left"/>
              <w:rPr>
                <w:rFonts w:cs="Tahoma"/>
                <w:b/>
                <w:bCs/>
                <w:szCs w:val="22"/>
                <w:lang w:val="el-GR" w:eastAsia="el-GR"/>
              </w:rPr>
            </w:pPr>
          </w:p>
          <w:p w14:paraId="145C28DF" w14:textId="77777777" w:rsidR="0073342A" w:rsidRPr="00603221" w:rsidRDefault="0073342A" w:rsidP="0073342A">
            <w:pPr>
              <w:spacing w:line="276" w:lineRule="auto"/>
              <w:rPr>
                <w:rFonts w:cs="Tahoma"/>
                <w:szCs w:val="22"/>
                <w:lang w:val="el-GR"/>
              </w:rPr>
            </w:pPr>
            <w:r w:rsidRPr="00603221">
              <w:rPr>
                <w:rFonts w:cs="Tahoma"/>
                <w:szCs w:val="22"/>
                <w:lang w:val="el-GR"/>
              </w:rPr>
              <w:t xml:space="preserve">Πίνακα των </w:t>
            </w:r>
            <w:r w:rsidRPr="00603221">
              <w:rPr>
                <w:rFonts w:cs="Tahoma"/>
                <w:b/>
                <w:szCs w:val="22"/>
                <w:lang w:val="el-GR"/>
              </w:rPr>
              <w:t>στελεχών των Υπεργολάβων</w:t>
            </w:r>
            <w:r w:rsidRPr="00603221">
              <w:rPr>
                <w:rFonts w:cs="Tahoma"/>
                <w:szCs w:val="22"/>
                <w:lang w:val="el-GR"/>
              </w:rPr>
              <w:t xml:space="preserve"> </w:t>
            </w:r>
            <w:r w:rsidRPr="00603221">
              <w:rPr>
                <w:rFonts w:cs="Tahoma"/>
                <w:b/>
                <w:szCs w:val="22"/>
                <w:lang w:val="el-GR"/>
              </w:rPr>
              <w:t>του Οικονομικού Φορέα</w:t>
            </w:r>
            <w:r w:rsidRPr="00603221">
              <w:rPr>
                <w:rFonts w:cs="Tahoma"/>
                <w:szCs w:val="22"/>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73342A" w:rsidRPr="002349E4" w14:paraId="345877CD" w14:textId="77777777" w:rsidTr="009C5EA6">
              <w:trPr>
                <w:trHeight w:val="788"/>
              </w:trPr>
              <w:tc>
                <w:tcPr>
                  <w:tcW w:w="262" w:type="pct"/>
                  <w:shd w:val="clear" w:color="auto" w:fill="E0E0E0"/>
                  <w:vAlign w:val="center"/>
                </w:tcPr>
                <w:p w14:paraId="2E98B4BA" w14:textId="77777777" w:rsidR="0073342A" w:rsidRPr="00603221" w:rsidRDefault="0073342A" w:rsidP="0073342A">
                  <w:pPr>
                    <w:spacing w:line="276" w:lineRule="auto"/>
                    <w:rPr>
                      <w:rFonts w:cs="Tahoma"/>
                      <w:szCs w:val="22"/>
                      <w:lang w:val="el-GR"/>
                    </w:rPr>
                  </w:pPr>
                  <w:r w:rsidRPr="00603221">
                    <w:rPr>
                      <w:rFonts w:cs="Tahoma"/>
                      <w:szCs w:val="22"/>
                      <w:lang w:val="el-GR"/>
                    </w:rPr>
                    <w:t>Α/Α</w:t>
                  </w:r>
                </w:p>
              </w:tc>
              <w:tc>
                <w:tcPr>
                  <w:tcW w:w="1146" w:type="pct"/>
                  <w:shd w:val="clear" w:color="auto" w:fill="E0E0E0"/>
                  <w:vAlign w:val="center"/>
                </w:tcPr>
                <w:p w14:paraId="335A0283" w14:textId="77777777" w:rsidR="0073342A" w:rsidRPr="00603221" w:rsidRDefault="0073342A" w:rsidP="0073342A">
                  <w:pPr>
                    <w:spacing w:line="276" w:lineRule="auto"/>
                    <w:jc w:val="left"/>
                    <w:rPr>
                      <w:rFonts w:cs="Tahoma"/>
                      <w:szCs w:val="22"/>
                      <w:lang w:val="el-GR"/>
                    </w:rPr>
                  </w:pPr>
                  <w:r w:rsidRPr="00603221">
                    <w:rPr>
                      <w:rFonts w:cs="Tahoma"/>
                      <w:szCs w:val="22"/>
                      <w:lang w:val="el-GR"/>
                    </w:rPr>
                    <w:t>Επωνυμία Εταιρείας Υπεργολάβου</w:t>
                  </w:r>
                </w:p>
              </w:tc>
              <w:tc>
                <w:tcPr>
                  <w:tcW w:w="1146" w:type="pct"/>
                  <w:shd w:val="clear" w:color="auto" w:fill="E0E0E0"/>
                  <w:vAlign w:val="center"/>
                </w:tcPr>
                <w:p w14:paraId="1F1F253F" w14:textId="77777777" w:rsidR="0073342A" w:rsidRPr="00603221" w:rsidRDefault="0073342A" w:rsidP="0073342A">
                  <w:pPr>
                    <w:spacing w:line="276" w:lineRule="auto"/>
                    <w:jc w:val="left"/>
                    <w:rPr>
                      <w:rFonts w:cs="Tahoma"/>
                      <w:szCs w:val="22"/>
                      <w:lang w:val="el-GR"/>
                    </w:rPr>
                  </w:pPr>
                  <w:r w:rsidRPr="00603221">
                    <w:rPr>
                      <w:rFonts w:cs="Tahoma"/>
                      <w:szCs w:val="22"/>
                      <w:lang w:val="el-GR"/>
                    </w:rPr>
                    <w:t>Ονοματεπώνυμο Μέλους Ομάδας Έργου</w:t>
                  </w:r>
                </w:p>
              </w:tc>
              <w:tc>
                <w:tcPr>
                  <w:tcW w:w="1146" w:type="pct"/>
                  <w:shd w:val="clear" w:color="auto" w:fill="E0E0E0"/>
                  <w:vAlign w:val="center"/>
                </w:tcPr>
                <w:p w14:paraId="08E4AA92" w14:textId="77777777" w:rsidR="0073342A" w:rsidRPr="00603221" w:rsidRDefault="0073342A" w:rsidP="0073342A">
                  <w:pPr>
                    <w:spacing w:line="276" w:lineRule="auto"/>
                    <w:jc w:val="left"/>
                    <w:rPr>
                      <w:rFonts w:cs="Tahoma"/>
                      <w:szCs w:val="22"/>
                      <w:lang w:val="el-GR"/>
                    </w:rPr>
                  </w:pPr>
                  <w:r w:rsidRPr="00603221">
                    <w:rPr>
                      <w:rFonts w:cs="Tahoma"/>
                      <w:szCs w:val="22"/>
                      <w:lang w:val="el-GR"/>
                    </w:rPr>
                    <w:t>Θέση στην Ομάδα Έργου</w:t>
                  </w:r>
                </w:p>
              </w:tc>
              <w:tc>
                <w:tcPr>
                  <w:tcW w:w="709" w:type="pct"/>
                  <w:shd w:val="clear" w:color="auto" w:fill="E0E0E0"/>
                  <w:vAlign w:val="center"/>
                </w:tcPr>
                <w:p w14:paraId="47705DDC" w14:textId="77777777" w:rsidR="0073342A" w:rsidRPr="00603221" w:rsidRDefault="0073342A" w:rsidP="0073342A">
                  <w:pPr>
                    <w:spacing w:line="276" w:lineRule="auto"/>
                    <w:jc w:val="left"/>
                    <w:rPr>
                      <w:rFonts w:cs="Tahoma"/>
                      <w:szCs w:val="22"/>
                      <w:lang w:val="el-GR"/>
                    </w:rPr>
                  </w:pPr>
                  <w:r w:rsidRPr="00603221">
                    <w:rPr>
                      <w:rFonts w:cs="Tahoma"/>
                      <w:szCs w:val="22"/>
                      <w:lang w:val="el-GR"/>
                    </w:rPr>
                    <w:t>Ανθρωπομήνες</w:t>
                  </w:r>
                </w:p>
              </w:tc>
              <w:tc>
                <w:tcPr>
                  <w:tcW w:w="590" w:type="pct"/>
                  <w:shd w:val="clear" w:color="auto" w:fill="C0C0C0"/>
                </w:tcPr>
                <w:p w14:paraId="3CCD8AF4" w14:textId="77777777" w:rsidR="0073342A" w:rsidRPr="00603221" w:rsidRDefault="0073342A" w:rsidP="0073342A">
                  <w:pPr>
                    <w:spacing w:line="276" w:lineRule="auto"/>
                    <w:jc w:val="left"/>
                    <w:rPr>
                      <w:rFonts w:cs="Tahoma"/>
                      <w:szCs w:val="22"/>
                      <w:lang w:val="el-GR"/>
                    </w:rPr>
                  </w:pPr>
                  <w:r w:rsidRPr="00603221">
                    <w:rPr>
                      <w:rFonts w:cs="Tahoma"/>
                      <w:szCs w:val="22"/>
                      <w:lang w:val="el-GR"/>
                    </w:rPr>
                    <w:t>Ποσοστό συμμετοχής* (%)</w:t>
                  </w:r>
                </w:p>
              </w:tc>
            </w:tr>
            <w:tr w:rsidR="0073342A" w:rsidRPr="002349E4" w14:paraId="7C2739B8" w14:textId="77777777" w:rsidTr="009C5EA6">
              <w:trPr>
                <w:trHeight w:val="380"/>
              </w:trPr>
              <w:tc>
                <w:tcPr>
                  <w:tcW w:w="262" w:type="pct"/>
                  <w:vAlign w:val="center"/>
                </w:tcPr>
                <w:p w14:paraId="40F8C00D" w14:textId="77777777" w:rsidR="0073342A" w:rsidRPr="00603221" w:rsidRDefault="0073342A" w:rsidP="0073342A">
                  <w:pPr>
                    <w:spacing w:line="276" w:lineRule="auto"/>
                    <w:rPr>
                      <w:rFonts w:cs="Tahoma"/>
                      <w:szCs w:val="22"/>
                      <w:lang w:val="el-GR"/>
                    </w:rPr>
                  </w:pPr>
                </w:p>
              </w:tc>
              <w:tc>
                <w:tcPr>
                  <w:tcW w:w="1146" w:type="pct"/>
                  <w:vAlign w:val="center"/>
                </w:tcPr>
                <w:p w14:paraId="21EC7EA1" w14:textId="77777777" w:rsidR="0073342A" w:rsidRPr="00603221" w:rsidRDefault="0073342A" w:rsidP="0073342A">
                  <w:pPr>
                    <w:spacing w:line="276" w:lineRule="auto"/>
                    <w:rPr>
                      <w:rFonts w:cs="Tahoma"/>
                      <w:szCs w:val="22"/>
                      <w:lang w:val="el-GR"/>
                    </w:rPr>
                  </w:pPr>
                </w:p>
              </w:tc>
              <w:tc>
                <w:tcPr>
                  <w:tcW w:w="1146" w:type="pct"/>
                  <w:vAlign w:val="center"/>
                </w:tcPr>
                <w:p w14:paraId="08C29A0B" w14:textId="77777777" w:rsidR="0073342A" w:rsidRPr="00603221" w:rsidRDefault="0073342A" w:rsidP="0073342A">
                  <w:pPr>
                    <w:spacing w:line="276" w:lineRule="auto"/>
                    <w:rPr>
                      <w:rFonts w:cs="Tahoma"/>
                      <w:szCs w:val="22"/>
                      <w:lang w:val="el-GR"/>
                    </w:rPr>
                  </w:pPr>
                </w:p>
              </w:tc>
              <w:tc>
                <w:tcPr>
                  <w:tcW w:w="1146" w:type="pct"/>
                  <w:vAlign w:val="center"/>
                </w:tcPr>
                <w:p w14:paraId="2C9C4A46" w14:textId="77777777" w:rsidR="0073342A" w:rsidRPr="00603221" w:rsidRDefault="0073342A" w:rsidP="0073342A">
                  <w:pPr>
                    <w:spacing w:line="276" w:lineRule="auto"/>
                    <w:rPr>
                      <w:rFonts w:cs="Tahoma"/>
                      <w:szCs w:val="22"/>
                      <w:lang w:val="el-GR"/>
                    </w:rPr>
                  </w:pPr>
                </w:p>
              </w:tc>
              <w:tc>
                <w:tcPr>
                  <w:tcW w:w="709" w:type="pct"/>
                  <w:vAlign w:val="center"/>
                </w:tcPr>
                <w:p w14:paraId="02DA34B4" w14:textId="77777777" w:rsidR="0073342A" w:rsidRPr="00603221" w:rsidRDefault="0073342A" w:rsidP="0073342A">
                  <w:pPr>
                    <w:spacing w:line="276" w:lineRule="auto"/>
                    <w:rPr>
                      <w:rFonts w:cs="Tahoma"/>
                      <w:szCs w:val="22"/>
                      <w:lang w:val="el-GR"/>
                    </w:rPr>
                  </w:pPr>
                </w:p>
              </w:tc>
              <w:tc>
                <w:tcPr>
                  <w:tcW w:w="590" w:type="pct"/>
                  <w:shd w:val="clear" w:color="auto" w:fill="C0C0C0"/>
                </w:tcPr>
                <w:p w14:paraId="082485A1" w14:textId="77777777" w:rsidR="0073342A" w:rsidRPr="00603221" w:rsidRDefault="0073342A" w:rsidP="0073342A">
                  <w:pPr>
                    <w:spacing w:line="276" w:lineRule="auto"/>
                    <w:rPr>
                      <w:rFonts w:cs="Tahoma"/>
                      <w:szCs w:val="22"/>
                      <w:lang w:val="el-GR"/>
                    </w:rPr>
                  </w:pPr>
                </w:p>
              </w:tc>
            </w:tr>
            <w:tr w:rsidR="0073342A" w:rsidRPr="002349E4" w14:paraId="46C345E6" w14:textId="77777777" w:rsidTr="009C5EA6">
              <w:trPr>
                <w:trHeight w:val="394"/>
              </w:trPr>
              <w:tc>
                <w:tcPr>
                  <w:tcW w:w="262" w:type="pct"/>
                  <w:vAlign w:val="center"/>
                </w:tcPr>
                <w:p w14:paraId="07DE3C94" w14:textId="77777777" w:rsidR="0073342A" w:rsidRPr="00603221" w:rsidRDefault="0073342A" w:rsidP="0073342A">
                  <w:pPr>
                    <w:spacing w:line="276" w:lineRule="auto"/>
                    <w:rPr>
                      <w:rFonts w:cs="Tahoma"/>
                      <w:szCs w:val="22"/>
                      <w:lang w:val="el-GR"/>
                    </w:rPr>
                  </w:pPr>
                </w:p>
              </w:tc>
              <w:tc>
                <w:tcPr>
                  <w:tcW w:w="1146" w:type="pct"/>
                  <w:vAlign w:val="center"/>
                </w:tcPr>
                <w:p w14:paraId="73C69DF4" w14:textId="77777777" w:rsidR="0073342A" w:rsidRPr="00603221" w:rsidRDefault="0073342A" w:rsidP="0073342A">
                  <w:pPr>
                    <w:spacing w:line="276" w:lineRule="auto"/>
                    <w:rPr>
                      <w:rFonts w:cs="Tahoma"/>
                      <w:szCs w:val="22"/>
                      <w:lang w:val="el-GR"/>
                    </w:rPr>
                  </w:pPr>
                </w:p>
              </w:tc>
              <w:tc>
                <w:tcPr>
                  <w:tcW w:w="1146" w:type="pct"/>
                  <w:vAlign w:val="center"/>
                </w:tcPr>
                <w:p w14:paraId="25A68F94" w14:textId="77777777" w:rsidR="0073342A" w:rsidRPr="00603221" w:rsidRDefault="0073342A" w:rsidP="0073342A">
                  <w:pPr>
                    <w:spacing w:line="276" w:lineRule="auto"/>
                    <w:rPr>
                      <w:rFonts w:cs="Tahoma"/>
                      <w:szCs w:val="22"/>
                      <w:lang w:val="el-GR"/>
                    </w:rPr>
                  </w:pPr>
                </w:p>
              </w:tc>
              <w:tc>
                <w:tcPr>
                  <w:tcW w:w="1146" w:type="pct"/>
                  <w:vAlign w:val="center"/>
                </w:tcPr>
                <w:p w14:paraId="01DEF703" w14:textId="77777777" w:rsidR="0073342A" w:rsidRPr="00603221" w:rsidRDefault="0073342A" w:rsidP="0073342A">
                  <w:pPr>
                    <w:spacing w:line="276" w:lineRule="auto"/>
                    <w:rPr>
                      <w:rFonts w:cs="Tahoma"/>
                      <w:szCs w:val="22"/>
                      <w:lang w:val="el-GR"/>
                    </w:rPr>
                  </w:pPr>
                </w:p>
              </w:tc>
              <w:tc>
                <w:tcPr>
                  <w:tcW w:w="709" w:type="pct"/>
                  <w:vAlign w:val="center"/>
                </w:tcPr>
                <w:p w14:paraId="61B6E430" w14:textId="77777777" w:rsidR="0073342A" w:rsidRPr="00603221" w:rsidRDefault="0073342A" w:rsidP="0073342A">
                  <w:pPr>
                    <w:spacing w:line="276" w:lineRule="auto"/>
                    <w:rPr>
                      <w:rFonts w:cs="Tahoma"/>
                      <w:szCs w:val="22"/>
                      <w:lang w:val="el-GR"/>
                    </w:rPr>
                  </w:pPr>
                </w:p>
              </w:tc>
              <w:tc>
                <w:tcPr>
                  <w:tcW w:w="590" w:type="pct"/>
                  <w:shd w:val="clear" w:color="auto" w:fill="C0C0C0"/>
                </w:tcPr>
                <w:p w14:paraId="405CE4D3" w14:textId="77777777" w:rsidR="0073342A" w:rsidRPr="00603221" w:rsidRDefault="0073342A" w:rsidP="0073342A">
                  <w:pPr>
                    <w:spacing w:line="276" w:lineRule="auto"/>
                    <w:rPr>
                      <w:rFonts w:cs="Tahoma"/>
                      <w:szCs w:val="22"/>
                      <w:lang w:val="el-GR"/>
                    </w:rPr>
                  </w:pPr>
                </w:p>
              </w:tc>
            </w:tr>
            <w:tr w:rsidR="0073342A" w:rsidRPr="002349E4" w14:paraId="0C2CE483" w14:textId="77777777" w:rsidTr="009C5EA6">
              <w:trPr>
                <w:trHeight w:val="394"/>
              </w:trPr>
              <w:tc>
                <w:tcPr>
                  <w:tcW w:w="262" w:type="pct"/>
                  <w:vAlign w:val="center"/>
                </w:tcPr>
                <w:p w14:paraId="4C5D5AD3" w14:textId="77777777" w:rsidR="0073342A" w:rsidRPr="00603221" w:rsidRDefault="0073342A" w:rsidP="0073342A">
                  <w:pPr>
                    <w:spacing w:line="276" w:lineRule="auto"/>
                    <w:rPr>
                      <w:rFonts w:cs="Tahoma"/>
                      <w:szCs w:val="22"/>
                      <w:lang w:val="el-GR"/>
                    </w:rPr>
                  </w:pPr>
                </w:p>
              </w:tc>
              <w:tc>
                <w:tcPr>
                  <w:tcW w:w="1146" w:type="pct"/>
                  <w:vAlign w:val="center"/>
                </w:tcPr>
                <w:p w14:paraId="34723B6D" w14:textId="77777777" w:rsidR="0073342A" w:rsidRPr="00603221" w:rsidRDefault="0073342A" w:rsidP="0073342A">
                  <w:pPr>
                    <w:spacing w:line="276" w:lineRule="auto"/>
                    <w:rPr>
                      <w:rFonts w:cs="Tahoma"/>
                      <w:szCs w:val="22"/>
                      <w:lang w:val="el-GR"/>
                    </w:rPr>
                  </w:pPr>
                </w:p>
              </w:tc>
              <w:tc>
                <w:tcPr>
                  <w:tcW w:w="1146" w:type="pct"/>
                  <w:vAlign w:val="center"/>
                </w:tcPr>
                <w:p w14:paraId="1D5E9838" w14:textId="77777777" w:rsidR="0073342A" w:rsidRPr="00603221" w:rsidRDefault="0073342A" w:rsidP="0073342A">
                  <w:pPr>
                    <w:spacing w:line="276" w:lineRule="auto"/>
                    <w:rPr>
                      <w:rFonts w:cs="Tahoma"/>
                      <w:szCs w:val="22"/>
                      <w:lang w:val="el-GR"/>
                    </w:rPr>
                  </w:pPr>
                </w:p>
              </w:tc>
              <w:tc>
                <w:tcPr>
                  <w:tcW w:w="1146" w:type="pct"/>
                  <w:vAlign w:val="center"/>
                </w:tcPr>
                <w:p w14:paraId="51026B18" w14:textId="77777777" w:rsidR="0073342A" w:rsidRPr="00603221" w:rsidRDefault="0073342A" w:rsidP="0073342A">
                  <w:pPr>
                    <w:spacing w:line="276" w:lineRule="auto"/>
                    <w:rPr>
                      <w:rFonts w:cs="Tahoma"/>
                      <w:szCs w:val="22"/>
                      <w:lang w:val="el-GR"/>
                    </w:rPr>
                  </w:pPr>
                </w:p>
              </w:tc>
              <w:tc>
                <w:tcPr>
                  <w:tcW w:w="709" w:type="pct"/>
                  <w:vAlign w:val="center"/>
                </w:tcPr>
                <w:p w14:paraId="64D34DE2" w14:textId="77777777" w:rsidR="0073342A" w:rsidRPr="00603221" w:rsidRDefault="0073342A" w:rsidP="0073342A">
                  <w:pPr>
                    <w:spacing w:line="276" w:lineRule="auto"/>
                    <w:rPr>
                      <w:rFonts w:cs="Tahoma"/>
                      <w:szCs w:val="22"/>
                      <w:lang w:val="el-GR"/>
                    </w:rPr>
                  </w:pPr>
                </w:p>
              </w:tc>
              <w:tc>
                <w:tcPr>
                  <w:tcW w:w="590" w:type="pct"/>
                  <w:shd w:val="clear" w:color="auto" w:fill="C0C0C0"/>
                </w:tcPr>
                <w:p w14:paraId="195FD2F6" w14:textId="77777777" w:rsidR="0073342A" w:rsidRPr="00603221" w:rsidRDefault="0073342A" w:rsidP="0073342A">
                  <w:pPr>
                    <w:spacing w:line="276" w:lineRule="auto"/>
                    <w:rPr>
                      <w:rFonts w:cs="Tahoma"/>
                      <w:szCs w:val="22"/>
                      <w:lang w:val="el-GR"/>
                    </w:rPr>
                  </w:pPr>
                </w:p>
              </w:tc>
            </w:tr>
            <w:tr w:rsidR="0073342A" w:rsidRPr="002349E4" w14:paraId="7B0C67A4" w14:textId="77777777" w:rsidTr="009C5EA6">
              <w:trPr>
                <w:trHeight w:val="394"/>
              </w:trPr>
              <w:tc>
                <w:tcPr>
                  <w:tcW w:w="3701" w:type="pct"/>
                  <w:gridSpan w:val="4"/>
                  <w:tcBorders>
                    <w:bottom w:val="single" w:sz="4" w:space="0" w:color="000080"/>
                  </w:tcBorders>
                  <w:shd w:val="clear" w:color="auto" w:fill="C0C0C0"/>
                  <w:vAlign w:val="center"/>
                </w:tcPr>
                <w:p w14:paraId="31473175" w14:textId="77777777" w:rsidR="0073342A" w:rsidRPr="00603221" w:rsidRDefault="0073342A" w:rsidP="0073342A">
                  <w:pPr>
                    <w:spacing w:line="276" w:lineRule="auto"/>
                    <w:rPr>
                      <w:rFonts w:cs="Tahoma"/>
                      <w:b/>
                      <w:szCs w:val="22"/>
                      <w:lang w:val="el-GR"/>
                    </w:rPr>
                  </w:pPr>
                  <w:r w:rsidRPr="00603221">
                    <w:rPr>
                      <w:rFonts w:cs="Tahoma"/>
                      <w:b/>
                      <w:szCs w:val="22"/>
                      <w:lang w:val="el-GR"/>
                    </w:rPr>
                    <w:t xml:space="preserve">ΜΕΡΙΚΟ ΣΥΝΟΛΟ (2) </w:t>
                  </w:r>
                </w:p>
              </w:tc>
              <w:tc>
                <w:tcPr>
                  <w:tcW w:w="709" w:type="pct"/>
                  <w:tcBorders>
                    <w:bottom w:val="single" w:sz="4" w:space="0" w:color="000080"/>
                  </w:tcBorders>
                  <w:shd w:val="clear" w:color="auto" w:fill="C0C0C0"/>
                  <w:vAlign w:val="center"/>
                </w:tcPr>
                <w:p w14:paraId="1341345E" w14:textId="77777777" w:rsidR="0073342A" w:rsidRPr="00603221" w:rsidRDefault="0073342A" w:rsidP="0073342A">
                  <w:pPr>
                    <w:spacing w:line="276" w:lineRule="auto"/>
                    <w:rPr>
                      <w:rFonts w:cs="Tahoma"/>
                      <w:szCs w:val="22"/>
                      <w:lang w:val="el-GR"/>
                    </w:rPr>
                  </w:pPr>
                </w:p>
              </w:tc>
              <w:tc>
                <w:tcPr>
                  <w:tcW w:w="590" w:type="pct"/>
                  <w:tcBorders>
                    <w:bottom w:val="single" w:sz="4" w:space="0" w:color="000080"/>
                  </w:tcBorders>
                  <w:shd w:val="clear" w:color="auto" w:fill="C0C0C0"/>
                </w:tcPr>
                <w:p w14:paraId="4782ABFA" w14:textId="77777777" w:rsidR="0073342A" w:rsidRPr="00603221" w:rsidRDefault="0073342A" w:rsidP="0073342A">
                  <w:pPr>
                    <w:spacing w:line="276" w:lineRule="auto"/>
                    <w:rPr>
                      <w:rFonts w:cs="Tahoma"/>
                      <w:szCs w:val="22"/>
                      <w:lang w:val="el-GR"/>
                    </w:rPr>
                  </w:pPr>
                </w:p>
              </w:tc>
            </w:tr>
          </w:tbl>
          <w:p w14:paraId="25F0E5E8" w14:textId="77777777" w:rsidR="0073342A" w:rsidRPr="00603221" w:rsidRDefault="0073342A" w:rsidP="0073342A">
            <w:pPr>
              <w:autoSpaceDE w:val="0"/>
              <w:autoSpaceDN w:val="0"/>
              <w:adjustRightInd w:val="0"/>
              <w:spacing w:after="70"/>
              <w:jc w:val="left"/>
              <w:rPr>
                <w:rFonts w:cs="Tahoma"/>
                <w:b/>
                <w:bCs/>
                <w:szCs w:val="22"/>
                <w:lang w:val="el-GR" w:eastAsia="el-GR"/>
              </w:rPr>
            </w:pPr>
          </w:p>
          <w:p w14:paraId="25B0BB57" w14:textId="77777777" w:rsidR="0073342A" w:rsidRPr="00603221" w:rsidRDefault="0073342A" w:rsidP="0073342A">
            <w:pPr>
              <w:spacing w:line="276" w:lineRule="auto"/>
              <w:rPr>
                <w:rFonts w:cs="Tahoma"/>
                <w:szCs w:val="22"/>
                <w:lang w:val="el-GR"/>
              </w:rPr>
            </w:pPr>
            <w:r w:rsidRPr="00603221">
              <w:rPr>
                <w:rFonts w:cs="Tahoma"/>
                <w:szCs w:val="22"/>
                <w:lang w:val="el-GR"/>
              </w:rPr>
              <w:t xml:space="preserve">Πίνακα των </w:t>
            </w:r>
            <w:r w:rsidRPr="00603221">
              <w:rPr>
                <w:rFonts w:cs="Tahoma"/>
                <w:b/>
                <w:szCs w:val="22"/>
                <w:lang w:val="el-GR"/>
              </w:rPr>
              <w:t xml:space="preserve">εξωτερικών συνεργατών του Οικονομικού Φορέα </w:t>
            </w:r>
            <w:r w:rsidRPr="00603221">
              <w:rPr>
                <w:rFonts w:cs="Tahoma"/>
                <w:szCs w:val="22"/>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73342A" w:rsidRPr="002349E4" w14:paraId="6418295D" w14:textId="77777777" w:rsidTr="009C5EA6">
              <w:trPr>
                <w:trHeight w:val="788"/>
              </w:trPr>
              <w:tc>
                <w:tcPr>
                  <w:tcW w:w="262" w:type="pct"/>
                  <w:shd w:val="clear" w:color="auto" w:fill="E0E0E0"/>
                  <w:vAlign w:val="center"/>
                </w:tcPr>
                <w:p w14:paraId="080FCC14" w14:textId="77777777" w:rsidR="0073342A" w:rsidRPr="00603221" w:rsidRDefault="0073342A" w:rsidP="0073342A">
                  <w:pPr>
                    <w:spacing w:line="276" w:lineRule="auto"/>
                    <w:rPr>
                      <w:rFonts w:cs="Tahoma"/>
                      <w:szCs w:val="22"/>
                      <w:lang w:val="el-GR"/>
                    </w:rPr>
                  </w:pPr>
                  <w:r w:rsidRPr="00603221">
                    <w:rPr>
                      <w:rFonts w:cs="Tahoma"/>
                      <w:szCs w:val="22"/>
                      <w:lang w:val="el-GR"/>
                    </w:rPr>
                    <w:t>Α/Α</w:t>
                  </w:r>
                </w:p>
              </w:tc>
              <w:tc>
                <w:tcPr>
                  <w:tcW w:w="2261" w:type="pct"/>
                  <w:shd w:val="clear" w:color="auto" w:fill="E0E0E0"/>
                  <w:vAlign w:val="center"/>
                </w:tcPr>
                <w:p w14:paraId="6114DC14" w14:textId="77777777" w:rsidR="0073342A" w:rsidRPr="00603221" w:rsidRDefault="0073342A" w:rsidP="0073342A">
                  <w:pPr>
                    <w:spacing w:line="276" w:lineRule="auto"/>
                    <w:rPr>
                      <w:rFonts w:cs="Tahoma"/>
                      <w:szCs w:val="22"/>
                      <w:lang w:val="el-GR"/>
                    </w:rPr>
                  </w:pPr>
                  <w:r w:rsidRPr="00603221">
                    <w:rPr>
                      <w:rFonts w:cs="Tahoma"/>
                      <w:szCs w:val="22"/>
                      <w:lang w:val="el-GR"/>
                    </w:rPr>
                    <w:t>Ονοματεπώνυμο Μέλους Ομάδας Έργου</w:t>
                  </w:r>
                </w:p>
              </w:tc>
              <w:tc>
                <w:tcPr>
                  <w:tcW w:w="1128" w:type="pct"/>
                  <w:shd w:val="clear" w:color="auto" w:fill="E0E0E0"/>
                  <w:vAlign w:val="center"/>
                </w:tcPr>
                <w:p w14:paraId="784BC9AC" w14:textId="77777777" w:rsidR="0073342A" w:rsidRPr="00603221" w:rsidRDefault="0073342A" w:rsidP="0073342A">
                  <w:pPr>
                    <w:spacing w:line="276" w:lineRule="auto"/>
                    <w:rPr>
                      <w:rFonts w:cs="Tahoma"/>
                      <w:szCs w:val="22"/>
                      <w:lang w:val="el-GR"/>
                    </w:rPr>
                  </w:pPr>
                  <w:r w:rsidRPr="00603221">
                    <w:rPr>
                      <w:rFonts w:cs="Tahoma"/>
                      <w:szCs w:val="22"/>
                      <w:lang w:val="el-GR"/>
                    </w:rPr>
                    <w:t>Θέση στην Ομάδα Έργου</w:t>
                  </w:r>
                </w:p>
              </w:tc>
              <w:tc>
                <w:tcPr>
                  <w:tcW w:w="709" w:type="pct"/>
                  <w:shd w:val="clear" w:color="auto" w:fill="E0E0E0"/>
                  <w:vAlign w:val="center"/>
                </w:tcPr>
                <w:p w14:paraId="0E84C698" w14:textId="77777777" w:rsidR="0073342A" w:rsidRPr="00603221" w:rsidRDefault="0073342A" w:rsidP="0073342A">
                  <w:pPr>
                    <w:spacing w:line="276" w:lineRule="auto"/>
                    <w:rPr>
                      <w:rFonts w:cs="Tahoma"/>
                      <w:szCs w:val="22"/>
                      <w:lang w:val="el-GR"/>
                    </w:rPr>
                  </w:pPr>
                  <w:r w:rsidRPr="00603221">
                    <w:rPr>
                      <w:rFonts w:cs="Tahoma"/>
                      <w:szCs w:val="22"/>
                      <w:lang w:val="el-GR"/>
                    </w:rPr>
                    <w:t>Ανθρωπομήνες</w:t>
                  </w:r>
                </w:p>
              </w:tc>
              <w:tc>
                <w:tcPr>
                  <w:tcW w:w="639" w:type="pct"/>
                  <w:shd w:val="clear" w:color="auto" w:fill="C0C0C0"/>
                </w:tcPr>
                <w:p w14:paraId="16C3797B" w14:textId="77777777" w:rsidR="0073342A" w:rsidRPr="00603221" w:rsidRDefault="0073342A" w:rsidP="0073342A">
                  <w:pPr>
                    <w:spacing w:line="276" w:lineRule="auto"/>
                    <w:rPr>
                      <w:rFonts w:cs="Tahoma"/>
                      <w:szCs w:val="22"/>
                      <w:lang w:val="el-GR"/>
                    </w:rPr>
                  </w:pPr>
                  <w:r w:rsidRPr="00603221">
                    <w:rPr>
                      <w:rFonts w:cs="Tahoma"/>
                      <w:szCs w:val="22"/>
                      <w:lang w:val="el-GR"/>
                    </w:rPr>
                    <w:t>Ποσοστό συμμετοχής* (%)</w:t>
                  </w:r>
                </w:p>
              </w:tc>
            </w:tr>
            <w:tr w:rsidR="0073342A" w:rsidRPr="002349E4" w14:paraId="7C446AAB" w14:textId="77777777" w:rsidTr="009C5EA6">
              <w:trPr>
                <w:trHeight w:val="394"/>
              </w:trPr>
              <w:tc>
                <w:tcPr>
                  <w:tcW w:w="262" w:type="pct"/>
                  <w:vAlign w:val="center"/>
                </w:tcPr>
                <w:p w14:paraId="0DF7D225" w14:textId="77777777" w:rsidR="0073342A" w:rsidRPr="00603221" w:rsidRDefault="0073342A" w:rsidP="0073342A">
                  <w:pPr>
                    <w:spacing w:line="276" w:lineRule="auto"/>
                    <w:rPr>
                      <w:rFonts w:cs="Tahoma"/>
                      <w:szCs w:val="22"/>
                      <w:lang w:val="el-GR"/>
                    </w:rPr>
                  </w:pPr>
                </w:p>
              </w:tc>
              <w:tc>
                <w:tcPr>
                  <w:tcW w:w="2261" w:type="pct"/>
                  <w:vAlign w:val="center"/>
                </w:tcPr>
                <w:p w14:paraId="7745847E" w14:textId="77777777" w:rsidR="0073342A" w:rsidRPr="00603221" w:rsidRDefault="0073342A" w:rsidP="0073342A">
                  <w:pPr>
                    <w:spacing w:line="276" w:lineRule="auto"/>
                    <w:rPr>
                      <w:rFonts w:cs="Tahoma"/>
                      <w:szCs w:val="22"/>
                      <w:lang w:val="el-GR"/>
                    </w:rPr>
                  </w:pPr>
                </w:p>
              </w:tc>
              <w:tc>
                <w:tcPr>
                  <w:tcW w:w="1128" w:type="pct"/>
                  <w:vAlign w:val="center"/>
                </w:tcPr>
                <w:p w14:paraId="40F8D8AC" w14:textId="77777777" w:rsidR="0073342A" w:rsidRPr="00603221" w:rsidRDefault="0073342A" w:rsidP="0073342A">
                  <w:pPr>
                    <w:spacing w:line="276" w:lineRule="auto"/>
                    <w:rPr>
                      <w:rFonts w:cs="Tahoma"/>
                      <w:szCs w:val="22"/>
                      <w:lang w:val="el-GR"/>
                    </w:rPr>
                  </w:pPr>
                </w:p>
              </w:tc>
              <w:tc>
                <w:tcPr>
                  <w:tcW w:w="709" w:type="pct"/>
                  <w:vAlign w:val="center"/>
                </w:tcPr>
                <w:p w14:paraId="259D24EA" w14:textId="77777777" w:rsidR="0073342A" w:rsidRPr="00603221" w:rsidRDefault="0073342A" w:rsidP="0073342A">
                  <w:pPr>
                    <w:spacing w:line="276" w:lineRule="auto"/>
                    <w:rPr>
                      <w:rFonts w:cs="Tahoma"/>
                      <w:szCs w:val="22"/>
                      <w:lang w:val="el-GR"/>
                    </w:rPr>
                  </w:pPr>
                </w:p>
              </w:tc>
              <w:tc>
                <w:tcPr>
                  <w:tcW w:w="639" w:type="pct"/>
                  <w:shd w:val="clear" w:color="auto" w:fill="C0C0C0"/>
                </w:tcPr>
                <w:p w14:paraId="189DE41A" w14:textId="77777777" w:rsidR="0073342A" w:rsidRPr="00603221" w:rsidRDefault="0073342A" w:rsidP="0073342A">
                  <w:pPr>
                    <w:spacing w:line="276" w:lineRule="auto"/>
                    <w:rPr>
                      <w:rFonts w:cs="Tahoma"/>
                      <w:szCs w:val="22"/>
                      <w:lang w:val="el-GR"/>
                    </w:rPr>
                  </w:pPr>
                </w:p>
              </w:tc>
            </w:tr>
            <w:tr w:rsidR="0073342A" w:rsidRPr="002349E4" w14:paraId="212EE6A9" w14:textId="77777777" w:rsidTr="009C5EA6">
              <w:trPr>
                <w:trHeight w:val="394"/>
              </w:trPr>
              <w:tc>
                <w:tcPr>
                  <w:tcW w:w="262" w:type="pct"/>
                  <w:vAlign w:val="center"/>
                </w:tcPr>
                <w:p w14:paraId="67BD2F49" w14:textId="77777777" w:rsidR="0073342A" w:rsidRPr="00603221" w:rsidRDefault="0073342A" w:rsidP="0073342A">
                  <w:pPr>
                    <w:spacing w:line="276" w:lineRule="auto"/>
                    <w:rPr>
                      <w:rFonts w:cs="Tahoma"/>
                      <w:szCs w:val="22"/>
                      <w:lang w:val="el-GR"/>
                    </w:rPr>
                  </w:pPr>
                </w:p>
              </w:tc>
              <w:tc>
                <w:tcPr>
                  <w:tcW w:w="2261" w:type="pct"/>
                  <w:vAlign w:val="center"/>
                </w:tcPr>
                <w:p w14:paraId="5FCBE573" w14:textId="77777777" w:rsidR="0073342A" w:rsidRPr="00603221" w:rsidRDefault="0073342A" w:rsidP="0073342A">
                  <w:pPr>
                    <w:spacing w:line="276" w:lineRule="auto"/>
                    <w:rPr>
                      <w:rFonts w:cs="Tahoma"/>
                      <w:szCs w:val="22"/>
                      <w:lang w:val="el-GR"/>
                    </w:rPr>
                  </w:pPr>
                </w:p>
              </w:tc>
              <w:tc>
                <w:tcPr>
                  <w:tcW w:w="1128" w:type="pct"/>
                  <w:vAlign w:val="center"/>
                </w:tcPr>
                <w:p w14:paraId="2C2E5621" w14:textId="77777777" w:rsidR="0073342A" w:rsidRPr="00603221" w:rsidRDefault="0073342A" w:rsidP="0073342A">
                  <w:pPr>
                    <w:spacing w:line="276" w:lineRule="auto"/>
                    <w:rPr>
                      <w:rFonts w:cs="Tahoma"/>
                      <w:szCs w:val="22"/>
                      <w:lang w:val="el-GR"/>
                    </w:rPr>
                  </w:pPr>
                </w:p>
              </w:tc>
              <w:tc>
                <w:tcPr>
                  <w:tcW w:w="709" w:type="pct"/>
                  <w:vAlign w:val="center"/>
                </w:tcPr>
                <w:p w14:paraId="08AAF24E" w14:textId="77777777" w:rsidR="0073342A" w:rsidRPr="00603221" w:rsidRDefault="0073342A" w:rsidP="0073342A">
                  <w:pPr>
                    <w:spacing w:line="276" w:lineRule="auto"/>
                    <w:rPr>
                      <w:rFonts w:cs="Tahoma"/>
                      <w:szCs w:val="22"/>
                      <w:lang w:val="el-GR"/>
                    </w:rPr>
                  </w:pPr>
                </w:p>
              </w:tc>
              <w:tc>
                <w:tcPr>
                  <w:tcW w:w="639" w:type="pct"/>
                  <w:shd w:val="clear" w:color="auto" w:fill="C0C0C0"/>
                </w:tcPr>
                <w:p w14:paraId="211E444C" w14:textId="77777777" w:rsidR="0073342A" w:rsidRPr="00603221" w:rsidRDefault="0073342A" w:rsidP="0073342A">
                  <w:pPr>
                    <w:spacing w:line="276" w:lineRule="auto"/>
                    <w:rPr>
                      <w:rFonts w:cs="Tahoma"/>
                      <w:szCs w:val="22"/>
                      <w:lang w:val="el-GR"/>
                    </w:rPr>
                  </w:pPr>
                </w:p>
              </w:tc>
            </w:tr>
            <w:tr w:rsidR="0073342A" w:rsidRPr="002349E4" w14:paraId="66A8F63B" w14:textId="77777777" w:rsidTr="009C5EA6">
              <w:trPr>
                <w:trHeight w:val="394"/>
              </w:trPr>
              <w:tc>
                <w:tcPr>
                  <w:tcW w:w="262" w:type="pct"/>
                  <w:vAlign w:val="center"/>
                </w:tcPr>
                <w:p w14:paraId="1F53AD13" w14:textId="77777777" w:rsidR="0073342A" w:rsidRPr="00603221" w:rsidRDefault="0073342A" w:rsidP="0073342A">
                  <w:pPr>
                    <w:spacing w:line="276" w:lineRule="auto"/>
                    <w:rPr>
                      <w:rFonts w:cs="Tahoma"/>
                      <w:szCs w:val="22"/>
                      <w:lang w:val="el-GR"/>
                    </w:rPr>
                  </w:pPr>
                </w:p>
              </w:tc>
              <w:tc>
                <w:tcPr>
                  <w:tcW w:w="2261" w:type="pct"/>
                  <w:vAlign w:val="center"/>
                </w:tcPr>
                <w:p w14:paraId="682376E9" w14:textId="77777777" w:rsidR="0073342A" w:rsidRPr="00603221" w:rsidRDefault="0073342A" w:rsidP="0073342A">
                  <w:pPr>
                    <w:spacing w:line="276" w:lineRule="auto"/>
                    <w:rPr>
                      <w:rFonts w:cs="Tahoma"/>
                      <w:szCs w:val="22"/>
                      <w:lang w:val="el-GR"/>
                    </w:rPr>
                  </w:pPr>
                </w:p>
              </w:tc>
              <w:tc>
                <w:tcPr>
                  <w:tcW w:w="1128" w:type="pct"/>
                  <w:vAlign w:val="center"/>
                </w:tcPr>
                <w:p w14:paraId="3395ADA6" w14:textId="77777777" w:rsidR="0073342A" w:rsidRPr="00603221" w:rsidRDefault="0073342A" w:rsidP="0073342A">
                  <w:pPr>
                    <w:spacing w:line="276" w:lineRule="auto"/>
                    <w:rPr>
                      <w:rFonts w:cs="Tahoma"/>
                      <w:szCs w:val="22"/>
                      <w:lang w:val="el-GR"/>
                    </w:rPr>
                  </w:pPr>
                </w:p>
              </w:tc>
              <w:tc>
                <w:tcPr>
                  <w:tcW w:w="709" w:type="pct"/>
                  <w:vAlign w:val="center"/>
                </w:tcPr>
                <w:p w14:paraId="10338D74" w14:textId="77777777" w:rsidR="0073342A" w:rsidRPr="00603221" w:rsidRDefault="0073342A" w:rsidP="0073342A">
                  <w:pPr>
                    <w:spacing w:line="276" w:lineRule="auto"/>
                    <w:rPr>
                      <w:rFonts w:cs="Tahoma"/>
                      <w:szCs w:val="22"/>
                      <w:lang w:val="el-GR"/>
                    </w:rPr>
                  </w:pPr>
                </w:p>
              </w:tc>
              <w:tc>
                <w:tcPr>
                  <w:tcW w:w="639" w:type="pct"/>
                  <w:shd w:val="clear" w:color="auto" w:fill="C0C0C0"/>
                </w:tcPr>
                <w:p w14:paraId="24C64DF2" w14:textId="77777777" w:rsidR="0073342A" w:rsidRPr="00603221" w:rsidRDefault="0073342A" w:rsidP="0073342A">
                  <w:pPr>
                    <w:spacing w:line="276" w:lineRule="auto"/>
                    <w:rPr>
                      <w:rFonts w:cs="Tahoma"/>
                      <w:szCs w:val="22"/>
                      <w:lang w:val="el-GR"/>
                    </w:rPr>
                  </w:pPr>
                </w:p>
              </w:tc>
            </w:tr>
            <w:tr w:rsidR="0073342A" w:rsidRPr="002349E4" w14:paraId="0C7D4AFF" w14:textId="77777777" w:rsidTr="009C5EA6">
              <w:trPr>
                <w:trHeight w:val="380"/>
              </w:trPr>
              <w:tc>
                <w:tcPr>
                  <w:tcW w:w="3653" w:type="pct"/>
                  <w:gridSpan w:val="3"/>
                  <w:shd w:val="clear" w:color="auto" w:fill="C0C0C0"/>
                  <w:vAlign w:val="center"/>
                </w:tcPr>
                <w:p w14:paraId="7AFB33E9" w14:textId="77777777" w:rsidR="0073342A" w:rsidRPr="00603221" w:rsidRDefault="0073342A" w:rsidP="0073342A">
                  <w:pPr>
                    <w:spacing w:line="276" w:lineRule="auto"/>
                    <w:rPr>
                      <w:rFonts w:cs="Tahoma"/>
                      <w:szCs w:val="22"/>
                      <w:lang w:val="el-GR"/>
                    </w:rPr>
                  </w:pPr>
                  <w:r w:rsidRPr="00603221">
                    <w:rPr>
                      <w:rFonts w:cs="Tahoma"/>
                      <w:b/>
                      <w:szCs w:val="22"/>
                      <w:lang w:val="el-GR"/>
                    </w:rPr>
                    <w:t>ΜΕΡΙΚΟ ΣΥΝΟΛΟ (3)</w:t>
                  </w:r>
                </w:p>
              </w:tc>
              <w:tc>
                <w:tcPr>
                  <w:tcW w:w="709" w:type="pct"/>
                  <w:shd w:val="clear" w:color="auto" w:fill="C0C0C0"/>
                  <w:vAlign w:val="center"/>
                </w:tcPr>
                <w:p w14:paraId="120362DD" w14:textId="77777777" w:rsidR="0073342A" w:rsidRPr="00603221" w:rsidRDefault="0073342A" w:rsidP="0073342A">
                  <w:pPr>
                    <w:spacing w:line="276" w:lineRule="auto"/>
                    <w:rPr>
                      <w:rFonts w:cs="Tahoma"/>
                      <w:szCs w:val="22"/>
                      <w:lang w:val="el-GR"/>
                    </w:rPr>
                  </w:pPr>
                </w:p>
              </w:tc>
              <w:tc>
                <w:tcPr>
                  <w:tcW w:w="639" w:type="pct"/>
                  <w:shd w:val="clear" w:color="auto" w:fill="C0C0C0"/>
                </w:tcPr>
                <w:p w14:paraId="26F47D72" w14:textId="77777777" w:rsidR="0073342A" w:rsidRPr="00603221" w:rsidRDefault="0073342A" w:rsidP="0073342A">
                  <w:pPr>
                    <w:spacing w:line="276" w:lineRule="auto"/>
                    <w:rPr>
                      <w:rFonts w:cs="Tahoma"/>
                      <w:szCs w:val="22"/>
                      <w:lang w:val="el-GR"/>
                    </w:rPr>
                  </w:pPr>
                </w:p>
              </w:tc>
            </w:tr>
          </w:tbl>
          <w:p w14:paraId="3DB2BE2D" w14:textId="77777777" w:rsidR="0073342A" w:rsidRPr="00603221" w:rsidRDefault="0073342A" w:rsidP="0073342A">
            <w:pPr>
              <w:spacing w:line="276" w:lineRule="auto"/>
              <w:rPr>
                <w:rFonts w:cs="Tahoma"/>
                <w:szCs w:val="22"/>
                <w:lang w:val="el-GR"/>
              </w:rPr>
            </w:pPr>
            <w:r w:rsidRPr="00603221">
              <w:rPr>
                <w:rFonts w:cs="Tahoma"/>
                <w:szCs w:val="22"/>
                <w:lang w:val="el-GR"/>
              </w:rPr>
              <w:t xml:space="preserve">*ως </w:t>
            </w:r>
            <w:r w:rsidRPr="00603221">
              <w:rPr>
                <w:rFonts w:cs="Tahoma"/>
                <w:b/>
                <w:szCs w:val="22"/>
                <w:lang w:val="el-GR"/>
              </w:rPr>
              <w:t>Ποσοστό Συμμετοχής</w:t>
            </w:r>
            <w:r w:rsidRPr="00603221">
              <w:rPr>
                <w:rFonts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0D369E44" w14:textId="77777777" w:rsidR="0073342A" w:rsidRPr="00603221" w:rsidRDefault="0073342A" w:rsidP="0073342A">
            <w:pPr>
              <w:autoSpaceDE w:val="0"/>
              <w:autoSpaceDN w:val="0"/>
              <w:adjustRightInd w:val="0"/>
              <w:spacing w:after="70"/>
              <w:rPr>
                <w:rFonts w:cs="Tahoma"/>
                <w:b/>
                <w:bCs/>
                <w:szCs w:val="22"/>
                <w:lang w:val="el-GR" w:eastAsia="el-GR"/>
              </w:rPr>
            </w:pPr>
            <w:r w:rsidRPr="00603221">
              <w:rPr>
                <w:rFonts w:cs="Tahoma"/>
                <w:szCs w:val="22"/>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73342A" w:rsidRPr="00DF02B0" w14:paraId="48319B54" w14:textId="77777777" w:rsidTr="009C5EA6">
        <w:tc>
          <w:tcPr>
            <w:tcW w:w="675" w:type="dxa"/>
          </w:tcPr>
          <w:p w14:paraId="6C969A73" w14:textId="77777777" w:rsidR="0073342A" w:rsidRPr="00603221" w:rsidRDefault="0073342A" w:rsidP="0073342A">
            <w:pPr>
              <w:rPr>
                <w:rFonts w:cs="Tahoma"/>
                <w:szCs w:val="22"/>
              </w:rPr>
            </w:pPr>
            <w:r w:rsidRPr="00603221">
              <w:rPr>
                <w:rFonts w:cs="Tahoma"/>
                <w:szCs w:val="22"/>
                <w:lang w:val="el-GR"/>
              </w:rPr>
              <w:lastRenderedPageBreak/>
              <w:t>4</w:t>
            </w:r>
            <w:r w:rsidRPr="00603221">
              <w:rPr>
                <w:rFonts w:cs="Tahoma"/>
                <w:szCs w:val="22"/>
              </w:rPr>
              <w:t>.2</w:t>
            </w:r>
          </w:p>
        </w:tc>
        <w:tc>
          <w:tcPr>
            <w:tcW w:w="9180" w:type="dxa"/>
          </w:tcPr>
          <w:p w14:paraId="68B022BD" w14:textId="28B33BBD" w:rsidR="0073342A" w:rsidRPr="00603221" w:rsidRDefault="0073342A" w:rsidP="0073342A">
            <w:pPr>
              <w:suppressAutoHyphens w:val="0"/>
              <w:autoSpaceDE w:val="0"/>
              <w:autoSpaceDN w:val="0"/>
              <w:adjustRightInd w:val="0"/>
              <w:spacing w:after="70"/>
              <w:jc w:val="left"/>
              <w:rPr>
                <w:rFonts w:cs="Tahoma"/>
                <w:szCs w:val="22"/>
                <w:lang w:val="el-GR" w:eastAsia="el-GR"/>
              </w:rPr>
            </w:pPr>
            <w:r w:rsidRPr="00603221">
              <w:rPr>
                <w:rFonts w:cs="Tahoma"/>
                <w:szCs w:val="22"/>
                <w:lang w:val="el-GR" w:eastAsia="el-GR"/>
              </w:rPr>
              <w:t>Βιογραφικά σημειώματα της Ομάδας Έργου (</w:t>
            </w:r>
            <w:r w:rsidRPr="00603221">
              <w:rPr>
                <w:rFonts w:cs="Tahoma"/>
                <w:szCs w:val="22"/>
                <w:lang w:val="el-GR"/>
              </w:rPr>
              <w:t>βάσει του υποδείγματος / βλ. «</w:t>
            </w:r>
            <w:r w:rsidRPr="00603221">
              <w:rPr>
                <w:rFonts w:cs="Tahoma"/>
                <w:szCs w:val="22"/>
                <w:lang w:val="el-GR"/>
              </w:rPr>
              <w:fldChar w:fldCharType="begin"/>
            </w:r>
            <w:r w:rsidRPr="00603221">
              <w:rPr>
                <w:rFonts w:cs="Tahoma"/>
                <w:szCs w:val="22"/>
                <w:lang w:val="el-GR"/>
              </w:rPr>
              <w:instrText xml:space="preserve"> REF _Ref496624509 \h </w:instrText>
            </w:r>
            <w:r w:rsidRPr="00DF02B0">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C61D58" w:rsidRPr="00C61D58">
              <w:rPr>
                <w:rFonts w:cs="Tahoma"/>
                <w:szCs w:val="22"/>
                <w:lang w:val="el-GR"/>
              </w:rPr>
              <w:t xml:space="preserve">ΠΑΡΑΡΤΗΜΑ </w:t>
            </w:r>
            <w:r w:rsidR="00C61D58" w:rsidRPr="00C61D58">
              <w:rPr>
                <w:rFonts w:cs="Tahoma"/>
                <w:szCs w:val="22"/>
              </w:rPr>
              <w:t>ΙV</w:t>
            </w:r>
            <w:r w:rsidR="00C61D58" w:rsidRPr="00C61D58">
              <w:rPr>
                <w:rFonts w:cs="Tahoma"/>
                <w:szCs w:val="22"/>
                <w:lang w:val="el-GR"/>
              </w:rPr>
              <w:t xml:space="preserve"> – Υπόδειγμα Βιογραφικού Σημειώματος</w:t>
            </w:r>
            <w:r w:rsidRPr="00603221">
              <w:rPr>
                <w:rFonts w:cs="Tahoma"/>
                <w:szCs w:val="22"/>
                <w:lang w:val="el-GR"/>
              </w:rPr>
              <w:fldChar w:fldCharType="end"/>
            </w:r>
            <w:r w:rsidRPr="00603221">
              <w:rPr>
                <w:rFonts w:cs="Tahoma"/>
                <w:szCs w:val="22"/>
                <w:lang w:val="el-GR"/>
              </w:rPr>
              <w:t>»)</w:t>
            </w:r>
          </w:p>
        </w:tc>
      </w:tr>
    </w:tbl>
    <w:p w14:paraId="3220CA38" w14:textId="77777777" w:rsidR="00814752" w:rsidRPr="00603221" w:rsidRDefault="00814752">
      <w:pPr>
        <w:rPr>
          <w:rFonts w:cs="Tahoma"/>
          <w:b/>
          <w:bCs/>
          <w:szCs w:val="22"/>
          <w:lang w:val="el-GR"/>
        </w:rPr>
      </w:pPr>
    </w:p>
    <w:p w14:paraId="2EFAA4FB" w14:textId="5DE03D78" w:rsidR="008338F0" w:rsidRPr="00603221" w:rsidRDefault="003355E7">
      <w:pPr>
        <w:rPr>
          <w:rFonts w:cs="Tahoma"/>
          <w:b/>
          <w:szCs w:val="22"/>
          <w:lang w:val="el-GR"/>
        </w:rPr>
      </w:pPr>
      <w:r w:rsidRPr="00603221">
        <w:rPr>
          <w:rFonts w:cs="Tahoma"/>
          <w:b/>
          <w:bCs/>
          <w:szCs w:val="22"/>
          <w:lang w:val="el-GR"/>
        </w:rPr>
        <w:t xml:space="preserve">Β.5. </w:t>
      </w:r>
      <w:r w:rsidRPr="00603221">
        <w:rPr>
          <w:rFonts w:cs="Tahoma"/>
          <w:b/>
          <w:szCs w:val="22"/>
          <w:lang w:val="el-GR"/>
        </w:rPr>
        <w:t xml:space="preserve">Για την απόδειξη της συμμόρφωσής τους με </w:t>
      </w:r>
      <w:r w:rsidRPr="00603221">
        <w:rPr>
          <w:rFonts w:cs="Tahoma"/>
          <w:b/>
          <w:color w:val="000000"/>
          <w:szCs w:val="22"/>
          <w:lang w:val="el-GR"/>
        </w:rPr>
        <w:t xml:space="preserve">πρότυπα διασφάλισης ποιότητας </w:t>
      </w:r>
      <w:r w:rsidRPr="00603221">
        <w:rPr>
          <w:rFonts w:cs="Tahoma"/>
          <w:b/>
          <w:szCs w:val="22"/>
          <w:lang w:val="el-GR"/>
        </w:rPr>
        <w:t xml:space="preserve">της παραγράφου </w:t>
      </w:r>
      <w:r w:rsidR="007D2C0A">
        <w:rPr>
          <w:rFonts w:cs="Tahoma"/>
          <w:b/>
          <w:szCs w:val="22"/>
          <w:lang w:val="el-GR"/>
        </w:rPr>
        <w:fldChar w:fldCharType="begin"/>
      </w:r>
      <w:r w:rsidR="007D2C0A">
        <w:rPr>
          <w:rFonts w:cs="Tahoma"/>
          <w:b/>
          <w:szCs w:val="22"/>
          <w:lang w:val="el-GR"/>
        </w:rPr>
        <w:instrText xml:space="preserve"> REF _Ref81923964 \r \h </w:instrText>
      </w:r>
      <w:r w:rsidR="007D2C0A">
        <w:rPr>
          <w:rFonts w:cs="Tahoma"/>
          <w:b/>
          <w:szCs w:val="22"/>
          <w:lang w:val="el-GR"/>
        </w:rPr>
      </w:r>
      <w:r w:rsidR="007D2C0A">
        <w:rPr>
          <w:rFonts w:cs="Tahoma"/>
          <w:b/>
          <w:szCs w:val="22"/>
          <w:lang w:val="el-GR"/>
        </w:rPr>
        <w:fldChar w:fldCharType="separate"/>
      </w:r>
      <w:r w:rsidR="00C61D58">
        <w:rPr>
          <w:rFonts w:cs="Tahoma"/>
          <w:b/>
          <w:szCs w:val="22"/>
          <w:lang w:val="el-GR"/>
        </w:rPr>
        <w:t>2.2.7</w:t>
      </w:r>
      <w:r w:rsidR="007D2C0A">
        <w:rPr>
          <w:rFonts w:cs="Tahoma"/>
          <w:b/>
          <w:szCs w:val="22"/>
          <w:lang w:val="el-GR"/>
        </w:rPr>
        <w:fldChar w:fldCharType="end"/>
      </w:r>
      <w:r w:rsidRPr="00603221">
        <w:rPr>
          <w:rFonts w:cs="Tahoma"/>
          <w:b/>
          <w:szCs w:val="22"/>
          <w:lang w:val="el-GR"/>
        </w:rPr>
        <w:t xml:space="preserve"> οι οικονομικοί φορείς προσκομίζουν </w:t>
      </w:r>
      <w:r w:rsidR="003822A5" w:rsidRPr="00603221">
        <w:rPr>
          <w:rFonts w:cs="Tahoma"/>
          <w:b/>
          <w:szCs w:val="22"/>
          <w:lang w:val="el-GR"/>
        </w:rPr>
        <w:t>τα αναφερόμενα στον κατωτέρω πίνακα</w:t>
      </w:r>
      <w:r w:rsidR="00E1337D" w:rsidRPr="00603221">
        <w:rPr>
          <w:rFonts w:cs="Tahoma"/>
          <w:b/>
          <w:szCs w:val="22"/>
          <w:lang w:val="el-GR"/>
        </w:rPr>
        <w:t xml:space="preserve"> </w:t>
      </w:r>
      <w:r w:rsidR="00814752" w:rsidRPr="00603221">
        <w:rPr>
          <w:rFonts w:cs="Tahoma"/>
          <w:b/>
          <w:szCs w:val="22"/>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2349E4" w14:paraId="7EF9D5AE" w14:textId="77777777" w:rsidTr="009C5EA6">
        <w:trPr>
          <w:trHeight w:val="711"/>
        </w:trPr>
        <w:tc>
          <w:tcPr>
            <w:tcW w:w="675" w:type="dxa"/>
            <w:shd w:val="clear" w:color="auto" w:fill="D9D9D9"/>
          </w:tcPr>
          <w:p w14:paraId="6097F478" w14:textId="77777777" w:rsidR="00BD358F" w:rsidRPr="00603221" w:rsidRDefault="00C40FB9" w:rsidP="009C5EA6">
            <w:pPr>
              <w:rPr>
                <w:rFonts w:cs="Tahoma"/>
                <w:b/>
                <w:szCs w:val="22"/>
              </w:rPr>
            </w:pPr>
            <w:r w:rsidRPr="00603221">
              <w:rPr>
                <w:rFonts w:cs="Tahoma"/>
                <w:b/>
                <w:szCs w:val="22"/>
                <w:lang w:val="el-GR"/>
              </w:rPr>
              <w:t>5</w:t>
            </w:r>
            <w:r w:rsidR="00BD358F" w:rsidRPr="00603221">
              <w:rPr>
                <w:rFonts w:cs="Tahoma"/>
                <w:b/>
                <w:szCs w:val="22"/>
              </w:rPr>
              <w:t>.</w:t>
            </w:r>
          </w:p>
        </w:tc>
        <w:tc>
          <w:tcPr>
            <w:tcW w:w="9180" w:type="dxa"/>
            <w:shd w:val="clear" w:color="auto" w:fill="D9D9D9"/>
          </w:tcPr>
          <w:p w14:paraId="5533033F" w14:textId="1545EB9C" w:rsidR="003C4A43" w:rsidRPr="003C4A43" w:rsidRDefault="00BD358F" w:rsidP="0015086B">
            <w:pPr>
              <w:pStyle w:val="aff1"/>
              <w:numPr>
                <w:ilvl w:val="0"/>
                <w:numId w:val="28"/>
              </w:numPr>
              <w:rPr>
                <w:lang w:val="el-GR"/>
              </w:rPr>
            </w:pPr>
            <w:r w:rsidRPr="00603221">
              <w:rPr>
                <w:rFonts w:cs="Tahoma"/>
                <w:b/>
                <w:szCs w:val="22"/>
                <w:lang w:val="el-GR" w:eastAsia="el-GR"/>
              </w:rPr>
              <w:t xml:space="preserve">Οι οικονομικοί φορείς που συμμετέχουν στη διαδικασία σύναψης της παρούσας απαιτείται </w:t>
            </w:r>
            <w:r w:rsidRPr="00603221">
              <w:rPr>
                <w:rFonts w:cs="Tahoma"/>
                <w:b/>
                <w:szCs w:val="22"/>
                <w:lang w:val="el-GR"/>
              </w:rPr>
              <w:t>να εξασφαλίζουν την ποιότητα των παρεχόμενων υπηρεσιών</w:t>
            </w:r>
            <w:r w:rsidR="00E1337D" w:rsidRPr="00603221">
              <w:rPr>
                <w:rFonts w:cs="Tahoma"/>
                <w:b/>
                <w:szCs w:val="22"/>
                <w:lang w:val="el-GR"/>
              </w:rPr>
              <w:t xml:space="preserve"> </w:t>
            </w:r>
            <w:r w:rsidRPr="00603221">
              <w:rPr>
                <w:rFonts w:cs="Tahoma"/>
                <w:b/>
                <w:szCs w:val="22"/>
                <w:lang w:val="el-GR"/>
              </w:rPr>
              <w:t>και να διαθέτουν οργανωμένο σύστημα διαχείρισης Ποιότητας</w:t>
            </w:r>
            <w:r w:rsidR="003C4A43">
              <w:rPr>
                <w:rFonts w:cs="Tahoma"/>
                <w:b/>
                <w:bCs/>
                <w:szCs w:val="22"/>
                <w:lang w:val="el-GR"/>
              </w:rPr>
              <w:t xml:space="preserve">, </w:t>
            </w:r>
          </w:p>
          <w:p w14:paraId="0CB73E4B" w14:textId="6CDD7F09" w:rsidR="003C4A43" w:rsidRPr="003C4A43" w:rsidRDefault="00BD358F" w:rsidP="000B0981">
            <w:pPr>
              <w:pStyle w:val="aff1"/>
              <w:numPr>
                <w:ilvl w:val="0"/>
                <w:numId w:val="8"/>
              </w:numPr>
              <w:autoSpaceDE w:val="0"/>
              <w:autoSpaceDN w:val="0"/>
              <w:adjustRightInd w:val="0"/>
              <w:rPr>
                <w:rFonts w:cs="Tahoma"/>
                <w:lang w:val="el-GR"/>
              </w:rPr>
            </w:pPr>
            <w:r w:rsidRPr="00603221">
              <w:rPr>
                <w:rFonts w:cs="Tahoma"/>
                <w:szCs w:val="22"/>
                <w:lang w:val="el-GR"/>
              </w:rPr>
              <w:t xml:space="preserve">Οι οικονομικοί φορείς οφείλουν να αποδείξουν το ανωτέρω κριτήριο ποιοτικής επιλογής </w:t>
            </w:r>
            <w:r w:rsidR="00755711" w:rsidRPr="00603221">
              <w:rPr>
                <w:rFonts w:cs="Tahoma"/>
                <w:szCs w:val="22"/>
                <w:lang w:val="el-GR"/>
              </w:rPr>
              <w:t>υποβάλλοντας</w:t>
            </w:r>
            <w:r w:rsidRPr="00603221">
              <w:rPr>
                <w:rFonts w:cs="Tahoma"/>
                <w:szCs w:val="22"/>
                <w:lang w:val="el-GR"/>
              </w:rPr>
              <w:t xml:space="preserve"> τα ακόλουθα στοιχεία τεκμηρίωσης:</w:t>
            </w:r>
            <w:r w:rsidR="003C4A43">
              <w:rPr>
                <w:rFonts w:cs="Tahoma"/>
                <w:b/>
                <w:bCs/>
                <w:szCs w:val="22"/>
                <w:lang w:val="el-GR"/>
              </w:rPr>
              <w:t xml:space="preserve"> </w:t>
            </w:r>
            <w:r w:rsidR="003C4A43" w:rsidRPr="00ED1485">
              <w:rPr>
                <w:rFonts w:cs="Tahoma"/>
                <w:bCs/>
                <w:szCs w:val="22"/>
                <w:lang w:val="el-GR"/>
              </w:rPr>
              <w:t>ε</w:t>
            </w:r>
            <w:r w:rsidR="003C4A43" w:rsidRPr="003C4A43">
              <w:rPr>
                <w:lang w:val="el-GR"/>
              </w:rPr>
              <w:t>ν ισχύ Πιστοποίηση Συστήματος Διαχείρισης Ποιότητας ISO 9001:2015 ή άλλο ισοδύναμο</w:t>
            </w:r>
            <w:r w:rsidR="003C4A43" w:rsidRPr="003C4A43">
              <w:rPr>
                <w:rFonts w:cs="Tahoma"/>
                <w:lang w:val="el-GR"/>
              </w:rPr>
              <w:t xml:space="preserve"> με το διεθνές πρότυπο ΙSO 9001:2015 </w:t>
            </w:r>
            <w:r w:rsidR="003C4A43" w:rsidRPr="003C4A43">
              <w:rPr>
                <w:rFonts w:cs="Tahoma"/>
                <w:bCs/>
                <w:szCs w:val="22"/>
                <w:lang w:val="el-GR"/>
              </w:rPr>
              <w:t>με αντικείμενο την παροχή συμβουλευτικών υπηρεσιών</w:t>
            </w:r>
            <w:r w:rsidR="003C4A43" w:rsidRPr="003C4A43">
              <w:rPr>
                <w:rFonts w:cs="Tahoma"/>
                <w:lang w:val="el-GR"/>
              </w:rPr>
              <w:t xml:space="preserve"> ή ισοδύναμο ή μεταγενέστερης έκδοσής του και σύμφωνα </w:t>
            </w:r>
          </w:p>
          <w:p w14:paraId="1C08217F" w14:textId="715FD756" w:rsidR="00BD358F" w:rsidRPr="00603221" w:rsidRDefault="00BD358F" w:rsidP="003C4A43">
            <w:pPr>
              <w:autoSpaceDE w:val="0"/>
              <w:autoSpaceDN w:val="0"/>
              <w:adjustRightInd w:val="0"/>
              <w:rPr>
                <w:rFonts w:cs="Tahoma"/>
                <w:szCs w:val="22"/>
                <w:lang w:val="el-GR" w:eastAsia="el-GR"/>
              </w:rPr>
            </w:pPr>
          </w:p>
        </w:tc>
      </w:tr>
      <w:tr w:rsidR="00BD358F" w:rsidRPr="002349E4" w14:paraId="45EE70D3" w14:textId="77777777" w:rsidTr="009C5EA6">
        <w:trPr>
          <w:trHeight w:val="1480"/>
        </w:trPr>
        <w:tc>
          <w:tcPr>
            <w:tcW w:w="675" w:type="dxa"/>
          </w:tcPr>
          <w:p w14:paraId="51877E87" w14:textId="77777777" w:rsidR="00BD358F" w:rsidRPr="00603221" w:rsidRDefault="00C40FB9" w:rsidP="009C5EA6">
            <w:pPr>
              <w:rPr>
                <w:rFonts w:cs="Tahoma"/>
                <w:szCs w:val="22"/>
              </w:rPr>
            </w:pPr>
            <w:r w:rsidRPr="00603221">
              <w:rPr>
                <w:rFonts w:cs="Tahoma"/>
                <w:szCs w:val="22"/>
                <w:lang w:val="el-GR"/>
              </w:rPr>
              <w:t>5</w:t>
            </w:r>
            <w:r w:rsidR="00BD358F" w:rsidRPr="00603221">
              <w:rPr>
                <w:rFonts w:cs="Tahoma"/>
                <w:szCs w:val="22"/>
              </w:rPr>
              <w:t>.1</w:t>
            </w:r>
          </w:p>
        </w:tc>
        <w:tc>
          <w:tcPr>
            <w:tcW w:w="9180" w:type="dxa"/>
          </w:tcPr>
          <w:p w14:paraId="6E5ECD14" w14:textId="5A1151E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676B3288" w14:textId="77777777" w:rsidR="00221291" w:rsidRPr="00603221" w:rsidRDefault="00221291">
      <w:pPr>
        <w:rPr>
          <w:rFonts w:cs="Tahoma"/>
          <w:b/>
          <w:bCs/>
          <w:szCs w:val="22"/>
          <w:lang w:val="el-GR"/>
        </w:rPr>
      </w:pPr>
    </w:p>
    <w:p w14:paraId="167E6A1E" w14:textId="77777777" w:rsidR="00BD358F" w:rsidRPr="00603221" w:rsidRDefault="003355E7">
      <w:pPr>
        <w:rPr>
          <w:rFonts w:cs="Tahoma"/>
          <w:b/>
          <w:szCs w:val="22"/>
          <w:lang w:val="el-GR"/>
        </w:rPr>
      </w:pPr>
      <w:r w:rsidRPr="00603221">
        <w:rPr>
          <w:rFonts w:cs="Tahoma"/>
          <w:b/>
          <w:bCs/>
          <w:szCs w:val="22"/>
          <w:lang w:val="el-GR"/>
        </w:rPr>
        <w:t>Β.6.</w:t>
      </w:r>
      <w:r w:rsidRPr="00603221">
        <w:rPr>
          <w:rFonts w:cs="Tahoma"/>
          <w:szCs w:val="22"/>
          <w:lang w:val="el-GR"/>
        </w:rPr>
        <w:t xml:space="preserve"> </w:t>
      </w:r>
      <w:r w:rsidRPr="00603221">
        <w:rPr>
          <w:rFonts w:cs="Tahoma"/>
          <w:b/>
          <w:szCs w:val="22"/>
          <w:lang w:val="el-GR"/>
        </w:rPr>
        <w:t>Για την απόδειξη της νόμιμης σύστασης και εκπροσώπησης</w:t>
      </w:r>
      <w:r w:rsidR="00BD358F" w:rsidRPr="00603221">
        <w:rPr>
          <w:rFonts w:cs="Tahoma"/>
          <w:b/>
          <w:szCs w:val="22"/>
          <w:lang w:val="el-GR"/>
        </w:rPr>
        <w:t>:</w:t>
      </w:r>
    </w:p>
    <w:p w14:paraId="35C7ABE1" w14:textId="00412898" w:rsidR="002B2F6A" w:rsidRDefault="002B2F6A" w:rsidP="002B2F6A">
      <w:pPr>
        <w:rPr>
          <w:lang w:val="el-GR"/>
        </w:rPr>
      </w:pPr>
      <w:bookmarkStart w:id="313" w:name="_Hlk77069801"/>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48199E98"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24DB3AA2" w14:textId="30D876F6" w:rsidR="002B2F6A" w:rsidRPr="00374B84" w:rsidRDefault="002B2F6A" w:rsidP="002B2F6A">
      <w:pPr>
        <w:rPr>
          <w:lang w:val="el-GR"/>
        </w:rPr>
      </w:pPr>
      <w:r w:rsidRPr="002B2F6A">
        <w:rPr>
          <w:lang w:val="el-GR"/>
        </w:rPr>
        <w:t xml:space="preserve"> </w:t>
      </w:r>
      <w:r w:rsidRPr="00374B84">
        <w:rPr>
          <w:lang w:val="el-GR"/>
        </w:rPr>
        <w:t xml:space="preserve">i) </w:t>
      </w:r>
      <w:r w:rsidR="00D557D9">
        <w:rPr>
          <w:b/>
          <w:lang w:val="el-GR"/>
        </w:rPr>
        <w:t>Γ</w:t>
      </w:r>
      <w:r w:rsidRPr="006A34C5">
        <w:rPr>
          <w:b/>
          <w:lang w:val="el-GR"/>
        </w:rPr>
        <w:t>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3B5F05" w:rsidRPr="00ED1485">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09652A3A" w14:textId="77777777" w:rsidR="002B2F6A" w:rsidRDefault="002B2F6A" w:rsidP="002B2F6A">
      <w:pPr>
        <w:rPr>
          <w:color w:val="000000"/>
          <w:lang w:val="el-GR"/>
        </w:rPr>
      </w:pPr>
      <w:proofErr w:type="spellStart"/>
      <w:r w:rsidRPr="00374B84">
        <w:rPr>
          <w:lang w:val="el-GR"/>
        </w:rPr>
        <w:lastRenderedPageBreak/>
        <w:t>ii</w:t>
      </w:r>
      <w:proofErr w:type="spellEnd"/>
      <w:r w:rsidRPr="00374B84">
        <w:rPr>
          <w:lang w:val="el-GR"/>
        </w:rPr>
        <w:t xml:space="preserve">)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0911B097"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06B04935"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33F51A25"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5CF8D781"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1705670"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609B2">
        <w:rPr>
          <w:color w:val="000000"/>
          <w:lang w:val="el-GR"/>
        </w:rPr>
        <w:t>ουν</w:t>
      </w:r>
      <w:proofErr w:type="spellEnd"/>
      <w:r w:rsidRPr="005609B2">
        <w:rPr>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bookmarkEnd w:id="313"/>
    <w:p w14:paraId="14B3713C" w14:textId="5DB0FA13" w:rsidR="008338F0" w:rsidRPr="00603221" w:rsidRDefault="008338F0">
      <w:pPr>
        <w:rPr>
          <w:rFonts w:cs="Tahoma"/>
          <w:b/>
          <w:bCs/>
          <w:szCs w:val="22"/>
          <w:lang w:val="el-GR"/>
        </w:rPr>
      </w:pPr>
    </w:p>
    <w:p w14:paraId="5162A87D" w14:textId="07D088B8"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w:t>
      </w:r>
      <w:bookmarkStart w:id="314" w:name="_Hlk77069828"/>
      <w:r w:rsidRPr="005609B2">
        <w:rPr>
          <w:color w:val="000000"/>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50E6AF3B"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3CDD52E2"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5609B2">
        <w:rPr>
          <w:color w:val="000000"/>
          <w:lang w:val="el-GR"/>
        </w:rPr>
        <w:t>καταλληλότητας</w:t>
      </w:r>
      <w:proofErr w:type="spellEnd"/>
      <w:r w:rsidRPr="005609B2">
        <w:rPr>
          <w:color w:val="000000"/>
          <w:lang w:val="el-GR"/>
        </w:rPr>
        <w:t xml:space="preserve"> όσον αφορά τις απαιτήσεις ποιοτικής επιλογής, τις οποίες καλύπτει ο επίσημος κατάλογος ή το πιστοποιητικό. </w:t>
      </w:r>
    </w:p>
    <w:p w14:paraId="11C189E3"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Pr>
          <w:color w:val="000000"/>
          <w:lang w:val="el-GR"/>
        </w:rPr>
        <w:t>υποπερ</w:t>
      </w:r>
      <w:proofErr w:type="spellEnd"/>
      <w:r>
        <w:rPr>
          <w:color w:val="000000"/>
          <w:lang w:val="el-GR"/>
        </w:rPr>
        <w:t xml:space="preserve">. </w:t>
      </w:r>
      <w:proofErr w:type="spellStart"/>
      <w:r>
        <w:rPr>
          <w:color w:val="000000"/>
          <w:lang w:val="en-US"/>
        </w:rPr>
        <w:t>i</w:t>
      </w:r>
      <w:proofErr w:type="spellEnd"/>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bookmarkEnd w:id="314"/>
    <w:p w14:paraId="7C9368C1" w14:textId="3F793C34" w:rsidR="002B2F6A" w:rsidRPr="002B2F6A" w:rsidRDefault="002B2F6A" w:rsidP="00C81258">
      <w:pPr>
        <w:rPr>
          <w:rFonts w:cs="Tahoma"/>
          <w:szCs w:val="22"/>
          <w:lang w:val="el-GR"/>
        </w:rPr>
      </w:pPr>
      <w:r w:rsidRPr="002B2F6A">
        <w:rPr>
          <w:rFonts w:cs="Tahoma"/>
          <w:b/>
          <w:bCs/>
          <w:szCs w:val="22"/>
          <w:lang w:val="el-GR"/>
        </w:rPr>
        <w:t>Β.8.</w:t>
      </w:r>
      <w:r w:rsidRPr="00ED1485">
        <w:rPr>
          <w:rFonts w:cs="Tahoma"/>
          <w:szCs w:val="22"/>
          <w:lang w:val="el-GR"/>
        </w:rPr>
        <w:t xml:space="preserve"> </w:t>
      </w:r>
      <w:bookmarkStart w:id="315" w:name="_Hlk77069857"/>
      <w:r w:rsidRPr="00ED1485">
        <w:rPr>
          <w:rFonts w:cs="Tahoma"/>
          <w:szCs w:val="22"/>
          <w:lang w:val="el-GR"/>
        </w:rPr>
        <w:t xml:space="preserve">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5D59FA52" w14:textId="77777777" w:rsidR="00C81258" w:rsidRPr="00AB1795" w:rsidRDefault="00C81258" w:rsidP="00C81258">
      <w:pPr>
        <w:rPr>
          <w:rFonts w:cs="Tahoma"/>
          <w:szCs w:val="22"/>
          <w:lang w:val="el-GR"/>
        </w:rPr>
      </w:pPr>
      <w:r w:rsidRPr="00AB1795">
        <w:rPr>
          <w:rFonts w:cs="Tahoma"/>
          <w:szCs w:val="22"/>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AB1795">
        <w:rPr>
          <w:rFonts w:cs="Tahoma"/>
          <w:szCs w:val="22"/>
          <w:lang w:val="el-GR"/>
        </w:rPr>
        <w:t>οριοθετείται</w:t>
      </w:r>
      <w:proofErr w:type="spellEnd"/>
      <w:r w:rsidRPr="00AB1795">
        <w:rPr>
          <w:rFonts w:cs="Tahoma"/>
          <w:szCs w:val="22"/>
          <w:lang w:val="el-GR"/>
        </w:rPr>
        <w:t xml:space="preserve"> με σαφήνεια το μέρος του Έργου και το ποσοστό (όχι </w:t>
      </w:r>
      <w:r w:rsidRPr="00AB1795">
        <w:rPr>
          <w:rFonts w:cs="Tahoma"/>
          <w:szCs w:val="22"/>
          <w:lang w:val="el-GR"/>
        </w:rPr>
        <w:lastRenderedPageBreak/>
        <w:t>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AB1795">
        <w:rPr>
          <w:rFonts w:cs="Tahoma"/>
          <w:szCs w:val="22"/>
          <w:lang w:val="el-GR"/>
        </w:rPr>
        <w:t>leader</w:t>
      </w:r>
      <w:proofErr w:type="spellEnd"/>
      <w:r w:rsidRPr="00AB1795">
        <w:rPr>
          <w:rFonts w:cs="Tahoma"/>
          <w:szCs w:val="22"/>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667DE7D1" w14:textId="50971C82" w:rsidR="002B2F6A" w:rsidRDefault="003355E7" w:rsidP="002B2F6A">
      <w:pPr>
        <w:rPr>
          <w:rFonts w:cs="Tahoma"/>
          <w:szCs w:val="22"/>
          <w:lang w:val="el-GR"/>
        </w:rPr>
      </w:pPr>
      <w:bookmarkStart w:id="316" w:name="msgfield"/>
      <w:bookmarkStart w:id="317" w:name="preformat"/>
      <w:bookmarkEnd w:id="315"/>
      <w:bookmarkEnd w:id="316"/>
      <w:bookmarkEnd w:id="317"/>
      <w:r w:rsidRPr="00603221">
        <w:rPr>
          <w:rFonts w:cs="Tahoma"/>
          <w:b/>
          <w:bCs/>
          <w:szCs w:val="22"/>
          <w:lang w:val="el-GR"/>
        </w:rPr>
        <w:t>Β.9.</w:t>
      </w:r>
      <w:r w:rsidRPr="00603221">
        <w:rPr>
          <w:rFonts w:cs="Tahoma"/>
          <w:szCs w:val="22"/>
          <w:lang w:val="el-GR"/>
        </w:rPr>
        <w:t xml:space="preserve"> </w:t>
      </w:r>
      <w:bookmarkStart w:id="318" w:name="_Hlk77069901"/>
      <w:r w:rsidR="002B2F6A" w:rsidRPr="002B2F6A">
        <w:rPr>
          <w:rFonts w:cs="Tahoma"/>
          <w:szCs w:val="22"/>
          <w:lang w:val="el-GR"/>
        </w:rPr>
        <w:t xml:space="preserve">Στην περίπτωση που οικονομικός φορέας επιθυμεί να στηριχθεί στις ικανότητες άλλων φορέων, σύμφωνα με την παράγραφο </w:t>
      </w:r>
      <w:r w:rsidR="00214343">
        <w:rPr>
          <w:rFonts w:cs="Tahoma"/>
          <w:szCs w:val="22"/>
          <w:lang w:val="el-GR"/>
        </w:rPr>
        <w:fldChar w:fldCharType="begin"/>
      </w:r>
      <w:r w:rsidR="00214343">
        <w:rPr>
          <w:rFonts w:cs="Tahoma"/>
          <w:szCs w:val="22"/>
          <w:lang w:val="el-GR"/>
        </w:rPr>
        <w:instrText xml:space="preserve"> REF _Ref74505980 \r \h </w:instrText>
      </w:r>
      <w:r w:rsidR="00214343">
        <w:rPr>
          <w:rFonts w:cs="Tahoma"/>
          <w:szCs w:val="22"/>
          <w:lang w:val="el-GR"/>
        </w:rPr>
      </w:r>
      <w:r w:rsidR="00214343">
        <w:rPr>
          <w:rFonts w:cs="Tahoma"/>
          <w:szCs w:val="22"/>
          <w:lang w:val="el-GR"/>
        </w:rPr>
        <w:fldChar w:fldCharType="separate"/>
      </w:r>
      <w:r w:rsidR="00C61D58">
        <w:rPr>
          <w:rFonts w:cs="Tahoma"/>
          <w:szCs w:val="22"/>
          <w:lang w:val="el-GR"/>
        </w:rPr>
        <w:t>2.2.8</w:t>
      </w:r>
      <w:r w:rsidR="00214343">
        <w:rPr>
          <w:rFonts w:cs="Tahoma"/>
          <w:szCs w:val="22"/>
          <w:lang w:val="el-GR"/>
        </w:rPr>
        <w:fldChar w:fldCharType="end"/>
      </w:r>
      <w:r w:rsidR="00D557D9">
        <w:rPr>
          <w:rFonts w:cs="Tahoma"/>
          <w:szCs w:val="22"/>
          <w:lang w:val="el-GR"/>
        </w:rPr>
        <w:t xml:space="preserve"> </w:t>
      </w:r>
      <w:r w:rsidR="002B2F6A" w:rsidRPr="002B2F6A">
        <w:rPr>
          <w:rFonts w:cs="Tahoma"/>
          <w:szCs w:val="22"/>
          <w:lang w:val="el-GR"/>
        </w:rPr>
        <w:t xml:space="preserve">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67DB226C" w14:textId="7E559BB3" w:rsidR="002B2F6A" w:rsidRDefault="002B2F6A" w:rsidP="002B2F6A">
      <w:pPr>
        <w:rPr>
          <w:color w:val="000000"/>
          <w:lang w:val="el-GR"/>
        </w:rPr>
      </w:pPr>
      <w:r w:rsidRPr="002B2F6A">
        <w:rPr>
          <w:rFonts w:cs="Tahoma"/>
          <w:szCs w:val="22"/>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EE041B" w:rsidRPr="00EE041B">
        <w:rPr>
          <w:rFonts w:cs="Tahoma"/>
          <w:szCs w:val="22"/>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5CC4840A" w14:textId="77777777" w:rsidR="002B2F6A" w:rsidRDefault="002B2F6A" w:rsidP="002B2F6A">
      <w:pPr>
        <w:rPr>
          <w:color w:val="000000"/>
          <w:lang w:val="el-GR"/>
        </w:rPr>
      </w:pPr>
      <w:r>
        <w:rPr>
          <w:color w:val="000000"/>
          <w:lang w:val="el-GR"/>
        </w:rPr>
        <w:t xml:space="preserve">Σε περίπτωση που ο τρίτος διαθέτει στοιχεία τεχνικής ή επαγγελματικής </w:t>
      </w:r>
      <w:proofErr w:type="spellStart"/>
      <w:r>
        <w:rPr>
          <w:color w:val="000000"/>
          <w:lang w:val="el-GR"/>
        </w:rPr>
        <w:t>καταλληλότητας</w:t>
      </w:r>
      <w:proofErr w:type="spellEnd"/>
      <w:r>
        <w:rPr>
          <w:color w:val="000000"/>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DB9E298" w14:textId="49DD8D5A" w:rsidR="00EB1543" w:rsidRPr="00603221" w:rsidRDefault="00EB1543" w:rsidP="00EB1543">
      <w:pPr>
        <w:rPr>
          <w:rFonts w:cs="Tahoma"/>
          <w:color w:val="000000"/>
          <w:szCs w:val="22"/>
          <w:lang w:val="el-GR"/>
        </w:rPr>
      </w:pPr>
      <w:bookmarkStart w:id="319" w:name="_Hlk77069926"/>
      <w:bookmarkEnd w:id="318"/>
      <w:r w:rsidRPr="00603221">
        <w:rPr>
          <w:rFonts w:cs="Tahoma"/>
          <w:b/>
          <w:bCs/>
          <w:szCs w:val="22"/>
          <w:lang w:val="el-GR"/>
        </w:rPr>
        <w:t>Β.10.</w:t>
      </w:r>
      <w:r w:rsidRPr="00603221">
        <w:rPr>
          <w:rFonts w:cs="Tahoma"/>
          <w:szCs w:val="22"/>
          <w:lang w:val="el-GR"/>
        </w:rPr>
        <w:t xml:space="preserve"> </w:t>
      </w:r>
      <w:r w:rsidR="002B2F6A" w:rsidRPr="002B2F6A">
        <w:rPr>
          <w:rFonts w:cs="Tahoma"/>
          <w:szCs w:val="22"/>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2BE4283B" w14:textId="77777777" w:rsidR="002B2F6A" w:rsidRPr="00611572" w:rsidRDefault="002B2F6A" w:rsidP="002B2F6A">
      <w:pPr>
        <w:rPr>
          <w:b/>
          <w:bCs/>
          <w:lang w:val="el-GR"/>
        </w:rPr>
      </w:pPr>
      <w:r>
        <w:rPr>
          <w:b/>
          <w:bCs/>
          <w:lang w:val="el-GR"/>
        </w:rPr>
        <w:t xml:space="preserve">Β.11. </w:t>
      </w:r>
      <w:r w:rsidRPr="00611572">
        <w:rPr>
          <w:b/>
          <w:bCs/>
          <w:lang w:val="el-GR"/>
        </w:rPr>
        <w:t>Επισημαίνεται ότι γίνονται αποδεκτές:</w:t>
      </w:r>
    </w:p>
    <w:p w14:paraId="6AE82018" w14:textId="77777777" w:rsidR="002B2F6A" w:rsidRPr="00611572" w:rsidRDefault="002B2F6A" w:rsidP="000B0981">
      <w:pPr>
        <w:numPr>
          <w:ilvl w:val="0"/>
          <w:numId w:val="3"/>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F36A568" w14:textId="04F92CAE" w:rsidR="00C40FB9" w:rsidRPr="00603221" w:rsidRDefault="002B2F6A" w:rsidP="000B0981">
      <w:pPr>
        <w:numPr>
          <w:ilvl w:val="0"/>
          <w:numId w:val="3"/>
        </w:numPr>
        <w:rPr>
          <w:rFonts w:cs="Tahoma"/>
          <w:szCs w:val="22"/>
          <w:lang w:val="el-GR"/>
        </w:rPr>
      </w:pPr>
      <w:r w:rsidRPr="00611572">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bookmarkEnd w:id="319"/>
    <w:p w14:paraId="5E74457F" w14:textId="77777777" w:rsidR="00C33C73" w:rsidRPr="00603221" w:rsidRDefault="00C33C73" w:rsidP="003A109E">
      <w:pPr>
        <w:pStyle w:val="2"/>
        <w:rPr>
          <w:rFonts w:cs="Tahoma"/>
          <w:lang w:val="el-GR"/>
        </w:rPr>
      </w:pPr>
      <w:r w:rsidRPr="00603221">
        <w:rPr>
          <w:rFonts w:cs="Tahoma"/>
          <w:lang w:val="el-GR"/>
        </w:rPr>
        <w:tab/>
      </w:r>
      <w:bookmarkStart w:id="320" w:name="_Toc95317676"/>
      <w:r w:rsidRPr="00603221">
        <w:rPr>
          <w:rFonts w:cs="Tahoma"/>
          <w:lang w:val="el-GR"/>
        </w:rPr>
        <w:t>Κριτήρια Ανάθεσης</w:t>
      </w:r>
      <w:bookmarkEnd w:id="320"/>
      <w:r w:rsidRPr="00603221">
        <w:rPr>
          <w:rFonts w:cs="Tahoma"/>
          <w:lang w:val="el-GR"/>
        </w:rPr>
        <w:t xml:space="preserve"> </w:t>
      </w:r>
    </w:p>
    <w:p w14:paraId="2D9AF440" w14:textId="7BF5CAAF" w:rsidR="008338F0" w:rsidRPr="00603221" w:rsidRDefault="003355E7" w:rsidP="00ED1485">
      <w:pPr>
        <w:pStyle w:val="3"/>
        <w:ind w:left="720"/>
        <w:rPr>
          <w:lang w:val="el-GR"/>
        </w:rPr>
      </w:pPr>
      <w:bookmarkStart w:id="321" w:name="_Ref496542191"/>
      <w:bookmarkStart w:id="322" w:name="_Toc95317677"/>
      <w:r w:rsidRPr="00603221">
        <w:rPr>
          <w:lang w:val="el-GR"/>
        </w:rPr>
        <w:t>Κριτήριο ανάθεσης</w:t>
      </w:r>
      <w:bookmarkEnd w:id="321"/>
      <w:bookmarkEnd w:id="322"/>
    </w:p>
    <w:p w14:paraId="3536A55B" w14:textId="6A32C121" w:rsidR="00F23925" w:rsidRPr="00F23925" w:rsidRDefault="00F23925" w:rsidP="00F23925">
      <w:pPr>
        <w:rPr>
          <w:rFonts w:cs="Tahoma"/>
          <w:i/>
          <w:szCs w:val="22"/>
          <w:lang w:val="el-GR"/>
        </w:rPr>
      </w:pPr>
      <w:r w:rsidRPr="00F23925">
        <w:rPr>
          <w:rFonts w:cs="Tahoma"/>
          <w:szCs w:val="22"/>
          <w:lang w:val="el-GR"/>
        </w:rPr>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p w14:paraId="0C7275C5" w14:textId="77777777" w:rsidR="00F23925" w:rsidRPr="00F23925" w:rsidRDefault="00F23925" w:rsidP="00F23925">
      <w:pPr>
        <w:rPr>
          <w:rFonts w:cs="Tahoma"/>
          <w:szCs w:val="22"/>
          <w:lang w:val="el-GR"/>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
        <w:gridCol w:w="4622"/>
        <w:gridCol w:w="1752"/>
        <w:gridCol w:w="2515"/>
      </w:tblGrid>
      <w:tr w:rsidR="00F23925" w:rsidRPr="002349E4" w14:paraId="36460C1D" w14:textId="77777777" w:rsidTr="00811993">
        <w:trPr>
          <w:trHeight w:val="513"/>
        </w:trPr>
        <w:tc>
          <w:tcPr>
            <w:tcW w:w="739" w:type="dxa"/>
            <w:shd w:val="clear" w:color="000000" w:fill="B3B3B3"/>
            <w:vAlign w:val="center"/>
            <w:hideMark/>
          </w:tcPr>
          <w:p w14:paraId="1E1CB4A6" w14:textId="77777777" w:rsidR="00F23925" w:rsidRPr="00F23925" w:rsidRDefault="00F23925" w:rsidP="00F23925">
            <w:pPr>
              <w:rPr>
                <w:rFonts w:cs="Tahoma"/>
                <w:b/>
                <w:szCs w:val="22"/>
                <w:lang w:val="el-GR"/>
              </w:rPr>
            </w:pPr>
            <w:r w:rsidRPr="00F23925">
              <w:rPr>
                <w:rFonts w:cs="Tahoma"/>
                <w:b/>
                <w:szCs w:val="22"/>
                <w:lang w:val="el-GR"/>
              </w:rPr>
              <w:t>Α/Α</w:t>
            </w:r>
          </w:p>
        </w:tc>
        <w:tc>
          <w:tcPr>
            <w:tcW w:w="4622" w:type="dxa"/>
            <w:shd w:val="clear" w:color="000000" w:fill="B3B3B3"/>
            <w:vAlign w:val="center"/>
            <w:hideMark/>
          </w:tcPr>
          <w:p w14:paraId="4E4B12FB" w14:textId="77777777" w:rsidR="00F23925" w:rsidRPr="00F23925" w:rsidRDefault="00F23925" w:rsidP="00F23925">
            <w:pPr>
              <w:rPr>
                <w:rFonts w:cs="Tahoma"/>
                <w:b/>
                <w:szCs w:val="22"/>
                <w:lang w:val="el-GR"/>
              </w:rPr>
            </w:pPr>
            <w:r w:rsidRPr="00F23925">
              <w:rPr>
                <w:rFonts w:cs="Tahoma"/>
                <w:b/>
                <w:szCs w:val="22"/>
                <w:lang w:val="el-GR"/>
              </w:rPr>
              <w:t>Κριτήρια Αξιολόγησης</w:t>
            </w:r>
          </w:p>
        </w:tc>
        <w:tc>
          <w:tcPr>
            <w:tcW w:w="1752" w:type="dxa"/>
            <w:shd w:val="clear" w:color="000000" w:fill="B3B3B3"/>
            <w:vAlign w:val="center"/>
            <w:hideMark/>
          </w:tcPr>
          <w:p w14:paraId="3123F662" w14:textId="77777777" w:rsidR="00F23925" w:rsidRPr="00F23925" w:rsidRDefault="00F23925" w:rsidP="00F23925">
            <w:pPr>
              <w:rPr>
                <w:rFonts w:cs="Tahoma"/>
                <w:b/>
                <w:szCs w:val="22"/>
                <w:lang w:val="el-GR"/>
              </w:rPr>
            </w:pPr>
            <w:r w:rsidRPr="00F23925">
              <w:rPr>
                <w:rFonts w:cs="Tahoma"/>
                <w:b/>
                <w:szCs w:val="22"/>
                <w:lang w:val="el-GR"/>
              </w:rPr>
              <w:t xml:space="preserve">Συντελεστής βαρύτητας </w:t>
            </w:r>
          </w:p>
        </w:tc>
        <w:tc>
          <w:tcPr>
            <w:tcW w:w="2515" w:type="dxa"/>
            <w:shd w:val="clear" w:color="000000" w:fill="B3B3B3"/>
          </w:tcPr>
          <w:p w14:paraId="4BAFE737" w14:textId="77777777" w:rsidR="00F23925" w:rsidRPr="00F23925" w:rsidRDefault="00F23925" w:rsidP="00F23925">
            <w:pPr>
              <w:rPr>
                <w:rFonts w:cs="Tahoma"/>
                <w:b/>
                <w:szCs w:val="22"/>
                <w:lang w:val="el-GR"/>
              </w:rPr>
            </w:pPr>
            <w:r w:rsidRPr="00F23925">
              <w:rPr>
                <w:rFonts w:cs="Tahoma"/>
                <w:b/>
                <w:szCs w:val="22"/>
                <w:lang w:val="el-GR"/>
              </w:rPr>
              <w:t>Παραπομπή σε παρ. απαίτησης της διακήρυξης</w:t>
            </w:r>
          </w:p>
        </w:tc>
      </w:tr>
      <w:tr w:rsidR="00F23925" w:rsidRPr="00F23925" w14:paraId="548331D1" w14:textId="77777777" w:rsidTr="00811993">
        <w:trPr>
          <w:trHeight w:val="315"/>
        </w:trPr>
        <w:tc>
          <w:tcPr>
            <w:tcW w:w="739" w:type="dxa"/>
            <w:shd w:val="clear" w:color="auto" w:fill="F7CAAC" w:themeFill="accent2" w:themeFillTint="66"/>
            <w:vAlign w:val="center"/>
          </w:tcPr>
          <w:p w14:paraId="384B73ED" w14:textId="77777777" w:rsidR="00F23925" w:rsidRPr="00F23925" w:rsidRDefault="00F23925" w:rsidP="0015086B">
            <w:pPr>
              <w:numPr>
                <w:ilvl w:val="0"/>
                <w:numId w:val="16"/>
              </w:numPr>
              <w:rPr>
                <w:rFonts w:cs="Tahoma"/>
                <w:b/>
                <w:szCs w:val="22"/>
                <w:lang w:val="el-GR"/>
              </w:rPr>
            </w:pPr>
          </w:p>
        </w:tc>
        <w:tc>
          <w:tcPr>
            <w:tcW w:w="4622" w:type="dxa"/>
            <w:shd w:val="clear" w:color="auto" w:fill="F7CAAC" w:themeFill="accent2" w:themeFillTint="66"/>
            <w:vAlign w:val="center"/>
          </w:tcPr>
          <w:p w14:paraId="41AB1833" w14:textId="77777777" w:rsidR="00F23925" w:rsidRPr="00F23925" w:rsidRDefault="00F23925" w:rsidP="00F23925">
            <w:pPr>
              <w:rPr>
                <w:rFonts w:cs="Tahoma"/>
                <w:b/>
                <w:szCs w:val="22"/>
                <w:lang w:val="el-GR"/>
              </w:rPr>
            </w:pPr>
            <w:r w:rsidRPr="00AA1EE6">
              <w:rPr>
                <w:rFonts w:cs="Tahoma"/>
                <w:b/>
                <w:szCs w:val="22"/>
                <w:lang w:val="el-GR"/>
              </w:rPr>
              <w:t>Γενικές Αρχές &amp; Απαιτήσεις</w:t>
            </w:r>
          </w:p>
        </w:tc>
        <w:tc>
          <w:tcPr>
            <w:tcW w:w="1752" w:type="dxa"/>
            <w:shd w:val="clear" w:color="auto" w:fill="F7CAAC" w:themeFill="accent2" w:themeFillTint="66"/>
            <w:vAlign w:val="center"/>
          </w:tcPr>
          <w:p w14:paraId="5BCC32D8" w14:textId="7B08307C" w:rsidR="00F23925" w:rsidRPr="0063077E" w:rsidDel="0036745A" w:rsidRDefault="00873D94" w:rsidP="00F23925">
            <w:pPr>
              <w:rPr>
                <w:rFonts w:cs="Tahoma"/>
                <w:b/>
                <w:szCs w:val="22"/>
                <w:lang w:val="en-US"/>
              </w:rPr>
            </w:pPr>
            <w:r>
              <w:rPr>
                <w:rFonts w:cs="Tahoma"/>
                <w:b/>
                <w:szCs w:val="22"/>
                <w:lang w:val="el-GR"/>
              </w:rPr>
              <w:t>1</w:t>
            </w:r>
            <w:r w:rsidR="003367AE">
              <w:rPr>
                <w:rFonts w:cs="Tahoma"/>
                <w:b/>
                <w:szCs w:val="22"/>
                <w:lang w:val="en-US"/>
              </w:rPr>
              <w:t>5</w:t>
            </w:r>
            <w:r w:rsidR="00F23925" w:rsidRPr="00F23925">
              <w:rPr>
                <w:rFonts w:cs="Tahoma"/>
                <w:b/>
                <w:szCs w:val="22"/>
                <w:lang w:val="el-GR"/>
              </w:rPr>
              <w:t>%</w:t>
            </w:r>
          </w:p>
        </w:tc>
        <w:tc>
          <w:tcPr>
            <w:tcW w:w="2515" w:type="dxa"/>
            <w:shd w:val="clear" w:color="auto" w:fill="F7CAAC" w:themeFill="accent2" w:themeFillTint="66"/>
          </w:tcPr>
          <w:p w14:paraId="43C76BE6" w14:textId="77777777" w:rsidR="00F23925" w:rsidRPr="00F23925" w:rsidRDefault="00F23925" w:rsidP="00F23925">
            <w:pPr>
              <w:rPr>
                <w:rFonts w:cs="Tahoma"/>
                <w:b/>
                <w:szCs w:val="22"/>
                <w:lang w:val="el-GR"/>
              </w:rPr>
            </w:pPr>
          </w:p>
        </w:tc>
      </w:tr>
      <w:tr w:rsidR="00F23925" w:rsidRPr="002349E4" w14:paraId="46F8150B" w14:textId="77777777" w:rsidTr="00811993">
        <w:trPr>
          <w:trHeight w:val="315"/>
        </w:trPr>
        <w:tc>
          <w:tcPr>
            <w:tcW w:w="739" w:type="dxa"/>
            <w:shd w:val="clear" w:color="auto" w:fill="auto"/>
            <w:vAlign w:val="center"/>
          </w:tcPr>
          <w:p w14:paraId="481B01E8" w14:textId="77777777" w:rsidR="00F23925" w:rsidRPr="00F23925" w:rsidRDefault="00F23925" w:rsidP="0015086B">
            <w:pPr>
              <w:numPr>
                <w:ilvl w:val="1"/>
                <w:numId w:val="16"/>
              </w:numPr>
              <w:ind w:hanging="792"/>
              <w:rPr>
                <w:rFonts w:cs="Tahoma"/>
                <w:szCs w:val="22"/>
                <w:lang w:val="el-GR"/>
              </w:rPr>
            </w:pPr>
          </w:p>
        </w:tc>
        <w:tc>
          <w:tcPr>
            <w:tcW w:w="4622" w:type="dxa"/>
            <w:shd w:val="clear" w:color="auto" w:fill="auto"/>
            <w:vAlign w:val="center"/>
          </w:tcPr>
          <w:p w14:paraId="4F24F919" w14:textId="373E5345" w:rsidR="00F23925" w:rsidRPr="00F23925" w:rsidRDefault="00F23925" w:rsidP="00F23925">
            <w:pPr>
              <w:rPr>
                <w:rFonts w:cs="Tahoma"/>
                <w:szCs w:val="22"/>
                <w:lang w:val="el-GR"/>
              </w:rPr>
            </w:pPr>
            <w:r w:rsidRPr="00F23925">
              <w:rPr>
                <w:rFonts w:cs="Tahoma"/>
                <w:szCs w:val="22"/>
                <w:lang w:val="el-GR"/>
              </w:rPr>
              <w:t xml:space="preserve">Κατανόηση </w:t>
            </w:r>
            <w:r w:rsidR="000B33A9">
              <w:rPr>
                <w:rFonts w:cs="Tahoma"/>
                <w:szCs w:val="22"/>
                <w:lang w:val="el-GR"/>
              </w:rPr>
              <w:t xml:space="preserve">Περιβάλλοντος </w:t>
            </w:r>
            <w:r w:rsidRPr="00F23925">
              <w:rPr>
                <w:rFonts w:cs="Tahoma"/>
                <w:szCs w:val="22"/>
                <w:lang w:val="el-GR"/>
              </w:rPr>
              <w:t>Έργου</w:t>
            </w:r>
          </w:p>
        </w:tc>
        <w:tc>
          <w:tcPr>
            <w:tcW w:w="1752" w:type="dxa"/>
            <w:shd w:val="clear" w:color="auto" w:fill="auto"/>
            <w:vAlign w:val="center"/>
          </w:tcPr>
          <w:p w14:paraId="5875096D" w14:textId="043909AD" w:rsidR="00F23925" w:rsidRPr="00F23925" w:rsidRDefault="00873D94" w:rsidP="00F23925">
            <w:pPr>
              <w:rPr>
                <w:rFonts w:cs="Tahoma"/>
                <w:b/>
                <w:szCs w:val="22"/>
                <w:lang w:val="el-GR"/>
              </w:rPr>
            </w:pPr>
            <w:r>
              <w:rPr>
                <w:rFonts w:cs="Tahoma"/>
                <w:szCs w:val="22"/>
                <w:lang w:val="el-GR"/>
              </w:rPr>
              <w:t>10</w:t>
            </w:r>
            <w:r w:rsidR="00F23925" w:rsidRPr="00F23925">
              <w:rPr>
                <w:rFonts w:cs="Tahoma"/>
                <w:szCs w:val="22"/>
                <w:lang w:val="el-GR"/>
              </w:rPr>
              <w:t>%</w:t>
            </w:r>
          </w:p>
        </w:tc>
        <w:tc>
          <w:tcPr>
            <w:tcW w:w="2515" w:type="dxa"/>
            <w:shd w:val="clear" w:color="auto" w:fill="auto"/>
          </w:tcPr>
          <w:p w14:paraId="5B96E5BB" w14:textId="2F0B4F86" w:rsidR="00F23925" w:rsidRPr="004A264C" w:rsidRDefault="00214343" w:rsidP="00EE041B">
            <w:pPr>
              <w:rPr>
                <w:rFonts w:cs="Tahoma"/>
                <w:bCs/>
                <w:szCs w:val="22"/>
                <w:lang w:val="el-GR"/>
              </w:rPr>
            </w:pPr>
            <w:r w:rsidRPr="004A264C">
              <w:rPr>
                <w:rFonts w:cs="Tahoma"/>
                <w:bCs/>
                <w:szCs w:val="22"/>
                <w:lang w:val="el-GR"/>
              </w:rPr>
              <w:fldChar w:fldCharType="begin"/>
            </w:r>
            <w:r w:rsidRPr="004A264C">
              <w:rPr>
                <w:rFonts w:cs="Tahoma"/>
                <w:bCs/>
                <w:szCs w:val="22"/>
                <w:lang w:val="el-GR"/>
              </w:rPr>
              <w:instrText xml:space="preserve"> REF _Ref5373647 \r \h </w:instrText>
            </w:r>
            <w:r w:rsidRPr="004A264C">
              <w:rPr>
                <w:rFonts w:cs="Tahoma"/>
                <w:bCs/>
                <w:szCs w:val="22"/>
                <w:lang w:val="el-GR"/>
              </w:rPr>
            </w:r>
            <w:r w:rsidRPr="004A264C">
              <w:rPr>
                <w:rFonts w:cs="Tahoma"/>
                <w:bCs/>
                <w:szCs w:val="22"/>
                <w:lang w:val="el-GR"/>
              </w:rPr>
              <w:fldChar w:fldCharType="separate"/>
            </w:r>
            <w:r w:rsidR="00C61D58">
              <w:rPr>
                <w:rFonts w:cs="Tahoma"/>
                <w:bCs/>
                <w:szCs w:val="22"/>
                <w:lang w:val="el-GR"/>
              </w:rPr>
              <w:t>1.1</w:t>
            </w:r>
            <w:r w:rsidRPr="004A264C">
              <w:rPr>
                <w:rFonts w:cs="Tahoma"/>
                <w:bCs/>
                <w:szCs w:val="22"/>
                <w:lang w:val="el-GR"/>
              </w:rPr>
              <w:fldChar w:fldCharType="end"/>
            </w:r>
            <w:r w:rsidR="00C73DD2" w:rsidRPr="004A264C">
              <w:rPr>
                <w:rFonts w:cs="Tahoma"/>
                <w:bCs/>
                <w:szCs w:val="22"/>
                <w:lang w:val="el-GR"/>
              </w:rPr>
              <w:t>,</w:t>
            </w:r>
            <w:r w:rsidR="00A4750C" w:rsidRPr="004A264C">
              <w:rPr>
                <w:rFonts w:cs="Tahoma"/>
                <w:bCs/>
                <w:szCs w:val="22"/>
                <w:lang w:val="el-GR"/>
              </w:rPr>
              <w:t xml:space="preserve"> και εισαγωγ</w:t>
            </w:r>
            <w:r w:rsidR="00F97A05" w:rsidRPr="004A264C">
              <w:rPr>
                <w:rFonts w:cs="Tahoma"/>
                <w:bCs/>
                <w:szCs w:val="22"/>
                <w:lang w:val="el-GR"/>
              </w:rPr>
              <w:t>ή</w:t>
            </w:r>
            <w:r w:rsidR="00A4750C" w:rsidRPr="004A264C">
              <w:rPr>
                <w:rFonts w:cs="Tahoma"/>
                <w:bCs/>
                <w:szCs w:val="22"/>
                <w:lang w:val="el-GR"/>
              </w:rPr>
              <w:t xml:space="preserve"> παρ</w:t>
            </w:r>
            <w:r w:rsidR="00F97A05" w:rsidRPr="004A264C">
              <w:rPr>
                <w:rFonts w:cs="Tahoma"/>
                <w:bCs/>
                <w:szCs w:val="22"/>
                <w:lang w:val="el-GR"/>
              </w:rPr>
              <w:t>αγράφου</w:t>
            </w:r>
            <w:r w:rsidR="00C73DD2" w:rsidRPr="004A264C">
              <w:rPr>
                <w:rFonts w:cs="Tahoma"/>
                <w:bCs/>
                <w:szCs w:val="22"/>
                <w:lang w:val="el-GR"/>
              </w:rPr>
              <w:t xml:space="preserve"> </w:t>
            </w:r>
            <w:r w:rsidR="00C13058" w:rsidRPr="004A264C">
              <w:rPr>
                <w:rFonts w:cs="Tahoma"/>
                <w:bCs/>
                <w:szCs w:val="22"/>
                <w:lang w:val="el-GR"/>
              </w:rPr>
              <w:fldChar w:fldCharType="begin"/>
            </w:r>
            <w:r w:rsidR="00C13058" w:rsidRPr="004A264C">
              <w:rPr>
                <w:rFonts w:cs="Tahoma"/>
                <w:bCs/>
                <w:szCs w:val="22"/>
                <w:lang w:val="el-GR"/>
              </w:rPr>
              <w:instrText xml:space="preserve"> REF _Ref5373711 \r \h </w:instrText>
            </w:r>
            <w:r w:rsidR="00C13058" w:rsidRPr="004A264C">
              <w:rPr>
                <w:rFonts w:cs="Tahoma"/>
                <w:bCs/>
                <w:szCs w:val="22"/>
                <w:lang w:val="el-GR"/>
              </w:rPr>
            </w:r>
            <w:r w:rsidR="00C13058" w:rsidRPr="004A264C">
              <w:rPr>
                <w:rFonts w:cs="Tahoma"/>
                <w:bCs/>
                <w:szCs w:val="22"/>
                <w:lang w:val="el-GR"/>
              </w:rPr>
              <w:fldChar w:fldCharType="separate"/>
            </w:r>
            <w:r w:rsidR="00C61D58">
              <w:rPr>
                <w:rFonts w:cs="Tahoma"/>
                <w:bCs/>
                <w:szCs w:val="22"/>
                <w:lang w:val="el-GR"/>
              </w:rPr>
              <w:t>1.2</w:t>
            </w:r>
            <w:r w:rsidR="00C13058" w:rsidRPr="004A264C">
              <w:rPr>
                <w:rFonts w:cs="Tahoma"/>
                <w:bCs/>
                <w:szCs w:val="22"/>
                <w:lang w:val="el-GR"/>
              </w:rPr>
              <w:fldChar w:fldCharType="end"/>
            </w:r>
            <w:r w:rsidRPr="004A264C">
              <w:rPr>
                <w:rFonts w:cs="Tahoma"/>
                <w:bCs/>
                <w:szCs w:val="22"/>
                <w:lang w:val="el-GR"/>
              </w:rPr>
              <w:t xml:space="preserve"> στο </w:t>
            </w:r>
            <w:r w:rsidRPr="004A264C">
              <w:rPr>
                <w:rFonts w:cs="Tahoma"/>
                <w:bCs/>
                <w:szCs w:val="22"/>
                <w:lang w:val="el-GR"/>
              </w:rPr>
              <w:fldChar w:fldCharType="begin"/>
            </w:r>
            <w:r w:rsidRPr="004A264C">
              <w:rPr>
                <w:rFonts w:cs="Tahoma"/>
                <w:bCs/>
                <w:szCs w:val="22"/>
                <w:lang w:val="el-GR"/>
              </w:rPr>
              <w:instrText xml:space="preserve"> REF _Ref496625830 \h </w:instrText>
            </w:r>
            <w:r w:rsidRPr="004A264C">
              <w:rPr>
                <w:rFonts w:cs="Tahoma"/>
                <w:bCs/>
                <w:szCs w:val="22"/>
                <w:lang w:val="el-GR"/>
              </w:rPr>
            </w:r>
            <w:r w:rsidRPr="004A264C">
              <w:rPr>
                <w:rFonts w:cs="Tahoma"/>
                <w:bCs/>
                <w:szCs w:val="22"/>
                <w:lang w:val="el-GR"/>
              </w:rPr>
              <w:fldChar w:fldCharType="separate"/>
            </w:r>
            <w:r w:rsidR="00C61D58" w:rsidRPr="00603221">
              <w:rPr>
                <w:rFonts w:cs="Tahoma"/>
                <w:lang w:val="el-GR"/>
              </w:rPr>
              <w:t>ΠΑΡΑΡΤΗΜΑ Ι – Αναλυτική Περιγραφή Φυσικού και Οικονομικού Αντικειμένου της Σύμβασης</w:t>
            </w:r>
            <w:r w:rsidRPr="004A264C">
              <w:rPr>
                <w:rFonts w:cs="Tahoma"/>
                <w:bCs/>
                <w:szCs w:val="22"/>
                <w:lang w:val="el-GR"/>
              </w:rPr>
              <w:fldChar w:fldCharType="end"/>
            </w:r>
          </w:p>
        </w:tc>
      </w:tr>
      <w:tr w:rsidR="00F23925" w:rsidRPr="002349E4" w14:paraId="08ADC9FB" w14:textId="77777777" w:rsidTr="00811993">
        <w:trPr>
          <w:trHeight w:val="315"/>
        </w:trPr>
        <w:tc>
          <w:tcPr>
            <w:tcW w:w="739" w:type="dxa"/>
            <w:shd w:val="clear" w:color="auto" w:fill="auto"/>
            <w:vAlign w:val="center"/>
          </w:tcPr>
          <w:p w14:paraId="364C263B" w14:textId="77777777" w:rsidR="00F23925" w:rsidRPr="00F23925" w:rsidRDefault="00F23925" w:rsidP="0015086B">
            <w:pPr>
              <w:numPr>
                <w:ilvl w:val="1"/>
                <w:numId w:val="16"/>
              </w:numPr>
              <w:ind w:hanging="792"/>
              <w:rPr>
                <w:rFonts w:cs="Tahoma"/>
                <w:szCs w:val="22"/>
                <w:lang w:val="el-GR"/>
              </w:rPr>
            </w:pPr>
          </w:p>
        </w:tc>
        <w:tc>
          <w:tcPr>
            <w:tcW w:w="4622" w:type="dxa"/>
            <w:shd w:val="clear" w:color="auto" w:fill="auto"/>
            <w:vAlign w:val="center"/>
            <w:hideMark/>
          </w:tcPr>
          <w:p w14:paraId="22637A1B" w14:textId="25A495F2" w:rsidR="00F23925" w:rsidRPr="00F23925" w:rsidRDefault="00770EF1" w:rsidP="00F23925">
            <w:pPr>
              <w:rPr>
                <w:rFonts w:cs="Tahoma"/>
                <w:szCs w:val="22"/>
                <w:lang w:val="el-GR"/>
              </w:rPr>
            </w:pPr>
            <w:r>
              <w:rPr>
                <w:rFonts w:cs="Tahoma"/>
                <w:szCs w:val="22"/>
                <w:lang w:val="el-GR"/>
              </w:rPr>
              <w:t xml:space="preserve">Υποστήριξη </w:t>
            </w:r>
            <w:r w:rsidR="0052604F">
              <w:rPr>
                <w:rFonts w:cs="Tahoma"/>
                <w:szCs w:val="22"/>
                <w:lang w:val="el-GR"/>
              </w:rPr>
              <w:t>Διαχε</w:t>
            </w:r>
            <w:r w:rsidR="006034E3">
              <w:rPr>
                <w:rFonts w:cs="Tahoma"/>
                <w:szCs w:val="22"/>
                <w:lang w:val="el-GR"/>
              </w:rPr>
              <w:t>ί</w:t>
            </w:r>
            <w:r w:rsidR="0052604F">
              <w:rPr>
                <w:rFonts w:cs="Tahoma"/>
                <w:szCs w:val="22"/>
                <w:lang w:val="el-GR"/>
              </w:rPr>
              <w:t>ριση</w:t>
            </w:r>
            <w:r>
              <w:rPr>
                <w:rFonts w:cs="Tahoma"/>
                <w:szCs w:val="22"/>
                <w:lang w:val="el-GR"/>
              </w:rPr>
              <w:t>ς</w:t>
            </w:r>
            <w:r w:rsidR="0052604F">
              <w:rPr>
                <w:rFonts w:cs="Tahoma"/>
                <w:szCs w:val="22"/>
                <w:lang w:val="el-GR"/>
              </w:rPr>
              <w:t xml:space="preserve"> της Πράξης</w:t>
            </w:r>
          </w:p>
        </w:tc>
        <w:tc>
          <w:tcPr>
            <w:tcW w:w="1752" w:type="dxa"/>
            <w:shd w:val="clear" w:color="auto" w:fill="auto"/>
            <w:vAlign w:val="center"/>
            <w:hideMark/>
          </w:tcPr>
          <w:p w14:paraId="5D501B06" w14:textId="37C3E451" w:rsidR="00F23925" w:rsidRPr="00F23925" w:rsidRDefault="00216087" w:rsidP="00F23925">
            <w:pPr>
              <w:rPr>
                <w:rFonts w:cs="Tahoma"/>
                <w:szCs w:val="22"/>
                <w:lang w:val="el-GR"/>
              </w:rPr>
            </w:pPr>
            <w:r>
              <w:rPr>
                <w:rFonts w:cs="Tahoma"/>
                <w:szCs w:val="22"/>
                <w:lang w:val="el-GR"/>
              </w:rPr>
              <w:t xml:space="preserve"> </w:t>
            </w:r>
            <w:r w:rsidR="00873D94">
              <w:rPr>
                <w:rFonts w:cs="Tahoma"/>
                <w:szCs w:val="22"/>
                <w:lang w:val="el-GR"/>
              </w:rPr>
              <w:t>5</w:t>
            </w:r>
            <w:r w:rsidR="00F23925" w:rsidRPr="00F23925">
              <w:rPr>
                <w:rFonts w:cs="Tahoma"/>
                <w:szCs w:val="22"/>
                <w:lang w:val="el-GR"/>
              </w:rPr>
              <w:t>%</w:t>
            </w:r>
          </w:p>
        </w:tc>
        <w:tc>
          <w:tcPr>
            <w:tcW w:w="2515" w:type="dxa"/>
          </w:tcPr>
          <w:p w14:paraId="0FBBA7C0" w14:textId="7BE80641" w:rsidR="00F23925" w:rsidRDefault="00770EF1" w:rsidP="00902764">
            <w:pPr>
              <w:rPr>
                <w:rFonts w:cs="Tahoma"/>
                <w:bCs/>
                <w:szCs w:val="22"/>
                <w:lang w:val="el-GR"/>
              </w:rPr>
            </w:pPr>
            <w:r>
              <w:rPr>
                <w:rFonts w:cs="Tahoma"/>
                <w:bCs/>
                <w:szCs w:val="22"/>
                <w:lang w:val="el-GR"/>
              </w:rPr>
              <w:fldChar w:fldCharType="begin"/>
            </w:r>
            <w:r>
              <w:rPr>
                <w:rFonts w:cs="Tahoma"/>
                <w:bCs/>
                <w:szCs w:val="22"/>
                <w:lang w:val="el-GR"/>
              </w:rPr>
              <w:instrText xml:space="preserve"> REF _Ref87619470 \n \h </w:instrText>
            </w:r>
            <w:r>
              <w:rPr>
                <w:rFonts w:cs="Tahoma"/>
                <w:bCs/>
                <w:szCs w:val="22"/>
                <w:lang w:val="el-GR"/>
              </w:rPr>
            </w:r>
            <w:r>
              <w:rPr>
                <w:rFonts w:cs="Tahoma"/>
                <w:bCs/>
                <w:szCs w:val="22"/>
                <w:lang w:val="el-GR"/>
              </w:rPr>
              <w:fldChar w:fldCharType="separate"/>
            </w:r>
            <w:r w:rsidR="00C61D58">
              <w:rPr>
                <w:rFonts w:cs="Tahoma"/>
                <w:bCs/>
                <w:szCs w:val="22"/>
                <w:lang w:val="el-GR"/>
              </w:rPr>
              <w:t>1.2.1</w:t>
            </w:r>
            <w:r>
              <w:rPr>
                <w:rFonts w:cs="Tahoma"/>
                <w:bCs/>
                <w:szCs w:val="22"/>
                <w:lang w:val="el-GR"/>
              </w:rPr>
              <w:fldChar w:fldCharType="end"/>
            </w:r>
            <w:r>
              <w:rPr>
                <w:rFonts w:cs="Tahoma"/>
                <w:bCs/>
                <w:szCs w:val="22"/>
                <w:lang w:val="el-GR"/>
              </w:rPr>
              <w:t xml:space="preserve"> </w:t>
            </w:r>
            <w:r w:rsidR="00214343" w:rsidRPr="004A264C">
              <w:rPr>
                <w:rFonts w:cs="Tahoma"/>
                <w:bCs/>
                <w:szCs w:val="22"/>
                <w:lang w:val="el-GR"/>
              </w:rPr>
              <w:fldChar w:fldCharType="begin"/>
            </w:r>
            <w:r w:rsidR="00214343" w:rsidRPr="004A264C">
              <w:rPr>
                <w:rFonts w:cs="Tahoma"/>
                <w:bCs/>
                <w:szCs w:val="22"/>
                <w:lang w:val="el-GR"/>
              </w:rPr>
              <w:instrText xml:space="preserve"> REF _Ref496625830 \h </w:instrText>
            </w:r>
            <w:r w:rsidR="00166333" w:rsidRPr="004A264C">
              <w:rPr>
                <w:rFonts w:cs="Tahoma"/>
                <w:bCs/>
                <w:szCs w:val="22"/>
                <w:lang w:val="el-GR"/>
              </w:rPr>
              <w:instrText xml:space="preserve"> \* MERGEFORMAT </w:instrText>
            </w:r>
            <w:r w:rsidR="00214343" w:rsidRPr="004A264C">
              <w:rPr>
                <w:rFonts w:cs="Tahoma"/>
                <w:bCs/>
                <w:szCs w:val="22"/>
                <w:lang w:val="el-GR"/>
              </w:rPr>
            </w:r>
            <w:r w:rsidR="00214343" w:rsidRPr="004A264C">
              <w:rPr>
                <w:rFonts w:cs="Tahoma"/>
                <w:bCs/>
                <w:szCs w:val="22"/>
                <w:lang w:val="el-GR"/>
              </w:rPr>
              <w:fldChar w:fldCharType="separate"/>
            </w:r>
            <w:r w:rsidR="00C61D58" w:rsidRPr="00603221">
              <w:rPr>
                <w:rFonts w:cs="Tahoma"/>
                <w:lang w:val="el-GR"/>
              </w:rPr>
              <w:t>ΠΑΡΑΡΤΗΜΑ Ι – Αναλυτική Περιγραφή Φυσικού και Οικονομικού Αντικειμένου της Σύμβασης</w:t>
            </w:r>
            <w:r w:rsidR="00214343" w:rsidRPr="004A264C">
              <w:rPr>
                <w:rFonts w:cs="Tahoma"/>
                <w:bCs/>
                <w:szCs w:val="22"/>
                <w:lang w:val="el-GR"/>
              </w:rPr>
              <w:fldChar w:fldCharType="end"/>
            </w:r>
          </w:p>
          <w:p w14:paraId="65299E61" w14:textId="6BA7A268" w:rsidR="00902764" w:rsidRPr="004A264C" w:rsidRDefault="00902764" w:rsidP="00902764">
            <w:pPr>
              <w:rPr>
                <w:rFonts w:cs="Tahoma"/>
                <w:bCs/>
                <w:szCs w:val="22"/>
                <w:lang w:val="el-GR"/>
              </w:rPr>
            </w:pPr>
          </w:p>
        </w:tc>
      </w:tr>
      <w:tr w:rsidR="00F23925" w:rsidRPr="00F23925" w14:paraId="2A4CEF66" w14:textId="77777777" w:rsidTr="00811993">
        <w:trPr>
          <w:trHeight w:val="60"/>
        </w:trPr>
        <w:tc>
          <w:tcPr>
            <w:tcW w:w="739" w:type="dxa"/>
            <w:shd w:val="clear" w:color="auto" w:fill="F7CAAC" w:themeFill="accent2" w:themeFillTint="66"/>
            <w:vAlign w:val="center"/>
            <w:hideMark/>
          </w:tcPr>
          <w:p w14:paraId="0E2A5464" w14:textId="77777777" w:rsidR="00F23925" w:rsidRPr="00F23925" w:rsidRDefault="00F23925" w:rsidP="0015086B">
            <w:pPr>
              <w:numPr>
                <w:ilvl w:val="0"/>
                <w:numId w:val="16"/>
              </w:numPr>
              <w:rPr>
                <w:rFonts w:cs="Tahoma"/>
                <w:b/>
                <w:szCs w:val="22"/>
                <w:lang w:val="el-GR"/>
              </w:rPr>
            </w:pPr>
          </w:p>
        </w:tc>
        <w:tc>
          <w:tcPr>
            <w:tcW w:w="4622" w:type="dxa"/>
            <w:shd w:val="clear" w:color="auto" w:fill="F7CAAC" w:themeFill="accent2" w:themeFillTint="66"/>
            <w:vAlign w:val="center"/>
            <w:hideMark/>
          </w:tcPr>
          <w:p w14:paraId="08F42845" w14:textId="24BB4036" w:rsidR="00F23925" w:rsidRPr="00AA1EE6" w:rsidRDefault="00F23925" w:rsidP="00F23925">
            <w:pPr>
              <w:rPr>
                <w:rFonts w:cs="Tahoma"/>
                <w:b/>
                <w:szCs w:val="22"/>
                <w:lang w:val="el-GR"/>
              </w:rPr>
            </w:pPr>
            <w:r w:rsidRPr="00AA1EE6">
              <w:rPr>
                <w:rFonts w:cs="Tahoma"/>
                <w:b/>
                <w:szCs w:val="22"/>
                <w:lang w:val="el-GR"/>
              </w:rPr>
              <w:t>Υπηρεσίες</w:t>
            </w:r>
          </w:p>
        </w:tc>
        <w:tc>
          <w:tcPr>
            <w:tcW w:w="1752" w:type="dxa"/>
            <w:shd w:val="clear" w:color="auto" w:fill="F7CAAC" w:themeFill="accent2" w:themeFillTint="66"/>
            <w:vAlign w:val="center"/>
            <w:hideMark/>
          </w:tcPr>
          <w:p w14:paraId="19B98B6D" w14:textId="2DB285AD" w:rsidR="00F23925" w:rsidRPr="00F23925" w:rsidRDefault="00873D94" w:rsidP="00F23925">
            <w:pPr>
              <w:rPr>
                <w:rFonts w:cs="Tahoma"/>
                <w:b/>
                <w:szCs w:val="22"/>
                <w:lang w:val="el-GR"/>
              </w:rPr>
            </w:pPr>
            <w:r>
              <w:rPr>
                <w:rFonts w:cs="Tahoma"/>
                <w:b/>
                <w:szCs w:val="22"/>
                <w:lang w:val="el-GR"/>
              </w:rPr>
              <w:t>8</w:t>
            </w:r>
            <w:r w:rsidR="003367AE">
              <w:rPr>
                <w:rFonts w:cs="Tahoma"/>
                <w:b/>
                <w:szCs w:val="22"/>
                <w:lang w:val="en-US"/>
              </w:rPr>
              <w:t>5</w:t>
            </w:r>
            <w:r w:rsidR="00A85D1A">
              <w:rPr>
                <w:rFonts w:cs="Tahoma"/>
                <w:b/>
                <w:szCs w:val="22"/>
                <w:lang w:val="en-US"/>
              </w:rPr>
              <w:t>%</w:t>
            </w:r>
          </w:p>
        </w:tc>
        <w:tc>
          <w:tcPr>
            <w:tcW w:w="2515" w:type="dxa"/>
            <w:shd w:val="clear" w:color="auto" w:fill="F7CAAC" w:themeFill="accent2" w:themeFillTint="66"/>
          </w:tcPr>
          <w:p w14:paraId="7E269C73" w14:textId="77777777" w:rsidR="00F23925" w:rsidRPr="004A264C" w:rsidRDefault="00F23925" w:rsidP="00F23925">
            <w:pPr>
              <w:rPr>
                <w:rFonts w:cs="Tahoma"/>
                <w:szCs w:val="22"/>
                <w:lang w:val="el-GR"/>
              </w:rPr>
            </w:pPr>
          </w:p>
        </w:tc>
      </w:tr>
      <w:tr w:rsidR="00F23925" w:rsidRPr="002349E4" w14:paraId="6B51DEC0" w14:textId="77777777" w:rsidTr="00811993">
        <w:trPr>
          <w:trHeight w:val="315"/>
        </w:trPr>
        <w:tc>
          <w:tcPr>
            <w:tcW w:w="739" w:type="dxa"/>
            <w:shd w:val="clear" w:color="auto" w:fill="auto"/>
            <w:vAlign w:val="center"/>
          </w:tcPr>
          <w:p w14:paraId="6488ED33" w14:textId="77777777" w:rsidR="00F23925" w:rsidRPr="00F23925" w:rsidRDefault="00F23925" w:rsidP="0015086B">
            <w:pPr>
              <w:numPr>
                <w:ilvl w:val="1"/>
                <w:numId w:val="16"/>
              </w:numPr>
              <w:ind w:hanging="792"/>
              <w:rPr>
                <w:rFonts w:cs="Tahoma"/>
                <w:szCs w:val="22"/>
                <w:lang w:val="el-GR"/>
              </w:rPr>
            </w:pPr>
          </w:p>
        </w:tc>
        <w:tc>
          <w:tcPr>
            <w:tcW w:w="4622" w:type="dxa"/>
            <w:shd w:val="clear" w:color="auto" w:fill="auto"/>
            <w:vAlign w:val="center"/>
          </w:tcPr>
          <w:p w14:paraId="7400B2DD" w14:textId="1E6C2C34" w:rsidR="00F23925" w:rsidRPr="00182054" w:rsidRDefault="00757125" w:rsidP="00F23925">
            <w:pPr>
              <w:rPr>
                <w:rFonts w:cs="Tahoma"/>
                <w:bCs/>
                <w:szCs w:val="22"/>
                <w:lang w:val="el-GR"/>
              </w:rPr>
            </w:pPr>
            <w:r w:rsidRPr="00D42353">
              <w:rPr>
                <w:rFonts w:cs="Tahoma"/>
                <w:bCs/>
                <w:szCs w:val="22"/>
                <w:lang w:val="el-GR"/>
              </w:rPr>
              <w:t>Οργάνωση</w:t>
            </w:r>
            <w:r w:rsidR="009E3A2F" w:rsidRPr="00D42353">
              <w:rPr>
                <w:rFonts w:cs="Tahoma"/>
                <w:bCs/>
                <w:szCs w:val="22"/>
                <w:lang w:val="el-GR"/>
              </w:rPr>
              <w:t xml:space="preserve"> </w:t>
            </w:r>
            <w:r w:rsidR="002F0B69">
              <w:rPr>
                <w:rFonts w:cs="Tahoma"/>
                <w:bCs/>
                <w:szCs w:val="22"/>
                <w:lang w:val="el-GR"/>
              </w:rPr>
              <w:t xml:space="preserve">και χρονοδιάγραμμα </w:t>
            </w:r>
            <w:r w:rsidR="00A23A90">
              <w:rPr>
                <w:rFonts w:cs="Tahoma"/>
                <w:bCs/>
                <w:szCs w:val="22"/>
                <w:lang w:val="el-GR"/>
              </w:rPr>
              <w:t>π</w:t>
            </w:r>
            <w:r w:rsidR="00753A77">
              <w:rPr>
                <w:rFonts w:cs="Tahoma"/>
                <w:bCs/>
                <w:szCs w:val="22"/>
                <w:lang w:val="el-GR"/>
              </w:rPr>
              <w:t>αραδοτέων</w:t>
            </w:r>
            <w:r w:rsidR="00E36E5D">
              <w:rPr>
                <w:rFonts w:cs="Tahoma"/>
                <w:bCs/>
                <w:szCs w:val="22"/>
                <w:lang w:val="el-GR"/>
              </w:rPr>
              <w:t xml:space="preserve"> </w:t>
            </w:r>
          </w:p>
        </w:tc>
        <w:tc>
          <w:tcPr>
            <w:tcW w:w="1752" w:type="dxa"/>
            <w:shd w:val="clear" w:color="auto" w:fill="auto"/>
            <w:vAlign w:val="center"/>
          </w:tcPr>
          <w:p w14:paraId="59DAB35B" w14:textId="711AD6E2" w:rsidR="00F23925" w:rsidRPr="00F23925" w:rsidRDefault="00216087" w:rsidP="00F23925">
            <w:pPr>
              <w:rPr>
                <w:rFonts w:cs="Tahoma"/>
                <w:szCs w:val="22"/>
                <w:lang w:val="el-GR"/>
              </w:rPr>
            </w:pPr>
            <w:r>
              <w:rPr>
                <w:rFonts w:cs="Tahoma"/>
                <w:szCs w:val="22"/>
                <w:lang w:val="el-GR"/>
              </w:rPr>
              <w:t xml:space="preserve"> </w:t>
            </w:r>
            <w:r w:rsidR="00821CB9">
              <w:rPr>
                <w:rFonts w:cs="Tahoma"/>
                <w:szCs w:val="22"/>
                <w:lang w:val="en-US"/>
              </w:rPr>
              <w:t>5</w:t>
            </w:r>
            <w:r w:rsidR="00F23925" w:rsidRPr="00F23925">
              <w:rPr>
                <w:rFonts w:cs="Tahoma"/>
                <w:szCs w:val="22"/>
                <w:lang w:val="el-GR"/>
              </w:rPr>
              <w:t>%</w:t>
            </w:r>
          </w:p>
        </w:tc>
        <w:tc>
          <w:tcPr>
            <w:tcW w:w="2515" w:type="dxa"/>
          </w:tcPr>
          <w:p w14:paraId="75557AB8" w14:textId="46EA3882" w:rsidR="00F23925" w:rsidRPr="004A264C" w:rsidRDefault="00770EF1" w:rsidP="00F23925">
            <w:pPr>
              <w:rPr>
                <w:rFonts w:cs="Tahoma"/>
                <w:bCs/>
                <w:szCs w:val="22"/>
                <w:lang w:val="el-GR"/>
              </w:rPr>
            </w:pPr>
            <w:r>
              <w:rPr>
                <w:rStyle w:val="-"/>
                <w:rFonts w:cs="Tahoma"/>
                <w:bCs/>
                <w:color w:val="auto"/>
                <w:szCs w:val="22"/>
                <w:lang w:val="en-US"/>
              </w:rPr>
              <w:fldChar w:fldCharType="begin"/>
            </w:r>
            <w:r>
              <w:rPr>
                <w:rStyle w:val="-"/>
                <w:rFonts w:cs="Tahoma"/>
                <w:bCs/>
                <w:color w:val="auto"/>
                <w:szCs w:val="22"/>
                <w:u w:val="none"/>
                <w:lang w:val="el-GR"/>
              </w:rPr>
              <w:instrText xml:space="preserve"> REF _Ref84516838 \n \h </w:instrText>
            </w:r>
            <w:r>
              <w:rPr>
                <w:rStyle w:val="-"/>
                <w:rFonts w:cs="Tahoma"/>
                <w:bCs/>
                <w:color w:val="auto"/>
                <w:szCs w:val="22"/>
                <w:lang w:val="en-US"/>
              </w:rPr>
            </w:r>
            <w:r>
              <w:rPr>
                <w:rStyle w:val="-"/>
                <w:rFonts w:cs="Tahoma"/>
                <w:bCs/>
                <w:color w:val="auto"/>
                <w:szCs w:val="22"/>
                <w:lang w:val="en-US"/>
              </w:rPr>
              <w:fldChar w:fldCharType="separate"/>
            </w:r>
            <w:r w:rsidR="00C61D58">
              <w:rPr>
                <w:rStyle w:val="-"/>
                <w:rFonts w:cs="Tahoma"/>
                <w:bCs/>
                <w:color w:val="auto"/>
                <w:szCs w:val="22"/>
                <w:u w:val="none"/>
                <w:lang w:val="el-GR"/>
              </w:rPr>
              <w:t>1.2.7</w:t>
            </w:r>
            <w:r>
              <w:rPr>
                <w:rStyle w:val="-"/>
                <w:rFonts w:cs="Tahoma"/>
                <w:bCs/>
                <w:color w:val="auto"/>
                <w:szCs w:val="22"/>
                <w:lang w:val="en-US"/>
              </w:rPr>
              <w:fldChar w:fldCharType="end"/>
            </w:r>
            <w:r>
              <w:rPr>
                <w:rStyle w:val="-"/>
                <w:rFonts w:cs="Tahoma"/>
                <w:bCs/>
                <w:color w:val="auto"/>
                <w:szCs w:val="22"/>
                <w:lang w:val="el-GR"/>
              </w:rPr>
              <w:t>,</w:t>
            </w:r>
            <w:r w:rsidRPr="001A2C5C">
              <w:rPr>
                <w:rStyle w:val="-"/>
                <w:u w:val="none"/>
                <w:lang w:val="el-GR"/>
              </w:rPr>
              <w:t xml:space="preserve"> </w:t>
            </w:r>
            <w:r>
              <w:rPr>
                <w:rStyle w:val="-"/>
              </w:rPr>
              <w:fldChar w:fldCharType="begin"/>
            </w:r>
            <w:r>
              <w:rPr>
                <w:rStyle w:val="-"/>
                <w:lang w:val="el-GR"/>
              </w:rPr>
              <w:instrText xml:space="preserve"> REF _Ref9427650 \n \h </w:instrText>
            </w:r>
            <w:r>
              <w:rPr>
                <w:rStyle w:val="-"/>
              </w:rPr>
            </w:r>
            <w:r>
              <w:rPr>
                <w:rStyle w:val="-"/>
              </w:rPr>
              <w:fldChar w:fldCharType="separate"/>
            </w:r>
            <w:r w:rsidR="00C61D58">
              <w:rPr>
                <w:rStyle w:val="-"/>
                <w:lang w:val="el-GR"/>
              </w:rPr>
              <w:t>1.2.8</w:t>
            </w:r>
            <w:r>
              <w:rPr>
                <w:rStyle w:val="-"/>
              </w:rPr>
              <w:fldChar w:fldCharType="end"/>
            </w:r>
            <w:r w:rsidR="00C401CD" w:rsidRPr="00F2002B">
              <w:rPr>
                <w:rStyle w:val="-"/>
                <w:rFonts w:cs="Tahoma"/>
                <w:bCs/>
                <w:color w:val="auto"/>
                <w:szCs w:val="22"/>
                <w:u w:val="none"/>
                <w:lang w:val="el-GR"/>
              </w:rPr>
              <w:t xml:space="preserve"> </w:t>
            </w:r>
            <w:r w:rsidR="00C13058" w:rsidRPr="004A264C">
              <w:rPr>
                <w:rStyle w:val="-"/>
                <w:rFonts w:cs="Tahoma"/>
                <w:bCs/>
                <w:color w:val="auto"/>
                <w:szCs w:val="22"/>
                <w:u w:val="none"/>
                <w:lang w:val="el-GR"/>
              </w:rPr>
              <w:t xml:space="preserve"> </w:t>
            </w:r>
            <w:r w:rsidR="00214343" w:rsidRPr="004A264C">
              <w:rPr>
                <w:rFonts w:cs="Tahoma"/>
                <w:bCs/>
                <w:szCs w:val="22"/>
                <w:lang w:val="el-GR"/>
              </w:rPr>
              <w:t xml:space="preserve">στο </w:t>
            </w:r>
            <w:r w:rsidR="00214343" w:rsidRPr="004A264C">
              <w:rPr>
                <w:rFonts w:cs="Tahoma"/>
                <w:bCs/>
                <w:szCs w:val="22"/>
                <w:lang w:val="el-GR"/>
              </w:rPr>
              <w:fldChar w:fldCharType="begin"/>
            </w:r>
            <w:r w:rsidR="00214343" w:rsidRPr="004A264C">
              <w:rPr>
                <w:rFonts w:cs="Tahoma"/>
                <w:bCs/>
                <w:szCs w:val="22"/>
                <w:lang w:val="el-GR"/>
              </w:rPr>
              <w:instrText xml:space="preserve"> REF _Ref496625830 \h </w:instrText>
            </w:r>
            <w:r w:rsidR="00166333" w:rsidRPr="004A264C">
              <w:rPr>
                <w:rFonts w:cs="Tahoma"/>
                <w:bCs/>
                <w:szCs w:val="22"/>
                <w:lang w:val="el-GR"/>
              </w:rPr>
              <w:instrText xml:space="preserve"> \* MERGEFORMAT </w:instrText>
            </w:r>
            <w:r w:rsidR="00214343" w:rsidRPr="004A264C">
              <w:rPr>
                <w:rFonts w:cs="Tahoma"/>
                <w:bCs/>
                <w:szCs w:val="22"/>
                <w:lang w:val="el-GR"/>
              </w:rPr>
            </w:r>
            <w:r w:rsidR="00214343" w:rsidRPr="004A264C">
              <w:rPr>
                <w:rFonts w:cs="Tahoma"/>
                <w:bCs/>
                <w:szCs w:val="22"/>
                <w:lang w:val="el-GR"/>
              </w:rPr>
              <w:fldChar w:fldCharType="separate"/>
            </w:r>
            <w:r w:rsidR="00C61D58" w:rsidRPr="00603221">
              <w:rPr>
                <w:rFonts w:cs="Tahoma"/>
                <w:lang w:val="el-GR"/>
              </w:rPr>
              <w:t>ΠΑΡΑΡΤΗΜΑ Ι – Αναλυτική Περιγραφή Φυσικού και Οικονομικού Αντικειμένου της Σύμβασης</w:t>
            </w:r>
            <w:r w:rsidR="00214343" w:rsidRPr="004A264C">
              <w:rPr>
                <w:rFonts w:cs="Tahoma"/>
                <w:bCs/>
                <w:szCs w:val="22"/>
                <w:lang w:val="el-GR"/>
              </w:rPr>
              <w:fldChar w:fldCharType="end"/>
            </w:r>
          </w:p>
        </w:tc>
      </w:tr>
      <w:tr w:rsidR="00811993" w:rsidRPr="002349E4" w14:paraId="44D4E870" w14:textId="77777777" w:rsidTr="00811993">
        <w:trPr>
          <w:trHeight w:val="315"/>
        </w:trPr>
        <w:tc>
          <w:tcPr>
            <w:tcW w:w="739" w:type="dxa"/>
            <w:shd w:val="clear" w:color="auto" w:fill="auto"/>
            <w:vAlign w:val="center"/>
          </w:tcPr>
          <w:p w14:paraId="43F1AB7F" w14:textId="77777777" w:rsidR="00811993" w:rsidRPr="00F23925" w:rsidRDefault="00811993" w:rsidP="0015086B">
            <w:pPr>
              <w:numPr>
                <w:ilvl w:val="1"/>
                <w:numId w:val="16"/>
              </w:numPr>
              <w:ind w:hanging="792"/>
              <w:rPr>
                <w:rFonts w:cs="Tahoma"/>
                <w:szCs w:val="22"/>
                <w:lang w:val="el-GR"/>
              </w:rPr>
            </w:pPr>
          </w:p>
        </w:tc>
        <w:tc>
          <w:tcPr>
            <w:tcW w:w="4622" w:type="dxa"/>
            <w:shd w:val="clear" w:color="auto" w:fill="auto"/>
            <w:vAlign w:val="center"/>
          </w:tcPr>
          <w:p w14:paraId="294CF969" w14:textId="2E789BD4" w:rsidR="00811993" w:rsidRPr="00D42353" w:rsidRDefault="00811993" w:rsidP="00811993">
            <w:pPr>
              <w:rPr>
                <w:rFonts w:cs="Tahoma"/>
                <w:bCs/>
                <w:szCs w:val="22"/>
                <w:lang w:val="el-GR"/>
              </w:rPr>
            </w:pPr>
            <w:r w:rsidRPr="00384FBB">
              <w:rPr>
                <w:rFonts w:cs="Tahoma"/>
                <w:bCs/>
                <w:szCs w:val="22"/>
                <w:lang w:val="el-GR"/>
              </w:rPr>
              <w:t>Δ</w:t>
            </w:r>
            <w:r>
              <w:rPr>
                <w:rFonts w:cs="Tahoma"/>
                <w:bCs/>
                <w:szCs w:val="22"/>
                <w:lang w:val="el-GR"/>
              </w:rPr>
              <w:t>ομή και Οργάνωση</w:t>
            </w:r>
            <w:r w:rsidRPr="00384FBB">
              <w:rPr>
                <w:rFonts w:cs="Tahoma"/>
                <w:bCs/>
                <w:szCs w:val="22"/>
                <w:lang w:val="el-GR"/>
              </w:rPr>
              <w:t xml:space="preserve"> </w:t>
            </w:r>
            <w:r w:rsidRPr="00D42353">
              <w:rPr>
                <w:rFonts w:cs="Tahoma"/>
                <w:bCs/>
                <w:szCs w:val="22"/>
                <w:lang w:val="el-GR"/>
              </w:rPr>
              <w:t>Ομάδας</w:t>
            </w:r>
            <w:r w:rsidRPr="00E36E5D">
              <w:rPr>
                <w:rFonts w:cs="Tahoma"/>
                <w:bCs/>
                <w:szCs w:val="22"/>
                <w:lang w:val="el-GR"/>
              </w:rPr>
              <w:t xml:space="preserve"> Έργου</w:t>
            </w:r>
          </w:p>
        </w:tc>
        <w:tc>
          <w:tcPr>
            <w:tcW w:w="1752" w:type="dxa"/>
            <w:shd w:val="clear" w:color="auto" w:fill="auto"/>
            <w:vAlign w:val="center"/>
          </w:tcPr>
          <w:p w14:paraId="09090C90" w14:textId="219AD102" w:rsidR="00811993" w:rsidRPr="00B963D3" w:rsidRDefault="00873D94" w:rsidP="00811993">
            <w:pPr>
              <w:rPr>
                <w:rFonts w:cs="Tahoma"/>
                <w:szCs w:val="22"/>
                <w:lang w:val="el-GR"/>
              </w:rPr>
            </w:pPr>
            <w:r>
              <w:rPr>
                <w:rFonts w:cs="Tahoma"/>
                <w:szCs w:val="22"/>
                <w:lang w:val="el-GR"/>
              </w:rPr>
              <w:t>10</w:t>
            </w:r>
            <w:r w:rsidR="00811993">
              <w:rPr>
                <w:rFonts w:cs="Tahoma"/>
                <w:szCs w:val="22"/>
                <w:lang w:val="el-GR"/>
              </w:rPr>
              <w:t>%</w:t>
            </w:r>
          </w:p>
        </w:tc>
        <w:tc>
          <w:tcPr>
            <w:tcW w:w="2515" w:type="dxa"/>
          </w:tcPr>
          <w:p w14:paraId="3B339481" w14:textId="7CC2DD79" w:rsidR="00811993" w:rsidRPr="004A264C" w:rsidRDefault="00770EF1" w:rsidP="00811993">
            <w:pPr>
              <w:rPr>
                <w:rStyle w:val="-"/>
                <w:rFonts w:cs="Tahoma"/>
                <w:bCs/>
                <w:color w:val="auto"/>
                <w:szCs w:val="22"/>
                <w:lang w:val="el-GR"/>
              </w:rPr>
            </w:pPr>
            <w:r>
              <w:rPr>
                <w:rFonts w:cs="Tahoma"/>
                <w:bCs/>
                <w:szCs w:val="22"/>
                <w:lang w:val="el-GR"/>
              </w:rPr>
              <w:fldChar w:fldCharType="begin"/>
            </w:r>
            <w:r>
              <w:rPr>
                <w:rFonts w:cs="Tahoma"/>
                <w:bCs/>
                <w:szCs w:val="22"/>
                <w:lang w:val="el-GR"/>
              </w:rPr>
              <w:instrText xml:space="preserve"> REF _Ref84516884 \n \h </w:instrText>
            </w:r>
            <w:r>
              <w:rPr>
                <w:rFonts w:cs="Tahoma"/>
                <w:bCs/>
                <w:szCs w:val="22"/>
                <w:lang w:val="el-GR"/>
              </w:rPr>
            </w:r>
            <w:r>
              <w:rPr>
                <w:rFonts w:cs="Tahoma"/>
                <w:bCs/>
                <w:szCs w:val="22"/>
                <w:lang w:val="el-GR"/>
              </w:rPr>
              <w:fldChar w:fldCharType="separate"/>
            </w:r>
            <w:r w:rsidR="00C61D58">
              <w:rPr>
                <w:rFonts w:cs="Tahoma"/>
                <w:bCs/>
                <w:szCs w:val="22"/>
                <w:lang w:val="el-GR"/>
              </w:rPr>
              <w:t>1.2.6</w:t>
            </w:r>
            <w:r>
              <w:rPr>
                <w:rFonts w:cs="Tahoma"/>
                <w:bCs/>
                <w:szCs w:val="22"/>
                <w:lang w:val="el-GR"/>
              </w:rPr>
              <w:fldChar w:fldCharType="end"/>
            </w:r>
            <w:r>
              <w:rPr>
                <w:rFonts w:cs="Tahoma"/>
                <w:bCs/>
                <w:szCs w:val="22"/>
                <w:lang w:val="el-GR"/>
              </w:rPr>
              <w:t xml:space="preserve"> </w:t>
            </w:r>
            <w:r w:rsidR="00811993" w:rsidRPr="004A264C">
              <w:rPr>
                <w:rFonts w:cs="Tahoma"/>
                <w:bCs/>
                <w:szCs w:val="22"/>
                <w:lang w:val="el-GR"/>
              </w:rPr>
              <w:t xml:space="preserve">στο </w:t>
            </w:r>
            <w:r w:rsidR="00811993" w:rsidRPr="004A264C">
              <w:rPr>
                <w:rFonts w:cs="Tahoma"/>
                <w:bCs/>
                <w:szCs w:val="22"/>
                <w:lang w:val="el-GR"/>
              </w:rPr>
              <w:fldChar w:fldCharType="begin"/>
            </w:r>
            <w:r w:rsidR="00811993" w:rsidRPr="004A264C">
              <w:rPr>
                <w:rFonts w:cs="Tahoma"/>
                <w:bCs/>
                <w:szCs w:val="22"/>
                <w:lang w:val="el-GR"/>
              </w:rPr>
              <w:instrText xml:space="preserve"> REF _Ref496625830 \h  \* MERGEFORMAT </w:instrText>
            </w:r>
            <w:r w:rsidR="00811993" w:rsidRPr="004A264C">
              <w:rPr>
                <w:rFonts w:cs="Tahoma"/>
                <w:bCs/>
                <w:szCs w:val="22"/>
                <w:lang w:val="el-GR"/>
              </w:rPr>
            </w:r>
            <w:r w:rsidR="00811993" w:rsidRPr="004A264C">
              <w:rPr>
                <w:rFonts w:cs="Tahoma"/>
                <w:bCs/>
                <w:szCs w:val="22"/>
                <w:lang w:val="el-GR"/>
              </w:rPr>
              <w:fldChar w:fldCharType="separate"/>
            </w:r>
            <w:r w:rsidR="00C61D58" w:rsidRPr="00603221">
              <w:rPr>
                <w:rFonts w:cs="Tahoma"/>
                <w:lang w:val="el-GR"/>
              </w:rPr>
              <w:t>ΠΑΡΑΡΤΗΜΑ Ι – Αναλυτική Περιγραφή Φυσικού και Οικονομικού Αντικειμένου της Σύμβασης</w:t>
            </w:r>
            <w:r w:rsidR="00811993" w:rsidRPr="004A264C">
              <w:rPr>
                <w:rFonts w:cs="Tahoma"/>
                <w:bCs/>
                <w:szCs w:val="22"/>
                <w:lang w:val="el-GR"/>
              </w:rPr>
              <w:fldChar w:fldCharType="end"/>
            </w:r>
          </w:p>
        </w:tc>
      </w:tr>
      <w:tr w:rsidR="00811993" w:rsidRPr="002349E4" w14:paraId="2E6B5C2F" w14:textId="77777777" w:rsidTr="00811993">
        <w:trPr>
          <w:trHeight w:val="315"/>
        </w:trPr>
        <w:tc>
          <w:tcPr>
            <w:tcW w:w="739" w:type="dxa"/>
            <w:shd w:val="clear" w:color="auto" w:fill="auto"/>
            <w:vAlign w:val="center"/>
          </w:tcPr>
          <w:p w14:paraId="3EDB59F8" w14:textId="77777777" w:rsidR="00811993" w:rsidRPr="00082300" w:rsidRDefault="00811993" w:rsidP="0015086B">
            <w:pPr>
              <w:numPr>
                <w:ilvl w:val="1"/>
                <w:numId w:val="16"/>
              </w:numPr>
              <w:ind w:hanging="792"/>
              <w:rPr>
                <w:rFonts w:cs="Tahoma"/>
                <w:szCs w:val="22"/>
                <w:lang w:val="el-GR"/>
              </w:rPr>
            </w:pPr>
          </w:p>
        </w:tc>
        <w:tc>
          <w:tcPr>
            <w:tcW w:w="4622" w:type="dxa"/>
            <w:shd w:val="clear" w:color="auto" w:fill="auto"/>
            <w:vAlign w:val="center"/>
          </w:tcPr>
          <w:p w14:paraId="0017606E" w14:textId="62251C76" w:rsidR="00811993" w:rsidRPr="00F23925" w:rsidRDefault="00811993" w:rsidP="00811993">
            <w:pPr>
              <w:rPr>
                <w:rFonts w:cs="Tahoma"/>
                <w:szCs w:val="22"/>
                <w:lang w:val="el-GR"/>
              </w:rPr>
            </w:pPr>
            <w:r w:rsidRPr="00F23925">
              <w:rPr>
                <w:rFonts w:cs="Tahoma"/>
                <w:szCs w:val="22"/>
                <w:lang w:val="el-GR"/>
              </w:rPr>
              <w:t>Πρόταση σχετικά με τη διασφάλιση</w:t>
            </w:r>
            <w:r>
              <w:rPr>
                <w:rFonts w:cs="Tahoma"/>
                <w:szCs w:val="22"/>
                <w:lang w:val="el-GR"/>
              </w:rPr>
              <w:t xml:space="preserve"> και τον έλεγχο</w:t>
            </w:r>
            <w:r w:rsidRPr="00F23925">
              <w:rPr>
                <w:rFonts w:cs="Tahoma"/>
                <w:szCs w:val="22"/>
                <w:lang w:val="el-GR"/>
              </w:rPr>
              <w:t xml:space="preserve"> της Ποιότητας </w:t>
            </w:r>
            <w:r w:rsidR="00550857">
              <w:rPr>
                <w:rFonts w:cs="Tahoma"/>
                <w:szCs w:val="22"/>
                <w:lang w:val="el-GR"/>
              </w:rPr>
              <w:t>των εκτελεστικών συμβάσεων και των παραδοτέων</w:t>
            </w:r>
            <w:r w:rsidR="00550857" w:rsidRPr="00F23925">
              <w:rPr>
                <w:rFonts w:cs="Tahoma"/>
                <w:szCs w:val="22"/>
                <w:lang w:val="el-GR"/>
              </w:rPr>
              <w:t xml:space="preserve"> </w:t>
            </w:r>
            <w:r w:rsidRPr="00F23925">
              <w:rPr>
                <w:rFonts w:cs="Tahoma"/>
                <w:szCs w:val="22"/>
                <w:lang w:val="el-GR"/>
              </w:rPr>
              <w:t>του Έργου</w:t>
            </w:r>
            <w:r>
              <w:rPr>
                <w:rFonts w:cs="Tahoma"/>
                <w:szCs w:val="22"/>
                <w:lang w:val="el-GR"/>
              </w:rPr>
              <w:t xml:space="preserve"> </w:t>
            </w:r>
          </w:p>
        </w:tc>
        <w:tc>
          <w:tcPr>
            <w:tcW w:w="1752" w:type="dxa"/>
            <w:shd w:val="clear" w:color="auto" w:fill="auto"/>
            <w:vAlign w:val="center"/>
          </w:tcPr>
          <w:p w14:paraId="1BDB0D91" w14:textId="7E578B24" w:rsidR="00811993" w:rsidRPr="00F23925" w:rsidRDefault="00873D94" w:rsidP="00811993">
            <w:pPr>
              <w:rPr>
                <w:rFonts w:cs="Tahoma"/>
                <w:szCs w:val="22"/>
                <w:lang w:val="el-GR"/>
              </w:rPr>
            </w:pPr>
            <w:r>
              <w:rPr>
                <w:rFonts w:cs="Tahoma"/>
                <w:szCs w:val="22"/>
                <w:lang w:val="el-GR"/>
              </w:rPr>
              <w:t>40</w:t>
            </w:r>
            <w:r w:rsidR="00811993" w:rsidRPr="00F23925">
              <w:rPr>
                <w:rFonts w:cs="Tahoma"/>
                <w:szCs w:val="22"/>
                <w:lang w:val="el-GR"/>
              </w:rPr>
              <w:t>%</w:t>
            </w:r>
          </w:p>
        </w:tc>
        <w:tc>
          <w:tcPr>
            <w:tcW w:w="2515" w:type="dxa"/>
          </w:tcPr>
          <w:p w14:paraId="5EE9122E" w14:textId="0968FAB1" w:rsidR="00811993" w:rsidRPr="004A264C" w:rsidRDefault="00770EF1" w:rsidP="00811993">
            <w:pPr>
              <w:rPr>
                <w:rFonts w:cs="Tahoma"/>
                <w:szCs w:val="22"/>
                <w:lang w:val="el-GR"/>
              </w:rPr>
            </w:pPr>
            <w:r>
              <w:rPr>
                <w:rStyle w:val="-"/>
                <w:rFonts w:cs="Tahoma"/>
                <w:color w:val="auto"/>
                <w:szCs w:val="22"/>
                <w:u w:val="none"/>
                <w:lang w:val="el-GR"/>
              </w:rPr>
              <w:fldChar w:fldCharType="begin"/>
            </w:r>
            <w:r>
              <w:rPr>
                <w:rStyle w:val="-"/>
                <w:rFonts w:cs="Tahoma"/>
                <w:color w:val="auto"/>
                <w:szCs w:val="22"/>
                <w:u w:val="none"/>
                <w:lang w:val="el-GR"/>
              </w:rPr>
              <w:instrText xml:space="preserve"> REF _Ref39494001 \n \h </w:instrText>
            </w:r>
            <w:r>
              <w:rPr>
                <w:rStyle w:val="-"/>
                <w:rFonts w:cs="Tahoma"/>
                <w:color w:val="auto"/>
                <w:szCs w:val="22"/>
                <w:u w:val="none"/>
                <w:lang w:val="el-GR"/>
              </w:rPr>
            </w:r>
            <w:r>
              <w:rPr>
                <w:rStyle w:val="-"/>
                <w:rFonts w:cs="Tahoma"/>
                <w:color w:val="auto"/>
                <w:szCs w:val="22"/>
                <w:u w:val="none"/>
                <w:lang w:val="el-GR"/>
              </w:rPr>
              <w:fldChar w:fldCharType="separate"/>
            </w:r>
            <w:r w:rsidR="00C61D58">
              <w:rPr>
                <w:rStyle w:val="-"/>
                <w:rFonts w:cs="Tahoma"/>
                <w:color w:val="auto"/>
                <w:szCs w:val="22"/>
                <w:u w:val="none"/>
                <w:lang w:val="el-GR"/>
              </w:rPr>
              <w:t>1.2.2</w:t>
            </w:r>
            <w:r>
              <w:rPr>
                <w:rStyle w:val="-"/>
                <w:rFonts w:cs="Tahoma"/>
                <w:color w:val="auto"/>
                <w:szCs w:val="22"/>
                <w:u w:val="none"/>
                <w:lang w:val="el-GR"/>
              </w:rPr>
              <w:fldChar w:fldCharType="end"/>
            </w:r>
            <w:r w:rsidRPr="004A264C">
              <w:rPr>
                <w:rStyle w:val="-"/>
                <w:rFonts w:cs="Tahoma"/>
                <w:color w:val="auto"/>
                <w:szCs w:val="22"/>
                <w:u w:val="none"/>
                <w:lang w:val="el-GR"/>
              </w:rPr>
              <w:t xml:space="preserve"> </w:t>
            </w:r>
            <w:r w:rsidR="00223EC1" w:rsidRPr="004A264C">
              <w:rPr>
                <w:rStyle w:val="-"/>
                <w:rFonts w:cs="Tahoma"/>
                <w:color w:val="auto"/>
                <w:szCs w:val="22"/>
                <w:u w:val="none"/>
                <w:lang w:val="el-GR"/>
              </w:rPr>
              <w:t xml:space="preserve"> </w:t>
            </w:r>
            <w:r w:rsidR="00811993" w:rsidRPr="004A264C">
              <w:rPr>
                <w:rFonts w:cs="Tahoma"/>
                <w:bCs/>
                <w:szCs w:val="22"/>
                <w:lang w:val="el-GR"/>
              </w:rPr>
              <w:t xml:space="preserve">στο </w:t>
            </w:r>
            <w:r w:rsidR="00811993" w:rsidRPr="004A264C">
              <w:rPr>
                <w:rFonts w:cs="Tahoma"/>
                <w:bCs/>
                <w:szCs w:val="22"/>
                <w:lang w:val="el-GR"/>
              </w:rPr>
              <w:fldChar w:fldCharType="begin"/>
            </w:r>
            <w:r w:rsidR="00811993" w:rsidRPr="004A264C">
              <w:rPr>
                <w:rFonts w:cs="Tahoma"/>
                <w:bCs/>
                <w:szCs w:val="22"/>
                <w:lang w:val="el-GR"/>
              </w:rPr>
              <w:instrText xml:space="preserve"> REF _Ref496625830 \h  \* MERGEFORMAT </w:instrText>
            </w:r>
            <w:r w:rsidR="00811993" w:rsidRPr="004A264C">
              <w:rPr>
                <w:rFonts w:cs="Tahoma"/>
                <w:bCs/>
                <w:szCs w:val="22"/>
                <w:lang w:val="el-GR"/>
              </w:rPr>
            </w:r>
            <w:r w:rsidR="00811993" w:rsidRPr="004A264C">
              <w:rPr>
                <w:rFonts w:cs="Tahoma"/>
                <w:bCs/>
                <w:szCs w:val="22"/>
                <w:lang w:val="el-GR"/>
              </w:rPr>
              <w:fldChar w:fldCharType="separate"/>
            </w:r>
            <w:r w:rsidR="00C61D58" w:rsidRPr="00603221">
              <w:rPr>
                <w:rFonts w:cs="Tahoma"/>
                <w:lang w:val="el-GR"/>
              </w:rPr>
              <w:t>ΠΑΡΑΡΤΗΜΑ Ι – Αναλυτική Περιγραφή Φυσικού και Οικονομικού Αντικειμένου της Σύμβασης</w:t>
            </w:r>
            <w:r w:rsidR="00811993" w:rsidRPr="004A264C">
              <w:rPr>
                <w:rFonts w:cs="Tahoma"/>
                <w:bCs/>
                <w:szCs w:val="22"/>
                <w:lang w:val="el-GR"/>
              </w:rPr>
              <w:fldChar w:fldCharType="end"/>
            </w:r>
          </w:p>
        </w:tc>
      </w:tr>
      <w:tr w:rsidR="00811993" w:rsidRPr="002349E4" w14:paraId="60B7A514" w14:textId="77777777" w:rsidTr="00811993">
        <w:trPr>
          <w:trHeight w:val="315"/>
        </w:trPr>
        <w:tc>
          <w:tcPr>
            <w:tcW w:w="739" w:type="dxa"/>
            <w:shd w:val="clear" w:color="auto" w:fill="auto"/>
            <w:vAlign w:val="center"/>
          </w:tcPr>
          <w:p w14:paraId="1585A1FB" w14:textId="77777777" w:rsidR="00811993" w:rsidRPr="00F23925" w:rsidRDefault="00811993" w:rsidP="0015086B">
            <w:pPr>
              <w:numPr>
                <w:ilvl w:val="1"/>
                <w:numId w:val="16"/>
              </w:numPr>
              <w:ind w:hanging="792"/>
              <w:rPr>
                <w:rFonts w:cs="Tahoma"/>
                <w:szCs w:val="22"/>
                <w:lang w:val="el-GR"/>
              </w:rPr>
            </w:pPr>
          </w:p>
        </w:tc>
        <w:tc>
          <w:tcPr>
            <w:tcW w:w="4622" w:type="dxa"/>
            <w:shd w:val="clear" w:color="auto" w:fill="auto"/>
            <w:vAlign w:val="center"/>
          </w:tcPr>
          <w:p w14:paraId="42A3D288" w14:textId="7BC2D859" w:rsidR="00811993" w:rsidRPr="00F23925" w:rsidRDefault="00811993" w:rsidP="00811993">
            <w:pPr>
              <w:rPr>
                <w:rFonts w:cs="Tahoma"/>
                <w:szCs w:val="22"/>
                <w:lang w:val="el-GR"/>
              </w:rPr>
            </w:pPr>
            <w:r>
              <w:rPr>
                <w:rFonts w:cs="Tahoma"/>
                <w:szCs w:val="22"/>
                <w:lang w:val="el-GR"/>
              </w:rPr>
              <w:t>Εκπόνηση ειδικών μελετών και παραδοτέων</w:t>
            </w:r>
          </w:p>
        </w:tc>
        <w:tc>
          <w:tcPr>
            <w:tcW w:w="1752" w:type="dxa"/>
            <w:shd w:val="clear" w:color="auto" w:fill="auto"/>
            <w:vAlign w:val="center"/>
          </w:tcPr>
          <w:p w14:paraId="21D075AA" w14:textId="33B54033" w:rsidR="00811993" w:rsidRPr="00F23925" w:rsidRDefault="00873D94" w:rsidP="00811993">
            <w:pPr>
              <w:rPr>
                <w:rFonts w:cs="Tahoma"/>
                <w:szCs w:val="22"/>
                <w:lang w:val="el-GR"/>
              </w:rPr>
            </w:pPr>
            <w:r>
              <w:rPr>
                <w:rFonts w:cs="Tahoma"/>
                <w:szCs w:val="22"/>
                <w:lang w:val="el-GR"/>
              </w:rPr>
              <w:t>20</w:t>
            </w:r>
            <w:r w:rsidR="00811993">
              <w:rPr>
                <w:rFonts w:cs="Tahoma"/>
                <w:szCs w:val="22"/>
                <w:lang w:val="el-GR"/>
              </w:rPr>
              <w:t>%</w:t>
            </w:r>
          </w:p>
        </w:tc>
        <w:tc>
          <w:tcPr>
            <w:tcW w:w="2515" w:type="dxa"/>
          </w:tcPr>
          <w:p w14:paraId="553EAE75" w14:textId="7B67608D" w:rsidR="00811993" w:rsidRPr="004A264C" w:rsidRDefault="00770EF1" w:rsidP="00811993">
            <w:pPr>
              <w:rPr>
                <w:rStyle w:val="-"/>
                <w:rFonts w:cs="Tahoma"/>
                <w:color w:val="auto"/>
                <w:szCs w:val="22"/>
                <w:lang w:val="el-GR"/>
              </w:rPr>
            </w:pPr>
            <w:r>
              <w:rPr>
                <w:rStyle w:val="-"/>
                <w:rFonts w:cs="Tahoma"/>
                <w:color w:val="auto"/>
                <w:szCs w:val="22"/>
                <w:u w:val="none"/>
                <w:lang w:val="el-GR"/>
              </w:rPr>
              <w:fldChar w:fldCharType="begin"/>
            </w:r>
            <w:r>
              <w:rPr>
                <w:rStyle w:val="-"/>
                <w:rFonts w:cs="Tahoma"/>
                <w:color w:val="auto"/>
                <w:szCs w:val="22"/>
                <w:u w:val="none"/>
                <w:lang w:val="el-GR"/>
              </w:rPr>
              <w:instrText xml:space="preserve"> REF _Ref84513859 \n \h </w:instrText>
            </w:r>
            <w:r>
              <w:rPr>
                <w:rStyle w:val="-"/>
                <w:rFonts w:cs="Tahoma"/>
                <w:color w:val="auto"/>
                <w:szCs w:val="22"/>
                <w:u w:val="none"/>
                <w:lang w:val="el-GR"/>
              </w:rPr>
            </w:r>
            <w:r>
              <w:rPr>
                <w:rStyle w:val="-"/>
                <w:rFonts w:cs="Tahoma"/>
                <w:color w:val="auto"/>
                <w:szCs w:val="22"/>
                <w:u w:val="none"/>
                <w:lang w:val="el-GR"/>
              </w:rPr>
              <w:fldChar w:fldCharType="separate"/>
            </w:r>
            <w:r w:rsidR="00C61D58">
              <w:rPr>
                <w:rStyle w:val="-"/>
                <w:rFonts w:cs="Tahoma"/>
                <w:color w:val="auto"/>
                <w:szCs w:val="22"/>
                <w:u w:val="none"/>
                <w:lang w:val="el-GR"/>
              </w:rPr>
              <w:t>1.2.3</w:t>
            </w:r>
            <w:r>
              <w:rPr>
                <w:rStyle w:val="-"/>
                <w:rFonts w:cs="Tahoma"/>
                <w:color w:val="auto"/>
                <w:szCs w:val="22"/>
                <w:u w:val="none"/>
                <w:lang w:val="el-GR"/>
              </w:rPr>
              <w:fldChar w:fldCharType="end"/>
            </w:r>
            <w:r w:rsidR="00811993" w:rsidRPr="004A264C">
              <w:rPr>
                <w:rStyle w:val="-"/>
                <w:rFonts w:cs="Tahoma"/>
                <w:color w:val="auto"/>
                <w:szCs w:val="22"/>
                <w:u w:val="none"/>
                <w:lang w:val="el-GR"/>
              </w:rPr>
              <w:t xml:space="preserve">  </w:t>
            </w:r>
            <w:r w:rsidR="00811993" w:rsidRPr="004A264C">
              <w:rPr>
                <w:rFonts w:cs="Tahoma"/>
                <w:bCs/>
                <w:szCs w:val="22"/>
                <w:lang w:val="el-GR"/>
              </w:rPr>
              <w:t xml:space="preserve">στο </w:t>
            </w:r>
            <w:r w:rsidR="00811993" w:rsidRPr="004A264C">
              <w:rPr>
                <w:rFonts w:cs="Tahoma"/>
                <w:bCs/>
                <w:szCs w:val="22"/>
                <w:lang w:val="el-GR"/>
              </w:rPr>
              <w:fldChar w:fldCharType="begin"/>
            </w:r>
            <w:r w:rsidR="00811993" w:rsidRPr="004A264C">
              <w:rPr>
                <w:rFonts w:cs="Tahoma"/>
                <w:bCs/>
                <w:szCs w:val="22"/>
                <w:lang w:val="el-GR"/>
              </w:rPr>
              <w:instrText xml:space="preserve"> REF _Ref496625830 \h  \* MERGEFORMAT </w:instrText>
            </w:r>
            <w:r w:rsidR="00811993" w:rsidRPr="004A264C">
              <w:rPr>
                <w:rFonts w:cs="Tahoma"/>
                <w:bCs/>
                <w:szCs w:val="22"/>
                <w:lang w:val="el-GR"/>
              </w:rPr>
            </w:r>
            <w:r w:rsidR="00811993" w:rsidRPr="004A264C">
              <w:rPr>
                <w:rFonts w:cs="Tahoma"/>
                <w:bCs/>
                <w:szCs w:val="22"/>
                <w:lang w:val="el-GR"/>
              </w:rPr>
              <w:fldChar w:fldCharType="separate"/>
            </w:r>
            <w:r w:rsidR="00C61D58" w:rsidRPr="00603221">
              <w:rPr>
                <w:rFonts w:cs="Tahoma"/>
                <w:lang w:val="el-GR"/>
              </w:rPr>
              <w:t>ΠΑΡΑΡΤΗΜΑ Ι – Αναλυτική Περιγραφή Φυσικού και Οικονομικού Αντικειμένου της Σύμβασης</w:t>
            </w:r>
            <w:r w:rsidR="00811993" w:rsidRPr="004A264C">
              <w:rPr>
                <w:rFonts w:cs="Tahoma"/>
                <w:bCs/>
                <w:szCs w:val="22"/>
                <w:lang w:val="el-GR"/>
              </w:rPr>
              <w:fldChar w:fldCharType="end"/>
            </w:r>
          </w:p>
        </w:tc>
      </w:tr>
      <w:tr w:rsidR="00811993" w:rsidRPr="002349E4" w14:paraId="63BD567B" w14:textId="77777777" w:rsidTr="00811993">
        <w:trPr>
          <w:trHeight w:val="315"/>
        </w:trPr>
        <w:tc>
          <w:tcPr>
            <w:tcW w:w="739" w:type="dxa"/>
            <w:shd w:val="clear" w:color="auto" w:fill="auto"/>
            <w:vAlign w:val="center"/>
          </w:tcPr>
          <w:p w14:paraId="67BC3902" w14:textId="77777777" w:rsidR="00811993" w:rsidRPr="00F23925" w:rsidRDefault="00811993" w:rsidP="0015086B">
            <w:pPr>
              <w:numPr>
                <w:ilvl w:val="1"/>
                <w:numId w:val="16"/>
              </w:numPr>
              <w:ind w:hanging="792"/>
              <w:rPr>
                <w:rFonts w:cs="Tahoma"/>
                <w:szCs w:val="22"/>
                <w:lang w:val="el-GR"/>
              </w:rPr>
            </w:pPr>
          </w:p>
        </w:tc>
        <w:tc>
          <w:tcPr>
            <w:tcW w:w="4622" w:type="dxa"/>
            <w:shd w:val="clear" w:color="auto" w:fill="auto"/>
            <w:vAlign w:val="center"/>
          </w:tcPr>
          <w:p w14:paraId="3AE3FBEF" w14:textId="77777777" w:rsidR="00811993" w:rsidRPr="00F23925" w:rsidRDefault="00811993" w:rsidP="00811993">
            <w:pPr>
              <w:rPr>
                <w:rFonts w:cs="Tahoma"/>
                <w:szCs w:val="22"/>
                <w:lang w:val="el-GR"/>
              </w:rPr>
            </w:pPr>
            <w:r w:rsidRPr="00F23925">
              <w:rPr>
                <w:rFonts w:cs="Tahoma"/>
                <w:szCs w:val="22"/>
                <w:lang w:val="el-GR"/>
              </w:rPr>
              <w:t>Πρόταση σχετικά με τη Στρατηγική Εκπαίδευσης και Μεταφοράς Τεχνογνωσίας</w:t>
            </w:r>
          </w:p>
        </w:tc>
        <w:tc>
          <w:tcPr>
            <w:tcW w:w="1752" w:type="dxa"/>
            <w:shd w:val="clear" w:color="auto" w:fill="auto"/>
            <w:vAlign w:val="center"/>
          </w:tcPr>
          <w:p w14:paraId="5744E37A" w14:textId="2420C139" w:rsidR="00811993" w:rsidRPr="00F23925" w:rsidRDefault="00216087" w:rsidP="00811993">
            <w:pPr>
              <w:rPr>
                <w:rFonts w:cs="Tahoma"/>
                <w:szCs w:val="22"/>
                <w:lang w:val="el-GR"/>
              </w:rPr>
            </w:pPr>
            <w:r>
              <w:rPr>
                <w:rFonts w:cs="Tahoma"/>
                <w:szCs w:val="22"/>
                <w:lang w:val="el-GR"/>
              </w:rPr>
              <w:t xml:space="preserve"> </w:t>
            </w:r>
            <w:r w:rsidR="00873D94">
              <w:rPr>
                <w:rFonts w:cs="Tahoma"/>
                <w:szCs w:val="22"/>
                <w:lang w:val="el-GR"/>
              </w:rPr>
              <w:t>5</w:t>
            </w:r>
            <w:r w:rsidR="00811993" w:rsidRPr="00F23925">
              <w:rPr>
                <w:rFonts w:cs="Tahoma"/>
                <w:szCs w:val="22"/>
                <w:lang w:val="el-GR"/>
              </w:rPr>
              <w:t>%</w:t>
            </w:r>
          </w:p>
        </w:tc>
        <w:tc>
          <w:tcPr>
            <w:tcW w:w="2515" w:type="dxa"/>
          </w:tcPr>
          <w:p w14:paraId="55742507" w14:textId="0C094700" w:rsidR="00811993" w:rsidRPr="004A264C" w:rsidRDefault="00770EF1" w:rsidP="00811993">
            <w:pPr>
              <w:rPr>
                <w:rFonts w:cs="Tahoma"/>
                <w:szCs w:val="22"/>
                <w:lang w:val="el-GR"/>
              </w:rPr>
            </w:pPr>
            <w:r>
              <w:rPr>
                <w:rStyle w:val="-"/>
                <w:rFonts w:cs="Tahoma"/>
                <w:color w:val="auto"/>
                <w:szCs w:val="22"/>
                <w:lang w:val="el-GR"/>
              </w:rPr>
              <w:fldChar w:fldCharType="begin"/>
            </w:r>
            <w:r>
              <w:rPr>
                <w:rStyle w:val="-"/>
                <w:rFonts w:cs="Tahoma"/>
                <w:color w:val="auto"/>
                <w:szCs w:val="22"/>
                <w:u w:val="none"/>
                <w:lang w:val="el-GR"/>
              </w:rPr>
              <w:instrText xml:space="preserve"> REF _Ref87619621 \n \h </w:instrText>
            </w:r>
            <w:r>
              <w:rPr>
                <w:rStyle w:val="-"/>
                <w:rFonts w:cs="Tahoma"/>
                <w:color w:val="auto"/>
                <w:szCs w:val="22"/>
                <w:lang w:val="el-GR"/>
              </w:rPr>
            </w:r>
            <w:r>
              <w:rPr>
                <w:rStyle w:val="-"/>
                <w:rFonts w:cs="Tahoma"/>
                <w:color w:val="auto"/>
                <w:szCs w:val="22"/>
                <w:lang w:val="el-GR"/>
              </w:rPr>
              <w:fldChar w:fldCharType="separate"/>
            </w:r>
            <w:r w:rsidR="00C61D58">
              <w:rPr>
                <w:rStyle w:val="-"/>
                <w:rFonts w:cs="Tahoma"/>
                <w:color w:val="auto"/>
                <w:szCs w:val="22"/>
                <w:u w:val="none"/>
                <w:lang w:val="el-GR"/>
              </w:rPr>
              <w:t>1.2.4</w:t>
            </w:r>
            <w:r>
              <w:rPr>
                <w:rStyle w:val="-"/>
                <w:rFonts w:cs="Tahoma"/>
                <w:color w:val="auto"/>
                <w:szCs w:val="22"/>
                <w:lang w:val="el-GR"/>
              </w:rPr>
              <w:fldChar w:fldCharType="end"/>
            </w:r>
            <w:r w:rsidR="001E09FA" w:rsidRPr="004A264C">
              <w:rPr>
                <w:rStyle w:val="-"/>
                <w:rFonts w:cs="Tahoma"/>
                <w:color w:val="auto"/>
                <w:szCs w:val="22"/>
                <w:u w:val="none"/>
                <w:lang w:val="el-GR"/>
              </w:rPr>
              <w:t xml:space="preserve"> </w:t>
            </w:r>
            <w:r w:rsidR="00811993" w:rsidRPr="004A264C">
              <w:rPr>
                <w:rFonts w:cs="Tahoma"/>
                <w:bCs/>
                <w:szCs w:val="22"/>
                <w:lang w:val="el-GR"/>
              </w:rPr>
              <w:t xml:space="preserve">στο </w:t>
            </w:r>
            <w:r w:rsidR="00811993" w:rsidRPr="004A264C">
              <w:rPr>
                <w:rFonts w:cs="Tahoma"/>
                <w:bCs/>
                <w:szCs w:val="22"/>
                <w:lang w:val="el-GR"/>
              </w:rPr>
              <w:fldChar w:fldCharType="begin"/>
            </w:r>
            <w:r w:rsidR="00811993" w:rsidRPr="004A264C">
              <w:rPr>
                <w:rFonts w:cs="Tahoma"/>
                <w:bCs/>
                <w:szCs w:val="22"/>
                <w:lang w:val="el-GR"/>
              </w:rPr>
              <w:instrText xml:space="preserve"> REF _Ref496625830 \h  \* MERGEFORMAT </w:instrText>
            </w:r>
            <w:r w:rsidR="00811993" w:rsidRPr="004A264C">
              <w:rPr>
                <w:rFonts w:cs="Tahoma"/>
                <w:bCs/>
                <w:szCs w:val="22"/>
                <w:lang w:val="el-GR"/>
              </w:rPr>
            </w:r>
            <w:r w:rsidR="00811993" w:rsidRPr="004A264C">
              <w:rPr>
                <w:rFonts w:cs="Tahoma"/>
                <w:bCs/>
                <w:szCs w:val="22"/>
                <w:lang w:val="el-GR"/>
              </w:rPr>
              <w:fldChar w:fldCharType="separate"/>
            </w:r>
            <w:r w:rsidR="00C61D58" w:rsidRPr="00603221">
              <w:rPr>
                <w:rFonts w:cs="Tahoma"/>
                <w:lang w:val="el-GR"/>
              </w:rPr>
              <w:t>ΠΑΡΑΡΤΗΜΑ Ι – Αναλυτική Περιγραφή Φυσικού και Οικονομικού Αντικειμένου της Σύμβασης</w:t>
            </w:r>
            <w:r w:rsidR="00811993" w:rsidRPr="004A264C">
              <w:rPr>
                <w:rFonts w:cs="Tahoma"/>
                <w:bCs/>
                <w:szCs w:val="22"/>
                <w:lang w:val="el-GR"/>
              </w:rPr>
              <w:fldChar w:fldCharType="end"/>
            </w:r>
          </w:p>
        </w:tc>
      </w:tr>
      <w:tr w:rsidR="00811993" w:rsidRPr="002349E4" w14:paraId="7C8D7F29" w14:textId="77777777" w:rsidTr="00811993">
        <w:trPr>
          <w:trHeight w:val="315"/>
        </w:trPr>
        <w:tc>
          <w:tcPr>
            <w:tcW w:w="739" w:type="dxa"/>
            <w:shd w:val="clear" w:color="auto" w:fill="auto"/>
            <w:vAlign w:val="center"/>
          </w:tcPr>
          <w:p w14:paraId="71AB9DD3" w14:textId="77777777" w:rsidR="00811993" w:rsidRPr="00F23925" w:rsidRDefault="00811993" w:rsidP="0015086B">
            <w:pPr>
              <w:numPr>
                <w:ilvl w:val="1"/>
                <w:numId w:val="16"/>
              </w:numPr>
              <w:ind w:hanging="792"/>
              <w:rPr>
                <w:rFonts w:cs="Tahoma"/>
                <w:szCs w:val="22"/>
                <w:lang w:val="el-GR"/>
              </w:rPr>
            </w:pPr>
          </w:p>
        </w:tc>
        <w:tc>
          <w:tcPr>
            <w:tcW w:w="4622" w:type="dxa"/>
            <w:shd w:val="clear" w:color="auto" w:fill="auto"/>
            <w:vAlign w:val="center"/>
          </w:tcPr>
          <w:p w14:paraId="5FD28C21" w14:textId="77777777" w:rsidR="00811993" w:rsidRPr="00F23925" w:rsidRDefault="00811993" w:rsidP="00811993">
            <w:pPr>
              <w:rPr>
                <w:rFonts w:cs="Tahoma"/>
                <w:szCs w:val="22"/>
                <w:lang w:val="el-GR"/>
              </w:rPr>
            </w:pPr>
            <w:r w:rsidRPr="00F23925">
              <w:rPr>
                <w:rFonts w:cs="Tahoma"/>
                <w:szCs w:val="22"/>
                <w:lang w:val="el-GR"/>
              </w:rPr>
              <w:t>Πρόταση σχετικά με τις Υπηρεσίες Ενημέρωσης και Ευαισθητοποίησης</w:t>
            </w:r>
          </w:p>
        </w:tc>
        <w:tc>
          <w:tcPr>
            <w:tcW w:w="1752" w:type="dxa"/>
            <w:shd w:val="clear" w:color="auto" w:fill="auto"/>
            <w:vAlign w:val="center"/>
          </w:tcPr>
          <w:p w14:paraId="2B56BE28" w14:textId="17A15F15" w:rsidR="00811993" w:rsidRPr="00F23925" w:rsidRDefault="00216087" w:rsidP="00811993">
            <w:pPr>
              <w:rPr>
                <w:rFonts w:cs="Tahoma"/>
                <w:szCs w:val="22"/>
                <w:lang w:val="el-GR"/>
              </w:rPr>
            </w:pPr>
            <w:r>
              <w:rPr>
                <w:rFonts w:cs="Tahoma"/>
                <w:szCs w:val="22"/>
                <w:lang w:val="el-GR"/>
              </w:rPr>
              <w:t xml:space="preserve"> </w:t>
            </w:r>
            <w:r w:rsidR="003367AE">
              <w:rPr>
                <w:rFonts w:cs="Tahoma"/>
                <w:szCs w:val="22"/>
                <w:lang w:val="en-US"/>
              </w:rPr>
              <w:t>5</w:t>
            </w:r>
            <w:r w:rsidR="00811993" w:rsidRPr="00F23925">
              <w:rPr>
                <w:rFonts w:cs="Tahoma"/>
                <w:szCs w:val="22"/>
                <w:lang w:val="el-GR"/>
              </w:rPr>
              <w:t>%</w:t>
            </w:r>
          </w:p>
        </w:tc>
        <w:tc>
          <w:tcPr>
            <w:tcW w:w="2515" w:type="dxa"/>
          </w:tcPr>
          <w:p w14:paraId="0FE919BF" w14:textId="4B13432A" w:rsidR="00811993" w:rsidRPr="004A264C" w:rsidRDefault="00770EF1" w:rsidP="00C7682D">
            <w:pPr>
              <w:rPr>
                <w:rFonts w:cs="Tahoma"/>
                <w:szCs w:val="22"/>
                <w:lang w:val="el-GR"/>
              </w:rPr>
            </w:pPr>
            <w:r>
              <w:rPr>
                <w:rStyle w:val="-"/>
              </w:rPr>
              <w:fldChar w:fldCharType="begin"/>
            </w:r>
            <w:r>
              <w:rPr>
                <w:rFonts w:cs="Tahoma"/>
                <w:bCs/>
                <w:szCs w:val="22"/>
                <w:lang w:val="el-GR"/>
              </w:rPr>
              <w:instrText xml:space="preserve"> REF _Ref39405016 \n \h </w:instrText>
            </w:r>
            <w:r>
              <w:rPr>
                <w:rStyle w:val="-"/>
              </w:rPr>
            </w:r>
            <w:r>
              <w:rPr>
                <w:rStyle w:val="-"/>
              </w:rPr>
              <w:fldChar w:fldCharType="separate"/>
            </w:r>
            <w:r w:rsidR="00C61D58">
              <w:rPr>
                <w:rFonts w:cs="Tahoma"/>
                <w:bCs/>
                <w:szCs w:val="22"/>
                <w:lang w:val="el-GR"/>
              </w:rPr>
              <w:t>1.2.5</w:t>
            </w:r>
            <w:r>
              <w:rPr>
                <w:rStyle w:val="-"/>
              </w:rPr>
              <w:fldChar w:fldCharType="end"/>
            </w:r>
            <w:r w:rsidRPr="001A2C5C">
              <w:rPr>
                <w:rStyle w:val="-"/>
                <w:u w:val="none"/>
                <w:lang w:val="el-GR"/>
              </w:rPr>
              <w:t xml:space="preserve"> </w:t>
            </w:r>
            <w:r w:rsidR="00811993" w:rsidRPr="004A264C">
              <w:rPr>
                <w:rFonts w:cs="Tahoma"/>
                <w:bCs/>
                <w:szCs w:val="22"/>
                <w:lang w:val="el-GR"/>
              </w:rPr>
              <w:t xml:space="preserve">στο </w:t>
            </w:r>
            <w:r w:rsidR="00811993" w:rsidRPr="004A264C">
              <w:rPr>
                <w:rFonts w:cs="Tahoma"/>
                <w:bCs/>
                <w:szCs w:val="22"/>
                <w:lang w:val="el-GR"/>
              </w:rPr>
              <w:fldChar w:fldCharType="begin"/>
            </w:r>
            <w:r w:rsidR="00811993" w:rsidRPr="004A264C">
              <w:rPr>
                <w:rFonts w:cs="Tahoma"/>
                <w:bCs/>
                <w:szCs w:val="22"/>
                <w:lang w:val="el-GR"/>
              </w:rPr>
              <w:instrText xml:space="preserve"> REF _Ref496625830 \h  \* MERGEFORMAT </w:instrText>
            </w:r>
            <w:r w:rsidR="00811993" w:rsidRPr="004A264C">
              <w:rPr>
                <w:rFonts w:cs="Tahoma"/>
                <w:bCs/>
                <w:szCs w:val="22"/>
                <w:lang w:val="el-GR"/>
              </w:rPr>
            </w:r>
            <w:r w:rsidR="00811993" w:rsidRPr="004A264C">
              <w:rPr>
                <w:rFonts w:cs="Tahoma"/>
                <w:bCs/>
                <w:szCs w:val="22"/>
                <w:lang w:val="el-GR"/>
              </w:rPr>
              <w:fldChar w:fldCharType="separate"/>
            </w:r>
            <w:r w:rsidR="00C61D58" w:rsidRPr="00603221">
              <w:rPr>
                <w:rFonts w:cs="Tahoma"/>
                <w:lang w:val="el-GR"/>
              </w:rPr>
              <w:t>ΠΑΡΑΡΤΗΜΑ Ι – Αναλυτική Περιγραφή Φυσικού και Οικονομικού Αντικειμένου της Σύμβασης</w:t>
            </w:r>
            <w:r w:rsidR="00811993" w:rsidRPr="004A264C">
              <w:rPr>
                <w:rFonts w:cs="Tahoma"/>
                <w:bCs/>
                <w:szCs w:val="22"/>
                <w:lang w:val="el-GR"/>
              </w:rPr>
              <w:fldChar w:fldCharType="end"/>
            </w:r>
          </w:p>
        </w:tc>
      </w:tr>
      <w:tr w:rsidR="00811993" w:rsidRPr="00F23925" w14:paraId="314900B6" w14:textId="77777777" w:rsidTr="00811993">
        <w:trPr>
          <w:trHeight w:val="315"/>
        </w:trPr>
        <w:tc>
          <w:tcPr>
            <w:tcW w:w="739" w:type="dxa"/>
            <w:shd w:val="clear" w:color="000000" w:fill="B3B3B3"/>
            <w:vAlign w:val="center"/>
            <w:hideMark/>
          </w:tcPr>
          <w:p w14:paraId="5B5452BC" w14:textId="77777777" w:rsidR="00811993" w:rsidRPr="00F23925" w:rsidRDefault="00811993" w:rsidP="00811993">
            <w:pPr>
              <w:rPr>
                <w:rFonts w:cs="Tahoma"/>
                <w:b/>
                <w:szCs w:val="22"/>
                <w:lang w:val="el-GR"/>
              </w:rPr>
            </w:pPr>
          </w:p>
        </w:tc>
        <w:tc>
          <w:tcPr>
            <w:tcW w:w="4622" w:type="dxa"/>
            <w:shd w:val="clear" w:color="000000" w:fill="B3B3B3"/>
            <w:vAlign w:val="center"/>
            <w:hideMark/>
          </w:tcPr>
          <w:p w14:paraId="4CF6E677" w14:textId="77777777" w:rsidR="00811993" w:rsidRPr="00F23925" w:rsidRDefault="00811993" w:rsidP="00811993">
            <w:pPr>
              <w:rPr>
                <w:rFonts w:cs="Tahoma"/>
                <w:b/>
                <w:szCs w:val="22"/>
                <w:lang w:val="el-GR"/>
              </w:rPr>
            </w:pPr>
            <w:r w:rsidRPr="00F23925">
              <w:rPr>
                <w:rFonts w:cs="Tahoma"/>
                <w:b/>
                <w:szCs w:val="22"/>
                <w:lang w:val="el-GR"/>
              </w:rPr>
              <w:t>ΣΥΝΟΛΟ</w:t>
            </w:r>
          </w:p>
        </w:tc>
        <w:tc>
          <w:tcPr>
            <w:tcW w:w="1752" w:type="dxa"/>
            <w:shd w:val="clear" w:color="000000" w:fill="B3B3B3"/>
            <w:vAlign w:val="center"/>
            <w:hideMark/>
          </w:tcPr>
          <w:p w14:paraId="36F439D9" w14:textId="77777777" w:rsidR="00811993" w:rsidRPr="00F23925" w:rsidRDefault="00811993" w:rsidP="00811993">
            <w:pPr>
              <w:rPr>
                <w:rFonts w:cs="Tahoma"/>
                <w:b/>
                <w:szCs w:val="22"/>
                <w:lang w:val="el-GR"/>
              </w:rPr>
            </w:pPr>
            <w:r w:rsidRPr="00F23925">
              <w:rPr>
                <w:rFonts w:cs="Tahoma"/>
                <w:b/>
                <w:szCs w:val="22"/>
                <w:lang w:val="el-GR"/>
              </w:rPr>
              <w:t>100%</w:t>
            </w:r>
          </w:p>
        </w:tc>
        <w:tc>
          <w:tcPr>
            <w:tcW w:w="2515" w:type="dxa"/>
            <w:shd w:val="clear" w:color="000000" w:fill="B3B3B3"/>
          </w:tcPr>
          <w:p w14:paraId="525C12C5" w14:textId="77777777" w:rsidR="00811993" w:rsidRPr="00F23925" w:rsidRDefault="00811993" w:rsidP="00811993">
            <w:pPr>
              <w:rPr>
                <w:rFonts w:cs="Tahoma"/>
                <w:b/>
                <w:szCs w:val="22"/>
                <w:lang w:val="el-GR"/>
              </w:rPr>
            </w:pPr>
          </w:p>
        </w:tc>
      </w:tr>
    </w:tbl>
    <w:p w14:paraId="58AD043B" w14:textId="77777777" w:rsidR="00F23925" w:rsidRPr="00F23925" w:rsidRDefault="00F23925" w:rsidP="00F23925">
      <w:pPr>
        <w:rPr>
          <w:rFonts w:cs="Tahoma"/>
          <w:i/>
          <w:szCs w:val="22"/>
          <w:lang w:val="el-GR"/>
        </w:rPr>
      </w:pPr>
    </w:p>
    <w:p w14:paraId="00883B88" w14:textId="77777777" w:rsidR="00F23925" w:rsidRPr="00F23925" w:rsidRDefault="00F23925" w:rsidP="00F23925">
      <w:pPr>
        <w:rPr>
          <w:rFonts w:cs="Tahoma"/>
          <w:i/>
          <w:szCs w:val="22"/>
          <w:lang w:val="el-GR"/>
        </w:rPr>
      </w:pPr>
      <w:r w:rsidRPr="00F23925">
        <w:rPr>
          <w:rFonts w:cs="Tahoma"/>
          <w:i/>
          <w:szCs w:val="22"/>
          <w:lang w:val="el-GR"/>
        </w:rPr>
        <w:br w:type="page"/>
      </w:r>
    </w:p>
    <w:p w14:paraId="056079B2" w14:textId="77777777" w:rsidR="00F23925" w:rsidRPr="00F23925" w:rsidRDefault="00F23925" w:rsidP="00F23925">
      <w:pPr>
        <w:rPr>
          <w:rFonts w:cs="Tahoma"/>
          <w:b/>
          <w:i/>
          <w:szCs w:val="22"/>
          <w:lang w:val="el-GR"/>
        </w:rPr>
      </w:pPr>
      <w:r w:rsidRPr="00F23925">
        <w:rPr>
          <w:rFonts w:cs="Tahoma"/>
          <w:b/>
          <w:i/>
          <w:szCs w:val="22"/>
          <w:lang w:val="el-GR"/>
        </w:rPr>
        <w:lastRenderedPageBreak/>
        <w:t xml:space="preserve">Επεξήγηση Κριτηρίων: </w:t>
      </w:r>
    </w:p>
    <w:p w14:paraId="6129585C" w14:textId="77777777" w:rsidR="00F23925" w:rsidRPr="00F23925" w:rsidRDefault="00F23925" w:rsidP="00F23925">
      <w:pPr>
        <w:rPr>
          <w:rFonts w:cs="Tahoma"/>
          <w:szCs w:val="22"/>
          <w:lang w:val="el-GR"/>
        </w:rPr>
      </w:pPr>
      <w:r w:rsidRPr="00F23925">
        <w:rPr>
          <w:rFonts w:cs="Tahoma"/>
          <w:szCs w:val="22"/>
          <w:lang w:val="el-GR"/>
        </w:rPr>
        <w:t>Ανά κατηγορία και κριτήριο αξιολογούνται: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23925" w:rsidRPr="00F23925" w14:paraId="648CD19E" w14:textId="77777777" w:rsidTr="00827C25">
        <w:tc>
          <w:tcPr>
            <w:tcW w:w="5000" w:type="pct"/>
            <w:shd w:val="clear" w:color="auto" w:fill="E6E6E6"/>
          </w:tcPr>
          <w:p w14:paraId="0A2FBDB0" w14:textId="77777777" w:rsidR="00F23925" w:rsidRPr="00F23925" w:rsidRDefault="00F23925" w:rsidP="00F23925">
            <w:pPr>
              <w:rPr>
                <w:rFonts w:cs="Tahoma"/>
                <w:szCs w:val="22"/>
                <w:u w:val="single"/>
                <w:lang w:val="el-GR"/>
              </w:rPr>
            </w:pPr>
            <w:r w:rsidRPr="00F23925">
              <w:rPr>
                <w:rFonts w:cs="Tahoma"/>
                <w:szCs w:val="22"/>
                <w:u w:val="single"/>
                <w:lang w:val="el-GR"/>
              </w:rPr>
              <w:br w:type="page"/>
            </w:r>
            <w:r w:rsidRPr="00F23925">
              <w:rPr>
                <w:rFonts w:cs="Tahoma"/>
                <w:b/>
                <w:szCs w:val="22"/>
                <w:lang w:val="el-GR"/>
              </w:rPr>
              <w:t>Ομάδα 1 - Γενικές Αρχές &amp; Απαιτήσεις</w:t>
            </w:r>
          </w:p>
        </w:tc>
      </w:tr>
      <w:tr w:rsidR="00F23925" w:rsidRPr="002349E4" w14:paraId="7CBE4EF9" w14:textId="77777777" w:rsidTr="00827C25">
        <w:tc>
          <w:tcPr>
            <w:tcW w:w="5000" w:type="pct"/>
            <w:shd w:val="clear" w:color="auto" w:fill="auto"/>
          </w:tcPr>
          <w:p w14:paraId="09527B96" w14:textId="5FF2D210" w:rsidR="00F23925" w:rsidRPr="00F23925" w:rsidRDefault="00F23925" w:rsidP="00F23925">
            <w:pPr>
              <w:rPr>
                <w:rFonts w:cs="Tahoma"/>
                <w:b/>
                <w:szCs w:val="22"/>
                <w:lang w:val="el-GR"/>
              </w:rPr>
            </w:pPr>
            <w:r w:rsidRPr="00F23925">
              <w:rPr>
                <w:rFonts w:cs="Tahoma"/>
                <w:b/>
                <w:szCs w:val="22"/>
                <w:lang w:val="el-GR"/>
              </w:rPr>
              <w:t>1.1 Κατανόηση</w:t>
            </w:r>
            <w:r w:rsidR="00D52F46">
              <w:rPr>
                <w:rFonts w:cs="Tahoma"/>
                <w:b/>
                <w:szCs w:val="22"/>
                <w:lang w:val="el-GR"/>
              </w:rPr>
              <w:t xml:space="preserve"> Περιβάλλοντος </w:t>
            </w:r>
            <w:r w:rsidRPr="00F23925">
              <w:rPr>
                <w:rFonts w:cs="Tahoma"/>
                <w:b/>
                <w:szCs w:val="22"/>
                <w:lang w:val="el-GR"/>
              </w:rPr>
              <w:t>Έργου</w:t>
            </w:r>
          </w:p>
          <w:p w14:paraId="50BF87C1" w14:textId="6E01BF47" w:rsidR="00422AB7" w:rsidRDefault="00422AB7" w:rsidP="001C2D38">
            <w:pPr>
              <w:rPr>
                <w:rFonts w:cs="Tahoma"/>
                <w:szCs w:val="22"/>
                <w:lang w:val="el-GR"/>
              </w:rPr>
            </w:pPr>
            <w:r w:rsidRPr="00F23925">
              <w:rPr>
                <w:rFonts w:cs="Tahoma"/>
                <w:bCs/>
                <w:szCs w:val="22"/>
                <w:lang w:val="el-GR"/>
              </w:rPr>
              <w:t xml:space="preserve">Στο συγκεκριμένο κριτήριο </w:t>
            </w:r>
            <w:r>
              <w:rPr>
                <w:rFonts w:cs="Tahoma"/>
                <w:bCs/>
                <w:szCs w:val="22"/>
                <w:lang w:val="el-GR"/>
              </w:rPr>
              <w:t xml:space="preserve">θα αξιολογηθούν: </w:t>
            </w:r>
          </w:p>
          <w:p w14:paraId="3C5BCD29" w14:textId="516953C5" w:rsidR="00F23925" w:rsidRPr="00F23925" w:rsidRDefault="00F23925" w:rsidP="0015086B">
            <w:pPr>
              <w:numPr>
                <w:ilvl w:val="0"/>
                <w:numId w:val="17"/>
              </w:numPr>
              <w:tabs>
                <w:tab w:val="num" w:pos="604"/>
              </w:tabs>
              <w:rPr>
                <w:rFonts w:cs="Tahoma"/>
                <w:szCs w:val="22"/>
                <w:lang w:val="el-GR"/>
              </w:rPr>
            </w:pPr>
            <w:r w:rsidRPr="00F23925">
              <w:rPr>
                <w:rFonts w:cs="Tahoma"/>
                <w:szCs w:val="22"/>
                <w:lang w:val="el-GR"/>
              </w:rPr>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28DA630E" w14:textId="77777777" w:rsidR="00F23925" w:rsidRPr="00F23925" w:rsidRDefault="00F23925" w:rsidP="0015086B">
            <w:pPr>
              <w:numPr>
                <w:ilvl w:val="0"/>
                <w:numId w:val="17"/>
              </w:numPr>
              <w:tabs>
                <w:tab w:val="num" w:pos="604"/>
              </w:tabs>
              <w:rPr>
                <w:rFonts w:cs="Tahoma"/>
                <w:szCs w:val="22"/>
                <w:lang w:val="el-GR"/>
              </w:rPr>
            </w:pPr>
            <w:r w:rsidRPr="00F23925">
              <w:rPr>
                <w:rFonts w:cs="Tahoma"/>
                <w:szCs w:val="22"/>
                <w:lang w:val="el-GR"/>
              </w:rPr>
              <w:t>Η κατανόηση από πλευράς του Αναδόχου του περιβάλλοντος του έργου και συγκεκριμένα των εμπλεκομένων μερών, των ωφελούμενων,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5D16DCA9" w14:textId="77777777" w:rsidR="00F23925" w:rsidRPr="00F23925" w:rsidRDefault="00F23925" w:rsidP="0015086B">
            <w:pPr>
              <w:numPr>
                <w:ilvl w:val="0"/>
                <w:numId w:val="17"/>
              </w:numPr>
              <w:tabs>
                <w:tab w:val="num" w:pos="604"/>
              </w:tabs>
              <w:rPr>
                <w:rFonts w:cs="Tahoma"/>
                <w:szCs w:val="22"/>
                <w:lang w:val="el-GR"/>
              </w:rPr>
            </w:pPr>
            <w:r w:rsidRPr="00F23925">
              <w:rPr>
                <w:rFonts w:cs="Tahoma"/>
                <w:szCs w:val="22"/>
                <w:lang w:val="el-GR"/>
              </w:rPr>
              <w:t>Η τεκμηριωμένη αντίληψη του Αναδόχου σχετικά με τις παραμέτρους που συνθέτουν την υφιστάμενη κατάσταση τόσο σε επιχειρησιακό, όσο και σε τεχνολογικό επίπεδο.</w:t>
            </w:r>
          </w:p>
          <w:p w14:paraId="511C31A9" w14:textId="77777777" w:rsidR="00F23925" w:rsidRPr="00F23925" w:rsidRDefault="00F23925" w:rsidP="0015086B">
            <w:pPr>
              <w:numPr>
                <w:ilvl w:val="0"/>
                <w:numId w:val="17"/>
              </w:numPr>
              <w:tabs>
                <w:tab w:val="num" w:pos="604"/>
              </w:tabs>
              <w:rPr>
                <w:rFonts w:cs="Tahoma"/>
                <w:szCs w:val="22"/>
                <w:lang w:val="el-GR"/>
              </w:rPr>
            </w:pPr>
            <w:r w:rsidRPr="00F23925">
              <w:rPr>
                <w:rFonts w:cs="Tahoma"/>
                <w:szCs w:val="22"/>
                <w:lang w:val="el-GR"/>
              </w:rPr>
              <w:t>Η τεκμηριωμένη αντίληψη του Αναδόχου σχετικά με τη διαδικασία αλλαγής που συνεπάγεται η υλοποίηση του έργου, τόσο σε επίπεδο λειτουργίας του φορέα όσο και στις σχέσεις του φορέα με το περιβάλλον του, καθώς και κυρίως η πρόταση του σχετικά με τη διαχείριση των εν λόγω αλλαγών.</w:t>
            </w:r>
          </w:p>
          <w:p w14:paraId="41A9FA4F" w14:textId="3C4C79E7" w:rsidR="00F23925" w:rsidRPr="00F23925" w:rsidRDefault="00F23925" w:rsidP="00F23925">
            <w:pPr>
              <w:rPr>
                <w:rFonts w:cs="Tahoma"/>
                <w:b/>
                <w:szCs w:val="22"/>
                <w:lang w:val="el-GR"/>
              </w:rPr>
            </w:pPr>
            <w:r w:rsidRPr="00F23925">
              <w:rPr>
                <w:rFonts w:cs="Tahoma"/>
                <w:b/>
                <w:szCs w:val="22"/>
                <w:lang w:val="el-GR"/>
              </w:rPr>
              <w:t xml:space="preserve">1.2 </w:t>
            </w:r>
            <w:r w:rsidR="00FD652B" w:rsidRPr="00B963D3">
              <w:rPr>
                <w:rFonts w:cs="Tahoma"/>
                <w:b/>
                <w:szCs w:val="22"/>
                <w:lang w:val="el-GR"/>
              </w:rPr>
              <w:t>Διαχείριση</w:t>
            </w:r>
            <w:r w:rsidR="00047B06" w:rsidRPr="00EB7ADA">
              <w:rPr>
                <w:rFonts w:cs="Tahoma"/>
                <w:b/>
                <w:szCs w:val="22"/>
                <w:lang w:val="el-GR"/>
              </w:rPr>
              <w:t xml:space="preserve"> </w:t>
            </w:r>
            <w:r w:rsidR="00653565">
              <w:rPr>
                <w:rFonts w:cs="Tahoma"/>
                <w:b/>
                <w:szCs w:val="22"/>
                <w:lang w:val="el-GR"/>
              </w:rPr>
              <w:t>Π</w:t>
            </w:r>
            <w:r w:rsidR="00653565">
              <w:rPr>
                <w:b/>
                <w:lang w:val="el-GR"/>
              </w:rPr>
              <w:t>ράξης</w:t>
            </w:r>
            <w:r w:rsidR="0064074E">
              <w:rPr>
                <w:rFonts w:cs="Tahoma"/>
                <w:b/>
                <w:szCs w:val="22"/>
                <w:lang w:val="el-GR"/>
              </w:rPr>
              <w:t xml:space="preserve"> </w:t>
            </w:r>
          </w:p>
          <w:p w14:paraId="30F48157" w14:textId="76271A92" w:rsidR="00F23925" w:rsidRPr="001958CC" w:rsidRDefault="00F23925" w:rsidP="00F23925">
            <w:pPr>
              <w:rPr>
                <w:rFonts w:cs="Tahoma"/>
                <w:szCs w:val="22"/>
                <w:lang w:val="el-GR"/>
              </w:rPr>
            </w:pPr>
            <w:r w:rsidRPr="00F23925">
              <w:rPr>
                <w:rFonts w:cs="Tahoma"/>
                <w:bCs/>
                <w:szCs w:val="22"/>
                <w:lang w:val="el-GR"/>
              </w:rPr>
              <w:t xml:space="preserve">Στο συγκεκριμένο κριτήριο έμφαση θα δοθεί στην πρόταση του Αναδόχου όσον αφορά </w:t>
            </w:r>
            <w:r w:rsidR="001E6F10">
              <w:rPr>
                <w:rFonts w:cs="Tahoma"/>
                <w:bCs/>
                <w:szCs w:val="22"/>
                <w:lang w:val="el-GR"/>
              </w:rPr>
              <w:t xml:space="preserve">στο </w:t>
            </w:r>
            <w:r w:rsidR="001958CC">
              <w:rPr>
                <w:rFonts w:cs="Tahoma"/>
                <w:bCs/>
                <w:szCs w:val="22"/>
                <w:lang w:val="el-GR"/>
              </w:rPr>
              <w:t>Σ</w:t>
            </w:r>
            <w:r w:rsidR="001958CC">
              <w:rPr>
                <w:lang w:val="el-GR"/>
              </w:rPr>
              <w:t xml:space="preserve">χέδιο Δράσης και το </w:t>
            </w:r>
            <w:r w:rsidR="001E6F10">
              <w:rPr>
                <w:rFonts w:cs="Tahoma"/>
                <w:bCs/>
                <w:szCs w:val="22"/>
                <w:lang w:val="el-GR"/>
              </w:rPr>
              <w:t xml:space="preserve">Πλάνο διαχείρισης του έργου καθώς και </w:t>
            </w:r>
            <w:r w:rsidRPr="00F23925">
              <w:rPr>
                <w:rFonts w:cs="Tahoma"/>
                <w:bCs/>
                <w:szCs w:val="22"/>
                <w:lang w:val="el-GR"/>
              </w:rPr>
              <w:t xml:space="preserve">την </w:t>
            </w:r>
            <w:r w:rsidR="00047B06">
              <w:rPr>
                <w:rFonts w:cs="Tahoma"/>
                <w:bCs/>
                <w:szCs w:val="22"/>
                <w:lang w:val="el-GR"/>
              </w:rPr>
              <w:t>ε</w:t>
            </w:r>
            <w:r w:rsidRPr="00F23925">
              <w:rPr>
                <w:rFonts w:cs="Tahoma"/>
                <w:bCs/>
                <w:szCs w:val="22"/>
                <w:lang w:val="el-GR"/>
              </w:rPr>
              <w:t xml:space="preserve">γκατάσταση και </w:t>
            </w:r>
            <w:r w:rsidR="00047B06">
              <w:rPr>
                <w:rFonts w:cs="Tahoma"/>
                <w:bCs/>
                <w:szCs w:val="22"/>
                <w:lang w:val="el-GR"/>
              </w:rPr>
              <w:t>λ</w:t>
            </w:r>
            <w:r w:rsidRPr="00F23925">
              <w:rPr>
                <w:rFonts w:cs="Tahoma"/>
                <w:bCs/>
                <w:szCs w:val="22"/>
                <w:lang w:val="el-GR"/>
              </w:rPr>
              <w:t xml:space="preserve">ειτουργία Δομής Διαχείρισης Έργων </w:t>
            </w:r>
            <w:r w:rsidR="00047B06">
              <w:rPr>
                <w:rFonts w:cs="Tahoma"/>
                <w:bCs/>
                <w:szCs w:val="22"/>
                <w:lang w:val="el-GR"/>
              </w:rPr>
              <w:t>(</w:t>
            </w:r>
            <w:r w:rsidRPr="00F23925">
              <w:rPr>
                <w:rFonts w:cs="Tahoma"/>
                <w:bCs/>
                <w:szCs w:val="22"/>
                <w:lang w:val="en-US"/>
              </w:rPr>
              <w:t>PMO</w:t>
            </w:r>
            <w:r w:rsidR="00047B06">
              <w:rPr>
                <w:rFonts w:cs="Tahoma"/>
                <w:bCs/>
                <w:szCs w:val="22"/>
                <w:lang w:val="el-GR"/>
              </w:rPr>
              <w:t>)</w:t>
            </w:r>
            <w:r w:rsidRPr="00F23925">
              <w:rPr>
                <w:rFonts w:cs="Tahoma"/>
                <w:bCs/>
                <w:szCs w:val="22"/>
                <w:lang w:val="el-GR"/>
              </w:rPr>
              <w:t xml:space="preserve"> και των διαδικασιών που η συγκεκριμένη δομή προτείνεται να διαχειριστεί προκειμένου να υποστηρίξει τις επιμέρους πτυχές και επιχειρησιακές απαιτήσεις του Έργου.</w:t>
            </w:r>
            <w:r w:rsidR="001958CC">
              <w:rPr>
                <w:rFonts w:cs="Tahoma"/>
                <w:bCs/>
                <w:szCs w:val="22"/>
                <w:lang w:val="el-GR"/>
              </w:rPr>
              <w:t xml:space="preserve"> </w:t>
            </w:r>
            <w:r w:rsidR="001958CC">
              <w:rPr>
                <w:bCs/>
                <w:lang w:val="el-GR"/>
              </w:rPr>
              <w:t>Στο συγκεκριμένο κριτήριο θα αξιολογηθεί η πρόταση του Αναδόχου για εκπαίδευση στο πλάνο διαχείρισης του έργου.</w:t>
            </w:r>
          </w:p>
          <w:p w14:paraId="2F12BBE0" w14:textId="77777777" w:rsidR="00F23925" w:rsidRPr="00F23925" w:rsidRDefault="00F23925" w:rsidP="00F23925">
            <w:pPr>
              <w:rPr>
                <w:rFonts w:cs="Tahoma"/>
                <w:szCs w:val="22"/>
                <w:lang w:val="el-GR"/>
              </w:rPr>
            </w:pPr>
          </w:p>
        </w:tc>
      </w:tr>
      <w:tr w:rsidR="00F23925" w:rsidRPr="00F23925" w14:paraId="14AAF176" w14:textId="77777777" w:rsidTr="00827C25">
        <w:tc>
          <w:tcPr>
            <w:tcW w:w="5000" w:type="pct"/>
            <w:shd w:val="clear" w:color="auto" w:fill="E6E6E6"/>
          </w:tcPr>
          <w:p w14:paraId="2BE8950E" w14:textId="12DDBB30" w:rsidR="00F23925" w:rsidRPr="00F23925" w:rsidRDefault="00F23925" w:rsidP="00F23925">
            <w:pPr>
              <w:rPr>
                <w:rFonts w:cs="Tahoma"/>
                <w:b/>
                <w:szCs w:val="22"/>
                <w:lang w:val="el-GR"/>
              </w:rPr>
            </w:pPr>
            <w:r w:rsidRPr="00F23925">
              <w:rPr>
                <w:rFonts w:cs="Tahoma"/>
                <w:szCs w:val="22"/>
                <w:u w:val="single"/>
                <w:lang w:val="el-GR"/>
              </w:rPr>
              <w:br w:type="page"/>
            </w:r>
            <w:r w:rsidRPr="00F23925">
              <w:rPr>
                <w:rFonts w:cs="Tahoma"/>
                <w:b/>
                <w:szCs w:val="22"/>
                <w:lang w:val="el-GR"/>
              </w:rPr>
              <w:t>Ομάδα 2- Υπηρεσίες</w:t>
            </w:r>
          </w:p>
        </w:tc>
      </w:tr>
      <w:tr w:rsidR="00F23925" w:rsidRPr="002349E4" w14:paraId="7897F67E" w14:textId="77777777" w:rsidTr="00827C25">
        <w:trPr>
          <w:trHeight w:val="149"/>
        </w:trPr>
        <w:tc>
          <w:tcPr>
            <w:tcW w:w="5000" w:type="pct"/>
            <w:shd w:val="clear" w:color="auto" w:fill="auto"/>
          </w:tcPr>
          <w:p w14:paraId="7CFDF842" w14:textId="217D1DB7" w:rsidR="00F23925" w:rsidRPr="00F23925" w:rsidRDefault="00F23925" w:rsidP="00F23925">
            <w:pPr>
              <w:rPr>
                <w:rFonts w:cs="Tahoma"/>
                <w:b/>
                <w:szCs w:val="22"/>
                <w:lang w:val="el-GR"/>
              </w:rPr>
            </w:pPr>
            <w:r w:rsidRPr="00F23925">
              <w:rPr>
                <w:rFonts w:cs="Tahoma"/>
                <w:b/>
                <w:szCs w:val="22"/>
                <w:lang w:val="el-GR"/>
              </w:rPr>
              <w:t xml:space="preserve">2.1 </w:t>
            </w:r>
            <w:r w:rsidR="00FD652B">
              <w:rPr>
                <w:rFonts w:cs="Tahoma"/>
                <w:b/>
                <w:szCs w:val="22"/>
                <w:lang w:val="el-GR"/>
              </w:rPr>
              <w:t>Οργάνωση</w:t>
            </w:r>
            <w:r w:rsidR="00FD652B" w:rsidRPr="00827C25">
              <w:rPr>
                <w:rFonts w:cs="Tahoma"/>
                <w:b/>
                <w:szCs w:val="22"/>
                <w:lang w:val="el-GR"/>
              </w:rPr>
              <w:t xml:space="preserve"> </w:t>
            </w:r>
            <w:r w:rsidR="002F0B69">
              <w:rPr>
                <w:rFonts w:cs="Tahoma"/>
                <w:b/>
                <w:szCs w:val="22"/>
                <w:lang w:val="el-GR"/>
              </w:rPr>
              <w:t xml:space="preserve">και χρονοδιάγραμμα </w:t>
            </w:r>
            <w:r w:rsidR="00753A77">
              <w:rPr>
                <w:rFonts w:cs="Tahoma"/>
                <w:b/>
                <w:szCs w:val="22"/>
                <w:lang w:val="el-GR"/>
              </w:rPr>
              <w:t>παραδοτέων</w:t>
            </w:r>
            <w:r w:rsidR="002F0B69" w:rsidRPr="00827C25" w:rsidDel="002F0B69">
              <w:rPr>
                <w:rFonts w:cs="Tahoma"/>
                <w:b/>
                <w:szCs w:val="22"/>
                <w:lang w:val="el-GR"/>
              </w:rPr>
              <w:t xml:space="preserve"> </w:t>
            </w:r>
          </w:p>
          <w:p w14:paraId="1730027D" w14:textId="4C7256F9" w:rsidR="00CD1CCA" w:rsidRDefault="00F23925" w:rsidP="00CD1CCA">
            <w:pPr>
              <w:rPr>
                <w:rFonts w:cs="Tahoma"/>
                <w:szCs w:val="22"/>
                <w:lang w:val="el-GR"/>
              </w:rPr>
            </w:pPr>
            <w:r w:rsidRPr="00F23925">
              <w:rPr>
                <w:rFonts w:cs="Tahoma"/>
                <w:bCs/>
                <w:szCs w:val="22"/>
                <w:lang w:val="el-GR"/>
              </w:rPr>
              <w:t xml:space="preserve">Στο συγκεκριμένο κριτήριο </w:t>
            </w:r>
            <w:r w:rsidR="00422AB7">
              <w:rPr>
                <w:rFonts w:cs="Tahoma"/>
                <w:bCs/>
                <w:szCs w:val="22"/>
                <w:lang w:val="el-GR"/>
              </w:rPr>
              <w:t xml:space="preserve">θα </w:t>
            </w:r>
            <w:r w:rsidR="00CD1CCA">
              <w:rPr>
                <w:rFonts w:cs="Tahoma"/>
                <w:bCs/>
                <w:szCs w:val="22"/>
                <w:lang w:val="el-GR"/>
              </w:rPr>
              <w:t>αξιολογηθούν το</w:t>
            </w:r>
            <w:r w:rsidR="00CD1CCA" w:rsidRPr="00827C25">
              <w:rPr>
                <w:rFonts w:cs="Tahoma"/>
                <w:szCs w:val="22"/>
                <w:lang w:val="el-GR"/>
              </w:rPr>
              <w:t xml:space="preserve"> λεπτομερές χρονοδιάγραμμα υλοποίησης με τις κύριες φάσεις υλοποίησης, </w:t>
            </w:r>
            <w:r w:rsidR="00422AB7">
              <w:rPr>
                <w:rFonts w:cs="Tahoma"/>
                <w:szCs w:val="22"/>
                <w:lang w:val="el-GR"/>
              </w:rPr>
              <w:t xml:space="preserve">οι </w:t>
            </w:r>
            <w:r w:rsidR="00CD1CCA" w:rsidRPr="00827C25">
              <w:rPr>
                <w:rFonts w:cs="Tahoma"/>
                <w:szCs w:val="22"/>
                <w:lang w:val="el-GR"/>
              </w:rPr>
              <w:t xml:space="preserve">περιγραφές </w:t>
            </w:r>
            <w:r w:rsidR="00422AB7">
              <w:rPr>
                <w:rFonts w:cs="Tahoma"/>
                <w:szCs w:val="22"/>
                <w:lang w:val="el-GR"/>
              </w:rPr>
              <w:t xml:space="preserve">των </w:t>
            </w:r>
            <w:r w:rsidR="00CD1CCA" w:rsidRPr="00827C25">
              <w:rPr>
                <w:rFonts w:cs="Tahoma"/>
                <w:szCs w:val="22"/>
                <w:lang w:val="el-GR"/>
              </w:rPr>
              <w:t xml:space="preserve">εργασιών και παραδοτέων, </w:t>
            </w:r>
            <w:r w:rsidR="00422AB7">
              <w:rPr>
                <w:rFonts w:cs="Tahoma"/>
                <w:szCs w:val="22"/>
                <w:lang w:val="el-GR"/>
              </w:rPr>
              <w:t xml:space="preserve">οι </w:t>
            </w:r>
            <w:r w:rsidR="00CD1CCA" w:rsidRPr="00827C25">
              <w:rPr>
                <w:rFonts w:cs="Tahoma"/>
                <w:szCs w:val="22"/>
                <w:lang w:val="el-GR"/>
              </w:rPr>
              <w:t>αναλυτικές χρονικές περ</w:t>
            </w:r>
            <w:r w:rsidR="00422AB7">
              <w:rPr>
                <w:rFonts w:cs="Tahoma"/>
                <w:szCs w:val="22"/>
                <w:lang w:val="el-GR"/>
              </w:rPr>
              <w:t>ίο</w:t>
            </w:r>
            <w:r w:rsidR="00CD1CCA" w:rsidRPr="00827C25">
              <w:rPr>
                <w:rFonts w:cs="Tahoma"/>
                <w:szCs w:val="22"/>
                <w:lang w:val="el-GR"/>
              </w:rPr>
              <w:t>δο</w:t>
            </w:r>
            <w:r w:rsidR="00422AB7">
              <w:rPr>
                <w:rFonts w:cs="Tahoma"/>
                <w:szCs w:val="22"/>
                <w:lang w:val="el-GR"/>
              </w:rPr>
              <w:t>ι</w:t>
            </w:r>
            <w:r w:rsidR="00CD1CCA" w:rsidRPr="00827C25">
              <w:rPr>
                <w:rFonts w:cs="Tahoma"/>
                <w:szCs w:val="22"/>
                <w:lang w:val="el-GR"/>
              </w:rPr>
              <w:t xml:space="preserve"> υλοποίησης, καθώς και τα κύρια ορόσημα της Σύμβασης. </w:t>
            </w:r>
          </w:p>
          <w:p w14:paraId="15A93CFB" w14:textId="77777777" w:rsidR="00CD1CCA" w:rsidRPr="00827C25" w:rsidRDefault="00CD1CCA" w:rsidP="00EE041B">
            <w:pPr>
              <w:rPr>
                <w:rFonts w:cs="Tahoma"/>
                <w:szCs w:val="22"/>
                <w:lang w:val="el-GR"/>
              </w:rPr>
            </w:pPr>
          </w:p>
          <w:p w14:paraId="67C89D9A" w14:textId="08E09626" w:rsidR="00D52F46" w:rsidRDefault="00D52F46" w:rsidP="00F23925">
            <w:pPr>
              <w:rPr>
                <w:rFonts w:cs="Tahoma"/>
                <w:b/>
                <w:szCs w:val="22"/>
                <w:lang w:val="el-GR"/>
              </w:rPr>
            </w:pPr>
            <w:r>
              <w:rPr>
                <w:rFonts w:cs="Tahoma"/>
                <w:b/>
                <w:szCs w:val="22"/>
                <w:lang w:val="el-GR"/>
              </w:rPr>
              <w:t xml:space="preserve">2.2 </w:t>
            </w:r>
            <w:r w:rsidRPr="00B963D3">
              <w:rPr>
                <w:rFonts w:cs="Tahoma"/>
                <w:b/>
                <w:szCs w:val="22"/>
                <w:lang w:val="el-GR"/>
              </w:rPr>
              <w:t>Δομή και Οργάνωση Ομάδας Έργου</w:t>
            </w:r>
          </w:p>
          <w:p w14:paraId="2AECEE99" w14:textId="29D229AE" w:rsidR="00D52F46" w:rsidRDefault="00D52F46" w:rsidP="00B963D3">
            <w:pPr>
              <w:suppressAutoHyphens w:val="0"/>
              <w:spacing w:before="120"/>
              <w:rPr>
                <w:rFonts w:eastAsia="SimSun" w:cs="Tahoma"/>
                <w:szCs w:val="22"/>
                <w:lang w:val="el-GR"/>
              </w:rPr>
            </w:pPr>
            <w:r>
              <w:rPr>
                <w:rFonts w:eastAsia="SimSun" w:cs="Tahoma"/>
                <w:szCs w:val="22"/>
                <w:lang w:val="el-GR"/>
              </w:rPr>
              <w:t xml:space="preserve">Στο συγκεκριμένο κριτήριο έμφαση θα δοθεί </w:t>
            </w:r>
            <w:r w:rsidR="00BB3204">
              <w:rPr>
                <w:rFonts w:eastAsia="SimSun" w:cs="Tahoma"/>
                <w:szCs w:val="22"/>
                <w:lang w:val="el-GR"/>
              </w:rPr>
              <w:t xml:space="preserve">στους  </w:t>
            </w:r>
            <w:r w:rsidR="00BB3204" w:rsidRPr="00827C25">
              <w:rPr>
                <w:rFonts w:cs="Tahoma"/>
                <w:szCs w:val="22"/>
                <w:lang w:val="el-GR"/>
              </w:rPr>
              <w:t>ανθρώπινους πόρους (ρόλοι / ομάδ</w:t>
            </w:r>
            <w:r w:rsidR="001B3DD0">
              <w:rPr>
                <w:rFonts w:cs="Tahoma"/>
                <w:szCs w:val="22"/>
                <w:lang w:val="el-GR"/>
              </w:rPr>
              <w:t>α</w:t>
            </w:r>
            <w:r w:rsidR="00BB3204" w:rsidRPr="00827C25">
              <w:rPr>
                <w:rFonts w:cs="Tahoma"/>
                <w:szCs w:val="22"/>
                <w:lang w:val="el-GR"/>
              </w:rPr>
              <w:t xml:space="preserve"> έργου) </w:t>
            </w:r>
            <w:r w:rsidR="00BB3204">
              <w:rPr>
                <w:rFonts w:cs="Tahoma"/>
                <w:szCs w:val="22"/>
                <w:lang w:val="el-GR"/>
              </w:rPr>
              <w:t>που θα διατεθούν για την εκπόνηση των παραδοτέων</w:t>
            </w:r>
            <w:r w:rsidR="00422AB7">
              <w:rPr>
                <w:rFonts w:cs="Tahoma"/>
                <w:szCs w:val="22"/>
                <w:lang w:val="el-GR"/>
              </w:rPr>
              <w:t>,</w:t>
            </w:r>
            <w:r w:rsidR="00DE011E">
              <w:rPr>
                <w:rFonts w:cs="Tahoma"/>
                <w:szCs w:val="22"/>
                <w:lang w:val="el-GR"/>
              </w:rPr>
              <w:t xml:space="preserve"> </w:t>
            </w:r>
            <w:r w:rsidR="00BB3204">
              <w:rPr>
                <w:rFonts w:cs="Tahoma"/>
                <w:szCs w:val="22"/>
                <w:lang w:val="el-GR"/>
              </w:rPr>
              <w:t>καθώς και</w:t>
            </w:r>
            <w:r w:rsidR="00BB3204">
              <w:rPr>
                <w:rFonts w:eastAsia="SimSun" w:cs="Tahoma"/>
                <w:szCs w:val="22"/>
                <w:lang w:val="el-GR"/>
              </w:rPr>
              <w:t xml:space="preserve"> </w:t>
            </w:r>
            <w:r w:rsidR="00DE011E">
              <w:rPr>
                <w:rFonts w:eastAsia="SimSun" w:cs="Tahoma"/>
                <w:szCs w:val="22"/>
                <w:lang w:val="el-GR"/>
              </w:rPr>
              <w:t xml:space="preserve">στην </w:t>
            </w:r>
            <w:r w:rsidR="002F0B69">
              <w:rPr>
                <w:rFonts w:eastAsia="SimSun" w:cs="Tahoma"/>
                <w:szCs w:val="22"/>
                <w:lang w:val="el-GR"/>
              </w:rPr>
              <w:t xml:space="preserve">οργάνωση της Ομάδας Έργου σε σχέση τις απαιτήσεις των </w:t>
            </w:r>
            <w:r w:rsidR="00FB5C00">
              <w:rPr>
                <w:rFonts w:eastAsia="SimSun" w:cs="Tahoma"/>
                <w:szCs w:val="22"/>
                <w:lang w:val="el-GR"/>
              </w:rPr>
              <w:t xml:space="preserve">υπηρεσιών και των </w:t>
            </w:r>
            <w:r w:rsidR="002F0B69">
              <w:rPr>
                <w:rFonts w:eastAsia="SimSun" w:cs="Tahoma"/>
                <w:szCs w:val="22"/>
                <w:lang w:val="el-GR"/>
              </w:rPr>
              <w:t>παραδοτέων του έργου.</w:t>
            </w:r>
          </w:p>
          <w:p w14:paraId="2B81F0AE" w14:textId="77777777" w:rsidR="00CD1CCA" w:rsidRPr="00B963D3" w:rsidRDefault="00CD1CCA" w:rsidP="00B963D3">
            <w:pPr>
              <w:suppressAutoHyphens w:val="0"/>
              <w:spacing w:before="120"/>
              <w:rPr>
                <w:rFonts w:cs="Tahoma"/>
                <w:b/>
                <w:szCs w:val="22"/>
                <w:lang w:val="el-GR"/>
              </w:rPr>
            </w:pPr>
          </w:p>
          <w:p w14:paraId="3E7873C3" w14:textId="532D60F7" w:rsidR="005B40C6" w:rsidRDefault="00F23925" w:rsidP="00F23925">
            <w:pPr>
              <w:rPr>
                <w:rFonts w:cs="Tahoma"/>
                <w:b/>
                <w:szCs w:val="22"/>
                <w:lang w:val="el-GR"/>
              </w:rPr>
            </w:pPr>
            <w:r w:rsidRPr="00F23925">
              <w:rPr>
                <w:rFonts w:cs="Tahoma"/>
                <w:b/>
                <w:szCs w:val="22"/>
                <w:lang w:val="el-GR"/>
              </w:rPr>
              <w:t>2.</w:t>
            </w:r>
            <w:r w:rsidR="00D52F46">
              <w:rPr>
                <w:rFonts w:cs="Tahoma"/>
                <w:b/>
                <w:szCs w:val="22"/>
                <w:lang w:val="el-GR"/>
              </w:rPr>
              <w:t>3</w:t>
            </w:r>
            <w:r w:rsidRPr="00F23925">
              <w:rPr>
                <w:rFonts w:cs="Tahoma"/>
                <w:b/>
                <w:szCs w:val="22"/>
                <w:lang w:val="el-GR"/>
              </w:rPr>
              <w:t xml:space="preserve"> Πρόταση σχετικά με τη Διασφάλιση </w:t>
            </w:r>
            <w:r w:rsidR="00AF2C8B">
              <w:rPr>
                <w:rFonts w:cs="Tahoma"/>
                <w:b/>
                <w:szCs w:val="22"/>
                <w:lang w:val="el-GR"/>
              </w:rPr>
              <w:t xml:space="preserve">και τον </w:t>
            </w:r>
            <w:r w:rsidR="00187D49">
              <w:rPr>
                <w:rFonts w:cs="Tahoma"/>
                <w:b/>
                <w:szCs w:val="22"/>
                <w:lang w:val="el-GR"/>
              </w:rPr>
              <w:t>Έλεγχο</w:t>
            </w:r>
            <w:r w:rsidR="00AF2C8B">
              <w:rPr>
                <w:rFonts w:cs="Tahoma"/>
                <w:b/>
                <w:szCs w:val="22"/>
                <w:lang w:val="el-GR"/>
              </w:rPr>
              <w:t xml:space="preserve"> </w:t>
            </w:r>
            <w:r w:rsidRPr="00F23925">
              <w:rPr>
                <w:rFonts w:cs="Tahoma"/>
                <w:b/>
                <w:szCs w:val="22"/>
                <w:lang w:val="el-GR"/>
              </w:rPr>
              <w:t xml:space="preserve">Ποιότητας </w:t>
            </w:r>
            <w:r w:rsidR="00DB1DB1" w:rsidRPr="001F6ABA">
              <w:rPr>
                <w:rFonts w:cs="Tahoma"/>
                <w:b/>
                <w:bCs/>
                <w:szCs w:val="22"/>
                <w:lang w:val="el-GR"/>
              </w:rPr>
              <w:t>των εκτελεστικών συμβάσεων και των παραδοτέων</w:t>
            </w:r>
            <w:r w:rsidR="00DB1DB1">
              <w:rPr>
                <w:rFonts w:cs="Tahoma"/>
                <w:b/>
                <w:bCs/>
                <w:szCs w:val="22"/>
                <w:lang w:val="el-GR"/>
              </w:rPr>
              <w:t xml:space="preserve"> </w:t>
            </w:r>
            <w:r w:rsidRPr="00F23925">
              <w:rPr>
                <w:rFonts w:cs="Tahoma"/>
                <w:b/>
                <w:szCs w:val="22"/>
                <w:lang w:val="el-GR"/>
              </w:rPr>
              <w:t>του Έργου</w:t>
            </w:r>
            <w:r w:rsidR="0026437F">
              <w:rPr>
                <w:rFonts w:cs="Tahoma"/>
                <w:b/>
                <w:szCs w:val="22"/>
                <w:lang w:val="el-GR"/>
              </w:rPr>
              <w:t xml:space="preserve"> </w:t>
            </w:r>
          </w:p>
          <w:p w14:paraId="1823D052" w14:textId="66A45886" w:rsidR="00F23925" w:rsidRDefault="00F23925" w:rsidP="00F23925">
            <w:pPr>
              <w:rPr>
                <w:rFonts w:cs="Tahoma"/>
                <w:szCs w:val="22"/>
                <w:lang w:val="el-GR"/>
              </w:rPr>
            </w:pPr>
            <w:r w:rsidRPr="00F23925">
              <w:rPr>
                <w:rFonts w:cs="Tahoma"/>
                <w:szCs w:val="22"/>
                <w:lang w:val="el-GR"/>
              </w:rPr>
              <w:t xml:space="preserve">Στο συγκεκριμένο κριτήριο έμφαση θα δοθεί στην πληρότητα της πρότασης του Αναδόχου όσον αφορά στις διαδικασίες για τη Διασφάλιση </w:t>
            </w:r>
            <w:r w:rsidR="00AF2C8B">
              <w:rPr>
                <w:rFonts w:cs="Tahoma"/>
                <w:szCs w:val="22"/>
                <w:lang w:val="el-GR"/>
              </w:rPr>
              <w:t xml:space="preserve">και τον </w:t>
            </w:r>
            <w:r w:rsidR="00187D49">
              <w:rPr>
                <w:rFonts w:cs="Tahoma"/>
                <w:szCs w:val="22"/>
                <w:lang w:val="el-GR"/>
              </w:rPr>
              <w:t>Έλεγχο</w:t>
            </w:r>
            <w:r w:rsidR="00AF2C8B">
              <w:rPr>
                <w:rFonts w:cs="Tahoma"/>
                <w:szCs w:val="22"/>
                <w:lang w:val="el-GR"/>
              </w:rPr>
              <w:t xml:space="preserve"> </w:t>
            </w:r>
            <w:r w:rsidRPr="00F23925">
              <w:rPr>
                <w:rFonts w:cs="Tahoma"/>
                <w:szCs w:val="22"/>
                <w:lang w:val="el-GR"/>
              </w:rPr>
              <w:t xml:space="preserve">της Ποιότητας και ιδιαίτερα για την κατάρτιση και παρακολούθηση του Πλάνου Ποιότητας, τη μεθοδολογία για την </w:t>
            </w:r>
            <w:r w:rsidR="00DB1DB1">
              <w:rPr>
                <w:rFonts w:cs="Tahoma"/>
                <w:szCs w:val="22"/>
                <w:lang w:val="el-GR"/>
              </w:rPr>
              <w:t xml:space="preserve">εκπόνηση των τευχών των εκτελεστικών συμβάσεων και την </w:t>
            </w:r>
            <w:r w:rsidRPr="00F23925">
              <w:rPr>
                <w:rFonts w:cs="Tahoma"/>
                <w:szCs w:val="22"/>
                <w:lang w:val="el-GR"/>
              </w:rPr>
              <w:t xml:space="preserve">αξιολόγηση των παραδοτέων του  </w:t>
            </w:r>
            <w:proofErr w:type="spellStart"/>
            <w:r w:rsidRPr="00F23925">
              <w:rPr>
                <w:rFonts w:cs="Tahoma"/>
                <w:szCs w:val="22"/>
                <w:lang w:val="el-GR"/>
              </w:rPr>
              <w:t>Υποέργου</w:t>
            </w:r>
            <w:proofErr w:type="spellEnd"/>
            <w:r w:rsidRPr="00F23925">
              <w:rPr>
                <w:rFonts w:cs="Tahoma"/>
                <w:szCs w:val="22"/>
                <w:lang w:val="el-GR"/>
              </w:rPr>
              <w:t xml:space="preserve"> 1 </w:t>
            </w:r>
            <w:r w:rsidR="00422AB7">
              <w:rPr>
                <w:rFonts w:cs="Tahoma"/>
                <w:szCs w:val="22"/>
                <w:lang w:val="el-GR"/>
              </w:rPr>
              <w:lastRenderedPageBreak/>
              <w:t>«</w:t>
            </w:r>
            <w:r w:rsidR="00422AB7" w:rsidRPr="00422AB7">
              <w:rPr>
                <w:rFonts w:cs="Tahoma"/>
                <w:szCs w:val="22"/>
                <w:lang w:val="el-GR"/>
              </w:rPr>
              <w:t>Μεταρρύθμιση του Δημοσιονομικού Συστήματος στην Κεντρική Διοίκηση και τη λοιπή Γενική Κυβέρνηση (</w:t>
            </w:r>
            <w:proofErr w:type="spellStart"/>
            <w:r w:rsidR="00422AB7" w:rsidRPr="00422AB7">
              <w:rPr>
                <w:rFonts w:cs="Tahoma"/>
                <w:szCs w:val="22"/>
                <w:lang w:val="el-GR"/>
              </w:rPr>
              <w:t>gov</w:t>
            </w:r>
            <w:proofErr w:type="spellEnd"/>
            <w:r w:rsidR="00422AB7" w:rsidRPr="00422AB7">
              <w:rPr>
                <w:rFonts w:cs="Tahoma"/>
                <w:szCs w:val="22"/>
                <w:lang w:val="el-GR"/>
              </w:rPr>
              <w:t>-ERP)</w:t>
            </w:r>
            <w:r w:rsidR="00422AB7">
              <w:rPr>
                <w:rFonts w:cs="Tahoma"/>
                <w:szCs w:val="22"/>
                <w:lang w:val="el-GR"/>
              </w:rPr>
              <w:t xml:space="preserve">» </w:t>
            </w:r>
            <w:r w:rsidRPr="00F23925">
              <w:rPr>
                <w:rFonts w:cs="Tahoma"/>
                <w:szCs w:val="22"/>
                <w:lang w:val="el-GR"/>
              </w:rPr>
              <w:t>και την κατάρτιση των σχετικών Αναφορών Αξιολόγησης και Μελετών Εμπειρογνωμοσύνης</w:t>
            </w:r>
            <w:r w:rsidR="00864831">
              <w:rPr>
                <w:rFonts w:cs="Tahoma"/>
                <w:szCs w:val="22"/>
                <w:lang w:val="el-GR"/>
              </w:rPr>
              <w:t>.</w:t>
            </w:r>
          </w:p>
          <w:p w14:paraId="6EB9BEFC" w14:textId="31EAFF34" w:rsidR="00612306" w:rsidRPr="00500FEC" w:rsidRDefault="00612306" w:rsidP="008C5A6F">
            <w:pPr>
              <w:suppressAutoHyphens w:val="0"/>
              <w:rPr>
                <w:rFonts w:cs="Tahoma"/>
                <w:szCs w:val="20"/>
                <w:lang w:val="el-GR" w:eastAsia="en-US"/>
              </w:rPr>
            </w:pPr>
            <w:r w:rsidRPr="00500FEC">
              <w:rPr>
                <w:rFonts w:cs="Tahoma"/>
                <w:szCs w:val="20"/>
                <w:lang w:val="el-GR" w:eastAsia="en-US"/>
              </w:rPr>
              <w:t>Τα πλάνα</w:t>
            </w:r>
            <w:r>
              <w:rPr>
                <w:rFonts w:cs="Tahoma"/>
                <w:szCs w:val="20"/>
                <w:lang w:val="el-GR" w:eastAsia="en-US"/>
              </w:rPr>
              <w:t xml:space="preserve"> </w:t>
            </w:r>
            <w:r w:rsidRPr="00500FEC">
              <w:rPr>
                <w:rFonts w:cs="Tahoma"/>
                <w:szCs w:val="20"/>
                <w:lang w:val="el-GR" w:eastAsia="en-US"/>
              </w:rPr>
              <w:t xml:space="preserve">θα </w:t>
            </w:r>
            <w:r>
              <w:rPr>
                <w:rFonts w:cs="Tahoma"/>
                <w:szCs w:val="20"/>
                <w:lang w:val="el-GR" w:eastAsia="en-US"/>
              </w:rPr>
              <w:t xml:space="preserve">πρέπει </w:t>
            </w:r>
            <w:r w:rsidRPr="00500FEC">
              <w:rPr>
                <w:rFonts w:cs="Tahoma"/>
                <w:szCs w:val="20"/>
                <w:lang w:val="el-GR" w:eastAsia="en-US"/>
              </w:rPr>
              <w:t xml:space="preserve">καλύπτουν τις ανάγκες ελέγχου όλου του κύκλου υλοποίησης </w:t>
            </w:r>
            <w:r>
              <w:rPr>
                <w:rFonts w:cs="Tahoma"/>
                <w:szCs w:val="20"/>
                <w:lang w:val="el-GR" w:eastAsia="en-US"/>
              </w:rPr>
              <w:t xml:space="preserve">του </w:t>
            </w:r>
            <w:proofErr w:type="spellStart"/>
            <w:r>
              <w:rPr>
                <w:rFonts w:cs="Tahoma"/>
                <w:szCs w:val="20"/>
                <w:lang w:val="el-GR" w:eastAsia="en-US"/>
              </w:rPr>
              <w:t>Υποέργου</w:t>
            </w:r>
            <w:proofErr w:type="spellEnd"/>
            <w:r>
              <w:rPr>
                <w:rFonts w:cs="Tahoma"/>
                <w:szCs w:val="20"/>
                <w:lang w:val="el-GR" w:eastAsia="en-US"/>
              </w:rPr>
              <w:t xml:space="preserve"> 1 </w:t>
            </w:r>
            <w:r w:rsidRPr="00500FEC">
              <w:rPr>
                <w:rFonts w:cs="Tahoma"/>
                <w:szCs w:val="20"/>
                <w:lang w:val="el-GR" w:eastAsia="en-US"/>
              </w:rPr>
              <w:t>και κατά περίπτωση:</w:t>
            </w:r>
          </w:p>
          <w:p w14:paraId="66E0B79D" w14:textId="69818DAA" w:rsidR="00612306" w:rsidRPr="00500FEC" w:rsidRDefault="00612306" w:rsidP="00612306">
            <w:pPr>
              <w:suppressAutoHyphens w:val="0"/>
              <w:ind w:left="796"/>
              <w:rPr>
                <w:rFonts w:cs="Tahoma"/>
                <w:szCs w:val="20"/>
                <w:lang w:val="el-GR" w:eastAsia="en-US"/>
              </w:rPr>
            </w:pPr>
            <w:r>
              <w:rPr>
                <w:rFonts w:cs="Tahoma"/>
                <w:szCs w:val="20"/>
                <w:lang w:val="el-GR" w:eastAsia="en-US"/>
              </w:rPr>
              <w:t xml:space="preserve">- </w:t>
            </w:r>
            <w:r w:rsidRPr="00500FEC">
              <w:rPr>
                <w:rFonts w:cs="Tahoma"/>
                <w:szCs w:val="20"/>
                <w:lang w:val="el-GR" w:eastAsia="en-US"/>
              </w:rPr>
              <w:t>την αρχική έγκριση-επικύρωση των σταδίων ανάλυσης</w:t>
            </w:r>
            <w:r>
              <w:rPr>
                <w:rFonts w:cs="Tahoma"/>
                <w:szCs w:val="20"/>
                <w:lang w:val="el-GR" w:eastAsia="en-US"/>
              </w:rPr>
              <w:t xml:space="preserve"> </w:t>
            </w:r>
            <w:r w:rsidRPr="00500FEC">
              <w:rPr>
                <w:rFonts w:cs="Tahoma"/>
                <w:szCs w:val="20"/>
                <w:lang w:val="el-GR" w:eastAsia="en-US"/>
              </w:rPr>
              <w:t>/ σχεδιασμού,</w:t>
            </w:r>
          </w:p>
          <w:p w14:paraId="55F0FBCB" w14:textId="234108CE" w:rsidR="00612306" w:rsidRDefault="00612306" w:rsidP="00612306">
            <w:pPr>
              <w:suppressAutoHyphens w:val="0"/>
              <w:ind w:left="796"/>
              <w:rPr>
                <w:rFonts w:cs="Tahoma"/>
                <w:szCs w:val="20"/>
                <w:lang w:val="el-GR" w:eastAsia="en-US"/>
              </w:rPr>
            </w:pPr>
            <w:r>
              <w:rPr>
                <w:rFonts w:cs="Tahoma"/>
                <w:szCs w:val="20"/>
                <w:lang w:val="el-GR" w:eastAsia="en-US"/>
              </w:rPr>
              <w:t xml:space="preserve">- </w:t>
            </w:r>
            <w:r w:rsidRPr="00500FEC">
              <w:rPr>
                <w:rFonts w:cs="Tahoma"/>
                <w:szCs w:val="20"/>
                <w:lang w:val="el-GR" w:eastAsia="en-US"/>
              </w:rPr>
              <w:t>τις δοκιμαστικές (προσωρινές) παραλαβές υλοποιούμενων τμημάτων</w:t>
            </w:r>
            <w:r w:rsidR="00920BCA">
              <w:rPr>
                <w:rFonts w:cs="Tahoma"/>
                <w:szCs w:val="20"/>
                <w:lang w:val="el-GR" w:eastAsia="en-US"/>
              </w:rPr>
              <w:t>,</w:t>
            </w:r>
          </w:p>
          <w:p w14:paraId="6F8F8797" w14:textId="3F66A953" w:rsidR="00612306" w:rsidRPr="00500FEC" w:rsidRDefault="00612306" w:rsidP="00612306">
            <w:pPr>
              <w:suppressAutoHyphens w:val="0"/>
              <w:ind w:left="796"/>
              <w:rPr>
                <w:rFonts w:cs="Tahoma"/>
                <w:szCs w:val="20"/>
                <w:lang w:val="el-GR" w:eastAsia="en-US"/>
              </w:rPr>
            </w:pPr>
            <w:r>
              <w:rPr>
                <w:rFonts w:cs="Tahoma"/>
                <w:szCs w:val="20"/>
                <w:lang w:val="el-GR" w:eastAsia="en-US"/>
              </w:rPr>
              <w:t xml:space="preserve">- </w:t>
            </w:r>
            <w:r w:rsidR="004C1AAA">
              <w:rPr>
                <w:rFonts w:cs="Tahoma"/>
                <w:szCs w:val="20"/>
                <w:lang w:val="el-GR" w:eastAsia="en-US"/>
              </w:rPr>
              <w:t>τις υπηρεσίες κατά τ</w:t>
            </w:r>
            <w:r>
              <w:rPr>
                <w:rFonts w:cs="Tahoma"/>
                <w:szCs w:val="20"/>
                <w:lang w:val="el-GR" w:eastAsia="en-US"/>
              </w:rPr>
              <w:t xml:space="preserve">η φάση </w:t>
            </w:r>
            <w:r w:rsidR="004C1AAA">
              <w:rPr>
                <w:rFonts w:cs="Tahoma"/>
                <w:szCs w:val="20"/>
                <w:lang w:val="el-GR" w:eastAsia="en-US"/>
              </w:rPr>
              <w:t xml:space="preserve">της </w:t>
            </w:r>
            <w:r>
              <w:rPr>
                <w:rFonts w:cs="Tahoma"/>
                <w:szCs w:val="20"/>
                <w:lang w:val="el-GR" w:eastAsia="en-US"/>
              </w:rPr>
              <w:t>δ</w:t>
            </w:r>
            <w:r w:rsidR="00920BCA">
              <w:rPr>
                <w:rFonts w:cs="Tahoma"/>
                <w:szCs w:val="20"/>
                <w:lang w:val="el-GR" w:eastAsia="en-US"/>
              </w:rPr>
              <w:t>οκιμαστικής λειτουργία,</w:t>
            </w:r>
          </w:p>
          <w:p w14:paraId="18F87AF5" w14:textId="55A73DCB" w:rsidR="00612306" w:rsidRDefault="00612306" w:rsidP="00612306">
            <w:pPr>
              <w:suppressAutoHyphens w:val="0"/>
              <w:ind w:left="796"/>
              <w:rPr>
                <w:rFonts w:cs="Tahoma"/>
                <w:szCs w:val="20"/>
                <w:lang w:val="el-GR" w:eastAsia="en-US"/>
              </w:rPr>
            </w:pPr>
            <w:r>
              <w:rPr>
                <w:rFonts w:cs="Tahoma"/>
                <w:szCs w:val="20"/>
                <w:lang w:val="el-GR" w:eastAsia="en-US"/>
              </w:rPr>
              <w:t xml:space="preserve">- </w:t>
            </w:r>
            <w:r w:rsidRPr="00500FEC">
              <w:rPr>
                <w:rFonts w:cs="Tahoma"/>
                <w:szCs w:val="20"/>
                <w:lang w:val="el-GR" w:eastAsia="en-US"/>
              </w:rPr>
              <w:t>τις τελικές (οριστικές) παραλαβές των συστημάτων</w:t>
            </w:r>
            <w:r w:rsidR="00920BCA">
              <w:rPr>
                <w:rFonts w:cs="Tahoma"/>
                <w:szCs w:val="20"/>
                <w:lang w:val="el-GR" w:eastAsia="en-US"/>
              </w:rPr>
              <w:t>.</w:t>
            </w:r>
          </w:p>
          <w:p w14:paraId="59AC9269" w14:textId="494626BA" w:rsidR="00920BCA" w:rsidRDefault="00920BCA" w:rsidP="00920BCA">
            <w:pPr>
              <w:suppressAutoHyphens w:val="0"/>
              <w:rPr>
                <w:rFonts w:cs="Tahoma"/>
                <w:szCs w:val="20"/>
                <w:lang w:val="el-GR" w:eastAsia="en-US"/>
              </w:rPr>
            </w:pPr>
            <w:r>
              <w:rPr>
                <w:rFonts w:cs="Tahoma"/>
                <w:szCs w:val="20"/>
                <w:lang w:val="el-GR" w:eastAsia="en-US"/>
              </w:rPr>
              <w:t xml:space="preserve">Επίσης </w:t>
            </w:r>
            <w:r w:rsidR="006B4B52">
              <w:rPr>
                <w:rFonts w:cs="Tahoma"/>
                <w:szCs w:val="20"/>
                <w:lang w:val="el-GR" w:eastAsia="en-US"/>
              </w:rPr>
              <w:t xml:space="preserve">θα δοθεί έμφαση στην εξειδίκευση και την καταλληλόλητα της </w:t>
            </w:r>
            <w:r>
              <w:rPr>
                <w:rFonts w:cs="Tahoma"/>
                <w:szCs w:val="20"/>
                <w:lang w:val="el-GR" w:eastAsia="en-US"/>
              </w:rPr>
              <w:t>πρόταση</w:t>
            </w:r>
            <w:r w:rsidR="006B4B52">
              <w:rPr>
                <w:rFonts w:cs="Tahoma"/>
                <w:szCs w:val="20"/>
                <w:lang w:val="el-GR" w:eastAsia="en-US"/>
              </w:rPr>
              <w:t xml:space="preserve">ς </w:t>
            </w:r>
            <w:r w:rsidR="00330700">
              <w:rPr>
                <w:rFonts w:cs="Tahoma"/>
                <w:szCs w:val="20"/>
                <w:lang w:val="el-GR" w:eastAsia="en-US"/>
              </w:rPr>
              <w:t xml:space="preserve">του Αναδόχου για τη διασφάλιση και έλεγχο της ποιότητας του έργου </w:t>
            </w:r>
            <w:r w:rsidR="00B80D6E">
              <w:rPr>
                <w:rFonts w:cs="Tahoma"/>
                <w:szCs w:val="20"/>
                <w:lang w:val="el-GR" w:eastAsia="en-US"/>
              </w:rPr>
              <w:t>όσον αφορά</w:t>
            </w:r>
            <w:r w:rsidRPr="008C5A6F">
              <w:rPr>
                <w:rFonts w:cs="Tahoma"/>
                <w:szCs w:val="20"/>
                <w:lang w:val="el-GR" w:eastAsia="en-US"/>
              </w:rPr>
              <w:t>:</w:t>
            </w:r>
          </w:p>
          <w:p w14:paraId="0BFA6B11" w14:textId="6E4AD193" w:rsidR="00920BCA" w:rsidRDefault="00B80D6E" w:rsidP="00B80D6E">
            <w:pPr>
              <w:pStyle w:val="aff1"/>
              <w:numPr>
                <w:ilvl w:val="0"/>
                <w:numId w:val="8"/>
              </w:numPr>
              <w:suppressAutoHyphens w:val="0"/>
              <w:rPr>
                <w:rFonts w:cs="Tahoma"/>
                <w:szCs w:val="20"/>
                <w:lang w:val="el-GR" w:eastAsia="en-US"/>
              </w:rPr>
            </w:pPr>
            <w:r>
              <w:rPr>
                <w:rFonts w:cs="Tahoma"/>
                <w:szCs w:val="20"/>
                <w:lang w:val="el-GR" w:eastAsia="en-US"/>
              </w:rPr>
              <w:t>τις κατηγορίες υπηρεσιών που θα π</w:t>
            </w:r>
            <w:r w:rsidR="00360B93">
              <w:rPr>
                <w:rFonts w:cs="Tahoma"/>
                <w:szCs w:val="20"/>
                <w:lang w:val="el-GR" w:eastAsia="en-US"/>
              </w:rPr>
              <w:t>α</w:t>
            </w:r>
            <w:r>
              <w:rPr>
                <w:rFonts w:cs="Tahoma"/>
                <w:szCs w:val="20"/>
                <w:lang w:val="el-GR" w:eastAsia="en-US"/>
              </w:rPr>
              <w:t xml:space="preserve">ρασχεθούν στο πλαίσιο του </w:t>
            </w:r>
            <w:proofErr w:type="spellStart"/>
            <w:r>
              <w:rPr>
                <w:rFonts w:cs="Tahoma"/>
                <w:szCs w:val="20"/>
                <w:lang w:val="el-GR" w:eastAsia="en-US"/>
              </w:rPr>
              <w:t>Υποέργου</w:t>
            </w:r>
            <w:proofErr w:type="spellEnd"/>
            <w:r>
              <w:rPr>
                <w:rFonts w:cs="Tahoma"/>
                <w:szCs w:val="20"/>
                <w:lang w:val="el-GR" w:eastAsia="en-US"/>
              </w:rPr>
              <w:t xml:space="preserve"> 1 και περιγράφονται στην παράγραφο </w:t>
            </w:r>
            <w:r>
              <w:rPr>
                <w:rFonts w:cs="Tahoma"/>
                <w:szCs w:val="20"/>
                <w:lang w:val="el-GR" w:eastAsia="en-US"/>
              </w:rPr>
              <w:fldChar w:fldCharType="begin"/>
            </w:r>
            <w:r>
              <w:rPr>
                <w:rFonts w:cs="Tahoma"/>
                <w:szCs w:val="20"/>
                <w:lang w:val="el-GR" w:eastAsia="en-US"/>
              </w:rPr>
              <w:instrText xml:space="preserve"> REF _Ref87392024 \r \h </w:instrText>
            </w:r>
            <w:r>
              <w:rPr>
                <w:rFonts w:cs="Tahoma"/>
                <w:szCs w:val="20"/>
                <w:lang w:val="el-GR" w:eastAsia="en-US"/>
              </w:rPr>
            </w:r>
            <w:r>
              <w:rPr>
                <w:rFonts w:cs="Tahoma"/>
                <w:szCs w:val="20"/>
                <w:lang w:val="el-GR" w:eastAsia="en-US"/>
              </w:rPr>
              <w:fldChar w:fldCharType="separate"/>
            </w:r>
            <w:r w:rsidR="00C61D58">
              <w:rPr>
                <w:rFonts w:cs="Tahoma"/>
                <w:szCs w:val="20"/>
                <w:lang w:val="el-GR" w:eastAsia="en-US"/>
              </w:rPr>
              <w:t>1.1.2.7</w:t>
            </w:r>
            <w:r>
              <w:rPr>
                <w:rFonts w:cs="Tahoma"/>
                <w:szCs w:val="20"/>
                <w:lang w:val="el-GR" w:eastAsia="en-US"/>
              </w:rPr>
              <w:fldChar w:fldCharType="end"/>
            </w:r>
            <w:r w:rsidR="00844B8E">
              <w:rPr>
                <w:rFonts w:cs="Tahoma"/>
                <w:szCs w:val="20"/>
                <w:lang w:val="el-GR" w:eastAsia="en-US"/>
              </w:rPr>
              <w:t xml:space="preserve"> του Παραρτήματος Ι της διακήρυξης</w:t>
            </w:r>
          </w:p>
          <w:p w14:paraId="39181DC2" w14:textId="77777777" w:rsidR="001A2C5C" w:rsidRPr="001A2C5C" w:rsidRDefault="006B4B52" w:rsidP="001A2C5C">
            <w:pPr>
              <w:pStyle w:val="aff1"/>
              <w:numPr>
                <w:ilvl w:val="0"/>
                <w:numId w:val="8"/>
              </w:numPr>
              <w:suppressAutoHyphens w:val="0"/>
              <w:rPr>
                <w:rFonts w:cs="Tahoma"/>
                <w:szCs w:val="22"/>
                <w:lang w:val="el-GR"/>
              </w:rPr>
            </w:pPr>
            <w:r w:rsidRPr="001A2C5C">
              <w:rPr>
                <w:rFonts w:cs="Tahoma"/>
                <w:szCs w:val="20"/>
                <w:lang w:val="el-GR" w:eastAsia="en-US"/>
              </w:rPr>
              <w:t>τ</w:t>
            </w:r>
            <w:r w:rsidR="00B80D6E" w:rsidRPr="001A2C5C">
              <w:rPr>
                <w:rFonts w:cs="Tahoma"/>
                <w:szCs w:val="20"/>
                <w:lang w:val="el-GR" w:eastAsia="en-US"/>
              </w:rPr>
              <w:t xml:space="preserve">ην αξιολόγηση </w:t>
            </w:r>
            <w:r w:rsidRPr="001A2C5C">
              <w:rPr>
                <w:rFonts w:cs="Tahoma"/>
                <w:szCs w:val="20"/>
                <w:lang w:val="el-GR" w:eastAsia="en-US"/>
              </w:rPr>
              <w:t xml:space="preserve">των </w:t>
            </w:r>
            <w:r w:rsidR="00B80D6E" w:rsidRPr="001A2C5C">
              <w:rPr>
                <w:rFonts w:cs="Tahoma"/>
                <w:szCs w:val="20"/>
                <w:lang w:val="el-GR" w:eastAsia="en-US"/>
              </w:rPr>
              <w:t xml:space="preserve">μη λειτουργικών χαρακτηριστικών </w:t>
            </w:r>
            <w:r w:rsidRPr="001A2C5C">
              <w:rPr>
                <w:rFonts w:cs="Tahoma"/>
                <w:szCs w:val="20"/>
                <w:lang w:val="el-GR" w:eastAsia="en-US"/>
              </w:rPr>
              <w:t xml:space="preserve">του </w:t>
            </w:r>
            <w:r w:rsidR="00B80D6E" w:rsidRPr="001A2C5C">
              <w:rPr>
                <w:rFonts w:cs="Tahoma"/>
                <w:szCs w:val="20"/>
                <w:lang w:val="el-GR" w:eastAsia="en-US"/>
              </w:rPr>
              <w:t xml:space="preserve">κώδικα </w:t>
            </w:r>
            <w:proofErr w:type="spellStart"/>
            <w:r w:rsidR="00B80D6E" w:rsidRPr="001A2C5C">
              <w:rPr>
                <w:rFonts w:cs="Tahoma"/>
                <w:szCs w:val="20"/>
                <w:lang w:val="el-GR" w:eastAsia="en-US"/>
              </w:rPr>
              <w:t>Υποέργου</w:t>
            </w:r>
            <w:proofErr w:type="spellEnd"/>
            <w:r w:rsidR="00B80D6E" w:rsidRPr="001A2C5C">
              <w:rPr>
                <w:rFonts w:cs="Tahoma"/>
                <w:szCs w:val="20"/>
                <w:lang w:val="el-GR" w:eastAsia="en-US"/>
              </w:rPr>
              <w:t xml:space="preserve"> 1</w:t>
            </w:r>
          </w:p>
          <w:p w14:paraId="0431B257" w14:textId="0827AB5E" w:rsidR="00583236" w:rsidRPr="001A2C5C" w:rsidRDefault="00583236" w:rsidP="001A2C5C">
            <w:pPr>
              <w:suppressAutoHyphens w:val="0"/>
              <w:rPr>
                <w:rFonts w:cs="Tahoma"/>
                <w:szCs w:val="22"/>
                <w:lang w:val="el-GR"/>
              </w:rPr>
            </w:pPr>
            <w:r w:rsidRPr="001A2C5C">
              <w:rPr>
                <w:rFonts w:cs="Tahoma"/>
                <w:szCs w:val="22"/>
                <w:lang w:val="el-GR"/>
              </w:rPr>
              <w:t>Δεν θα αξιολογηθεί θετικά, η</w:t>
            </w:r>
            <w:r w:rsidR="004C1AAA" w:rsidRPr="001A2C5C">
              <w:rPr>
                <w:rFonts w:cs="Tahoma"/>
                <w:szCs w:val="22"/>
                <w:lang w:val="el-GR"/>
              </w:rPr>
              <w:t xml:space="preserve"> λεπτομερής παράθεση γε</w:t>
            </w:r>
            <w:r w:rsidR="009F76DE" w:rsidRPr="001A2C5C">
              <w:rPr>
                <w:rFonts w:cs="Tahoma"/>
                <w:szCs w:val="22"/>
                <w:lang w:val="el-GR"/>
              </w:rPr>
              <w:t>νικών μεθοδολογιών διασφάλισης και ελέγχου ποιότητας των παραδοτέων</w:t>
            </w:r>
            <w:r w:rsidRPr="001A2C5C">
              <w:rPr>
                <w:rFonts w:cs="Tahoma"/>
                <w:szCs w:val="22"/>
                <w:lang w:val="el-GR"/>
              </w:rPr>
              <w:t xml:space="preserve"> οι οποίες δεν εξειδικεύονται για τις συγκεκριμένες ανάγκες</w:t>
            </w:r>
            <w:r w:rsidR="009F76DE" w:rsidRPr="001A2C5C">
              <w:rPr>
                <w:rFonts w:cs="Tahoma"/>
                <w:szCs w:val="22"/>
                <w:lang w:val="el-GR"/>
              </w:rPr>
              <w:t xml:space="preserve"> </w:t>
            </w:r>
            <w:r w:rsidRPr="001A2C5C">
              <w:rPr>
                <w:rFonts w:cs="Tahoma"/>
                <w:szCs w:val="22"/>
                <w:lang w:val="el-GR"/>
              </w:rPr>
              <w:t xml:space="preserve">των προσφερόμενων υπηρεσιών στο πλαίσιο του </w:t>
            </w:r>
            <w:proofErr w:type="spellStart"/>
            <w:r w:rsidRPr="001A2C5C">
              <w:rPr>
                <w:rFonts w:cs="Tahoma"/>
                <w:szCs w:val="22"/>
                <w:lang w:val="el-GR"/>
              </w:rPr>
              <w:t>Υποέργου</w:t>
            </w:r>
            <w:proofErr w:type="spellEnd"/>
            <w:r w:rsidRPr="001A2C5C">
              <w:rPr>
                <w:rFonts w:cs="Tahoma"/>
                <w:szCs w:val="22"/>
                <w:lang w:val="el-GR"/>
              </w:rPr>
              <w:t xml:space="preserve"> 1.</w:t>
            </w:r>
          </w:p>
          <w:p w14:paraId="14CB6842" w14:textId="77777777" w:rsidR="00216087" w:rsidRDefault="00216087" w:rsidP="00583236">
            <w:pPr>
              <w:suppressAutoHyphens w:val="0"/>
              <w:rPr>
                <w:rFonts w:cs="Tahoma"/>
                <w:szCs w:val="22"/>
                <w:lang w:val="el-GR"/>
              </w:rPr>
            </w:pPr>
          </w:p>
          <w:p w14:paraId="690D9E14" w14:textId="1952C82F" w:rsidR="002F0B69" w:rsidRPr="00B963D3" w:rsidRDefault="002F0B69" w:rsidP="00583236">
            <w:pPr>
              <w:suppressAutoHyphens w:val="0"/>
              <w:rPr>
                <w:rFonts w:cs="Tahoma"/>
                <w:b/>
                <w:szCs w:val="22"/>
                <w:lang w:val="el-GR"/>
              </w:rPr>
            </w:pPr>
            <w:r w:rsidRPr="00B963D3">
              <w:rPr>
                <w:rFonts w:cs="Tahoma"/>
                <w:b/>
                <w:szCs w:val="22"/>
                <w:lang w:val="el-GR"/>
              </w:rPr>
              <w:t>2.4 Εκπόνηση ειδικών μελετών και παραδοτέων</w:t>
            </w:r>
          </w:p>
          <w:p w14:paraId="7FE80080" w14:textId="748D87D6" w:rsidR="00864831" w:rsidRPr="004867C8" w:rsidRDefault="005B40C6" w:rsidP="00864831">
            <w:pPr>
              <w:rPr>
                <w:rFonts w:cs="Tahoma"/>
                <w:szCs w:val="22"/>
                <w:lang w:val="el-GR"/>
              </w:rPr>
            </w:pPr>
            <w:r w:rsidRPr="00F23925">
              <w:rPr>
                <w:rFonts w:cs="Tahoma"/>
                <w:szCs w:val="22"/>
                <w:lang w:val="el-GR"/>
              </w:rPr>
              <w:t xml:space="preserve">Στο συγκεκριμένο κριτήριο έμφαση θα δοθεί στην πληρότητα της πρότασης του Αναδόχου όσον αφορά στις </w:t>
            </w:r>
            <w:r>
              <w:rPr>
                <w:rFonts w:cs="Tahoma"/>
                <w:szCs w:val="22"/>
                <w:lang w:val="el-GR"/>
              </w:rPr>
              <w:t>κατάρτιση ειδικών μελετών και παραδοτέων</w:t>
            </w:r>
            <w:r w:rsidR="00864831">
              <w:rPr>
                <w:rFonts w:cs="Tahoma"/>
                <w:szCs w:val="22"/>
                <w:lang w:val="el-GR"/>
              </w:rPr>
              <w:t xml:space="preserve">. Θα αξιολογηθεί η πρόταση του αναδόχου όσον αφορά στα εξής </w:t>
            </w:r>
            <w:r w:rsidR="00864831" w:rsidRPr="004867C8">
              <w:rPr>
                <w:rFonts w:cs="Tahoma"/>
                <w:szCs w:val="22"/>
                <w:lang w:val="el-GR"/>
              </w:rPr>
              <w:t xml:space="preserve">: </w:t>
            </w:r>
          </w:p>
          <w:p w14:paraId="026838AC" w14:textId="060249D0" w:rsidR="00864831" w:rsidRDefault="00864831" w:rsidP="0015086B">
            <w:pPr>
              <w:pStyle w:val="CharChar1CharCharCharCharCharCharCharCharCharCharChar1"/>
              <w:numPr>
                <w:ilvl w:val="0"/>
                <w:numId w:val="60"/>
              </w:numPr>
              <w:spacing w:after="60"/>
              <w:jc w:val="both"/>
              <w:rPr>
                <w:rFonts w:ascii="Tahoma" w:hAnsi="Tahoma" w:cs="Tahoma"/>
                <w:color w:val="auto"/>
                <w:sz w:val="22"/>
                <w:szCs w:val="22"/>
              </w:rPr>
            </w:pPr>
            <w:r w:rsidRPr="0018436D">
              <w:rPr>
                <w:rFonts w:ascii="Tahoma" w:hAnsi="Tahoma" w:cs="Tahoma"/>
                <w:color w:val="auto"/>
                <w:sz w:val="22"/>
                <w:szCs w:val="22"/>
              </w:rPr>
              <w:t xml:space="preserve">Προετοιμασία νομικών και θεσμικών πλαισίων, αναγκαίες κωδικοποιήσεις και ρύθμιση της πολυπλοκότητας και των συναρμοδιοτήτων, καθώς και υποβοήθηση σε προσχέδια αποφάσεων (ΥΑ, ΠΔ, </w:t>
            </w:r>
            <w:proofErr w:type="spellStart"/>
            <w:r w:rsidRPr="0018436D">
              <w:rPr>
                <w:rFonts w:ascii="Tahoma" w:hAnsi="Tahoma" w:cs="Tahoma"/>
                <w:color w:val="auto"/>
                <w:sz w:val="22"/>
                <w:szCs w:val="22"/>
              </w:rPr>
              <w:t>κλπ</w:t>
            </w:r>
            <w:proofErr w:type="spellEnd"/>
            <w:r w:rsidRPr="0018436D">
              <w:rPr>
                <w:rFonts w:ascii="Tahoma" w:hAnsi="Tahoma" w:cs="Tahoma"/>
                <w:color w:val="auto"/>
                <w:sz w:val="22"/>
                <w:szCs w:val="22"/>
              </w:rPr>
              <w:t xml:space="preserve">), που θα προκύψουν ως αποτελέσματα-πορίσματα του μελετητικού έργου του </w:t>
            </w:r>
            <w:proofErr w:type="spellStart"/>
            <w:r w:rsidRPr="0018436D">
              <w:rPr>
                <w:rFonts w:ascii="Tahoma" w:hAnsi="Tahoma" w:cs="Tahoma"/>
                <w:color w:val="auto"/>
                <w:sz w:val="22"/>
                <w:szCs w:val="22"/>
              </w:rPr>
              <w:t>Υποέργου</w:t>
            </w:r>
            <w:proofErr w:type="spellEnd"/>
            <w:r w:rsidRPr="0018436D">
              <w:rPr>
                <w:rFonts w:ascii="Tahoma" w:hAnsi="Tahoma" w:cs="Tahoma"/>
                <w:color w:val="auto"/>
                <w:sz w:val="22"/>
                <w:szCs w:val="22"/>
              </w:rPr>
              <w:t xml:space="preserve"> 1</w:t>
            </w:r>
            <w:r w:rsidR="00422AB7">
              <w:rPr>
                <w:rFonts w:ascii="Tahoma" w:hAnsi="Tahoma" w:cs="Tahoma"/>
                <w:color w:val="auto"/>
                <w:sz w:val="22"/>
                <w:szCs w:val="22"/>
              </w:rPr>
              <w:t xml:space="preserve"> </w:t>
            </w:r>
            <w:r w:rsidR="00422AB7" w:rsidRPr="001C2D38">
              <w:rPr>
                <w:rFonts w:ascii="Tahoma" w:hAnsi="Tahoma" w:cs="Tahoma"/>
                <w:color w:val="auto"/>
                <w:sz w:val="22"/>
                <w:szCs w:val="22"/>
              </w:rPr>
              <w:t>«Μεταρρύθμιση του Δημοσιονομικού Συστήματος στην Κεντρική Διοίκηση και τη λοιπή Γενική Κυβέρνηση (</w:t>
            </w:r>
            <w:proofErr w:type="spellStart"/>
            <w:r w:rsidR="00422AB7" w:rsidRPr="001C2D38">
              <w:rPr>
                <w:rFonts w:ascii="Tahoma" w:hAnsi="Tahoma" w:cs="Tahoma"/>
                <w:color w:val="auto"/>
                <w:sz w:val="22"/>
                <w:szCs w:val="22"/>
              </w:rPr>
              <w:t>gov</w:t>
            </w:r>
            <w:proofErr w:type="spellEnd"/>
            <w:r w:rsidR="00422AB7" w:rsidRPr="001C2D38">
              <w:rPr>
                <w:rFonts w:ascii="Tahoma" w:hAnsi="Tahoma" w:cs="Tahoma"/>
                <w:color w:val="auto"/>
                <w:sz w:val="22"/>
                <w:szCs w:val="22"/>
              </w:rPr>
              <w:t xml:space="preserve">-ERP)» </w:t>
            </w:r>
          </w:p>
          <w:p w14:paraId="4AFD1FAA" w14:textId="77777777" w:rsidR="00864831" w:rsidRPr="004443AD" w:rsidRDefault="00864831" w:rsidP="0015086B">
            <w:pPr>
              <w:pStyle w:val="CharChar1CharCharCharCharCharCharCharCharCharCharChar1"/>
              <w:numPr>
                <w:ilvl w:val="0"/>
                <w:numId w:val="60"/>
              </w:numPr>
              <w:spacing w:after="60"/>
              <w:jc w:val="both"/>
              <w:rPr>
                <w:rFonts w:cs="Tahoma"/>
                <w:szCs w:val="22"/>
              </w:rPr>
            </w:pPr>
            <w:r w:rsidRPr="004443AD">
              <w:rPr>
                <w:rFonts w:ascii="Tahoma" w:hAnsi="Tahoma" w:cs="Tahoma"/>
                <w:color w:val="auto"/>
                <w:sz w:val="22"/>
                <w:szCs w:val="22"/>
              </w:rPr>
              <w:t xml:space="preserve">Κατάρτιση Προσκλήσεων και Εκτελεστικών Συμβάσεων </w:t>
            </w:r>
          </w:p>
          <w:p w14:paraId="2A30F58F" w14:textId="77777777" w:rsidR="005B40C6" w:rsidRPr="00EE041B" w:rsidRDefault="005B40C6" w:rsidP="00F23925">
            <w:pPr>
              <w:rPr>
                <w:rFonts w:cs="Tahoma"/>
                <w:b/>
                <w:szCs w:val="22"/>
                <w:lang w:val="el-GR"/>
              </w:rPr>
            </w:pPr>
          </w:p>
          <w:p w14:paraId="30FBA458" w14:textId="63A10481" w:rsidR="00F23925" w:rsidRPr="00F23925" w:rsidRDefault="00F23925" w:rsidP="00F23925">
            <w:pPr>
              <w:rPr>
                <w:rFonts w:cs="Tahoma"/>
                <w:b/>
                <w:szCs w:val="22"/>
                <w:lang w:val="el-GR"/>
              </w:rPr>
            </w:pPr>
            <w:r w:rsidRPr="00F23925">
              <w:rPr>
                <w:rFonts w:cs="Tahoma"/>
                <w:b/>
                <w:szCs w:val="22"/>
                <w:lang w:val="el-GR"/>
              </w:rPr>
              <w:t>2.</w:t>
            </w:r>
            <w:r w:rsidR="00D52F46">
              <w:rPr>
                <w:rFonts w:cs="Tahoma"/>
                <w:b/>
                <w:szCs w:val="22"/>
                <w:lang w:val="el-GR"/>
              </w:rPr>
              <w:t>5</w:t>
            </w:r>
            <w:r w:rsidRPr="00F23925">
              <w:rPr>
                <w:rFonts w:cs="Tahoma"/>
                <w:b/>
                <w:szCs w:val="22"/>
                <w:lang w:val="el-GR"/>
              </w:rPr>
              <w:t xml:space="preserve"> Πρόταση σχετικά με τη Στρατηγική Εκπαίδευσης και Μεταφοράς Τεχνογνωσίας </w:t>
            </w:r>
          </w:p>
          <w:p w14:paraId="40DCA1E9" w14:textId="77777777" w:rsidR="00F23925" w:rsidRPr="00F23925" w:rsidRDefault="00F23925" w:rsidP="00F23925">
            <w:pPr>
              <w:rPr>
                <w:rFonts w:cs="Tahoma"/>
                <w:szCs w:val="22"/>
                <w:lang w:val="el-GR"/>
              </w:rPr>
            </w:pPr>
            <w:r w:rsidRPr="00F23925">
              <w:rPr>
                <w:rFonts w:cs="Tahoma"/>
                <w:szCs w:val="22"/>
                <w:lang w:val="el-GR"/>
              </w:rPr>
              <w:t>Στο συγκεκριμένο κριτήριο έμφαση θα δοθεί στην πληρότητα της πρότασης του Αναδόχου σχετικά με τη Στρατηγική της Εκπαίδευσης και τη Μεταφορά Τεχνογνωσίας όσον αφορά την:</w:t>
            </w:r>
          </w:p>
          <w:p w14:paraId="6B3C40CF" w14:textId="77777777" w:rsidR="00F23925" w:rsidRPr="00F23925" w:rsidRDefault="00F23925" w:rsidP="0015086B">
            <w:pPr>
              <w:numPr>
                <w:ilvl w:val="0"/>
                <w:numId w:val="30"/>
              </w:numPr>
              <w:rPr>
                <w:rFonts w:cs="Tahoma"/>
                <w:szCs w:val="22"/>
                <w:lang w:val="el-GR"/>
              </w:rPr>
            </w:pPr>
            <w:r w:rsidRPr="00F23925">
              <w:rPr>
                <w:rFonts w:cs="Tahoma"/>
                <w:szCs w:val="22"/>
                <w:lang w:val="el-GR"/>
              </w:rPr>
              <w:t xml:space="preserve">Ανάπτυξη και Υλοποίησης της Στρατηγικής Εκπαίδευσης και Μεταφοράς Τεχνογνωσίας </w:t>
            </w:r>
          </w:p>
          <w:p w14:paraId="018F24E3" w14:textId="77777777" w:rsidR="00F23925" w:rsidRPr="00F23925" w:rsidRDefault="00F23925" w:rsidP="0015086B">
            <w:pPr>
              <w:numPr>
                <w:ilvl w:val="0"/>
                <w:numId w:val="30"/>
              </w:numPr>
              <w:rPr>
                <w:rFonts w:cs="Tahoma"/>
                <w:szCs w:val="22"/>
                <w:lang w:val="el-GR"/>
              </w:rPr>
            </w:pPr>
            <w:r w:rsidRPr="00F23925">
              <w:rPr>
                <w:rFonts w:cs="Tahoma"/>
                <w:szCs w:val="22"/>
                <w:lang w:val="el-GR"/>
              </w:rPr>
              <w:t xml:space="preserve">Παρακολούθηση των Αποτελεσμάτων της Εκπαίδευσης  </w:t>
            </w:r>
          </w:p>
          <w:p w14:paraId="6B86CA4A" w14:textId="552041A0" w:rsidR="00F23925" w:rsidRPr="00F23925" w:rsidRDefault="00F23925" w:rsidP="00F23925">
            <w:pPr>
              <w:rPr>
                <w:rFonts w:cs="Tahoma"/>
                <w:b/>
                <w:szCs w:val="22"/>
                <w:lang w:val="el-GR"/>
              </w:rPr>
            </w:pPr>
            <w:r w:rsidRPr="00F23925">
              <w:rPr>
                <w:rFonts w:cs="Tahoma"/>
                <w:b/>
                <w:szCs w:val="22"/>
                <w:lang w:val="el-GR"/>
              </w:rPr>
              <w:t>2.</w:t>
            </w:r>
            <w:r w:rsidR="00D52F46">
              <w:rPr>
                <w:rFonts w:cs="Tahoma"/>
                <w:b/>
                <w:szCs w:val="22"/>
                <w:lang w:val="el-GR"/>
              </w:rPr>
              <w:t>6</w:t>
            </w:r>
            <w:r w:rsidRPr="00F23925">
              <w:rPr>
                <w:rFonts w:cs="Tahoma"/>
                <w:b/>
                <w:szCs w:val="22"/>
                <w:lang w:val="el-GR"/>
              </w:rPr>
              <w:t xml:space="preserve"> Πρόταση σχετικά με </w:t>
            </w:r>
            <w:r w:rsidRPr="00F23925">
              <w:rPr>
                <w:rFonts w:cs="Tahoma"/>
                <w:b/>
                <w:bCs/>
                <w:szCs w:val="22"/>
                <w:lang w:val="el-GR"/>
              </w:rPr>
              <w:t>τις Υπηρεσίες Ενημέρωσης και Ευαισθητοποίησης</w:t>
            </w:r>
          </w:p>
          <w:p w14:paraId="2D0B7112" w14:textId="77777777" w:rsidR="00F23925" w:rsidRPr="00F23925" w:rsidRDefault="00F23925" w:rsidP="00F23925">
            <w:pPr>
              <w:rPr>
                <w:rFonts w:cs="Tahoma"/>
                <w:szCs w:val="22"/>
                <w:lang w:val="el-GR"/>
              </w:rPr>
            </w:pPr>
            <w:r w:rsidRPr="00F23925">
              <w:rPr>
                <w:rFonts w:cs="Tahoma"/>
                <w:szCs w:val="22"/>
                <w:lang w:val="el-GR"/>
              </w:rPr>
              <w:t>Στο συγκεκριμένο κριτήριο έμφαση θα δοθεί στην πληρότητα της πρότασης του Αναδόχου σχετικά με τις διαδικασίες και τη μεθοδολογία όσον αφορά την:</w:t>
            </w:r>
          </w:p>
          <w:p w14:paraId="2AFD8C0B" w14:textId="77777777" w:rsidR="00F23925" w:rsidRPr="00F23925" w:rsidRDefault="00F23925" w:rsidP="0015086B">
            <w:pPr>
              <w:numPr>
                <w:ilvl w:val="0"/>
                <w:numId w:val="29"/>
              </w:numPr>
              <w:rPr>
                <w:rFonts w:cs="Tahoma"/>
                <w:szCs w:val="22"/>
                <w:lang w:val="el-GR"/>
              </w:rPr>
            </w:pPr>
            <w:r w:rsidRPr="00F23925">
              <w:rPr>
                <w:rFonts w:cs="Tahoma"/>
                <w:szCs w:val="22"/>
                <w:lang w:val="el-GR"/>
              </w:rPr>
              <w:t>ευαισθητοποίηση και κινητοποίηση του στελεχιακού δυναμικού των φορέων του συνόλου της δημόσιας διοίκησης και άλλων επιλεγμένων φορέων</w:t>
            </w:r>
          </w:p>
          <w:p w14:paraId="5BF246EE" w14:textId="5A127133" w:rsidR="00F23925" w:rsidRPr="00F23925" w:rsidRDefault="003017D2" w:rsidP="0015086B">
            <w:pPr>
              <w:numPr>
                <w:ilvl w:val="0"/>
                <w:numId w:val="29"/>
              </w:numPr>
              <w:rPr>
                <w:rFonts w:cs="Tahoma"/>
                <w:bCs/>
                <w:szCs w:val="22"/>
                <w:lang w:val="el-GR"/>
              </w:rPr>
            </w:pPr>
            <w:r>
              <w:rPr>
                <w:rFonts w:cs="Tahoma"/>
                <w:lang w:val="el-GR"/>
              </w:rPr>
              <w:t>δ</w:t>
            </w:r>
            <w:r w:rsidRPr="00EE2AED">
              <w:rPr>
                <w:rFonts w:cs="Tahoma"/>
                <w:lang w:val="el-GR"/>
              </w:rPr>
              <w:t>ράσεις δημοσιότητας που απευθύνονται στα στ</w:t>
            </w:r>
            <w:r>
              <w:rPr>
                <w:rFonts w:cs="Tahoma"/>
                <w:lang w:val="el-GR"/>
              </w:rPr>
              <w:t>ε</w:t>
            </w:r>
            <w:r w:rsidRPr="00EE2AED">
              <w:rPr>
                <w:rFonts w:cs="Tahoma"/>
                <w:lang w:val="el-GR"/>
              </w:rPr>
              <w:t>λ</w:t>
            </w:r>
            <w:r>
              <w:rPr>
                <w:rFonts w:cs="Tahoma"/>
                <w:lang w:val="el-GR"/>
              </w:rPr>
              <w:t>έ</w:t>
            </w:r>
            <w:r w:rsidRPr="00EE2AED">
              <w:rPr>
                <w:rFonts w:cs="Tahoma"/>
                <w:lang w:val="el-GR"/>
              </w:rPr>
              <w:t>χη της δημόσιας διοίκησης</w:t>
            </w:r>
          </w:p>
        </w:tc>
      </w:tr>
    </w:tbl>
    <w:p w14:paraId="4193F557" w14:textId="77777777" w:rsidR="00B11217" w:rsidRPr="00BD37C5" w:rsidRDefault="00B11217" w:rsidP="00B11217">
      <w:pPr>
        <w:rPr>
          <w:lang w:val="el-GR"/>
        </w:rPr>
      </w:pPr>
    </w:p>
    <w:p w14:paraId="0E1C3338" w14:textId="7BE04FCC" w:rsidR="00F23925" w:rsidRPr="00ED1485" w:rsidRDefault="003355E7" w:rsidP="00ED1485">
      <w:pPr>
        <w:pStyle w:val="3"/>
        <w:ind w:left="720"/>
        <w:rPr>
          <w:lang w:val="el-GR"/>
        </w:rPr>
      </w:pPr>
      <w:bookmarkStart w:id="323" w:name="_Ref81988462"/>
      <w:bookmarkStart w:id="324" w:name="_Toc95317678"/>
      <w:r w:rsidRPr="00603221">
        <w:rPr>
          <w:lang w:val="el-GR"/>
        </w:rPr>
        <w:lastRenderedPageBreak/>
        <w:t>Βαθμολόγηση και κατάταξη προσφορών</w:t>
      </w:r>
      <w:bookmarkEnd w:id="323"/>
      <w:bookmarkEnd w:id="324"/>
      <w:r w:rsidRPr="00603221">
        <w:rPr>
          <w:lang w:val="el-GR"/>
        </w:rPr>
        <w:t xml:space="preserve"> </w:t>
      </w:r>
    </w:p>
    <w:p w14:paraId="6AE5B3B9" w14:textId="77777777" w:rsidR="00F23925" w:rsidRPr="004231FD" w:rsidRDefault="00F23925" w:rsidP="003E31D4">
      <w:pPr>
        <w:pStyle w:val="4"/>
        <w:rPr>
          <w:lang w:val="el-GR"/>
        </w:rPr>
      </w:pPr>
      <w:bookmarkStart w:id="325" w:name="_Toc78196099"/>
      <w:bookmarkStart w:id="326" w:name="_Toc95317679"/>
      <w:r w:rsidRPr="00942F8E">
        <w:rPr>
          <w:lang w:val="el-GR"/>
        </w:rPr>
        <w:t>Αξιολόγηση Τεχνικών και Οικονομικών Προσφορών</w:t>
      </w:r>
      <w:bookmarkEnd w:id="325"/>
      <w:bookmarkEnd w:id="326"/>
    </w:p>
    <w:p w14:paraId="7254E7B1" w14:textId="69D3BF71" w:rsidR="001D71FA" w:rsidRPr="001D71FA" w:rsidRDefault="001D71FA" w:rsidP="001D71FA">
      <w:pPr>
        <w:rPr>
          <w:lang w:val="el-GR"/>
        </w:rPr>
      </w:pPr>
      <w:r w:rsidRPr="001D71FA">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942776">
        <w:rPr>
          <w:lang w:val="el-GR"/>
        </w:rPr>
        <w:fldChar w:fldCharType="begin"/>
      </w:r>
      <w:r w:rsidR="00942776">
        <w:rPr>
          <w:lang w:val="el-GR"/>
        </w:rPr>
        <w:instrText xml:space="preserve"> REF _Ref496542191 \r \h </w:instrText>
      </w:r>
      <w:r w:rsidR="00942776">
        <w:rPr>
          <w:lang w:val="el-GR"/>
        </w:rPr>
      </w:r>
      <w:r w:rsidR="00942776">
        <w:rPr>
          <w:lang w:val="el-GR"/>
        </w:rPr>
        <w:fldChar w:fldCharType="separate"/>
      </w:r>
      <w:r w:rsidR="00C61D58">
        <w:rPr>
          <w:lang w:val="el-GR"/>
        </w:rPr>
        <w:t>2.3.1</w:t>
      </w:r>
      <w:r w:rsidR="00942776">
        <w:rPr>
          <w:lang w:val="el-GR"/>
        </w:rPr>
        <w:fldChar w:fldCharType="end"/>
      </w:r>
      <w:r w:rsidRPr="001D71FA">
        <w:rPr>
          <w:lang w:val="el-GR"/>
        </w:rPr>
        <w:t>.</w:t>
      </w:r>
    </w:p>
    <w:p w14:paraId="3E497267" w14:textId="48CEBFAD" w:rsidR="001D71FA" w:rsidRPr="001D71FA" w:rsidRDefault="001D71FA" w:rsidP="001D71FA">
      <w:pPr>
        <w:rPr>
          <w:lang w:val="el-GR"/>
        </w:rPr>
      </w:pPr>
      <w:r w:rsidRPr="001D71FA">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Pr>
          <w:lang w:val="el-GR"/>
        </w:rPr>
        <w:t>5</w:t>
      </w:r>
      <w:r w:rsidRPr="001D71FA">
        <w:rPr>
          <w:lang w:val="el-GR"/>
        </w:rPr>
        <w:t xml:space="preserve">0 βαθμούς όταν υπερκαλύπτονται οι απαιτήσεις του συγκεκριμένου κριτηρίου. </w:t>
      </w:r>
    </w:p>
    <w:p w14:paraId="22B6B20F" w14:textId="77777777" w:rsidR="001D71FA" w:rsidRPr="001D71FA" w:rsidRDefault="001D71FA" w:rsidP="001D71FA">
      <w:pPr>
        <w:rPr>
          <w:lang w:val="el-GR"/>
        </w:rPr>
      </w:pPr>
      <w:r w:rsidRPr="001D71FA">
        <w:rPr>
          <w:lang w:val="el-GR"/>
        </w:rPr>
        <w:t xml:space="preserve">Κάθε κριτήριο αξιολόγησης βαθμολογείται αυτόνομα με βάση τα στοιχεία της προσφοράς. </w:t>
      </w:r>
    </w:p>
    <w:p w14:paraId="55D9BEB7" w14:textId="02CE36D9" w:rsidR="001D71FA" w:rsidRPr="001D71FA" w:rsidRDefault="001D71FA" w:rsidP="001D71FA">
      <w:pPr>
        <w:rPr>
          <w:lang w:val="el-GR"/>
        </w:rPr>
      </w:pPr>
      <w:r w:rsidRPr="001D71FA">
        <w:rPr>
          <w:lang w:val="el-GR"/>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2ABACA24" w14:textId="1D766772" w:rsidR="00E22796" w:rsidRDefault="001D71FA" w:rsidP="001D71FA">
      <w:pPr>
        <w:rPr>
          <w:lang w:val="el-GR"/>
        </w:rPr>
      </w:pPr>
      <w:r w:rsidRPr="001D71FA">
        <w:rPr>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proofErr w:type="spellStart"/>
      <w:r w:rsidRPr="001D71FA">
        <w:rPr>
          <w:lang w:val="el-GR"/>
        </w:rPr>
        <w:t>Βi</w:t>
      </w:r>
      <w:proofErr w:type="spellEnd"/>
      <w:r w:rsidRPr="001D71FA">
        <w:rPr>
          <w:lang w:val="el-GR"/>
        </w:rPr>
        <w:t>) θα προκύπτει από το άθροισμα των σταθμισμένων βαθμολογιών όλων των κριτηρίων.</w:t>
      </w:r>
    </w:p>
    <w:p w14:paraId="3454D42B" w14:textId="77777777" w:rsidR="001D71FA" w:rsidRPr="00641C65" w:rsidRDefault="001D71FA" w:rsidP="001D71FA">
      <w:pPr>
        <w:rPr>
          <w:rFonts w:cs="Tahoma"/>
          <w:lang w:val="el-GR"/>
        </w:rPr>
      </w:pPr>
      <w:bookmarkStart w:id="327" w:name="_Hlk49962342"/>
      <w:r w:rsidRPr="00641C65">
        <w:rPr>
          <w:rFonts w:cs="Tahoma"/>
          <w:lang w:val="el-GR"/>
        </w:rPr>
        <w:t xml:space="preserve">Η συνολική βαθμολογία της τεχνικής προσφοράς υπολογίζεται με βάση τον παρακάτω τύπο : </w:t>
      </w:r>
    </w:p>
    <w:p w14:paraId="355C444C" w14:textId="77777777" w:rsidR="001D71FA" w:rsidRPr="00C00860" w:rsidRDefault="001D71FA" w:rsidP="001D71FA">
      <w:pPr>
        <w:rPr>
          <w:rFonts w:cs="Tahoma"/>
        </w:rPr>
      </w:pPr>
      <w:r w:rsidRPr="00252398">
        <w:rPr>
          <w:rFonts w:cs="Tahoma"/>
        </w:rPr>
        <w:t>Β = σ1χΚ1 + σ2χΚ2 +……+</w:t>
      </w:r>
      <w:proofErr w:type="spellStart"/>
      <w:r w:rsidRPr="00252398">
        <w:rPr>
          <w:rFonts w:cs="Tahoma"/>
        </w:rPr>
        <w:t>σνχΚν</w:t>
      </w:r>
      <w:proofErr w:type="spellEnd"/>
    </w:p>
    <w:bookmarkEnd w:id="327"/>
    <w:p w14:paraId="3F4E896C" w14:textId="77777777" w:rsidR="00E22796" w:rsidRDefault="00E22796" w:rsidP="00F23925">
      <w:pPr>
        <w:rPr>
          <w:lang w:val="el-GR"/>
        </w:rPr>
      </w:pPr>
    </w:p>
    <w:p w14:paraId="4F9110C8" w14:textId="77777777" w:rsidR="00F23925" w:rsidRPr="00F23925" w:rsidRDefault="00F23925" w:rsidP="00F23925">
      <w:pPr>
        <w:rPr>
          <w:lang w:val="el-GR"/>
        </w:rPr>
      </w:pPr>
    </w:p>
    <w:p w14:paraId="0B3DBB13" w14:textId="738A5683" w:rsidR="00F23925" w:rsidRPr="004231FD" w:rsidRDefault="00F23925" w:rsidP="004231FD">
      <w:pPr>
        <w:pStyle w:val="4"/>
        <w:rPr>
          <w:rFonts w:cs="Tahoma"/>
          <w:b w:val="0"/>
          <w:bCs w:val="0"/>
          <w:szCs w:val="22"/>
          <w:u w:val="single"/>
          <w:lang w:val="el-GR"/>
        </w:rPr>
      </w:pPr>
      <w:bookmarkStart w:id="328" w:name="_Toc78196100"/>
      <w:bookmarkStart w:id="329" w:name="_Toc95317680"/>
      <w:r w:rsidRPr="00942F8E">
        <w:rPr>
          <w:rFonts w:cs="Tahoma"/>
          <w:szCs w:val="22"/>
          <w:u w:val="single"/>
          <w:lang w:val="el-GR"/>
        </w:rPr>
        <w:t>Κατάταξη προσφορών</w:t>
      </w:r>
      <w:bookmarkEnd w:id="328"/>
      <w:bookmarkEnd w:id="329"/>
    </w:p>
    <w:p w14:paraId="5A3E8963" w14:textId="77777777" w:rsidR="00F23925" w:rsidRPr="00F23925" w:rsidRDefault="00F23925" w:rsidP="00F23925">
      <w:pPr>
        <w:rPr>
          <w:lang w:val="el-GR"/>
        </w:rPr>
      </w:pPr>
    </w:p>
    <w:p w14:paraId="4A3F179A" w14:textId="77777777" w:rsidR="001D71FA" w:rsidRPr="00603221" w:rsidRDefault="001D71FA" w:rsidP="001D71FA">
      <w:pPr>
        <w:rPr>
          <w:rFonts w:cs="Tahoma"/>
          <w:szCs w:val="22"/>
          <w:lang w:val="el-GR"/>
        </w:rPr>
      </w:pPr>
      <w:r w:rsidRPr="00603221">
        <w:rPr>
          <w:rFonts w:cs="Tahoma"/>
          <w:szCs w:val="22"/>
          <w:lang w:val="el-GR"/>
        </w:rPr>
        <w:t>Πλέον συμφέρουσα από οικονομική άποψη προσφορά είναι εκείνη που παρουσιάζει το μεγαλύτερο Λ</w:t>
      </w:r>
      <w:proofErr w:type="spellStart"/>
      <w:r>
        <w:rPr>
          <w:rFonts w:cs="Tahoma"/>
          <w:szCs w:val="22"/>
          <w:lang w:val="en-US"/>
        </w:rPr>
        <w:t>i</w:t>
      </w:r>
      <w:proofErr w:type="spellEnd"/>
      <w:r w:rsidRPr="00603221">
        <w:rPr>
          <w:rFonts w:cs="Tahoma"/>
          <w:szCs w:val="22"/>
          <w:lang w:val="el-GR"/>
        </w:rPr>
        <w:t xml:space="preserve"> ο οποίος υπολογίζεται με βάση τον παρακάτω τύπο:</w:t>
      </w:r>
    </w:p>
    <w:p w14:paraId="71794ABB" w14:textId="697264D3" w:rsidR="001D71FA" w:rsidRPr="00603221" w:rsidRDefault="001D71FA" w:rsidP="001D71FA">
      <w:pPr>
        <w:jc w:val="center"/>
        <w:rPr>
          <w:rFonts w:cs="Tahoma"/>
          <w:szCs w:val="22"/>
          <w:lang w:val="nl-NL"/>
        </w:rPr>
      </w:pPr>
      <w:r w:rsidRPr="004063FC">
        <w:rPr>
          <w:rFonts w:cs="Tahoma"/>
          <w:szCs w:val="22"/>
          <w:lang w:val="el-GR"/>
        </w:rPr>
        <w:t>Λ</w:t>
      </w:r>
      <w:r w:rsidRPr="004063FC">
        <w:rPr>
          <w:rFonts w:cs="Tahoma"/>
          <w:szCs w:val="22"/>
          <w:vertAlign w:val="subscript"/>
          <w:lang w:val="nl-NL"/>
        </w:rPr>
        <w:t>i</w:t>
      </w:r>
      <w:r w:rsidRPr="004063FC">
        <w:rPr>
          <w:rFonts w:cs="Tahoma"/>
          <w:szCs w:val="22"/>
          <w:lang w:val="nl-NL"/>
        </w:rPr>
        <w:t xml:space="preserve"> = </w:t>
      </w:r>
      <w:r w:rsidR="00C600C7" w:rsidRPr="004063FC">
        <w:rPr>
          <w:rFonts w:cs="Tahoma"/>
          <w:szCs w:val="22"/>
          <w:lang w:val="en-US"/>
        </w:rPr>
        <w:t>8</w:t>
      </w:r>
      <w:r w:rsidR="00C63D8E" w:rsidRPr="004063FC">
        <w:rPr>
          <w:rFonts w:cs="Tahoma"/>
          <w:szCs w:val="22"/>
          <w:lang w:val="en-US"/>
        </w:rPr>
        <w:t>0</w:t>
      </w:r>
      <w:r w:rsidRPr="004063FC">
        <w:rPr>
          <w:rFonts w:cs="Tahoma"/>
          <w:szCs w:val="22"/>
          <w:lang w:val="en-US"/>
        </w:rPr>
        <w:t>%</w:t>
      </w:r>
      <w:r w:rsidRPr="004063FC">
        <w:rPr>
          <w:rFonts w:cs="Tahoma"/>
          <w:szCs w:val="22"/>
          <w:lang w:val="nl-NL"/>
        </w:rPr>
        <w:t xml:space="preserve"> * ( </w:t>
      </w:r>
      <w:r w:rsidRPr="004063FC">
        <w:rPr>
          <w:rFonts w:cs="Tahoma"/>
          <w:szCs w:val="22"/>
          <w:lang w:val="el-GR"/>
        </w:rPr>
        <w:t>Β</w:t>
      </w:r>
      <w:r w:rsidRPr="004063FC">
        <w:rPr>
          <w:rFonts w:cs="Tahoma"/>
          <w:szCs w:val="22"/>
          <w:vertAlign w:val="subscript"/>
          <w:lang w:val="nl-NL"/>
        </w:rPr>
        <w:t xml:space="preserve">i </w:t>
      </w:r>
      <w:r w:rsidRPr="004063FC">
        <w:rPr>
          <w:rFonts w:cs="Tahoma"/>
          <w:szCs w:val="22"/>
          <w:lang w:val="nl-NL"/>
        </w:rPr>
        <w:t xml:space="preserve">/ </w:t>
      </w:r>
      <w:r w:rsidRPr="004063FC">
        <w:rPr>
          <w:rFonts w:cs="Tahoma"/>
          <w:szCs w:val="22"/>
          <w:lang w:val="el-GR"/>
        </w:rPr>
        <w:t>Β</w:t>
      </w:r>
      <w:r w:rsidRPr="004063FC">
        <w:rPr>
          <w:rFonts w:cs="Tahoma"/>
          <w:szCs w:val="22"/>
          <w:vertAlign w:val="subscript"/>
          <w:lang w:val="nl-NL"/>
        </w:rPr>
        <w:t xml:space="preserve">max </w:t>
      </w:r>
      <w:r w:rsidRPr="004063FC">
        <w:rPr>
          <w:rFonts w:cs="Tahoma"/>
          <w:szCs w:val="22"/>
          <w:lang w:val="nl-NL"/>
        </w:rPr>
        <w:t xml:space="preserve">) + </w:t>
      </w:r>
      <w:r w:rsidR="00C600C7" w:rsidRPr="004063FC">
        <w:rPr>
          <w:rFonts w:cs="Tahoma"/>
          <w:szCs w:val="22"/>
          <w:lang w:val="en-US"/>
        </w:rPr>
        <w:t>2</w:t>
      </w:r>
      <w:r w:rsidR="00C63D8E" w:rsidRPr="004063FC">
        <w:rPr>
          <w:rFonts w:cs="Tahoma"/>
          <w:szCs w:val="22"/>
          <w:lang w:val="en-US"/>
        </w:rPr>
        <w:t>0</w:t>
      </w:r>
      <w:r w:rsidRPr="004063FC">
        <w:rPr>
          <w:rFonts w:cs="Tahoma"/>
          <w:szCs w:val="22"/>
          <w:lang w:val="en-US"/>
        </w:rPr>
        <w:t>%</w:t>
      </w:r>
      <w:r w:rsidRPr="004063FC">
        <w:rPr>
          <w:rFonts w:cs="Tahoma"/>
          <w:szCs w:val="22"/>
          <w:lang w:val="nl-NL"/>
        </w:rPr>
        <w:t xml:space="preserve"> * (K</w:t>
      </w:r>
      <w:r w:rsidRPr="004063FC">
        <w:rPr>
          <w:rFonts w:cs="Tahoma"/>
          <w:szCs w:val="22"/>
          <w:vertAlign w:val="subscript"/>
          <w:lang w:val="nl-NL"/>
        </w:rPr>
        <w:t>min</w:t>
      </w:r>
      <w:r w:rsidRPr="004063FC">
        <w:rPr>
          <w:rFonts w:cs="Tahoma"/>
          <w:szCs w:val="22"/>
          <w:lang w:val="nl-NL"/>
        </w:rPr>
        <w:t>/K</w:t>
      </w:r>
      <w:r w:rsidRPr="004063FC">
        <w:rPr>
          <w:rFonts w:cs="Tahoma"/>
          <w:szCs w:val="22"/>
          <w:vertAlign w:val="subscript"/>
          <w:lang w:val="nl-NL"/>
        </w:rPr>
        <w:t>i</w:t>
      </w:r>
      <w:r w:rsidRPr="004063FC">
        <w:rPr>
          <w:rFonts w:cs="Tahoma"/>
          <w:szCs w:val="22"/>
          <w:lang w:val="nl-NL"/>
        </w:rPr>
        <w:t>)</w:t>
      </w:r>
    </w:p>
    <w:p w14:paraId="5534D554" w14:textId="77777777" w:rsidR="001D71FA" w:rsidRPr="00603221" w:rsidRDefault="001D71FA" w:rsidP="001D71FA">
      <w:pPr>
        <w:ind w:left="284"/>
        <w:rPr>
          <w:rFonts w:cs="Tahoma"/>
          <w:szCs w:val="22"/>
          <w:lang w:val="el-GR"/>
        </w:rPr>
      </w:pPr>
      <w:r w:rsidRPr="00603221">
        <w:rPr>
          <w:rFonts w:cs="Tahoma"/>
          <w:szCs w:val="22"/>
          <w:lang w:val="el-GR"/>
        </w:rPr>
        <w:t>όπου:</w:t>
      </w:r>
    </w:p>
    <w:p w14:paraId="66E8D8D8" w14:textId="77777777" w:rsidR="001D71FA" w:rsidRPr="00603221" w:rsidRDefault="001D71FA" w:rsidP="001D71FA">
      <w:pPr>
        <w:tabs>
          <w:tab w:val="left" w:pos="1080"/>
        </w:tabs>
        <w:ind w:left="284"/>
        <w:rPr>
          <w:rFonts w:cs="Tahoma"/>
          <w:szCs w:val="22"/>
          <w:lang w:val="el-GR"/>
        </w:rPr>
      </w:pPr>
      <w:r w:rsidRPr="00603221">
        <w:rPr>
          <w:rFonts w:cs="Tahoma"/>
          <w:szCs w:val="22"/>
          <w:lang w:val="el-GR"/>
        </w:rPr>
        <w:t>Β</w:t>
      </w:r>
      <w:r w:rsidRPr="00603221">
        <w:rPr>
          <w:rFonts w:cs="Tahoma"/>
          <w:szCs w:val="22"/>
          <w:vertAlign w:val="subscript"/>
        </w:rPr>
        <w:t>max</w:t>
      </w:r>
      <w:r w:rsidRPr="00603221">
        <w:rPr>
          <w:rFonts w:cs="Tahoma"/>
          <w:szCs w:val="22"/>
          <w:vertAlign w:val="subscript"/>
          <w:lang w:val="el-GR"/>
        </w:rPr>
        <w:t xml:space="preserve"> </w:t>
      </w:r>
      <w:r w:rsidRPr="00603221">
        <w:rPr>
          <w:rFonts w:cs="Tahoma"/>
          <w:szCs w:val="22"/>
          <w:vertAlign w:val="subscript"/>
          <w:lang w:val="el-GR"/>
        </w:rPr>
        <w:tab/>
      </w:r>
      <w:r w:rsidRPr="00603221">
        <w:rPr>
          <w:rFonts w:cs="Tahoma"/>
          <w:szCs w:val="22"/>
          <w:lang w:val="el-GR"/>
        </w:rPr>
        <w:t xml:space="preserve">η συνολική βαθμολογία που έλαβε η καλύτερη Τεχνική Προσφορά </w:t>
      </w:r>
    </w:p>
    <w:p w14:paraId="0DD3D4CD" w14:textId="77777777" w:rsidR="001D71FA" w:rsidRPr="00603221" w:rsidRDefault="001D71FA" w:rsidP="001D71FA">
      <w:pPr>
        <w:tabs>
          <w:tab w:val="left" w:pos="1080"/>
        </w:tabs>
        <w:ind w:left="284"/>
        <w:rPr>
          <w:rFonts w:cs="Tahoma"/>
          <w:szCs w:val="22"/>
          <w:lang w:val="el-GR"/>
        </w:rPr>
      </w:pPr>
      <w:r w:rsidRPr="00603221">
        <w:rPr>
          <w:rFonts w:cs="Tahoma"/>
          <w:szCs w:val="22"/>
          <w:lang w:val="el-GR"/>
        </w:rPr>
        <w:t>Β</w:t>
      </w:r>
      <w:proofErr w:type="spellStart"/>
      <w:r w:rsidRPr="00603221">
        <w:rPr>
          <w:rFonts w:cs="Tahoma"/>
          <w:szCs w:val="22"/>
          <w:vertAlign w:val="subscript"/>
        </w:rPr>
        <w:t>i</w:t>
      </w:r>
      <w:proofErr w:type="spellEnd"/>
      <w:r w:rsidRPr="00603221">
        <w:rPr>
          <w:rFonts w:cs="Tahoma"/>
          <w:szCs w:val="22"/>
          <w:vertAlign w:val="subscript"/>
          <w:lang w:val="el-GR"/>
        </w:rPr>
        <w:tab/>
      </w:r>
      <w:r w:rsidRPr="00603221">
        <w:rPr>
          <w:rFonts w:cs="Tahoma"/>
          <w:szCs w:val="22"/>
          <w:lang w:val="el-GR"/>
        </w:rPr>
        <w:t xml:space="preserve">η συνολική βαθμολογία της Τεχνικής Προσφοράς </w:t>
      </w:r>
      <w:proofErr w:type="spellStart"/>
      <w:r w:rsidRPr="00603221">
        <w:rPr>
          <w:rFonts w:cs="Tahoma"/>
          <w:szCs w:val="22"/>
        </w:rPr>
        <w:t>i</w:t>
      </w:r>
      <w:proofErr w:type="spellEnd"/>
    </w:p>
    <w:p w14:paraId="12977964" w14:textId="77777777" w:rsidR="001D71FA" w:rsidRPr="00603221" w:rsidRDefault="001D71FA" w:rsidP="001D71FA">
      <w:pPr>
        <w:tabs>
          <w:tab w:val="left" w:pos="1080"/>
        </w:tabs>
        <w:ind w:left="284"/>
        <w:rPr>
          <w:rFonts w:cs="Tahoma"/>
          <w:szCs w:val="22"/>
          <w:lang w:val="el-GR"/>
        </w:rPr>
      </w:pPr>
      <w:proofErr w:type="spellStart"/>
      <w:r w:rsidRPr="00603221">
        <w:rPr>
          <w:rFonts w:cs="Tahoma"/>
          <w:szCs w:val="22"/>
        </w:rPr>
        <w:t>K</w:t>
      </w:r>
      <w:r w:rsidRPr="00603221">
        <w:rPr>
          <w:rFonts w:cs="Tahoma"/>
          <w:szCs w:val="22"/>
          <w:vertAlign w:val="subscript"/>
        </w:rPr>
        <w:t>min</w:t>
      </w:r>
      <w:proofErr w:type="spellEnd"/>
      <w:r w:rsidRPr="00603221">
        <w:rPr>
          <w:rFonts w:cs="Tahoma"/>
          <w:szCs w:val="22"/>
          <w:vertAlign w:val="subscript"/>
          <w:lang w:val="el-GR"/>
        </w:rPr>
        <w:t xml:space="preserve"> </w:t>
      </w:r>
      <w:r w:rsidRPr="00603221">
        <w:rPr>
          <w:rFonts w:cs="Tahoma"/>
          <w:szCs w:val="22"/>
          <w:vertAlign w:val="subscript"/>
          <w:lang w:val="el-GR"/>
        </w:rPr>
        <w:tab/>
      </w:r>
      <w:r w:rsidRPr="00603221">
        <w:rPr>
          <w:rFonts w:cs="Tahoma"/>
          <w:szCs w:val="22"/>
          <w:lang w:val="el-GR"/>
        </w:rPr>
        <w:t xml:space="preserve">το συνολικό συγκριτικό κόστος της Προσφοράς με τη μικρότερη τιμή </w:t>
      </w:r>
    </w:p>
    <w:p w14:paraId="5818BEA7" w14:textId="77777777" w:rsidR="001D71FA" w:rsidRPr="00603221" w:rsidRDefault="001D71FA" w:rsidP="001D71FA">
      <w:pPr>
        <w:tabs>
          <w:tab w:val="left" w:pos="1080"/>
        </w:tabs>
        <w:ind w:left="284"/>
        <w:rPr>
          <w:rFonts w:cs="Tahoma"/>
          <w:szCs w:val="22"/>
          <w:lang w:val="el-GR"/>
        </w:rPr>
      </w:pPr>
      <w:r w:rsidRPr="00603221">
        <w:rPr>
          <w:rFonts w:cs="Tahoma"/>
          <w:szCs w:val="22"/>
          <w:lang w:val="el-GR"/>
        </w:rPr>
        <w:t>Κ</w:t>
      </w:r>
      <w:proofErr w:type="spellStart"/>
      <w:r w:rsidRPr="00603221">
        <w:rPr>
          <w:rFonts w:cs="Tahoma"/>
          <w:szCs w:val="22"/>
          <w:vertAlign w:val="subscript"/>
        </w:rPr>
        <w:t>i</w:t>
      </w:r>
      <w:proofErr w:type="spellEnd"/>
      <w:r w:rsidRPr="00603221">
        <w:rPr>
          <w:rFonts w:cs="Tahoma"/>
          <w:szCs w:val="22"/>
          <w:vertAlign w:val="subscript"/>
          <w:lang w:val="el-GR"/>
        </w:rPr>
        <w:tab/>
      </w:r>
      <w:r w:rsidRPr="00603221">
        <w:rPr>
          <w:rFonts w:cs="Tahoma"/>
          <w:szCs w:val="22"/>
          <w:lang w:val="el-GR"/>
        </w:rPr>
        <w:t xml:space="preserve">το συνολικό συγκριτικό κόστος της Προσφοράς </w:t>
      </w:r>
      <w:proofErr w:type="spellStart"/>
      <w:r w:rsidRPr="00603221">
        <w:rPr>
          <w:rFonts w:cs="Tahoma"/>
          <w:szCs w:val="22"/>
        </w:rPr>
        <w:t>i</w:t>
      </w:r>
      <w:proofErr w:type="spellEnd"/>
      <w:r w:rsidRPr="00603221">
        <w:rPr>
          <w:rFonts w:cs="Tahoma"/>
          <w:szCs w:val="22"/>
          <w:lang w:val="el-GR"/>
        </w:rPr>
        <w:t xml:space="preserve"> </w:t>
      </w:r>
    </w:p>
    <w:p w14:paraId="4856F7E4" w14:textId="56C58CC3" w:rsidR="001D71FA" w:rsidRDefault="001D71FA" w:rsidP="001D71FA">
      <w:pPr>
        <w:tabs>
          <w:tab w:val="left" w:pos="1080"/>
        </w:tabs>
        <w:ind w:left="284"/>
        <w:rPr>
          <w:rFonts w:cs="Tahoma"/>
          <w:szCs w:val="22"/>
          <w:lang w:val="el-GR"/>
        </w:rPr>
      </w:pPr>
      <w:r w:rsidRPr="00603221">
        <w:rPr>
          <w:rFonts w:cs="Tahoma"/>
          <w:szCs w:val="22"/>
          <w:lang w:val="el-GR"/>
        </w:rPr>
        <w:t>Λ</w:t>
      </w:r>
      <w:proofErr w:type="spellStart"/>
      <w:r w:rsidRPr="00603221">
        <w:rPr>
          <w:rFonts w:cs="Tahoma"/>
          <w:szCs w:val="22"/>
          <w:vertAlign w:val="subscript"/>
        </w:rPr>
        <w:t>i</w:t>
      </w:r>
      <w:proofErr w:type="spellEnd"/>
      <w:r w:rsidRPr="00603221">
        <w:rPr>
          <w:rFonts w:cs="Tahoma"/>
          <w:szCs w:val="22"/>
          <w:lang w:val="el-GR"/>
        </w:rPr>
        <w:tab/>
        <w:t>το οποίο στρογγυλοποιείται στα 2 δεκαδικά ψηφία.</w:t>
      </w:r>
      <w:r>
        <w:rPr>
          <w:rFonts w:cs="Tahoma"/>
          <w:szCs w:val="22"/>
          <w:lang w:val="el-GR"/>
        </w:rPr>
        <w:t>)</w:t>
      </w:r>
    </w:p>
    <w:p w14:paraId="73B60C0C" w14:textId="29F92830" w:rsidR="00422AB7" w:rsidRDefault="00422AB7" w:rsidP="001D71FA">
      <w:pPr>
        <w:tabs>
          <w:tab w:val="left" w:pos="1080"/>
        </w:tabs>
        <w:ind w:left="284"/>
        <w:rPr>
          <w:rFonts w:cs="Tahoma"/>
          <w:szCs w:val="22"/>
          <w:lang w:val="el-GR"/>
        </w:rPr>
      </w:pPr>
    </w:p>
    <w:p w14:paraId="297D643A" w14:textId="77777777" w:rsidR="00422AB7" w:rsidRPr="00603221" w:rsidRDefault="00422AB7" w:rsidP="00422AB7">
      <w:pPr>
        <w:pStyle w:val="4"/>
        <w:rPr>
          <w:rFonts w:cs="Tahoma"/>
          <w:szCs w:val="22"/>
          <w:u w:val="single"/>
          <w:lang w:val="el-GR"/>
        </w:rPr>
      </w:pPr>
      <w:bookmarkStart w:id="330" w:name="_Toc9049526"/>
      <w:bookmarkStart w:id="331" w:name="_Toc9050798"/>
      <w:bookmarkStart w:id="332" w:name="_Toc16061711"/>
      <w:bookmarkStart w:id="333" w:name="_Toc25743321"/>
      <w:bookmarkStart w:id="334" w:name="_Toc26592535"/>
      <w:bookmarkStart w:id="335" w:name="_Toc43634791"/>
      <w:bookmarkStart w:id="336" w:name="_Toc44821171"/>
      <w:bookmarkStart w:id="337" w:name="_Toc48552963"/>
      <w:bookmarkStart w:id="338" w:name="_Toc49074409"/>
      <w:bookmarkStart w:id="339" w:name="_Toc286055470"/>
      <w:bookmarkStart w:id="340" w:name="_Toc74566856"/>
      <w:bookmarkStart w:id="341" w:name="_Toc95317681"/>
      <w:r w:rsidRPr="00603221">
        <w:rPr>
          <w:rFonts w:cs="Tahoma"/>
          <w:szCs w:val="22"/>
          <w:u w:val="single"/>
          <w:lang w:val="el-GR"/>
        </w:rPr>
        <w:t>Διαμόρφωση συγκριτικού κόστους Προσφοράς</w:t>
      </w:r>
      <w:bookmarkEnd w:id="330"/>
      <w:bookmarkEnd w:id="331"/>
      <w:bookmarkEnd w:id="332"/>
      <w:bookmarkEnd w:id="333"/>
      <w:bookmarkEnd w:id="334"/>
      <w:bookmarkEnd w:id="335"/>
      <w:bookmarkEnd w:id="336"/>
      <w:bookmarkEnd w:id="337"/>
      <w:bookmarkEnd w:id="338"/>
      <w:bookmarkEnd w:id="339"/>
      <w:bookmarkEnd w:id="340"/>
      <w:bookmarkEnd w:id="341"/>
    </w:p>
    <w:p w14:paraId="4A7AC92E" w14:textId="77777777" w:rsidR="00422AB7" w:rsidRPr="00603221" w:rsidRDefault="00422AB7" w:rsidP="00422AB7">
      <w:pPr>
        <w:rPr>
          <w:lang w:val="el-GR"/>
        </w:rPr>
      </w:pPr>
      <w:r w:rsidRPr="00603221">
        <w:rPr>
          <w:lang w:val="el-GR"/>
        </w:rPr>
        <w:t xml:space="preserve">Το συγκριτικό κόστος Κ κάθε Προσφοράς περιλαμβάνει: </w:t>
      </w:r>
    </w:p>
    <w:p w14:paraId="6384C7D2" w14:textId="531C5850" w:rsidR="00422AB7" w:rsidRDefault="00422AB7" w:rsidP="0015086B">
      <w:pPr>
        <w:numPr>
          <w:ilvl w:val="0"/>
          <w:numId w:val="87"/>
        </w:numPr>
        <w:suppressAutoHyphens w:val="0"/>
        <w:rPr>
          <w:lang w:val="el-GR"/>
        </w:rPr>
      </w:pPr>
      <w:r w:rsidRPr="00603221">
        <w:rPr>
          <w:lang w:val="el-GR"/>
        </w:rPr>
        <w:t xml:space="preserve">το συνολικό κόστος για το Έργο, χωρίς ΦΠΑ {βλ. </w:t>
      </w:r>
      <w:r>
        <w:rPr>
          <w:lang w:val="el-GR"/>
        </w:rPr>
        <w:fldChar w:fldCharType="begin"/>
      </w:r>
      <w:r>
        <w:rPr>
          <w:lang w:val="el-GR"/>
        </w:rPr>
        <w:instrText xml:space="preserve"> REF _Ref40980023 \h </w:instrText>
      </w:r>
      <w:r>
        <w:rPr>
          <w:lang w:val="el-GR"/>
        </w:rPr>
      </w:r>
      <w:r>
        <w:rPr>
          <w:lang w:val="el-GR"/>
        </w:rPr>
        <w:fldChar w:fldCharType="separate"/>
      </w:r>
      <w:r w:rsidR="00C61D58" w:rsidRPr="00603221">
        <w:rPr>
          <w:rFonts w:cs="Tahoma"/>
          <w:lang w:val="el-GR"/>
        </w:rPr>
        <w:t xml:space="preserve">ΠΑΡΑΡΤΗΜΑ </w:t>
      </w:r>
      <w:r w:rsidR="00C61D58" w:rsidRPr="00603221">
        <w:rPr>
          <w:rFonts w:cs="Tahoma"/>
        </w:rPr>
        <w:t>VI</w:t>
      </w:r>
      <w:r w:rsidR="00C61D58" w:rsidRPr="00603221">
        <w:rPr>
          <w:rFonts w:cs="Tahoma"/>
          <w:lang w:val="el-GR"/>
        </w:rPr>
        <w:t xml:space="preserve"> – Υπόδειγμα Οικονομικής Προσφοράς</w:t>
      </w:r>
      <w:r>
        <w:rPr>
          <w:lang w:val="el-GR"/>
        </w:rPr>
        <w:fldChar w:fldCharType="end"/>
      </w:r>
      <w:r w:rsidRPr="00603221">
        <w:rPr>
          <w:lang w:val="el-GR"/>
        </w:rPr>
        <w:t xml:space="preserve">, πίνακα  </w:t>
      </w:r>
      <w:r w:rsidRPr="004231FD">
        <w:rPr>
          <w:b/>
          <w:bCs/>
          <w:lang w:val="el-GR"/>
        </w:rPr>
        <w:fldChar w:fldCharType="begin"/>
      </w:r>
      <w:r w:rsidRPr="004231FD">
        <w:rPr>
          <w:b/>
          <w:bCs/>
          <w:lang w:val="el-GR"/>
        </w:rPr>
        <w:instrText xml:space="preserve"> REF _Ref314060552 \w \h </w:instrText>
      </w:r>
      <w:r>
        <w:rPr>
          <w:b/>
          <w:bCs/>
          <w:lang w:val="el-GR"/>
        </w:rPr>
        <w:instrText xml:space="preserve"> \* MERGEFORMAT </w:instrText>
      </w:r>
      <w:r w:rsidRPr="004231FD">
        <w:rPr>
          <w:b/>
          <w:bCs/>
          <w:lang w:val="el-GR"/>
        </w:rPr>
      </w:r>
      <w:r w:rsidRPr="004231FD">
        <w:rPr>
          <w:b/>
          <w:bCs/>
          <w:lang w:val="el-GR"/>
        </w:rPr>
        <w:fldChar w:fldCharType="separate"/>
      </w:r>
      <w:r w:rsidR="00C61D58">
        <w:rPr>
          <w:b/>
          <w:bCs/>
          <w:lang w:val="el-GR"/>
        </w:rPr>
        <w:t>4.1</w:t>
      </w:r>
      <w:r w:rsidRPr="004231FD">
        <w:rPr>
          <w:b/>
          <w:bCs/>
          <w:lang w:val="el-GR"/>
        </w:rPr>
        <w:fldChar w:fldCharType="end"/>
      </w:r>
      <w:r>
        <w:rPr>
          <w:lang w:val="el-GR"/>
        </w:rPr>
        <w:t xml:space="preserve"> </w:t>
      </w:r>
      <w:r>
        <w:rPr>
          <w:lang w:val="el-GR"/>
        </w:rPr>
        <w:fldChar w:fldCharType="begin"/>
      </w:r>
      <w:r>
        <w:rPr>
          <w:lang w:val="el-GR"/>
        </w:rPr>
        <w:instrText xml:space="preserve"> REF _Ref314060552 \h </w:instrText>
      </w:r>
      <w:r>
        <w:rPr>
          <w:lang w:val="el-GR"/>
        </w:rPr>
      </w:r>
      <w:r>
        <w:rPr>
          <w:lang w:val="el-GR"/>
        </w:rPr>
        <w:fldChar w:fldCharType="separate"/>
      </w:r>
      <w:r w:rsidR="00C61D58" w:rsidRPr="00C61D58">
        <w:rPr>
          <w:rFonts w:cs="Tahoma"/>
          <w:b/>
          <w:bCs/>
          <w:szCs w:val="22"/>
          <w:lang w:val="el-GR"/>
        </w:rPr>
        <w:t>Συγκεντρωτικός Πίνακας Οικονομικής Προσφοράς Έργου</w:t>
      </w:r>
      <w:r>
        <w:rPr>
          <w:lang w:val="el-GR"/>
        </w:rPr>
        <w:fldChar w:fldCharType="end"/>
      </w:r>
      <w:r w:rsidR="004231FD">
        <w:rPr>
          <w:lang w:val="el-GR"/>
        </w:rPr>
        <w:t>}</w:t>
      </w:r>
    </w:p>
    <w:p w14:paraId="4FD0DDD6" w14:textId="77777777" w:rsidR="00BB6412" w:rsidRDefault="00BB6412" w:rsidP="00BB6412">
      <w:pPr>
        <w:suppressAutoHyphens w:val="0"/>
        <w:rPr>
          <w:lang w:val="el-GR"/>
        </w:rPr>
      </w:pPr>
    </w:p>
    <w:p w14:paraId="1ADB2F57" w14:textId="77777777" w:rsidR="00BB6412" w:rsidRPr="00603221" w:rsidRDefault="00BB6412" w:rsidP="00BB6412">
      <w:pPr>
        <w:suppressAutoHyphens w:val="0"/>
        <w:rPr>
          <w:lang w:val="el-GR"/>
        </w:rPr>
      </w:pPr>
    </w:p>
    <w:p w14:paraId="75032E74" w14:textId="77777777" w:rsidR="001D71FA" w:rsidRPr="00F23925" w:rsidRDefault="001D71FA" w:rsidP="00F23925">
      <w:pPr>
        <w:rPr>
          <w:lang w:val="el-GR"/>
        </w:rPr>
      </w:pPr>
    </w:p>
    <w:p w14:paraId="4771E2A2" w14:textId="77777777" w:rsidR="008338F0" w:rsidRPr="00603221" w:rsidRDefault="003355E7" w:rsidP="003A109E">
      <w:pPr>
        <w:pStyle w:val="2"/>
        <w:rPr>
          <w:rFonts w:cs="Tahoma"/>
          <w:lang w:val="el-GR"/>
        </w:rPr>
      </w:pPr>
      <w:r w:rsidRPr="00603221">
        <w:rPr>
          <w:rFonts w:cs="Tahoma"/>
          <w:lang w:val="el-GR"/>
        </w:rPr>
        <w:lastRenderedPageBreak/>
        <w:tab/>
      </w:r>
      <w:bookmarkStart w:id="342" w:name="_Toc95317682"/>
      <w:r w:rsidRPr="00603221">
        <w:rPr>
          <w:rFonts w:cs="Tahoma"/>
          <w:lang w:val="el-GR"/>
        </w:rPr>
        <w:t>Κατάρτιση - Περιεχόμενο Προσφορών</w:t>
      </w:r>
      <w:bookmarkEnd w:id="342"/>
    </w:p>
    <w:p w14:paraId="77103F42" w14:textId="29BC59CF" w:rsidR="008338F0" w:rsidRPr="00603221" w:rsidRDefault="003355E7" w:rsidP="00ED1485">
      <w:pPr>
        <w:pStyle w:val="3"/>
        <w:ind w:left="720"/>
        <w:rPr>
          <w:lang w:val="el-GR"/>
        </w:rPr>
      </w:pPr>
      <w:bookmarkStart w:id="343" w:name="_Ref496542253"/>
      <w:bookmarkStart w:id="344" w:name="_Toc95317683"/>
      <w:r w:rsidRPr="00603221">
        <w:rPr>
          <w:lang w:val="el-GR"/>
        </w:rPr>
        <w:t>Γενικοί όροι υποβολής προσφορών</w:t>
      </w:r>
      <w:bookmarkEnd w:id="343"/>
      <w:bookmarkEnd w:id="344"/>
    </w:p>
    <w:p w14:paraId="4557C215" w14:textId="16E489F0" w:rsidR="008338F0" w:rsidRPr="00603221" w:rsidRDefault="003355E7">
      <w:pPr>
        <w:rPr>
          <w:rFonts w:cs="Tahoma"/>
          <w:szCs w:val="22"/>
          <w:lang w:val="el-GR"/>
        </w:rPr>
      </w:pPr>
      <w:r w:rsidRPr="00603221">
        <w:rPr>
          <w:rFonts w:cs="Tahoma"/>
          <w:szCs w:val="22"/>
          <w:lang w:val="el-GR"/>
        </w:rPr>
        <w:t xml:space="preserve">Οι προσφορές υποβάλλονται με βάση τις απαιτήσεις της </w:t>
      </w:r>
      <w:r w:rsidR="00893B0F" w:rsidRPr="00603221">
        <w:rPr>
          <w:rFonts w:cs="Tahoma"/>
          <w:szCs w:val="22"/>
          <w:lang w:val="el-GR"/>
        </w:rPr>
        <w:t xml:space="preserve">παρούσας </w:t>
      </w:r>
      <w:r w:rsidRPr="00603221">
        <w:rPr>
          <w:rFonts w:cs="Tahoma"/>
          <w:szCs w:val="22"/>
          <w:lang w:val="el-GR"/>
        </w:rPr>
        <w:t>Διακήρυξης, για</w:t>
      </w:r>
      <w:r w:rsidR="00E1337D" w:rsidRPr="00603221">
        <w:rPr>
          <w:rFonts w:cs="Tahoma"/>
          <w:szCs w:val="22"/>
          <w:lang w:val="el-GR"/>
        </w:rPr>
        <w:t xml:space="preserve"> </w:t>
      </w:r>
      <w:r w:rsidRPr="00603221">
        <w:rPr>
          <w:rFonts w:cs="Tahoma"/>
          <w:szCs w:val="22"/>
          <w:lang w:val="el-GR"/>
        </w:rPr>
        <w:t xml:space="preserve">όλες τις περιγραφόμενες υπηρεσίες. </w:t>
      </w:r>
    </w:p>
    <w:p w14:paraId="52BD8A40" w14:textId="5B267AF8" w:rsidR="008338F0" w:rsidRDefault="003355E7">
      <w:pPr>
        <w:rPr>
          <w:rFonts w:cs="Tahoma"/>
          <w:i/>
          <w:iCs/>
          <w:color w:val="5B9BD5"/>
          <w:szCs w:val="22"/>
          <w:lang w:val="el-GR"/>
        </w:rPr>
      </w:pPr>
      <w:r w:rsidRPr="00603221">
        <w:rPr>
          <w:rFonts w:cs="Tahoma"/>
          <w:szCs w:val="22"/>
          <w:lang w:val="el-GR"/>
        </w:rPr>
        <w:t xml:space="preserve">Δεν επιτρέπονται εναλλακτικές προσφορές </w:t>
      </w:r>
      <w:r w:rsidR="00893B0F" w:rsidRPr="00603221">
        <w:rPr>
          <w:rFonts w:cs="Tahoma"/>
          <w:i/>
          <w:iCs/>
          <w:color w:val="5B9BD5"/>
          <w:szCs w:val="22"/>
          <w:lang w:val="el-GR"/>
        </w:rPr>
        <w:t>.</w:t>
      </w:r>
    </w:p>
    <w:p w14:paraId="5B01626F" w14:textId="77777777" w:rsidR="002B2F6A" w:rsidRDefault="002B2F6A" w:rsidP="002B2F6A">
      <w:pPr>
        <w:rPr>
          <w:rFonts w:cs="Helvetica"/>
          <w:color w:val="000000"/>
          <w:szCs w:val="22"/>
          <w:lang w:val="el-GR" w:eastAsia="el-GR"/>
        </w:rPr>
      </w:pPr>
      <w:bookmarkStart w:id="345" w:name="_Hlk77070009"/>
      <w:r>
        <w:rPr>
          <w:rFonts w:cs="Helvetica"/>
          <w:color w:val="000000"/>
          <w:szCs w:val="22"/>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szCs w:val="22"/>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szCs w:val="22"/>
          <w:lang w:val="el-GR" w:eastAsia="el-GR"/>
        </w:rPr>
        <w:footnoteReference w:id="8"/>
      </w:r>
      <w:r>
        <w:rPr>
          <w:rFonts w:cs="Helvetica"/>
          <w:color w:val="000000"/>
          <w:szCs w:val="22"/>
          <w:lang w:val="el-GR" w:eastAsia="el-GR"/>
        </w:rPr>
        <w:t>.</w:t>
      </w:r>
    </w:p>
    <w:p w14:paraId="5F2A1B2F" w14:textId="77777777" w:rsidR="002B2F6A" w:rsidRDefault="002B2F6A" w:rsidP="002B2F6A">
      <w:pPr>
        <w:rPr>
          <w:lang w:val="el-GR"/>
        </w:rPr>
      </w:pPr>
      <w:r w:rsidRPr="00CB7A20">
        <w:rPr>
          <w:rFonts w:cs="Helvetica"/>
          <w:color w:val="000000"/>
          <w:szCs w:val="22"/>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CB7A20">
        <w:rPr>
          <w:rFonts w:cs="Helvetica"/>
          <w:color w:val="000000"/>
          <w:szCs w:val="22"/>
          <w:lang w:val="el-GR" w:eastAsia="el-GR"/>
        </w:rPr>
        <w:t>αποφαινομένου</w:t>
      </w:r>
      <w:proofErr w:type="spellEnd"/>
      <w:r w:rsidRPr="00CB7A20">
        <w:rPr>
          <w:rFonts w:cs="Helvetica"/>
          <w:color w:val="000000"/>
          <w:szCs w:val="22"/>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d"/>
          <w:rFonts w:cs="Helvetica"/>
          <w:color w:val="000000"/>
          <w:szCs w:val="22"/>
          <w:lang w:val="el-GR" w:eastAsia="el-GR"/>
        </w:rPr>
        <w:footnoteReference w:id="9"/>
      </w:r>
    </w:p>
    <w:p w14:paraId="256B2B9A" w14:textId="77777777" w:rsidR="008338F0" w:rsidRPr="00603221" w:rsidRDefault="003355E7" w:rsidP="00ED1485">
      <w:pPr>
        <w:pStyle w:val="3"/>
        <w:ind w:left="720"/>
        <w:rPr>
          <w:lang w:val="el-GR"/>
        </w:rPr>
      </w:pPr>
      <w:bookmarkStart w:id="346" w:name="_Toc74566860"/>
      <w:bookmarkStart w:id="347" w:name="_Toc78358059"/>
      <w:bookmarkStart w:id="348" w:name="_Toc78358313"/>
      <w:bookmarkStart w:id="349" w:name="_Ref496542299"/>
      <w:bookmarkStart w:id="350" w:name="_Toc95317684"/>
      <w:bookmarkEnd w:id="345"/>
      <w:bookmarkEnd w:id="346"/>
      <w:bookmarkEnd w:id="347"/>
      <w:bookmarkEnd w:id="348"/>
      <w:r w:rsidRPr="00603221">
        <w:rPr>
          <w:lang w:val="el-GR"/>
        </w:rPr>
        <w:t>Χρόνος και Τρόπος υποβολής προσφορών</w:t>
      </w:r>
      <w:bookmarkEnd w:id="349"/>
      <w:bookmarkEnd w:id="350"/>
      <w:r w:rsidRPr="00603221">
        <w:rPr>
          <w:lang w:val="el-GR"/>
        </w:rPr>
        <w:t xml:space="preserve"> </w:t>
      </w:r>
    </w:p>
    <w:p w14:paraId="1B74885E" w14:textId="77777777" w:rsidR="008338F0" w:rsidRPr="00603221" w:rsidRDefault="003355E7">
      <w:pPr>
        <w:rPr>
          <w:rFonts w:cs="Tahoma"/>
          <w:b/>
          <w:i/>
          <w:iCs/>
          <w:color w:val="5B9BD5"/>
          <w:szCs w:val="22"/>
          <w:lang w:val="el-GR"/>
        </w:rPr>
      </w:pPr>
      <w:r w:rsidRPr="00603221">
        <w:rPr>
          <w:rFonts w:cs="Tahoma"/>
          <w:szCs w:val="22"/>
          <w:lang w:val="el-GR"/>
        </w:rPr>
        <w:t xml:space="preserve">Χρόνος και τρόπος υποβολής Προσφορών </w:t>
      </w:r>
    </w:p>
    <w:p w14:paraId="793AFD62" w14:textId="28AB1791" w:rsidR="00CD2733" w:rsidRPr="00CD2733" w:rsidRDefault="00CD2733" w:rsidP="00324A3B">
      <w:pPr>
        <w:pStyle w:val="4"/>
        <w:numPr>
          <w:ilvl w:val="0"/>
          <w:numId w:val="95"/>
        </w:numPr>
        <w:rPr>
          <w:b w:val="0"/>
          <w:bCs w:val="0"/>
          <w:lang w:val="el-GR"/>
        </w:rPr>
      </w:pPr>
      <w:bookmarkStart w:id="351" w:name="_Toc74566862"/>
      <w:bookmarkStart w:id="352" w:name="_Toc78358061"/>
      <w:bookmarkStart w:id="353" w:name="_Toc78358315"/>
      <w:bookmarkStart w:id="354" w:name="_Toc85543416"/>
      <w:bookmarkStart w:id="355" w:name="_Toc85555280"/>
      <w:bookmarkStart w:id="356" w:name="_Toc85622443"/>
      <w:bookmarkStart w:id="357" w:name="_Toc87612720"/>
      <w:bookmarkStart w:id="358" w:name="_Toc95317685"/>
      <w:bookmarkStart w:id="359" w:name="_Toc83371138"/>
      <w:bookmarkStart w:id="360" w:name="_Hlk77070037"/>
      <w:bookmarkEnd w:id="351"/>
      <w:bookmarkEnd w:id="352"/>
      <w:bookmarkEnd w:id="353"/>
      <w:bookmarkEnd w:id="354"/>
      <w:bookmarkEnd w:id="355"/>
      <w:bookmarkEnd w:id="356"/>
      <w:bookmarkEnd w:id="357"/>
      <w:bookmarkEnd w:id="358"/>
    </w:p>
    <w:p w14:paraId="19914EF2" w14:textId="7AC4B37B" w:rsidR="004B759E" w:rsidRPr="00ED1485" w:rsidRDefault="00893B0F" w:rsidP="00AA2434">
      <w:pPr>
        <w:rPr>
          <w:lang w:val="el-GR"/>
        </w:rPr>
      </w:pPr>
      <w:r w:rsidRPr="00ED1485">
        <w:rPr>
          <w:rFonts w:hint="eastAsia"/>
          <w:lang w:val="el-GR"/>
        </w:rPr>
        <w:t>Οι</w:t>
      </w:r>
      <w:r w:rsidRPr="00ED1485">
        <w:rPr>
          <w:lang w:val="el-GR"/>
        </w:rPr>
        <w:t xml:space="preserve"> </w:t>
      </w:r>
      <w:r w:rsidRPr="00ED1485">
        <w:rPr>
          <w:rFonts w:hint="eastAsia"/>
          <w:lang w:val="el-GR"/>
        </w:rPr>
        <w:t>προσφορές</w:t>
      </w:r>
      <w:r w:rsidRPr="00ED1485">
        <w:rPr>
          <w:lang w:val="el-GR"/>
        </w:rPr>
        <w:t xml:space="preserve"> </w:t>
      </w:r>
      <w:r w:rsidRPr="00ED1485">
        <w:rPr>
          <w:rFonts w:hint="eastAsia"/>
          <w:lang w:val="el-GR"/>
        </w:rPr>
        <w:t>υποβάλλονται</w:t>
      </w:r>
      <w:r w:rsidRPr="00ED1485">
        <w:rPr>
          <w:lang w:val="el-GR"/>
        </w:rPr>
        <w:t xml:space="preserve"> </w:t>
      </w:r>
      <w:r w:rsidRPr="00ED1485">
        <w:rPr>
          <w:rFonts w:hint="eastAsia"/>
          <w:lang w:val="el-GR"/>
        </w:rPr>
        <w:t>από</w:t>
      </w:r>
      <w:r w:rsidRPr="00ED1485">
        <w:rPr>
          <w:lang w:val="el-GR"/>
        </w:rPr>
        <w:t xml:space="preserve"> </w:t>
      </w:r>
      <w:r w:rsidRPr="00ED1485">
        <w:rPr>
          <w:rFonts w:hint="eastAsia"/>
          <w:lang w:val="el-GR"/>
        </w:rPr>
        <w:t>τους</w:t>
      </w:r>
      <w:r w:rsidRPr="00ED1485">
        <w:rPr>
          <w:lang w:val="el-GR"/>
        </w:rPr>
        <w:t xml:space="preserve"> </w:t>
      </w:r>
      <w:r w:rsidRPr="00ED1485">
        <w:rPr>
          <w:rFonts w:hint="eastAsia"/>
          <w:lang w:val="el-GR"/>
        </w:rPr>
        <w:t>ενδιαφερόμενους</w:t>
      </w:r>
      <w:r w:rsidRPr="00ED1485">
        <w:rPr>
          <w:lang w:val="el-GR"/>
        </w:rPr>
        <w:t xml:space="preserve"> </w:t>
      </w:r>
      <w:r w:rsidRPr="00ED1485">
        <w:rPr>
          <w:rFonts w:hint="eastAsia"/>
          <w:lang w:val="el-GR"/>
        </w:rPr>
        <w:t>ηλεκτρονικά</w:t>
      </w:r>
      <w:r w:rsidRPr="00ED1485">
        <w:rPr>
          <w:lang w:val="el-GR"/>
        </w:rPr>
        <w:t xml:space="preserve">, </w:t>
      </w:r>
      <w:r w:rsidRPr="00ED1485">
        <w:rPr>
          <w:rFonts w:hint="eastAsia"/>
          <w:lang w:val="el-GR"/>
        </w:rPr>
        <w:t>μέσω</w:t>
      </w:r>
      <w:r w:rsidRPr="00ED1485">
        <w:rPr>
          <w:lang w:val="el-GR"/>
        </w:rPr>
        <w:t xml:space="preserve"> </w:t>
      </w:r>
      <w:r w:rsidRPr="00ED1485">
        <w:rPr>
          <w:rFonts w:hint="eastAsia"/>
          <w:lang w:val="el-GR"/>
        </w:rPr>
        <w:t>της</w:t>
      </w:r>
      <w:r w:rsidRPr="00ED1485">
        <w:rPr>
          <w:lang w:val="el-GR"/>
        </w:rPr>
        <w:t xml:space="preserve"> </w:t>
      </w:r>
      <w:r w:rsidRPr="00ED1485">
        <w:rPr>
          <w:rFonts w:hint="eastAsia"/>
          <w:lang w:val="el-GR"/>
        </w:rPr>
        <w:t>διαδικτυακής</w:t>
      </w:r>
      <w:r w:rsidRPr="00ED1485">
        <w:rPr>
          <w:lang w:val="el-GR"/>
        </w:rPr>
        <w:t xml:space="preserve"> </w:t>
      </w:r>
      <w:r w:rsidRPr="00ED1485">
        <w:rPr>
          <w:rFonts w:hint="eastAsia"/>
          <w:lang w:val="el-GR"/>
        </w:rPr>
        <w:t>πύλης</w:t>
      </w:r>
      <w:r w:rsidRPr="00ED1485">
        <w:rPr>
          <w:lang w:val="el-GR"/>
        </w:rPr>
        <w:t xml:space="preserve"> www.promitheus.gov.gr </w:t>
      </w:r>
      <w:r w:rsidRPr="00ED1485">
        <w:rPr>
          <w:rFonts w:hint="eastAsia"/>
          <w:lang w:val="el-GR"/>
        </w:rPr>
        <w:t>του</w:t>
      </w:r>
      <w:r w:rsidRPr="00ED1485">
        <w:rPr>
          <w:lang w:val="el-GR"/>
        </w:rPr>
        <w:t xml:space="preserve"> </w:t>
      </w:r>
      <w:r w:rsidRPr="00ED1485">
        <w:rPr>
          <w:rFonts w:hint="eastAsia"/>
          <w:lang w:val="el-GR"/>
        </w:rPr>
        <w:t>ΕΣΗΔΗΣ</w:t>
      </w:r>
      <w:r w:rsidRPr="00ED1485">
        <w:rPr>
          <w:lang w:val="el-GR"/>
        </w:rPr>
        <w:t xml:space="preserve">, </w:t>
      </w:r>
      <w:r w:rsidRPr="00ED1485">
        <w:rPr>
          <w:rFonts w:hint="eastAsia"/>
          <w:lang w:val="el-GR"/>
        </w:rPr>
        <w:t>μέχρι</w:t>
      </w:r>
      <w:r w:rsidRPr="00ED1485">
        <w:rPr>
          <w:lang w:val="el-GR"/>
        </w:rPr>
        <w:t xml:space="preserve"> </w:t>
      </w:r>
      <w:r w:rsidRPr="00ED1485">
        <w:rPr>
          <w:rFonts w:hint="eastAsia"/>
          <w:lang w:val="el-GR"/>
        </w:rPr>
        <w:t>την</w:t>
      </w:r>
      <w:r w:rsidRPr="00ED1485">
        <w:rPr>
          <w:lang w:val="el-GR"/>
        </w:rPr>
        <w:t xml:space="preserve"> </w:t>
      </w:r>
      <w:r w:rsidRPr="00ED1485">
        <w:rPr>
          <w:rFonts w:hint="eastAsia"/>
          <w:lang w:val="el-GR"/>
        </w:rPr>
        <w:t>καταληκτική</w:t>
      </w:r>
      <w:r w:rsidRPr="00ED1485">
        <w:rPr>
          <w:lang w:val="el-GR"/>
        </w:rPr>
        <w:t xml:space="preserve"> </w:t>
      </w:r>
      <w:r w:rsidRPr="00ED1485">
        <w:rPr>
          <w:rFonts w:hint="eastAsia"/>
          <w:lang w:val="el-GR"/>
        </w:rPr>
        <w:t>ημερομηνία</w:t>
      </w:r>
      <w:r w:rsidRPr="00ED1485">
        <w:rPr>
          <w:lang w:val="el-GR"/>
        </w:rPr>
        <w:t xml:space="preserve"> </w:t>
      </w:r>
      <w:r w:rsidRPr="00ED1485">
        <w:rPr>
          <w:rFonts w:hint="eastAsia"/>
          <w:lang w:val="el-GR"/>
        </w:rPr>
        <w:t>και</w:t>
      </w:r>
      <w:r w:rsidRPr="00ED1485">
        <w:rPr>
          <w:lang w:val="el-GR"/>
        </w:rPr>
        <w:t xml:space="preserve"> </w:t>
      </w:r>
      <w:r w:rsidRPr="00ED1485">
        <w:rPr>
          <w:rFonts w:hint="eastAsia"/>
          <w:lang w:val="el-GR"/>
        </w:rPr>
        <w:t>ώρα</w:t>
      </w:r>
      <w:r w:rsidRPr="00ED1485">
        <w:rPr>
          <w:lang w:val="el-GR"/>
        </w:rPr>
        <w:t xml:space="preserve"> </w:t>
      </w:r>
      <w:r w:rsidRPr="00ED1485">
        <w:rPr>
          <w:rFonts w:hint="eastAsia"/>
          <w:lang w:val="el-GR"/>
        </w:rPr>
        <w:t>που</w:t>
      </w:r>
      <w:r w:rsidRPr="00ED1485">
        <w:rPr>
          <w:lang w:val="el-GR"/>
        </w:rPr>
        <w:t xml:space="preserve"> </w:t>
      </w:r>
      <w:r w:rsidRPr="00ED1485">
        <w:rPr>
          <w:rFonts w:hint="eastAsia"/>
          <w:lang w:val="el-GR"/>
        </w:rPr>
        <w:t>ορίζει</w:t>
      </w:r>
      <w:r w:rsidRPr="00ED1485">
        <w:rPr>
          <w:lang w:val="el-GR"/>
        </w:rPr>
        <w:t xml:space="preserve"> </w:t>
      </w:r>
      <w:r w:rsidRPr="00ED1485">
        <w:rPr>
          <w:rFonts w:hint="eastAsia"/>
          <w:lang w:val="el-GR"/>
        </w:rPr>
        <w:t>η</w:t>
      </w:r>
      <w:r w:rsidRPr="00ED1485">
        <w:rPr>
          <w:lang w:val="el-GR"/>
        </w:rPr>
        <w:t xml:space="preserve"> </w:t>
      </w:r>
      <w:r w:rsidRPr="00ED1485">
        <w:rPr>
          <w:rFonts w:hint="eastAsia"/>
          <w:lang w:val="el-GR"/>
        </w:rPr>
        <w:t>παρούσα</w:t>
      </w:r>
      <w:r w:rsidRPr="00ED1485">
        <w:rPr>
          <w:lang w:val="el-GR"/>
        </w:rPr>
        <w:t xml:space="preserve"> </w:t>
      </w:r>
      <w:r w:rsidRPr="00ED1485">
        <w:rPr>
          <w:rFonts w:hint="eastAsia"/>
          <w:lang w:val="el-GR"/>
        </w:rPr>
        <w:t>διακήρυξη</w:t>
      </w:r>
      <w:r w:rsidR="00E1337D" w:rsidRPr="00ED1485">
        <w:rPr>
          <w:lang w:val="el-GR"/>
        </w:rPr>
        <w:t xml:space="preserve"> </w:t>
      </w:r>
      <w:r w:rsidRPr="00ED1485">
        <w:rPr>
          <w:lang w:val="el-GR"/>
        </w:rPr>
        <w:t>(</w:t>
      </w:r>
      <w:r w:rsidR="00F41119" w:rsidRPr="00ED1485">
        <w:rPr>
          <w:rFonts w:hint="eastAsia"/>
          <w:lang w:val="el-GR"/>
        </w:rPr>
        <w:t>άρθρο</w:t>
      </w:r>
      <w:r w:rsidR="00F41119" w:rsidRPr="00ED1485">
        <w:rPr>
          <w:lang w:val="el-GR"/>
        </w:rPr>
        <w:t xml:space="preserve"> </w:t>
      </w:r>
      <w:r w:rsidR="00F41119" w:rsidRPr="00ED1485">
        <w:rPr>
          <w:lang w:val="el-GR"/>
        </w:rPr>
        <w:fldChar w:fldCharType="begin"/>
      </w:r>
      <w:r w:rsidR="00F41119" w:rsidRPr="00ED1485">
        <w:rPr>
          <w:lang w:val="el-GR"/>
        </w:rPr>
        <w:instrText xml:space="preserve"> REF _Ref40979373 \r \h  \* MERGEFORMAT </w:instrText>
      </w:r>
      <w:r w:rsidR="00F41119" w:rsidRPr="00ED1485">
        <w:rPr>
          <w:lang w:val="el-GR"/>
        </w:rPr>
      </w:r>
      <w:r w:rsidR="00F41119" w:rsidRPr="00ED1485">
        <w:rPr>
          <w:lang w:val="el-GR"/>
        </w:rPr>
        <w:fldChar w:fldCharType="separate"/>
      </w:r>
      <w:r w:rsidR="00C61D58">
        <w:rPr>
          <w:lang w:val="el-GR"/>
        </w:rPr>
        <w:t>1.5</w:t>
      </w:r>
      <w:r w:rsidR="00F41119" w:rsidRPr="00ED1485">
        <w:rPr>
          <w:lang w:val="el-GR"/>
        </w:rPr>
        <w:fldChar w:fldCharType="end"/>
      </w:r>
      <w:r w:rsidRPr="00ED1485">
        <w:rPr>
          <w:lang w:val="el-GR"/>
        </w:rPr>
        <w:t xml:space="preserve">), </w:t>
      </w:r>
      <w:r w:rsidRPr="00ED1485">
        <w:rPr>
          <w:rFonts w:hint="eastAsia"/>
          <w:lang w:val="el-GR"/>
        </w:rPr>
        <w:t>στην</w:t>
      </w:r>
      <w:r w:rsidRPr="00ED1485">
        <w:rPr>
          <w:lang w:val="el-GR"/>
        </w:rPr>
        <w:t xml:space="preserve"> </w:t>
      </w:r>
      <w:r w:rsidRPr="00ED1485">
        <w:rPr>
          <w:rFonts w:hint="eastAsia"/>
          <w:color w:val="000000"/>
          <w:lang w:val="el-GR"/>
        </w:rPr>
        <w:t>Ελληνική</w:t>
      </w:r>
      <w:r w:rsidRPr="00ED1485">
        <w:rPr>
          <w:lang w:val="el-GR"/>
        </w:rPr>
        <w:t xml:space="preserve"> </w:t>
      </w:r>
      <w:r w:rsidRPr="00ED1485">
        <w:rPr>
          <w:rFonts w:hint="eastAsia"/>
          <w:lang w:val="el-GR"/>
        </w:rPr>
        <w:t>Γλώσσα</w:t>
      </w:r>
      <w:r w:rsidRPr="00ED1485">
        <w:rPr>
          <w:lang w:val="el-GR"/>
        </w:rPr>
        <w:t xml:space="preserve">, </w:t>
      </w:r>
      <w:r w:rsidRPr="00ED1485">
        <w:rPr>
          <w:rFonts w:hint="eastAsia"/>
          <w:lang w:val="el-GR"/>
        </w:rPr>
        <w:t>σε</w:t>
      </w:r>
      <w:r w:rsidRPr="00ED1485">
        <w:rPr>
          <w:lang w:val="el-GR"/>
        </w:rPr>
        <w:t xml:space="preserve"> </w:t>
      </w:r>
      <w:r w:rsidRPr="00ED1485">
        <w:rPr>
          <w:rFonts w:hint="eastAsia"/>
          <w:lang w:val="el-GR"/>
        </w:rPr>
        <w:t>ηλεκτρονικό</w:t>
      </w:r>
      <w:r w:rsidRPr="00ED1485">
        <w:rPr>
          <w:lang w:val="el-GR"/>
        </w:rPr>
        <w:t xml:space="preserve"> </w:t>
      </w:r>
      <w:r w:rsidRPr="00ED1485">
        <w:rPr>
          <w:rFonts w:hint="eastAsia"/>
          <w:lang w:val="el-GR"/>
        </w:rPr>
        <w:t>φάκελο</w:t>
      </w:r>
      <w:r w:rsidRPr="00ED1485">
        <w:rPr>
          <w:lang w:val="el-GR"/>
        </w:rPr>
        <w:t xml:space="preserve">, </w:t>
      </w:r>
      <w:r w:rsidRPr="00ED1485">
        <w:rPr>
          <w:rFonts w:hint="eastAsia"/>
          <w:lang w:val="el-GR"/>
        </w:rPr>
        <w:t>σύμφωνα</w:t>
      </w:r>
      <w:r w:rsidRPr="00ED1485">
        <w:rPr>
          <w:lang w:val="el-GR"/>
        </w:rPr>
        <w:t xml:space="preserve"> </w:t>
      </w:r>
      <w:r w:rsidRPr="00ED1485">
        <w:rPr>
          <w:rFonts w:hint="eastAsia"/>
          <w:lang w:val="el-GR"/>
        </w:rPr>
        <w:t>με</w:t>
      </w:r>
      <w:r w:rsidRPr="00ED1485">
        <w:rPr>
          <w:lang w:val="el-GR"/>
        </w:rPr>
        <w:t xml:space="preserve"> </w:t>
      </w:r>
      <w:r w:rsidRPr="00ED1485">
        <w:rPr>
          <w:rFonts w:hint="eastAsia"/>
          <w:lang w:val="el-GR"/>
        </w:rPr>
        <w:t>τα</w:t>
      </w:r>
      <w:r w:rsidRPr="00ED1485">
        <w:rPr>
          <w:lang w:val="el-GR"/>
        </w:rPr>
        <w:t xml:space="preserve"> </w:t>
      </w:r>
      <w:r w:rsidRPr="00ED1485">
        <w:rPr>
          <w:rFonts w:hint="eastAsia"/>
          <w:lang w:val="el-GR"/>
        </w:rPr>
        <w:t>αναφερόμενα</w:t>
      </w:r>
      <w:r w:rsidRPr="00ED1485">
        <w:rPr>
          <w:lang w:val="el-GR"/>
        </w:rPr>
        <w:t xml:space="preserve"> </w:t>
      </w:r>
      <w:r w:rsidRPr="00ED1485">
        <w:rPr>
          <w:rFonts w:hint="eastAsia"/>
          <w:lang w:val="el-GR"/>
        </w:rPr>
        <w:t>στο</w:t>
      </w:r>
      <w:r w:rsidRPr="00ED1485">
        <w:rPr>
          <w:lang w:val="el-GR"/>
        </w:rPr>
        <w:t xml:space="preserve"> </w:t>
      </w:r>
      <w:r w:rsidRPr="00ED1485">
        <w:rPr>
          <w:rFonts w:hint="eastAsia"/>
          <w:lang w:val="el-GR"/>
        </w:rPr>
        <w:t>ν</w:t>
      </w:r>
      <w:r w:rsidRPr="00ED1485">
        <w:rPr>
          <w:lang w:val="el-GR"/>
        </w:rPr>
        <w:t xml:space="preserve">.4412/2016 , </w:t>
      </w:r>
      <w:r w:rsidR="004B759E" w:rsidRPr="00ED1485">
        <w:rPr>
          <w:rFonts w:hint="eastAsia"/>
          <w:lang w:val="el-GR"/>
        </w:rPr>
        <w:t>ιδίως</w:t>
      </w:r>
      <w:r w:rsidR="004B759E" w:rsidRPr="00ED1485">
        <w:rPr>
          <w:lang w:val="el-GR"/>
        </w:rPr>
        <w:t xml:space="preserve"> </w:t>
      </w:r>
      <w:r w:rsidR="004B759E" w:rsidRPr="00ED1485">
        <w:rPr>
          <w:rFonts w:hint="eastAsia"/>
          <w:lang w:val="el-GR"/>
        </w:rPr>
        <w:t>στα</w:t>
      </w:r>
      <w:r w:rsidR="004B759E" w:rsidRPr="00ED1485">
        <w:rPr>
          <w:lang w:val="el-GR"/>
        </w:rPr>
        <w:t xml:space="preserve"> </w:t>
      </w:r>
      <w:r w:rsidR="004B759E" w:rsidRPr="00ED1485">
        <w:rPr>
          <w:rFonts w:hint="eastAsia"/>
          <w:lang w:val="el-GR"/>
        </w:rPr>
        <w:t>άρθρα</w:t>
      </w:r>
      <w:r w:rsidR="004B759E" w:rsidRPr="00ED1485">
        <w:rPr>
          <w:lang w:val="el-GR"/>
        </w:rPr>
        <w:t xml:space="preserve"> 36 </w:t>
      </w:r>
      <w:r w:rsidR="004B759E" w:rsidRPr="00ED1485">
        <w:rPr>
          <w:rFonts w:hint="eastAsia"/>
          <w:lang w:val="el-GR"/>
        </w:rPr>
        <w:t>και</w:t>
      </w:r>
      <w:r w:rsidR="004B759E" w:rsidRPr="00ED1485">
        <w:rPr>
          <w:lang w:val="el-GR"/>
        </w:rPr>
        <w:t xml:space="preserve"> 37 </w:t>
      </w:r>
      <w:r w:rsidR="004B759E" w:rsidRPr="00ED1485">
        <w:rPr>
          <w:rFonts w:hint="eastAsia"/>
          <w:lang w:val="el-GR"/>
        </w:rPr>
        <w:t>και</w:t>
      </w:r>
      <w:r w:rsidR="004B759E" w:rsidRPr="00ED1485">
        <w:rPr>
          <w:lang w:val="el-GR"/>
        </w:rPr>
        <w:t xml:space="preserve"> </w:t>
      </w:r>
      <w:r w:rsidR="004B759E" w:rsidRPr="00ED1485">
        <w:rPr>
          <w:rFonts w:hint="eastAsia"/>
          <w:lang w:val="el-GR"/>
        </w:rPr>
        <w:t>στην</w:t>
      </w:r>
      <w:r w:rsidR="004B759E" w:rsidRPr="00ED1485">
        <w:rPr>
          <w:lang w:val="el-GR"/>
        </w:rPr>
        <w:t xml:space="preserve"> </w:t>
      </w:r>
      <w:r w:rsidR="004B759E" w:rsidRPr="00ED1485">
        <w:rPr>
          <w:rFonts w:hint="eastAsia"/>
          <w:lang w:val="el-GR"/>
        </w:rPr>
        <w:t>κατ’</w:t>
      </w:r>
      <w:r w:rsidR="004B759E" w:rsidRPr="00ED1485">
        <w:rPr>
          <w:lang w:val="el-GR"/>
        </w:rPr>
        <w:t xml:space="preserve"> </w:t>
      </w:r>
      <w:r w:rsidR="004B759E" w:rsidRPr="00ED1485">
        <w:rPr>
          <w:rFonts w:hint="eastAsia"/>
          <w:lang w:val="el-GR"/>
        </w:rPr>
        <w:t>εξουσιοδότηση</w:t>
      </w:r>
      <w:r w:rsidR="004B759E" w:rsidRPr="00ED1485">
        <w:rPr>
          <w:lang w:val="el-GR"/>
        </w:rPr>
        <w:t xml:space="preserve"> </w:t>
      </w:r>
      <w:r w:rsidR="004B759E" w:rsidRPr="00ED1485">
        <w:rPr>
          <w:rFonts w:hint="eastAsia"/>
          <w:lang w:val="el-GR"/>
        </w:rPr>
        <w:t>των</w:t>
      </w:r>
      <w:r w:rsidR="004B759E" w:rsidRPr="00ED1485">
        <w:rPr>
          <w:lang w:val="el-GR"/>
        </w:rPr>
        <w:t xml:space="preserve"> </w:t>
      </w:r>
      <w:r w:rsidR="004B759E" w:rsidRPr="00ED1485">
        <w:rPr>
          <w:rFonts w:hint="eastAsia"/>
          <w:lang w:val="el-GR"/>
        </w:rPr>
        <w:t>διατάξεων</w:t>
      </w:r>
      <w:r w:rsidR="004B759E" w:rsidRPr="00ED1485">
        <w:rPr>
          <w:lang w:val="el-GR"/>
        </w:rPr>
        <w:t xml:space="preserve"> </w:t>
      </w:r>
      <w:r w:rsidR="004B759E" w:rsidRPr="00ED1485">
        <w:rPr>
          <w:rFonts w:hint="eastAsia"/>
          <w:lang w:val="el-GR"/>
        </w:rPr>
        <w:t>της</w:t>
      </w:r>
      <w:r w:rsidR="004B759E" w:rsidRPr="00ED1485">
        <w:rPr>
          <w:lang w:val="el-GR"/>
        </w:rPr>
        <w:t xml:space="preserve"> </w:t>
      </w:r>
      <w:r w:rsidR="004B759E" w:rsidRPr="00ED1485">
        <w:rPr>
          <w:rFonts w:hint="eastAsia"/>
          <w:lang w:val="el-GR"/>
        </w:rPr>
        <w:t>παρ</w:t>
      </w:r>
      <w:r w:rsidR="004B759E" w:rsidRPr="00ED1485">
        <w:rPr>
          <w:lang w:val="el-GR"/>
        </w:rPr>
        <w:t xml:space="preserve">. 5 </w:t>
      </w:r>
      <w:r w:rsidR="004B759E" w:rsidRPr="00ED1485">
        <w:rPr>
          <w:rFonts w:hint="eastAsia"/>
          <w:lang w:val="el-GR"/>
        </w:rPr>
        <w:t>του</w:t>
      </w:r>
      <w:r w:rsidR="004B759E" w:rsidRPr="00ED1485">
        <w:rPr>
          <w:lang w:val="el-GR"/>
        </w:rPr>
        <w:t xml:space="preserve"> </w:t>
      </w:r>
      <w:r w:rsidR="004B759E" w:rsidRPr="00ED1485">
        <w:rPr>
          <w:rFonts w:hint="eastAsia"/>
          <w:lang w:val="el-GR"/>
        </w:rPr>
        <w:t>άρθρου</w:t>
      </w:r>
      <w:r w:rsidR="004B759E" w:rsidRPr="00ED1485">
        <w:rPr>
          <w:lang w:val="el-GR"/>
        </w:rPr>
        <w:t xml:space="preserve"> 36 </w:t>
      </w:r>
      <w:r w:rsidR="004B759E" w:rsidRPr="00ED1485">
        <w:rPr>
          <w:rFonts w:hint="eastAsia"/>
          <w:lang w:val="el-GR"/>
        </w:rPr>
        <w:t>του</w:t>
      </w:r>
      <w:r w:rsidR="004B759E" w:rsidRPr="00ED1485">
        <w:rPr>
          <w:lang w:val="el-GR"/>
        </w:rPr>
        <w:t xml:space="preserve"> </w:t>
      </w:r>
      <w:r w:rsidR="004B759E" w:rsidRPr="00ED1485">
        <w:rPr>
          <w:rFonts w:hint="eastAsia"/>
          <w:lang w:val="el-GR"/>
        </w:rPr>
        <w:t>ν</w:t>
      </w:r>
      <w:r w:rsidR="004B759E" w:rsidRPr="00ED1485">
        <w:rPr>
          <w:lang w:val="el-GR"/>
        </w:rPr>
        <w:t xml:space="preserve">.4412/2016 </w:t>
      </w:r>
      <w:proofErr w:type="spellStart"/>
      <w:r w:rsidR="004B759E" w:rsidRPr="00ED1485">
        <w:rPr>
          <w:rFonts w:hint="eastAsia"/>
          <w:lang w:val="el-GR"/>
        </w:rPr>
        <w:t>εκδοθείσα</w:t>
      </w:r>
      <w:proofErr w:type="spellEnd"/>
      <w:r w:rsidR="004B759E" w:rsidRPr="00ED1485">
        <w:rPr>
          <w:lang w:val="el-GR"/>
        </w:rPr>
        <w:t xml:space="preserve"> </w:t>
      </w:r>
      <w:r w:rsidR="004B759E" w:rsidRPr="00ED1485">
        <w:rPr>
          <w:rFonts w:hint="eastAsia"/>
          <w:lang w:val="el-GR"/>
        </w:rPr>
        <w:t>με</w:t>
      </w:r>
      <w:r w:rsidR="004B759E" w:rsidRPr="00ED1485">
        <w:rPr>
          <w:lang w:val="el-GR"/>
        </w:rPr>
        <w:t xml:space="preserve"> </w:t>
      </w:r>
      <w:proofErr w:type="spellStart"/>
      <w:r w:rsidR="004B759E" w:rsidRPr="00ED1485">
        <w:rPr>
          <w:rFonts w:hint="eastAsia"/>
          <w:lang w:val="el-GR"/>
        </w:rPr>
        <w:t>αρ</w:t>
      </w:r>
      <w:proofErr w:type="spellEnd"/>
      <w:r w:rsidR="004B759E" w:rsidRPr="00ED1485">
        <w:rPr>
          <w:lang w:val="el-GR"/>
        </w:rPr>
        <w:t>. 64233(</w:t>
      </w:r>
      <w:r w:rsidR="004B759E">
        <w:rPr>
          <w:lang w:val="el-GR"/>
        </w:rPr>
        <w:t xml:space="preserve">ΦΕΚ </w:t>
      </w:r>
      <w:r w:rsidR="004B759E" w:rsidRPr="00ED1485">
        <w:rPr>
          <w:rFonts w:hint="eastAsia"/>
          <w:lang w:val="el-GR"/>
        </w:rPr>
        <w:t>Β’</w:t>
      </w:r>
      <w:r w:rsidR="004B759E" w:rsidRPr="00ED1485">
        <w:rPr>
          <w:lang w:val="el-GR"/>
        </w:rPr>
        <w:t xml:space="preserve"> </w:t>
      </w:r>
      <w:r w:rsidR="004B759E">
        <w:rPr>
          <w:lang w:val="el-GR"/>
        </w:rPr>
        <w:t>2453/9-06-2021</w:t>
      </w:r>
      <w:r w:rsidR="004B759E" w:rsidRPr="00ED1485">
        <w:rPr>
          <w:lang w:val="el-GR"/>
        </w:rPr>
        <w:t xml:space="preserve">) </w:t>
      </w:r>
      <w:r w:rsidR="004B759E" w:rsidRPr="00ED1485">
        <w:rPr>
          <w:rFonts w:hint="eastAsia"/>
          <w:lang w:val="el-GR"/>
        </w:rPr>
        <w:t>Κοινή</w:t>
      </w:r>
      <w:r w:rsidR="004B759E" w:rsidRPr="00ED1485">
        <w:rPr>
          <w:lang w:val="el-GR"/>
        </w:rPr>
        <w:t xml:space="preserve"> </w:t>
      </w:r>
      <w:r w:rsidR="004B759E" w:rsidRPr="00ED1485">
        <w:rPr>
          <w:rFonts w:hint="eastAsia"/>
          <w:lang w:val="el-GR"/>
        </w:rPr>
        <w:t>Απόφαση</w:t>
      </w:r>
      <w:r w:rsidR="004B759E" w:rsidRPr="00ED1485">
        <w:rPr>
          <w:lang w:val="el-GR"/>
        </w:rPr>
        <w:t xml:space="preserve"> </w:t>
      </w:r>
      <w:r w:rsidR="004B759E" w:rsidRPr="00ED1485">
        <w:rPr>
          <w:rFonts w:hint="eastAsia"/>
          <w:lang w:val="el-GR"/>
        </w:rPr>
        <w:t>των</w:t>
      </w:r>
      <w:r w:rsidR="004B759E" w:rsidRPr="00ED1485">
        <w:rPr>
          <w:lang w:val="el-GR"/>
        </w:rPr>
        <w:t xml:space="preserve"> </w:t>
      </w:r>
      <w:r w:rsidR="004B759E" w:rsidRPr="00ED1485">
        <w:rPr>
          <w:rFonts w:hint="eastAsia"/>
          <w:lang w:val="el-GR"/>
        </w:rPr>
        <w:t>Υπουργών</w:t>
      </w:r>
      <w:r w:rsidR="004B759E" w:rsidRPr="00ED1485">
        <w:rPr>
          <w:lang w:val="el-GR"/>
        </w:rPr>
        <w:t xml:space="preserve"> </w:t>
      </w:r>
      <w:r w:rsidR="004B759E" w:rsidRPr="00ED1485">
        <w:rPr>
          <w:rFonts w:hint="eastAsia"/>
          <w:lang w:val="el-GR"/>
        </w:rPr>
        <w:t>Ανάπτυξης</w:t>
      </w:r>
      <w:r w:rsidR="004B759E" w:rsidRPr="00ED1485">
        <w:rPr>
          <w:lang w:val="el-GR"/>
        </w:rPr>
        <w:t xml:space="preserve"> </w:t>
      </w:r>
      <w:r w:rsidR="004B759E" w:rsidRPr="00ED1485">
        <w:rPr>
          <w:rFonts w:hint="eastAsia"/>
          <w:lang w:val="el-GR"/>
        </w:rPr>
        <w:t>και</w:t>
      </w:r>
      <w:r w:rsidR="004B759E" w:rsidRPr="00ED1485">
        <w:rPr>
          <w:lang w:val="el-GR"/>
        </w:rPr>
        <w:t xml:space="preserve"> </w:t>
      </w:r>
      <w:r w:rsidR="004B759E" w:rsidRPr="00ED1485">
        <w:rPr>
          <w:rFonts w:hint="eastAsia"/>
          <w:lang w:val="el-GR"/>
        </w:rPr>
        <w:t>Επενδύσεων</w:t>
      </w:r>
      <w:r w:rsidR="004B759E" w:rsidRPr="00ED1485">
        <w:rPr>
          <w:lang w:val="el-GR"/>
        </w:rPr>
        <w:t xml:space="preserve"> </w:t>
      </w:r>
      <w:r w:rsidR="004B759E" w:rsidRPr="00ED1485">
        <w:rPr>
          <w:rFonts w:hint="eastAsia"/>
          <w:lang w:val="el-GR"/>
        </w:rPr>
        <w:t>και</w:t>
      </w:r>
      <w:r w:rsidR="004B759E" w:rsidRPr="00ED1485">
        <w:rPr>
          <w:lang w:val="el-GR"/>
        </w:rPr>
        <w:t xml:space="preserve"> </w:t>
      </w:r>
      <w:r w:rsidR="004B759E" w:rsidRPr="00ED1485">
        <w:rPr>
          <w:rFonts w:hint="eastAsia"/>
          <w:lang w:val="el-GR"/>
        </w:rPr>
        <w:t>Ψηφιακής</w:t>
      </w:r>
      <w:r w:rsidR="004B759E" w:rsidRPr="00ED1485">
        <w:rPr>
          <w:lang w:val="el-GR"/>
        </w:rPr>
        <w:t xml:space="preserve"> </w:t>
      </w:r>
      <w:r w:rsidR="004B759E" w:rsidRPr="00ED1485">
        <w:rPr>
          <w:rFonts w:hint="eastAsia"/>
          <w:lang w:val="el-GR"/>
        </w:rPr>
        <w:t>Διακυβέρνησης</w:t>
      </w:r>
      <w:r w:rsidR="004B759E" w:rsidRPr="00ED1485">
        <w:rPr>
          <w:lang w:val="el-GR"/>
        </w:rPr>
        <w:t xml:space="preserve"> «</w:t>
      </w:r>
      <w:r w:rsidR="004B759E" w:rsidRPr="00ED1485">
        <w:rPr>
          <w:rFonts w:hint="eastAsia"/>
          <w:lang w:val="el-GR"/>
        </w:rPr>
        <w:t>Ρυθμίσεις</w:t>
      </w:r>
      <w:r w:rsidR="004B759E" w:rsidRPr="00ED1485">
        <w:rPr>
          <w:lang w:val="el-GR"/>
        </w:rPr>
        <w:t xml:space="preserve"> </w:t>
      </w:r>
      <w:r w:rsidR="004B759E" w:rsidRPr="00ED1485">
        <w:rPr>
          <w:rFonts w:hint="eastAsia"/>
          <w:lang w:val="el-GR"/>
        </w:rPr>
        <w:t>τεχνικών</w:t>
      </w:r>
      <w:r w:rsidR="004B759E" w:rsidRPr="00ED1485">
        <w:rPr>
          <w:lang w:val="el-GR"/>
        </w:rPr>
        <w:t xml:space="preserve"> </w:t>
      </w:r>
      <w:r w:rsidR="004B759E" w:rsidRPr="00ED1485">
        <w:rPr>
          <w:rFonts w:hint="eastAsia"/>
          <w:lang w:val="el-GR"/>
        </w:rPr>
        <w:t>ζητημάτων</w:t>
      </w:r>
      <w:r w:rsidR="004B759E" w:rsidRPr="00ED1485">
        <w:rPr>
          <w:lang w:val="el-GR"/>
        </w:rPr>
        <w:t xml:space="preserve"> </w:t>
      </w:r>
      <w:r w:rsidR="004B759E" w:rsidRPr="00ED1485">
        <w:rPr>
          <w:rFonts w:hint="eastAsia"/>
          <w:lang w:val="el-GR"/>
        </w:rPr>
        <w:t>που</w:t>
      </w:r>
      <w:r w:rsidR="004B759E" w:rsidRPr="00ED1485">
        <w:rPr>
          <w:lang w:val="el-GR"/>
        </w:rPr>
        <w:t xml:space="preserve"> </w:t>
      </w:r>
      <w:r w:rsidR="004B759E" w:rsidRPr="00ED1485">
        <w:rPr>
          <w:rFonts w:hint="eastAsia"/>
          <w:lang w:val="el-GR"/>
        </w:rPr>
        <w:t>αφορούν</w:t>
      </w:r>
      <w:r w:rsidR="004B759E" w:rsidRPr="00ED1485">
        <w:rPr>
          <w:lang w:val="el-GR"/>
        </w:rPr>
        <w:t xml:space="preserve"> </w:t>
      </w:r>
      <w:r w:rsidR="004B759E" w:rsidRPr="00ED1485">
        <w:rPr>
          <w:rFonts w:hint="eastAsia"/>
          <w:lang w:val="el-GR"/>
        </w:rPr>
        <w:t>την</w:t>
      </w:r>
      <w:r w:rsidR="004B759E" w:rsidRPr="00ED1485">
        <w:rPr>
          <w:lang w:val="el-GR"/>
        </w:rPr>
        <w:t xml:space="preserve"> </w:t>
      </w:r>
      <w:r w:rsidR="004B759E" w:rsidRPr="00ED1485">
        <w:rPr>
          <w:rFonts w:hint="eastAsia"/>
          <w:lang w:val="el-GR"/>
        </w:rPr>
        <w:t>ανάθεση</w:t>
      </w:r>
      <w:r w:rsidR="004B759E" w:rsidRPr="00ED1485">
        <w:rPr>
          <w:lang w:val="el-GR"/>
        </w:rPr>
        <w:t xml:space="preserve"> </w:t>
      </w:r>
      <w:r w:rsidR="004B759E" w:rsidRPr="00ED1485">
        <w:rPr>
          <w:rFonts w:hint="eastAsia"/>
          <w:lang w:val="el-GR"/>
        </w:rPr>
        <w:t>και</w:t>
      </w:r>
      <w:r w:rsidR="004B759E" w:rsidRPr="00ED1485">
        <w:rPr>
          <w:lang w:val="el-GR"/>
        </w:rPr>
        <w:t xml:space="preserve"> </w:t>
      </w:r>
      <w:r w:rsidR="004B759E" w:rsidRPr="00ED1485">
        <w:rPr>
          <w:rFonts w:hint="eastAsia"/>
          <w:lang w:val="el-GR"/>
        </w:rPr>
        <w:t>εκτέλεση</w:t>
      </w:r>
      <w:r w:rsidR="004B759E" w:rsidRPr="00ED1485">
        <w:rPr>
          <w:lang w:val="el-GR"/>
        </w:rPr>
        <w:t xml:space="preserve"> </w:t>
      </w:r>
      <w:r w:rsidR="004B759E" w:rsidRPr="00ED1485">
        <w:rPr>
          <w:rFonts w:hint="eastAsia"/>
          <w:lang w:val="el-GR"/>
        </w:rPr>
        <w:t>των</w:t>
      </w:r>
      <w:r w:rsidR="004B759E" w:rsidRPr="00ED1485">
        <w:rPr>
          <w:lang w:val="el-GR"/>
        </w:rPr>
        <w:t xml:space="preserve"> </w:t>
      </w:r>
      <w:r w:rsidR="004B759E" w:rsidRPr="00ED1485">
        <w:rPr>
          <w:rFonts w:hint="eastAsia"/>
          <w:lang w:val="el-GR"/>
        </w:rPr>
        <w:t>Δημοσίων</w:t>
      </w:r>
      <w:r w:rsidR="004B759E" w:rsidRPr="00ED1485">
        <w:rPr>
          <w:lang w:val="el-GR"/>
        </w:rPr>
        <w:t xml:space="preserve"> </w:t>
      </w:r>
      <w:r w:rsidR="004B759E" w:rsidRPr="00ED1485">
        <w:rPr>
          <w:rFonts w:hint="eastAsia"/>
          <w:lang w:val="el-GR"/>
        </w:rPr>
        <w:t>Συμβάσεων</w:t>
      </w:r>
      <w:r w:rsidR="004B759E" w:rsidRPr="00ED1485">
        <w:rPr>
          <w:lang w:val="el-GR"/>
        </w:rPr>
        <w:t xml:space="preserve"> </w:t>
      </w:r>
      <w:r w:rsidR="004B759E" w:rsidRPr="00ED1485">
        <w:rPr>
          <w:rFonts w:hint="eastAsia"/>
          <w:lang w:val="el-GR"/>
        </w:rPr>
        <w:t>Προμηθειών</w:t>
      </w:r>
      <w:r w:rsidR="004B759E" w:rsidRPr="00ED1485">
        <w:rPr>
          <w:lang w:val="el-GR"/>
        </w:rPr>
        <w:t xml:space="preserve"> </w:t>
      </w:r>
      <w:r w:rsidR="004B759E" w:rsidRPr="00ED1485">
        <w:rPr>
          <w:rFonts w:hint="eastAsia"/>
          <w:lang w:val="el-GR"/>
        </w:rPr>
        <w:t>και</w:t>
      </w:r>
      <w:r w:rsidR="004B759E" w:rsidRPr="00ED1485">
        <w:rPr>
          <w:lang w:val="el-GR"/>
        </w:rPr>
        <w:t xml:space="preserve"> </w:t>
      </w:r>
      <w:r w:rsidR="004B759E" w:rsidRPr="00ED1485">
        <w:rPr>
          <w:rFonts w:hint="eastAsia"/>
          <w:lang w:val="el-GR"/>
        </w:rPr>
        <w:t>Υπηρεσιών</w:t>
      </w:r>
      <w:r w:rsidR="004B759E" w:rsidRPr="00ED1485">
        <w:rPr>
          <w:lang w:val="el-GR"/>
        </w:rPr>
        <w:t xml:space="preserve"> </w:t>
      </w:r>
      <w:r w:rsidR="004B759E" w:rsidRPr="00ED1485">
        <w:rPr>
          <w:rFonts w:hint="eastAsia"/>
          <w:lang w:val="el-GR"/>
        </w:rPr>
        <w:t>με</w:t>
      </w:r>
      <w:r w:rsidR="004B759E" w:rsidRPr="00ED1485">
        <w:rPr>
          <w:lang w:val="el-GR"/>
        </w:rPr>
        <w:t xml:space="preserve"> </w:t>
      </w:r>
      <w:r w:rsidR="004B759E" w:rsidRPr="00ED1485">
        <w:rPr>
          <w:rFonts w:hint="eastAsia"/>
          <w:lang w:val="el-GR"/>
        </w:rPr>
        <w:t>χρήση</w:t>
      </w:r>
      <w:r w:rsidR="004B759E" w:rsidRPr="00ED1485">
        <w:rPr>
          <w:lang w:val="el-GR"/>
        </w:rPr>
        <w:t xml:space="preserve"> </w:t>
      </w:r>
      <w:r w:rsidR="004B759E" w:rsidRPr="00ED1485">
        <w:rPr>
          <w:rFonts w:hint="eastAsia"/>
          <w:lang w:val="el-GR"/>
        </w:rPr>
        <w:t>των</w:t>
      </w:r>
      <w:r w:rsidR="004B759E" w:rsidRPr="00ED1485">
        <w:rPr>
          <w:lang w:val="el-GR"/>
        </w:rPr>
        <w:t xml:space="preserve"> </w:t>
      </w:r>
      <w:r w:rsidR="004B759E" w:rsidRPr="00ED1485">
        <w:rPr>
          <w:rFonts w:hint="eastAsia"/>
          <w:lang w:val="el-GR"/>
        </w:rPr>
        <w:t>επιμέρους</w:t>
      </w:r>
      <w:r w:rsidR="004B759E" w:rsidRPr="00ED1485">
        <w:rPr>
          <w:lang w:val="el-GR"/>
        </w:rPr>
        <w:t xml:space="preserve"> </w:t>
      </w:r>
      <w:r w:rsidR="004B759E" w:rsidRPr="00ED1485">
        <w:rPr>
          <w:rFonts w:hint="eastAsia"/>
          <w:lang w:val="el-GR"/>
        </w:rPr>
        <w:t>εργαλείων</w:t>
      </w:r>
      <w:r w:rsidR="004B759E" w:rsidRPr="00ED1485">
        <w:rPr>
          <w:lang w:val="el-GR"/>
        </w:rPr>
        <w:t xml:space="preserve"> </w:t>
      </w:r>
      <w:r w:rsidR="004B759E" w:rsidRPr="00ED1485">
        <w:rPr>
          <w:rFonts w:hint="eastAsia"/>
          <w:lang w:val="el-GR"/>
        </w:rPr>
        <w:t>και</w:t>
      </w:r>
      <w:r w:rsidR="004B759E" w:rsidRPr="00ED1485">
        <w:rPr>
          <w:lang w:val="el-GR"/>
        </w:rPr>
        <w:t xml:space="preserve"> </w:t>
      </w:r>
      <w:r w:rsidR="004B759E" w:rsidRPr="00ED1485">
        <w:rPr>
          <w:rFonts w:hint="eastAsia"/>
          <w:lang w:val="el-GR"/>
        </w:rPr>
        <w:t>διαδικασιών</w:t>
      </w:r>
      <w:r w:rsidR="004B759E" w:rsidRPr="00ED1485">
        <w:rPr>
          <w:lang w:val="el-GR"/>
        </w:rPr>
        <w:t xml:space="preserve"> </w:t>
      </w:r>
      <w:r w:rsidR="004B759E" w:rsidRPr="00ED1485">
        <w:rPr>
          <w:rFonts w:hint="eastAsia"/>
          <w:lang w:val="el-GR"/>
        </w:rPr>
        <w:t>του</w:t>
      </w:r>
      <w:r w:rsidR="004B759E" w:rsidRPr="00ED1485">
        <w:rPr>
          <w:lang w:val="el-GR"/>
        </w:rPr>
        <w:t xml:space="preserve"> </w:t>
      </w:r>
      <w:r w:rsidR="004B759E" w:rsidRPr="00ED1485">
        <w:rPr>
          <w:rFonts w:hint="eastAsia"/>
          <w:lang w:val="el-GR"/>
        </w:rPr>
        <w:t>Εθνικού</w:t>
      </w:r>
      <w:r w:rsidR="004B759E" w:rsidRPr="00ED1485">
        <w:rPr>
          <w:lang w:val="el-GR"/>
        </w:rPr>
        <w:t xml:space="preserve"> </w:t>
      </w:r>
      <w:r w:rsidR="004B759E" w:rsidRPr="00ED1485">
        <w:rPr>
          <w:rFonts w:hint="eastAsia"/>
          <w:lang w:val="el-GR"/>
        </w:rPr>
        <w:t>Συστήματος</w:t>
      </w:r>
      <w:r w:rsidR="004B759E" w:rsidRPr="00ED1485">
        <w:rPr>
          <w:lang w:val="el-GR"/>
        </w:rPr>
        <w:t xml:space="preserve"> </w:t>
      </w:r>
      <w:r w:rsidR="004B759E" w:rsidRPr="00ED1485">
        <w:rPr>
          <w:rFonts w:hint="eastAsia"/>
          <w:lang w:val="el-GR"/>
        </w:rPr>
        <w:t>Ηλεκτρονικών</w:t>
      </w:r>
      <w:r w:rsidR="004B759E" w:rsidRPr="00ED1485">
        <w:rPr>
          <w:lang w:val="el-GR"/>
        </w:rPr>
        <w:t xml:space="preserve"> </w:t>
      </w:r>
      <w:r w:rsidR="004B759E" w:rsidRPr="00ED1485">
        <w:rPr>
          <w:rFonts w:hint="eastAsia"/>
          <w:lang w:val="el-GR"/>
        </w:rPr>
        <w:t>Δημοσίων</w:t>
      </w:r>
      <w:r w:rsidR="004B759E" w:rsidRPr="00ED1485">
        <w:rPr>
          <w:lang w:val="el-GR"/>
        </w:rPr>
        <w:t xml:space="preserve"> </w:t>
      </w:r>
      <w:r w:rsidR="004B759E" w:rsidRPr="00ED1485">
        <w:rPr>
          <w:rFonts w:hint="eastAsia"/>
          <w:lang w:val="el-GR"/>
        </w:rPr>
        <w:t>Συμβάσεων</w:t>
      </w:r>
      <w:r w:rsidR="004B759E" w:rsidRPr="00ED1485">
        <w:rPr>
          <w:lang w:val="el-GR"/>
        </w:rPr>
        <w:t xml:space="preserve"> (</w:t>
      </w:r>
      <w:r w:rsidR="004B759E" w:rsidRPr="00ED1485">
        <w:rPr>
          <w:rFonts w:hint="eastAsia"/>
          <w:lang w:val="el-GR"/>
        </w:rPr>
        <w:t>ΕΣΗΔΗΣ</w:t>
      </w:r>
      <w:r w:rsidR="004B759E" w:rsidRPr="00ED1485">
        <w:rPr>
          <w:lang w:val="el-GR"/>
        </w:rPr>
        <w:t xml:space="preserve">)» </w:t>
      </w:r>
      <w:r w:rsidR="004B759E" w:rsidRPr="00ED1485">
        <w:rPr>
          <w:rFonts w:hint="eastAsia"/>
          <w:lang w:val="el-GR"/>
        </w:rPr>
        <w:t>εφεξής</w:t>
      </w:r>
      <w:r w:rsidR="004B759E" w:rsidRPr="00ED1485">
        <w:rPr>
          <w:lang w:val="el-GR"/>
        </w:rPr>
        <w:t xml:space="preserve"> </w:t>
      </w:r>
      <w:r w:rsidR="004B759E" w:rsidRPr="00ED1485">
        <w:rPr>
          <w:rFonts w:hint="eastAsia"/>
          <w:lang w:val="el-GR"/>
        </w:rPr>
        <w:t>«Κ</w:t>
      </w:r>
      <w:r w:rsidR="004B759E" w:rsidRPr="00ED1485">
        <w:rPr>
          <w:lang w:val="el-GR"/>
        </w:rPr>
        <w:t>.</w:t>
      </w:r>
      <w:r w:rsidR="004B759E" w:rsidRPr="00ED1485">
        <w:rPr>
          <w:rFonts w:hint="eastAsia"/>
          <w:lang w:val="el-GR"/>
        </w:rPr>
        <w:t>Υ</w:t>
      </w:r>
      <w:r w:rsidR="004B759E" w:rsidRPr="00ED1485">
        <w:rPr>
          <w:lang w:val="el-GR"/>
        </w:rPr>
        <w:t>.</w:t>
      </w:r>
      <w:r w:rsidR="004B759E" w:rsidRPr="00ED1485">
        <w:rPr>
          <w:rFonts w:hint="eastAsia"/>
          <w:lang w:val="el-GR"/>
        </w:rPr>
        <w:t>Α</w:t>
      </w:r>
      <w:r w:rsidR="004B759E" w:rsidRPr="00ED1485">
        <w:rPr>
          <w:lang w:val="el-GR"/>
        </w:rPr>
        <w:t xml:space="preserve">. </w:t>
      </w:r>
      <w:r w:rsidR="004B759E" w:rsidRPr="00ED1485">
        <w:rPr>
          <w:rFonts w:hint="eastAsia"/>
          <w:lang w:val="el-GR"/>
        </w:rPr>
        <w:t>ΕΣΗΔΗΣ</w:t>
      </w:r>
      <w:r w:rsidR="004B759E" w:rsidRPr="00ED1485">
        <w:rPr>
          <w:lang w:val="el-GR"/>
        </w:rPr>
        <w:t xml:space="preserve"> </w:t>
      </w:r>
      <w:r w:rsidR="004B759E" w:rsidRPr="00ED1485">
        <w:rPr>
          <w:rFonts w:hint="eastAsia"/>
          <w:lang w:val="el-GR"/>
        </w:rPr>
        <w:t>Προμήθειες</w:t>
      </w:r>
      <w:r w:rsidR="004B759E" w:rsidRPr="00ED1485">
        <w:rPr>
          <w:lang w:val="el-GR"/>
        </w:rPr>
        <w:t xml:space="preserve"> </w:t>
      </w:r>
      <w:r w:rsidR="004B759E" w:rsidRPr="00ED1485">
        <w:rPr>
          <w:rFonts w:hint="eastAsia"/>
          <w:lang w:val="el-GR"/>
        </w:rPr>
        <w:t>και</w:t>
      </w:r>
      <w:r w:rsidR="004B759E" w:rsidRPr="00ED1485">
        <w:rPr>
          <w:lang w:val="el-GR"/>
        </w:rPr>
        <w:t xml:space="preserve"> </w:t>
      </w:r>
      <w:r w:rsidR="004B759E" w:rsidRPr="00ED1485">
        <w:rPr>
          <w:rFonts w:hint="eastAsia"/>
          <w:lang w:val="el-GR"/>
        </w:rPr>
        <w:t>Υπηρεσίες»</w:t>
      </w:r>
      <w:bookmarkEnd w:id="359"/>
    </w:p>
    <w:p w14:paraId="784B48A3" w14:textId="05CA0C2A" w:rsidR="004B759E" w:rsidRDefault="004B759E" w:rsidP="00AA2434">
      <w:pPr>
        <w:rPr>
          <w:color w:val="000000"/>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B73C6B">
        <w:rPr>
          <w:color w:val="000000"/>
          <w:lang w:val="el-GR"/>
        </w:rPr>
        <w:t>πάροχο</w:t>
      </w:r>
      <w:proofErr w:type="spellEnd"/>
      <w:r w:rsidRPr="00B73C6B">
        <w:rPr>
          <w:color w:val="000000"/>
          <w:lang w:val="el-GR"/>
        </w:rPr>
        <w:t xml:space="preserve"> υπηρεσιών πιστοποίησης, ο οποίος περιλαμβάνεται στον κατάλογο </w:t>
      </w:r>
      <w:proofErr w:type="spellStart"/>
      <w:r w:rsidRPr="00B73C6B">
        <w:rPr>
          <w:color w:val="000000"/>
          <w:lang w:val="el-GR"/>
        </w:rPr>
        <w:t>εμπίστευσης</w:t>
      </w:r>
      <w:proofErr w:type="spellEnd"/>
      <w:r w:rsidRPr="00B73C6B">
        <w:rPr>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4C85241" w14:textId="77777777" w:rsidR="00AA2434" w:rsidRPr="00AA2434" w:rsidRDefault="00AA2434" w:rsidP="00324A3B">
      <w:pPr>
        <w:pStyle w:val="4"/>
        <w:numPr>
          <w:ilvl w:val="0"/>
          <w:numId w:val="95"/>
        </w:numPr>
        <w:rPr>
          <w:lang w:val="el-GR"/>
        </w:rPr>
      </w:pPr>
      <w:bookmarkStart w:id="361" w:name="_Toc78358063"/>
      <w:bookmarkStart w:id="362" w:name="_Toc78358317"/>
      <w:bookmarkStart w:id="363" w:name="_Toc78358064"/>
      <w:bookmarkStart w:id="364" w:name="_Toc78358318"/>
      <w:bookmarkStart w:id="365" w:name="_Toc78358065"/>
      <w:bookmarkStart w:id="366" w:name="_Toc78358319"/>
      <w:bookmarkStart w:id="367" w:name="_Toc85543417"/>
      <w:bookmarkStart w:id="368" w:name="_Toc85555281"/>
      <w:bookmarkStart w:id="369" w:name="_Toc85622444"/>
      <w:bookmarkStart w:id="370" w:name="_Toc87612721"/>
      <w:bookmarkStart w:id="371" w:name="_Toc95317686"/>
      <w:bookmarkStart w:id="372" w:name="_Toc83371139"/>
      <w:bookmarkStart w:id="373" w:name="_Hlk77070094"/>
      <w:bookmarkEnd w:id="360"/>
      <w:bookmarkEnd w:id="361"/>
      <w:bookmarkEnd w:id="362"/>
      <w:bookmarkEnd w:id="363"/>
      <w:bookmarkEnd w:id="364"/>
      <w:bookmarkEnd w:id="365"/>
      <w:bookmarkEnd w:id="366"/>
      <w:bookmarkEnd w:id="367"/>
      <w:bookmarkEnd w:id="368"/>
      <w:bookmarkEnd w:id="369"/>
      <w:bookmarkEnd w:id="370"/>
      <w:bookmarkEnd w:id="371"/>
    </w:p>
    <w:p w14:paraId="6E1E7BCD" w14:textId="7EE7A6E9" w:rsidR="004B759E" w:rsidRPr="00A334BA" w:rsidRDefault="00893B0F" w:rsidP="00AA2434">
      <w:pPr>
        <w:rPr>
          <w:lang w:val="el-GR"/>
        </w:rPr>
      </w:pPr>
      <w:r w:rsidRPr="00ED1485">
        <w:rPr>
          <w:lang w:val="el-GR"/>
        </w:rPr>
        <w:t xml:space="preserve">Ο χρόνος υποβολής της προσφοράς </w:t>
      </w:r>
      <w:r w:rsidR="004B759E" w:rsidRPr="00ED1485">
        <w:rPr>
          <w:rFonts w:hint="eastAsia"/>
          <w:lang w:val="el-GR"/>
        </w:rPr>
        <w:t>μέσω</w:t>
      </w:r>
      <w:r w:rsidR="004B759E" w:rsidRPr="00ED1485">
        <w:rPr>
          <w:lang w:val="el-GR"/>
        </w:rPr>
        <w:t xml:space="preserve"> </w:t>
      </w:r>
      <w:r w:rsidR="004B759E" w:rsidRPr="00ED1485">
        <w:rPr>
          <w:rFonts w:hint="eastAsia"/>
          <w:lang w:val="el-GR"/>
        </w:rPr>
        <w:t>του</w:t>
      </w:r>
      <w:r w:rsidR="004B759E" w:rsidRPr="00ED1485">
        <w:rPr>
          <w:lang w:val="el-GR"/>
        </w:rPr>
        <w:t xml:space="preserve"> </w:t>
      </w:r>
      <w:r w:rsidR="004B759E" w:rsidRPr="00ED1485">
        <w:rPr>
          <w:rFonts w:hint="eastAsia"/>
          <w:lang w:val="el-GR"/>
        </w:rPr>
        <w:t>ΕΣΗΔΗΣ</w:t>
      </w:r>
      <w:r w:rsidR="004B759E" w:rsidRPr="00ED1485">
        <w:rPr>
          <w:lang w:val="el-GR"/>
        </w:rPr>
        <w:t xml:space="preserve"> </w:t>
      </w:r>
      <w:r w:rsidR="004B759E" w:rsidRPr="00ED1485">
        <w:rPr>
          <w:rFonts w:hint="eastAsia"/>
          <w:lang w:val="el-GR"/>
        </w:rPr>
        <w:t>βεβαιώνεται</w:t>
      </w:r>
      <w:r w:rsidR="004B759E" w:rsidRPr="00ED1485">
        <w:rPr>
          <w:lang w:val="el-GR"/>
        </w:rPr>
        <w:t xml:space="preserve"> </w:t>
      </w:r>
      <w:r w:rsidR="004B759E" w:rsidRPr="00ED1485">
        <w:rPr>
          <w:rFonts w:hint="eastAsia"/>
          <w:lang w:val="el-GR"/>
        </w:rPr>
        <w:t>αυτόματα</w:t>
      </w:r>
      <w:r w:rsidR="004B759E" w:rsidRPr="00ED1485">
        <w:rPr>
          <w:lang w:val="el-GR"/>
        </w:rPr>
        <w:t xml:space="preserve"> </w:t>
      </w:r>
      <w:r w:rsidR="004B759E" w:rsidRPr="00ED1485">
        <w:rPr>
          <w:rFonts w:hint="eastAsia"/>
          <w:lang w:val="el-GR"/>
        </w:rPr>
        <w:t>από</w:t>
      </w:r>
      <w:r w:rsidR="004B759E" w:rsidRPr="00ED1485">
        <w:rPr>
          <w:lang w:val="el-GR"/>
        </w:rPr>
        <w:t xml:space="preserve"> </w:t>
      </w:r>
      <w:r w:rsidR="004B759E" w:rsidRPr="00ED1485">
        <w:rPr>
          <w:rFonts w:hint="eastAsia"/>
          <w:lang w:val="el-GR"/>
        </w:rPr>
        <w:t>το</w:t>
      </w:r>
      <w:r w:rsidR="004B759E" w:rsidRPr="00ED1485">
        <w:rPr>
          <w:lang w:val="el-GR"/>
        </w:rPr>
        <w:t xml:space="preserve"> </w:t>
      </w:r>
      <w:r w:rsidR="004B759E" w:rsidRPr="00ED1485">
        <w:rPr>
          <w:rFonts w:hint="eastAsia"/>
          <w:lang w:val="el-GR"/>
        </w:rPr>
        <w:t>ΕΣΗΔΗΣ</w:t>
      </w:r>
      <w:r w:rsidR="004B759E" w:rsidRPr="00ED1485">
        <w:rPr>
          <w:lang w:val="el-GR"/>
        </w:rPr>
        <w:t xml:space="preserve"> </w:t>
      </w:r>
      <w:r w:rsidR="004B759E" w:rsidRPr="00ED1485">
        <w:rPr>
          <w:rFonts w:hint="eastAsia"/>
          <w:lang w:val="el-GR"/>
        </w:rPr>
        <w:t>με</w:t>
      </w:r>
      <w:r w:rsidR="004B759E" w:rsidRPr="00ED1485">
        <w:rPr>
          <w:lang w:val="el-GR"/>
        </w:rPr>
        <w:t xml:space="preserve"> </w:t>
      </w:r>
      <w:r w:rsidR="004B759E" w:rsidRPr="00ED1485">
        <w:rPr>
          <w:rFonts w:hint="eastAsia"/>
          <w:lang w:val="el-GR"/>
        </w:rPr>
        <w:t>υπηρεσίες</w:t>
      </w:r>
      <w:r w:rsidR="004B759E" w:rsidRPr="00ED1485">
        <w:rPr>
          <w:lang w:val="el-GR"/>
        </w:rPr>
        <w:t xml:space="preserve"> </w:t>
      </w:r>
      <w:proofErr w:type="spellStart"/>
      <w:r w:rsidR="004B759E" w:rsidRPr="00ED1485">
        <w:rPr>
          <w:rFonts w:hint="eastAsia"/>
          <w:lang w:val="el-GR"/>
        </w:rPr>
        <w:t>χρονοσήμανσης</w:t>
      </w:r>
      <w:proofErr w:type="spellEnd"/>
      <w:r w:rsidR="004B759E" w:rsidRPr="00ED1485">
        <w:rPr>
          <w:lang w:val="el-GR"/>
        </w:rPr>
        <w:t xml:space="preserve">, </w:t>
      </w:r>
      <w:r w:rsidR="004B759E" w:rsidRPr="00ED1485">
        <w:rPr>
          <w:rFonts w:hint="eastAsia"/>
          <w:lang w:val="el-GR"/>
        </w:rPr>
        <w:t>σύμφωνα</w:t>
      </w:r>
      <w:r w:rsidR="004B759E" w:rsidRPr="00ED1485">
        <w:rPr>
          <w:lang w:val="el-GR"/>
        </w:rPr>
        <w:t xml:space="preserve"> </w:t>
      </w:r>
      <w:r w:rsidR="004B759E" w:rsidRPr="00ED1485">
        <w:rPr>
          <w:rFonts w:hint="eastAsia"/>
          <w:lang w:val="el-GR"/>
        </w:rPr>
        <w:t>με</w:t>
      </w:r>
      <w:r w:rsidR="004B759E" w:rsidRPr="00ED1485">
        <w:rPr>
          <w:lang w:val="el-GR"/>
        </w:rPr>
        <w:t xml:space="preserve"> </w:t>
      </w:r>
      <w:r w:rsidR="004B759E" w:rsidRPr="00ED1485">
        <w:rPr>
          <w:rFonts w:hint="eastAsia"/>
          <w:lang w:val="el-GR"/>
        </w:rPr>
        <w:t>τα</w:t>
      </w:r>
      <w:r w:rsidR="004B759E" w:rsidRPr="00ED1485">
        <w:rPr>
          <w:lang w:val="el-GR"/>
        </w:rPr>
        <w:t xml:space="preserve"> </w:t>
      </w:r>
      <w:r w:rsidR="004B759E" w:rsidRPr="00ED1485">
        <w:rPr>
          <w:rFonts w:hint="eastAsia"/>
          <w:lang w:val="el-GR"/>
        </w:rPr>
        <w:t>οριζόμενα</w:t>
      </w:r>
      <w:r w:rsidR="004B759E" w:rsidRPr="00ED1485">
        <w:rPr>
          <w:lang w:val="el-GR"/>
        </w:rPr>
        <w:t xml:space="preserve"> </w:t>
      </w:r>
      <w:r w:rsidR="004B759E" w:rsidRPr="00ED1485">
        <w:rPr>
          <w:rFonts w:hint="eastAsia"/>
          <w:lang w:val="el-GR"/>
        </w:rPr>
        <w:t>στο</w:t>
      </w:r>
      <w:r w:rsidR="004B759E" w:rsidRPr="00ED1485">
        <w:rPr>
          <w:lang w:val="el-GR"/>
        </w:rPr>
        <w:t xml:space="preserve"> </w:t>
      </w:r>
      <w:r w:rsidR="004B759E" w:rsidRPr="00ED1485">
        <w:rPr>
          <w:rFonts w:hint="eastAsia"/>
          <w:lang w:val="el-GR"/>
        </w:rPr>
        <w:t>άρθρο</w:t>
      </w:r>
      <w:r w:rsidR="004B759E" w:rsidRPr="00ED1485">
        <w:rPr>
          <w:lang w:val="el-GR"/>
        </w:rPr>
        <w:t xml:space="preserve"> 37</w:t>
      </w:r>
      <w:r w:rsidR="004B759E">
        <w:rPr>
          <w:rFonts w:cs="Arial"/>
          <w:lang w:val="el-GR"/>
        </w:rPr>
        <w:t xml:space="preserve"> </w:t>
      </w:r>
      <w:r w:rsidR="004B759E" w:rsidRPr="00ED1485">
        <w:rPr>
          <w:rFonts w:hint="eastAsia"/>
          <w:lang w:val="el-GR"/>
        </w:rPr>
        <w:t>του</w:t>
      </w:r>
      <w:r w:rsidR="004B759E" w:rsidRPr="00ED1485">
        <w:rPr>
          <w:lang w:val="el-GR"/>
        </w:rPr>
        <w:t xml:space="preserve"> </w:t>
      </w:r>
      <w:r w:rsidR="004B759E" w:rsidRPr="00ED1485">
        <w:rPr>
          <w:rFonts w:hint="eastAsia"/>
          <w:lang w:val="el-GR"/>
        </w:rPr>
        <w:t>ν</w:t>
      </w:r>
      <w:r w:rsidR="004B759E" w:rsidRPr="00ED1485">
        <w:rPr>
          <w:lang w:val="el-GR"/>
        </w:rPr>
        <w:t xml:space="preserve">. 4412/2016 </w:t>
      </w:r>
      <w:r w:rsidR="004B759E" w:rsidRPr="00ED1485">
        <w:rPr>
          <w:rFonts w:hint="eastAsia"/>
          <w:lang w:val="el-GR"/>
        </w:rPr>
        <w:t>και</w:t>
      </w:r>
      <w:r w:rsidR="004B759E" w:rsidRPr="00ED1485">
        <w:rPr>
          <w:lang w:val="el-GR"/>
        </w:rPr>
        <w:t xml:space="preserve"> </w:t>
      </w:r>
      <w:r w:rsidR="004B759E" w:rsidRPr="00ED1485">
        <w:rPr>
          <w:rFonts w:hint="eastAsia"/>
          <w:lang w:val="el-GR"/>
        </w:rPr>
        <w:t>τις</w:t>
      </w:r>
      <w:r w:rsidR="004B759E" w:rsidRPr="00ED1485">
        <w:rPr>
          <w:lang w:val="el-GR"/>
        </w:rPr>
        <w:t xml:space="preserve"> </w:t>
      </w:r>
      <w:r w:rsidR="004B759E" w:rsidRPr="00ED1485">
        <w:rPr>
          <w:rFonts w:hint="eastAsia"/>
          <w:lang w:val="el-GR"/>
        </w:rPr>
        <w:t>διατάξεις</w:t>
      </w:r>
      <w:r w:rsidR="004B759E" w:rsidRPr="00ED1485">
        <w:rPr>
          <w:lang w:val="el-GR"/>
        </w:rPr>
        <w:t xml:space="preserve"> </w:t>
      </w:r>
      <w:r w:rsidR="004B759E" w:rsidRPr="00ED1485">
        <w:rPr>
          <w:rFonts w:hint="eastAsia"/>
          <w:lang w:val="el-GR"/>
        </w:rPr>
        <w:t>του</w:t>
      </w:r>
      <w:r w:rsidR="004B759E" w:rsidRPr="00ED1485">
        <w:rPr>
          <w:lang w:val="el-GR"/>
        </w:rPr>
        <w:t xml:space="preserve"> </w:t>
      </w:r>
      <w:r w:rsidR="004B759E" w:rsidRPr="00ED1485">
        <w:rPr>
          <w:rFonts w:hint="eastAsia"/>
          <w:lang w:val="el-GR"/>
        </w:rPr>
        <w:t>άρθρου</w:t>
      </w:r>
      <w:r w:rsidR="004B759E" w:rsidRPr="00ED1485">
        <w:rPr>
          <w:lang w:val="el-GR"/>
        </w:rPr>
        <w:t xml:space="preserve"> 10 </w:t>
      </w:r>
      <w:r w:rsidR="004B759E" w:rsidRPr="00ED1485">
        <w:rPr>
          <w:rFonts w:hint="eastAsia"/>
          <w:lang w:val="el-GR"/>
        </w:rPr>
        <w:t>της</w:t>
      </w:r>
      <w:r w:rsidR="004B759E" w:rsidRPr="00ED1485">
        <w:rPr>
          <w:lang w:val="el-GR"/>
        </w:rPr>
        <w:t xml:space="preserve"> </w:t>
      </w:r>
      <w:r w:rsidR="004B759E" w:rsidRPr="00ED1485">
        <w:rPr>
          <w:rFonts w:hint="eastAsia"/>
          <w:lang w:val="el-GR"/>
        </w:rPr>
        <w:t>ως</w:t>
      </w:r>
      <w:r w:rsidR="004B759E" w:rsidRPr="00ED1485">
        <w:rPr>
          <w:lang w:val="el-GR"/>
        </w:rPr>
        <w:t xml:space="preserve"> </w:t>
      </w:r>
      <w:r w:rsidR="004B759E" w:rsidRPr="00ED1485">
        <w:rPr>
          <w:rFonts w:hint="eastAsia"/>
          <w:lang w:val="el-GR"/>
        </w:rPr>
        <w:t>άνω</w:t>
      </w:r>
      <w:r w:rsidR="004B759E" w:rsidRPr="00ED1485">
        <w:rPr>
          <w:lang w:val="el-GR"/>
        </w:rPr>
        <w:t xml:space="preserve"> </w:t>
      </w:r>
      <w:r w:rsidR="004B759E" w:rsidRPr="00ED1485">
        <w:rPr>
          <w:rFonts w:hint="eastAsia"/>
          <w:lang w:val="el-GR"/>
        </w:rPr>
        <w:t>κοινής</w:t>
      </w:r>
      <w:r w:rsidR="004B759E" w:rsidRPr="00ED1485">
        <w:rPr>
          <w:lang w:val="el-GR"/>
        </w:rPr>
        <w:t xml:space="preserve"> </w:t>
      </w:r>
      <w:r w:rsidR="004B759E" w:rsidRPr="00ED1485">
        <w:rPr>
          <w:rFonts w:hint="eastAsia"/>
          <w:lang w:val="el-GR"/>
        </w:rPr>
        <w:t>υπουργικής</w:t>
      </w:r>
      <w:r w:rsidR="004B759E" w:rsidRPr="00ED1485">
        <w:rPr>
          <w:lang w:val="el-GR"/>
        </w:rPr>
        <w:t xml:space="preserve"> </w:t>
      </w:r>
      <w:r w:rsidR="004B759E" w:rsidRPr="00ED1485">
        <w:rPr>
          <w:rFonts w:hint="eastAsia"/>
          <w:lang w:val="el-GR"/>
        </w:rPr>
        <w:t>απόφασης</w:t>
      </w:r>
      <w:r w:rsidR="004B759E" w:rsidRPr="00ED1485">
        <w:rPr>
          <w:lang w:val="el-GR"/>
        </w:rPr>
        <w:t>.</w:t>
      </w:r>
      <w:bookmarkEnd w:id="372"/>
    </w:p>
    <w:p w14:paraId="22805159" w14:textId="66BF7335" w:rsidR="004B759E" w:rsidRDefault="004B759E" w:rsidP="00AA2434">
      <w:pPr>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szCs w:val="22"/>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9B55B7A" w14:textId="003348E6" w:rsidR="00893B0F" w:rsidRPr="00603221" w:rsidRDefault="00893B0F" w:rsidP="00AA2434">
      <w:pPr>
        <w:rPr>
          <w:rFonts w:cs="Tahoma"/>
          <w:szCs w:val="22"/>
          <w:lang w:val="el-GR"/>
        </w:rPr>
      </w:pPr>
    </w:p>
    <w:p w14:paraId="5D4ECEA3" w14:textId="77777777" w:rsidR="00AA2434" w:rsidRPr="00AA2434" w:rsidRDefault="00AA2434" w:rsidP="00324A3B">
      <w:pPr>
        <w:pStyle w:val="4"/>
        <w:numPr>
          <w:ilvl w:val="0"/>
          <w:numId w:val="95"/>
        </w:numPr>
        <w:rPr>
          <w:lang w:val="el-GR"/>
        </w:rPr>
      </w:pPr>
      <w:bookmarkStart w:id="374" w:name="_Toc74566865"/>
      <w:bookmarkStart w:id="375" w:name="_Toc78358067"/>
      <w:bookmarkStart w:id="376" w:name="_Toc78358321"/>
      <w:bookmarkStart w:id="377" w:name="_Toc85543418"/>
      <w:bookmarkStart w:id="378" w:name="_Toc85555282"/>
      <w:bookmarkStart w:id="379" w:name="_Toc85622445"/>
      <w:bookmarkStart w:id="380" w:name="_Toc87612722"/>
      <w:bookmarkStart w:id="381" w:name="_Toc95317687"/>
      <w:bookmarkStart w:id="382" w:name="_Toc83371140"/>
      <w:bookmarkStart w:id="383" w:name="_Hlk77070134"/>
      <w:bookmarkEnd w:id="373"/>
      <w:bookmarkEnd w:id="374"/>
      <w:bookmarkEnd w:id="375"/>
      <w:bookmarkEnd w:id="376"/>
      <w:bookmarkEnd w:id="377"/>
      <w:bookmarkEnd w:id="378"/>
      <w:bookmarkEnd w:id="379"/>
      <w:bookmarkEnd w:id="380"/>
      <w:bookmarkEnd w:id="381"/>
    </w:p>
    <w:p w14:paraId="2C40FE53" w14:textId="77777777" w:rsidR="004B759E" w:rsidRPr="00A334BA" w:rsidRDefault="004B759E" w:rsidP="00AA2434">
      <w:pPr>
        <w:rPr>
          <w:lang w:val="el-GR"/>
        </w:rPr>
      </w:pPr>
      <w:r w:rsidRPr="00ED1485">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382"/>
      <w:r w:rsidRPr="00ED1485">
        <w:rPr>
          <w:lang w:val="el-GR"/>
        </w:rPr>
        <w:t xml:space="preserve"> </w:t>
      </w:r>
    </w:p>
    <w:p w14:paraId="54698EF1" w14:textId="77777777" w:rsidR="004B759E" w:rsidRDefault="004B759E" w:rsidP="00AA2434">
      <w:pPr>
        <w:rPr>
          <w:lang w:val="el-GR"/>
        </w:rPr>
      </w:pPr>
      <w:r>
        <w:rPr>
          <w:lang w:val="el-GR"/>
        </w:rPr>
        <w:t>(α) έναν ηλεκτρονικό (</w:t>
      </w:r>
      <w:proofErr w:type="spellStart"/>
      <w:r>
        <w:rPr>
          <w:lang w:val="el-GR"/>
        </w:rPr>
        <w:t>υπο</w:t>
      </w:r>
      <w:proofErr w:type="spellEnd"/>
      <w:r>
        <w:rPr>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709D96C1" w14:textId="428DF8EA" w:rsidR="004B759E" w:rsidRDefault="004B759E" w:rsidP="00AA2434">
      <w:pPr>
        <w:rPr>
          <w:lang w:val="el-GR"/>
        </w:rPr>
      </w:pPr>
      <w:r>
        <w:rPr>
          <w:lang w:val="el-GR"/>
        </w:rPr>
        <w:t>(β) έναν ηλεκτρονικό (</w:t>
      </w:r>
      <w:proofErr w:type="spellStart"/>
      <w:r>
        <w:rPr>
          <w:lang w:val="el-GR"/>
        </w:rPr>
        <w:t>υπο</w:t>
      </w:r>
      <w:proofErr w:type="spellEnd"/>
      <w:r>
        <w:rPr>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2FB92956" w14:textId="77777777" w:rsidR="004B759E" w:rsidRDefault="004B759E" w:rsidP="00AA2434">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B92F476" w14:textId="4B3733F6" w:rsidR="004B759E" w:rsidRDefault="00AA2F17" w:rsidP="00AA2434">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20CD2E67" w14:textId="77777777" w:rsidR="005E7B34" w:rsidRPr="001B69E6" w:rsidRDefault="005E7B34" w:rsidP="00324A3B">
      <w:pPr>
        <w:pStyle w:val="4"/>
        <w:numPr>
          <w:ilvl w:val="0"/>
          <w:numId w:val="95"/>
        </w:numPr>
        <w:rPr>
          <w:lang w:val="el-GR"/>
        </w:rPr>
      </w:pPr>
      <w:bookmarkStart w:id="384" w:name="_Toc74566867"/>
      <w:bookmarkStart w:id="385" w:name="_Toc78358069"/>
      <w:bookmarkStart w:id="386" w:name="_Toc78358323"/>
      <w:bookmarkStart w:id="387" w:name="_Toc74566868"/>
      <w:bookmarkStart w:id="388" w:name="_Toc78358070"/>
      <w:bookmarkStart w:id="389" w:name="_Toc78358324"/>
      <w:bookmarkStart w:id="390" w:name="_Toc74566869"/>
      <w:bookmarkStart w:id="391" w:name="_Toc78358071"/>
      <w:bookmarkStart w:id="392" w:name="_Toc78358325"/>
      <w:bookmarkStart w:id="393" w:name="_Toc74566870"/>
      <w:bookmarkStart w:id="394" w:name="_Toc78358072"/>
      <w:bookmarkStart w:id="395" w:name="_Toc78358326"/>
      <w:bookmarkStart w:id="396" w:name="_Toc83371141"/>
      <w:bookmarkStart w:id="397" w:name="_Toc85543419"/>
      <w:bookmarkStart w:id="398" w:name="_Toc85555283"/>
      <w:bookmarkStart w:id="399" w:name="_Toc85622446"/>
      <w:bookmarkStart w:id="400" w:name="_Toc87612723"/>
      <w:bookmarkStart w:id="401" w:name="_Toc95317688"/>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p>
    <w:p w14:paraId="6ED3CA66" w14:textId="77777777" w:rsidR="00C61D58" w:rsidRDefault="005E7B34" w:rsidP="00C61D58">
      <w:pPr>
        <w:rPr>
          <w:rFonts w:cs="Tahoma"/>
          <w:lang w:val="el-GR"/>
        </w:rPr>
      </w:pPr>
      <w:r w:rsidRPr="00C96FE4">
        <w:rPr>
          <w:lang w:val="el-GR"/>
        </w:rPr>
        <w:t xml:space="preserve">Εφόσον οι Οικονομικοί Φορείς καταχωρίσουν τα σχετικά στοιχεία, </w:t>
      </w:r>
      <w:proofErr w:type="spellStart"/>
      <w:r w:rsidRPr="00C96FE4">
        <w:rPr>
          <w:lang w:val="el-GR"/>
        </w:rPr>
        <w:t>μεταδεδομένα</w:t>
      </w:r>
      <w:proofErr w:type="spellEnd"/>
      <w:r w:rsidRPr="00C96FE4">
        <w:rPr>
          <w:lang w:val="el-GR"/>
        </w:rPr>
        <w:t xml:space="preserve">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w:t>
      </w:r>
      <w:proofErr w:type="spellStart"/>
      <w:r w:rsidRPr="00C96FE4">
        <w:rPr>
          <w:lang w:val="el-GR"/>
        </w:rPr>
        <w:t>μορφότυπο</w:t>
      </w:r>
      <w:proofErr w:type="spellEnd"/>
      <w:r w:rsidRPr="00C96FE4">
        <w:rPr>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Pr="00C96FE4">
        <w:rPr>
          <w:lang w:val="el-GR"/>
        </w:rPr>
        <w:t>υποφακέλους</w:t>
      </w:r>
      <w:proofErr w:type="spellEnd"/>
      <w:r w:rsidRPr="00C96FE4">
        <w:rPr>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Pr="00C96FE4">
        <w:rPr>
          <w:lang w:val="el-GR"/>
        </w:rPr>
        <w:t>υποφ</w:t>
      </w:r>
      <w:r>
        <w:rPr>
          <w:lang w:val="el-GR"/>
        </w:rPr>
        <w:t>ά</w:t>
      </w:r>
      <w:r w:rsidRPr="00C96FE4">
        <w:rPr>
          <w:lang w:val="el-GR"/>
        </w:rPr>
        <w:t>κ</w:t>
      </w:r>
      <w:r>
        <w:rPr>
          <w:lang w:val="el-GR"/>
        </w:rPr>
        <w:t>ε</w:t>
      </w:r>
      <w:r w:rsidRPr="00C96FE4">
        <w:rPr>
          <w:lang w:val="el-GR"/>
        </w:rPr>
        <w:t>λο</w:t>
      </w:r>
      <w:proofErr w:type="spellEnd"/>
      <w:r w:rsidRPr="00C96FE4">
        <w:rPr>
          <w:lang w:val="el-GR"/>
        </w:rPr>
        <w:t xml:space="preserve">  ξεχωριστά, από τη στιγμή που έχει ολοκληρωθεί η καταχώριση των στοιχείων σε αυτόν</w:t>
      </w:r>
      <w:r>
        <w:rPr>
          <w:lang w:val="el-GR"/>
        </w:rPr>
        <w:t xml:space="preserve">. </w:t>
      </w:r>
      <w:r w:rsidRPr="001B69E6">
        <w:rPr>
          <w:rFonts w:hint="eastAsia"/>
          <w:bCs/>
          <w:lang w:val="el-GR"/>
        </w:rPr>
        <w:t>Οι</w:t>
      </w:r>
      <w:r w:rsidRPr="001B69E6">
        <w:rPr>
          <w:bCs/>
          <w:lang w:val="el-GR"/>
        </w:rPr>
        <w:t xml:space="preserve"> </w:t>
      </w:r>
      <w:r w:rsidRPr="001B69E6">
        <w:rPr>
          <w:rFonts w:hint="eastAsia"/>
          <w:bCs/>
          <w:lang w:val="el-GR"/>
        </w:rPr>
        <w:t>οικονομικοί</w:t>
      </w:r>
      <w:r w:rsidRPr="001B69E6">
        <w:rPr>
          <w:bCs/>
          <w:lang w:val="el-GR"/>
        </w:rPr>
        <w:t xml:space="preserve"> </w:t>
      </w:r>
      <w:r w:rsidRPr="001B69E6">
        <w:rPr>
          <w:rFonts w:hint="eastAsia"/>
          <w:bCs/>
          <w:lang w:val="el-GR"/>
        </w:rPr>
        <w:t>φορείς</w:t>
      </w:r>
      <w:r w:rsidRPr="001B69E6">
        <w:rPr>
          <w:bCs/>
          <w:lang w:val="el-GR"/>
        </w:rPr>
        <w:t xml:space="preserve"> </w:t>
      </w:r>
      <w:r w:rsidRPr="001B69E6">
        <w:rPr>
          <w:rFonts w:hint="eastAsia"/>
          <w:bCs/>
          <w:lang w:val="el-GR"/>
        </w:rPr>
        <w:t>συντάσσουν</w:t>
      </w:r>
      <w:r w:rsidRPr="001B69E6">
        <w:rPr>
          <w:bCs/>
          <w:lang w:val="el-GR"/>
        </w:rPr>
        <w:t xml:space="preserve"> </w:t>
      </w:r>
      <w:r w:rsidRPr="001B69E6">
        <w:rPr>
          <w:rFonts w:hint="eastAsia"/>
          <w:bCs/>
          <w:lang w:val="el-GR"/>
        </w:rPr>
        <w:t>την</w:t>
      </w:r>
      <w:r w:rsidRPr="001B69E6">
        <w:rPr>
          <w:bCs/>
          <w:lang w:val="el-GR"/>
        </w:rPr>
        <w:t xml:space="preserve"> </w:t>
      </w:r>
      <w:r w:rsidRPr="001B69E6">
        <w:rPr>
          <w:rFonts w:hint="eastAsia"/>
          <w:bCs/>
          <w:lang w:val="el-GR"/>
        </w:rPr>
        <w:t>τεχνική</w:t>
      </w:r>
      <w:r w:rsidRPr="001B69E6">
        <w:rPr>
          <w:bCs/>
          <w:lang w:val="el-GR"/>
        </w:rPr>
        <w:t xml:space="preserve"> </w:t>
      </w:r>
      <w:r w:rsidRPr="001B69E6">
        <w:rPr>
          <w:rFonts w:hint="eastAsia"/>
          <w:bCs/>
          <w:lang w:val="el-GR"/>
        </w:rPr>
        <w:t>και</w:t>
      </w:r>
      <w:r w:rsidRPr="001B69E6">
        <w:rPr>
          <w:bCs/>
          <w:lang w:val="el-GR"/>
        </w:rPr>
        <w:t xml:space="preserve"> </w:t>
      </w:r>
      <w:r w:rsidRPr="001B69E6">
        <w:rPr>
          <w:rFonts w:hint="eastAsia"/>
          <w:bCs/>
          <w:lang w:val="el-GR"/>
        </w:rPr>
        <w:t>οικονομική</w:t>
      </w:r>
      <w:r w:rsidRPr="001B69E6">
        <w:rPr>
          <w:bCs/>
          <w:lang w:val="el-GR"/>
        </w:rPr>
        <w:t xml:space="preserve"> </w:t>
      </w:r>
      <w:r w:rsidRPr="001B69E6">
        <w:rPr>
          <w:rFonts w:hint="eastAsia"/>
          <w:bCs/>
          <w:lang w:val="el-GR"/>
        </w:rPr>
        <w:t>τους</w:t>
      </w:r>
      <w:r w:rsidRPr="001B69E6">
        <w:rPr>
          <w:bCs/>
          <w:lang w:val="el-GR"/>
        </w:rPr>
        <w:t xml:space="preserve"> </w:t>
      </w:r>
      <w:r w:rsidRPr="001B69E6">
        <w:rPr>
          <w:rFonts w:hint="eastAsia"/>
          <w:bCs/>
          <w:lang w:val="el-GR"/>
        </w:rPr>
        <w:t>προσφορά</w:t>
      </w:r>
      <w:r w:rsidRPr="001B69E6">
        <w:rPr>
          <w:bCs/>
          <w:lang w:val="el-GR"/>
        </w:rPr>
        <w:t xml:space="preserve"> </w:t>
      </w:r>
      <w:r w:rsidRPr="001B69E6">
        <w:rPr>
          <w:rFonts w:hint="eastAsia"/>
          <w:bCs/>
          <w:lang w:val="el-GR"/>
        </w:rPr>
        <w:t>σύμφωνα</w:t>
      </w:r>
      <w:r w:rsidRPr="001B69E6">
        <w:rPr>
          <w:bCs/>
          <w:lang w:val="el-GR"/>
        </w:rPr>
        <w:t xml:space="preserve"> </w:t>
      </w:r>
      <w:r w:rsidRPr="001B69E6">
        <w:rPr>
          <w:rFonts w:hint="eastAsia"/>
          <w:bCs/>
          <w:lang w:val="el-GR"/>
        </w:rPr>
        <w:t>με</w:t>
      </w:r>
      <w:r w:rsidRPr="001B69E6">
        <w:rPr>
          <w:bCs/>
          <w:lang w:val="el-GR"/>
        </w:rPr>
        <w:t xml:space="preserve"> </w:t>
      </w:r>
      <w:r w:rsidRPr="001B69E6">
        <w:rPr>
          <w:rFonts w:hint="eastAsia"/>
          <w:bCs/>
          <w:lang w:val="el-GR"/>
        </w:rPr>
        <w:t>τις</w:t>
      </w:r>
      <w:r w:rsidRPr="001B69E6">
        <w:rPr>
          <w:bCs/>
          <w:lang w:val="el-GR"/>
        </w:rPr>
        <w:t xml:space="preserve"> </w:t>
      </w:r>
      <w:r w:rsidRPr="001B69E6">
        <w:rPr>
          <w:rFonts w:hint="eastAsia"/>
          <w:bCs/>
          <w:lang w:val="el-GR"/>
        </w:rPr>
        <w:t>απαιτήσεις</w:t>
      </w:r>
      <w:r w:rsidRPr="001B69E6">
        <w:rPr>
          <w:bCs/>
          <w:lang w:val="el-GR"/>
        </w:rPr>
        <w:t xml:space="preserve"> </w:t>
      </w:r>
      <w:r w:rsidRPr="001B69E6">
        <w:rPr>
          <w:rFonts w:hint="eastAsia"/>
          <w:bCs/>
          <w:lang w:val="el-GR"/>
        </w:rPr>
        <w:t>της</w:t>
      </w:r>
      <w:r w:rsidRPr="001B69E6">
        <w:rPr>
          <w:bCs/>
          <w:lang w:val="el-GR"/>
        </w:rPr>
        <w:t xml:space="preserve"> </w:t>
      </w:r>
      <w:r w:rsidRPr="001B69E6">
        <w:rPr>
          <w:rFonts w:hint="eastAsia"/>
          <w:bCs/>
          <w:lang w:val="el-GR"/>
        </w:rPr>
        <w:t>παρούσας</w:t>
      </w:r>
      <w:r w:rsidRPr="001B69E6">
        <w:rPr>
          <w:bCs/>
          <w:lang w:val="el-GR"/>
        </w:rPr>
        <w:t xml:space="preserve"> </w:t>
      </w:r>
      <w:r w:rsidRPr="001B69E6">
        <w:rPr>
          <w:bCs/>
          <w:lang w:val="el-GR"/>
        </w:rPr>
        <w:fldChar w:fldCharType="begin"/>
      </w:r>
      <w:r w:rsidRPr="001B69E6">
        <w:rPr>
          <w:bCs/>
          <w:lang w:val="el-GR"/>
        </w:rPr>
        <w:instrText xml:space="preserve"> REF _Ref510087097 \h  \* MERGEFORMAT </w:instrText>
      </w:r>
      <w:r w:rsidRPr="001B69E6">
        <w:rPr>
          <w:bCs/>
          <w:lang w:val="el-GR"/>
        </w:rPr>
      </w:r>
      <w:r w:rsidRPr="001B69E6">
        <w:rPr>
          <w:bCs/>
          <w:lang w:val="el-GR"/>
        </w:rPr>
        <w:fldChar w:fldCharType="separate"/>
      </w:r>
      <w:r w:rsidR="00C61D58" w:rsidRPr="00C61D58">
        <w:rPr>
          <w:bCs/>
          <w:lang w:val="el-GR"/>
        </w:rPr>
        <w:br w:type="page"/>
      </w:r>
    </w:p>
    <w:p w14:paraId="7A79E0FC" w14:textId="0CB310C5" w:rsidR="005E7B34" w:rsidRDefault="00C61D58" w:rsidP="005E7B34">
      <w:pPr>
        <w:rPr>
          <w:lang w:val="el-GR"/>
        </w:rPr>
      </w:pPr>
      <w:r w:rsidRPr="00C61D58">
        <w:rPr>
          <w:bCs/>
          <w:lang w:val="el-GR"/>
        </w:rPr>
        <w:lastRenderedPageBreak/>
        <w:t xml:space="preserve">ΠΑΡΑΡΤΗΜΑ </w:t>
      </w:r>
      <w:r w:rsidRPr="00603221">
        <w:rPr>
          <w:rFonts w:cs="Tahoma"/>
        </w:rPr>
        <w:t>V</w:t>
      </w:r>
      <w:r w:rsidRPr="003D13CB">
        <w:rPr>
          <w:rFonts w:cs="Tahoma"/>
          <w:lang w:val="el-GR"/>
        </w:rPr>
        <w:t xml:space="preserve"> – Υπόδειγμα Τεχνικής Προσφοράς</w:t>
      </w:r>
      <w:r w:rsidR="005E7B34" w:rsidRPr="001B69E6">
        <w:rPr>
          <w:bCs/>
          <w:lang w:val="el-GR"/>
        </w:rPr>
        <w:fldChar w:fldCharType="end"/>
      </w:r>
      <w:r w:rsidR="005E7B34" w:rsidRPr="001B69E6">
        <w:rPr>
          <w:bCs/>
          <w:lang w:val="el-GR"/>
        </w:rPr>
        <w:t xml:space="preserve"> &amp; </w:t>
      </w:r>
      <w:r w:rsidR="005E7B34" w:rsidRPr="001B69E6">
        <w:rPr>
          <w:bCs/>
          <w:lang w:val="el-GR"/>
        </w:rPr>
        <w:fldChar w:fldCharType="begin"/>
      </w:r>
      <w:r w:rsidR="005E7B34" w:rsidRPr="001B69E6">
        <w:rPr>
          <w:bCs/>
          <w:lang w:val="el-GR"/>
        </w:rPr>
        <w:instrText xml:space="preserve"> REF _Ref510087099 \h  \* MERGEFORMAT </w:instrText>
      </w:r>
      <w:r w:rsidR="005E7B34" w:rsidRPr="001B69E6">
        <w:rPr>
          <w:bCs/>
          <w:lang w:val="el-GR"/>
        </w:rPr>
      </w:r>
      <w:r w:rsidR="005E7B34" w:rsidRPr="001B69E6">
        <w:rPr>
          <w:bCs/>
          <w:lang w:val="el-GR"/>
        </w:rPr>
        <w:fldChar w:fldCharType="separate"/>
      </w:r>
      <w:r w:rsidRPr="00C61D58">
        <w:rPr>
          <w:bCs/>
          <w:lang w:val="el-GR"/>
        </w:rPr>
        <w:t>ΠΑΡΑΡΤΗΜΑ VI – Υπόδειγμα Οικονομικής Προσφοράς</w:t>
      </w:r>
      <w:r w:rsidR="005E7B34" w:rsidRPr="001B69E6">
        <w:rPr>
          <w:bCs/>
          <w:lang w:val="el-GR"/>
        </w:rPr>
        <w:fldChar w:fldCharType="end"/>
      </w:r>
      <w:r w:rsidR="005E7B34">
        <w:rPr>
          <w:bCs/>
          <w:lang w:val="el-GR"/>
        </w:rPr>
        <w:t xml:space="preserve"> </w:t>
      </w:r>
      <w:r w:rsidR="005E7B34" w:rsidRPr="001B69E6">
        <w:rPr>
          <w:bCs/>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p>
    <w:p w14:paraId="074C9A6E" w14:textId="77777777" w:rsidR="005E7B34" w:rsidRPr="005E7B34" w:rsidRDefault="005E7B34" w:rsidP="005E7B34">
      <w:pPr>
        <w:rPr>
          <w:lang w:val="el-GR"/>
        </w:rPr>
      </w:pPr>
    </w:p>
    <w:p w14:paraId="624AD201" w14:textId="77777777" w:rsidR="00AA2434" w:rsidRPr="00AA2434" w:rsidRDefault="00AA2434" w:rsidP="00324A3B">
      <w:pPr>
        <w:pStyle w:val="4"/>
        <w:numPr>
          <w:ilvl w:val="0"/>
          <w:numId w:val="95"/>
        </w:numPr>
        <w:rPr>
          <w:lang w:val="el-GR"/>
        </w:rPr>
      </w:pPr>
      <w:bookmarkStart w:id="402" w:name="_Toc74566872"/>
      <w:bookmarkStart w:id="403" w:name="_Toc78358074"/>
      <w:bookmarkStart w:id="404" w:name="_Toc78358328"/>
      <w:bookmarkStart w:id="405" w:name="_Toc74566873"/>
      <w:bookmarkStart w:id="406" w:name="_Toc78358075"/>
      <w:bookmarkStart w:id="407" w:name="_Toc78358329"/>
      <w:bookmarkStart w:id="408" w:name="_Toc85543420"/>
      <w:bookmarkStart w:id="409" w:name="_Toc85555284"/>
      <w:bookmarkStart w:id="410" w:name="_Toc85622447"/>
      <w:bookmarkStart w:id="411" w:name="_Toc87612724"/>
      <w:bookmarkStart w:id="412" w:name="_Toc95317689"/>
      <w:bookmarkStart w:id="413" w:name="_Ref81922703"/>
      <w:bookmarkStart w:id="414" w:name="_Ref81927251"/>
      <w:bookmarkStart w:id="415" w:name="_Ref81988578"/>
      <w:bookmarkStart w:id="416" w:name="_Toc83371142"/>
      <w:bookmarkStart w:id="417" w:name="_Hlk77070228"/>
      <w:bookmarkEnd w:id="402"/>
      <w:bookmarkEnd w:id="403"/>
      <w:bookmarkEnd w:id="404"/>
      <w:bookmarkEnd w:id="405"/>
      <w:bookmarkEnd w:id="406"/>
      <w:bookmarkEnd w:id="407"/>
      <w:bookmarkEnd w:id="408"/>
      <w:bookmarkEnd w:id="409"/>
      <w:bookmarkEnd w:id="410"/>
      <w:bookmarkEnd w:id="411"/>
      <w:bookmarkEnd w:id="412"/>
    </w:p>
    <w:p w14:paraId="754F0133" w14:textId="08526943" w:rsidR="004E36A7" w:rsidRPr="00ED1485" w:rsidRDefault="004E36A7" w:rsidP="00AA2434">
      <w:pPr>
        <w:rPr>
          <w:lang w:val="el-GR"/>
        </w:rPr>
      </w:pPr>
      <w:r w:rsidRPr="00ED1485">
        <w:rPr>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Pr="00ED1485">
        <w:rPr>
          <w:lang w:val="el-GR"/>
        </w:rPr>
        <w:t>υπο</w:t>
      </w:r>
      <w:proofErr w:type="spellEnd"/>
      <w:r w:rsidRPr="00ED1485">
        <w:rPr>
          <w:lang w:val="el-GR"/>
        </w:rPr>
        <w:t>)φακέλους μέσω του Υποσυστήματος, ως εξής :</w:t>
      </w:r>
      <w:bookmarkEnd w:id="413"/>
      <w:bookmarkEnd w:id="414"/>
      <w:bookmarkEnd w:id="415"/>
      <w:bookmarkEnd w:id="416"/>
    </w:p>
    <w:p w14:paraId="72EE071F" w14:textId="77777777" w:rsidR="004E36A7" w:rsidRPr="008A2283" w:rsidRDefault="004E36A7" w:rsidP="00AA2434">
      <w:pPr>
        <w:rPr>
          <w:color w:val="000000"/>
          <w:lang w:val="el-GR"/>
        </w:rPr>
      </w:pPr>
      <w:bookmarkStart w:id="418"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30942B5F" w14:textId="77777777" w:rsidR="004E36A7" w:rsidRPr="00CB7A20" w:rsidRDefault="004E36A7" w:rsidP="00AA2434">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3F509FC6" w14:textId="6360E4D4" w:rsidR="004E36A7" w:rsidRPr="00CB7A20" w:rsidRDefault="004E36A7" w:rsidP="00AA2434">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130E349E" w14:textId="77777777" w:rsidR="004E36A7" w:rsidRPr="00CB7A20" w:rsidRDefault="004E36A7" w:rsidP="00AA2434">
      <w:pPr>
        <w:rPr>
          <w:color w:val="000000"/>
          <w:lang w:val="el-GR"/>
        </w:rPr>
      </w:pPr>
      <w:r w:rsidRPr="00CB7A20">
        <w:rPr>
          <w:color w:val="000000"/>
          <w:lang w:val="el-GR"/>
        </w:rPr>
        <w:t>γ) είτε του άρθρου 11 του ν. 2690/1999 (Α΄ 45),</w:t>
      </w:r>
      <w:r w:rsidRPr="00CB7A20">
        <w:rPr>
          <w:rStyle w:val="ad"/>
          <w:color w:val="000000"/>
          <w:lang w:val="el-GR"/>
        </w:rPr>
        <w:t xml:space="preserve"> </w:t>
      </w:r>
    </w:p>
    <w:p w14:paraId="23054207" w14:textId="77777777" w:rsidR="004E36A7" w:rsidRPr="00CB7A20" w:rsidRDefault="004E36A7" w:rsidP="00AA2434">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BC2DBF7" w14:textId="17378CEF" w:rsidR="004E36A7" w:rsidRDefault="004E36A7" w:rsidP="00AA2434">
      <w:pPr>
        <w:rPr>
          <w:color w:val="000000"/>
          <w:lang w:val="el-GR"/>
        </w:rPr>
      </w:pPr>
      <w:r w:rsidRPr="00CB7A20">
        <w:rPr>
          <w:color w:val="000000"/>
          <w:lang w:val="el-GR"/>
        </w:rPr>
        <w:t xml:space="preserve">ε) είτε της παρ. 8 του άρθρου 92 του ν. 4412/2016, περί </w:t>
      </w:r>
      <w:proofErr w:type="spellStart"/>
      <w:r w:rsidRPr="00CB7A20">
        <w:rPr>
          <w:color w:val="000000"/>
          <w:lang w:val="el-GR"/>
        </w:rPr>
        <w:t>συνυποβολής</w:t>
      </w:r>
      <w:proofErr w:type="spellEnd"/>
      <w:r w:rsidRPr="00CB7A20">
        <w:rPr>
          <w:color w:val="000000"/>
          <w:lang w:val="el-GR"/>
        </w:rPr>
        <w:t xml:space="preserve"> υπεύθυνης δήλωσης στην περίπτωση απλής φωτοτυπίας ιδιωτικών εγγράφων. </w:t>
      </w:r>
    </w:p>
    <w:p w14:paraId="1D7D48E8" w14:textId="4926603A" w:rsidR="004E36A7" w:rsidRPr="008A2283" w:rsidRDefault="004E36A7" w:rsidP="00AA2434">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6A62AC45" w14:textId="77777777" w:rsidR="004E36A7" w:rsidRDefault="004E36A7" w:rsidP="00AA2434">
      <w:pPr>
        <w:rPr>
          <w:strike/>
          <w:color w:val="000000"/>
          <w:lang w:val="el-GR"/>
        </w:rPr>
      </w:pPr>
      <w:r w:rsidRPr="008A2283">
        <w:rPr>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8A2283">
        <w:rPr>
          <w:color w:val="000000"/>
          <w:lang w:val="el-GR"/>
        </w:rPr>
        <w:t>μορφότυπο</w:t>
      </w:r>
      <w:proofErr w:type="spellEnd"/>
      <w:r w:rsidRPr="008A2283">
        <w:rPr>
          <w:color w:val="000000"/>
          <w:lang w:val="el-GR"/>
        </w:rPr>
        <w:t xml:space="preserve"> PDF</w:t>
      </w:r>
      <w:r w:rsidRPr="00026E2E">
        <w:rPr>
          <w:color w:val="000000"/>
          <w:lang w:val="el-GR"/>
        </w:rPr>
        <w:t xml:space="preserve">. </w:t>
      </w:r>
      <w:bookmarkEnd w:id="418"/>
    </w:p>
    <w:p w14:paraId="4D101C70" w14:textId="77777777" w:rsidR="000674D2" w:rsidRPr="00CB7A20" w:rsidRDefault="000674D2" w:rsidP="00AA2434">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CB7A20">
        <w:rPr>
          <w:lang w:val="el-GR"/>
        </w:rPr>
        <w:t>ούς</w:t>
      </w:r>
      <w:proofErr w:type="spellEnd"/>
      <w:r w:rsidRPr="00CB7A20">
        <w:rPr>
          <w:lang w:val="el-GR"/>
        </w:rPr>
        <w:t xml:space="preserve"> φάκελο-</w:t>
      </w:r>
      <w:proofErr w:type="spellStart"/>
      <w:r w:rsidRPr="00CB7A20">
        <w:rPr>
          <w:lang w:val="el-GR"/>
        </w:rPr>
        <w:t>ους</w:t>
      </w:r>
      <w:proofErr w:type="spellEnd"/>
      <w:r w:rsidRPr="00CB7A20">
        <w:rPr>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szCs w:val="22"/>
          <w:lang w:val="el-GR" w:eastAsia="el-GR"/>
        </w:rPr>
        <w:t xml:space="preserve"> </w:t>
      </w:r>
      <w:r w:rsidRPr="00CB7A20">
        <w:rPr>
          <w:lang w:val="el-GR"/>
        </w:rPr>
        <w:t>Τέτοια στοιχεία και δικαιολογητικά ενδεικτικά είναι :</w:t>
      </w:r>
    </w:p>
    <w:p w14:paraId="7E1FE3A7" w14:textId="77777777" w:rsidR="000674D2" w:rsidRPr="00CB7A20" w:rsidRDefault="000674D2" w:rsidP="00AA2434">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286D7E3F" w14:textId="08EF89F4" w:rsidR="000674D2" w:rsidRPr="00CB7A20" w:rsidRDefault="000674D2" w:rsidP="00AA2434">
      <w:pPr>
        <w:rPr>
          <w:lang w:val="el-GR"/>
        </w:rPr>
      </w:pPr>
      <w:r w:rsidRPr="00CB7A20">
        <w:rPr>
          <w:lang w:val="el-GR"/>
        </w:rPr>
        <w:t xml:space="preserve">β) αυτά που δεν υπάγονται στις διατάξεις του άρθρου 11 παρ. 2 του ν. 2690/1999, </w:t>
      </w:r>
    </w:p>
    <w:p w14:paraId="0B91050A" w14:textId="77777777" w:rsidR="000674D2" w:rsidRPr="00CB7A20" w:rsidRDefault="000674D2" w:rsidP="00AA2434">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557B156A" w14:textId="688C11CE" w:rsidR="000674D2" w:rsidRPr="00CB7A20" w:rsidRDefault="000674D2" w:rsidP="00D17C8C">
      <w:pPr>
        <w:rPr>
          <w:lang w:val="el-GR"/>
        </w:rPr>
      </w:pPr>
      <w:r w:rsidRPr="00CB7A20">
        <w:rPr>
          <w:lang w:val="el-GR"/>
        </w:rPr>
        <w:t>δ) τα αλλοδαπά δημόσια έντυπα έγγραφα που φέρουν την επισημείωση της Χάγης (</w:t>
      </w:r>
      <w:proofErr w:type="spellStart"/>
      <w:r w:rsidRPr="00CB7A20">
        <w:rPr>
          <w:lang w:val="el-GR"/>
        </w:rPr>
        <w:t>Apostille</w:t>
      </w:r>
      <w:proofErr w:type="spellEnd"/>
      <w:r w:rsidRPr="00CB7A20">
        <w:rPr>
          <w:lang w:val="el-GR"/>
        </w:rPr>
        <w:t xml:space="preserve">), ή προξενική θεώρηση και δεν έχουν επικυρωθεί  από δικηγόρο. </w:t>
      </w:r>
    </w:p>
    <w:p w14:paraId="6DF179F8" w14:textId="77777777" w:rsidR="000674D2" w:rsidRPr="00FA593B" w:rsidRDefault="000674D2" w:rsidP="00C95807">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3E0FF99" w14:textId="77777777" w:rsidR="000674D2" w:rsidRDefault="000674D2" w:rsidP="00C95807">
      <w:pPr>
        <w:rPr>
          <w:lang w:val="el-GR"/>
        </w:rPr>
      </w:pPr>
      <w:r>
        <w:rPr>
          <w:lang w:val="el-GR"/>
        </w:rPr>
        <w:t>Σ</w:t>
      </w:r>
      <w:r w:rsidRPr="008178FF">
        <w:rPr>
          <w:lang w:val="el-GR"/>
        </w:rPr>
        <w:t xml:space="preserve">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8178FF">
        <w:rPr>
          <w:lang w:val="el-GR"/>
        </w:rPr>
        <w:t>Apostille</w:t>
      </w:r>
      <w:proofErr w:type="spellEnd"/>
      <w:r w:rsidRPr="008178FF">
        <w:rPr>
          <w:lang w:val="el-GR"/>
        </w:rPr>
        <w:t xml:space="preserve"> ή Προξενική Θεώρηση) αλλοδαπά δημόσια έγγραφα όταν </w:t>
      </w:r>
      <w:r w:rsidRPr="008178FF">
        <w:rPr>
          <w:lang w:val="el-GR"/>
        </w:rPr>
        <w:lastRenderedPageBreak/>
        <w:t>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49BA8EFC" w14:textId="77777777" w:rsidR="000674D2" w:rsidRPr="00CE38E4" w:rsidRDefault="000674D2" w:rsidP="00AA2434">
      <w:pPr>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50C43CC" w14:textId="5AD80A6F" w:rsidR="000674D2" w:rsidRPr="00CB7A20" w:rsidRDefault="000674D2" w:rsidP="00AA2434">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w:t>
      </w:r>
      <w:r w:rsidR="00577981">
        <w:rPr>
          <w:lang w:val="el-GR"/>
        </w:rPr>
        <w:fldChar w:fldCharType="begin"/>
      </w:r>
      <w:r w:rsidR="00577981">
        <w:rPr>
          <w:lang w:val="el-GR"/>
        </w:rPr>
        <w:instrText xml:space="preserve"> REF _Ref496542534 \r \h </w:instrText>
      </w:r>
      <w:r w:rsidR="00AA2434">
        <w:rPr>
          <w:lang w:val="el-GR"/>
        </w:rPr>
        <w:instrText xml:space="preserve"> \* MERGEFORMAT </w:instrText>
      </w:r>
      <w:r w:rsidR="00577981">
        <w:rPr>
          <w:lang w:val="el-GR"/>
        </w:rPr>
      </w:r>
      <w:r w:rsidR="00577981">
        <w:rPr>
          <w:lang w:val="el-GR"/>
        </w:rPr>
        <w:fldChar w:fldCharType="separate"/>
      </w:r>
      <w:r w:rsidR="00C61D58">
        <w:rPr>
          <w:lang w:val="el-GR"/>
        </w:rPr>
        <w:t>3.1</w:t>
      </w:r>
      <w:r w:rsidR="00577981">
        <w:rPr>
          <w:lang w:val="el-GR"/>
        </w:rPr>
        <w:fldChar w:fldCharType="end"/>
      </w:r>
      <w:r w:rsidR="005F122E">
        <w:rPr>
          <w:lang w:val="el-GR"/>
        </w:rPr>
        <w:t xml:space="preserve"> </w:t>
      </w:r>
      <w:r w:rsidRPr="00CB7A20">
        <w:rPr>
          <w:lang w:val="el-GR"/>
        </w:rPr>
        <w:t xml:space="preserve">της παρούσας, άλλως η προσφορά απορρίπτεται ως απαράδεκτη μετά από γνώμη της Επιτροπής Διαγωνισμού.  </w:t>
      </w:r>
    </w:p>
    <w:p w14:paraId="7A7292A8" w14:textId="77777777" w:rsidR="000674D2" w:rsidRPr="00CB7A20" w:rsidRDefault="000674D2" w:rsidP="00D17C8C">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187130F1" w14:textId="77777777" w:rsidR="000674D2" w:rsidRDefault="000674D2" w:rsidP="00AA2434">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bookmarkEnd w:id="417"/>
    <w:p w14:paraId="51190538" w14:textId="77777777" w:rsidR="00CA1F25" w:rsidRPr="00603221" w:rsidRDefault="00CA1F25" w:rsidP="00AA2434">
      <w:pPr>
        <w:rPr>
          <w:rFonts w:cs="Tahoma"/>
          <w:i/>
          <w:iCs/>
          <w:color w:val="5B9BD5"/>
          <w:szCs w:val="22"/>
          <w:lang w:val="el-GR"/>
        </w:rPr>
      </w:pPr>
    </w:p>
    <w:p w14:paraId="47EA1E9E" w14:textId="77777777" w:rsidR="008338F0" w:rsidRPr="00ED1485" w:rsidRDefault="003355E7" w:rsidP="00ED1485">
      <w:pPr>
        <w:pStyle w:val="3"/>
        <w:ind w:left="720"/>
        <w:rPr>
          <w:lang w:val="el-GR"/>
        </w:rPr>
      </w:pPr>
      <w:bookmarkStart w:id="419" w:name="_Ref496542340"/>
      <w:bookmarkStart w:id="420" w:name="_Toc95317690"/>
      <w:r w:rsidRPr="00603221">
        <w:rPr>
          <w:lang w:val="el-GR"/>
        </w:rPr>
        <w:t>Περιεχόμενα Φακέλου «Δικαιολογητικά Συμμετοχής - Τεχνική Προσφορά»</w:t>
      </w:r>
      <w:bookmarkEnd w:id="419"/>
      <w:bookmarkEnd w:id="420"/>
      <w:r w:rsidRPr="00603221">
        <w:rPr>
          <w:lang w:val="el-GR"/>
        </w:rPr>
        <w:t xml:space="preserve"> </w:t>
      </w:r>
    </w:p>
    <w:p w14:paraId="158A6141" w14:textId="77777777" w:rsidR="002C7E9A" w:rsidRPr="003329FF" w:rsidRDefault="002C7E9A" w:rsidP="008C0359">
      <w:pPr>
        <w:pStyle w:val="10"/>
        <w:rPr>
          <w:rStyle w:val="Heading4Char"/>
          <w:rFonts w:ascii="Tahoma" w:eastAsia="SimSun" w:hAnsi="Tahoma" w:cs="Tahoma"/>
          <w:b/>
          <w:bCs/>
          <w:sz w:val="22"/>
        </w:rPr>
      </w:pPr>
      <w:bookmarkStart w:id="421" w:name="_Toc74566876"/>
      <w:bookmarkStart w:id="422" w:name="_Toc78358078"/>
      <w:bookmarkStart w:id="423" w:name="_Toc78358332"/>
      <w:bookmarkStart w:id="424" w:name="_Ref55324286"/>
      <w:bookmarkStart w:id="425" w:name="_Toc83371144"/>
      <w:bookmarkStart w:id="426" w:name="_Toc95317691"/>
      <w:bookmarkEnd w:id="421"/>
      <w:bookmarkEnd w:id="422"/>
      <w:bookmarkEnd w:id="423"/>
      <w:proofErr w:type="spellStart"/>
      <w:r w:rsidRPr="003329FF">
        <w:rPr>
          <w:rStyle w:val="Heading4Char"/>
          <w:rFonts w:ascii="Tahoma" w:eastAsia="SimSun" w:hAnsi="Tahoma" w:cs="Tahoma"/>
          <w:b/>
          <w:bCs/>
          <w:sz w:val="22"/>
        </w:rPr>
        <w:t>Δικ</w:t>
      </w:r>
      <w:proofErr w:type="spellEnd"/>
      <w:r w:rsidRPr="003329FF">
        <w:rPr>
          <w:rStyle w:val="Heading4Char"/>
          <w:rFonts w:ascii="Tahoma" w:eastAsia="SimSun" w:hAnsi="Tahoma" w:cs="Tahoma"/>
          <w:b/>
          <w:bCs/>
          <w:sz w:val="22"/>
        </w:rPr>
        <w:t xml:space="preserve">αιολογητικά </w:t>
      </w:r>
      <w:proofErr w:type="spellStart"/>
      <w:r w:rsidRPr="003329FF">
        <w:rPr>
          <w:rStyle w:val="Heading4Char"/>
          <w:rFonts w:ascii="Tahoma" w:eastAsia="SimSun" w:hAnsi="Tahoma" w:cs="Tahoma"/>
          <w:b/>
          <w:bCs/>
          <w:sz w:val="22"/>
        </w:rPr>
        <w:t>Συμμετοχής</w:t>
      </w:r>
      <w:bookmarkEnd w:id="424"/>
      <w:bookmarkEnd w:id="425"/>
      <w:bookmarkEnd w:id="426"/>
      <w:proofErr w:type="spellEnd"/>
    </w:p>
    <w:p w14:paraId="25ECDCAC" w14:textId="77777777" w:rsidR="007702DC" w:rsidRDefault="007702DC" w:rsidP="007702DC">
      <w:pPr>
        <w:rPr>
          <w:lang w:val="el-GR"/>
        </w:rPr>
      </w:pPr>
      <w:bookmarkStart w:id="427" w:name="_Hlk77070345"/>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7E53BC5"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5E750E09" w14:textId="1C0A5C30"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rFonts w:cs="Tahoma"/>
          <w:szCs w:val="22"/>
          <w:lang w:val="el-GR"/>
        </w:rPr>
        <w:t xml:space="preserve"> </w:t>
      </w:r>
      <w:r w:rsidR="002E2289">
        <w:rPr>
          <w:rFonts w:cs="Tahoma"/>
          <w:szCs w:val="22"/>
          <w:lang w:val="el-GR"/>
        </w:rPr>
        <w:fldChar w:fldCharType="begin"/>
      </w:r>
      <w:r w:rsidR="002E2289">
        <w:rPr>
          <w:rFonts w:cs="Tahoma"/>
          <w:szCs w:val="22"/>
          <w:lang w:val="el-GR"/>
        </w:rPr>
        <w:instrText xml:space="preserve"> REF _Ref496624630 \r \h </w:instrText>
      </w:r>
      <w:r w:rsidR="002E2289">
        <w:rPr>
          <w:rFonts w:cs="Tahoma"/>
          <w:szCs w:val="22"/>
          <w:lang w:val="el-GR"/>
        </w:rPr>
      </w:r>
      <w:r w:rsidR="002E2289">
        <w:rPr>
          <w:rFonts w:cs="Tahoma"/>
          <w:szCs w:val="22"/>
          <w:lang w:val="el-GR"/>
        </w:rPr>
        <w:fldChar w:fldCharType="separate"/>
      </w:r>
      <w:r w:rsidR="00C61D58">
        <w:rPr>
          <w:rFonts w:cs="Tahoma"/>
          <w:szCs w:val="22"/>
          <w:lang w:val="el-GR"/>
        </w:rPr>
        <w:t>2.1.5</w:t>
      </w:r>
      <w:r w:rsidR="002E2289">
        <w:rPr>
          <w:rFonts w:cs="Tahoma"/>
          <w:szCs w:val="22"/>
          <w:lang w:val="el-GR"/>
        </w:rPr>
        <w:fldChar w:fldCharType="end"/>
      </w:r>
      <w:r w:rsidRPr="00603221">
        <w:rPr>
          <w:rFonts w:cs="Tahoma"/>
          <w:szCs w:val="22"/>
          <w:lang w:val="el-GR"/>
        </w:rPr>
        <w:t xml:space="preserve"> και </w:t>
      </w:r>
      <w:r w:rsidR="002E2289">
        <w:rPr>
          <w:rFonts w:cs="Tahoma"/>
          <w:color w:val="000000"/>
          <w:szCs w:val="22"/>
          <w:lang w:val="el-GR"/>
        </w:rPr>
        <w:fldChar w:fldCharType="begin"/>
      </w:r>
      <w:r w:rsidR="002E2289">
        <w:rPr>
          <w:rFonts w:cs="Tahoma"/>
          <w:szCs w:val="22"/>
          <w:lang w:val="el-GR"/>
        </w:rPr>
        <w:instrText xml:space="preserve"> REF _Ref496542081 \r \h </w:instrText>
      </w:r>
      <w:r w:rsidR="002E2289">
        <w:rPr>
          <w:rFonts w:cs="Tahoma"/>
          <w:color w:val="000000"/>
          <w:szCs w:val="22"/>
          <w:lang w:val="el-GR"/>
        </w:rPr>
      </w:r>
      <w:r w:rsidR="002E2289">
        <w:rPr>
          <w:rFonts w:cs="Tahoma"/>
          <w:color w:val="000000"/>
          <w:szCs w:val="22"/>
          <w:lang w:val="el-GR"/>
        </w:rPr>
        <w:fldChar w:fldCharType="separate"/>
      </w:r>
      <w:r w:rsidR="00C61D58">
        <w:rPr>
          <w:rFonts w:cs="Tahoma"/>
          <w:szCs w:val="22"/>
          <w:lang w:val="el-GR"/>
        </w:rPr>
        <w:t>2.2.2</w:t>
      </w:r>
      <w:r w:rsidR="002E2289">
        <w:rPr>
          <w:rFonts w:cs="Tahoma"/>
          <w:color w:val="000000"/>
          <w:szCs w:val="22"/>
          <w:lang w:val="el-GR"/>
        </w:rPr>
        <w:fldChar w:fldCharType="end"/>
      </w:r>
      <w:r>
        <w:rPr>
          <w:rFonts w:cs="Tahoma"/>
          <w:color w:val="000000"/>
          <w:szCs w:val="22"/>
          <w:lang w:val="el-GR"/>
        </w:rPr>
        <w:t xml:space="preserve"> </w:t>
      </w:r>
      <w:r w:rsidRPr="00BD7E89">
        <w:rPr>
          <w:lang w:val="el-GR"/>
        </w:rPr>
        <w:t xml:space="preserve">αντίστοιχα της παρούσας διακήρυξης.  </w:t>
      </w:r>
    </w:p>
    <w:p w14:paraId="32DE449D" w14:textId="49D53CED" w:rsidR="00197834" w:rsidRPr="00197834" w:rsidRDefault="00197834" w:rsidP="00197834">
      <w:pPr>
        <w:rPr>
          <w:rFonts w:cs="Tahoma"/>
          <w:szCs w:val="22"/>
          <w:lang w:val="el-GR"/>
        </w:rPr>
      </w:pPr>
      <w:r w:rsidRPr="00197834">
        <w:rPr>
          <w:rFonts w:cs="Tahoma"/>
          <w:szCs w:val="22"/>
          <w:lang w:val="el-GR"/>
        </w:rPr>
        <w:t>Οι προσφέροντες συμπληρώνουν το σχετικό υπόδειγμα ΕΕΕΣ,  το οποίο αποτελεί αναπόσπαστο μέρος της παρούσας διακήρυξης</w:t>
      </w:r>
      <w:r>
        <w:rPr>
          <w:rFonts w:cs="Tahoma"/>
          <w:szCs w:val="22"/>
          <w:lang w:val="el-GR"/>
        </w:rPr>
        <w:t xml:space="preserve"> (</w:t>
      </w:r>
      <w:r>
        <w:rPr>
          <w:rFonts w:cs="Tahoma"/>
          <w:szCs w:val="22"/>
          <w:lang w:val="el-GR"/>
        </w:rPr>
        <w:fldChar w:fldCharType="begin"/>
      </w:r>
      <w:r>
        <w:rPr>
          <w:rFonts w:cs="Tahoma"/>
          <w:szCs w:val="22"/>
          <w:lang w:val="el-GR"/>
        </w:rPr>
        <w:instrText xml:space="preserve"> REF _Ref496624736 \h </w:instrText>
      </w:r>
      <w:r>
        <w:rPr>
          <w:rFonts w:cs="Tahoma"/>
          <w:szCs w:val="22"/>
          <w:lang w:val="el-GR"/>
        </w:rPr>
      </w:r>
      <w:r>
        <w:rPr>
          <w:rFonts w:cs="Tahoma"/>
          <w:szCs w:val="22"/>
          <w:lang w:val="el-GR"/>
        </w:rPr>
        <w:fldChar w:fldCharType="separate"/>
      </w:r>
      <w:r w:rsidR="00C61D58" w:rsidRPr="00603221">
        <w:rPr>
          <w:rFonts w:cs="Tahoma"/>
          <w:color w:val="000099"/>
          <w:lang w:val="el-GR"/>
        </w:rPr>
        <w:t xml:space="preserve">ΠΑΡΑΡΤΗΜΑ ΙΙI – ΕΥΡΩΠΑΙΚΟ ΕΝΙΑΙΟ ΕΓΓΡΑΦΟ ΣΥΜΒΑΣΗΣ (ΕΕΕΣ) </w:t>
      </w:r>
      <w:r>
        <w:rPr>
          <w:rFonts w:cs="Tahoma"/>
          <w:szCs w:val="22"/>
          <w:lang w:val="el-GR"/>
        </w:rPr>
        <w:fldChar w:fldCharType="end"/>
      </w:r>
      <w:r w:rsidRPr="00197834">
        <w:rPr>
          <w:rFonts w:cs="Tahoma"/>
          <w:szCs w:val="22"/>
          <w:lang w:val="el-GR"/>
        </w:rPr>
        <w:t xml:space="preserve"> ως Παράρτημα  αυτής. </w:t>
      </w:r>
    </w:p>
    <w:p w14:paraId="13FB030B" w14:textId="45D9DFB3" w:rsidR="00197834" w:rsidRPr="00197834" w:rsidRDefault="00197834" w:rsidP="00197834">
      <w:pPr>
        <w:rPr>
          <w:rFonts w:cs="Tahoma"/>
          <w:szCs w:val="22"/>
          <w:lang w:val="el-GR"/>
        </w:rPr>
      </w:pPr>
      <w:r w:rsidRPr="00197834">
        <w:rPr>
          <w:rFonts w:cs="Tahoma"/>
          <w:szCs w:val="22"/>
          <w:lang w:val="el-GR"/>
        </w:rPr>
        <w:t xml:space="preserve">Η συμπλήρωσή του δύναται να πραγματοποιηθεί με χρήση του υποσυστήματος </w:t>
      </w:r>
      <w:proofErr w:type="spellStart"/>
      <w:r w:rsidRPr="00197834">
        <w:rPr>
          <w:rFonts w:cs="Tahoma"/>
          <w:szCs w:val="22"/>
          <w:lang w:val="el-GR"/>
        </w:rPr>
        <w:t>Promitheus</w:t>
      </w:r>
      <w:proofErr w:type="spellEnd"/>
      <w:r w:rsidRPr="00197834">
        <w:rPr>
          <w:rFonts w:cs="Tahoma"/>
          <w:szCs w:val="22"/>
          <w:lang w:val="el-GR"/>
        </w:rPr>
        <w:t xml:space="preserve"> </w:t>
      </w:r>
      <w:proofErr w:type="spellStart"/>
      <w:r w:rsidRPr="00197834">
        <w:rPr>
          <w:rFonts w:cs="Tahoma"/>
          <w:szCs w:val="22"/>
          <w:lang w:val="el-GR"/>
        </w:rPr>
        <w:t>ESPDint</w:t>
      </w:r>
      <w:proofErr w:type="spellEnd"/>
      <w:r w:rsidRPr="00197834">
        <w:rPr>
          <w:rFonts w:cs="Tahoma"/>
          <w:szCs w:val="22"/>
          <w:lang w:val="el-GR"/>
        </w:rPr>
        <w:t xml:space="preserve">, </w:t>
      </w:r>
      <w:proofErr w:type="spellStart"/>
      <w:r w:rsidRPr="00197834">
        <w:rPr>
          <w:rFonts w:cs="Tahoma"/>
          <w:szCs w:val="22"/>
          <w:lang w:val="el-GR"/>
        </w:rPr>
        <w:t>προσβάσιμου</w:t>
      </w:r>
      <w:proofErr w:type="spellEnd"/>
      <w:r w:rsidRPr="00197834">
        <w:rPr>
          <w:rFonts w:cs="Tahoma"/>
          <w:szCs w:val="22"/>
          <w:lang w:val="el-GR"/>
        </w:rPr>
        <w:t xml:space="preserve"> μέσω της Διαδικτυακής Πύλης (</w:t>
      </w:r>
      <w:hyperlink r:id="rId25" w:history="1">
        <w:r w:rsidR="001937D2" w:rsidRPr="00AF7F9D">
          <w:rPr>
            <w:rStyle w:val="-"/>
            <w:rFonts w:cs="Tahoma"/>
            <w:szCs w:val="22"/>
            <w:lang w:val="el-GR"/>
          </w:rPr>
          <w:t>www.promitheus.gov.gr</w:t>
        </w:r>
      </w:hyperlink>
      <w:r w:rsidR="001937D2">
        <w:rPr>
          <w:rFonts w:cs="Tahoma"/>
          <w:szCs w:val="22"/>
          <w:lang w:val="el-GR"/>
        </w:rPr>
        <w:t xml:space="preserve"> </w:t>
      </w:r>
      <w:r w:rsidRPr="00197834">
        <w:rPr>
          <w:rFonts w:cs="Tahoma"/>
          <w:szCs w:val="22"/>
          <w:lang w:val="el-GR"/>
        </w:rPr>
        <w:t xml:space="preserve">) του ΟΠΣ ΕΣΗΔΗΣ, ή άλλης </w:t>
      </w:r>
      <w:r w:rsidRPr="00197834">
        <w:rPr>
          <w:rFonts w:cs="Tahoma"/>
          <w:szCs w:val="22"/>
          <w:lang w:val="el-GR"/>
        </w:rPr>
        <w:lastRenderedPageBreak/>
        <w:t xml:space="preserve">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197834">
        <w:rPr>
          <w:rFonts w:cs="Tahoma"/>
          <w:szCs w:val="22"/>
          <w:lang w:val="el-GR"/>
        </w:rPr>
        <w:t>μορφότυπο</w:t>
      </w:r>
      <w:proofErr w:type="spellEnd"/>
      <w:r w:rsidRPr="00197834">
        <w:rPr>
          <w:rFonts w:cs="Tahoma"/>
          <w:szCs w:val="22"/>
          <w:lang w:val="el-GR"/>
        </w:rPr>
        <w:t xml:space="preserve"> XML που αποτελεί επικουρικό στοιχείο των εγγράφων της σύμβασης.</w:t>
      </w:r>
    </w:p>
    <w:p w14:paraId="3AAA9B7B" w14:textId="5196A163" w:rsidR="00D705C7" w:rsidRDefault="00197834" w:rsidP="00197834">
      <w:pPr>
        <w:rPr>
          <w:rFonts w:cs="Tahoma"/>
          <w:szCs w:val="22"/>
          <w:lang w:val="el-GR"/>
        </w:rPr>
      </w:pPr>
      <w:r w:rsidRPr="00197834">
        <w:rPr>
          <w:rFonts w:cs="Tahoma"/>
          <w:szCs w:val="22"/>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w:t>
      </w:r>
      <w:r w:rsidR="001937D2">
        <w:rPr>
          <w:rFonts w:cs="Tahoma"/>
          <w:szCs w:val="22"/>
          <w:lang w:val="el-GR"/>
        </w:rPr>
        <w:fldChar w:fldCharType="begin"/>
      </w:r>
      <w:r w:rsidR="001937D2">
        <w:rPr>
          <w:rFonts w:cs="Tahoma"/>
          <w:szCs w:val="22"/>
          <w:lang w:val="el-GR"/>
        </w:rPr>
        <w:instrText xml:space="preserve"> REF _Ref81927251 \r \h </w:instrText>
      </w:r>
      <w:r w:rsidR="001937D2">
        <w:rPr>
          <w:rFonts w:cs="Tahoma"/>
          <w:szCs w:val="22"/>
          <w:lang w:val="el-GR"/>
        </w:rPr>
      </w:r>
      <w:r w:rsidR="001937D2">
        <w:rPr>
          <w:rFonts w:cs="Tahoma"/>
          <w:szCs w:val="22"/>
          <w:lang w:val="el-GR"/>
        </w:rPr>
        <w:fldChar w:fldCharType="separate"/>
      </w:r>
      <w:r w:rsidR="00C61D58">
        <w:rPr>
          <w:rFonts w:cs="Tahoma"/>
          <w:szCs w:val="22"/>
          <w:lang w:val="el-GR"/>
        </w:rPr>
        <w:t>2.4.2.5</w:t>
      </w:r>
      <w:r w:rsidR="001937D2">
        <w:rPr>
          <w:rFonts w:cs="Tahoma"/>
          <w:szCs w:val="22"/>
          <w:lang w:val="el-GR"/>
        </w:rPr>
        <w:fldChar w:fldCharType="end"/>
      </w:r>
      <w:r w:rsidR="00B05CC0">
        <w:rPr>
          <w:rFonts w:cs="Tahoma"/>
          <w:szCs w:val="22"/>
          <w:lang w:val="el-GR"/>
        </w:rPr>
        <w:t xml:space="preserve"> </w:t>
      </w:r>
      <w:r w:rsidRPr="00197834">
        <w:rPr>
          <w:rFonts w:cs="Tahoma"/>
          <w:szCs w:val="22"/>
          <w:lang w:val="el-GR"/>
        </w:rPr>
        <w:t xml:space="preserve">της παρούσας, σε ψηφιακά υπογεγραμμένο ηλεκτρονικό αρχείο με </w:t>
      </w:r>
      <w:proofErr w:type="spellStart"/>
      <w:r w:rsidRPr="00197834">
        <w:rPr>
          <w:rFonts w:cs="Tahoma"/>
          <w:szCs w:val="22"/>
          <w:lang w:val="el-GR"/>
        </w:rPr>
        <w:t>μορφότυπο</w:t>
      </w:r>
      <w:proofErr w:type="spellEnd"/>
      <w:r w:rsidRPr="00197834">
        <w:rPr>
          <w:rFonts w:cs="Tahoma"/>
          <w:szCs w:val="22"/>
          <w:lang w:val="el-GR"/>
        </w:rPr>
        <w:t xml:space="preserve"> PDF.</w:t>
      </w:r>
    </w:p>
    <w:p w14:paraId="6B64E63E" w14:textId="0BB6CDE3" w:rsidR="00D705C7" w:rsidRPr="00ED1485" w:rsidRDefault="00D705C7" w:rsidP="00D705C7">
      <w:pPr>
        <w:rPr>
          <w:rFonts w:cs="Tahoma"/>
          <w:szCs w:val="22"/>
          <w:lang w:val="el-GR"/>
        </w:rPr>
      </w:pPr>
      <w:r w:rsidRPr="00ED1485">
        <w:rPr>
          <w:rFonts w:cs="Tahoma"/>
          <w:szCs w:val="22"/>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ED1485">
        <w:rPr>
          <w:rFonts w:cs="Tahoma"/>
          <w:szCs w:val="22"/>
          <w:lang w:val="el-GR"/>
        </w:rPr>
        <w:t>Promitheus</w:t>
      </w:r>
      <w:proofErr w:type="spellEnd"/>
      <w:r w:rsidRPr="00ED1485">
        <w:rPr>
          <w:rFonts w:cs="Tahoma"/>
          <w:szCs w:val="22"/>
          <w:lang w:val="el-GR"/>
        </w:rPr>
        <w:t xml:space="preserve"> </w:t>
      </w:r>
      <w:proofErr w:type="spellStart"/>
      <w:r w:rsidRPr="00ED1485">
        <w:rPr>
          <w:rFonts w:cs="Tahoma"/>
          <w:szCs w:val="22"/>
          <w:lang w:val="el-GR"/>
        </w:rPr>
        <w:t>ESPDint</w:t>
      </w:r>
      <w:proofErr w:type="spellEnd"/>
      <w:r w:rsidRPr="00ED1485">
        <w:rPr>
          <w:rFonts w:cs="Tahoma"/>
          <w:szCs w:val="22"/>
          <w:lang w:val="el-GR"/>
        </w:rPr>
        <w:t xml:space="preserve"> είναι αναρτημένες σε σχετική θεματική ενότητα στη Διαδικτυακή Πύλη (</w:t>
      </w:r>
      <w:hyperlink r:id="rId26" w:history="1">
        <w:r w:rsidRPr="00ED1485">
          <w:rPr>
            <w:rFonts w:cs="Tahoma"/>
            <w:szCs w:val="22"/>
            <w:lang w:val="el-GR"/>
          </w:rPr>
          <w:t>www.promitheus.gov.gr</w:t>
        </w:r>
      </w:hyperlink>
      <w:r w:rsidR="001937D2">
        <w:rPr>
          <w:rFonts w:cs="Tahoma"/>
          <w:szCs w:val="22"/>
          <w:lang w:val="el-GR"/>
        </w:rPr>
        <w:t xml:space="preserve"> </w:t>
      </w:r>
      <w:r w:rsidRPr="00ED1485">
        <w:rPr>
          <w:rFonts w:cs="Tahoma"/>
          <w:szCs w:val="22"/>
          <w:lang w:val="el-GR"/>
        </w:rPr>
        <w:t>) του ΟΠΣ ΕΣΗΔΗΣ.</w:t>
      </w:r>
    </w:p>
    <w:p w14:paraId="61F114CD" w14:textId="13C05C92" w:rsidR="00606EF6" w:rsidRPr="00603221" w:rsidRDefault="00606EF6" w:rsidP="00606EF6">
      <w:pPr>
        <w:rPr>
          <w:rFonts w:cs="Tahoma"/>
          <w:szCs w:val="22"/>
          <w:lang w:val="el-GR"/>
        </w:rPr>
      </w:pPr>
      <w:r w:rsidRPr="00ED1485">
        <w:rPr>
          <w:rFonts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78B7E119" w14:textId="77777777" w:rsidR="00606EF6" w:rsidRPr="00603221" w:rsidRDefault="00606EF6">
      <w:pPr>
        <w:rPr>
          <w:rFonts w:cs="Tahoma"/>
          <w:b/>
          <w:szCs w:val="22"/>
          <w:u w:val="single"/>
          <w:lang w:val="el-GR"/>
        </w:rPr>
      </w:pPr>
    </w:p>
    <w:p w14:paraId="41437A1D" w14:textId="77777777" w:rsidR="00704D1F" w:rsidRPr="00603221" w:rsidRDefault="00704D1F">
      <w:pPr>
        <w:rPr>
          <w:rFonts w:cs="Tahoma"/>
          <w:b/>
          <w:szCs w:val="22"/>
          <w:u w:val="single"/>
          <w:lang w:val="el-GR"/>
        </w:rPr>
      </w:pPr>
      <w:r w:rsidRPr="00603221">
        <w:rPr>
          <w:rFonts w:cs="Tahoma"/>
          <w:b/>
          <w:szCs w:val="22"/>
          <w:u w:val="single"/>
          <w:lang w:val="el-GR"/>
        </w:rPr>
        <w:t>ΕΕΕΣ</w:t>
      </w:r>
      <w:r w:rsidR="00E1337D" w:rsidRPr="00603221">
        <w:rPr>
          <w:rFonts w:cs="Tahoma"/>
          <w:b/>
          <w:szCs w:val="22"/>
          <w:u w:val="single"/>
          <w:lang w:val="el-GR"/>
        </w:rPr>
        <w:t xml:space="preserve"> </w:t>
      </w:r>
    </w:p>
    <w:p w14:paraId="54B07217" w14:textId="2166AF9E" w:rsidR="00704D1F" w:rsidRPr="00603221" w:rsidRDefault="00704D1F" w:rsidP="00603221">
      <w:pPr>
        <w:suppressAutoHyphens w:val="0"/>
        <w:autoSpaceDE w:val="0"/>
        <w:autoSpaceDN w:val="0"/>
        <w:adjustRightInd w:val="0"/>
        <w:spacing w:after="0"/>
        <w:rPr>
          <w:rFonts w:cs="Tahoma"/>
          <w:szCs w:val="22"/>
          <w:lang w:val="el-GR" w:eastAsia="el-GR"/>
        </w:rPr>
      </w:pPr>
      <w:r w:rsidRPr="00603221">
        <w:rPr>
          <w:rFonts w:cs="Tahoma"/>
          <w:szCs w:val="22"/>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rFonts w:cs="Tahoma"/>
          <w:szCs w:val="22"/>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rFonts w:cs="Tahoma"/>
          <w:szCs w:val="22"/>
          <w:lang w:val="el-GR" w:eastAsia="el-GR"/>
        </w:rPr>
        <w:t xml:space="preserve"> </w:t>
      </w:r>
      <w:r w:rsidR="00796046" w:rsidRPr="00603221">
        <w:rPr>
          <w:rFonts w:cs="Tahoma"/>
          <w:szCs w:val="22"/>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rFonts w:cs="Tahoma"/>
          <w:szCs w:val="22"/>
          <w:lang w:val="el-GR" w:eastAsia="el-GR"/>
        </w:rPr>
        <w:t xml:space="preserve">). </w:t>
      </w:r>
    </w:p>
    <w:p w14:paraId="1015C81B" w14:textId="77777777" w:rsidR="00704D1F" w:rsidRPr="00603221" w:rsidRDefault="00704D1F">
      <w:pPr>
        <w:rPr>
          <w:rFonts w:cs="Tahoma"/>
          <w:b/>
          <w:szCs w:val="22"/>
          <w:u w:val="single"/>
          <w:lang w:val="el-GR"/>
        </w:rPr>
      </w:pPr>
    </w:p>
    <w:p w14:paraId="2EAA6EEE" w14:textId="45809152" w:rsidR="008338F0" w:rsidRPr="00603221" w:rsidRDefault="003355E7">
      <w:pPr>
        <w:rPr>
          <w:rFonts w:cs="Tahoma"/>
          <w:szCs w:val="22"/>
          <w:lang w:val="el-GR"/>
        </w:rPr>
      </w:pPr>
      <w:r w:rsidRPr="00603221">
        <w:rPr>
          <w:rFonts w:cs="Tahoma"/>
          <w:szCs w:val="22"/>
          <w:lang w:val="el-GR"/>
        </w:rPr>
        <w:t>Οι προσφέροντες συμπληρώνουν το σχετικό πρότυπο ΕΕΕΣ</w:t>
      </w:r>
      <w:r w:rsidR="00E1337D" w:rsidRPr="00603221">
        <w:rPr>
          <w:rFonts w:cs="Tahoma"/>
          <w:szCs w:val="22"/>
          <w:lang w:val="el-GR"/>
        </w:rPr>
        <w:t xml:space="preserve"> </w:t>
      </w:r>
      <w:r w:rsidRPr="00603221">
        <w:rPr>
          <w:rFonts w:cs="Tahoma"/>
          <w:szCs w:val="22"/>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603221">
        <w:rPr>
          <w:rFonts w:cs="Tahoma"/>
          <w:szCs w:val="22"/>
          <w:lang w:val="el-GR"/>
        </w:rPr>
        <w:fldChar w:fldCharType="begin"/>
      </w:r>
      <w:r w:rsidR="00B22F8D" w:rsidRPr="00603221">
        <w:rPr>
          <w:rFonts w:cs="Tahoma"/>
          <w:szCs w:val="22"/>
          <w:lang w:val="el-GR"/>
        </w:rPr>
        <w:instrText xml:space="preserve"> REF _Ref496624736 \h </w:instrText>
      </w:r>
      <w:r w:rsidR="00DF02B0" w:rsidRPr="006719D5">
        <w:rPr>
          <w:rFonts w:cs="Tahoma"/>
          <w:szCs w:val="22"/>
          <w:lang w:val="el-GR"/>
        </w:rPr>
        <w:instrText xml:space="preserve"> \* MERGEFORMAT </w:instrText>
      </w:r>
      <w:r w:rsidR="00B22F8D" w:rsidRPr="00603221">
        <w:rPr>
          <w:rFonts w:cs="Tahoma"/>
          <w:szCs w:val="22"/>
          <w:lang w:val="el-GR"/>
        </w:rPr>
      </w:r>
      <w:r w:rsidR="00B22F8D" w:rsidRPr="00603221">
        <w:rPr>
          <w:rFonts w:cs="Tahoma"/>
          <w:szCs w:val="22"/>
          <w:lang w:val="el-GR"/>
        </w:rPr>
        <w:fldChar w:fldCharType="separate"/>
      </w:r>
      <w:r w:rsidR="00C61D58" w:rsidRPr="00C61D58">
        <w:rPr>
          <w:rFonts w:cs="Tahoma"/>
          <w:color w:val="000099"/>
          <w:szCs w:val="22"/>
          <w:lang w:val="el-GR"/>
        </w:rPr>
        <w:t xml:space="preserve">ΠΑΡΑΡΤΗΜΑ ΙΙI – ΕΥΡΩΠΑΙΚΟ ΕΝΙΑΙΟ ΕΓΓΡΑΦΟ ΣΥΜΒΑΣΗΣ (ΕΕΕΣ) </w:t>
      </w:r>
      <w:r w:rsidR="00B22F8D" w:rsidRPr="00603221">
        <w:rPr>
          <w:rFonts w:cs="Tahoma"/>
          <w:szCs w:val="22"/>
          <w:lang w:val="el-GR"/>
        </w:rPr>
        <w:fldChar w:fldCharType="end"/>
      </w:r>
      <w:r w:rsidRPr="00603221">
        <w:rPr>
          <w:rFonts w:cs="Tahoma"/>
          <w:szCs w:val="22"/>
          <w:lang w:val="el-GR"/>
        </w:rPr>
        <w:t xml:space="preserve">. </w:t>
      </w:r>
    </w:p>
    <w:p w14:paraId="02BFE0B8" w14:textId="77777777" w:rsidR="00D9390F" w:rsidRPr="00603221" w:rsidRDefault="00D9390F" w:rsidP="00704D1F">
      <w:pPr>
        <w:rPr>
          <w:rFonts w:cs="Tahoma"/>
          <w:szCs w:val="22"/>
          <w:lang w:val="el-GR"/>
        </w:rPr>
      </w:pPr>
      <w:r w:rsidRPr="00603221">
        <w:rPr>
          <w:rFonts w:cs="Tahoma"/>
          <w:szCs w:val="22"/>
          <w:lang w:val="el-GR"/>
        </w:rPr>
        <w:t xml:space="preserve">Επισημαίνονται τα ακόλουθα, </w:t>
      </w:r>
      <w:r w:rsidR="004E535D" w:rsidRPr="00603221">
        <w:rPr>
          <w:rFonts w:cs="Tahoma"/>
          <w:szCs w:val="22"/>
          <w:lang w:val="el-GR"/>
        </w:rPr>
        <w:t xml:space="preserve">αναφορικά με την </w:t>
      </w:r>
      <w:r w:rsidR="00542891" w:rsidRPr="00603221">
        <w:rPr>
          <w:rFonts w:cs="Tahoma"/>
          <w:szCs w:val="22"/>
          <w:lang w:val="el-GR"/>
        </w:rPr>
        <w:t xml:space="preserve">συμπλήρωση και </w:t>
      </w:r>
      <w:r w:rsidR="004E535D" w:rsidRPr="00603221">
        <w:rPr>
          <w:rFonts w:cs="Tahoma"/>
          <w:szCs w:val="22"/>
          <w:lang w:val="el-GR"/>
        </w:rPr>
        <w:t xml:space="preserve">υποβολή </w:t>
      </w:r>
      <w:r w:rsidRPr="00603221">
        <w:rPr>
          <w:rFonts w:cs="Tahoma"/>
          <w:szCs w:val="22"/>
          <w:lang w:val="el-GR"/>
        </w:rPr>
        <w:t>του</w:t>
      </w:r>
      <w:r w:rsidR="004E535D" w:rsidRPr="00603221">
        <w:rPr>
          <w:rFonts w:cs="Tahoma"/>
          <w:szCs w:val="22"/>
          <w:lang w:val="el-GR"/>
        </w:rPr>
        <w:t xml:space="preserve"> </w:t>
      </w:r>
      <w:r w:rsidRPr="00603221">
        <w:rPr>
          <w:rFonts w:cs="Tahoma"/>
          <w:szCs w:val="22"/>
          <w:lang w:val="el-GR"/>
        </w:rPr>
        <w:t>ΕΕΕΣ:</w:t>
      </w:r>
    </w:p>
    <w:p w14:paraId="161C93D1" w14:textId="77777777" w:rsidR="00AC6490" w:rsidRPr="00603221" w:rsidRDefault="00D9390F" w:rsidP="00D9390F">
      <w:pPr>
        <w:rPr>
          <w:rFonts w:cs="Tahoma"/>
          <w:szCs w:val="22"/>
          <w:u w:val="single"/>
          <w:lang w:val="el-GR" w:eastAsia="el-GR"/>
        </w:rPr>
      </w:pPr>
      <w:r w:rsidRPr="00603221">
        <w:rPr>
          <w:rFonts w:cs="Tahoma"/>
          <w:szCs w:val="22"/>
          <w:lang w:val="el-GR"/>
        </w:rPr>
        <w:t xml:space="preserve">α. </w:t>
      </w:r>
      <w:r w:rsidR="00AC6490" w:rsidRPr="00603221">
        <w:rPr>
          <w:rFonts w:cs="Tahoma"/>
          <w:szCs w:val="22"/>
          <w:u w:val="single"/>
          <w:lang w:val="el-GR" w:eastAsia="el-GR"/>
        </w:rPr>
        <w:t xml:space="preserve">ΕΕΕΣ –Οικονομικού Φορέα </w:t>
      </w:r>
    </w:p>
    <w:p w14:paraId="615F74E7" w14:textId="77777777" w:rsidR="00D9390F" w:rsidRPr="00603221" w:rsidRDefault="00D9390F" w:rsidP="00D9390F">
      <w:pPr>
        <w:rPr>
          <w:rFonts w:cs="Tahoma"/>
          <w:szCs w:val="22"/>
          <w:lang w:val="el-GR"/>
        </w:rPr>
      </w:pPr>
      <w:r w:rsidRPr="00603221">
        <w:rPr>
          <w:rFonts w:cs="Tahoma"/>
          <w:szCs w:val="22"/>
          <w:lang w:val="el-GR"/>
        </w:rPr>
        <w:t>Στην περίπτωση που ένας οικονομικός φορέας συμμετέχει μόνος του στο διαγωνισμό και δεν στηρίζεται</w:t>
      </w:r>
      <w:r w:rsidR="00704D1F" w:rsidRPr="00603221">
        <w:rPr>
          <w:rFonts w:cs="Tahoma"/>
          <w:szCs w:val="22"/>
          <w:lang w:val="el-GR"/>
        </w:rPr>
        <w:t xml:space="preserve"> </w:t>
      </w:r>
      <w:r w:rsidRPr="00603221">
        <w:rPr>
          <w:rFonts w:cs="Tahoma"/>
          <w:szCs w:val="22"/>
          <w:lang w:val="el-GR"/>
        </w:rPr>
        <w:t>στις ικανότητες άλλων οντοτήτων προκειμένου να ανταποκριθεί στα κριτήρια επιλογής, συμπληρώνει</w:t>
      </w:r>
      <w:r w:rsidR="004E535D" w:rsidRPr="00603221">
        <w:rPr>
          <w:rFonts w:cs="Tahoma"/>
          <w:szCs w:val="22"/>
          <w:lang w:val="el-GR"/>
        </w:rPr>
        <w:t xml:space="preserve"> </w:t>
      </w:r>
      <w:r w:rsidRPr="00603221">
        <w:rPr>
          <w:rFonts w:cs="Tahoma"/>
          <w:szCs w:val="22"/>
          <w:lang w:val="el-GR"/>
        </w:rPr>
        <w:t>και υποβάλλει ένα (1) ΕΕΕΣ.</w:t>
      </w:r>
    </w:p>
    <w:p w14:paraId="2614A769" w14:textId="77777777" w:rsidR="00730FB9" w:rsidRPr="00603221" w:rsidRDefault="00D9390F" w:rsidP="004E535D">
      <w:pPr>
        <w:rPr>
          <w:rFonts w:cs="Tahoma"/>
          <w:szCs w:val="22"/>
          <w:u w:val="single"/>
          <w:lang w:val="el-GR"/>
        </w:rPr>
      </w:pPr>
      <w:r w:rsidRPr="00603221">
        <w:rPr>
          <w:rFonts w:cs="Tahoma"/>
          <w:szCs w:val="22"/>
          <w:u w:val="single"/>
          <w:lang w:val="el-GR"/>
        </w:rPr>
        <w:t>β.</w:t>
      </w:r>
      <w:r w:rsidR="00730FB9" w:rsidRPr="00603221">
        <w:rPr>
          <w:rFonts w:cs="Tahoma"/>
          <w:szCs w:val="22"/>
          <w:u w:val="single"/>
          <w:lang w:val="el-GR" w:eastAsia="el-GR"/>
        </w:rPr>
        <w:t xml:space="preserve"> ΕΕΕΣ – Στήριξη Οικονομικού Φορέα στις ικανότητες άλλων </w:t>
      </w:r>
      <w:r w:rsidR="00730FB9" w:rsidRPr="00603221">
        <w:rPr>
          <w:rFonts w:cs="Tahoma"/>
          <w:szCs w:val="22"/>
          <w:u w:val="single"/>
          <w:lang w:val="el-GR"/>
        </w:rPr>
        <w:t>φορέων</w:t>
      </w:r>
    </w:p>
    <w:p w14:paraId="01672F14" w14:textId="234ED07F" w:rsidR="004E535D" w:rsidRPr="00603221" w:rsidRDefault="00D9390F" w:rsidP="004E535D">
      <w:pPr>
        <w:rPr>
          <w:rFonts w:cs="Tahoma"/>
          <w:szCs w:val="22"/>
          <w:lang w:val="el-GR"/>
        </w:rPr>
      </w:pPr>
      <w:r w:rsidRPr="00603221">
        <w:rPr>
          <w:rFonts w:cs="Tahoma"/>
          <w:szCs w:val="22"/>
          <w:lang w:val="el-GR"/>
        </w:rPr>
        <w:t>Στην περίπτωση που ένας οικονομικός φορέας στηρίζεται</w:t>
      </w:r>
      <w:r w:rsidR="004E535D" w:rsidRPr="00603221">
        <w:rPr>
          <w:rFonts w:cs="Tahoma"/>
          <w:szCs w:val="22"/>
          <w:lang w:val="el-GR"/>
        </w:rPr>
        <w:t xml:space="preserve"> </w:t>
      </w:r>
      <w:r w:rsidRPr="00603221">
        <w:rPr>
          <w:rFonts w:cs="Tahoma"/>
          <w:szCs w:val="22"/>
          <w:lang w:val="el-GR"/>
        </w:rPr>
        <w:t>στις ικανότητες μίας ή περισσότερων άλλων οντοτήτων προκειμένου να ανταποκριθεί στα κριτήρια</w:t>
      </w:r>
      <w:r w:rsidR="004E535D" w:rsidRPr="00603221">
        <w:rPr>
          <w:rFonts w:cs="Tahoma"/>
          <w:szCs w:val="22"/>
          <w:lang w:val="el-GR"/>
        </w:rPr>
        <w:t xml:space="preserve"> </w:t>
      </w:r>
      <w:r w:rsidRPr="00603221">
        <w:rPr>
          <w:rFonts w:cs="Tahoma"/>
          <w:szCs w:val="22"/>
          <w:lang w:val="el-GR"/>
        </w:rPr>
        <w:t>επιλογής,</w:t>
      </w:r>
      <w:r w:rsidR="00E1337D" w:rsidRPr="00603221">
        <w:rPr>
          <w:rFonts w:cs="Tahoma"/>
          <w:szCs w:val="22"/>
          <w:lang w:val="el-GR"/>
        </w:rPr>
        <w:t xml:space="preserve"> </w:t>
      </w:r>
      <w:r w:rsidR="004E535D" w:rsidRPr="00603221">
        <w:rPr>
          <w:rFonts w:cs="Tahoma"/>
          <w:szCs w:val="22"/>
          <w:lang w:val="el-GR"/>
        </w:rPr>
        <w:t xml:space="preserve">με την προσφορά </w:t>
      </w:r>
      <w:r w:rsidR="007E5F70" w:rsidRPr="00603221">
        <w:rPr>
          <w:rFonts w:cs="Tahoma"/>
          <w:szCs w:val="22"/>
          <w:lang w:val="el-GR"/>
        </w:rPr>
        <w:t>υποβάλλεται</w:t>
      </w:r>
      <w:r w:rsidR="004E535D" w:rsidRPr="00603221">
        <w:rPr>
          <w:rFonts w:cs="Tahoma"/>
          <w:szCs w:val="22"/>
          <w:lang w:val="el-GR"/>
        </w:rPr>
        <w:t xml:space="preserve"> χωριστό ΕΕΕΣ, που συμπληρ</w:t>
      </w:r>
      <w:r w:rsidR="00004C7A">
        <w:rPr>
          <w:rFonts w:cs="Tahoma"/>
          <w:szCs w:val="22"/>
          <w:lang w:val="el-GR"/>
        </w:rPr>
        <w:t>ώ</w:t>
      </w:r>
      <w:r w:rsidR="004E535D" w:rsidRPr="00603221">
        <w:rPr>
          <w:rFonts w:cs="Tahoma"/>
          <w:szCs w:val="22"/>
          <w:lang w:val="el-GR"/>
        </w:rPr>
        <w:t>νεται και υπογράφεται ψηφιακά από τον τρίτο/</w:t>
      </w:r>
      <w:proofErr w:type="spellStart"/>
      <w:r w:rsidR="004E535D" w:rsidRPr="00603221">
        <w:rPr>
          <w:rFonts w:cs="Tahoma"/>
          <w:szCs w:val="22"/>
          <w:lang w:val="el-GR"/>
        </w:rPr>
        <w:t>ους</w:t>
      </w:r>
      <w:proofErr w:type="spellEnd"/>
      <w:r w:rsidR="004E535D" w:rsidRPr="00603221">
        <w:rPr>
          <w:rFonts w:cs="Tahoma"/>
          <w:szCs w:val="22"/>
          <w:lang w:val="el-GR"/>
        </w:rPr>
        <w:t>, συμπληρώνοντας:</w:t>
      </w:r>
    </w:p>
    <w:p w14:paraId="6E85D420" w14:textId="77777777" w:rsidR="00704D1F" w:rsidRPr="00603221" w:rsidRDefault="00704D1F" w:rsidP="000B0981">
      <w:pPr>
        <w:pStyle w:val="aff1"/>
        <w:numPr>
          <w:ilvl w:val="0"/>
          <w:numId w:val="4"/>
        </w:numPr>
        <w:rPr>
          <w:rFonts w:cs="Tahoma"/>
          <w:szCs w:val="22"/>
          <w:lang w:val="el-GR" w:eastAsia="el-GR"/>
        </w:rPr>
      </w:pPr>
      <w:r w:rsidRPr="00603221">
        <w:rPr>
          <w:rFonts w:cs="Tahoma"/>
          <w:szCs w:val="22"/>
          <w:lang w:val="el-GR"/>
        </w:rPr>
        <w:t xml:space="preserve">τις ενότητες των Α και Β του Μέρους ΙΙ , το Μέρος ΙΙΙ , </w:t>
      </w:r>
      <w:r w:rsidR="00730FB9" w:rsidRPr="00603221">
        <w:rPr>
          <w:rFonts w:cs="Tahoma"/>
          <w:szCs w:val="22"/>
          <w:lang w:val="el-GR"/>
        </w:rPr>
        <w:t xml:space="preserve">το Μέρος </w:t>
      </w:r>
      <w:r w:rsidR="00730FB9" w:rsidRPr="00603221">
        <w:rPr>
          <w:rFonts w:cs="Tahoma"/>
          <w:szCs w:val="22"/>
          <w:lang w:eastAsia="el-GR"/>
        </w:rPr>
        <w:t>IV</w:t>
      </w:r>
      <w:r w:rsidR="00E1337D" w:rsidRPr="00603221">
        <w:rPr>
          <w:rFonts w:cs="Tahoma"/>
          <w:szCs w:val="22"/>
          <w:lang w:val="el-GR" w:eastAsia="el-GR"/>
        </w:rPr>
        <w:t xml:space="preserve"> </w:t>
      </w:r>
      <w:r w:rsidRPr="00603221">
        <w:rPr>
          <w:rFonts w:cs="Tahoma"/>
          <w:szCs w:val="22"/>
          <w:lang w:val="el-GR"/>
        </w:rPr>
        <w:t xml:space="preserve">σχετικά με τις ικανότητες που δανείζει στον υποψήφιο οικονομικό φορέα </w:t>
      </w:r>
      <w:r w:rsidRPr="00603221">
        <w:rPr>
          <w:rFonts w:cs="Tahoma"/>
          <w:szCs w:val="22"/>
          <w:lang w:val="el-GR" w:eastAsia="el-GR"/>
        </w:rPr>
        <w:t xml:space="preserve">καθώς και το Μέρος </w:t>
      </w:r>
      <w:r w:rsidRPr="00603221">
        <w:rPr>
          <w:rFonts w:cs="Tahoma"/>
          <w:szCs w:val="22"/>
          <w:lang w:val="en-US" w:eastAsia="el-GR"/>
        </w:rPr>
        <w:t>VI</w:t>
      </w:r>
      <w:r w:rsidRPr="00603221">
        <w:rPr>
          <w:rFonts w:cs="Tahoma"/>
          <w:szCs w:val="22"/>
          <w:lang w:val="el-GR" w:eastAsia="el-GR"/>
        </w:rPr>
        <w:t xml:space="preserve"> Τελικές Δηλώσεις </w:t>
      </w:r>
    </w:p>
    <w:p w14:paraId="1F27C2DE" w14:textId="77777777" w:rsidR="004E535D" w:rsidRPr="00603221" w:rsidRDefault="004E535D" w:rsidP="004E535D">
      <w:pPr>
        <w:rPr>
          <w:rFonts w:cs="Tahoma"/>
          <w:szCs w:val="22"/>
          <w:lang w:val="el-GR" w:eastAsia="el-GR"/>
        </w:rPr>
      </w:pPr>
      <w:r w:rsidRPr="00603221">
        <w:rPr>
          <w:rFonts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536B8B99" w14:textId="77777777" w:rsidR="00730FB9" w:rsidRPr="00603221" w:rsidRDefault="00D9390F" w:rsidP="00D9390F">
      <w:pPr>
        <w:rPr>
          <w:rFonts w:cs="Tahoma"/>
          <w:szCs w:val="22"/>
          <w:u w:val="single"/>
          <w:lang w:val="el-GR" w:eastAsia="el-GR"/>
        </w:rPr>
      </w:pPr>
      <w:r w:rsidRPr="00603221">
        <w:rPr>
          <w:rFonts w:cs="Tahoma"/>
          <w:szCs w:val="22"/>
          <w:u w:val="single"/>
          <w:lang w:val="el-GR"/>
        </w:rPr>
        <w:t xml:space="preserve">γ. </w:t>
      </w:r>
      <w:r w:rsidR="00730FB9" w:rsidRPr="00603221">
        <w:rPr>
          <w:rFonts w:cs="Tahoma"/>
          <w:szCs w:val="22"/>
          <w:u w:val="single"/>
          <w:lang w:val="el-GR"/>
        </w:rPr>
        <w:t>ΕΕΕΣ</w:t>
      </w:r>
      <w:r w:rsidR="00730FB9" w:rsidRPr="00603221">
        <w:rPr>
          <w:rFonts w:cs="Tahoma"/>
          <w:szCs w:val="22"/>
          <w:u w:val="single"/>
          <w:lang w:val="el-GR" w:eastAsia="el-GR"/>
        </w:rPr>
        <w:t xml:space="preserve"> - Ενώσεις οικονομικών φορέων Κοινοπραξίες </w:t>
      </w:r>
      <w:proofErr w:type="spellStart"/>
      <w:r w:rsidR="00542891" w:rsidRPr="00603221">
        <w:rPr>
          <w:rFonts w:cs="Tahoma"/>
          <w:szCs w:val="22"/>
          <w:u w:val="single"/>
          <w:lang w:val="el-GR" w:eastAsia="el-GR"/>
        </w:rPr>
        <w:t>κλπ</w:t>
      </w:r>
      <w:proofErr w:type="spellEnd"/>
    </w:p>
    <w:p w14:paraId="5FD75B53" w14:textId="77777777" w:rsidR="00D9390F" w:rsidRPr="00603221" w:rsidRDefault="00D9390F">
      <w:pPr>
        <w:rPr>
          <w:rFonts w:cs="Tahoma"/>
          <w:szCs w:val="22"/>
          <w:lang w:val="el-GR"/>
        </w:rPr>
      </w:pPr>
      <w:r w:rsidRPr="00603221">
        <w:rPr>
          <w:rFonts w:cs="Tahoma"/>
          <w:szCs w:val="22"/>
          <w:lang w:val="el-GR"/>
        </w:rPr>
        <w:t>Στην περίπτωση συμμετοχής στο διαγωνισμό από κοινού ομίλων οικονομικών φορέων (</w:t>
      </w:r>
      <w:proofErr w:type="spellStart"/>
      <w:r w:rsidRPr="00603221">
        <w:rPr>
          <w:rFonts w:cs="Tahoma"/>
          <w:szCs w:val="22"/>
          <w:lang w:val="el-GR"/>
        </w:rPr>
        <w:t>λ.χ</w:t>
      </w:r>
      <w:proofErr w:type="spellEnd"/>
      <w:r w:rsidRPr="00603221">
        <w:rPr>
          <w:rFonts w:cs="Tahoma"/>
          <w:szCs w:val="22"/>
          <w:lang w:val="el-GR"/>
        </w:rPr>
        <w:t xml:space="preserve"> ενώσεων,</w:t>
      </w:r>
      <w:r w:rsidR="00A01EC2" w:rsidRPr="00603221">
        <w:rPr>
          <w:rFonts w:cs="Tahoma"/>
          <w:szCs w:val="22"/>
          <w:lang w:val="el-GR"/>
        </w:rPr>
        <w:t xml:space="preserve"> </w:t>
      </w:r>
      <w:r w:rsidRPr="00603221">
        <w:rPr>
          <w:rFonts w:cs="Tahoma"/>
          <w:szCs w:val="22"/>
          <w:lang w:val="el-GR"/>
        </w:rPr>
        <w:t xml:space="preserve">κοινοπραξιών, συνεταιρισμών </w:t>
      </w:r>
      <w:proofErr w:type="spellStart"/>
      <w:r w:rsidRPr="00603221">
        <w:rPr>
          <w:rFonts w:cs="Tahoma"/>
          <w:szCs w:val="22"/>
          <w:lang w:val="el-GR"/>
        </w:rPr>
        <w:t>κλπ</w:t>
      </w:r>
      <w:proofErr w:type="spellEnd"/>
      <w:r w:rsidRPr="00603221">
        <w:rPr>
          <w:rFonts w:cs="Tahoma"/>
          <w:szCs w:val="22"/>
          <w:lang w:val="el-GR"/>
        </w:rPr>
        <w:t xml:space="preserve">), </w:t>
      </w:r>
      <w:r w:rsidR="00A01EC2" w:rsidRPr="00603221">
        <w:rPr>
          <w:rFonts w:cs="Tahoma"/>
          <w:szCs w:val="22"/>
          <w:lang w:val="el-GR"/>
        </w:rPr>
        <w:t>υποβάλλεται χωριστό ΕΕΕΣ</w:t>
      </w:r>
      <w:r w:rsidR="00A01EC2" w:rsidRPr="00603221" w:rsidDel="00A01EC2">
        <w:rPr>
          <w:rFonts w:cs="Tahoma"/>
          <w:szCs w:val="22"/>
          <w:lang w:val="el-GR"/>
        </w:rPr>
        <w:t xml:space="preserve"> </w:t>
      </w:r>
      <w:r w:rsidRPr="00603221">
        <w:rPr>
          <w:rFonts w:cs="Tahoma"/>
          <w:szCs w:val="22"/>
          <w:lang w:val="el-GR"/>
        </w:rPr>
        <w:t>για κάθε έναν συμμετέχοντα οικονομικό φορέα</w:t>
      </w:r>
      <w:r w:rsidR="00A01EC2" w:rsidRPr="00603221">
        <w:rPr>
          <w:rFonts w:cs="Tahoma"/>
          <w:szCs w:val="22"/>
          <w:lang w:val="el-GR"/>
        </w:rPr>
        <w:t>.</w:t>
      </w:r>
    </w:p>
    <w:p w14:paraId="63D76AD3" w14:textId="77777777" w:rsidR="00730FB9" w:rsidRPr="00603221" w:rsidRDefault="00730FB9" w:rsidP="00730FB9">
      <w:pPr>
        <w:rPr>
          <w:rFonts w:cs="Tahoma"/>
          <w:szCs w:val="22"/>
          <w:u w:val="single"/>
          <w:lang w:val="el-GR" w:eastAsia="el-GR"/>
        </w:rPr>
      </w:pPr>
      <w:r w:rsidRPr="00603221">
        <w:rPr>
          <w:rFonts w:cs="Tahoma"/>
          <w:szCs w:val="22"/>
          <w:u w:val="single"/>
          <w:lang w:val="el-GR" w:eastAsia="el-GR"/>
        </w:rPr>
        <w:t>δ. ΕΕΕΣ - Υπεργολάβοι:</w:t>
      </w:r>
    </w:p>
    <w:p w14:paraId="5A29FB2A" w14:textId="77777777" w:rsidR="00730FB9" w:rsidRPr="00603221" w:rsidRDefault="00730FB9" w:rsidP="00730FB9">
      <w:pPr>
        <w:rPr>
          <w:rFonts w:cs="Tahoma"/>
          <w:szCs w:val="22"/>
          <w:lang w:val="el-GR"/>
        </w:rPr>
      </w:pPr>
      <w:r w:rsidRPr="00603221">
        <w:rPr>
          <w:rFonts w:cs="Tahoma"/>
          <w:szCs w:val="22"/>
          <w:lang w:val="el-GR"/>
        </w:rPr>
        <w:t>Σε περίπτωση που ο προσφέρων προτίθεται να αναθέσει υπό μορφή υπεργολαβίας σε τρίτο/</w:t>
      </w:r>
      <w:proofErr w:type="spellStart"/>
      <w:r w:rsidRPr="00603221">
        <w:rPr>
          <w:rFonts w:cs="Tahoma"/>
          <w:szCs w:val="22"/>
          <w:lang w:val="el-GR"/>
        </w:rPr>
        <w:t>ους</w:t>
      </w:r>
      <w:proofErr w:type="spellEnd"/>
      <w:r w:rsidRPr="00603221">
        <w:rPr>
          <w:rFonts w:cs="Tahoma"/>
          <w:szCs w:val="22"/>
          <w:lang w:val="el-GR"/>
        </w:rPr>
        <w:t xml:space="preserve"> (βλ. ΕΕΕΣ, μέρος ΙΙ, παράγραφος Δ «Πληροφορίες σχετικά με υπεργολάβους στην ικανότητα των οποίων </w:t>
      </w:r>
      <w:r w:rsidRPr="00603221">
        <w:rPr>
          <w:rFonts w:cs="Tahoma"/>
          <w:szCs w:val="22"/>
          <w:lang w:val="el-GR"/>
        </w:rPr>
        <w:lastRenderedPageBreak/>
        <w:t xml:space="preserve">δεν στηρίζεται ο οικονομικός φορέας») και το τμήμα του έργου που πρόκειται να ανατεθεί </w:t>
      </w:r>
      <w:proofErr w:type="spellStart"/>
      <w:r w:rsidRPr="00603221">
        <w:rPr>
          <w:rFonts w:cs="Tahoma"/>
          <w:szCs w:val="22"/>
          <w:lang w:val="el-GR"/>
        </w:rPr>
        <w:t>υπεργολαβικά</w:t>
      </w:r>
      <w:proofErr w:type="spellEnd"/>
      <w:r w:rsidRPr="00603221">
        <w:rPr>
          <w:rFonts w:cs="Tahoma"/>
          <w:szCs w:val="22"/>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rFonts w:cs="Tahoma"/>
          <w:szCs w:val="22"/>
          <w:lang w:val="el-GR" w:eastAsia="el-GR"/>
        </w:rPr>
        <w:t xml:space="preserve">καθώς και το Μέρος </w:t>
      </w:r>
      <w:r w:rsidRPr="00603221">
        <w:rPr>
          <w:rFonts w:cs="Tahoma"/>
          <w:szCs w:val="22"/>
          <w:lang w:val="en-US" w:eastAsia="el-GR"/>
        </w:rPr>
        <w:t>VI</w:t>
      </w:r>
      <w:r w:rsidRPr="00603221">
        <w:rPr>
          <w:rFonts w:cs="Tahoma"/>
          <w:szCs w:val="22"/>
          <w:lang w:val="el-GR" w:eastAsia="el-GR"/>
        </w:rPr>
        <w:t xml:space="preserve"> Τελικές Δηλώσεις</w:t>
      </w:r>
      <w:r w:rsidRPr="00603221">
        <w:rPr>
          <w:rFonts w:cs="Tahoma"/>
          <w:szCs w:val="22"/>
          <w:lang w:val="el-GR"/>
        </w:rPr>
        <w:t xml:space="preserve">. </w:t>
      </w:r>
    </w:p>
    <w:p w14:paraId="17956449" w14:textId="77777777" w:rsidR="00730FB9" w:rsidRPr="00603221" w:rsidRDefault="00730FB9" w:rsidP="00730FB9">
      <w:pPr>
        <w:rPr>
          <w:rFonts w:cs="Tahoma"/>
          <w:szCs w:val="22"/>
          <w:lang w:val="el-GR"/>
        </w:rPr>
      </w:pPr>
      <w:r w:rsidRPr="00603221">
        <w:rPr>
          <w:rFonts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bookmarkEnd w:id="427"/>
    <w:p w14:paraId="14F20599" w14:textId="77777777" w:rsidR="00FB65FD" w:rsidRPr="00603221" w:rsidRDefault="00FB65FD">
      <w:pPr>
        <w:rPr>
          <w:rFonts w:cs="Tahoma"/>
          <w:b/>
          <w:bCs/>
          <w:szCs w:val="22"/>
          <w:lang w:val="el-GR"/>
        </w:rPr>
      </w:pPr>
    </w:p>
    <w:p w14:paraId="23CD7788" w14:textId="77777777" w:rsidR="002C7E9A" w:rsidRPr="008C0359" w:rsidRDefault="002C7E9A" w:rsidP="008C0359">
      <w:pPr>
        <w:pStyle w:val="10"/>
        <w:rPr>
          <w:sz w:val="22"/>
          <w:szCs w:val="22"/>
        </w:rPr>
      </w:pPr>
      <w:bookmarkStart w:id="428" w:name="_Toc83371145"/>
      <w:bookmarkStart w:id="429" w:name="_Toc95317692"/>
      <w:r w:rsidRPr="008C0359">
        <w:rPr>
          <w:sz w:val="22"/>
          <w:szCs w:val="22"/>
        </w:rPr>
        <w:t>Τεχνική Προσφορά</w:t>
      </w:r>
      <w:bookmarkEnd w:id="428"/>
      <w:bookmarkEnd w:id="429"/>
      <w:r w:rsidRPr="008C0359">
        <w:rPr>
          <w:sz w:val="22"/>
          <w:szCs w:val="22"/>
        </w:rPr>
        <w:t xml:space="preserve"> </w:t>
      </w:r>
      <w:r w:rsidR="00E1337D" w:rsidRPr="008C0359">
        <w:rPr>
          <w:sz w:val="22"/>
          <w:szCs w:val="22"/>
        </w:rPr>
        <w:t xml:space="preserve"> </w:t>
      </w:r>
    </w:p>
    <w:p w14:paraId="1C6F51AF" w14:textId="72707BA6" w:rsidR="007A3AC0" w:rsidRPr="00B25225" w:rsidRDefault="007A3AC0" w:rsidP="00B25225">
      <w:pPr>
        <w:pStyle w:val="Normal2"/>
        <w:rPr>
          <w:rFonts w:ascii="Tahoma" w:hAnsi="Tahoma" w:cs="Tahoma"/>
          <w:szCs w:val="22"/>
        </w:rPr>
      </w:pPr>
      <w:r w:rsidRPr="00D92195">
        <w:rPr>
          <w:rFonts w:ascii="Tahoma" w:hAnsi="Tahoma" w:cs="Tahoma"/>
        </w:rPr>
        <w:t>H τεχνική προσφορά θα πρέπει να καλύπτει όλες τις απαιτήσεις και τις προδιαγραφές της παρούσας και συγκεκριμένα των Παραρτημάτων</w:t>
      </w:r>
      <w:r w:rsidR="009567C7">
        <w:rPr>
          <w:rFonts w:cs="Tahoma"/>
          <w:szCs w:val="22"/>
        </w:rPr>
        <w:t xml:space="preserve"> </w:t>
      </w:r>
      <w:r w:rsidR="00D92195" w:rsidRPr="00D92195">
        <w:rPr>
          <w:rFonts w:ascii="Tahoma" w:hAnsi="Tahoma" w:cs="Tahoma"/>
          <w:szCs w:val="22"/>
        </w:rPr>
        <w:fldChar w:fldCharType="begin"/>
      </w:r>
      <w:r w:rsidR="00D92195" w:rsidRPr="00D92195">
        <w:rPr>
          <w:rFonts w:ascii="Tahoma" w:hAnsi="Tahoma" w:cs="Tahoma"/>
          <w:szCs w:val="22"/>
        </w:rPr>
        <w:instrText xml:space="preserve"> REF _Ref496625830 \h </w:instrText>
      </w:r>
      <w:r w:rsidR="00D92195">
        <w:rPr>
          <w:rFonts w:ascii="Tahoma" w:hAnsi="Tahoma" w:cs="Tahoma"/>
          <w:szCs w:val="22"/>
        </w:rPr>
        <w:instrText xml:space="preserve"> \* MERGEFORMAT </w:instrText>
      </w:r>
      <w:r w:rsidR="00D92195" w:rsidRPr="00D92195">
        <w:rPr>
          <w:rFonts w:ascii="Tahoma" w:hAnsi="Tahoma" w:cs="Tahoma"/>
          <w:szCs w:val="22"/>
        </w:rPr>
      </w:r>
      <w:r w:rsidR="00D92195" w:rsidRPr="00D92195">
        <w:rPr>
          <w:rFonts w:ascii="Tahoma" w:hAnsi="Tahoma" w:cs="Tahoma"/>
          <w:szCs w:val="22"/>
        </w:rPr>
        <w:fldChar w:fldCharType="separate"/>
      </w:r>
      <w:r w:rsidR="00C61D58" w:rsidRPr="00C61D58">
        <w:rPr>
          <w:rFonts w:ascii="Tahoma" w:hAnsi="Tahoma" w:cs="Tahoma"/>
        </w:rPr>
        <w:t>ΠΑΡΑΡΤΗΜΑ Ι – Αναλυτική Περιγραφή Φυσικού και Οικονομικού Αντικειμένου της Σύμβασης</w:t>
      </w:r>
      <w:r w:rsidR="00D92195" w:rsidRPr="00D92195">
        <w:rPr>
          <w:rFonts w:ascii="Tahoma" w:hAnsi="Tahoma" w:cs="Tahoma"/>
          <w:szCs w:val="22"/>
        </w:rPr>
        <w:fldChar w:fldCharType="end"/>
      </w:r>
      <w:r w:rsidRPr="00603221">
        <w:rPr>
          <w:rFonts w:cs="Tahoma"/>
          <w:szCs w:val="22"/>
        </w:rPr>
        <w:t xml:space="preserve">  &amp;</w:t>
      </w:r>
      <w:r w:rsidR="00011914" w:rsidRPr="00011914">
        <w:rPr>
          <w:rFonts w:cs="Tahoma"/>
          <w:szCs w:val="22"/>
        </w:rPr>
        <w:t xml:space="preserve"> </w:t>
      </w:r>
      <w:r w:rsidR="00B25225" w:rsidRPr="00B25225">
        <w:rPr>
          <w:rFonts w:ascii="Tahoma" w:hAnsi="Tahoma" w:cs="Tahoma"/>
          <w:szCs w:val="22"/>
        </w:rPr>
        <w:fldChar w:fldCharType="begin"/>
      </w:r>
      <w:r w:rsidR="00B25225" w:rsidRPr="00B25225">
        <w:rPr>
          <w:rFonts w:ascii="Tahoma" w:hAnsi="Tahoma" w:cs="Tahoma"/>
          <w:szCs w:val="22"/>
        </w:rPr>
        <w:instrText xml:space="preserve"> REF _Ref91580047 \h </w:instrText>
      </w:r>
      <w:r w:rsidR="00B25225">
        <w:rPr>
          <w:rFonts w:ascii="Tahoma" w:hAnsi="Tahoma" w:cs="Tahoma"/>
          <w:szCs w:val="22"/>
        </w:rPr>
        <w:instrText xml:space="preserve"> \* MERGEFORMAT </w:instrText>
      </w:r>
      <w:r w:rsidR="00B25225" w:rsidRPr="00B25225">
        <w:rPr>
          <w:rFonts w:ascii="Tahoma" w:hAnsi="Tahoma" w:cs="Tahoma"/>
          <w:szCs w:val="22"/>
        </w:rPr>
      </w:r>
      <w:r w:rsidR="00B25225" w:rsidRPr="00B25225">
        <w:rPr>
          <w:rFonts w:ascii="Tahoma" w:hAnsi="Tahoma" w:cs="Tahoma"/>
          <w:szCs w:val="22"/>
        </w:rPr>
        <w:fldChar w:fldCharType="separate"/>
      </w:r>
      <w:r w:rsidR="00C61D58" w:rsidRPr="00C61D58">
        <w:rPr>
          <w:rFonts w:ascii="Tahoma" w:hAnsi="Tahoma" w:cs="Tahoma"/>
          <w:szCs w:val="22"/>
        </w:rPr>
        <w:t>ΠΑΡΑΡΤΗΜΑ ΙΙ –Πίνακες Συμμόρφωσης</w:t>
      </w:r>
      <w:r w:rsidR="00B25225" w:rsidRPr="00B25225">
        <w:rPr>
          <w:rFonts w:ascii="Tahoma" w:hAnsi="Tahoma" w:cs="Tahoma"/>
          <w:szCs w:val="22"/>
        </w:rPr>
        <w:fldChar w:fldCharType="end"/>
      </w:r>
      <w:r w:rsidR="00011914">
        <w:t xml:space="preserve"> </w:t>
      </w:r>
      <w:r w:rsidR="00011914" w:rsidRPr="00B25225">
        <w:rPr>
          <w:rFonts w:ascii="Tahoma" w:hAnsi="Tahoma" w:cs="Tahoma"/>
        </w:rPr>
        <w:t xml:space="preserve">της </w:t>
      </w:r>
      <w:r w:rsidRPr="00B25225">
        <w:rPr>
          <w:rFonts w:ascii="Tahoma" w:hAnsi="Tahoma" w:cs="Tahoma"/>
        </w:rPr>
        <w:t>παρούσας</w:t>
      </w:r>
      <w:r w:rsidR="00E1337D" w:rsidRPr="00B25225">
        <w:rPr>
          <w:rFonts w:ascii="Tahoma" w:hAnsi="Tahoma" w:cs="Tahoma"/>
        </w:rPr>
        <w:t xml:space="preserve"> </w:t>
      </w:r>
      <w:r w:rsidRPr="00B25225">
        <w:rPr>
          <w:rFonts w:ascii="Tahoma" w:hAnsi="Tahoma" w:cs="Tahoma"/>
        </w:rPr>
        <w:t>Διακήρυξης, περιγράφοντας ακριβώς πώς οι συγκεκριμένε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Pr="00B25225">
        <w:rPr>
          <w:rStyle w:val="WW-FootnoteReference9"/>
          <w:rFonts w:ascii="Tahoma" w:hAnsi="Tahoma" w:cs="Tahoma"/>
          <w:szCs w:val="22"/>
        </w:rPr>
        <w:t>.</w:t>
      </w:r>
      <w:r w:rsidRPr="00B25225">
        <w:rPr>
          <w:rFonts w:ascii="Tahoma" w:hAnsi="Tahoma" w:cs="Tahoma"/>
        </w:rPr>
        <w:t xml:space="preserve"> </w:t>
      </w:r>
    </w:p>
    <w:p w14:paraId="596FEF90" w14:textId="77777777" w:rsidR="00C61D58" w:rsidRDefault="007A3AC0" w:rsidP="00C61D58">
      <w:pPr>
        <w:pStyle w:val="Normal2"/>
        <w:rPr>
          <w:rFonts w:cs="Tahoma"/>
        </w:rPr>
      </w:pPr>
      <w:r w:rsidRPr="001111D9">
        <w:rPr>
          <w:rFonts w:ascii="Tahoma" w:hAnsi="Tahoma"/>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1111D9">
        <w:rPr>
          <w:rFonts w:ascii="Tahoma" w:hAnsi="Tahoma"/>
        </w:rPr>
        <w:t xml:space="preserve">σύμφωνα με το </w:t>
      </w:r>
      <w:r w:rsidR="007D2CC2" w:rsidRPr="001111D9">
        <w:rPr>
          <w:rFonts w:ascii="Tahoma" w:hAnsi="Tahoma"/>
          <w:highlight w:val="magenta"/>
        </w:rPr>
        <w:fldChar w:fldCharType="begin"/>
      </w:r>
      <w:r w:rsidR="007D2CC2" w:rsidRPr="001111D9">
        <w:rPr>
          <w:rFonts w:ascii="Tahoma" w:hAnsi="Tahoma"/>
          <w:highlight w:val="magenta"/>
        </w:rPr>
        <w:instrText xml:space="preserve"> REF _Ref40980475 \h </w:instrText>
      </w:r>
      <w:r w:rsidR="00B40526" w:rsidRPr="001111D9">
        <w:rPr>
          <w:rFonts w:ascii="Tahoma" w:hAnsi="Tahoma"/>
          <w:highlight w:val="magenta"/>
        </w:rPr>
        <w:instrText xml:space="preserve"> \* MERGEFORMAT </w:instrText>
      </w:r>
      <w:r w:rsidR="007D2CC2" w:rsidRPr="001111D9">
        <w:rPr>
          <w:rFonts w:ascii="Tahoma" w:hAnsi="Tahoma"/>
          <w:highlight w:val="magenta"/>
        </w:rPr>
      </w:r>
      <w:r w:rsidR="007D2CC2" w:rsidRPr="001111D9">
        <w:rPr>
          <w:rFonts w:ascii="Tahoma" w:hAnsi="Tahoma"/>
          <w:highlight w:val="magenta"/>
        </w:rPr>
        <w:fldChar w:fldCharType="separate"/>
      </w:r>
      <w:r w:rsidR="00C61D58" w:rsidRPr="00C61D58">
        <w:br w:type="page"/>
      </w:r>
    </w:p>
    <w:p w14:paraId="759D5FAB" w14:textId="42DC08B5" w:rsidR="007A3AC0" w:rsidRPr="00603221" w:rsidRDefault="00C61D58" w:rsidP="009C3C60">
      <w:pPr>
        <w:suppressAutoHyphens w:val="0"/>
        <w:spacing w:line="276" w:lineRule="auto"/>
        <w:rPr>
          <w:rFonts w:cs="Tahoma"/>
          <w:szCs w:val="22"/>
          <w:lang w:val="el-GR"/>
        </w:rPr>
      </w:pPr>
      <w:r w:rsidRPr="00C041A9">
        <w:rPr>
          <w:rFonts w:cs="Tahoma"/>
          <w:lang w:val="el-GR"/>
        </w:rPr>
        <w:lastRenderedPageBreak/>
        <w:t xml:space="preserve">ΠΑΡΑΡΤΗΜΑ </w:t>
      </w:r>
      <w:r w:rsidRPr="00603221">
        <w:rPr>
          <w:rFonts w:cs="Tahoma"/>
        </w:rPr>
        <w:t>V</w:t>
      </w:r>
      <w:r w:rsidRPr="003D13CB">
        <w:rPr>
          <w:rFonts w:cs="Tahoma"/>
          <w:lang w:val="el-GR"/>
        </w:rPr>
        <w:t xml:space="preserve"> – Υπόδειγμα Τεχνικής Προσφοράς</w:t>
      </w:r>
      <w:r w:rsidR="007D2CC2" w:rsidRPr="001111D9">
        <w:rPr>
          <w:rFonts w:cs="Tahoma"/>
          <w:szCs w:val="22"/>
          <w:highlight w:val="magenta"/>
          <w:lang w:val="el-GR"/>
        </w:rPr>
        <w:fldChar w:fldCharType="end"/>
      </w:r>
      <w:r w:rsidR="00C84B11" w:rsidRPr="00603221">
        <w:rPr>
          <w:rFonts w:cs="Tahoma"/>
          <w:szCs w:val="22"/>
          <w:lang w:val="el-GR"/>
        </w:rPr>
        <w:t xml:space="preserve"> της παρ</w:t>
      </w:r>
      <w:r w:rsidR="003A206A" w:rsidRPr="00603221">
        <w:rPr>
          <w:rFonts w:cs="Tahoma"/>
          <w:szCs w:val="22"/>
          <w:lang w:val="el-GR"/>
        </w:rPr>
        <w:t>ο</w:t>
      </w:r>
      <w:r w:rsidR="00C84B11" w:rsidRPr="00603221">
        <w:rPr>
          <w:rFonts w:cs="Tahoma"/>
          <w:szCs w:val="22"/>
          <w:lang w:val="el-GR"/>
        </w:rPr>
        <w:t>ύσας διακήρυξης</w:t>
      </w:r>
      <w:r w:rsidR="003A206A" w:rsidRPr="00603221">
        <w:rPr>
          <w:rFonts w:cs="Tahoma"/>
          <w:szCs w:val="22"/>
          <w:u w:val="single"/>
          <w:lang w:val="el-GR"/>
        </w:rPr>
        <w:t xml:space="preserve"> (</w:t>
      </w:r>
      <w:r w:rsidR="007A3AC0" w:rsidRPr="00603221">
        <w:rPr>
          <w:rFonts w:cs="Tahoma"/>
          <w:szCs w:val="22"/>
          <w:lang w:val="el-GR"/>
        </w:rPr>
        <w:t>σε συμπιεσμένη μορφή</w:t>
      </w:r>
      <w:r w:rsidR="003A206A" w:rsidRPr="00603221">
        <w:rPr>
          <w:rFonts w:cs="Tahoma"/>
          <w:szCs w:val="22"/>
          <w:lang w:val="el-GR"/>
        </w:rPr>
        <w:t xml:space="preserve"> και</w:t>
      </w:r>
      <w:r w:rsidR="007A3AC0" w:rsidRPr="00603221">
        <w:rPr>
          <w:rFonts w:cs="Tahoma"/>
          <w:szCs w:val="22"/>
          <w:lang w:val="el-GR"/>
        </w:rPr>
        <w:t xml:space="preserve"> κατά προτίμηση</w:t>
      </w:r>
      <w:r w:rsidR="003A206A" w:rsidRPr="00603221">
        <w:rPr>
          <w:rFonts w:cs="Tahoma"/>
          <w:szCs w:val="22"/>
          <w:lang w:val="el-GR"/>
        </w:rPr>
        <w:t xml:space="preserve"> σε</w:t>
      </w:r>
      <w:r w:rsidR="007A3AC0" w:rsidRPr="00603221">
        <w:rPr>
          <w:rFonts w:cs="Tahoma"/>
          <w:szCs w:val="22"/>
          <w:lang w:val="el-GR"/>
        </w:rPr>
        <w:t xml:space="preserve"> ένα (1) αρχείο </w:t>
      </w:r>
      <w:r w:rsidR="007A3AC0" w:rsidRPr="00603221">
        <w:rPr>
          <w:rFonts w:cs="Tahoma"/>
          <w:szCs w:val="22"/>
          <w:lang w:val="en-US"/>
        </w:rPr>
        <w:t>pdf</w:t>
      </w:r>
      <w:r w:rsidR="003A206A" w:rsidRPr="00603221">
        <w:rPr>
          <w:rFonts w:cs="Tahoma"/>
          <w:szCs w:val="22"/>
          <w:lang w:val="el-GR"/>
        </w:rPr>
        <w:t>).</w:t>
      </w:r>
      <w:r w:rsidR="00E1337D" w:rsidRPr="00603221">
        <w:rPr>
          <w:rFonts w:cs="Tahoma"/>
          <w:szCs w:val="22"/>
          <w:lang w:val="el-GR"/>
        </w:rPr>
        <w:t xml:space="preserve"> </w:t>
      </w:r>
      <w:r w:rsidR="0034186C" w:rsidRPr="00603221">
        <w:rPr>
          <w:rFonts w:cs="Tahoma"/>
          <w:szCs w:val="22"/>
          <w:lang w:val="el-GR"/>
        </w:rPr>
        <w:t>Επιπλέον ο</w:t>
      </w:r>
      <w:r w:rsidR="007A3AC0" w:rsidRPr="00603221">
        <w:rPr>
          <w:rFonts w:cs="Tahoma"/>
          <w:szCs w:val="22"/>
          <w:lang w:val="el-GR"/>
        </w:rPr>
        <w:t>ι οικονομικοί φορείς αναφέρουν</w:t>
      </w:r>
      <w:r w:rsidR="0034186C" w:rsidRPr="00603221">
        <w:rPr>
          <w:rFonts w:cs="Tahoma"/>
          <w:szCs w:val="22"/>
          <w:lang w:val="el-GR"/>
        </w:rPr>
        <w:t xml:space="preserve"> στην τεχνική προσφορά τους</w:t>
      </w:r>
      <w:r w:rsidR="00E1337D" w:rsidRPr="00603221">
        <w:rPr>
          <w:rFonts w:cs="Tahoma"/>
          <w:szCs w:val="22"/>
          <w:lang w:val="el-GR"/>
        </w:rPr>
        <w:t xml:space="preserve"> </w:t>
      </w:r>
      <w:r w:rsidR="007A3AC0" w:rsidRPr="00603221">
        <w:rPr>
          <w:rFonts w:cs="Tahoma"/>
          <w:szCs w:val="22"/>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316C0CB2" w14:textId="77777777" w:rsidR="008338F0" w:rsidRPr="00603221" w:rsidRDefault="008338F0" w:rsidP="007A3AC0">
      <w:pPr>
        <w:rPr>
          <w:rFonts w:cs="Tahoma"/>
          <w:szCs w:val="22"/>
          <w:lang w:val="el-GR"/>
        </w:rPr>
      </w:pPr>
    </w:p>
    <w:p w14:paraId="192FDFF5" w14:textId="77777777" w:rsidR="008338F0" w:rsidRPr="00603221" w:rsidRDefault="003355E7" w:rsidP="00ED1485">
      <w:pPr>
        <w:pStyle w:val="3"/>
        <w:ind w:left="720"/>
        <w:rPr>
          <w:lang w:val="el-GR"/>
        </w:rPr>
      </w:pPr>
      <w:bookmarkStart w:id="430" w:name="_Ref496542376"/>
      <w:bookmarkStart w:id="431" w:name="_Toc95317693"/>
      <w:r w:rsidRPr="00603221">
        <w:rPr>
          <w:lang w:val="el-GR"/>
        </w:rPr>
        <w:t>Περιεχόμενα Φακέλου «Οικονομική Προσφορά» / Τρόπος σύνταξης και υποβολής οικονομικών προσφορών</w:t>
      </w:r>
      <w:bookmarkEnd w:id="430"/>
      <w:bookmarkEnd w:id="431"/>
    </w:p>
    <w:p w14:paraId="5CAF84EE" w14:textId="77777777" w:rsidR="001E3C20" w:rsidRPr="00603221" w:rsidRDefault="001E3C20" w:rsidP="00422D27">
      <w:pPr>
        <w:autoSpaceDE w:val="0"/>
        <w:autoSpaceDN w:val="0"/>
        <w:adjustRightInd w:val="0"/>
        <w:spacing w:after="0" w:line="276" w:lineRule="auto"/>
        <w:rPr>
          <w:rFonts w:cs="Tahoma"/>
          <w:szCs w:val="22"/>
          <w:lang w:val="el-GR"/>
        </w:rPr>
      </w:pPr>
    </w:p>
    <w:p w14:paraId="3BD18678" w14:textId="48D3CF50" w:rsidR="001852F3" w:rsidRDefault="001E3C20" w:rsidP="001852F3">
      <w:pPr>
        <w:rPr>
          <w:rStyle w:val="WW-FootnoteReference2"/>
          <w:rFonts w:cs="Tahoma"/>
          <w:color w:val="000000"/>
          <w:szCs w:val="22"/>
          <w:lang w:val="el-GR" w:eastAsia="el-GR"/>
        </w:rPr>
      </w:pPr>
      <w:r w:rsidRPr="00603221">
        <w:rPr>
          <w:rFonts w:cs="Tahoma"/>
          <w:szCs w:val="22"/>
          <w:lang w:val="el-GR" w:eastAsia="el-GR"/>
        </w:rPr>
        <w:t xml:space="preserve">Η οικονομική προσφορά συντάσσεται </w:t>
      </w:r>
      <w:r w:rsidR="00F42E1F" w:rsidRPr="00603221">
        <w:rPr>
          <w:rFonts w:cs="Tahoma"/>
          <w:szCs w:val="22"/>
          <w:lang w:val="el-GR" w:eastAsia="el-GR"/>
        </w:rPr>
        <w:t xml:space="preserve">με βάση το κριτήριο ανάθεσης και </w:t>
      </w:r>
      <w:r w:rsidRPr="00603221">
        <w:rPr>
          <w:rFonts w:cs="Tahoma"/>
          <w:szCs w:val="22"/>
          <w:lang w:val="el-GR" w:eastAsia="el-GR"/>
        </w:rPr>
        <w:t xml:space="preserve">σύμφωνα με το υπόδειγμα </w:t>
      </w:r>
      <w:r w:rsidR="007D2CC2">
        <w:rPr>
          <w:rFonts w:cs="Tahoma"/>
          <w:szCs w:val="22"/>
          <w:lang w:val="el-GR" w:eastAsia="el-GR"/>
        </w:rPr>
        <w:t>που παρέχεται σ</w:t>
      </w:r>
      <w:r w:rsidRPr="00603221">
        <w:rPr>
          <w:rFonts w:cs="Tahoma"/>
          <w:szCs w:val="22"/>
          <w:lang w:val="el-GR" w:eastAsia="el-GR"/>
        </w:rPr>
        <w:t>το</w:t>
      </w:r>
      <w:r w:rsidR="009567C7">
        <w:rPr>
          <w:rFonts w:cs="Tahoma"/>
          <w:szCs w:val="22"/>
          <w:lang w:val="el-GR" w:eastAsia="el-GR"/>
        </w:rPr>
        <w:t xml:space="preserve"> </w:t>
      </w:r>
      <w:r w:rsidR="007D2CC2">
        <w:rPr>
          <w:rFonts w:cs="Tahoma"/>
          <w:szCs w:val="22"/>
          <w:lang w:val="el-GR" w:eastAsia="el-GR"/>
        </w:rPr>
        <w:fldChar w:fldCharType="begin"/>
      </w:r>
      <w:r w:rsidR="007D2CC2">
        <w:rPr>
          <w:rFonts w:cs="Tahoma"/>
          <w:szCs w:val="22"/>
          <w:lang w:val="el-GR" w:eastAsia="el-GR"/>
        </w:rPr>
        <w:instrText xml:space="preserve"> REF _Ref40980548 \h </w:instrText>
      </w:r>
      <w:r w:rsidR="00D27C40">
        <w:rPr>
          <w:rFonts w:cs="Tahoma"/>
          <w:szCs w:val="22"/>
          <w:lang w:val="el-GR" w:eastAsia="el-GR"/>
        </w:rPr>
        <w:instrText xml:space="preserve"> \* MERGEFORMAT </w:instrText>
      </w:r>
      <w:r w:rsidR="007D2CC2">
        <w:rPr>
          <w:rFonts w:cs="Tahoma"/>
          <w:szCs w:val="22"/>
          <w:lang w:val="el-GR" w:eastAsia="el-GR"/>
        </w:rPr>
      </w:r>
      <w:r w:rsidR="007D2CC2">
        <w:rPr>
          <w:rFonts w:cs="Tahoma"/>
          <w:szCs w:val="22"/>
          <w:lang w:val="el-GR" w:eastAsia="el-GR"/>
        </w:rPr>
        <w:fldChar w:fldCharType="separate"/>
      </w:r>
      <w:r w:rsidR="00C61D58" w:rsidRPr="00C61D58">
        <w:rPr>
          <w:rFonts w:cs="Tahoma"/>
          <w:color w:val="000099"/>
          <w:szCs w:val="22"/>
          <w:lang w:val="el-GR"/>
        </w:rPr>
        <w:t>ΠΑΡΑΡΤΗΜΑ VI – Υπόδειγμα Οικονομικής Προσφοράς</w:t>
      </w:r>
      <w:r w:rsidR="007D2CC2">
        <w:rPr>
          <w:rFonts w:cs="Tahoma"/>
          <w:szCs w:val="22"/>
          <w:lang w:val="el-GR" w:eastAsia="el-GR"/>
        </w:rPr>
        <w:fldChar w:fldCharType="end"/>
      </w:r>
      <w:r w:rsidRPr="00603221">
        <w:rPr>
          <w:rFonts w:cs="Tahoma"/>
          <w:szCs w:val="22"/>
          <w:lang w:val="el-GR" w:eastAsia="el-GR"/>
        </w:rPr>
        <w:t xml:space="preserve"> της παρούσας Διακήρυξης και υποβάλλεται </w:t>
      </w:r>
      <w:r w:rsidRPr="00603221">
        <w:rPr>
          <w:rFonts w:cs="Tahoma"/>
          <w:szCs w:val="22"/>
          <w:lang w:val="el-GR"/>
        </w:rPr>
        <w:t>ηλεκτρονικά</w:t>
      </w:r>
      <w:r w:rsidR="001852F3" w:rsidRPr="00603221">
        <w:rPr>
          <w:rFonts w:cs="Tahoma"/>
          <w:szCs w:val="22"/>
          <w:lang w:val="el-GR"/>
        </w:rPr>
        <w:t xml:space="preserve"> σε μορφή αρχείου .</w:t>
      </w:r>
      <w:r w:rsidR="001852F3" w:rsidRPr="00603221">
        <w:rPr>
          <w:rFonts w:cs="Tahoma"/>
          <w:szCs w:val="22"/>
          <w:lang w:val="en-US"/>
        </w:rPr>
        <w:t>pdf</w:t>
      </w:r>
      <w:r w:rsidR="001852F3" w:rsidRPr="00603221">
        <w:rPr>
          <w:rFonts w:cs="Tahoma"/>
          <w:szCs w:val="22"/>
          <w:lang w:val="el-GR"/>
        </w:rPr>
        <w:t xml:space="preserve"> ψηφιακά υπογεγραμμένη, </w:t>
      </w:r>
      <w:r w:rsidRPr="00603221">
        <w:rPr>
          <w:rFonts w:cs="Tahoma"/>
          <w:szCs w:val="22"/>
          <w:lang w:val="el-GR"/>
        </w:rPr>
        <w:t xml:space="preserve">στον </w:t>
      </w:r>
      <w:proofErr w:type="spellStart"/>
      <w:r w:rsidRPr="00603221">
        <w:rPr>
          <w:rFonts w:cs="Tahoma"/>
          <w:szCs w:val="22"/>
          <w:lang w:val="el-GR"/>
        </w:rPr>
        <w:t>Υποφάκελο</w:t>
      </w:r>
      <w:proofErr w:type="spellEnd"/>
      <w:r w:rsidRPr="00603221">
        <w:rPr>
          <w:rFonts w:cs="Tahoma"/>
          <w:szCs w:val="22"/>
          <w:lang w:val="el-GR"/>
        </w:rPr>
        <w:t xml:space="preserve"> «Οικονομική Προσφορά». </w:t>
      </w:r>
      <w:r w:rsidR="001852F3" w:rsidRPr="00603221">
        <w:rPr>
          <w:rFonts w:cs="Tahoma"/>
          <w:szCs w:val="22"/>
          <w:lang w:val="el-GR" w:eastAsia="el-GR"/>
        </w:rPr>
        <w:t>Η τιμή δίνεται</w:t>
      </w:r>
      <w:r w:rsidR="00E1337D" w:rsidRPr="00603221">
        <w:rPr>
          <w:rFonts w:cs="Tahoma"/>
          <w:szCs w:val="22"/>
          <w:lang w:val="el-GR" w:eastAsia="el-GR"/>
        </w:rPr>
        <w:t xml:space="preserve"> </w:t>
      </w:r>
      <w:r w:rsidR="001852F3" w:rsidRPr="00603221">
        <w:rPr>
          <w:rFonts w:cs="Tahoma"/>
          <w:szCs w:val="22"/>
          <w:lang w:val="el-GR" w:eastAsia="el-GR"/>
        </w:rPr>
        <w:t>σε ευρώ ανά μονάδα μέτρησης</w:t>
      </w:r>
      <w:r w:rsidR="001852F3" w:rsidRPr="00603221">
        <w:rPr>
          <w:rStyle w:val="WW-FootnoteReference2"/>
          <w:rFonts w:cs="Tahoma"/>
          <w:color w:val="000000"/>
          <w:szCs w:val="22"/>
          <w:lang w:val="el-GR" w:eastAsia="el-GR"/>
        </w:rPr>
        <w:t xml:space="preserve"> </w:t>
      </w:r>
    </w:p>
    <w:p w14:paraId="70207F9C" w14:textId="77777777" w:rsidR="008338F0" w:rsidRPr="00603221" w:rsidRDefault="003355E7">
      <w:pPr>
        <w:rPr>
          <w:rFonts w:cs="Tahoma"/>
          <w:szCs w:val="22"/>
          <w:lang w:val="el-GR"/>
        </w:rPr>
      </w:pPr>
      <w:r w:rsidRPr="00603221">
        <w:rPr>
          <w:rFonts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rFonts w:cs="Tahoma"/>
          <w:szCs w:val="22"/>
          <w:lang w:val="el-GR" w:eastAsia="el-GR"/>
        </w:rPr>
        <w:t xml:space="preserve"> </w:t>
      </w:r>
      <w:r w:rsidR="001852F3" w:rsidRPr="00603221">
        <w:rPr>
          <w:rFonts w:cs="Tahoma"/>
          <w:szCs w:val="22"/>
          <w:lang w:val="el-GR" w:eastAsia="el-GR"/>
        </w:rPr>
        <w:t xml:space="preserve">της παρούσας. </w:t>
      </w:r>
      <w:r w:rsidRPr="00603221">
        <w:rPr>
          <w:rStyle w:val="WW-FootnoteReference9"/>
          <w:rFonts w:cs="Tahoma"/>
          <w:szCs w:val="22"/>
          <w:lang w:val="el-GR" w:eastAsia="el-GR"/>
        </w:rPr>
        <w:t>.</w:t>
      </w:r>
    </w:p>
    <w:p w14:paraId="29CC7198" w14:textId="77777777" w:rsidR="008338F0" w:rsidRPr="00603221" w:rsidRDefault="003355E7">
      <w:pPr>
        <w:rPr>
          <w:rFonts w:cs="Tahoma"/>
          <w:szCs w:val="22"/>
          <w:lang w:val="el-GR"/>
        </w:rPr>
      </w:pPr>
      <w:r w:rsidRPr="00603221">
        <w:rPr>
          <w:rFonts w:cs="Tahoma"/>
          <w:szCs w:val="22"/>
          <w:lang w:val="el-GR"/>
        </w:rPr>
        <w:t xml:space="preserve">Οι υπέρ τρίτων κρατήσεις υπόκεινται στο εκάστοτε ισχύον αναλογικό τέλος χαρτοσήμου και </w:t>
      </w:r>
      <w:r w:rsidR="00043D44" w:rsidRPr="00603221">
        <w:rPr>
          <w:rFonts w:cs="Tahoma"/>
          <w:szCs w:val="22"/>
          <w:lang w:val="el-GR"/>
        </w:rPr>
        <w:t>στην επ’ αυτού εισφορά υπέρ ΟΓΑ.</w:t>
      </w:r>
    </w:p>
    <w:p w14:paraId="4DCA6A4C" w14:textId="738CFE69" w:rsidR="008338F0" w:rsidRPr="00603221" w:rsidRDefault="003355E7">
      <w:pPr>
        <w:rPr>
          <w:rFonts w:cs="Tahoma"/>
          <w:szCs w:val="22"/>
          <w:lang w:val="el-GR"/>
        </w:rPr>
      </w:pPr>
      <w:r w:rsidRPr="00603221">
        <w:rPr>
          <w:rFonts w:cs="Tahoma"/>
          <w:szCs w:val="22"/>
          <w:lang w:val="el-GR"/>
        </w:rPr>
        <w:t xml:space="preserve">Οι προσφερόμενες τιμές είναι σταθερές καθ’ όλη τη διάρκεια της σύμβασης και δεν αναπροσαρμόζονται </w:t>
      </w:r>
    </w:p>
    <w:p w14:paraId="695CC763" w14:textId="77777777" w:rsidR="001852F3" w:rsidRPr="00603221" w:rsidRDefault="003355E7">
      <w:pPr>
        <w:rPr>
          <w:rFonts w:cs="Tahoma"/>
          <w:szCs w:val="22"/>
          <w:lang w:val="el-GR"/>
        </w:rPr>
      </w:pPr>
      <w:r w:rsidRPr="00603221">
        <w:rPr>
          <w:rFonts w:cs="Tahoma"/>
          <w:szCs w:val="22"/>
          <w:lang w:val="el-GR"/>
        </w:rPr>
        <w:t xml:space="preserve">Ως απαράδεκτες θα απορρίπτονται προσφορές στις οποίες: </w:t>
      </w:r>
    </w:p>
    <w:p w14:paraId="275A22BE" w14:textId="77777777" w:rsidR="001852F3" w:rsidRPr="00603221" w:rsidRDefault="003355E7">
      <w:pPr>
        <w:rPr>
          <w:rFonts w:cs="Tahoma"/>
          <w:szCs w:val="22"/>
          <w:lang w:val="el-GR"/>
        </w:rPr>
      </w:pPr>
      <w:r w:rsidRPr="00603221">
        <w:rPr>
          <w:rFonts w:cs="Tahoma"/>
          <w:szCs w:val="22"/>
          <w:lang w:val="el-GR"/>
        </w:rPr>
        <w:t>α) δεν δίνεται τιμή σε ΕΥΡΩ ή που καθορίζεται</w:t>
      </w:r>
      <w:r w:rsidR="00E1337D" w:rsidRPr="00603221">
        <w:rPr>
          <w:rFonts w:cs="Tahoma"/>
          <w:szCs w:val="22"/>
          <w:lang w:val="el-GR"/>
        </w:rPr>
        <w:t xml:space="preserve"> </w:t>
      </w:r>
      <w:r w:rsidRPr="00603221">
        <w:rPr>
          <w:rFonts w:cs="Tahoma"/>
          <w:szCs w:val="22"/>
          <w:lang w:val="el-GR"/>
        </w:rPr>
        <w:t xml:space="preserve">σχέση ΕΥΡΩ προς ξένο νόμισμα, </w:t>
      </w:r>
    </w:p>
    <w:p w14:paraId="47F39D94" w14:textId="79073811" w:rsidR="001852F3" w:rsidRPr="00603221" w:rsidRDefault="003355E7">
      <w:pPr>
        <w:rPr>
          <w:rFonts w:cs="Tahoma"/>
          <w:szCs w:val="22"/>
          <w:lang w:val="el-GR"/>
        </w:rPr>
      </w:pPr>
      <w:r w:rsidRPr="00603221">
        <w:rPr>
          <w:rFonts w:cs="Tahoma"/>
          <w:szCs w:val="22"/>
          <w:lang w:val="el-GR"/>
        </w:rPr>
        <w:t xml:space="preserve">β) δεν προκύπτει με σαφήνεια η προσφερόμενη τιμή, με την επιφύλαξη </w:t>
      </w:r>
      <w:r w:rsidR="00C25AFF">
        <w:rPr>
          <w:rFonts w:cs="Tahoma"/>
          <w:szCs w:val="22"/>
          <w:lang w:val="el-GR"/>
        </w:rPr>
        <w:t xml:space="preserve">του </w:t>
      </w:r>
      <w:r w:rsidRPr="00603221">
        <w:rPr>
          <w:rFonts w:cs="Tahoma"/>
          <w:szCs w:val="22"/>
          <w:lang w:val="el-GR"/>
        </w:rPr>
        <w:t xml:space="preserve">άρθρου 102 του ν. 4412/2016 </w:t>
      </w:r>
      <w:bookmarkStart w:id="432" w:name="_Hlk67667045"/>
      <w:r w:rsidR="00C25AFF" w:rsidRPr="00C25AFF">
        <w:rPr>
          <w:rFonts w:cs="Tahoma"/>
          <w:szCs w:val="22"/>
          <w:lang w:val="el-GR"/>
        </w:rPr>
        <w:t>όπως τροποποιήθηκε με το άρθρο 42 του ν. 4782/Α36/9-3-2021</w:t>
      </w:r>
      <w:r w:rsidR="00C25AFF">
        <w:rPr>
          <w:rFonts w:cs="Tahoma"/>
          <w:szCs w:val="22"/>
          <w:lang w:val="el-GR"/>
        </w:rPr>
        <w:t xml:space="preserve"> </w:t>
      </w:r>
      <w:bookmarkEnd w:id="432"/>
      <w:r w:rsidRPr="00603221">
        <w:rPr>
          <w:rFonts w:cs="Tahoma"/>
          <w:szCs w:val="22"/>
          <w:lang w:val="el-GR"/>
        </w:rPr>
        <w:t>και</w:t>
      </w:r>
    </w:p>
    <w:p w14:paraId="67F10656" w14:textId="77777777" w:rsidR="008338F0" w:rsidRPr="00603221" w:rsidRDefault="003355E7">
      <w:pPr>
        <w:rPr>
          <w:rFonts w:cs="Tahoma"/>
          <w:szCs w:val="22"/>
          <w:lang w:val="el-GR"/>
        </w:rPr>
      </w:pPr>
      <w:r w:rsidRPr="00603221">
        <w:rPr>
          <w:rFonts w:cs="Tahoma"/>
          <w:szCs w:val="22"/>
          <w:lang w:val="el-GR"/>
        </w:rPr>
        <w:t xml:space="preserve"> γ) η τιμή υπερβαίνει τον προϋπολογισμό της σύμβασης που καθορίζεται </w:t>
      </w:r>
      <w:r w:rsidR="001852F3" w:rsidRPr="00603221">
        <w:rPr>
          <w:rFonts w:cs="Tahoma"/>
          <w:szCs w:val="22"/>
          <w:lang w:val="el-GR"/>
        </w:rPr>
        <w:t>στην</w:t>
      </w:r>
      <w:r w:rsidR="00E1337D" w:rsidRPr="00603221">
        <w:rPr>
          <w:rFonts w:cs="Tahoma"/>
          <w:szCs w:val="22"/>
          <w:lang w:val="el-GR"/>
        </w:rPr>
        <w:t xml:space="preserve"> </w:t>
      </w:r>
      <w:r w:rsidRPr="00603221">
        <w:rPr>
          <w:rFonts w:cs="Tahoma"/>
          <w:szCs w:val="22"/>
          <w:lang w:val="el-GR"/>
        </w:rPr>
        <w:t xml:space="preserve">παρούσα διακήρυξη. </w:t>
      </w:r>
    </w:p>
    <w:p w14:paraId="248D0DB3" w14:textId="1F92F1B1" w:rsidR="001852F3" w:rsidRPr="00603221" w:rsidRDefault="003355E7">
      <w:pPr>
        <w:rPr>
          <w:rFonts w:cs="Tahoma"/>
          <w:b/>
          <w:bCs/>
          <w:i/>
          <w:iCs/>
          <w:color w:val="5B9BD5"/>
          <w:szCs w:val="22"/>
          <w:lang w:val="el-GR"/>
        </w:rPr>
      </w:pPr>
      <w:r w:rsidRPr="00603221">
        <w:rPr>
          <w:rFonts w:cs="Tahoma"/>
          <w:szCs w:val="22"/>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rFonts w:cs="Tahoma"/>
          <w:szCs w:val="22"/>
          <w:lang w:val="el-GR"/>
        </w:rPr>
        <w:fldChar w:fldCharType="begin"/>
      </w:r>
      <w:r w:rsidR="00194C49" w:rsidRPr="00603221">
        <w:rPr>
          <w:rFonts w:cs="Tahoma"/>
          <w:szCs w:val="22"/>
          <w:lang w:val="el-GR"/>
        </w:rPr>
        <w:instrText xml:space="preserve"> REF _Ref496607306 \r \h </w:instrText>
      </w:r>
      <w:r w:rsidR="00DF02B0" w:rsidRPr="006719D5">
        <w:rPr>
          <w:rFonts w:cs="Tahoma"/>
          <w:szCs w:val="22"/>
          <w:lang w:val="el-GR"/>
        </w:rPr>
        <w:instrText xml:space="preserve"> \* MERGEFORMAT </w:instrText>
      </w:r>
      <w:r w:rsidR="00194C49" w:rsidRPr="00603221">
        <w:rPr>
          <w:rFonts w:cs="Tahoma"/>
          <w:szCs w:val="22"/>
          <w:lang w:val="el-GR"/>
        </w:rPr>
      </w:r>
      <w:r w:rsidR="00194C49" w:rsidRPr="00603221">
        <w:rPr>
          <w:rFonts w:cs="Tahoma"/>
          <w:szCs w:val="22"/>
          <w:lang w:val="el-GR"/>
        </w:rPr>
        <w:fldChar w:fldCharType="separate"/>
      </w:r>
      <w:r w:rsidR="00C61D58">
        <w:rPr>
          <w:rFonts w:cs="Tahoma"/>
          <w:szCs w:val="22"/>
          <w:lang w:val="el-GR"/>
        </w:rPr>
        <w:t>5.1</w:t>
      </w:r>
      <w:r w:rsidR="00194C49" w:rsidRPr="00603221">
        <w:rPr>
          <w:rFonts w:cs="Tahoma"/>
          <w:szCs w:val="22"/>
          <w:lang w:val="el-GR"/>
        </w:rPr>
        <w:fldChar w:fldCharType="end"/>
      </w:r>
      <w:r w:rsidRPr="00603221">
        <w:rPr>
          <w:rFonts w:cs="Tahoma"/>
          <w:szCs w:val="22"/>
          <w:lang w:val="el-GR"/>
        </w:rPr>
        <w:t xml:space="preserve"> της παρούσας διακήρυξης.</w:t>
      </w:r>
      <w:r w:rsidRPr="00603221">
        <w:rPr>
          <w:rFonts w:cs="Tahoma"/>
          <w:b/>
          <w:bCs/>
          <w:i/>
          <w:iCs/>
          <w:color w:val="5B9BD5"/>
          <w:szCs w:val="22"/>
          <w:lang w:val="el-GR"/>
        </w:rPr>
        <w:t xml:space="preserve"> </w:t>
      </w:r>
    </w:p>
    <w:p w14:paraId="068C1912" w14:textId="77777777" w:rsidR="008338F0" w:rsidRPr="00603221" w:rsidRDefault="003355E7" w:rsidP="00ED1485">
      <w:pPr>
        <w:pStyle w:val="3"/>
        <w:ind w:left="720"/>
        <w:rPr>
          <w:lang w:val="el-GR"/>
        </w:rPr>
      </w:pPr>
      <w:bookmarkStart w:id="433" w:name="_Toc78358082"/>
      <w:bookmarkStart w:id="434" w:name="_Toc78358336"/>
      <w:bookmarkStart w:id="435" w:name="_Toc78358083"/>
      <w:bookmarkStart w:id="436" w:name="_Toc78358337"/>
      <w:bookmarkStart w:id="437" w:name="_Toc78358084"/>
      <w:bookmarkStart w:id="438" w:name="_Toc78358338"/>
      <w:bookmarkStart w:id="439" w:name="_Toc78358085"/>
      <w:bookmarkStart w:id="440" w:name="_Toc78358339"/>
      <w:bookmarkStart w:id="441" w:name="_Toc78358086"/>
      <w:bookmarkStart w:id="442" w:name="_Toc78358340"/>
      <w:bookmarkStart w:id="443" w:name="_Toc78358087"/>
      <w:bookmarkStart w:id="444" w:name="_Toc78358341"/>
      <w:bookmarkStart w:id="445" w:name="_Toc78358088"/>
      <w:bookmarkStart w:id="446" w:name="_Toc78358342"/>
      <w:bookmarkStart w:id="447" w:name="_Toc78358089"/>
      <w:bookmarkStart w:id="448" w:name="_Toc78358343"/>
      <w:bookmarkStart w:id="449" w:name="_Toc78358090"/>
      <w:bookmarkStart w:id="450" w:name="_Toc78358344"/>
      <w:bookmarkStart w:id="451" w:name="_Toc78358091"/>
      <w:bookmarkStart w:id="452" w:name="_Toc78358345"/>
      <w:bookmarkStart w:id="453" w:name="_Toc78358092"/>
      <w:bookmarkStart w:id="454" w:name="_Toc78358346"/>
      <w:bookmarkStart w:id="455" w:name="_Toc78358093"/>
      <w:bookmarkStart w:id="456" w:name="_Toc78358347"/>
      <w:bookmarkStart w:id="457" w:name="_Ref496542395"/>
      <w:bookmarkStart w:id="458" w:name="_Ref496542431"/>
      <w:bookmarkStart w:id="459" w:name="_Toc95317694"/>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r w:rsidRPr="00603221">
        <w:rPr>
          <w:lang w:val="el-GR"/>
        </w:rPr>
        <w:t>Χρόνος ισχύος των προσφορών</w:t>
      </w:r>
      <w:bookmarkEnd w:id="457"/>
      <w:bookmarkEnd w:id="458"/>
      <w:bookmarkEnd w:id="459"/>
      <w:r w:rsidR="00E1337D" w:rsidRPr="00603221">
        <w:rPr>
          <w:lang w:val="el-GR"/>
        </w:rPr>
        <w:t xml:space="preserve"> </w:t>
      </w:r>
    </w:p>
    <w:p w14:paraId="47AA73F9" w14:textId="77777777" w:rsidR="00263C2C" w:rsidRPr="00603221" w:rsidRDefault="003355E7">
      <w:pPr>
        <w:rPr>
          <w:rFonts w:cs="Tahoma"/>
          <w:szCs w:val="22"/>
          <w:lang w:val="el-GR" w:eastAsia="el-GR"/>
        </w:rPr>
      </w:pPr>
      <w:r w:rsidRPr="00603221">
        <w:rPr>
          <w:rFonts w:cs="Tahoma"/>
          <w:szCs w:val="22"/>
          <w:lang w:val="el-GR" w:eastAsia="el-GR"/>
        </w:rPr>
        <w:t xml:space="preserve">Οι υποβαλλόμενες προσφορές ισχύουν και δεσμεύουν τους οικονομικούς φορείς για διάστημα </w:t>
      </w:r>
      <w:r w:rsidR="00263C2C" w:rsidRPr="009567C7">
        <w:rPr>
          <w:rFonts w:cs="Tahoma"/>
          <w:iCs/>
          <w:szCs w:val="22"/>
          <w:lang w:val="el-GR" w:eastAsia="el-GR"/>
        </w:rPr>
        <w:t>δώδεκα (12) μηνών</w:t>
      </w:r>
      <w:r w:rsidR="00E1337D" w:rsidRPr="009567C7">
        <w:rPr>
          <w:rFonts w:cs="Tahoma"/>
          <w:i/>
          <w:szCs w:val="22"/>
          <w:lang w:val="el-GR" w:eastAsia="el-GR"/>
        </w:rPr>
        <w:t xml:space="preserve"> </w:t>
      </w:r>
      <w:r w:rsidRPr="00603221">
        <w:rPr>
          <w:rFonts w:cs="Tahoma"/>
          <w:szCs w:val="22"/>
          <w:lang w:val="el-GR" w:eastAsia="el-GR"/>
        </w:rPr>
        <w:t xml:space="preserve">από την επόμενη </w:t>
      </w:r>
      <w:r w:rsidR="00AE21AF" w:rsidRPr="00603221">
        <w:rPr>
          <w:rFonts w:cs="Tahoma"/>
          <w:szCs w:val="22"/>
          <w:lang w:val="el-GR" w:eastAsia="el-GR"/>
        </w:rPr>
        <w:t>της καταληκτικής ημερομηνίας υποβολής τους</w:t>
      </w:r>
      <w:r w:rsidR="00AE21AF">
        <w:rPr>
          <w:rFonts w:cs="Tahoma"/>
          <w:szCs w:val="22"/>
          <w:lang w:val="el-GR" w:eastAsia="el-GR"/>
        </w:rPr>
        <w:t>.</w:t>
      </w:r>
    </w:p>
    <w:p w14:paraId="712FE647" w14:textId="77777777" w:rsidR="008338F0" w:rsidRPr="00603221" w:rsidRDefault="003355E7">
      <w:pPr>
        <w:rPr>
          <w:rFonts w:cs="Tahoma"/>
          <w:szCs w:val="22"/>
          <w:lang w:val="el-GR" w:eastAsia="el-GR"/>
        </w:rPr>
      </w:pPr>
      <w:r w:rsidRPr="00603221">
        <w:rPr>
          <w:rFonts w:cs="Tahoma"/>
          <w:szCs w:val="22"/>
          <w:lang w:val="el-GR" w:eastAsia="el-GR"/>
        </w:rPr>
        <w:t>Προσφορά η οποία ορίζει χρόνο ισχύος μικρότερο από τον ανωτέρω προβλεπόμενο απορρίπτεται.</w:t>
      </w:r>
    </w:p>
    <w:p w14:paraId="55A2354B" w14:textId="611572FD" w:rsidR="008338F0" w:rsidRPr="00603221" w:rsidRDefault="003355E7">
      <w:pPr>
        <w:rPr>
          <w:rFonts w:cs="Tahoma"/>
          <w:szCs w:val="22"/>
          <w:lang w:val="el-GR" w:eastAsia="el-GR"/>
        </w:rPr>
      </w:pPr>
      <w:r w:rsidRPr="00603221">
        <w:rPr>
          <w:rFonts w:cs="Tahoma"/>
          <w:szCs w:val="22"/>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rFonts w:cs="Tahoma"/>
          <w:szCs w:val="22"/>
          <w:lang w:val="el-GR"/>
        </w:rPr>
        <w:t xml:space="preserve">την παράγραφο </w:t>
      </w:r>
      <w:r w:rsidR="004A659C">
        <w:rPr>
          <w:rFonts w:cs="Tahoma"/>
          <w:color w:val="000000"/>
          <w:szCs w:val="22"/>
          <w:lang w:val="el-GR"/>
        </w:rPr>
        <w:fldChar w:fldCharType="begin"/>
      </w:r>
      <w:r w:rsidR="004A659C">
        <w:rPr>
          <w:rFonts w:cs="Tahoma"/>
          <w:szCs w:val="22"/>
          <w:lang w:val="el-GR"/>
        </w:rPr>
        <w:instrText xml:space="preserve"> REF _Ref496542081 \r \h </w:instrText>
      </w:r>
      <w:r w:rsidR="004A659C">
        <w:rPr>
          <w:rFonts w:cs="Tahoma"/>
          <w:color w:val="000000"/>
          <w:szCs w:val="22"/>
          <w:lang w:val="el-GR"/>
        </w:rPr>
      </w:r>
      <w:r w:rsidR="004A659C">
        <w:rPr>
          <w:rFonts w:cs="Tahoma"/>
          <w:color w:val="000000"/>
          <w:szCs w:val="22"/>
          <w:lang w:val="el-GR"/>
        </w:rPr>
        <w:fldChar w:fldCharType="separate"/>
      </w:r>
      <w:r w:rsidR="00C61D58">
        <w:rPr>
          <w:rFonts w:cs="Tahoma"/>
          <w:szCs w:val="22"/>
          <w:lang w:val="el-GR"/>
        </w:rPr>
        <w:t>2.2.2</w:t>
      </w:r>
      <w:r w:rsidR="004A659C">
        <w:rPr>
          <w:rFonts w:cs="Tahoma"/>
          <w:color w:val="000000"/>
          <w:szCs w:val="22"/>
          <w:lang w:val="el-GR"/>
        </w:rPr>
        <w:fldChar w:fldCharType="end"/>
      </w:r>
      <w:r w:rsidRPr="00603221">
        <w:rPr>
          <w:rFonts w:cs="Tahoma"/>
          <w:szCs w:val="22"/>
          <w:lang w:val="el-GR" w:eastAsia="el-GR"/>
        </w:rPr>
        <w:t xml:space="preserve"> της παρούσας, κατ' ανώτατο όριο για χρονικό διάστημα ίσο με την προβλεπόμενη ως άνω αρχική διάρκεια.</w:t>
      </w:r>
      <w:r w:rsidR="003D7078">
        <w:rPr>
          <w:rFonts w:cs="Tahoma"/>
          <w:szCs w:val="22"/>
          <w:lang w:val="el-GR" w:eastAsia="el-GR"/>
        </w:rPr>
        <w:t xml:space="preserve"> </w:t>
      </w:r>
      <w:r w:rsidR="003D7078"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69B37F24" w14:textId="1C8830E0" w:rsidR="007D2CC2" w:rsidRPr="0029687F" w:rsidRDefault="003355E7" w:rsidP="007D2CC2">
      <w:pPr>
        <w:rPr>
          <w:rFonts w:cs="Tahoma"/>
          <w:szCs w:val="22"/>
          <w:lang w:val="el-GR"/>
        </w:rPr>
      </w:pPr>
      <w:r w:rsidRPr="00603221">
        <w:rPr>
          <w:rFonts w:cs="Tahoma"/>
          <w:szCs w:val="22"/>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603221">
        <w:rPr>
          <w:rFonts w:cs="Tahoma"/>
          <w:szCs w:val="22"/>
          <w:lang w:val="el-GR" w:eastAsia="el-GR"/>
        </w:rPr>
        <w:t>παρέτειναν</w:t>
      </w:r>
      <w:proofErr w:type="spellEnd"/>
      <w:r w:rsidRPr="00603221">
        <w:rPr>
          <w:rFonts w:cs="Tahoma"/>
          <w:szCs w:val="22"/>
          <w:lang w:val="el-GR" w:eastAsia="el-GR"/>
        </w:rPr>
        <w:t xml:space="preserve"> τις προσφορές τους και αποκλείονται οι λοιποί </w:t>
      </w:r>
      <w:r w:rsidRPr="00603221">
        <w:rPr>
          <w:rFonts w:cs="Tahoma"/>
          <w:szCs w:val="22"/>
          <w:lang w:val="el-GR" w:eastAsia="el-GR"/>
        </w:rPr>
        <w:lastRenderedPageBreak/>
        <w:t>οικονομικοί φορείς</w:t>
      </w:r>
      <w:bookmarkStart w:id="460" w:name="_Hlk9420445"/>
      <w:r w:rsidRPr="00603221">
        <w:rPr>
          <w:rFonts w:cs="Tahoma"/>
          <w:szCs w:val="22"/>
          <w:lang w:val="el-GR" w:eastAsia="el-GR"/>
        </w:rPr>
        <w:t>.</w:t>
      </w:r>
      <w:r w:rsidR="003528AF">
        <w:rPr>
          <w:rFonts w:cs="Tahoma"/>
          <w:szCs w:val="22"/>
          <w:lang w:val="el-GR" w:eastAsia="el-GR"/>
        </w:rPr>
        <w:t xml:space="preserve"> </w:t>
      </w:r>
      <w:r w:rsidR="003528AF" w:rsidRPr="009567C7">
        <w:rPr>
          <w:rFonts w:cs="Tahoma"/>
          <w:szCs w:val="22"/>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rFonts w:cs="Tahoma"/>
          <w:szCs w:val="22"/>
          <w:lang w:val="el-GR"/>
        </w:rPr>
        <w:t xml:space="preserve"> </w:t>
      </w:r>
      <w:r w:rsidR="007D2CC2" w:rsidRPr="009567C7">
        <w:rPr>
          <w:rFonts w:cs="Tahoma"/>
          <w:szCs w:val="22"/>
          <w:lang w:val="el-GR" w:eastAsia="el-GR"/>
        </w:rPr>
        <w:t xml:space="preserve">Στην τελευταία περίπτωση, η διαδικασία συνεχίζεται με όσους </w:t>
      </w:r>
      <w:proofErr w:type="spellStart"/>
      <w:r w:rsidR="007D2CC2" w:rsidRPr="009567C7">
        <w:rPr>
          <w:rFonts w:cs="Tahoma"/>
          <w:szCs w:val="22"/>
          <w:lang w:val="el-GR" w:eastAsia="el-GR"/>
        </w:rPr>
        <w:t>παρ</w:t>
      </w:r>
      <w:r w:rsidR="009567C7">
        <w:rPr>
          <w:rFonts w:cs="Tahoma"/>
          <w:szCs w:val="22"/>
          <w:lang w:val="el-GR" w:eastAsia="el-GR"/>
        </w:rPr>
        <w:t>έ</w:t>
      </w:r>
      <w:r w:rsidR="007D2CC2" w:rsidRPr="009567C7">
        <w:rPr>
          <w:rFonts w:cs="Tahoma"/>
          <w:szCs w:val="22"/>
          <w:lang w:val="el-GR" w:eastAsia="el-GR"/>
        </w:rPr>
        <w:t>τειναν</w:t>
      </w:r>
      <w:proofErr w:type="spellEnd"/>
      <w:r w:rsidR="007D2CC2" w:rsidRPr="009567C7">
        <w:rPr>
          <w:rFonts w:cs="Tahoma"/>
          <w:szCs w:val="22"/>
          <w:lang w:val="el-GR" w:eastAsia="el-GR"/>
        </w:rPr>
        <w:t xml:space="preserve"> τις προσφορές τους.</w:t>
      </w:r>
    </w:p>
    <w:p w14:paraId="4AE34FB1"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cs="Tahoma"/>
          <w:szCs w:val="22"/>
          <w:lang w:val="el-GR" w:eastAsia="el-GR"/>
        </w:rPr>
      </w:pPr>
    </w:p>
    <w:p w14:paraId="61F8A064" w14:textId="77777777" w:rsidR="008338F0" w:rsidRPr="00603221" w:rsidRDefault="003355E7" w:rsidP="00ED1485">
      <w:pPr>
        <w:pStyle w:val="3"/>
        <w:ind w:left="720"/>
        <w:rPr>
          <w:lang w:val="el-GR"/>
        </w:rPr>
      </w:pPr>
      <w:bookmarkStart w:id="461" w:name="_Ref67613193"/>
      <w:bookmarkStart w:id="462" w:name="_Toc95317695"/>
      <w:bookmarkEnd w:id="460"/>
      <w:r w:rsidRPr="00603221">
        <w:rPr>
          <w:lang w:val="el-GR"/>
        </w:rPr>
        <w:t>Λόγοι απόρριψης προσφορών</w:t>
      </w:r>
      <w:bookmarkEnd w:id="461"/>
      <w:bookmarkEnd w:id="462"/>
    </w:p>
    <w:p w14:paraId="1A2E0D53" w14:textId="77777777" w:rsidR="00DE6525" w:rsidRPr="00603221" w:rsidRDefault="00DE6525" w:rsidP="00DE6525">
      <w:pPr>
        <w:rPr>
          <w:rFonts w:cs="Tahoma"/>
          <w:szCs w:val="22"/>
          <w:lang w:val="el-GR"/>
        </w:rPr>
      </w:pPr>
      <w:bookmarkStart w:id="463" w:name="_Hlk77070451"/>
      <w:r w:rsidRPr="00603221">
        <w:rPr>
          <w:rFonts w:cs="Tahoma"/>
          <w:szCs w:val="22"/>
          <w:lang w:val="en-US"/>
        </w:rPr>
        <w:t>H</w:t>
      </w:r>
      <w:r w:rsidRPr="00603221">
        <w:rPr>
          <w:rFonts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73C1D954" w14:textId="6626DB3E" w:rsidR="00DE6525" w:rsidRPr="00603221" w:rsidRDefault="00A334BA" w:rsidP="0015086B">
      <w:pPr>
        <w:pStyle w:val="aff1"/>
        <w:numPr>
          <w:ilvl w:val="0"/>
          <w:numId w:val="23"/>
        </w:numPr>
        <w:spacing w:before="120"/>
        <w:ind w:left="284" w:hanging="142"/>
        <w:contextualSpacing w:val="0"/>
        <w:rPr>
          <w:rFonts w:cs="Tahoma"/>
          <w:szCs w:val="22"/>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rFonts w:cs="Tahoma"/>
          <w:szCs w:val="22"/>
          <w:lang w:val="el-GR"/>
        </w:rPr>
        <w:t xml:space="preserve"> </w:t>
      </w:r>
      <w:r w:rsidR="00DE6525" w:rsidRPr="00603221">
        <w:rPr>
          <w:rFonts w:cs="Tahoma"/>
          <w:szCs w:val="22"/>
          <w:lang w:val="el-GR"/>
        </w:rPr>
        <w:t xml:space="preserve">εμπρόθεσμα, με τον τρόπο και με το περιεχόμενο που ορίζεται πιο πάνω και συγκεκριμένα στις παραγράφους </w:t>
      </w:r>
      <w:r w:rsidR="00F524BD" w:rsidRPr="00603221">
        <w:rPr>
          <w:rFonts w:cs="Tahoma"/>
          <w:szCs w:val="22"/>
          <w:lang w:val="el-GR"/>
        </w:rPr>
        <w:fldChar w:fldCharType="begin"/>
      </w:r>
      <w:r w:rsidR="00F524BD" w:rsidRPr="00603221">
        <w:rPr>
          <w:rFonts w:cs="Tahoma"/>
          <w:szCs w:val="22"/>
          <w:lang w:val="el-GR"/>
        </w:rPr>
        <w:instrText xml:space="preserve"> REF _Ref496542253 \r \h </w:instrText>
      </w:r>
      <w:r w:rsidR="00DF02B0" w:rsidRPr="006719D5">
        <w:rPr>
          <w:rFonts w:cs="Tahoma"/>
          <w:szCs w:val="22"/>
          <w:lang w:val="el-GR"/>
        </w:rPr>
        <w:instrText xml:space="preserve"> \* MERGEFORMAT </w:instrText>
      </w:r>
      <w:r w:rsidR="00F524BD" w:rsidRPr="00603221">
        <w:rPr>
          <w:rFonts w:cs="Tahoma"/>
          <w:szCs w:val="22"/>
          <w:lang w:val="el-GR"/>
        </w:rPr>
      </w:r>
      <w:r w:rsidR="00F524BD" w:rsidRPr="00603221">
        <w:rPr>
          <w:rFonts w:cs="Tahoma"/>
          <w:szCs w:val="22"/>
          <w:lang w:val="el-GR"/>
        </w:rPr>
        <w:fldChar w:fldCharType="separate"/>
      </w:r>
      <w:r w:rsidR="00C61D58">
        <w:rPr>
          <w:rFonts w:cs="Tahoma"/>
          <w:szCs w:val="22"/>
          <w:lang w:val="el-GR"/>
        </w:rPr>
        <w:t>2.4.1</w:t>
      </w:r>
      <w:r w:rsidR="00F524BD" w:rsidRPr="00603221">
        <w:rPr>
          <w:rFonts w:cs="Tahoma"/>
          <w:szCs w:val="22"/>
          <w:lang w:val="el-GR"/>
        </w:rPr>
        <w:fldChar w:fldCharType="end"/>
      </w:r>
      <w:r w:rsidR="00DE6525" w:rsidRPr="00603221">
        <w:rPr>
          <w:rFonts w:cs="Tahoma"/>
          <w:szCs w:val="22"/>
          <w:lang w:val="el-GR"/>
        </w:rPr>
        <w:t xml:space="preserve"> (Γενικοί όροι υποβολής προσφορών), </w:t>
      </w:r>
      <w:r w:rsidR="00061ADD" w:rsidRPr="00603221">
        <w:rPr>
          <w:rFonts w:cs="Tahoma"/>
          <w:szCs w:val="22"/>
          <w:lang w:val="el-GR"/>
        </w:rPr>
        <w:fldChar w:fldCharType="begin"/>
      </w:r>
      <w:r w:rsidR="00061ADD" w:rsidRPr="00603221">
        <w:rPr>
          <w:rFonts w:cs="Tahoma"/>
          <w:szCs w:val="22"/>
          <w:lang w:val="el-GR"/>
        </w:rPr>
        <w:instrText xml:space="preserve"> REF _Ref496542299 \r \h </w:instrText>
      </w:r>
      <w:r w:rsidR="00DF02B0" w:rsidRPr="006719D5">
        <w:rPr>
          <w:rFonts w:cs="Tahoma"/>
          <w:szCs w:val="22"/>
          <w:lang w:val="el-GR"/>
        </w:rPr>
        <w:instrText xml:space="preserve"> \* MERGEFORMAT </w:instrText>
      </w:r>
      <w:r w:rsidR="00061ADD" w:rsidRPr="00603221">
        <w:rPr>
          <w:rFonts w:cs="Tahoma"/>
          <w:szCs w:val="22"/>
          <w:lang w:val="el-GR"/>
        </w:rPr>
      </w:r>
      <w:r w:rsidR="00061ADD" w:rsidRPr="00603221">
        <w:rPr>
          <w:rFonts w:cs="Tahoma"/>
          <w:szCs w:val="22"/>
          <w:lang w:val="el-GR"/>
        </w:rPr>
        <w:fldChar w:fldCharType="separate"/>
      </w:r>
      <w:r w:rsidR="00C61D58">
        <w:rPr>
          <w:rFonts w:cs="Tahoma"/>
          <w:szCs w:val="22"/>
          <w:lang w:val="el-GR"/>
        </w:rPr>
        <w:t>2.4.2</w:t>
      </w:r>
      <w:r w:rsidR="00061ADD" w:rsidRPr="00603221">
        <w:rPr>
          <w:rFonts w:cs="Tahoma"/>
          <w:szCs w:val="22"/>
          <w:lang w:val="el-GR"/>
        </w:rPr>
        <w:fldChar w:fldCharType="end"/>
      </w:r>
      <w:r w:rsidR="00DE6525" w:rsidRPr="00603221">
        <w:rPr>
          <w:rFonts w:cs="Tahoma"/>
          <w:szCs w:val="22"/>
          <w:lang w:val="el-GR"/>
        </w:rPr>
        <w:t xml:space="preserve"> (Χρόνος και τρόπος υποβολής προσφορών), </w:t>
      </w:r>
      <w:r w:rsidR="00061ADD" w:rsidRPr="00603221">
        <w:rPr>
          <w:rFonts w:cs="Tahoma"/>
          <w:szCs w:val="22"/>
          <w:lang w:val="el-GR"/>
        </w:rPr>
        <w:fldChar w:fldCharType="begin"/>
      </w:r>
      <w:r w:rsidR="00061ADD" w:rsidRPr="00603221">
        <w:rPr>
          <w:rFonts w:cs="Tahoma"/>
          <w:szCs w:val="22"/>
          <w:lang w:val="el-GR"/>
        </w:rPr>
        <w:instrText xml:space="preserve"> REF _Ref496542340 \r \h </w:instrText>
      </w:r>
      <w:r w:rsidR="00DF02B0" w:rsidRPr="006719D5">
        <w:rPr>
          <w:rFonts w:cs="Tahoma"/>
          <w:szCs w:val="22"/>
          <w:lang w:val="el-GR"/>
        </w:rPr>
        <w:instrText xml:space="preserve"> \* MERGEFORMAT </w:instrText>
      </w:r>
      <w:r w:rsidR="00061ADD" w:rsidRPr="00603221">
        <w:rPr>
          <w:rFonts w:cs="Tahoma"/>
          <w:szCs w:val="22"/>
          <w:lang w:val="el-GR"/>
        </w:rPr>
      </w:r>
      <w:r w:rsidR="00061ADD" w:rsidRPr="00603221">
        <w:rPr>
          <w:rFonts w:cs="Tahoma"/>
          <w:szCs w:val="22"/>
          <w:lang w:val="el-GR"/>
        </w:rPr>
        <w:fldChar w:fldCharType="separate"/>
      </w:r>
      <w:r w:rsidR="00C61D58">
        <w:rPr>
          <w:rFonts w:cs="Tahoma"/>
          <w:szCs w:val="22"/>
          <w:lang w:val="el-GR"/>
        </w:rPr>
        <w:t>2.4.3</w:t>
      </w:r>
      <w:r w:rsidR="00061ADD" w:rsidRPr="00603221">
        <w:rPr>
          <w:rFonts w:cs="Tahoma"/>
          <w:szCs w:val="22"/>
          <w:lang w:val="el-GR"/>
        </w:rPr>
        <w:fldChar w:fldCharType="end"/>
      </w:r>
      <w:r w:rsidR="00DE6525" w:rsidRPr="00603221">
        <w:rPr>
          <w:rFonts w:cs="Tahoma"/>
          <w:szCs w:val="22"/>
          <w:lang w:val="el-GR"/>
        </w:rPr>
        <w:t xml:space="preserve"> (Περιεχόμενο φακέλων δικαιολογητικών συμμετοχής, τεχνικής προσφοράς), </w:t>
      </w:r>
      <w:r w:rsidR="00061ADD" w:rsidRPr="00603221">
        <w:rPr>
          <w:rFonts w:cs="Tahoma"/>
          <w:szCs w:val="22"/>
          <w:lang w:val="el-GR"/>
        </w:rPr>
        <w:fldChar w:fldCharType="begin"/>
      </w:r>
      <w:r w:rsidR="00061ADD" w:rsidRPr="00603221">
        <w:rPr>
          <w:rFonts w:cs="Tahoma"/>
          <w:szCs w:val="22"/>
          <w:lang w:val="el-GR"/>
        </w:rPr>
        <w:instrText xml:space="preserve"> REF _Ref496542376 \r \h </w:instrText>
      </w:r>
      <w:r w:rsidR="00DF02B0" w:rsidRPr="006719D5">
        <w:rPr>
          <w:rFonts w:cs="Tahoma"/>
          <w:szCs w:val="22"/>
          <w:lang w:val="el-GR"/>
        </w:rPr>
        <w:instrText xml:space="preserve"> \* MERGEFORMAT </w:instrText>
      </w:r>
      <w:r w:rsidR="00061ADD" w:rsidRPr="00603221">
        <w:rPr>
          <w:rFonts w:cs="Tahoma"/>
          <w:szCs w:val="22"/>
          <w:lang w:val="el-GR"/>
        </w:rPr>
      </w:r>
      <w:r w:rsidR="00061ADD" w:rsidRPr="00603221">
        <w:rPr>
          <w:rFonts w:cs="Tahoma"/>
          <w:szCs w:val="22"/>
          <w:lang w:val="el-GR"/>
        </w:rPr>
        <w:fldChar w:fldCharType="separate"/>
      </w:r>
      <w:r w:rsidR="00C61D58">
        <w:rPr>
          <w:rFonts w:cs="Tahoma"/>
          <w:szCs w:val="22"/>
          <w:lang w:val="el-GR"/>
        </w:rPr>
        <w:t>2.4.4</w:t>
      </w:r>
      <w:r w:rsidR="00061ADD" w:rsidRPr="00603221">
        <w:rPr>
          <w:rFonts w:cs="Tahoma"/>
          <w:szCs w:val="22"/>
          <w:lang w:val="el-GR"/>
        </w:rPr>
        <w:fldChar w:fldCharType="end"/>
      </w:r>
      <w:r w:rsidR="00DE6525" w:rsidRPr="00603221">
        <w:rPr>
          <w:rFonts w:cs="Tahoma"/>
          <w:szCs w:val="22"/>
          <w:lang w:val="el-GR"/>
        </w:rPr>
        <w:t xml:space="preserve"> (Περιεχόμενο φακέλου οικονομικής προσφοράς, τρόπος σύνταξης και </w:t>
      </w:r>
      <w:r w:rsidR="00043D44" w:rsidRPr="00603221">
        <w:rPr>
          <w:rFonts w:cs="Tahoma"/>
          <w:szCs w:val="22"/>
          <w:lang w:val="el-GR"/>
        </w:rPr>
        <w:t>υποβολής οικονομικών προσφορών)</w:t>
      </w:r>
      <w:r w:rsidR="00DE6525" w:rsidRPr="00603221">
        <w:rPr>
          <w:rFonts w:cs="Tahoma"/>
          <w:szCs w:val="22"/>
          <w:lang w:val="el-GR"/>
        </w:rPr>
        <w:t xml:space="preserve">, </w:t>
      </w:r>
      <w:r w:rsidR="00061ADD" w:rsidRPr="00603221">
        <w:rPr>
          <w:rFonts w:cs="Tahoma"/>
          <w:szCs w:val="22"/>
          <w:lang w:val="el-GR"/>
        </w:rPr>
        <w:fldChar w:fldCharType="begin"/>
      </w:r>
      <w:r w:rsidR="00061ADD" w:rsidRPr="00603221">
        <w:rPr>
          <w:rFonts w:cs="Tahoma"/>
          <w:szCs w:val="22"/>
          <w:lang w:val="el-GR"/>
        </w:rPr>
        <w:instrText xml:space="preserve"> REF _Ref496542395 \r \h </w:instrText>
      </w:r>
      <w:r w:rsidR="00DF02B0" w:rsidRPr="006719D5">
        <w:rPr>
          <w:rFonts w:cs="Tahoma"/>
          <w:szCs w:val="22"/>
          <w:lang w:val="el-GR"/>
        </w:rPr>
        <w:instrText xml:space="preserve"> \* MERGEFORMAT </w:instrText>
      </w:r>
      <w:r w:rsidR="00061ADD" w:rsidRPr="00603221">
        <w:rPr>
          <w:rFonts w:cs="Tahoma"/>
          <w:szCs w:val="22"/>
          <w:lang w:val="el-GR"/>
        </w:rPr>
      </w:r>
      <w:r w:rsidR="00061ADD" w:rsidRPr="00603221">
        <w:rPr>
          <w:rFonts w:cs="Tahoma"/>
          <w:szCs w:val="22"/>
          <w:lang w:val="el-GR"/>
        </w:rPr>
        <w:fldChar w:fldCharType="separate"/>
      </w:r>
      <w:r w:rsidR="00C61D58">
        <w:rPr>
          <w:rFonts w:cs="Tahoma"/>
          <w:szCs w:val="22"/>
          <w:lang w:val="el-GR"/>
        </w:rPr>
        <w:t>2.4.5</w:t>
      </w:r>
      <w:r w:rsidR="00061ADD" w:rsidRPr="00603221">
        <w:rPr>
          <w:rFonts w:cs="Tahoma"/>
          <w:szCs w:val="22"/>
          <w:lang w:val="el-GR"/>
        </w:rPr>
        <w:fldChar w:fldCharType="end"/>
      </w:r>
      <w:r w:rsidR="00DE6525" w:rsidRPr="00603221">
        <w:rPr>
          <w:rFonts w:cs="Tahoma"/>
          <w:szCs w:val="22"/>
          <w:lang w:val="el-GR"/>
        </w:rPr>
        <w:t xml:space="preserve"> (Χρόνος ισχύος προσφορών), </w:t>
      </w:r>
      <w:r w:rsidR="00061ADD" w:rsidRPr="00603221">
        <w:rPr>
          <w:rFonts w:cs="Tahoma"/>
          <w:szCs w:val="22"/>
          <w:lang w:val="el-GR"/>
        </w:rPr>
        <w:fldChar w:fldCharType="begin"/>
      </w:r>
      <w:r w:rsidR="00061ADD" w:rsidRPr="00603221">
        <w:rPr>
          <w:rFonts w:cs="Tahoma"/>
          <w:szCs w:val="22"/>
          <w:lang w:val="el-GR"/>
        </w:rPr>
        <w:instrText xml:space="preserve"> REF _Ref496542534 \r \h </w:instrText>
      </w:r>
      <w:r w:rsidR="00DF02B0" w:rsidRPr="006719D5">
        <w:rPr>
          <w:rFonts w:cs="Tahoma"/>
          <w:szCs w:val="22"/>
          <w:lang w:val="el-GR"/>
        </w:rPr>
        <w:instrText xml:space="preserve"> \* MERGEFORMAT </w:instrText>
      </w:r>
      <w:r w:rsidR="00061ADD" w:rsidRPr="00603221">
        <w:rPr>
          <w:rFonts w:cs="Tahoma"/>
          <w:szCs w:val="22"/>
          <w:lang w:val="el-GR"/>
        </w:rPr>
      </w:r>
      <w:r w:rsidR="00061ADD" w:rsidRPr="00603221">
        <w:rPr>
          <w:rFonts w:cs="Tahoma"/>
          <w:szCs w:val="22"/>
          <w:lang w:val="el-GR"/>
        </w:rPr>
        <w:fldChar w:fldCharType="separate"/>
      </w:r>
      <w:r w:rsidR="00C61D58">
        <w:rPr>
          <w:rFonts w:cs="Tahoma"/>
          <w:szCs w:val="22"/>
          <w:lang w:val="el-GR"/>
        </w:rPr>
        <w:t>3.1</w:t>
      </w:r>
      <w:r w:rsidR="00061ADD" w:rsidRPr="00603221">
        <w:rPr>
          <w:rFonts w:cs="Tahoma"/>
          <w:szCs w:val="22"/>
          <w:lang w:val="el-GR"/>
        </w:rPr>
        <w:fldChar w:fldCharType="end"/>
      </w:r>
      <w:r w:rsidR="00DE6525" w:rsidRPr="00603221">
        <w:rPr>
          <w:rFonts w:cs="Tahoma"/>
          <w:szCs w:val="22"/>
          <w:lang w:val="el-GR"/>
        </w:rPr>
        <w:t xml:space="preserve"> (Αποσφράγιση και αξιολόγηση προσφορών), </w:t>
      </w:r>
      <w:r w:rsidR="00061ADD" w:rsidRPr="00603221">
        <w:rPr>
          <w:rFonts w:cs="Tahoma"/>
          <w:szCs w:val="22"/>
          <w:lang w:val="el-GR"/>
        </w:rPr>
        <w:fldChar w:fldCharType="begin"/>
      </w:r>
      <w:r w:rsidR="00061ADD" w:rsidRPr="00603221">
        <w:rPr>
          <w:rFonts w:cs="Tahoma"/>
          <w:szCs w:val="22"/>
          <w:lang w:val="el-GR"/>
        </w:rPr>
        <w:instrText xml:space="preserve"> REF _Ref496542592 \r \h </w:instrText>
      </w:r>
      <w:r w:rsidR="00DF02B0" w:rsidRPr="006719D5">
        <w:rPr>
          <w:rFonts w:cs="Tahoma"/>
          <w:szCs w:val="22"/>
          <w:lang w:val="el-GR"/>
        </w:rPr>
        <w:instrText xml:space="preserve"> \* MERGEFORMAT </w:instrText>
      </w:r>
      <w:r w:rsidR="00061ADD" w:rsidRPr="00603221">
        <w:rPr>
          <w:rFonts w:cs="Tahoma"/>
          <w:szCs w:val="22"/>
          <w:lang w:val="el-GR"/>
        </w:rPr>
      </w:r>
      <w:r w:rsidR="00061ADD" w:rsidRPr="00603221">
        <w:rPr>
          <w:rFonts w:cs="Tahoma"/>
          <w:szCs w:val="22"/>
          <w:lang w:val="el-GR"/>
        </w:rPr>
        <w:fldChar w:fldCharType="separate"/>
      </w:r>
      <w:r w:rsidR="00C61D58">
        <w:rPr>
          <w:rFonts w:cs="Tahoma"/>
          <w:szCs w:val="22"/>
          <w:lang w:val="el-GR"/>
        </w:rPr>
        <w:t>3.2</w:t>
      </w:r>
      <w:r w:rsidR="00061ADD" w:rsidRPr="00603221">
        <w:rPr>
          <w:rFonts w:cs="Tahoma"/>
          <w:szCs w:val="22"/>
          <w:lang w:val="el-GR"/>
        </w:rPr>
        <w:fldChar w:fldCharType="end"/>
      </w:r>
      <w:r w:rsidR="00DE6525" w:rsidRPr="00603221">
        <w:rPr>
          <w:rFonts w:cs="Tahoma"/>
          <w:szCs w:val="22"/>
          <w:lang w:val="el-GR"/>
        </w:rPr>
        <w:t xml:space="preserve"> (Πρόσκληση υποβολής δικαιολογητικών προσωρινού αναδόχου) της παρούσας,</w:t>
      </w:r>
    </w:p>
    <w:p w14:paraId="6EBB63D9" w14:textId="06D3CFC2" w:rsidR="00DE6525" w:rsidRDefault="00DE6525" w:rsidP="0015086B">
      <w:pPr>
        <w:pStyle w:val="aff1"/>
        <w:numPr>
          <w:ilvl w:val="0"/>
          <w:numId w:val="23"/>
        </w:numPr>
        <w:spacing w:before="120"/>
        <w:ind w:left="284" w:hanging="142"/>
        <w:contextualSpacing w:val="0"/>
        <w:rPr>
          <w:rFonts w:cs="Tahoma"/>
          <w:szCs w:val="22"/>
          <w:lang w:val="el-GR"/>
        </w:rPr>
      </w:pPr>
      <w:r w:rsidRPr="00603221">
        <w:rPr>
          <w:rFonts w:cs="Tahoma"/>
          <w:szCs w:val="22"/>
          <w:lang w:val="el-GR"/>
        </w:rPr>
        <w:t xml:space="preserve">η οποία περιέχει </w:t>
      </w:r>
      <w:r w:rsidR="00BF0C7C" w:rsidRPr="00654ED3">
        <w:rPr>
          <w:lang w:val="el-GR"/>
        </w:rPr>
        <w:t>ατελείς, ελλιπείς, ασαφείς</w:t>
      </w:r>
      <w:r w:rsidR="00BF0C7C" w:rsidRPr="00603221" w:rsidDel="00BF0C7C">
        <w:rPr>
          <w:rFonts w:cs="Tahoma"/>
          <w:szCs w:val="22"/>
          <w:lang w:val="el-GR"/>
        </w:rPr>
        <w:t xml:space="preserve"> </w:t>
      </w:r>
      <w:r w:rsidR="00FA03E7" w:rsidRPr="00FA03E7">
        <w:rPr>
          <w:rFonts w:cs="Tahoma"/>
          <w:szCs w:val="22"/>
          <w:lang w:val="el-GR"/>
        </w:rPr>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w:t>
      </w:r>
      <w:r w:rsidR="00BF71A3">
        <w:rPr>
          <w:rFonts w:cs="Tahoma"/>
          <w:szCs w:val="22"/>
          <w:lang w:val="el-GR"/>
        </w:rPr>
        <w:fldChar w:fldCharType="begin"/>
      </w:r>
      <w:r w:rsidR="00BF71A3">
        <w:rPr>
          <w:rFonts w:cs="Tahoma"/>
          <w:szCs w:val="22"/>
          <w:lang w:val="el-GR"/>
        </w:rPr>
        <w:instrText xml:space="preserve"> REF _Ref496542486 \r \h </w:instrText>
      </w:r>
      <w:r w:rsidR="00BF71A3">
        <w:rPr>
          <w:rFonts w:cs="Tahoma"/>
          <w:szCs w:val="22"/>
          <w:lang w:val="el-GR"/>
        </w:rPr>
      </w:r>
      <w:r w:rsidR="00BF71A3">
        <w:rPr>
          <w:rFonts w:cs="Tahoma"/>
          <w:szCs w:val="22"/>
          <w:lang w:val="el-GR"/>
        </w:rPr>
        <w:fldChar w:fldCharType="separate"/>
      </w:r>
      <w:r w:rsidR="00C61D58">
        <w:rPr>
          <w:rFonts w:cs="Tahoma"/>
          <w:szCs w:val="22"/>
          <w:lang w:val="el-GR"/>
        </w:rPr>
        <w:t>3.1.1</w:t>
      </w:r>
      <w:r w:rsidR="00BF71A3">
        <w:rPr>
          <w:rFonts w:cs="Tahoma"/>
          <w:szCs w:val="22"/>
          <w:lang w:val="el-GR"/>
        </w:rPr>
        <w:fldChar w:fldCharType="end"/>
      </w:r>
      <w:r w:rsidR="00FA03E7" w:rsidRPr="00FA03E7">
        <w:rPr>
          <w:rFonts w:cs="Tahoma"/>
          <w:szCs w:val="22"/>
          <w:lang w:val="el-GR"/>
        </w:rPr>
        <w:t xml:space="preserve"> της παρούσας διακήρυξης,</w:t>
      </w:r>
      <w:r w:rsidRPr="00603221">
        <w:rPr>
          <w:rFonts w:cs="Tahoma"/>
          <w:szCs w:val="22"/>
          <w:lang w:val="el-GR"/>
        </w:rPr>
        <w:t>,</w:t>
      </w:r>
    </w:p>
    <w:p w14:paraId="25F2713F" w14:textId="5C741B04" w:rsidR="00DE6525" w:rsidRPr="00603221" w:rsidRDefault="00DE6525" w:rsidP="0015086B">
      <w:pPr>
        <w:pStyle w:val="aff1"/>
        <w:numPr>
          <w:ilvl w:val="0"/>
          <w:numId w:val="23"/>
        </w:numPr>
        <w:spacing w:before="120"/>
        <w:ind w:left="284" w:hanging="142"/>
        <w:contextualSpacing w:val="0"/>
        <w:rPr>
          <w:rFonts w:cs="Tahoma"/>
          <w:szCs w:val="22"/>
          <w:lang w:val="el-GR"/>
        </w:rPr>
      </w:pPr>
      <w:r w:rsidRPr="00603221">
        <w:rPr>
          <w:rFonts w:cs="Tahoma"/>
          <w:szCs w:val="22"/>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BF71A3">
        <w:rPr>
          <w:rFonts w:cs="Tahoma"/>
          <w:szCs w:val="22"/>
          <w:lang w:val="el-GR"/>
        </w:rPr>
        <w:fldChar w:fldCharType="begin"/>
      </w:r>
      <w:r w:rsidR="00BF71A3">
        <w:rPr>
          <w:rFonts w:cs="Tahoma"/>
          <w:szCs w:val="22"/>
          <w:lang w:val="el-GR"/>
        </w:rPr>
        <w:instrText xml:space="preserve"> REF _Ref496542486 \r \h </w:instrText>
      </w:r>
      <w:r w:rsidR="00BF71A3">
        <w:rPr>
          <w:rFonts w:cs="Tahoma"/>
          <w:szCs w:val="22"/>
          <w:lang w:val="el-GR"/>
        </w:rPr>
      </w:r>
      <w:r w:rsidR="00BF71A3">
        <w:rPr>
          <w:rFonts w:cs="Tahoma"/>
          <w:szCs w:val="22"/>
          <w:lang w:val="el-GR"/>
        </w:rPr>
        <w:fldChar w:fldCharType="separate"/>
      </w:r>
      <w:r w:rsidR="00C61D58">
        <w:rPr>
          <w:rFonts w:cs="Tahoma"/>
          <w:szCs w:val="22"/>
          <w:lang w:val="el-GR"/>
        </w:rPr>
        <w:t>3.1.1</w:t>
      </w:r>
      <w:r w:rsidR="00BF71A3">
        <w:rPr>
          <w:rFonts w:cs="Tahoma"/>
          <w:szCs w:val="22"/>
          <w:lang w:val="el-GR"/>
        </w:rPr>
        <w:fldChar w:fldCharType="end"/>
      </w:r>
      <w:r w:rsidR="00B05CC0">
        <w:rPr>
          <w:rFonts w:cs="Tahoma"/>
          <w:szCs w:val="22"/>
          <w:lang w:val="el-GR"/>
        </w:rPr>
        <w:t xml:space="preserve"> </w:t>
      </w:r>
      <w:r w:rsidRPr="00603221">
        <w:rPr>
          <w:rFonts w:cs="Tahoma"/>
          <w:szCs w:val="22"/>
          <w:lang w:val="el-GR"/>
        </w:rPr>
        <w:t xml:space="preserve">της παρούσας </w:t>
      </w:r>
      <w:r w:rsidR="00FA03E7" w:rsidRPr="00654ED3">
        <w:rPr>
          <w:lang w:val="el-GR"/>
        </w:rPr>
        <w:t>και τα άρθρα 102 και 103 του ν. 4412/2016</w:t>
      </w:r>
      <w:r w:rsidRPr="00603221">
        <w:rPr>
          <w:rFonts w:cs="Tahoma"/>
          <w:szCs w:val="22"/>
          <w:lang w:val="el-GR"/>
        </w:rPr>
        <w:t>,</w:t>
      </w:r>
    </w:p>
    <w:p w14:paraId="60EF49A3" w14:textId="0AC552FF" w:rsidR="00DE6525" w:rsidRPr="00ED1485" w:rsidRDefault="00DE6525" w:rsidP="0015086B">
      <w:pPr>
        <w:pStyle w:val="aff1"/>
        <w:numPr>
          <w:ilvl w:val="0"/>
          <w:numId w:val="23"/>
        </w:numPr>
        <w:spacing w:before="120"/>
        <w:ind w:left="284" w:hanging="142"/>
        <w:contextualSpacing w:val="0"/>
        <w:rPr>
          <w:rFonts w:cs="Tahoma"/>
          <w:szCs w:val="22"/>
          <w:lang w:val="el-GR"/>
        </w:rPr>
      </w:pPr>
      <w:r w:rsidRPr="00213C87">
        <w:rPr>
          <w:rFonts w:cs="Tahoma"/>
          <w:szCs w:val="22"/>
          <w:lang w:val="el-GR"/>
        </w:rPr>
        <w:t>η οποία είναι εναλλακτική προσφορά</w:t>
      </w:r>
      <w:r w:rsidR="00433E35" w:rsidRPr="00ED1485">
        <w:rPr>
          <w:rFonts w:cs="Tahoma"/>
          <w:szCs w:val="22"/>
          <w:lang w:val="el-GR"/>
        </w:rPr>
        <w:t xml:space="preserve">. </w:t>
      </w:r>
    </w:p>
    <w:p w14:paraId="56E8E48E" w14:textId="6219896F" w:rsidR="00DE6525" w:rsidRPr="00603221" w:rsidRDefault="00DE6525" w:rsidP="0015086B">
      <w:pPr>
        <w:pStyle w:val="aff1"/>
        <w:numPr>
          <w:ilvl w:val="0"/>
          <w:numId w:val="23"/>
        </w:numPr>
        <w:spacing w:before="120"/>
        <w:ind w:left="284" w:hanging="142"/>
        <w:contextualSpacing w:val="0"/>
        <w:rPr>
          <w:rFonts w:cs="Tahoma"/>
          <w:szCs w:val="22"/>
          <w:lang w:val="el-GR"/>
        </w:rPr>
      </w:pPr>
      <w:r w:rsidRPr="00603221">
        <w:rPr>
          <w:rFonts w:cs="Tahoma"/>
          <w:szCs w:val="22"/>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9217B9">
        <w:rPr>
          <w:rFonts w:cs="Tahoma"/>
          <w:szCs w:val="22"/>
          <w:lang w:val="el-GR"/>
        </w:rPr>
        <w:fldChar w:fldCharType="begin"/>
      </w:r>
      <w:r w:rsidR="009217B9">
        <w:rPr>
          <w:rFonts w:cs="Tahoma"/>
          <w:szCs w:val="22"/>
          <w:lang w:val="el-GR"/>
        </w:rPr>
        <w:instrText xml:space="preserve"> REF _Ref496540586 \r \h </w:instrText>
      </w:r>
      <w:r w:rsidR="009217B9">
        <w:rPr>
          <w:rFonts w:cs="Tahoma"/>
          <w:szCs w:val="22"/>
          <w:lang w:val="el-GR"/>
        </w:rPr>
      </w:r>
      <w:r w:rsidR="009217B9">
        <w:rPr>
          <w:rFonts w:cs="Tahoma"/>
          <w:szCs w:val="22"/>
          <w:lang w:val="el-GR"/>
        </w:rPr>
        <w:fldChar w:fldCharType="separate"/>
      </w:r>
      <w:r w:rsidR="00C61D58">
        <w:rPr>
          <w:rFonts w:cs="Tahoma"/>
          <w:szCs w:val="22"/>
          <w:lang w:val="el-GR"/>
        </w:rPr>
        <w:t>2.2.3.3</w:t>
      </w:r>
      <w:r w:rsidR="009217B9">
        <w:rPr>
          <w:rFonts w:cs="Tahoma"/>
          <w:szCs w:val="22"/>
          <w:lang w:val="el-GR"/>
        </w:rPr>
        <w:fldChar w:fldCharType="end"/>
      </w:r>
      <w:r w:rsidRPr="00603221">
        <w:rPr>
          <w:rFonts w:cs="Tahoma"/>
          <w:szCs w:val="22"/>
          <w:lang w:val="el-GR"/>
        </w:rPr>
        <w:t xml:space="preserve"> </w:t>
      </w:r>
      <w:proofErr w:type="spellStart"/>
      <w:r w:rsidRPr="00603221">
        <w:rPr>
          <w:rFonts w:cs="Tahoma"/>
          <w:szCs w:val="22"/>
          <w:lang w:val="el-GR"/>
        </w:rPr>
        <w:t>περ.γ</w:t>
      </w:r>
      <w:proofErr w:type="spellEnd"/>
      <w:r w:rsidRPr="00603221">
        <w:rPr>
          <w:rFonts w:cs="Tahoma"/>
          <w:szCs w:val="22"/>
          <w:lang w:val="el-GR"/>
        </w:rPr>
        <w:t xml:space="preserve"> της παρούσας ( περ. γ΄ της παρ. 4 του άρθρου</w:t>
      </w:r>
      <w:r w:rsidR="00A66B73">
        <w:rPr>
          <w:rFonts w:cs="Tahoma"/>
          <w:szCs w:val="22"/>
          <w:lang w:val="el-GR"/>
        </w:rPr>
        <w:t xml:space="preserve"> </w:t>
      </w:r>
      <w:r w:rsidRPr="00603221">
        <w:rPr>
          <w:rFonts w:cs="Tahoma"/>
          <w:szCs w:val="22"/>
          <w:lang w:val="el-GR"/>
        </w:rPr>
        <w:t xml:space="preserve">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3F94FC78" w14:textId="77777777" w:rsidR="00DE6525" w:rsidRPr="00603221" w:rsidRDefault="00DE6525" w:rsidP="0015086B">
      <w:pPr>
        <w:pStyle w:val="aff1"/>
        <w:numPr>
          <w:ilvl w:val="0"/>
          <w:numId w:val="23"/>
        </w:numPr>
        <w:spacing w:before="120"/>
        <w:ind w:left="284" w:hanging="142"/>
        <w:contextualSpacing w:val="0"/>
        <w:rPr>
          <w:rFonts w:cs="Tahoma"/>
          <w:szCs w:val="22"/>
          <w:lang w:val="el-GR"/>
        </w:rPr>
      </w:pPr>
      <w:r w:rsidRPr="00603221">
        <w:rPr>
          <w:rFonts w:cs="Tahoma"/>
          <w:szCs w:val="22"/>
          <w:lang w:val="el-GR"/>
        </w:rPr>
        <w:t>η οποία είναι υπό αίρεση,</w:t>
      </w:r>
    </w:p>
    <w:p w14:paraId="51A65C1D" w14:textId="77777777" w:rsidR="00DE6525" w:rsidRPr="00603221" w:rsidRDefault="00DE6525" w:rsidP="0015086B">
      <w:pPr>
        <w:pStyle w:val="aff1"/>
        <w:numPr>
          <w:ilvl w:val="0"/>
          <w:numId w:val="23"/>
        </w:numPr>
        <w:spacing w:before="120"/>
        <w:ind w:left="284" w:hanging="142"/>
        <w:contextualSpacing w:val="0"/>
        <w:rPr>
          <w:rFonts w:cs="Tahoma"/>
          <w:szCs w:val="22"/>
          <w:lang w:val="el-GR"/>
        </w:rPr>
      </w:pPr>
      <w:r w:rsidRPr="00603221">
        <w:rPr>
          <w:rFonts w:cs="Tahoma"/>
          <w:szCs w:val="22"/>
          <w:lang w:val="el-GR"/>
        </w:rPr>
        <w:t>η οποία θέτει όρο αναπροσαρμογής,</w:t>
      </w:r>
    </w:p>
    <w:p w14:paraId="0EAFA1CB" w14:textId="66DEEEDB" w:rsidR="00250252" w:rsidRDefault="00250252" w:rsidP="0015086B">
      <w:pPr>
        <w:pStyle w:val="aff1"/>
        <w:numPr>
          <w:ilvl w:val="0"/>
          <w:numId w:val="23"/>
        </w:numPr>
        <w:spacing w:before="120"/>
        <w:ind w:left="284" w:hanging="142"/>
        <w:contextualSpacing w:val="0"/>
        <w:rPr>
          <w:rFonts w:cs="Tahoma"/>
          <w:szCs w:val="22"/>
          <w:lang w:val="el-GR"/>
        </w:rPr>
      </w:pPr>
      <w:r w:rsidRPr="00603221">
        <w:rPr>
          <w:rFonts w:cs="Tahoma"/>
          <w:szCs w:val="22"/>
          <w:lang w:val="el-GR"/>
        </w:rPr>
        <w:t xml:space="preserve">η οποία εμφανίζει οποιοδήποτε στοιχείο του </w:t>
      </w:r>
      <w:proofErr w:type="spellStart"/>
      <w:r w:rsidRPr="00603221">
        <w:rPr>
          <w:rFonts w:cs="Tahoma"/>
          <w:szCs w:val="22"/>
          <w:lang w:val="el-GR"/>
        </w:rPr>
        <w:t>προσφερομένου</w:t>
      </w:r>
      <w:proofErr w:type="spellEnd"/>
      <w:r w:rsidRPr="00603221">
        <w:rPr>
          <w:rFonts w:cs="Tahoma"/>
          <w:szCs w:val="22"/>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01E0C304" w14:textId="5A64F984" w:rsidR="00FA03E7" w:rsidRPr="00FA03E7" w:rsidRDefault="00FA03E7" w:rsidP="0015086B">
      <w:pPr>
        <w:pStyle w:val="aff1"/>
        <w:numPr>
          <w:ilvl w:val="0"/>
          <w:numId w:val="23"/>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4AC33579" w14:textId="4B962878" w:rsidR="00957A03" w:rsidRPr="00957A03" w:rsidRDefault="00957A03" w:rsidP="0015086B">
      <w:pPr>
        <w:pStyle w:val="aff1"/>
        <w:numPr>
          <w:ilvl w:val="0"/>
          <w:numId w:val="23"/>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78EAC49D" w14:textId="31A45C2F" w:rsidR="00957A03" w:rsidRPr="00957A03" w:rsidRDefault="00957A03" w:rsidP="0015086B">
      <w:pPr>
        <w:pStyle w:val="aff1"/>
        <w:numPr>
          <w:ilvl w:val="0"/>
          <w:numId w:val="23"/>
        </w:numPr>
        <w:spacing w:before="120"/>
        <w:ind w:left="284" w:hanging="142"/>
        <w:contextualSpacing w:val="0"/>
        <w:rPr>
          <w:rFonts w:cs="Tahoma"/>
          <w:szCs w:val="22"/>
          <w:lang w:val="el-GR"/>
        </w:rPr>
      </w:pPr>
      <w:r w:rsidRPr="00957A03">
        <w:rPr>
          <w:rFonts w:cs="Tahoma"/>
          <w:szCs w:val="22"/>
          <w:lang w:val="el-GR"/>
        </w:rPr>
        <w:t>η οποία παρουσιάζει αποκλίσεις ως προς τους όρους και τις τεχνικές προδιαγραφές της σύμβασης,</w:t>
      </w:r>
    </w:p>
    <w:p w14:paraId="117E4092" w14:textId="1ABDF99D" w:rsidR="00FA03E7" w:rsidRDefault="00957A03" w:rsidP="0015086B">
      <w:pPr>
        <w:pStyle w:val="aff1"/>
        <w:numPr>
          <w:ilvl w:val="0"/>
          <w:numId w:val="23"/>
        </w:numPr>
        <w:spacing w:before="120"/>
        <w:ind w:left="284" w:hanging="142"/>
        <w:contextualSpacing w:val="0"/>
        <w:rPr>
          <w:rFonts w:cs="Tahoma"/>
          <w:szCs w:val="22"/>
          <w:lang w:val="el-GR"/>
        </w:rPr>
      </w:pPr>
      <w:r w:rsidRPr="00957A03">
        <w:rPr>
          <w:rFonts w:cs="Tahoma"/>
          <w:szCs w:val="22"/>
          <w:lang w:val="el-GR"/>
        </w:rPr>
        <w:t xml:space="preserve">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w:t>
      </w:r>
      <w:r w:rsidRPr="00957A03">
        <w:rPr>
          <w:rFonts w:cs="Tahoma"/>
          <w:szCs w:val="22"/>
          <w:lang w:val="el-GR"/>
        </w:rPr>
        <w:lastRenderedPageBreak/>
        <w:t>τη συμπλήρωσή τους, εντός της προκαθορισμένης προθεσμίας, σύμφωνα με τα άρθρα 102 και 103 του ν.4412/2016,</w:t>
      </w:r>
    </w:p>
    <w:p w14:paraId="6045E740" w14:textId="7ABAFD4A" w:rsidR="00957A03" w:rsidRPr="00957A03" w:rsidRDefault="00957A03" w:rsidP="0015086B">
      <w:pPr>
        <w:pStyle w:val="aff1"/>
        <w:numPr>
          <w:ilvl w:val="0"/>
          <w:numId w:val="23"/>
        </w:numPr>
        <w:spacing w:before="120"/>
        <w:ind w:left="284" w:hanging="142"/>
        <w:contextualSpacing w:val="0"/>
        <w:rPr>
          <w:rFonts w:cs="Tahoma"/>
          <w:szCs w:val="22"/>
          <w:lang w:val="el-GR"/>
        </w:rPr>
      </w:pPr>
      <w:r w:rsidRPr="00957A03">
        <w:rPr>
          <w:rFonts w:cs="Tahoma"/>
          <w:szCs w:val="22"/>
          <w:lang w:val="el-GR"/>
        </w:rPr>
        <w:t xml:space="preserve">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w:t>
      </w:r>
      <w:r w:rsidR="00F6433A">
        <w:rPr>
          <w:rFonts w:cs="Tahoma"/>
          <w:szCs w:val="22"/>
          <w:lang w:val="el-GR"/>
        </w:rPr>
        <w:fldChar w:fldCharType="begin"/>
      </w:r>
      <w:r w:rsidR="00F6433A">
        <w:rPr>
          <w:rFonts w:cs="Tahoma"/>
          <w:szCs w:val="22"/>
          <w:lang w:val="el-GR"/>
        </w:rPr>
        <w:instrText xml:space="preserve"> REF _Ref496541356 \r \h </w:instrText>
      </w:r>
      <w:r w:rsidR="00F6433A">
        <w:rPr>
          <w:rFonts w:cs="Tahoma"/>
          <w:szCs w:val="22"/>
          <w:lang w:val="el-GR"/>
        </w:rPr>
      </w:r>
      <w:r w:rsidR="00F6433A">
        <w:rPr>
          <w:rFonts w:cs="Tahoma"/>
          <w:szCs w:val="22"/>
          <w:lang w:val="el-GR"/>
        </w:rPr>
        <w:fldChar w:fldCharType="separate"/>
      </w:r>
      <w:r w:rsidR="00C61D58">
        <w:rPr>
          <w:rFonts w:cs="Tahoma"/>
          <w:szCs w:val="22"/>
          <w:lang w:val="el-GR"/>
        </w:rPr>
        <w:t>2.2.3</w:t>
      </w:r>
      <w:r w:rsidR="00F6433A">
        <w:rPr>
          <w:rFonts w:cs="Tahoma"/>
          <w:szCs w:val="22"/>
          <w:lang w:val="el-GR"/>
        </w:rPr>
        <w:fldChar w:fldCharType="end"/>
      </w:r>
      <w:r w:rsidR="00215AFC">
        <w:rPr>
          <w:rFonts w:cs="Tahoma"/>
          <w:szCs w:val="22"/>
          <w:lang w:val="el-GR"/>
        </w:rPr>
        <w:t xml:space="preserve"> </w:t>
      </w:r>
      <w:r w:rsidRPr="00957A03">
        <w:rPr>
          <w:rFonts w:cs="Tahoma"/>
          <w:szCs w:val="22"/>
          <w:lang w:val="el-GR"/>
        </w:rPr>
        <w:t xml:space="preserve">της παρούσας ή η πλήρωση μιας ή περισσότερων από τις απαιτήσεις των κριτηρίων ποιοτικής επιλογής, σύμφωνα με τις παραγράφους </w:t>
      </w:r>
      <w:r w:rsidR="00F6433A">
        <w:rPr>
          <w:rFonts w:cs="Tahoma"/>
          <w:szCs w:val="22"/>
          <w:lang w:val="el-GR"/>
        </w:rPr>
        <w:fldChar w:fldCharType="begin"/>
      </w:r>
      <w:r w:rsidR="00F6433A">
        <w:rPr>
          <w:rFonts w:cs="Tahoma"/>
          <w:szCs w:val="22"/>
          <w:lang w:val="el-GR"/>
        </w:rPr>
        <w:instrText xml:space="preserve"> REF _Ref74510337 \r \h </w:instrText>
      </w:r>
      <w:r w:rsidR="00F6433A">
        <w:rPr>
          <w:rFonts w:cs="Tahoma"/>
          <w:szCs w:val="22"/>
          <w:lang w:val="el-GR"/>
        </w:rPr>
      </w:r>
      <w:r w:rsidR="00F6433A">
        <w:rPr>
          <w:rFonts w:cs="Tahoma"/>
          <w:szCs w:val="22"/>
          <w:lang w:val="el-GR"/>
        </w:rPr>
        <w:fldChar w:fldCharType="separate"/>
      </w:r>
      <w:r w:rsidR="00C61D58">
        <w:rPr>
          <w:rFonts w:cs="Tahoma"/>
          <w:szCs w:val="22"/>
          <w:lang w:val="el-GR"/>
        </w:rPr>
        <w:t>2.2.4</w:t>
      </w:r>
      <w:r w:rsidR="00F6433A">
        <w:rPr>
          <w:rFonts w:cs="Tahoma"/>
          <w:szCs w:val="22"/>
          <w:lang w:val="el-GR"/>
        </w:rPr>
        <w:fldChar w:fldCharType="end"/>
      </w:r>
      <w:r w:rsidRPr="00957A03">
        <w:rPr>
          <w:rFonts w:cs="Tahoma"/>
          <w:szCs w:val="22"/>
          <w:lang w:val="el-GR"/>
        </w:rPr>
        <w:t>, περί κριτηρίων επιλογής,</w:t>
      </w:r>
    </w:p>
    <w:p w14:paraId="74C56A79" w14:textId="7EDE5713" w:rsidR="00957A03" w:rsidRPr="00957A03" w:rsidRDefault="00957A03" w:rsidP="0015086B">
      <w:pPr>
        <w:pStyle w:val="aff1"/>
        <w:numPr>
          <w:ilvl w:val="0"/>
          <w:numId w:val="23"/>
        </w:numPr>
        <w:spacing w:before="120"/>
        <w:ind w:left="284" w:hanging="142"/>
        <w:contextualSpacing w:val="0"/>
        <w:rPr>
          <w:rFonts w:cs="Tahoma"/>
          <w:szCs w:val="22"/>
          <w:lang w:val="el-GR"/>
        </w:rPr>
      </w:pPr>
      <w:r w:rsidRPr="00957A03">
        <w:rPr>
          <w:rFonts w:cs="Tahoma"/>
          <w:szCs w:val="22"/>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312787DD" w14:textId="77777777" w:rsidR="00250252" w:rsidRPr="00213C87" w:rsidRDefault="00250252" w:rsidP="0015086B">
      <w:pPr>
        <w:pStyle w:val="aff1"/>
        <w:numPr>
          <w:ilvl w:val="0"/>
          <w:numId w:val="23"/>
        </w:numPr>
        <w:spacing w:before="120"/>
        <w:ind w:left="284" w:hanging="142"/>
        <w:contextualSpacing w:val="0"/>
        <w:rPr>
          <w:rFonts w:cs="Tahoma"/>
          <w:szCs w:val="22"/>
          <w:lang w:val="el-GR"/>
        </w:rPr>
      </w:pPr>
      <w:r w:rsidRPr="00603221">
        <w:rPr>
          <w:rFonts w:cs="Tahoma"/>
          <w:szCs w:val="22"/>
          <w:lang w:val="el-GR"/>
        </w:rPr>
        <w:t xml:space="preserve">η οποία παρουσιάζει διαφορές μεταξύ των Πινάκων Οικονομικής Προσφοράς χωρίς τιμές και των αντιστοίχων </w:t>
      </w:r>
      <w:r w:rsidRPr="00213C87">
        <w:rPr>
          <w:rFonts w:cs="Tahoma"/>
          <w:szCs w:val="22"/>
          <w:lang w:val="el-GR"/>
        </w:rPr>
        <w:t>Πινάκων Οικονομικής Προσφοράς με τιμές,</w:t>
      </w:r>
    </w:p>
    <w:p w14:paraId="530A665B" w14:textId="16F5A703" w:rsidR="004E79B7" w:rsidRPr="00213C87" w:rsidRDefault="00250252" w:rsidP="0015086B">
      <w:pPr>
        <w:pStyle w:val="aff1"/>
        <w:numPr>
          <w:ilvl w:val="0"/>
          <w:numId w:val="23"/>
        </w:numPr>
        <w:spacing w:before="120"/>
        <w:ind w:left="284" w:hanging="142"/>
        <w:contextualSpacing w:val="0"/>
        <w:rPr>
          <w:rFonts w:cs="Tahoma"/>
          <w:szCs w:val="22"/>
          <w:lang w:val="el-GR"/>
        </w:rPr>
      </w:pPr>
      <w:r w:rsidRPr="00213C87">
        <w:rPr>
          <w:rFonts w:cs="Tahoma"/>
          <w:szCs w:val="22"/>
          <w:lang w:val="el-GR"/>
        </w:rPr>
        <w:t xml:space="preserve">της οποίας το συνολικό τίμημα υπερβαίνει τον προϋπολογισμό του Έργου, </w:t>
      </w:r>
    </w:p>
    <w:p w14:paraId="6914CA72" w14:textId="53D41C64" w:rsidR="004E79B7" w:rsidRPr="00ED1485" w:rsidRDefault="004E79B7" w:rsidP="0015086B">
      <w:pPr>
        <w:pStyle w:val="aff1"/>
        <w:numPr>
          <w:ilvl w:val="0"/>
          <w:numId w:val="23"/>
        </w:numPr>
        <w:spacing w:before="120"/>
        <w:ind w:left="284" w:hanging="142"/>
        <w:contextualSpacing w:val="0"/>
        <w:rPr>
          <w:rFonts w:cs="Tahoma"/>
          <w:szCs w:val="22"/>
          <w:lang w:val="el-GR"/>
        </w:rPr>
      </w:pPr>
      <w:r w:rsidRPr="00ED1485">
        <w:rPr>
          <w:rFonts w:cs="Tahoma"/>
          <w:szCs w:val="22"/>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bookmarkEnd w:id="463"/>
    <w:p w14:paraId="07F479D6" w14:textId="77777777" w:rsidR="00250252" w:rsidRPr="00603221" w:rsidRDefault="00250252" w:rsidP="00DE6525">
      <w:pPr>
        <w:rPr>
          <w:rFonts w:cs="Tahoma"/>
          <w:i/>
          <w:szCs w:val="22"/>
          <w:lang w:val="el-GR"/>
        </w:rPr>
      </w:pPr>
    </w:p>
    <w:p w14:paraId="48F2C8AE" w14:textId="77777777" w:rsidR="008338F0" w:rsidRPr="00603221" w:rsidRDefault="003355E7" w:rsidP="002D0CD6">
      <w:pPr>
        <w:pStyle w:val="1"/>
        <w:rPr>
          <w:rFonts w:cs="Tahoma"/>
          <w:sz w:val="22"/>
          <w:szCs w:val="22"/>
        </w:rPr>
      </w:pPr>
      <w:r w:rsidRPr="00603221">
        <w:rPr>
          <w:rFonts w:cs="Tahoma"/>
          <w:sz w:val="22"/>
          <w:szCs w:val="22"/>
        </w:rPr>
        <w:lastRenderedPageBreak/>
        <w:t>ΔΙΕΝΕΡΓΕΙΑ ΔΙΑΔΙΚΑΣΙΑΣ - ΑΞΙΟΛΟΓΗΣΗ ΠΡΟΣΦΟΡΩΝ</w:t>
      </w:r>
      <w:r w:rsidR="00E1337D" w:rsidRPr="00603221">
        <w:rPr>
          <w:rFonts w:cs="Tahoma"/>
          <w:sz w:val="22"/>
          <w:szCs w:val="22"/>
        </w:rPr>
        <w:t xml:space="preserve"> </w:t>
      </w:r>
    </w:p>
    <w:p w14:paraId="25098F0F" w14:textId="77777777" w:rsidR="008338F0" w:rsidRPr="00603221" w:rsidRDefault="003355E7" w:rsidP="003A109E">
      <w:pPr>
        <w:pStyle w:val="2"/>
        <w:rPr>
          <w:rFonts w:cs="Tahoma"/>
          <w:lang w:val="el-GR"/>
        </w:rPr>
      </w:pPr>
      <w:r w:rsidRPr="00603221">
        <w:rPr>
          <w:rFonts w:cs="Tahoma"/>
          <w:lang w:val="el-GR"/>
        </w:rPr>
        <w:tab/>
      </w:r>
      <w:bookmarkStart w:id="464" w:name="_Ref496542534"/>
      <w:bookmarkStart w:id="465" w:name="_Toc95317696"/>
      <w:r w:rsidRPr="00603221">
        <w:rPr>
          <w:rFonts w:cs="Tahoma"/>
          <w:lang w:val="el-GR"/>
        </w:rPr>
        <w:t>Αποσφράγιση και αξιολόγηση προσφορών</w:t>
      </w:r>
      <w:bookmarkEnd w:id="464"/>
      <w:bookmarkEnd w:id="465"/>
      <w:r w:rsidRPr="00603221">
        <w:rPr>
          <w:rFonts w:cs="Tahoma"/>
          <w:lang w:val="el-GR"/>
        </w:rPr>
        <w:t xml:space="preserve"> </w:t>
      </w:r>
    </w:p>
    <w:p w14:paraId="7AC1EFBD" w14:textId="6C1214A2" w:rsidR="008338F0" w:rsidRPr="00603221" w:rsidRDefault="003355E7" w:rsidP="00ED1485">
      <w:pPr>
        <w:pStyle w:val="3"/>
        <w:ind w:left="720"/>
        <w:rPr>
          <w:lang w:val="el-GR"/>
        </w:rPr>
      </w:pPr>
      <w:bookmarkStart w:id="466" w:name="_Ref496542486"/>
      <w:bookmarkStart w:id="467" w:name="_Toc95317697"/>
      <w:r w:rsidRPr="00603221">
        <w:rPr>
          <w:lang w:val="el-GR"/>
        </w:rPr>
        <w:t>Ηλεκτρονική αποσφράγιση προσφορών</w:t>
      </w:r>
      <w:bookmarkEnd w:id="466"/>
      <w:bookmarkEnd w:id="467"/>
    </w:p>
    <w:p w14:paraId="7D1715D3" w14:textId="53612D5B" w:rsidR="00B23FCC" w:rsidRDefault="00B23FCC" w:rsidP="00B23FCC">
      <w:pPr>
        <w:rPr>
          <w:rFonts w:cs="Tahoma"/>
          <w:szCs w:val="22"/>
          <w:lang w:val="el-GR"/>
        </w:rPr>
      </w:pPr>
      <w:r w:rsidRPr="00603221">
        <w:rPr>
          <w:rFonts w:cs="Tahoma"/>
          <w:szCs w:val="22"/>
          <w:lang w:val="el-GR"/>
        </w:rPr>
        <w:t>Το πιστοποιημένο στο ΕΣΗΔΗΣ, για την αποσφράγιση των</w:t>
      </w:r>
      <w:r w:rsidR="00E1337D" w:rsidRPr="00603221">
        <w:rPr>
          <w:rFonts w:cs="Tahoma"/>
          <w:szCs w:val="22"/>
          <w:lang w:val="el-GR"/>
        </w:rPr>
        <w:t xml:space="preserve"> </w:t>
      </w:r>
      <w:r w:rsidRPr="00603221">
        <w:rPr>
          <w:rFonts w:cs="Tahoma"/>
          <w:szCs w:val="22"/>
          <w:lang w:val="el-GR"/>
        </w:rPr>
        <w:t>προσφορών</w:t>
      </w:r>
      <w:r w:rsidR="00E1337D" w:rsidRPr="00603221">
        <w:rPr>
          <w:rFonts w:cs="Tahoma"/>
          <w:szCs w:val="22"/>
          <w:lang w:val="el-GR"/>
        </w:rPr>
        <w:t xml:space="preserve"> </w:t>
      </w:r>
      <w:r w:rsidRPr="00603221">
        <w:rPr>
          <w:rFonts w:cs="Tahoma"/>
          <w:szCs w:val="22"/>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75E9FC3C" w14:textId="4D5E0FE7" w:rsidR="00032BBA" w:rsidRPr="006B5AA1" w:rsidRDefault="00032BBA" w:rsidP="000B0981">
      <w:pPr>
        <w:pStyle w:val="aff1"/>
        <w:numPr>
          <w:ilvl w:val="0"/>
          <w:numId w:val="8"/>
        </w:numPr>
        <w:rPr>
          <w:rFonts w:cs="Tahoma"/>
          <w:szCs w:val="22"/>
          <w:lang w:val="el-GR" w:eastAsia="ar-SA"/>
        </w:rPr>
      </w:pPr>
      <w:bookmarkStart w:id="468" w:name="_Hlk77070608"/>
      <w:r w:rsidRPr="00032BBA">
        <w:rPr>
          <w:lang w:val="el-GR" w:eastAsia="ar-SA"/>
        </w:rPr>
        <w:t xml:space="preserve">Ηλεκτρονική Αποσφράγιση του (υπό)φακέλου «Δικαιολογητικά Συμμετοχής-Τεχνική Προσφορά», </w:t>
      </w:r>
      <w:r w:rsidRPr="006B5AA1">
        <w:rPr>
          <w:rFonts w:cs="Tahoma"/>
          <w:szCs w:val="22"/>
          <w:lang w:val="el-GR"/>
        </w:rPr>
        <w:t xml:space="preserve">τέσσερις (4) εργάσιμες ημέρες μετά την καταληκτική ημερομηνία προσφορών </w:t>
      </w:r>
      <w:r w:rsidRPr="00314675">
        <w:rPr>
          <w:rFonts w:cs="Tahoma"/>
          <w:szCs w:val="22"/>
          <w:lang w:val="el-GR"/>
        </w:rPr>
        <w:t xml:space="preserve">ήτοι </w:t>
      </w:r>
      <w:r w:rsidR="00314675" w:rsidRPr="00314675">
        <w:rPr>
          <w:rFonts w:cs="Tahoma"/>
          <w:b/>
          <w:bCs/>
          <w:szCs w:val="22"/>
          <w:lang w:val="el-GR"/>
        </w:rPr>
        <w:t>31</w:t>
      </w:r>
      <w:r w:rsidR="002059DD">
        <w:rPr>
          <w:rFonts w:cs="Tahoma"/>
          <w:b/>
          <w:bCs/>
          <w:szCs w:val="22"/>
          <w:lang w:val="el-GR"/>
        </w:rPr>
        <w:t>/</w:t>
      </w:r>
      <w:r w:rsidR="00314675" w:rsidRPr="00314675">
        <w:rPr>
          <w:rFonts w:cs="Tahoma"/>
          <w:b/>
          <w:bCs/>
          <w:szCs w:val="22"/>
          <w:lang w:val="el-GR"/>
        </w:rPr>
        <w:t>03</w:t>
      </w:r>
      <w:r w:rsidR="002059DD">
        <w:rPr>
          <w:rFonts w:cs="Tahoma"/>
          <w:b/>
          <w:bCs/>
          <w:szCs w:val="22"/>
          <w:lang w:val="el-GR"/>
        </w:rPr>
        <w:t>/</w:t>
      </w:r>
      <w:r w:rsidRPr="00314675">
        <w:rPr>
          <w:rFonts w:cs="Tahoma"/>
          <w:b/>
          <w:bCs/>
          <w:szCs w:val="22"/>
          <w:lang w:val="el-GR"/>
        </w:rPr>
        <w:t>202</w:t>
      </w:r>
      <w:r w:rsidR="00314675" w:rsidRPr="00314675">
        <w:rPr>
          <w:rFonts w:cs="Tahoma"/>
          <w:b/>
          <w:bCs/>
          <w:szCs w:val="22"/>
          <w:lang w:val="el-GR"/>
        </w:rPr>
        <w:t>1</w:t>
      </w:r>
      <w:r w:rsidRPr="00314675">
        <w:rPr>
          <w:rFonts w:cs="Tahoma"/>
          <w:szCs w:val="22"/>
          <w:lang w:val="el-GR"/>
        </w:rPr>
        <w:t xml:space="preserve"> και ώρα </w:t>
      </w:r>
      <w:r w:rsidR="00314675" w:rsidRPr="00314675">
        <w:rPr>
          <w:rFonts w:cs="Tahoma"/>
          <w:b/>
          <w:bCs/>
          <w:szCs w:val="22"/>
          <w:lang w:val="el-GR"/>
        </w:rPr>
        <w:t>14</w:t>
      </w:r>
      <w:r w:rsidRPr="00314675">
        <w:rPr>
          <w:rFonts w:cs="Tahoma"/>
          <w:b/>
          <w:bCs/>
          <w:szCs w:val="22"/>
          <w:lang w:val="el-GR"/>
        </w:rPr>
        <w:t>:</w:t>
      </w:r>
      <w:r w:rsidR="00314675" w:rsidRPr="00314675">
        <w:rPr>
          <w:rFonts w:cs="Tahoma"/>
          <w:b/>
          <w:bCs/>
          <w:szCs w:val="22"/>
          <w:lang w:val="el-GR"/>
        </w:rPr>
        <w:t>00</w:t>
      </w:r>
      <w:r w:rsidRPr="006B5AA1">
        <w:rPr>
          <w:rFonts w:cs="Tahoma"/>
          <w:szCs w:val="22"/>
          <w:lang w:val="el-GR"/>
        </w:rPr>
        <w:t xml:space="preserve">.  </w:t>
      </w:r>
    </w:p>
    <w:p w14:paraId="2F08E936" w14:textId="1FE4F1FE" w:rsidR="00032BBA" w:rsidRPr="00ED1485" w:rsidRDefault="00032BBA" w:rsidP="000B0981">
      <w:pPr>
        <w:pStyle w:val="aff1"/>
        <w:numPr>
          <w:ilvl w:val="0"/>
          <w:numId w:val="8"/>
        </w:numPr>
        <w:spacing w:after="60"/>
        <w:textAlignment w:val="baseline"/>
        <w:rPr>
          <w:kern w:val="1"/>
          <w:lang w:val="el-GR" w:eastAsia="ar-SA"/>
        </w:rPr>
      </w:pPr>
      <w:r w:rsidRPr="00ED1485">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6416F41C" w14:textId="7061BB15" w:rsidR="00032BBA" w:rsidRPr="00CE73AA" w:rsidRDefault="00032BBA" w:rsidP="00032BBA">
      <w:pPr>
        <w:spacing w:after="60"/>
        <w:textAlignment w:val="baseline"/>
        <w:rPr>
          <w:kern w:val="1"/>
          <w:lang w:val="el-GR" w:eastAsia="ar-SA"/>
        </w:rPr>
      </w:pPr>
      <w:r w:rsidRPr="00CE73AA">
        <w:rPr>
          <w:kern w:val="1"/>
          <w:lang w:val="el-GR" w:eastAsia="ar-SA"/>
        </w:rPr>
        <w:t xml:space="preserve">Σε κάθε στάδιο τα στοιχεία των προσφορών που αποσφραγίζονται είναι καταρχήν </w:t>
      </w:r>
      <w:proofErr w:type="spellStart"/>
      <w:r w:rsidRPr="00CE73AA">
        <w:rPr>
          <w:kern w:val="1"/>
          <w:lang w:val="el-GR" w:eastAsia="ar-SA"/>
        </w:rPr>
        <w:t>προσβάσιμα</w:t>
      </w:r>
      <w:proofErr w:type="spellEnd"/>
      <w:r w:rsidRPr="00CE73AA">
        <w:rPr>
          <w:kern w:val="1"/>
          <w:lang w:val="el-GR" w:eastAsia="ar-SA"/>
        </w:rPr>
        <w:t xml:space="preserve"> μόνο στα μέλη της Επιτροπής Διαγωνισμού και την Αναθέτουσα Αρχή.</w:t>
      </w:r>
    </w:p>
    <w:bookmarkEnd w:id="468"/>
    <w:p w14:paraId="551E3B01" w14:textId="77777777" w:rsidR="00032BBA" w:rsidRPr="00032BBA" w:rsidRDefault="00032BBA" w:rsidP="00B23FCC">
      <w:pPr>
        <w:rPr>
          <w:rFonts w:cs="Tahoma"/>
          <w:szCs w:val="22"/>
          <w:lang w:val="el-GR"/>
        </w:rPr>
      </w:pPr>
    </w:p>
    <w:p w14:paraId="2006C893" w14:textId="77777777" w:rsidR="008338F0" w:rsidRPr="00603221" w:rsidRDefault="003355E7" w:rsidP="00ED1485">
      <w:pPr>
        <w:pStyle w:val="3"/>
        <w:ind w:left="720"/>
        <w:rPr>
          <w:lang w:val="el-GR"/>
        </w:rPr>
      </w:pPr>
      <w:bookmarkStart w:id="469" w:name="_Toc74566885"/>
      <w:bookmarkStart w:id="470" w:name="_Toc78358099"/>
      <w:bookmarkStart w:id="471" w:name="_Toc78358353"/>
      <w:bookmarkStart w:id="472" w:name="_Toc74566886"/>
      <w:bookmarkStart w:id="473" w:name="_Toc78358100"/>
      <w:bookmarkStart w:id="474" w:name="_Toc78358354"/>
      <w:bookmarkStart w:id="475" w:name="_Toc74566887"/>
      <w:bookmarkStart w:id="476" w:name="_Toc78358101"/>
      <w:bookmarkStart w:id="477" w:name="_Toc78358355"/>
      <w:bookmarkStart w:id="478" w:name="_Toc74566888"/>
      <w:bookmarkStart w:id="479" w:name="_Toc78358102"/>
      <w:bookmarkStart w:id="480" w:name="_Toc78358356"/>
      <w:bookmarkStart w:id="481" w:name="_Toc74566889"/>
      <w:bookmarkStart w:id="482" w:name="_Toc78358103"/>
      <w:bookmarkStart w:id="483" w:name="_Toc78358357"/>
      <w:bookmarkStart w:id="484" w:name="_Toc74566890"/>
      <w:bookmarkStart w:id="485" w:name="_Toc78358104"/>
      <w:bookmarkStart w:id="486" w:name="_Toc78358358"/>
      <w:bookmarkStart w:id="487" w:name="_Toc74566891"/>
      <w:bookmarkStart w:id="488" w:name="_Toc78358105"/>
      <w:bookmarkStart w:id="489" w:name="_Toc78358359"/>
      <w:bookmarkStart w:id="490" w:name="_Toc74566892"/>
      <w:bookmarkStart w:id="491" w:name="_Toc78358106"/>
      <w:bookmarkStart w:id="492" w:name="_Toc78358360"/>
      <w:bookmarkStart w:id="493" w:name="_Ref40981105"/>
      <w:bookmarkStart w:id="494" w:name="_Ref40981122"/>
      <w:bookmarkStart w:id="495" w:name="_Ref40981155"/>
      <w:bookmarkStart w:id="496" w:name="_Toc9531769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r w:rsidRPr="00603221">
        <w:rPr>
          <w:lang w:val="el-GR"/>
        </w:rPr>
        <w:t>Αξιολόγηση προσφορών</w:t>
      </w:r>
      <w:bookmarkEnd w:id="493"/>
      <w:bookmarkEnd w:id="494"/>
      <w:bookmarkEnd w:id="495"/>
      <w:bookmarkEnd w:id="496"/>
    </w:p>
    <w:p w14:paraId="4A4E2EE6" w14:textId="5A59D52C" w:rsidR="006119DB" w:rsidRDefault="006119DB" w:rsidP="006119DB">
      <w:pPr>
        <w:textAlignment w:val="baseline"/>
        <w:rPr>
          <w:rFonts w:cs="Tahoma"/>
          <w:szCs w:val="22"/>
          <w:lang w:val="el-GR"/>
        </w:rPr>
      </w:pPr>
      <w:r w:rsidRPr="00ED1485">
        <w:rPr>
          <w:rFonts w:cs="Tahoma"/>
          <w:szCs w:val="22"/>
          <w:lang w:val="el-GR"/>
        </w:rPr>
        <w:t>Μετά την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35CAA5F5" w14:textId="73802697" w:rsidR="00482B15" w:rsidRPr="00CE73AA" w:rsidRDefault="00482B15" w:rsidP="00482B15">
      <w:pPr>
        <w:textAlignment w:val="baseline"/>
        <w:rPr>
          <w:kern w:val="1"/>
          <w:lang w:val="el-GR" w:eastAsia="ar-SA"/>
        </w:rPr>
      </w:pPr>
      <w:bookmarkStart w:id="497" w:name="_Hlk77070654"/>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CE73AA">
        <w:rPr>
          <w:kern w:val="1"/>
          <w:lang w:val="el-GR" w:eastAsia="ar-SA"/>
        </w:rPr>
        <w:t>εξακριβώσιμος</w:t>
      </w:r>
      <w:proofErr w:type="spellEnd"/>
      <w:r w:rsidRPr="00CE73AA">
        <w:rPr>
          <w:kern w:val="1"/>
          <w:lang w:val="el-GR" w:eastAsia="ar-SA"/>
        </w:rPr>
        <w:t xml:space="preserve"> ο προγενέστερος χαρακτήρας σε σχέση με το πέρας της καταληκτικής</w:t>
      </w:r>
      <w:r w:rsidRPr="00ED1485">
        <w:rPr>
          <w:kern w:val="1"/>
          <w:lang w:val="el-GR" w:eastAsia="ar-SA"/>
        </w:rPr>
        <w:t xml:space="preserve"> </w:t>
      </w:r>
      <w:r w:rsidRPr="00CE73AA">
        <w:rPr>
          <w:kern w:val="1"/>
          <w:lang w:val="el-GR" w:eastAsia="ar-SA"/>
        </w:rPr>
        <w:t xml:space="preserve">προθεσμίας παραλαβής προσφορών. Τα ανωτέρω ισχύουν </w:t>
      </w:r>
      <w:proofErr w:type="spellStart"/>
      <w:r w:rsidRPr="00CE73AA">
        <w:rPr>
          <w:kern w:val="1"/>
          <w:lang w:val="el-GR" w:eastAsia="ar-SA"/>
        </w:rPr>
        <w:t>κατ</w:t>
      </w:r>
      <w:proofErr w:type="spellEnd"/>
      <w:r w:rsidRPr="00CE73AA">
        <w:rPr>
          <w:kern w:val="1"/>
          <w:lang w:val="el-GR" w:eastAsia="ar-SA"/>
        </w:rPr>
        <w:t xml:space="preserve">΄ </w:t>
      </w:r>
      <w:proofErr w:type="spellStart"/>
      <w:r w:rsidRPr="00CE73AA">
        <w:rPr>
          <w:kern w:val="1"/>
          <w:lang w:val="el-GR" w:eastAsia="ar-SA"/>
        </w:rPr>
        <w:t>αναλογίαν</w:t>
      </w:r>
      <w:proofErr w:type="spellEnd"/>
      <w:r w:rsidRPr="00CE73AA">
        <w:rPr>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CE73AA">
        <w:rPr>
          <w:kern w:val="1"/>
          <w:lang w:val="el-GR" w:eastAsia="ar-SA"/>
        </w:rPr>
        <w:t>εξακριβώσιμα</w:t>
      </w:r>
      <w:proofErr w:type="spellEnd"/>
      <w:r w:rsidRPr="00CE73AA">
        <w:rPr>
          <w:kern w:val="1"/>
          <w:lang w:val="el-GR" w:eastAsia="ar-SA"/>
        </w:rPr>
        <w:t>.</w:t>
      </w:r>
    </w:p>
    <w:bookmarkEnd w:id="497"/>
    <w:p w14:paraId="5233BCA6"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423022BA" w14:textId="3B641CF6" w:rsidR="00130942" w:rsidRPr="00911940" w:rsidRDefault="00E57533" w:rsidP="00130942">
      <w:pPr>
        <w:textAlignment w:val="baseline"/>
        <w:rPr>
          <w:b/>
          <w:bCs/>
          <w:strike/>
          <w:kern w:val="1"/>
          <w:lang w:val="el-GR"/>
        </w:rPr>
      </w:pPr>
      <w:r>
        <w:rPr>
          <w:rFonts w:eastAsia="Calibri"/>
          <w:i/>
          <w:iCs/>
          <w:color w:val="5B9BD5"/>
          <w:kern w:val="1"/>
          <w:lang w:val="el-GR" w:eastAsia="el-GR"/>
        </w:rPr>
        <w:t xml:space="preserve"> </w:t>
      </w:r>
      <w:bookmarkStart w:id="498" w:name="_Hlk77070698"/>
      <w:r w:rsidR="00130942" w:rsidRPr="00911940">
        <w:rPr>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4BB122FE" w14:textId="77777777" w:rsidR="00130942" w:rsidRPr="00911940" w:rsidRDefault="00130942" w:rsidP="00130942">
      <w:pPr>
        <w:textAlignment w:val="baseline"/>
        <w:rPr>
          <w:kern w:val="1"/>
          <w:lang w:val="el-GR"/>
        </w:rPr>
      </w:pPr>
      <w:r w:rsidRPr="009119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659859EA" w14:textId="77777777" w:rsidR="00130942" w:rsidRPr="00911940" w:rsidRDefault="00130942" w:rsidP="00130942">
      <w:pPr>
        <w:textAlignment w:val="baseline"/>
        <w:rPr>
          <w:kern w:val="1"/>
          <w:lang w:val="el-GR"/>
        </w:rPr>
      </w:pPr>
      <w:r w:rsidRPr="00911940">
        <w:rPr>
          <w:kern w:val="1"/>
          <w:lang w:val="el-GR"/>
        </w:rPr>
        <w:t>Κατά της εν λόγω απόφασης χωρεί προδικαστική προσφυγή, σύμφωνα με τα οριζόμενα στην παράγραφο 3.4 της παρούσας.</w:t>
      </w:r>
    </w:p>
    <w:p w14:paraId="20BE5893" w14:textId="77777777" w:rsidR="00130942" w:rsidRPr="00911940" w:rsidRDefault="00130942" w:rsidP="00130942">
      <w:pPr>
        <w:textAlignment w:val="baseline"/>
        <w:rPr>
          <w:kern w:val="1"/>
          <w:lang w:val="el-GR"/>
        </w:rPr>
      </w:pPr>
      <w:r w:rsidRPr="00911940">
        <w:rPr>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4158CED4" w14:textId="79E6F650" w:rsidR="00130942" w:rsidRDefault="00130942" w:rsidP="00130942">
      <w:pPr>
        <w:textAlignment w:val="baseline"/>
        <w:rPr>
          <w:kern w:val="1"/>
          <w:lang w:val="el-GR"/>
        </w:rPr>
      </w:pPr>
      <w:r w:rsidRPr="00911940">
        <w:rPr>
          <w:kern w:val="1"/>
          <w:lang w:val="el-GR"/>
        </w:rPr>
        <w:t xml:space="preserve">β) </w:t>
      </w:r>
      <w:r w:rsidR="00F3626F" w:rsidRPr="00754F62">
        <w:rPr>
          <w:kern w:val="1"/>
          <w:lang w:val="el-GR"/>
        </w:rPr>
        <w:t>Μετά την έκδοση της ανωτέρω απόφασης</w:t>
      </w:r>
      <w:r w:rsidR="007F6C09">
        <w:rPr>
          <w:kern w:val="1"/>
          <w:lang w:val="el-GR"/>
        </w:rPr>
        <w:t>,</w:t>
      </w:r>
      <w:r w:rsidR="00F3626F" w:rsidRPr="00754F62">
        <w:rPr>
          <w:kern w:val="1"/>
          <w:lang w:val="el-GR"/>
        </w:rPr>
        <w:t xml:space="preserve"> η </w:t>
      </w:r>
      <w:r w:rsidRPr="00911940">
        <w:rPr>
          <w:kern w:val="1"/>
          <w:lang w:val="el-GR"/>
        </w:rPr>
        <w:t>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Pr>
          <w:kern w:val="1"/>
          <w:lang w:val="el-GR"/>
        </w:rPr>
        <w:t xml:space="preserve">, της βαθμολόγησης των αποδεκτών τεχνικών προσφορών με βάση τα κριτήρια αξιολόγησης των παραγράφων </w:t>
      </w:r>
      <w:r w:rsidR="006A059D">
        <w:rPr>
          <w:kern w:val="1"/>
          <w:lang w:val="el-GR"/>
        </w:rPr>
        <w:fldChar w:fldCharType="begin"/>
      </w:r>
      <w:r w:rsidR="006A059D">
        <w:rPr>
          <w:kern w:val="1"/>
          <w:lang w:val="el-GR"/>
        </w:rPr>
        <w:instrText xml:space="preserve"> REF _Ref496542191 \r \h </w:instrText>
      </w:r>
      <w:r w:rsidR="006A059D">
        <w:rPr>
          <w:kern w:val="1"/>
          <w:lang w:val="el-GR"/>
        </w:rPr>
      </w:r>
      <w:r w:rsidR="006A059D">
        <w:rPr>
          <w:kern w:val="1"/>
          <w:lang w:val="el-GR"/>
        </w:rPr>
        <w:fldChar w:fldCharType="separate"/>
      </w:r>
      <w:r w:rsidR="00C61D58">
        <w:rPr>
          <w:kern w:val="1"/>
          <w:lang w:val="el-GR"/>
        </w:rPr>
        <w:t>2.3.1</w:t>
      </w:r>
      <w:r w:rsidR="006A059D">
        <w:rPr>
          <w:kern w:val="1"/>
          <w:lang w:val="el-GR"/>
        </w:rPr>
        <w:fldChar w:fldCharType="end"/>
      </w:r>
      <w:r w:rsidR="000E2263">
        <w:rPr>
          <w:kern w:val="1"/>
          <w:lang w:val="el-GR"/>
        </w:rPr>
        <w:t xml:space="preserve"> </w:t>
      </w:r>
      <w:r>
        <w:rPr>
          <w:kern w:val="1"/>
          <w:lang w:val="el-GR"/>
        </w:rPr>
        <w:t xml:space="preserve">και </w:t>
      </w:r>
      <w:r w:rsidR="006A059D">
        <w:rPr>
          <w:kern w:val="1"/>
          <w:lang w:val="el-GR"/>
        </w:rPr>
        <w:fldChar w:fldCharType="begin"/>
      </w:r>
      <w:r w:rsidR="006A059D">
        <w:rPr>
          <w:kern w:val="1"/>
          <w:lang w:val="el-GR"/>
        </w:rPr>
        <w:instrText xml:space="preserve"> REF _Ref81988462 \r \h </w:instrText>
      </w:r>
      <w:r w:rsidR="006A059D">
        <w:rPr>
          <w:kern w:val="1"/>
          <w:lang w:val="el-GR"/>
        </w:rPr>
      </w:r>
      <w:r w:rsidR="006A059D">
        <w:rPr>
          <w:kern w:val="1"/>
          <w:lang w:val="el-GR"/>
        </w:rPr>
        <w:fldChar w:fldCharType="separate"/>
      </w:r>
      <w:r w:rsidR="00C61D58">
        <w:rPr>
          <w:kern w:val="1"/>
          <w:lang w:val="el-GR"/>
        </w:rPr>
        <w:t>2.3.2</w:t>
      </w:r>
      <w:r w:rsidR="006A059D">
        <w:rPr>
          <w:kern w:val="1"/>
          <w:lang w:val="el-GR"/>
        </w:rPr>
        <w:fldChar w:fldCharType="end"/>
      </w:r>
      <w:r w:rsidR="000E2263">
        <w:rPr>
          <w:kern w:val="1"/>
          <w:lang w:val="el-GR"/>
        </w:rPr>
        <w:t xml:space="preserve"> </w:t>
      </w:r>
      <w:r>
        <w:rPr>
          <w:kern w:val="1"/>
          <w:lang w:val="el-GR"/>
        </w:rPr>
        <w:t xml:space="preserve">της παρούσας. </w:t>
      </w:r>
    </w:p>
    <w:p w14:paraId="0703632D" w14:textId="77777777" w:rsidR="00130942" w:rsidRPr="00BD65F6" w:rsidRDefault="00130942" w:rsidP="00130942">
      <w:pPr>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280065C1" w14:textId="77777777" w:rsidR="00130942" w:rsidRPr="00345415" w:rsidRDefault="00130942" w:rsidP="00130942">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4E387CA3" w14:textId="77777777" w:rsidR="00130942" w:rsidRDefault="00130942" w:rsidP="00130942">
      <w:pPr>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6812506E" w14:textId="77777777" w:rsidR="00130942" w:rsidRDefault="00130942" w:rsidP="00130942">
      <w:pPr>
        <w:suppressAutoHyphens w:val="0"/>
        <w:autoSpaceDE w:val="0"/>
        <w:autoSpaceDN w:val="0"/>
        <w:adjustRightInd w:val="0"/>
        <w:spacing w:after="0"/>
        <w:rPr>
          <w:kern w:val="1"/>
          <w:lang w:val="el-GR"/>
        </w:rPr>
      </w:pPr>
      <w:r>
        <w:rPr>
          <w:kern w:val="1"/>
          <w:lang w:val="el-GR"/>
        </w:rPr>
        <w:t xml:space="preserve">δ) </w:t>
      </w:r>
      <w:r w:rsidRPr="004E592B">
        <w:rPr>
          <w:kern w:val="1"/>
          <w:lang w:val="el-GR"/>
        </w:rPr>
        <w:t xml:space="preserve">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lang w:val="el-GR"/>
        </w:rPr>
        <w:t xml:space="preserve"> </w:t>
      </w:r>
    </w:p>
    <w:p w14:paraId="21A47649" w14:textId="412E0110" w:rsidR="00130942" w:rsidRPr="00CE73AA" w:rsidRDefault="00130942">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6278054F" w14:textId="77777777" w:rsidR="00130942" w:rsidRPr="00A72F25" w:rsidRDefault="00130942" w:rsidP="00130942">
      <w:pPr>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περισσοτέρων προσφερόντων, η ανάθεση γίνεται</w:t>
      </w:r>
      <w:r w:rsidRPr="00A72F25">
        <w:rPr>
          <w:kern w:val="1"/>
          <w:lang w:val="el-GR"/>
        </w:rPr>
        <w:t xml:space="preserve"> στην προσφορά με τη μεγαλύτερη βαθμολογία τεχνικής προσφοράς. </w:t>
      </w:r>
    </w:p>
    <w:p w14:paraId="3170959F" w14:textId="6E814BBF" w:rsidR="00130942" w:rsidRDefault="00130942">
      <w:pPr>
        <w:textAlignment w:val="baseline"/>
        <w:rPr>
          <w:rFonts w:eastAsia="Calibri"/>
          <w:i/>
          <w:color w:val="5B9BD5"/>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rStyle w:val="WW-FootnoteReference19"/>
          <w:kern w:val="1"/>
          <w:lang w:val="el-GR"/>
        </w:rPr>
        <w:footnoteReference w:id="10"/>
      </w:r>
      <w:r>
        <w:rPr>
          <w:i/>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4728BA25" w14:textId="7143D2AC" w:rsidR="00130942" w:rsidRPr="00BD65F6" w:rsidRDefault="00130942" w:rsidP="00130942">
      <w:pPr>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xml:space="preserve">, περί πρόσκλησης για υποβολή δικαιολογητικών. Η απόφαση έγκρισης του πρακτικού κατάταξης </w:t>
      </w:r>
      <w:r w:rsidRPr="00BD65F6">
        <w:rPr>
          <w:kern w:val="1"/>
          <w:lang w:val="el-GR" w:eastAsia="el-GR"/>
        </w:rPr>
        <w:lastRenderedPageBreak/>
        <w:t>προσφορών δεν κοινοποιείται στους προσφέροντες και ενσωματώνεται στην απόφαση κατακύρωσης.</w:t>
      </w:r>
    </w:p>
    <w:bookmarkEnd w:id="498"/>
    <w:p w14:paraId="5308AC19" w14:textId="66E65128" w:rsidR="00E57533" w:rsidRDefault="00D97DE1" w:rsidP="00E57533">
      <w:pPr>
        <w:textAlignment w:val="baseline"/>
        <w:rPr>
          <w:kern w:val="1"/>
          <w:lang w:val="el-GR"/>
        </w:rPr>
      </w:pPr>
      <w:r w:rsidRPr="00D97DE1">
        <w:rPr>
          <w:rFonts w:cs="Tahoma"/>
          <w:color w:val="000000"/>
          <w:szCs w:val="22"/>
          <w:shd w:val="clear" w:color="auto" w:fill="FFFFFF"/>
          <w:lang w:val="el-GR"/>
        </w:rPr>
        <w:t>Σε κάθε περίπτωση, όταν εξ</w:t>
      </w:r>
      <w:r w:rsidR="003C553C" w:rsidRPr="000E2263">
        <w:rPr>
          <w:rFonts w:cs="Tahoma"/>
          <w:color w:val="000000"/>
          <w:szCs w:val="22"/>
          <w:shd w:val="clear" w:color="auto" w:fill="FFFFFF"/>
          <w:lang w:val="el-GR"/>
        </w:rPr>
        <w:t>’</w:t>
      </w:r>
      <w:r w:rsidRPr="00D97DE1">
        <w:rPr>
          <w:rFonts w:cs="Tahoma"/>
          <w:color w:val="000000"/>
          <w:szCs w:val="22"/>
          <w:shd w:val="clear" w:color="auto" w:fill="FFFFFF"/>
          <w:lang w:val="el-GR"/>
        </w:rPr>
        <w:t xml:space="preserve">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w:t>
      </w:r>
      <w:r w:rsidR="002E16D9">
        <w:rPr>
          <w:rFonts w:cs="Tahoma"/>
          <w:color w:val="000000"/>
          <w:szCs w:val="22"/>
          <w:shd w:val="clear" w:color="auto" w:fill="FFFFFF"/>
          <w:lang w:val="el-GR"/>
        </w:rPr>
        <w:fldChar w:fldCharType="begin"/>
      </w:r>
      <w:r w:rsidR="002E16D9">
        <w:rPr>
          <w:rFonts w:cs="Tahoma"/>
          <w:color w:val="000000"/>
          <w:szCs w:val="22"/>
          <w:shd w:val="clear" w:color="auto" w:fill="FFFFFF"/>
          <w:lang w:val="el-GR"/>
        </w:rPr>
        <w:instrText xml:space="preserve"> REF _Ref81998468 \r \h </w:instrText>
      </w:r>
      <w:r w:rsidR="002E16D9">
        <w:rPr>
          <w:rFonts w:cs="Tahoma"/>
          <w:color w:val="000000"/>
          <w:szCs w:val="22"/>
          <w:shd w:val="clear" w:color="auto" w:fill="FFFFFF"/>
          <w:lang w:val="el-GR"/>
        </w:rPr>
      </w:r>
      <w:r w:rsidR="002E16D9">
        <w:rPr>
          <w:rFonts w:cs="Tahoma"/>
          <w:color w:val="000000"/>
          <w:szCs w:val="22"/>
          <w:shd w:val="clear" w:color="auto" w:fill="FFFFFF"/>
          <w:lang w:val="el-GR"/>
        </w:rPr>
        <w:fldChar w:fldCharType="separate"/>
      </w:r>
      <w:r w:rsidR="00C61D58">
        <w:rPr>
          <w:rFonts w:cs="Tahoma"/>
          <w:color w:val="000000"/>
          <w:szCs w:val="22"/>
          <w:shd w:val="clear" w:color="auto" w:fill="FFFFFF"/>
          <w:lang w:val="el-GR"/>
        </w:rPr>
        <w:t>3.3</w:t>
      </w:r>
      <w:r w:rsidR="002E16D9">
        <w:rPr>
          <w:rFonts w:cs="Tahoma"/>
          <w:color w:val="000000"/>
          <w:szCs w:val="22"/>
          <w:shd w:val="clear" w:color="auto" w:fill="FFFFFF"/>
          <w:lang w:val="el-GR"/>
        </w:rPr>
        <w:fldChar w:fldCharType="end"/>
      </w:r>
      <w:r w:rsidR="00A07A2B">
        <w:rPr>
          <w:rFonts w:cs="Tahoma"/>
          <w:color w:val="000000"/>
          <w:szCs w:val="22"/>
          <w:shd w:val="clear" w:color="auto" w:fill="FFFFFF"/>
          <w:lang w:val="el-GR"/>
        </w:rPr>
        <w:t xml:space="preserve"> </w:t>
      </w:r>
      <w:r w:rsidRPr="00D97DE1">
        <w:rPr>
          <w:rFonts w:cs="Tahoma"/>
          <w:color w:val="000000"/>
          <w:szCs w:val="22"/>
          <w:shd w:val="clear" w:color="auto" w:fill="FFFFFF"/>
          <w:lang w:val="el-GR"/>
        </w:rPr>
        <w:t xml:space="preserve">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w:t>
      </w:r>
      <w:r w:rsidR="002E16D9">
        <w:rPr>
          <w:rFonts w:cs="Tahoma"/>
          <w:color w:val="000000"/>
          <w:szCs w:val="22"/>
          <w:shd w:val="clear" w:color="auto" w:fill="FFFFFF"/>
          <w:lang w:val="el-GR"/>
        </w:rPr>
        <w:fldChar w:fldCharType="begin"/>
      </w:r>
      <w:r w:rsidR="002E16D9">
        <w:rPr>
          <w:rFonts w:cs="Tahoma"/>
          <w:color w:val="000000"/>
          <w:szCs w:val="22"/>
          <w:shd w:val="clear" w:color="auto" w:fill="FFFFFF"/>
          <w:lang w:val="el-GR"/>
        </w:rPr>
        <w:instrText xml:space="preserve"> REF _Ref81998481 \r \h </w:instrText>
      </w:r>
      <w:r w:rsidR="002E16D9">
        <w:rPr>
          <w:rFonts w:cs="Tahoma"/>
          <w:color w:val="000000"/>
          <w:szCs w:val="22"/>
          <w:shd w:val="clear" w:color="auto" w:fill="FFFFFF"/>
          <w:lang w:val="el-GR"/>
        </w:rPr>
      </w:r>
      <w:r w:rsidR="002E16D9">
        <w:rPr>
          <w:rFonts w:cs="Tahoma"/>
          <w:color w:val="000000"/>
          <w:szCs w:val="22"/>
          <w:shd w:val="clear" w:color="auto" w:fill="FFFFFF"/>
          <w:lang w:val="el-GR"/>
        </w:rPr>
        <w:fldChar w:fldCharType="separate"/>
      </w:r>
      <w:r w:rsidR="00C61D58">
        <w:rPr>
          <w:rFonts w:cs="Tahoma"/>
          <w:color w:val="000000"/>
          <w:szCs w:val="22"/>
          <w:shd w:val="clear" w:color="auto" w:fill="FFFFFF"/>
          <w:lang w:val="el-GR"/>
        </w:rPr>
        <w:t>3.4</w:t>
      </w:r>
      <w:r w:rsidR="002E16D9">
        <w:rPr>
          <w:rFonts w:cs="Tahoma"/>
          <w:color w:val="000000"/>
          <w:szCs w:val="22"/>
          <w:shd w:val="clear" w:color="auto" w:fill="FFFFFF"/>
          <w:lang w:val="el-GR"/>
        </w:rPr>
        <w:fldChar w:fldCharType="end"/>
      </w:r>
      <w:r w:rsidRPr="00D97DE1">
        <w:rPr>
          <w:rFonts w:cs="Tahoma"/>
          <w:color w:val="000000"/>
          <w:szCs w:val="22"/>
          <w:shd w:val="clear" w:color="auto" w:fill="FFFFFF"/>
          <w:lang w:val="el-GR"/>
        </w:rPr>
        <w:t xml:space="preserve"> της παρούσας</w:t>
      </w:r>
      <w:r w:rsidRPr="00D97DE1">
        <w:rPr>
          <w:rFonts w:cs="Tahoma"/>
          <w:color w:val="000000"/>
          <w:szCs w:val="22"/>
          <w:shd w:val="clear" w:color="auto" w:fill="FFFFFF"/>
          <w:vertAlign w:val="superscript"/>
          <w:lang w:val="el-GR"/>
        </w:rPr>
        <w:footnoteReference w:id="11"/>
      </w:r>
      <w:r w:rsidRPr="00D97DE1">
        <w:rPr>
          <w:rFonts w:cs="Tahoma"/>
          <w:color w:val="000000"/>
          <w:szCs w:val="22"/>
          <w:shd w:val="clear" w:color="auto" w:fill="FFFFFF"/>
          <w:lang w:val="el-GR"/>
        </w:rPr>
        <w:t>.</w:t>
      </w:r>
    </w:p>
    <w:p w14:paraId="642707D7" w14:textId="1DAD38AA" w:rsidR="00130942" w:rsidRDefault="00130942">
      <w:pPr>
        <w:suppressAutoHyphens w:val="0"/>
        <w:spacing w:after="0"/>
        <w:jc w:val="left"/>
        <w:rPr>
          <w:rFonts w:cs="Tahoma"/>
          <w:szCs w:val="22"/>
          <w:lang w:val="el-GR"/>
        </w:rPr>
      </w:pPr>
      <w:r>
        <w:rPr>
          <w:rFonts w:cs="Tahoma"/>
          <w:szCs w:val="22"/>
          <w:lang w:val="el-GR"/>
        </w:rPr>
        <w:br w:type="page"/>
      </w:r>
    </w:p>
    <w:p w14:paraId="25645E80" w14:textId="1CE2E90F" w:rsidR="00E03665" w:rsidRPr="00603221" w:rsidRDefault="00E03665" w:rsidP="00E03665">
      <w:pPr>
        <w:rPr>
          <w:rFonts w:cs="Tahoma"/>
          <w:szCs w:val="22"/>
          <w:lang w:val="el-GR"/>
        </w:rPr>
      </w:pPr>
      <w:bookmarkStart w:id="499" w:name="__RefHeading___Toc491950129"/>
      <w:bookmarkEnd w:id="499"/>
    </w:p>
    <w:p w14:paraId="168A1BFC" w14:textId="3B09A334" w:rsidR="008338F0" w:rsidRDefault="003355E7" w:rsidP="003A109E">
      <w:pPr>
        <w:pStyle w:val="2"/>
        <w:rPr>
          <w:rFonts w:cs="Tahoma"/>
          <w:lang w:val="el-GR"/>
        </w:rPr>
      </w:pPr>
      <w:r w:rsidRPr="00603221">
        <w:rPr>
          <w:rFonts w:cs="Tahoma"/>
          <w:lang w:val="el-GR"/>
        </w:rPr>
        <w:tab/>
      </w:r>
      <w:bookmarkStart w:id="500" w:name="_Ref496542592"/>
      <w:bookmarkStart w:id="501" w:name="_Ref67613215"/>
      <w:bookmarkStart w:id="502" w:name="_Toc95317699"/>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500"/>
      <w:r w:rsidR="00BB3801" w:rsidRPr="00603221">
        <w:rPr>
          <w:rFonts w:cs="Tahoma"/>
          <w:lang w:val="el-GR"/>
        </w:rPr>
        <w:t>προσωρινού αναδόχου</w:t>
      </w:r>
      <w:bookmarkEnd w:id="501"/>
      <w:bookmarkEnd w:id="502"/>
      <w:r w:rsidR="00BB3801" w:rsidRPr="00603221">
        <w:rPr>
          <w:rFonts w:cs="Tahoma"/>
          <w:lang w:val="el-GR"/>
        </w:rPr>
        <w:t xml:space="preserve"> </w:t>
      </w:r>
    </w:p>
    <w:p w14:paraId="60178D0E" w14:textId="6AE0D37A" w:rsidR="00130942" w:rsidRDefault="00095840" w:rsidP="006119DB">
      <w:pPr>
        <w:rPr>
          <w:lang w:val="el-GR"/>
        </w:rPr>
      </w:pPr>
      <w:bookmarkStart w:id="503" w:name="_Hlk77070814"/>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 xml:space="preserve">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w:t>
      </w:r>
      <w:r w:rsidR="006A059D">
        <w:rPr>
          <w:lang w:val="el-GR" w:eastAsia="ar-SA"/>
        </w:rPr>
        <w:fldChar w:fldCharType="begin"/>
      </w:r>
      <w:r w:rsidR="006A059D">
        <w:rPr>
          <w:lang w:val="el-GR" w:eastAsia="ar-SA"/>
        </w:rPr>
        <w:instrText xml:space="preserve"> REF _Ref40957856 \r \h </w:instrText>
      </w:r>
      <w:r w:rsidR="006A059D">
        <w:rPr>
          <w:lang w:val="el-GR" w:eastAsia="ar-SA"/>
        </w:rPr>
      </w:r>
      <w:r w:rsidR="006A059D">
        <w:rPr>
          <w:lang w:val="el-GR" w:eastAsia="ar-SA"/>
        </w:rPr>
        <w:fldChar w:fldCharType="separate"/>
      </w:r>
      <w:r w:rsidR="00C61D58">
        <w:rPr>
          <w:lang w:val="el-GR" w:eastAsia="ar-SA"/>
        </w:rPr>
        <w:t>2.2.9.2</w:t>
      </w:r>
      <w:r w:rsidR="006A059D">
        <w:rPr>
          <w:lang w:val="el-GR" w:eastAsia="ar-SA"/>
        </w:rPr>
        <w:fldChar w:fldCharType="end"/>
      </w:r>
      <w:r w:rsidR="00130942" w:rsidRPr="00CE73AA">
        <w:rPr>
          <w:lang w:val="el-GR" w:eastAsia="ar-SA"/>
        </w:rPr>
        <w:t xml:space="preserve"> της παρούσας διακήρυξης, ως αποδεικτικά στοιχεία για τη μη συνδρομή των λόγων αποκλεισμού της παραγράφου </w:t>
      </w:r>
      <w:r w:rsidR="006A059D">
        <w:rPr>
          <w:lang w:val="el-GR" w:eastAsia="ar-SA"/>
        </w:rPr>
        <w:fldChar w:fldCharType="begin"/>
      </w:r>
      <w:r w:rsidR="006A059D">
        <w:rPr>
          <w:lang w:val="el-GR" w:eastAsia="ar-SA"/>
        </w:rPr>
        <w:instrText xml:space="preserve"> REF _Ref496541356 \r \h </w:instrText>
      </w:r>
      <w:r w:rsidR="006A059D">
        <w:rPr>
          <w:lang w:val="el-GR" w:eastAsia="ar-SA"/>
        </w:rPr>
      </w:r>
      <w:r w:rsidR="006A059D">
        <w:rPr>
          <w:lang w:val="el-GR" w:eastAsia="ar-SA"/>
        </w:rPr>
        <w:fldChar w:fldCharType="separate"/>
      </w:r>
      <w:r w:rsidR="00C61D58">
        <w:rPr>
          <w:lang w:val="el-GR" w:eastAsia="ar-SA"/>
        </w:rPr>
        <w:t>2.2.3</w:t>
      </w:r>
      <w:r w:rsidR="006A059D">
        <w:rPr>
          <w:lang w:val="el-GR" w:eastAsia="ar-SA"/>
        </w:rPr>
        <w:fldChar w:fldCharType="end"/>
      </w:r>
      <w:r w:rsidR="000E2263">
        <w:rPr>
          <w:lang w:val="el-GR" w:eastAsia="ar-SA"/>
        </w:rPr>
        <w:t xml:space="preserve"> </w:t>
      </w:r>
      <w:r w:rsidR="00130942" w:rsidRPr="00CE73AA">
        <w:rPr>
          <w:lang w:val="el-GR" w:eastAsia="ar-SA"/>
        </w:rPr>
        <w:t xml:space="preserve">της διακήρυξης, καθώς και για την πλήρωση των κριτηρίων ποιοτικής επιλογής των παραγράφων </w:t>
      </w:r>
      <w:r w:rsidR="006A059D">
        <w:rPr>
          <w:lang w:val="el-GR" w:eastAsia="ar-SA"/>
        </w:rPr>
        <w:fldChar w:fldCharType="begin"/>
      </w:r>
      <w:r w:rsidR="006A059D">
        <w:rPr>
          <w:lang w:val="el-GR" w:eastAsia="ar-SA"/>
        </w:rPr>
        <w:instrText xml:space="preserve"> REF _Ref74510337 \r \h </w:instrText>
      </w:r>
      <w:r w:rsidR="006A059D">
        <w:rPr>
          <w:lang w:val="el-GR" w:eastAsia="ar-SA"/>
        </w:rPr>
      </w:r>
      <w:r w:rsidR="006A059D">
        <w:rPr>
          <w:lang w:val="el-GR" w:eastAsia="ar-SA"/>
        </w:rPr>
        <w:fldChar w:fldCharType="separate"/>
      </w:r>
      <w:r w:rsidR="00C61D58">
        <w:rPr>
          <w:lang w:val="el-GR" w:eastAsia="ar-SA"/>
        </w:rPr>
        <w:t>2.2.4</w:t>
      </w:r>
      <w:r w:rsidR="006A059D">
        <w:rPr>
          <w:lang w:val="el-GR" w:eastAsia="ar-SA"/>
        </w:rPr>
        <w:fldChar w:fldCharType="end"/>
      </w:r>
      <w:r w:rsidR="000E2263">
        <w:rPr>
          <w:lang w:val="el-GR" w:eastAsia="ar-SA"/>
        </w:rPr>
        <w:t xml:space="preserve"> </w:t>
      </w:r>
      <w:r w:rsidR="00130942" w:rsidRPr="00CE73AA">
        <w:rPr>
          <w:lang w:val="el-GR" w:eastAsia="ar-SA"/>
        </w:rPr>
        <w:t xml:space="preserve">- </w:t>
      </w:r>
      <w:r w:rsidR="006A059D">
        <w:rPr>
          <w:lang w:val="el-GR" w:eastAsia="ar-SA"/>
        </w:rPr>
        <w:fldChar w:fldCharType="begin"/>
      </w:r>
      <w:r w:rsidR="006A059D">
        <w:rPr>
          <w:lang w:val="el-GR" w:eastAsia="ar-SA"/>
        </w:rPr>
        <w:instrText xml:space="preserve"> REF _Ref74505980 \r \h </w:instrText>
      </w:r>
      <w:r w:rsidR="006A059D">
        <w:rPr>
          <w:lang w:val="el-GR" w:eastAsia="ar-SA"/>
        </w:rPr>
      </w:r>
      <w:r w:rsidR="006A059D">
        <w:rPr>
          <w:lang w:val="el-GR" w:eastAsia="ar-SA"/>
        </w:rPr>
        <w:fldChar w:fldCharType="separate"/>
      </w:r>
      <w:r w:rsidR="00C61D58">
        <w:rPr>
          <w:lang w:val="el-GR" w:eastAsia="ar-SA"/>
        </w:rPr>
        <w:t>2.2.8</w:t>
      </w:r>
      <w:r w:rsidR="006A059D">
        <w:rPr>
          <w:lang w:val="el-GR" w:eastAsia="ar-SA"/>
        </w:rPr>
        <w:fldChar w:fldCharType="end"/>
      </w:r>
      <w:r w:rsidR="00130942" w:rsidRPr="00CE73AA">
        <w:rPr>
          <w:lang w:val="el-GR" w:eastAsia="ar-SA"/>
        </w:rPr>
        <w:t xml:space="preserve">  αυτής.</w:t>
      </w:r>
    </w:p>
    <w:p w14:paraId="44C83E81" w14:textId="69D1A396" w:rsidR="00084419" w:rsidRPr="00CE73AA" w:rsidRDefault="00084419" w:rsidP="00084419">
      <w:pPr>
        <w:rPr>
          <w:color w:val="000000"/>
          <w:lang w:val="el-GR" w:eastAsia="ar-SA"/>
        </w:rPr>
      </w:pPr>
      <w:r w:rsidRPr="00CE73AA">
        <w:rPr>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CE73AA">
        <w:rPr>
          <w:color w:val="000000"/>
          <w:lang w:val="el-GR" w:eastAsia="ar-SA"/>
        </w:rPr>
        <w:t>μορφότυπο</w:t>
      </w:r>
      <w:proofErr w:type="spellEnd"/>
      <w:r w:rsidRPr="00CE73AA">
        <w:rPr>
          <w:color w:val="000000"/>
          <w:lang w:val="el-GR" w:eastAsia="ar-SA"/>
        </w:rPr>
        <w:t xml:space="preserve"> PDF, σύμφωνα με τα ειδικώς οριζόμενα στην παράγραφο </w:t>
      </w:r>
      <w:r w:rsidR="006A059D">
        <w:rPr>
          <w:color w:val="000000"/>
          <w:lang w:val="el-GR" w:eastAsia="ar-SA"/>
        </w:rPr>
        <w:fldChar w:fldCharType="begin"/>
      </w:r>
      <w:r w:rsidR="006A059D">
        <w:rPr>
          <w:color w:val="000000"/>
          <w:lang w:val="el-GR" w:eastAsia="ar-SA"/>
        </w:rPr>
        <w:instrText xml:space="preserve"> REF _Ref81988578 \r \h </w:instrText>
      </w:r>
      <w:r w:rsidR="006A059D">
        <w:rPr>
          <w:color w:val="000000"/>
          <w:lang w:val="el-GR" w:eastAsia="ar-SA"/>
        </w:rPr>
      </w:r>
      <w:r w:rsidR="006A059D">
        <w:rPr>
          <w:color w:val="000000"/>
          <w:lang w:val="el-GR" w:eastAsia="ar-SA"/>
        </w:rPr>
        <w:fldChar w:fldCharType="separate"/>
      </w:r>
      <w:r w:rsidR="00C61D58">
        <w:rPr>
          <w:color w:val="000000"/>
          <w:lang w:val="el-GR" w:eastAsia="ar-SA"/>
        </w:rPr>
        <w:t>2.4.2.5</w:t>
      </w:r>
      <w:r w:rsidR="006A059D">
        <w:rPr>
          <w:color w:val="000000"/>
          <w:lang w:val="el-GR" w:eastAsia="ar-SA"/>
        </w:rPr>
        <w:fldChar w:fldCharType="end"/>
      </w:r>
      <w:r w:rsidRPr="00CE73AA">
        <w:rPr>
          <w:color w:val="000000"/>
          <w:lang w:val="el-GR" w:eastAsia="ar-SA"/>
        </w:rPr>
        <w:t xml:space="preserve"> της παρούσας.</w:t>
      </w:r>
    </w:p>
    <w:p w14:paraId="5112C6E9" w14:textId="2E6DE102"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xml:space="preserve">, σύμφωνα με τα προβλεπόμενα στις διατάξεις της ως άνω παραγράφου </w:t>
      </w:r>
      <w:r w:rsidR="006A059D">
        <w:rPr>
          <w:color w:val="000000"/>
          <w:lang w:val="el-GR" w:eastAsia="ar-SA"/>
        </w:rPr>
        <w:fldChar w:fldCharType="begin"/>
      </w:r>
      <w:r w:rsidR="006A059D">
        <w:rPr>
          <w:color w:val="000000"/>
          <w:lang w:val="el-GR" w:eastAsia="ar-SA"/>
        </w:rPr>
        <w:instrText xml:space="preserve"> REF _Ref81988578 \r \h </w:instrText>
      </w:r>
      <w:r w:rsidR="006A059D">
        <w:rPr>
          <w:color w:val="000000"/>
          <w:lang w:val="el-GR" w:eastAsia="ar-SA"/>
        </w:rPr>
      </w:r>
      <w:r w:rsidR="006A059D">
        <w:rPr>
          <w:color w:val="000000"/>
          <w:lang w:val="el-GR" w:eastAsia="ar-SA"/>
        </w:rPr>
        <w:fldChar w:fldCharType="separate"/>
      </w:r>
      <w:r w:rsidR="00C61D58">
        <w:rPr>
          <w:color w:val="000000"/>
          <w:lang w:val="el-GR" w:eastAsia="ar-SA"/>
        </w:rPr>
        <w:t>2.4.2.5</w:t>
      </w:r>
      <w:r w:rsidR="006A059D">
        <w:rPr>
          <w:color w:val="000000"/>
          <w:lang w:val="el-GR" w:eastAsia="ar-SA"/>
        </w:rPr>
        <w:fldChar w:fldCharType="end"/>
      </w:r>
      <w:r w:rsidRPr="00911940">
        <w:rPr>
          <w:lang w:val="el-GR" w:eastAsia="ar-SA"/>
        </w:rPr>
        <w:t>.</w:t>
      </w:r>
      <w:r w:rsidRPr="00CE73AA">
        <w:rPr>
          <w:lang w:val="el-GR" w:eastAsia="ar-SA"/>
        </w:rPr>
        <w:t xml:space="preserve"> </w:t>
      </w:r>
    </w:p>
    <w:p w14:paraId="623E81DB" w14:textId="77777777" w:rsidR="00294393" w:rsidRPr="00CE73AA" w:rsidRDefault="00294393" w:rsidP="00294393">
      <w:pPr>
        <w:rPr>
          <w:lang w:val="el-GR" w:eastAsia="ar-SA"/>
        </w:rPr>
      </w:pPr>
      <w:r w:rsidRPr="00CE73AA">
        <w:rPr>
          <w:lang w:val="el-GR" w:eastAsia="ar-SA"/>
        </w:rPr>
        <w:t xml:space="preserve">Αν δεν προσκομισθούν τα παραπάνω δικαιολογητικά ή υπάρχουν ελλείψεις σε αυτά που </w:t>
      </w:r>
      <w:proofErr w:type="spellStart"/>
      <w:r w:rsidRPr="00CE73AA">
        <w:rPr>
          <w:lang w:val="el-GR" w:eastAsia="ar-SA"/>
        </w:rPr>
        <w:t>υπoβλήθηκαν</w:t>
      </w:r>
      <w:proofErr w:type="spellEnd"/>
      <w:r w:rsidRPr="00CE73AA">
        <w:rPr>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13088688" w14:textId="613D662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w:t>
      </w:r>
      <w:proofErr w:type="spellStart"/>
      <w:r w:rsidRPr="00CE73AA">
        <w:rPr>
          <w:lang w:val="el-GR" w:eastAsia="ar-SA"/>
        </w:rPr>
        <w:t>κατ</w:t>
      </w:r>
      <w:proofErr w:type="spellEnd"/>
      <w:r w:rsidRPr="00CE73AA">
        <w:rPr>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491DBCF6"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29EF7137" w14:textId="600DA3BC"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61D71D7A" w14:textId="77777777" w:rsidR="00DD0F6F" w:rsidRPr="00CE73AA" w:rsidRDefault="00DD0F6F" w:rsidP="00DD0F6F">
      <w:pPr>
        <w:rPr>
          <w:lang w:val="el-GR" w:eastAsia="ar-SA"/>
        </w:rPr>
      </w:pPr>
      <w:proofErr w:type="spellStart"/>
      <w:r w:rsidRPr="00CE73AA">
        <w:rPr>
          <w:lang w:val="el-GR" w:eastAsia="ar-SA"/>
        </w:rPr>
        <w:t>ii</w:t>
      </w:r>
      <w:proofErr w:type="spellEnd"/>
      <w:r w:rsidRPr="00CE73AA">
        <w:rPr>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1492AAA3" w14:textId="4CAC5BEB" w:rsidR="00DD0F6F" w:rsidRPr="00CE73AA" w:rsidRDefault="00DD0F6F" w:rsidP="00DD0F6F">
      <w:pPr>
        <w:rPr>
          <w:lang w:val="el-GR" w:eastAsia="ar-SA"/>
        </w:rPr>
      </w:pPr>
      <w:proofErr w:type="spellStart"/>
      <w:r w:rsidRPr="00CE73AA">
        <w:rPr>
          <w:lang w:val="el-GR" w:eastAsia="ar-SA"/>
        </w:rPr>
        <w:lastRenderedPageBreak/>
        <w:t>iii</w:t>
      </w:r>
      <w:proofErr w:type="spellEnd"/>
      <w:r w:rsidRPr="00CE73AA">
        <w:rPr>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w:t>
      </w:r>
      <w:r w:rsidR="006A059D">
        <w:rPr>
          <w:lang w:val="el-GR" w:eastAsia="ar-SA"/>
        </w:rPr>
        <w:fldChar w:fldCharType="begin"/>
      </w:r>
      <w:r w:rsidR="006A059D">
        <w:rPr>
          <w:lang w:val="el-GR" w:eastAsia="ar-SA"/>
        </w:rPr>
        <w:instrText xml:space="preserve"> REF _Ref496541356 \r \h </w:instrText>
      </w:r>
      <w:r w:rsidR="006A059D">
        <w:rPr>
          <w:lang w:val="el-GR" w:eastAsia="ar-SA"/>
        </w:rPr>
      </w:r>
      <w:r w:rsidR="006A059D">
        <w:rPr>
          <w:lang w:val="el-GR" w:eastAsia="ar-SA"/>
        </w:rPr>
        <w:fldChar w:fldCharType="separate"/>
      </w:r>
      <w:r w:rsidR="00C61D58">
        <w:rPr>
          <w:lang w:val="el-GR" w:eastAsia="ar-SA"/>
        </w:rPr>
        <w:t>2.2.3</w:t>
      </w:r>
      <w:r w:rsidR="006A059D">
        <w:rPr>
          <w:lang w:val="el-GR" w:eastAsia="ar-SA"/>
        </w:rPr>
        <w:fldChar w:fldCharType="end"/>
      </w:r>
      <w:r w:rsidRPr="00CE73AA">
        <w:rPr>
          <w:lang w:val="el-GR" w:eastAsia="ar-SA"/>
        </w:rPr>
        <w:t xml:space="preserve"> (λόγοι αποκλεισμού) ή η πλήρωση μιας ή περισσοτέρων από τις απαιτήσεις των κριτηρίων ποιοτικής επιλογής σύμφωνα με τις παραγράφους </w:t>
      </w:r>
      <w:r w:rsidR="006A059D">
        <w:rPr>
          <w:lang w:val="el-GR" w:eastAsia="ar-SA"/>
        </w:rPr>
        <w:fldChar w:fldCharType="begin"/>
      </w:r>
      <w:r w:rsidR="006A059D">
        <w:rPr>
          <w:lang w:val="el-GR" w:eastAsia="ar-SA"/>
        </w:rPr>
        <w:instrText xml:space="preserve"> REF _Ref74510337 \r \h </w:instrText>
      </w:r>
      <w:r w:rsidR="006A059D">
        <w:rPr>
          <w:lang w:val="el-GR" w:eastAsia="ar-SA"/>
        </w:rPr>
      </w:r>
      <w:r w:rsidR="006A059D">
        <w:rPr>
          <w:lang w:val="el-GR" w:eastAsia="ar-SA"/>
        </w:rPr>
        <w:fldChar w:fldCharType="separate"/>
      </w:r>
      <w:r w:rsidR="00C61D58">
        <w:rPr>
          <w:lang w:val="el-GR" w:eastAsia="ar-SA"/>
        </w:rPr>
        <w:t>2.2.4</w:t>
      </w:r>
      <w:r w:rsidR="006A059D">
        <w:rPr>
          <w:lang w:val="el-GR" w:eastAsia="ar-SA"/>
        </w:rPr>
        <w:fldChar w:fldCharType="end"/>
      </w:r>
      <w:r w:rsidRPr="00CE73AA">
        <w:rPr>
          <w:lang w:val="el-GR" w:eastAsia="ar-SA"/>
        </w:rPr>
        <w:t xml:space="preserve"> έως </w:t>
      </w:r>
      <w:r w:rsidR="006A059D">
        <w:rPr>
          <w:lang w:val="el-GR" w:eastAsia="ar-SA"/>
        </w:rPr>
        <w:fldChar w:fldCharType="begin"/>
      </w:r>
      <w:r w:rsidR="006A059D">
        <w:rPr>
          <w:lang w:val="el-GR" w:eastAsia="ar-SA"/>
        </w:rPr>
        <w:instrText xml:space="preserve"> REF _Ref74505980 \r \h </w:instrText>
      </w:r>
      <w:r w:rsidR="006A059D">
        <w:rPr>
          <w:lang w:val="el-GR" w:eastAsia="ar-SA"/>
        </w:rPr>
      </w:r>
      <w:r w:rsidR="006A059D">
        <w:rPr>
          <w:lang w:val="el-GR" w:eastAsia="ar-SA"/>
        </w:rPr>
        <w:fldChar w:fldCharType="separate"/>
      </w:r>
      <w:r w:rsidR="00C61D58">
        <w:rPr>
          <w:lang w:val="el-GR" w:eastAsia="ar-SA"/>
        </w:rPr>
        <w:t>2.2.8</w:t>
      </w:r>
      <w:r w:rsidR="006A059D">
        <w:rPr>
          <w:lang w:val="el-GR" w:eastAsia="ar-SA"/>
        </w:rPr>
        <w:fldChar w:fldCharType="end"/>
      </w:r>
      <w:r w:rsidR="006A059D" w:rsidRPr="00CE73AA" w:rsidDel="006A059D">
        <w:rPr>
          <w:lang w:val="el-GR" w:eastAsia="ar-SA"/>
        </w:rPr>
        <w:t xml:space="preserve"> </w:t>
      </w:r>
      <w:r w:rsidRPr="00CE73AA">
        <w:rPr>
          <w:lang w:val="el-GR" w:eastAsia="ar-SA"/>
        </w:rPr>
        <w:t xml:space="preserve">(κριτήρια ποιοτικής επιλογής) της παρούσας, </w:t>
      </w:r>
    </w:p>
    <w:p w14:paraId="59A8F678" w14:textId="064F5AD0"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CE73AA">
        <w:rPr>
          <w:lang w:val="el-GR" w:eastAsia="ar-SA"/>
        </w:rPr>
        <w:t>οψιγενείς</w:t>
      </w:r>
      <w:proofErr w:type="spellEnd"/>
      <w:r w:rsidRPr="00CE73AA">
        <w:rPr>
          <w:lang w:val="el-GR" w:eastAsia="ar-SA"/>
        </w:rPr>
        <w:t xml:space="preserve"> μεταβολές), δεν καταπίπτει υπέρ της Αναθέτουσας Αρχής η εγγύηση συμμετοχής του. </w:t>
      </w:r>
    </w:p>
    <w:p w14:paraId="42044FD5" w14:textId="40CFCAF9"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w:t>
      </w:r>
      <w:r w:rsidR="006A059D">
        <w:rPr>
          <w:lang w:val="el-GR" w:eastAsia="ar-SA"/>
        </w:rPr>
        <w:fldChar w:fldCharType="begin"/>
      </w:r>
      <w:r w:rsidR="006A059D">
        <w:rPr>
          <w:lang w:val="el-GR" w:eastAsia="ar-SA"/>
        </w:rPr>
        <w:instrText xml:space="preserve"> REF _Ref496541356 \r \h </w:instrText>
      </w:r>
      <w:r w:rsidR="006A059D">
        <w:rPr>
          <w:lang w:val="el-GR" w:eastAsia="ar-SA"/>
        </w:rPr>
      </w:r>
      <w:r w:rsidR="006A059D">
        <w:rPr>
          <w:lang w:val="el-GR" w:eastAsia="ar-SA"/>
        </w:rPr>
        <w:fldChar w:fldCharType="separate"/>
      </w:r>
      <w:r w:rsidR="00C61D58">
        <w:rPr>
          <w:lang w:val="el-GR" w:eastAsia="ar-SA"/>
        </w:rPr>
        <w:t>2.2.3</w:t>
      </w:r>
      <w:r w:rsidR="006A059D">
        <w:rPr>
          <w:lang w:val="el-GR" w:eastAsia="ar-SA"/>
        </w:rPr>
        <w:fldChar w:fldCharType="end"/>
      </w:r>
      <w:r w:rsidR="00215AFC">
        <w:rPr>
          <w:lang w:val="el-GR" w:eastAsia="ar-SA"/>
        </w:rPr>
        <w:t xml:space="preserve"> </w:t>
      </w:r>
      <w:r w:rsidRPr="00CE73AA">
        <w:rPr>
          <w:lang w:val="el-GR" w:eastAsia="ar-SA"/>
        </w:rPr>
        <w:t xml:space="preserve">της παρούσας διακήρυξης και β) πληροί τα σχετικά κριτήρια ποιοτικής επιλογής τα οποία έχουν καθοριστεί σύμφωνα με τις παραγράφους </w:t>
      </w:r>
      <w:r w:rsidR="006A059D">
        <w:rPr>
          <w:lang w:val="el-GR" w:eastAsia="ar-SA"/>
        </w:rPr>
        <w:fldChar w:fldCharType="begin"/>
      </w:r>
      <w:r w:rsidR="006A059D">
        <w:rPr>
          <w:lang w:val="el-GR" w:eastAsia="ar-SA"/>
        </w:rPr>
        <w:instrText xml:space="preserve"> REF _Ref74510337 \r \h </w:instrText>
      </w:r>
      <w:r w:rsidR="006A059D">
        <w:rPr>
          <w:lang w:val="el-GR" w:eastAsia="ar-SA"/>
        </w:rPr>
      </w:r>
      <w:r w:rsidR="006A059D">
        <w:rPr>
          <w:lang w:val="el-GR" w:eastAsia="ar-SA"/>
        </w:rPr>
        <w:fldChar w:fldCharType="separate"/>
      </w:r>
      <w:r w:rsidR="00C61D58">
        <w:rPr>
          <w:lang w:val="el-GR" w:eastAsia="ar-SA"/>
        </w:rPr>
        <w:t>2.2.4</w:t>
      </w:r>
      <w:r w:rsidR="006A059D">
        <w:rPr>
          <w:lang w:val="el-GR" w:eastAsia="ar-SA"/>
        </w:rPr>
        <w:fldChar w:fldCharType="end"/>
      </w:r>
      <w:r w:rsidRPr="00CE73AA">
        <w:rPr>
          <w:lang w:val="el-GR" w:eastAsia="ar-SA"/>
        </w:rPr>
        <w:t xml:space="preserve"> -</w:t>
      </w:r>
      <w:r w:rsidR="006A059D">
        <w:rPr>
          <w:lang w:val="el-GR" w:eastAsia="ar-SA"/>
        </w:rPr>
        <w:fldChar w:fldCharType="begin"/>
      </w:r>
      <w:r w:rsidR="006A059D">
        <w:rPr>
          <w:lang w:val="el-GR" w:eastAsia="ar-SA"/>
        </w:rPr>
        <w:instrText xml:space="preserve"> REF _Ref74505980 \r \h </w:instrText>
      </w:r>
      <w:r w:rsidR="006A059D">
        <w:rPr>
          <w:lang w:val="el-GR" w:eastAsia="ar-SA"/>
        </w:rPr>
      </w:r>
      <w:r w:rsidR="006A059D">
        <w:rPr>
          <w:lang w:val="el-GR" w:eastAsia="ar-SA"/>
        </w:rPr>
        <w:fldChar w:fldCharType="separate"/>
      </w:r>
      <w:r w:rsidR="00C61D58">
        <w:rPr>
          <w:lang w:val="el-GR" w:eastAsia="ar-SA"/>
        </w:rPr>
        <w:t>2.2.8</w:t>
      </w:r>
      <w:r w:rsidR="006A059D">
        <w:rPr>
          <w:lang w:val="el-GR" w:eastAsia="ar-SA"/>
        </w:rPr>
        <w:fldChar w:fldCharType="end"/>
      </w:r>
      <w:r w:rsidRPr="00CE73AA">
        <w:rPr>
          <w:lang w:val="el-GR" w:eastAsia="ar-SA"/>
        </w:rPr>
        <w:t xml:space="preserve"> της παρούσας διακήρυξης, η διαδικασία ματαιώνεται. </w:t>
      </w:r>
    </w:p>
    <w:p w14:paraId="3A7769FB"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74870">
        <w:rPr>
          <w:lang w:val="el-GR" w:eastAsia="ar-SA"/>
        </w:rPr>
        <w:t xml:space="preserve">(παράγραφος 3.1.2.1.)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229A697" w14:textId="65527C81"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proofErr w:type="spellStart"/>
      <w:r w:rsidR="006E75EE">
        <w:rPr>
          <w:lang w:val="el-GR" w:eastAsia="ar-SA"/>
        </w:rPr>
        <w:t>εκατόν</w:t>
      </w:r>
      <w:proofErr w:type="spellEnd"/>
      <w:r w:rsidR="006E75EE">
        <w:rPr>
          <w:lang w:val="el-GR" w:eastAsia="ar-SA"/>
        </w:rPr>
        <w:t xml:space="preserve"> είκοσι </w:t>
      </w:r>
      <w:r w:rsidRPr="00911940">
        <w:rPr>
          <w:lang w:val="el-GR" w:eastAsia="ar-SA"/>
        </w:rPr>
        <w:t>τοις εκατό (</w:t>
      </w:r>
      <w:r w:rsidR="006E75EE">
        <w:rPr>
          <w:lang w:val="el-GR" w:eastAsia="ar-SA"/>
        </w:rPr>
        <w:t>120</w:t>
      </w:r>
      <w:r w:rsidRPr="00911940">
        <w:rPr>
          <w:lang w:val="el-GR" w:eastAsia="ar-SA"/>
        </w:rPr>
        <w:t>%)</w:t>
      </w:r>
      <w:r w:rsidRPr="00911940">
        <w:rPr>
          <w:vertAlign w:val="superscript"/>
          <w:lang w:val="el-GR" w:eastAsia="ar-SA"/>
        </w:rPr>
        <w:footnoteReference w:id="12"/>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w:t>
      </w:r>
      <w:r w:rsidRPr="00911940">
        <w:rPr>
          <w:vertAlign w:val="superscript"/>
          <w:lang w:val="el-GR" w:eastAsia="ar-SA"/>
        </w:rPr>
        <w:footnoteReference w:id="13"/>
      </w:r>
      <w:r w:rsidRPr="00911940">
        <w:rPr>
          <w:lang w:val="el-GR" w:eastAsia="ar-SA"/>
        </w:rPr>
        <w:t xml:space="preserve"> στην περίπτωση μικρότερης ποσότητας.</w:t>
      </w:r>
    </w:p>
    <w:p w14:paraId="6C8FD325" w14:textId="55A4BDA1" w:rsidR="00095840" w:rsidRDefault="00095840" w:rsidP="00095840">
      <w:pPr>
        <w:rPr>
          <w:lang w:val="el-GR"/>
        </w:rPr>
      </w:pPr>
      <w:r w:rsidRPr="00B07A1A">
        <w:rPr>
          <w:lang w:val="el-GR"/>
        </w:rPr>
        <w:t>Τα αποτελέσματα του ελέγχου των παραπάνω δικαιολογητικών και της εισήγησης της Επιτροπής επικυρώνονται με την απόφαση κα</w:t>
      </w:r>
      <w:r w:rsidRPr="00DC4540">
        <w:rPr>
          <w:lang w:val="el-GR"/>
        </w:rPr>
        <w:t>τακύρωσης.</w:t>
      </w:r>
    </w:p>
    <w:p w14:paraId="717B18C4" w14:textId="77777777" w:rsidR="00B327C5" w:rsidRPr="00841073" w:rsidRDefault="00B327C5" w:rsidP="00B327C5">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r w:rsidRPr="00841073">
        <w:rPr>
          <w:rStyle w:val="ad"/>
          <w:rFonts w:ascii="Calibri" w:eastAsiaTheme="minorHAnsi" w:hAnsi="Calibri"/>
          <w:color w:val="000000"/>
          <w:shd w:val="clear" w:color="auto" w:fill="FFFFFF"/>
          <w:lang w:val="el-GR" w:eastAsia="en-US"/>
        </w:rPr>
        <w:footnoteReference w:id="14"/>
      </w:r>
      <w:r w:rsidRPr="00841073">
        <w:rPr>
          <w:rFonts w:ascii="Calibri" w:eastAsiaTheme="minorHAnsi" w:hAnsi="Calibri"/>
          <w:color w:val="000000"/>
          <w:shd w:val="clear" w:color="auto" w:fill="FFFFFF"/>
          <w:lang w:val="el-GR" w:eastAsia="en-US"/>
        </w:rPr>
        <w:t>.</w:t>
      </w:r>
    </w:p>
    <w:p w14:paraId="7BC6CCD1" w14:textId="77777777" w:rsidR="006119DB" w:rsidRPr="006119DB" w:rsidRDefault="006119DB" w:rsidP="00ED1485">
      <w:pPr>
        <w:rPr>
          <w:lang w:val="el-GR"/>
        </w:rPr>
      </w:pPr>
    </w:p>
    <w:p w14:paraId="2F3CD7BB" w14:textId="21DE2B0F" w:rsidR="008338F0" w:rsidRDefault="003355E7" w:rsidP="003A109E">
      <w:pPr>
        <w:pStyle w:val="2"/>
        <w:rPr>
          <w:rFonts w:cs="Tahoma"/>
          <w:lang w:val="el-GR"/>
        </w:rPr>
      </w:pPr>
      <w:bookmarkStart w:id="504" w:name="_Toc74566895"/>
      <w:bookmarkStart w:id="505" w:name="_Toc78358109"/>
      <w:bookmarkStart w:id="506" w:name="_Toc78358363"/>
      <w:bookmarkStart w:id="507" w:name="_Toc74566896"/>
      <w:bookmarkStart w:id="508" w:name="_Toc78358110"/>
      <w:bookmarkStart w:id="509" w:name="_Toc78358364"/>
      <w:bookmarkStart w:id="510" w:name="_Toc74566897"/>
      <w:bookmarkStart w:id="511" w:name="_Toc78358111"/>
      <w:bookmarkStart w:id="512" w:name="_Toc78358365"/>
      <w:bookmarkStart w:id="513" w:name="_Toc74566898"/>
      <w:bookmarkStart w:id="514" w:name="_Toc78358112"/>
      <w:bookmarkStart w:id="515" w:name="_Toc78358366"/>
      <w:bookmarkStart w:id="516" w:name="_Toc74566899"/>
      <w:bookmarkStart w:id="517" w:name="_Toc78358113"/>
      <w:bookmarkStart w:id="518" w:name="_Toc78358367"/>
      <w:bookmarkStart w:id="519" w:name="_Toc74566900"/>
      <w:bookmarkStart w:id="520" w:name="_Toc78358114"/>
      <w:bookmarkStart w:id="521" w:name="_Toc78358368"/>
      <w:bookmarkStart w:id="522" w:name="_Toc74566901"/>
      <w:bookmarkStart w:id="523" w:name="_Toc78358115"/>
      <w:bookmarkStart w:id="524" w:name="_Toc78358369"/>
      <w:bookmarkStart w:id="525" w:name="_Toc74566902"/>
      <w:bookmarkStart w:id="526" w:name="_Toc78358116"/>
      <w:bookmarkStart w:id="527" w:name="_Toc78358370"/>
      <w:bookmarkStart w:id="528" w:name="_Toc74566903"/>
      <w:bookmarkStart w:id="529" w:name="_Toc78358117"/>
      <w:bookmarkStart w:id="530" w:name="_Toc78358371"/>
      <w:bookmarkStart w:id="531" w:name="_Toc74566904"/>
      <w:bookmarkStart w:id="532" w:name="_Toc78358118"/>
      <w:bookmarkStart w:id="533" w:name="_Toc78358372"/>
      <w:bookmarkStart w:id="534" w:name="_Toc74566905"/>
      <w:bookmarkStart w:id="535" w:name="_Toc78358119"/>
      <w:bookmarkStart w:id="536" w:name="_Toc78358373"/>
      <w:bookmarkStart w:id="537" w:name="_Toc74566906"/>
      <w:bookmarkStart w:id="538" w:name="_Toc78358120"/>
      <w:bookmarkStart w:id="539" w:name="_Toc78358374"/>
      <w:bookmarkStart w:id="540" w:name="_Toc74566907"/>
      <w:bookmarkStart w:id="541" w:name="_Toc78358121"/>
      <w:bookmarkStart w:id="542" w:name="_Toc78358375"/>
      <w:bookmarkStart w:id="543" w:name="_Toc74566908"/>
      <w:bookmarkStart w:id="544" w:name="_Toc78358122"/>
      <w:bookmarkStart w:id="545" w:name="_Toc78358376"/>
      <w:bookmarkStart w:id="546" w:name="_Toc74566909"/>
      <w:bookmarkStart w:id="547" w:name="_Toc78358123"/>
      <w:bookmarkStart w:id="548" w:name="_Toc78358377"/>
      <w:bookmarkStart w:id="549" w:name="_Toc74566910"/>
      <w:bookmarkStart w:id="550" w:name="_Toc78358124"/>
      <w:bookmarkStart w:id="551" w:name="_Toc78358378"/>
      <w:bookmarkStart w:id="552" w:name="_Toc74566911"/>
      <w:bookmarkStart w:id="553" w:name="_Toc78358125"/>
      <w:bookmarkStart w:id="554" w:name="_Toc78358379"/>
      <w:bookmarkStart w:id="555" w:name="_Toc74566912"/>
      <w:bookmarkStart w:id="556" w:name="_Toc78358126"/>
      <w:bookmarkStart w:id="557" w:name="_Toc78358380"/>
      <w:bookmarkStart w:id="558" w:name="_Toc74566913"/>
      <w:bookmarkStart w:id="559" w:name="_Toc78358127"/>
      <w:bookmarkStart w:id="560" w:name="_Toc78358381"/>
      <w:bookmarkStart w:id="561" w:name="_Toc74566914"/>
      <w:bookmarkStart w:id="562" w:name="_Toc78358128"/>
      <w:bookmarkStart w:id="563" w:name="_Toc7835838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r w:rsidRPr="00603221">
        <w:rPr>
          <w:rFonts w:cs="Tahoma"/>
          <w:lang w:val="el-GR"/>
        </w:rPr>
        <w:tab/>
      </w:r>
      <w:bookmarkStart w:id="564" w:name="_Ref81998468"/>
      <w:bookmarkStart w:id="565" w:name="_Toc95317700"/>
      <w:r w:rsidRPr="00603221">
        <w:rPr>
          <w:rFonts w:cs="Tahoma"/>
          <w:lang w:val="el-GR"/>
        </w:rPr>
        <w:t>Κατακύρωση - σύναψη σύμβασης</w:t>
      </w:r>
      <w:bookmarkEnd w:id="564"/>
      <w:bookmarkEnd w:id="565"/>
      <w:r w:rsidRPr="00603221">
        <w:rPr>
          <w:rFonts w:cs="Tahoma"/>
          <w:lang w:val="el-GR"/>
        </w:rPr>
        <w:t xml:space="preserve"> </w:t>
      </w:r>
    </w:p>
    <w:p w14:paraId="679A5175" w14:textId="391816AB" w:rsidR="005B1D5A" w:rsidRPr="00CE73AA" w:rsidRDefault="009571D4"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2633D5A4" w14:textId="77777777" w:rsidR="005B1D5A" w:rsidRDefault="005B1D5A" w:rsidP="005B1D5A">
      <w:pPr>
        <w:rPr>
          <w:lang w:val="el-GR" w:eastAsia="ar-SA"/>
        </w:rPr>
      </w:pPr>
      <w:bookmarkStart w:id="566" w:name="_Hlk77070892"/>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 xml:space="preserve">κατάταξης </w:t>
      </w:r>
      <w:r>
        <w:rPr>
          <w:lang w:val="el-GR" w:eastAsia="ar-SA"/>
        </w:rPr>
        <w:lastRenderedPageBreak/>
        <w:t>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2D97A9C7" w14:textId="4B2B988B"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ΑΕΠΠ, σύμφωνα με την παράγραφο </w:t>
      </w:r>
      <w:r w:rsidR="006A059D">
        <w:rPr>
          <w:lang w:val="el-GR" w:eastAsia="ar-SA"/>
        </w:rPr>
        <w:fldChar w:fldCharType="begin"/>
      </w:r>
      <w:r w:rsidR="006A059D">
        <w:rPr>
          <w:lang w:val="el-GR" w:eastAsia="ar-SA"/>
        </w:rPr>
        <w:instrText xml:space="preserve"> REF _Ref81988722 \r \h </w:instrText>
      </w:r>
      <w:r w:rsidR="006A059D">
        <w:rPr>
          <w:lang w:val="el-GR" w:eastAsia="ar-SA"/>
        </w:rPr>
      </w:r>
      <w:r w:rsidR="006A059D">
        <w:rPr>
          <w:lang w:val="el-GR" w:eastAsia="ar-SA"/>
        </w:rPr>
        <w:fldChar w:fldCharType="separate"/>
      </w:r>
      <w:r w:rsidR="00C61D58">
        <w:rPr>
          <w:lang w:val="el-GR" w:eastAsia="ar-SA"/>
        </w:rPr>
        <w:t>3.4</w:t>
      </w:r>
      <w:r w:rsidR="006A059D">
        <w:rPr>
          <w:lang w:val="el-GR" w:eastAsia="ar-SA"/>
        </w:rPr>
        <w:fldChar w:fldCharType="end"/>
      </w:r>
      <w:r w:rsidRPr="00CE73AA">
        <w:rPr>
          <w:lang w:val="el-GR" w:eastAsia="ar-SA"/>
        </w:rPr>
        <w:t xml:space="preserve"> της παρούσας. Δεν επιτρέπεται η άσκηση άλλης διοικητικής προσφυγής κατά της ανωτέρω απόφασης.</w:t>
      </w:r>
    </w:p>
    <w:p w14:paraId="2E590FC9" w14:textId="6C2A6EE5" w:rsidR="005B1D5A" w:rsidRPr="00CE73AA" w:rsidRDefault="009571D4"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29BF595A"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2CD3A88A"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  στο τελευταίο εδάφιο της </w:t>
      </w:r>
      <w:hyperlink r:id="rId27" w:anchor="art372_4" w:history="1">
        <w:r w:rsidRPr="00C11E79">
          <w:rPr>
            <w:lang w:val="el-GR" w:eastAsia="ar-SA"/>
          </w:rPr>
          <w:t>παρ.</w:t>
        </w:r>
      </w:hyperlink>
      <w:hyperlink r:id="rId28" w:anchor="art372_4" w:history="1"/>
      <w:hyperlink r:id="rId29" w:anchor="art372_4" w:history="1">
        <w:r w:rsidRPr="00C11E79">
          <w:rPr>
            <w:lang w:val="el-GR" w:eastAsia="ar-SA"/>
          </w:rPr>
          <w:t xml:space="preserve"> 4 του άρθρου 372</w:t>
        </w:r>
      </w:hyperlink>
      <w:r w:rsidRPr="00CE73AA">
        <w:rPr>
          <w:lang w:val="el-GR" w:eastAsia="ar-SA"/>
        </w:rPr>
        <w:t xml:space="preserve"> του ν. 4412/2016,</w:t>
      </w:r>
    </w:p>
    <w:p w14:paraId="4EF57D9D"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γ) ολοκληρωθεί επιτυχώς ο </w:t>
      </w:r>
      <w:proofErr w:type="spellStart"/>
      <w:r w:rsidRPr="00CE73AA">
        <w:rPr>
          <w:lang w:val="el-GR" w:eastAsia="ar-SA"/>
        </w:rPr>
        <w:t>προσυμβατικός</w:t>
      </w:r>
      <w:proofErr w:type="spellEnd"/>
      <w:r w:rsidRPr="00CE73AA">
        <w:rPr>
          <w:lang w:val="el-GR" w:eastAsia="ar-SA"/>
        </w:rPr>
        <w:t xml:space="preserve">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3AE0D4D0"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30" w:history="1">
        <w:r w:rsidRPr="00CE73AA">
          <w:rPr>
            <w:lang w:val="el-GR" w:eastAsia="ar-SA"/>
          </w:rPr>
          <w:t>άρθρο 79Α</w:t>
        </w:r>
      </w:hyperlink>
      <w:r w:rsidRPr="00CE73AA">
        <w:rPr>
          <w:lang w:val="el-GR" w:eastAsia="ar-SA"/>
        </w:rPr>
        <w:t xml:space="preserve"> του ν. 4412/2016, στην οποία δηλώνεται ότι, δεν έχουν επέλθει στο πρόσωπό του </w:t>
      </w:r>
      <w:proofErr w:type="spellStart"/>
      <w:r w:rsidRPr="00CE73AA">
        <w:rPr>
          <w:lang w:val="el-GR" w:eastAsia="ar-SA"/>
        </w:rPr>
        <w:t>οψιγενείς</w:t>
      </w:r>
      <w:proofErr w:type="spellEnd"/>
      <w:r w:rsidRPr="00CE73AA">
        <w:rPr>
          <w:lang w:val="el-GR" w:eastAsia="ar-SA"/>
        </w:rPr>
        <w:t xml:space="preserve"> μεταβολές κατά την έννοια του </w:t>
      </w:r>
      <w:hyperlink r:id="rId31" w:anchor="art104" w:history="1">
        <w:r w:rsidRPr="00CE73AA">
          <w:rPr>
            <w:lang w:val="el-GR" w:eastAsia="ar-SA"/>
          </w:rPr>
          <w:t>άρθρου 104</w:t>
        </w:r>
      </w:hyperlink>
      <w:r w:rsidRPr="00CE73AA">
        <w:rPr>
          <w:lang w:val="el-GR" w:eastAsia="ar-SA"/>
        </w:rPr>
        <w:t xml:space="preserve"> του ν. 4412/2016 και μόνον στην περίπτωση του </w:t>
      </w:r>
      <w:proofErr w:type="spellStart"/>
      <w:r w:rsidRPr="00CE73AA">
        <w:rPr>
          <w:lang w:val="el-GR" w:eastAsia="ar-SA"/>
        </w:rPr>
        <w:t>προσυμβατικού</w:t>
      </w:r>
      <w:proofErr w:type="spellEnd"/>
      <w:r w:rsidRPr="00CE73AA">
        <w:rPr>
          <w:lang w:val="el-GR" w:eastAsia="ar-SA"/>
        </w:rPr>
        <w:t xml:space="preserve">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Εφόσον δηλωθούν </w:t>
      </w:r>
      <w:proofErr w:type="spellStart"/>
      <w:r w:rsidRPr="00CF3BE7">
        <w:rPr>
          <w:lang w:val="el-GR" w:eastAsia="ar-SA"/>
        </w:rPr>
        <w:t>οψιγενείς</w:t>
      </w:r>
      <w:proofErr w:type="spellEnd"/>
      <w:r w:rsidRPr="00CF3BE7">
        <w:rPr>
          <w:lang w:val="el-GR" w:eastAsia="ar-SA"/>
        </w:rPr>
        <w:t xml:space="preserve"> μεταβολές, η δήλωση ελέγχεται από την Επιτροπή Διαγωνισμού, η οποία εισηγείται προς το αρμόδιο αποφαινόμενο όργανο.</w:t>
      </w:r>
    </w:p>
    <w:p w14:paraId="5E51152A"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67A5D1C9" w14:textId="77777777" w:rsidR="005B1D5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szCs w:val="22"/>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1B70DAE3" w14:textId="7814B027" w:rsidR="006A059D" w:rsidRPr="00CE73AA" w:rsidRDefault="006A059D" w:rsidP="005B1D5A">
      <w:pPr>
        <w:rPr>
          <w:lang w:val="el-GR" w:eastAsia="ar-SA"/>
        </w:rPr>
      </w:pPr>
      <w:r w:rsidRPr="00CE73AA">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CE73AA">
        <w:rPr>
          <w:i/>
          <w:lang w:val="el-GR" w:eastAsia="ar-SA"/>
        </w:rPr>
        <w:t>Δικαιολογητικά για την τήρηση των μητρώων του ν. 3310/2005 όπως τροποποιήθηκε με το ν. 3414/2005</w:t>
      </w:r>
      <w:r>
        <w:rPr>
          <w:lang w:val="el-GR" w:eastAsia="ar-SA"/>
        </w:rPr>
        <w:t>»</w:t>
      </w:r>
      <w:r w:rsidRPr="00CE73AA">
        <w:rPr>
          <w:szCs w:val="22"/>
          <w:vertAlign w:val="superscript"/>
          <w:lang w:val="el-GR" w:eastAsia="ar-SA"/>
        </w:rPr>
        <w:footnoteReference w:id="15"/>
      </w:r>
    </w:p>
    <w:p w14:paraId="16CD1273" w14:textId="77777777"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w:t>
      </w:r>
      <w:proofErr w:type="spellStart"/>
      <w:r w:rsidRPr="00CE73AA">
        <w:rPr>
          <w:lang w:val="el-GR" w:eastAsia="ar-SA"/>
        </w:rPr>
        <w:t>τεθείσα</w:t>
      </w:r>
      <w:proofErr w:type="spellEnd"/>
      <w:r w:rsidRPr="00CE73AA">
        <w:rPr>
          <w:lang w:val="el-GR" w:eastAsia="ar-SA"/>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r w:rsidRPr="00F70008">
        <w:rPr>
          <w:vertAlign w:val="superscript"/>
          <w:lang w:val="el-GR" w:eastAsia="ar-SA"/>
        </w:rPr>
        <w:footnoteReference w:id="16"/>
      </w:r>
    </w:p>
    <w:p w14:paraId="544981B8" w14:textId="5AC651B1" w:rsidR="005B1D5A" w:rsidRPr="00CE73AA" w:rsidRDefault="005B1D5A" w:rsidP="005B1D5A">
      <w:pPr>
        <w:rPr>
          <w:lang w:val="el-GR" w:eastAsia="ar-SA"/>
        </w:rPr>
      </w:pPr>
      <w:r w:rsidRPr="00F70008">
        <w:rPr>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w:t>
      </w:r>
      <w:r w:rsidRPr="00F70008">
        <w:rPr>
          <w:lang w:val="el-GR" w:eastAsia="ar-SA"/>
        </w:rPr>
        <w:lastRenderedPageBreak/>
        <w:t>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6326A81A" w14:textId="77777777" w:rsidR="006119DB" w:rsidRPr="006119DB" w:rsidRDefault="006119DB" w:rsidP="00ED1485">
      <w:pPr>
        <w:rPr>
          <w:lang w:val="el-GR"/>
        </w:rPr>
      </w:pPr>
    </w:p>
    <w:p w14:paraId="48C47AB5" w14:textId="2906A8F8" w:rsidR="008338F0" w:rsidRPr="00603221" w:rsidRDefault="003355E7" w:rsidP="003A109E">
      <w:pPr>
        <w:pStyle w:val="2"/>
        <w:rPr>
          <w:rFonts w:cs="Tahoma"/>
          <w:lang w:val="el-GR"/>
        </w:rPr>
      </w:pPr>
      <w:bookmarkStart w:id="567" w:name="_Toc74566916"/>
      <w:bookmarkStart w:id="568" w:name="_Toc78358130"/>
      <w:bookmarkStart w:id="569" w:name="_Toc78358384"/>
      <w:bookmarkStart w:id="570" w:name="_Toc74566917"/>
      <w:bookmarkStart w:id="571" w:name="_Toc78358131"/>
      <w:bookmarkStart w:id="572" w:name="_Toc78358385"/>
      <w:bookmarkStart w:id="573" w:name="_Toc74566918"/>
      <w:bookmarkStart w:id="574" w:name="_Toc78358132"/>
      <w:bookmarkStart w:id="575" w:name="_Toc78358386"/>
      <w:bookmarkStart w:id="576" w:name="_Toc74566919"/>
      <w:bookmarkStart w:id="577" w:name="_Toc78358133"/>
      <w:bookmarkStart w:id="578" w:name="_Toc78358387"/>
      <w:bookmarkStart w:id="579" w:name="_Toc74566920"/>
      <w:bookmarkStart w:id="580" w:name="_Toc78358134"/>
      <w:bookmarkStart w:id="581" w:name="_Toc78358388"/>
      <w:bookmarkStart w:id="582" w:name="_Toc74566921"/>
      <w:bookmarkStart w:id="583" w:name="_Toc78358135"/>
      <w:bookmarkStart w:id="584" w:name="_Toc78358389"/>
      <w:bookmarkStart w:id="585" w:name="_Toc74566922"/>
      <w:bookmarkStart w:id="586" w:name="_Toc78358136"/>
      <w:bookmarkStart w:id="587" w:name="_Toc78358390"/>
      <w:bookmarkStart w:id="588" w:name="_Toc74566923"/>
      <w:bookmarkStart w:id="589" w:name="_Toc78358137"/>
      <w:bookmarkStart w:id="590" w:name="_Toc78358391"/>
      <w:bookmarkStart w:id="591" w:name="_Toc74566924"/>
      <w:bookmarkStart w:id="592" w:name="_Toc78358138"/>
      <w:bookmarkStart w:id="593" w:name="_Toc78358392"/>
      <w:bookmarkStart w:id="594" w:name="_Toc74566925"/>
      <w:bookmarkStart w:id="595" w:name="_Toc78358139"/>
      <w:bookmarkStart w:id="596" w:name="_Toc78358393"/>
      <w:bookmarkStart w:id="597" w:name="_Toc74566926"/>
      <w:bookmarkStart w:id="598" w:name="_Toc78358140"/>
      <w:bookmarkStart w:id="599" w:name="_Toc78358394"/>
      <w:bookmarkStart w:id="600" w:name="_Ref81988722"/>
      <w:bookmarkStart w:id="601" w:name="_Ref81998481"/>
      <w:bookmarkStart w:id="602" w:name="_Toc95317701"/>
      <w:bookmarkStart w:id="603" w:name="_Ref496542648"/>
      <w:bookmarkStart w:id="604" w:name="_Ref496542669"/>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600"/>
      <w:bookmarkEnd w:id="601"/>
      <w:bookmarkEnd w:id="602"/>
      <w:r w:rsidR="005B1D5A" w:rsidRPr="005B1D5A" w:rsidDel="005B1D5A">
        <w:rPr>
          <w:rFonts w:cs="Tahoma"/>
          <w:lang w:val="el-GR"/>
        </w:rPr>
        <w:t xml:space="preserve"> </w:t>
      </w:r>
      <w:bookmarkEnd w:id="603"/>
      <w:bookmarkEnd w:id="604"/>
      <w:r w:rsidRPr="00603221">
        <w:rPr>
          <w:rFonts w:cs="Tahoma"/>
          <w:lang w:val="el-GR"/>
        </w:rPr>
        <w:t xml:space="preserve"> </w:t>
      </w:r>
    </w:p>
    <w:p w14:paraId="0404977A" w14:textId="02877650" w:rsidR="005B1D5A" w:rsidRPr="00020B6A" w:rsidRDefault="005B1D5A" w:rsidP="005B1D5A">
      <w:pPr>
        <w:rPr>
          <w:color w:val="000000"/>
          <w:lang w:val="el-GR"/>
        </w:rPr>
      </w:pPr>
      <w:bookmarkStart w:id="605" w:name="_Hlk77070965"/>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020B6A">
        <w:rPr>
          <w:color w:val="000000"/>
          <w:lang w:val="el-GR"/>
        </w:rPr>
        <w:t>ενωσιακής</w:t>
      </w:r>
      <w:proofErr w:type="spellEnd"/>
      <w:r w:rsidRPr="00020B6A">
        <w:rPr>
          <w:color w:val="000000"/>
          <w:lang w:val="el-GR"/>
        </w:rPr>
        <w:t xml:space="preserve"> ή εσωτερικής νομοθεσίας στον τομέα των δημοσίων συμβάσεων, έχει δικαίωμα να προσφύγει στην ανεξάρτητη Αρχή Εξέτασης Προδικαστικών Προσφυγών (ΑΕΠΠ), σύμφωνα με τα ειδικότερα οριζόμενα στα άρθρα 345</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r>
        <w:rPr>
          <w:color w:val="000000"/>
          <w:lang w:val="el-GR"/>
        </w:rPr>
        <w:t>ν</w:t>
      </w:r>
      <w:r w:rsidRPr="00020B6A">
        <w:rPr>
          <w:color w:val="000000"/>
          <w:lang w:val="el-GR"/>
        </w:rPr>
        <w:t>. 4412/2016 και 1</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307F74CF"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24B10404"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5F3C6A0"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4E572A38" w14:textId="438C2F6A" w:rsidR="00ED783C" w:rsidRPr="00D12FA1" w:rsidRDefault="005B1D5A" w:rsidP="00ED783C">
      <w:pPr>
        <w:rPr>
          <w:rFonts w:cs="Tahoma"/>
          <w:color w:val="000000"/>
          <w:szCs w:val="22"/>
          <w:lang w:val="el-GR"/>
        </w:rPr>
      </w:pPr>
      <w:r w:rsidRPr="00020B6A">
        <w:rPr>
          <w:color w:val="000000"/>
          <w:lang w:val="el-GR"/>
        </w:rPr>
        <w:t xml:space="preserve">(γ) δέκα (10) ημέρες από την πλήρη, πραγματική ή </w:t>
      </w:r>
      <w:proofErr w:type="spellStart"/>
      <w:r w:rsidRPr="00020B6A">
        <w:rPr>
          <w:color w:val="000000"/>
          <w:lang w:val="el-GR"/>
        </w:rPr>
        <w:t>τεκμαιρόμενη</w:t>
      </w:r>
      <w:proofErr w:type="spellEnd"/>
      <w:r w:rsidRPr="00020B6A">
        <w:rPr>
          <w:color w:val="000000"/>
          <w:lang w:val="el-GR"/>
        </w:rPr>
        <w:t xml:space="preserve">,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rFonts w:cs="Tahoma"/>
          <w:color w:val="000000"/>
          <w:szCs w:val="22"/>
          <w:lang w:val="el-GR"/>
        </w:rPr>
        <w:t>.</w:t>
      </w:r>
    </w:p>
    <w:p w14:paraId="2E98EAE2" w14:textId="77777777" w:rsidR="005B1D5A" w:rsidRDefault="00E536F5" w:rsidP="005B1D5A">
      <w:pPr>
        <w:rPr>
          <w:color w:val="000000"/>
          <w:lang w:val="el-GR"/>
        </w:rPr>
      </w:pPr>
      <w:r w:rsidRPr="00603221" w:rsidDel="00E536F5">
        <w:rPr>
          <w:rFonts w:cs="Tahoma"/>
          <w:color w:val="000000"/>
          <w:szCs w:val="22"/>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005B1D5A">
        <w:rPr>
          <w:rStyle w:val="ad"/>
          <w:color w:val="000000"/>
          <w:lang w:val="el-GR"/>
        </w:rPr>
        <w:footnoteReference w:id="17"/>
      </w:r>
      <w:r w:rsidR="005B1D5A" w:rsidRPr="00020B6A">
        <w:rPr>
          <w:color w:val="000000"/>
          <w:lang w:val="el-GR"/>
        </w:rPr>
        <w:t xml:space="preserve"> .</w:t>
      </w:r>
    </w:p>
    <w:p w14:paraId="3B77A423" w14:textId="77777777"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rStyle w:val="ad"/>
          <w:color w:val="000000"/>
          <w:lang w:val="el-GR"/>
        </w:rPr>
        <w:footnoteReference w:id="18"/>
      </w:r>
      <w:r>
        <w:rPr>
          <w:color w:val="000000"/>
          <w:lang w:val="el-GR"/>
        </w:rPr>
        <w:t>.</w:t>
      </w:r>
    </w:p>
    <w:p w14:paraId="77E0A9DA" w14:textId="77777777" w:rsidR="005B1D5A" w:rsidRPr="00353578" w:rsidRDefault="005B1D5A" w:rsidP="005B1D5A">
      <w:pPr>
        <w:rPr>
          <w:color w:val="000000"/>
          <w:lang w:val="el-GR"/>
        </w:rPr>
      </w:pPr>
      <w:r w:rsidRPr="00353578">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353578">
        <w:rPr>
          <w:color w:val="000000"/>
          <w:lang w:val="el-GR"/>
        </w:rPr>
        <w:t>π.δ</w:t>
      </w:r>
      <w:proofErr w:type="spellEnd"/>
      <w:r w:rsidRPr="00353578">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00E119EB" w14:textId="5B3B9069"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9571D4">
        <w:rPr>
          <w:color w:val="000000"/>
          <w:lang w:val="el-GR"/>
        </w:rPr>
        <w:t>, όπως τροποποιήθηκε με το άρθρο 135 Ν. 4782/2021</w:t>
      </w:r>
      <w:r w:rsidRPr="00020B6A">
        <w:rPr>
          <w:color w:val="000000"/>
          <w:lang w:val="el-GR"/>
        </w:rPr>
        <w:t xml:space="preserve">. Η επιστροφή του </w:t>
      </w:r>
      <w:proofErr w:type="spellStart"/>
      <w:r w:rsidRPr="00020B6A">
        <w:rPr>
          <w:color w:val="000000"/>
          <w:lang w:val="el-GR"/>
        </w:rPr>
        <w:t>παραβόλου</w:t>
      </w:r>
      <w:proofErr w:type="spellEnd"/>
      <w:r w:rsidRPr="00020B6A">
        <w:rPr>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 </w:t>
      </w:r>
    </w:p>
    <w:p w14:paraId="56ABFA73" w14:textId="77777777"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Όμως, μόνη η άσκηση της προδικαστικής προσφυγής δεν κωλύει την πρόοδο της διαγωνιστικής διαδικασίας, </w:t>
      </w:r>
      <w:r w:rsidRPr="00020B6A">
        <w:rPr>
          <w:color w:val="000000"/>
          <w:lang w:val="el-GR"/>
        </w:rPr>
        <w:lastRenderedPageBreak/>
        <w:t xml:space="preserve">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w:t>
      </w:r>
    </w:p>
    <w:p w14:paraId="1EB402D2"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7ADCE696" w14:textId="77777777"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07870075"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612934A3" w14:textId="77777777" w:rsidR="005B1D5A" w:rsidRPr="00020B6A" w:rsidRDefault="005B1D5A" w:rsidP="005B1D5A">
      <w:pPr>
        <w:rPr>
          <w:color w:val="000000"/>
          <w:lang w:val="el-GR"/>
        </w:rPr>
      </w:pPr>
      <w:r w:rsidRPr="00020B6A">
        <w:rPr>
          <w:color w:val="000000"/>
          <w:lang w:val="el-GR"/>
        </w:rPr>
        <w:t>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04D52A89"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00CD6AAB"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6381CBA1" w14:textId="74204FBC"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w:t>
      </w:r>
    </w:p>
    <w:p w14:paraId="7908F659" w14:textId="75D47497" w:rsidR="00617A44" w:rsidRPr="00617A44" w:rsidRDefault="005B1D5A" w:rsidP="00617A44">
      <w:pPr>
        <w:rPr>
          <w:color w:val="000000"/>
          <w:lang w:val="el-GR" w:eastAsia="ar-SA"/>
        </w:rPr>
      </w:pPr>
      <w:r w:rsidRPr="00020B6A">
        <w:rPr>
          <w:color w:val="000000"/>
          <w:lang w:val="el-GR"/>
        </w:rPr>
        <w:t>Β. Όποιος έχει έννομο συμφέρον μπορεί να ζητήσει,</w:t>
      </w:r>
      <w:r w:rsidR="00160760">
        <w:rPr>
          <w:color w:val="000000"/>
          <w:lang w:val="el-GR"/>
        </w:rPr>
        <w:t xml:space="preserve"> </w:t>
      </w:r>
      <w:r w:rsidR="00160760" w:rsidRPr="007C4E1D">
        <w:rPr>
          <w:color w:val="000000"/>
          <w:lang w:val="el-GR" w:eastAsia="ar-SA"/>
        </w:rPr>
        <w:t>με το ίδιο δικόγραφο</w:t>
      </w:r>
      <w:r w:rsidRPr="00020B6A">
        <w:rPr>
          <w:color w:val="000000"/>
          <w:lang w:val="el-GR"/>
        </w:rPr>
        <w:t xml:space="preserve"> εφαρμοζόμενων αναλογικά των διατάξεων του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18/1989, την αναστολή εκτέλεσης της απόφασης της ΑΕΠΠ και την ακύρωσή της ενώπιον του αρμοδίου</w:t>
      </w:r>
      <w:r w:rsidR="00DE4417" w:rsidRPr="00DE4417">
        <w:rPr>
          <w:color w:val="000000"/>
          <w:lang w:val="el-GR"/>
        </w:rPr>
        <w:t xml:space="preserve"> </w:t>
      </w:r>
      <w:r w:rsidR="00160760">
        <w:rPr>
          <w:color w:val="000000"/>
          <w:lang w:val="el-GR"/>
        </w:rPr>
        <w:t xml:space="preserve">Δικαστηρίου </w:t>
      </w:r>
      <w:r w:rsidR="00160760">
        <w:rPr>
          <w:lang w:val="el-GR"/>
        </w:rPr>
        <w:t xml:space="preserve">της παρ. 3 του </w:t>
      </w:r>
      <w:proofErr w:type="spellStart"/>
      <w:r w:rsidR="00160760">
        <w:rPr>
          <w:lang w:val="el-GR"/>
        </w:rPr>
        <w:t>αρθ</w:t>
      </w:r>
      <w:proofErr w:type="spellEnd"/>
      <w:r w:rsidR="00160760">
        <w:rPr>
          <w:lang w:val="el-GR"/>
        </w:rPr>
        <w:t>. 372 Ν.4412/2016, όπως ισχύει</w:t>
      </w:r>
      <w:r w:rsidR="00916A24">
        <w:rPr>
          <w:color w:val="000000"/>
          <w:lang w:val="el-GR"/>
        </w:rPr>
        <w:t xml:space="preserve">. </w:t>
      </w:r>
    </w:p>
    <w:p w14:paraId="39E5B545" w14:textId="77777777" w:rsidR="00617A44" w:rsidRPr="00617A44" w:rsidRDefault="00617A44" w:rsidP="00617A44">
      <w:pPr>
        <w:rPr>
          <w:color w:val="000000"/>
          <w:lang w:val="el-GR" w:eastAsia="ar-SA"/>
        </w:rPr>
      </w:pPr>
      <w:r w:rsidRPr="00617A44">
        <w:rPr>
          <w:color w:val="000000"/>
          <w:lang w:val="el-GR" w:eastAsia="ar-SA"/>
        </w:rPr>
        <w:t xml:space="preserve">Το αυτό ισχύει και σε περίπτωση σιωπηρής απόρριψης της προδικαστικής προσφυγής από την Α.Ε.Π.Π. Δικαίωμα άσκησης του ως άνω ένδικου βοηθήματος έχει και η αναθέτουσα αρχή αν η Α.Ε.Π.Π.  κάνει δεκτή την προδικαστική προσφυγή, αλλά και αυτός του οποίου έχει γίνει εν μέρει δεκτή η προδικαστική προσφυγή. </w:t>
      </w:r>
    </w:p>
    <w:p w14:paraId="67DFB86E" w14:textId="77777777" w:rsidR="00617A44" w:rsidRDefault="00617A44" w:rsidP="00617A44">
      <w:pPr>
        <w:rPr>
          <w:color w:val="000000"/>
          <w:lang w:val="el-GR" w:eastAsia="ar-SA"/>
        </w:rPr>
      </w:pPr>
      <w:r w:rsidRPr="00617A44">
        <w:rPr>
          <w:color w:val="000000"/>
          <w:lang w:val="el-GR" w:eastAsia="ar-SA"/>
        </w:rPr>
        <w:t xml:space="preserve">Με την απόφαση της ΑΕΠΠ λογίζονται ως </w:t>
      </w:r>
      <w:proofErr w:type="spellStart"/>
      <w:r w:rsidRPr="00617A44">
        <w:rPr>
          <w:color w:val="000000"/>
          <w:lang w:val="el-GR" w:eastAsia="ar-SA"/>
        </w:rPr>
        <w:t>συμπροσβαλλόμενες</w:t>
      </w:r>
      <w:proofErr w:type="spellEnd"/>
      <w:r w:rsidRPr="00617A44">
        <w:rPr>
          <w:color w:val="000000"/>
          <w:lang w:val="el-GR" w:eastAsia="ar-SA"/>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w:t>
      </w:r>
    </w:p>
    <w:p w14:paraId="056DD176" w14:textId="012E0966" w:rsidR="005B1D5A" w:rsidRPr="00020B6A" w:rsidRDefault="005B1D5A" w:rsidP="00617A44">
      <w:pPr>
        <w:rPr>
          <w:color w:val="000000"/>
          <w:lang w:val="el-GR"/>
        </w:rPr>
      </w:pPr>
      <w:r w:rsidRPr="00020B6A">
        <w:rPr>
          <w:color w:val="000000"/>
          <w:lang w:val="el-GR"/>
        </w:rPr>
        <w:t xml:space="preserve">. </w:t>
      </w:r>
    </w:p>
    <w:p w14:paraId="051B27BA" w14:textId="77777777" w:rsidR="00560640" w:rsidRDefault="00560640" w:rsidP="005B1D5A">
      <w:pPr>
        <w:rPr>
          <w:color w:val="000000"/>
          <w:lang w:val="el-GR" w:eastAsia="ar-SA"/>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7C4E1D">
        <w:rPr>
          <w:color w:val="000000"/>
          <w:lang w:val="el-GR" w:eastAsia="ar-SA"/>
        </w:rPr>
        <w:t>οψιγενείς</w:t>
      </w:r>
      <w:proofErr w:type="spellEnd"/>
      <w:r w:rsidRPr="007C4E1D">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Pr>
          <w:rStyle w:val="ad"/>
          <w:color w:val="000000"/>
          <w:lang w:val="el-GR"/>
        </w:rPr>
        <w:footnoteReference w:id="19"/>
      </w:r>
    </w:p>
    <w:p w14:paraId="23F47877" w14:textId="5E2B4CEB" w:rsidR="00560640" w:rsidRDefault="005B1D5A" w:rsidP="005B1D5A">
      <w:pPr>
        <w:rPr>
          <w:color w:val="000000"/>
          <w:lang w:val="el-GR"/>
        </w:rPr>
      </w:pPr>
      <w:r w:rsidRPr="00020B6A">
        <w:rPr>
          <w:color w:val="000000"/>
          <w:lang w:val="el-GR"/>
        </w:rPr>
        <w:t xml:space="preserve"> </w:t>
      </w:r>
    </w:p>
    <w:p w14:paraId="67B520E4" w14:textId="77777777" w:rsidR="001459FD" w:rsidRDefault="001459FD" w:rsidP="001459FD">
      <w:pPr>
        <w:rPr>
          <w:color w:val="000000"/>
          <w:lang w:val="el-GR"/>
        </w:rPr>
      </w:pPr>
      <w:r w:rsidRPr="00020B6A">
        <w:rPr>
          <w:color w:val="000000"/>
          <w:lang w:val="el-GR"/>
        </w:rPr>
        <w:t xml:space="preserve">Η </w:t>
      </w:r>
      <w:r>
        <w:rPr>
          <w:color w:val="000000"/>
          <w:lang w:val="el-GR"/>
        </w:rPr>
        <w:t xml:space="preserve">ως άνω </w:t>
      </w:r>
      <w:r w:rsidRPr="00020B6A">
        <w:rPr>
          <w:color w:val="000000"/>
          <w:lang w:val="el-GR"/>
        </w:rPr>
        <w:t xml:space="preserve">αίτηση κατατίθεται στο </w:t>
      </w:r>
      <w:r>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Pr="007C4E1D">
        <w:rPr>
          <w:color w:val="000000"/>
          <w:lang w:val="el-GR" w:eastAsia="ar-SA"/>
        </w:rPr>
        <w:t xml:space="preserve">ή από την παρέλευση της προθεσμίας για την έκδοση </w:t>
      </w:r>
      <w:r w:rsidRPr="007C4E1D">
        <w:rPr>
          <w:color w:val="000000"/>
          <w:lang w:val="el-GR" w:eastAsia="ar-SA"/>
        </w:rPr>
        <w:lastRenderedPageBreak/>
        <w:t>της απόφασης</w:t>
      </w:r>
      <w:r w:rsidRPr="00020B6A">
        <w:rPr>
          <w:color w:val="000000"/>
          <w:lang w:val="el-GR"/>
        </w:rPr>
        <w:t xml:space="preserve"> επί της προδικαστικής προσφυγής</w:t>
      </w:r>
      <w:r>
        <w:rPr>
          <w:color w:val="000000"/>
          <w:lang w:val="el-GR"/>
        </w:rPr>
        <w:t xml:space="preserve">, ενώ </w:t>
      </w:r>
      <w:r w:rsidRPr="00020B6A">
        <w:rPr>
          <w:color w:val="000000"/>
          <w:lang w:val="el-GR"/>
        </w:rPr>
        <w:t xml:space="preserve"> η </w:t>
      </w:r>
      <w:r>
        <w:rPr>
          <w:color w:val="000000"/>
          <w:lang w:val="el-GR"/>
        </w:rPr>
        <w:t>δικάσιμος για την εκδίκαση</w:t>
      </w:r>
      <w:r w:rsidRPr="00020B6A">
        <w:rPr>
          <w:color w:val="000000"/>
          <w:lang w:val="el-GR"/>
        </w:rPr>
        <w:t xml:space="preserve"> της αίτησης ακύρωσης </w:t>
      </w:r>
      <w:r w:rsidRPr="007C4E1D">
        <w:rPr>
          <w:color w:val="000000"/>
          <w:lang w:val="el-GR" w:eastAsia="ar-SA"/>
        </w:rPr>
        <w:t>δεν πρέπει να απέχει πέραν των εξήντα (60) ημερών από την κατάθεση του δικογράφου</w:t>
      </w:r>
      <w:r>
        <w:rPr>
          <w:color w:val="000000"/>
          <w:lang w:val="el-GR"/>
        </w:rPr>
        <w:t>.</w:t>
      </w:r>
      <w:r>
        <w:rPr>
          <w:rStyle w:val="ad"/>
          <w:color w:val="000000"/>
          <w:lang w:val="el-GR"/>
        </w:rPr>
        <w:footnoteReference w:id="20"/>
      </w:r>
      <w:r w:rsidRPr="00020B6A">
        <w:rPr>
          <w:color w:val="000000"/>
          <w:lang w:val="el-GR"/>
        </w:rPr>
        <w:t xml:space="preserve"> </w:t>
      </w:r>
    </w:p>
    <w:p w14:paraId="61093F02" w14:textId="680A9F2B" w:rsidR="005B1D5A" w:rsidRDefault="005B1D5A" w:rsidP="005B1D5A">
      <w:pPr>
        <w:rPr>
          <w:color w:val="000000"/>
          <w:lang w:val="el-GR"/>
        </w:rPr>
      </w:pPr>
    </w:p>
    <w:p w14:paraId="7E1E8978" w14:textId="77777777" w:rsidR="001459FD" w:rsidRPr="00020B6A" w:rsidRDefault="001459FD" w:rsidP="005B1D5A">
      <w:pPr>
        <w:rPr>
          <w:color w:val="000000"/>
          <w:lang w:val="el-GR"/>
        </w:rPr>
      </w:pPr>
    </w:p>
    <w:p w14:paraId="5DD6550E" w14:textId="77777777" w:rsidR="001459FD" w:rsidRPr="001459FD" w:rsidRDefault="001459FD" w:rsidP="001459FD">
      <w:pPr>
        <w:rPr>
          <w:rFonts w:cs="Tahoma"/>
          <w:color w:val="000000"/>
          <w:szCs w:val="22"/>
          <w:lang w:val="el-GR" w:eastAsia="ar-SA"/>
        </w:rPr>
      </w:pPr>
      <w:r w:rsidRPr="001459FD">
        <w:rPr>
          <w:rFonts w:cs="Tahoma"/>
          <w:color w:val="000000"/>
          <w:szCs w:val="22"/>
          <w:lang w:val="el-GR"/>
        </w:rPr>
        <w:t xml:space="preserve">Αντίγραφο της </w:t>
      </w:r>
      <w:r w:rsidRPr="001459FD">
        <w:rPr>
          <w:rFonts w:cs="Tahoma"/>
          <w:color w:val="000000"/>
          <w:szCs w:val="22"/>
          <w:lang w:val="el-GR" w:eastAsia="ar-SA"/>
        </w:rPr>
        <w:t>αίτησης με κλήση κοινοποιείται με τη φροντίδα του αιτούντος προς την</w:t>
      </w:r>
      <w:r w:rsidRPr="001459FD">
        <w:rPr>
          <w:rFonts w:cs="Tahoma"/>
          <w:color w:val="000000"/>
          <w:szCs w:val="22"/>
          <w:lang w:val="el-GR"/>
        </w:rPr>
        <w:t xml:space="preserve"> </w:t>
      </w:r>
      <w:r w:rsidRPr="001459FD">
        <w:rPr>
          <w:rFonts w:cs="Tahoma"/>
          <w:color w:val="000000"/>
          <w:szCs w:val="22"/>
          <w:lang w:val="el-GR" w:eastAsia="ar-SA"/>
        </w:rPr>
        <w:t xml:space="preserve">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Pr="001459FD">
        <w:rPr>
          <w:rFonts w:cs="Tahoma"/>
          <w:color w:val="000000"/>
          <w:szCs w:val="22"/>
          <w:lang w:val="el-GR" w:eastAsia="ar-SA"/>
        </w:rPr>
        <w:t>προεδρεύων</w:t>
      </w:r>
      <w:proofErr w:type="spellEnd"/>
      <w:r w:rsidRPr="001459FD">
        <w:rPr>
          <w:rFonts w:cs="Tahoma"/>
          <w:color w:val="000000"/>
          <w:szCs w:val="22"/>
          <w:lang w:val="el-GR" w:eastAsia="ar-SA"/>
        </w:rPr>
        <w:t xml:space="preserve"> του αρμόδιου Δικαστηρίου ή Τμήματος έως την επόμενη ημέρα από την κατάθεση</w:t>
      </w:r>
      <w:r w:rsidRPr="001459FD">
        <w:rPr>
          <w:rFonts w:cs="Tahoma"/>
          <w:color w:val="000000"/>
          <w:szCs w:val="22"/>
          <w:lang w:val="el-GR"/>
        </w:rPr>
        <w:t xml:space="preserve"> της </w:t>
      </w:r>
      <w:r w:rsidRPr="001459FD">
        <w:rPr>
          <w:rFonts w:cs="Tahoma"/>
          <w:color w:val="000000"/>
          <w:szCs w:val="22"/>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1459FD">
        <w:rPr>
          <w:rFonts w:cs="Tahoma"/>
          <w:color w:val="000000"/>
          <w:szCs w:val="22"/>
          <w:lang w:val="el-GR"/>
        </w:rPr>
        <w:t xml:space="preserve"> της </w:t>
      </w:r>
      <w:r w:rsidRPr="001459FD">
        <w:rPr>
          <w:rFonts w:cs="Tahoma"/>
          <w:color w:val="000000"/>
          <w:szCs w:val="22"/>
          <w:lang w:val="el-GR" w:eastAsia="ar-SA"/>
        </w:rPr>
        <w:t>ως άνω</w:t>
      </w:r>
      <w:r w:rsidRPr="001459FD">
        <w:rPr>
          <w:rFonts w:cs="Tahoma"/>
          <w:color w:val="000000"/>
          <w:szCs w:val="22"/>
          <w:lang w:val="el-GR"/>
        </w:rPr>
        <w:t xml:space="preserve"> πράξης, </w:t>
      </w:r>
      <w:r w:rsidRPr="001459FD">
        <w:rPr>
          <w:rFonts w:cs="Tahoma"/>
          <w:color w:val="000000"/>
          <w:szCs w:val="22"/>
          <w:lang w:val="el-GR" w:eastAsia="ar-SA"/>
        </w:rPr>
        <w:t>του Δικαστηρίου. Εντός αποκλειστικής προθεσμίας</w:t>
      </w:r>
      <w:r w:rsidRPr="001459FD">
        <w:rPr>
          <w:rFonts w:cs="Tahoma"/>
          <w:color w:val="000000"/>
          <w:szCs w:val="22"/>
          <w:lang w:val="el-GR"/>
        </w:rPr>
        <w:t xml:space="preserve"> δέκα (10) ημερών από την </w:t>
      </w:r>
      <w:r w:rsidRPr="001459FD">
        <w:rPr>
          <w:rFonts w:cs="Tahoma"/>
          <w:color w:val="000000"/>
          <w:szCs w:val="22"/>
          <w:lang w:val="el-GR"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Pr="001459FD">
        <w:rPr>
          <w:rFonts w:cs="Tahoma"/>
          <w:color w:val="000000"/>
          <w:szCs w:val="22"/>
          <w:lang w:val="el-GR"/>
        </w:rPr>
        <w:t xml:space="preserve">της </w:t>
      </w:r>
      <w:r w:rsidRPr="001459FD">
        <w:rPr>
          <w:rFonts w:cs="Tahoma"/>
          <w:color w:val="000000"/>
          <w:szCs w:val="22"/>
          <w:lang w:val="el-GR" w:eastAsia="ar-SA"/>
        </w:rPr>
        <w:t>ίδιας προθεσμίας κατατίθενται στο Δικαστήριο και τα στοιχεία που υποστηρίζουν τους ισχυρισμούς των διαδίκων.</w:t>
      </w:r>
    </w:p>
    <w:p w14:paraId="0289D521" w14:textId="77777777" w:rsidR="001459FD" w:rsidRPr="001459FD" w:rsidRDefault="001459FD" w:rsidP="001459FD">
      <w:pPr>
        <w:rPr>
          <w:rFonts w:cs="Tahoma"/>
          <w:color w:val="000000"/>
          <w:szCs w:val="22"/>
          <w:lang w:val="el-GR"/>
        </w:rPr>
      </w:pPr>
      <w:r w:rsidRPr="001459FD">
        <w:rPr>
          <w:rFonts w:cs="Tahoma"/>
          <w:color w:val="000000"/>
          <w:szCs w:val="22"/>
          <w:lang w:val="el-GR" w:eastAsia="ar-SA"/>
        </w:rPr>
        <w:t xml:space="preserve">Επιπρόσθετα, η παρέμβαση κοινοποιείται με επιμέλεια του </w:t>
      </w:r>
      <w:proofErr w:type="spellStart"/>
      <w:r w:rsidRPr="001459FD">
        <w:rPr>
          <w:rFonts w:cs="Tahoma"/>
          <w:color w:val="000000"/>
          <w:szCs w:val="22"/>
          <w:lang w:val="el-GR" w:eastAsia="ar-SA"/>
        </w:rPr>
        <w:t>παρεμβαίνοντος</w:t>
      </w:r>
      <w:proofErr w:type="spellEnd"/>
      <w:r w:rsidRPr="001459FD">
        <w:rPr>
          <w:rFonts w:cs="Tahoma"/>
          <w:color w:val="000000"/>
          <w:szCs w:val="22"/>
          <w:lang w:val="el-GR" w:eastAsia="ar-SA"/>
        </w:rPr>
        <w:t xml:space="preserve"> στα λοιπά μέρη</w:t>
      </w:r>
      <w:r w:rsidRPr="001459FD">
        <w:rPr>
          <w:rFonts w:cs="Tahoma"/>
          <w:color w:val="000000"/>
          <w:szCs w:val="22"/>
          <w:lang w:val="el-GR"/>
        </w:rPr>
        <w:t xml:space="preserve"> της </w:t>
      </w:r>
      <w:r w:rsidRPr="001459FD">
        <w:rPr>
          <w:rFonts w:cs="Tahoma"/>
          <w:color w:val="000000"/>
          <w:szCs w:val="22"/>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38BB8936" w14:textId="1E179CD9" w:rsidR="001459FD" w:rsidRPr="001459FD" w:rsidRDefault="001459FD" w:rsidP="001459FD">
      <w:pPr>
        <w:rPr>
          <w:rFonts w:cs="Tahoma"/>
          <w:color w:val="000000"/>
          <w:szCs w:val="22"/>
          <w:lang w:val="el-GR" w:eastAsia="ar-SA"/>
        </w:rPr>
      </w:pPr>
      <w:r w:rsidRPr="001459FD">
        <w:rPr>
          <w:rFonts w:cs="Tahoma"/>
          <w:color w:val="000000"/>
          <w:szCs w:val="22"/>
          <w:lang w:val="el-GR"/>
        </w:rPr>
        <w:t xml:space="preserve"> 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Pr="001459FD">
        <w:rPr>
          <w:rFonts w:cs="Tahoma"/>
          <w:color w:val="000000"/>
          <w:szCs w:val="22"/>
          <w:lang w:val="el-GR" w:eastAsia="ar-SA"/>
        </w:rPr>
        <w:t xml:space="preserve">ο αρμόδιος δικαστής </w:t>
      </w:r>
      <w:r w:rsidRPr="001459FD">
        <w:rPr>
          <w:rFonts w:cs="Tahoma"/>
          <w:color w:val="000000"/>
          <w:szCs w:val="22"/>
          <w:lang w:val="el-GR"/>
        </w:rPr>
        <w:t xml:space="preserve">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w:t>
      </w:r>
      <w:r w:rsidRPr="001459FD">
        <w:rPr>
          <w:rFonts w:cs="Tahoma"/>
          <w:color w:val="000000"/>
          <w:szCs w:val="22"/>
          <w:lang w:val="el-GR" w:eastAsia="ar-SA"/>
        </w:rPr>
        <w:t xml:space="preserve">ο αρμόδιος δικαστής </w:t>
      </w:r>
      <w:r w:rsidRPr="001459FD">
        <w:rPr>
          <w:rFonts w:cs="Tahoma"/>
          <w:color w:val="000000"/>
          <w:szCs w:val="22"/>
          <w:lang w:val="el-GR"/>
        </w:rPr>
        <w:t xml:space="preserve">αποφανθεί διαφορετικά. </w:t>
      </w:r>
      <w:r w:rsidRPr="001459FD">
        <w:rPr>
          <w:rFonts w:cs="Tahoma"/>
          <w:color w:val="000000"/>
          <w:szCs w:val="22"/>
          <w:vertAlign w:val="superscript"/>
          <w:lang w:val="el-GR"/>
        </w:rPr>
        <w:footnoteReference w:id="21"/>
      </w:r>
      <w:r w:rsidRPr="001459FD">
        <w:rPr>
          <w:rFonts w:cs="Tahoma"/>
          <w:color w:val="000000"/>
          <w:szCs w:val="22"/>
          <w:lang w:val="el-GR" w:eastAsia="ar-SA"/>
        </w:rPr>
        <w:t xml:space="preserve"> Για την άσκηση της αιτήσεως κατατίθεται παράβολο, σύμφωνα με τα ειδικότερα οριζόμενα στο άρθρο 372 παρ. 5 του Ν. 4412/2016.</w:t>
      </w:r>
    </w:p>
    <w:p w14:paraId="0D8BA17B" w14:textId="77777777" w:rsidR="001459FD" w:rsidRPr="001459FD" w:rsidRDefault="001459FD" w:rsidP="001459FD">
      <w:pPr>
        <w:widowControl w:val="0"/>
        <w:spacing w:before="120" w:line="240" w:lineRule="atLeast"/>
        <w:textAlignment w:val="baseline"/>
        <w:rPr>
          <w:rFonts w:cs="Tahoma"/>
          <w:color w:val="000000"/>
          <w:szCs w:val="22"/>
          <w:lang w:val="el-GR" w:eastAsia="ar-SA"/>
        </w:rPr>
      </w:pPr>
      <w:r w:rsidRPr="001459FD">
        <w:rPr>
          <w:rFonts w:cs="Tahoma"/>
          <w:color w:val="000000"/>
          <w:szCs w:val="22"/>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1459FD">
        <w:rPr>
          <w:rFonts w:cs="Tahoma"/>
          <w:color w:val="000000"/>
          <w:szCs w:val="22"/>
          <w:lang w:val="el-GR" w:eastAsia="ar-SA"/>
        </w:rPr>
        <w:t>π.δ.</w:t>
      </w:r>
      <w:proofErr w:type="spellEnd"/>
      <w:r w:rsidRPr="001459FD">
        <w:rPr>
          <w:rFonts w:cs="Tahoma"/>
          <w:color w:val="000000"/>
          <w:szCs w:val="22"/>
          <w:lang w:val="el-GR" w:eastAsia="ar-SA"/>
        </w:rPr>
        <w:t xml:space="preserve"> 18/1989. </w:t>
      </w:r>
    </w:p>
    <w:p w14:paraId="40BE9C63" w14:textId="77777777" w:rsidR="001459FD" w:rsidRPr="001459FD" w:rsidRDefault="001459FD" w:rsidP="001459FD">
      <w:pPr>
        <w:widowControl w:val="0"/>
        <w:spacing w:before="120" w:line="240" w:lineRule="atLeast"/>
        <w:textAlignment w:val="baseline"/>
        <w:rPr>
          <w:rFonts w:cs="Tahoma"/>
          <w:color w:val="000000"/>
          <w:szCs w:val="22"/>
          <w:lang w:val="el-GR" w:eastAsia="ar-SA"/>
        </w:rPr>
      </w:pPr>
      <w:r w:rsidRPr="001459FD">
        <w:rPr>
          <w:rFonts w:cs="Tahoma"/>
          <w:color w:val="000000"/>
          <w:szCs w:val="22"/>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5249D3A0" w14:textId="77777777" w:rsidR="00617A44" w:rsidRDefault="001459FD" w:rsidP="001459FD">
      <w:pPr>
        <w:rPr>
          <w:rFonts w:cs="Tahoma"/>
          <w:color w:val="000000"/>
          <w:szCs w:val="22"/>
          <w:lang w:val="el-GR" w:eastAsia="ar-SA"/>
        </w:rPr>
      </w:pPr>
      <w:r w:rsidRPr="001459FD">
        <w:rPr>
          <w:rFonts w:cs="Tahoma"/>
          <w:color w:val="000000"/>
          <w:szCs w:val="22"/>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1459FD">
        <w:rPr>
          <w:rFonts w:cs="Tahoma"/>
          <w:color w:val="000000"/>
          <w:szCs w:val="22"/>
          <w:lang w:val="el-GR" w:eastAsia="ar-SA"/>
        </w:rPr>
        <w:t>π.δ.</w:t>
      </w:r>
      <w:proofErr w:type="spellEnd"/>
      <w:r w:rsidRPr="001459FD">
        <w:rPr>
          <w:rFonts w:cs="Tahoma"/>
          <w:color w:val="000000"/>
          <w:szCs w:val="22"/>
          <w:lang w:val="el-GR" w:eastAsia="ar-SA"/>
        </w:rPr>
        <w:t xml:space="preserve"> 18/1989.</w:t>
      </w:r>
    </w:p>
    <w:p w14:paraId="7D39196B" w14:textId="2143F3E4" w:rsidR="00C90A04" w:rsidRPr="00603221" w:rsidRDefault="00C90A04" w:rsidP="005B1D5A">
      <w:pPr>
        <w:rPr>
          <w:rFonts w:cs="Tahoma"/>
          <w:color w:val="000000"/>
          <w:szCs w:val="22"/>
          <w:lang w:val="el-GR"/>
        </w:rPr>
      </w:pPr>
    </w:p>
    <w:bookmarkEnd w:id="605"/>
    <w:p w14:paraId="129117B5" w14:textId="77777777" w:rsidR="00C90A04" w:rsidRPr="00603221" w:rsidRDefault="00C90A04">
      <w:pPr>
        <w:suppressAutoHyphens w:val="0"/>
        <w:spacing w:after="0"/>
        <w:jc w:val="left"/>
        <w:rPr>
          <w:rFonts w:cs="Tahoma"/>
          <w:szCs w:val="22"/>
          <w:lang w:val="el-GR"/>
        </w:rPr>
      </w:pPr>
      <w:r w:rsidRPr="00603221">
        <w:rPr>
          <w:rFonts w:cs="Tahoma"/>
          <w:szCs w:val="22"/>
          <w:lang w:val="el-GR"/>
        </w:rPr>
        <w:br w:type="page"/>
      </w:r>
    </w:p>
    <w:p w14:paraId="63473BB7" w14:textId="77777777" w:rsidR="00C90A04" w:rsidRPr="00603221" w:rsidRDefault="00C90A04" w:rsidP="00C90A04">
      <w:pPr>
        <w:rPr>
          <w:rFonts w:cs="Tahoma"/>
          <w:szCs w:val="22"/>
          <w:lang w:val="el-GR"/>
        </w:rPr>
      </w:pPr>
    </w:p>
    <w:p w14:paraId="3ECAC7D4" w14:textId="77777777" w:rsidR="008338F0" w:rsidRPr="00603221" w:rsidRDefault="003355E7" w:rsidP="003A109E">
      <w:pPr>
        <w:pStyle w:val="2"/>
        <w:rPr>
          <w:rFonts w:cs="Tahoma"/>
          <w:lang w:val="el-GR"/>
        </w:rPr>
      </w:pPr>
      <w:r w:rsidRPr="00603221">
        <w:rPr>
          <w:rFonts w:cs="Tahoma"/>
          <w:lang w:val="el-GR"/>
        </w:rPr>
        <w:tab/>
      </w:r>
      <w:bookmarkStart w:id="606" w:name="_Toc95317702"/>
      <w:r w:rsidRPr="00603221">
        <w:rPr>
          <w:rFonts w:cs="Tahoma"/>
          <w:lang w:val="el-GR"/>
        </w:rPr>
        <w:t>Ματαίωση Διαδικασίας</w:t>
      </w:r>
      <w:bookmarkEnd w:id="606"/>
    </w:p>
    <w:p w14:paraId="59EFC684" w14:textId="77777777" w:rsidR="00921D35" w:rsidRDefault="00921D35" w:rsidP="00921D35">
      <w:pPr>
        <w:rPr>
          <w:lang w:val="el-GR"/>
        </w:rPr>
      </w:pPr>
      <w:bookmarkStart w:id="607" w:name="_Hlk77071006"/>
      <w:r>
        <w:rPr>
          <w:lang w:val="el-GR"/>
        </w:rPr>
        <w:t xml:space="preserve">Η αναθέτουσα αρχή ματαιώνει ή δύναται να ματαιώσει εν </w:t>
      </w:r>
      <w:proofErr w:type="spellStart"/>
      <w:r>
        <w:rPr>
          <w:lang w:val="el-GR"/>
        </w:rPr>
        <w:t>όλω</w:t>
      </w:r>
      <w:proofErr w:type="spellEnd"/>
      <w:r>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5E9F94E3"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2B1FB317" w14:textId="5F908D75"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proofErr w:type="spellStart"/>
      <w:r w:rsidRPr="00C41D65">
        <w:rPr>
          <w:lang w:val="el-GR"/>
        </w:rPr>
        <w:t>στ</w:t>
      </w:r>
      <w:proofErr w:type="spellEnd"/>
      <w:r w:rsidRPr="00C41D65">
        <w:rPr>
          <w:lang w:val="el-GR"/>
        </w:rPr>
        <w:t>)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bookmarkEnd w:id="607"/>
    <w:p w14:paraId="0460DC85" w14:textId="39E3B770" w:rsidR="00F371B3" w:rsidRPr="00603221" w:rsidRDefault="00F371B3" w:rsidP="00F371B3">
      <w:pPr>
        <w:rPr>
          <w:rFonts w:cs="Tahoma"/>
          <w:szCs w:val="22"/>
          <w:lang w:val="el-GR"/>
        </w:rPr>
      </w:pPr>
    </w:p>
    <w:p w14:paraId="12F89F41" w14:textId="77777777" w:rsidR="008338F0" w:rsidRPr="00603221" w:rsidRDefault="003355E7" w:rsidP="005D1B15">
      <w:pPr>
        <w:pStyle w:val="1"/>
        <w:rPr>
          <w:rFonts w:cs="Tahoma"/>
          <w:sz w:val="22"/>
          <w:szCs w:val="22"/>
        </w:rPr>
      </w:pPr>
      <w:r w:rsidRPr="00603221">
        <w:rPr>
          <w:rFonts w:cs="Tahoma"/>
          <w:sz w:val="22"/>
          <w:szCs w:val="22"/>
        </w:rPr>
        <w:lastRenderedPageBreak/>
        <w:t xml:space="preserve">ΟΡΟΙ ΕΚΤΕΛΕΣΗΣ ΤΗΣ ΣΥΜΒΑΣΗΣ </w:t>
      </w:r>
    </w:p>
    <w:p w14:paraId="67023848" w14:textId="77777777" w:rsidR="008338F0" w:rsidRPr="00603221" w:rsidRDefault="003355E7" w:rsidP="003A109E">
      <w:pPr>
        <w:pStyle w:val="2"/>
        <w:rPr>
          <w:rFonts w:cs="Tahoma"/>
          <w:lang w:val="el-GR"/>
        </w:rPr>
      </w:pPr>
      <w:r w:rsidRPr="00603221">
        <w:rPr>
          <w:rFonts w:cs="Tahoma"/>
          <w:lang w:val="el-GR"/>
        </w:rPr>
        <w:tab/>
      </w:r>
      <w:bookmarkStart w:id="608" w:name="_Ref496542746"/>
      <w:bookmarkStart w:id="609" w:name="_Toc95317703"/>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 προκαταβολής</w:t>
      </w:r>
      <w:r w:rsidR="00B143DA" w:rsidRPr="00603221">
        <w:rPr>
          <w:rFonts w:cs="Tahoma"/>
          <w:lang w:val="el-GR"/>
        </w:rPr>
        <w:t xml:space="preserve">, </w:t>
      </w:r>
      <w:bookmarkStart w:id="610" w:name="_Hlk55903790"/>
      <w:r w:rsidR="00B143DA" w:rsidRPr="00603221">
        <w:rPr>
          <w:rFonts w:cs="Tahoma"/>
          <w:lang w:val="el-GR"/>
        </w:rPr>
        <w:t>καλής λειτουργίας</w:t>
      </w:r>
      <w:bookmarkEnd w:id="610"/>
      <w:r w:rsidRPr="00603221">
        <w:rPr>
          <w:rFonts w:cs="Tahoma"/>
          <w:lang w:val="el-GR"/>
        </w:rPr>
        <w:t>)</w:t>
      </w:r>
      <w:bookmarkEnd w:id="608"/>
      <w:bookmarkEnd w:id="609"/>
    </w:p>
    <w:p w14:paraId="5B3620C9" w14:textId="77777777" w:rsidR="008338F0" w:rsidRPr="00603221" w:rsidRDefault="003355E7">
      <w:pPr>
        <w:rPr>
          <w:rFonts w:cs="Tahoma"/>
          <w:szCs w:val="22"/>
          <w:lang w:val="el-GR"/>
        </w:rPr>
      </w:pPr>
      <w:r w:rsidRPr="00603221">
        <w:rPr>
          <w:rFonts w:cs="Tahoma"/>
          <w:szCs w:val="22"/>
          <w:lang w:val="el-GR"/>
        </w:rPr>
        <w:t xml:space="preserve">Εγγύηση καλής εκτέλεσης και εγγύηση προκαταβολής </w:t>
      </w:r>
      <w:r w:rsidR="00417A19" w:rsidRPr="00603221">
        <w:rPr>
          <w:rFonts w:cs="Tahoma"/>
          <w:szCs w:val="22"/>
          <w:lang w:val="el-GR"/>
        </w:rPr>
        <w:t xml:space="preserve">: </w:t>
      </w:r>
    </w:p>
    <w:p w14:paraId="469497CF" w14:textId="0DFAA713" w:rsidR="008338F0" w:rsidRPr="00603221" w:rsidRDefault="003355E7">
      <w:pPr>
        <w:rPr>
          <w:rFonts w:cs="Tahoma"/>
          <w:i/>
          <w:color w:val="5B9BD5"/>
          <w:szCs w:val="22"/>
          <w:lang w:val="el-GR" w:eastAsia="el-GR"/>
        </w:rPr>
      </w:pPr>
      <w:r w:rsidRPr="00603221">
        <w:rPr>
          <w:rFonts w:cs="Tahoma"/>
          <w:szCs w:val="22"/>
          <w:lang w:val="el-GR"/>
        </w:rPr>
        <w:t xml:space="preserve">Για την υπογραφή της σύμβασης απαιτείται η παροχή εγγύησης καλής εκτέλεσης, σύμφωνα με το άρθρο 72 παρ. </w:t>
      </w:r>
      <w:r w:rsidR="00F47D51" w:rsidRPr="00F47D51">
        <w:rPr>
          <w:rFonts w:cs="Tahoma"/>
          <w:szCs w:val="22"/>
          <w:lang w:val="el-GR"/>
        </w:rPr>
        <w:t>4</w:t>
      </w:r>
      <w:r w:rsidRPr="00603221">
        <w:rPr>
          <w:rFonts w:cs="Tahoma"/>
          <w:szCs w:val="22"/>
          <w:lang w:val="el-GR"/>
        </w:rPr>
        <w:t xml:space="preserve"> του ν. 4412/2016, το ύψος της οποίας ανέρχεται σε </w:t>
      </w:r>
      <w:r w:rsidRPr="00642D28">
        <w:rPr>
          <w:rFonts w:cs="Tahoma"/>
          <w:szCs w:val="22"/>
          <w:lang w:val="el-GR"/>
        </w:rPr>
        <w:t xml:space="preserve">ποσοστό </w:t>
      </w:r>
      <w:r w:rsidR="00061DF4" w:rsidRPr="00642D28">
        <w:rPr>
          <w:rFonts w:cs="Tahoma"/>
          <w:szCs w:val="22"/>
          <w:lang w:val="el-GR"/>
        </w:rPr>
        <w:t>4</w:t>
      </w:r>
      <w:r w:rsidRPr="00642D28">
        <w:rPr>
          <w:rFonts w:cs="Tahoma"/>
          <w:szCs w:val="22"/>
          <w:lang w:val="el-GR"/>
        </w:rPr>
        <w:t xml:space="preserve">% επί της </w:t>
      </w:r>
      <w:r w:rsidR="00921D35" w:rsidRPr="00642D28">
        <w:rPr>
          <w:rFonts w:cs="Tahoma"/>
          <w:szCs w:val="22"/>
          <w:lang w:val="el-GR"/>
        </w:rPr>
        <w:t xml:space="preserve">εκτιμώμενης </w:t>
      </w:r>
      <w:r w:rsidRPr="00642D28">
        <w:rPr>
          <w:rFonts w:cs="Tahoma"/>
          <w:szCs w:val="22"/>
          <w:lang w:val="el-GR"/>
        </w:rPr>
        <w:t>αξίας της σύμβασης,</w:t>
      </w:r>
      <w:r w:rsidR="00E1337D" w:rsidRPr="00642D28">
        <w:rPr>
          <w:rFonts w:cs="Tahoma"/>
          <w:szCs w:val="22"/>
          <w:lang w:val="el-GR"/>
        </w:rPr>
        <w:t xml:space="preserve"> </w:t>
      </w:r>
      <w:r w:rsidR="00421C3D" w:rsidRPr="00642D28">
        <w:rPr>
          <w:rFonts w:cs="Tahoma"/>
          <w:szCs w:val="22"/>
          <w:lang w:val="el-GR"/>
        </w:rPr>
        <w:t>μη συμπεριλαμβανομένου</w:t>
      </w:r>
      <w:r w:rsidR="00F850FF" w:rsidRPr="00642D28">
        <w:rPr>
          <w:rFonts w:cs="Tahoma"/>
          <w:szCs w:val="22"/>
          <w:lang w:val="el-GR"/>
        </w:rPr>
        <w:t xml:space="preserve"> </w:t>
      </w:r>
      <w:r w:rsidRPr="00642D28">
        <w:rPr>
          <w:rFonts w:cs="Tahoma"/>
          <w:szCs w:val="22"/>
          <w:lang w:val="el-GR"/>
        </w:rPr>
        <w:t>ΦΠΑ</w:t>
      </w:r>
      <w:r w:rsidR="00255C7E">
        <w:rPr>
          <w:rFonts w:cs="Tahoma"/>
          <w:szCs w:val="22"/>
          <w:lang w:val="el-GR"/>
        </w:rPr>
        <w:t xml:space="preserve"> </w:t>
      </w:r>
      <w:r w:rsidR="00255C7E">
        <w:rPr>
          <w:lang w:val="el-GR"/>
        </w:rPr>
        <w:t>και των δικαιωμάτων προαίρεσης</w:t>
      </w:r>
      <w:r w:rsidR="00255C7E" w:rsidRPr="00603221">
        <w:rPr>
          <w:lang w:val="el-GR"/>
        </w:rPr>
        <w:t>,</w:t>
      </w:r>
      <w:r w:rsidRPr="00642D28">
        <w:rPr>
          <w:rFonts w:cs="Tahoma"/>
          <w:szCs w:val="22"/>
          <w:lang w:val="el-GR"/>
        </w:rPr>
        <w:t xml:space="preserve">, </w:t>
      </w:r>
      <w:r w:rsidR="0087631A" w:rsidRPr="00642D28">
        <w:rPr>
          <w:rFonts w:cs="Tahoma"/>
          <w:szCs w:val="22"/>
          <w:lang w:val="el-GR"/>
        </w:rPr>
        <w:t>με χρόνο ισχύος &lt;</w:t>
      </w:r>
      <w:r w:rsidR="00642D28">
        <w:rPr>
          <w:rFonts w:cs="Tahoma"/>
          <w:szCs w:val="22"/>
          <w:lang w:val="el-GR"/>
        </w:rPr>
        <w:t>σαράντα οκτώ</w:t>
      </w:r>
      <w:r w:rsidR="0087631A" w:rsidRPr="00ED1485">
        <w:rPr>
          <w:rFonts w:cs="Tahoma"/>
          <w:szCs w:val="22"/>
          <w:lang w:val="el-GR"/>
        </w:rPr>
        <w:t>&gt; (</w:t>
      </w:r>
      <w:r w:rsidR="00642D28">
        <w:rPr>
          <w:rFonts w:cs="Tahoma"/>
          <w:szCs w:val="22"/>
          <w:lang w:val="el-GR"/>
        </w:rPr>
        <w:t>48</w:t>
      </w:r>
      <w:r w:rsidR="0087631A" w:rsidRPr="00ED1485">
        <w:rPr>
          <w:rFonts w:cs="Tahoma"/>
          <w:szCs w:val="22"/>
          <w:lang w:val="el-GR"/>
        </w:rPr>
        <w:t>) μήνες</w:t>
      </w:r>
      <w:r w:rsidR="0087631A" w:rsidRPr="00642D28">
        <w:rPr>
          <w:rFonts w:cs="Tahoma"/>
          <w:szCs w:val="22"/>
          <w:lang w:val="el-GR"/>
        </w:rPr>
        <w:t xml:space="preserve"> </w:t>
      </w:r>
      <w:r w:rsidRPr="00642D28">
        <w:rPr>
          <w:rFonts w:cs="Tahoma"/>
          <w:szCs w:val="22"/>
          <w:lang w:val="el-GR"/>
        </w:rPr>
        <w:t>και</w:t>
      </w:r>
      <w:r w:rsidR="00255C7E">
        <w:rPr>
          <w:rFonts w:cs="Tahoma"/>
          <w:szCs w:val="22"/>
          <w:lang w:val="el-GR"/>
        </w:rPr>
        <w:t xml:space="preserve"> </w:t>
      </w:r>
      <w:r w:rsidR="00255C7E">
        <w:rPr>
          <w:lang w:val="el-GR"/>
        </w:rPr>
        <w:t>η οποία</w:t>
      </w:r>
      <w:r w:rsidRPr="00642D28">
        <w:rPr>
          <w:rFonts w:cs="Tahoma"/>
          <w:szCs w:val="22"/>
          <w:lang w:val="el-GR"/>
        </w:rPr>
        <w:t xml:space="preserve"> κατατίθεται </w:t>
      </w:r>
      <w:r w:rsidR="00255C7E" w:rsidRPr="00841073">
        <w:rPr>
          <w:lang w:val="el-GR"/>
        </w:rPr>
        <w:t>μέχρι και την υπογραφή του συμφωνητικού</w:t>
      </w:r>
      <w:r w:rsidR="00255C7E">
        <w:rPr>
          <w:lang w:val="el-GR"/>
        </w:rPr>
        <w:t>.</w:t>
      </w:r>
      <w:r w:rsidR="00B53297" w:rsidRPr="00642D28">
        <w:rPr>
          <w:rFonts w:cs="Tahoma"/>
          <w:szCs w:val="22"/>
          <w:lang w:val="el-GR"/>
        </w:rPr>
        <w:t xml:space="preserve"> </w:t>
      </w:r>
      <w:bookmarkStart w:id="611" w:name="_Hlk494198985"/>
    </w:p>
    <w:p w14:paraId="4D90C367" w14:textId="5DE9C5AE" w:rsidR="008338F0" w:rsidRDefault="003355E7">
      <w:pPr>
        <w:rPr>
          <w:rFonts w:cs="Tahoma"/>
          <w:szCs w:val="22"/>
          <w:lang w:val="el-GR"/>
        </w:rPr>
      </w:pPr>
      <w:bookmarkStart w:id="612" w:name="_Hlk77071172"/>
      <w:bookmarkEnd w:id="611"/>
      <w:r w:rsidRPr="00603221">
        <w:rPr>
          <w:rFonts w:cs="Tahoma"/>
          <w:szCs w:val="22"/>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w:t>
      </w:r>
      <w:r w:rsidR="00921D35">
        <w:rPr>
          <w:rFonts w:cs="Tahoma"/>
          <w:szCs w:val="22"/>
          <w:lang w:val="el-GR"/>
        </w:rPr>
        <w:t xml:space="preserve">(βλ. </w:t>
      </w:r>
      <w:r w:rsidRPr="00603221">
        <w:rPr>
          <w:rFonts w:cs="Tahoma"/>
          <w:szCs w:val="22"/>
          <w:lang w:val="el-GR"/>
        </w:rPr>
        <w:t xml:space="preserve">παράγραφο </w:t>
      </w:r>
      <w:r w:rsidR="00441317">
        <w:rPr>
          <w:rFonts w:cs="Tahoma"/>
          <w:szCs w:val="22"/>
          <w:lang w:val="el-GR"/>
        </w:rPr>
        <w:fldChar w:fldCharType="begin"/>
      </w:r>
      <w:r w:rsidR="00441317">
        <w:rPr>
          <w:rFonts w:cs="Tahoma"/>
          <w:szCs w:val="22"/>
          <w:lang w:val="el-GR"/>
        </w:rPr>
        <w:instrText xml:space="preserve"> REF _Ref496624630 \r \h </w:instrText>
      </w:r>
      <w:r w:rsidR="00441317">
        <w:rPr>
          <w:rFonts w:cs="Tahoma"/>
          <w:szCs w:val="22"/>
          <w:lang w:val="el-GR"/>
        </w:rPr>
      </w:r>
      <w:r w:rsidR="00441317">
        <w:rPr>
          <w:rFonts w:cs="Tahoma"/>
          <w:szCs w:val="22"/>
          <w:lang w:val="el-GR"/>
        </w:rPr>
        <w:fldChar w:fldCharType="separate"/>
      </w:r>
      <w:r w:rsidR="00C61D58">
        <w:rPr>
          <w:rFonts w:cs="Tahoma"/>
          <w:szCs w:val="22"/>
          <w:lang w:val="el-GR"/>
        </w:rPr>
        <w:t>2.1.5</w:t>
      </w:r>
      <w:r w:rsidR="00441317">
        <w:rPr>
          <w:rFonts w:cs="Tahoma"/>
          <w:szCs w:val="22"/>
          <w:lang w:val="el-GR"/>
        </w:rPr>
        <w:fldChar w:fldCharType="end"/>
      </w:r>
      <w:r w:rsidR="00B765DD" w:rsidRPr="00603221">
        <w:rPr>
          <w:rFonts w:cs="Tahoma"/>
          <w:szCs w:val="22"/>
          <w:lang w:val="el-GR"/>
        </w:rPr>
        <w:t xml:space="preserve"> της παρούσας</w:t>
      </w:r>
      <w:r w:rsidR="00921D35">
        <w:rPr>
          <w:rFonts w:cs="Tahoma"/>
          <w:szCs w:val="22"/>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rFonts w:cs="Tahoma"/>
          <w:szCs w:val="22"/>
          <w:lang w:val="el-GR"/>
        </w:rPr>
        <w:t>σύμφων</w:t>
      </w:r>
      <w:r w:rsidR="00921D35">
        <w:rPr>
          <w:rFonts w:cs="Tahoma"/>
          <w:szCs w:val="22"/>
          <w:lang w:val="el-GR"/>
        </w:rPr>
        <w:t>α</w:t>
      </w:r>
      <w:r w:rsidRPr="00603221">
        <w:rPr>
          <w:rFonts w:cs="Tahoma"/>
          <w:szCs w:val="22"/>
          <w:lang w:val="el-GR"/>
        </w:rPr>
        <w:t xml:space="preserve"> με το </w:t>
      </w:r>
      <w:r w:rsidR="00C90A04" w:rsidRPr="00603221">
        <w:rPr>
          <w:rFonts w:cs="Tahoma"/>
          <w:szCs w:val="22"/>
          <w:lang w:val="el-GR"/>
        </w:rPr>
        <w:t xml:space="preserve">αντίστοιχο </w:t>
      </w:r>
      <w:r w:rsidRPr="00603221">
        <w:rPr>
          <w:rFonts w:cs="Tahoma"/>
          <w:szCs w:val="22"/>
          <w:lang w:val="el-GR"/>
        </w:rPr>
        <w:t xml:space="preserve">υπόδειγμα που περιλαμβάνεται στο </w:t>
      </w:r>
      <w:r w:rsidR="00C90A04" w:rsidRPr="00603221">
        <w:rPr>
          <w:rFonts w:cs="Tahoma"/>
          <w:szCs w:val="22"/>
          <w:lang w:val="el-GR"/>
        </w:rPr>
        <w:fldChar w:fldCharType="begin"/>
      </w:r>
      <w:r w:rsidR="00C90A04" w:rsidRPr="00603221">
        <w:rPr>
          <w:rFonts w:cs="Tahoma"/>
          <w:szCs w:val="22"/>
          <w:lang w:val="el-GR"/>
        </w:rPr>
        <w:instrText xml:space="preserve"> REF _Ref496625135 \h </w:instrText>
      </w:r>
      <w:r w:rsidR="00DF02B0" w:rsidRPr="006719D5">
        <w:rPr>
          <w:rFonts w:cs="Tahoma"/>
          <w:szCs w:val="22"/>
          <w:lang w:val="el-GR"/>
        </w:rPr>
        <w:instrText xml:space="preserve"> \* MERGEFORMAT </w:instrText>
      </w:r>
      <w:r w:rsidR="00C90A04" w:rsidRPr="00603221">
        <w:rPr>
          <w:rFonts w:cs="Tahoma"/>
          <w:szCs w:val="22"/>
          <w:lang w:val="el-GR"/>
        </w:rPr>
      </w:r>
      <w:r w:rsidR="00C90A04" w:rsidRPr="00603221">
        <w:rPr>
          <w:rFonts w:cs="Tahoma"/>
          <w:szCs w:val="22"/>
          <w:lang w:val="el-GR"/>
        </w:rPr>
        <w:fldChar w:fldCharType="separate"/>
      </w:r>
      <w:r w:rsidR="00C61D58" w:rsidRPr="00C61D58">
        <w:rPr>
          <w:rFonts w:cs="Tahoma"/>
          <w:szCs w:val="22"/>
          <w:lang w:val="el-GR"/>
        </w:rPr>
        <w:t>-  Υποδείγματα Εγγυητικών Επιστολών</w:t>
      </w:r>
      <w:r w:rsidR="00C90A04" w:rsidRPr="00603221">
        <w:rPr>
          <w:rFonts w:cs="Tahoma"/>
          <w:szCs w:val="22"/>
          <w:lang w:val="el-GR"/>
        </w:rPr>
        <w:fldChar w:fldCharType="end"/>
      </w:r>
      <w:r w:rsidRPr="00603221">
        <w:rPr>
          <w:rFonts w:cs="Tahoma"/>
          <w:szCs w:val="22"/>
          <w:lang w:val="el-GR"/>
        </w:rPr>
        <w:t xml:space="preserve"> της Διακήρυξης και τα οριζόμενα στο άρθρο 72 του ν. 4412/2016.</w:t>
      </w:r>
    </w:p>
    <w:p w14:paraId="2FB9A7B5"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00639BFB" w14:textId="0DAB26E8" w:rsidR="00921D35" w:rsidRDefault="00921D35" w:rsidP="00921D35">
      <w:pPr>
        <w:rPr>
          <w:lang w:val="el-GR"/>
        </w:rPr>
      </w:pPr>
      <w:r>
        <w:rPr>
          <w:lang w:val="el-GR"/>
        </w:rPr>
        <w:t xml:space="preserve">Σε περίπτωση τροποποίησης της σύμβασης κατά την παράγραφο </w:t>
      </w:r>
      <w:r w:rsidR="00441317">
        <w:rPr>
          <w:lang w:val="el-GR"/>
        </w:rPr>
        <w:fldChar w:fldCharType="begin"/>
      </w:r>
      <w:r w:rsidR="00441317">
        <w:rPr>
          <w:lang w:val="el-GR"/>
        </w:rPr>
        <w:instrText xml:space="preserve"> REF _Ref81989737 \r \h </w:instrText>
      </w:r>
      <w:r w:rsidR="00441317">
        <w:rPr>
          <w:lang w:val="el-GR"/>
        </w:rPr>
      </w:r>
      <w:r w:rsidR="00441317">
        <w:rPr>
          <w:lang w:val="el-GR"/>
        </w:rPr>
        <w:fldChar w:fldCharType="separate"/>
      </w:r>
      <w:r w:rsidR="00C61D58">
        <w:rPr>
          <w:lang w:val="el-GR"/>
        </w:rPr>
        <w:t>4.6</w:t>
      </w:r>
      <w:r w:rsidR="00441317">
        <w:rPr>
          <w:lang w:val="el-GR"/>
        </w:rPr>
        <w:fldChar w:fldCharType="end"/>
      </w:r>
      <w:r>
        <w:rPr>
          <w:lang w:val="el-GR"/>
        </w:rPr>
        <w:t xml:space="preserve">,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71B0C848" w14:textId="6B3AFE5A" w:rsidR="00921D35" w:rsidRDefault="00921D35" w:rsidP="00921D35">
      <w:pPr>
        <w:rPr>
          <w:lang w:val="el-GR"/>
        </w:rPr>
      </w:pPr>
      <w:r>
        <w:rPr>
          <w:lang w:val="el-GR"/>
        </w:rPr>
        <w:t xml:space="preserve">Στην περίπτωση χορήγησης προκαταβολής, σύμφωνα με την παράγραφο </w:t>
      </w:r>
      <w:r>
        <w:rPr>
          <w:lang w:val="el-GR"/>
        </w:rPr>
        <w:fldChar w:fldCharType="begin"/>
      </w:r>
      <w:r>
        <w:rPr>
          <w:lang w:val="el-GR"/>
        </w:rPr>
        <w:instrText xml:space="preserve"> REF _Ref496607306 \r \h </w:instrText>
      </w:r>
      <w:r>
        <w:rPr>
          <w:lang w:val="el-GR"/>
        </w:rPr>
      </w:r>
      <w:r>
        <w:rPr>
          <w:lang w:val="el-GR"/>
        </w:rPr>
        <w:fldChar w:fldCharType="separate"/>
      </w:r>
      <w:r w:rsidR="00C61D58">
        <w:rPr>
          <w:lang w:val="el-GR"/>
        </w:rPr>
        <w:t>5.1</w:t>
      </w:r>
      <w:r>
        <w:rPr>
          <w:lang w:val="el-GR"/>
        </w:rPr>
        <w:fldChar w:fldCharType="end"/>
      </w:r>
      <w:r>
        <w:rPr>
          <w:lang w:val="el-GR"/>
        </w:rPr>
        <w:t xml:space="preserve"> </w:t>
      </w:r>
      <w:r w:rsidR="00891776">
        <w:rPr>
          <w:lang w:val="el-GR"/>
        </w:rPr>
        <w:t xml:space="preserve">Τρόπος Πληρωμής </w:t>
      </w:r>
      <w:r>
        <w:rPr>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9D3BDA" w:rsidRPr="00603221">
        <w:rPr>
          <w:rFonts w:cs="Tahoma"/>
          <w:szCs w:val="22"/>
          <w:lang w:val="el-GR"/>
        </w:rPr>
        <w:fldChar w:fldCharType="begin"/>
      </w:r>
      <w:r w:rsidR="009D3BDA" w:rsidRPr="00603221">
        <w:rPr>
          <w:rFonts w:cs="Tahoma"/>
          <w:szCs w:val="22"/>
          <w:lang w:val="el-GR"/>
        </w:rPr>
        <w:instrText xml:space="preserve"> REF _Ref496625135 \h </w:instrText>
      </w:r>
      <w:r w:rsidR="009D3BDA" w:rsidRPr="006719D5">
        <w:rPr>
          <w:rFonts w:cs="Tahoma"/>
          <w:szCs w:val="22"/>
          <w:lang w:val="el-GR"/>
        </w:rPr>
        <w:instrText xml:space="preserve"> \* MERGEFORMAT </w:instrText>
      </w:r>
      <w:r w:rsidR="009D3BDA" w:rsidRPr="00603221">
        <w:rPr>
          <w:rFonts w:cs="Tahoma"/>
          <w:szCs w:val="22"/>
          <w:lang w:val="el-GR"/>
        </w:rPr>
      </w:r>
      <w:r w:rsidR="009D3BDA" w:rsidRPr="00603221">
        <w:rPr>
          <w:rFonts w:cs="Tahoma"/>
          <w:szCs w:val="22"/>
          <w:lang w:val="el-GR"/>
        </w:rPr>
        <w:fldChar w:fldCharType="separate"/>
      </w:r>
      <w:r w:rsidR="00C61D58" w:rsidRPr="00C61D58">
        <w:rPr>
          <w:rFonts w:cs="Tahoma"/>
          <w:szCs w:val="22"/>
          <w:lang w:val="el-GR"/>
        </w:rPr>
        <w:t>-  Υποδείγματα Εγγυητικών Επιστολών</w:t>
      </w:r>
      <w:r w:rsidR="009D3BDA" w:rsidRPr="00603221">
        <w:rPr>
          <w:rFonts w:cs="Tahoma"/>
          <w:szCs w:val="22"/>
          <w:lang w:val="el-GR"/>
        </w:rPr>
        <w:fldChar w:fldCharType="end"/>
      </w:r>
      <w:r w:rsidR="009D3BDA">
        <w:rPr>
          <w:rFonts w:cs="Tahoma"/>
          <w:szCs w:val="22"/>
          <w:lang w:val="el-GR"/>
        </w:rPr>
        <w:t xml:space="preserve"> </w:t>
      </w:r>
      <w:r>
        <w:rPr>
          <w:lang w:val="el-GR"/>
        </w:rPr>
        <w:t xml:space="preserve">της Διακήρυξης. Η προκαταβολή και η εγγύηση προκαταβολής μπορούν να χορηγούνται τμηματικά, σύμφωνα με την παράγραφο </w:t>
      </w:r>
      <w:r w:rsidR="00441317">
        <w:rPr>
          <w:lang w:val="el-GR"/>
        </w:rPr>
        <w:fldChar w:fldCharType="begin"/>
      </w:r>
      <w:r w:rsidR="00441317">
        <w:rPr>
          <w:lang w:val="el-GR"/>
        </w:rPr>
        <w:instrText xml:space="preserve"> REF _Ref496607306 \r \h </w:instrText>
      </w:r>
      <w:r w:rsidR="00441317">
        <w:rPr>
          <w:lang w:val="el-GR"/>
        </w:rPr>
      </w:r>
      <w:r w:rsidR="00441317">
        <w:rPr>
          <w:lang w:val="el-GR"/>
        </w:rPr>
        <w:fldChar w:fldCharType="separate"/>
      </w:r>
      <w:r w:rsidR="00C61D58">
        <w:rPr>
          <w:lang w:val="el-GR"/>
        </w:rPr>
        <w:t>5.1</w:t>
      </w:r>
      <w:r w:rsidR="00441317">
        <w:rPr>
          <w:lang w:val="el-GR"/>
        </w:rPr>
        <w:fldChar w:fldCharType="end"/>
      </w:r>
      <w:r>
        <w:rPr>
          <w:lang w:val="el-GR"/>
        </w:rPr>
        <w:t xml:space="preserve"> της παρούσας (τρόπος πληρωμής). </w:t>
      </w:r>
    </w:p>
    <w:p w14:paraId="26006FAA" w14:textId="17B62B13"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79C889D2" w14:textId="217B5569" w:rsidR="00921D35" w:rsidRDefault="00921D35" w:rsidP="00921D35">
      <w:pPr>
        <w:rPr>
          <w:lang w:val="el-GR"/>
        </w:rPr>
      </w:pPr>
      <w:r>
        <w:rPr>
          <w:lang w:val="el-GR"/>
        </w:rPr>
        <w:t xml:space="preserve">Η απόσβεση της προκαταβολής πραγματοποιείται </w:t>
      </w:r>
      <w:r w:rsidR="00BC50F5" w:rsidRPr="00BC50F5">
        <w:rPr>
          <w:lang w:val="el-GR"/>
        </w:rPr>
        <w:t xml:space="preserve">σύμφωνα με τα αναφερόμενα στην παρ. </w:t>
      </w:r>
      <w:r w:rsidR="00441317">
        <w:rPr>
          <w:lang w:val="el-GR"/>
        </w:rPr>
        <w:fldChar w:fldCharType="begin"/>
      </w:r>
      <w:r w:rsidR="00441317">
        <w:rPr>
          <w:lang w:val="el-GR"/>
        </w:rPr>
        <w:instrText xml:space="preserve"> REF _Ref496607306 \r \h </w:instrText>
      </w:r>
      <w:r w:rsidR="00441317">
        <w:rPr>
          <w:lang w:val="el-GR"/>
        </w:rPr>
      </w:r>
      <w:r w:rsidR="00441317">
        <w:rPr>
          <w:lang w:val="el-GR"/>
        </w:rPr>
        <w:fldChar w:fldCharType="separate"/>
      </w:r>
      <w:r w:rsidR="00C61D58">
        <w:rPr>
          <w:lang w:val="el-GR"/>
        </w:rPr>
        <w:t>5.1</w:t>
      </w:r>
      <w:r w:rsidR="00441317">
        <w:rPr>
          <w:lang w:val="el-GR"/>
        </w:rPr>
        <w:fldChar w:fldCharType="end"/>
      </w:r>
      <w:r w:rsidR="00BC50F5" w:rsidRPr="00BC50F5">
        <w:rPr>
          <w:lang w:val="el-GR"/>
        </w:rPr>
        <w:t xml:space="preserve"> </w:t>
      </w:r>
      <w:r w:rsidR="00891776">
        <w:rPr>
          <w:lang w:val="el-GR"/>
        </w:rPr>
        <w:t xml:space="preserve">Τρόπος Πληρωμής </w:t>
      </w:r>
      <w:r>
        <w:rPr>
          <w:lang w:val="el-GR"/>
        </w:rPr>
        <w:t xml:space="preserve">και η εγγύηση προκαταβολής επιστρέφεται μετά από την οριστική ποσοτική και ποιοτική παραλαβή των υπηρεσιών. </w:t>
      </w:r>
    </w:p>
    <w:p w14:paraId="737923F3" w14:textId="3E165FBA" w:rsidR="009D3BDA" w:rsidRPr="00642D28"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w:t>
      </w:r>
      <w:r w:rsidRPr="00642D28">
        <w:rPr>
          <w:lang w:val="el-GR"/>
        </w:rPr>
        <w:t xml:space="preserve">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2A648A8F" w14:textId="3A09D8FA" w:rsidR="00395B4A" w:rsidRPr="00642D28" w:rsidRDefault="00395B4A" w:rsidP="00395B4A">
      <w:pPr>
        <w:suppressAutoHyphens w:val="0"/>
        <w:spacing w:line="276" w:lineRule="auto"/>
        <w:rPr>
          <w:rFonts w:cs="Tahoma"/>
          <w:szCs w:val="22"/>
          <w:lang w:val="el-GR"/>
        </w:rPr>
      </w:pPr>
      <w:r w:rsidRPr="00ED1485">
        <w:rPr>
          <w:rFonts w:cs="Tahoma"/>
          <w:szCs w:val="22"/>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ED1485">
        <w:rPr>
          <w:rFonts w:cs="Tahoma"/>
          <w:szCs w:val="22"/>
          <w:lang w:val="el-GR"/>
        </w:rPr>
        <w:t>,</w:t>
      </w:r>
      <w:r w:rsidRPr="00ED1485">
        <w:rPr>
          <w:rFonts w:cs="Tahoma"/>
          <w:szCs w:val="22"/>
          <w:lang w:val="el-GR"/>
        </w:rPr>
        <w:t xml:space="preserve"> </w:t>
      </w:r>
      <w:r w:rsidR="00346EFF" w:rsidRPr="00642D28">
        <w:rPr>
          <w:lang w:val="el-GR"/>
        </w:rPr>
        <w:t xml:space="preserve">σύμφωνα με όσα προβλέπονται, </w:t>
      </w:r>
      <w:r w:rsidRPr="00ED1485">
        <w:rPr>
          <w:rFonts w:cs="Tahoma"/>
          <w:szCs w:val="22"/>
          <w:lang w:val="el-GR"/>
        </w:rPr>
        <w:t>των παρατηρήσεων και του εκπροθέσμου.</w:t>
      </w:r>
      <w:r w:rsidRPr="00642D28">
        <w:rPr>
          <w:rFonts w:cs="Tahoma"/>
          <w:szCs w:val="22"/>
          <w:lang w:val="el-GR"/>
        </w:rPr>
        <w:t xml:space="preserve"> </w:t>
      </w:r>
    </w:p>
    <w:bookmarkEnd w:id="612"/>
    <w:p w14:paraId="686016C8" w14:textId="77777777" w:rsidR="008338F0" w:rsidRPr="00603221" w:rsidRDefault="003355E7" w:rsidP="003A109E">
      <w:pPr>
        <w:pStyle w:val="2"/>
        <w:rPr>
          <w:rFonts w:cs="Tahoma"/>
          <w:lang w:val="el-GR"/>
        </w:rPr>
      </w:pPr>
      <w:r w:rsidRPr="00603221">
        <w:rPr>
          <w:rFonts w:cs="Tahoma"/>
          <w:lang w:val="el-GR"/>
        </w:rPr>
        <w:lastRenderedPageBreak/>
        <w:tab/>
      </w:r>
      <w:bookmarkStart w:id="613" w:name="_Toc95317704"/>
      <w:r w:rsidRPr="00603221">
        <w:rPr>
          <w:rFonts w:cs="Tahoma"/>
          <w:lang w:val="el-GR"/>
        </w:rPr>
        <w:t>Συμβατικό πλαίσιο – Εφαρμοστέα νομοθεσία</w:t>
      </w:r>
      <w:bookmarkEnd w:id="613"/>
    </w:p>
    <w:p w14:paraId="4956E361" w14:textId="77777777" w:rsidR="008338F0" w:rsidRPr="00603221" w:rsidRDefault="003355E7">
      <w:pPr>
        <w:rPr>
          <w:rFonts w:cs="Tahoma"/>
          <w:szCs w:val="22"/>
          <w:lang w:val="el-GR"/>
        </w:rPr>
      </w:pPr>
      <w:r w:rsidRPr="00603221">
        <w:rPr>
          <w:rFonts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255DC938" w14:textId="77777777" w:rsidR="008338F0" w:rsidRPr="00603221" w:rsidRDefault="003355E7" w:rsidP="003A109E">
      <w:pPr>
        <w:pStyle w:val="2"/>
        <w:rPr>
          <w:rFonts w:cs="Tahoma"/>
          <w:lang w:val="el-GR"/>
        </w:rPr>
      </w:pPr>
      <w:r w:rsidRPr="00603221">
        <w:rPr>
          <w:rFonts w:cs="Tahoma"/>
          <w:lang w:val="el-GR"/>
        </w:rPr>
        <w:tab/>
      </w:r>
      <w:bookmarkStart w:id="614" w:name="_Toc95317705"/>
      <w:r w:rsidRPr="00603221">
        <w:rPr>
          <w:rFonts w:cs="Tahoma"/>
          <w:lang w:val="el-GR"/>
        </w:rPr>
        <w:t>Όροι εκτέλεσης της σύμβασης</w:t>
      </w:r>
      <w:bookmarkEnd w:id="614"/>
    </w:p>
    <w:p w14:paraId="19FD400A" w14:textId="2108380C" w:rsidR="008338F0" w:rsidRPr="00603221" w:rsidRDefault="003355E7">
      <w:pPr>
        <w:rPr>
          <w:rFonts w:cs="Tahoma"/>
          <w:szCs w:val="22"/>
          <w:lang w:val="el-GR"/>
        </w:rPr>
      </w:pPr>
      <w:r w:rsidRPr="00603221">
        <w:rPr>
          <w:rFonts w:cs="Tahoma"/>
          <w:szCs w:val="22"/>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238E792E" w14:textId="77777777" w:rsidR="008338F0" w:rsidRPr="00603221" w:rsidRDefault="003355E7">
      <w:pPr>
        <w:rPr>
          <w:rFonts w:cs="Tahoma"/>
          <w:szCs w:val="22"/>
          <w:lang w:val="el-GR"/>
        </w:rPr>
      </w:pPr>
      <w:r w:rsidRPr="00603221">
        <w:rPr>
          <w:rFonts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65C761BB" w14:textId="5FF03750" w:rsidR="002904D9" w:rsidRDefault="002904D9" w:rsidP="002904D9">
      <w:pPr>
        <w:rPr>
          <w:lang w:val="el-GR"/>
        </w:rPr>
      </w:pPr>
      <w:r w:rsidRPr="00603221">
        <w:rPr>
          <w:lang w:val="el-GR"/>
        </w:rPr>
        <w:t>Κατά την εκτέλεση της σύμβασης ο Ανάδοχος θα πρέπει να τηρεί τις υποχρεώσεις που προκύπτουν</w:t>
      </w:r>
      <w:r>
        <w:rPr>
          <w:lang w:val="el-GR"/>
        </w:rPr>
        <w:t xml:space="preserve"> από </w:t>
      </w:r>
      <w:r w:rsidRPr="0014064C">
        <w:rPr>
          <w:lang w:val="el-GR"/>
        </w:rPr>
        <w:t>τη Στρατηγική Δημοσιότητας και τον Οδηγό Επικοινωνίας</w:t>
      </w:r>
      <w:r>
        <w:rPr>
          <w:lang w:val="el-GR"/>
        </w:rPr>
        <w:t xml:space="preserve"> του Ταμείου Ανάκαμψης, καθώς και τις υποχρεώσεις που απορρέουν από το </w:t>
      </w:r>
      <w:r w:rsidRPr="0014064C">
        <w:rPr>
          <w:lang w:val="el-GR"/>
        </w:rPr>
        <w:t>Σ</w:t>
      </w:r>
      <w:r>
        <w:rPr>
          <w:lang w:val="el-GR"/>
        </w:rPr>
        <w:t>ύστημα</w:t>
      </w:r>
      <w:r w:rsidRPr="0014064C">
        <w:rPr>
          <w:lang w:val="el-GR"/>
        </w:rPr>
        <w:t xml:space="preserve"> Διαχείρισης Ελέγχου του Ταμείου Ανάκαμψης</w:t>
      </w:r>
      <w:r>
        <w:rPr>
          <w:lang w:val="el-GR"/>
        </w:rPr>
        <w:t xml:space="preserve"> (</w:t>
      </w:r>
      <w:hyperlink r:id="rId32" w:history="1">
        <w:r w:rsidRPr="00362837">
          <w:rPr>
            <w:rStyle w:val="-"/>
            <w:lang w:val="el-GR"/>
          </w:rPr>
          <w:t>https://greece20.gov.gr/epikoinwnia-dimosiotita/</w:t>
        </w:r>
      </w:hyperlink>
      <w:r>
        <w:rPr>
          <w:lang w:val="el-GR"/>
        </w:rPr>
        <w:t xml:space="preserve">), σύμφωνα με τα αναφερόμενα στην παρ. </w:t>
      </w:r>
      <w:r w:rsidR="00AC17CD" w:rsidRPr="00F215E3">
        <w:rPr>
          <w:lang w:val="el-GR"/>
        </w:rPr>
        <w:t xml:space="preserve">6.10 </w:t>
      </w:r>
      <w:r>
        <w:rPr>
          <w:lang w:val="el-GR"/>
        </w:rPr>
        <w:t xml:space="preserve">της παρούσας. </w:t>
      </w:r>
    </w:p>
    <w:p w14:paraId="210262DE" w14:textId="5178FAD5" w:rsidR="00642D28" w:rsidRPr="00642D28" w:rsidRDefault="00642D28" w:rsidP="00642D28">
      <w:pPr>
        <w:rPr>
          <w:rFonts w:cs="Tahoma"/>
          <w:szCs w:val="22"/>
          <w:lang w:val="el-GR"/>
        </w:rPr>
      </w:pPr>
      <w:r w:rsidRPr="00642D28">
        <w:rPr>
          <w:rFonts w:cs="Tahoma"/>
          <w:szCs w:val="22"/>
          <w:lang w:val="el-GR"/>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w:t>
      </w:r>
      <w:proofErr w:type="spellStart"/>
      <w:r w:rsidRPr="00642D28">
        <w:rPr>
          <w:rFonts w:cs="Tahoma"/>
          <w:b/>
          <w:szCs w:val="22"/>
          <w:lang w:val="el-GR"/>
        </w:rPr>
        <w:t>ΚτΠ</w:t>
      </w:r>
      <w:proofErr w:type="spellEnd"/>
      <w:r w:rsidRPr="00642D28">
        <w:rPr>
          <w:rFonts w:cs="Tahoma"/>
          <w:b/>
          <w:szCs w:val="22"/>
          <w:lang w:val="el-GR"/>
        </w:rPr>
        <w:t xml:space="preserve"> </w:t>
      </w:r>
      <w:r w:rsidR="00441317">
        <w:rPr>
          <w:rFonts w:cs="Tahoma"/>
          <w:b/>
          <w:szCs w:val="22"/>
          <w:lang w:val="el-GR"/>
        </w:rPr>
        <w:t>Μ.</w:t>
      </w:r>
      <w:r w:rsidRPr="00642D28">
        <w:rPr>
          <w:rFonts w:cs="Tahoma"/>
          <w:b/>
          <w:szCs w:val="22"/>
          <w:lang w:val="el-GR"/>
        </w:rPr>
        <w:t>Α.Ε.</w:t>
      </w:r>
      <w:r w:rsidRPr="00642D28">
        <w:rPr>
          <w:rFonts w:cs="Tahoma"/>
          <w:szCs w:val="22"/>
          <w:lang w:val="el-GR"/>
        </w:rPr>
        <w:t xml:space="preserve"> εγγράφως </w:t>
      </w:r>
      <w:r w:rsidRPr="00642D28">
        <w:rPr>
          <w:rFonts w:cs="Tahoma"/>
          <w:b/>
          <w:szCs w:val="22"/>
          <w:lang w:val="el-GR"/>
        </w:rPr>
        <w:t>δεκαπέντε (15)</w:t>
      </w:r>
      <w:r w:rsidRPr="00642D28">
        <w:rPr>
          <w:rFonts w:cs="Tahoma"/>
          <w:szCs w:val="22"/>
          <w:lang w:val="el-GR"/>
        </w:rPr>
        <w:t xml:space="preserve"> ημέρες πριν από την αντικατάσταση. </w:t>
      </w:r>
    </w:p>
    <w:p w14:paraId="73979BC9" w14:textId="77777777" w:rsidR="00642D28" w:rsidRPr="00642D28" w:rsidRDefault="00642D28" w:rsidP="00642D28">
      <w:pPr>
        <w:rPr>
          <w:rFonts w:cs="Tahoma"/>
          <w:szCs w:val="22"/>
          <w:lang w:val="el-GR"/>
        </w:rPr>
      </w:pPr>
      <w:r w:rsidRPr="00642D28">
        <w:rPr>
          <w:rFonts w:cs="Tahoma"/>
          <w:szCs w:val="22"/>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642D28">
        <w:rPr>
          <w:rFonts w:cs="Tahoma"/>
          <w:szCs w:val="22"/>
          <w:lang w:val="el-GR"/>
        </w:rPr>
        <w:t>αποχωρήσαντες</w:t>
      </w:r>
      <w:proofErr w:type="spellEnd"/>
      <w:r w:rsidRPr="00642D28">
        <w:rPr>
          <w:rFonts w:cs="Tahoma"/>
          <w:szCs w:val="22"/>
          <w:lang w:val="el-GR"/>
        </w:rPr>
        <w:t xml:space="preserve"> συνεργάτες, με άλλα πρόσωπα που θα διαθέτουν τουλάχιστον ίση εμπειρία και ίσα προσόντα με τα αντικαθιστάμενα.</w:t>
      </w:r>
    </w:p>
    <w:p w14:paraId="1A40769E" w14:textId="77777777" w:rsidR="00642D28" w:rsidRPr="00642D28" w:rsidRDefault="00642D28" w:rsidP="00642D28">
      <w:pPr>
        <w:rPr>
          <w:rFonts w:cs="Tahoma"/>
          <w:szCs w:val="22"/>
          <w:lang w:val="el-GR"/>
        </w:rPr>
      </w:pPr>
      <w:r w:rsidRPr="00642D28">
        <w:rPr>
          <w:rFonts w:cs="Tahoma"/>
          <w:szCs w:val="22"/>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642D28">
        <w:rPr>
          <w:rFonts w:cs="Tahoma"/>
          <w:szCs w:val="22"/>
          <w:lang w:val="el-GR"/>
        </w:rPr>
        <w:t>λύεται</w:t>
      </w:r>
      <w:proofErr w:type="spellEnd"/>
      <w:r w:rsidRPr="00642D28">
        <w:rPr>
          <w:rFonts w:cs="Tahoma"/>
          <w:szCs w:val="22"/>
          <w:lang w:val="el-GR"/>
        </w:rPr>
        <w:t xml:space="preserve">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361343F8" w14:textId="77777777" w:rsidR="00642D28" w:rsidRPr="00642D28" w:rsidRDefault="00642D28" w:rsidP="00642D28">
      <w:pPr>
        <w:rPr>
          <w:rFonts w:cs="Tahoma"/>
          <w:szCs w:val="22"/>
          <w:lang w:val="el-GR"/>
        </w:rPr>
      </w:pPr>
    </w:p>
    <w:p w14:paraId="17B48FA8" w14:textId="77777777" w:rsidR="00642D28" w:rsidRPr="00642D28" w:rsidRDefault="00642D28" w:rsidP="00642D28">
      <w:pPr>
        <w:rPr>
          <w:rFonts w:cs="Tahoma"/>
          <w:szCs w:val="22"/>
          <w:lang w:val="el-GR"/>
        </w:rPr>
      </w:pPr>
      <w:r w:rsidRPr="00642D28">
        <w:rPr>
          <w:rFonts w:cs="Tahoma"/>
          <w:szCs w:val="22"/>
          <w:lang w:val="el-GR"/>
        </w:rPr>
        <w:lastRenderedPageBreak/>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04F7CEF1" w14:textId="77777777" w:rsidR="00642D28" w:rsidRPr="00642D28" w:rsidRDefault="00642D28" w:rsidP="00642D28">
      <w:pPr>
        <w:rPr>
          <w:rFonts w:cs="Tahoma"/>
          <w:szCs w:val="22"/>
          <w:lang w:val="el-GR"/>
        </w:rPr>
      </w:pPr>
      <w:r w:rsidRPr="00642D28">
        <w:rPr>
          <w:rFonts w:cs="Tahoma"/>
          <w:szCs w:val="22"/>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642D28">
        <w:rPr>
          <w:rFonts w:cs="Tahoma"/>
          <w:szCs w:val="22"/>
          <w:lang w:val="el-GR"/>
        </w:rPr>
        <w:t>εργοδοτούμενους</w:t>
      </w:r>
      <w:proofErr w:type="spellEnd"/>
      <w:r w:rsidRPr="00642D28">
        <w:rPr>
          <w:rFonts w:cs="Tahoma"/>
          <w:szCs w:val="22"/>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31CA9BCA" w14:textId="77777777" w:rsidR="00642D28" w:rsidRPr="00642D28" w:rsidRDefault="00642D28" w:rsidP="00642D28">
      <w:pPr>
        <w:rPr>
          <w:rFonts w:cs="Tahoma"/>
          <w:szCs w:val="22"/>
          <w:lang w:val="el-GR"/>
        </w:rPr>
      </w:pPr>
      <w:r w:rsidRPr="00642D28">
        <w:rPr>
          <w:rFonts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44C75C9D" w14:textId="77777777" w:rsidR="00642D28" w:rsidRPr="00642D28" w:rsidRDefault="00642D28" w:rsidP="00642D28">
      <w:pPr>
        <w:rPr>
          <w:rFonts w:cs="Tahoma"/>
          <w:szCs w:val="22"/>
          <w:lang w:val="el-GR"/>
        </w:rPr>
      </w:pPr>
      <w:r w:rsidRPr="00642D28">
        <w:rPr>
          <w:rFonts w:cs="Tahoma"/>
          <w:szCs w:val="22"/>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2F38D0C6" w14:textId="77777777" w:rsidR="00642D28" w:rsidRPr="00642D28" w:rsidRDefault="00642D28" w:rsidP="00642D28">
      <w:pPr>
        <w:rPr>
          <w:rFonts w:cs="Tahoma"/>
          <w:szCs w:val="22"/>
          <w:lang w:val="el-GR"/>
        </w:rPr>
      </w:pPr>
      <w:r w:rsidRPr="00642D28">
        <w:rPr>
          <w:rFonts w:cs="Tahoma"/>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31ADF853" w14:textId="77777777" w:rsidR="00642D28" w:rsidRPr="00642D28" w:rsidRDefault="00642D28" w:rsidP="00642D28">
      <w:pPr>
        <w:rPr>
          <w:rFonts w:cs="Tahoma"/>
          <w:szCs w:val="22"/>
          <w:lang w:val="el-GR"/>
        </w:rPr>
      </w:pPr>
      <w:r w:rsidRPr="00642D28">
        <w:rPr>
          <w:rFonts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A1C4B0F" w14:textId="77777777" w:rsidR="00642D28" w:rsidRPr="00642D28" w:rsidRDefault="00642D28" w:rsidP="00642D28">
      <w:pPr>
        <w:rPr>
          <w:rFonts w:cs="Tahoma"/>
          <w:szCs w:val="22"/>
          <w:lang w:val="el-GR"/>
        </w:rPr>
      </w:pPr>
      <w:r w:rsidRPr="00642D28">
        <w:rPr>
          <w:rFonts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2A788685" w14:textId="77777777" w:rsidR="00642D28" w:rsidRPr="00642D28" w:rsidRDefault="00642D28" w:rsidP="00642D28">
      <w:pPr>
        <w:rPr>
          <w:rFonts w:cs="Tahoma"/>
          <w:szCs w:val="22"/>
          <w:lang w:val="el-GR"/>
        </w:rPr>
      </w:pPr>
      <w:r w:rsidRPr="00642D28">
        <w:rPr>
          <w:rFonts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6CCD70C2" w14:textId="77777777" w:rsidR="00642D28" w:rsidRPr="00642D28" w:rsidRDefault="00642D28" w:rsidP="00642D28">
      <w:pPr>
        <w:rPr>
          <w:rFonts w:cs="Tahoma"/>
          <w:szCs w:val="22"/>
          <w:lang w:val="el-GR"/>
        </w:rPr>
      </w:pPr>
      <w:r w:rsidRPr="00642D28">
        <w:rPr>
          <w:rFonts w:cs="Tahoma"/>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206BB784" w14:textId="77777777" w:rsidR="00642D28" w:rsidRPr="00642D28" w:rsidRDefault="00642D28" w:rsidP="00642D28">
      <w:pPr>
        <w:rPr>
          <w:rFonts w:cs="Tahoma"/>
          <w:szCs w:val="22"/>
          <w:lang w:val="el-GR"/>
        </w:rPr>
      </w:pPr>
      <w:r w:rsidRPr="00642D28">
        <w:rPr>
          <w:rFonts w:cs="Tahoma"/>
          <w:szCs w:val="22"/>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5F6C124D" w14:textId="77777777" w:rsidR="00642D28" w:rsidRPr="00642D28" w:rsidRDefault="00642D28" w:rsidP="00642D28">
      <w:pPr>
        <w:rPr>
          <w:rFonts w:cs="Tahoma"/>
          <w:szCs w:val="22"/>
          <w:lang w:val="el-GR"/>
        </w:rPr>
      </w:pPr>
      <w:r w:rsidRPr="00642D28">
        <w:rPr>
          <w:rFonts w:cs="Tahoma"/>
          <w:szCs w:val="22"/>
          <w:lang w:val="el-GR"/>
        </w:rPr>
        <w:t>Ειδικότερα :</w:t>
      </w:r>
    </w:p>
    <w:p w14:paraId="5006FB86" w14:textId="77777777" w:rsidR="00642D28" w:rsidRPr="00642D28" w:rsidRDefault="00642D28" w:rsidP="00642D28">
      <w:pPr>
        <w:rPr>
          <w:rFonts w:cs="Tahoma"/>
          <w:szCs w:val="22"/>
          <w:lang w:val="el-GR"/>
        </w:rPr>
      </w:pPr>
      <w:r w:rsidRPr="00642D28">
        <w:rPr>
          <w:rFonts w:cs="Tahoma"/>
          <w:szCs w:val="22"/>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36EC1E92" w14:textId="77777777" w:rsidR="00642D28" w:rsidRPr="00642D28" w:rsidRDefault="00642D28" w:rsidP="00642D28">
      <w:pPr>
        <w:rPr>
          <w:rFonts w:cs="Tahoma"/>
          <w:szCs w:val="22"/>
          <w:lang w:val="el-GR"/>
        </w:rPr>
      </w:pPr>
      <w:r w:rsidRPr="00642D28">
        <w:rPr>
          <w:rFonts w:cs="Tahoma"/>
          <w:szCs w:val="22"/>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1B5D872E" w14:textId="77777777" w:rsidR="00642D28" w:rsidRPr="00642D28" w:rsidRDefault="00642D28" w:rsidP="00642D28">
      <w:pPr>
        <w:rPr>
          <w:rFonts w:cs="Tahoma"/>
          <w:szCs w:val="22"/>
          <w:lang w:val="el-GR"/>
        </w:rPr>
      </w:pPr>
      <w:r w:rsidRPr="00642D28">
        <w:rPr>
          <w:rFonts w:cs="Tahoma"/>
          <w:szCs w:val="22"/>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w:t>
      </w:r>
      <w:r w:rsidRPr="00642D28">
        <w:rPr>
          <w:rFonts w:cs="Tahoma"/>
          <w:szCs w:val="22"/>
          <w:lang w:val="el-GR"/>
        </w:rPr>
        <w:lastRenderedPageBreak/>
        <w:t xml:space="preserve">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6E17B5C4" w14:textId="77777777" w:rsidR="00642D28" w:rsidRPr="00642D28" w:rsidRDefault="00642D28" w:rsidP="00642D28">
      <w:pPr>
        <w:rPr>
          <w:rFonts w:cs="Tahoma"/>
          <w:szCs w:val="22"/>
          <w:lang w:val="el-GR"/>
        </w:rPr>
      </w:pPr>
      <w:r w:rsidRPr="00642D28">
        <w:rPr>
          <w:rFonts w:cs="Tahoma"/>
          <w:szCs w:val="22"/>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1EA51A0A" w14:textId="77777777" w:rsidR="00642D28" w:rsidRPr="00642D28" w:rsidRDefault="00642D28" w:rsidP="00642D28">
      <w:pPr>
        <w:rPr>
          <w:rFonts w:cs="Tahoma"/>
          <w:szCs w:val="22"/>
          <w:lang w:val="el-GR"/>
        </w:rPr>
      </w:pPr>
      <w:r w:rsidRPr="00642D28">
        <w:rPr>
          <w:rFonts w:cs="Tahoma"/>
          <w:szCs w:val="22"/>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715FD27D" w14:textId="05DB176D" w:rsidR="008338F0" w:rsidRDefault="008338F0">
      <w:pPr>
        <w:rPr>
          <w:rStyle w:val="WW-FootnoteReference"/>
          <w:rFonts w:cs="Tahoma"/>
          <w:i/>
          <w:iCs/>
          <w:color w:val="5B9BD5"/>
          <w:spacing w:val="5"/>
          <w:kern w:val="1"/>
          <w:szCs w:val="22"/>
          <w:lang w:val="el-GR"/>
        </w:rPr>
      </w:pPr>
    </w:p>
    <w:p w14:paraId="0120CF28" w14:textId="79DB2195" w:rsidR="006A67B9" w:rsidRPr="00B825C3" w:rsidRDefault="006A67B9" w:rsidP="006A67B9">
      <w:pPr>
        <w:rPr>
          <w:rFonts w:eastAsia="Calibri"/>
          <w:lang w:val="el-GR"/>
        </w:rPr>
      </w:pPr>
      <w:bookmarkStart w:id="615" w:name="_Hlk77071388"/>
      <w:r w:rsidRPr="00B825C3">
        <w:rPr>
          <w:rFonts w:eastAsia="Calibri"/>
          <w:lang w:val="el-GR"/>
        </w:rPr>
        <w:t xml:space="preserve">Ο </w:t>
      </w:r>
      <w:r w:rsidR="00612306">
        <w:rPr>
          <w:rFonts w:eastAsia="Calibri"/>
          <w:lang w:val="el-GR"/>
        </w:rPr>
        <w:t>Α</w:t>
      </w:r>
      <w:r w:rsidRPr="00B825C3">
        <w:rPr>
          <w:rFonts w:eastAsia="Calibri"/>
          <w:lang w:val="el-GR"/>
        </w:rPr>
        <w:t xml:space="preserve">νάδοχος δεσμεύεται ότι: </w:t>
      </w:r>
    </w:p>
    <w:p w14:paraId="62B7ED8C"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452100A8" w14:textId="2F44BC14" w:rsidR="006A67B9" w:rsidRPr="00DD50E7" w:rsidRDefault="006A67B9" w:rsidP="006A67B9">
      <w:pPr>
        <w:rPr>
          <w:rFonts w:eastAsia="Calibri"/>
          <w:lang w:val="el-GR"/>
        </w:rPr>
      </w:pPr>
      <w:r w:rsidRPr="00DD50E7">
        <w:rPr>
          <w:rFonts w:eastAsia="Calibri"/>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DD50E7">
        <w:rPr>
          <w:rFonts w:eastAsia="Calibri"/>
          <w:lang w:val="el-GR"/>
        </w:rPr>
        <w:t>νομίμων</w:t>
      </w:r>
      <w:proofErr w:type="spellEnd"/>
      <w:r w:rsidRPr="00DD50E7">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1E230872" w14:textId="77777777" w:rsidR="006A67B9" w:rsidRPr="00DD50E7"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41AF97A" w14:textId="22ED01A5" w:rsidR="00523EEE" w:rsidRPr="00603221" w:rsidRDefault="00C15414" w:rsidP="00523EEE">
      <w:pPr>
        <w:rPr>
          <w:rFonts w:cs="Tahoma"/>
          <w:szCs w:val="22"/>
          <w:lang w:val="el-GR"/>
        </w:rPr>
      </w:pPr>
      <w:r w:rsidRPr="006A67B9">
        <w:rPr>
          <w:rFonts w:cs="Tahoma"/>
          <w:szCs w:val="22"/>
          <w:lang w:val="el-GR"/>
        </w:rPr>
        <w:t>Κατά την εκτέλεση</w:t>
      </w:r>
      <w:r w:rsidRPr="00603221">
        <w:rPr>
          <w:rFonts w:cs="Tahoma"/>
          <w:szCs w:val="22"/>
          <w:lang w:val="el-GR"/>
        </w:rPr>
        <w:t xml:space="preserve"> της σύμβασης ο</w:t>
      </w:r>
      <w:r w:rsidR="00523EEE" w:rsidRPr="00603221">
        <w:rPr>
          <w:rFonts w:cs="Tahoma"/>
          <w:szCs w:val="22"/>
          <w:lang w:val="el-GR"/>
        </w:rPr>
        <w:t xml:space="preserve"> </w:t>
      </w:r>
      <w:r w:rsidR="004B7E25" w:rsidRPr="00603221">
        <w:rPr>
          <w:rFonts w:cs="Tahoma"/>
          <w:szCs w:val="22"/>
          <w:lang w:val="el-GR"/>
        </w:rPr>
        <w:t>α</w:t>
      </w:r>
      <w:r w:rsidR="00523EEE" w:rsidRPr="00603221">
        <w:rPr>
          <w:rFonts w:cs="Tahoma"/>
          <w:szCs w:val="22"/>
          <w:lang w:val="el-GR"/>
        </w:rPr>
        <w:t>νάδοχος δε δικαιούται να εκχωρεί τ</w:t>
      </w:r>
      <w:r w:rsidR="00993706" w:rsidRPr="00603221">
        <w:rPr>
          <w:rFonts w:cs="Tahoma"/>
          <w:szCs w:val="22"/>
          <w:lang w:val="el-GR"/>
        </w:rPr>
        <w:t xml:space="preserve">ο συμβατικό τίμημα σε </w:t>
      </w:r>
      <w:r w:rsidR="00523EEE" w:rsidRPr="00603221">
        <w:rPr>
          <w:rFonts w:cs="Tahoma"/>
          <w:szCs w:val="22"/>
          <w:lang w:val="el-GR"/>
        </w:rPr>
        <w:t xml:space="preserve">οποιοδήποτε τρίτο, </w:t>
      </w:r>
      <w:r w:rsidR="00993706" w:rsidRPr="00603221">
        <w:rPr>
          <w:rFonts w:cs="Tahoma"/>
          <w:szCs w:val="22"/>
          <w:lang w:val="el-GR"/>
        </w:rPr>
        <w:t>χωρίς την έγγραφη έγκριση της Α</w:t>
      </w:r>
      <w:r w:rsidRPr="00603221">
        <w:rPr>
          <w:rFonts w:cs="Tahoma"/>
          <w:szCs w:val="22"/>
          <w:lang w:val="el-GR"/>
        </w:rPr>
        <w:t>ναθέτουσας Αρχής</w:t>
      </w:r>
      <w:r w:rsidR="00993706" w:rsidRPr="00603221">
        <w:rPr>
          <w:rFonts w:cs="Tahoma"/>
          <w:szCs w:val="22"/>
          <w:lang w:val="el-GR"/>
        </w:rPr>
        <w:t>.</w:t>
      </w:r>
      <w:r w:rsidR="00523EEE" w:rsidRPr="00603221">
        <w:rPr>
          <w:rFonts w:cs="Tahoma"/>
          <w:szCs w:val="22"/>
          <w:lang w:val="el-GR"/>
        </w:rPr>
        <w:t xml:space="preserve"> Εάν το συμβατικό τίμημα εκχωρηθεί εν </w:t>
      </w:r>
      <w:proofErr w:type="spellStart"/>
      <w:r w:rsidR="00523EEE" w:rsidRPr="00603221">
        <w:rPr>
          <w:rFonts w:cs="Tahoma"/>
          <w:szCs w:val="22"/>
          <w:lang w:val="el-GR"/>
        </w:rPr>
        <w:t>όλω</w:t>
      </w:r>
      <w:proofErr w:type="spellEnd"/>
      <w:r w:rsidR="00523EEE" w:rsidRPr="00603221">
        <w:rPr>
          <w:rFonts w:cs="Tahoma"/>
          <w:szCs w:val="22"/>
          <w:lang w:val="el-GR"/>
        </w:rPr>
        <w:t xml:space="preserve"> ή εν μέρει σε Τράπεζα, κατά τα ως άνω</w:t>
      </w:r>
      <w:r w:rsidRPr="00603221">
        <w:rPr>
          <w:rFonts w:cs="Tahoma"/>
          <w:szCs w:val="22"/>
          <w:lang w:val="el-GR"/>
        </w:rPr>
        <w:t xml:space="preserve"> αναφερόμενα</w:t>
      </w:r>
      <w:r w:rsidR="00523EEE" w:rsidRPr="00603221">
        <w:rPr>
          <w:rFonts w:cs="Tahoma"/>
          <w:szCs w:val="22"/>
          <w:lang w:val="el-GR"/>
        </w:rPr>
        <w:t xml:space="preserve">, σε περίπτωση που, για λόγους που άπτονται στις συμβατικές σχέσεις μεταξύ των συμβαλλομένων μερών, δεν προκύψει εν </w:t>
      </w:r>
      <w:proofErr w:type="spellStart"/>
      <w:r w:rsidR="00523EEE" w:rsidRPr="00603221">
        <w:rPr>
          <w:rFonts w:cs="Tahoma"/>
          <w:szCs w:val="22"/>
          <w:lang w:val="el-GR"/>
        </w:rPr>
        <w:t>όλω</w:t>
      </w:r>
      <w:proofErr w:type="spellEnd"/>
      <w:r w:rsidR="00523EEE" w:rsidRPr="00603221">
        <w:rPr>
          <w:rFonts w:cs="Tahoma"/>
          <w:szCs w:val="22"/>
          <w:lang w:val="el-GR"/>
        </w:rPr>
        <w:t xml:space="preserve"> ή εν μέρει υπέρ της Τράπεζας το εκχωρούμενο τίμημα η Αναθέτουσα Αρχή</w:t>
      </w:r>
      <w:r w:rsidR="00E1337D" w:rsidRPr="00603221">
        <w:rPr>
          <w:rFonts w:cs="Tahoma"/>
          <w:szCs w:val="22"/>
          <w:lang w:val="el-GR"/>
        </w:rPr>
        <w:t xml:space="preserve"> </w:t>
      </w:r>
      <w:r w:rsidR="00523EEE" w:rsidRPr="00603221">
        <w:rPr>
          <w:rFonts w:cs="Tahoma"/>
          <w:szCs w:val="22"/>
          <w:lang w:val="el-GR"/>
        </w:rPr>
        <w:t xml:space="preserve">δεν έχει καμία ευθύνη έναντι της </w:t>
      </w:r>
      <w:proofErr w:type="spellStart"/>
      <w:r w:rsidR="00523EEE" w:rsidRPr="00603221">
        <w:rPr>
          <w:rFonts w:cs="Tahoma"/>
          <w:szCs w:val="22"/>
          <w:lang w:val="el-GR"/>
        </w:rPr>
        <w:t>εκδοχέως</w:t>
      </w:r>
      <w:proofErr w:type="spellEnd"/>
      <w:r w:rsidR="00523EEE" w:rsidRPr="00603221">
        <w:rPr>
          <w:rFonts w:cs="Tahoma"/>
          <w:szCs w:val="22"/>
          <w:lang w:val="el-GR"/>
        </w:rPr>
        <w:t xml:space="preserve"> Τράπεζας.</w:t>
      </w:r>
    </w:p>
    <w:p w14:paraId="19E17EBC" w14:textId="4C22A811" w:rsidR="001B56F1" w:rsidRPr="00603221" w:rsidRDefault="004B7E25" w:rsidP="001B56F1">
      <w:pPr>
        <w:suppressAutoHyphens w:val="0"/>
        <w:spacing w:after="200" w:line="276" w:lineRule="auto"/>
        <w:rPr>
          <w:rFonts w:cs="Tahoma"/>
          <w:szCs w:val="22"/>
          <w:lang w:val="el-GR"/>
        </w:rPr>
      </w:pPr>
      <w:r w:rsidRPr="00603221">
        <w:rPr>
          <w:rFonts w:cs="Tahoma"/>
          <w:szCs w:val="22"/>
          <w:lang w:val="el-GR"/>
        </w:rPr>
        <w:t>Κατά την εκτέλεση της σύμβασης</w:t>
      </w:r>
      <w:r w:rsidR="001B56F1" w:rsidRPr="00603221">
        <w:rPr>
          <w:rFonts w:cs="Tahoma"/>
          <w:szCs w:val="22"/>
          <w:lang w:val="el-GR"/>
        </w:rPr>
        <w:t xml:space="preserve"> </w:t>
      </w:r>
      <w:r w:rsidRPr="00603221">
        <w:rPr>
          <w:rFonts w:cs="Tahoma"/>
          <w:szCs w:val="22"/>
          <w:lang w:val="el-GR"/>
        </w:rPr>
        <w:t>ο</w:t>
      </w:r>
      <w:r w:rsidR="001B56F1" w:rsidRPr="00603221">
        <w:rPr>
          <w:rFonts w:cs="Tahoma"/>
          <w:szCs w:val="22"/>
          <w:lang w:val="el-GR"/>
        </w:rPr>
        <w:t xml:space="preserve"> </w:t>
      </w:r>
      <w:r w:rsidRPr="00603221">
        <w:rPr>
          <w:rFonts w:cs="Tahoma"/>
          <w:szCs w:val="22"/>
          <w:lang w:val="el-GR"/>
        </w:rPr>
        <w:t>α</w:t>
      </w:r>
      <w:r w:rsidR="001B56F1" w:rsidRPr="00603221">
        <w:rPr>
          <w:rFonts w:cs="Tahoma"/>
          <w:szCs w:val="22"/>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rFonts w:cs="Tahoma"/>
          <w:szCs w:val="22"/>
          <w:lang w:val="el-GR"/>
        </w:rPr>
        <w:t>Αναθέτουσας Αρχής</w:t>
      </w:r>
      <w:r w:rsidR="001B56F1" w:rsidRPr="00603221">
        <w:rPr>
          <w:rFonts w:cs="Tahoma"/>
          <w:szCs w:val="22"/>
          <w:lang w:val="el-GR"/>
        </w:rPr>
        <w:t xml:space="preserve"> ή των εκάστοτε υποδεικνυομένων από αυτήν προσώπων. Σε αντίθετη περίπτωση, η </w:t>
      </w:r>
      <w:r w:rsidRPr="00603221">
        <w:rPr>
          <w:rFonts w:cs="Tahoma"/>
          <w:szCs w:val="22"/>
          <w:lang w:val="el-GR"/>
        </w:rPr>
        <w:t>Αναθέτουσα Αρχή</w:t>
      </w:r>
      <w:r w:rsidR="003B7E14">
        <w:rPr>
          <w:rFonts w:cs="Tahoma"/>
          <w:szCs w:val="22"/>
          <w:lang w:val="el-GR"/>
        </w:rPr>
        <w:t xml:space="preserve"> </w:t>
      </w:r>
      <w:r w:rsidR="001B56F1" w:rsidRPr="00603221">
        <w:rPr>
          <w:rFonts w:cs="Tahoma"/>
          <w:szCs w:val="22"/>
          <w:lang w:val="el-GR"/>
        </w:rPr>
        <w:t xml:space="preserve">δύναται να ζητήσει την αντικατάσταση μέλους της Ομάδας Έργου του </w:t>
      </w:r>
      <w:r w:rsidRPr="00603221">
        <w:rPr>
          <w:rFonts w:cs="Tahoma"/>
          <w:szCs w:val="22"/>
          <w:lang w:val="el-GR"/>
        </w:rPr>
        <w:t>α</w:t>
      </w:r>
      <w:r w:rsidR="001B56F1" w:rsidRPr="00603221">
        <w:rPr>
          <w:rFonts w:cs="Tahoma"/>
          <w:szCs w:val="22"/>
          <w:lang w:val="el-GR"/>
        </w:rPr>
        <w:t xml:space="preserve">ναδόχου, οπότε ο </w:t>
      </w:r>
      <w:r w:rsidRPr="00603221">
        <w:rPr>
          <w:rFonts w:cs="Tahoma"/>
          <w:szCs w:val="22"/>
          <w:lang w:val="el-GR"/>
        </w:rPr>
        <w:t>α</w:t>
      </w:r>
      <w:r w:rsidR="001B56F1" w:rsidRPr="00603221">
        <w:rPr>
          <w:rFonts w:cs="Tahoma"/>
          <w:szCs w:val="22"/>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rFonts w:cs="Tahoma"/>
          <w:szCs w:val="22"/>
          <w:lang w:val="el-GR"/>
        </w:rPr>
        <w:t xml:space="preserve">Αναθέτουσας Αρχής </w:t>
      </w:r>
      <w:r w:rsidR="001B56F1" w:rsidRPr="00603221">
        <w:rPr>
          <w:rFonts w:cs="Tahoma"/>
          <w:szCs w:val="22"/>
          <w:lang w:val="el-GR"/>
        </w:rPr>
        <w:t xml:space="preserve">και μόνο με </w:t>
      </w:r>
      <w:r w:rsidR="001B56F1" w:rsidRPr="00603221">
        <w:rPr>
          <w:rFonts w:cs="Tahoma"/>
          <w:szCs w:val="22"/>
          <w:lang w:val="el-GR"/>
        </w:rPr>
        <w:lastRenderedPageBreak/>
        <w:t xml:space="preserve">άλλο πρόσωπο αντιστοίχων προσόντων ή εμπειρίας. Ο Ανάδοχος υποχρεούται να ειδοποιήσει την </w:t>
      </w:r>
      <w:proofErr w:type="spellStart"/>
      <w:r w:rsidR="001B56F1" w:rsidRPr="003329FF">
        <w:rPr>
          <w:rFonts w:cs="Tahoma"/>
          <w:bCs/>
          <w:szCs w:val="22"/>
          <w:lang w:val="el-GR"/>
        </w:rPr>
        <w:t>ΚτΠ</w:t>
      </w:r>
      <w:proofErr w:type="spellEnd"/>
      <w:r w:rsidR="001B56F1" w:rsidRPr="003329FF">
        <w:rPr>
          <w:rFonts w:cs="Tahoma"/>
          <w:bCs/>
          <w:szCs w:val="22"/>
          <w:lang w:val="el-GR"/>
        </w:rPr>
        <w:t xml:space="preserve"> </w:t>
      </w:r>
      <w:r w:rsidR="0027497F">
        <w:rPr>
          <w:rFonts w:cs="Tahoma"/>
          <w:bCs/>
          <w:szCs w:val="22"/>
          <w:lang w:val="el-GR"/>
        </w:rPr>
        <w:t>Μ.</w:t>
      </w:r>
      <w:r w:rsidR="001B56F1" w:rsidRPr="003329FF">
        <w:rPr>
          <w:rFonts w:cs="Tahoma"/>
          <w:bCs/>
          <w:szCs w:val="22"/>
          <w:lang w:val="el-GR"/>
        </w:rPr>
        <w:t>Α.Ε.</w:t>
      </w:r>
      <w:r w:rsidR="001B56F1" w:rsidRPr="00C9790A">
        <w:rPr>
          <w:rFonts w:cs="Tahoma"/>
          <w:bCs/>
          <w:szCs w:val="22"/>
          <w:lang w:val="el-GR"/>
        </w:rPr>
        <w:t xml:space="preserve"> εγγράφως </w:t>
      </w:r>
      <w:r w:rsidR="001B56F1" w:rsidRPr="003329FF">
        <w:rPr>
          <w:rFonts w:cs="Tahoma"/>
          <w:bCs/>
          <w:szCs w:val="22"/>
          <w:lang w:val="el-GR"/>
        </w:rPr>
        <w:t>δεκαπέντε (15)</w:t>
      </w:r>
      <w:r w:rsidR="001B56F1" w:rsidRPr="00C9790A">
        <w:rPr>
          <w:rFonts w:cs="Tahoma"/>
          <w:bCs/>
          <w:szCs w:val="22"/>
          <w:lang w:val="el-GR"/>
        </w:rPr>
        <w:t xml:space="preserve"> </w:t>
      </w:r>
      <w:r w:rsidR="001B56F1" w:rsidRPr="00603221">
        <w:rPr>
          <w:rFonts w:cs="Tahoma"/>
          <w:szCs w:val="22"/>
          <w:lang w:val="el-GR"/>
        </w:rPr>
        <w:t xml:space="preserve">ημέρες πριν από την αντικατάσταση. </w:t>
      </w:r>
    </w:p>
    <w:p w14:paraId="7AC7BBB9" w14:textId="77777777" w:rsidR="001B56F1" w:rsidRPr="00603221" w:rsidRDefault="001B56F1" w:rsidP="004B7E25">
      <w:pPr>
        <w:suppressAutoHyphens w:val="0"/>
        <w:spacing w:after="200" w:line="276" w:lineRule="auto"/>
        <w:rPr>
          <w:rFonts w:cs="Tahoma"/>
          <w:szCs w:val="22"/>
          <w:lang w:val="el-GR"/>
        </w:rPr>
      </w:pPr>
      <w:r w:rsidRPr="00603221">
        <w:rPr>
          <w:rFonts w:cs="Tahoma"/>
          <w:szCs w:val="22"/>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603221">
        <w:rPr>
          <w:rFonts w:cs="Tahoma"/>
          <w:szCs w:val="22"/>
          <w:lang w:val="el-GR"/>
        </w:rPr>
        <w:t>αποχωρήσαντες</w:t>
      </w:r>
      <w:proofErr w:type="spellEnd"/>
      <w:r w:rsidRPr="00603221">
        <w:rPr>
          <w:rFonts w:cs="Tahoma"/>
          <w:szCs w:val="22"/>
          <w:lang w:val="el-GR"/>
        </w:rPr>
        <w:t xml:space="preserve"> συνεργάτες, με άλλα πρόσωπα που θα διαθέτουν τουλάχιστον ίση εμπειρία και ίσα προσόντα με τα αντικαθιστάμενα.</w:t>
      </w:r>
    </w:p>
    <w:p w14:paraId="5B79A8B5" w14:textId="763202C0" w:rsidR="004B7E25" w:rsidRDefault="004B7E25" w:rsidP="004B7E25">
      <w:pPr>
        <w:suppressAutoHyphens w:val="0"/>
        <w:spacing w:after="200" w:line="276" w:lineRule="auto"/>
        <w:rPr>
          <w:rFonts w:cs="Tahoma"/>
          <w:szCs w:val="22"/>
          <w:lang w:val="el-GR"/>
        </w:rPr>
      </w:pPr>
      <w:r w:rsidRPr="00603221">
        <w:rPr>
          <w:rFonts w:cs="Tahoma"/>
          <w:szCs w:val="22"/>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rFonts w:cs="Tahoma"/>
          <w:szCs w:val="22"/>
          <w:lang w:val="el-GR"/>
        </w:rPr>
        <w:t>Αναθέτουσας Αρχής</w:t>
      </w:r>
      <w:r w:rsidRPr="00603221">
        <w:rPr>
          <w:rFonts w:cs="Tahoma"/>
          <w:szCs w:val="22"/>
          <w:lang w:val="el-GR"/>
        </w:rPr>
        <w:t xml:space="preserve">. Σε αντίθετη περίπτωση, η </w:t>
      </w:r>
      <w:r w:rsidR="00331981" w:rsidRPr="00603221">
        <w:rPr>
          <w:rFonts w:cs="Tahoma"/>
          <w:szCs w:val="22"/>
          <w:lang w:val="el-GR"/>
        </w:rPr>
        <w:t xml:space="preserve">Αναθέτουσα Αρχή </w:t>
      </w:r>
      <w:r w:rsidRPr="00603221">
        <w:rPr>
          <w:rFonts w:cs="Tahoma"/>
          <w:szCs w:val="22"/>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rFonts w:cs="Tahoma"/>
          <w:szCs w:val="22"/>
          <w:lang w:val="el-GR"/>
        </w:rPr>
        <w:t>Αναθέτουσας Αρχής</w:t>
      </w:r>
      <w:r w:rsidRPr="00603221">
        <w:rPr>
          <w:rFonts w:cs="Tahoma"/>
          <w:b/>
          <w:szCs w:val="22"/>
          <w:lang w:val="el-GR"/>
        </w:rPr>
        <w:t>.</w:t>
      </w:r>
      <w:r w:rsidRPr="00603221">
        <w:rPr>
          <w:rFonts w:cs="Tahoma"/>
          <w:szCs w:val="22"/>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603221">
        <w:rPr>
          <w:rFonts w:cs="Tahoma"/>
          <w:szCs w:val="22"/>
          <w:lang w:val="el-GR"/>
        </w:rPr>
        <w:t>λύεται</w:t>
      </w:r>
      <w:proofErr w:type="spellEnd"/>
      <w:r w:rsidRPr="00603221">
        <w:rPr>
          <w:rFonts w:cs="Tahoma"/>
          <w:szCs w:val="22"/>
          <w:lang w:val="el-GR"/>
        </w:rPr>
        <w:t xml:space="preserve"> αυτοδίκαια από την ημέρα επέλευσης των ανωτέρω γεγονότων. Σε τέτοια περίπτωση καταπίπτουν υπέρ της </w:t>
      </w:r>
      <w:r w:rsidR="00331981" w:rsidRPr="00603221">
        <w:rPr>
          <w:rFonts w:cs="Tahoma"/>
          <w:szCs w:val="22"/>
          <w:lang w:val="el-GR"/>
        </w:rPr>
        <w:t xml:space="preserve">Αναθέτουσας Αρχής </w:t>
      </w:r>
      <w:r w:rsidRPr="00603221">
        <w:rPr>
          <w:rFonts w:cs="Tahoma"/>
          <w:szCs w:val="22"/>
          <w:lang w:val="el-GR"/>
        </w:rPr>
        <w:t>και οι Εγγυητικές Επιστολές Προκαταβολής και Καλής Εκτέλεσης που προβλέπονται στη Σύμβαση.</w:t>
      </w:r>
    </w:p>
    <w:p w14:paraId="04D18389" w14:textId="77777777" w:rsidR="00343BB2" w:rsidRPr="00033BA0" w:rsidRDefault="00343BB2" w:rsidP="00343BB2">
      <w:pPr>
        <w:rPr>
          <w:rFonts w:cs="Tahoma"/>
          <w:szCs w:val="22"/>
          <w:lang w:val="el-GR"/>
        </w:rPr>
      </w:pPr>
      <w:r w:rsidRPr="00033BA0">
        <w:rPr>
          <w:rFonts w:cs="Tahoma"/>
          <w:szCs w:val="22"/>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74AFCC2C" w14:textId="77777777" w:rsidR="00343BB2" w:rsidRPr="00033BA0" w:rsidRDefault="00343BB2" w:rsidP="00343BB2">
      <w:pPr>
        <w:rPr>
          <w:rFonts w:cs="Tahoma"/>
          <w:szCs w:val="22"/>
          <w:lang w:val="el-GR"/>
        </w:rPr>
      </w:pPr>
      <w:r w:rsidRPr="00033BA0">
        <w:rPr>
          <w:rFonts w:cs="Tahoma"/>
          <w:szCs w:val="22"/>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033BA0">
        <w:rPr>
          <w:rFonts w:cs="Tahoma"/>
          <w:szCs w:val="22"/>
          <w:lang w:val="el-GR"/>
        </w:rPr>
        <w:t>εργοδοτούμενους</w:t>
      </w:r>
      <w:proofErr w:type="spellEnd"/>
      <w:r w:rsidRPr="00033BA0">
        <w:rPr>
          <w:rFonts w:cs="Tahoma"/>
          <w:szCs w:val="22"/>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1738B709" w14:textId="77777777" w:rsidR="00343BB2" w:rsidRPr="00033BA0" w:rsidRDefault="00343BB2" w:rsidP="00343BB2">
      <w:pPr>
        <w:rPr>
          <w:rFonts w:cs="Tahoma"/>
          <w:szCs w:val="22"/>
          <w:lang w:val="el-GR"/>
        </w:rPr>
      </w:pPr>
      <w:r w:rsidRPr="00033BA0">
        <w:rPr>
          <w:rFonts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75D2A244" w14:textId="77777777" w:rsidR="00343BB2" w:rsidRPr="00033BA0" w:rsidRDefault="00343BB2" w:rsidP="00343BB2">
      <w:pPr>
        <w:rPr>
          <w:rFonts w:cs="Tahoma"/>
          <w:szCs w:val="22"/>
          <w:lang w:val="el-GR"/>
        </w:rPr>
      </w:pPr>
      <w:r w:rsidRPr="00033BA0">
        <w:rPr>
          <w:rFonts w:cs="Tahoma"/>
          <w:szCs w:val="22"/>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46389222" w14:textId="77777777" w:rsidR="00343BB2" w:rsidRPr="00033BA0" w:rsidRDefault="00343BB2" w:rsidP="00343BB2">
      <w:pPr>
        <w:rPr>
          <w:rFonts w:cs="Tahoma"/>
          <w:szCs w:val="22"/>
          <w:lang w:val="el-GR"/>
        </w:rPr>
      </w:pPr>
      <w:r w:rsidRPr="00033BA0">
        <w:rPr>
          <w:rFonts w:cs="Tahoma"/>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034B021D" w14:textId="77777777" w:rsidR="00343BB2" w:rsidRPr="00033BA0" w:rsidRDefault="00343BB2" w:rsidP="00343BB2">
      <w:pPr>
        <w:rPr>
          <w:rFonts w:cs="Tahoma"/>
          <w:szCs w:val="22"/>
          <w:lang w:val="el-GR"/>
        </w:rPr>
      </w:pPr>
      <w:r w:rsidRPr="00033BA0">
        <w:rPr>
          <w:rFonts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6F9CCB41" w14:textId="77777777" w:rsidR="00343BB2" w:rsidRPr="00033BA0" w:rsidRDefault="00343BB2" w:rsidP="00343BB2">
      <w:pPr>
        <w:rPr>
          <w:rFonts w:cs="Tahoma"/>
          <w:szCs w:val="22"/>
          <w:lang w:val="el-GR"/>
        </w:rPr>
      </w:pPr>
      <w:r w:rsidRPr="00033BA0">
        <w:rPr>
          <w:rFonts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w:t>
      </w:r>
      <w:r w:rsidRPr="00033BA0">
        <w:rPr>
          <w:rFonts w:cs="Tahoma"/>
          <w:szCs w:val="22"/>
          <w:lang w:val="el-GR"/>
        </w:rPr>
        <w:lastRenderedPageBreak/>
        <w:t xml:space="preserve">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6D2E69B5" w14:textId="77777777" w:rsidR="00343BB2" w:rsidRPr="00033BA0" w:rsidRDefault="00343BB2" w:rsidP="00343BB2">
      <w:pPr>
        <w:rPr>
          <w:rFonts w:cs="Tahoma"/>
          <w:szCs w:val="22"/>
          <w:lang w:val="el-GR"/>
        </w:rPr>
      </w:pPr>
      <w:r w:rsidRPr="00033BA0">
        <w:rPr>
          <w:rFonts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289A47A8" w14:textId="77777777" w:rsidR="00343BB2" w:rsidRPr="00033BA0" w:rsidRDefault="00343BB2" w:rsidP="00343BB2">
      <w:pPr>
        <w:rPr>
          <w:rFonts w:cs="Tahoma"/>
          <w:szCs w:val="22"/>
          <w:lang w:val="el-GR"/>
        </w:rPr>
      </w:pPr>
      <w:r w:rsidRPr="00033BA0">
        <w:rPr>
          <w:rFonts w:cs="Tahoma"/>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41BBB818" w14:textId="77777777" w:rsidR="00343BB2" w:rsidRPr="00033BA0" w:rsidRDefault="00343BB2" w:rsidP="00343BB2">
      <w:pPr>
        <w:rPr>
          <w:rFonts w:cs="Tahoma"/>
          <w:szCs w:val="22"/>
          <w:lang w:val="el-GR"/>
        </w:rPr>
      </w:pPr>
      <w:r w:rsidRPr="00033BA0">
        <w:rPr>
          <w:rFonts w:cs="Tahoma"/>
          <w:szCs w:val="22"/>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5992562C" w14:textId="77777777" w:rsidR="00343BB2" w:rsidRPr="00033BA0" w:rsidRDefault="00343BB2" w:rsidP="00343BB2">
      <w:pPr>
        <w:rPr>
          <w:rFonts w:cs="Tahoma"/>
          <w:szCs w:val="22"/>
          <w:lang w:val="el-GR"/>
        </w:rPr>
      </w:pPr>
      <w:r w:rsidRPr="00033BA0">
        <w:rPr>
          <w:rFonts w:cs="Tahoma"/>
          <w:szCs w:val="22"/>
          <w:lang w:val="el-GR"/>
        </w:rPr>
        <w:t>Ειδικότερα :</w:t>
      </w:r>
    </w:p>
    <w:p w14:paraId="5E00AD93" w14:textId="77777777" w:rsidR="00343BB2" w:rsidRPr="00033BA0" w:rsidRDefault="00343BB2" w:rsidP="00343BB2">
      <w:pPr>
        <w:rPr>
          <w:rFonts w:cs="Tahoma"/>
          <w:szCs w:val="22"/>
          <w:lang w:val="el-GR"/>
        </w:rPr>
      </w:pPr>
      <w:r w:rsidRPr="00033BA0">
        <w:rPr>
          <w:rFonts w:cs="Tahoma"/>
          <w:szCs w:val="22"/>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B0FC734" w14:textId="77777777" w:rsidR="00343BB2" w:rsidRPr="00033BA0" w:rsidRDefault="00343BB2" w:rsidP="00343BB2">
      <w:pPr>
        <w:rPr>
          <w:rFonts w:cs="Tahoma"/>
          <w:szCs w:val="22"/>
          <w:lang w:val="el-GR"/>
        </w:rPr>
      </w:pPr>
      <w:r w:rsidRPr="00033BA0">
        <w:rPr>
          <w:rFonts w:cs="Tahoma"/>
          <w:szCs w:val="22"/>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0759F7D3" w14:textId="29DF168C" w:rsidR="00343BB2" w:rsidRPr="00033BA0" w:rsidRDefault="00343BB2" w:rsidP="00343BB2">
      <w:pPr>
        <w:rPr>
          <w:rFonts w:cs="Tahoma"/>
          <w:szCs w:val="22"/>
          <w:lang w:val="el-GR"/>
        </w:rPr>
      </w:pPr>
      <w:r w:rsidRPr="00033BA0">
        <w:rPr>
          <w:rFonts w:cs="Tahoma"/>
          <w:szCs w:val="22"/>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21851CA4" w14:textId="77777777" w:rsidR="00343BB2" w:rsidRPr="00033BA0" w:rsidRDefault="00343BB2" w:rsidP="00343BB2">
      <w:pPr>
        <w:rPr>
          <w:rFonts w:cs="Tahoma"/>
          <w:szCs w:val="22"/>
          <w:lang w:val="el-GR"/>
        </w:rPr>
      </w:pPr>
      <w:r w:rsidRPr="00033BA0">
        <w:rPr>
          <w:rFonts w:cs="Tahoma"/>
          <w:szCs w:val="22"/>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AA881E5" w14:textId="77777777" w:rsidR="00343BB2" w:rsidRPr="00033BA0" w:rsidRDefault="00343BB2" w:rsidP="00343BB2">
      <w:pPr>
        <w:rPr>
          <w:rFonts w:cs="Tahoma"/>
          <w:szCs w:val="22"/>
          <w:lang w:val="el-GR"/>
        </w:rPr>
      </w:pPr>
      <w:r w:rsidRPr="00033BA0">
        <w:rPr>
          <w:rFonts w:cs="Tahoma"/>
          <w:szCs w:val="22"/>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654A155F" w14:textId="3DEECA19" w:rsidR="008338F0" w:rsidRPr="00603221" w:rsidRDefault="003355E7" w:rsidP="00441317">
      <w:pPr>
        <w:pStyle w:val="2"/>
        <w:rPr>
          <w:rFonts w:cs="Tahoma"/>
          <w:lang w:val="el-GR"/>
        </w:rPr>
      </w:pPr>
      <w:bookmarkStart w:id="616" w:name="_Toc95317706"/>
      <w:bookmarkEnd w:id="615"/>
      <w:r w:rsidRPr="00603221">
        <w:rPr>
          <w:rFonts w:cs="Tahoma"/>
          <w:lang w:val="el-GR"/>
        </w:rPr>
        <w:t>Υπεργολαβία</w:t>
      </w:r>
      <w:bookmarkEnd w:id="616"/>
    </w:p>
    <w:p w14:paraId="6622D3BF" w14:textId="76ECC327" w:rsidR="008338F0" w:rsidRDefault="003355E7">
      <w:pPr>
        <w:rPr>
          <w:rFonts w:cs="Tahoma"/>
          <w:szCs w:val="22"/>
          <w:lang w:val="el-GR"/>
        </w:rPr>
      </w:pPr>
      <w:r w:rsidRPr="00603221">
        <w:rPr>
          <w:rFonts w:cs="Tahoma"/>
          <w:b/>
          <w:bCs/>
          <w:szCs w:val="22"/>
          <w:lang w:val="el-GR"/>
        </w:rPr>
        <w:t xml:space="preserve">4.4.1. </w:t>
      </w:r>
      <w:r w:rsidRPr="00603221">
        <w:rPr>
          <w:rFonts w:cs="Tahoma"/>
          <w:szCs w:val="22"/>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78D8B919" w14:textId="6D018C51" w:rsidR="008338F0" w:rsidRDefault="003355E7">
      <w:pPr>
        <w:rPr>
          <w:rFonts w:cs="Tahoma"/>
          <w:i/>
          <w:iCs/>
          <w:color w:val="5B9BD5"/>
          <w:spacing w:val="5"/>
          <w:kern w:val="1"/>
          <w:szCs w:val="22"/>
          <w:lang w:val="el-GR"/>
        </w:rPr>
      </w:pPr>
      <w:r w:rsidRPr="00603221">
        <w:rPr>
          <w:rFonts w:cs="Tahoma"/>
          <w:b/>
          <w:bCs/>
          <w:szCs w:val="22"/>
          <w:lang w:val="el-GR"/>
        </w:rPr>
        <w:t xml:space="preserve">4.4.2. </w:t>
      </w:r>
      <w:r w:rsidRPr="00603221">
        <w:rPr>
          <w:rFonts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rFonts w:cs="Tahoma"/>
          <w:szCs w:val="22"/>
          <w:lang w:val="el-GR"/>
        </w:rPr>
        <w:t xml:space="preserve"> </w:t>
      </w:r>
      <w:r w:rsidRPr="00603221">
        <w:rPr>
          <w:rFonts w:cs="Tahoma"/>
          <w:szCs w:val="22"/>
          <w:lang w:val="el-GR"/>
        </w:rPr>
        <w:t xml:space="preserve">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w:t>
      </w:r>
      <w:r w:rsidRPr="00603221">
        <w:rPr>
          <w:rFonts w:cs="Tahoma"/>
          <w:szCs w:val="22"/>
          <w:lang w:val="el-GR"/>
        </w:rPr>
        <w:lastRenderedPageBreak/>
        <w:t>συνεχεία στην εν λόγω σύμβαση, προσκομίζοντας τα σχετικά συμφωνητικά/δηλώσεις συνεργασίας</w:t>
      </w:r>
      <w:r w:rsidRPr="00603221">
        <w:rPr>
          <w:rFonts w:eastAsia="SimSun" w:cs="Tahoma"/>
          <w:i/>
          <w:iCs/>
          <w:color w:val="0099FF"/>
          <w:kern w:val="1"/>
          <w:szCs w:val="22"/>
          <w:lang w:val="el-GR" w:bidi="hi-IN"/>
        </w:rPr>
        <w:t>.</w:t>
      </w:r>
      <w:r w:rsidRPr="00603221">
        <w:rPr>
          <w:rFonts w:cs="Tahoma"/>
          <w:szCs w:val="22"/>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2D41DD35" w14:textId="185C375F" w:rsidR="008338F0" w:rsidRPr="00603221" w:rsidRDefault="003355E7">
      <w:pPr>
        <w:rPr>
          <w:rFonts w:cs="Tahoma"/>
          <w:szCs w:val="22"/>
          <w:lang w:val="el-GR"/>
        </w:rPr>
      </w:pPr>
      <w:r w:rsidRPr="00603221">
        <w:rPr>
          <w:rFonts w:cs="Tahoma"/>
          <w:b/>
          <w:bCs/>
          <w:szCs w:val="22"/>
          <w:lang w:val="el-GR"/>
        </w:rPr>
        <w:t>4.4.3.</w:t>
      </w:r>
      <w:r w:rsidRPr="00603221">
        <w:rPr>
          <w:rFonts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441317">
        <w:rPr>
          <w:rFonts w:cs="Tahoma"/>
          <w:szCs w:val="22"/>
          <w:lang w:val="el-GR"/>
        </w:rPr>
        <w:fldChar w:fldCharType="begin"/>
      </w:r>
      <w:r w:rsidR="00441317">
        <w:rPr>
          <w:rFonts w:cs="Tahoma"/>
          <w:szCs w:val="22"/>
          <w:lang w:val="el-GR"/>
        </w:rPr>
        <w:instrText xml:space="preserve"> REF _Ref496541356 \r \h </w:instrText>
      </w:r>
      <w:r w:rsidR="00441317">
        <w:rPr>
          <w:rFonts w:cs="Tahoma"/>
          <w:szCs w:val="22"/>
          <w:lang w:val="el-GR"/>
        </w:rPr>
      </w:r>
      <w:r w:rsidR="00441317">
        <w:rPr>
          <w:rFonts w:cs="Tahoma"/>
          <w:szCs w:val="22"/>
          <w:lang w:val="el-GR"/>
        </w:rPr>
        <w:fldChar w:fldCharType="separate"/>
      </w:r>
      <w:r w:rsidR="00C61D58">
        <w:rPr>
          <w:rFonts w:cs="Tahoma"/>
          <w:szCs w:val="22"/>
          <w:lang w:val="el-GR"/>
        </w:rPr>
        <w:t>2.2.3</w:t>
      </w:r>
      <w:r w:rsidR="00441317">
        <w:rPr>
          <w:rFonts w:cs="Tahoma"/>
          <w:szCs w:val="22"/>
          <w:lang w:val="el-GR"/>
        </w:rPr>
        <w:fldChar w:fldCharType="end"/>
      </w:r>
      <w:r w:rsidRPr="00603221">
        <w:rPr>
          <w:rFonts w:cs="Tahoma"/>
          <w:szCs w:val="22"/>
          <w:lang w:val="el-GR"/>
        </w:rPr>
        <w:t xml:space="preserve"> και με τα αποδεικτικά μέσα της παραγράφου</w:t>
      </w:r>
      <w:r w:rsidR="005A3530">
        <w:rPr>
          <w:rFonts w:cs="Tahoma"/>
          <w:szCs w:val="22"/>
          <w:lang w:val="el-GR"/>
        </w:rPr>
        <w:t xml:space="preserve"> </w:t>
      </w:r>
      <w:r w:rsidR="00441317">
        <w:rPr>
          <w:rFonts w:cs="Tahoma"/>
          <w:szCs w:val="22"/>
          <w:lang w:val="el-GR"/>
        </w:rPr>
        <w:fldChar w:fldCharType="begin"/>
      </w:r>
      <w:r w:rsidR="00441317">
        <w:rPr>
          <w:rFonts w:cs="Tahoma"/>
          <w:szCs w:val="22"/>
          <w:lang w:val="el-GR"/>
        </w:rPr>
        <w:instrText xml:space="preserve"> REF _Ref40957856 \r \h </w:instrText>
      </w:r>
      <w:r w:rsidR="00441317">
        <w:rPr>
          <w:rFonts w:cs="Tahoma"/>
          <w:szCs w:val="22"/>
          <w:lang w:val="el-GR"/>
        </w:rPr>
      </w:r>
      <w:r w:rsidR="00441317">
        <w:rPr>
          <w:rFonts w:cs="Tahoma"/>
          <w:szCs w:val="22"/>
          <w:lang w:val="el-GR"/>
        </w:rPr>
        <w:fldChar w:fldCharType="separate"/>
      </w:r>
      <w:r w:rsidR="00C61D58">
        <w:rPr>
          <w:rFonts w:cs="Tahoma"/>
          <w:szCs w:val="22"/>
          <w:lang w:val="el-GR"/>
        </w:rPr>
        <w:t>2.2.9.2</w:t>
      </w:r>
      <w:r w:rsidR="00441317">
        <w:rPr>
          <w:rFonts w:cs="Tahoma"/>
          <w:szCs w:val="22"/>
          <w:lang w:val="el-GR"/>
        </w:rPr>
        <w:fldChar w:fldCharType="end"/>
      </w:r>
      <w:r w:rsidRPr="00603221">
        <w:rPr>
          <w:rFonts w:cs="Tahoma"/>
          <w:szCs w:val="22"/>
          <w:lang w:val="el-GR"/>
        </w:rPr>
        <w:t xml:space="preserve"> 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rFonts w:cs="Tahoma"/>
          <w:szCs w:val="22"/>
          <w:lang w:val="el-GR"/>
        </w:rPr>
        <w:t xml:space="preserve"> </w:t>
      </w:r>
      <w:r w:rsidRPr="00603221">
        <w:rPr>
          <w:rFonts w:cs="Tahoma"/>
          <w:szCs w:val="22"/>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52D00E19" w14:textId="39CA7CB6" w:rsidR="008338F0" w:rsidRDefault="003355E7">
      <w:pPr>
        <w:rPr>
          <w:rFonts w:cs="Tahoma"/>
          <w:szCs w:val="22"/>
          <w:lang w:val="el-GR"/>
        </w:rPr>
      </w:pPr>
      <w:r w:rsidRPr="00603221">
        <w:rPr>
          <w:rFonts w:cs="Tahoma"/>
          <w:szCs w:val="22"/>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1E05870A" w14:textId="551A5D94" w:rsidR="005A3530" w:rsidRDefault="005A3530">
      <w:pPr>
        <w:rPr>
          <w:rFonts w:cs="Tahoma"/>
          <w:szCs w:val="22"/>
          <w:lang w:val="el-GR"/>
        </w:rPr>
      </w:pPr>
    </w:p>
    <w:p w14:paraId="6A7DE762" w14:textId="77777777" w:rsidR="005A3530" w:rsidRPr="00603221" w:rsidRDefault="005A3530">
      <w:pPr>
        <w:rPr>
          <w:rFonts w:cs="Tahoma"/>
          <w:b/>
          <w:bCs/>
          <w:szCs w:val="22"/>
          <w:lang w:val="el-GR"/>
        </w:rPr>
      </w:pPr>
    </w:p>
    <w:p w14:paraId="12B9B8BD" w14:textId="77777777" w:rsidR="008338F0" w:rsidRPr="00603221" w:rsidRDefault="003355E7" w:rsidP="003A109E">
      <w:pPr>
        <w:pStyle w:val="2"/>
        <w:rPr>
          <w:rFonts w:cs="Tahoma"/>
          <w:lang w:val="el-GR"/>
        </w:rPr>
      </w:pPr>
      <w:r w:rsidRPr="00603221">
        <w:rPr>
          <w:rFonts w:cs="Tahoma"/>
          <w:lang w:val="el-GR"/>
        </w:rPr>
        <w:tab/>
      </w:r>
      <w:bookmarkStart w:id="617" w:name="_Ref496607258"/>
      <w:bookmarkStart w:id="618" w:name="_Toc95317707"/>
      <w:r w:rsidRPr="00603221">
        <w:rPr>
          <w:rFonts w:cs="Tahoma"/>
          <w:lang w:val="el-GR"/>
        </w:rPr>
        <w:t>Τροποποίηση σύμβασης κατά τη διάρκειά της</w:t>
      </w:r>
      <w:bookmarkEnd w:id="617"/>
      <w:bookmarkEnd w:id="618"/>
      <w:r w:rsidRPr="00603221">
        <w:rPr>
          <w:rFonts w:cs="Tahoma"/>
          <w:lang w:val="el-GR"/>
        </w:rPr>
        <w:t xml:space="preserve"> </w:t>
      </w:r>
    </w:p>
    <w:p w14:paraId="38C23192" w14:textId="1C665C2E" w:rsidR="00642D28" w:rsidRPr="00642D28" w:rsidRDefault="003355E7">
      <w:pPr>
        <w:rPr>
          <w:rFonts w:cs="Tahoma"/>
          <w:szCs w:val="22"/>
          <w:lang w:val="el-GR"/>
        </w:rPr>
      </w:pPr>
      <w:r w:rsidRPr="00603221">
        <w:rPr>
          <w:rFonts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E256F9" w:rsidRPr="00603221">
        <w:rPr>
          <w:rFonts w:cs="Tahoma"/>
          <w:szCs w:val="22"/>
          <w:lang w:val="el-GR"/>
        </w:rPr>
        <w:t>ωμοδότησης του αρμοδίου οργάνου</w:t>
      </w:r>
      <w:r w:rsidR="009E4535">
        <w:rPr>
          <w:rFonts w:cs="Tahoma"/>
          <w:szCs w:val="22"/>
          <w:lang w:val="el-GR"/>
        </w:rPr>
        <w:t xml:space="preserve"> </w:t>
      </w:r>
      <w:r w:rsidR="009E4535">
        <w:rPr>
          <w:lang w:val="el-GR"/>
        </w:rPr>
        <w:t>της Αναθέτουσας Αρχής</w:t>
      </w:r>
      <w:r w:rsidR="00E256F9" w:rsidRPr="00603221">
        <w:rPr>
          <w:rFonts w:cs="Tahoma"/>
          <w:szCs w:val="22"/>
          <w:lang w:val="el-GR"/>
        </w:rPr>
        <w:t>.</w:t>
      </w:r>
    </w:p>
    <w:p w14:paraId="083C62B2" w14:textId="793BFA93" w:rsidR="00FE0D21" w:rsidRPr="00911940" w:rsidRDefault="00FE0D21" w:rsidP="00ED1485">
      <w:pPr>
        <w:suppressAutoHyphens w:val="0"/>
        <w:spacing w:line="276" w:lineRule="auto"/>
        <w:rPr>
          <w:lang w:val="el-GR"/>
        </w:rPr>
      </w:pPr>
      <w:bookmarkStart w:id="619" w:name="_Hlk77071558"/>
      <w:r w:rsidRPr="00B32F6D">
        <w:rPr>
          <w:lang w:val="el-GR"/>
        </w:rPr>
        <w:t xml:space="preserve">Μετά τη λύση της σύμβασης λόγω της έκπτωσης του αναδόχου, σύμφωνα με το άρθρο 203 του ν. 4412/2016 και την παράγραφο </w:t>
      </w:r>
      <w:r w:rsidR="00441317" w:rsidRPr="00B32F6D">
        <w:rPr>
          <w:lang w:val="el-GR"/>
        </w:rPr>
        <w:fldChar w:fldCharType="begin"/>
      </w:r>
      <w:r w:rsidR="00441317" w:rsidRPr="00B32F6D">
        <w:rPr>
          <w:lang w:val="el-GR"/>
        </w:rPr>
        <w:instrText xml:space="preserve"> REF _Ref496607484 \r \h </w:instrText>
      </w:r>
      <w:r w:rsidR="00A22B9A" w:rsidRPr="00B32F6D">
        <w:rPr>
          <w:lang w:val="el-GR"/>
        </w:rPr>
        <w:instrText xml:space="preserve"> \* MERGEFORMAT </w:instrText>
      </w:r>
      <w:r w:rsidR="00441317" w:rsidRPr="00B32F6D">
        <w:rPr>
          <w:lang w:val="el-GR"/>
        </w:rPr>
      </w:r>
      <w:r w:rsidR="00441317" w:rsidRPr="00B32F6D">
        <w:rPr>
          <w:lang w:val="el-GR"/>
        </w:rPr>
        <w:fldChar w:fldCharType="separate"/>
      </w:r>
      <w:r w:rsidR="00C61D58">
        <w:rPr>
          <w:lang w:val="el-GR"/>
        </w:rPr>
        <w:t>5.2</w:t>
      </w:r>
      <w:r w:rsidR="00441317" w:rsidRPr="00B32F6D">
        <w:rPr>
          <w:lang w:val="el-GR"/>
        </w:rPr>
        <w:fldChar w:fldCharType="end"/>
      </w:r>
      <w:r w:rsidRPr="00B32F6D">
        <w:rPr>
          <w:lang w:val="el-GR"/>
        </w:rPr>
        <w:t xml:space="preserve"> της παρούσας, όπως και σε περίπτωση καταγγελίας για όλους λόγους της παραγράφου </w:t>
      </w:r>
      <w:r w:rsidR="00441317" w:rsidRPr="00B32F6D">
        <w:rPr>
          <w:lang w:val="el-GR"/>
        </w:rPr>
        <w:fldChar w:fldCharType="begin"/>
      </w:r>
      <w:r w:rsidR="00441317" w:rsidRPr="00B32F6D">
        <w:rPr>
          <w:lang w:val="el-GR"/>
        </w:rPr>
        <w:instrText xml:space="preserve"> REF _Ref81990078 \r \h </w:instrText>
      </w:r>
      <w:r w:rsidR="00A22B9A" w:rsidRPr="00B32F6D">
        <w:rPr>
          <w:lang w:val="el-GR"/>
        </w:rPr>
        <w:instrText xml:space="preserve"> \* MERGEFORMAT </w:instrText>
      </w:r>
      <w:r w:rsidR="00441317" w:rsidRPr="00B32F6D">
        <w:rPr>
          <w:lang w:val="el-GR"/>
        </w:rPr>
      </w:r>
      <w:r w:rsidR="00441317" w:rsidRPr="00B32F6D">
        <w:rPr>
          <w:lang w:val="el-GR"/>
        </w:rPr>
        <w:fldChar w:fldCharType="separate"/>
      </w:r>
      <w:r w:rsidR="00C61D58">
        <w:rPr>
          <w:lang w:val="el-GR"/>
        </w:rPr>
        <w:t>4.6</w:t>
      </w:r>
      <w:r w:rsidR="00441317" w:rsidRPr="00B32F6D">
        <w:rPr>
          <w:lang w:val="el-GR"/>
        </w:rPr>
        <w:fldChar w:fldCharType="end"/>
      </w:r>
      <w:r w:rsidRPr="00B32F6D">
        <w:rPr>
          <w:lang w:val="el-GR"/>
        </w:rPr>
        <w:t>, πλην αυτού της περ. (α), η αναθέτουσα αρχή δύναται να προσκαλέσει τον/τους επόμενο/</w:t>
      </w:r>
      <w:proofErr w:type="spellStart"/>
      <w:r w:rsidRPr="00B32F6D">
        <w:rPr>
          <w:lang w:val="el-GR"/>
        </w:rPr>
        <w:t>ους</w:t>
      </w:r>
      <w:proofErr w:type="spellEnd"/>
      <w:r w:rsidRPr="00B32F6D">
        <w:rPr>
          <w:lang w:val="el-GR"/>
        </w:rPr>
        <w:t>, κατά σειρά κατάταξης οικονομικό φορέα που συμμετέχει-</w:t>
      </w:r>
      <w:proofErr w:type="spellStart"/>
      <w:r w:rsidRPr="00B32F6D">
        <w:rPr>
          <w:lang w:val="el-GR"/>
        </w:rPr>
        <w:t>ουν</w:t>
      </w:r>
      <w:proofErr w:type="spellEnd"/>
      <w:r w:rsidRPr="00B32F6D">
        <w:rPr>
          <w:lang w:val="el-GR"/>
        </w:rPr>
        <w:t xml:space="preserve"> στην παρούσα διαδικασία ανάθεσης της συγκεκριμένης σύμβασης και να του/τους προτείνει να αναλάβει/</w:t>
      </w:r>
      <w:proofErr w:type="spellStart"/>
      <w:r w:rsidRPr="00B32F6D">
        <w:rPr>
          <w:lang w:val="el-GR"/>
        </w:rPr>
        <w:t>ουν</w:t>
      </w:r>
      <w:proofErr w:type="spellEnd"/>
      <w:r w:rsidRPr="00B32F6D">
        <w:rPr>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B32F6D">
        <w:rPr>
          <w:vertAlign w:val="superscript"/>
          <w:lang w:val="el-GR"/>
        </w:rPr>
        <w:footnoteReference w:id="22"/>
      </w:r>
      <w:r w:rsidRPr="00B32F6D">
        <w:rPr>
          <w:vertAlign w:val="superscript"/>
          <w:lang w:val="el-GR"/>
        </w:rPr>
        <w:t>.</w:t>
      </w:r>
      <w:r w:rsidRPr="00B32F6D">
        <w:rPr>
          <w:lang w:val="el-GR"/>
        </w:rPr>
        <w:t xml:space="preserve"> Η σύμβαση συνάπτεται, εφόσον εντός της </w:t>
      </w:r>
      <w:proofErr w:type="spellStart"/>
      <w:r w:rsidRPr="00B32F6D">
        <w:rPr>
          <w:lang w:val="el-GR"/>
        </w:rPr>
        <w:t>τεθείσας</w:t>
      </w:r>
      <w:proofErr w:type="spellEnd"/>
      <w:r w:rsidRPr="00B32F6D">
        <w:rPr>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bookmarkEnd w:id="619"/>
    <w:p w14:paraId="0BE9A8F0" w14:textId="77777777" w:rsidR="00FE0D21" w:rsidRPr="00603221" w:rsidRDefault="00FE0D21" w:rsidP="009C3C60">
      <w:pPr>
        <w:suppressAutoHyphens w:val="0"/>
        <w:spacing w:line="276" w:lineRule="auto"/>
        <w:rPr>
          <w:rFonts w:cs="Tahoma"/>
          <w:szCs w:val="22"/>
          <w:lang w:val="el-GR"/>
        </w:rPr>
      </w:pPr>
    </w:p>
    <w:p w14:paraId="771B46B5" w14:textId="77777777" w:rsidR="00B60E7A" w:rsidRPr="00603221" w:rsidRDefault="00B60E7A" w:rsidP="00ED1485">
      <w:pPr>
        <w:pStyle w:val="3"/>
        <w:ind w:left="720"/>
        <w:rPr>
          <w:lang w:val="el-GR"/>
        </w:rPr>
      </w:pPr>
      <w:bookmarkStart w:id="620" w:name="_Toc95317708"/>
      <w:r w:rsidRPr="00603221">
        <w:rPr>
          <w:lang w:val="el-GR"/>
        </w:rPr>
        <w:t>Δικαιώματα προαίρεσης</w:t>
      </w:r>
      <w:bookmarkEnd w:id="620"/>
      <w:r w:rsidRPr="00603221">
        <w:rPr>
          <w:lang w:val="el-GR"/>
        </w:rPr>
        <w:t xml:space="preserve"> </w:t>
      </w:r>
    </w:p>
    <w:p w14:paraId="74EFD253" w14:textId="24A5C6B0" w:rsidR="00D75347" w:rsidRDefault="00D9353E" w:rsidP="00C87C2F">
      <w:pPr>
        <w:spacing w:line="276" w:lineRule="auto"/>
        <w:rPr>
          <w:rFonts w:cs="Tahoma"/>
          <w:szCs w:val="22"/>
          <w:lang w:val="el-GR"/>
        </w:rPr>
      </w:pPr>
      <w:r w:rsidRPr="00D9353E">
        <w:rPr>
          <w:rFonts w:cs="Tahoma"/>
          <w:szCs w:val="22"/>
          <w:lang w:val="el-GR"/>
        </w:rPr>
        <w:t xml:space="preserve">Η αναθέτουσα αρχή διατηρεί τα κάτωθι δικαιώματα προαίρεσης (σύμφωνο προαίρεσης Αστικού Κώδικα) </w:t>
      </w:r>
      <w:r w:rsidRPr="008E5E1F">
        <w:rPr>
          <w:rFonts w:cs="Tahoma"/>
          <w:szCs w:val="22"/>
          <w:lang w:val="el-GR"/>
        </w:rPr>
        <w:t xml:space="preserve">τα οποία δύναται να ασκήσει με μονομερή δήλωση κατά τη διάρκεια εκτέλεσης της σύμβασης και </w:t>
      </w:r>
      <w:r w:rsidR="00D814E9">
        <w:rPr>
          <w:rFonts w:cs="Tahoma"/>
          <w:szCs w:val="22"/>
          <w:lang w:val="el-GR"/>
        </w:rPr>
        <w:t xml:space="preserve">υπό την προϋπόθεση </w:t>
      </w:r>
      <w:r w:rsidRPr="008E5E1F">
        <w:rPr>
          <w:rFonts w:cs="Tahoma"/>
          <w:szCs w:val="22"/>
          <w:lang w:val="el-GR"/>
        </w:rPr>
        <w:t xml:space="preserve">έγκρισης </w:t>
      </w:r>
      <w:r w:rsidR="00D814E9">
        <w:rPr>
          <w:rFonts w:cs="Tahoma"/>
          <w:szCs w:val="22"/>
          <w:lang w:val="el-GR"/>
        </w:rPr>
        <w:t xml:space="preserve">της </w:t>
      </w:r>
      <w:r w:rsidRPr="008E5E1F">
        <w:rPr>
          <w:rFonts w:cs="Tahoma"/>
          <w:szCs w:val="22"/>
          <w:lang w:val="el-GR"/>
        </w:rPr>
        <w:t>χρηματοδότησης για την άσκησή του, συγκεκριμένα :</w:t>
      </w:r>
    </w:p>
    <w:p w14:paraId="5EE1EF8B" w14:textId="77777777" w:rsidR="00642D28" w:rsidRPr="00642D28" w:rsidRDefault="00642D28" w:rsidP="00642D28">
      <w:pPr>
        <w:spacing w:line="276" w:lineRule="auto"/>
        <w:rPr>
          <w:rFonts w:cs="Tahoma"/>
          <w:szCs w:val="22"/>
          <w:lang w:val="el-GR"/>
        </w:rPr>
      </w:pPr>
      <w:r w:rsidRPr="00642D28">
        <w:rPr>
          <w:rFonts w:cs="Tahoma"/>
          <w:szCs w:val="22"/>
          <w:lang w:val="el-GR"/>
        </w:rPr>
        <w:t>Η αναθέτουσα αρχή διατηρεί τα κάτωθι δικαιώματα προαίρεσης:</w:t>
      </w:r>
    </w:p>
    <w:p w14:paraId="1CAF9365" w14:textId="2DA7156F" w:rsidR="00642D28" w:rsidRPr="00642D28" w:rsidRDefault="00642D28" w:rsidP="000B0981">
      <w:pPr>
        <w:numPr>
          <w:ilvl w:val="0"/>
          <w:numId w:val="7"/>
        </w:numPr>
        <w:spacing w:line="276" w:lineRule="auto"/>
        <w:rPr>
          <w:rFonts w:cs="Tahoma"/>
          <w:szCs w:val="22"/>
          <w:lang w:val="el-GR"/>
        </w:rPr>
      </w:pPr>
      <w:r w:rsidRPr="00642D28">
        <w:rPr>
          <w:rFonts w:cs="Tahoma"/>
          <w:szCs w:val="22"/>
          <w:lang w:val="el-GR"/>
        </w:rPr>
        <w:lastRenderedPageBreak/>
        <w:t xml:space="preserve">Αύξηση του φυσικού αντικειμένου του έργου (όπως αυτό περιγράφεται στο παράρτημα Ι της παρούσας), </w:t>
      </w:r>
      <w:r w:rsidRPr="00642D28">
        <w:rPr>
          <w:rFonts w:cs="Tahoma"/>
          <w:b/>
          <w:bCs/>
          <w:szCs w:val="22"/>
          <w:lang w:val="el-GR"/>
        </w:rPr>
        <w:t xml:space="preserve">έως </w:t>
      </w:r>
      <w:r w:rsidR="003B7E14">
        <w:rPr>
          <w:rFonts w:cs="Tahoma"/>
          <w:b/>
          <w:bCs/>
          <w:szCs w:val="22"/>
          <w:lang w:val="el-GR"/>
        </w:rPr>
        <w:t xml:space="preserve">πενήντα </w:t>
      </w:r>
      <w:r w:rsidRPr="00642D28">
        <w:rPr>
          <w:rFonts w:cs="Tahoma"/>
          <w:b/>
          <w:bCs/>
          <w:szCs w:val="22"/>
          <w:lang w:val="el-GR"/>
        </w:rPr>
        <w:t>τοις εκατό (</w:t>
      </w:r>
      <w:r w:rsidR="003B7E14">
        <w:rPr>
          <w:rFonts w:cs="Tahoma"/>
          <w:b/>
          <w:bCs/>
          <w:szCs w:val="22"/>
          <w:lang w:val="el-GR"/>
        </w:rPr>
        <w:t>50</w:t>
      </w:r>
      <w:r w:rsidRPr="00642D28">
        <w:rPr>
          <w:rFonts w:cs="Tahoma"/>
          <w:b/>
          <w:bCs/>
          <w:szCs w:val="22"/>
          <w:lang w:val="el-GR"/>
        </w:rPr>
        <w:t>%)</w:t>
      </w:r>
      <w:r w:rsidRPr="00642D28">
        <w:rPr>
          <w:rFonts w:cs="Tahoma"/>
          <w:szCs w:val="22"/>
          <w:lang w:val="el-GR"/>
        </w:rPr>
        <w:t xml:space="preserve">, με αντίστοιχη αύξηση του συμβατικού τιμήματος, με βάση τις τιμές μονάδας της Οικονομικής Προσφοράς του Υποψήφιου Οικονομικού Φορέα. </w:t>
      </w:r>
    </w:p>
    <w:p w14:paraId="16B652C0" w14:textId="77777777" w:rsidR="00642D28" w:rsidRPr="00642D28" w:rsidRDefault="00642D28" w:rsidP="00642D28">
      <w:pPr>
        <w:spacing w:line="276" w:lineRule="auto"/>
        <w:rPr>
          <w:rFonts w:cs="Tahoma"/>
          <w:szCs w:val="22"/>
          <w:lang w:val="el-GR"/>
        </w:rPr>
      </w:pPr>
      <w:r w:rsidRPr="00642D28">
        <w:rPr>
          <w:rFonts w:cs="Tahoma"/>
          <w:szCs w:val="22"/>
          <w:lang w:val="el-GR"/>
        </w:rPr>
        <w:t>Η αύξηση του φυσικού αντικειμένου αφορά την κάλυψη αναγκών που θα προκύψουν από την διαπίστωση αυξημένων απαιτήσεων για την εκτέλεση των Υπηρεσιών του έργου.</w:t>
      </w:r>
    </w:p>
    <w:p w14:paraId="6B91470B" w14:textId="77777777" w:rsidR="00642D28" w:rsidRPr="00642D28" w:rsidRDefault="00642D28" w:rsidP="00642D28">
      <w:pPr>
        <w:spacing w:line="276" w:lineRule="auto"/>
        <w:rPr>
          <w:rFonts w:cs="Tahoma"/>
          <w:szCs w:val="22"/>
          <w:lang w:val="el-GR"/>
        </w:rPr>
      </w:pPr>
      <w:r w:rsidRPr="00642D28">
        <w:rPr>
          <w:rFonts w:cs="Tahoma"/>
          <w:szCs w:val="22"/>
          <w:lang w:val="el-GR"/>
        </w:rPr>
        <w:t>Με χρονοδιάγραμμα υλοποίησης της προαίρεσης έως 18 μήνες από την άσκησή του.</w:t>
      </w:r>
    </w:p>
    <w:p w14:paraId="34F70478" w14:textId="03734577" w:rsidR="00BB2DF2" w:rsidRPr="00642D28" w:rsidRDefault="00642D28" w:rsidP="00642D28">
      <w:pPr>
        <w:spacing w:line="276" w:lineRule="auto"/>
        <w:rPr>
          <w:rFonts w:cs="Tahoma"/>
          <w:szCs w:val="22"/>
          <w:lang w:val="el-GR"/>
        </w:rPr>
      </w:pPr>
      <w:r w:rsidRPr="00642D28">
        <w:rPr>
          <w:rFonts w:cs="Tahoma"/>
          <w:szCs w:val="22"/>
          <w:lang w:val="el-GR"/>
        </w:rPr>
        <w:t xml:space="preserve">Η συγκεκριμένη ρήτρα προαίρεσης στοιχειοθετεί περίπτωση τροποποίησης της σύμβασης  σύμφωνα με την παρ. 1 περ. α του άρθρου 132 του Ν. 4412/2016 </w:t>
      </w:r>
      <w:proofErr w:type="spellStart"/>
      <w:r w:rsidRPr="00642D28">
        <w:rPr>
          <w:rFonts w:cs="Tahoma"/>
          <w:szCs w:val="22"/>
          <w:lang w:val="el-GR"/>
        </w:rPr>
        <w:t>κατ</w:t>
      </w:r>
      <w:proofErr w:type="spellEnd"/>
      <w:r w:rsidRPr="00642D28">
        <w:rPr>
          <w:rFonts w:cs="Tahoma"/>
          <w:szCs w:val="22"/>
          <w:lang w:val="el-GR"/>
        </w:rPr>
        <w:t>΄ ενάσκηση γνησίου δικαιώματος προαίρεσης, κατόπιν δήλωσης της Αναθέτουσας προς τον ανάδοχο της αρχικής σύμβασης, ο οποίος θα υποχρεούται να υλοποιήσει το αντικείμενο αυτής σύμφωνα με τα οριζόμενα στην προσφορά του για την οικεία κατηγορία υπηρεσιών  και με τις τιμές μονάδας της οικονομικής του προσφοράς, καθώς θεωρείται ότι έχει ήδη αποδεχθεί, με την υποβολή της προσφοράς του, τους όρους ενεργοποίησης της εν λόγω ρήτρας από την αναθέτουσα αρχή, στη διακριτική ευχέρεια της οποίας εναπόκειται η ενεργοποίησή του ή όχι.</w:t>
      </w:r>
    </w:p>
    <w:p w14:paraId="58CCB49F" w14:textId="37D80119" w:rsidR="00D75347" w:rsidRPr="00603221" w:rsidRDefault="00C87C2F" w:rsidP="00ED1485">
      <w:pPr>
        <w:rPr>
          <w:rFonts w:cs="Tahoma"/>
          <w:szCs w:val="22"/>
          <w:lang w:val="el-GR"/>
        </w:rPr>
      </w:pPr>
      <w:r w:rsidRPr="00603221">
        <w:rPr>
          <w:rFonts w:cs="Tahoma"/>
          <w:szCs w:val="22"/>
          <w:lang w:val="el-GR"/>
        </w:rPr>
        <w:t xml:space="preserve">Στην συγκεκριμένη περίπτωση, υφίσταται μονομερές διαπλαστικό δικαίωμα της αναθέτουσας αρχής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7529C102" w14:textId="6AEC7559" w:rsidR="00C87C2F" w:rsidRPr="00603221" w:rsidRDefault="00C87C2F" w:rsidP="00C87C2F">
      <w:pPr>
        <w:spacing w:line="276" w:lineRule="auto"/>
        <w:rPr>
          <w:rFonts w:cs="Tahoma"/>
          <w:szCs w:val="22"/>
          <w:lang w:val="el-GR"/>
        </w:rPr>
      </w:pPr>
      <w:r w:rsidRPr="00603221">
        <w:rPr>
          <w:rFonts w:cs="Tahoma"/>
          <w:szCs w:val="22"/>
          <w:lang w:val="el-GR"/>
        </w:rPr>
        <w:t>Η χρήση του Δικαιώματος προαίρεσης δεν είναι δεσμευτική για την Αναθέτουσα Αρχή</w:t>
      </w:r>
      <w:r w:rsidR="00D814E9">
        <w:rPr>
          <w:rFonts w:cs="Tahoma"/>
          <w:szCs w:val="22"/>
          <w:lang w:val="el-GR"/>
        </w:rPr>
        <w:t xml:space="preserve"> </w:t>
      </w:r>
      <w:r w:rsidRPr="00603221">
        <w:rPr>
          <w:rFonts w:cs="Tahoma"/>
          <w:szCs w:val="22"/>
          <w:lang w:val="el-GR"/>
        </w:rPr>
        <w:t>/</w:t>
      </w:r>
      <w:r w:rsidR="00D814E9">
        <w:rPr>
          <w:rFonts w:cs="Tahoma"/>
          <w:szCs w:val="22"/>
          <w:lang w:val="el-GR"/>
        </w:rPr>
        <w:t xml:space="preserve"> </w:t>
      </w:r>
      <w:r w:rsidRPr="00603221">
        <w:rPr>
          <w:rFonts w:cs="Tahoma"/>
          <w:szCs w:val="22"/>
          <w:lang w:val="el-GR"/>
        </w:rPr>
        <w:t xml:space="preserve">Κύριο του Έργου και σε καμία περίπτωση δεν υποχρεούται να ασκήσει το εν λόγω δικαίωμα, παρά μόνο εφόσον το κρίνει αναγκαίο. </w:t>
      </w:r>
    </w:p>
    <w:p w14:paraId="5DDE564C" w14:textId="74AEF9BD" w:rsidR="00163845" w:rsidRPr="00603221" w:rsidRDefault="00163845" w:rsidP="00163845">
      <w:pPr>
        <w:spacing w:line="276" w:lineRule="auto"/>
        <w:rPr>
          <w:rFonts w:cs="Tahoma"/>
          <w:szCs w:val="22"/>
          <w:lang w:val="el-GR"/>
        </w:rPr>
      </w:pPr>
      <w:r w:rsidRPr="00603221">
        <w:rPr>
          <w:rFonts w:cs="Tahoma"/>
          <w:szCs w:val="22"/>
          <w:lang w:val="el-GR"/>
        </w:rPr>
        <w:t xml:space="preserve">Στην περίπτωση ενεργοποίησης του δικαιώματος προαίρεσης δεν προβλέπεται αναπροσαρμογή της </w:t>
      </w:r>
      <w:r w:rsidR="003B7E14">
        <w:rPr>
          <w:rFonts w:cs="Tahoma"/>
          <w:szCs w:val="22"/>
          <w:lang w:val="el-GR"/>
        </w:rPr>
        <w:t>των τιμών μονάδ</w:t>
      </w:r>
      <w:r w:rsidR="000754D4">
        <w:rPr>
          <w:rFonts w:cs="Tahoma"/>
          <w:szCs w:val="22"/>
          <w:lang w:val="el-GR"/>
        </w:rPr>
        <w:t>ας</w:t>
      </w:r>
      <w:r w:rsidR="003B7E14">
        <w:rPr>
          <w:rFonts w:cs="Tahoma"/>
          <w:szCs w:val="22"/>
          <w:lang w:val="el-GR"/>
        </w:rPr>
        <w:t xml:space="preserve"> της προσφοράς</w:t>
      </w:r>
      <w:r w:rsidRPr="00603221">
        <w:rPr>
          <w:rFonts w:cs="Tahoma"/>
          <w:szCs w:val="22"/>
          <w:lang w:val="el-GR"/>
        </w:rPr>
        <w:t xml:space="preserve"> του Αναδόχου. Ο Ανάδοχος δεσμεύεται για το αμετάβλητο της προσφοράς του για οποιοδήποτε λόγο, με βάση την οικονομική του προσφορά. </w:t>
      </w:r>
    </w:p>
    <w:p w14:paraId="569B15AA" w14:textId="0B2919F7" w:rsidR="008338F0" w:rsidRPr="00603221" w:rsidRDefault="003355E7" w:rsidP="003A109E">
      <w:pPr>
        <w:pStyle w:val="2"/>
        <w:rPr>
          <w:rFonts w:cs="Tahoma"/>
          <w:lang w:val="el-GR"/>
        </w:rPr>
      </w:pPr>
      <w:bookmarkStart w:id="621" w:name="_Toc78358149"/>
      <w:bookmarkStart w:id="622" w:name="_Toc78358403"/>
      <w:bookmarkEnd w:id="621"/>
      <w:bookmarkEnd w:id="622"/>
      <w:r w:rsidRPr="00603221">
        <w:rPr>
          <w:rFonts w:cs="Tahoma"/>
          <w:lang w:val="el-GR"/>
        </w:rPr>
        <w:tab/>
      </w:r>
      <w:bookmarkStart w:id="623" w:name="_Ref81989737"/>
      <w:bookmarkStart w:id="624" w:name="_Ref81990078"/>
      <w:bookmarkStart w:id="625" w:name="_Toc95317709"/>
      <w:r w:rsidRPr="00603221">
        <w:rPr>
          <w:rFonts w:cs="Tahoma"/>
          <w:lang w:val="el-GR"/>
        </w:rPr>
        <w:t>Δικαίωμα μονομερούς λύσης της σύμβασης</w:t>
      </w:r>
      <w:bookmarkEnd w:id="623"/>
      <w:bookmarkEnd w:id="624"/>
      <w:bookmarkEnd w:id="625"/>
    </w:p>
    <w:p w14:paraId="3678D5C5" w14:textId="7E54C03C" w:rsidR="00FE0D21" w:rsidRPr="00C229F3" w:rsidRDefault="009649DC" w:rsidP="00FE0D21">
      <w:pPr>
        <w:rPr>
          <w:lang w:val="el-GR"/>
        </w:rPr>
      </w:pPr>
      <w:r w:rsidRPr="00603221">
        <w:rPr>
          <w:rFonts w:cs="Tahoma"/>
          <w:b/>
          <w:bCs/>
          <w:szCs w:val="22"/>
          <w:lang w:val="el-GR"/>
        </w:rPr>
        <w:t>4.6.1.</w:t>
      </w:r>
      <w:r w:rsidRPr="00603221">
        <w:rPr>
          <w:rFonts w:cs="Tahoma"/>
          <w:szCs w:val="22"/>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54ADC50D"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296D5F70" w14:textId="6D5E821B" w:rsidR="00FE0D21" w:rsidRPr="00C229F3" w:rsidRDefault="00FE0D21" w:rsidP="00FE0D21">
      <w:pPr>
        <w:rPr>
          <w:lang w:val="el-GR"/>
        </w:rPr>
      </w:pPr>
      <w:r>
        <w:rPr>
          <w:lang w:val="el-GR"/>
        </w:rPr>
        <w:t xml:space="preserve">β) ο ανάδοχος, κατά το χρόνο της ανάθεσης της σύμβασης, τελούσε σε μια από τις καταστάσεις που αναφέρονται στην παράγραφο </w:t>
      </w:r>
      <w:r w:rsidR="002333CC">
        <w:rPr>
          <w:lang w:val="el-GR"/>
        </w:rPr>
        <w:fldChar w:fldCharType="begin"/>
      </w:r>
      <w:r w:rsidR="002333CC">
        <w:rPr>
          <w:lang w:val="el-GR"/>
        </w:rPr>
        <w:instrText xml:space="preserve"> REF _Ref74507429 \r \h </w:instrText>
      </w:r>
      <w:r w:rsidR="002333CC">
        <w:rPr>
          <w:lang w:val="el-GR"/>
        </w:rPr>
      </w:r>
      <w:r w:rsidR="002333CC">
        <w:rPr>
          <w:lang w:val="el-GR"/>
        </w:rPr>
        <w:fldChar w:fldCharType="separate"/>
      </w:r>
      <w:r w:rsidR="00C61D58">
        <w:rPr>
          <w:lang w:val="el-GR"/>
        </w:rPr>
        <w:t>2.2.3.1</w:t>
      </w:r>
      <w:r w:rsidR="002333CC">
        <w:rPr>
          <w:lang w:val="el-GR"/>
        </w:rPr>
        <w:fldChar w:fldCharType="end"/>
      </w:r>
      <w:r w:rsidR="00D72264">
        <w:rPr>
          <w:lang w:val="el-GR"/>
        </w:rPr>
        <w:t xml:space="preserve"> </w:t>
      </w:r>
      <w:r>
        <w:rPr>
          <w:lang w:val="el-GR"/>
        </w:rPr>
        <w:t>και, ως εκ τούτου, θα έπρεπε να έχει αποκλειστεί από τη διαδικασία σύναψης της σύμβασης,</w:t>
      </w:r>
    </w:p>
    <w:p w14:paraId="63F30BC0" w14:textId="77777777" w:rsidR="00FE0D21" w:rsidRDefault="00FE0D21" w:rsidP="00FE0D21">
      <w:pPr>
        <w:rPr>
          <w:szCs w:val="22"/>
          <w:lang w:val="el-GR"/>
        </w:rPr>
      </w:pPr>
      <w:r>
        <w:rPr>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45BF79F5" w14:textId="0C262757" w:rsidR="00FE0D21" w:rsidRPr="00276EDA" w:rsidRDefault="00FE0D21">
      <w:pPr>
        <w:rPr>
          <w:strike/>
          <w:lang w:val="el-GR"/>
        </w:rPr>
      </w:pPr>
    </w:p>
    <w:p w14:paraId="0DC9A14D" w14:textId="5DB6797A" w:rsidR="009649DC" w:rsidRPr="00603221" w:rsidRDefault="009649DC" w:rsidP="00FE0D21">
      <w:pPr>
        <w:rPr>
          <w:rFonts w:cs="Tahoma"/>
          <w:b/>
          <w:bCs/>
          <w:szCs w:val="22"/>
          <w:lang w:val="el-GR"/>
        </w:rPr>
      </w:pPr>
    </w:p>
    <w:p w14:paraId="0B3DC7F0" w14:textId="7C96A06F" w:rsidR="008338F0" w:rsidRPr="00603221" w:rsidRDefault="003355E7" w:rsidP="005D1B15">
      <w:pPr>
        <w:pStyle w:val="1"/>
        <w:rPr>
          <w:rFonts w:cs="Tahoma"/>
          <w:sz w:val="22"/>
          <w:szCs w:val="22"/>
        </w:rPr>
      </w:pPr>
      <w:r w:rsidRPr="00603221">
        <w:rPr>
          <w:rFonts w:cs="Tahoma"/>
          <w:sz w:val="22"/>
          <w:szCs w:val="22"/>
        </w:rPr>
        <w:lastRenderedPageBreak/>
        <w:t xml:space="preserve">ΕΙΔΙΚΟΙ ΟΡΟΙ ΕΚΤΕΛΕΣΗΣ ΤΗΣ ΣΥΜΒΑΣΗΣ </w:t>
      </w:r>
    </w:p>
    <w:p w14:paraId="5C2C082B" w14:textId="77777777" w:rsidR="008338F0" w:rsidRPr="00603221" w:rsidRDefault="003355E7" w:rsidP="003A109E">
      <w:pPr>
        <w:pStyle w:val="2"/>
        <w:rPr>
          <w:rFonts w:cs="Tahoma"/>
          <w:lang w:val="el-GR"/>
        </w:rPr>
      </w:pPr>
      <w:r w:rsidRPr="00603221">
        <w:rPr>
          <w:rFonts w:cs="Tahoma"/>
          <w:lang w:val="el-GR"/>
        </w:rPr>
        <w:tab/>
      </w:r>
      <w:bookmarkStart w:id="626" w:name="_Ref496607306"/>
      <w:bookmarkStart w:id="627" w:name="_Toc95317710"/>
      <w:r w:rsidRPr="00603221">
        <w:rPr>
          <w:rFonts w:cs="Tahoma"/>
          <w:lang w:val="el-GR"/>
        </w:rPr>
        <w:t>Τρόπος πληρωμής</w:t>
      </w:r>
      <w:bookmarkEnd w:id="626"/>
      <w:bookmarkEnd w:id="627"/>
      <w:r w:rsidRPr="00603221">
        <w:rPr>
          <w:rFonts w:cs="Tahoma"/>
          <w:lang w:val="el-GR"/>
        </w:rPr>
        <w:t xml:space="preserve"> </w:t>
      </w:r>
    </w:p>
    <w:p w14:paraId="20424C7D" w14:textId="77777777" w:rsidR="009649DC" w:rsidRPr="00603221" w:rsidRDefault="003355E7">
      <w:pPr>
        <w:rPr>
          <w:rFonts w:cs="Tahoma"/>
          <w:b/>
          <w:szCs w:val="22"/>
          <w:lang w:val="el-GR"/>
        </w:rPr>
      </w:pPr>
      <w:r w:rsidRPr="00603221">
        <w:rPr>
          <w:rFonts w:cs="Tahoma"/>
          <w:szCs w:val="22"/>
          <w:lang w:val="el-GR"/>
        </w:rPr>
        <w:t>5.1.1. Η πληρωμή του αναδόχου θα πραγματοποιηθεί</w:t>
      </w:r>
      <w:r w:rsidR="007C6E3D" w:rsidRPr="00603221">
        <w:rPr>
          <w:rFonts w:cs="Tahoma"/>
          <w:szCs w:val="22"/>
          <w:lang w:val="el-GR"/>
        </w:rPr>
        <w:t xml:space="preserve"> με ένα από τους παρακάτω τρόπους πληρωμής που θα δηλώσει ο υποψήφιος οικονομικός φορέας στον </w:t>
      </w:r>
      <w:proofErr w:type="spellStart"/>
      <w:r w:rsidR="007C6E3D" w:rsidRPr="00603221">
        <w:rPr>
          <w:rFonts w:cs="Tahoma"/>
          <w:szCs w:val="22"/>
          <w:lang w:val="el-GR"/>
        </w:rPr>
        <w:t>υποφάκελο</w:t>
      </w:r>
      <w:proofErr w:type="spellEnd"/>
      <w:r w:rsidR="007C6E3D" w:rsidRPr="00603221">
        <w:rPr>
          <w:rFonts w:cs="Tahoma"/>
          <w:szCs w:val="22"/>
          <w:lang w:val="el-GR"/>
        </w:rPr>
        <w:t xml:space="preserve"> της οικονομικής προσφοράς του. </w:t>
      </w:r>
    </w:p>
    <w:p w14:paraId="2A7D1C59" w14:textId="2EC41D47" w:rsidR="007C6E3D" w:rsidRPr="00603221" w:rsidRDefault="0048569A" w:rsidP="0048569A">
      <w:pPr>
        <w:rPr>
          <w:rFonts w:cs="Tahoma"/>
          <w:szCs w:val="22"/>
          <w:lang w:val="el-GR"/>
        </w:rPr>
      </w:pPr>
      <w:r w:rsidRPr="00033BA0">
        <w:rPr>
          <w:rFonts w:cs="Tahoma"/>
          <w:szCs w:val="22"/>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rFonts w:cs="Tahoma"/>
          <w:szCs w:val="22"/>
          <w:lang w:val="el-GR"/>
        </w:rPr>
        <w:t xml:space="preserve">τον τρόπο πληρωμής που θα επιλέξει η Αναθέτουσα </w:t>
      </w:r>
      <w:r w:rsidR="00325734">
        <w:rPr>
          <w:rFonts w:cs="Tahoma"/>
          <w:szCs w:val="22"/>
          <w:lang w:val="el-GR"/>
        </w:rPr>
        <w:t>Αρχή.</w:t>
      </w:r>
    </w:p>
    <w:p w14:paraId="6F7F10A0" w14:textId="72F498DF" w:rsidR="007C6E3D" w:rsidRDefault="007C6E3D">
      <w:pPr>
        <w:rPr>
          <w:rFonts w:cs="Tahoma"/>
          <w:b/>
          <w:szCs w:val="22"/>
          <w:lang w:val="el-GR"/>
        </w:rPr>
      </w:pPr>
      <w:r w:rsidRPr="00603221">
        <w:rPr>
          <w:rFonts w:cs="Tahoma"/>
          <w:b/>
          <w:szCs w:val="22"/>
          <w:lang w:val="el-GR"/>
        </w:rPr>
        <w:t xml:space="preserve">Τρόποι Πληρωμής: </w:t>
      </w:r>
    </w:p>
    <w:tbl>
      <w:tblPr>
        <w:tblStyle w:val="aff2"/>
        <w:tblW w:w="0" w:type="auto"/>
        <w:tblLook w:val="04A0" w:firstRow="1" w:lastRow="0" w:firstColumn="1" w:lastColumn="0" w:noHBand="0" w:noVBand="1"/>
      </w:tblPr>
      <w:tblGrid>
        <w:gridCol w:w="456"/>
        <w:gridCol w:w="8569"/>
      </w:tblGrid>
      <w:tr w:rsidR="002408D1" w:rsidRPr="002349E4" w14:paraId="3C8E77AC" w14:textId="77777777" w:rsidTr="002408D1">
        <w:tc>
          <w:tcPr>
            <w:tcW w:w="456" w:type="dxa"/>
          </w:tcPr>
          <w:p w14:paraId="61B5B59B" w14:textId="77777777" w:rsidR="002408D1" w:rsidRPr="001E54F6" w:rsidRDefault="002408D1" w:rsidP="009C3C6F">
            <w:pPr>
              <w:rPr>
                <w:rFonts w:cs="Tahoma"/>
                <w:b/>
                <w:szCs w:val="22"/>
                <w:lang w:val="el-GR"/>
              </w:rPr>
            </w:pPr>
            <w:r w:rsidRPr="001E54F6">
              <w:rPr>
                <w:rFonts w:cs="Tahoma"/>
                <w:b/>
                <w:szCs w:val="22"/>
                <w:lang w:val="el-GR"/>
              </w:rPr>
              <w:t>1)</w:t>
            </w:r>
          </w:p>
        </w:tc>
        <w:tc>
          <w:tcPr>
            <w:tcW w:w="8569" w:type="dxa"/>
          </w:tcPr>
          <w:p w14:paraId="1304DC92" w14:textId="77777777" w:rsidR="002408D1" w:rsidRDefault="002408D1" w:rsidP="009C3C6F">
            <w:pPr>
              <w:rPr>
                <w:rFonts w:cs="Tahoma"/>
                <w:b/>
                <w:szCs w:val="22"/>
                <w:lang w:val="el-GR"/>
              </w:rPr>
            </w:pPr>
            <w:r w:rsidRPr="00603221">
              <w:rPr>
                <w:rFonts w:cs="Tahoma"/>
                <w:szCs w:val="22"/>
                <w:lang w:val="el-GR"/>
              </w:rPr>
              <w:t xml:space="preserve">Το </w:t>
            </w:r>
            <w:r w:rsidRPr="00603221">
              <w:rPr>
                <w:rFonts w:cs="Tahoma"/>
                <w:b/>
                <w:szCs w:val="22"/>
                <w:lang w:val="el-GR"/>
              </w:rPr>
              <w:t>100%</w:t>
            </w:r>
            <w:r w:rsidRPr="00603221">
              <w:rPr>
                <w:rFonts w:cs="Tahoma"/>
                <w:szCs w:val="22"/>
                <w:lang w:val="el-GR"/>
              </w:rPr>
              <w:t xml:space="preserve"> της συμβατικής αξίας μετά την οριστική παραλαβή των υπηρεσιών</w:t>
            </w:r>
          </w:p>
        </w:tc>
      </w:tr>
      <w:tr w:rsidR="002408D1" w:rsidRPr="002349E4" w14:paraId="32775B80" w14:textId="77777777" w:rsidTr="002408D1">
        <w:tc>
          <w:tcPr>
            <w:tcW w:w="456" w:type="dxa"/>
          </w:tcPr>
          <w:p w14:paraId="4091E8E3" w14:textId="77777777" w:rsidR="002408D1" w:rsidRPr="001E54F6" w:rsidRDefault="002408D1" w:rsidP="009C3C6F">
            <w:pPr>
              <w:rPr>
                <w:rFonts w:cs="Tahoma"/>
                <w:b/>
                <w:szCs w:val="22"/>
                <w:lang w:val="el-GR"/>
              </w:rPr>
            </w:pPr>
            <w:r w:rsidRPr="001E54F6">
              <w:rPr>
                <w:rFonts w:cs="Tahoma"/>
                <w:b/>
                <w:szCs w:val="22"/>
                <w:lang w:val="el-GR"/>
              </w:rPr>
              <w:t>2)</w:t>
            </w:r>
          </w:p>
        </w:tc>
        <w:tc>
          <w:tcPr>
            <w:tcW w:w="8569" w:type="dxa"/>
          </w:tcPr>
          <w:p w14:paraId="38A0196B" w14:textId="16F903AC" w:rsidR="002408D1" w:rsidRPr="00827C25" w:rsidRDefault="002408D1" w:rsidP="009C3C6F">
            <w:pPr>
              <w:rPr>
                <w:lang w:val="el-GR"/>
              </w:rPr>
            </w:pPr>
            <w:r>
              <w:rPr>
                <w:lang w:val="el-GR"/>
              </w:rPr>
              <w:t xml:space="preserve">α) </w:t>
            </w:r>
            <w:r w:rsidRPr="00827C25">
              <w:rPr>
                <w:lang w:val="el-GR"/>
              </w:rPr>
              <w:t xml:space="preserve">Χορήγηση έντοκης προκαταβολής ποσοστού </w:t>
            </w:r>
            <w:r w:rsidRPr="00D94F9E">
              <w:rPr>
                <w:b/>
                <w:bCs/>
                <w:lang w:val="el-GR"/>
              </w:rPr>
              <w:t xml:space="preserve">έως τριάντα τις εκατό (30%) </w:t>
            </w:r>
            <w:r w:rsidRPr="00827C25">
              <w:rPr>
                <w:lang w:val="el-GR"/>
              </w:rPr>
              <w:t xml:space="preserve">του συμβατικού τιμήματος χωρίς Φ.Π.Α., με την κατάθεση  ισόποσης εγγύησης, σύμφωνα με τα οριζόμενα στο άρθρο 72§1 περ. δ του ν. 4412/2016 όπως ισχύει και </w:t>
            </w:r>
            <w:r w:rsidR="00A22B9A">
              <w:rPr>
                <w:lang w:val="el-GR"/>
              </w:rPr>
              <w:t xml:space="preserve">της Παρ. </w:t>
            </w:r>
            <w:r>
              <w:rPr>
                <w:lang w:val="el-GR"/>
              </w:rPr>
              <w:fldChar w:fldCharType="begin"/>
            </w:r>
            <w:r>
              <w:rPr>
                <w:lang w:val="el-GR"/>
              </w:rPr>
              <w:instrText xml:space="preserve"> REF _Ref496542746 \r \h </w:instrText>
            </w:r>
            <w:r>
              <w:rPr>
                <w:lang w:val="el-GR"/>
              </w:rPr>
            </w:r>
            <w:r>
              <w:rPr>
                <w:lang w:val="el-GR"/>
              </w:rPr>
              <w:fldChar w:fldCharType="separate"/>
            </w:r>
            <w:r w:rsidR="00C61D58">
              <w:rPr>
                <w:lang w:val="el-GR"/>
              </w:rPr>
              <w:t>4.1</w:t>
            </w:r>
            <w:r>
              <w:rPr>
                <w:lang w:val="el-GR"/>
              </w:rPr>
              <w:fldChar w:fldCharType="end"/>
            </w:r>
            <w:r w:rsidRPr="00827C25">
              <w:rPr>
                <w:lang w:val="el-GR"/>
              </w:rPr>
              <w:t xml:space="preserve"> της παρούσας. Η παραπάνω προκαταβολή θα είναι έντοκη. Κατά την εξόφληση θα </w:t>
            </w:r>
            <w:proofErr w:type="spellStart"/>
            <w:r w:rsidRPr="00827C25">
              <w:rPr>
                <w:lang w:val="el-GR"/>
              </w:rPr>
              <w:t>παρακρατείται</w:t>
            </w:r>
            <w:proofErr w:type="spellEnd"/>
            <w:r w:rsidRPr="00827C25">
              <w:rPr>
                <w:lang w:val="el-GR"/>
              </w:rPr>
              <w:t xml:space="preserve"> τόκος επί της εισπραχθείσας προκαταβολής και για το χρονικό διάστημα υπολογιζόμενου από την ημερομηνία λήψεως μέχρι την ημερομηνία </w:t>
            </w:r>
            <w:r>
              <w:rPr>
                <w:lang w:val="el-GR"/>
              </w:rPr>
              <w:t>ποσοτικής</w:t>
            </w:r>
            <w:r w:rsidRPr="00827C25">
              <w:rPr>
                <w:lang w:val="el-GR"/>
              </w:rPr>
              <w:t xml:space="preserve">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827C25">
              <w:rPr>
                <w:lang w:val="el-GR"/>
              </w:rPr>
              <w:t>χορηγηθείσας</w:t>
            </w:r>
            <w:proofErr w:type="spellEnd"/>
            <w:r w:rsidRPr="00827C25">
              <w:rPr>
                <w:lang w:val="el-GR"/>
              </w:rPr>
              <w:t xml:space="preserve"> προκαταβολής. </w:t>
            </w:r>
          </w:p>
          <w:p w14:paraId="70FBE640" w14:textId="723D6E6B" w:rsidR="002408D1" w:rsidRPr="00636113" w:rsidRDefault="002408D1" w:rsidP="009C3C6F">
            <w:pPr>
              <w:rPr>
                <w:lang w:val="el-GR"/>
              </w:rPr>
            </w:pPr>
            <w:r w:rsidRPr="004063FC">
              <w:rPr>
                <w:lang w:val="el-GR"/>
              </w:rPr>
              <w:t xml:space="preserve">β) Καταβολή του υπόλοιπου του συμβατικού τιμήματος </w:t>
            </w:r>
            <w:r w:rsidR="00A22B9A">
              <w:rPr>
                <w:lang w:val="el-GR"/>
              </w:rPr>
              <w:t xml:space="preserve">σε </w:t>
            </w:r>
            <w:r w:rsidRPr="004063FC">
              <w:rPr>
                <w:lang w:val="el-GR"/>
              </w:rPr>
              <w:t xml:space="preserve">τέσσερεις </w:t>
            </w:r>
            <w:r w:rsidR="00A22B9A">
              <w:rPr>
                <w:lang w:val="el-GR"/>
              </w:rPr>
              <w:t xml:space="preserve">(4) </w:t>
            </w:r>
            <w:r w:rsidRPr="004063FC">
              <w:rPr>
                <w:lang w:val="el-GR"/>
              </w:rPr>
              <w:t>δόσεις μετά την ποσοτική και ποιοτική παραλαβή κάθε μιας από τις τέσσερ</w:t>
            </w:r>
            <w:r w:rsidR="004E3F09">
              <w:rPr>
                <w:lang w:val="el-GR"/>
              </w:rPr>
              <w:t>ε</w:t>
            </w:r>
            <w:r w:rsidRPr="004063FC">
              <w:rPr>
                <w:lang w:val="el-GR"/>
              </w:rPr>
              <w:t xml:space="preserve">ις Φάσεις του έργου και αφού </w:t>
            </w:r>
            <w:proofErr w:type="spellStart"/>
            <w:r w:rsidRPr="004063FC">
              <w:rPr>
                <w:lang w:val="el-GR"/>
              </w:rPr>
              <w:t>παρακρατηθεί</w:t>
            </w:r>
            <w:proofErr w:type="spellEnd"/>
            <w:r w:rsidRPr="004063FC">
              <w:rPr>
                <w:lang w:val="el-GR"/>
              </w:rPr>
              <w:t xml:space="preserve"> ο με τον παραπάνω τρόπο υπολογισθείς τόκος.</w:t>
            </w:r>
            <w:r>
              <w:rPr>
                <w:lang w:val="el-GR"/>
              </w:rPr>
              <w:t xml:space="preserve"> Ειδικότερα </w:t>
            </w:r>
            <w:r w:rsidRPr="00636113">
              <w:rPr>
                <w:lang w:val="el-GR"/>
              </w:rPr>
              <w:t>:</w:t>
            </w:r>
          </w:p>
          <w:p w14:paraId="38442595" w14:textId="2193D0C7" w:rsidR="00A22B9A" w:rsidRDefault="002408D1" w:rsidP="00DD0F4D">
            <w:pPr>
              <w:pStyle w:val="aff1"/>
              <w:numPr>
                <w:ilvl w:val="0"/>
                <w:numId w:val="4"/>
              </w:numPr>
              <w:rPr>
                <w:lang w:val="el-GR"/>
              </w:rPr>
            </w:pPr>
            <w:r w:rsidRPr="001D133C">
              <w:rPr>
                <w:lang w:val="el-GR"/>
              </w:rPr>
              <w:t xml:space="preserve">Καταβολή </w:t>
            </w:r>
            <w:r w:rsidRPr="00D94F9E">
              <w:rPr>
                <w:b/>
                <w:bCs/>
                <w:lang w:val="el-GR"/>
              </w:rPr>
              <w:t>20%</w:t>
            </w:r>
            <w:r w:rsidRPr="001D133C">
              <w:rPr>
                <w:lang w:val="el-GR"/>
              </w:rPr>
              <w:t xml:space="preserve"> Συμβατικού</w:t>
            </w:r>
            <w:r w:rsidRPr="00DD0F4D">
              <w:rPr>
                <w:lang w:val="el-GR"/>
              </w:rPr>
              <w:t xml:space="preserve"> </w:t>
            </w:r>
            <w:r w:rsidRPr="00E00A5E">
              <w:rPr>
                <w:lang w:val="el-GR"/>
              </w:rPr>
              <w:t xml:space="preserve">Τιμήματος μετά την ποσοτική και ποιοτική παραλαβή της Φάσης 1 </w:t>
            </w:r>
            <w:r w:rsidRPr="00DD0F4D">
              <w:rPr>
                <w:lang w:val="el-GR"/>
              </w:rPr>
              <w:t xml:space="preserve">και αφού </w:t>
            </w:r>
            <w:r w:rsidR="00A22B9A" w:rsidRPr="001E54F6">
              <w:rPr>
                <w:lang w:val="el-GR"/>
              </w:rPr>
              <w:t xml:space="preserve">αφαιρεθεί : (i) ποσοστό της </w:t>
            </w:r>
            <w:proofErr w:type="spellStart"/>
            <w:r w:rsidR="00A22B9A" w:rsidRPr="001E54F6">
              <w:rPr>
                <w:lang w:val="el-GR"/>
              </w:rPr>
              <w:t>χορηγηθείσας</w:t>
            </w:r>
            <w:proofErr w:type="spellEnd"/>
            <w:r w:rsidR="00A22B9A" w:rsidRPr="001E54F6">
              <w:rPr>
                <w:lang w:val="el-GR"/>
              </w:rPr>
              <w:t xml:space="preserve"> προκαταβολής ίσο προς το ανωτέρω ποσοστό της πληρωμής που καταβάλλεται (αναλογική απόσβεση προκαταβολής), και (</w:t>
            </w:r>
            <w:proofErr w:type="spellStart"/>
            <w:r w:rsidR="00A22B9A" w:rsidRPr="001E54F6">
              <w:rPr>
                <w:lang w:val="el-GR"/>
              </w:rPr>
              <w:t>ii</w:t>
            </w:r>
            <w:proofErr w:type="spellEnd"/>
            <w:r w:rsidR="00A22B9A" w:rsidRPr="001E54F6">
              <w:rPr>
                <w:lang w:val="el-GR"/>
              </w:rPr>
              <w:t>) ο αντίστοιχος τόκος της προκαταβολής, για χρονικό διάστημα από την ημερομηνία λήψεως της προκαταβολής μέχρι την εν λόγω τμηματική παραλαβή</w:t>
            </w:r>
            <w:r w:rsidR="00A22B9A">
              <w:rPr>
                <w:lang w:val="el-GR"/>
              </w:rPr>
              <w:t xml:space="preserve">. </w:t>
            </w:r>
          </w:p>
          <w:p w14:paraId="5A3E4C1B" w14:textId="7BB2D7E7" w:rsidR="001D133C" w:rsidRPr="001D133C" w:rsidRDefault="002408D1" w:rsidP="001D133C">
            <w:pPr>
              <w:pStyle w:val="aff1"/>
              <w:numPr>
                <w:ilvl w:val="0"/>
                <w:numId w:val="4"/>
              </w:numPr>
              <w:rPr>
                <w:lang w:val="el-GR"/>
              </w:rPr>
            </w:pPr>
            <w:r w:rsidRPr="001D133C">
              <w:rPr>
                <w:lang w:val="el-GR"/>
              </w:rPr>
              <w:t xml:space="preserve">Καταβολή </w:t>
            </w:r>
            <w:r w:rsidRPr="004E3F09">
              <w:rPr>
                <w:b/>
                <w:bCs/>
                <w:lang w:val="el-GR"/>
              </w:rPr>
              <w:t>30%</w:t>
            </w:r>
            <w:r w:rsidRPr="001D133C">
              <w:rPr>
                <w:lang w:val="el-GR"/>
              </w:rPr>
              <w:t xml:space="preserve"> Συμβατικού</w:t>
            </w:r>
            <w:r w:rsidRPr="00DD0F4D">
              <w:rPr>
                <w:lang w:val="el-GR"/>
              </w:rPr>
              <w:t xml:space="preserve"> </w:t>
            </w:r>
            <w:r w:rsidRPr="00E00A5E">
              <w:rPr>
                <w:lang w:val="el-GR"/>
              </w:rPr>
              <w:t>Τιμήματος μετά την ποσοτική και ποιοτική παραλαβή της Φάσης 2</w:t>
            </w:r>
            <w:r w:rsidRPr="00DD0F4D">
              <w:rPr>
                <w:lang w:val="el-GR"/>
              </w:rPr>
              <w:t xml:space="preserve"> και </w:t>
            </w:r>
            <w:r w:rsidR="001D133C" w:rsidRPr="001D133C">
              <w:rPr>
                <w:lang w:val="el-GR"/>
              </w:rPr>
              <w:t xml:space="preserve">αφού αφαιρεθεί : (i) ποσοστό της </w:t>
            </w:r>
            <w:proofErr w:type="spellStart"/>
            <w:r w:rsidR="001D133C" w:rsidRPr="001D133C">
              <w:rPr>
                <w:lang w:val="el-GR"/>
              </w:rPr>
              <w:t>χορηγηθείσας</w:t>
            </w:r>
            <w:proofErr w:type="spellEnd"/>
            <w:r w:rsidR="001D133C" w:rsidRPr="001D133C">
              <w:rPr>
                <w:lang w:val="el-GR"/>
              </w:rPr>
              <w:t xml:space="preserve"> προκαταβολής ίσο προς το ανωτέρω ποσοστό της πληρωμής που καταβάλλεται (αναλογική απόσβεση προκαταβολής), και (</w:t>
            </w:r>
            <w:proofErr w:type="spellStart"/>
            <w:r w:rsidR="001D133C" w:rsidRPr="001D133C">
              <w:rPr>
                <w:lang w:val="el-GR"/>
              </w:rPr>
              <w:t>ii</w:t>
            </w:r>
            <w:proofErr w:type="spellEnd"/>
            <w:r w:rsidR="001D133C" w:rsidRPr="001D133C">
              <w:rPr>
                <w:lang w:val="el-GR"/>
              </w:rPr>
              <w:t xml:space="preserve">) ο τόκος επί της </w:t>
            </w:r>
            <w:proofErr w:type="spellStart"/>
            <w:r w:rsidR="001D133C" w:rsidRPr="001D133C">
              <w:rPr>
                <w:lang w:val="el-GR"/>
              </w:rPr>
              <w:t>απομειωμένης</w:t>
            </w:r>
            <w:proofErr w:type="spellEnd"/>
            <w:r w:rsidR="001D133C" w:rsidRPr="001D133C">
              <w:rPr>
                <w:lang w:val="el-GR"/>
              </w:rPr>
              <w:t xml:space="preserve"> από την προηγούμενη πληρωμή προκαταβολής, για το χρονικό διάστημα από την ημερομηνία του υπολογισμού τόκου της προηγούμενης τμηματικής πληρωμής   μέχρι την εν λόγω τμηματική παραλαβή. </w:t>
            </w:r>
          </w:p>
          <w:p w14:paraId="4E54F878" w14:textId="3EBD1DB6" w:rsidR="001D133C" w:rsidRDefault="002408D1" w:rsidP="00DD0F4D">
            <w:pPr>
              <w:pStyle w:val="aff1"/>
              <w:numPr>
                <w:ilvl w:val="0"/>
                <w:numId w:val="4"/>
              </w:numPr>
              <w:rPr>
                <w:lang w:val="el-GR"/>
              </w:rPr>
            </w:pPr>
            <w:r w:rsidRPr="00DD0F4D">
              <w:rPr>
                <w:lang w:val="el-GR"/>
              </w:rPr>
              <w:t xml:space="preserve">Καταβολή </w:t>
            </w:r>
            <w:r w:rsidRPr="004E3F09">
              <w:rPr>
                <w:b/>
                <w:bCs/>
                <w:lang w:val="el-GR"/>
              </w:rPr>
              <w:t>30%</w:t>
            </w:r>
            <w:r w:rsidRPr="001D133C">
              <w:rPr>
                <w:lang w:val="el-GR"/>
              </w:rPr>
              <w:t xml:space="preserve"> Συμβατικού</w:t>
            </w:r>
            <w:r w:rsidRPr="00DD0F4D">
              <w:rPr>
                <w:lang w:val="el-GR"/>
              </w:rPr>
              <w:t xml:space="preserve"> </w:t>
            </w:r>
            <w:r w:rsidRPr="00E00A5E">
              <w:rPr>
                <w:lang w:val="el-GR"/>
              </w:rPr>
              <w:t>Τιμήματος μετά την ποσοτική και ποιοτική παραλαβή της Φάσης 3</w:t>
            </w:r>
            <w:r w:rsidRPr="00DD0F4D">
              <w:rPr>
                <w:lang w:val="el-GR"/>
              </w:rPr>
              <w:t xml:space="preserve"> και αφού </w:t>
            </w:r>
            <w:r w:rsidR="001D133C" w:rsidRPr="001D133C">
              <w:rPr>
                <w:lang w:val="el-GR"/>
              </w:rPr>
              <w:t xml:space="preserve">αφαιρεθεί : (i) ποσοστό της </w:t>
            </w:r>
            <w:proofErr w:type="spellStart"/>
            <w:r w:rsidR="001D133C" w:rsidRPr="001D133C">
              <w:rPr>
                <w:lang w:val="el-GR"/>
              </w:rPr>
              <w:t>χορηγηθείσας</w:t>
            </w:r>
            <w:proofErr w:type="spellEnd"/>
            <w:r w:rsidR="001D133C" w:rsidRPr="001D133C">
              <w:rPr>
                <w:lang w:val="el-GR"/>
              </w:rPr>
              <w:t xml:space="preserve"> προκαταβολής ίσο προς το ανωτέρω ποσοστό της πληρωμής που καταβάλλεται (αναλογική απόσβεση προκαταβολής), και (</w:t>
            </w:r>
            <w:proofErr w:type="spellStart"/>
            <w:r w:rsidR="001D133C" w:rsidRPr="001D133C">
              <w:rPr>
                <w:lang w:val="el-GR"/>
              </w:rPr>
              <w:t>ii</w:t>
            </w:r>
            <w:proofErr w:type="spellEnd"/>
            <w:r w:rsidR="001D133C" w:rsidRPr="001D133C">
              <w:rPr>
                <w:lang w:val="el-GR"/>
              </w:rPr>
              <w:t xml:space="preserve">) ο τόκος επί της </w:t>
            </w:r>
            <w:proofErr w:type="spellStart"/>
            <w:r w:rsidR="001D133C" w:rsidRPr="001D133C">
              <w:rPr>
                <w:lang w:val="el-GR"/>
              </w:rPr>
              <w:t>απομειωμένης</w:t>
            </w:r>
            <w:proofErr w:type="spellEnd"/>
            <w:r w:rsidR="001D133C" w:rsidRPr="001D133C">
              <w:rPr>
                <w:lang w:val="el-GR"/>
              </w:rPr>
              <w:t xml:space="preserve"> από την προηγούμενη πληρωμή προκαταβολής, για το χρονικό διάστημα από την ημερομηνία του υπολογισμού τόκου της προηγούμενης τμηματικής πληρωμής   μέχρι την εν λόγω τμηματική παραλαβή. </w:t>
            </w:r>
          </w:p>
          <w:p w14:paraId="06562934" w14:textId="6B9F894D" w:rsidR="002408D1" w:rsidRPr="00DD0F4D" w:rsidRDefault="001D133C" w:rsidP="004E3F09">
            <w:pPr>
              <w:pStyle w:val="aff1"/>
              <w:numPr>
                <w:ilvl w:val="0"/>
                <w:numId w:val="4"/>
              </w:numPr>
              <w:rPr>
                <w:lang w:val="el-GR"/>
              </w:rPr>
            </w:pPr>
            <w:r>
              <w:rPr>
                <w:lang w:val="el-GR"/>
              </w:rPr>
              <w:t>Κ</w:t>
            </w:r>
            <w:r w:rsidRPr="001E54F6">
              <w:rPr>
                <w:lang w:val="el-GR"/>
              </w:rPr>
              <w:t xml:space="preserve">αταβολή </w:t>
            </w:r>
            <w:r w:rsidRPr="001E54F6">
              <w:rPr>
                <w:b/>
                <w:bCs/>
                <w:lang w:val="el-GR"/>
              </w:rPr>
              <w:t>του υπόλοιπου του συμβατικού τιμήματος</w:t>
            </w:r>
            <w:r w:rsidRPr="001E54F6">
              <w:rPr>
                <w:lang w:val="el-GR"/>
              </w:rPr>
              <w:t xml:space="preserve">, μετά την οριστική ποιοτική και ποσοτική παραλαβή του συνόλου του Έργου, αφού αφαιρεθεί : (i) το υπόλοιπο ποσοστό της </w:t>
            </w:r>
            <w:proofErr w:type="spellStart"/>
            <w:r w:rsidRPr="001E54F6">
              <w:rPr>
                <w:lang w:val="el-GR"/>
              </w:rPr>
              <w:t>χορηγηθείσας</w:t>
            </w:r>
            <w:proofErr w:type="spellEnd"/>
            <w:r w:rsidRPr="001E54F6">
              <w:rPr>
                <w:lang w:val="el-GR"/>
              </w:rPr>
              <w:t xml:space="preserve"> προκαταβολής (αναλογική απόσβεση προκαταβολής), και (</w:t>
            </w:r>
            <w:proofErr w:type="spellStart"/>
            <w:r w:rsidRPr="001E54F6">
              <w:rPr>
                <w:lang w:val="el-GR"/>
              </w:rPr>
              <w:t>ii</w:t>
            </w:r>
            <w:proofErr w:type="spellEnd"/>
            <w:r w:rsidRPr="001E54F6">
              <w:rPr>
                <w:lang w:val="el-GR"/>
              </w:rPr>
              <w:t xml:space="preserve">) τόκος επί της </w:t>
            </w:r>
            <w:proofErr w:type="spellStart"/>
            <w:r w:rsidRPr="001E54F6">
              <w:rPr>
                <w:lang w:val="el-GR"/>
              </w:rPr>
              <w:t>απομειωμένης</w:t>
            </w:r>
            <w:proofErr w:type="spellEnd"/>
            <w:r w:rsidRPr="001E54F6">
              <w:rPr>
                <w:lang w:val="el-GR"/>
              </w:rPr>
              <w:t xml:space="preserve"> από την προηγούμενη πληρωμή προκαταβολής και για το χρονικό διάστημα από την ημερομηνία του </w:t>
            </w:r>
            <w:r w:rsidRPr="001E54F6">
              <w:rPr>
                <w:lang w:val="el-GR"/>
              </w:rPr>
              <w:lastRenderedPageBreak/>
              <w:t>υπολογισμού τόκου της προηγούμενης τμηματικής πληρωμής μέχρι την οριστική ποιοτική και ποσοτική παραλαβή του Έργου.</w:t>
            </w:r>
          </w:p>
        </w:tc>
      </w:tr>
      <w:tr w:rsidR="002408D1" w:rsidRPr="002349E4" w14:paraId="78CE89D9" w14:textId="77777777" w:rsidTr="002408D1">
        <w:tc>
          <w:tcPr>
            <w:tcW w:w="456" w:type="dxa"/>
          </w:tcPr>
          <w:p w14:paraId="27FE0C67" w14:textId="77777777" w:rsidR="002408D1" w:rsidRPr="001E54F6" w:rsidRDefault="002408D1" w:rsidP="009C3C6F">
            <w:pPr>
              <w:rPr>
                <w:rFonts w:cs="Tahoma"/>
                <w:b/>
                <w:szCs w:val="22"/>
                <w:lang w:val="el-GR"/>
              </w:rPr>
            </w:pPr>
            <w:r>
              <w:rPr>
                <w:rFonts w:cs="Tahoma"/>
                <w:b/>
                <w:szCs w:val="22"/>
                <w:lang w:val="el-GR"/>
              </w:rPr>
              <w:lastRenderedPageBreak/>
              <w:t>3)</w:t>
            </w:r>
          </w:p>
        </w:tc>
        <w:tc>
          <w:tcPr>
            <w:tcW w:w="8569" w:type="dxa"/>
          </w:tcPr>
          <w:p w14:paraId="582E8928" w14:textId="4AFEA8FF" w:rsidR="002408D1" w:rsidRPr="00827C25" w:rsidRDefault="002408D1" w:rsidP="009C3C6F">
            <w:pPr>
              <w:rPr>
                <w:lang w:val="el-GR"/>
              </w:rPr>
            </w:pPr>
            <w:r>
              <w:rPr>
                <w:lang w:val="el-GR"/>
              </w:rPr>
              <w:t xml:space="preserve">α) </w:t>
            </w:r>
            <w:r w:rsidRPr="00827C25">
              <w:rPr>
                <w:lang w:val="el-GR"/>
              </w:rPr>
              <w:t xml:space="preserve">Χορήγηση έντοκης προκαταβολής ποσοστού έως </w:t>
            </w:r>
            <w:r w:rsidRPr="0026389D">
              <w:rPr>
                <w:b/>
                <w:bCs/>
                <w:lang w:val="el-GR"/>
              </w:rPr>
              <w:t>τριάντα τις εκατό (30%)</w:t>
            </w:r>
            <w:r w:rsidRPr="00827C25">
              <w:rPr>
                <w:lang w:val="el-GR"/>
              </w:rPr>
              <w:t xml:space="preserve"> του συμβατικού τιμήματος χωρίς Φ.Π.Α. , με την κατάθεση ισόποσης εγγύησης,  σύμφωνα με τα οριζόμενα στο άρθρο 72§1 περ. δ του ν. 4412/2016  όπως ισχύει και </w:t>
            </w:r>
            <w:r>
              <w:rPr>
                <w:lang w:val="el-GR"/>
              </w:rPr>
              <w:fldChar w:fldCharType="begin"/>
            </w:r>
            <w:r>
              <w:rPr>
                <w:lang w:val="el-GR"/>
              </w:rPr>
              <w:instrText xml:space="preserve"> REF _Ref496542746 \r \h </w:instrText>
            </w:r>
            <w:r>
              <w:rPr>
                <w:lang w:val="el-GR"/>
              </w:rPr>
            </w:r>
            <w:r>
              <w:rPr>
                <w:lang w:val="el-GR"/>
              </w:rPr>
              <w:fldChar w:fldCharType="separate"/>
            </w:r>
            <w:r w:rsidR="00C61D58">
              <w:rPr>
                <w:lang w:val="el-GR"/>
              </w:rPr>
              <w:t>4.1</w:t>
            </w:r>
            <w:r>
              <w:rPr>
                <w:lang w:val="el-GR"/>
              </w:rPr>
              <w:fldChar w:fldCharType="end"/>
            </w:r>
            <w:r w:rsidRPr="00827C25">
              <w:rPr>
                <w:lang w:val="el-GR"/>
              </w:rPr>
              <w:t xml:space="preserve">. της παρούσας. Η παραπάνω προκαταβολή θα είναι έντοκη. Κατά την εξόφληση θα </w:t>
            </w:r>
            <w:proofErr w:type="spellStart"/>
            <w:r w:rsidRPr="00827C25">
              <w:rPr>
                <w:lang w:val="el-GR"/>
              </w:rPr>
              <w:t>παρακρατείται</w:t>
            </w:r>
            <w:proofErr w:type="spellEnd"/>
            <w:r w:rsidRPr="00827C25">
              <w:rPr>
                <w:lang w:val="el-GR"/>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827C25">
              <w:rPr>
                <w:lang w:val="el-GR"/>
              </w:rPr>
              <w:t>χορηγηθείσας</w:t>
            </w:r>
            <w:proofErr w:type="spellEnd"/>
            <w:r w:rsidRPr="00827C25">
              <w:rPr>
                <w:lang w:val="el-GR"/>
              </w:rPr>
              <w:t xml:space="preserve"> προκαταβολής. </w:t>
            </w:r>
          </w:p>
          <w:p w14:paraId="0F8EEAB3" w14:textId="42D2131C" w:rsidR="002408D1" w:rsidRPr="001E54F6" w:rsidRDefault="002408D1" w:rsidP="00A66B73">
            <w:pPr>
              <w:rPr>
                <w:lang w:val="el-GR"/>
              </w:rPr>
            </w:pPr>
            <w:r>
              <w:rPr>
                <w:lang w:val="el-GR"/>
              </w:rPr>
              <w:t>β</w:t>
            </w:r>
            <w:r w:rsidRPr="00827C25">
              <w:rPr>
                <w:lang w:val="el-GR"/>
              </w:rPr>
              <w:t xml:space="preserve">) Το υπόλοιπο του συμβατικού τιμήματος μετά την οριστική ποιοτική και ποσοτική παραλαβή του συνόλου του Έργου αφού </w:t>
            </w:r>
            <w:proofErr w:type="spellStart"/>
            <w:r w:rsidRPr="00827C25">
              <w:rPr>
                <w:lang w:val="el-GR"/>
              </w:rPr>
              <w:t>παρακρατηθεί</w:t>
            </w:r>
            <w:proofErr w:type="spellEnd"/>
            <w:r w:rsidRPr="00827C25">
              <w:rPr>
                <w:lang w:val="el-GR"/>
              </w:rPr>
              <w:t xml:space="preserve"> ο με τον παραπάνω τρόπο υπολογισθείς  τόκος</w:t>
            </w:r>
            <w:r w:rsidRPr="001E54F6">
              <w:rPr>
                <w:lang w:val="el-GR"/>
              </w:rPr>
              <w:t xml:space="preserve">. </w:t>
            </w:r>
          </w:p>
        </w:tc>
      </w:tr>
      <w:tr w:rsidR="002408D1" w:rsidRPr="002349E4" w14:paraId="2F9B579B" w14:textId="77777777" w:rsidTr="002408D1">
        <w:tc>
          <w:tcPr>
            <w:tcW w:w="456" w:type="dxa"/>
          </w:tcPr>
          <w:p w14:paraId="268B4C36" w14:textId="1033E155" w:rsidR="002408D1" w:rsidRDefault="002408D1" w:rsidP="009C3C6F">
            <w:pPr>
              <w:rPr>
                <w:rFonts w:cs="Tahoma"/>
                <w:b/>
                <w:szCs w:val="22"/>
                <w:lang w:val="el-GR"/>
              </w:rPr>
            </w:pPr>
            <w:r>
              <w:rPr>
                <w:rFonts w:cs="Tahoma"/>
                <w:b/>
                <w:szCs w:val="22"/>
                <w:lang w:val="el-GR"/>
              </w:rPr>
              <w:t>4</w:t>
            </w:r>
            <w:r w:rsidR="00BF5E52">
              <w:rPr>
                <w:rFonts w:cs="Tahoma"/>
                <w:b/>
                <w:szCs w:val="22"/>
                <w:lang w:val="el-GR"/>
              </w:rPr>
              <w:t>)</w:t>
            </w:r>
          </w:p>
        </w:tc>
        <w:tc>
          <w:tcPr>
            <w:tcW w:w="8569" w:type="dxa"/>
          </w:tcPr>
          <w:p w14:paraId="48F76931" w14:textId="77777777" w:rsidR="002408D1" w:rsidRDefault="002408D1" w:rsidP="009C3C6F">
            <w:pPr>
              <w:rPr>
                <w:lang w:val="el-GR"/>
              </w:rPr>
            </w:pPr>
            <w:r>
              <w:rPr>
                <w:lang w:val="el-GR"/>
              </w:rPr>
              <w:t xml:space="preserve">Καταβολή του συμβατικού τιμήματος σε τέσσερεις δόσεις και μετά την παραλαβή κάθε μιας από τις τέσσερεις Φάσεις  του έργου ως εξής </w:t>
            </w:r>
            <w:r w:rsidRPr="00154C6F">
              <w:rPr>
                <w:lang w:val="el-GR"/>
              </w:rPr>
              <w:t>:</w:t>
            </w:r>
            <w:r>
              <w:rPr>
                <w:lang w:val="el-GR"/>
              </w:rPr>
              <w:t xml:space="preserve"> </w:t>
            </w:r>
          </w:p>
          <w:p w14:paraId="568B51C5" w14:textId="77777777" w:rsidR="002408D1" w:rsidRDefault="002408D1" w:rsidP="009C3C6F">
            <w:pPr>
              <w:rPr>
                <w:lang w:val="el-GR"/>
              </w:rPr>
            </w:pPr>
            <w:r>
              <w:rPr>
                <w:lang w:val="el-GR"/>
              </w:rPr>
              <w:t>Καταβολή 2</w:t>
            </w:r>
            <w:r w:rsidRPr="00154C6F">
              <w:rPr>
                <w:lang w:val="el-GR"/>
              </w:rPr>
              <w:t>0</w:t>
            </w:r>
            <w:r>
              <w:rPr>
                <w:lang w:val="el-GR"/>
              </w:rPr>
              <w:t>% Συμβατικού</w:t>
            </w:r>
            <w:r w:rsidRPr="00154C6F">
              <w:rPr>
                <w:lang w:val="el-GR"/>
              </w:rPr>
              <w:t xml:space="preserve"> </w:t>
            </w:r>
            <w:r>
              <w:rPr>
                <w:lang w:val="el-GR"/>
              </w:rPr>
              <w:t xml:space="preserve">Τιμήματος μετά την ποσοτική και ποιοτική παραλαβή της Φάσης 1 </w:t>
            </w:r>
          </w:p>
          <w:p w14:paraId="39CCCBA8" w14:textId="77777777" w:rsidR="002408D1" w:rsidRDefault="002408D1" w:rsidP="009C3C6F">
            <w:pPr>
              <w:rPr>
                <w:lang w:val="el-GR"/>
              </w:rPr>
            </w:pPr>
            <w:r>
              <w:rPr>
                <w:lang w:val="el-GR"/>
              </w:rPr>
              <w:t>Καταβολή 3</w:t>
            </w:r>
            <w:r w:rsidRPr="00154C6F">
              <w:rPr>
                <w:lang w:val="el-GR"/>
              </w:rPr>
              <w:t>0</w:t>
            </w:r>
            <w:r>
              <w:rPr>
                <w:lang w:val="el-GR"/>
              </w:rPr>
              <w:t>% Συμβατικού</w:t>
            </w:r>
            <w:r w:rsidRPr="00154C6F">
              <w:rPr>
                <w:lang w:val="el-GR"/>
              </w:rPr>
              <w:t xml:space="preserve"> </w:t>
            </w:r>
            <w:r>
              <w:rPr>
                <w:lang w:val="el-GR"/>
              </w:rPr>
              <w:t>Τιμήματος μετά την ποσοτική και ποιοτική παραλαβή της Φάσης 2</w:t>
            </w:r>
          </w:p>
          <w:p w14:paraId="00ADC4C0" w14:textId="77777777" w:rsidR="002408D1" w:rsidRDefault="002408D1" w:rsidP="009C3C6F">
            <w:pPr>
              <w:rPr>
                <w:lang w:val="el-GR"/>
              </w:rPr>
            </w:pPr>
            <w:r>
              <w:rPr>
                <w:lang w:val="el-GR"/>
              </w:rPr>
              <w:t>Καταβολή 3</w:t>
            </w:r>
            <w:r w:rsidRPr="00154C6F">
              <w:rPr>
                <w:lang w:val="el-GR"/>
              </w:rPr>
              <w:t>0</w:t>
            </w:r>
            <w:r>
              <w:rPr>
                <w:lang w:val="el-GR"/>
              </w:rPr>
              <w:t>% Συμβατικού</w:t>
            </w:r>
            <w:r w:rsidRPr="00154C6F">
              <w:rPr>
                <w:lang w:val="el-GR"/>
              </w:rPr>
              <w:t xml:space="preserve"> </w:t>
            </w:r>
            <w:r>
              <w:rPr>
                <w:lang w:val="el-GR"/>
              </w:rPr>
              <w:t>Τιμήματος μετά την ποσοτική και ποιοτική παραλαβή της Φάσης 3</w:t>
            </w:r>
          </w:p>
          <w:p w14:paraId="2561AFA0" w14:textId="77777777" w:rsidR="002408D1" w:rsidRDefault="002408D1" w:rsidP="009C3C6F">
            <w:pPr>
              <w:rPr>
                <w:lang w:val="el-GR"/>
              </w:rPr>
            </w:pPr>
            <w:r>
              <w:rPr>
                <w:lang w:val="el-GR"/>
              </w:rPr>
              <w:t>Καταβολή 20% Συμβατικού</w:t>
            </w:r>
            <w:r w:rsidRPr="00154C6F">
              <w:rPr>
                <w:lang w:val="el-GR"/>
              </w:rPr>
              <w:t xml:space="preserve"> </w:t>
            </w:r>
            <w:r>
              <w:rPr>
                <w:lang w:val="el-GR"/>
              </w:rPr>
              <w:t>Τιμήματος μετά την ποσοτική και ποιοτική παραλαβή της Φάσης 4</w:t>
            </w:r>
          </w:p>
        </w:tc>
      </w:tr>
    </w:tbl>
    <w:p w14:paraId="116F95F8" w14:textId="77777777" w:rsidR="001E54F6" w:rsidRPr="00603221" w:rsidRDefault="001E54F6">
      <w:pPr>
        <w:rPr>
          <w:rFonts w:cs="Tahoma"/>
          <w:b/>
          <w:szCs w:val="22"/>
          <w:lang w:val="el-GR"/>
        </w:rPr>
      </w:pPr>
    </w:p>
    <w:p w14:paraId="670C8B54" w14:textId="77777777" w:rsidR="0068732F" w:rsidRPr="00603221" w:rsidRDefault="0068732F" w:rsidP="0068732F">
      <w:pPr>
        <w:tabs>
          <w:tab w:val="left" w:pos="426"/>
        </w:tabs>
        <w:ind w:left="426" w:hanging="426"/>
        <w:rPr>
          <w:rFonts w:cs="Tahoma"/>
          <w:szCs w:val="22"/>
          <w:lang w:val="el-GR"/>
        </w:rPr>
      </w:pPr>
      <w:r w:rsidRPr="00603221">
        <w:rPr>
          <w:rFonts w:cs="Tahoma"/>
          <w:szCs w:val="22"/>
          <w:lang w:val="el-GR"/>
        </w:rPr>
        <w:t xml:space="preserve">Επισημαίνεται ότι η παραπάνω προκαταβολή δύναται να χορηγηθεί και τμηματικά. </w:t>
      </w:r>
    </w:p>
    <w:p w14:paraId="6749F1C0" w14:textId="1D5567E5" w:rsidR="008338F0" w:rsidRDefault="003355E7">
      <w:pPr>
        <w:rPr>
          <w:rFonts w:cs="Tahoma"/>
          <w:color w:val="FFFF00"/>
          <w:szCs w:val="22"/>
          <w:lang w:val="el-GR"/>
        </w:rPr>
      </w:pPr>
      <w:r w:rsidRPr="00603221">
        <w:rPr>
          <w:rFonts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rFonts w:cs="Tahoma"/>
          <w:color w:val="FFFF00"/>
          <w:szCs w:val="22"/>
          <w:lang w:val="el-GR"/>
        </w:rPr>
        <w:t xml:space="preserve"> </w:t>
      </w:r>
    </w:p>
    <w:p w14:paraId="20FEEBE4" w14:textId="2714389E" w:rsidR="00AB0E23" w:rsidRDefault="003355E7">
      <w:pPr>
        <w:rPr>
          <w:rFonts w:cs="Tahoma"/>
          <w:szCs w:val="22"/>
          <w:lang w:val="el-GR" w:eastAsia="el-GR"/>
        </w:rPr>
      </w:pPr>
      <w:r w:rsidRPr="00603221">
        <w:rPr>
          <w:rFonts w:cs="Tahoma"/>
          <w:szCs w:val="22"/>
          <w:lang w:val="el-GR"/>
        </w:rPr>
        <w:t xml:space="preserve">5.1.2. </w:t>
      </w:r>
      <w:proofErr w:type="spellStart"/>
      <w:r w:rsidRPr="00603221">
        <w:rPr>
          <w:rFonts w:cs="Tahoma"/>
          <w:szCs w:val="22"/>
          <w:lang w:val="el-GR"/>
        </w:rPr>
        <w:t>Toν</w:t>
      </w:r>
      <w:proofErr w:type="spellEnd"/>
      <w:r w:rsidRPr="00603221">
        <w:rPr>
          <w:rFonts w:cs="Tahoma"/>
          <w:szCs w:val="22"/>
          <w:lang w:val="el-GR"/>
        </w:rPr>
        <w:t xml:space="preserve"> Ανάδοχο βαρύνουν </w:t>
      </w:r>
      <w:r w:rsidRPr="00603221">
        <w:rPr>
          <w:rFonts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rFonts w:cs="Tahoma"/>
          <w:szCs w:val="22"/>
          <w:lang w:val="el-GR" w:eastAsia="el-GR"/>
        </w:rPr>
        <w:t xml:space="preserve">για την εκτέλεση της παρούσας </w:t>
      </w:r>
      <w:r w:rsidRPr="00603221">
        <w:rPr>
          <w:rFonts w:cs="Tahoma"/>
          <w:szCs w:val="22"/>
          <w:lang w:val="el-GR" w:eastAsia="el-GR"/>
        </w:rPr>
        <w:t xml:space="preserve">στον τόπο και με τον τρόπο που προβλέπεται στα έγγραφα της σύμβασης. </w:t>
      </w:r>
    </w:p>
    <w:p w14:paraId="1ACC4398" w14:textId="06A27213" w:rsidR="008338F0" w:rsidRDefault="003355E7">
      <w:pPr>
        <w:rPr>
          <w:rFonts w:cs="Tahoma"/>
          <w:szCs w:val="22"/>
          <w:lang w:val="el-GR"/>
        </w:rPr>
      </w:pPr>
      <w:r w:rsidRPr="00603221">
        <w:rPr>
          <w:rFonts w:cs="Tahoma"/>
          <w:szCs w:val="22"/>
          <w:lang w:val="el-GR" w:eastAsia="el-GR"/>
        </w:rPr>
        <w:t xml:space="preserve">Ιδίως </w:t>
      </w:r>
      <w:proofErr w:type="spellStart"/>
      <w:r w:rsidRPr="00603221">
        <w:rPr>
          <w:rFonts w:cs="Tahoma"/>
          <w:szCs w:val="22"/>
          <w:lang w:val="el-GR" w:eastAsia="el-GR"/>
        </w:rPr>
        <w:t>βαρύνεται</w:t>
      </w:r>
      <w:proofErr w:type="spellEnd"/>
      <w:r w:rsidRPr="00603221">
        <w:rPr>
          <w:rFonts w:cs="Tahoma"/>
          <w:szCs w:val="22"/>
          <w:lang w:val="el-GR" w:eastAsia="el-GR"/>
        </w:rPr>
        <w:t xml:space="preserve"> με τις </w:t>
      </w:r>
      <w:r w:rsidRPr="00603221">
        <w:rPr>
          <w:rFonts w:cs="Tahoma"/>
          <w:szCs w:val="22"/>
          <w:lang w:val="el-GR"/>
        </w:rPr>
        <w:t xml:space="preserve">ακόλουθες κρατήσεις: </w:t>
      </w:r>
    </w:p>
    <w:p w14:paraId="2949E6D3" w14:textId="15A35A30" w:rsidR="008338F0" w:rsidRPr="00603221" w:rsidRDefault="003355E7">
      <w:pPr>
        <w:rPr>
          <w:rFonts w:cs="Tahoma"/>
          <w:szCs w:val="22"/>
          <w:lang w:val="el-GR"/>
        </w:rPr>
      </w:pPr>
      <w:r w:rsidRPr="00603221">
        <w:rPr>
          <w:rFonts w:cs="Tahoma"/>
          <w:szCs w:val="22"/>
          <w:lang w:val="el-GR"/>
        </w:rPr>
        <w:t>α) Κράτηση 0,0</w:t>
      </w:r>
      <w:r w:rsidR="001E3887">
        <w:rPr>
          <w:rFonts w:cs="Tahoma"/>
          <w:szCs w:val="22"/>
          <w:lang w:val="el-GR"/>
        </w:rPr>
        <w:t>7</w:t>
      </w:r>
      <w:r w:rsidRPr="00603221">
        <w:rPr>
          <w:rFonts w:cs="Tahoma"/>
          <w:szCs w:val="22"/>
          <w:lang w:val="el-GR"/>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14:paraId="132906DE" w14:textId="0D572E79" w:rsidR="008338F0" w:rsidRPr="00603221" w:rsidRDefault="003355E7">
      <w:pPr>
        <w:rPr>
          <w:rFonts w:cs="Tahoma"/>
          <w:szCs w:val="22"/>
          <w:lang w:val="el-GR"/>
        </w:rPr>
      </w:pPr>
      <w:r w:rsidRPr="00603221">
        <w:rPr>
          <w:rFonts w:cs="Tahoma"/>
          <w:szCs w:val="22"/>
          <w:lang w:val="el-GR"/>
        </w:rPr>
        <w:t xml:space="preserve">β) Κράτηση ύψους 0,02% υπέρ </w:t>
      </w:r>
      <w:r w:rsidR="00966049" w:rsidRPr="005C13A7">
        <w:rPr>
          <w:lang w:val="el-GR"/>
        </w:rPr>
        <w:t xml:space="preserve">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00966049" w:rsidRPr="005C13A7">
        <w:rPr>
          <w:lang w:val="el-GR"/>
        </w:rPr>
        <w:t>παρακρατείται</w:t>
      </w:r>
      <w:proofErr w:type="spellEnd"/>
      <w:r w:rsidR="00966049" w:rsidRPr="005C13A7">
        <w:rPr>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966049">
        <w:rPr>
          <w:lang w:val="el-GR"/>
        </w:rPr>
        <w:t xml:space="preserve">. </w:t>
      </w:r>
    </w:p>
    <w:p w14:paraId="27F940CD" w14:textId="77777777" w:rsidR="005A74FF" w:rsidRPr="00603221" w:rsidRDefault="005A74FF" w:rsidP="005A74FF">
      <w:pPr>
        <w:rPr>
          <w:rFonts w:cs="Tahoma"/>
          <w:szCs w:val="22"/>
          <w:lang w:val="el-GR"/>
        </w:rPr>
      </w:pPr>
      <w:r w:rsidRPr="00603221">
        <w:rPr>
          <w:rFonts w:cs="Tahoma"/>
          <w:szCs w:val="22"/>
          <w:lang w:val="el-GR"/>
        </w:rPr>
        <w:lastRenderedPageBreak/>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14:paraId="2037BD42" w14:textId="2FC0C4A4" w:rsidR="008338F0" w:rsidRDefault="003355E7">
      <w:pPr>
        <w:rPr>
          <w:rFonts w:cs="Tahoma"/>
          <w:szCs w:val="22"/>
          <w:lang w:val="el-GR"/>
        </w:rPr>
      </w:pPr>
      <w:r w:rsidRPr="00603221">
        <w:rPr>
          <w:rFonts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11448BC4" w14:textId="77B06FCB" w:rsidR="00253F52" w:rsidRDefault="00253F52">
      <w:pPr>
        <w:suppressAutoHyphens w:val="0"/>
        <w:spacing w:after="0"/>
        <w:jc w:val="left"/>
        <w:rPr>
          <w:rFonts w:cs="Tahoma"/>
          <w:szCs w:val="22"/>
          <w:lang w:val="el-GR"/>
        </w:rPr>
      </w:pPr>
      <w:r>
        <w:rPr>
          <w:rFonts w:cs="Tahoma"/>
          <w:szCs w:val="22"/>
          <w:lang w:val="el-GR"/>
        </w:rPr>
        <w:br w:type="page"/>
      </w:r>
    </w:p>
    <w:p w14:paraId="46BDC47E" w14:textId="77777777" w:rsidR="00AB0E23" w:rsidRPr="00603221" w:rsidRDefault="00AB0E23">
      <w:pPr>
        <w:rPr>
          <w:rFonts w:cs="Tahoma"/>
          <w:szCs w:val="22"/>
          <w:lang w:val="el-GR"/>
        </w:rPr>
      </w:pPr>
    </w:p>
    <w:p w14:paraId="15645D14" w14:textId="77777777" w:rsidR="008338F0" w:rsidRPr="00603221" w:rsidRDefault="00331981" w:rsidP="003A109E">
      <w:pPr>
        <w:pStyle w:val="2"/>
        <w:rPr>
          <w:rFonts w:cs="Tahoma"/>
          <w:lang w:val="el-GR"/>
        </w:rPr>
      </w:pPr>
      <w:r w:rsidRPr="00603221">
        <w:rPr>
          <w:rFonts w:cs="Tahoma"/>
          <w:lang w:val="el-GR"/>
        </w:rPr>
        <w:tab/>
      </w:r>
      <w:bookmarkStart w:id="628" w:name="_Ref496607484"/>
      <w:bookmarkStart w:id="629" w:name="_Toc95317711"/>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628"/>
      <w:bookmarkEnd w:id="629"/>
      <w:r w:rsidR="003355E7" w:rsidRPr="00603221">
        <w:rPr>
          <w:rFonts w:cs="Tahoma"/>
          <w:lang w:val="el-GR"/>
        </w:rPr>
        <w:t xml:space="preserve"> </w:t>
      </w:r>
    </w:p>
    <w:p w14:paraId="46538269" w14:textId="69B915C4" w:rsidR="008338F0" w:rsidRPr="00ED1485" w:rsidRDefault="003355E7">
      <w:pPr>
        <w:suppressAutoHyphens w:val="0"/>
        <w:autoSpaceDE w:val="0"/>
        <w:rPr>
          <w:rFonts w:eastAsia="SimSun" w:cs="Tahoma"/>
          <w:color w:val="5B9BD5"/>
          <w:spacing w:val="5"/>
          <w:szCs w:val="22"/>
          <w:lang w:val="el-GR"/>
        </w:rPr>
      </w:pPr>
      <w:r w:rsidRPr="00603221">
        <w:rPr>
          <w:rFonts w:eastAsia="SimSun" w:cs="Tahoma"/>
          <w:szCs w:val="22"/>
          <w:lang w:val="el-GR"/>
        </w:rPr>
        <w:t xml:space="preserve">5.2.1. </w:t>
      </w:r>
      <w:bookmarkStart w:id="630" w:name="_Hlk77071612"/>
      <w:r w:rsidRPr="00603221">
        <w:rPr>
          <w:rFonts w:eastAsia="SimSun" w:cs="Tahoma"/>
          <w:szCs w:val="22"/>
          <w:lang w:val="el-GR"/>
        </w:rPr>
        <w:t>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2F345D">
        <w:rPr>
          <w:rFonts w:eastAsia="SimSun" w:cs="Tahoma"/>
          <w:color w:val="5B9BD5"/>
          <w:spacing w:val="5"/>
          <w:szCs w:val="22"/>
          <w:lang w:val="el-GR"/>
        </w:rPr>
        <w:t xml:space="preserve"> :</w:t>
      </w:r>
    </w:p>
    <w:p w14:paraId="7306A162" w14:textId="77777777" w:rsidR="002F345D" w:rsidRPr="0063173B" w:rsidRDefault="002F345D" w:rsidP="002F345D">
      <w:pPr>
        <w:suppressAutoHyphens w:val="0"/>
        <w:autoSpaceDE w:val="0"/>
        <w:rPr>
          <w:rFonts w:eastAsia="SimSun"/>
          <w:szCs w:val="22"/>
          <w:lang w:val="el-GR"/>
        </w:rPr>
      </w:pPr>
      <w:r w:rsidRPr="0063173B">
        <w:rPr>
          <w:rFonts w:eastAsia="SimSun"/>
          <w:szCs w:val="22"/>
          <w:lang w:val="el-GR"/>
        </w:rPr>
        <w:t>α) στην περίπτωση της παρ. 7 του άρθρου 105 περί κατακύρωσης και σύναψης σύμβασης</w:t>
      </w:r>
    </w:p>
    <w:p w14:paraId="606A2383" w14:textId="77777777" w:rsidR="002F345D" w:rsidRDefault="002F345D" w:rsidP="002F345D">
      <w:pPr>
        <w:suppressAutoHyphens w:val="0"/>
        <w:autoSpaceDE w:val="0"/>
        <w:rPr>
          <w:rFonts w:eastAsia="SimSun"/>
          <w:szCs w:val="22"/>
          <w:lang w:val="el-GR"/>
        </w:rPr>
      </w:pPr>
      <w:r w:rsidRPr="0063173B">
        <w:rPr>
          <w:rFonts w:eastAsia="SimSun"/>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62E13C9E" w14:textId="59C66C55" w:rsidR="002F345D" w:rsidRDefault="002F345D" w:rsidP="002F345D">
      <w:pPr>
        <w:suppressAutoHyphens w:val="0"/>
        <w:autoSpaceDE w:val="0"/>
        <w:rPr>
          <w:rFonts w:eastAsia="SimSun"/>
          <w:szCs w:val="22"/>
          <w:lang w:val="el-GR"/>
        </w:rPr>
      </w:pPr>
      <w:r>
        <w:rPr>
          <w:rFonts w:eastAsia="SimSun"/>
          <w:szCs w:val="22"/>
          <w:lang w:val="el-GR"/>
        </w:rPr>
        <w:t xml:space="preserve">γ) </w:t>
      </w:r>
      <w:r w:rsidRPr="00346054">
        <w:rPr>
          <w:rFonts w:eastAsia="SimSun"/>
          <w:szCs w:val="22"/>
          <w:lang w:val="el-GR"/>
        </w:rPr>
        <w:t>εφόσον δεν π</w:t>
      </w:r>
      <w:r>
        <w:rPr>
          <w:rFonts w:eastAsia="SimSun"/>
          <w:szCs w:val="22"/>
          <w:lang w:val="el-GR"/>
        </w:rPr>
        <w:t>αράσχει</w:t>
      </w:r>
      <w:r w:rsidRPr="00346054">
        <w:rPr>
          <w:rFonts w:eastAsia="SimSun"/>
          <w:szCs w:val="22"/>
          <w:lang w:val="el-GR"/>
        </w:rPr>
        <w:t xml:space="preserve"> τις υπηρεσίες ή δεν </w:t>
      </w:r>
      <w:r>
        <w:rPr>
          <w:rFonts w:eastAsia="SimSun"/>
          <w:szCs w:val="22"/>
          <w:lang w:val="el-GR"/>
        </w:rPr>
        <w:t>υποβάλει</w:t>
      </w:r>
      <w:r w:rsidRPr="00346054">
        <w:rPr>
          <w:rFonts w:eastAsia="SimSun"/>
          <w:szCs w:val="22"/>
          <w:lang w:val="el-GR"/>
        </w:rPr>
        <w:t xml:space="preserve"> τα παραδοτέα ή δεν </w:t>
      </w:r>
      <w:r>
        <w:rPr>
          <w:rFonts w:eastAsia="SimSun"/>
          <w:szCs w:val="22"/>
          <w:lang w:val="el-GR"/>
        </w:rPr>
        <w:t>προβεί</w:t>
      </w:r>
      <w:r w:rsidRPr="00346054">
        <w:rPr>
          <w:rFonts w:eastAsia="SimSun"/>
          <w:szCs w:val="22"/>
          <w:lang w:val="el-GR"/>
        </w:rPr>
        <w:t xml:space="preserve"> στην αντικατάστασή τους μέσα στον συμβατικό χρόνο ή στον χρόνο παράτασης που του </w:t>
      </w:r>
      <w:r>
        <w:rPr>
          <w:rFonts w:eastAsia="SimSun"/>
          <w:szCs w:val="22"/>
          <w:lang w:val="el-GR"/>
        </w:rPr>
        <w:t>δοθεί</w:t>
      </w:r>
      <w:r w:rsidRPr="00346054">
        <w:rPr>
          <w:rFonts w:eastAsia="SimSun"/>
          <w:szCs w:val="22"/>
          <w:lang w:val="el-GR"/>
        </w:rPr>
        <w:t>, σύμφωνα με τα όσα προβλέπονται στο άρθρο 217 περί διάρκειας σύμβασης παροχής υπηρεσίας</w:t>
      </w:r>
      <w:r>
        <w:rPr>
          <w:rFonts w:eastAsia="SimSun"/>
          <w:szCs w:val="22"/>
          <w:lang w:val="el-GR"/>
        </w:rPr>
        <w:t xml:space="preserve"> </w:t>
      </w:r>
      <w:r w:rsidRPr="00346054">
        <w:rPr>
          <w:rFonts w:eastAsia="SimSun"/>
          <w:szCs w:val="22"/>
          <w:lang w:val="el-GR"/>
        </w:rPr>
        <w:t xml:space="preserve">με την επιφύλαξη της </w:t>
      </w:r>
      <w:r>
        <w:rPr>
          <w:rFonts w:eastAsia="SimSun"/>
          <w:szCs w:val="22"/>
          <w:lang w:val="el-GR"/>
        </w:rPr>
        <w:t>επόμενης παραγράφου</w:t>
      </w:r>
      <w:r w:rsidRPr="00346054">
        <w:rPr>
          <w:rFonts w:eastAsia="SimSun"/>
          <w:szCs w:val="22"/>
          <w:lang w:val="el-GR"/>
        </w:rPr>
        <w:t>.</w:t>
      </w:r>
    </w:p>
    <w:p w14:paraId="5DB2BEEB" w14:textId="67B206C6" w:rsidR="002F345D" w:rsidRPr="00346054" w:rsidRDefault="002F345D" w:rsidP="002F345D">
      <w:pPr>
        <w:suppressAutoHyphens w:val="0"/>
        <w:autoSpaceDE w:val="0"/>
        <w:rPr>
          <w:rFonts w:eastAsia="SimSun"/>
          <w:szCs w:val="22"/>
          <w:lang w:val="el-GR"/>
        </w:rPr>
      </w:pPr>
      <w:r w:rsidRPr="00346054">
        <w:rPr>
          <w:rFonts w:eastAsia="SimSun"/>
          <w:szCs w:val="22"/>
          <w:lang w:val="el-GR"/>
        </w:rPr>
        <w:t xml:space="preserve">Στην περίπτωση συνδρομής λόγου έκπτωσης του αναδόχου από </w:t>
      </w:r>
      <w:r>
        <w:rPr>
          <w:rFonts w:eastAsia="SimSun"/>
          <w:szCs w:val="22"/>
          <w:lang w:val="el-GR"/>
        </w:rPr>
        <w:t xml:space="preserve">τη </w:t>
      </w:r>
      <w:r w:rsidRPr="00346054">
        <w:rPr>
          <w:rFonts w:eastAsia="SimSun"/>
          <w:szCs w:val="22"/>
          <w:lang w:val="el-GR"/>
        </w:rPr>
        <w:t xml:space="preserve">σύμβαση κατά την </w:t>
      </w:r>
      <w:r>
        <w:rPr>
          <w:rFonts w:eastAsia="SimSun"/>
          <w:szCs w:val="22"/>
          <w:lang w:val="el-GR"/>
        </w:rPr>
        <w:t xml:space="preserve">ως άνω </w:t>
      </w:r>
      <w:r w:rsidRPr="00346054">
        <w:rPr>
          <w:rFonts w:eastAsia="SimSun"/>
          <w:szCs w:val="22"/>
          <w:lang w:val="el-GR"/>
        </w:rPr>
        <w:t xml:space="preserve">περίπτωση </w:t>
      </w:r>
      <w:r>
        <w:rPr>
          <w:rFonts w:eastAsia="SimSun"/>
          <w:szCs w:val="22"/>
          <w:lang w:val="el-GR"/>
        </w:rPr>
        <w:t>(γ)</w:t>
      </w:r>
      <w:r w:rsidRPr="00346054">
        <w:rPr>
          <w:rFonts w:eastAsia="SimSun"/>
          <w:szCs w:val="22"/>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szCs w:val="22"/>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szCs w:val="22"/>
          <w:lang w:val="el-GR"/>
        </w:rPr>
        <w:t>ημερών από την κοινοποίηση της ανωτέρω όχλησης.</w:t>
      </w:r>
      <w:r w:rsidRPr="002D2512">
        <w:rPr>
          <w:lang w:val="el-GR"/>
        </w:rPr>
        <w:t xml:space="preserve"> </w:t>
      </w:r>
      <w:r w:rsidRPr="00346054">
        <w:rPr>
          <w:rFonts w:eastAsia="SimSun"/>
          <w:szCs w:val="22"/>
          <w:lang w:val="el-GR"/>
        </w:rPr>
        <w:t xml:space="preserve">Αν η προθεσμία, που </w:t>
      </w:r>
      <w:r>
        <w:rPr>
          <w:rFonts w:eastAsia="SimSun"/>
          <w:szCs w:val="22"/>
          <w:lang w:val="el-GR"/>
        </w:rPr>
        <w:t>τεθεί</w:t>
      </w:r>
      <w:r w:rsidRPr="00346054">
        <w:rPr>
          <w:rFonts w:eastAsia="SimSun"/>
          <w:szCs w:val="22"/>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2D531EDB" w14:textId="229ABA54" w:rsidR="002F345D" w:rsidRDefault="002F345D" w:rsidP="002F345D">
      <w:pPr>
        <w:suppressAutoHyphens w:val="0"/>
        <w:autoSpaceDE w:val="0"/>
        <w:rPr>
          <w:rFonts w:eastAsia="SimSun"/>
          <w:szCs w:val="22"/>
          <w:lang w:val="el-GR"/>
        </w:rPr>
      </w:pPr>
      <w:r w:rsidRPr="00B73AC1">
        <w:rPr>
          <w:rFonts w:eastAsia="SimSun"/>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63CF50DF" w14:textId="77777777" w:rsidR="002F345D" w:rsidRPr="00346054" w:rsidRDefault="002F345D" w:rsidP="002F345D">
      <w:pPr>
        <w:suppressAutoHyphens w:val="0"/>
        <w:autoSpaceDE w:val="0"/>
        <w:rPr>
          <w:rFonts w:eastAsia="SimSun"/>
          <w:spacing w:val="5"/>
          <w:szCs w:val="22"/>
          <w:lang w:val="el-GR"/>
        </w:rPr>
      </w:pPr>
      <w:r w:rsidRPr="00346054">
        <w:rPr>
          <w:rFonts w:eastAsia="SimSun"/>
          <w:spacing w:val="5"/>
          <w:szCs w:val="22"/>
          <w:lang w:val="el-GR"/>
        </w:rPr>
        <w:t xml:space="preserve">Στον </w:t>
      </w:r>
      <w:r>
        <w:rPr>
          <w:rFonts w:eastAsia="SimSun"/>
          <w:spacing w:val="5"/>
          <w:szCs w:val="22"/>
          <w:lang w:val="el-GR"/>
        </w:rPr>
        <w:t>ανάδοχο</w:t>
      </w:r>
      <w:r w:rsidRPr="00346054">
        <w:rPr>
          <w:rFonts w:eastAsia="SimSun"/>
          <w:spacing w:val="5"/>
          <w:szCs w:val="22"/>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235E6231" w14:textId="77777777" w:rsidR="002F345D" w:rsidRPr="00346054" w:rsidRDefault="002F345D" w:rsidP="002F345D">
      <w:pPr>
        <w:suppressAutoHyphens w:val="0"/>
        <w:autoSpaceDE w:val="0"/>
        <w:rPr>
          <w:rFonts w:eastAsia="SimSun"/>
          <w:spacing w:val="5"/>
          <w:szCs w:val="22"/>
          <w:lang w:val="el-GR"/>
        </w:rPr>
      </w:pPr>
      <w:r w:rsidRPr="00346054">
        <w:rPr>
          <w:rFonts w:eastAsia="SimSun"/>
          <w:spacing w:val="5"/>
          <w:szCs w:val="22"/>
          <w:lang w:val="el-GR"/>
        </w:rPr>
        <w:t>α) ολική κατάπτωση της εγγύησης καλής εκτέλεσης της σύμβασης,</w:t>
      </w:r>
    </w:p>
    <w:p w14:paraId="76E9A9D8" w14:textId="1F271B5C" w:rsidR="002F345D" w:rsidRPr="00872B88" w:rsidRDefault="002F345D">
      <w:pPr>
        <w:suppressAutoHyphens w:val="0"/>
        <w:autoSpaceDE w:val="0"/>
        <w:rPr>
          <w:rFonts w:eastAsia="SimSun"/>
          <w:i/>
          <w:iCs/>
          <w:color w:val="5B9BD5"/>
          <w:spacing w:val="5"/>
          <w:szCs w:val="22"/>
          <w:lang w:val="el-GR"/>
        </w:rPr>
      </w:pPr>
      <w:r w:rsidRPr="00346054">
        <w:rPr>
          <w:rFonts w:eastAsia="SimSun"/>
          <w:spacing w:val="5"/>
          <w:szCs w:val="22"/>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Pr>
          <w:rFonts w:eastAsia="SimSun"/>
          <w:spacing w:val="5"/>
          <w:szCs w:val="22"/>
          <w:lang w:val="el-GR"/>
        </w:rPr>
        <w:t xml:space="preserve">εφόσον προβλέπεται προκαταβολή. </w:t>
      </w:r>
    </w:p>
    <w:p w14:paraId="55F0973C" w14:textId="77777777" w:rsidR="002F345D" w:rsidRDefault="002F345D">
      <w:pPr>
        <w:suppressAutoHyphens w:val="0"/>
        <w:autoSpaceDE w:val="0"/>
        <w:rPr>
          <w:rFonts w:eastAsia="SimSun" w:cs="Tahoma"/>
          <w:szCs w:val="22"/>
          <w:lang w:val="el-GR"/>
        </w:rPr>
      </w:pPr>
    </w:p>
    <w:bookmarkEnd w:id="630"/>
    <w:p w14:paraId="4C364E93" w14:textId="634AB0D7" w:rsidR="008338F0" w:rsidRDefault="003355E7">
      <w:pPr>
        <w:suppressAutoHyphens w:val="0"/>
        <w:autoSpaceDE w:val="0"/>
        <w:spacing w:after="0"/>
        <w:rPr>
          <w:rFonts w:eastAsia="SimSun" w:cs="Tahoma"/>
          <w:szCs w:val="22"/>
          <w:lang w:val="el-GR"/>
        </w:rPr>
      </w:pPr>
      <w:r w:rsidRPr="00603221">
        <w:rPr>
          <w:rFonts w:eastAsia="SimSun" w:cs="Tahoma"/>
          <w:szCs w:val="22"/>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675CEE">
        <w:rPr>
          <w:rFonts w:eastAsia="SimSun" w:cs="Tahoma"/>
          <w:szCs w:val="22"/>
          <w:lang w:val="el-GR"/>
        </w:rPr>
        <w:t xml:space="preserve"> </w:t>
      </w:r>
      <w:r w:rsidR="00675CEE" w:rsidRPr="0032629F">
        <w:rPr>
          <w:rFonts w:eastAsia="SimSun"/>
          <w:lang w:val="el-GR"/>
        </w:rPr>
        <w:t xml:space="preserve">Ποινικές ρήτρες δύναται να επιβάλλονται και για πλημμελή εκτέλεση των όρων της σύμβασης </w:t>
      </w:r>
      <w:r w:rsidR="00675CEE" w:rsidRPr="0032629F">
        <w:rPr>
          <w:rStyle w:val="ad"/>
          <w:rFonts w:ascii="Calibri" w:hAnsi="Calibri"/>
          <w:color w:val="000000"/>
          <w:lang w:eastAsia="el-GR"/>
        </w:rPr>
        <w:footnoteReference w:id="23"/>
      </w:r>
      <w:r w:rsidR="00675CEE" w:rsidRPr="0032629F">
        <w:rPr>
          <w:rFonts w:eastAsia="SimSun"/>
          <w:lang w:val="el-GR"/>
        </w:rPr>
        <w:t>.</w:t>
      </w:r>
    </w:p>
    <w:p w14:paraId="376CF842" w14:textId="77777777" w:rsidR="00A57BD8" w:rsidRPr="00603221" w:rsidRDefault="00A57BD8">
      <w:pPr>
        <w:suppressAutoHyphens w:val="0"/>
        <w:autoSpaceDE w:val="0"/>
        <w:spacing w:after="0"/>
        <w:rPr>
          <w:rFonts w:eastAsia="SimSun" w:cs="Tahoma"/>
          <w:szCs w:val="22"/>
          <w:lang w:val="el-GR"/>
        </w:rPr>
      </w:pPr>
    </w:p>
    <w:p w14:paraId="5A714B8C" w14:textId="77777777" w:rsidR="008338F0" w:rsidRPr="00A57BD8" w:rsidRDefault="003355E7">
      <w:pPr>
        <w:suppressAutoHyphens w:val="0"/>
        <w:autoSpaceDE w:val="0"/>
        <w:spacing w:after="0"/>
        <w:jc w:val="left"/>
        <w:rPr>
          <w:rFonts w:eastAsia="SimSun" w:cs="Tahoma"/>
          <w:szCs w:val="22"/>
          <w:lang w:val="el-GR"/>
        </w:rPr>
      </w:pPr>
      <w:r w:rsidRPr="00A57BD8">
        <w:rPr>
          <w:rFonts w:eastAsia="SimSun" w:cs="Tahoma"/>
          <w:szCs w:val="22"/>
          <w:lang w:val="el-GR"/>
        </w:rPr>
        <w:t>Οι ποινικές ρήτρες υπολογίζονται ως εξής:</w:t>
      </w:r>
    </w:p>
    <w:p w14:paraId="476C1426" w14:textId="77777777" w:rsidR="008338F0" w:rsidRPr="00603221" w:rsidRDefault="003355E7">
      <w:pPr>
        <w:suppressAutoHyphens w:val="0"/>
        <w:autoSpaceDE w:val="0"/>
        <w:spacing w:after="0"/>
        <w:rPr>
          <w:rFonts w:eastAsia="SimSun" w:cs="Tahoma"/>
          <w:szCs w:val="22"/>
          <w:lang w:val="el-GR"/>
        </w:rPr>
      </w:pPr>
      <w:r w:rsidRPr="00A57BD8">
        <w:rPr>
          <w:rFonts w:eastAsia="SimSun"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cs="Tahoma"/>
          <w:szCs w:val="22"/>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184DCAED" w14:textId="77777777" w:rsidR="008338F0" w:rsidRPr="00603221" w:rsidRDefault="003355E7">
      <w:pPr>
        <w:suppressAutoHyphens w:val="0"/>
        <w:autoSpaceDE w:val="0"/>
        <w:spacing w:after="0"/>
        <w:rPr>
          <w:rFonts w:eastAsia="SimSun" w:cs="Tahoma"/>
          <w:szCs w:val="22"/>
          <w:lang w:val="el-GR"/>
        </w:rPr>
      </w:pPr>
      <w:r w:rsidRPr="00603221">
        <w:rPr>
          <w:rFonts w:eastAsia="SimSun" w:cs="Tahoma"/>
          <w:szCs w:val="22"/>
          <w:lang w:val="el-GR"/>
        </w:rPr>
        <w:lastRenderedPageBreak/>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B6EA6C2" w14:textId="496859A6" w:rsidR="008338F0" w:rsidRDefault="003355E7">
      <w:pPr>
        <w:suppressAutoHyphens w:val="0"/>
        <w:autoSpaceDE w:val="0"/>
        <w:spacing w:after="0"/>
        <w:rPr>
          <w:rFonts w:eastAsia="SimSun" w:cs="Tahoma"/>
          <w:szCs w:val="22"/>
          <w:lang w:val="el-GR"/>
        </w:rPr>
      </w:pPr>
      <w:r w:rsidRPr="00603221">
        <w:rPr>
          <w:rFonts w:eastAsia="SimSun"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434407CD" w14:textId="77777777" w:rsidR="00A57BD8" w:rsidRPr="00603221" w:rsidRDefault="00A57BD8">
      <w:pPr>
        <w:suppressAutoHyphens w:val="0"/>
        <w:autoSpaceDE w:val="0"/>
        <w:spacing w:after="0"/>
        <w:rPr>
          <w:rFonts w:eastAsia="SimSun" w:cs="Tahoma"/>
          <w:szCs w:val="22"/>
          <w:lang w:val="el-GR"/>
        </w:rPr>
      </w:pPr>
    </w:p>
    <w:p w14:paraId="5F005750" w14:textId="77777777" w:rsidR="008338F0" w:rsidRPr="00603221" w:rsidRDefault="003355E7">
      <w:pPr>
        <w:suppressAutoHyphens w:val="0"/>
        <w:autoSpaceDE w:val="0"/>
        <w:spacing w:after="0"/>
        <w:jc w:val="left"/>
        <w:rPr>
          <w:rFonts w:eastAsia="SimSun" w:cs="Tahoma"/>
          <w:szCs w:val="22"/>
          <w:lang w:val="el-GR"/>
        </w:rPr>
      </w:pPr>
      <w:r w:rsidRPr="00603221">
        <w:rPr>
          <w:rFonts w:eastAsia="SimSun" w:cs="Tahoma"/>
          <w:szCs w:val="22"/>
          <w:lang w:val="el-GR"/>
        </w:rPr>
        <w:t>Το ποσό των ποινικών ρητρών αφαιρείται/συμψηφίζεται από/με την αμοιβή του αναδόχου.</w:t>
      </w:r>
    </w:p>
    <w:p w14:paraId="2B227533" w14:textId="77777777" w:rsidR="008338F0" w:rsidRPr="00603221" w:rsidRDefault="003355E7">
      <w:pPr>
        <w:suppressAutoHyphens w:val="0"/>
        <w:autoSpaceDE w:val="0"/>
        <w:spacing w:after="0"/>
        <w:rPr>
          <w:rFonts w:cs="Tahoma"/>
          <w:szCs w:val="22"/>
          <w:lang w:val="el-GR"/>
        </w:rPr>
      </w:pPr>
      <w:r w:rsidRPr="00603221">
        <w:rPr>
          <w:rFonts w:eastAsia="SimSun" w:cs="Tahoma"/>
          <w:szCs w:val="22"/>
          <w:lang w:val="el-GR"/>
        </w:rPr>
        <w:t>Η επιβολή ποινικών ρητρών δεν στερεί από την αναθέτουσα αρχή το δικαίωμα να κηρύξει τον ανάδοχο έκπτωτο.</w:t>
      </w:r>
    </w:p>
    <w:p w14:paraId="63F6F6E6" w14:textId="7428E977" w:rsidR="008338F0" w:rsidRPr="00603221" w:rsidRDefault="003355E7" w:rsidP="003A109E">
      <w:pPr>
        <w:pStyle w:val="2"/>
        <w:rPr>
          <w:rFonts w:cs="Tahoma"/>
          <w:lang w:val="el-GR"/>
        </w:rPr>
      </w:pPr>
      <w:r w:rsidRPr="00603221">
        <w:rPr>
          <w:rFonts w:cs="Tahoma"/>
          <w:lang w:val="el-GR"/>
        </w:rPr>
        <w:tab/>
      </w:r>
      <w:bookmarkStart w:id="631" w:name="_Ref55324340"/>
      <w:bookmarkStart w:id="632" w:name="_Toc95317712"/>
      <w:r w:rsidRPr="00603221">
        <w:rPr>
          <w:rFonts w:cs="Tahoma"/>
          <w:lang w:val="el-GR"/>
        </w:rPr>
        <w:t>Διοικητικές προσφυγές κατά τη διαδικασία εκτέλεσης</w:t>
      </w:r>
      <w:bookmarkEnd w:id="631"/>
      <w:bookmarkEnd w:id="632"/>
      <w:r w:rsidRPr="00603221">
        <w:rPr>
          <w:rFonts w:cs="Tahoma"/>
          <w:lang w:val="el-GR"/>
        </w:rPr>
        <w:t xml:space="preserve"> </w:t>
      </w:r>
    </w:p>
    <w:p w14:paraId="6DCC4CEE" w14:textId="75BEB0F3"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002333CC">
        <w:rPr>
          <w:rFonts w:eastAsia="SimSun" w:cs="Tahoma"/>
          <w:szCs w:val="22"/>
          <w:lang w:val="el-GR"/>
        </w:rPr>
        <w:fldChar w:fldCharType="begin"/>
      </w:r>
      <w:r w:rsidR="002333CC">
        <w:rPr>
          <w:lang w:val="el-GR"/>
        </w:rPr>
        <w:instrText xml:space="preserve"> REF _Ref496607484 \r \h </w:instrText>
      </w:r>
      <w:r w:rsidR="002333CC">
        <w:rPr>
          <w:rFonts w:eastAsia="SimSun" w:cs="Tahoma"/>
          <w:szCs w:val="22"/>
          <w:lang w:val="el-GR"/>
        </w:rPr>
      </w:r>
      <w:r w:rsidR="002333CC">
        <w:rPr>
          <w:rFonts w:eastAsia="SimSun" w:cs="Tahoma"/>
          <w:szCs w:val="22"/>
          <w:lang w:val="el-GR"/>
        </w:rPr>
        <w:fldChar w:fldCharType="separate"/>
      </w:r>
      <w:r w:rsidR="00C61D58">
        <w:rPr>
          <w:lang w:val="el-GR"/>
        </w:rPr>
        <w:t>5.2</w:t>
      </w:r>
      <w:r w:rsidR="002333CC">
        <w:rPr>
          <w:rFonts w:eastAsia="SimSun" w:cs="Tahoma"/>
          <w:szCs w:val="22"/>
          <w:lang w:val="el-GR"/>
        </w:rPr>
        <w:fldChar w:fldCharType="end"/>
      </w:r>
      <w:r>
        <w:rPr>
          <w:lang w:val="el-GR"/>
        </w:rPr>
        <w:t xml:space="preserve"> (Κήρυξη οικονομικού φορέα εκπτώτου - Κυρώσεις) και </w:t>
      </w:r>
      <w:r w:rsidR="002333CC">
        <w:rPr>
          <w:lang w:val="el-GR"/>
        </w:rPr>
        <w:fldChar w:fldCharType="begin"/>
      </w:r>
      <w:r w:rsidR="002333CC">
        <w:rPr>
          <w:lang w:val="el-GR"/>
        </w:rPr>
        <w:instrText xml:space="preserve"> REF _Ref496625354 \r \h </w:instrText>
      </w:r>
      <w:r w:rsidR="002333CC">
        <w:rPr>
          <w:lang w:val="el-GR"/>
        </w:rPr>
      </w:r>
      <w:r w:rsidR="002333CC">
        <w:rPr>
          <w:lang w:val="el-GR"/>
        </w:rPr>
        <w:fldChar w:fldCharType="separate"/>
      </w:r>
      <w:r w:rsidR="00C61D58">
        <w:rPr>
          <w:lang w:val="el-GR"/>
        </w:rPr>
        <w:t>6.4</w:t>
      </w:r>
      <w:r w:rsidR="002333CC">
        <w:rPr>
          <w:lang w:val="el-GR"/>
        </w:rPr>
        <w:fldChar w:fldCharType="end"/>
      </w:r>
      <w:r>
        <w:rPr>
          <w:lang w:val="el-GR"/>
        </w:rPr>
        <w:t>. (</w:t>
      </w:r>
      <w:r w:rsidRPr="006E6191">
        <w:rPr>
          <w:rFonts w:cs="Tahoma"/>
          <w:szCs w:val="22"/>
          <w:lang w:val="el-GR"/>
        </w:rPr>
        <w:t>Απόρριψη παραδοτέων – Αντικατάσταση</w:t>
      </w:r>
      <w:r>
        <w:rPr>
          <w:lang w:val="el-GR"/>
        </w:rPr>
        <w:t xml:space="preserve">), </w:t>
      </w:r>
      <w:r w:rsidRPr="001F7E31">
        <w:rPr>
          <w:lang w:val="el-GR"/>
        </w:rPr>
        <w:t xml:space="preserve">καθώς και </w:t>
      </w:r>
      <w:proofErr w:type="spellStart"/>
      <w:r w:rsidRPr="001F7E31">
        <w:rPr>
          <w:lang w:val="el-GR"/>
        </w:rPr>
        <w:t>κατ</w:t>
      </w:r>
      <w:proofErr w:type="spellEnd"/>
      <w:r w:rsidRPr="001F7E31">
        <w:rPr>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3C264134" w14:textId="013568ED"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w:t>
      </w:r>
      <w:bookmarkStart w:id="633" w:name="_Hlk77071724"/>
      <w:r w:rsidRPr="001F7E31">
        <w:rPr>
          <w:lang w:val="el-GR"/>
        </w:rPr>
        <w:t xml:space="preserve">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w:t>
      </w:r>
      <w:bookmarkEnd w:id="633"/>
      <w:r w:rsidRPr="001F7E31">
        <w:rPr>
          <w:lang w:val="el-GR"/>
        </w:rPr>
        <w:t>,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5C7B34FE" w14:textId="4919CFF9" w:rsidR="005550B0" w:rsidRPr="00F82A8D" w:rsidRDefault="005550B0" w:rsidP="00F82A8D">
      <w:pPr>
        <w:pStyle w:val="2"/>
        <w:rPr>
          <w:rFonts w:cs="Tahoma"/>
          <w:b w:val="0"/>
          <w:lang w:val="el-GR"/>
        </w:rPr>
      </w:pPr>
      <w:bookmarkStart w:id="634" w:name="_Toc13748951"/>
      <w:r w:rsidRPr="00F82A8D">
        <w:rPr>
          <w:rFonts w:cs="Tahoma"/>
          <w:lang w:val="el-GR"/>
        </w:rPr>
        <w:tab/>
      </w:r>
      <w:bookmarkStart w:id="635" w:name="_Toc95317713"/>
      <w:bookmarkStart w:id="636" w:name="_Hlk77071739"/>
      <w:r w:rsidRPr="00F82A8D">
        <w:rPr>
          <w:rFonts w:cs="Tahoma"/>
          <w:lang w:val="el-GR"/>
        </w:rPr>
        <w:t>Δικαστική επίλυση διαφορών</w:t>
      </w:r>
      <w:bookmarkEnd w:id="634"/>
      <w:bookmarkEnd w:id="635"/>
    </w:p>
    <w:p w14:paraId="7834FDEE" w14:textId="5926F881" w:rsidR="005052FB" w:rsidRPr="00022C43" w:rsidRDefault="005052FB" w:rsidP="005052FB">
      <w:pPr>
        <w:rPr>
          <w:b/>
          <w:sz w:val="24"/>
          <w:lang w:val="el-GR"/>
        </w:rPr>
      </w:pPr>
      <w:r w:rsidRPr="003F2068">
        <w:rPr>
          <w:szCs w:val="22"/>
          <w:lang w:val="el-GR"/>
        </w:rPr>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w:t>
      </w:r>
      <w:r w:rsidRPr="003F2068">
        <w:rPr>
          <w:lang w:val="el-GR"/>
        </w:rPr>
        <w:t xml:space="preserve">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proofErr w:type="spellStart"/>
      <w:r w:rsidRPr="00851610">
        <w:rPr>
          <w:lang w:val="el-GR"/>
        </w:rPr>
        <w:t>ενδικοφανούς</w:t>
      </w:r>
      <w:proofErr w:type="spellEnd"/>
      <w:r w:rsidRPr="00851610">
        <w:rPr>
          <w:lang w:val="el-GR"/>
        </w:rPr>
        <w:t xml:space="preserve"> διαδικασίας που προβλέπεται στο άρθρο 205 του ν. 4412/2016 και την παράγραφο </w:t>
      </w:r>
      <w:r w:rsidR="002333CC">
        <w:rPr>
          <w:lang w:val="el-GR"/>
        </w:rPr>
        <w:fldChar w:fldCharType="begin"/>
      </w:r>
      <w:r w:rsidR="002333CC">
        <w:rPr>
          <w:lang w:val="el-GR"/>
        </w:rPr>
        <w:instrText xml:space="preserve"> REF _Ref55324340 \r \h </w:instrText>
      </w:r>
      <w:r w:rsidR="002333CC">
        <w:rPr>
          <w:lang w:val="el-GR"/>
        </w:rPr>
      </w:r>
      <w:r w:rsidR="002333CC">
        <w:rPr>
          <w:lang w:val="el-GR"/>
        </w:rPr>
        <w:fldChar w:fldCharType="separate"/>
      </w:r>
      <w:r w:rsidR="00C61D58">
        <w:rPr>
          <w:lang w:val="el-GR"/>
        </w:rPr>
        <w:t>5.3</w:t>
      </w:r>
      <w:r w:rsidR="002333CC">
        <w:rPr>
          <w:lang w:val="el-GR"/>
        </w:rPr>
        <w:fldChar w:fldCharType="end"/>
      </w:r>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 xml:space="preserve">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851610">
        <w:rPr>
          <w:lang w:val="el-GR"/>
        </w:rPr>
        <w:t>ενδικοφανούς</w:t>
      </w:r>
      <w:proofErr w:type="spellEnd"/>
      <w:r w:rsidRPr="00851610">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bookmarkEnd w:id="636"/>
    <w:p w14:paraId="6DF54BF5" w14:textId="77777777" w:rsidR="005550B0" w:rsidRPr="005550B0" w:rsidRDefault="005550B0" w:rsidP="005550B0">
      <w:pPr>
        <w:suppressAutoHyphens w:val="0"/>
        <w:autoSpaceDE w:val="0"/>
        <w:rPr>
          <w:rFonts w:ascii="Calibri" w:hAnsi="Calibri"/>
          <w:lang w:val="el-GR"/>
        </w:rPr>
      </w:pPr>
    </w:p>
    <w:p w14:paraId="1B7A8BBF" w14:textId="4E88A432" w:rsidR="00036CBD" w:rsidRPr="00603221" w:rsidRDefault="00036CBD" w:rsidP="00CE12C7">
      <w:pPr>
        <w:rPr>
          <w:rFonts w:cs="Tahoma"/>
          <w:szCs w:val="22"/>
          <w:lang w:val="el-GR"/>
        </w:rPr>
      </w:pPr>
    </w:p>
    <w:p w14:paraId="474FDE9A" w14:textId="4305BF8A" w:rsidR="008338F0" w:rsidRPr="00603221" w:rsidRDefault="00AE78BB" w:rsidP="00A848D1">
      <w:pPr>
        <w:pStyle w:val="1"/>
        <w:rPr>
          <w:rFonts w:cs="Tahoma"/>
          <w:szCs w:val="22"/>
        </w:rPr>
      </w:pPr>
      <w:r>
        <w:rPr>
          <w:rFonts w:cs="Tahoma"/>
          <w:szCs w:val="22"/>
          <w:lang w:val="el-GR"/>
        </w:rPr>
        <w:lastRenderedPageBreak/>
        <w:t>ΧΡΟΝΟΣ ΚΑΙ ΤΡΟΠΟΣ</w:t>
      </w:r>
      <w:r w:rsidR="003355E7" w:rsidRPr="00603221">
        <w:rPr>
          <w:rFonts w:cs="Tahoma"/>
          <w:szCs w:val="22"/>
        </w:rPr>
        <w:t xml:space="preserve"> ΕΚΤΕΛΕΣΗΣ </w:t>
      </w:r>
    </w:p>
    <w:p w14:paraId="5E1B86F8" w14:textId="77777777" w:rsidR="008338F0" w:rsidRPr="00603221" w:rsidRDefault="003355E7" w:rsidP="003A109E">
      <w:pPr>
        <w:pStyle w:val="2"/>
        <w:rPr>
          <w:rFonts w:cs="Tahoma"/>
          <w:lang w:val="el-GR"/>
        </w:rPr>
      </w:pPr>
      <w:r w:rsidRPr="00603221">
        <w:rPr>
          <w:rFonts w:cs="Tahoma"/>
          <w:lang w:val="el-GR"/>
        </w:rPr>
        <w:tab/>
      </w:r>
      <w:bookmarkStart w:id="637" w:name="_Ref63782029"/>
      <w:bookmarkStart w:id="638" w:name="_Toc95317714"/>
      <w:r w:rsidRPr="00603221">
        <w:rPr>
          <w:rFonts w:cs="Tahoma"/>
          <w:lang w:val="el-GR"/>
        </w:rPr>
        <w:t>Παρακολούθηση της σύμβασης</w:t>
      </w:r>
      <w:bookmarkEnd w:id="637"/>
      <w:bookmarkEnd w:id="638"/>
      <w:r w:rsidRPr="00603221">
        <w:rPr>
          <w:rFonts w:cs="Tahoma"/>
          <w:lang w:val="el-GR"/>
        </w:rPr>
        <w:t xml:space="preserve"> </w:t>
      </w:r>
    </w:p>
    <w:p w14:paraId="2471B8CC" w14:textId="10317D81" w:rsidR="00CE12C7" w:rsidRDefault="00512083">
      <w:pPr>
        <w:rPr>
          <w:rFonts w:cs="Tahoma"/>
          <w:szCs w:val="22"/>
          <w:lang w:val="el-GR"/>
        </w:rPr>
      </w:pPr>
      <w:r w:rsidRPr="00512083">
        <w:rPr>
          <w:rFonts w:cs="Tahoma"/>
          <w:szCs w:val="22"/>
          <w:lang w:val="el-GR"/>
        </w:rPr>
        <w:t xml:space="preserve">6.1.1. </w:t>
      </w:r>
      <w:bookmarkStart w:id="639" w:name="_Hlk9421248"/>
      <w:r w:rsidRPr="00512083">
        <w:rPr>
          <w:rFonts w:cs="Tahoma"/>
          <w:szCs w:val="22"/>
          <w:lang w:val="el-GR"/>
        </w:rPr>
        <w:t>Η παρακολούθηση της εκτέλεσης της Σύμβασης και η διοίκηση αυτής θα διενεργ</w:t>
      </w:r>
      <w:r w:rsidR="005052FB">
        <w:rPr>
          <w:rFonts w:cs="Tahoma"/>
          <w:szCs w:val="22"/>
          <w:lang w:val="el-GR"/>
        </w:rPr>
        <w:t xml:space="preserve">ηθεί </w:t>
      </w:r>
      <w:r w:rsidR="007D792E" w:rsidRPr="005607CF">
        <w:rPr>
          <w:rFonts w:cs="Tahoma"/>
          <w:szCs w:val="22"/>
          <w:lang w:val="el-GR"/>
        </w:rPr>
        <w:t xml:space="preserve">από ειδική </w:t>
      </w:r>
      <w:r w:rsidR="002333E4">
        <w:rPr>
          <w:rFonts w:cs="Tahoma"/>
          <w:szCs w:val="22"/>
          <w:lang w:val="el-GR"/>
        </w:rPr>
        <w:t>Ε</w:t>
      </w:r>
      <w:r w:rsidR="007D792E" w:rsidRPr="005607CF">
        <w:rPr>
          <w:rFonts w:cs="Tahoma"/>
          <w:szCs w:val="22"/>
          <w:lang w:val="el-GR"/>
        </w:rPr>
        <w:t xml:space="preserve">πιτροπή </w:t>
      </w:r>
      <w:r w:rsidR="000653F1">
        <w:rPr>
          <w:rFonts w:cs="Tahoma"/>
          <w:szCs w:val="22"/>
          <w:lang w:val="el-GR"/>
        </w:rPr>
        <w:t xml:space="preserve">(τριμελή ή πενταμελή) </w:t>
      </w:r>
      <w:r w:rsidR="007D792E" w:rsidRPr="005607CF">
        <w:rPr>
          <w:rFonts w:cs="Tahoma"/>
          <w:szCs w:val="22"/>
          <w:lang w:val="el-GR"/>
        </w:rPr>
        <w:t>η οποία θα ορισθεί με απόφαση της αναθέτουσας αρχής</w:t>
      </w:r>
      <w:r w:rsidR="00CE12C7" w:rsidRPr="00B8683B">
        <w:rPr>
          <w:rFonts w:cs="Tahoma"/>
          <w:szCs w:val="22"/>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6DC7CE4F" w14:textId="565E79E6" w:rsidR="00D92E5F" w:rsidRDefault="00512083" w:rsidP="00512083">
      <w:pPr>
        <w:rPr>
          <w:rFonts w:cs="Tahoma"/>
          <w:szCs w:val="22"/>
          <w:lang w:val="el-GR"/>
        </w:rPr>
      </w:pPr>
      <w:r w:rsidRPr="005052FB">
        <w:rPr>
          <w:rFonts w:cs="Tahoma"/>
          <w:szCs w:val="22"/>
          <w:lang w:val="el-GR"/>
        </w:rPr>
        <w:t xml:space="preserve">Με υπόδειξη του Κυρίου του Έργου μπορεί να </w:t>
      </w:r>
      <w:r w:rsidR="002333E4" w:rsidRPr="005052FB">
        <w:rPr>
          <w:rFonts w:cs="Tahoma"/>
          <w:szCs w:val="22"/>
          <w:lang w:val="el-GR"/>
        </w:rPr>
        <w:t>ορίζονται</w:t>
      </w:r>
      <w:r w:rsidRPr="005052FB">
        <w:rPr>
          <w:rFonts w:cs="Tahoma"/>
          <w:szCs w:val="22"/>
          <w:lang w:val="el-GR"/>
        </w:rPr>
        <w:t xml:space="preserve"> εκπρόσωποί του, οι οποίοι θα συμμετέχουν </w:t>
      </w:r>
      <w:r w:rsidR="007D792E" w:rsidRPr="005052FB">
        <w:rPr>
          <w:rFonts w:cs="Tahoma"/>
          <w:szCs w:val="22"/>
          <w:lang w:val="el-GR"/>
        </w:rPr>
        <w:t xml:space="preserve">στην </w:t>
      </w:r>
      <w:r w:rsidR="002333E4" w:rsidRPr="005052FB">
        <w:rPr>
          <w:rFonts w:cs="Tahoma"/>
          <w:szCs w:val="22"/>
          <w:lang w:val="el-GR"/>
        </w:rPr>
        <w:t>Ε</w:t>
      </w:r>
      <w:r w:rsidR="007D792E" w:rsidRPr="005052FB">
        <w:rPr>
          <w:rFonts w:cs="Tahoma"/>
          <w:szCs w:val="22"/>
          <w:lang w:val="el-GR"/>
        </w:rPr>
        <w:t xml:space="preserve">πιτροπή </w:t>
      </w:r>
      <w:r w:rsidR="002333E4" w:rsidRPr="005052FB">
        <w:rPr>
          <w:rFonts w:cs="Tahoma"/>
          <w:szCs w:val="22"/>
          <w:lang w:val="el-GR"/>
        </w:rPr>
        <w:t>Π</w:t>
      </w:r>
      <w:r w:rsidRPr="005052FB">
        <w:rPr>
          <w:rFonts w:cs="Tahoma"/>
          <w:szCs w:val="22"/>
          <w:lang w:val="el-GR"/>
        </w:rPr>
        <w:t>αρακολούθηση</w:t>
      </w:r>
      <w:r w:rsidR="007D792E" w:rsidRPr="005052FB">
        <w:rPr>
          <w:rFonts w:cs="Tahoma"/>
          <w:szCs w:val="22"/>
          <w:lang w:val="el-GR"/>
        </w:rPr>
        <w:t>ς</w:t>
      </w:r>
      <w:r w:rsidRPr="00512083">
        <w:rPr>
          <w:rFonts w:cs="Tahoma"/>
          <w:szCs w:val="22"/>
          <w:lang w:val="el-GR"/>
        </w:rPr>
        <w:t xml:space="preserve"> της σύμβασης. </w:t>
      </w:r>
    </w:p>
    <w:p w14:paraId="3EDD93DA" w14:textId="4B1E03BD" w:rsidR="00087FEA" w:rsidRPr="00603221" w:rsidRDefault="007D792E" w:rsidP="00512083">
      <w:pPr>
        <w:rPr>
          <w:rFonts w:cs="Tahoma"/>
          <w:szCs w:val="22"/>
          <w:lang w:val="el-GR"/>
        </w:rPr>
      </w:pPr>
      <w:r>
        <w:rPr>
          <w:rFonts w:cs="Tahoma"/>
          <w:szCs w:val="22"/>
          <w:lang w:val="el-GR"/>
        </w:rPr>
        <w:t xml:space="preserve">Η αρμόδια </w:t>
      </w:r>
      <w:r w:rsidR="002333E4">
        <w:rPr>
          <w:rFonts w:cs="Tahoma"/>
          <w:szCs w:val="22"/>
          <w:lang w:val="el-GR"/>
        </w:rPr>
        <w:t>Ε</w:t>
      </w:r>
      <w:r>
        <w:rPr>
          <w:rFonts w:cs="Tahoma"/>
          <w:szCs w:val="22"/>
          <w:lang w:val="el-GR"/>
        </w:rPr>
        <w:t xml:space="preserve">πιτροπή </w:t>
      </w:r>
      <w:r w:rsidR="002333E4">
        <w:rPr>
          <w:rFonts w:cs="Tahoma"/>
          <w:szCs w:val="22"/>
          <w:lang w:val="el-GR"/>
        </w:rPr>
        <w:t>Π</w:t>
      </w:r>
      <w:r>
        <w:rPr>
          <w:rFonts w:cs="Tahoma"/>
          <w:szCs w:val="22"/>
          <w:lang w:val="el-GR"/>
        </w:rPr>
        <w:t>αρακολού</w:t>
      </w:r>
      <w:r w:rsidR="002333E4">
        <w:rPr>
          <w:rFonts w:cs="Tahoma"/>
          <w:szCs w:val="22"/>
          <w:lang w:val="el-GR"/>
        </w:rPr>
        <w:t>θη</w:t>
      </w:r>
      <w:r>
        <w:rPr>
          <w:rFonts w:cs="Tahoma"/>
          <w:szCs w:val="22"/>
          <w:lang w:val="el-GR"/>
        </w:rPr>
        <w:t xml:space="preserve">σης </w:t>
      </w:r>
      <w:r w:rsidR="002333E4">
        <w:rPr>
          <w:rFonts w:cs="Tahoma"/>
          <w:szCs w:val="22"/>
          <w:lang w:val="el-GR"/>
        </w:rPr>
        <w:t xml:space="preserve">δύναται να </w:t>
      </w:r>
      <w:r>
        <w:rPr>
          <w:rFonts w:cs="Tahoma"/>
          <w:szCs w:val="22"/>
          <w:lang w:val="el-GR"/>
        </w:rPr>
        <w:t xml:space="preserve">θα </w:t>
      </w:r>
      <w:r w:rsidR="002333E4">
        <w:rPr>
          <w:rFonts w:cs="Tahoma"/>
          <w:szCs w:val="22"/>
          <w:lang w:val="el-GR"/>
        </w:rPr>
        <w:t>αποστέλλει</w:t>
      </w:r>
      <w:r w:rsidR="00512083" w:rsidRPr="00512083">
        <w:rPr>
          <w:rFonts w:cs="Tahoma"/>
          <w:szCs w:val="22"/>
          <w:lang w:val="el-GR"/>
        </w:rPr>
        <w:t xml:space="preserve"> </w:t>
      </w:r>
      <w:r w:rsidR="002333E4">
        <w:rPr>
          <w:rFonts w:cs="Tahoma"/>
          <w:szCs w:val="22"/>
          <w:lang w:val="el-GR"/>
        </w:rPr>
        <w:t>έγγραφα</w:t>
      </w:r>
      <w:r w:rsidR="00512083" w:rsidRPr="00512083">
        <w:rPr>
          <w:rFonts w:cs="Tahoma"/>
          <w:szCs w:val="22"/>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rFonts w:cs="Tahoma"/>
          <w:szCs w:val="22"/>
          <w:lang w:val="el-GR"/>
        </w:rPr>
        <w:t>,</w:t>
      </w:r>
      <w:r w:rsidR="00512083" w:rsidRPr="00512083">
        <w:rPr>
          <w:rFonts w:cs="Tahoma"/>
          <w:szCs w:val="22"/>
          <w:lang w:val="el-GR"/>
        </w:rPr>
        <w:t xml:space="preserve"> καθώς και τον έλεγχο συμμόρφωσης του αναδόχου με τους όρους αυτής.  </w:t>
      </w:r>
    </w:p>
    <w:bookmarkEnd w:id="639"/>
    <w:p w14:paraId="557DF8B2" w14:textId="77777777" w:rsidR="008338F0" w:rsidRPr="00603221" w:rsidRDefault="003355E7" w:rsidP="003A109E">
      <w:pPr>
        <w:pStyle w:val="2"/>
        <w:rPr>
          <w:rFonts w:cs="Tahoma"/>
          <w:lang w:val="el-GR"/>
        </w:rPr>
      </w:pPr>
      <w:r w:rsidRPr="00603221">
        <w:rPr>
          <w:rFonts w:cs="Tahoma"/>
          <w:lang w:val="el-GR"/>
        </w:rPr>
        <w:tab/>
      </w:r>
      <w:bookmarkStart w:id="640" w:name="_Toc95317715"/>
      <w:r w:rsidRPr="00603221">
        <w:rPr>
          <w:rFonts w:cs="Tahoma"/>
          <w:lang w:val="el-GR"/>
        </w:rPr>
        <w:t>Διάρκεια σύμβασης</w:t>
      </w:r>
      <w:bookmarkEnd w:id="640"/>
      <w:r w:rsidRPr="00603221">
        <w:rPr>
          <w:rFonts w:cs="Tahoma"/>
          <w:lang w:val="el-GR"/>
        </w:rPr>
        <w:t xml:space="preserve"> </w:t>
      </w:r>
    </w:p>
    <w:p w14:paraId="5CBAB115" w14:textId="6DE1DA85" w:rsidR="008702D8" w:rsidRPr="00603221" w:rsidRDefault="003355E7" w:rsidP="00B8545D">
      <w:pPr>
        <w:rPr>
          <w:rFonts w:cs="Tahoma"/>
          <w:szCs w:val="22"/>
          <w:lang w:val="el-GR"/>
        </w:rPr>
      </w:pPr>
      <w:r w:rsidRPr="00827C25">
        <w:rPr>
          <w:rFonts w:cs="Tahoma"/>
          <w:szCs w:val="22"/>
          <w:lang w:val="el-GR"/>
        </w:rPr>
        <w:t xml:space="preserve">6.2.1. </w:t>
      </w:r>
      <w:r w:rsidR="008702D8" w:rsidRPr="00827C25">
        <w:rPr>
          <w:rFonts w:cs="Tahoma"/>
          <w:szCs w:val="22"/>
          <w:lang w:val="el-GR"/>
        </w:rPr>
        <w:t xml:space="preserve">Η συνολική </w:t>
      </w:r>
      <w:r w:rsidR="008702D8" w:rsidRPr="00827C25">
        <w:rPr>
          <w:rFonts w:cs="Tahoma"/>
          <w:b/>
          <w:szCs w:val="22"/>
          <w:lang w:val="el-GR"/>
        </w:rPr>
        <w:t>διάρκεια</w:t>
      </w:r>
      <w:r w:rsidR="008702D8" w:rsidRPr="00827C25">
        <w:rPr>
          <w:rFonts w:cs="Tahoma"/>
          <w:szCs w:val="22"/>
          <w:lang w:val="el-GR"/>
        </w:rPr>
        <w:t xml:space="preserve"> της σύμβασης ορίζεται σ</w:t>
      </w:r>
      <w:r w:rsidR="00827C25">
        <w:rPr>
          <w:rFonts w:cs="Tahoma"/>
          <w:szCs w:val="22"/>
          <w:lang w:val="el-GR"/>
        </w:rPr>
        <w:t xml:space="preserve">ε σαράντα οκτώ (48) </w:t>
      </w:r>
      <w:r w:rsidR="008702D8" w:rsidRPr="00ED1485">
        <w:rPr>
          <w:rFonts w:cs="Tahoma"/>
          <w:szCs w:val="22"/>
          <w:lang w:val="el-GR"/>
        </w:rPr>
        <w:t>μήνες</w:t>
      </w:r>
      <w:r w:rsidR="008702D8" w:rsidRPr="00827C25">
        <w:rPr>
          <w:rFonts w:cs="Tahoma"/>
          <w:szCs w:val="22"/>
          <w:lang w:val="el-GR"/>
        </w:rPr>
        <w:t xml:space="preserve"> και</w:t>
      </w:r>
      <w:r w:rsidR="0029613C" w:rsidRPr="00827C25">
        <w:rPr>
          <w:rFonts w:cs="Tahoma"/>
          <w:szCs w:val="22"/>
          <w:lang w:val="el-GR"/>
        </w:rPr>
        <w:t xml:space="preserve"> </w:t>
      </w:r>
      <w:r w:rsidR="008702D8" w:rsidRPr="00827C25">
        <w:rPr>
          <w:rFonts w:cs="Tahoma"/>
          <w:szCs w:val="22"/>
          <w:lang w:val="el-GR"/>
        </w:rPr>
        <w:t>νοείται το χρονικό διάστημα από την ημερομηνία υπογραφής της σύμβασης</w:t>
      </w:r>
      <w:r w:rsidR="00E1337D" w:rsidRPr="00827C25">
        <w:rPr>
          <w:rFonts w:cs="Tahoma"/>
          <w:szCs w:val="22"/>
          <w:lang w:val="el-GR"/>
        </w:rPr>
        <w:t xml:space="preserve"> </w:t>
      </w:r>
      <w:r w:rsidR="008702D8" w:rsidRPr="00827C25">
        <w:rPr>
          <w:rFonts w:cs="Tahoma"/>
          <w:szCs w:val="22"/>
          <w:lang w:val="el-GR"/>
        </w:rPr>
        <w:t>έως την υποβολή</w:t>
      </w:r>
      <w:r w:rsidR="008702D8" w:rsidRPr="00603221">
        <w:rPr>
          <w:rFonts w:cs="Tahoma"/>
          <w:szCs w:val="22"/>
          <w:lang w:val="el-GR"/>
        </w:rPr>
        <w:t xml:space="preserve"> του τελευταίου παραδοτέου σύμφωνα με το αναλυτικό χρονοδιάγραμμα </w:t>
      </w:r>
      <w:r w:rsidR="00C90A04" w:rsidRPr="00603221">
        <w:rPr>
          <w:rFonts w:cs="Tahoma"/>
          <w:szCs w:val="22"/>
          <w:lang w:val="el-GR"/>
        </w:rPr>
        <w:t xml:space="preserve">που περιλαμβάνεται στο </w:t>
      </w:r>
      <w:r w:rsidR="000A1A74">
        <w:rPr>
          <w:rFonts w:cs="Tahoma"/>
          <w:szCs w:val="22"/>
          <w:lang w:val="el-GR"/>
        </w:rPr>
        <w:fldChar w:fldCharType="begin"/>
      </w:r>
      <w:r w:rsidR="000A1A74">
        <w:rPr>
          <w:rFonts w:cs="Tahoma"/>
          <w:szCs w:val="22"/>
          <w:lang w:val="el-GR"/>
        </w:rPr>
        <w:instrText xml:space="preserve"> REF _Ref496625830 \h </w:instrText>
      </w:r>
      <w:r w:rsidR="000A1A74">
        <w:rPr>
          <w:rFonts w:cs="Tahoma"/>
          <w:szCs w:val="22"/>
          <w:lang w:val="el-GR"/>
        </w:rPr>
      </w:r>
      <w:r w:rsidR="000A1A74">
        <w:rPr>
          <w:rFonts w:cs="Tahoma"/>
          <w:szCs w:val="22"/>
          <w:lang w:val="el-GR"/>
        </w:rPr>
        <w:fldChar w:fldCharType="separate"/>
      </w:r>
      <w:r w:rsidR="00C61D58" w:rsidRPr="00603221">
        <w:rPr>
          <w:rFonts w:cs="Tahoma"/>
          <w:lang w:val="el-GR"/>
        </w:rPr>
        <w:t>ΠΑΡΑΡΤΗΜΑ Ι – Αναλυτική Περιγραφή Φυσικού και Οικονομικού Αντικειμένου της Σύμβασης</w:t>
      </w:r>
      <w:r w:rsidR="000A1A74">
        <w:rPr>
          <w:rFonts w:cs="Tahoma"/>
          <w:szCs w:val="22"/>
          <w:lang w:val="el-GR"/>
        </w:rPr>
        <w:fldChar w:fldCharType="end"/>
      </w:r>
      <w:r w:rsidR="00673490" w:rsidRPr="00603221">
        <w:rPr>
          <w:rFonts w:cs="Tahoma"/>
          <w:szCs w:val="22"/>
          <w:lang w:val="el-GR"/>
        </w:rPr>
        <w:t xml:space="preserve"> της παρούσας. </w:t>
      </w:r>
      <w:r w:rsidR="008702D8" w:rsidRPr="00603221">
        <w:rPr>
          <w:rFonts w:cs="Tahoma"/>
          <w:szCs w:val="22"/>
          <w:lang w:val="el-GR"/>
        </w:rPr>
        <w:t>Επισημαίνεται ότι στη συνολική διάρκεια</w:t>
      </w:r>
      <w:r w:rsidR="00E1337D" w:rsidRPr="00603221">
        <w:rPr>
          <w:rFonts w:cs="Tahoma"/>
          <w:szCs w:val="22"/>
          <w:lang w:val="el-GR"/>
        </w:rPr>
        <w:t xml:space="preserve"> </w:t>
      </w:r>
      <w:r w:rsidR="008702D8" w:rsidRPr="00603221">
        <w:rPr>
          <w:rFonts w:cs="Tahoma"/>
          <w:szCs w:val="22"/>
          <w:lang w:val="el-GR"/>
        </w:rPr>
        <w:t xml:space="preserve">περιλαμβάνεται και ο χρόνος που θα απαιτηθεί για την παραλαβή των ενδιάμεσων φάσεων ή παραδοτέων </w:t>
      </w:r>
      <w:r w:rsidR="008702D8" w:rsidRPr="00603221">
        <w:rPr>
          <w:rFonts w:cs="Tahoma"/>
          <w:szCs w:val="22"/>
          <w:u w:val="single"/>
          <w:lang w:val="el-GR"/>
        </w:rPr>
        <w:t>μέχρι την παράδοση και του τελευταίου παραδοτέου που ορίζει την λήξη της σύμβαση</w:t>
      </w:r>
      <w:r w:rsidR="008702D8" w:rsidRPr="00603221">
        <w:rPr>
          <w:rFonts w:cs="Tahoma"/>
          <w:szCs w:val="22"/>
          <w:lang w:val="el-GR"/>
        </w:rPr>
        <w:t xml:space="preserve">ς και την έναρξη της οριστικής παραλαβής του έργου. </w:t>
      </w:r>
    </w:p>
    <w:p w14:paraId="06D5D20C" w14:textId="00EE3FE2" w:rsidR="008338F0" w:rsidRPr="00603221" w:rsidRDefault="003355E7">
      <w:pPr>
        <w:rPr>
          <w:rFonts w:cs="Tahoma"/>
          <w:szCs w:val="22"/>
          <w:lang w:val="el-GR"/>
        </w:rPr>
      </w:pPr>
      <w:r w:rsidRPr="00603221">
        <w:rPr>
          <w:rFonts w:cs="Tahoma"/>
          <w:szCs w:val="22"/>
          <w:lang w:val="el-GR"/>
        </w:rPr>
        <w:t>6.2.2. Η</w:t>
      </w:r>
      <w:r w:rsidR="00E1337D" w:rsidRPr="00603221">
        <w:rPr>
          <w:rFonts w:cs="Tahoma"/>
          <w:szCs w:val="22"/>
          <w:lang w:val="el-GR"/>
        </w:rPr>
        <w:t xml:space="preserve"> </w:t>
      </w:r>
      <w:r w:rsidRPr="00603221">
        <w:rPr>
          <w:rFonts w:cs="Tahoma"/>
          <w:szCs w:val="22"/>
          <w:lang w:val="el-GR"/>
        </w:rPr>
        <w:t>συνολική διάρκεια της σύμβασης μπορεί να παρατείνεται μετά από</w:t>
      </w:r>
      <w:r w:rsidR="00E1337D" w:rsidRPr="00603221">
        <w:rPr>
          <w:rFonts w:cs="Tahoma"/>
          <w:szCs w:val="22"/>
          <w:lang w:val="el-GR"/>
        </w:rPr>
        <w:t xml:space="preserve"> </w:t>
      </w:r>
      <w:r w:rsidRPr="00603221">
        <w:rPr>
          <w:rFonts w:cs="Tahoma"/>
          <w:szCs w:val="22"/>
          <w:lang w:val="el-GR"/>
        </w:rPr>
        <w:t>αιτιολογημένη απόφαση της αναθέτουσας αρχής μέχρι το 50% αυτής ύστερα από σχετικό αίτημα του</w:t>
      </w:r>
      <w:r w:rsidR="00E1337D" w:rsidRPr="00603221">
        <w:rPr>
          <w:rFonts w:cs="Tahoma"/>
          <w:szCs w:val="22"/>
          <w:lang w:val="el-GR"/>
        </w:rPr>
        <w:t xml:space="preserve"> </w:t>
      </w:r>
      <w:r w:rsidRPr="00603221">
        <w:rPr>
          <w:rFonts w:cs="Tahoma"/>
          <w:szCs w:val="22"/>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603221">
        <w:rPr>
          <w:rFonts w:cs="Tahoma"/>
          <w:szCs w:val="22"/>
          <w:lang w:val="el-GR"/>
        </w:rPr>
        <w:t>παραταθείσα</w:t>
      </w:r>
      <w:proofErr w:type="spellEnd"/>
      <w:r w:rsidRPr="00603221">
        <w:rPr>
          <w:rFonts w:cs="Tahoma"/>
          <w:szCs w:val="22"/>
          <w:lang w:val="el-GR"/>
        </w:rPr>
        <w:t>, κατά τα ανωτέρω, διάρκεια, χωρίς να υποβληθούν στην αναθέτουσα αρχή τα παραδοτέα της σύμβασης, ο ανάδοχος κηρύσσεται έκπτωτος</w:t>
      </w:r>
      <w:r w:rsidR="00766AC6" w:rsidRPr="00603221">
        <w:rPr>
          <w:rFonts w:cs="Tahoma"/>
          <w:szCs w:val="22"/>
          <w:lang w:val="el-GR"/>
        </w:rPr>
        <w:t>.</w:t>
      </w:r>
      <w:r w:rsidRPr="00603221">
        <w:rPr>
          <w:rFonts w:cs="Tahoma"/>
          <w:szCs w:val="22"/>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rFonts w:cs="Tahoma"/>
          <w:szCs w:val="22"/>
          <w:lang w:val="el-GR"/>
        </w:rPr>
        <w:t xml:space="preserve">την παρ. </w:t>
      </w:r>
      <w:r w:rsidR="0020040C">
        <w:rPr>
          <w:rFonts w:cs="Tahoma"/>
          <w:szCs w:val="22"/>
          <w:lang w:val="el-GR"/>
        </w:rPr>
        <w:fldChar w:fldCharType="begin"/>
      </w:r>
      <w:r w:rsidR="0020040C">
        <w:rPr>
          <w:rFonts w:cs="Tahoma"/>
          <w:szCs w:val="22"/>
          <w:lang w:val="el-GR"/>
        </w:rPr>
        <w:instrText xml:space="preserve"> REF _Ref496607484 \r \h </w:instrText>
      </w:r>
      <w:r w:rsidR="0020040C">
        <w:rPr>
          <w:rFonts w:cs="Tahoma"/>
          <w:szCs w:val="22"/>
          <w:lang w:val="el-GR"/>
        </w:rPr>
      </w:r>
      <w:r w:rsidR="0020040C">
        <w:rPr>
          <w:rFonts w:cs="Tahoma"/>
          <w:szCs w:val="22"/>
          <w:lang w:val="el-GR"/>
        </w:rPr>
        <w:fldChar w:fldCharType="separate"/>
      </w:r>
      <w:r w:rsidR="00C61D58">
        <w:rPr>
          <w:rFonts w:cs="Tahoma"/>
          <w:szCs w:val="22"/>
          <w:lang w:val="el-GR"/>
        </w:rPr>
        <w:t>5.2</w:t>
      </w:r>
      <w:r w:rsidR="0020040C">
        <w:rPr>
          <w:rFonts w:cs="Tahoma"/>
          <w:szCs w:val="22"/>
          <w:lang w:val="el-GR"/>
        </w:rPr>
        <w:fldChar w:fldCharType="end"/>
      </w:r>
      <w:r w:rsidRPr="00603221">
        <w:rPr>
          <w:rFonts w:cs="Tahoma"/>
          <w:szCs w:val="22"/>
          <w:lang w:val="el-GR"/>
        </w:rPr>
        <w:t xml:space="preserve"> της παρούσας.</w:t>
      </w:r>
    </w:p>
    <w:p w14:paraId="53E7CE68" w14:textId="77777777" w:rsidR="008338F0" w:rsidRPr="00603221" w:rsidRDefault="003355E7" w:rsidP="003A109E">
      <w:pPr>
        <w:pStyle w:val="2"/>
        <w:rPr>
          <w:rFonts w:cs="Tahoma"/>
          <w:lang w:val="el-GR"/>
        </w:rPr>
      </w:pPr>
      <w:r w:rsidRPr="00603221">
        <w:rPr>
          <w:rFonts w:cs="Tahoma"/>
          <w:lang w:val="el-GR"/>
        </w:rPr>
        <w:tab/>
      </w:r>
      <w:bookmarkStart w:id="641" w:name="_Ref40954198"/>
      <w:bookmarkStart w:id="642" w:name="_Ref55381059"/>
      <w:bookmarkStart w:id="643" w:name="_Toc95317716"/>
      <w:r w:rsidRPr="00603221">
        <w:rPr>
          <w:rFonts w:cs="Tahoma"/>
          <w:lang w:val="el-GR"/>
        </w:rPr>
        <w:t>Παραλαβή του αντικειμένου της σύμβασης</w:t>
      </w:r>
      <w:bookmarkEnd w:id="641"/>
      <w:bookmarkEnd w:id="642"/>
      <w:bookmarkEnd w:id="643"/>
      <w:r w:rsidRPr="00603221">
        <w:rPr>
          <w:rFonts w:cs="Tahoma"/>
          <w:lang w:val="el-GR"/>
        </w:rPr>
        <w:t xml:space="preserve"> </w:t>
      </w:r>
    </w:p>
    <w:p w14:paraId="370E7939" w14:textId="77777777" w:rsidR="00B8528C" w:rsidRDefault="00B8528C">
      <w:pPr>
        <w:rPr>
          <w:rFonts w:cs="Tahoma"/>
          <w:szCs w:val="22"/>
          <w:lang w:val="el-GR"/>
        </w:rPr>
      </w:pPr>
      <w:bookmarkStart w:id="644" w:name="_Hlk520910148"/>
    </w:p>
    <w:p w14:paraId="651FF496" w14:textId="01AB14BD" w:rsidR="00B8528C" w:rsidRPr="00C00860" w:rsidRDefault="00B8528C" w:rsidP="00B8528C">
      <w:pPr>
        <w:rPr>
          <w:rFonts w:cs="Tahoma"/>
          <w:lang w:val="el-GR"/>
        </w:rPr>
      </w:pPr>
      <w:r w:rsidRPr="00252398">
        <w:rPr>
          <w:rFonts w:cs="Tahoma"/>
          <w:b/>
          <w:lang w:val="el-GR"/>
        </w:rPr>
        <w:t>6.3.1</w:t>
      </w:r>
      <w:r w:rsidRPr="00C00860">
        <w:rPr>
          <w:rFonts w:cs="Tahoma"/>
          <w:lang w:val="el-GR"/>
        </w:rPr>
        <w:t xml:space="preserve"> Η παραλαβή των παρεχόμενων υπηρεσιών ή παραδοτέων γίνεται από επιτροπή παραλαβής</w:t>
      </w:r>
      <w:r w:rsidR="000653F1">
        <w:rPr>
          <w:rFonts w:cs="Tahoma"/>
          <w:lang w:val="el-GR"/>
        </w:rPr>
        <w:t xml:space="preserve"> </w:t>
      </w:r>
      <w:r w:rsidR="000653F1">
        <w:rPr>
          <w:rFonts w:cs="Tahoma"/>
          <w:szCs w:val="22"/>
          <w:lang w:val="el-GR"/>
        </w:rPr>
        <w:t>(τριμελή</w:t>
      </w:r>
      <w:r w:rsidR="00545346">
        <w:rPr>
          <w:rFonts w:cs="Tahoma"/>
          <w:szCs w:val="22"/>
          <w:lang w:val="el-GR"/>
        </w:rPr>
        <w:t>ς</w:t>
      </w:r>
      <w:r w:rsidR="000653F1">
        <w:rPr>
          <w:rFonts w:cs="Tahoma"/>
          <w:szCs w:val="22"/>
          <w:lang w:val="el-GR"/>
        </w:rPr>
        <w:t xml:space="preserve"> ή πενταμελή</w:t>
      </w:r>
      <w:r w:rsidR="00545346">
        <w:rPr>
          <w:rFonts w:cs="Tahoma"/>
          <w:szCs w:val="22"/>
          <w:lang w:val="el-GR"/>
        </w:rPr>
        <w:t>ς</w:t>
      </w:r>
      <w:r w:rsidR="000653F1">
        <w:rPr>
          <w:rFonts w:cs="Tahoma"/>
          <w:szCs w:val="22"/>
          <w:lang w:val="el-GR"/>
        </w:rPr>
        <w:t xml:space="preserve">) </w:t>
      </w:r>
      <w:r w:rsidRPr="00C00860">
        <w:rPr>
          <w:rFonts w:cs="Tahoma"/>
          <w:lang w:val="el-GR"/>
        </w:rPr>
        <w:t xml:space="preserve">που συγκροτείται, σύμφωνα με </w:t>
      </w:r>
      <w:r w:rsidR="000653F1">
        <w:rPr>
          <w:rFonts w:cs="Tahoma"/>
          <w:lang w:val="el-GR"/>
        </w:rPr>
        <w:t>το</w:t>
      </w:r>
      <w:r w:rsidRPr="00C00860">
        <w:rPr>
          <w:rFonts w:cs="Tahoma"/>
          <w:lang w:val="el-GR"/>
        </w:rPr>
        <w:t xml:space="preserve"> άρθρο 221, κατά τα αναλυτικώς αναφερόμενα στο </w:t>
      </w:r>
      <w:r w:rsidR="0020040C">
        <w:rPr>
          <w:rFonts w:cs="Tahoma"/>
          <w:lang w:val="el-GR"/>
        </w:rPr>
        <w:fldChar w:fldCharType="begin"/>
      </w:r>
      <w:r w:rsidR="0020040C">
        <w:rPr>
          <w:rFonts w:cs="Tahoma"/>
          <w:lang w:val="el-GR"/>
        </w:rPr>
        <w:instrText xml:space="preserve"> REF _Ref496625830 \h </w:instrText>
      </w:r>
      <w:r w:rsidR="0020040C">
        <w:rPr>
          <w:rFonts w:cs="Tahoma"/>
          <w:lang w:val="el-GR"/>
        </w:rPr>
      </w:r>
      <w:r w:rsidR="0020040C">
        <w:rPr>
          <w:rFonts w:cs="Tahoma"/>
          <w:lang w:val="el-GR"/>
        </w:rPr>
        <w:fldChar w:fldCharType="separate"/>
      </w:r>
      <w:r w:rsidR="00C61D58" w:rsidRPr="00603221">
        <w:rPr>
          <w:rFonts w:cs="Tahoma"/>
          <w:lang w:val="el-GR"/>
        </w:rPr>
        <w:t>ΠΑΡΑΡΤΗΜΑ Ι – Αναλυτική Περιγραφή Φυσικού και Οικονομικού Αντικειμένου της Σύμβασης</w:t>
      </w:r>
      <w:r w:rsidR="0020040C">
        <w:rPr>
          <w:rFonts w:cs="Tahoma"/>
          <w:lang w:val="el-GR"/>
        </w:rPr>
        <w:fldChar w:fldCharType="end"/>
      </w:r>
      <w:r w:rsidR="00827C25" w:rsidRPr="00B47365">
        <w:rPr>
          <w:rFonts w:cs="Tahoma"/>
          <w:lang w:val="el-GR"/>
        </w:rPr>
        <w:t xml:space="preserve"> </w:t>
      </w:r>
      <w:r w:rsidRPr="00252398">
        <w:rPr>
          <w:rFonts w:cs="Tahoma"/>
          <w:lang w:val="el-GR"/>
        </w:rPr>
        <w:t>της παρούσας</w:t>
      </w:r>
      <w:r w:rsidR="004C54F8">
        <w:rPr>
          <w:rFonts w:cs="Tahoma"/>
          <w:lang w:val="el-GR"/>
        </w:rPr>
        <w:t xml:space="preserve"> όπου περιγράφεται η διαδικασία ελέγχου </w:t>
      </w:r>
      <w:r w:rsidR="00E47160">
        <w:rPr>
          <w:rFonts w:cs="Tahoma"/>
          <w:lang w:val="el-GR"/>
        </w:rPr>
        <w:t xml:space="preserve">ανά φάση υλοποίησης </w:t>
      </w:r>
      <w:r w:rsidR="004C54F8">
        <w:rPr>
          <w:rFonts w:cs="Tahoma"/>
          <w:lang w:val="el-GR"/>
        </w:rPr>
        <w:t>καθώς και το χρονοδιάγραμμα παράδοσης</w:t>
      </w:r>
      <w:r w:rsidRPr="00252398">
        <w:rPr>
          <w:rFonts w:cs="Tahoma"/>
          <w:lang w:val="el-GR"/>
        </w:rPr>
        <w:t xml:space="preserve">. </w:t>
      </w:r>
    </w:p>
    <w:p w14:paraId="3FB2BA44" w14:textId="77777777" w:rsidR="00B8528C" w:rsidRPr="005550B0" w:rsidRDefault="00B8528C" w:rsidP="00B8528C">
      <w:pPr>
        <w:rPr>
          <w:rFonts w:cs="Tahoma"/>
          <w:lang w:val="el-GR"/>
        </w:rPr>
      </w:pPr>
      <w:r w:rsidRPr="00C00860">
        <w:rPr>
          <w:rFonts w:cs="Tahoma"/>
          <w:b/>
          <w:lang w:val="el-GR"/>
        </w:rPr>
        <w:t>6.3.2</w:t>
      </w:r>
      <w:r w:rsidRPr="00C00860">
        <w:rPr>
          <w:rFonts w:cs="Tahoma"/>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rFonts w:cs="Tahoma"/>
          <w:lang w:val="el-GR"/>
        </w:rPr>
        <w:t xml:space="preserve"> ή παραδοτέα, εφόσον καλύπτονται οι απαιτήσεις της σύμβασης χωρίς έγκριση ή απόφαση του </w:t>
      </w:r>
      <w:proofErr w:type="spellStart"/>
      <w:r w:rsidRPr="00687D77">
        <w:rPr>
          <w:rFonts w:cs="Tahoma"/>
          <w:lang w:val="el-GR"/>
        </w:rPr>
        <w:t>αποφαινομένου</w:t>
      </w:r>
      <w:proofErr w:type="spellEnd"/>
      <w:r w:rsidRPr="00687D77">
        <w:rPr>
          <w:rFonts w:cs="Tahoma"/>
          <w:lang w:val="el-GR"/>
        </w:rPr>
        <w:t xml:space="preserve"> οργάνου, β) είτε εισηγείται για την παραλαβή με παρατηρήσεις ή την απόρριψη των </w:t>
      </w:r>
      <w:proofErr w:type="spellStart"/>
      <w:r w:rsidRPr="00687D77">
        <w:rPr>
          <w:rFonts w:cs="Tahoma"/>
          <w:lang w:val="el-GR"/>
        </w:rPr>
        <w:t>παρεχομένων</w:t>
      </w:r>
      <w:proofErr w:type="spellEnd"/>
      <w:r w:rsidRPr="00687D77">
        <w:rPr>
          <w:rFonts w:cs="Tahoma"/>
          <w:lang w:val="el-GR"/>
        </w:rPr>
        <w:t xml:space="preserve"> υπηρεσιών ή παραδοτέων, σύμφωνα με τις παραγράφους 3 και 4. Τα ανωτέρω εφαρμόζονται και σε τμηματικές παραλαβές. </w:t>
      </w:r>
    </w:p>
    <w:p w14:paraId="46A0943A" w14:textId="77777777" w:rsidR="00B8528C" w:rsidRPr="00C81258" w:rsidRDefault="00B8528C" w:rsidP="00B8528C">
      <w:pPr>
        <w:rPr>
          <w:rFonts w:cs="Tahoma"/>
          <w:lang w:val="el-GR"/>
        </w:rPr>
      </w:pPr>
      <w:r w:rsidRPr="005550B0">
        <w:rPr>
          <w:rFonts w:cs="Tahoma"/>
          <w:b/>
          <w:lang w:val="el-GR"/>
        </w:rPr>
        <w:lastRenderedPageBreak/>
        <w:t>6.3.3</w:t>
      </w:r>
      <w:r w:rsidRPr="005550B0">
        <w:rPr>
          <w:rFonts w:cs="Tahoma"/>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rFonts w:cs="Tahoma"/>
          <w:lang w:val="el-GR"/>
        </w:rPr>
        <w:t xml:space="preserve">ωμοδοτεί αν οι αναφερόμενες παρεκκλίσεις επηρεάζουν την </w:t>
      </w:r>
      <w:proofErr w:type="spellStart"/>
      <w:r w:rsidRPr="003B04C4">
        <w:rPr>
          <w:rFonts w:cs="Tahoma"/>
          <w:lang w:val="el-GR"/>
        </w:rPr>
        <w:t>καταλληλότητα</w:t>
      </w:r>
      <w:proofErr w:type="spellEnd"/>
      <w:r w:rsidRPr="003B04C4">
        <w:rPr>
          <w:rFonts w:cs="Tahoma"/>
          <w:lang w:val="el-GR"/>
        </w:rPr>
        <w:t xml:space="preserve"> των παρεχόμενων υπηρεσιών ή παραδοτέων και συνεπώς αν μπορούν οι τελευταίες να καλύψουν τις σχετικές ανάγκες. </w:t>
      </w:r>
    </w:p>
    <w:p w14:paraId="19634087" w14:textId="77777777" w:rsidR="00B8528C" w:rsidRPr="00C5722A" w:rsidRDefault="00B8528C" w:rsidP="00B8528C">
      <w:pPr>
        <w:rPr>
          <w:rFonts w:cs="Tahoma"/>
          <w:lang w:val="el-GR"/>
        </w:rPr>
      </w:pPr>
      <w:r w:rsidRPr="00C81258">
        <w:rPr>
          <w:rFonts w:cs="Tahoma"/>
          <w:b/>
          <w:lang w:val="el-GR"/>
        </w:rPr>
        <w:t>6.3.4</w:t>
      </w:r>
      <w:r w:rsidRPr="00C5722A">
        <w:rPr>
          <w:rFonts w:cs="Tahoma"/>
          <w:lang w:val="el-GR"/>
        </w:rPr>
        <w:t xml:space="preserve"> Για την εφαρμογή της προηγούμενης παραγράφου ορίζονται τα ακόλουθα: </w:t>
      </w:r>
    </w:p>
    <w:p w14:paraId="0FAF2B26" w14:textId="77777777" w:rsidR="00B8528C" w:rsidRPr="00F82A8D" w:rsidRDefault="00B8528C" w:rsidP="00B8528C">
      <w:pPr>
        <w:rPr>
          <w:rFonts w:cs="Tahoma"/>
          <w:lang w:val="el-GR"/>
        </w:rPr>
      </w:pPr>
      <w:r w:rsidRPr="00B21041">
        <w:rPr>
          <w:rFonts w:cs="Tahoma"/>
          <w:lang w:val="el-GR"/>
        </w:rPr>
        <w:t xml:space="preserve">α) Στην περίπτωση που διαπιστωθεί ότι, δεν επηρεάζεται η </w:t>
      </w:r>
      <w:proofErr w:type="spellStart"/>
      <w:r w:rsidRPr="00B21041">
        <w:rPr>
          <w:rFonts w:cs="Tahoma"/>
          <w:lang w:val="el-GR"/>
        </w:rPr>
        <w:t>καταλληλότητα</w:t>
      </w:r>
      <w:proofErr w:type="spellEnd"/>
      <w:r w:rsidRPr="00B21041">
        <w:rPr>
          <w:rFonts w:cs="Tahoma"/>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rFonts w:cs="Tahoma"/>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rFonts w:cs="Tahoma"/>
          <w:lang w:val="el-GR"/>
        </w:rPr>
        <w:t xml:space="preserve">και να συντάξει σχετικό πρωτόκολλο οριστικής παραλαβής, σύμφωνα με τα αναφερόμενα στην απόφαση. </w:t>
      </w:r>
    </w:p>
    <w:p w14:paraId="4E171BCF" w14:textId="77777777" w:rsidR="00B8528C" w:rsidRPr="00F82A8D" w:rsidRDefault="00B8528C" w:rsidP="00B8528C">
      <w:pPr>
        <w:rPr>
          <w:rFonts w:cs="Tahoma"/>
          <w:lang w:val="el-GR"/>
        </w:rPr>
      </w:pPr>
      <w:r w:rsidRPr="00F82A8D">
        <w:rPr>
          <w:rFonts w:cs="Tahoma"/>
          <w:lang w:val="el-GR"/>
        </w:rPr>
        <w:t xml:space="preserve">β) Αν διαπιστωθεί ότι επηρεάζεται η </w:t>
      </w:r>
      <w:proofErr w:type="spellStart"/>
      <w:r w:rsidRPr="00F82A8D">
        <w:rPr>
          <w:rFonts w:cs="Tahoma"/>
          <w:lang w:val="el-GR"/>
        </w:rPr>
        <w:t>καταλληλότητα</w:t>
      </w:r>
      <w:proofErr w:type="spellEnd"/>
      <w:r w:rsidRPr="00F82A8D">
        <w:rPr>
          <w:rFonts w:cs="Tahoma"/>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F82A8D">
        <w:rPr>
          <w:rFonts w:cs="Tahoma"/>
          <w:lang w:val="el-GR"/>
        </w:rPr>
        <w:t>οριζομένων</w:t>
      </w:r>
      <w:proofErr w:type="spellEnd"/>
      <w:r w:rsidRPr="00F82A8D">
        <w:rPr>
          <w:rFonts w:cs="Tahoma"/>
          <w:lang w:val="el-GR"/>
        </w:rPr>
        <w:t xml:space="preserve"> στο άρθρο 220. </w:t>
      </w:r>
    </w:p>
    <w:p w14:paraId="6792A738" w14:textId="77777777" w:rsidR="00B8528C" w:rsidRPr="00F82A8D" w:rsidRDefault="00B8528C" w:rsidP="00B8528C">
      <w:pPr>
        <w:rPr>
          <w:rFonts w:cs="Tahoma"/>
          <w:lang w:val="el-GR"/>
        </w:rPr>
      </w:pPr>
      <w:r w:rsidRPr="00F82A8D">
        <w:rPr>
          <w:rFonts w:cs="Tahoma"/>
          <w:b/>
          <w:lang w:val="el-GR"/>
        </w:rPr>
        <w:t>6.3.5</w:t>
      </w:r>
      <w:r w:rsidRPr="00F82A8D">
        <w:rPr>
          <w:rFonts w:cs="Tahoma"/>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F82A8D">
        <w:rPr>
          <w:rFonts w:cs="Tahoma"/>
          <w:lang w:val="el-GR"/>
        </w:rPr>
        <w:t>συντελεσθεί</w:t>
      </w:r>
      <w:proofErr w:type="spellEnd"/>
      <w:r w:rsidRPr="00F82A8D">
        <w:rPr>
          <w:rFonts w:cs="Tahoma"/>
          <w:lang w:val="el-GR"/>
        </w:rPr>
        <w:t xml:space="preserve"> αυτοδίκαια. </w:t>
      </w:r>
    </w:p>
    <w:p w14:paraId="0025F314" w14:textId="1488921D" w:rsidR="00B8528C" w:rsidRDefault="00B8528C" w:rsidP="00B8528C">
      <w:pPr>
        <w:rPr>
          <w:rFonts w:cs="Tahoma"/>
          <w:lang w:val="el-GR"/>
        </w:rPr>
      </w:pPr>
      <w:r w:rsidRPr="00F82A8D">
        <w:rPr>
          <w:rFonts w:cs="Tahoma"/>
          <w:b/>
          <w:lang w:val="el-GR"/>
        </w:rPr>
        <w:t>6.3.6</w:t>
      </w:r>
      <w:r w:rsidRPr="00F82A8D">
        <w:rPr>
          <w:rFonts w:cs="Tahoma"/>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Pr="00F82A8D">
        <w:rPr>
          <w:rFonts w:cs="Tahoma"/>
          <w:lang w:val="el-GR"/>
        </w:rPr>
        <w:t>αποφαινομένου</w:t>
      </w:r>
      <w:proofErr w:type="spellEnd"/>
      <w:r w:rsidRPr="00F82A8D">
        <w:rPr>
          <w:rFonts w:cs="Tahoma"/>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proofErr w:type="spellStart"/>
      <w:r w:rsidRPr="00F82A8D">
        <w:rPr>
          <w:rFonts w:cs="Tahoma"/>
          <w:lang w:val="el-GR"/>
        </w:rPr>
        <w:t>προβλεπομένων</w:t>
      </w:r>
      <w:proofErr w:type="spellEnd"/>
      <w:r w:rsidRPr="00F82A8D">
        <w:rPr>
          <w:rFonts w:cs="Tahoma"/>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1696C046" w14:textId="77777777" w:rsidR="00CE12C7" w:rsidRPr="00603221" w:rsidRDefault="00CE12C7">
      <w:pPr>
        <w:rPr>
          <w:rFonts w:cs="Tahoma"/>
          <w:szCs w:val="22"/>
          <w:lang w:val="el-GR"/>
        </w:rPr>
      </w:pPr>
      <w:bookmarkStart w:id="645" w:name="_Hlk9421462"/>
      <w:bookmarkEnd w:id="644"/>
    </w:p>
    <w:bookmarkEnd w:id="645"/>
    <w:p w14:paraId="7DDF6BA7" w14:textId="77777777" w:rsidR="008338F0" w:rsidRPr="00603221" w:rsidRDefault="003355E7" w:rsidP="003A109E">
      <w:pPr>
        <w:pStyle w:val="2"/>
        <w:rPr>
          <w:rFonts w:cs="Tahoma"/>
          <w:lang w:val="el-GR"/>
        </w:rPr>
      </w:pPr>
      <w:r w:rsidRPr="00603221">
        <w:rPr>
          <w:rFonts w:cs="Tahoma"/>
          <w:lang w:val="el-GR"/>
        </w:rPr>
        <w:tab/>
      </w:r>
      <w:bookmarkStart w:id="646" w:name="_Ref496625354"/>
      <w:bookmarkStart w:id="647" w:name="_Toc95317717"/>
      <w:r w:rsidRPr="00603221">
        <w:rPr>
          <w:rFonts w:cs="Tahoma"/>
          <w:lang w:val="el-GR"/>
        </w:rPr>
        <w:t>Απόρριψη παραδοτέων – Αντικατάσταση</w:t>
      </w:r>
      <w:bookmarkEnd w:id="646"/>
      <w:bookmarkEnd w:id="647"/>
      <w:r w:rsidRPr="00603221">
        <w:rPr>
          <w:rFonts w:cs="Tahoma"/>
          <w:lang w:val="el-GR"/>
        </w:rPr>
        <w:t xml:space="preserve"> </w:t>
      </w:r>
    </w:p>
    <w:p w14:paraId="7352540B" w14:textId="31090698" w:rsidR="000653F1" w:rsidRPr="006B2C94" w:rsidRDefault="000653F1" w:rsidP="000653F1">
      <w:pPr>
        <w:rPr>
          <w:lang w:val="el-GR"/>
        </w:rPr>
      </w:pPr>
      <w:r>
        <w:rPr>
          <w:rFonts w:eastAsia="SimSun"/>
          <w:szCs w:val="22"/>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007A5E28">
        <w:rPr>
          <w:rFonts w:cs="Tahoma"/>
          <w:szCs w:val="22"/>
          <w:lang w:val="el-GR"/>
        </w:rPr>
        <w:fldChar w:fldCharType="begin"/>
      </w:r>
      <w:r w:rsidR="007A5E28">
        <w:rPr>
          <w:rFonts w:eastAsia="SimSun"/>
          <w:szCs w:val="22"/>
          <w:lang w:val="el-GR"/>
        </w:rPr>
        <w:instrText xml:space="preserve"> REF _Ref496607484 \r \h </w:instrText>
      </w:r>
      <w:r w:rsidR="007A5E28">
        <w:rPr>
          <w:rFonts w:cs="Tahoma"/>
          <w:szCs w:val="22"/>
          <w:lang w:val="el-GR"/>
        </w:rPr>
      </w:r>
      <w:r w:rsidR="007A5E28">
        <w:rPr>
          <w:rFonts w:cs="Tahoma"/>
          <w:szCs w:val="22"/>
          <w:lang w:val="el-GR"/>
        </w:rPr>
        <w:fldChar w:fldCharType="separate"/>
      </w:r>
      <w:r w:rsidR="00C61D58">
        <w:rPr>
          <w:rFonts w:eastAsia="SimSun"/>
          <w:szCs w:val="22"/>
          <w:lang w:val="el-GR"/>
        </w:rPr>
        <w:t>5.2</w:t>
      </w:r>
      <w:r w:rsidR="007A5E28">
        <w:rPr>
          <w:rFonts w:cs="Tahoma"/>
          <w:szCs w:val="22"/>
          <w:lang w:val="el-GR"/>
        </w:rPr>
        <w:fldChar w:fldCharType="end"/>
      </w:r>
      <w:r>
        <w:rPr>
          <w:rFonts w:cs="Tahoma"/>
          <w:szCs w:val="22"/>
          <w:lang w:val="el-GR"/>
        </w:rPr>
        <w:t xml:space="preserve"> </w:t>
      </w:r>
      <w:r>
        <w:rPr>
          <w:rFonts w:eastAsia="SimSun"/>
          <w:szCs w:val="22"/>
          <w:lang w:val="el-GR"/>
        </w:rPr>
        <w:t>της παρούσας, λόγω εκπρόθεσμης παράδοσης.</w:t>
      </w:r>
    </w:p>
    <w:p w14:paraId="386F251B"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24D19BC0" w14:textId="1DD4CAE3" w:rsidR="00C10E30" w:rsidRDefault="00C10E30">
      <w:pPr>
        <w:suppressAutoHyphens w:val="0"/>
        <w:spacing w:after="0"/>
        <w:jc w:val="left"/>
        <w:rPr>
          <w:rFonts w:cs="Tahoma"/>
          <w:szCs w:val="22"/>
          <w:lang w:val="el-GR"/>
        </w:rPr>
      </w:pPr>
      <w:r>
        <w:rPr>
          <w:rFonts w:cs="Tahoma"/>
          <w:szCs w:val="22"/>
          <w:lang w:val="el-GR"/>
        </w:rPr>
        <w:br w:type="page"/>
      </w:r>
    </w:p>
    <w:p w14:paraId="630185A3" w14:textId="77777777" w:rsidR="00902764" w:rsidRDefault="00902764">
      <w:pPr>
        <w:suppressAutoHyphens w:val="0"/>
        <w:spacing w:after="0"/>
        <w:jc w:val="left"/>
        <w:rPr>
          <w:rFonts w:cs="Tahoma"/>
          <w:szCs w:val="22"/>
          <w:lang w:val="el-GR"/>
        </w:rPr>
      </w:pPr>
    </w:p>
    <w:p w14:paraId="3BDBC2F2" w14:textId="77777777" w:rsidR="00D92E5F" w:rsidRDefault="00D92E5F" w:rsidP="000F6FD9">
      <w:pPr>
        <w:rPr>
          <w:rFonts w:cs="Tahoma"/>
          <w:szCs w:val="22"/>
          <w:lang w:val="el-GR"/>
        </w:rPr>
      </w:pPr>
    </w:p>
    <w:p w14:paraId="3EC25B6A" w14:textId="2EFFF807" w:rsidR="008338F0" w:rsidRPr="00603221" w:rsidRDefault="003355E7" w:rsidP="00ED1485">
      <w:pPr>
        <w:pStyle w:val="2"/>
        <w:rPr>
          <w:lang w:val="el-GR"/>
        </w:rPr>
      </w:pPr>
      <w:bookmarkStart w:id="648" w:name="_Toc74566947"/>
      <w:bookmarkStart w:id="649" w:name="_Toc78358161"/>
      <w:bookmarkStart w:id="650" w:name="_Toc78358415"/>
      <w:bookmarkStart w:id="651" w:name="_Toc74566948"/>
      <w:bookmarkStart w:id="652" w:name="_Toc78358162"/>
      <w:bookmarkStart w:id="653" w:name="_Toc78358416"/>
      <w:bookmarkStart w:id="654" w:name="_Toc74566949"/>
      <w:bookmarkStart w:id="655" w:name="_Toc78358163"/>
      <w:bookmarkStart w:id="656" w:name="_Toc78358417"/>
      <w:bookmarkStart w:id="657" w:name="_Toc74566950"/>
      <w:bookmarkStart w:id="658" w:name="_Toc78358164"/>
      <w:bookmarkStart w:id="659" w:name="_Toc78358418"/>
      <w:bookmarkStart w:id="660" w:name="_Toc74566951"/>
      <w:bookmarkStart w:id="661" w:name="_Toc78358165"/>
      <w:bookmarkStart w:id="662" w:name="_Toc78358419"/>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r w:rsidRPr="00603221">
        <w:rPr>
          <w:rFonts w:cs="Tahoma"/>
          <w:lang w:val="el-GR"/>
        </w:rPr>
        <w:tab/>
      </w:r>
      <w:bookmarkStart w:id="663" w:name="_Toc78358166"/>
      <w:bookmarkStart w:id="664" w:name="_Toc78358420"/>
      <w:bookmarkStart w:id="665" w:name="_Toc78358167"/>
      <w:bookmarkStart w:id="666" w:name="_Toc78358421"/>
      <w:bookmarkStart w:id="667" w:name="_Toc78358168"/>
      <w:bookmarkStart w:id="668" w:name="_Toc78358422"/>
      <w:bookmarkStart w:id="669" w:name="_Toc95317718"/>
      <w:bookmarkEnd w:id="663"/>
      <w:bookmarkEnd w:id="664"/>
      <w:bookmarkEnd w:id="665"/>
      <w:bookmarkEnd w:id="666"/>
      <w:bookmarkEnd w:id="667"/>
      <w:bookmarkEnd w:id="668"/>
      <w:r w:rsidRPr="00603221">
        <w:rPr>
          <w:lang w:val="el-GR"/>
        </w:rPr>
        <w:t>ΠΑΡΑΡΤΗΜΑΤΑ</w:t>
      </w:r>
      <w:bookmarkEnd w:id="669"/>
    </w:p>
    <w:p w14:paraId="4139C248" w14:textId="05432810" w:rsidR="008338F0" w:rsidRDefault="003355E7" w:rsidP="003329FF">
      <w:pPr>
        <w:pStyle w:val="2"/>
        <w:numPr>
          <w:ilvl w:val="0"/>
          <w:numId w:val="0"/>
        </w:numPr>
        <w:tabs>
          <w:tab w:val="clear" w:pos="567"/>
        </w:tabs>
        <w:rPr>
          <w:rFonts w:cs="Tahoma"/>
          <w:lang w:val="el-GR"/>
        </w:rPr>
      </w:pPr>
      <w:bookmarkStart w:id="670" w:name="_Ref496625830"/>
      <w:bookmarkStart w:id="671" w:name="_Toc95317719"/>
      <w:bookmarkStart w:id="672" w:name="_Ref496625399"/>
      <w:r w:rsidRPr="00603221">
        <w:rPr>
          <w:rFonts w:cs="Tahoma"/>
          <w:lang w:val="el-GR"/>
        </w:rPr>
        <w:t>ΠΑΡΑΡΤΗΜΑ Ι – Αναλυτική Περιγραφή Φυσικού και Οικονομικού Αντικειμένου της Σύμβασης</w:t>
      </w:r>
      <w:bookmarkEnd w:id="670"/>
      <w:bookmarkEnd w:id="671"/>
      <w:r w:rsidRPr="00603221">
        <w:rPr>
          <w:rFonts w:cs="Tahoma"/>
          <w:lang w:val="el-GR"/>
        </w:rPr>
        <w:t xml:space="preserve"> </w:t>
      </w:r>
      <w:bookmarkEnd w:id="672"/>
    </w:p>
    <w:p w14:paraId="4EF51D1B" w14:textId="77777777" w:rsidR="00EE45AA" w:rsidRDefault="00EE45AA" w:rsidP="003329FF">
      <w:pPr>
        <w:pStyle w:val="2"/>
        <w:numPr>
          <w:ilvl w:val="0"/>
          <w:numId w:val="0"/>
        </w:numPr>
        <w:tabs>
          <w:tab w:val="clear" w:pos="567"/>
        </w:tabs>
        <w:rPr>
          <w:rFonts w:cs="Tahoma"/>
          <w:lang w:val="el-GR"/>
        </w:rPr>
      </w:pPr>
    </w:p>
    <w:p w14:paraId="7F151279" w14:textId="77777777" w:rsidR="00D67D74" w:rsidRDefault="00D67D74" w:rsidP="00D67D74">
      <w:pPr>
        <w:rPr>
          <w:rFonts w:cs="Tahoma"/>
          <w:b/>
          <w:color w:val="002060"/>
          <w:szCs w:val="22"/>
          <w:lang w:val="el-GR"/>
        </w:rPr>
      </w:pPr>
    </w:p>
    <w:p w14:paraId="32E0F4D3" w14:textId="6EEB6634" w:rsidR="00827C25" w:rsidRPr="0017109A" w:rsidRDefault="00827C25" w:rsidP="00324A3B">
      <w:pPr>
        <w:pStyle w:val="1f3"/>
        <w:numPr>
          <w:ilvl w:val="0"/>
          <w:numId w:val="91"/>
        </w:numPr>
      </w:pPr>
      <w:bookmarkStart w:id="673" w:name="_Toc104101556"/>
      <w:bookmarkStart w:id="674" w:name="_Toc104101731"/>
      <w:bookmarkStart w:id="675" w:name="_Toc104101906"/>
      <w:bookmarkStart w:id="676" w:name="_Toc104102081"/>
      <w:bookmarkStart w:id="677" w:name="_Toc104100343"/>
      <w:bookmarkStart w:id="678" w:name="_Toc104100516"/>
      <w:bookmarkStart w:id="679" w:name="_Toc104100689"/>
      <w:bookmarkStart w:id="680" w:name="_Toc104100862"/>
      <w:bookmarkStart w:id="681" w:name="_Toc104101035"/>
      <w:bookmarkStart w:id="682" w:name="_Toc104101210"/>
      <w:bookmarkStart w:id="683" w:name="_Toc104101384"/>
      <w:bookmarkStart w:id="684" w:name="_Toc104101558"/>
      <w:bookmarkStart w:id="685" w:name="_Toc104101733"/>
      <w:bookmarkStart w:id="686" w:name="_Toc104101908"/>
      <w:bookmarkStart w:id="687" w:name="_Toc104102083"/>
      <w:bookmarkStart w:id="688" w:name="_Toc104101560"/>
      <w:bookmarkStart w:id="689" w:name="_Toc104101735"/>
      <w:bookmarkStart w:id="690" w:name="_Toc104101910"/>
      <w:bookmarkStart w:id="691" w:name="_Toc104102085"/>
      <w:bookmarkStart w:id="692" w:name="_Toc78196139"/>
      <w:bookmarkStart w:id="693" w:name="_Toc95317720"/>
      <w:bookmarkStart w:id="694" w:name="_Ref510087011"/>
      <w:bookmarkStart w:id="695" w:name="_Ref40980421"/>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r w:rsidRPr="0017109A">
        <w:t>ΠΕΡΙΓΡΑΦΗ ΦΥΣΙΚΟΥ ΑΝΤΙΚΕΙΜΕΝΟΥ ΤΗΣ ΣΥΜΒΑΣΗΣ</w:t>
      </w:r>
      <w:bookmarkEnd w:id="692"/>
      <w:bookmarkEnd w:id="693"/>
    </w:p>
    <w:p w14:paraId="7B1D21CF" w14:textId="2D561B72" w:rsidR="00827C25" w:rsidRPr="0017109A" w:rsidRDefault="00827C25" w:rsidP="00324A3B">
      <w:pPr>
        <w:pStyle w:val="34"/>
        <w:numPr>
          <w:ilvl w:val="1"/>
          <w:numId w:val="91"/>
        </w:numPr>
        <w:rPr>
          <w:sz w:val="24"/>
          <w:szCs w:val="24"/>
        </w:rPr>
      </w:pPr>
      <w:bookmarkStart w:id="696" w:name="_ΠΕΡΙΒΑΛΛΟΝ_ΤΗΣ_ΣΥΜΒΑΣΗΣ"/>
      <w:bookmarkStart w:id="697" w:name="_Ref5373647"/>
      <w:bookmarkStart w:id="698" w:name="_Ref8383775"/>
      <w:bookmarkStart w:id="699" w:name="_Toc78196140"/>
      <w:bookmarkStart w:id="700" w:name="_Toc95317721"/>
      <w:bookmarkEnd w:id="696"/>
      <w:r w:rsidRPr="0017109A">
        <w:rPr>
          <w:sz w:val="24"/>
          <w:szCs w:val="24"/>
        </w:rPr>
        <w:t>ΠΕΡΙΒΑΛΛΟΝ ΤΗΣ ΣΥΜΒΑΣΗΣ</w:t>
      </w:r>
      <w:bookmarkEnd w:id="697"/>
      <w:bookmarkEnd w:id="698"/>
      <w:bookmarkEnd w:id="699"/>
      <w:bookmarkEnd w:id="700"/>
    </w:p>
    <w:p w14:paraId="27A6F644" w14:textId="7539CE38" w:rsidR="00827C25" w:rsidRPr="0017109A" w:rsidRDefault="00827C25" w:rsidP="00324A3B">
      <w:pPr>
        <w:pStyle w:val="43"/>
        <w:numPr>
          <w:ilvl w:val="2"/>
          <w:numId w:val="90"/>
        </w:numPr>
        <w:rPr>
          <w:sz w:val="24"/>
          <w:szCs w:val="24"/>
        </w:rPr>
      </w:pPr>
      <w:bookmarkStart w:id="701" w:name="_Toc78196141"/>
      <w:bookmarkStart w:id="702" w:name="_Toc95317722"/>
      <w:r w:rsidRPr="0017109A">
        <w:rPr>
          <w:sz w:val="24"/>
          <w:szCs w:val="24"/>
        </w:rPr>
        <w:t xml:space="preserve">Εμπλεκόμενοι στην </w:t>
      </w:r>
      <w:r w:rsidRPr="0015086B">
        <w:t>υλοποίηση</w:t>
      </w:r>
      <w:r w:rsidRPr="0017109A">
        <w:rPr>
          <w:sz w:val="24"/>
          <w:szCs w:val="24"/>
        </w:rPr>
        <w:t xml:space="preserve"> της Σύμβασης</w:t>
      </w:r>
      <w:bookmarkEnd w:id="701"/>
      <w:bookmarkEnd w:id="702"/>
    </w:p>
    <w:p w14:paraId="4B42501D" w14:textId="73BB0D41" w:rsidR="00827C25" w:rsidRPr="003E31D4" w:rsidRDefault="00827C25" w:rsidP="00324A3B">
      <w:pPr>
        <w:pStyle w:val="4"/>
        <w:numPr>
          <w:ilvl w:val="3"/>
          <w:numId w:val="90"/>
        </w:numPr>
        <w:rPr>
          <w:i/>
          <w:szCs w:val="22"/>
          <w:lang w:val="el-GR"/>
        </w:rPr>
      </w:pPr>
      <w:bookmarkStart w:id="703" w:name="_Ref293310260"/>
      <w:bookmarkStart w:id="704" w:name="_Toc326758062"/>
      <w:bookmarkStart w:id="705" w:name="_Toc336003226"/>
      <w:bookmarkStart w:id="706" w:name="_Toc373144184"/>
      <w:bookmarkStart w:id="707" w:name="_Toc64322212"/>
      <w:bookmarkStart w:id="708" w:name="_Toc78196142"/>
      <w:bookmarkStart w:id="709" w:name="_Toc95317723"/>
      <w:bookmarkStart w:id="710" w:name="_Toc46821484"/>
      <w:r w:rsidRPr="003E31D4">
        <w:rPr>
          <w:i/>
          <w:szCs w:val="22"/>
          <w:lang w:val="el-GR"/>
        </w:rPr>
        <w:t>Αναθέτουσα Αρχή - Κοινωνία της Πληροφορίας Μ.Α.Ε. (</w:t>
      </w:r>
      <w:proofErr w:type="spellStart"/>
      <w:r w:rsidRPr="003E31D4">
        <w:rPr>
          <w:i/>
          <w:szCs w:val="22"/>
          <w:lang w:val="el-GR"/>
        </w:rPr>
        <w:t>ΚτΠ</w:t>
      </w:r>
      <w:proofErr w:type="spellEnd"/>
      <w:r w:rsidRPr="003E31D4">
        <w:rPr>
          <w:i/>
          <w:szCs w:val="22"/>
          <w:lang w:val="el-GR"/>
        </w:rPr>
        <w:t xml:space="preserve"> Μ.Α.Ε.)</w:t>
      </w:r>
      <w:bookmarkEnd w:id="703"/>
      <w:bookmarkEnd w:id="704"/>
      <w:bookmarkEnd w:id="705"/>
      <w:bookmarkEnd w:id="706"/>
      <w:bookmarkEnd w:id="707"/>
      <w:bookmarkEnd w:id="708"/>
      <w:bookmarkEnd w:id="709"/>
    </w:p>
    <w:p w14:paraId="4A085854" w14:textId="77777777" w:rsidR="00827C25" w:rsidRPr="00827C25" w:rsidRDefault="00827C25" w:rsidP="00827C25">
      <w:pPr>
        <w:spacing w:line="264" w:lineRule="auto"/>
        <w:rPr>
          <w:rFonts w:cs="Tahoma"/>
          <w:lang w:val="el-GR"/>
        </w:rPr>
      </w:pPr>
      <w:r w:rsidRPr="00827C25">
        <w:rPr>
          <w:rFonts w:cs="Tahoma"/>
          <w:lang w:val="el-GR"/>
        </w:rPr>
        <w:t xml:space="preserve">Η «Κοινωνία της Πληροφορίας Μ.Α.Ε.»,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w:t>
      </w:r>
      <w:r w:rsidRPr="00827C25">
        <w:rPr>
          <w:rFonts w:cs="Tahoma"/>
          <w:lang w:val="en-US"/>
        </w:rPr>
        <w:t>N</w:t>
      </w:r>
      <w:r w:rsidRPr="00827C25">
        <w:rPr>
          <w:rFonts w:cs="Tahoma"/>
          <w:lang w:val="el-GR"/>
        </w:rPr>
        <w:t xml:space="preserve">. 3429/2005 στο πλαίσιο των διατάξεων του </w:t>
      </w:r>
      <w:r w:rsidRPr="00827C25">
        <w:rPr>
          <w:rFonts w:cs="Tahoma"/>
          <w:lang w:val="en-US"/>
        </w:rPr>
        <w:t>N</w:t>
      </w:r>
      <w:r w:rsidRPr="00827C25">
        <w:rPr>
          <w:rFonts w:cs="Tahoma"/>
          <w:lang w:val="el-GR"/>
        </w:rPr>
        <w:t xml:space="preserve">. 3614/2007 (ΦΕΚ 267/Α), και του καταστατικού της όπως αυτό τροποποιήθηκε και ισχύει (ΦΕΚ </w:t>
      </w:r>
      <w:r w:rsidRPr="00827C25">
        <w:rPr>
          <w:rFonts w:cs="Tahoma"/>
        </w:rPr>
        <w:t>B</w:t>
      </w:r>
      <w:r w:rsidRPr="00827C25">
        <w:rPr>
          <w:rFonts w:cs="Tahoma"/>
          <w:lang w:val="el-GR"/>
        </w:rPr>
        <w:t xml:space="preserve"> 2684/03.10.2012) και εποπτεύεται από το Υπουργείο Ψηφιακής Διακυβέρνησης.</w:t>
      </w:r>
    </w:p>
    <w:p w14:paraId="3D3168A8" w14:textId="77777777" w:rsidR="00827C25" w:rsidRPr="00827C25" w:rsidRDefault="00827C25" w:rsidP="00827C25">
      <w:pPr>
        <w:spacing w:line="264" w:lineRule="auto"/>
        <w:rPr>
          <w:rFonts w:cs="Tahoma"/>
          <w:lang w:val="el-GR"/>
        </w:rPr>
      </w:pPr>
      <w:r w:rsidRPr="00827C25">
        <w:rPr>
          <w:rFonts w:cs="Tahoma"/>
          <w:lang w:val="el-GR"/>
        </w:rPr>
        <w:t>Βασικός σκοπός της Εταιρείας είναι:</w:t>
      </w:r>
    </w:p>
    <w:p w14:paraId="2B88BC37" w14:textId="77777777" w:rsidR="00827C25" w:rsidRPr="00827C25" w:rsidRDefault="00827C25" w:rsidP="00827C25">
      <w:pPr>
        <w:spacing w:line="264" w:lineRule="auto"/>
        <w:ind w:left="360" w:hanging="360"/>
        <w:rPr>
          <w:rFonts w:cs="Tahoma"/>
          <w:lang w:val="el-GR"/>
        </w:rPr>
      </w:pPr>
      <w:r w:rsidRPr="00827C25">
        <w:rPr>
          <w:rFonts w:cs="Tahoma"/>
          <w:lang w:val="el-GR"/>
        </w:rPr>
        <w:t xml:space="preserve">α) </w:t>
      </w:r>
      <w:r w:rsidRPr="00827C25">
        <w:rPr>
          <w:rFonts w:cs="Tahoma"/>
          <w:lang w:val="el-GR"/>
        </w:rPr>
        <w:tab/>
        <w:t>Η εκτέλεση δράσεων και έργων βελτίωσης της διοικητικής ικανότητας της ελληνικής Δημόσιας Διοίκησης στο πλαίσιο εφαρμογής του επιχειρησιακού προγράμματος «Διοικητική Μεταρρύθμιση» και η υποστήριξή της για την εκτέλεση όμοιων δράσεων και έργων με στόχο την ενδυνάμωση της διοικητικής αποτελεσματικότητας της Δημόσιας Διοίκησης.</w:t>
      </w:r>
    </w:p>
    <w:p w14:paraId="37A952E3" w14:textId="77777777" w:rsidR="00827C25" w:rsidRPr="00827C25" w:rsidRDefault="00827C25" w:rsidP="00827C25">
      <w:pPr>
        <w:spacing w:line="264" w:lineRule="auto"/>
        <w:ind w:left="360" w:hanging="360"/>
        <w:rPr>
          <w:rFonts w:cs="Tahoma"/>
          <w:lang w:val="el-GR"/>
        </w:rPr>
      </w:pPr>
      <w:r w:rsidRPr="00827C25">
        <w:rPr>
          <w:rFonts w:cs="Tahoma"/>
          <w:lang w:val="el-GR"/>
        </w:rPr>
        <w:t xml:space="preserve">β) </w:t>
      </w:r>
      <w:r w:rsidRPr="00827C25">
        <w:rPr>
          <w:rFonts w:cs="Tahoma"/>
          <w:lang w:val="el-GR"/>
        </w:rPr>
        <w:tab/>
        <w:t>Η εκτέλεση έργων στον τομέα της πληροφορικής, της επικοινωνίας και των νέων τεχνολογιών για τη βελτίωση της Δημόσιας Διοίκησης στο πλαίσιο εφαρμογής του επιχειρησιακού προγράμματος «Ψηφιακή Σύγκλιση» και η υποστήριξη της Δημόσιας Διοίκησης για την εκτέλεση των σχετικών έργων.</w:t>
      </w:r>
    </w:p>
    <w:p w14:paraId="75DD9E30" w14:textId="77777777" w:rsidR="00827C25" w:rsidRPr="00827C25" w:rsidRDefault="00827C25" w:rsidP="00827C25">
      <w:pPr>
        <w:spacing w:line="264" w:lineRule="auto"/>
        <w:ind w:left="360" w:hanging="360"/>
        <w:rPr>
          <w:rFonts w:cs="Tahoma"/>
          <w:lang w:val="el-GR"/>
        </w:rPr>
      </w:pPr>
      <w:r w:rsidRPr="00827C25">
        <w:rPr>
          <w:rFonts w:cs="Tahoma"/>
          <w:lang w:val="el-GR"/>
        </w:rPr>
        <w:t xml:space="preserve">γ) </w:t>
      </w:r>
      <w:r w:rsidRPr="00827C25">
        <w:rPr>
          <w:rFonts w:cs="Tahoma"/>
          <w:lang w:val="el-GR"/>
        </w:rPr>
        <w:tab/>
        <w:t xml:space="preserve">Η υποστήριξη ή/και διαχείριση της λειτουργίας συστημάτων πληροφορικής και επικοινωνιών φορέων του δημόσιου τομέα, όπως προβλέπεται στον </w:t>
      </w:r>
      <w:r w:rsidRPr="00827C25">
        <w:rPr>
          <w:rFonts w:cs="Tahoma"/>
          <w:lang w:val="en-US"/>
        </w:rPr>
        <w:t>N</w:t>
      </w:r>
      <w:r w:rsidRPr="00827C25">
        <w:rPr>
          <w:rFonts w:cs="Tahoma"/>
          <w:lang w:val="el-GR"/>
        </w:rPr>
        <w:t>. 3614/2007 (άρθρο 32).</w:t>
      </w:r>
    </w:p>
    <w:p w14:paraId="520A7B77" w14:textId="77777777" w:rsidR="00827C25" w:rsidRPr="00827C25" w:rsidRDefault="00827C25" w:rsidP="00827C25">
      <w:pPr>
        <w:spacing w:line="264" w:lineRule="auto"/>
        <w:ind w:left="360" w:hanging="360"/>
        <w:rPr>
          <w:rFonts w:cs="Tahoma"/>
          <w:lang w:val="el-GR"/>
        </w:rPr>
      </w:pPr>
      <w:r w:rsidRPr="00827C25">
        <w:rPr>
          <w:rFonts w:cs="Tahoma"/>
          <w:lang w:val="el-GR"/>
        </w:rPr>
        <w:t xml:space="preserve">δ) </w:t>
      </w:r>
      <w:r w:rsidRPr="00827C25">
        <w:rPr>
          <w:rFonts w:cs="Tahoma"/>
          <w:lang w:val="el-GR"/>
        </w:rPr>
        <w:tab/>
        <w:t>Η ανάληψη της εκτέλεσης πράξεων και ενεργειών τεχνικής υποστήριξης, που χρηματοδοτούνται από τα επιχειρησιακά προγράμματα «Διοικητική Μεταρρύθμιση» και «Ψηφιακή Σύγκλιση».</w:t>
      </w:r>
    </w:p>
    <w:p w14:paraId="772F70F3" w14:textId="77777777" w:rsidR="00827C25" w:rsidRPr="00827C25" w:rsidRDefault="00827C25" w:rsidP="00827C25">
      <w:pPr>
        <w:spacing w:line="264" w:lineRule="auto"/>
        <w:ind w:left="360" w:hanging="360"/>
        <w:rPr>
          <w:rFonts w:cs="Tahoma"/>
          <w:lang w:val="el-GR"/>
        </w:rPr>
      </w:pPr>
      <w:r w:rsidRPr="00827C25">
        <w:rPr>
          <w:rFonts w:cs="Tahoma"/>
          <w:lang w:val="el-GR"/>
        </w:rPr>
        <w:t xml:space="preserve">ε) </w:t>
      </w:r>
      <w:r w:rsidRPr="00827C25">
        <w:rPr>
          <w:rFonts w:cs="Tahoma"/>
          <w:lang w:val="el-GR"/>
        </w:rPr>
        <w:tab/>
        <w:t>Η συστηματική τεκμηρίωση και παρακολούθηση των χαρακτηριστικών, των προβλημάτων και της εξέλιξης της διοικητικής ικανότητας της Δημόσιας Διοίκησης, η αξιολόγηση των αποτελεσμάτων των προγραμμάτων και δράσεων που αποσκοπούν στη βελτίωσή της και τη διευκόλυνση της μεταφοράς και προσαρμογής ξένης εμπειρίας και καλών πρακτικών στο Ελληνικό Διοικητικό περιβάλλον.</w:t>
      </w:r>
    </w:p>
    <w:p w14:paraId="720D099E" w14:textId="130A6D02" w:rsidR="00827C25" w:rsidRPr="003E31D4" w:rsidRDefault="00827C25" w:rsidP="00324A3B">
      <w:pPr>
        <w:pStyle w:val="4"/>
        <w:numPr>
          <w:ilvl w:val="3"/>
          <w:numId w:val="90"/>
        </w:numPr>
        <w:rPr>
          <w:i/>
          <w:szCs w:val="22"/>
          <w:lang w:val="el-GR"/>
        </w:rPr>
      </w:pPr>
      <w:bookmarkStart w:id="711" w:name="_Toc95317724"/>
      <w:bookmarkStart w:id="712" w:name="_Toc326758063"/>
      <w:bookmarkStart w:id="713" w:name="_Toc336003227"/>
      <w:bookmarkStart w:id="714" w:name="_Toc318883518"/>
      <w:bookmarkStart w:id="715" w:name="_Ref352776611"/>
      <w:bookmarkStart w:id="716" w:name="_Toc373144185"/>
      <w:bookmarkStart w:id="717" w:name="_Toc64322213"/>
      <w:bookmarkStart w:id="718" w:name="_Toc78196143"/>
      <w:r w:rsidRPr="003E31D4">
        <w:rPr>
          <w:i/>
          <w:szCs w:val="22"/>
          <w:lang w:val="el-GR"/>
        </w:rPr>
        <w:lastRenderedPageBreak/>
        <w:t>Κύριος του Έργου – Γενικ</w:t>
      </w:r>
      <w:r w:rsidR="004B6706" w:rsidRPr="003E31D4">
        <w:rPr>
          <w:i/>
          <w:szCs w:val="22"/>
          <w:lang w:val="el-GR"/>
        </w:rPr>
        <w:t>ή Γραμματεία Δημοσιονομικής Πολιτικής</w:t>
      </w:r>
      <w:bookmarkEnd w:id="711"/>
      <w:r w:rsidRPr="003E31D4">
        <w:rPr>
          <w:i/>
          <w:szCs w:val="22"/>
          <w:lang w:val="el-GR"/>
        </w:rPr>
        <w:t xml:space="preserve"> </w:t>
      </w:r>
      <w:bookmarkEnd w:id="712"/>
      <w:bookmarkEnd w:id="713"/>
      <w:bookmarkEnd w:id="714"/>
      <w:bookmarkEnd w:id="715"/>
      <w:bookmarkEnd w:id="716"/>
      <w:bookmarkEnd w:id="717"/>
      <w:bookmarkEnd w:id="718"/>
    </w:p>
    <w:p w14:paraId="7936EF9A" w14:textId="498D1413" w:rsidR="00827C25" w:rsidRPr="00827C25" w:rsidRDefault="004B6706" w:rsidP="00827C25">
      <w:pPr>
        <w:spacing w:line="264" w:lineRule="auto"/>
        <w:rPr>
          <w:rFonts w:cs="Tahoma"/>
          <w:lang w:val="el-GR"/>
        </w:rPr>
      </w:pPr>
      <w:r>
        <w:rPr>
          <w:rFonts w:eastAsia="SimSun" w:cs="Tahoma"/>
          <w:bCs/>
          <w:szCs w:val="22"/>
          <w:lang w:val="el-GR"/>
        </w:rPr>
        <w:t xml:space="preserve">Η </w:t>
      </w:r>
      <w:r w:rsidRPr="00827C25">
        <w:rPr>
          <w:rFonts w:eastAsia="SimSun" w:cs="Tahoma"/>
          <w:bCs/>
          <w:szCs w:val="22"/>
          <w:lang w:val="el-GR"/>
        </w:rPr>
        <w:t>Γενικ</w:t>
      </w:r>
      <w:r>
        <w:rPr>
          <w:rFonts w:eastAsia="SimSun" w:cs="Tahoma"/>
          <w:bCs/>
          <w:szCs w:val="22"/>
          <w:lang w:val="el-GR"/>
        </w:rPr>
        <w:t>ή Γραμματεία Δημοσιονομικής Πολιτικής</w:t>
      </w:r>
      <w:r w:rsidRPr="00827C25">
        <w:rPr>
          <w:rFonts w:eastAsia="SimSun" w:cs="Tahoma"/>
          <w:bCs/>
          <w:szCs w:val="22"/>
          <w:lang w:val="el-GR"/>
        </w:rPr>
        <w:t xml:space="preserve"> </w:t>
      </w:r>
      <w:r w:rsidRPr="004B6706">
        <w:rPr>
          <w:rFonts w:eastAsia="SimSun" w:cs="Tahoma"/>
          <w:bCs/>
          <w:szCs w:val="22"/>
          <w:lang w:val="el-GR"/>
        </w:rPr>
        <w:t>(</w:t>
      </w:r>
      <w:r w:rsidR="00827C25" w:rsidRPr="00827C25">
        <w:rPr>
          <w:rFonts w:cs="Tahoma"/>
          <w:lang w:val="el-GR"/>
        </w:rPr>
        <w:t>Γενικό Λογιστήριο του Κράτους</w:t>
      </w:r>
      <w:r w:rsidRPr="004B6706">
        <w:rPr>
          <w:rFonts w:cs="Tahoma"/>
          <w:lang w:val="el-GR"/>
        </w:rPr>
        <w:t>)</w:t>
      </w:r>
      <w:r w:rsidR="00827C25" w:rsidRPr="00827C25">
        <w:rPr>
          <w:rFonts w:cs="Tahoma"/>
          <w:lang w:val="el-GR"/>
        </w:rPr>
        <w:t xml:space="preserve"> είναι βάσει του ν. 4270/14, του ΠΔ 142/17 και του ΠΔ54/18, μεταξύ άλλων, αρμόδιο για να : </w:t>
      </w:r>
    </w:p>
    <w:p w14:paraId="4B92D4DD" w14:textId="77777777" w:rsidR="00827C25" w:rsidRPr="00827C25" w:rsidRDefault="00827C25" w:rsidP="0015086B">
      <w:pPr>
        <w:numPr>
          <w:ilvl w:val="0"/>
          <w:numId w:val="31"/>
        </w:numPr>
        <w:tabs>
          <w:tab w:val="left" w:pos="709"/>
        </w:tabs>
        <w:suppressAutoHyphens w:val="0"/>
        <w:spacing w:line="264" w:lineRule="auto"/>
        <w:rPr>
          <w:rFonts w:cs="Tahoma"/>
          <w:lang w:val="el-GR"/>
        </w:rPr>
      </w:pPr>
      <w:r w:rsidRPr="00827C25">
        <w:rPr>
          <w:rFonts w:cs="Tahoma"/>
          <w:lang w:val="el-GR"/>
        </w:rPr>
        <w:t xml:space="preserve">Καταρτίζει το Μεσοπρόθεσμο Πλαίσιο Δημοσιονομικής Στρατηγικής (ΜΠΔΣ) και την επεξηγηματική του έκθεση για κάθε οικονομικό έτος/ περίοδο και τις </w:t>
      </w:r>
      <w:proofErr w:type="spellStart"/>
      <w:r w:rsidRPr="00827C25">
        <w:rPr>
          <w:rFonts w:cs="Tahoma"/>
          <w:lang w:val="el-GR"/>
        </w:rPr>
        <w:t>επικαιροποιήσεις</w:t>
      </w:r>
      <w:proofErr w:type="spellEnd"/>
      <w:r w:rsidRPr="00827C25">
        <w:rPr>
          <w:rFonts w:cs="Tahoma"/>
          <w:lang w:val="el-GR"/>
        </w:rPr>
        <w:t xml:space="preserve"> του</w:t>
      </w:r>
      <w:r w:rsidRPr="00827C25" w:rsidDel="00FC43BB">
        <w:rPr>
          <w:rFonts w:cs="Tahoma"/>
          <w:lang w:val="el-GR"/>
        </w:rPr>
        <w:t xml:space="preserve"> </w:t>
      </w:r>
    </w:p>
    <w:p w14:paraId="5AFD0E1B" w14:textId="77777777" w:rsidR="00827C25" w:rsidRPr="00827C25" w:rsidRDefault="00827C25" w:rsidP="0015086B">
      <w:pPr>
        <w:numPr>
          <w:ilvl w:val="0"/>
          <w:numId w:val="31"/>
        </w:numPr>
        <w:tabs>
          <w:tab w:val="left" w:pos="709"/>
        </w:tabs>
        <w:suppressAutoHyphens w:val="0"/>
        <w:spacing w:line="264" w:lineRule="auto"/>
        <w:rPr>
          <w:rFonts w:cs="Tahoma"/>
          <w:lang w:val="el-GR"/>
        </w:rPr>
      </w:pPr>
      <w:r w:rsidRPr="00827C25">
        <w:rPr>
          <w:rFonts w:cs="Tahoma"/>
          <w:lang w:val="el-GR"/>
        </w:rPr>
        <w:t>Γνωστοποιεί, κάθε έτος, με εγκύκλιο, το χρονοδιάγραμμα κατάρτισης του προϋπολογισμού για το επόμενο οικονομικό έτος και παρέχει οδηγίες κατάρτισης σε όλα τα Υπουργεία και στους λοιπούς φορείς της Γενικής Κυβέρνησης</w:t>
      </w:r>
    </w:p>
    <w:p w14:paraId="39130A42" w14:textId="77777777" w:rsidR="00827C25" w:rsidRPr="00827C25" w:rsidRDefault="00827C25" w:rsidP="0015086B">
      <w:pPr>
        <w:numPr>
          <w:ilvl w:val="0"/>
          <w:numId w:val="31"/>
        </w:numPr>
        <w:tabs>
          <w:tab w:val="left" w:pos="709"/>
        </w:tabs>
        <w:suppressAutoHyphens w:val="0"/>
        <w:spacing w:line="264" w:lineRule="auto"/>
        <w:rPr>
          <w:rFonts w:cs="Tahoma"/>
          <w:lang w:val="el-GR"/>
        </w:rPr>
      </w:pPr>
      <w:r w:rsidRPr="00827C25">
        <w:rPr>
          <w:rFonts w:cs="Tahoma"/>
          <w:lang w:val="el-GR"/>
        </w:rPr>
        <w:t>Καταρτίζει τον ετήσιο Κρατικό Προϋπολογισμό και την εισηγητική του έκθεση και παρακολουθεί την εκτέλεση του και ασκεί έλεγχο στη δημοσιονομική διαχείριση, εφόσον δε απαιτείται καταρτίζει συμπληρωματικό προϋπολογισμό.</w:t>
      </w:r>
    </w:p>
    <w:p w14:paraId="2A7D67C2" w14:textId="77777777" w:rsidR="00827C25" w:rsidRPr="00827C25" w:rsidRDefault="00827C25" w:rsidP="0015086B">
      <w:pPr>
        <w:numPr>
          <w:ilvl w:val="0"/>
          <w:numId w:val="31"/>
        </w:numPr>
        <w:tabs>
          <w:tab w:val="left" w:pos="709"/>
        </w:tabs>
        <w:suppressAutoHyphens w:val="0"/>
        <w:spacing w:line="264" w:lineRule="auto"/>
        <w:rPr>
          <w:rFonts w:cs="Tahoma"/>
          <w:lang w:val="el-GR"/>
        </w:rPr>
      </w:pPr>
      <w:r w:rsidRPr="00827C25">
        <w:rPr>
          <w:rFonts w:cs="Tahoma"/>
          <w:lang w:val="el-GR"/>
        </w:rPr>
        <w:t>Παρακολουθεί και διαχειρίζεται, κατά το λόγο αρμοδιότητάς του, τα πάγια περιουσιακά στοιχεία, τα χρηματοοικονομικά περιουσιακά στοιχεία και τις υποχρεώσεις, τα έσοδα και τα έξοδα  της Κεντρικής Διοίκησης και καταρτίζει τον απολογισμό του ετήσιου Κρατικού Προϋπολογισμού, και τις χρηματοοικονομικές καταστάσεις της Κεντρικής Διοίκησης</w:t>
      </w:r>
    </w:p>
    <w:p w14:paraId="280258E4" w14:textId="77777777" w:rsidR="00827C25" w:rsidRPr="00827C25" w:rsidRDefault="00827C25" w:rsidP="0015086B">
      <w:pPr>
        <w:numPr>
          <w:ilvl w:val="0"/>
          <w:numId w:val="31"/>
        </w:numPr>
        <w:tabs>
          <w:tab w:val="left" w:pos="709"/>
        </w:tabs>
        <w:suppressAutoHyphens w:val="0"/>
        <w:spacing w:line="264" w:lineRule="auto"/>
        <w:rPr>
          <w:rFonts w:cs="Tahoma"/>
          <w:lang w:val="el-GR"/>
        </w:rPr>
      </w:pPr>
      <w:r w:rsidRPr="00827C25">
        <w:rPr>
          <w:rFonts w:cs="Tahoma"/>
          <w:lang w:val="el-GR"/>
        </w:rPr>
        <w:t>Συντονίζει την κατάρτιση των προϋπολογισμών όλων των φορέων της Γενικής Κυβέρνησης, δίνει κατευθύνσεις, παρακολουθεί την εκτέλεσή τους και παρέχει οδηγίες σχετικά με τη μεθοδολογία για την ορθή εξαγωγή στατιστικών στοιχείων και αξιόπιστων δημοσιονομικών εκθέσεων, ενιαίων για όλους τους φορείς της Γενικής Κυβέρνησης</w:t>
      </w:r>
    </w:p>
    <w:p w14:paraId="7D18ED61" w14:textId="77777777" w:rsidR="00827C25" w:rsidRPr="00827C25" w:rsidRDefault="00827C25" w:rsidP="0015086B">
      <w:pPr>
        <w:numPr>
          <w:ilvl w:val="0"/>
          <w:numId w:val="31"/>
        </w:numPr>
        <w:tabs>
          <w:tab w:val="left" w:pos="709"/>
        </w:tabs>
        <w:suppressAutoHyphens w:val="0"/>
        <w:spacing w:line="264" w:lineRule="auto"/>
        <w:rPr>
          <w:rFonts w:cs="Tahoma"/>
          <w:lang w:val="el-GR"/>
        </w:rPr>
      </w:pPr>
      <w:r w:rsidRPr="00827C25">
        <w:rPr>
          <w:rFonts w:cs="Tahoma"/>
          <w:lang w:val="el-GR"/>
        </w:rPr>
        <w:t xml:space="preserve">Παρακολουθεί την εκτέλεση του ετήσιου Προϋπολογισμού των φορέων της Γενικής Κυβέρνησης </w:t>
      </w:r>
    </w:p>
    <w:p w14:paraId="4057982D" w14:textId="77777777" w:rsidR="00827C25" w:rsidRPr="00827C25" w:rsidRDefault="00827C25" w:rsidP="0015086B">
      <w:pPr>
        <w:numPr>
          <w:ilvl w:val="0"/>
          <w:numId w:val="31"/>
        </w:numPr>
        <w:tabs>
          <w:tab w:val="left" w:pos="709"/>
        </w:tabs>
        <w:suppressAutoHyphens w:val="0"/>
        <w:spacing w:line="264" w:lineRule="auto"/>
        <w:rPr>
          <w:rFonts w:cs="Tahoma"/>
          <w:lang w:val="el-GR"/>
        </w:rPr>
      </w:pPr>
      <w:r w:rsidRPr="00827C25">
        <w:rPr>
          <w:rFonts w:cs="Tahoma"/>
          <w:lang w:val="el-GR"/>
        </w:rPr>
        <w:t>Διαμορφώνει το ΛΠΓΚ και παρέχει οδηγίες σχετικά με την εφαρμογή του ΛΠΓΚ, καθώς και τη διευθέτηση των λογιστικών θεμάτων που προκύπτουν από την εφαρμογή του</w:t>
      </w:r>
    </w:p>
    <w:p w14:paraId="7B75CC96" w14:textId="77777777" w:rsidR="00827C25" w:rsidRPr="00827C25" w:rsidRDefault="00827C25" w:rsidP="0015086B">
      <w:pPr>
        <w:numPr>
          <w:ilvl w:val="0"/>
          <w:numId w:val="31"/>
        </w:numPr>
        <w:tabs>
          <w:tab w:val="left" w:pos="709"/>
        </w:tabs>
        <w:suppressAutoHyphens w:val="0"/>
        <w:autoSpaceDE w:val="0"/>
        <w:autoSpaceDN w:val="0"/>
        <w:adjustRightInd w:val="0"/>
        <w:spacing w:line="264" w:lineRule="auto"/>
        <w:rPr>
          <w:rFonts w:cs="Tahoma"/>
          <w:lang w:val="el-GR"/>
        </w:rPr>
      </w:pPr>
      <w:r w:rsidRPr="00827C25">
        <w:rPr>
          <w:rFonts w:cs="Tahoma"/>
          <w:lang w:val="el-GR"/>
        </w:rPr>
        <w:t>Διαμορφώνει πλαίσιο αξιολόγησης της απόδοσης και του αποτελέσματος των προγραμμάτων και των δράσεων της Γενικής Κυβέρνησης. Σχεδιάζει και  εισάγει νέα συστήματα προϋπολογισμού και δημοσιονομικής διαχείρισης. Σχεδιάζει,  συντονίζει, υλοποιεί και αξιολογεί γενικές και θεματικές επισκοπήσεις δαπανών φορέων Γενικής Κυβέρνησης</w:t>
      </w:r>
    </w:p>
    <w:p w14:paraId="71369950" w14:textId="77777777" w:rsidR="00827C25" w:rsidRPr="00827C25" w:rsidRDefault="00827C25" w:rsidP="0015086B">
      <w:pPr>
        <w:numPr>
          <w:ilvl w:val="0"/>
          <w:numId w:val="31"/>
        </w:numPr>
        <w:tabs>
          <w:tab w:val="left" w:pos="709"/>
        </w:tabs>
        <w:suppressAutoHyphens w:val="0"/>
        <w:spacing w:line="264" w:lineRule="auto"/>
        <w:rPr>
          <w:rFonts w:cs="Tahoma"/>
          <w:lang w:val="el-GR"/>
        </w:rPr>
      </w:pPr>
      <w:r w:rsidRPr="00827C25">
        <w:rPr>
          <w:rFonts w:cs="Tahoma"/>
          <w:lang w:val="el-GR" w:eastAsia="el-GR"/>
        </w:rPr>
        <w:t xml:space="preserve">Καταρτίζει έκθεση επί των εισαγομένων προς ψήφιση στη Βουλή νομοθετικών ρυθμίσεων, σύμφωνα με όσα ορίζονται στις παραγράφους 1 και 2 του άρθρου 75 του Συντάγματος </w:t>
      </w:r>
      <w:r w:rsidRPr="00827C25">
        <w:rPr>
          <w:rFonts w:cs="Tahoma"/>
          <w:lang w:val="el-GR"/>
        </w:rPr>
        <w:t xml:space="preserve">και </w:t>
      </w:r>
      <w:r w:rsidRPr="00827C25">
        <w:rPr>
          <w:rFonts w:cs="Tahoma"/>
          <w:lang w:val="el-GR" w:eastAsia="el-GR"/>
        </w:rPr>
        <w:t xml:space="preserve"> σύμφωνα με το άρθρο 1 του ν. 2469/1997 (Α΄ 38).</w:t>
      </w:r>
      <w:r w:rsidRPr="00827C25">
        <w:rPr>
          <w:rFonts w:cs="Tahoma"/>
          <w:lang w:val="el-GR"/>
        </w:rPr>
        <w:t xml:space="preserve"> Συμπράττει υποχρεωτικά στην έκδοση κανονιστικών πράξεων που προκαλούν δαπάνη σε βάρος του Κρατικού Προϋπολογισμού ή προϋπολογισμών των φορέων της Γενικής Κυβέρνησης και δεν εγκρίνει την πραγματοποίηση οποιασδήποτε δαπάνης, εφόσον με την έκδοση της κανονιστικής πράξης δεν προβλέπεται ο τρόπος κάλυψής της.</w:t>
      </w:r>
    </w:p>
    <w:p w14:paraId="56A497F5" w14:textId="77777777" w:rsidR="00827C25" w:rsidRPr="00827C25" w:rsidRDefault="00827C25" w:rsidP="0015086B">
      <w:pPr>
        <w:numPr>
          <w:ilvl w:val="0"/>
          <w:numId w:val="31"/>
        </w:numPr>
        <w:tabs>
          <w:tab w:val="left" w:pos="709"/>
        </w:tabs>
        <w:suppressAutoHyphens w:val="0"/>
        <w:spacing w:line="264" w:lineRule="auto"/>
        <w:rPr>
          <w:rFonts w:cs="Tahoma"/>
        </w:rPr>
      </w:pPr>
      <w:r w:rsidRPr="00827C25">
        <w:rPr>
          <w:rFonts w:cs="Tahoma"/>
          <w:lang w:val="el-GR"/>
        </w:rPr>
        <w:t xml:space="preserve">Ασκεί δημοσιονομικό έλεγχο στα συγχρηματοδοτούμενα προγράμματα από την Ε.Ε. ή άλλους διεθνείς οργανισμούς. Ο έλεγχος αυτός είναι ανεξάρτητος από κάθε άλλο διοικητικό ή οικονομικό έλεγχο που διενεργείται από άλλους φορείς. </w:t>
      </w:r>
      <w:r w:rsidRPr="00827C25">
        <w:rPr>
          <w:rFonts w:cs="Tahoma"/>
        </w:rPr>
        <w:t>Επ</w:t>
      </w:r>
      <w:proofErr w:type="spellStart"/>
      <w:r w:rsidRPr="00827C25">
        <w:rPr>
          <w:rFonts w:cs="Tahoma"/>
        </w:rPr>
        <w:t>ίσης</w:t>
      </w:r>
      <w:proofErr w:type="spellEnd"/>
      <w:r w:rsidRPr="00827C25">
        <w:rPr>
          <w:rFonts w:cs="Tahoma"/>
        </w:rPr>
        <w:t>, α</w:t>
      </w:r>
      <w:proofErr w:type="spellStart"/>
      <w:r w:rsidRPr="00827C25">
        <w:rPr>
          <w:rFonts w:cs="Tahoma"/>
        </w:rPr>
        <w:t>σκεί</w:t>
      </w:r>
      <w:proofErr w:type="spellEnd"/>
      <w:r w:rsidRPr="00827C25">
        <w:rPr>
          <w:rFonts w:cs="Tahoma"/>
        </w:rPr>
        <w:t xml:space="preserve"> </w:t>
      </w:r>
      <w:proofErr w:type="spellStart"/>
      <w:r w:rsidRPr="00827C25">
        <w:rPr>
          <w:rFonts w:cs="Tahoma"/>
        </w:rPr>
        <w:t>δημοσιονομικό</w:t>
      </w:r>
      <w:proofErr w:type="spellEnd"/>
      <w:r w:rsidRPr="00827C25">
        <w:rPr>
          <w:rFonts w:cs="Tahoma"/>
        </w:rPr>
        <w:t xml:space="preserve"> </w:t>
      </w:r>
      <w:proofErr w:type="spellStart"/>
      <w:r w:rsidRPr="00827C25">
        <w:rPr>
          <w:rFonts w:cs="Tahoma"/>
        </w:rPr>
        <w:t>έλεγχο</w:t>
      </w:r>
      <w:proofErr w:type="spellEnd"/>
      <w:r w:rsidRPr="00827C25">
        <w:rPr>
          <w:rFonts w:cs="Tahoma"/>
        </w:rPr>
        <w:t xml:space="preserve"> </w:t>
      </w:r>
      <w:proofErr w:type="spellStart"/>
      <w:r w:rsidRPr="00827C25">
        <w:rPr>
          <w:rFonts w:cs="Tahoma"/>
        </w:rPr>
        <w:t>στις</w:t>
      </w:r>
      <w:proofErr w:type="spellEnd"/>
      <w:r w:rsidRPr="00827C25">
        <w:rPr>
          <w:rFonts w:cs="Tahoma"/>
        </w:rPr>
        <w:t xml:space="preserve"> δαπ</w:t>
      </w:r>
      <w:proofErr w:type="spellStart"/>
      <w:r w:rsidRPr="00827C25">
        <w:rPr>
          <w:rFonts w:cs="Tahoma"/>
        </w:rPr>
        <w:t>άνες</w:t>
      </w:r>
      <w:proofErr w:type="spellEnd"/>
      <w:r w:rsidRPr="00827C25">
        <w:rPr>
          <w:rFonts w:cs="Tahoma"/>
        </w:rPr>
        <w:t xml:space="preserve"> </w:t>
      </w:r>
      <w:proofErr w:type="spellStart"/>
      <w:r w:rsidRPr="00827C25">
        <w:rPr>
          <w:rFonts w:cs="Tahoma"/>
        </w:rPr>
        <w:t>του</w:t>
      </w:r>
      <w:proofErr w:type="spellEnd"/>
      <w:r w:rsidRPr="00827C25">
        <w:rPr>
          <w:rFonts w:cs="Tahoma"/>
        </w:rPr>
        <w:t xml:space="preserve"> τα</w:t>
      </w:r>
      <w:proofErr w:type="spellStart"/>
      <w:r w:rsidRPr="00827C25">
        <w:rPr>
          <w:rFonts w:cs="Tahoma"/>
        </w:rPr>
        <w:t>κτικού</w:t>
      </w:r>
      <w:proofErr w:type="spellEnd"/>
      <w:r w:rsidRPr="00827C25">
        <w:rPr>
          <w:rFonts w:cs="Tahoma"/>
        </w:rPr>
        <w:t xml:space="preserve"> π</w:t>
      </w:r>
      <w:proofErr w:type="spellStart"/>
      <w:r w:rsidRPr="00827C25">
        <w:rPr>
          <w:rFonts w:cs="Tahoma"/>
        </w:rPr>
        <w:t>ροϋ</w:t>
      </w:r>
      <w:proofErr w:type="spellEnd"/>
      <w:r w:rsidRPr="00827C25">
        <w:rPr>
          <w:rFonts w:cs="Tahoma"/>
        </w:rPr>
        <w:t>πολογισμού.</w:t>
      </w:r>
    </w:p>
    <w:p w14:paraId="036682A0" w14:textId="77777777" w:rsidR="00827C25" w:rsidRPr="00827C25" w:rsidRDefault="00827C25" w:rsidP="0015086B">
      <w:pPr>
        <w:numPr>
          <w:ilvl w:val="0"/>
          <w:numId w:val="31"/>
        </w:numPr>
        <w:tabs>
          <w:tab w:val="left" w:pos="709"/>
        </w:tabs>
        <w:suppressAutoHyphens w:val="0"/>
        <w:spacing w:line="264" w:lineRule="auto"/>
        <w:rPr>
          <w:rFonts w:cs="Tahoma"/>
          <w:lang w:val="el-GR"/>
        </w:rPr>
      </w:pPr>
      <w:r w:rsidRPr="00827C25">
        <w:rPr>
          <w:rFonts w:cs="Tahoma"/>
          <w:lang w:val="el-GR"/>
        </w:rPr>
        <w:t>Ασκεί έλεγχο στην οικονομική διαχείριση των δημοσίων επιχειρήσεων και οργανισμών (των οργανισμών τοπικής αυτοδιοικήσεως πρώτου και δεύτερου βαθμού) και των νομικών προσώπων δημοσίου και ιδιωτικού δικαίου, που επιχορηγούνται ή χρηματοδοτούνται με οποιοδήποτε τρόπο από τον Κρατικό Προϋπολογισμό και τον προϋπολογισμό της Γενικής Κυβέρνησης, την Ευρωπαϊκή Ένωση ή άλλους διεθνείς οργανισμούς και λαμβάνει τα απαραίτητα μέτρα για την εξασφάλιση του ελέγχου στην οικονομική διαχείριση του Κράτους.</w:t>
      </w:r>
    </w:p>
    <w:p w14:paraId="0EADE7D4" w14:textId="77777777" w:rsidR="00827C25" w:rsidRPr="00827C25" w:rsidRDefault="00827C25" w:rsidP="0015086B">
      <w:pPr>
        <w:numPr>
          <w:ilvl w:val="0"/>
          <w:numId w:val="31"/>
        </w:numPr>
        <w:tabs>
          <w:tab w:val="left" w:pos="709"/>
        </w:tabs>
        <w:suppressAutoHyphens w:val="0"/>
        <w:spacing w:line="264" w:lineRule="auto"/>
        <w:rPr>
          <w:rFonts w:cs="Tahoma"/>
          <w:lang w:val="el-GR"/>
        </w:rPr>
      </w:pPr>
      <w:r w:rsidRPr="00827C25">
        <w:rPr>
          <w:rFonts w:cs="Tahoma"/>
          <w:lang w:val="el-GR"/>
        </w:rPr>
        <w:lastRenderedPageBreak/>
        <w:t>Συντονίζει τις χρηματικές εκροές από τον Ενιαίο Λογαριασμό Θησαυροφυλακίου και από το Σύστημα Λογαριασμών Θησαυροφυλακίου του άρθρου 69Α του ν.4270/14 όπως ισχύει, προγραμματίζει την τήρηση των απαιτούμενων χρηματικών αποθεμάτων για την πληρωμή δαπανών του Κρατικού Προϋπολογισμού και για τις απολήψεις των φορέων από το Σύστημα Λογαριασμών Θησαυροφυλακίου και διαχειρίζεται τα διαθέσιμα του Δημοσίου. Διοικεί και διαχειρίζεται το κεντρικό σύστημα πληρωμών, καθώς και το κεντρικό σύστημα ταμειακής διαχείρισης του Ελληνικού Δημοσίου, εποπτεύει και αναπτύσσει το πλέγμα τραπεζικών ρυθμίσεων αναφορικά με τον Ενιαίο Λογαριασμό Θησαυροφυλακίου και με το Σύστημα Λογαριασμών Θησαυροφυλακίου και υποβάλλει προτάσεις στον Υπουργό Οικονομικών για την έγκριση ανοίγματος και κλεισίματος τραπεζικών λογαριασμών από φορείς της Κεντρικής Διοίκησης και της Γενικής Κυβέρνησης. Παρακολουθεί το σύνολο των λογαριασμών που τηρούνται από Φορείς της Γενικής Κυβέρνησης και διασφαλίζει τη συμμόρφωση με τις ισχύουσες διατάξεις.</w:t>
      </w:r>
    </w:p>
    <w:p w14:paraId="40A3703B" w14:textId="77777777" w:rsidR="00827C25" w:rsidRPr="00827C25" w:rsidRDefault="00827C25" w:rsidP="0015086B">
      <w:pPr>
        <w:numPr>
          <w:ilvl w:val="0"/>
          <w:numId w:val="31"/>
        </w:numPr>
        <w:tabs>
          <w:tab w:val="left" w:pos="709"/>
        </w:tabs>
        <w:suppressAutoHyphens w:val="0"/>
        <w:spacing w:line="264" w:lineRule="auto"/>
        <w:rPr>
          <w:rFonts w:cs="Tahoma"/>
          <w:lang w:val="el-GR"/>
        </w:rPr>
      </w:pPr>
      <w:r w:rsidRPr="00827C25">
        <w:rPr>
          <w:rFonts w:cs="Tahoma"/>
          <w:lang w:val="el-GR"/>
        </w:rPr>
        <w:t>Παρακολουθεί τη συνολική ρευστότητα της Γενικής Κυβέρνησης, καθώς μέσω του μητρώου λογαριασμών παρακολουθεί με ενιαίο τρόπο τις κινήσεις και τα υπόλοιπα του συνόλου των τραπεζικών λογαριασμών που τηρούνται από τους Φορείς Γενικής Κυβέρνησης στην Τράπεζα της  Ελλάδος, στα πιστωτικά ιδρύματα καθώς και στο Ταμείο Παρακαταθηκών &amp; Δανείων.</w:t>
      </w:r>
    </w:p>
    <w:p w14:paraId="59155475" w14:textId="77777777" w:rsidR="00827C25" w:rsidRPr="00827C25" w:rsidRDefault="00827C25" w:rsidP="0015086B">
      <w:pPr>
        <w:numPr>
          <w:ilvl w:val="0"/>
          <w:numId w:val="31"/>
        </w:numPr>
        <w:tabs>
          <w:tab w:val="left" w:pos="709"/>
        </w:tabs>
        <w:suppressAutoHyphens w:val="0"/>
        <w:spacing w:line="264" w:lineRule="auto"/>
        <w:rPr>
          <w:rFonts w:cs="Tahoma"/>
          <w:lang w:val="el-GR"/>
        </w:rPr>
      </w:pPr>
      <w:r w:rsidRPr="00827C25">
        <w:rPr>
          <w:rFonts w:cs="Tahoma"/>
          <w:lang w:val="el-GR"/>
        </w:rPr>
        <w:t>Προγραμματίζει την εξέλιξη των ταμειακών διαθεσίμων σε επίπεδο Γενικής Κυβέρνησης, μέσω της διενέργειας ταμειακού προγραμματισμού από τους μεγαλύτερους φορείς Γενικής Κυβέρνησης με σκοπό τη μείωση του κόστους χρηματοδότησης του Ελληνικού Δημοσίου.</w:t>
      </w:r>
    </w:p>
    <w:p w14:paraId="22560238" w14:textId="77777777" w:rsidR="00827C25" w:rsidRPr="00827C25" w:rsidRDefault="00827C25" w:rsidP="0015086B">
      <w:pPr>
        <w:numPr>
          <w:ilvl w:val="0"/>
          <w:numId w:val="31"/>
        </w:numPr>
        <w:tabs>
          <w:tab w:val="left" w:pos="709"/>
        </w:tabs>
        <w:suppressAutoHyphens w:val="0"/>
        <w:spacing w:line="264" w:lineRule="auto"/>
        <w:rPr>
          <w:rFonts w:cs="Tahoma"/>
          <w:lang w:val="el-GR"/>
        </w:rPr>
      </w:pPr>
      <w:r w:rsidRPr="00827C25">
        <w:rPr>
          <w:rFonts w:cs="Tahoma"/>
          <w:lang w:val="el-GR"/>
        </w:rPr>
        <w:t>Καταρτίζει μηνιαίες και τριμηνιαίες εκθέσεις σχετικά με την εκτέλεση των προϋπολογισμών της Κεντρικής Διοίκησης και των λοιπών Φορέων της Γενικής Κυβέρνησης. Υποβάλλει προτάσεις στον Υπουργό Οικονομικών για την επιβολή κυρώσεων, σε Υπουργεία, Αποκεντρωμένες Διοικήσεις και σε άλλους φορείς της Γενικής Κυβέρνησης, για τη μη υποβολή στοιχείων</w:t>
      </w:r>
    </w:p>
    <w:p w14:paraId="589FDF88" w14:textId="77777777" w:rsidR="00827C25" w:rsidRPr="00827C25" w:rsidRDefault="00827C25" w:rsidP="0015086B">
      <w:pPr>
        <w:numPr>
          <w:ilvl w:val="0"/>
          <w:numId w:val="31"/>
        </w:numPr>
        <w:tabs>
          <w:tab w:val="left" w:pos="709"/>
        </w:tabs>
        <w:suppressAutoHyphens w:val="0"/>
        <w:spacing w:line="264" w:lineRule="auto"/>
        <w:rPr>
          <w:rFonts w:cs="Tahoma"/>
          <w:lang w:val="el-GR"/>
        </w:rPr>
      </w:pPr>
      <w:r w:rsidRPr="00827C25">
        <w:rPr>
          <w:rFonts w:cs="Tahoma"/>
          <w:lang w:val="el-GR"/>
        </w:rPr>
        <w:t xml:space="preserve">Συγκεντρώνει στοιχεία και τυχόν διευκρινίσεις που απαιτούνται για την άσκηση των αρμοδιοτήτων του, τα οποία υποχρεωτικά παρέχονται από οποιονδήποτε φορέα του δημόσιου τομέα, καθώς και από οποιοδήποτε πρόσωπο που λαμβάνει επιχορηγήσεις, εγγυήσεις ή δάνεια από το κράτος. </w:t>
      </w:r>
    </w:p>
    <w:p w14:paraId="084F3F4C" w14:textId="77777777" w:rsidR="00827C25" w:rsidRPr="00827C25" w:rsidRDefault="00827C25" w:rsidP="0015086B">
      <w:pPr>
        <w:numPr>
          <w:ilvl w:val="0"/>
          <w:numId w:val="31"/>
        </w:numPr>
        <w:tabs>
          <w:tab w:val="left" w:pos="709"/>
        </w:tabs>
        <w:suppressAutoHyphens w:val="0"/>
        <w:spacing w:line="264" w:lineRule="auto"/>
        <w:rPr>
          <w:rFonts w:cs="Tahoma"/>
          <w:lang w:val="el-GR"/>
        </w:rPr>
      </w:pPr>
      <w:r w:rsidRPr="00827C25">
        <w:rPr>
          <w:rFonts w:cs="Tahoma"/>
          <w:lang w:val="el-GR"/>
        </w:rPr>
        <w:t>Παρέχει στο Ελληνικό Δημοσιονομικό Συμβούλιο, την ΕΛ. ΣΤΑΤ και σε άλλους φορείς απαραίτητα στοιχεία για την άσκηση των αρμοδιοτήτων τους.</w:t>
      </w:r>
    </w:p>
    <w:p w14:paraId="633C06BF" w14:textId="77777777" w:rsidR="00827C25" w:rsidRPr="00827C25" w:rsidRDefault="00827C25" w:rsidP="0015086B">
      <w:pPr>
        <w:numPr>
          <w:ilvl w:val="0"/>
          <w:numId w:val="31"/>
        </w:numPr>
        <w:tabs>
          <w:tab w:val="left" w:pos="709"/>
        </w:tabs>
        <w:suppressAutoHyphens w:val="0"/>
        <w:spacing w:line="264" w:lineRule="auto"/>
        <w:rPr>
          <w:rFonts w:cs="Tahoma"/>
          <w:lang w:val="el-GR"/>
        </w:rPr>
      </w:pPr>
      <w:r w:rsidRPr="00827C25">
        <w:rPr>
          <w:rFonts w:cs="Tahoma"/>
          <w:lang w:val="el-GR"/>
        </w:rPr>
        <w:t>Έχει την εποπτεία, ασκεί έλεγχο επί των δημοσίων δαπανών, λαμβάνει μέτρα και παρέχει οδηγίες για την ορθή και με συντονισμένο τρόπο εφαρμογή των δημοσιονομικών κανόνων από όλους τους φορείς της Γενικής Κυβέρνησης</w:t>
      </w:r>
    </w:p>
    <w:p w14:paraId="10DBB9D0" w14:textId="77777777" w:rsidR="00827C25" w:rsidRDefault="00827C25" w:rsidP="0015086B">
      <w:pPr>
        <w:numPr>
          <w:ilvl w:val="0"/>
          <w:numId w:val="31"/>
        </w:numPr>
        <w:tabs>
          <w:tab w:val="left" w:pos="709"/>
        </w:tabs>
        <w:suppressAutoHyphens w:val="0"/>
        <w:spacing w:line="264" w:lineRule="auto"/>
        <w:rPr>
          <w:rFonts w:cs="Tahoma"/>
          <w:lang w:val="el-GR"/>
        </w:rPr>
      </w:pPr>
      <w:r w:rsidRPr="00827C25">
        <w:rPr>
          <w:rFonts w:cs="Tahoma"/>
          <w:lang w:val="el-GR"/>
        </w:rPr>
        <w:t>Καταρτίζει και εφαρμόζει τις μισθολογικές διατάξεις για τους λειτουργούς και υπαλλήλους του δημοσίου, των Ενόπλων Δυνάμεων και των Σωμάτων Ασφαλείας.</w:t>
      </w:r>
    </w:p>
    <w:p w14:paraId="2836107D" w14:textId="77777777" w:rsidR="0017109A" w:rsidRPr="00827C25" w:rsidRDefault="0017109A" w:rsidP="0017109A">
      <w:pPr>
        <w:tabs>
          <w:tab w:val="left" w:pos="709"/>
        </w:tabs>
        <w:suppressAutoHyphens w:val="0"/>
        <w:spacing w:line="264" w:lineRule="auto"/>
        <w:ind w:left="720"/>
        <w:rPr>
          <w:rFonts w:cs="Tahoma"/>
          <w:lang w:val="el-GR"/>
        </w:rPr>
      </w:pPr>
    </w:p>
    <w:p w14:paraId="58740DAB" w14:textId="41B45F82" w:rsidR="00827C25" w:rsidRPr="003E31D4" w:rsidRDefault="00827C25" w:rsidP="00324A3B">
      <w:pPr>
        <w:pStyle w:val="4"/>
        <w:numPr>
          <w:ilvl w:val="3"/>
          <w:numId w:val="90"/>
        </w:numPr>
        <w:rPr>
          <w:i/>
          <w:szCs w:val="22"/>
          <w:lang w:val="el-GR"/>
        </w:rPr>
      </w:pPr>
      <w:bookmarkStart w:id="719" w:name="_Toc64322214"/>
      <w:bookmarkStart w:id="720" w:name="_Toc78196144"/>
      <w:bookmarkStart w:id="721" w:name="_Toc95317725"/>
      <w:r w:rsidRPr="003E31D4">
        <w:rPr>
          <w:i/>
          <w:szCs w:val="22"/>
          <w:lang w:val="el-GR"/>
        </w:rPr>
        <w:t xml:space="preserve">Φορέας Λειτουργίας </w:t>
      </w:r>
      <w:r w:rsidR="004E3F09" w:rsidRPr="003E31D4">
        <w:rPr>
          <w:i/>
          <w:szCs w:val="22"/>
          <w:lang w:val="el-GR"/>
        </w:rPr>
        <w:t xml:space="preserve"> </w:t>
      </w:r>
      <w:proofErr w:type="spellStart"/>
      <w:r w:rsidR="004E3F09" w:rsidRPr="003E31D4">
        <w:rPr>
          <w:i/>
          <w:szCs w:val="22"/>
          <w:lang w:val="el-GR"/>
        </w:rPr>
        <w:t>Υποέργου</w:t>
      </w:r>
      <w:proofErr w:type="spellEnd"/>
      <w:r w:rsidR="00B002C2">
        <w:rPr>
          <w:i/>
          <w:szCs w:val="22"/>
          <w:lang w:val="el-GR"/>
        </w:rPr>
        <w:t xml:space="preserve"> 1</w:t>
      </w:r>
      <w:r w:rsidR="004E3F09" w:rsidRPr="003E31D4">
        <w:rPr>
          <w:i/>
          <w:szCs w:val="22"/>
          <w:lang w:val="el-GR"/>
        </w:rPr>
        <w:t xml:space="preserve"> </w:t>
      </w:r>
      <w:r w:rsidRPr="003E31D4">
        <w:rPr>
          <w:i/>
          <w:szCs w:val="22"/>
          <w:lang w:val="el-GR"/>
        </w:rPr>
        <w:t>- Γενική Γραμματεία Πληροφοριακών Συστημάτων Δημόσιας Διοίκησης (ΓΓΠΣΔΔ)</w:t>
      </w:r>
      <w:bookmarkEnd w:id="719"/>
      <w:bookmarkEnd w:id="720"/>
      <w:bookmarkEnd w:id="721"/>
    </w:p>
    <w:p w14:paraId="773D404B" w14:textId="40A3BDE2" w:rsidR="00827C25" w:rsidRPr="00827C25" w:rsidRDefault="00827C25" w:rsidP="00827C25">
      <w:pPr>
        <w:spacing w:line="264" w:lineRule="auto"/>
        <w:rPr>
          <w:rFonts w:cs="Tahoma"/>
          <w:lang w:val="el-GR"/>
        </w:rPr>
      </w:pPr>
      <w:r w:rsidRPr="00827C25">
        <w:rPr>
          <w:rFonts w:cs="Tahoma"/>
          <w:lang w:val="el-GR"/>
        </w:rPr>
        <w:t>Σύμφωνα με το ΠΔ 40/2020 (ΦΕΚ 85 Α΄/15.04.2020) ορίζεται η διάρθρωση και οι νέες αρμοδιότητες της Γενικής Γραμματείας Πληροφοριακών Συστημάτων Δημόσιας Διοίκησης (ΓΓΠΣΔΔ), η οποία υπάγεται απευθείας στον Υπουργό Ψηφιακής Διακυβέρνησης.</w:t>
      </w:r>
    </w:p>
    <w:p w14:paraId="03D88206" w14:textId="7357BC35" w:rsidR="00827C25" w:rsidRPr="00827C25" w:rsidRDefault="00827C25" w:rsidP="00827C25">
      <w:pPr>
        <w:spacing w:line="264" w:lineRule="auto"/>
        <w:rPr>
          <w:rFonts w:cs="Tahoma"/>
          <w:lang w:val="el-GR"/>
        </w:rPr>
      </w:pPr>
      <w:r w:rsidRPr="00827C25">
        <w:rPr>
          <w:rFonts w:cs="Tahoma"/>
          <w:lang w:val="el-GR"/>
        </w:rPr>
        <w:t xml:space="preserve">Η Γενική Γραμματεία Πληροφοριακών Συστημάτων Δημόσιας Διοίκησης (ΓΓΠΣΔΔ) έχει ως αποστολή τον σχεδιασμό, την ανάπτυξη, την παραγωγική λειτουργία και την αξιοποίηση των Τεχνολογιών </w:t>
      </w:r>
      <w:r w:rsidRPr="00827C25">
        <w:rPr>
          <w:rFonts w:cs="Tahoma"/>
          <w:lang w:val="el-GR"/>
        </w:rPr>
        <w:lastRenderedPageBreak/>
        <w:t>Πληροφορικής και Επικοινωνιών (Τ.Π.Ε.) στις υπηρεσίες του Υπουργείου Ψηφιακής Διακυβέρνησης, του Υπουργείου Οικονομικών και της Δημόσιας Διοίκησης. Η ΓΓΠΣΔΔ διαχειρίζεται τα πληροφοριακά συστήματα όλων των υπηρεσιών του Υπουργείου Ψηφιακής Διακυβέρνησης, του Υπουργείου Οικονομικών και φιλοξενεί τα συστήματα της Ανεξάρτητης Αρχής Δημοσίων Εσόδων, σε εφαρμογή του άρθρου 37 του ν. 4389/2016 (Α΄ 94), καθώς και άλλων φορέων της Δημόσιας Διοίκησης σε συνεργασία με αυτούς. Επιπλέον, μεριμνά για την εύρυθμη και αδιάλειπτη λειτουργία των παρεχόμενων ηλεκτρονικών υπηρεσιών προς τους πολίτες, τις επιχειρήσεις και τη Δημόσια Διοίκηση μέσω των κεντρικών, περιφερειακών και εφεδρικών υπολογιστικών υποδομών και εφαρμογών της και της εφαρμογής των απαιτούμενων μέτρων ασφάλειας, προστασίας υποδομών, λογισμικών και δεδομένων για την αποφυγή κακόβουλων επιθέσεων.</w:t>
      </w:r>
    </w:p>
    <w:p w14:paraId="2400CE90" w14:textId="25F2517A" w:rsidR="00827C25" w:rsidRPr="00827C25" w:rsidRDefault="00827C25" w:rsidP="00827C25">
      <w:pPr>
        <w:spacing w:line="264" w:lineRule="auto"/>
        <w:rPr>
          <w:rFonts w:cs="Tahoma"/>
          <w:lang w:val="el-GR"/>
        </w:rPr>
      </w:pPr>
      <w:r w:rsidRPr="00827C25">
        <w:rPr>
          <w:rFonts w:cs="Tahoma"/>
          <w:lang w:val="el-GR"/>
        </w:rPr>
        <w:t>Σε εφαρμογή του Ν.4623/2019 και του Ν.4635/2019 (167 Α΄/30.10.2019) η ΓΓΠΣΔΔ:</w:t>
      </w:r>
    </w:p>
    <w:p w14:paraId="4E012E7F" w14:textId="27D0C59E" w:rsidR="00827C25" w:rsidRPr="00827C25" w:rsidRDefault="00827C25" w:rsidP="0015086B">
      <w:pPr>
        <w:numPr>
          <w:ilvl w:val="0"/>
          <w:numId w:val="31"/>
        </w:numPr>
        <w:tabs>
          <w:tab w:val="left" w:pos="709"/>
        </w:tabs>
        <w:suppressAutoHyphens w:val="0"/>
        <w:spacing w:line="264" w:lineRule="auto"/>
        <w:rPr>
          <w:rFonts w:cs="Tahoma"/>
          <w:lang w:val="el-GR"/>
        </w:rPr>
      </w:pPr>
      <w:r w:rsidRPr="00827C25">
        <w:rPr>
          <w:rFonts w:cs="Tahoma"/>
          <w:lang w:val="el-GR"/>
        </w:rPr>
        <w:t xml:space="preserve">Μετεξελίσσεται σε Κέντρο Δεδομένων του Δημόσιου Τομέα, σύμφωνα με τις διεθνείς καλές πρακτικές. Στο πλαίσιο αυτό έχει την ευθύνη λειτουργίας, διαχείρισης και υποστήριξης των κεντρικών υπολογιστικών υποδομών Κυβερνητικού Νέφους της Δημόσιας Διοίκησης, αξιοποιώντας τόσο τον κόμβο της όσο και τον κόμβο της </w:t>
      </w:r>
      <w:proofErr w:type="spellStart"/>
      <w:r w:rsidRPr="00827C25">
        <w:rPr>
          <w:rFonts w:cs="Tahoma"/>
          <w:lang w:val="el-GR"/>
        </w:rPr>
        <w:t>ΚτΠ</w:t>
      </w:r>
      <w:proofErr w:type="spellEnd"/>
      <w:r w:rsidRPr="00827C25">
        <w:rPr>
          <w:rFonts w:cs="Tahoma"/>
          <w:lang w:val="el-GR"/>
        </w:rPr>
        <w:t xml:space="preserve"> ΜΑΕ, προκειμένου σταδιακά να φιλοξενηθούν σε αυτές πληροφοριακά συστήματα άλλων φορέων και σε κάθε περίπτωση τα κεντρικά πληροφοριακά συστήματα της Δημόσιας Διοίκησης (εξαιρουμένων συγκεκριμένων διαβαθμισμένων συστημάτων) μέχρι την 1/1/2022, προκειμένου να παρέχει </w:t>
      </w:r>
      <w:r w:rsidRPr="00827C25">
        <w:rPr>
          <w:rFonts w:cs="Tahoma"/>
        </w:rPr>
        <w:t>IaaS</w:t>
      </w:r>
      <w:r w:rsidRPr="00827C25">
        <w:rPr>
          <w:rFonts w:cs="Tahoma"/>
          <w:lang w:val="el-GR"/>
        </w:rPr>
        <w:t xml:space="preserve"> υπηρεσίες στο σύνολο της Δημόσιας Διοίκησης.</w:t>
      </w:r>
    </w:p>
    <w:p w14:paraId="1E61A338" w14:textId="767248F6" w:rsidR="00827C25" w:rsidRPr="00827C25" w:rsidRDefault="00827C25" w:rsidP="0015086B">
      <w:pPr>
        <w:numPr>
          <w:ilvl w:val="0"/>
          <w:numId w:val="31"/>
        </w:numPr>
        <w:tabs>
          <w:tab w:val="left" w:pos="709"/>
        </w:tabs>
        <w:suppressAutoHyphens w:val="0"/>
        <w:spacing w:line="264" w:lineRule="auto"/>
        <w:rPr>
          <w:rFonts w:cs="Tahoma"/>
          <w:lang w:val="el-GR"/>
        </w:rPr>
      </w:pPr>
      <w:r w:rsidRPr="00827C25">
        <w:rPr>
          <w:rFonts w:cs="Tahoma"/>
          <w:lang w:val="el-GR"/>
        </w:rPr>
        <w:t xml:space="preserve">Έχει την αρμοδιότητα σύναψης </w:t>
      </w:r>
      <w:proofErr w:type="spellStart"/>
      <w:r w:rsidRPr="00827C25">
        <w:rPr>
          <w:rFonts w:cs="Tahoma"/>
          <w:lang w:val="el-GR"/>
        </w:rPr>
        <w:t>κεντρικοποιημένων</w:t>
      </w:r>
      <w:proofErr w:type="spellEnd"/>
      <w:r w:rsidRPr="00827C25">
        <w:rPr>
          <w:rFonts w:cs="Tahoma"/>
          <w:lang w:val="el-GR"/>
        </w:rPr>
        <w:t xml:space="preserve"> κυβερνητικών συμφωνιών με εταιρείες προμήθειας αδειών χρήσης πλατφόρμας λογισμικού, ώστε να </w:t>
      </w:r>
      <w:proofErr w:type="spellStart"/>
      <w:r w:rsidRPr="00827C25">
        <w:rPr>
          <w:rFonts w:cs="Tahoma"/>
          <w:lang w:val="el-GR"/>
        </w:rPr>
        <w:t>κεντρικοποιηθεί</w:t>
      </w:r>
      <w:proofErr w:type="spellEnd"/>
      <w:r w:rsidRPr="00827C25">
        <w:rPr>
          <w:rFonts w:cs="Tahoma"/>
          <w:lang w:val="el-GR"/>
        </w:rPr>
        <w:t xml:space="preserve"> η διαχείρισή τους και να είναι σε θέση να παρέχει </w:t>
      </w:r>
      <w:r w:rsidRPr="00827C25">
        <w:rPr>
          <w:rFonts w:cs="Tahoma"/>
        </w:rPr>
        <w:t>PaaS</w:t>
      </w:r>
      <w:r w:rsidRPr="00827C25">
        <w:rPr>
          <w:rFonts w:cs="Tahoma"/>
          <w:lang w:val="el-GR"/>
        </w:rPr>
        <w:t xml:space="preserve"> υπηρεσίες στους φορείς της Δημόσιας Διοίκησης. Μετά την 1/1/2022 η προμήθεια νέων αδειών χρήσης πλατφόρμας εμπορικού λογισμικού για την κάλυψη των αναγκών της Δημόσιας Διοίκησης, θα γίνεται μόνο από τη ΓΓΠΣΔΔ.</w:t>
      </w:r>
    </w:p>
    <w:p w14:paraId="22BF5018" w14:textId="39378AD5" w:rsidR="00827C25" w:rsidRPr="00827C25" w:rsidRDefault="00827C25" w:rsidP="0015086B">
      <w:pPr>
        <w:numPr>
          <w:ilvl w:val="0"/>
          <w:numId w:val="31"/>
        </w:numPr>
        <w:tabs>
          <w:tab w:val="left" w:pos="709"/>
        </w:tabs>
        <w:suppressAutoHyphens w:val="0"/>
        <w:spacing w:line="264" w:lineRule="auto"/>
        <w:rPr>
          <w:rFonts w:cs="Tahoma"/>
          <w:lang w:val="el-GR"/>
        </w:rPr>
      </w:pPr>
      <w:r w:rsidRPr="00827C25">
        <w:rPr>
          <w:rFonts w:cs="Tahoma"/>
          <w:lang w:val="el-GR"/>
        </w:rPr>
        <w:t>Αναλαμβάνει την ανάπτυξη και διαχείριση του ενιαίου «Δικτύου Δημόσιου Τομέα» και συντονίζει την εφαρμογή του ΣΥΖΕΥΞΙΣ στο σύνολο των φορέων της Δημόσιας Διοίκησης.</w:t>
      </w:r>
    </w:p>
    <w:p w14:paraId="20707DC4" w14:textId="02F1A292" w:rsidR="00827C25" w:rsidRPr="00827C25" w:rsidRDefault="00827C25" w:rsidP="0015086B">
      <w:pPr>
        <w:numPr>
          <w:ilvl w:val="0"/>
          <w:numId w:val="31"/>
        </w:numPr>
        <w:tabs>
          <w:tab w:val="left" w:pos="709"/>
        </w:tabs>
        <w:suppressAutoHyphens w:val="0"/>
        <w:spacing w:line="264" w:lineRule="auto"/>
        <w:rPr>
          <w:rFonts w:cs="Tahoma"/>
          <w:lang w:val="el-GR"/>
        </w:rPr>
      </w:pPr>
      <w:r w:rsidRPr="00827C25">
        <w:rPr>
          <w:rFonts w:cs="Tahoma"/>
          <w:lang w:val="el-GR"/>
        </w:rPr>
        <w:t>Σχεδιάζει και αναπτύσσει το συνολικό πλαίσιο ασφαλείας των πληροφοριακών συστημάτων της Δημόσιας Διοίκησης.</w:t>
      </w:r>
    </w:p>
    <w:p w14:paraId="169581E7" w14:textId="147399FC" w:rsidR="00827C25" w:rsidRPr="00827C25" w:rsidRDefault="00827C25" w:rsidP="0015086B">
      <w:pPr>
        <w:numPr>
          <w:ilvl w:val="0"/>
          <w:numId w:val="31"/>
        </w:numPr>
        <w:tabs>
          <w:tab w:val="left" w:pos="709"/>
        </w:tabs>
        <w:suppressAutoHyphens w:val="0"/>
        <w:spacing w:line="264" w:lineRule="auto"/>
        <w:rPr>
          <w:rFonts w:cs="Tahoma"/>
          <w:lang w:val="el-GR"/>
        </w:rPr>
      </w:pPr>
      <w:r w:rsidRPr="00827C25">
        <w:rPr>
          <w:rFonts w:cs="Tahoma"/>
          <w:lang w:val="el-GR"/>
        </w:rPr>
        <w:t>Εξακολουθεί να σχεδιάζει, αναπτύσσει και λειτουργεί παραγωγικά όλα τα πληροφοριακά συστήματα του Υπουργείου Οικονομικών.</w:t>
      </w:r>
    </w:p>
    <w:p w14:paraId="00A52927" w14:textId="0A5BA60C" w:rsidR="00827C25" w:rsidRPr="00827C25" w:rsidRDefault="00827C25" w:rsidP="0015086B">
      <w:pPr>
        <w:numPr>
          <w:ilvl w:val="0"/>
          <w:numId w:val="31"/>
        </w:numPr>
        <w:tabs>
          <w:tab w:val="left" w:pos="709"/>
        </w:tabs>
        <w:suppressAutoHyphens w:val="0"/>
        <w:spacing w:line="264" w:lineRule="auto"/>
        <w:rPr>
          <w:rFonts w:cs="Tahoma"/>
          <w:lang w:val="el-GR"/>
        </w:rPr>
      </w:pPr>
      <w:r w:rsidRPr="00827C25">
        <w:rPr>
          <w:rFonts w:cs="Tahoma"/>
          <w:lang w:val="el-GR"/>
        </w:rPr>
        <w:t>Εξακολουθεί να φιλοξενεί τα συστήματα της Ανεξάρτητης Αρχής Δημοσίων Εσόδων και να την υποστηρίζει, σε εφαρμογή του Ν.4389/2016.</w:t>
      </w:r>
    </w:p>
    <w:p w14:paraId="5B28736A" w14:textId="05D46F1F" w:rsidR="00827C25" w:rsidRPr="00827C25" w:rsidRDefault="00827C25" w:rsidP="0015086B">
      <w:pPr>
        <w:numPr>
          <w:ilvl w:val="0"/>
          <w:numId w:val="31"/>
        </w:numPr>
        <w:tabs>
          <w:tab w:val="left" w:pos="709"/>
        </w:tabs>
        <w:suppressAutoHyphens w:val="0"/>
        <w:spacing w:line="264" w:lineRule="auto"/>
        <w:rPr>
          <w:rFonts w:cs="Tahoma"/>
        </w:rPr>
      </w:pPr>
      <w:r w:rsidRPr="00827C25">
        <w:rPr>
          <w:rFonts w:cs="Tahoma"/>
          <w:lang w:val="el-GR"/>
        </w:rPr>
        <w:t xml:space="preserve">Αναλαμβάνει την παραγωγική λειτουργία των πληροφοριακών συστημάτων του Υπ. Ψηφιακής Διακυβέρνησης και σχεδιάζει, αναπτύσσει και υποστηρίζει, τόσο τεχνικά όσο και με τη χρήση </w:t>
      </w:r>
      <w:r w:rsidRPr="00827C25">
        <w:rPr>
          <w:rFonts w:cs="Tahoma"/>
        </w:rPr>
        <w:t>call</w:t>
      </w:r>
      <w:r w:rsidRPr="00827C25">
        <w:rPr>
          <w:rFonts w:cs="Tahoma"/>
          <w:lang w:val="el-GR"/>
        </w:rPr>
        <w:t xml:space="preserve"> </w:t>
      </w:r>
      <w:proofErr w:type="spellStart"/>
      <w:r w:rsidRPr="00827C25">
        <w:rPr>
          <w:rFonts w:cs="Tahoma"/>
        </w:rPr>
        <w:t>center</w:t>
      </w:r>
      <w:proofErr w:type="spellEnd"/>
      <w:r w:rsidRPr="00827C25">
        <w:rPr>
          <w:rFonts w:cs="Tahoma"/>
          <w:lang w:val="el-GR"/>
        </w:rPr>
        <w:t>, τα έργα που απαιτούνται για την επίτευξη του σκοπού του, συμπεριλαμβανομένων οριζόντιων έργων Δημόσιας Διοίκησης (</w:t>
      </w:r>
      <w:r w:rsidRPr="00827C25">
        <w:rPr>
          <w:rFonts w:cs="Tahoma"/>
        </w:rPr>
        <w:t>CRM</w:t>
      </w:r>
      <w:r w:rsidRPr="00827C25">
        <w:rPr>
          <w:rFonts w:cs="Tahoma"/>
          <w:lang w:val="el-GR"/>
        </w:rPr>
        <w:t xml:space="preserve">, </w:t>
      </w:r>
      <w:r w:rsidRPr="00827C25">
        <w:rPr>
          <w:rFonts w:cs="Tahoma"/>
        </w:rPr>
        <w:t>HRMS</w:t>
      </w:r>
      <w:r w:rsidRPr="00827C25">
        <w:rPr>
          <w:rFonts w:cs="Tahoma"/>
          <w:lang w:val="el-GR"/>
        </w:rPr>
        <w:t xml:space="preserve">, Ψηφιακές Υπογραφές, κ.ά.), προκειμένου να παρέχει </w:t>
      </w:r>
      <w:r w:rsidRPr="00827C25">
        <w:rPr>
          <w:rFonts w:cs="Tahoma"/>
        </w:rPr>
        <w:t>SaaS</w:t>
      </w:r>
      <w:r w:rsidRPr="00827C25">
        <w:rPr>
          <w:rFonts w:cs="Tahoma"/>
          <w:lang w:val="el-GR"/>
        </w:rPr>
        <w:t xml:space="preserve"> υπηρεσίες. </w:t>
      </w:r>
      <w:proofErr w:type="spellStart"/>
      <w:r w:rsidRPr="00827C25">
        <w:rPr>
          <w:rFonts w:cs="Tahoma"/>
        </w:rPr>
        <w:t>Στο</w:t>
      </w:r>
      <w:proofErr w:type="spellEnd"/>
      <w:r w:rsidRPr="00827C25">
        <w:rPr>
          <w:rFonts w:cs="Tahoma"/>
        </w:rPr>
        <w:t xml:space="preserve"> πλα</w:t>
      </w:r>
      <w:proofErr w:type="spellStart"/>
      <w:r w:rsidRPr="00827C25">
        <w:rPr>
          <w:rFonts w:cs="Tahoma"/>
        </w:rPr>
        <w:t>ίσιο</w:t>
      </w:r>
      <w:proofErr w:type="spellEnd"/>
      <w:r w:rsidRPr="00827C25">
        <w:rPr>
          <w:rFonts w:cs="Tahoma"/>
        </w:rPr>
        <w:t xml:space="preserve"> α</w:t>
      </w:r>
      <w:proofErr w:type="spellStart"/>
      <w:r w:rsidRPr="00827C25">
        <w:rPr>
          <w:rFonts w:cs="Tahoma"/>
        </w:rPr>
        <w:t>υτό</w:t>
      </w:r>
      <w:proofErr w:type="spellEnd"/>
      <w:r w:rsidRPr="00827C25">
        <w:rPr>
          <w:rFonts w:cs="Tahoma"/>
        </w:rPr>
        <w:t>:</w:t>
      </w:r>
    </w:p>
    <w:p w14:paraId="39E096D4" w14:textId="369CFA18" w:rsidR="00827C25" w:rsidRPr="00827C25" w:rsidRDefault="00827C25" w:rsidP="0015086B">
      <w:pPr>
        <w:numPr>
          <w:ilvl w:val="1"/>
          <w:numId w:val="31"/>
        </w:numPr>
        <w:tabs>
          <w:tab w:val="left" w:pos="709"/>
        </w:tabs>
        <w:suppressAutoHyphens w:val="0"/>
        <w:spacing w:line="264" w:lineRule="auto"/>
        <w:rPr>
          <w:rFonts w:cs="Tahoma"/>
          <w:lang w:val="el-GR"/>
        </w:rPr>
      </w:pPr>
      <w:r w:rsidRPr="00827C25">
        <w:rPr>
          <w:rFonts w:cs="Tahoma"/>
          <w:lang w:val="el-GR"/>
        </w:rPr>
        <w:t>Αναλαμβάνει τη δημιουργία, τη συντήρηση και την παραγωγική λειτουργία της Εθνικής Ψηφιακής Πύλης που θα εξελιχθεί σε Κεντρική Διαδικτυακή Πύλη του Ελληνικού Δημοσίου.</w:t>
      </w:r>
    </w:p>
    <w:p w14:paraId="780728D7" w14:textId="0E770E6A" w:rsidR="00827C25" w:rsidRPr="00827C25" w:rsidRDefault="00827C25" w:rsidP="0015086B">
      <w:pPr>
        <w:numPr>
          <w:ilvl w:val="1"/>
          <w:numId w:val="31"/>
        </w:numPr>
        <w:tabs>
          <w:tab w:val="left" w:pos="709"/>
        </w:tabs>
        <w:suppressAutoHyphens w:val="0"/>
        <w:spacing w:line="264" w:lineRule="auto"/>
        <w:rPr>
          <w:rFonts w:cs="Tahoma"/>
          <w:lang w:val="el-GR"/>
        </w:rPr>
      </w:pPr>
      <w:r w:rsidRPr="00827C25">
        <w:rPr>
          <w:rFonts w:cs="Tahoma"/>
          <w:lang w:val="el-GR"/>
        </w:rPr>
        <w:t>Αναλαμβάνει να σχεδιάσει και να υλοποιήσει τη μοναδική ηλεκτρονική ταυτοποίηση πολιτών (</w:t>
      </w:r>
      <w:proofErr w:type="spellStart"/>
      <w:r w:rsidRPr="00827C25">
        <w:rPr>
          <w:rFonts w:cs="Tahoma"/>
        </w:rPr>
        <w:t>eID</w:t>
      </w:r>
      <w:proofErr w:type="spellEnd"/>
      <w:r w:rsidRPr="00827C25">
        <w:rPr>
          <w:rFonts w:cs="Tahoma"/>
          <w:lang w:val="el-GR"/>
        </w:rPr>
        <w:t>) μεταξύ των πληροφοριακών συστημάτων της Δημόσιας Διοίκησης.</w:t>
      </w:r>
    </w:p>
    <w:p w14:paraId="45B6BA8A" w14:textId="38A454E5" w:rsidR="00827C25" w:rsidRPr="00827C25" w:rsidRDefault="00827C25" w:rsidP="0015086B">
      <w:pPr>
        <w:numPr>
          <w:ilvl w:val="1"/>
          <w:numId w:val="31"/>
        </w:numPr>
        <w:tabs>
          <w:tab w:val="left" w:pos="709"/>
        </w:tabs>
        <w:suppressAutoHyphens w:val="0"/>
        <w:spacing w:line="264" w:lineRule="auto"/>
        <w:rPr>
          <w:rFonts w:cs="Tahoma"/>
          <w:lang w:val="el-GR"/>
        </w:rPr>
      </w:pPr>
      <w:r w:rsidRPr="00827C25">
        <w:rPr>
          <w:rFonts w:cs="Tahoma"/>
          <w:lang w:val="el-GR"/>
        </w:rPr>
        <w:lastRenderedPageBreak/>
        <w:t>Αναλαμβάνει να σχεδιάσει και να υλοποιήσει μητρώο επικοινωνίας των μητρώων της Δημόσιας Διοίκησης, επιτυγχάνοντας τη διασύνδεσή τους με μοναδικούς κωδικούς ταυτοποίησης φυσικών και νομικών προσώπων.</w:t>
      </w:r>
    </w:p>
    <w:p w14:paraId="0E1F127B" w14:textId="5AC47CE4" w:rsidR="00827C25" w:rsidRPr="00827C25" w:rsidRDefault="00827C25" w:rsidP="0015086B">
      <w:pPr>
        <w:numPr>
          <w:ilvl w:val="1"/>
          <w:numId w:val="31"/>
        </w:numPr>
        <w:tabs>
          <w:tab w:val="left" w:pos="709"/>
        </w:tabs>
        <w:suppressAutoHyphens w:val="0"/>
        <w:spacing w:line="264" w:lineRule="auto"/>
        <w:rPr>
          <w:rFonts w:cs="Tahoma"/>
          <w:lang w:val="el-GR"/>
        </w:rPr>
      </w:pPr>
      <w:r w:rsidRPr="00827C25">
        <w:rPr>
          <w:rFonts w:cs="Tahoma"/>
          <w:lang w:val="el-GR"/>
        </w:rPr>
        <w:t>Αναλαμβάνει να δημιουργήσει κεντρική βάση καταχώρησης των στοιχείων επικοινωνίας όλων των πολιτών (</w:t>
      </w:r>
      <w:proofErr w:type="spellStart"/>
      <w:r w:rsidRPr="00827C25">
        <w:rPr>
          <w:rFonts w:cs="Tahoma"/>
          <w:lang w:val="el-GR"/>
        </w:rPr>
        <w:t>ταχ</w:t>
      </w:r>
      <w:proofErr w:type="spellEnd"/>
      <w:r w:rsidRPr="00827C25">
        <w:rPr>
          <w:rFonts w:cs="Tahoma"/>
          <w:lang w:val="el-GR"/>
        </w:rPr>
        <w:t xml:space="preserve">. διεύθυνση, </w:t>
      </w:r>
      <w:proofErr w:type="spellStart"/>
      <w:r w:rsidRPr="00827C25">
        <w:rPr>
          <w:rFonts w:cs="Tahoma"/>
          <w:lang w:val="el-GR"/>
        </w:rPr>
        <w:t>ηλ</w:t>
      </w:r>
      <w:proofErr w:type="spellEnd"/>
      <w:r w:rsidRPr="00827C25">
        <w:rPr>
          <w:rFonts w:cs="Tahoma"/>
          <w:lang w:val="el-GR"/>
        </w:rPr>
        <w:t xml:space="preserve">. διεύθυνση, διεύθυνση επικοινωνίας, </w:t>
      </w:r>
      <w:proofErr w:type="spellStart"/>
      <w:r w:rsidRPr="00827C25">
        <w:rPr>
          <w:rFonts w:cs="Tahoma"/>
          <w:lang w:val="el-GR"/>
        </w:rPr>
        <w:t>αρ</w:t>
      </w:r>
      <w:proofErr w:type="spellEnd"/>
      <w:r w:rsidRPr="00827C25">
        <w:rPr>
          <w:rFonts w:cs="Tahoma"/>
          <w:lang w:val="el-GR"/>
        </w:rPr>
        <w:t>. κινητού τηλεφώνου κ.λπ.). Η κεντρική αυτή βάση θα διαθέτει αποκλειστικά προς ενημέρωση τα στοιχεία της σε όλα τα πληροφοριακά συστήματα της Δημόσιας Διοίκησης.</w:t>
      </w:r>
    </w:p>
    <w:p w14:paraId="5914C40F" w14:textId="4481CAC6" w:rsidR="00827C25" w:rsidRPr="00827C25" w:rsidRDefault="00827C25" w:rsidP="0015086B">
      <w:pPr>
        <w:numPr>
          <w:ilvl w:val="1"/>
          <w:numId w:val="31"/>
        </w:numPr>
        <w:tabs>
          <w:tab w:val="left" w:pos="709"/>
        </w:tabs>
        <w:suppressAutoHyphens w:val="0"/>
        <w:spacing w:line="264" w:lineRule="auto"/>
        <w:rPr>
          <w:rFonts w:cs="Tahoma"/>
          <w:lang w:val="el-GR"/>
        </w:rPr>
      </w:pPr>
      <w:r w:rsidRPr="00827C25">
        <w:rPr>
          <w:rFonts w:cs="Tahoma"/>
          <w:lang w:val="el-GR"/>
        </w:rPr>
        <w:t xml:space="preserve">Εγκρίνει τη </w:t>
      </w:r>
      <w:proofErr w:type="spellStart"/>
      <w:r w:rsidRPr="00827C25">
        <w:rPr>
          <w:rFonts w:cs="Tahoma"/>
          <w:lang w:val="el-GR"/>
        </w:rPr>
        <w:t>διαλειτουργικότητα</w:t>
      </w:r>
      <w:proofErr w:type="spellEnd"/>
      <w:r w:rsidRPr="00827C25">
        <w:rPr>
          <w:rFonts w:cs="Tahoma"/>
          <w:lang w:val="el-GR"/>
        </w:rPr>
        <w:t xml:space="preserve"> των μητρώων προσωπικών και μη προσωπικών δεδομένων της Δημόσιας Διοίκησης και προωθεί την καθολική επέκταση της </w:t>
      </w:r>
      <w:proofErr w:type="spellStart"/>
      <w:r w:rsidRPr="00827C25">
        <w:rPr>
          <w:rFonts w:cs="Tahoma"/>
          <w:lang w:val="el-GR"/>
        </w:rPr>
        <w:t>διαλειτουργικότητας</w:t>
      </w:r>
      <w:proofErr w:type="spellEnd"/>
      <w:r w:rsidRPr="00827C25">
        <w:rPr>
          <w:rFonts w:cs="Tahoma"/>
          <w:lang w:val="el-GR"/>
        </w:rPr>
        <w:t xml:space="preserve"> των πληροφοριακών συστημάτων της ΔΔ με ευθύνη του Κέντρου </w:t>
      </w:r>
      <w:proofErr w:type="spellStart"/>
      <w:r w:rsidRPr="00827C25">
        <w:rPr>
          <w:rFonts w:cs="Tahoma"/>
          <w:lang w:val="el-GR"/>
        </w:rPr>
        <w:t>Διαλειτουργικότητας</w:t>
      </w:r>
      <w:proofErr w:type="spellEnd"/>
      <w:r w:rsidRPr="00827C25">
        <w:rPr>
          <w:rFonts w:cs="Tahoma"/>
          <w:lang w:val="el-GR"/>
        </w:rPr>
        <w:t xml:space="preserve"> (ΚΕΔ) της ΓΓΠΣΔΔ.</w:t>
      </w:r>
    </w:p>
    <w:p w14:paraId="0CB26951" w14:textId="1D4C8912" w:rsidR="00827C25" w:rsidRPr="00827C25" w:rsidRDefault="00827C25" w:rsidP="0015086B">
      <w:pPr>
        <w:numPr>
          <w:ilvl w:val="1"/>
          <w:numId w:val="31"/>
        </w:numPr>
        <w:tabs>
          <w:tab w:val="left" w:pos="709"/>
        </w:tabs>
        <w:suppressAutoHyphens w:val="0"/>
        <w:spacing w:line="264" w:lineRule="auto"/>
        <w:rPr>
          <w:rFonts w:cs="Tahoma"/>
          <w:lang w:val="el-GR"/>
        </w:rPr>
      </w:pPr>
      <w:r w:rsidRPr="00827C25">
        <w:rPr>
          <w:rFonts w:cs="Tahoma"/>
          <w:lang w:val="el-GR"/>
        </w:rPr>
        <w:t xml:space="preserve">Αναλαμβάνει τη λειτουργία ως το μοναδικό σημείο υποδοχής τιμολογίων για τις Δημόσιες Συμβάσεις και Προμήθειες και ως ο κόμβος δρομολόγησης των στοιχείων τους στα πληροφοριακά συστήματα των αρμοδίων φορέων μέσω του ΚΕΔ. Παράλληλα, ορίζεται ως Εθνική Αρχή </w:t>
      </w:r>
      <w:r w:rsidRPr="00827C25">
        <w:rPr>
          <w:rFonts w:cs="Tahoma"/>
        </w:rPr>
        <w:t>PEPPOL</w:t>
      </w:r>
      <w:r w:rsidRPr="00827C25">
        <w:rPr>
          <w:rFonts w:cs="Tahoma"/>
          <w:lang w:val="el-GR"/>
        </w:rPr>
        <w:t xml:space="preserve"> (</w:t>
      </w:r>
      <w:r w:rsidRPr="00827C25">
        <w:rPr>
          <w:rFonts w:cs="Tahoma"/>
        </w:rPr>
        <w:t>PEPPOL</w:t>
      </w:r>
      <w:r w:rsidRPr="00827C25">
        <w:rPr>
          <w:rFonts w:cs="Tahoma"/>
          <w:lang w:val="el-GR"/>
        </w:rPr>
        <w:t xml:space="preserve"> </w:t>
      </w:r>
      <w:r w:rsidRPr="00827C25">
        <w:rPr>
          <w:rFonts w:cs="Tahoma"/>
        </w:rPr>
        <w:t>Authority</w:t>
      </w:r>
      <w:r w:rsidRPr="00827C25">
        <w:rPr>
          <w:rFonts w:cs="Tahoma"/>
          <w:lang w:val="el-GR"/>
        </w:rPr>
        <w:t>) με αρμοδιότητα να διευκολύνει τις ηλεκτρονικές δημόσιες συμβάσεις και την ηλεκτρονική διακυβέρνηση σε περιφερειακό ή εθνικό επίπεδο εντός της Ευρώπης (ΕΟΧ), καθορίζοντας σε εθνικό επίπεδο την πολιτική ηλεκτρονικής τιμολόγησης στους κανόνες ανταλλαγής τιμολογίων και στον καθορισμό των σχετικών τεχνικών προτύπων.</w:t>
      </w:r>
    </w:p>
    <w:p w14:paraId="337EF130" w14:textId="56A91F5C" w:rsidR="00827C25" w:rsidRPr="0017109A" w:rsidRDefault="00827C25" w:rsidP="00827C25">
      <w:pPr>
        <w:spacing w:line="264" w:lineRule="auto"/>
        <w:rPr>
          <w:rFonts w:cs="Tahoma"/>
          <w:i/>
          <w:lang w:val="el-GR"/>
        </w:rPr>
      </w:pPr>
      <w:r w:rsidRPr="00827C25">
        <w:rPr>
          <w:rFonts w:cs="Tahoma"/>
          <w:lang w:val="el-GR"/>
        </w:rPr>
        <w:t xml:space="preserve">Το θεσμικό πλαίσιο λειτουργίας της Γενικής Γραμματείας Πληροφοριακών Συστημάτων Δημόσιας Διοίκησης βασίζεται κατά κύριο λόγο σε Νόμους, Προεδρικά Διατάγματα και Αποφάσεις, στα οποία αποτυπώνεται η προσπάθεια της Πολιτείας στην κατεύθυνση της οργάνωσης του Υπουργείου Ψηφιακής Διακυβέρνησης και της εξυπηρέτησης σε πληροφοριακά συστήματα του Υπουργείου </w:t>
      </w:r>
      <w:r w:rsidRPr="0017109A">
        <w:rPr>
          <w:rFonts w:cs="Tahoma"/>
          <w:i/>
          <w:lang w:val="el-GR"/>
        </w:rPr>
        <w:t xml:space="preserve">Οικονομικών. </w:t>
      </w:r>
    </w:p>
    <w:p w14:paraId="27F79116" w14:textId="4D5EF9C3" w:rsidR="00827C25" w:rsidRPr="003E31D4" w:rsidRDefault="00EA069A" w:rsidP="00324A3B">
      <w:pPr>
        <w:pStyle w:val="4"/>
        <w:numPr>
          <w:ilvl w:val="3"/>
          <w:numId w:val="90"/>
        </w:numPr>
        <w:rPr>
          <w:i/>
          <w:szCs w:val="22"/>
          <w:lang w:val="el-GR"/>
        </w:rPr>
      </w:pPr>
      <w:bookmarkStart w:id="722" w:name="_Toc95317726"/>
      <w:bookmarkStart w:id="723" w:name="_Toc64322215"/>
      <w:r w:rsidRPr="003E31D4">
        <w:rPr>
          <w:i/>
          <w:szCs w:val="22"/>
          <w:lang w:val="el-GR"/>
        </w:rPr>
        <w:t xml:space="preserve">Επιτροπή Εποπτείας της Προγραμματικής </w:t>
      </w:r>
      <w:r w:rsidR="001D133C" w:rsidRPr="003E31D4">
        <w:rPr>
          <w:i/>
          <w:szCs w:val="22"/>
          <w:lang w:val="el-GR"/>
        </w:rPr>
        <w:t>Συμφωνίας</w:t>
      </w:r>
      <w:r w:rsidRPr="003E31D4">
        <w:rPr>
          <w:i/>
          <w:szCs w:val="22"/>
          <w:lang w:val="el-GR"/>
        </w:rPr>
        <w:t xml:space="preserve"> (ΕΕΠΣ)</w:t>
      </w:r>
      <w:bookmarkEnd w:id="722"/>
    </w:p>
    <w:p w14:paraId="56AEED58" w14:textId="7B129BB3" w:rsidR="00EA069A" w:rsidRPr="00EA069A" w:rsidRDefault="00EA069A" w:rsidP="00EA069A">
      <w:pPr>
        <w:spacing w:line="264" w:lineRule="auto"/>
        <w:rPr>
          <w:rFonts w:cs="Tahoma"/>
          <w:lang w:val="el-GR"/>
        </w:rPr>
      </w:pPr>
      <w:r w:rsidRPr="00EA069A">
        <w:rPr>
          <w:rFonts w:cs="Tahoma"/>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w:t>
      </w:r>
      <w:proofErr w:type="spellStart"/>
      <w:r w:rsidRPr="00EA069A">
        <w:rPr>
          <w:rFonts w:cs="Tahoma"/>
          <w:lang w:val="el-GR"/>
        </w:rPr>
        <w:t>ΚτΠ</w:t>
      </w:r>
      <w:proofErr w:type="spellEnd"/>
      <w:r w:rsidRPr="00EA069A">
        <w:rPr>
          <w:rFonts w:cs="Tahoma"/>
          <w:lang w:val="el-GR"/>
        </w:rPr>
        <w:t xml:space="preserve"> ΜΑΕ</w:t>
      </w:r>
      <w:r w:rsidR="00FC419E">
        <w:rPr>
          <w:rFonts w:cs="Tahoma"/>
          <w:lang w:val="el-GR"/>
        </w:rPr>
        <w:t xml:space="preserve"> </w:t>
      </w:r>
      <w:r w:rsidRPr="00EA069A">
        <w:rPr>
          <w:rFonts w:cs="Tahoma"/>
          <w:lang w:val="el-GR"/>
        </w:rPr>
        <w:t xml:space="preserve">και της </w:t>
      </w:r>
      <w:r w:rsidR="00FB2F97">
        <w:rPr>
          <w:rFonts w:cs="Tahoma"/>
          <w:lang w:val="el-GR"/>
        </w:rPr>
        <w:t>Γενικής Γραμματείας Δημοσιονομικής Πολιτικής του Υπουργείου Οικονομικών</w:t>
      </w:r>
      <w:r w:rsidR="0038538E">
        <w:rPr>
          <w:rFonts w:cs="Tahoma"/>
          <w:lang w:val="el-GR"/>
        </w:rPr>
        <w:t xml:space="preserve"> και του Μνημονίου συνεργασίας μεταξύ της Γενικής Γραμματείας Πληροφοριακών Συστημάτων της Δημόσιας Διοίκησης και της Γενικής Γραμματείας Δημοσιονομικής Πολιτικής</w:t>
      </w:r>
      <w:r w:rsidR="00FB2F97" w:rsidRPr="00EA069A">
        <w:rPr>
          <w:rFonts w:cs="Tahoma"/>
          <w:lang w:val="el-GR"/>
        </w:rPr>
        <w:t xml:space="preserve"> </w:t>
      </w:r>
      <w:r w:rsidRPr="00EA069A">
        <w:rPr>
          <w:rFonts w:cs="Tahoma"/>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0FD42C1A" w14:textId="77777777" w:rsidR="00EA069A" w:rsidRPr="00EA069A" w:rsidRDefault="00EA069A" w:rsidP="00EA069A">
      <w:pPr>
        <w:spacing w:line="264" w:lineRule="auto"/>
        <w:rPr>
          <w:rFonts w:cs="Tahoma"/>
          <w:lang w:val="el-GR"/>
        </w:rPr>
      </w:pPr>
      <w:r w:rsidRPr="00EA069A">
        <w:rPr>
          <w:rFonts w:cs="Tahoma"/>
          <w:lang w:val="el-GR"/>
        </w:rPr>
        <w:t>Η ΕΕΠΣ είναι αρμόδια για να εισηγηθεί στον κύριο του Έργου για την έκδοση σχετικών αποφάσεων σε θέματα που αφορούν:</w:t>
      </w:r>
    </w:p>
    <w:p w14:paraId="59ACA0D5" w14:textId="77777777" w:rsidR="00EA069A" w:rsidRPr="00EA069A" w:rsidRDefault="00EA069A" w:rsidP="0015086B">
      <w:pPr>
        <w:numPr>
          <w:ilvl w:val="0"/>
          <w:numId w:val="59"/>
        </w:numPr>
        <w:spacing w:line="264" w:lineRule="auto"/>
        <w:ind w:hanging="294"/>
        <w:contextualSpacing/>
        <w:rPr>
          <w:rFonts w:cs="Tahoma"/>
          <w:lang w:val="el-GR"/>
        </w:rPr>
      </w:pPr>
      <w:r w:rsidRPr="00EA069A">
        <w:rPr>
          <w:rFonts w:cs="Tahoma"/>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4EA2FED8" w14:textId="77777777" w:rsidR="00EA069A" w:rsidRPr="00EA069A" w:rsidRDefault="00EA069A" w:rsidP="0015086B">
      <w:pPr>
        <w:numPr>
          <w:ilvl w:val="0"/>
          <w:numId w:val="59"/>
        </w:numPr>
        <w:spacing w:line="264" w:lineRule="auto"/>
        <w:ind w:hanging="294"/>
        <w:contextualSpacing/>
        <w:rPr>
          <w:rFonts w:cs="Tahoma"/>
          <w:lang w:val="el-GR"/>
        </w:rPr>
      </w:pPr>
      <w:r w:rsidRPr="00EA069A">
        <w:rPr>
          <w:rFonts w:cs="Tahoma"/>
          <w:lang w:val="el-GR"/>
        </w:rPr>
        <w:t>Την επίλυση επιχειρησιακών θεμάτων που επηρεάζουν και τις τεχνικές επιλογές του Έργου</w:t>
      </w:r>
    </w:p>
    <w:p w14:paraId="5E177AC9" w14:textId="77777777" w:rsidR="00EA069A" w:rsidRPr="00EA069A" w:rsidRDefault="00EA069A" w:rsidP="0015086B">
      <w:pPr>
        <w:numPr>
          <w:ilvl w:val="0"/>
          <w:numId w:val="59"/>
        </w:numPr>
        <w:spacing w:line="264" w:lineRule="auto"/>
        <w:ind w:hanging="294"/>
        <w:contextualSpacing/>
        <w:rPr>
          <w:rFonts w:cs="Tahoma"/>
          <w:lang w:val="el-GR"/>
        </w:rPr>
      </w:pPr>
      <w:r w:rsidRPr="00EA069A">
        <w:rPr>
          <w:rFonts w:cs="Tahoma"/>
          <w:lang w:val="el-GR"/>
        </w:rPr>
        <w:t>Τη μετάθεση/παράταση του χρονοδιαγράμματος του Έργου</w:t>
      </w:r>
    </w:p>
    <w:p w14:paraId="45CE5473" w14:textId="76134C63" w:rsidR="00EA069A" w:rsidRDefault="00EA069A" w:rsidP="0015086B">
      <w:pPr>
        <w:numPr>
          <w:ilvl w:val="0"/>
          <w:numId w:val="59"/>
        </w:numPr>
        <w:spacing w:line="264" w:lineRule="auto"/>
        <w:ind w:hanging="294"/>
        <w:contextualSpacing/>
        <w:rPr>
          <w:rFonts w:cs="Tahoma"/>
          <w:lang w:val="el-GR"/>
        </w:rPr>
      </w:pPr>
      <w:r w:rsidRPr="00EA069A">
        <w:rPr>
          <w:rFonts w:cs="Tahoma"/>
          <w:lang w:val="el-GR"/>
        </w:rPr>
        <w:t xml:space="preserve">Την τροποποίηση της σύμβασης του Έργου </w:t>
      </w:r>
    </w:p>
    <w:p w14:paraId="5D666FB1" w14:textId="77777777" w:rsidR="005B5AE5" w:rsidRPr="00EA069A" w:rsidRDefault="005B5AE5" w:rsidP="00EE041B">
      <w:pPr>
        <w:spacing w:line="264" w:lineRule="auto"/>
        <w:ind w:left="720"/>
        <w:contextualSpacing/>
        <w:rPr>
          <w:rFonts w:cs="Tahoma"/>
          <w:lang w:val="el-GR"/>
        </w:rPr>
      </w:pPr>
    </w:p>
    <w:p w14:paraId="37073453" w14:textId="72F2032B" w:rsidR="00EA069A" w:rsidRPr="0015086B" w:rsidRDefault="00EA069A" w:rsidP="00324A3B">
      <w:pPr>
        <w:pStyle w:val="4"/>
        <w:numPr>
          <w:ilvl w:val="3"/>
          <w:numId w:val="90"/>
        </w:numPr>
        <w:rPr>
          <w:i/>
          <w:szCs w:val="22"/>
        </w:rPr>
      </w:pPr>
      <w:bookmarkStart w:id="724" w:name="_Toc95317727"/>
      <w:proofErr w:type="spellStart"/>
      <w:r w:rsidRPr="0017109A">
        <w:rPr>
          <w:i/>
          <w:szCs w:val="22"/>
        </w:rPr>
        <w:lastRenderedPageBreak/>
        <w:t>Ομάδ</w:t>
      </w:r>
      <w:proofErr w:type="spellEnd"/>
      <w:r w:rsidRPr="0017109A">
        <w:rPr>
          <w:i/>
          <w:szCs w:val="22"/>
        </w:rPr>
        <w:t xml:space="preserve">α </w:t>
      </w:r>
      <w:proofErr w:type="spellStart"/>
      <w:r w:rsidRPr="0017109A">
        <w:rPr>
          <w:i/>
          <w:szCs w:val="22"/>
        </w:rPr>
        <w:t>Διοίκησης</w:t>
      </w:r>
      <w:proofErr w:type="spellEnd"/>
      <w:r w:rsidRPr="0017109A">
        <w:rPr>
          <w:i/>
          <w:szCs w:val="22"/>
        </w:rPr>
        <w:t xml:space="preserve"> </w:t>
      </w:r>
      <w:proofErr w:type="spellStart"/>
      <w:r w:rsidR="00247992" w:rsidRPr="0017109A">
        <w:rPr>
          <w:i/>
          <w:szCs w:val="22"/>
        </w:rPr>
        <w:t>Έργου</w:t>
      </w:r>
      <w:proofErr w:type="spellEnd"/>
      <w:r w:rsidRPr="0017109A">
        <w:rPr>
          <w:i/>
          <w:szCs w:val="22"/>
        </w:rPr>
        <w:t xml:space="preserve"> (ΟΔΕ)</w:t>
      </w:r>
      <w:bookmarkEnd w:id="724"/>
    </w:p>
    <w:p w14:paraId="0D6F8611" w14:textId="77777777" w:rsidR="00EA069A" w:rsidRPr="00EA069A" w:rsidRDefault="00EA069A" w:rsidP="00EA069A">
      <w:pPr>
        <w:spacing w:line="264" w:lineRule="auto"/>
        <w:rPr>
          <w:rFonts w:cs="Tahoma"/>
          <w:lang w:val="el-GR"/>
        </w:rPr>
      </w:pPr>
      <w:r w:rsidRPr="00EA069A">
        <w:rPr>
          <w:rFonts w:cs="Tahoma"/>
          <w:lang w:val="el-GR"/>
        </w:rPr>
        <w:t xml:space="preserve">Στο πλαίσιο της ΠΣ που έχει συναφθεί μεταξύ της </w:t>
      </w:r>
      <w:proofErr w:type="spellStart"/>
      <w:r w:rsidRPr="00EA069A">
        <w:rPr>
          <w:rFonts w:cs="Tahoma"/>
          <w:lang w:val="el-GR"/>
        </w:rPr>
        <w:t>ΚτΠ</w:t>
      </w:r>
      <w:proofErr w:type="spellEnd"/>
      <w:r w:rsidRPr="00EA069A">
        <w:rPr>
          <w:rFonts w:cs="Tahoma"/>
          <w:lang w:val="el-GR"/>
        </w:rPr>
        <w:t xml:space="preserve"> ΜΑΕ του Κυρίου του Έργου και της ΓΓΠΣΔΔ, για τη διοίκηση και διαχείριση της υλοποίησης του Έργου, τα συμβαλλόμενα μέρη ορίζουν Ομάδα Διοίκησης Έργου (ΟΔΕ), η οποία αποτελείται από τους: </w:t>
      </w:r>
    </w:p>
    <w:p w14:paraId="0A77015C" w14:textId="77777777" w:rsidR="00EA069A" w:rsidRPr="00EA069A" w:rsidRDefault="00EA069A" w:rsidP="0015086B">
      <w:pPr>
        <w:numPr>
          <w:ilvl w:val="0"/>
          <w:numId w:val="59"/>
        </w:numPr>
        <w:spacing w:line="264" w:lineRule="auto"/>
        <w:ind w:hanging="294"/>
        <w:contextualSpacing/>
        <w:rPr>
          <w:rFonts w:cs="Tahoma"/>
          <w:lang w:val="el-GR"/>
        </w:rPr>
      </w:pPr>
      <w:r w:rsidRPr="00EA069A">
        <w:rPr>
          <w:rFonts w:cs="Tahoma"/>
          <w:lang w:val="el-GR"/>
        </w:rPr>
        <w:t>Επικεφαλής της ΟΔΕ (</w:t>
      </w:r>
      <w:r w:rsidRPr="00EA069A">
        <w:rPr>
          <w:rFonts w:cs="Tahoma"/>
        </w:rPr>
        <w:t>Integrated</w:t>
      </w:r>
      <w:r w:rsidRPr="00EA069A">
        <w:rPr>
          <w:rFonts w:cs="Tahoma"/>
          <w:lang w:val="el-GR"/>
        </w:rPr>
        <w:t xml:space="preserve"> </w:t>
      </w:r>
      <w:r w:rsidRPr="00EA069A">
        <w:rPr>
          <w:rFonts w:cs="Tahoma"/>
        </w:rPr>
        <w:t>Project</w:t>
      </w:r>
      <w:r w:rsidRPr="00EA069A">
        <w:rPr>
          <w:rFonts w:cs="Tahoma"/>
          <w:lang w:val="el-GR"/>
        </w:rPr>
        <w:t xml:space="preserve"> </w:t>
      </w:r>
      <w:r w:rsidRPr="00EA069A">
        <w:rPr>
          <w:rFonts w:cs="Tahoma"/>
        </w:rPr>
        <w:t>Team</w:t>
      </w:r>
      <w:r w:rsidRPr="00EA069A">
        <w:rPr>
          <w:rFonts w:cs="Tahoma"/>
          <w:lang w:val="el-GR"/>
        </w:rPr>
        <w:t xml:space="preserve"> (</w:t>
      </w:r>
      <w:r w:rsidRPr="00EA069A">
        <w:rPr>
          <w:rFonts w:cs="Tahoma"/>
        </w:rPr>
        <w:t>IPT</w:t>
      </w:r>
      <w:r w:rsidRPr="00EA069A">
        <w:rPr>
          <w:rFonts w:cs="Tahoma"/>
          <w:lang w:val="el-GR"/>
        </w:rPr>
        <w:t xml:space="preserve">) </w:t>
      </w:r>
      <w:r w:rsidRPr="00EA069A">
        <w:rPr>
          <w:rFonts w:cs="Tahoma"/>
        </w:rPr>
        <w:t>Leader</w:t>
      </w:r>
      <w:r w:rsidRPr="00EA069A">
        <w:rPr>
          <w:rFonts w:cs="Tahoma"/>
          <w:lang w:val="el-GR"/>
        </w:rPr>
        <w:t>) – (ορίζεται από το Φορέα Λειτουργίας του Έργου)</w:t>
      </w:r>
    </w:p>
    <w:p w14:paraId="127BEF55" w14:textId="77777777" w:rsidR="00EA069A" w:rsidRPr="00EA069A" w:rsidRDefault="00EA069A" w:rsidP="0015086B">
      <w:pPr>
        <w:numPr>
          <w:ilvl w:val="0"/>
          <w:numId w:val="59"/>
        </w:numPr>
        <w:spacing w:line="264" w:lineRule="auto"/>
        <w:ind w:hanging="294"/>
        <w:contextualSpacing/>
        <w:rPr>
          <w:rFonts w:cs="Tahoma"/>
          <w:lang w:val="el-GR"/>
        </w:rPr>
      </w:pPr>
      <w:r w:rsidRPr="00EA069A">
        <w:rPr>
          <w:rFonts w:cs="Tahoma"/>
          <w:lang w:val="el-GR"/>
        </w:rPr>
        <w:t>Εκπρόσωπο των Χρηστών 1 (</w:t>
      </w:r>
      <w:r w:rsidRPr="00EA069A">
        <w:rPr>
          <w:rFonts w:cs="Tahoma"/>
        </w:rPr>
        <w:t>User</w:t>
      </w:r>
      <w:r w:rsidRPr="00EA069A">
        <w:rPr>
          <w:rFonts w:cs="Tahoma"/>
          <w:lang w:val="el-GR"/>
        </w:rPr>
        <w:t xml:space="preserve"> </w:t>
      </w:r>
      <w:r w:rsidRPr="00EA069A">
        <w:rPr>
          <w:rFonts w:cs="Tahoma"/>
        </w:rPr>
        <w:t>Representative</w:t>
      </w:r>
      <w:r w:rsidRPr="00EA069A">
        <w:rPr>
          <w:rFonts w:cs="Tahoma"/>
          <w:lang w:val="el-GR"/>
        </w:rPr>
        <w:t>) - (ορίζεται από τον Κύριο του Έργου), εκπροσωπεί τους χρήστες  για την Επιχειρησιακή περιοχή Δημοσιονομικής Πολιτικής και Π/Υ</w:t>
      </w:r>
    </w:p>
    <w:p w14:paraId="3799393D" w14:textId="77777777" w:rsidR="00EA069A" w:rsidRPr="00EA069A" w:rsidRDefault="00EA069A" w:rsidP="0015086B">
      <w:pPr>
        <w:numPr>
          <w:ilvl w:val="0"/>
          <w:numId w:val="59"/>
        </w:numPr>
        <w:spacing w:line="264" w:lineRule="auto"/>
        <w:ind w:hanging="294"/>
        <w:contextualSpacing/>
        <w:rPr>
          <w:rFonts w:cs="Tahoma"/>
          <w:lang w:val="el-GR"/>
        </w:rPr>
      </w:pPr>
      <w:r w:rsidRPr="00EA069A">
        <w:rPr>
          <w:rFonts w:cs="Tahoma"/>
          <w:lang w:val="el-GR"/>
        </w:rPr>
        <w:t>Εκπρόσωπο των Χρηστών 2 (</w:t>
      </w:r>
      <w:r w:rsidRPr="00EA069A">
        <w:rPr>
          <w:rFonts w:cs="Tahoma"/>
        </w:rPr>
        <w:t>User</w:t>
      </w:r>
      <w:r w:rsidRPr="00EA069A">
        <w:rPr>
          <w:rFonts w:cs="Tahoma"/>
          <w:lang w:val="el-GR"/>
        </w:rPr>
        <w:t xml:space="preserve"> </w:t>
      </w:r>
      <w:r w:rsidRPr="00EA069A">
        <w:rPr>
          <w:rFonts w:cs="Tahoma"/>
        </w:rPr>
        <w:t>Representative</w:t>
      </w:r>
      <w:r w:rsidRPr="00EA069A">
        <w:rPr>
          <w:rFonts w:cs="Tahoma"/>
          <w:lang w:val="el-GR"/>
        </w:rPr>
        <w:t>) - (ορίζεται από τον Κύριο του Έργου), εκπροσωπεί τους χρήστες  για την Επιχειρησιακή περιοχή Θησαυροφυλακίου και Δημοσιονομικών Κανόνων</w:t>
      </w:r>
    </w:p>
    <w:p w14:paraId="0C35BD31" w14:textId="77777777" w:rsidR="00EA069A" w:rsidRPr="00EA069A" w:rsidRDefault="00EA069A" w:rsidP="0015086B">
      <w:pPr>
        <w:numPr>
          <w:ilvl w:val="0"/>
          <w:numId w:val="59"/>
        </w:numPr>
        <w:spacing w:line="264" w:lineRule="auto"/>
        <w:ind w:hanging="294"/>
        <w:contextualSpacing/>
        <w:rPr>
          <w:rFonts w:cs="Tahoma"/>
          <w:lang w:val="el-GR"/>
        </w:rPr>
      </w:pPr>
      <w:r w:rsidRPr="00EA069A">
        <w:rPr>
          <w:rFonts w:cs="Tahoma"/>
          <w:lang w:val="el-GR"/>
        </w:rPr>
        <w:t>Υπεύθυνος Λειτουργικής Υποστήριξης – (ορίζεται από τον Κύριο του Έργου),  συντονίζει τις εμπλεκόμενες Δ/</w:t>
      </w:r>
      <w:proofErr w:type="spellStart"/>
      <w:r w:rsidRPr="00EA069A">
        <w:rPr>
          <w:rFonts w:cs="Tahoma"/>
          <w:lang w:val="el-GR"/>
        </w:rPr>
        <w:t>νσεις</w:t>
      </w:r>
      <w:proofErr w:type="spellEnd"/>
      <w:r w:rsidRPr="00EA069A">
        <w:rPr>
          <w:rFonts w:cs="Tahoma"/>
          <w:lang w:val="el-GR"/>
        </w:rPr>
        <w:t xml:space="preserve"> του ΓΛΚ για την ομαλή και έγκαιρη συμμετοχή τους στις εργασίες του Έργου που αφορούν τις απαιτήσεις των χρηστών και την ετοιμότητά τους για την παραγωγική ενσωμάτωση των νέων προγραμμάτων και διαδικασιών</w:t>
      </w:r>
    </w:p>
    <w:p w14:paraId="04A7C716" w14:textId="77777777" w:rsidR="00EA069A" w:rsidRPr="00EA069A" w:rsidRDefault="00EA069A" w:rsidP="0015086B">
      <w:pPr>
        <w:numPr>
          <w:ilvl w:val="0"/>
          <w:numId w:val="59"/>
        </w:numPr>
        <w:spacing w:line="264" w:lineRule="auto"/>
        <w:ind w:hanging="294"/>
        <w:contextualSpacing/>
        <w:rPr>
          <w:rFonts w:cs="Tahoma"/>
          <w:lang w:val="el-GR"/>
        </w:rPr>
      </w:pPr>
      <w:r w:rsidRPr="00EA069A">
        <w:rPr>
          <w:rFonts w:cs="Tahoma"/>
          <w:lang w:val="el-GR"/>
        </w:rPr>
        <w:t>Υπεύθυνο Έργου (</w:t>
      </w:r>
      <w:r w:rsidRPr="00EA069A">
        <w:rPr>
          <w:rFonts w:cs="Tahoma"/>
        </w:rPr>
        <w:t>Project</w:t>
      </w:r>
      <w:r w:rsidRPr="00EA069A">
        <w:rPr>
          <w:rFonts w:cs="Tahoma"/>
          <w:lang w:val="el-GR"/>
        </w:rPr>
        <w:t xml:space="preserve"> </w:t>
      </w:r>
      <w:r w:rsidRPr="00EA069A">
        <w:rPr>
          <w:rFonts w:cs="Tahoma"/>
        </w:rPr>
        <w:t>Manager</w:t>
      </w:r>
      <w:r w:rsidRPr="00EA069A">
        <w:rPr>
          <w:rFonts w:cs="Tahoma"/>
          <w:lang w:val="el-GR"/>
        </w:rPr>
        <w:t xml:space="preserve">) - (ορίζεται από την </w:t>
      </w:r>
      <w:proofErr w:type="spellStart"/>
      <w:r w:rsidRPr="00EA069A">
        <w:rPr>
          <w:rFonts w:cs="Tahoma"/>
          <w:lang w:val="el-GR"/>
        </w:rPr>
        <w:t>ΚτΠ</w:t>
      </w:r>
      <w:proofErr w:type="spellEnd"/>
      <w:r w:rsidRPr="00EA069A">
        <w:rPr>
          <w:rFonts w:cs="Tahoma"/>
          <w:lang w:val="el-GR"/>
        </w:rPr>
        <w:t xml:space="preserve"> Μ.Α.Ε.)</w:t>
      </w:r>
    </w:p>
    <w:p w14:paraId="338D5901" w14:textId="77777777" w:rsidR="00EA069A" w:rsidRPr="00EA069A" w:rsidRDefault="00EA069A" w:rsidP="0015086B">
      <w:pPr>
        <w:numPr>
          <w:ilvl w:val="0"/>
          <w:numId w:val="59"/>
        </w:numPr>
        <w:spacing w:line="264" w:lineRule="auto"/>
        <w:ind w:hanging="294"/>
        <w:contextualSpacing/>
        <w:rPr>
          <w:rFonts w:cs="Tahoma"/>
          <w:lang w:val="el-GR"/>
        </w:rPr>
      </w:pPr>
      <w:r w:rsidRPr="00EA069A">
        <w:rPr>
          <w:rFonts w:cs="Tahoma"/>
          <w:lang w:val="el-GR"/>
        </w:rPr>
        <w:t>Εμπειρογνώμονα / Ειδικού ΤΠΕ (</w:t>
      </w:r>
      <w:r w:rsidRPr="00EA069A">
        <w:rPr>
          <w:rFonts w:cs="Tahoma"/>
        </w:rPr>
        <w:t>ICT</w:t>
      </w:r>
      <w:r w:rsidRPr="00EA069A">
        <w:rPr>
          <w:rFonts w:cs="Tahoma"/>
          <w:lang w:val="el-GR"/>
        </w:rPr>
        <w:t xml:space="preserve"> </w:t>
      </w:r>
      <w:r w:rsidRPr="00EA069A">
        <w:rPr>
          <w:rFonts w:cs="Tahoma"/>
        </w:rPr>
        <w:t>Expert</w:t>
      </w:r>
      <w:r w:rsidRPr="00EA069A">
        <w:rPr>
          <w:rFonts w:cs="Tahoma"/>
          <w:lang w:val="el-GR"/>
        </w:rPr>
        <w:t>) - (ορίζεται από την ΓΓΠΣΔΔ)</w:t>
      </w:r>
    </w:p>
    <w:p w14:paraId="509C562D" w14:textId="77777777" w:rsidR="00EA069A" w:rsidRPr="00EA069A" w:rsidRDefault="00EA069A" w:rsidP="0015086B">
      <w:pPr>
        <w:numPr>
          <w:ilvl w:val="0"/>
          <w:numId w:val="59"/>
        </w:numPr>
        <w:spacing w:line="264" w:lineRule="auto"/>
        <w:ind w:hanging="294"/>
        <w:contextualSpacing/>
        <w:rPr>
          <w:rFonts w:cs="Tahoma"/>
          <w:lang w:val="el-GR"/>
        </w:rPr>
      </w:pPr>
      <w:r w:rsidRPr="00EA069A">
        <w:rPr>
          <w:rFonts w:cs="Tahoma"/>
          <w:lang w:val="el-GR"/>
        </w:rPr>
        <w:t>Νομικό Σύμβουλο / Ειδικό Συμβάσεων (</w:t>
      </w:r>
      <w:r w:rsidRPr="00EA069A">
        <w:rPr>
          <w:rFonts w:cs="Tahoma"/>
        </w:rPr>
        <w:t>Legal</w:t>
      </w:r>
      <w:r w:rsidRPr="00EA069A">
        <w:rPr>
          <w:rFonts w:cs="Tahoma"/>
          <w:lang w:val="el-GR"/>
        </w:rPr>
        <w:t>/</w:t>
      </w:r>
      <w:r w:rsidRPr="00EA069A">
        <w:rPr>
          <w:rFonts w:cs="Tahoma"/>
        </w:rPr>
        <w:t>Contracting</w:t>
      </w:r>
      <w:r w:rsidRPr="00EA069A">
        <w:rPr>
          <w:rFonts w:cs="Tahoma"/>
          <w:lang w:val="el-GR"/>
        </w:rPr>
        <w:t xml:space="preserve"> </w:t>
      </w:r>
      <w:r w:rsidRPr="00EA069A">
        <w:rPr>
          <w:rFonts w:cs="Tahoma"/>
        </w:rPr>
        <w:t>Expert</w:t>
      </w:r>
      <w:r w:rsidRPr="00EA069A">
        <w:rPr>
          <w:rFonts w:cs="Tahoma"/>
          <w:lang w:val="el-GR"/>
        </w:rPr>
        <w:t xml:space="preserve">) - (ορίζεται από την </w:t>
      </w:r>
      <w:proofErr w:type="spellStart"/>
      <w:r w:rsidRPr="00EA069A">
        <w:rPr>
          <w:rFonts w:cs="Tahoma"/>
          <w:lang w:val="el-GR"/>
        </w:rPr>
        <w:t>ΚτΠ</w:t>
      </w:r>
      <w:proofErr w:type="spellEnd"/>
      <w:r w:rsidRPr="00EA069A">
        <w:rPr>
          <w:rFonts w:cs="Tahoma"/>
          <w:lang w:val="el-GR"/>
        </w:rPr>
        <w:t xml:space="preserve"> Μ.Α.Ε.) </w:t>
      </w:r>
    </w:p>
    <w:p w14:paraId="18A2DBE2" w14:textId="77777777" w:rsidR="00EA069A" w:rsidRPr="00EA069A" w:rsidRDefault="00EA069A" w:rsidP="0015086B">
      <w:pPr>
        <w:numPr>
          <w:ilvl w:val="0"/>
          <w:numId w:val="59"/>
        </w:numPr>
        <w:spacing w:line="264" w:lineRule="auto"/>
        <w:ind w:hanging="294"/>
        <w:contextualSpacing/>
        <w:rPr>
          <w:rFonts w:cs="Tahoma"/>
          <w:lang w:val="el-GR"/>
        </w:rPr>
      </w:pPr>
      <w:r w:rsidRPr="00EA069A">
        <w:rPr>
          <w:rFonts w:cs="Tahoma"/>
          <w:lang w:val="el-GR"/>
        </w:rPr>
        <w:t>Οικονομικό Υπεύθυνο (</w:t>
      </w:r>
      <w:r w:rsidRPr="00EA069A">
        <w:rPr>
          <w:rFonts w:cs="Tahoma"/>
        </w:rPr>
        <w:t>Financial</w:t>
      </w:r>
      <w:r w:rsidRPr="00EA069A">
        <w:rPr>
          <w:rFonts w:cs="Tahoma"/>
          <w:lang w:val="el-GR"/>
        </w:rPr>
        <w:t xml:space="preserve"> </w:t>
      </w:r>
      <w:r w:rsidRPr="00EA069A">
        <w:rPr>
          <w:rFonts w:cs="Tahoma"/>
        </w:rPr>
        <w:t>Expert</w:t>
      </w:r>
      <w:r w:rsidRPr="00EA069A">
        <w:rPr>
          <w:rFonts w:cs="Tahoma"/>
          <w:lang w:val="el-GR"/>
        </w:rPr>
        <w:t xml:space="preserve">) - (ορίζεται από την </w:t>
      </w:r>
      <w:proofErr w:type="spellStart"/>
      <w:r w:rsidRPr="00EA069A">
        <w:rPr>
          <w:rFonts w:cs="Tahoma"/>
          <w:lang w:val="el-GR"/>
        </w:rPr>
        <w:t>ΚτΠ</w:t>
      </w:r>
      <w:proofErr w:type="spellEnd"/>
      <w:r w:rsidRPr="00EA069A">
        <w:rPr>
          <w:rFonts w:cs="Tahoma"/>
          <w:lang w:val="el-GR"/>
        </w:rPr>
        <w:t xml:space="preserve"> Μ.Α.Ε.)</w:t>
      </w:r>
    </w:p>
    <w:p w14:paraId="3ADA3748" w14:textId="77777777" w:rsidR="00EA069A" w:rsidRPr="00EA069A" w:rsidRDefault="00EA069A" w:rsidP="0015086B">
      <w:pPr>
        <w:numPr>
          <w:ilvl w:val="0"/>
          <w:numId w:val="59"/>
        </w:numPr>
        <w:spacing w:line="264" w:lineRule="auto"/>
        <w:ind w:hanging="294"/>
        <w:contextualSpacing/>
        <w:rPr>
          <w:rFonts w:cs="Tahoma"/>
          <w:lang w:val="el-GR"/>
        </w:rPr>
      </w:pPr>
      <w:r w:rsidRPr="00EA069A">
        <w:rPr>
          <w:rFonts w:cs="Tahoma"/>
          <w:lang w:val="el-GR"/>
        </w:rPr>
        <w:t xml:space="preserve">Υπεύθυνη Διοικητικής Υποστήριξης Φορέα Λειτουργίας (ορίζεται από την ΓΓΠΣΔΔ) </w:t>
      </w:r>
    </w:p>
    <w:p w14:paraId="60879840" w14:textId="77777777" w:rsidR="00EA069A" w:rsidRPr="00EA069A" w:rsidRDefault="00EA069A" w:rsidP="00EA069A">
      <w:pPr>
        <w:spacing w:line="264" w:lineRule="auto"/>
        <w:ind w:left="720"/>
        <w:contextualSpacing/>
        <w:rPr>
          <w:rFonts w:cs="Tahoma"/>
          <w:b/>
          <w:bCs/>
          <w:lang w:val="el-GR"/>
        </w:rPr>
      </w:pPr>
    </w:p>
    <w:p w14:paraId="4CE8B9F3" w14:textId="77777777" w:rsidR="00EA069A" w:rsidRPr="00EA069A" w:rsidRDefault="00EA069A" w:rsidP="00EA069A">
      <w:pPr>
        <w:spacing w:line="264" w:lineRule="auto"/>
        <w:rPr>
          <w:rFonts w:cs="Tahoma"/>
          <w:lang w:val="el-GR"/>
        </w:rPr>
      </w:pPr>
      <w:r w:rsidRPr="00EA069A">
        <w:rPr>
          <w:rFonts w:cs="Tahoma"/>
          <w:lang w:val="el-GR"/>
        </w:rPr>
        <w:t>Η ΟΔΕ θα αποτελεί τον κύριο μηχανισμό συντονισμού και διοίκησης σε επίπεδο "σχεδιασμού &amp; υλοποίησης", συνιστώντας παράλληλα και τον κεντρικό επικοινωνιακό κόμβο μεταξύ των πολυάριθμων εμπλεκόμενων μερών (Κύριος του Έργου, Φορέας Λειτουργίας, Φορέα Υλοποίησης, ΕΕΠΣ, ΕΠΕ). Η ΟΔΕ θα συνδράμει τις Επιτροπές Παρακολούθησης και Παραλαβής του έργου και θα εισηγείται για την αρτιότητα των παραδοτέων, λαμβάνοντας υπόψη τα ορόσημα υλοποίησης της σύμβασης.</w:t>
      </w:r>
    </w:p>
    <w:p w14:paraId="17326BEF" w14:textId="77777777" w:rsidR="00EA069A" w:rsidRPr="00EA069A" w:rsidRDefault="00EA069A" w:rsidP="00EA069A">
      <w:pPr>
        <w:spacing w:line="264" w:lineRule="auto"/>
        <w:rPr>
          <w:rFonts w:cs="Tahoma"/>
          <w:lang w:val="el-GR"/>
        </w:rPr>
      </w:pPr>
      <w:r w:rsidRPr="00EA069A">
        <w:rPr>
          <w:rFonts w:cs="Tahoma"/>
          <w:lang w:val="el-GR"/>
        </w:rPr>
        <w:t>Ο Επικεφαλής της ΟΔΕ (</w:t>
      </w:r>
      <w:r w:rsidRPr="00EA069A">
        <w:rPr>
          <w:rFonts w:cs="Tahoma"/>
        </w:rPr>
        <w:t>Integrated</w:t>
      </w:r>
      <w:r w:rsidRPr="00EA069A">
        <w:rPr>
          <w:rFonts w:cs="Tahoma"/>
          <w:lang w:val="el-GR"/>
        </w:rPr>
        <w:t xml:space="preserve"> </w:t>
      </w:r>
      <w:r w:rsidRPr="00EA069A">
        <w:rPr>
          <w:rFonts w:cs="Tahoma"/>
        </w:rPr>
        <w:t>Project</w:t>
      </w:r>
      <w:r w:rsidRPr="00EA069A">
        <w:rPr>
          <w:rFonts w:cs="Tahoma"/>
          <w:lang w:val="el-GR"/>
        </w:rPr>
        <w:t xml:space="preserve"> </w:t>
      </w:r>
      <w:r w:rsidRPr="00EA069A">
        <w:rPr>
          <w:rFonts w:cs="Tahoma"/>
        </w:rPr>
        <w:t>Team</w:t>
      </w:r>
      <w:r w:rsidRPr="00EA069A">
        <w:rPr>
          <w:rFonts w:cs="Tahoma"/>
          <w:lang w:val="el-GR"/>
        </w:rPr>
        <w:t xml:space="preserve"> (</w:t>
      </w:r>
      <w:r w:rsidRPr="00EA069A">
        <w:rPr>
          <w:rFonts w:cs="Tahoma"/>
        </w:rPr>
        <w:t>IPT</w:t>
      </w:r>
      <w:r w:rsidRPr="00EA069A">
        <w:rPr>
          <w:rFonts w:cs="Tahoma"/>
          <w:lang w:val="el-GR"/>
        </w:rPr>
        <w:t xml:space="preserve">) </w:t>
      </w:r>
      <w:r w:rsidRPr="00EA069A">
        <w:rPr>
          <w:rFonts w:cs="Tahoma"/>
        </w:rPr>
        <w:t>Leader</w:t>
      </w:r>
      <w:r w:rsidRPr="00EA069A">
        <w:rPr>
          <w:rFonts w:cs="Tahoma"/>
          <w:lang w:val="el-GR"/>
        </w:rPr>
        <w:t xml:space="preserve">) είναι υπεύθυνος για τη διοίκηση και τον συντονισμό των επιμέρους εμπλεκόμενων φορέων κατά το σχεδιασμό και την υλοποίηση του έργου. </w:t>
      </w:r>
    </w:p>
    <w:p w14:paraId="66E13D96" w14:textId="77777777" w:rsidR="001D133C" w:rsidRPr="0015086B" w:rsidRDefault="001D133C" w:rsidP="00324A3B">
      <w:pPr>
        <w:pStyle w:val="4"/>
        <w:numPr>
          <w:ilvl w:val="3"/>
          <w:numId w:val="90"/>
        </w:numPr>
        <w:rPr>
          <w:i/>
          <w:szCs w:val="22"/>
        </w:rPr>
      </w:pPr>
      <w:bookmarkStart w:id="725" w:name="_Toc95317728"/>
      <w:r w:rsidRPr="0015086B">
        <w:rPr>
          <w:i/>
          <w:szCs w:val="22"/>
        </w:rPr>
        <w:t>Επ</w:t>
      </w:r>
      <w:proofErr w:type="spellStart"/>
      <w:r w:rsidRPr="0015086B">
        <w:rPr>
          <w:i/>
          <w:szCs w:val="22"/>
        </w:rPr>
        <w:t>ιτρο</w:t>
      </w:r>
      <w:proofErr w:type="spellEnd"/>
      <w:r w:rsidRPr="0015086B">
        <w:rPr>
          <w:i/>
          <w:szCs w:val="22"/>
        </w:rPr>
        <w:t>πή Παρα</w:t>
      </w:r>
      <w:proofErr w:type="spellStart"/>
      <w:r w:rsidRPr="0015086B">
        <w:rPr>
          <w:i/>
          <w:szCs w:val="22"/>
        </w:rPr>
        <w:t>κολούθησης</w:t>
      </w:r>
      <w:proofErr w:type="spellEnd"/>
      <w:r w:rsidRPr="0015086B">
        <w:rPr>
          <w:i/>
          <w:szCs w:val="22"/>
        </w:rPr>
        <w:t xml:space="preserve"> </w:t>
      </w:r>
      <w:proofErr w:type="spellStart"/>
      <w:r w:rsidRPr="0015086B">
        <w:rPr>
          <w:i/>
          <w:szCs w:val="22"/>
        </w:rPr>
        <w:t>Έργου</w:t>
      </w:r>
      <w:proofErr w:type="spellEnd"/>
      <w:r w:rsidRPr="0015086B">
        <w:rPr>
          <w:i/>
          <w:szCs w:val="22"/>
        </w:rPr>
        <w:t xml:space="preserve"> (ΕΠΕ)</w:t>
      </w:r>
      <w:bookmarkEnd w:id="725"/>
    </w:p>
    <w:p w14:paraId="0E23CBEF" w14:textId="77777777" w:rsidR="001D133C" w:rsidRPr="001D133C" w:rsidRDefault="001D133C" w:rsidP="00AC4A62">
      <w:pPr>
        <w:rPr>
          <w:lang w:val="el-GR"/>
        </w:rPr>
      </w:pPr>
      <w:r w:rsidRPr="001D133C">
        <w:rPr>
          <w:lang w:val="el-GR"/>
        </w:rPr>
        <w:t xml:space="preserve">Για τις ανάγκες υλοποίησης του Έργου της παρούσας Διακήρυξης και σύμφωνα με το άρθρο 216 του Ν. 4412/2016, ορίζεται «Επιτροπή Παρακολούθησης Έργου» (ΕΠΕ) (τριμελής ή πενταμελής), αρμοδιότητα της οποίας αποτελεί η παρακολούθηση της πορείας υλοποίησης του Έργου. </w:t>
      </w:r>
    </w:p>
    <w:p w14:paraId="7D560227" w14:textId="77777777" w:rsidR="001D133C" w:rsidRDefault="001D133C" w:rsidP="00AC4A62">
      <w:pPr>
        <w:rPr>
          <w:lang w:val="el-GR"/>
        </w:rPr>
      </w:pPr>
    </w:p>
    <w:p w14:paraId="476D1C9A" w14:textId="4FA07D0A" w:rsidR="00EA069A" w:rsidRPr="0015086B" w:rsidRDefault="00EA069A" w:rsidP="00324A3B">
      <w:pPr>
        <w:pStyle w:val="4"/>
        <w:numPr>
          <w:ilvl w:val="3"/>
          <w:numId w:val="90"/>
        </w:numPr>
        <w:rPr>
          <w:i/>
          <w:szCs w:val="22"/>
        </w:rPr>
      </w:pPr>
      <w:bookmarkStart w:id="726" w:name="_Toc95317729"/>
      <w:r w:rsidRPr="0015086B">
        <w:rPr>
          <w:i/>
          <w:szCs w:val="22"/>
        </w:rPr>
        <w:t>Επ</w:t>
      </w:r>
      <w:proofErr w:type="spellStart"/>
      <w:r w:rsidRPr="0015086B">
        <w:rPr>
          <w:i/>
          <w:szCs w:val="22"/>
        </w:rPr>
        <w:t>ιτρο</w:t>
      </w:r>
      <w:proofErr w:type="spellEnd"/>
      <w:r w:rsidRPr="0015086B">
        <w:rPr>
          <w:i/>
          <w:szCs w:val="22"/>
        </w:rPr>
        <w:t>πή Παραλαβ</w:t>
      </w:r>
      <w:proofErr w:type="spellStart"/>
      <w:r w:rsidRPr="0015086B">
        <w:rPr>
          <w:i/>
          <w:szCs w:val="22"/>
        </w:rPr>
        <w:t>ής</w:t>
      </w:r>
      <w:proofErr w:type="spellEnd"/>
      <w:r w:rsidRPr="0015086B">
        <w:rPr>
          <w:i/>
          <w:szCs w:val="22"/>
        </w:rPr>
        <w:t xml:space="preserve"> </w:t>
      </w:r>
      <w:proofErr w:type="spellStart"/>
      <w:r w:rsidR="001D133C" w:rsidRPr="0015086B">
        <w:rPr>
          <w:i/>
          <w:szCs w:val="22"/>
        </w:rPr>
        <w:t>Έργου</w:t>
      </w:r>
      <w:proofErr w:type="spellEnd"/>
      <w:r w:rsidRPr="0015086B">
        <w:rPr>
          <w:i/>
          <w:szCs w:val="22"/>
        </w:rPr>
        <w:t xml:space="preserve"> (ΕΠΕ)</w:t>
      </w:r>
      <w:bookmarkEnd w:id="726"/>
    </w:p>
    <w:p w14:paraId="7903EAE8" w14:textId="77777777" w:rsidR="001D133C" w:rsidRPr="001D133C" w:rsidRDefault="001D133C" w:rsidP="004E3F09">
      <w:pPr>
        <w:rPr>
          <w:lang w:val="el-GR"/>
        </w:rPr>
      </w:pPr>
      <w:r w:rsidRPr="001D133C">
        <w:rPr>
          <w:lang w:val="el-GR"/>
        </w:rPr>
        <w:t xml:space="preserve">Για την παραλαβή των παρεχόμενων υπηρεσιών ή/και παραδοτέων του Έργου, θα οριστεί «Επιτροπή  Παραλαβής Έργου (ΕΠΕ) (τριμελής ή πενταμελής)», σύμφωνα με το άρθρο 221 του ν. 4412/2016. </w:t>
      </w:r>
    </w:p>
    <w:p w14:paraId="17E3417F" w14:textId="77777777" w:rsidR="005B5AE5" w:rsidRPr="003C2295" w:rsidRDefault="005B5AE5" w:rsidP="0046788B">
      <w:pPr>
        <w:spacing w:line="264" w:lineRule="auto"/>
        <w:contextualSpacing/>
        <w:rPr>
          <w:rFonts w:cs="Tahoma"/>
          <w:lang w:val="el-GR"/>
        </w:rPr>
      </w:pPr>
    </w:p>
    <w:p w14:paraId="63FA78F5" w14:textId="0352E4B4" w:rsidR="00EA069A" w:rsidRPr="0015086B" w:rsidRDefault="00EA069A" w:rsidP="00324A3B">
      <w:pPr>
        <w:pStyle w:val="4"/>
        <w:numPr>
          <w:ilvl w:val="3"/>
          <w:numId w:val="90"/>
        </w:numPr>
        <w:rPr>
          <w:i/>
          <w:szCs w:val="22"/>
        </w:rPr>
      </w:pPr>
      <w:bookmarkStart w:id="727" w:name="_Toc95317730"/>
      <w:proofErr w:type="spellStart"/>
      <w:r w:rsidRPr="0015086B">
        <w:rPr>
          <w:i/>
          <w:szCs w:val="22"/>
        </w:rPr>
        <w:t>Θεμ</w:t>
      </w:r>
      <w:proofErr w:type="spellEnd"/>
      <w:r w:rsidRPr="0015086B">
        <w:rPr>
          <w:i/>
          <w:szCs w:val="22"/>
        </w:rPr>
        <w:t xml:space="preserve">ατικές </w:t>
      </w:r>
      <w:proofErr w:type="spellStart"/>
      <w:r w:rsidRPr="0015086B">
        <w:rPr>
          <w:i/>
          <w:szCs w:val="22"/>
        </w:rPr>
        <w:t>Ομάδες</w:t>
      </w:r>
      <w:proofErr w:type="spellEnd"/>
      <w:r w:rsidRPr="0015086B">
        <w:rPr>
          <w:i/>
          <w:szCs w:val="22"/>
        </w:rPr>
        <w:t xml:space="preserve"> </w:t>
      </w:r>
      <w:proofErr w:type="spellStart"/>
      <w:r w:rsidRPr="0015086B">
        <w:rPr>
          <w:i/>
          <w:szCs w:val="22"/>
        </w:rPr>
        <w:t>Εργ</w:t>
      </w:r>
      <w:proofErr w:type="spellEnd"/>
      <w:r w:rsidRPr="0015086B">
        <w:rPr>
          <w:i/>
          <w:szCs w:val="22"/>
        </w:rPr>
        <w:t>ασίας</w:t>
      </w:r>
      <w:bookmarkEnd w:id="727"/>
    </w:p>
    <w:p w14:paraId="6718C138" w14:textId="77777777" w:rsidR="00F218FB" w:rsidRPr="0032629F" w:rsidRDefault="00F218FB" w:rsidP="0046788B">
      <w:pPr>
        <w:spacing w:line="264" w:lineRule="auto"/>
        <w:rPr>
          <w:rFonts w:cs="Tahoma"/>
          <w:b/>
          <w:lang w:val="el-GR"/>
        </w:rPr>
      </w:pPr>
      <w:r w:rsidRPr="00F218FB">
        <w:rPr>
          <w:rFonts w:cs="Tahoma"/>
          <w:lang w:val="el-GR"/>
        </w:rPr>
        <w:t xml:space="preserve">Η προετοιμασία και παρακολούθηση της υλοποίησης του Έργου υποστηρίζεται με τη λειτουργία Θεματικών Ομάδων Εργασίας, οι οποίες θα στελεχώνονται από τον Κύριο του Έργου, την </w:t>
      </w:r>
      <w:proofErr w:type="spellStart"/>
      <w:r w:rsidRPr="001634E7">
        <w:rPr>
          <w:rFonts w:cs="Tahoma"/>
          <w:bCs/>
          <w:lang w:val="el-GR"/>
        </w:rPr>
        <w:t>ΚτΠ</w:t>
      </w:r>
      <w:proofErr w:type="spellEnd"/>
      <w:r w:rsidRPr="001634E7">
        <w:rPr>
          <w:rFonts w:cs="Tahoma"/>
          <w:bCs/>
          <w:lang w:val="el-GR"/>
        </w:rPr>
        <w:t xml:space="preserve"> Μ.Α.Ε. και την ΓΓΠΣΔΔ.</w:t>
      </w:r>
      <w:r w:rsidRPr="000E499C">
        <w:rPr>
          <w:rFonts w:cs="Tahoma"/>
          <w:b/>
          <w:lang w:val="el-GR"/>
        </w:rPr>
        <w:t xml:space="preserve"> </w:t>
      </w:r>
      <w:r w:rsidRPr="000E499C">
        <w:rPr>
          <w:rFonts w:cs="Tahoma"/>
          <w:lang w:val="el-GR"/>
        </w:rPr>
        <w:t xml:space="preserve"> </w:t>
      </w:r>
    </w:p>
    <w:p w14:paraId="67115793" w14:textId="1FBC83AD" w:rsidR="00F218FB" w:rsidRPr="0015086B" w:rsidRDefault="00F218FB" w:rsidP="00324A3B">
      <w:pPr>
        <w:pStyle w:val="4"/>
        <w:numPr>
          <w:ilvl w:val="3"/>
          <w:numId w:val="90"/>
        </w:numPr>
        <w:rPr>
          <w:i/>
          <w:szCs w:val="22"/>
        </w:rPr>
      </w:pPr>
      <w:bookmarkStart w:id="728" w:name="_Toc95317731"/>
      <w:r w:rsidRPr="0015086B">
        <w:rPr>
          <w:i/>
          <w:szCs w:val="22"/>
        </w:rPr>
        <w:lastRenderedPageBreak/>
        <w:t>Επ</w:t>
      </w:r>
      <w:proofErr w:type="spellStart"/>
      <w:r w:rsidRPr="0015086B">
        <w:rPr>
          <w:i/>
          <w:szCs w:val="22"/>
        </w:rPr>
        <w:t>ιθεωρητές</w:t>
      </w:r>
      <w:proofErr w:type="spellEnd"/>
      <w:r w:rsidRPr="0015086B">
        <w:rPr>
          <w:i/>
          <w:szCs w:val="22"/>
        </w:rPr>
        <w:t xml:space="preserve"> </w:t>
      </w:r>
      <w:proofErr w:type="spellStart"/>
      <w:r w:rsidR="001D133C" w:rsidRPr="0015086B">
        <w:rPr>
          <w:i/>
          <w:szCs w:val="22"/>
        </w:rPr>
        <w:t>Έργου</w:t>
      </w:r>
      <w:bookmarkEnd w:id="728"/>
      <w:proofErr w:type="spellEnd"/>
    </w:p>
    <w:p w14:paraId="6016447C" w14:textId="6094574B" w:rsidR="00827C25" w:rsidRPr="00827C25" w:rsidRDefault="00827C25" w:rsidP="00827C25">
      <w:pPr>
        <w:rPr>
          <w:rFonts w:cs="Tahoma"/>
          <w:lang w:val="el-GR"/>
        </w:rPr>
      </w:pPr>
      <w:r w:rsidRPr="00827C25">
        <w:rPr>
          <w:rFonts w:cs="Tahoma"/>
          <w:lang w:val="el-GR"/>
        </w:rPr>
        <w:t xml:space="preserve">Στο πλαίσιο υλοποίησης του Έργου, η </w:t>
      </w:r>
      <w:proofErr w:type="spellStart"/>
      <w:r w:rsidRPr="00827C25">
        <w:rPr>
          <w:rFonts w:cs="Tahoma"/>
          <w:lang w:val="el-GR"/>
        </w:rPr>
        <w:t>ΚτΠ</w:t>
      </w:r>
      <w:proofErr w:type="spellEnd"/>
      <w:r w:rsidRPr="00827C25">
        <w:rPr>
          <w:rFonts w:cs="Tahoma"/>
          <w:lang w:val="el-GR"/>
        </w:rPr>
        <w:t xml:space="preserve"> </w:t>
      </w:r>
      <w:r w:rsidR="0027497F">
        <w:rPr>
          <w:rFonts w:cs="Tahoma"/>
          <w:lang w:val="el-GR"/>
        </w:rPr>
        <w:t>Μ.</w:t>
      </w:r>
      <w:r w:rsidRPr="00827C25">
        <w:rPr>
          <w:rFonts w:cs="Tahoma"/>
          <w:lang w:val="el-GR"/>
        </w:rPr>
        <w:t>Α.Ε. δύναται να αναθέσει σε στελέχη της ή σε τρίτο, ανεξάρτητο όργανο, τη διενέργεια επιθεωρήσεων του υλοποιούμενου Έργου (</w:t>
      </w:r>
      <w:proofErr w:type="spellStart"/>
      <w:r w:rsidRPr="00827C25">
        <w:rPr>
          <w:rFonts w:cs="Tahoma"/>
          <w:lang w:val="el-GR"/>
        </w:rPr>
        <w:t>project</w:t>
      </w:r>
      <w:proofErr w:type="spellEnd"/>
      <w:r w:rsidRPr="00827C25">
        <w:rPr>
          <w:rFonts w:cs="Tahoma"/>
          <w:lang w:val="el-GR"/>
        </w:rPr>
        <w:t xml:space="preserve"> </w:t>
      </w:r>
      <w:proofErr w:type="spellStart"/>
      <w:r w:rsidRPr="00827C25">
        <w:rPr>
          <w:rFonts w:cs="Tahoma"/>
          <w:lang w:val="el-GR"/>
        </w:rPr>
        <w:t>audits</w:t>
      </w:r>
      <w:proofErr w:type="spellEnd"/>
      <w:r w:rsidRPr="00827C25">
        <w:rPr>
          <w:rFonts w:cs="Tahoma"/>
          <w:lang w:val="el-GR"/>
        </w:rPr>
        <w:t xml:space="preserve">) για την πιστοποίηση της πορείας των εργασιών και την καταγραφή σχετικών συμπερασμάτων και περιοχών παρέμβασης ή βελτίωσης. Οι επιθεωρήσεις αυτές δύναται να διενεργηθούν σε </w:t>
      </w:r>
      <w:proofErr w:type="spellStart"/>
      <w:r w:rsidRPr="00827C25">
        <w:rPr>
          <w:rFonts w:cs="Tahoma"/>
          <w:lang w:val="el-GR"/>
        </w:rPr>
        <w:t>οποιoδήποτε</w:t>
      </w:r>
      <w:proofErr w:type="spellEnd"/>
      <w:r w:rsidRPr="00827C25">
        <w:rPr>
          <w:rFonts w:cs="Tahoma"/>
          <w:lang w:val="el-GR"/>
        </w:rPr>
        <w:t xml:space="preserve"> χρονικό σημείο εξέλιξης του Έργου, τακτικά ή έκτακτα, από την </w:t>
      </w:r>
      <w:proofErr w:type="spellStart"/>
      <w:r w:rsidRPr="00827C25">
        <w:rPr>
          <w:rFonts w:cs="Tahoma"/>
          <w:lang w:val="el-GR"/>
        </w:rPr>
        <w:t>ΚτΠ</w:t>
      </w:r>
      <w:proofErr w:type="spellEnd"/>
      <w:r w:rsidRPr="00827C25">
        <w:rPr>
          <w:rFonts w:cs="Tahoma"/>
          <w:lang w:val="el-GR"/>
        </w:rPr>
        <w:t xml:space="preserve"> </w:t>
      </w:r>
      <w:r w:rsidR="0027497F">
        <w:rPr>
          <w:rFonts w:cs="Tahoma"/>
          <w:lang w:val="el-GR"/>
        </w:rPr>
        <w:t>Μ.</w:t>
      </w:r>
      <w:r w:rsidRPr="00827C25">
        <w:rPr>
          <w:rFonts w:cs="Tahoma"/>
          <w:lang w:val="el-GR"/>
        </w:rPr>
        <w:t>Α.Ε. ή και από εποπτεύοντες ή ελεγκτικούς φορείς που ελέγχουν ή επιθεωρούν την Εταιρεία ή έργα της.</w:t>
      </w:r>
    </w:p>
    <w:p w14:paraId="514E29B4" w14:textId="4A212E51" w:rsidR="00827C25" w:rsidRPr="00827C25" w:rsidRDefault="00827C25" w:rsidP="00827C25">
      <w:pPr>
        <w:rPr>
          <w:rFonts w:cs="Tahoma"/>
          <w:lang w:val="el-GR"/>
        </w:rPr>
      </w:pPr>
      <w:r w:rsidRPr="00827C25">
        <w:rPr>
          <w:rFonts w:cs="Tahoma"/>
          <w:lang w:val="el-GR"/>
        </w:rPr>
        <w:t xml:space="preserve">Ο Ανάδοχος οφείλει στο πλαίσιο των εργασιών του να καταθέσει στους παραπάνω ελεγκτές ή επιθεωρητές κάθε σχετικό στοιχείο - δεδομένα και υλικό τεκμηρίωσης που θα του ζητηθεί στο πλαίσιο της επιθεώρησης και να συμμορφωθεί με τις υποδείξεις των επιθεωρητών κατόπιν σχετικής ενημέρωσης και έγκρισής τους από το αρμόδιο όργανο της </w:t>
      </w:r>
      <w:proofErr w:type="spellStart"/>
      <w:r w:rsidRPr="00827C25">
        <w:rPr>
          <w:rFonts w:cs="Tahoma"/>
          <w:lang w:val="el-GR"/>
        </w:rPr>
        <w:t>ΚτΠ</w:t>
      </w:r>
      <w:proofErr w:type="spellEnd"/>
      <w:r w:rsidRPr="00827C25">
        <w:rPr>
          <w:rFonts w:cs="Tahoma"/>
          <w:lang w:val="el-GR"/>
        </w:rPr>
        <w:t xml:space="preserve"> </w:t>
      </w:r>
      <w:r w:rsidR="0027497F">
        <w:rPr>
          <w:rFonts w:cs="Tahoma"/>
          <w:lang w:val="el-GR"/>
        </w:rPr>
        <w:t>Μ.</w:t>
      </w:r>
      <w:r w:rsidRPr="00827C25">
        <w:rPr>
          <w:rFonts w:cs="Tahoma"/>
          <w:lang w:val="el-GR"/>
        </w:rPr>
        <w:t>Α.Ε..</w:t>
      </w:r>
    </w:p>
    <w:p w14:paraId="5C1407E2" w14:textId="03B0CF82" w:rsidR="00673701" w:rsidRPr="0015086B" w:rsidRDefault="00827C25" w:rsidP="00324A3B">
      <w:pPr>
        <w:pStyle w:val="43"/>
        <w:numPr>
          <w:ilvl w:val="2"/>
          <w:numId w:val="90"/>
        </w:numPr>
        <w:rPr>
          <w:sz w:val="24"/>
          <w:szCs w:val="24"/>
        </w:rPr>
      </w:pPr>
      <w:bookmarkStart w:id="729" w:name="_Toc95317732"/>
      <w:bookmarkEnd w:id="723"/>
      <w:r w:rsidRPr="0015086B">
        <w:rPr>
          <w:sz w:val="24"/>
          <w:szCs w:val="24"/>
        </w:rPr>
        <w:t>Υφιστάμενη Κατάσταση</w:t>
      </w:r>
      <w:bookmarkStart w:id="730" w:name="_Toc64322221"/>
      <w:bookmarkEnd w:id="710"/>
      <w:bookmarkEnd w:id="729"/>
    </w:p>
    <w:p w14:paraId="05542C29" w14:textId="7649139B" w:rsidR="00827C25" w:rsidRPr="003E31D4" w:rsidRDefault="00827C25" w:rsidP="00324A3B">
      <w:pPr>
        <w:pStyle w:val="4"/>
        <w:numPr>
          <w:ilvl w:val="3"/>
          <w:numId w:val="90"/>
        </w:numPr>
        <w:rPr>
          <w:i/>
          <w:szCs w:val="22"/>
          <w:lang w:val="el-GR"/>
        </w:rPr>
      </w:pPr>
      <w:bookmarkStart w:id="731" w:name="_Toc95317733"/>
      <w:r w:rsidRPr="003E31D4">
        <w:rPr>
          <w:i/>
          <w:szCs w:val="22"/>
          <w:lang w:val="el-GR"/>
        </w:rPr>
        <w:t>Συνοπτική περιγραφή των υφιστάμενων δημοσιονομικών λειτουργιών της Κεντρικής Διοίκησης</w:t>
      </w:r>
      <w:bookmarkEnd w:id="730"/>
      <w:bookmarkEnd w:id="731"/>
    </w:p>
    <w:p w14:paraId="092EC47D" w14:textId="77777777" w:rsidR="00827C25" w:rsidRPr="00827C25" w:rsidRDefault="00827C25" w:rsidP="00827C25">
      <w:pPr>
        <w:spacing w:line="264" w:lineRule="auto"/>
        <w:rPr>
          <w:rFonts w:cs="Tahoma"/>
          <w:lang w:val="el-GR"/>
        </w:rPr>
      </w:pPr>
      <w:r w:rsidRPr="00827C25">
        <w:rPr>
          <w:rFonts w:cs="Tahoma"/>
          <w:lang w:val="el-GR"/>
        </w:rPr>
        <w:t xml:space="preserve">Το υφιστάμενο σήμερα Ολοκληρωμένο Πληροφοριακό Σύστημα Δημοσιονομικής Πολιτικής (ΟΠΣΔΠ) υποστηρίζει τις επιχειρησιακές λειτουργίες που φαίνονται στο σχήμα που ακολουθεί, οι οποίες καλύπτουν μεγάλο μέρος του φάσματος των διαδικασιών του ΓΛΚ και μικρότερο μέρος των διαδικασιών των Φορέων (Υπουργεία, Αποκεντρωμένες Διοικήσεις) της Κεντρικής Διοίκησης ως προς τη Δημοσιονομική Διαχείριση. </w:t>
      </w:r>
    </w:p>
    <w:p w14:paraId="6234AD99" w14:textId="77777777" w:rsidR="00827C25" w:rsidRPr="00827C25" w:rsidRDefault="00827C25" w:rsidP="00827C25">
      <w:pPr>
        <w:spacing w:line="264" w:lineRule="auto"/>
        <w:rPr>
          <w:rFonts w:cs="Tahoma"/>
          <w:lang w:val="el-GR"/>
        </w:rPr>
      </w:pPr>
      <w:r w:rsidRPr="00827C25">
        <w:rPr>
          <w:rFonts w:cs="Tahoma"/>
          <w:lang w:val="el-GR"/>
        </w:rPr>
        <w:t>Πιο συγκεκριμένα, οι υφιστάμενες λειτουργίες μπορούν να διακριθούν σε 3 ομάδες:</w:t>
      </w:r>
    </w:p>
    <w:p w14:paraId="19F4BDA5" w14:textId="77777777" w:rsidR="00827C25" w:rsidRPr="00827C25" w:rsidRDefault="00827C25" w:rsidP="0015086B">
      <w:pPr>
        <w:numPr>
          <w:ilvl w:val="0"/>
          <w:numId w:val="35"/>
        </w:numPr>
        <w:tabs>
          <w:tab w:val="left" w:pos="709"/>
        </w:tabs>
        <w:suppressAutoHyphens w:val="0"/>
        <w:spacing w:line="264" w:lineRule="auto"/>
        <w:rPr>
          <w:rFonts w:cs="Tahoma"/>
          <w:lang w:val="el-GR"/>
        </w:rPr>
      </w:pPr>
      <w:r w:rsidRPr="00827C25">
        <w:rPr>
          <w:rFonts w:cs="Tahoma"/>
          <w:lang w:val="el-GR"/>
        </w:rPr>
        <w:t>Οι λειτουργίες που φαίνονται με σκούρο μπλε χρώμα εκτελούνται σήμερα στις Κεντρικές Υπηρεσίες του ΓΛΚ μέσω του ΟΠΣΔΠ</w:t>
      </w:r>
    </w:p>
    <w:p w14:paraId="5D1C2E78" w14:textId="77777777" w:rsidR="00827C25" w:rsidRPr="00827C25" w:rsidRDefault="00827C25" w:rsidP="0015086B">
      <w:pPr>
        <w:numPr>
          <w:ilvl w:val="0"/>
          <w:numId w:val="35"/>
        </w:numPr>
        <w:tabs>
          <w:tab w:val="left" w:pos="709"/>
        </w:tabs>
        <w:suppressAutoHyphens w:val="0"/>
        <w:spacing w:line="264" w:lineRule="auto"/>
        <w:rPr>
          <w:rFonts w:cs="Tahoma"/>
          <w:lang w:val="el-GR"/>
        </w:rPr>
      </w:pPr>
      <w:r w:rsidRPr="00827C25">
        <w:rPr>
          <w:rFonts w:cs="Tahoma"/>
          <w:lang w:val="el-GR"/>
        </w:rPr>
        <w:t>Οι λειτουργίες που φαίνονται με ανοικτό μπλε χρώμα εκτελούνται σήμερα στους φορείς της Κεντρικής Διοίκησης (Υπουργεία, Αποκεντρωμένες Διοικήσεις, Ανεξάρτητες Αρχές, κλπ.) μέσω του ΟΠΣΔΠ, αξιοποιώντας και στοιχεία που τηρούνται σε τοπικές εφαρμογές ή χειρόγραφες διαδικασίες της 3</w:t>
      </w:r>
      <w:r w:rsidRPr="00827C25">
        <w:rPr>
          <w:rFonts w:cs="Tahoma"/>
          <w:vertAlign w:val="superscript"/>
          <w:lang w:val="el-GR"/>
        </w:rPr>
        <w:t>ης</w:t>
      </w:r>
      <w:r w:rsidRPr="00827C25">
        <w:rPr>
          <w:rFonts w:cs="Tahoma"/>
          <w:lang w:val="el-GR"/>
        </w:rPr>
        <w:t xml:space="preserve"> ομάδας</w:t>
      </w:r>
    </w:p>
    <w:p w14:paraId="1D2F8F08" w14:textId="77777777" w:rsidR="00827C25" w:rsidRPr="00827C25" w:rsidRDefault="00827C25" w:rsidP="0015086B">
      <w:pPr>
        <w:numPr>
          <w:ilvl w:val="0"/>
          <w:numId w:val="35"/>
        </w:numPr>
        <w:tabs>
          <w:tab w:val="left" w:pos="709"/>
        </w:tabs>
        <w:suppressAutoHyphens w:val="0"/>
        <w:spacing w:line="264" w:lineRule="auto"/>
        <w:rPr>
          <w:rFonts w:cs="Tahoma"/>
          <w:lang w:val="el-GR"/>
        </w:rPr>
      </w:pPr>
      <w:r w:rsidRPr="00827C25">
        <w:rPr>
          <w:rFonts w:cs="Tahoma"/>
          <w:lang w:val="el-GR"/>
        </w:rPr>
        <w:t>Οι λειτουργίες που φαίνονται με καφέ χρώμα εκτελούνται σήμερα στους φορείς της Κεντρικής Διοίκησης με τοπικές εφαρμογές ή χειρόγραφες διαδικασίες, και τροφοδοτούν (κατά περίπτωση) με στοιχεία τις λειτουργίες της 2</w:t>
      </w:r>
      <w:r w:rsidRPr="00827C25">
        <w:rPr>
          <w:rFonts w:cs="Tahoma"/>
          <w:vertAlign w:val="superscript"/>
          <w:lang w:val="el-GR"/>
        </w:rPr>
        <w:t>ης</w:t>
      </w:r>
      <w:r w:rsidRPr="00827C25">
        <w:rPr>
          <w:rFonts w:cs="Tahoma"/>
          <w:lang w:val="el-GR"/>
        </w:rPr>
        <w:t xml:space="preserve"> ομάδας (π.χ. σύμβαση/τιμολόγια για την έκδοση εντός εντάλματος).</w:t>
      </w:r>
    </w:p>
    <w:p w14:paraId="448EECCA" w14:textId="77777777" w:rsidR="00827C25" w:rsidRPr="00827C25" w:rsidRDefault="00827C25" w:rsidP="00827C25">
      <w:pPr>
        <w:spacing w:line="264" w:lineRule="auto"/>
        <w:rPr>
          <w:rFonts w:cs="Tahoma"/>
          <w:sz w:val="36"/>
          <w:szCs w:val="36"/>
          <w:lang w:val="el-GR"/>
        </w:rPr>
      </w:pPr>
    </w:p>
    <w:p w14:paraId="3A1ED4C7" w14:textId="77777777" w:rsidR="00827C25" w:rsidRPr="00827C25" w:rsidRDefault="00827C25" w:rsidP="00827C25">
      <w:pPr>
        <w:spacing w:line="264" w:lineRule="auto"/>
        <w:rPr>
          <w:rFonts w:cs="Tahoma"/>
          <w:sz w:val="36"/>
          <w:szCs w:val="36"/>
          <w:lang w:val="el-GR"/>
        </w:rPr>
      </w:pPr>
    </w:p>
    <w:p w14:paraId="4BD5B680" w14:textId="77777777" w:rsidR="00827C25" w:rsidRPr="00827C25" w:rsidRDefault="00827C25" w:rsidP="00827C25">
      <w:pPr>
        <w:spacing w:line="264" w:lineRule="auto"/>
        <w:rPr>
          <w:rFonts w:cs="Tahoma"/>
          <w:sz w:val="36"/>
          <w:szCs w:val="36"/>
          <w:lang w:val="el-GR"/>
        </w:rPr>
      </w:pPr>
    </w:p>
    <w:p w14:paraId="60C72F07" w14:textId="77777777" w:rsidR="00827C25" w:rsidRPr="00827C25" w:rsidRDefault="00827C25" w:rsidP="00827C25">
      <w:pPr>
        <w:spacing w:line="264" w:lineRule="auto"/>
        <w:rPr>
          <w:rFonts w:cs="Tahoma"/>
          <w:sz w:val="36"/>
          <w:szCs w:val="36"/>
          <w:lang w:val="el-GR"/>
        </w:rPr>
      </w:pPr>
    </w:p>
    <w:p w14:paraId="54641A46" w14:textId="77777777" w:rsidR="00827C25" w:rsidRPr="00827C25" w:rsidRDefault="00827C25" w:rsidP="00827C25">
      <w:pPr>
        <w:spacing w:line="264" w:lineRule="auto"/>
        <w:rPr>
          <w:rFonts w:cs="Tahoma"/>
          <w:lang w:val="el-GR"/>
        </w:rPr>
      </w:pPr>
    </w:p>
    <w:p w14:paraId="1F50DD80" w14:textId="77777777" w:rsidR="00827C25" w:rsidRPr="00827C25" w:rsidRDefault="00827C25" w:rsidP="00827C25">
      <w:pPr>
        <w:spacing w:line="264" w:lineRule="auto"/>
        <w:rPr>
          <w:rFonts w:cs="Tahoma"/>
          <w:lang w:val="el-GR"/>
        </w:rPr>
      </w:pPr>
      <w:r w:rsidRPr="00827C25">
        <w:rPr>
          <w:rFonts w:cs="Tahoma"/>
          <w:noProof/>
          <w:lang w:val="el-GR" w:eastAsia="el-GR"/>
        </w:rPr>
        <w:lastRenderedPageBreak/>
        <w:drawing>
          <wp:inline distT="0" distB="0" distL="0" distR="0" wp14:anchorId="2EA1B0C1" wp14:editId="0C06B4C2">
            <wp:extent cx="5471795" cy="3696335"/>
            <wp:effectExtent l="0" t="0" r="0" b="0"/>
            <wp:docPr id="128"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471795" cy="3696335"/>
                    </a:xfrm>
                    <a:prstGeom prst="rect">
                      <a:avLst/>
                    </a:prstGeom>
                    <a:noFill/>
                  </pic:spPr>
                </pic:pic>
              </a:graphicData>
            </a:graphic>
          </wp:inline>
        </w:drawing>
      </w:r>
    </w:p>
    <w:p w14:paraId="7C4E4AD1" w14:textId="77777777" w:rsidR="00827C25" w:rsidRPr="00827C25" w:rsidRDefault="00827C25" w:rsidP="00827C25">
      <w:pPr>
        <w:spacing w:line="264" w:lineRule="auto"/>
        <w:rPr>
          <w:rFonts w:cs="Tahoma"/>
          <w:lang w:val="el-GR"/>
        </w:rPr>
      </w:pPr>
    </w:p>
    <w:p w14:paraId="62993387" w14:textId="77777777" w:rsidR="00827C25" w:rsidRPr="003E31D4" w:rsidRDefault="00827C25" w:rsidP="00324A3B">
      <w:pPr>
        <w:pStyle w:val="4"/>
        <w:numPr>
          <w:ilvl w:val="3"/>
          <w:numId w:val="90"/>
        </w:numPr>
        <w:rPr>
          <w:i/>
          <w:szCs w:val="22"/>
          <w:lang w:val="el-GR"/>
        </w:rPr>
      </w:pPr>
      <w:bookmarkStart w:id="732" w:name="_Toc64322222"/>
      <w:bookmarkStart w:id="733" w:name="_Toc95317734"/>
      <w:r w:rsidRPr="003E31D4">
        <w:rPr>
          <w:i/>
          <w:szCs w:val="22"/>
          <w:lang w:val="el-GR"/>
        </w:rPr>
        <w:t>Συνοπτική περιγραφή των φορέων της Κεντρικής Διοίκησης</w:t>
      </w:r>
      <w:bookmarkEnd w:id="732"/>
      <w:bookmarkEnd w:id="733"/>
    </w:p>
    <w:p w14:paraId="2A5AA8C5" w14:textId="77777777" w:rsidR="00827C25" w:rsidRPr="00827C25" w:rsidRDefault="00827C25" w:rsidP="00827C25">
      <w:pPr>
        <w:spacing w:line="264" w:lineRule="auto"/>
        <w:rPr>
          <w:rFonts w:cs="Tahoma"/>
          <w:lang w:val="el-GR"/>
        </w:rPr>
      </w:pPr>
      <w:r w:rsidRPr="00827C25">
        <w:rPr>
          <w:rFonts w:cs="Tahoma"/>
          <w:lang w:val="el-GR"/>
        </w:rPr>
        <w:t xml:space="preserve">Οι Φορείς της Κεντρικής Διοίκησης που περιλαμβάνονται στον Κρατικό Προϋπολογισμό και αποτελούν το πεδίο εφαρμογής του Έργου είναι οι εξής: </w:t>
      </w:r>
    </w:p>
    <w:p w14:paraId="73096887" w14:textId="77777777" w:rsidR="00827C25" w:rsidRPr="00827C25" w:rsidRDefault="00827C25" w:rsidP="0015086B">
      <w:pPr>
        <w:numPr>
          <w:ilvl w:val="0"/>
          <w:numId w:val="32"/>
        </w:numPr>
        <w:tabs>
          <w:tab w:val="left" w:pos="709"/>
        </w:tabs>
        <w:suppressAutoHyphens w:val="0"/>
        <w:spacing w:line="264" w:lineRule="auto"/>
        <w:jc w:val="left"/>
        <w:rPr>
          <w:rFonts w:cs="Tahoma"/>
        </w:rPr>
      </w:pPr>
      <w:proofErr w:type="spellStart"/>
      <w:r w:rsidRPr="00827C25">
        <w:rPr>
          <w:rFonts w:cs="Tahoma"/>
        </w:rPr>
        <w:t>Προεδρί</w:t>
      </w:r>
      <w:proofErr w:type="spellEnd"/>
      <w:r w:rsidRPr="00827C25">
        <w:rPr>
          <w:rFonts w:cs="Tahoma"/>
        </w:rPr>
        <w:t xml:space="preserve">α </w:t>
      </w:r>
      <w:proofErr w:type="spellStart"/>
      <w:r w:rsidRPr="00827C25">
        <w:rPr>
          <w:rFonts w:cs="Tahoma"/>
        </w:rPr>
        <w:t>της</w:t>
      </w:r>
      <w:proofErr w:type="spellEnd"/>
      <w:r w:rsidRPr="00827C25">
        <w:rPr>
          <w:rFonts w:cs="Tahoma"/>
        </w:rPr>
        <w:t xml:space="preserve"> </w:t>
      </w:r>
      <w:proofErr w:type="spellStart"/>
      <w:r w:rsidRPr="00827C25">
        <w:rPr>
          <w:rFonts w:cs="Tahoma"/>
        </w:rPr>
        <w:t>Δημοκρ</w:t>
      </w:r>
      <w:proofErr w:type="spellEnd"/>
      <w:r w:rsidRPr="00827C25">
        <w:rPr>
          <w:rFonts w:cs="Tahoma"/>
        </w:rPr>
        <w:t>ατίας</w:t>
      </w:r>
    </w:p>
    <w:p w14:paraId="4AFBF083" w14:textId="77777777" w:rsidR="00827C25" w:rsidRPr="00827C25" w:rsidRDefault="00827C25" w:rsidP="0015086B">
      <w:pPr>
        <w:numPr>
          <w:ilvl w:val="0"/>
          <w:numId w:val="32"/>
        </w:numPr>
        <w:tabs>
          <w:tab w:val="left" w:pos="709"/>
        </w:tabs>
        <w:suppressAutoHyphens w:val="0"/>
        <w:spacing w:line="264" w:lineRule="auto"/>
        <w:jc w:val="left"/>
        <w:rPr>
          <w:rFonts w:cs="Tahoma"/>
        </w:rPr>
      </w:pPr>
      <w:proofErr w:type="spellStart"/>
      <w:r w:rsidRPr="00827C25">
        <w:rPr>
          <w:rFonts w:cs="Tahoma"/>
        </w:rPr>
        <w:t>Βουλή</w:t>
      </w:r>
      <w:proofErr w:type="spellEnd"/>
      <w:r w:rsidRPr="00827C25">
        <w:rPr>
          <w:rFonts w:cs="Tahoma"/>
        </w:rPr>
        <w:t xml:space="preserve"> </w:t>
      </w:r>
      <w:proofErr w:type="spellStart"/>
      <w:r w:rsidRPr="00827C25">
        <w:rPr>
          <w:rFonts w:cs="Tahoma"/>
        </w:rPr>
        <w:t>των</w:t>
      </w:r>
      <w:proofErr w:type="spellEnd"/>
      <w:r w:rsidRPr="00827C25">
        <w:rPr>
          <w:rFonts w:cs="Tahoma"/>
        </w:rPr>
        <w:t xml:space="preserve"> </w:t>
      </w:r>
      <w:proofErr w:type="spellStart"/>
      <w:r w:rsidRPr="00827C25">
        <w:rPr>
          <w:rFonts w:cs="Tahoma"/>
        </w:rPr>
        <w:t>Ελλήνων</w:t>
      </w:r>
      <w:proofErr w:type="spellEnd"/>
      <w:r w:rsidRPr="00827C25">
        <w:rPr>
          <w:rFonts w:cs="Tahoma"/>
        </w:rPr>
        <w:t xml:space="preserve">  </w:t>
      </w:r>
    </w:p>
    <w:p w14:paraId="3E46B9F7" w14:textId="77777777" w:rsidR="00827C25" w:rsidRPr="00827C25" w:rsidRDefault="00827C25" w:rsidP="0015086B">
      <w:pPr>
        <w:numPr>
          <w:ilvl w:val="0"/>
          <w:numId w:val="32"/>
        </w:numPr>
        <w:tabs>
          <w:tab w:val="left" w:pos="709"/>
        </w:tabs>
        <w:suppressAutoHyphens w:val="0"/>
        <w:spacing w:line="264" w:lineRule="auto"/>
        <w:jc w:val="left"/>
        <w:rPr>
          <w:rFonts w:cs="Tahoma"/>
        </w:rPr>
      </w:pPr>
      <w:proofErr w:type="spellStart"/>
      <w:r w:rsidRPr="00827C25">
        <w:rPr>
          <w:rFonts w:cs="Tahoma"/>
        </w:rPr>
        <w:t>Προεδρί</w:t>
      </w:r>
      <w:proofErr w:type="spellEnd"/>
      <w:r w:rsidRPr="00827C25">
        <w:rPr>
          <w:rFonts w:cs="Tahoma"/>
        </w:rPr>
        <w:t xml:space="preserve">α </w:t>
      </w:r>
      <w:proofErr w:type="spellStart"/>
      <w:r w:rsidRPr="00827C25">
        <w:rPr>
          <w:rFonts w:cs="Tahoma"/>
        </w:rPr>
        <w:t>της</w:t>
      </w:r>
      <w:proofErr w:type="spellEnd"/>
      <w:r w:rsidRPr="00827C25">
        <w:rPr>
          <w:rFonts w:cs="Tahoma"/>
        </w:rPr>
        <w:t xml:space="preserve"> </w:t>
      </w:r>
      <w:proofErr w:type="spellStart"/>
      <w:r w:rsidRPr="00827C25">
        <w:rPr>
          <w:rFonts w:cs="Tahoma"/>
        </w:rPr>
        <w:t>Κυ</w:t>
      </w:r>
      <w:proofErr w:type="spellEnd"/>
      <w:r w:rsidRPr="00827C25">
        <w:rPr>
          <w:rFonts w:cs="Tahoma"/>
        </w:rPr>
        <w:t>βέρνησης</w:t>
      </w:r>
    </w:p>
    <w:p w14:paraId="3A59138B" w14:textId="684D27DD" w:rsidR="00827C25" w:rsidRPr="00827C25" w:rsidRDefault="00827C25" w:rsidP="0015086B">
      <w:pPr>
        <w:numPr>
          <w:ilvl w:val="0"/>
          <w:numId w:val="32"/>
        </w:numPr>
        <w:tabs>
          <w:tab w:val="left" w:pos="709"/>
        </w:tabs>
        <w:suppressAutoHyphens w:val="0"/>
        <w:spacing w:line="264" w:lineRule="auto"/>
        <w:jc w:val="left"/>
        <w:rPr>
          <w:rFonts w:cs="Tahoma"/>
          <w:lang w:val="el-GR"/>
        </w:rPr>
      </w:pPr>
      <w:r w:rsidRPr="00827C25">
        <w:rPr>
          <w:rFonts w:cs="Tahoma"/>
          <w:lang w:val="el-GR"/>
        </w:rPr>
        <w:t>Τα δεκα</w:t>
      </w:r>
      <w:r w:rsidR="00D27C40">
        <w:rPr>
          <w:rFonts w:cs="Tahoma"/>
          <w:lang w:val="el-GR"/>
        </w:rPr>
        <w:t>εννέα</w:t>
      </w:r>
      <w:r w:rsidRPr="00827C25">
        <w:rPr>
          <w:rFonts w:cs="Tahoma"/>
          <w:lang w:val="el-GR"/>
        </w:rPr>
        <w:t xml:space="preserve"> (1</w:t>
      </w:r>
      <w:r w:rsidR="00D27C40" w:rsidRPr="002E70DD">
        <w:rPr>
          <w:rFonts w:cs="Tahoma"/>
          <w:lang w:val="el-GR"/>
        </w:rPr>
        <w:t>9</w:t>
      </w:r>
      <w:r w:rsidRPr="00827C25">
        <w:rPr>
          <w:rFonts w:cs="Tahoma"/>
          <w:lang w:val="el-GR"/>
        </w:rPr>
        <w:t>) Υπουργεία, και συγκεκριμένα:</w:t>
      </w:r>
    </w:p>
    <w:p w14:paraId="064F9B09" w14:textId="77777777" w:rsidR="00827C25" w:rsidRPr="00827C25" w:rsidRDefault="00FD3FA6" w:rsidP="0015086B">
      <w:pPr>
        <w:numPr>
          <w:ilvl w:val="0"/>
          <w:numId w:val="34"/>
        </w:numPr>
        <w:tabs>
          <w:tab w:val="left" w:pos="709"/>
        </w:tabs>
        <w:suppressAutoHyphens w:val="0"/>
        <w:spacing w:line="264" w:lineRule="auto"/>
        <w:jc w:val="left"/>
        <w:rPr>
          <w:rFonts w:cs="Tahoma"/>
        </w:rPr>
      </w:pPr>
      <w:hyperlink r:id="rId34" w:tooltip="Υπουργείο Οικονομικών (Ελλάδα)" w:history="1">
        <w:r w:rsidR="00827C25" w:rsidRPr="00827C25">
          <w:rPr>
            <w:rFonts w:cs="Tahoma"/>
          </w:rPr>
          <w:t>Υπ</w:t>
        </w:r>
        <w:proofErr w:type="spellStart"/>
        <w:r w:rsidR="00827C25" w:rsidRPr="00827C25">
          <w:rPr>
            <w:rFonts w:cs="Tahoma"/>
          </w:rPr>
          <w:t>ουργείο</w:t>
        </w:r>
        <w:proofErr w:type="spellEnd"/>
        <w:r w:rsidR="00827C25" w:rsidRPr="00827C25">
          <w:rPr>
            <w:rFonts w:cs="Tahoma"/>
          </w:rPr>
          <w:t xml:space="preserve"> </w:t>
        </w:r>
        <w:proofErr w:type="spellStart"/>
        <w:r w:rsidR="00827C25" w:rsidRPr="00827C25">
          <w:rPr>
            <w:rFonts w:cs="Tahoma"/>
          </w:rPr>
          <w:t>Οικονομικών</w:t>
        </w:r>
        <w:proofErr w:type="spellEnd"/>
      </w:hyperlink>
    </w:p>
    <w:p w14:paraId="36FB4C16" w14:textId="77777777" w:rsidR="00827C25" w:rsidRPr="00827C25" w:rsidRDefault="00FD3FA6" w:rsidP="0015086B">
      <w:pPr>
        <w:numPr>
          <w:ilvl w:val="0"/>
          <w:numId w:val="34"/>
        </w:numPr>
        <w:tabs>
          <w:tab w:val="left" w:pos="709"/>
        </w:tabs>
        <w:suppressAutoHyphens w:val="0"/>
        <w:spacing w:line="264" w:lineRule="auto"/>
        <w:jc w:val="left"/>
        <w:rPr>
          <w:rFonts w:cs="Tahoma"/>
        </w:rPr>
      </w:pPr>
      <w:hyperlink r:id="rId35" w:tooltip="Υπουργείο Ανάπτυξης, Ανταγωνιστικότητας, Υποδομών, Μεταφορών και Δικτύων" w:history="1">
        <w:r w:rsidR="00827C25" w:rsidRPr="00827C25">
          <w:rPr>
            <w:rFonts w:cs="Tahoma"/>
          </w:rPr>
          <w:t>Υπ</w:t>
        </w:r>
        <w:proofErr w:type="spellStart"/>
        <w:r w:rsidR="00827C25" w:rsidRPr="00827C25">
          <w:rPr>
            <w:rFonts w:cs="Tahoma"/>
          </w:rPr>
          <w:t>ουργείο</w:t>
        </w:r>
        <w:proofErr w:type="spellEnd"/>
        <w:r w:rsidR="00827C25" w:rsidRPr="00827C25">
          <w:rPr>
            <w:rFonts w:cs="Tahoma"/>
          </w:rPr>
          <w:t xml:space="preserve"> </w:t>
        </w:r>
        <w:proofErr w:type="spellStart"/>
        <w:r w:rsidR="00827C25" w:rsidRPr="00827C25">
          <w:rPr>
            <w:rFonts w:cs="Tahoma"/>
          </w:rPr>
          <w:t>Ανά</w:t>
        </w:r>
        <w:proofErr w:type="spellEnd"/>
        <w:r w:rsidR="00827C25" w:rsidRPr="00827C25">
          <w:rPr>
            <w:rFonts w:cs="Tahoma"/>
          </w:rPr>
          <w:t>πτυξης και Επ</w:t>
        </w:r>
        <w:proofErr w:type="spellStart"/>
        <w:r w:rsidR="00827C25" w:rsidRPr="00827C25">
          <w:rPr>
            <w:rFonts w:cs="Tahoma"/>
          </w:rPr>
          <w:t>ενδύσεων</w:t>
        </w:r>
        <w:proofErr w:type="spellEnd"/>
      </w:hyperlink>
    </w:p>
    <w:p w14:paraId="61A2BB16" w14:textId="77777777" w:rsidR="00827C25" w:rsidRPr="00827C25" w:rsidRDefault="00FD3FA6" w:rsidP="0015086B">
      <w:pPr>
        <w:numPr>
          <w:ilvl w:val="0"/>
          <w:numId w:val="34"/>
        </w:numPr>
        <w:tabs>
          <w:tab w:val="left" w:pos="709"/>
        </w:tabs>
        <w:suppressAutoHyphens w:val="0"/>
        <w:spacing w:line="264" w:lineRule="auto"/>
        <w:jc w:val="left"/>
        <w:rPr>
          <w:rFonts w:cs="Tahoma"/>
        </w:rPr>
      </w:pPr>
      <w:hyperlink r:id="rId36" w:tooltip="Υπουργείο Εξωτερικών (Ελλάδα)" w:history="1">
        <w:r w:rsidR="00827C25" w:rsidRPr="00827C25">
          <w:rPr>
            <w:rFonts w:cs="Tahoma"/>
          </w:rPr>
          <w:t>Υπ</w:t>
        </w:r>
        <w:proofErr w:type="spellStart"/>
        <w:r w:rsidR="00827C25" w:rsidRPr="00827C25">
          <w:rPr>
            <w:rFonts w:cs="Tahoma"/>
          </w:rPr>
          <w:t>ουργείο</w:t>
        </w:r>
        <w:proofErr w:type="spellEnd"/>
        <w:r w:rsidR="00827C25" w:rsidRPr="00827C25">
          <w:rPr>
            <w:rFonts w:cs="Tahoma"/>
          </w:rPr>
          <w:t xml:space="preserve"> </w:t>
        </w:r>
        <w:proofErr w:type="spellStart"/>
        <w:r w:rsidR="00827C25" w:rsidRPr="00827C25">
          <w:rPr>
            <w:rFonts w:cs="Tahoma"/>
          </w:rPr>
          <w:t>Εξωτερικών</w:t>
        </w:r>
        <w:proofErr w:type="spellEnd"/>
      </w:hyperlink>
    </w:p>
    <w:p w14:paraId="3AF025B1" w14:textId="77777777" w:rsidR="00827C25" w:rsidRPr="00827C25" w:rsidRDefault="00FD3FA6" w:rsidP="0015086B">
      <w:pPr>
        <w:numPr>
          <w:ilvl w:val="0"/>
          <w:numId w:val="34"/>
        </w:numPr>
        <w:tabs>
          <w:tab w:val="left" w:pos="709"/>
        </w:tabs>
        <w:suppressAutoHyphens w:val="0"/>
        <w:spacing w:line="264" w:lineRule="auto"/>
        <w:jc w:val="left"/>
        <w:rPr>
          <w:rFonts w:cs="Tahoma"/>
        </w:rPr>
      </w:pPr>
      <w:hyperlink r:id="rId37" w:tooltip="Υπουργείο Δημόσιας Τάξης και Προστασίας του Πολίτη" w:history="1">
        <w:r w:rsidR="00827C25" w:rsidRPr="00827C25">
          <w:rPr>
            <w:rFonts w:cs="Tahoma"/>
          </w:rPr>
          <w:t>Υπ</w:t>
        </w:r>
        <w:proofErr w:type="spellStart"/>
        <w:r w:rsidR="00827C25" w:rsidRPr="00827C25">
          <w:rPr>
            <w:rFonts w:cs="Tahoma"/>
          </w:rPr>
          <w:t>ουργείο</w:t>
        </w:r>
        <w:proofErr w:type="spellEnd"/>
        <w:r w:rsidR="00827C25" w:rsidRPr="00827C25">
          <w:rPr>
            <w:rFonts w:cs="Tahoma"/>
          </w:rPr>
          <w:t xml:space="preserve"> </w:t>
        </w:r>
        <w:proofErr w:type="spellStart"/>
        <w:r w:rsidR="00827C25" w:rsidRPr="00827C25">
          <w:rPr>
            <w:rFonts w:cs="Tahoma"/>
          </w:rPr>
          <w:t>Προστ</w:t>
        </w:r>
        <w:proofErr w:type="spellEnd"/>
        <w:r w:rsidR="00827C25" w:rsidRPr="00827C25">
          <w:rPr>
            <w:rFonts w:cs="Tahoma"/>
          </w:rPr>
          <w:t xml:space="preserve">ασίας </w:t>
        </w:r>
        <w:proofErr w:type="spellStart"/>
        <w:r w:rsidR="00827C25" w:rsidRPr="00827C25">
          <w:rPr>
            <w:rFonts w:cs="Tahoma"/>
          </w:rPr>
          <w:t>του</w:t>
        </w:r>
        <w:proofErr w:type="spellEnd"/>
        <w:r w:rsidR="00827C25" w:rsidRPr="00827C25">
          <w:rPr>
            <w:rFonts w:cs="Tahoma"/>
          </w:rPr>
          <w:t xml:space="preserve"> </w:t>
        </w:r>
        <w:proofErr w:type="spellStart"/>
        <w:r w:rsidR="00827C25" w:rsidRPr="00827C25">
          <w:rPr>
            <w:rFonts w:cs="Tahoma"/>
          </w:rPr>
          <w:t>Πολίτη</w:t>
        </w:r>
        <w:proofErr w:type="spellEnd"/>
      </w:hyperlink>
    </w:p>
    <w:p w14:paraId="29E2C3F4" w14:textId="77777777" w:rsidR="00827C25" w:rsidRPr="00827C25" w:rsidRDefault="00FD3FA6" w:rsidP="0015086B">
      <w:pPr>
        <w:numPr>
          <w:ilvl w:val="0"/>
          <w:numId w:val="34"/>
        </w:numPr>
        <w:tabs>
          <w:tab w:val="left" w:pos="709"/>
        </w:tabs>
        <w:suppressAutoHyphens w:val="0"/>
        <w:spacing w:line="264" w:lineRule="auto"/>
        <w:jc w:val="left"/>
        <w:rPr>
          <w:rFonts w:cs="Tahoma"/>
        </w:rPr>
      </w:pPr>
      <w:hyperlink r:id="rId38" w:tooltip="Υπουργείο Εθνικής Άμυνας (Ελλάδα)" w:history="1">
        <w:r w:rsidR="00827C25" w:rsidRPr="00827C25">
          <w:rPr>
            <w:rFonts w:cs="Tahoma"/>
          </w:rPr>
          <w:t>Υπ</w:t>
        </w:r>
        <w:proofErr w:type="spellStart"/>
        <w:r w:rsidR="00827C25" w:rsidRPr="00827C25">
          <w:rPr>
            <w:rFonts w:cs="Tahoma"/>
          </w:rPr>
          <w:t>ουργείο</w:t>
        </w:r>
        <w:proofErr w:type="spellEnd"/>
        <w:r w:rsidR="00827C25" w:rsidRPr="00827C25">
          <w:rPr>
            <w:rFonts w:cs="Tahoma"/>
          </w:rPr>
          <w:t xml:space="preserve"> </w:t>
        </w:r>
        <w:proofErr w:type="spellStart"/>
        <w:r w:rsidR="00827C25" w:rsidRPr="00827C25">
          <w:rPr>
            <w:rFonts w:cs="Tahoma"/>
          </w:rPr>
          <w:t>Εθνικής</w:t>
        </w:r>
        <w:proofErr w:type="spellEnd"/>
        <w:r w:rsidR="00827C25" w:rsidRPr="00827C25">
          <w:rPr>
            <w:rFonts w:cs="Tahoma"/>
          </w:rPr>
          <w:t xml:space="preserve"> </w:t>
        </w:r>
        <w:proofErr w:type="spellStart"/>
        <w:r w:rsidR="00827C25" w:rsidRPr="00827C25">
          <w:rPr>
            <w:rFonts w:cs="Tahoma"/>
          </w:rPr>
          <w:t>Άμυν</w:t>
        </w:r>
        <w:proofErr w:type="spellEnd"/>
        <w:r w:rsidR="00827C25" w:rsidRPr="00827C25">
          <w:rPr>
            <w:rFonts w:cs="Tahoma"/>
          </w:rPr>
          <w:t>ας</w:t>
        </w:r>
      </w:hyperlink>
    </w:p>
    <w:p w14:paraId="7B843A82" w14:textId="77777777" w:rsidR="00827C25" w:rsidRPr="00827C25" w:rsidRDefault="00FD3FA6" w:rsidP="0015086B">
      <w:pPr>
        <w:numPr>
          <w:ilvl w:val="0"/>
          <w:numId w:val="34"/>
        </w:numPr>
        <w:tabs>
          <w:tab w:val="left" w:pos="709"/>
        </w:tabs>
        <w:suppressAutoHyphens w:val="0"/>
        <w:spacing w:line="264" w:lineRule="auto"/>
        <w:jc w:val="left"/>
        <w:rPr>
          <w:rFonts w:cs="Tahoma"/>
        </w:rPr>
      </w:pPr>
      <w:hyperlink r:id="rId39" w:tooltip="Υπουργείο Παιδείας και Θρησκευμάτων, Πολιτισμού και Αθλητισμού" w:history="1">
        <w:r w:rsidR="00827C25" w:rsidRPr="00827C25">
          <w:rPr>
            <w:rFonts w:cs="Tahoma"/>
          </w:rPr>
          <w:t>Υπ</w:t>
        </w:r>
        <w:proofErr w:type="spellStart"/>
        <w:r w:rsidR="00827C25" w:rsidRPr="00827C25">
          <w:rPr>
            <w:rFonts w:cs="Tahoma"/>
          </w:rPr>
          <w:t>ουργείο</w:t>
        </w:r>
        <w:proofErr w:type="spellEnd"/>
        <w:r w:rsidR="00827C25" w:rsidRPr="00827C25">
          <w:rPr>
            <w:rFonts w:cs="Tahoma"/>
          </w:rPr>
          <w:t xml:space="preserve"> Πα</w:t>
        </w:r>
        <w:proofErr w:type="spellStart"/>
        <w:r w:rsidR="00827C25" w:rsidRPr="00827C25">
          <w:rPr>
            <w:rFonts w:cs="Tahoma"/>
          </w:rPr>
          <w:t>ιδεί</w:t>
        </w:r>
        <w:proofErr w:type="spellEnd"/>
        <w:r w:rsidR="00827C25" w:rsidRPr="00827C25">
          <w:rPr>
            <w:rFonts w:cs="Tahoma"/>
          </w:rPr>
          <w:t xml:space="preserve">ας και </w:t>
        </w:r>
        <w:proofErr w:type="spellStart"/>
        <w:r w:rsidR="00827C25" w:rsidRPr="00827C25">
          <w:rPr>
            <w:rFonts w:cs="Tahoma"/>
          </w:rPr>
          <w:t>Θρησκευμάτων</w:t>
        </w:r>
        <w:proofErr w:type="spellEnd"/>
        <w:r w:rsidR="00827C25" w:rsidRPr="00827C25">
          <w:rPr>
            <w:rFonts w:cs="Tahoma"/>
          </w:rPr>
          <w:t xml:space="preserve"> </w:t>
        </w:r>
      </w:hyperlink>
    </w:p>
    <w:p w14:paraId="1AC58963" w14:textId="77777777" w:rsidR="00827C25" w:rsidRPr="00827C25" w:rsidRDefault="00FD3FA6" w:rsidP="0015086B">
      <w:pPr>
        <w:numPr>
          <w:ilvl w:val="0"/>
          <w:numId w:val="34"/>
        </w:numPr>
        <w:tabs>
          <w:tab w:val="left" w:pos="709"/>
        </w:tabs>
        <w:suppressAutoHyphens w:val="0"/>
        <w:spacing w:line="264" w:lineRule="auto"/>
        <w:jc w:val="left"/>
        <w:rPr>
          <w:rFonts w:cs="Tahoma"/>
        </w:rPr>
      </w:pPr>
      <w:hyperlink r:id="rId40" w:tooltip="Υπουργείο Εργασίας, Κοινωνικής Ασφάλισης και Πρόνοιας" w:history="1">
        <w:r w:rsidR="00827C25" w:rsidRPr="00827C25">
          <w:rPr>
            <w:rFonts w:cs="Tahoma"/>
          </w:rPr>
          <w:t>Υπ</w:t>
        </w:r>
        <w:proofErr w:type="spellStart"/>
        <w:r w:rsidR="00827C25" w:rsidRPr="00827C25">
          <w:rPr>
            <w:rFonts w:cs="Tahoma"/>
          </w:rPr>
          <w:t>ουργείο</w:t>
        </w:r>
        <w:proofErr w:type="spellEnd"/>
        <w:r w:rsidR="00827C25" w:rsidRPr="00827C25">
          <w:rPr>
            <w:rFonts w:cs="Tahoma"/>
          </w:rPr>
          <w:t xml:space="preserve"> </w:t>
        </w:r>
        <w:proofErr w:type="spellStart"/>
        <w:r w:rsidR="00827C25" w:rsidRPr="00827C25">
          <w:rPr>
            <w:rFonts w:cs="Tahoma"/>
          </w:rPr>
          <w:t>Εργ</w:t>
        </w:r>
        <w:proofErr w:type="spellEnd"/>
        <w:r w:rsidR="00827C25" w:rsidRPr="00827C25">
          <w:rPr>
            <w:rFonts w:cs="Tahoma"/>
          </w:rPr>
          <w:t xml:space="preserve">ασίας και </w:t>
        </w:r>
        <w:proofErr w:type="spellStart"/>
        <w:r w:rsidR="00827C25" w:rsidRPr="00827C25">
          <w:rPr>
            <w:rFonts w:cs="Tahoma"/>
          </w:rPr>
          <w:t>Κοινωνικών</w:t>
        </w:r>
        <w:proofErr w:type="spellEnd"/>
        <w:r w:rsidR="00827C25" w:rsidRPr="00827C25">
          <w:rPr>
            <w:rFonts w:cs="Tahoma"/>
          </w:rPr>
          <w:t xml:space="preserve"> Υπ</w:t>
        </w:r>
        <w:proofErr w:type="spellStart"/>
        <w:r w:rsidR="00827C25" w:rsidRPr="00827C25">
          <w:rPr>
            <w:rFonts w:cs="Tahoma"/>
          </w:rPr>
          <w:t>οθέσεων</w:t>
        </w:r>
        <w:proofErr w:type="spellEnd"/>
        <w:r w:rsidR="00827C25" w:rsidRPr="00827C25">
          <w:rPr>
            <w:rFonts w:cs="Tahoma"/>
          </w:rPr>
          <w:t xml:space="preserve"> </w:t>
        </w:r>
      </w:hyperlink>
    </w:p>
    <w:p w14:paraId="27344DB1" w14:textId="77777777" w:rsidR="00827C25" w:rsidRPr="00827C25" w:rsidRDefault="00FD3FA6" w:rsidP="0015086B">
      <w:pPr>
        <w:numPr>
          <w:ilvl w:val="0"/>
          <w:numId w:val="34"/>
        </w:numPr>
        <w:tabs>
          <w:tab w:val="left" w:pos="709"/>
        </w:tabs>
        <w:suppressAutoHyphens w:val="0"/>
        <w:spacing w:line="264" w:lineRule="auto"/>
        <w:jc w:val="left"/>
        <w:rPr>
          <w:rFonts w:cs="Tahoma"/>
        </w:rPr>
      </w:pPr>
      <w:hyperlink r:id="rId41" w:tooltip="Υπουργείο Υγείας (Ελλάδα)" w:history="1">
        <w:r w:rsidR="00827C25" w:rsidRPr="00827C25">
          <w:rPr>
            <w:rFonts w:cs="Tahoma"/>
          </w:rPr>
          <w:t>Υπ</w:t>
        </w:r>
        <w:proofErr w:type="spellStart"/>
        <w:r w:rsidR="00827C25" w:rsidRPr="00827C25">
          <w:rPr>
            <w:rFonts w:cs="Tahoma"/>
          </w:rPr>
          <w:t>ουργείο</w:t>
        </w:r>
        <w:proofErr w:type="spellEnd"/>
        <w:r w:rsidR="00827C25" w:rsidRPr="00827C25">
          <w:rPr>
            <w:rFonts w:cs="Tahoma"/>
          </w:rPr>
          <w:t xml:space="preserve"> </w:t>
        </w:r>
        <w:proofErr w:type="spellStart"/>
        <w:r w:rsidR="00827C25" w:rsidRPr="00827C25">
          <w:rPr>
            <w:rFonts w:cs="Tahoma"/>
          </w:rPr>
          <w:t>Υγεί</w:t>
        </w:r>
        <w:proofErr w:type="spellEnd"/>
        <w:r w:rsidR="00827C25" w:rsidRPr="00827C25">
          <w:rPr>
            <w:rFonts w:cs="Tahoma"/>
          </w:rPr>
          <w:t>ας</w:t>
        </w:r>
      </w:hyperlink>
    </w:p>
    <w:p w14:paraId="1C955805" w14:textId="77777777" w:rsidR="00827C25" w:rsidRPr="00827C25" w:rsidRDefault="00FD3FA6" w:rsidP="0015086B">
      <w:pPr>
        <w:numPr>
          <w:ilvl w:val="0"/>
          <w:numId w:val="34"/>
        </w:numPr>
        <w:tabs>
          <w:tab w:val="left" w:pos="709"/>
        </w:tabs>
        <w:suppressAutoHyphens w:val="0"/>
        <w:spacing w:line="264" w:lineRule="auto"/>
        <w:jc w:val="left"/>
        <w:rPr>
          <w:rFonts w:cs="Tahoma"/>
        </w:rPr>
      </w:pPr>
      <w:hyperlink r:id="rId42" w:tooltip="Υπουργείο Περιβάλλοντος, Ενέργειας και Κλιματικής Αλλαγής" w:history="1">
        <w:r w:rsidR="00827C25" w:rsidRPr="00827C25">
          <w:rPr>
            <w:rFonts w:cs="Tahoma"/>
          </w:rPr>
          <w:t>Υπ</w:t>
        </w:r>
        <w:proofErr w:type="spellStart"/>
        <w:r w:rsidR="00827C25" w:rsidRPr="00827C25">
          <w:rPr>
            <w:rFonts w:cs="Tahoma"/>
          </w:rPr>
          <w:t>ουργείο</w:t>
        </w:r>
        <w:proofErr w:type="spellEnd"/>
        <w:r w:rsidR="00827C25" w:rsidRPr="00827C25">
          <w:rPr>
            <w:rFonts w:cs="Tahoma"/>
          </w:rPr>
          <w:t xml:space="preserve"> </w:t>
        </w:r>
        <w:proofErr w:type="spellStart"/>
        <w:r w:rsidR="00827C25" w:rsidRPr="00827C25">
          <w:rPr>
            <w:rFonts w:cs="Tahoma"/>
          </w:rPr>
          <w:t>Περι</w:t>
        </w:r>
        <w:proofErr w:type="spellEnd"/>
        <w:r w:rsidR="00827C25" w:rsidRPr="00827C25">
          <w:rPr>
            <w:rFonts w:cs="Tahoma"/>
          </w:rPr>
          <w:t xml:space="preserve">βάλλοντος και </w:t>
        </w:r>
        <w:proofErr w:type="spellStart"/>
        <w:r w:rsidR="00827C25" w:rsidRPr="00827C25">
          <w:rPr>
            <w:rFonts w:cs="Tahoma"/>
          </w:rPr>
          <w:t>Ενέργει</w:t>
        </w:r>
        <w:proofErr w:type="spellEnd"/>
        <w:r w:rsidR="00827C25" w:rsidRPr="00827C25">
          <w:rPr>
            <w:rFonts w:cs="Tahoma"/>
          </w:rPr>
          <w:t>ας</w:t>
        </w:r>
      </w:hyperlink>
    </w:p>
    <w:p w14:paraId="285E6DB1" w14:textId="77777777" w:rsidR="00827C25" w:rsidRPr="00827C25" w:rsidRDefault="00827C25" w:rsidP="0015086B">
      <w:pPr>
        <w:numPr>
          <w:ilvl w:val="0"/>
          <w:numId w:val="34"/>
        </w:numPr>
        <w:tabs>
          <w:tab w:val="left" w:pos="709"/>
        </w:tabs>
        <w:suppressAutoHyphens w:val="0"/>
        <w:spacing w:line="264" w:lineRule="auto"/>
        <w:jc w:val="left"/>
        <w:rPr>
          <w:rFonts w:cs="Tahoma"/>
        </w:rPr>
      </w:pPr>
      <w:r w:rsidRPr="00827C25">
        <w:rPr>
          <w:rFonts w:ascii="Calibri" w:hAnsi="Calibri"/>
          <w:lang w:val="el-GR"/>
        </w:rPr>
        <w:t xml:space="preserve"> </w:t>
      </w:r>
      <w:hyperlink r:id="rId43" w:tooltip="Υπουργείο Παιδείας και Θρησκευμάτων, Πολιτισμού και Αθλητισμού" w:history="1">
        <w:r w:rsidRPr="00827C25">
          <w:rPr>
            <w:rFonts w:cs="Tahoma"/>
          </w:rPr>
          <w:t>Υπ</w:t>
        </w:r>
        <w:proofErr w:type="spellStart"/>
        <w:r w:rsidRPr="00827C25">
          <w:rPr>
            <w:rFonts w:cs="Tahoma"/>
          </w:rPr>
          <w:t>ουργείο</w:t>
        </w:r>
        <w:proofErr w:type="spellEnd"/>
        <w:r w:rsidRPr="00827C25">
          <w:rPr>
            <w:rFonts w:cs="Tahoma"/>
          </w:rPr>
          <w:t xml:space="preserve"> </w:t>
        </w:r>
        <w:proofErr w:type="spellStart"/>
        <w:r w:rsidRPr="00827C25">
          <w:rPr>
            <w:rFonts w:cs="Tahoma"/>
          </w:rPr>
          <w:t>Πολιτισμού</w:t>
        </w:r>
        <w:proofErr w:type="spellEnd"/>
        <w:r w:rsidRPr="00827C25">
          <w:rPr>
            <w:rFonts w:cs="Tahoma"/>
          </w:rPr>
          <w:t xml:space="preserve"> και </w:t>
        </w:r>
        <w:proofErr w:type="spellStart"/>
        <w:r w:rsidRPr="00827C25">
          <w:rPr>
            <w:rFonts w:cs="Tahoma"/>
          </w:rPr>
          <w:t>Αθλητισμού</w:t>
        </w:r>
        <w:proofErr w:type="spellEnd"/>
      </w:hyperlink>
    </w:p>
    <w:p w14:paraId="49A2E9C7" w14:textId="77777777" w:rsidR="00827C25" w:rsidRPr="00827C25" w:rsidRDefault="00827C25" w:rsidP="0015086B">
      <w:pPr>
        <w:numPr>
          <w:ilvl w:val="0"/>
          <w:numId w:val="34"/>
        </w:numPr>
        <w:tabs>
          <w:tab w:val="left" w:pos="709"/>
        </w:tabs>
        <w:suppressAutoHyphens w:val="0"/>
        <w:spacing w:line="264" w:lineRule="auto"/>
        <w:jc w:val="left"/>
        <w:rPr>
          <w:rFonts w:cs="Tahoma"/>
        </w:rPr>
      </w:pPr>
      <w:r w:rsidRPr="00827C25">
        <w:rPr>
          <w:rFonts w:ascii="Calibri" w:hAnsi="Calibri"/>
          <w:lang w:val="el-GR"/>
        </w:rPr>
        <w:t xml:space="preserve"> </w:t>
      </w:r>
      <w:hyperlink r:id="rId44" w:tooltip="Υπουργείο Δικαιοσύνης, Διαφάνειας και Ανθρωπίνων Δικαιωμάτων" w:history="1">
        <w:r w:rsidRPr="00827C25">
          <w:rPr>
            <w:rFonts w:cs="Tahoma"/>
          </w:rPr>
          <w:t>Υπ</w:t>
        </w:r>
        <w:proofErr w:type="spellStart"/>
        <w:r w:rsidRPr="00827C25">
          <w:rPr>
            <w:rFonts w:cs="Tahoma"/>
          </w:rPr>
          <w:t>ουργείο</w:t>
        </w:r>
        <w:proofErr w:type="spellEnd"/>
        <w:r w:rsidRPr="00827C25">
          <w:rPr>
            <w:rFonts w:cs="Tahoma"/>
          </w:rPr>
          <w:t xml:space="preserve"> </w:t>
        </w:r>
        <w:proofErr w:type="spellStart"/>
        <w:r w:rsidRPr="00827C25">
          <w:rPr>
            <w:rFonts w:cs="Tahoma"/>
          </w:rPr>
          <w:t>Δικ</w:t>
        </w:r>
        <w:proofErr w:type="spellEnd"/>
        <w:r w:rsidRPr="00827C25">
          <w:rPr>
            <w:rFonts w:cs="Tahoma"/>
          </w:rPr>
          <w:t xml:space="preserve">αιοσύνης </w:t>
        </w:r>
      </w:hyperlink>
    </w:p>
    <w:p w14:paraId="09EF6644" w14:textId="77777777" w:rsidR="00827C25" w:rsidRPr="00827C25" w:rsidRDefault="00FD3FA6" w:rsidP="0015086B">
      <w:pPr>
        <w:numPr>
          <w:ilvl w:val="0"/>
          <w:numId w:val="34"/>
        </w:numPr>
        <w:tabs>
          <w:tab w:val="left" w:pos="709"/>
        </w:tabs>
        <w:suppressAutoHyphens w:val="0"/>
        <w:spacing w:line="264" w:lineRule="auto"/>
        <w:jc w:val="left"/>
        <w:rPr>
          <w:rFonts w:cs="Tahoma"/>
        </w:rPr>
      </w:pPr>
      <w:hyperlink r:id="rId45" w:tooltip="Υπουργείο Εσωτερικών (Ελλάδα)" w:history="1">
        <w:r w:rsidR="00827C25" w:rsidRPr="00827C25">
          <w:rPr>
            <w:rFonts w:cs="Tahoma"/>
          </w:rPr>
          <w:t>Υπ</w:t>
        </w:r>
        <w:proofErr w:type="spellStart"/>
        <w:r w:rsidR="00827C25" w:rsidRPr="00827C25">
          <w:rPr>
            <w:rFonts w:cs="Tahoma"/>
          </w:rPr>
          <w:t>ουργείο</w:t>
        </w:r>
        <w:proofErr w:type="spellEnd"/>
        <w:r w:rsidR="00827C25" w:rsidRPr="00827C25">
          <w:rPr>
            <w:rFonts w:cs="Tahoma"/>
          </w:rPr>
          <w:t xml:space="preserve"> </w:t>
        </w:r>
        <w:proofErr w:type="spellStart"/>
        <w:r w:rsidR="00827C25" w:rsidRPr="00827C25">
          <w:rPr>
            <w:rFonts w:cs="Tahoma"/>
          </w:rPr>
          <w:t>Εσωτερικών</w:t>
        </w:r>
        <w:proofErr w:type="spellEnd"/>
      </w:hyperlink>
    </w:p>
    <w:p w14:paraId="4032F28E" w14:textId="77777777" w:rsidR="00827C25" w:rsidRPr="00827C25" w:rsidRDefault="00FD3FA6" w:rsidP="0015086B">
      <w:pPr>
        <w:numPr>
          <w:ilvl w:val="0"/>
          <w:numId w:val="34"/>
        </w:numPr>
        <w:tabs>
          <w:tab w:val="left" w:pos="709"/>
        </w:tabs>
        <w:suppressAutoHyphens w:val="0"/>
        <w:spacing w:line="264" w:lineRule="auto"/>
        <w:jc w:val="left"/>
        <w:rPr>
          <w:rFonts w:cs="Tahoma"/>
        </w:rPr>
      </w:pPr>
      <w:hyperlink r:id="rId46" w:tooltip="Υπουργείο Διοικητικής Μεταρρύθμισης και Ηλεκτρονικής Διακυβέρνησης" w:history="1">
        <w:r w:rsidR="00827C25" w:rsidRPr="00827C25">
          <w:rPr>
            <w:rFonts w:cs="Tahoma"/>
          </w:rPr>
          <w:t>Υπ</w:t>
        </w:r>
        <w:proofErr w:type="spellStart"/>
        <w:r w:rsidR="00827C25" w:rsidRPr="00827C25">
          <w:rPr>
            <w:rFonts w:cs="Tahoma"/>
          </w:rPr>
          <w:t>ουργείο</w:t>
        </w:r>
        <w:proofErr w:type="spellEnd"/>
        <w:r w:rsidR="00827C25" w:rsidRPr="00827C25">
          <w:rPr>
            <w:rFonts w:cs="Tahoma"/>
          </w:rPr>
          <w:t xml:space="preserve"> </w:t>
        </w:r>
        <w:proofErr w:type="spellStart"/>
        <w:r w:rsidR="00827C25" w:rsidRPr="00827C25">
          <w:rPr>
            <w:rFonts w:cs="Tahoma"/>
          </w:rPr>
          <w:t>Ψηφι</w:t>
        </w:r>
        <w:proofErr w:type="spellEnd"/>
        <w:r w:rsidR="00827C25" w:rsidRPr="00827C25">
          <w:rPr>
            <w:rFonts w:cs="Tahoma"/>
          </w:rPr>
          <w:t xml:space="preserve">ακής </w:t>
        </w:r>
        <w:proofErr w:type="spellStart"/>
        <w:r w:rsidR="00827C25" w:rsidRPr="00827C25">
          <w:rPr>
            <w:rFonts w:cs="Tahoma"/>
          </w:rPr>
          <w:t>Δι</w:t>
        </w:r>
        <w:proofErr w:type="spellEnd"/>
        <w:r w:rsidR="00827C25" w:rsidRPr="00827C25">
          <w:rPr>
            <w:rFonts w:cs="Tahoma"/>
          </w:rPr>
          <w:t>ακυβέρνησης</w:t>
        </w:r>
      </w:hyperlink>
    </w:p>
    <w:p w14:paraId="7D8FFFBC" w14:textId="77777777" w:rsidR="00827C25" w:rsidRPr="00827C25" w:rsidRDefault="00FD3FA6" w:rsidP="0015086B">
      <w:pPr>
        <w:numPr>
          <w:ilvl w:val="0"/>
          <w:numId w:val="34"/>
        </w:numPr>
        <w:tabs>
          <w:tab w:val="left" w:pos="709"/>
        </w:tabs>
        <w:suppressAutoHyphens w:val="0"/>
        <w:spacing w:line="264" w:lineRule="auto"/>
        <w:jc w:val="left"/>
        <w:rPr>
          <w:rFonts w:cs="Tahoma"/>
        </w:rPr>
      </w:pPr>
      <w:hyperlink r:id="rId47" w:tooltip="Υπουργείο Ανάπτυξης, Ανταγωνιστικότητας, Υποδομών, Μεταφορών και Δικτύων" w:history="1">
        <w:r w:rsidR="00827C25" w:rsidRPr="00827C25">
          <w:rPr>
            <w:rFonts w:cs="Tahoma"/>
          </w:rPr>
          <w:t>Υπ</w:t>
        </w:r>
        <w:proofErr w:type="spellStart"/>
        <w:r w:rsidR="00827C25" w:rsidRPr="00827C25">
          <w:rPr>
            <w:rFonts w:cs="Tahoma"/>
          </w:rPr>
          <w:t>ουργείο</w:t>
        </w:r>
        <w:proofErr w:type="spellEnd"/>
        <w:r w:rsidR="00827C25" w:rsidRPr="00827C25">
          <w:rPr>
            <w:rFonts w:cs="Tahoma"/>
          </w:rPr>
          <w:t xml:space="preserve"> Υπ</w:t>
        </w:r>
        <w:proofErr w:type="spellStart"/>
        <w:r w:rsidR="00827C25" w:rsidRPr="00827C25">
          <w:rPr>
            <w:rFonts w:cs="Tahoma"/>
          </w:rPr>
          <w:t>οδομών</w:t>
        </w:r>
        <w:proofErr w:type="spellEnd"/>
        <w:r w:rsidR="00827C25" w:rsidRPr="00827C25">
          <w:rPr>
            <w:rFonts w:cs="Tahoma"/>
          </w:rPr>
          <w:t xml:space="preserve"> και </w:t>
        </w:r>
        <w:proofErr w:type="spellStart"/>
        <w:r w:rsidR="00827C25" w:rsidRPr="00827C25">
          <w:rPr>
            <w:rFonts w:cs="Tahoma"/>
          </w:rPr>
          <w:t>Μετ</w:t>
        </w:r>
        <w:proofErr w:type="spellEnd"/>
        <w:r w:rsidR="00827C25" w:rsidRPr="00827C25">
          <w:rPr>
            <w:rFonts w:cs="Tahoma"/>
          </w:rPr>
          <w:t>αφορών</w:t>
        </w:r>
      </w:hyperlink>
    </w:p>
    <w:p w14:paraId="1852BA72" w14:textId="77777777" w:rsidR="00827C25" w:rsidRPr="00827C25" w:rsidRDefault="00FD3FA6" w:rsidP="0015086B">
      <w:pPr>
        <w:numPr>
          <w:ilvl w:val="0"/>
          <w:numId w:val="34"/>
        </w:numPr>
        <w:tabs>
          <w:tab w:val="left" w:pos="709"/>
        </w:tabs>
        <w:suppressAutoHyphens w:val="0"/>
        <w:spacing w:line="264" w:lineRule="auto"/>
        <w:jc w:val="left"/>
        <w:rPr>
          <w:rFonts w:cs="Tahoma"/>
        </w:rPr>
      </w:pPr>
      <w:hyperlink r:id="rId48" w:tooltip="Υπουργείο Ναυτιλίας και Αιγαίου" w:history="1">
        <w:r w:rsidR="00827C25" w:rsidRPr="00827C25">
          <w:rPr>
            <w:rFonts w:cs="Tahoma"/>
          </w:rPr>
          <w:t>Υπ</w:t>
        </w:r>
        <w:proofErr w:type="spellStart"/>
        <w:r w:rsidR="00827C25" w:rsidRPr="00827C25">
          <w:rPr>
            <w:rFonts w:cs="Tahoma"/>
          </w:rPr>
          <w:t>ουργείο</w:t>
        </w:r>
        <w:proofErr w:type="spellEnd"/>
        <w:r w:rsidR="00827C25" w:rsidRPr="00827C25">
          <w:rPr>
            <w:rFonts w:cs="Tahoma"/>
          </w:rPr>
          <w:t xml:space="preserve"> Να</w:t>
        </w:r>
        <w:proofErr w:type="spellStart"/>
        <w:r w:rsidR="00827C25" w:rsidRPr="00827C25">
          <w:rPr>
            <w:rFonts w:cs="Tahoma"/>
          </w:rPr>
          <w:t>υτιλί</w:t>
        </w:r>
        <w:proofErr w:type="spellEnd"/>
        <w:r w:rsidR="00827C25" w:rsidRPr="00827C25">
          <w:rPr>
            <w:rFonts w:cs="Tahoma"/>
          </w:rPr>
          <w:t xml:space="preserve">ας και </w:t>
        </w:r>
        <w:proofErr w:type="spellStart"/>
        <w:r w:rsidR="00827C25" w:rsidRPr="00827C25">
          <w:rPr>
            <w:rFonts w:cs="Tahoma"/>
          </w:rPr>
          <w:t>Νησιωτικής</w:t>
        </w:r>
        <w:proofErr w:type="spellEnd"/>
      </w:hyperlink>
      <w:r w:rsidR="00827C25" w:rsidRPr="00827C25">
        <w:rPr>
          <w:rFonts w:cs="Tahoma"/>
        </w:rPr>
        <w:t xml:space="preserve"> </w:t>
      </w:r>
      <w:proofErr w:type="spellStart"/>
      <w:r w:rsidR="00827C25" w:rsidRPr="00827C25">
        <w:rPr>
          <w:rFonts w:cs="Tahoma"/>
        </w:rPr>
        <w:t>Πολιτικής</w:t>
      </w:r>
      <w:proofErr w:type="spellEnd"/>
    </w:p>
    <w:p w14:paraId="38C777AA" w14:textId="77777777" w:rsidR="00827C25" w:rsidRPr="00827C25" w:rsidRDefault="00FD3FA6" w:rsidP="0015086B">
      <w:pPr>
        <w:numPr>
          <w:ilvl w:val="0"/>
          <w:numId w:val="34"/>
        </w:numPr>
        <w:tabs>
          <w:tab w:val="left" w:pos="709"/>
        </w:tabs>
        <w:suppressAutoHyphens w:val="0"/>
        <w:spacing w:line="264" w:lineRule="auto"/>
        <w:jc w:val="left"/>
        <w:rPr>
          <w:rFonts w:cs="Tahoma"/>
        </w:rPr>
      </w:pPr>
      <w:hyperlink r:id="rId49" w:tooltip="Υπουργείο Αγροτικής Ανάπτυξης και Τροφίμων" w:history="1">
        <w:r w:rsidR="00827C25" w:rsidRPr="00827C25">
          <w:rPr>
            <w:rFonts w:cs="Tahoma"/>
          </w:rPr>
          <w:t>Υπ</w:t>
        </w:r>
        <w:proofErr w:type="spellStart"/>
        <w:r w:rsidR="00827C25" w:rsidRPr="00827C25">
          <w:rPr>
            <w:rFonts w:cs="Tahoma"/>
          </w:rPr>
          <w:t>ουργείο</w:t>
        </w:r>
        <w:proofErr w:type="spellEnd"/>
        <w:r w:rsidR="00827C25" w:rsidRPr="00827C25">
          <w:rPr>
            <w:rFonts w:cs="Tahoma"/>
          </w:rPr>
          <w:t xml:space="preserve"> </w:t>
        </w:r>
        <w:proofErr w:type="spellStart"/>
        <w:r w:rsidR="00827C25" w:rsidRPr="00827C25">
          <w:rPr>
            <w:rFonts w:cs="Tahoma"/>
          </w:rPr>
          <w:t>Αγροτικής</w:t>
        </w:r>
        <w:proofErr w:type="spellEnd"/>
        <w:r w:rsidR="00827C25" w:rsidRPr="00827C25">
          <w:rPr>
            <w:rFonts w:cs="Tahoma"/>
          </w:rPr>
          <w:t xml:space="preserve"> </w:t>
        </w:r>
        <w:proofErr w:type="spellStart"/>
        <w:r w:rsidR="00827C25" w:rsidRPr="00827C25">
          <w:rPr>
            <w:rFonts w:cs="Tahoma"/>
          </w:rPr>
          <w:t>Ανά</w:t>
        </w:r>
        <w:proofErr w:type="spellEnd"/>
        <w:r w:rsidR="00827C25" w:rsidRPr="00827C25">
          <w:rPr>
            <w:rFonts w:cs="Tahoma"/>
          </w:rPr>
          <w:t xml:space="preserve">πτυξης και </w:t>
        </w:r>
        <w:proofErr w:type="spellStart"/>
        <w:r w:rsidR="00827C25" w:rsidRPr="00827C25">
          <w:rPr>
            <w:rFonts w:cs="Tahoma"/>
          </w:rPr>
          <w:t>Τροφίμων</w:t>
        </w:r>
        <w:proofErr w:type="spellEnd"/>
      </w:hyperlink>
    </w:p>
    <w:p w14:paraId="57467CD6" w14:textId="77777777" w:rsidR="00827C25" w:rsidRPr="00827C25" w:rsidRDefault="00FD3FA6" w:rsidP="0015086B">
      <w:pPr>
        <w:numPr>
          <w:ilvl w:val="0"/>
          <w:numId w:val="34"/>
        </w:numPr>
        <w:tabs>
          <w:tab w:val="left" w:pos="709"/>
        </w:tabs>
        <w:suppressAutoHyphens w:val="0"/>
        <w:spacing w:line="264" w:lineRule="auto"/>
        <w:jc w:val="left"/>
        <w:rPr>
          <w:rFonts w:cs="Tahoma"/>
        </w:rPr>
      </w:pPr>
      <w:hyperlink r:id="rId50" w:tooltip="Υπουργείο Τουρισμού" w:history="1">
        <w:r w:rsidR="00827C25" w:rsidRPr="00827C25">
          <w:rPr>
            <w:rFonts w:cs="Tahoma"/>
          </w:rPr>
          <w:t>Υπ</w:t>
        </w:r>
        <w:proofErr w:type="spellStart"/>
        <w:r w:rsidR="00827C25" w:rsidRPr="00827C25">
          <w:rPr>
            <w:rFonts w:cs="Tahoma"/>
          </w:rPr>
          <w:t>ουργείο</w:t>
        </w:r>
        <w:proofErr w:type="spellEnd"/>
        <w:r w:rsidR="00827C25" w:rsidRPr="00827C25">
          <w:rPr>
            <w:rFonts w:cs="Tahoma"/>
          </w:rPr>
          <w:t xml:space="preserve"> </w:t>
        </w:r>
        <w:proofErr w:type="spellStart"/>
        <w:r w:rsidR="00827C25" w:rsidRPr="00827C25">
          <w:rPr>
            <w:rFonts w:cs="Tahoma"/>
          </w:rPr>
          <w:t>Τουρισμού</w:t>
        </w:r>
        <w:proofErr w:type="spellEnd"/>
      </w:hyperlink>
    </w:p>
    <w:p w14:paraId="463013E7" w14:textId="563EAAB7" w:rsidR="00827C25" w:rsidRDefault="00827C25" w:rsidP="0015086B">
      <w:pPr>
        <w:numPr>
          <w:ilvl w:val="0"/>
          <w:numId w:val="34"/>
        </w:numPr>
        <w:tabs>
          <w:tab w:val="left" w:pos="709"/>
        </w:tabs>
        <w:suppressAutoHyphens w:val="0"/>
        <w:spacing w:line="264" w:lineRule="auto"/>
        <w:jc w:val="left"/>
        <w:rPr>
          <w:rFonts w:cs="Tahoma"/>
        </w:rPr>
      </w:pPr>
      <w:r w:rsidRPr="00827C25">
        <w:rPr>
          <w:rFonts w:cs="Tahoma"/>
        </w:rPr>
        <w:t>Υπ</w:t>
      </w:r>
      <w:proofErr w:type="spellStart"/>
      <w:r w:rsidRPr="00827C25">
        <w:rPr>
          <w:rFonts w:cs="Tahoma"/>
        </w:rPr>
        <w:t>ουργείο</w:t>
      </w:r>
      <w:proofErr w:type="spellEnd"/>
      <w:r w:rsidRPr="00827C25">
        <w:rPr>
          <w:rFonts w:cs="Tahoma"/>
        </w:rPr>
        <w:t xml:space="preserve"> </w:t>
      </w:r>
      <w:proofErr w:type="spellStart"/>
      <w:r w:rsidRPr="00827C25">
        <w:rPr>
          <w:rFonts w:cs="Tahoma"/>
        </w:rPr>
        <w:t>Μετ</w:t>
      </w:r>
      <w:proofErr w:type="spellEnd"/>
      <w:r w:rsidRPr="00827C25">
        <w:rPr>
          <w:rFonts w:cs="Tahoma"/>
        </w:rPr>
        <w:t xml:space="preserve">ανάστευσης και </w:t>
      </w:r>
      <w:proofErr w:type="spellStart"/>
      <w:r w:rsidRPr="00827C25">
        <w:rPr>
          <w:rFonts w:cs="Tahoma"/>
        </w:rPr>
        <w:t>Ασύλου</w:t>
      </w:r>
      <w:proofErr w:type="spellEnd"/>
    </w:p>
    <w:p w14:paraId="3D282461" w14:textId="23A0E47D" w:rsidR="00E0272A" w:rsidRPr="00B002C2" w:rsidRDefault="00E0272A" w:rsidP="0015086B">
      <w:pPr>
        <w:numPr>
          <w:ilvl w:val="0"/>
          <w:numId w:val="34"/>
        </w:numPr>
        <w:tabs>
          <w:tab w:val="left" w:pos="709"/>
        </w:tabs>
        <w:suppressAutoHyphens w:val="0"/>
        <w:spacing w:line="264" w:lineRule="auto"/>
        <w:jc w:val="left"/>
        <w:rPr>
          <w:rFonts w:cs="Tahoma"/>
          <w:lang w:val="el-GR"/>
        </w:rPr>
      </w:pPr>
      <w:r w:rsidRPr="00B002C2">
        <w:rPr>
          <w:rFonts w:cs="Tahoma"/>
          <w:lang w:val="el-GR"/>
        </w:rPr>
        <w:t xml:space="preserve">Υπουργείο Κλιματικής </w:t>
      </w:r>
      <w:r w:rsidR="000A3EF9" w:rsidRPr="00B002C2">
        <w:rPr>
          <w:rFonts w:cs="Tahoma"/>
          <w:lang w:val="el-GR"/>
        </w:rPr>
        <w:t>Κρίσης και Πολιτικής Προστασίας</w:t>
      </w:r>
    </w:p>
    <w:p w14:paraId="3D786FEB" w14:textId="77777777" w:rsidR="00827C25" w:rsidRPr="00827C25" w:rsidRDefault="00827C25" w:rsidP="0015086B">
      <w:pPr>
        <w:numPr>
          <w:ilvl w:val="0"/>
          <w:numId w:val="32"/>
        </w:numPr>
        <w:tabs>
          <w:tab w:val="left" w:pos="709"/>
        </w:tabs>
        <w:suppressAutoHyphens w:val="0"/>
        <w:spacing w:line="264" w:lineRule="auto"/>
        <w:jc w:val="left"/>
        <w:rPr>
          <w:rFonts w:cs="Tahoma"/>
          <w:lang w:val="el-GR"/>
        </w:rPr>
      </w:pPr>
      <w:r w:rsidRPr="00827C25">
        <w:rPr>
          <w:rFonts w:cs="Tahoma"/>
          <w:lang w:val="el-GR"/>
        </w:rPr>
        <w:t>Οι επτά (7) Αποκεντρωμένες Διοικήσεις, και συγκεκριμένα:</w:t>
      </w:r>
    </w:p>
    <w:p w14:paraId="506A4C88" w14:textId="77777777" w:rsidR="00827C25" w:rsidRPr="00827C25" w:rsidRDefault="00827C25" w:rsidP="0015086B">
      <w:pPr>
        <w:numPr>
          <w:ilvl w:val="0"/>
          <w:numId w:val="33"/>
        </w:numPr>
        <w:tabs>
          <w:tab w:val="left" w:pos="709"/>
        </w:tabs>
        <w:suppressAutoHyphens w:val="0"/>
        <w:spacing w:line="264" w:lineRule="auto"/>
        <w:jc w:val="left"/>
        <w:rPr>
          <w:rFonts w:cs="Tahoma"/>
        </w:rPr>
      </w:pPr>
      <w:r w:rsidRPr="00827C25">
        <w:rPr>
          <w:rFonts w:cs="Tahoma"/>
        </w:rPr>
        <w:t>Απ</w:t>
      </w:r>
      <w:proofErr w:type="spellStart"/>
      <w:r w:rsidRPr="00827C25">
        <w:rPr>
          <w:rFonts w:cs="Tahoma"/>
        </w:rPr>
        <w:t>οκεντρωμένη</w:t>
      </w:r>
      <w:proofErr w:type="spellEnd"/>
      <w:r w:rsidRPr="00827C25">
        <w:rPr>
          <w:rFonts w:cs="Tahoma"/>
        </w:rPr>
        <w:t xml:space="preserve"> </w:t>
      </w:r>
      <w:proofErr w:type="spellStart"/>
      <w:r w:rsidRPr="00827C25">
        <w:rPr>
          <w:rFonts w:cs="Tahoma"/>
        </w:rPr>
        <w:t>Διοίκηση</w:t>
      </w:r>
      <w:proofErr w:type="spellEnd"/>
      <w:r w:rsidRPr="00827C25">
        <w:rPr>
          <w:rFonts w:cs="Tahoma"/>
        </w:rPr>
        <w:t xml:space="preserve"> </w:t>
      </w:r>
      <w:proofErr w:type="spellStart"/>
      <w:r w:rsidRPr="00827C25">
        <w:rPr>
          <w:rFonts w:cs="Tahoma"/>
        </w:rPr>
        <w:t>Αττικής</w:t>
      </w:r>
      <w:proofErr w:type="spellEnd"/>
    </w:p>
    <w:p w14:paraId="1906E629" w14:textId="77777777" w:rsidR="00827C25" w:rsidRPr="00827C25" w:rsidRDefault="00827C25" w:rsidP="0015086B">
      <w:pPr>
        <w:numPr>
          <w:ilvl w:val="0"/>
          <w:numId w:val="33"/>
        </w:numPr>
        <w:tabs>
          <w:tab w:val="left" w:pos="709"/>
        </w:tabs>
        <w:suppressAutoHyphens w:val="0"/>
        <w:spacing w:line="264" w:lineRule="auto"/>
        <w:jc w:val="left"/>
        <w:rPr>
          <w:rFonts w:cs="Tahoma"/>
        </w:rPr>
      </w:pPr>
      <w:r w:rsidRPr="00827C25">
        <w:rPr>
          <w:rFonts w:cs="Tahoma"/>
        </w:rPr>
        <w:t>Απ</w:t>
      </w:r>
      <w:proofErr w:type="spellStart"/>
      <w:r w:rsidRPr="00827C25">
        <w:rPr>
          <w:rFonts w:cs="Tahoma"/>
        </w:rPr>
        <w:t>οκεντρωμένη</w:t>
      </w:r>
      <w:proofErr w:type="spellEnd"/>
      <w:r w:rsidRPr="00827C25">
        <w:rPr>
          <w:rFonts w:cs="Tahoma"/>
        </w:rPr>
        <w:t xml:space="preserve"> </w:t>
      </w:r>
      <w:proofErr w:type="spellStart"/>
      <w:r w:rsidRPr="00827C25">
        <w:rPr>
          <w:rFonts w:cs="Tahoma"/>
        </w:rPr>
        <w:t>Διοίκηση</w:t>
      </w:r>
      <w:proofErr w:type="spellEnd"/>
      <w:r w:rsidRPr="00827C25">
        <w:rPr>
          <w:rFonts w:cs="Tahoma"/>
        </w:rPr>
        <w:t xml:space="preserve"> Μα</w:t>
      </w:r>
      <w:proofErr w:type="spellStart"/>
      <w:r w:rsidRPr="00827C25">
        <w:rPr>
          <w:rFonts w:cs="Tahoma"/>
        </w:rPr>
        <w:t>κεδονί</w:t>
      </w:r>
      <w:proofErr w:type="spellEnd"/>
      <w:r w:rsidRPr="00827C25">
        <w:rPr>
          <w:rFonts w:cs="Tahoma"/>
        </w:rPr>
        <w:t xml:space="preserve">ας – </w:t>
      </w:r>
      <w:proofErr w:type="spellStart"/>
      <w:r w:rsidRPr="00827C25">
        <w:rPr>
          <w:rFonts w:cs="Tahoma"/>
        </w:rPr>
        <w:t>Θράκης</w:t>
      </w:r>
      <w:proofErr w:type="spellEnd"/>
    </w:p>
    <w:p w14:paraId="38B863D3" w14:textId="77777777" w:rsidR="00827C25" w:rsidRPr="00827C25" w:rsidRDefault="00827C25" w:rsidP="0015086B">
      <w:pPr>
        <w:numPr>
          <w:ilvl w:val="0"/>
          <w:numId w:val="33"/>
        </w:numPr>
        <w:tabs>
          <w:tab w:val="left" w:pos="709"/>
        </w:tabs>
        <w:suppressAutoHyphens w:val="0"/>
        <w:spacing w:line="264" w:lineRule="auto"/>
        <w:jc w:val="left"/>
        <w:rPr>
          <w:rFonts w:cs="Tahoma"/>
        </w:rPr>
      </w:pPr>
      <w:r w:rsidRPr="00827C25">
        <w:rPr>
          <w:rFonts w:cs="Tahoma"/>
        </w:rPr>
        <w:t>Απ</w:t>
      </w:r>
      <w:proofErr w:type="spellStart"/>
      <w:r w:rsidRPr="00827C25">
        <w:rPr>
          <w:rFonts w:cs="Tahoma"/>
        </w:rPr>
        <w:t>οκεντρωμένη</w:t>
      </w:r>
      <w:proofErr w:type="spellEnd"/>
      <w:r w:rsidRPr="00827C25">
        <w:rPr>
          <w:rFonts w:cs="Tahoma"/>
        </w:rPr>
        <w:t xml:space="preserve"> </w:t>
      </w:r>
      <w:proofErr w:type="spellStart"/>
      <w:r w:rsidRPr="00827C25">
        <w:rPr>
          <w:rFonts w:cs="Tahoma"/>
        </w:rPr>
        <w:t>Διοίκηση</w:t>
      </w:r>
      <w:proofErr w:type="spellEnd"/>
      <w:r w:rsidRPr="00827C25">
        <w:rPr>
          <w:rFonts w:cs="Tahoma"/>
        </w:rPr>
        <w:t xml:space="preserve"> Ηπ</w:t>
      </w:r>
      <w:proofErr w:type="spellStart"/>
      <w:r w:rsidRPr="00827C25">
        <w:rPr>
          <w:rFonts w:cs="Tahoma"/>
        </w:rPr>
        <w:t>είρου</w:t>
      </w:r>
      <w:proofErr w:type="spellEnd"/>
      <w:r w:rsidRPr="00827C25">
        <w:rPr>
          <w:rFonts w:cs="Tahoma"/>
        </w:rPr>
        <w:t xml:space="preserve"> – </w:t>
      </w:r>
      <w:proofErr w:type="spellStart"/>
      <w:r w:rsidRPr="00827C25">
        <w:rPr>
          <w:rFonts w:cs="Tahoma"/>
        </w:rPr>
        <w:t>Δυτικής</w:t>
      </w:r>
      <w:proofErr w:type="spellEnd"/>
      <w:r w:rsidRPr="00827C25">
        <w:rPr>
          <w:rFonts w:cs="Tahoma"/>
        </w:rPr>
        <w:t xml:space="preserve"> Μα</w:t>
      </w:r>
      <w:proofErr w:type="spellStart"/>
      <w:r w:rsidRPr="00827C25">
        <w:rPr>
          <w:rFonts w:cs="Tahoma"/>
        </w:rPr>
        <w:t>κεδονί</w:t>
      </w:r>
      <w:proofErr w:type="spellEnd"/>
      <w:r w:rsidRPr="00827C25">
        <w:rPr>
          <w:rFonts w:cs="Tahoma"/>
        </w:rPr>
        <w:t>ας</w:t>
      </w:r>
    </w:p>
    <w:p w14:paraId="14DA6095" w14:textId="77777777" w:rsidR="00827C25" w:rsidRPr="00827C25" w:rsidRDefault="00827C25" w:rsidP="0015086B">
      <w:pPr>
        <w:numPr>
          <w:ilvl w:val="0"/>
          <w:numId w:val="33"/>
        </w:numPr>
        <w:tabs>
          <w:tab w:val="left" w:pos="709"/>
        </w:tabs>
        <w:suppressAutoHyphens w:val="0"/>
        <w:spacing w:line="264" w:lineRule="auto"/>
        <w:jc w:val="left"/>
        <w:rPr>
          <w:rFonts w:cs="Tahoma"/>
        </w:rPr>
      </w:pPr>
      <w:r w:rsidRPr="00827C25">
        <w:rPr>
          <w:rFonts w:cs="Tahoma"/>
        </w:rPr>
        <w:t>Απ</w:t>
      </w:r>
      <w:proofErr w:type="spellStart"/>
      <w:r w:rsidRPr="00827C25">
        <w:rPr>
          <w:rFonts w:cs="Tahoma"/>
        </w:rPr>
        <w:t>οκεντρωμένη</w:t>
      </w:r>
      <w:proofErr w:type="spellEnd"/>
      <w:r w:rsidRPr="00827C25">
        <w:rPr>
          <w:rFonts w:cs="Tahoma"/>
        </w:rPr>
        <w:t xml:space="preserve"> </w:t>
      </w:r>
      <w:proofErr w:type="spellStart"/>
      <w:r w:rsidRPr="00827C25">
        <w:rPr>
          <w:rFonts w:cs="Tahoma"/>
        </w:rPr>
        <w:t>Διοίκηση</w:t>
      </w:r>
      <w:proofErr w:type="spellEnd"/>
      <w:r w:rsidRPr="00827C25">
        <w:rPr>
          <w:rFonts w:cs="Tahoma"/>
        </w:rPr>
        <w:t xml:space="preserve"> </w:t>
      </w:r>
      <w:proofErr w:type="spellStart"/>
      <w:r w:rsidRPr="00827C25">
        <w:rPr>
          <w:rFonts w:cs="Tahoma"/>
        </w:rPr>
        <w:t>Θεσσ</w:t>
      </w:r>
      <w:proofErr w:type="spellEnd"/>
      <w:r w:rsidRPr="00827C25">
        <w:rPr>
          <w:rFonts w:cs="Tahoma"/>
        </w:rPr>
        <w:t xml:space="preserve">αλίας – </w:t>
      </w:r>
      <w:proofErr w:type="spellStart"/>
      <w:r w:rsidRPr="00827C25">
        <w:rPr>
          <w:rFonts w:cs="Tahoma"/>
        </w:rPr>
        <w:t>Στερεάς</w:t>
      </w:r>
      <w:proofErr w:type="spellEnd"/>
      <w:r w:rsidRPr="00827C25">
        <w:rPr>
          <w:rFonts w:cs="Tahoma"/>
        </w:rPr>
        <w:t xml:space="preserve"> </w:t>
      </w:r>
      <w:proofErr w:type="spellStart"/>
      <w:r w:rsidRPr="00827C25">
        <w:rPr>
          <w:rFonts w:cs="Tahoma"/>
        </w:rPr>
        <w:t>Ελλάδ</w:t>
      </w:r>
      <w:proofErr w:type="spellEnd"/>
      <w:r w:rsidRPr="00827C25">
        <w:rPr>
          <w:rFonts w:cs="Tahoma"/>
        </w:rPr>
        <w:t>ας</w:t>
      </w:r>
    </w:p>
    <w:p w14:paraId="18B8002F" w14:textId="77777777" w:rsidR="00827C25" w:rsidRPr="00827C25" w:rsidRDefault="00827C25" w:rsidP="0015086B">
      <w:pPr>
        <w:numPr>
          <w:ilvl w:val="0"/>
          <w:numId w:val="33"/>
        </w:numPr>
        <w:tabs>
          <w:tab w:val="left" w:pos="709"/>
        </w:tabs>
        <w:suppressAutoHyphens w:val="0"/>
        <w:spacing w:line="264" w:lineRule="auto"/>
        <w:jc w:val="left"/>
        <w:rPr>
          <w:rFonts w:cs="Tahoma"/>
          <w:lang w:val="el-GR"/>
        </w:rPr>
      </w:pPr>
      <w:r w:rsidRPr="00827C25">
        <w:rPr>
          <w:rFonts w:cs="Tahoma"/>
          <w:lang w:val="el-GR"/>
        </w:rPr>
        <w:t>Αποκεντρωμένη Διοίκηση Πελοποννήσου, Δυτικής Ελλάδας και Ιονίου</w:t>
      </w:r>
    </w:p>
    <w:p w14:paraId="65EBCC8F" w14:textId="77777777" w:rsidR="00827C25" w:rsidRPr="00827C25" w:rsidRDefault="00827C25" w:rsidP="0015086B">
      <w:pPr>
        <w:numPr>
          <w:ilvl w:val="0"/>
          <w:numId w:val="33"/>
        </w:numPr>
        <w:tabs>
          <w:tab w:val="left" w:pos="709"/>
        </w:tabs>
        <w:suppressAutoHyphens w:val="0"/>
        <w:spacing w:line="264" w:lineRule="auto"/>
        <w:jc w:val="left"/>
        <w:rPr>
          <w:rFonts w:cs="Tahoma"/>
        </w:rPr>
      </w:pPr>
      <w:r w:rsidRPr="00827C25">
        <w:rPr>
          <w:rFonts w:cs="Tahoma"/>
        </w:rPr>
        <w:t>Απ</w:t>
      </w:r>
      <w:proofErr w:type="spellStart"/>
      <w:r w:rsidRPr="00827C25">
        <w:rPr>
          <w:rFonts w:cs="Tahoma"/>
        </w:rPr>
        <w:t>οκεντρωμένη</w:t>
      </w:r>
      <w:proofErr w:type="spellEnd"/>
      <w:r w:rsidRPr="00827C25">
        <w:rPr>
          <w:rFonts w:cs="Tahoma"/>
        </w:rPr>
        <w:t xml:space="preserve"> </w:t>
      </w:r>
      <w:proofErr w:type="spellStart"/>
      <w:r w:rsidRPr="00827C25">
        <w:rPr>
          <w:rFonts w:cs="Tahoma"/>
        </w:rPr>
        <w:t>Διοίκηση</w:t>
      </w:r>
      <w:proofErr w:type="spellEnd"/>
      <w:r w:rsidRPr="00827C25">
        <w:rPr>
          <w:rFonts w:cs="Tahoma"/>
        </w:rPr>
        <w:t xml:space="preserve"> </w:t>
      </w:r>
      <w:proofErr w:type="spellStart"/>
      <w:r w:rsidRPr="00827C25">
        <w:rPr>
          <w:rFonts w:cs="Tahoma"/>
        </w:rPr>
        <w:t>Αιγ</w:t>
      </w:r>
      <w:proofErr w:type="spellEnd"/>
      <w:r w:rsidRPr="00827C25">
        <w:rPr>
          <w:rFonts w:cs="Tahoma"/>
        </w:rPr>
        <w:t>αίου</w:t>
      </w:r>
    </w:p>
    <w:p w14:paraId="221380B6" w14:textId="77777777" w:rsidR="00827C25" w:rsidRPr="00827C25" w:rsidRDefault="00827C25" w:rsidP="0015086B">
      <w:pPr>
        <w:numPr>
          <w:ilvl w:val="0"/>
          <w:numId w:val="33"/>
        </w:numPr>
        <w:tabs>
          <w:tab w:val="left" w:pos="709"/>
        </w:tabs>
        <w:suppressAutoHyphens w:val="0"/>
        <w:spacing w:line="264" w:lineRule="auto"/>
        <w:jc w:val="left"/>
        <w:rPr>
          <w:rFonts w:cs="Tahoma"/>
        </w:rPr>
      </w:pPr>
      <w:r w:rsidRPr="00827C25">
        <w:rPr>
          <w:rFonts w:cs="Tahoma"/>
        </w:rPr>
        <w:t>Απ</w:t>
      </w:r>
      <w:proofErr w:type="spellStart"/>
      <w:r w:rsidRPr="00827C25">
        <w:rPr>
          <w:rFonts w:cs="Tahoma"/>
        </w:rPr>
        <w:t>οκεντρωμένη</w:t>
      </w:r>
      <w:proofErr w:type="spellEnd"/>
      <w:r w:rsidRPr="00827C25">
        <w:rPr>
          <w:rFonts w:cs="Tahoma"/>
        </w:rPr>
        <w:t xml:space="preserve"> </w:t>
      </w:r>
      <w:proofErr w:type="spellStart"/>
      <w:r w:rsidRPr="00827C25">
        <w:rPr>
          <w:rFonts w:cs="Tahoma"/>
        </w:rPr>
        <w:t>Διοίκηση</w:t>
      </w:r>
      <w:proofErr w:type="spellEnd"/>
      <w:r w:rsidRPr="00827C25">
        <w:rPr>
          <w:rFonts w:cs="Tahoma"/>
        </w:rPr>
        <w:t xml:space="preserve"> </w:t>
      </w:r>
      <w:proofErr w:type="spellStart"/>
      <w:r w:rsidRPr="00827C25">
        <w:rPr>
          <w:rFonts w:cs="Tahoma"/>
        </w:rPr>
        <w:t>Κρήτης</w:t>
      </w:r>
      <w:proofErr w:type="spellEnd"/>
    </w:p>
    <w:p w14:paraId="613D9C22" w14:textId="77777777" w:rsidR="00827C25" w:rsidRPr="00827C25" w:rsidRDefault="00827C25" w:rsidP="0015086B">
      <w:pPr>
        <w:numPr>
          <w:ilvl w:val="0"/>
          <w:numId w:val="32"/>
        </w:numPr>
        <w:tabs>
          <w:tab w:val="left" w:pos="709"/>
        </w:tabs>
        <w:suppressAutoHyphens w:val="0"/>
        <w:spacing w:line="264" w:lineRule="auto"/>
        <w:jc w:val="left"/>
        <w:rPr>
          <w:rFonts w:cs="Tahoma"/>
        </w:rPr>
      </w:pPr>
      <w:proofErr w:type="spellStart"/>
      <w:r w:rsidRPr="00827C25">
        <w:rPr>
          <w:rFonts w:cs="Tahoma"/>
        </w:rPr>
        <w:t>Ανεξάρτητες</w:t>
      </w:r>
      <w:proofErr w:type="spellEnd"/>
      <w:r w:rsidRPr="00827C25">
        <w:rPr>
          <w:rFonts w:cs="Tahoma"/>
        </w:rPr>
        <w:t xml:space="preserve"> </w:t>
      </w:r>
      <w:proofErr w:type="spellStart"/>
      <w:r w:rsidRPr="00827C25">
        <w:rPr>
          <w:rFonts w:cs="Tahoma"/>
        </w:rPr>
        <w:t>Αρχές</w:t>
      </w:r>
      <w:proofErr w:type="spellEnd"/>
      <w:r w:rsidRPr="00827C25">
        <w:rPr>
          <w:rFonts w:cs="Tahoma"/>
        </w:rPr>
        <w:t xml:space="preserve"> </w:t>
      </w:r>
      <w:proofErr w:type="spellStart"/>
      <w:r w:rsidRPr="00827C25">
        <w:rPr>
          <w:rFonts w:cs="Tahoma"/>
        </w:rPr>
        <w:t>χωρίς</w:t>
      </w:r>
      <w:proofErr w:type="spellEnd"/>
      <w:r w:rsidRPr="00827C25">
        <w:rPr>
          <w:rFonts w:cs="Tahoma"/>
        </w:rPr>
        <w:t xml:space="preserve"> </w:t>
      </w:r>
      <w:proofErr w:type="spellStart"/>
      <w:r w:rsidRPr="00827C25">
        <w:rPr>
          <w:rFonts w:cs="Tahoma"/>
        </w:rPr>
        <w:t>νομική</w:t>
      </w:r>
      <w:proofErr w:type="spellEnd"/>
      <w:r w:rsidRPr="00827C25">
        <w:rPr>
          <w:rFonts w:cs="Tahoma"/>
        </w:rPr>
        <w:t xml:space="preserve"> π</w:t>
      </w:r>
      <w:proofErr w:type="spellStart"/>
      <w:r w:rsidRPr="00827C25">
        <w:rPr>
          <w:rFonts w:cs="Tahoma"/>
        </w:rPr>
        <w:t>ροσω</w:t>
      </w:r>
      <w:proofErr w:type="spellEnd"/>
      <w:r w:rsidRPr="00827C25">
        <w:rPr>
          <w:rFonts w:cs="Tahoma"/>
        </w:rPr>
        <w:t>πικότητα</w:t>
      </w:r>
    </w:p>
    <w:p w14:paraId="139BB246" w14:textId="77777777" w:rsidR="00827C25" w:rsidRPr="00827C25" w:rsidRDefault="00827C25" w:rsidP="00827C25">
      <w:pPr>
        <w:spacing w:line="264" w:lineRule="auto"/>
        <w:contextualSpacing/>
        <w:rPr>
          <w:rFonts w:cs="Tahoma"/>
          <w:lang w:val="el-GR"/>
        </w:rPr>
      </w:pPr>
      <w:r w:rsidRPr="00827C25">
        <w:rPr>
          <w:rFonts w:cs="Tahoma"/>
          <w:lang w:val="el-GR"/>
        </w:rPr>
        <w:t>Επισημαίνεται ότι για τους σκοπούς της χρηματοοικονομικής πληροφόρησης, η Κεντρική Διοίκηση αποτελεί μία ενιαία οντότητα αναφοράς, η οποία για τους σκοπούς του Π/Υ και σύμφωνα με τη διοικητική δομή του ΛΠΓΚ υποδιαιρείται κατά τα ανωτέρω σε φορείς/ειδικούς-φορείς (ανά Υπουργείο, Αποκεντρωμένη Διοίκηση κ.λπ.).</w:t>
      </w:r>
    </w:p>
    <w:p w14:paraId="5712ECD0" w14:textId="77777777" w:rsidR="00827C25" w:rsidRPr="00827C25" w:rsidRDefault="00827C25" w:rsidP="00827C25">
      <w:pPr>
        <w:spacing w:line="264" w:lineRule="auto"/>
        <w:contextualSpacing/>
        <w:rPr>
          <w:rFonts w:cs="Tahoma"/>
          <w:lang w:val="el-GR"/>
        </w:rPr>
      </w:pPr>
      <w:r w:rsidRPr="00827C25">
        <w:rPr>
          <w:rFonts w:cs="Tahoma"/>
          <w:lang w:val="el-GR"/>
        </w:rPr>
        <w:t>Σημειώνεται ότι είναι αναμενόμενες οι μεταβολές στον αριθμό και τις αρμοδιότητες των φορέων/ειδικών φορέων της  Κεντρικής Διοίκησης λόγω συγχωνεύσεων, δημιουργίας νέων Υπουργείων κ.λπ.)</w:t>
      </w:r>
    </w:p>
    <w:p w14:paraId="0C13C90C" w14:textId="45551EB8" w:rsidR="00827C25" w:rsidRPr="00827C25" w:rsidRDefault="00827C25" w:rsidP="00827C25">
      <w:pPr>
        <w:spacing w:line="264" w:lineRule="auto"/>
        <w:rPr>
          <w:rFonts w:cs="Tahoma"/>
          <w:lang w:val="el-GR"/>
        </w:rPr>
      </w:pPr>
      <w:r w:rsidRPr="00827C25">
        <w:rPr>
          <w:rFonts w:cs="Tahoma"/>
          <w:lang w:val="el-GR"/>
        </w:rPr>
        <w:t xml:space="preserve">Το </w:t>
      </w:r>
      <w:r w:rsidR="003F5F70">
        <w:rPr>
          <w:rFonts w:cs="Tahoma"/>
          <w:lang w:val="el-GR"/>
        </w:rPr>
        <w:t>Υπ. 1</w:t>
      </w:r>
      <w:r w:rsidRPr="00827C25">
        <w:rPr>
          <w:rFonts w:cs="Tahoma"/>
          <w:lang w:val="el-GR"/>
        </w:rPr>
        <w:t xml:space="preserve"> θα πρέπει επίσης να καλύψει την ανάγκη για ανταπόκριση του ΓΛΚ στις  απαιτήσεις πληροφόρησης εξουσιοδοτημένων χρηστών/φορέων (όπως π.χ. ΕΛΣΥΝ, </w:t>
      </w:r>
      <w:proofErr w:type="spellStart"/>
      <w:r w:rsidRPr="00827C25">
        <w:rPr>
          <w:rFonts w:cs="Tahoma"/>
          <w:lang w:val="el-GR"/>
        </w:rPr>
        <w:t>ΤτΕ</w:t>
      </w:r>
      <w:proofErr w:type="spellEnd"/>
      <w:r w:rsidRPr="00827C25">
        <w:rPr>
          <w:rFonts w:cs="Tahoma"/>
          <w:lang w:val="el-GR"/>
        </w:rPr>
        <w:t xml:space="preserve">, ΕΛΣΤΑΤ κ.α.) οι οποίοι πρέπει να έχουν πρόσβαση στα δημοσιονομικά στοιχεία που αφορούν στην Κεντρική Διοίκηση μέσω κατάλληλων αναφορών και δεικτών ή / και ηλεκτρονικών </w:t>
      </w:r>
      <w:proofErr w:type="spellStart"/>
      <w:r w:rsidRPr="00827C25">
        <w:rPr>
          <w:rFonts w:cs="Tahoma"/>
          <w:lang w:val="el-GR"/>
        </w:rPr>
        <w:t>διεπαφών</w:t>
      </w:r>
      <w:proofErr w:type="spellEnd"/>
      <w:r w:rsidRPr="00827C25">
        <w:rPr>
          <w:rFonts w:cs="Tahoma"/>
          <w:lang w:val="el-GR"/>
        </w:rPr>
        <w:t xml:space="preserve">. </w:t>
      </w:r>
    </w:p>
    <w:p w14:paraId="6E1490E5" w14:textId="77777777" w:rsidR="00827C25" w:rsidRPr="003E31D4" w:rsidRDefault="00827C25" w:rsidP="00324A3B">
      <w:pPr>
        <w:pStyle w:val="4"/>
        <w:numPr>
          <w:ilvl w:val="3"/>
          <w:numId w:val="90"/>
        </w:numPr>
        <w:rPr>
          <w:i/>
          <w:szCs w:val="22"/>
          <w:lang w:val="el-GR"/>
        </w:rPr>
      </w:pPr>
      <w:bookmarkStart w:id="734" w:name="_Toc64322223"/>
      <w:bookmarkStart w:id="735" w:name="_Toc95317735"/>
      <w:r w:rsidRPr="003E31D4">
        <w:rPr>
          <w:i/>
          <w:szCs w:val="22"/>
          <w:lang w:val="el-GR"/>
        </w:rPr>
        <w:t>Η παρακολούθηση της εκτέλεσης του Προϋπολογισμού στη Γενική Κυβέρνηση</w:t>
      </w:r>
      <w:bookmarkEnd w:id="734"/>
      <w:bookmarkEnd w:id="735"/>
    </w:p>
    <w:p w14:paraId="2607A298" w14:textId="77777777" w:rsidR="00827C25" w:rsidRPr="00827C25" w:rsidRDefault="00827C25" w:rsidP="00827C25">
      <w:pPr>
        <w:spacing w:line="264" w:lineRule="auto"/>
        <w:rPr>
          <w:rFonts w:cs="Tahoma"/>
          <w:lang w:val="el-GR"/>
        </w:rPr>
      </w:pPr>
      <w:r w:rsidRPr="00827C25">
        <w:rPr>
          <w:rFonts w:cs="Tahoma"/>
          <w:lang w:val="el-GR"/>
        </w:rPr>
        <w:t>Η Γενική Κυβέρνηση απαρτίζεται από μεγάλο πλήθος Φορέων (1.746 φορείς με βάση το Μητρώο Φορέων Γενικής Κυβέρνησης 2018 της ΕΛΣΤΑΤ) διαφορετικών τύπων (ΟΤΑ, Νοσοκομεία, Πανεπιστήμια κλπ.), η Οικονομική Διαχείριση των οποίων εκτελείται με βάση κλαδικά πρότυπα, ετερογενείς διαδικασίες και διαφορετικά συστήματα.</w:t>
      </w:r>
    </w:p>
    <w:p w14:paraId="0DF56F5F" w14:textId="77777777" w:rsidR="00827C25" w:rsidRPr="00827C25" w:rsidRDefault="00827C25" w:rsidP="00827C25">
      <w:pPr>
        <w:spacing w:line="264" w:lineRule="auto"/>
        <w:rPr>
          <w:rFonts w:cs="Tahoma"/>
          <w:lang w:val="el-GR"/>
        </w:rPr>
      </w:pPr>
      <w:r w:rsidRPr="00827C25">
        <w:rPr>
          <w:rFonts w:cs="Tahoma"/>
          <w:lang w:val="el-GR"/>
        </w:rPr>
        <w:t xml:space="preserve">Όλοι οι Φορείς της ΓΚ έχουν υποχρέωση τήρησης αναλυτικού Μητρώου Δεσμεύσεων, και ενημερώνουν την Κεντρική Οικονομική Διαχείριση (ΓΛΚ) με τη συνοπτική εικόνα του Μητρώου Δεσμεύσεων ώστε να παρακολουθείται η εκτέλεση του Π/Υ κάθε φορέα. Η ενημέρωση αυτή πραγματοποιείται μηνιαία με </w:t>
      </w:r>
      <w:proofErr w:type="spellStart"/>
      <w:r w:rsidRPr="00827C25">
        <w:rPr>
          <w:rFonts w:cs="Tahoma"/>
          <w:lang w:val="el-GR"/>
        </w:rPr>
        <w:t>ημι</w:t>
      </w:r>
      <w:proofErr w:type="spellEnd"/>
      <w:r w:rsidRPr="00827C25">
        <w:rPr>
          <w:rFonts w:cs="Tahoma"/>
          <w:lang w:val="el-GR"/>
        </w:rPr>
        <w:t xml:space="preserve">-αυτόματο τρόπο, και συγκεκριμένα με την αποστολή συγκεκριμένων στοιχείων σε υποδομή </w:t>
      </w:r>
      <w:r w:rsidRPr="00827C25">
        <w:rPr>
          <w:rFonts w:cs="Tahoma"/>
          <w:lang w:val="en-US"/>
        </w:rPr>
        <w:t>Portal</w:t>
      </w:r>
      <w:r w:rsidRPr="00827C25">
        <w:rPr>
          <w:rFonts w:cs="Tahoma"/>
          <w:lang w:val="el-GR"/>
        </w:rPr>
        <w:t xml:space="preserve"> του ΟΠΣΔΠ ΓΛΚ (</w:t>
      </w:r>
      <w:r w:rsidRPr="00827C25">
        <w:rPr>
          <w:rFonts w:cs="Tahoma"/>
          <w:lang w:val="en-US"/>
        </w:rPr>
        <w:t>e</w:t>
      </w:r>
      <w:r w:rsidRPr="00827C25">
        <w:rPr>
          <w:rFonts w:cs="Tahoma"/>
          <w:lang w:val="el-GR"/>
        </w:rPr>
        <w:t>-</w:t>
      </w:r>
      <w:r w:rsidRPr="00827C25">
        <w:rPr>
          <w:rFonts w:cs="Tahoma"/>
          <w:lang w:val="en-US"/>
        </w:rPr>
        <w:t>portal</w:t>
      </w:r>
      <w:r w:rsidRPr="00827C25">
        <w:rPr>
          <w:rFonts w:cs="Tahoma"/>
          <w:lang w:val="el-GR"/>
        </w:rPr>
        <w:t xml:space="preserve">), είτε μέσω  </w:t>
      </w:r>
      <w:r w:rsidRPr="00827C25">
        <w:rPr>
          <w:rFonts w:cs="Tahoma"/>
          <w:lang w:val="en-US"/>
        </w:rPr>
        <w:t>data</w:t>
      </w:r>
      <w:r w:rsidRPr="00827C25">
        <w:rPr>
          <w:rFonts w:cs="Tahoma"/>
          <w:lang w:val="el-GR"/>
        </w:rPr>
        <w:t>-</w:t>
      </w:r>
      <w:r w:rsidRPr="00827C25">
        <w:rPr>
          <w:rFonts w:cs="Tahoma"/>
          <w:lang w:val="en-US"/>
        </w:rPr>
        <w:t>entry</w:t>
      </w:r>
      <w:r w:rsidRPr="00827C25">
        <w:rPr>
          <w:rFonts w:cs="Tahoma"/>
          <w:lang w:val="el-GR"/>
        </w:rPr>
        <w:t xml:space="preserve"> ή μέσω φόρτωσης κατάλληλα γραμμογραφημένου αρχείου </w:t>
      </w:r>
      <w:r w:rsidRPr="00827C25">
        <w:rPr>
          <w:rFonts w:cs="Tahoma"/>
          <w:lang w:val="en-US"/>
        </w:rPr>
        <w:t>Excel</w:t>
      </w:r>
      <w:r w:rsidRPr="00827C25">
        <w:rPr>
          <w:rFonts w:cs="Tahoma"/>
          <w:lang w:val="el-GR"/>
        </w:rPr>
        <w:t>.</w:t>
      </w:r>
    </w:p>
    <w:p w14:paraId="1BBE544C" w14:textId="77777777" w:rsidR="00827C25" w:rsidRPr="00827C25" w:rsidRDefault="00827C25" w:rsidP="00827C25">
      <w:pPr>
        <w:spacing w:line="264" w:lineRule="auto"/>
        <w:rPr>
          <w:rFonts w:cs="Tahoma"/>
          <w:lang w:val="el-GR"/>
        </w:rPr>
      </w:pPr>
      <w:r w:rsidRPr="00827C25">
        <w:rPr>
          <w:rFonts w:cs="Tahoma"/>
          <w:lang w:val="el-GR"/>
        </w:rPr>
        <w:lastRenderedPageBreak/>
        <w:t xml:space="preserve">Επίσης, οι Φορείς της ΓΚ αποστέλλουν κάθε μήνα στοιχεία για τα έσοδα, τις δαπάνες, τη μεταβολή χρέους/ελλείμματος και τις χρηματοοικονομικές συναλλαγές (δανεισμός, ομόλογα, κτλ.) τα οποία συγκεντρώνει, επεξεργάζεται και παρακολουθεί το ΓΛΚ.  </w:t>
      </w:r>
    </w:p>
    <w:p w14:paraId="74DD227F" w14:textId="77777777" w:rsidR="00A34D78" w:rsidRDefault="00A34D78" w:rsidP="00A34D78">
      <w:pPr>
        <w:spacing w:line="264" w:lineRule="auto"/>
        <w:rPr>
          <w:rFonts w:ascii="Calibri" w:hAnsi="Calibri"/>
          <w:szCs w:val="22"/>
          <w:lang w:val="el-GR" w:eastAsia="el-GR"/>
        </w:rPr>
      </w:pPr>
      <w:r w:rsidRPr="006D5984">
        <w:rPr>
          <w:lang w:val="el-GR"/>
        </w:rPr>
        <w:t>Παράλληλα, οι Φορείς Γενικής Κυβέρνησης αποστέλλουν σε τακτική βάση (π.χ. μηνιαία, τριμηνιαία) στοιχεία</w:t>
      </w:r>
      <w:r>
        <w:t> </w:t>
      </w:r>
      <w:r w:rsidRPr="006D5984">
        <w:rPr>
          <w:lang w:val="el-GR"/>
        </w:rPr>
        <w:t xml:space="preserve"> επίτευξης εξοικονομήσεων μέσω της επισκόπησης δαπανών (</w:t>
      </w:r>
      <w:r>
        <w:rPr>
          <w:lang w:val="en-US"/>
        </w:rPr>
        <w:t>Spending</w:t>
      </w:r>
      <w:r w:rsidRPr="006D5984">
        <w:rPr>
          <w:lang w:val="el-GR"/>
        </w:rPr>
        <w:t xml:space="preserve"> </w:t>
      </w:r>
      <w:r>
        <w:rPr>
          <w:lang w:val="en-US"/>
        </w:rPr>
        <w:t>Review</w:t>
      </w:r>
      <w:r w:rsidRPr="006D5984">
        <w:rPr>
          <w:lang w:val="el-GR"/>
        </w:rPr>
        <w:t>) και παρακολούθησης των στοιχείων των Προγραμμάτων του προϋπολογισμού επιδόσεων συμπεριλαμβανομένης της περιβαλλοντικής διάστασης αυτού, τα οποία συγκεντρώνει, επεξεργάζεται και παρακολουθεί το ΓΛΚ.</w:t>
      </w:r>
    </w:p>
    <w:p w14:paraId="02F87B44" w14:textId="77777777" w:rsidR="00827C25" w:rsidRPr="0017109A" w:rsidRDefault="00827C25" w:rsidP="00827C25">
      <w:pPr>
        <w:spacing w:line="264" w:lineRule="auto"/>
        <w:rPr>
          <w:rFonts w:cs="Tahoma"/>
          <w:i/>
          <w:lang w:val="el-GR"/>
        </w:rPr>
      </w:pPr>
    </w:p>
    <w:p w14:paraId="119D9162" w14:textId="77777777" w:rsidR="00827C25" w:rsidRPr="003E31D4" w:rsidRDefault="00827C25" w:rsidP="00324A3B">
      <w:pPr>
        <w:pStyle w:val="4"/>
        <w:numPr>
          <w:ilvl w:val="3"/>
          <w:numId w:val="90"/>
        </w:numPr>
        <w:rPr>
          <w:i/>
          <w:szCs w:val="22"/>
          <w:lang w:val="el-GR"/>
        </w:rPr>
      </w:pPr>
      <w:bookmarkStart w:id="736" w:name="_Toc64322224"/>
      <w:bookmarkStart w:id="737" w:name="_Toc95317736"/>
      <w:r w:rsidRPr="003E31D4">
        <w:rPr>
          <w:i/>
          <w:szCs w:val="22"/>
          <w:lang w:val="el-GR"/>
        </w:rPr>
        <w:t>Συνοπτική περιγραφή υποδομών Τεχνολογιών Πληροφορικής και Επικοινωνιών</w:t>
      </w:r>
      <w:bookmarkEnd w:id="736"/>
      <w:bookmarkEnd w:id="737"/>
    </w:p>
    <w:p w14:paraId="64DF207D" w14:textId="0E4704FD" w:rsidR="00827C25" w:rsidRPr="00182054" w:rsidRDefault="008A6D14" w:rsidP="008A6D14">
      <w:pPr>
        <w:keepNext/>
        <w:keepLines/>
        <w:spacing w:before="40" w:after="0"/>
        <w:ind w:left="142"/>
        <w:outlineLvl w:val="5"/>
        <w:rPr>
          <w:rFonts w:cs="Tahoma"/>
          <w:b/>
          <w:bCs/>
          <w:sz w:val="24"/>
          <w:szCs w:val="20"/>
          <w:lang w:val="el-GR" w:eastAsia="en-US"/>
        </w:rPr>
      </w:pPr>
      <w:bookmarkStart w:id="738" w:name="_Ref63810206"/>
      <w:r>
        <w:rPr>
          <w:rFonts w:cs="Tahoma"/>
          <w:b/>
          <w:bCs/>
          <w:sz w:val="24"/>
          <w:szCs w:val="20"/>
          <w:lang w:val="el-GR" w:eastAsia="en-US"/>
        </w:rPr>
        <w:t xml:space="preserve">Α) </w:t>
      </w:r>
      <w:r w:rsidR="00827C25" w:rsidRPr="00182054">
        <w:rPr>
          <w:rFonts w:cs="Tahoma"/>
          <w:b/>
          <w:bCs/>
          <w:sz w:val="24"/>
          <w:szCs w:val="20"/>
          <w:lang w:val="el-GR" w:eastAsia="en-US"/>
        </w:rPr>
        <w:t>Το Ολοκληρωμένο Πληροφοριακό Σύστημα Δημοσιονομικής Πολιτικής (ΟΠΣΔΠ)</w:t>
      </w:r>
      <w:bookmarkEnd w:id="738"/>
    </w:p>
    <w:p w14:paraId="5EEE3B9E" w14:textId="77777777" w:rsidR="00827C25" w:rsidRPr="00827C25" w:rsidRDefault="00827C25" w:rsidP="00827C25">
      <w:pPr>
        <w:spacing w:line="264" w:lineRule="auto"/>
        <w:rPr>
          <w:rFonts w:cs="Tahoma"/>
          <w:lang w:val="el-GR"/>
        </w:rPr>
      </w:pPr>
      <w:r w:rsidRPr="00827C25">
        <w:rPr>
          <w:rFonts w:cs="Tahoma"/>
          <w:lang w:val="el-GR"/>
        </w:rPr>
        <w:t xml:space="preserve">Όσον αφορά στην παρακολούθηση των δημοσιονομικών μεγεθών της Κεντρικής Διοίκησης, έχει υλοποιηθεί και λειτουργεί από το 2011 το Ολοκληρωμένο Πληροφοριακό Σύστημα Δημοσιονομικής Πολιτικής (ΟΠΣΔΠ)  το οποίο υποστηρίζει τις βασικές λειτουργίες του Γενικού Λογιστηρίου του Κράτους (ΓΛΚ) και συγκεκριμένα: </w:t>
      </w:r>
    </w:p>
    <w:p w14:paraId="7471FEED" w14:textId="77777777" w:rsidR="00827C25" w:rsidRPr="00827C25" w:rsidRDefault="00827C25" w:rsidP="0015086B">
      <w:pPr>
        <w:numPr>
          <w:ilvl w:val="0"/>
          <w:numId w:val="32"/>
        </w:numPr>
        <w:tabs>
          <w:tab w:val="left" w:pos="709"/>
        </w:tabs>
        <w:suppressAutoHyphens w:val="0"/>
        <w:spacing w:line="264" w:lineRule="auto"/>
        <w:jc w:val="left"/>
        <w:rPr>
          <w:rFonts w:cs="Tahoma"/>
          <w:lang w:val="el-GR"/>
        </w:rPr>
      </w:pPr>
      <w:r w:rsidRPr="00827C25">
        <w:rPr>
          <w:rFonts w:cs="Tahoma"/>
          <w:lang w:val="el-GR"/>
        </w:rPr>
        <w:t xml:space="preserve">Λογιστικό Σύστημα Τροποποιημένης Ταμειακής Βάσης και Χρηματοοικονομικές Καταστάσεις (Θέσης, Επίδοσης &amp; Ταμειακών Ροών) για την Κεντρική Διοίκηση. </w:t>
      </w:r>
    </w:p>
    <w:p w14:paraId="544DC4D4" w14:textId="77777777" w:rsidR="00827C25" w:rsidRPr="00827C25" w:rsidRDefault="00827C25" w:rsidP="0015086B">
      <w:pPr>
        <w:numPr>
          <w:ilvl w:val="0"/>
          <w:numId w:val="32"/>
        </w:numPr>
        <w:tabs>
          <w:tab w:val="left" w:pos="709"/>
        </w:tabs>
        <w:suppressAutoHyphens w:val="0"/>
        <w:spacing w:line="264" w:lineRule="auto"/>
        <w:jc w:val="left"/>
        <w:rPr>
          <w:rFonts w:cs="Tahoma"/>
        </w:rPr>
      </w:pPr>
      <w:r w:rsidRPr="00827C25">
        <w:rPr>
          <w:rFonts w:cs="Tahoma"/>
        </w:rPr>
        <w:t>Κα</w:t>
      </w:r>
      <w:proofErr w:type="spellStart"/>
      <w:r w:rsidRPr="00827C25">
        <w:rPr>
          <w:rFonts w:cs="Tahoma"/>
        </w:rPr>
        <w:t>τάρτιση</w:t>
      </w:r>
      <w:proofErr w:type="spellEnd"/>
      <w:r w:rsidRPr="00827C25">
        <w:rPr>
          <w:rFonts w:cs="Tahoma"/>
        </w:rPr>
        <w:t xml:space="preserve"> απ</w:t>
      </w:r>
      <w:proofErr w:type="spellStart"/>
      <w:r w:rsidRPr="00827C25">
        <w:rPr>
          <w:rFonts w:cs="Tahoma"/>
        </w:rPr>
        <w:t>ολογισμού</w:t>
      </w:r>
      <w:proofErr w:type="spellEnd"/>
      <w:r w:rsidRPr="00827C25">
        <w:rPr>
          <w:rFonts w:cs="Tahoma"/>
        </w:rPr>
        <w:t xml:space="preserve"> </w:t>
      </w:r>
      <w:proofErr w:type="spellStart"/>
      <w:r w:rsidRPr="00827C25">
        <w:rPr>
          <w:rFonts w:cs="Tahoma"/>
        </w:rPr>
        <w:t>Κεντρικής</w:t>
      </w:r>
      <w:proofErr w:type="spellEnd"/>
      <w:r w:rsidRPr="00827C25">
        <w:rPr>
          <w:rFonts w:cs="Tahoma"/>
        </w:rPr>
        <w:t xml:space="preserve"> </w:t>
      </w:r>
      <w:proofErr w:type="spellStart"/>
      <w:r w:rsidRPr="00827C25">
        <w:rPr>
          <w:rFonts w:cs="Tahoma"/>
        </w:rPr>
        <w:t>Διοίκησης</w:t>
      </w:r>
      <w:proofErr w:type="spellEnd"/>
    </w:p>
    <w:p w14:paraId="4684E73C" w14:textId="77777777" w:rsidR="00827C25" w:rsidRPr="00827C25" w:rsidRDefault="00827C25" w:rsidP="0015086B">
      <w:pPr>
        <w:numPr>
          <w:ilvl w:val="0"/>
          <w:numId w:val="32"/>
        </w:numPr>
        <w:tabs>
          <w:tab w:val="left" w:pos="709"/>
        </w:tabs>
        <w:suppressAutoHyphens w:val="0"/>
        <w:spacing w:line="264" w:lineRule="auto"/>
        <w:jc w:val="left"/>
        <w:rPr>
          <w:rFonts w:cs="Tahoma"/>
        </w:rPr>
      </w:pPr>
      <w:r w:rsidRPr="00827C25">
        <w:rPr>
          <w:rFonts w:cs="Tahoma"/>
        </w:rPr>
        <w:t>Κα</w:t>
      </w:r>
      <w:proofErr w:type="spellStart"/>
      <w:r w:rsidRPr="00827C25">
        <w:rPr>
          <w:rFonts w:cs="Tahoma"/>
        </w:rPr>
        <w:t>τάρτιση</w:t>
      </w:r>
      <w:proofErr w:type="spellEnd"/>
      <w:r w:rsidRPr="00827C25">
        <w:rPr>
          <w:rFonts w:cs="Tahoma"/>
        </w:rPr>
        <w:t xml:space="preserve"> και </w:t>
      </w:r>
      <w:proofErr w:type="spellStart"/>
      <w:r w:rsidRPr="00827C25">
        <w:rPr>
          <w:rFonts w:cs="Tahoma"/>
        </w:rPr>
        <w:t>Εκτέλεση</w:t>
      </w:r>
      <w:proofErr w:type="spellEnd"/>
      <w:r w:rsidRPr="00827C25">
        <w:rPr>
          <w:rFonts w:cs="Tahoma"/>
        </w:rPr>
        <w:t xml:space="preserve"> </w:t>
      </w:r>
      <w:proofErr w:type="spellStart"/>
      <w:r w:rsidRPr="00827C25">
        <w:rPr>
          <w:rFonts w:cs="Tahoma"/>
        </w:rPr>
        <w:t>Κρ</w:t>
      </w:r>
      <w:proofErr w:type="spellEnd"/>
      <w:r w:rsidRPr="00827C25">
        <w:rPr>
          <w:rFonts w:cs="Tahoma"/>
        </w:rPr>
        <w:t xml:space="preserve">ατικού </w:t>
      </w:r>
      <w:proofErr w:type="spellStart"/>
      <w:r w:rsidRPr="00827C25">
        <w:rPr>
          <w:rFonts w:cs="Tahoma"/>
        </w:rPr>
        <w:t>Προϋ</w:t>
      </w:r>
      <w:proofErr w:type="spellEnd"/>
      <w:r w:rsidRPr="00827C25">
        <w:rPr>
          <w:rFonts w:cs="Tahoma"/>
        </w:rPr>
        <w:t xml:space="preserve">πολογισμού  </w:t>
      </w:r>
    </w:p>
    <w:p w14:paraId="73A7CA0D" w14:textId="77777777" w:rsidR="00827C25" w:rsidRPr="00827C25" w:rsidRDefault="00827C25" w:rsidP="0015086B">
      <w:pPr>
        <w:numPr>
          <w:ilvl w:val="0"/>
          <w:numId w:val="32"/>
        </w:numPr>
        <w:tabs>
          <w:tab w:val="left" w:pos="709"/>
        </w:tabs>
        <w:suppressAutoHyphens w:val="0"/>
        <w:spacing w:line="264" w:lineRule="auto"/>
        <w:jc w:val="left"/>
        <w:rPr>
          <w:rFonts w:cs="Tahoma"/>
        </w:rPr>
      </w:pPr>
      <w:proofErr w:type="spellStart"/>
      <w:r w:rsidRPr="00827C25">
        <w:rPr>
          <w:rFonts w:cs="Tahoma"/>
        </w:rPr>
        <w:t>Διοικητική</w:t>
      </w:r>
      <w:proofErr w:type="spellEnd"/>
      <w:r w:rsidRPr="00827C25">
        <w:rPr>
          <w:rFonts w:cs="Tahoma"/>
        </w:rPr>
        <w:t xml:space="preserve"> </w:t>
      </w:r>
      <w:proofErr w:type="spellStart"/>
      <w:r w:rsidRPr="00827C25">
        <w:rPr>
          <w:rFonts w:cs="Tahoma"/>
        </w:rPr>
        <w:t>Πληροφόρηση</w:t>
      </w:r>
      <w:proofErr w:type="spellEnd"/>
      <w:r w:rsidRPr="00827C25">
        <w:rPr>
          <w:rFonts w:cs="Tahoma"/>
        </w:rPr>
        <w:t>.</w:t>
      </w:r>
    </w:p>
    <w:p w14:paraId="06FF4C16" w14:textId="77777777" w:rsidR="00827C25" w:rsidRPr="00827C25" w:rsidRDefault="00827C25" w:rsidP="0015086B">
      <w:pPr>
        <w:numPr>
          <w:ilvl w:val="0"/>
          <w:numId w:val="32"/>
        </w:numPr>
        <w:tabs>
          <w:tab w:val="left" w:pos="709"/>
        </w:tabs>
        <w:suppressAutoHyphens w:val="0"/>
        <w:spacing w:line="264" w:lineRule="auto"/>
        <w:jc w:val="left"/>
        <w:rPr>
          <w:rFonts w:cs="Tahoma"/>
          <w:lang w:val="el-GR"/>
        </w:rPr>
      </w:pPr>
      <w:r w:rsidRPr="00827C25">
        <w:rPr>
          <w:rFonts w:cs="Tahoma"/>
          <w:lang w:val="el-GR"/>
        </w:rPr>
        <w:t xml:space="preserve">Ηλεκτρονική Διασύνδεση με τρίτα Πληροφοριακά Συστήματα της Δημόσιας Διοίκησης </w:t>
      </w:r>
    </w:p>
    <w:p w14:paraId="0B16A91C" w14:textId="77777777" w:rsidR="00827C25" w:rsidRPr="00827C25" w:rsidRDefault="00827C25" w:rsidP="0015086B">
      <w:pPr>
        <w:numPr>
          <w:ilvl w:val="0"/>
          <w:numId w:val="32"/>
        </w:numPr>
        <w:tabs>
          <w:tab w:val="left" w:pos="709"/>
        </w:tabs>
        <w:suppressAutoHyphens w:val="0"/>
        <w:spacing w:line="264" w:lineRule="auto"/>
        <w:jc w:val="left"/>
        <w:rPr>
          <w:rFonts w:cs="Tahoma"/>
        </w:rPr>
      </w:pPr>
      <w:proofErr w:type="spellStart"/>
      <w:r w:rsidRPr="00827C25">
        <w:rPr>
          <w:rFonts w:cs="Tahoma"/>
        </w:rPr>
        <w:t>τη</w:t>
      </w:r>
      <w:proofErr w:type="spellEnd"/>
      <w:r w:rsidRPr="00827C25">
        <w:rPr>
          <w:rFonts w:cs="Tahoma"/>
        </w:rPr>
        <w:t xml:space="preserve"> </w:t>
      </w:r>
      <w:proofErr w:type="spellStart"/>
      <w:r w:rsidRPr="00827C25">
        <w:rPr>
          <w:rFonts w:cs="Tahoma"/>
        </w:rPr>
        <w:t>Δι</w:t>
      </w:r>
      <w:proofErr w:type="spellEnd"/>
      <w:r w:rsidRPr="00827C25">
        <w:rPr>
          <w:rFonts w:cs="Tahoma"/>
        </w:rPr>
        <w:t xml:space="preserve">αδικτυακή </w:t>
      </w:r>
      <w:proofErr w:type="spellStart"/>
      <w:r w:rsidRPr="00827C25">
        <w:rPr>
          <w:rFonts w:cs="Tahoma"/>
        </w:rPr>
        <w:t>Πύλη</w:t>
      </w:r>
      <w:proofErr w:type="spellEnd"/>
      <w:r w:rsidRPr="00827C25">
        <w:rPr>
          <w:rFonts w:cs="Tahoma"/>
        </w:rPr>
        <w:t xml:space="preserve"> ΓΛΚ</w:t>
      </w:r>
    </w:p>
    <w:p w14:paraId="7F6244BA" w14:textId="42B57E64" w:rsidR="00827C25" w:rsidRPr="00827C25" w:rsidRDefault="00827C25" w:rsidP="00827C25">
      <w:pPr>
        <w:spacing w:line="264" w:lineRule="auto"/>
        <w:contextualSpacing/>
        <w:rPr>
          <w:rFonts w:cs="Tahoma"/>
          <w:lang w:val="el-GR"/>
        </w:rPr>
      </w:pPr>
      <w:r w:rsidRPr="00827C25">
        <w:rPr>
          <w:rFonts w:cs="Tahoma"/>
        </w:rPr>
        <w:t>K</w:t>
      </w:r>
      <w:proofErr w:type="spellStart"/>
      <w:r w:rsidRPr="00827C25">
        <w:rPr>
          <w:rFonts w:cs="Tahoma"/>
          <w:lang w:val="el-GR"/>
        </w:rPr>
        <w:t>ατ</w:t>
      </w:r>
      <w:proofErr w:type="spellEnd"/>
      <w:r w:rsidRPr="00827C25">
        <w:rPr>
          <w:rFonts w:cs="Tahoma"/>
          <w:lang w:val="el-GR"/>
        </w:rPr>
        <w:t>΄ εξαίρεση το υφιστάμενο ΟΠΣΔΠ υποστηρίζει τις επιχειρησιακές</w:t>
      </w:r>
      <w:r w:rsidRPr="00827C25">
        <w:rPr>
          <w:rFonts w:cs="Tahoma"/>
          <w:lang w:val="el-GR"/>
        </w:rPr>
        <w:br/>
        <w:t>λειτουργίες διαχείρισης του προϋπολογισμού του Ταμείου Γεωργίας και</w:t>
      </w:r>
      <w:r w:rsidRPr="00827C25">
        <w:rPr>
          <w:rFonts w:cs="Tahoma"/>
          <w:lang w:val="el-GR"/>
        </w:rPr>
        <w:br/>
        <w:t>Κτηνοτροφίας, το οποίο αποτελεί νομικό πρόσωπο δημοσίου δικαίου εκτός</w:t>
      </w:r>
      <w:r w:rsidRPr="00827C25">
        <w:rPr>
          <w:rFonts w:cs="Tahoma"/>
          <w:lang w:val="el-GR"/>
        </w:rPr>
        <w:br/>
        <w:t>κρατικού προϋπολογισμού. Επιπλέον, διαθέτει στοιχεία που αφορούν στους</w:t>
      </w:r>
      <w:r w:rsidRPr="00827C25">
        <w:rPr>
          <w:rFonts w:cs="Tahoma"/>
          <w:lang w:val="el-GR"/>
        </w:rPr>
        <w:br/>
        <w:t>προϋπολογισμούς παρελθόντων οικονομικών ετών και άλλων νομικών προσώπων</w:t>
      </w:r>
      <w:r w:rsidRPr="00827C25">
        <w:rPr>
          <w:rFonts w:cs="Tahoma"/>
          <w:lang w:val="el-GR"/>
        </w:rPr>
        <w:br/>
        <w:t>εκτός κρατικού προϋπολογισμού, οι δαπάνες των οποίων εκκαθαρίζονταν από</w:t>
      </w:r>
      <w:r w:rsidRPr="00827C25">
        <w:rPr>
          <w:rFonts w:cs="Tahoma"/>
          <w:lang w:val="el-GR"/>
        </w:rPr>
        <w:br/>
        <w:t>τις τέως Υπηρεσίες Δημοσιονομικού Ελέγχου (νυν ΔΥΕΕ).</w:t>
      </w:r>
    </w:p>
    <w:p w14:paraId="77F37E31" w14:textId="77777777" w:rsidR="00827C25" w:rsidRPr="00827C25" w:rsidRDefault="00827C25" w:rsidP="00827C25">
      <w:pPr>
        <w:spacing w:line="264" w:lineRule="auto"/>
        <w:rPr>
          <w:rFonts w:cs="Tahoma"/>
          <w:lang w:val="el-GR"/>
        </w:rPr>
      </w:pPr>
      <w:r w:rsidRPr="00827C25">
        <w:rPr>
          <w:rFonts w:cs="Tahoma"/>
          <w:lang w:val="el-GR"/>
        </w:rPr>
        <w:t xml:space="preserve">Στο πλαίσιο του ΟΠΣΔΠ ο φορέας απέκτησε σημαντικές υποδομές πληροφορικής και επικοινωνιών οι οποίες και παρουσιάζονται πιο κάτω. </w:t>
      </w:r>
    </w:p>
    <w:p w14:paraId="533D09EC" w14:textId="77777777" w:rsidR="00827C25" w:rsidRPr="00827C25" w:rsidRDefault="00827C25" w:rsidP="00827C25">
      <w:pPr>
        <w:spacing w:line="264" w:lineRule="auto"/>
        <w:rPr>
          <w:rFonts w:cs="Tahoma"/>
          <w:lang w:val="el-GR"/>
        </w:rPr>
      </w:pPr>
      <w:r w:rsidRPr="00827C25">
        <w:rPr>
          <w:rFonts w:cs="Tahoma"/>
          <w:lang w:val="el-GR"/>
        </w:rPr>
        <w:t xml:space="preserve">Η ανάπτυξη του  ΟΠΣΔΠ βασίζεται στην τεχνολογική πλατφόρμα </w:t>
      </w:r>
      <w:r w:rsidRPr="00827C25">
        <w:rPr>
          <w:rFonts w:cs="Tahoma"/>
        </w:rPr>
        <w:t>SAP</w:t>
      </w:r>
      <w:r w:rsidRPr="00827C25">
        <w:rPr>
          <w:rFonts w:cs="Tahoma"/>
          <w:lang w:val="el-GR"/>
        </w:rPr>
        <w:t xml:space="preserve"> </w:t>
      </w:r>
      <w:r w:rsidRPr="00827C25">
        <w:rPr>
          <w:rFonts w:cs="Tahoma"/>
        </w:rPr>
        <w:t>ECC</w:t>
      </w:r>
      <w:r w:rsidRPr="00827C25">
        <w:rPr>
          <w:rFonts w:cs="Tahoma"/>
          <w:lang w:val="el-GR"/>
        </w:rPr>
        <w:t xml:space="preserve"> 6.0. Την 01.01.2011 ξεκίνησε το Α Στάδιο της παραγωγικής λειτουργίας του συστήματος που περιλαμβάνει το σημαντικότερο και μεγαλύτερο τμήμα των λειτουργιών του συστήματος. Το Β Στάδιο της παραγωγικής λειτουργίας ξεκίνησε εντός του Α’ τριμήνου 2012. Το έργο παραλήφθηκε οριστικά από την </w:t>
      </w:r>
      <w:proofErr w:type="spellStart"/>
      <w:r w:rsidRPr="00827C25">
        <w:rPr>
          <w:rFonts w:cs="Tahoma"/>
          <w:lang w:val="el-GR"/>
        </w:rPr>
        <w:t>ΚτΠ</w:t>
      </w:r>
      <w:proofErr w:type="spellEnd"/>
      <w:r w:rsidRPr="00827C25">
        <w:rPr>
          <w:rFonts w:cs="Tahoma"/>
          <w:lang w:val="el-GR"/>
        </w:rPr>
        <w:t xml:space="preserve"> ΜΑΕ εντός του 10</w:t>
      </w:r>
      <w:r w:rsidRPr="00827C25">
        <w:rPr>
          <w:rFonts w:cs="Tahoma"/>
          <w:vertAlign w:val="superscript"/>
          <w:lang w:val="el-GR"/>
        </w:rPr>
        <w:t>ου</w:t>
      </w:r>
      <w:r w:rsidRPr="00827C25">
        <w:rPr>
          <w:rFonts w:cs="Tahoma"/>
          <w:lang w:val="el-GR"/>
        </w:rPr>
        <w:t xml:space="preserve"> 2012.</w:t>
      </w:r>
    </w:p>
    <w:p w14:paraId="67B280C4" w14:textId="77777777" w:rsidR="00827C25" w:rsidRPr="00827C25" w:rsidRDefault="00827C25" w:rsidP="00827C25">
      <w:pPr>
        <w:spacing w:line="264" w:lineRule="auto"/>
        <w:rPr>
          <w:rFonts w:cs="Tahoma"/>
          <w:lang w:val="el-GR"/>
        </w:rPr>
      </w:pPr>
      <w:r w:rsidRPr="00827C25">
        <w:rPr>
          <w:rFonts w:cs="Tahoma"/>
          <w:lang w:val="el-GR"/>
        </w:rPr>
        <w:t xml:space="preserve">Τον Απρίλιο του 2013 υπογράφηκε νέα σύμβαση μεταξύ της </w:t>
      </w:r>
      <w:proofErr w:type="spellStart"/>
      <w:r w:rsidRPr="00827C25">
        <w:rPr>
          <w:rFonts w:cs="Tahoma"/>
          <w:lang w:val="el-GR"/>
        </w:rPr>
        <w:t>ΚτΠ</w:t>
      </w:r>
      <w:proofErr w:type="spellEnd"/>
      <w:r w:rsidRPr="00827C25">
        <w:rPr>
          <w:rFonts w:cs="Tahoma"/>
          <w:lang w:val="el-GR"/>
        </w:rPr>
        <w:t xml:space="preserve"> ΜΑΕ και της ένωσης των εταιριών που ανέλαβε την υλοποίηση του ΟΠΣΔΠ για το έργο «</w:t>
      </w:r>
      <w:r w:rsidRPr="00827C25">
        <w:rPr>
          <w:rFonts w:cs="Tahoma"/>
          <w:bCs/>
          <w:lang w:val="el-GR"/>
        </w:rPr>
        <w:t xml:space="preserve">Προσαρμογή λειτουργικότητας και παροχή πρόσθετης υποστήριξης στους χρήστες του Ολοκληρωμένου Πληροφοριακού Συστήματος Δημοσιονομικής Πολιτικής του Υπουργείου Οικονομικών», το </w:t>
      </w:r>
      <w:r w:rsidRPr="00827C25">
        <w:rPr>
          <w:rFonts w:cs="Tahoma"/>
          <w:lang w:val="el-GR" w:eastAsia="el-GR"/>
        </w:rPr>
        <w:t>αντικείμενο της οποίας περιλάμβανε:</w:t>
      </w:r>
    </w:p>
    <w:p w14:paraId="4602DDD5" w14:textId="77777777" w:rsidR="00827C25" w:rsidRPr="00827C25" w:rsidRDefault="00827C25" w:rsidP="0015086B">
      <w:pPr>
        <w:numPr>
          <w:ilvl w:val="0"/>
          <w:numId w:val="36"/>
        </w:numPr>
        <w:tabs>
          <w:tab w:val="left" w:pos="709"/>
        </w:tabs>
        <w:suppressAutoHyphens w:val="0"/>
        <w:spacing w:line="264" w:lineRule="auto"/>
        <w:jc w:val="left"/>
        <w:rPr>
          <w:rFonts w:cs="Tahoma"/>
          <w:lang w:val="el-GR"/>
        </w:rPr>
      </w:pPr>
      <w:r w:rsidRPr="00827C25">
        <w:rPr>
          <w:rFonts w:cs="Tahoma"/>
          <w:lang w:val="el-GR"/>
        </w:rPr>
        <w:lastRenderedPageBreak/>
        <w:t xml:space="preserve">Υλοποίηση </w:t>
      </w:r>
      <w:r w:rsidRPr="00827C25">
        <w:rPr>
          <w:rFonts w:cs="Tahoma"/>
        </w:rPr>
        <w:t>Portal</w:t>
      </w:r>
      <w:r w:rsidRPr="00827C25">
        <w:rPr>
          <w:rFonts w:cs="Tahoma"/>
          <w:lang w:val="el-GR"/>
        </w:rPr>
        <w:t xml:space="preserve"> για συγκέντρωση στοιχείων για τις αναλήψεις υποχρεώσεων από τους φορείς της Κεντρικής Κυβέρνησης</w:t>
      </w:r>
    </w:p>
    <w:p w14:paraId="77050D2A" w14:textId="77777777" w:rsidR="00827C25" w:rsidRPr="00827C25" w:rsidRDefault="00827C25" w:rsidP="0015086B">
      <w:pPr>
        <w:numPr>
          <w:ilvl w:val="0"/>
          <w:numId w:val="36"/>
        </w:numPr>
        <w:tabs>
          <w:tab w:val="left" w:pos="709"/>
        </w:tabs>
        <w:suppressAutoHyphens w:val="0"/>
        <w:spacing w:line="264" w:lineRule="auto"/>
        <w:jc w:val="left"/>
        <w:rPr>
          <w:rFonts w:cs="Tahoma"/>
          <w:lang w:val="el-GR"/>
        </w:rPr>
      </w:pPr>
      <w:r w:rsidRPr="00827C25">
        <w:rPr>
          <w:rFonts w:cs="Tahoma"/>
          <w:lang w:val="el-GR"/>
        </w:rPr>
        <w:t>Αλλαγές στις διαδικασίες και στην εφαρμογή της Μισθοδοσίας λόγω της έναρξης λειτουργίας της Ενιαίας Αρχής Πληρωμής και της εφαρμογής των διαδικασιών αναλήψεων υποχρεώσεων</w:t>
      </w:r>
    </w:p>
    <w:p w14:paraId="17D70DD4" w14:textId="77777777" w:rsidR="00827C25" w:rsidRPr="00827C25" w:rsidRDefault="00827C25" w:rsidP="0015086B">
      <w:pPr>
        <w:numPr>
          <w:ilvl w:val="0"/>
          <w:numId w:val="36"/>
        </w:numPr>
        <w:tabs>
          <w:tab w:val="left" w:pos="709"/>
        </w:tabs>
        <w:suppressAutoHyphens w:val="0"/>
        <w:spacing w:line="264" w:lineRule="auto"/>
        <w:jc w:val="left"/>
        <w:rPr>
          <w:rFonts w:cs="Tahoma"/>
          <w:lang w:val="el-GR"/>
        </w:rPr>
      </w:pPr>
      <w:r w:rsidRPr="00827C25">
        <w:rPr>
          <w:rFonts w:cs="Tahoma"/>
          <w:lang w:val="el-GR"/>
        </w:rPr>
        <w:t>Αλλαγές στις διαδικασίες και στο υποσύστημα της Λογιστικής</w:t>
      </w:r>
    </w:p>
    <w:p w14:paraId="303A4460" w14:textId="77777777" w:rsidR="00827C25" w:rsidRPr="00827C25" w:rsidRDefault="00827C25" w:rsidP="0015086B">
      <w:pPr>
        <w:numPr>
          <w:ilvl w:val="0"/>
          <w:numId w:val="36"/>
        </w:numPr>
        <w:tabs>
          <w:tab w:val="left" w:pos="709"/>
        </w:tabs>
        <w:suppressAutoHyphens w:val="0"/>
        <w:spacing w:line="264" w:lineRule="auto"/>
        <w:jc w:val="left"/>
        <w:rPr>
          <w:rFonts w:cs="Tahoma"/>
          <w:lang w:val="el-GR"/>
        </w:rPr>
      </w:pPr>
      <w:r w:rsidRPr="00827C25">
        <w:rPr>
          <w:rFonts w:cs="Tahoma"/>
          <w:lang w:val="el-GR"/>
        </w:rPr>
        <w:t>Αλλαγές στις διαδικασίες και στο υποσύστημα του Δημοσιονομικού Ελέγχου</w:t>
      </w:r>
    </w:p>
    <w:p w14:paraId="465DDFDB" w14:textId="77777777" w:rsidR="00827C25" w:rsidRPr="00827C25" w:rsidRDefault="00827C25" w:rsidP="0015086B">
      <w:pPr>
        <w:numPr>
          <w:ilvl w:val="0"/>
          <w:numId w:val="36"/>
        </w:numPr>
        <w:tabs>
          <w:tab w:val="left" w:pos="709"/>
        </w:tabs>
        <w:suppressAutoHyphens w:val="0"/>
        <w:spacing w:line="264" w:lineRule="auto"/>
        <w:jc w:val="left"/>
        <w:rPr>
          <w:rFonts w:cs="Tahoma"/>
        </w:rPr>
      </w:pPr>
      <w:proofErr w:type="spellStart"/>
      <w:r w:rsidRPr="00827C25">
        <w:rPr>
          <w:rFonts w:cs="Tahoma"/>
        </w:rPr>
        <w:t>Αλλ</w:t>
      </w:r>
      <w:proofErr w:type="spellEnd"/>
      <w:r w:rsidRPr="00827C25">
        <w:rPr>
          <w:rFonts w:cs="Tahoma"/>
        </w:rPr>
        <w:t xml:space="preserve">αγές </w:t>
      </w:r>
      <w:proofErr w:type="spellStart"/>
      <w:r w:rsidRPr="00827C25">
        <w:rPr>
          <w:rFonts w:cs="Tahoma"/>
        </w:rPr>
        <w:t>στ</w:t>
      </w:r>
      <w:proofErr w:type="spellEnd"/>
      <w:r w:rsidRPr="00827C25">
        <w:rPr>
          <w:rFonts w:cs="Tahoma"/>
        </w:rPr>
        <w:t>α υπ</w:t>
      </w:r>
      <w:proofErr w:type="spellStart"/>
      <w:r w:rsidRPr="00827C25">
        <w:rPr>
          <w:rFonts w:cs="Tahoma"/>
        </w:rPr>
        <w:t>οσυστήμ</w:t>
      </w:r>
      <w:proofErr w:type="spellEnd"/>
      <w:r w:rsidRPr="00827C25">
        <w:rPr>
          <w:rFonts w:cs="Tahoma"/>
        </w:rPr>
        <w:t xml:space="preserve">ατα </w:t>
      </w:r>
      <w:proofErr w:type="spellStart"/>
      <w:r w:rsidRPr="00827C25">
        <w:rPr>
          <w:rFonts w:cs="Tahoma"/>
        </w:rPr>
        <w:t>του</w:t>
      </w:r>
      <w:proofErr w:type="spellEnd"/>
      <w:r w:rsidRPr="00827C25">
        <w:rPr>
          <w:rFonts w:cs="Tahoma"/>
        </w:rPr>
        <w:t xml:space="preserve"> ΠΔΕ</w:t>
      </w:r>
    </w:p>
    <w:p w14:paraId="1A61AB41" w14:textId="77777777" w:rsidR="00827C25" w:rsidRPr="00827C25" w:rsidRDefault="00827C25" w:rsidP="0015086B">
      <w:pPr>
        <w:numPr>
          <w:ilvl w:val="0"/>
          <w:numId w:val="36"/>
        </w:numPr>
        <w:tabs>
          <w:tab w:val="left" w:pos="709"/>
        </w:tabs>
        <w:suppressAutoHyphens w:val="0"/>
        <w:spacing w:line="264" w:lineRule="auto"/>
        <w:jc w:val="left"/>
        <w:rPr>
          <w:rFonts w:cs="Tahoma"/>
          <w:lang w:val="el-GR"/>
        </w:rPr>
      </w:pPr>
      <w:r w:rsidRPr="00827C25">
        <w:rPr>
          <w:rFonts w:cs="Tahoma"/>
          <w:lang w:val="el-GR"/>
        </w:rPr>
        <w:t>Νέες διαδικασίες και αλλαγές στο υποσύστημα Κατάρτισης Προϋπολογισμού</w:t>
      </w:r>
    </w:p>
    <w:p w14:paraId="2FF39629" w14:textId="77777777" w:rsidR="00827C25" w:rsidRPr="00827C25" w:rsidRDefault="00827C25" w:rsidP="0015086B">
      <w:pPr>
        <w:numPr>
          <w:ilvl w:val="0"/>
          <w:numId w:val="36"/>
        </w:numPr>
        <w:tabs>
          <w:tab w:val="left" w:pos="709"/>
        </w:tabs>
        <w:suppressAutoHyphens w:val="0"/>
        <w:spacing w:line="264" w:lineRule="auto"/>
        <w:jc w:val="left"/>
        <w:rPr>
          <w:rFonts w:cs="Tahoma"/>
        </w:rPr>
      </w:pPr>
      <w:proofErr w:type="spellStart"/>
      <w:r w:rsidRPr="00827C25">
        <w:rPr>
          <w:rFonts w:cs="Tahoma"/>
        </w:rPr>
        <w:t>Αλλ</w:t>
      </w:r>
      <w:proofErr w:type="spellEnd"/>
      <w:r w:rsidRPr="00827C25">
        <w:rPr>
          <w:rFonts w:cs="Tahoma"/>
        </w:rPr>
        <w:t xml:space="preserve">αγές </w:t>
      </w:r>
      <w:proofErr w:type="spellStart"/>
      <w:r w:rsidRPr="00827C25">
        <w:rPr>
          <w:rFonts w:cs="Tahoma"/>
        </w:rPr>
        <w:t>στο</w:t>
      </w:r>
      <w:proofErr w:type="spellEnd"/>
      <w:r w:rsidRPr="00827C25">
        <w:rPr>
          <w:rFonts w:cs="Tahoma"/>
        </w:rPr>
        <w:t xml:space="preserve"> υπ</w:t>
      </w:r>
      <w:proofErr w:type="spellStart"/>
      <w:r w:rsidRPr="00827C25">
        <w:rPr>
          <w:rFonts w:cs="Tahoma"/>
        </w:rPr>
        <w:t>οσύστημ</w:t>
      </w:r>
      <w:proofErr w:type="spellEnd"/>
      <w:r w:rsidRPr="00827C25">
        <w:rPr>
          <w:rFonts w:cs="Tahoma"/>
        </w:rPr>
        <w:t xml:space="preserve">α </w:t>
      </w:r>
      <w:proofErr w:type="spellStart"/>
      <w:r w:rsidRPr="00827C25">
        <w:rPr>
          <w:rFonts w:cs="Tahoma"/>
        </w:rPr>
        <w:t>των</w:t>
      </w:r>
      <w:proofErr w:type="spellEnd"/>
      <w:r w:rsidRPr="00827C25">
        <w:rPr>
          <w:rFonts w:cs="Tahoma"/>
        </w:rPr>
        <w:t xml:space="preserve"> </w:t>
      </w:r>
      <w:proofErr w:type="spellStart"/>
      <w:r w:rsidRPr="00827C25">
        <w:rPr>
          <w:rFonts w:cs="Tahoma"/>
        </w:rPr>
        <w:t>διε</w:t>
      </w:r>
      <w:proofErr w:type="spellEnd"/>
      <w:r w:rsidRPr="00827C25">
        <w:rPr>
          <w:rFonts w:cs="Tahoma"/>
        </w:rPr>
        <w:t>παφών</w:t>
      </w:r>
    </w:p>
    <w:p w14:paraId="2ED4698E" w14:textId="77777777" w:rsidR="00827C25" w:rsidRPr="00827C25" w:rsidRDefault="00827C25" w:rsidP="0015086B">
      <w:pPr>
        <w:numPr>
          <w:ilvl w:val="0"/>
          <w:numId w:val="36"/>
        </w:numPr>
        <w:tabs>
          <w:tab w:val="left" w:pos="709"/>
        </w:tabs>
        <w:suppressAutoHyphens w:val="0"/>
        <w:spacing w:line="264" w:lineRule="auto"/>
        <w:jc w:val="left"/>
        <w:rPr>
          <w:rFonts w:cs="Tahoma"/>
          <w:lang w:val="el-GR"/>
        </w:rPr>
      </w:pPr>
      <w:r w:rsidRPr="00827C25">
        <w:rPr>
          <w:rFonts w:cs="Tahoma"/>
          <w:lang w:val="el-GR"/>
        </w:rPr>
        <w:t>Αλλαγές στις διαδικασίες κλεισίματος έτους με το νέο σύστημα</w:t>
      </w:r>
    </w:p>
    <w:p w14:paraId="25E22B14" w14:textId="77777777" w:rsidR="00827C25" w:rsidRPr="00827C25" w:rsidRDefault="00827C25" w:rsidP="0015086B">
      <w:pPr>
        <w:numPr>
          <w:ilvl w:val="0"/>
          <w:numId w:val="36"/>
        </w:numPr>
        <w:tabs>
          <w:tab w:val="left" w:pos="709"/>
        </w:tabs>
        <w:suppressAutoHyphens w:val="0"/>
        <w:spacing w:line="264" w:lineRule="auto"/>
        <w:jc w:val="left"/>
        <w:rPr>
          <w:rFonts w:cs="Tahoma"/>
          <w:lang w:val="el-GR"/>
        </w:rPr>
      </w:pPr>
      <w:r w:rsidRPr="00827C25">
        <w:rPr>
          <w:rFonts w:cs="Tahoma"/>
          <w:lang w:val="el-GR"/>
        </w:rPr>
        <w:t>Προσαρμογή των υποσυστημάτων στις διαδικασίες ανάληψης υποχρεώσεων.</w:t>
      </w:r>
    </w:p>
    <w:p w14:paraId="709B6479" w14:textId="77777777" w:rsidR="00827C25" w:rsidRPr="00827C25" w:rsidRDefault="00827C25" w:rsidP="0015086B">
      <w:pPr>
        <w:numPr>
          <w:ilvl w:val="0"/>
          <w:numId w:val="36"/>
        </w:numPr>
        <w:tabs>
          <w:tab w:val="left" w:pos="709"/>
        </w:tabs>
        <w:suppressAutoHyphens w:val="0"/>
        <w:spacing w:line="264" w:lineRule="auto"/>
        <w:jc w:val="left"/>
        <w:rPr>
          <w:rFonts w:cs="Tahoma"/>
          <w:lang w:val="el-GR"/>
        </w:rPr>
      </w:pPr>
      <w:r w:rsidRPr="00827C25">
        <w:rPr>
          <w:rFonts w:cs="Tahoma"/>
          <w:lang w:val="el-GR"/>
        </w:rPr>
        <w:t>Αλλαγές στα υποσυστήματα λόγω αλλαγών στις διαδικασίες του Θησαυροφυλακίου και των Δανείων.</w:t>
      </w:r>
    </w:p>
    <w:p w14:paraId="146A575E" w14:textId="77777777" w:rsidR="00827C25" w:rsidRPr="00827C25" w:rsidRDefault="00827C25" w:rsidP="0015086B">
      <w:pPr>
        <w:numPr>
          <w:ilvl w:val="0"/>
          <w:numId w:val="36"/>
        </w:numPr>
        <w:tabs>
          <w:tab w:val="left" w:pos="709"/>
        </w:tabs>
        <w:suppressAutoHyphens w:val="0"/>
        <w:spacing w:line="264" w:lineRule="auto"/>
        <w:jc w:val="left"/>
        <w:rPr>
          <w:rFonts w:cs="Tahoma"/>
          <w:lang w:val="el-GR"/>
        </w:rPr>
      </w:pPr>
      <w:r w:rsidRPr="00827C25">
        <w:rPr>
          <w:rFonts w:cs="Tahoma"/>
          <w:lang w:val="el-GR"/>
        </w:rPr>
        <w:t>Αλλαγές στα υποσυστήματα της Δ/</w:t>
      </w:r>
      <w:proofErr w:type="spellStart"/>
      <w:r w:rsidRPr="00827C25">
        <w:rPr>
          <w:rFonts w:cs="Tahoma"/>
          <w:lang w:val="el-GR"/>
        </w:rPr>
        <w:t>νσης</w:t>
      </w:r>
      <w:proofErr w:type="spellEnd"/>
      <w:r w:rsidRPr="00827C25">
        <w:rPr>
          <w:rFonts w:cs="Tahoma"/>
          <w:lang w:val="el-GR"/>
        </w:rPr>
        <w:t xml:space="preserve"> Οικονομικού</w:t>
      </w:r>
    </w:p>
    <w:p w14:paraId="4EA669B8" w14:textId="77777777" w:rsidR="00827C25" w:rsidRPr="00827C25" w:rsidRDefault="00827C25" w:rsidP="00827C25">
      <w:pPr>
        <w:tabs>
          <w:tab w:val="left" w:pos="709"/>
        </w:tabs>
        <w:suppressAutoHyphens w:val="0"/>
        <w:spacing w:line="264" w:lineRule="auto"/>
        <w:rPr>
          <w:rFonts w:cs="Tahoma"/>
          <w:lang w:val="el-GR"/>
        </w:rPr>
      </w:pPr>
      <w:r w:rsidRPr="00827C25">
        <w:rPr>
          <w:rFonts w:cs="Tahoma"/>
          <w:lang w:val="el-GR"/>
        </w:rPr>
        <w:t xml:space="preserve">Οι αλλαγές στο υποσύστημα ΠΔΕ του ΟΠΣΔΠ ήταν απαραίτητες λόγω της δημιουργίας του λογαριασμού διαχείρισης ΕΣΠΑ στην Τράπεζα της Ελλάδος. Η δημιουργία του λογαριασμού  κατέστησε αναγκαία την προσαρμογή του συστήματος όσον αφορά : τις διαδικασίες  λογιστικής, τη διαδικασία εκταμίευσης των χρημάτων, τη διαδικασία του Δημοσιονομικού Ελέγχου για την εκκαθάριση των πληρωμών και την απεικόνιση των συναλλαγών στον προϋπολογισμό, καθώς και την επεξεργασία και </w:t>
      </w:r>
      <w:proofErr w:type="spellStart"/>
      <w:r w:rsidRPr="00827C25">
        <w:rPr>
          <w:rFonts w:cs="Tahoma"/>
          <w:lang w:val="el-GR"/>
        </w:rPr>
        <w:t>λογιστικοποίηση</w:t>
      </w:r>
      <w:proofErr w:type="spellEnd"/>
      <w:r w:rsidRPr="00827C25">
        <w:rPr>
          <w:rFonts w:cs="Tahoma"/>
          <w:lang w:val="el-GR"/>
        </w:rPr>
        <w:t xml:space="preserve"> των στοιχείων που λαμβάνονται από τις </w:t>
      </w:r>
      <w:proofErr w:type="spellStart"/>
      <w:r w:rsidRPr="00827C25">
        <w:rPr>
          <w:rFonts w:cs="Tahoma"/>
          <w:lang w:val="el-GR"/>
        </w:rPr>
        <w:t>διεπαφές</w:t>
      </w:r>
      <w:proofErr w:type="spellEnd"/>
      <w:r w:rsidRPr="00827C25">
        <w:rPr>
          <w:rFonts w:cs="Tahoma"/>
          <w:lang w:val="el-GR"/>
        </w:rPr>
        <w:t xml:space="preserve"> με τη ΔΔΕ και την </w:t>
      </w:r>
      <w:proofErr w:type="spellStart"/>
      <w:r w:rsidRPr="00827C25">
        <w:rPr>
          <w:rFonts w:cs="Tahoma"/>
          <w:lang w:val="el-GR"/>
        </w:rPr>
        <w:t>ΤτΕ</w:t>
      </w:r>
      <w:proofErr w:type="spellEnd"/>
      <w:r w:rsidRPr="00827C25">
        <w:rPr>
          <w:rFonts w:cs="Tahoma"/>
          <w:lang w:val="el-GR"/>
        </w:rPr>
        <w:t>. Επιπλέον ενσωματώθηκαν στη διαδικασία της εκτέλεσης του ΠΔΕ, οι  Αναλήψεις Δαπανών και η δυνατότητα έκδοσης Χρηματικών Ενταλμάτων Προπληρωμής.</w:t>
      </w:r>
    </w:p>
    <w:p w14:paraId="61329700" w14:textId="77777777" w:rsidR="00827C25" w:rsidRPr="00827C25" w:rsidRDefault="00827C25" w:rsidP="00827C25">
      <w:pPr>
        <w:spacing w:line="264" w:lineRule="auto"/>
        <w:rPr>
          <w:rFonts w:cs="Tahoma"/>
          <w:lang w:val="el-GR"/>
        </w:rPr>
      </w:pPr>
      <w:r w:rsidRPr="00827C25">
        <w:rPr>
          <w:rFonts w:cs="Tahoma"/>
          <w:lang w:val="el-GR"/>
        </w:rPr>
        <w:t xml:space="preserve">Τον Ιανουάριο του 2018 υπεγράφη νέα σύμβαση μεταξύ ΓΓΠΣΔΔ και της ένωσης των εταιριών που ανέλαβε την υλοποίηση του ΟΠΣΔΠ για τη  «Διαχείριση αλλαγών ΟΠΣΔΠ». </w:t>
      </w:r>
    </w:p>
    <w:p w14:paraId="6CD7CF10" w14:textId="77777777" w:rsidR="00827C25" w:rsidRPr="00827C25" w:rsidRDefault="00827C25" w:rsidP="00827C25">
      <w:pPr>
        <w:tabs>
          <w:tab w:val="left" w:pos="412"/>
        </w:tabs>
        <w:spacing w:line="264" w:lineRule="auto"/>
        <w:rPr>
          <w:rFonts w:cs="Tahoma"/>
          <w:lang w:val="el-GR"/>
        </w:rPr>
      </w:pPr>
      <w:r w:rsidRPr="00827C25">
        <w:rPr>
          <w:rFonts w:cs="Tahoma"/>
          <w:lang w:val="el-GR"/>
        </w:rPr>
        <w:t>Στο πλαίσιο της σύμβασης υλοποιήθηκαν παρεμβάσεις που αφορούν στα εξής:</w:t>
      </w:r>
    </w:p>
    <w:p w14:paraId="2E2F8084" w14:textId="3FECE4B9" w:rsidR="00827C25" w:rsidRPr="00827C25" w:rsidRDefault="00827C25" w:rsidP="0015086B">
      <w:pPr>
        <w:numPr>
          <w:ilvl w:val="0"/>
          <w:numId w:val="36"/>
        </w:numPr>
        <w:tabs>
          <w:tab w:val="left" w:pos="709"/>
        </w:tabs>
        <w:suppressAutoHyphens w:val="0"/>
        <w:spacing w:line="264" w:lineRule="auto"/>
        <w:jc w:val="left"/>
        <w:rPr>
          <w:rFonts w:cs="Tahoma"/>
          <w:lang w:val="el-GR"/>
        </w:rPr>
      </w:pPr>
      <w:r w:rsidRPr="00827C25">
        <w:rPr>
          <w:rFonts w:cs="Tahoma"/>
          <w:lang w:val="el-GR"/>
        </w:rPr>
        <w:t xml:space="preserve">Λογιστική Μεταρρύθμιση στην Κεντρική </w:t>
      </w:r>
      <w:r w:rsidR="003A7A8B">
        <w:rPr>
          <w:rFonts w:cs="Tahoma"/>
          <w:lang w:val="el-GR"/>
        </w:rPr>
        <w:t>Διοίκηση</w:t>
      </w:r>
    </w:p>
    <w:p w14:paraId="6F620A69" w14:textId="70D3F3A9" w:rsidR="00827C25" w:rsidRPr="00827C25" w:rsidRDefault="00827C25" w:rsidP="0015086B">
      <w:pPr>
        <w:numPr>
          <w:ilvl w:val="0"/>
          <w:numId w:val="36"/>
        </w:numPr>
        <w:tabs>
          <w:tab w:val="left" w:pos="709"/>
        </w:tabs>
        <w:suppressAutoHyphens w:val="0"/>
        <w:spacing w:line="264" w:lineRule="auto"/>
        <w:jc w:val="left"/>
        <w:rPr>
          <w:rFonts w:cs="Tahoma"/>
          <w:lang w:val="el-GR"/>
        </w:rPr>
      </w:pPr>
      <w:r w:rsidRPr="00827C25">
        <w:rPr>
          <w:rFonts w:cs="Tahoma"/>
          <w:lang w:val="el-GR"/>
        </w:rPr>
        <w:t>Λογιστική Μεταρρύθμιση και μεταφορά αρμοδιοτήτων από τις Δ</w:t>
      </w:r>
      <w:r w:rsidR="00982F4A">
        <w:rPr>
          <w:rFonts w:cs="Tahoma"/>
          <w:lang w:val="el-GR"/>
        </w:rPr>
        <w:t>ΥΕ</w:t>
      </w:r>
      <w:r w:rsidRPr="00827C25">
        <w:rPr>
          <w:rFonts w:cs="Tahoma"/>
          <w:lang w:val="el-GR"/>
        </w:rPr>
        <w:t>Ε στις ΓΔΟΥ των Υπουργείων.</w:t>
      </w:r>
    </w:p>
    <w:p w14:paraId="1F3662C5" w14:textId="77777777" w:rsidR="00827C25" w:rsidRPr="00827C25" w:rsidRDefault="00827C25" w:rsidP="0015086B">
      <w:pPr>
        <w:numPr>
          <w:ilvl w:val="0"/>
          <w:numId w:val="36"/>
        </w:numPr>
        <w:tabs>
          <w:tab w:val="left" w:pos="709"/>
        </w:tabs>
        <w:suppressAutoHyphens w:val="0"/>
        <w:spacing w:line="264" w:lineRule="auto"/>
        <w:jc w:val="left"/>
        <w:rPr>
          <w:rFonts w:cs="Tahoma"/>
          <w:lang w:val="el-GR"/>
        </w:rPr>
      </w:pPr>
      <w:proofErr w:type="spellStart"/>
      <w:r w:rsidRPr="00827C25">
        <w:rPr>
          <w:rFonts w:cs="Tahoma"/>
          <w:lang w:val="el-GR"/>
        </w:rPr>
        <w:t>Διεπαφές</w:t>
      </w:r>
      <w:proofErr w:type="spellEnd"/>
      <w:r w:rsidRPr="00827C25">
        <w:rPr>
          <w:rFonts w:cs="Tahoma"/>
          <w:lang w:val="el-GR"/>
        </w:rPr>
        <w:t xml:space="preserve"> με άλλα πληροφοριακά συστήματα ή/και άλλους φορείς.</w:t>
      </w:r>
    </w:p>
    <w:p w14:paraId="0477E687" w14:textId="77777777" w:rsidR="00827C25" w:rsidRPr="00827C25" w:rsidRDefault="00827C25" w:rsidP="0015086B">
      <w:pPr>
        <w:numPr>
          <w:ilvl w:val="0"/>
          <w:numId w:val="36"/>
        </w:numPr>
        <w:tabs>
          <w:tab w:val="left" w:pos="709"/>
        </w:tabs>
        <w:suppressAutoHyphens w:val="0"/>
        <w:spacing w:line="264" w:lineRule="auto"/>
        <w:jc w:val="left"/>
        <w:rPr>
          <w:rFonts w:cs="Tahoma"/>
          <w:lang w:val="el-GR"/>
        </w:rPr>
      </w:pPr>
      <w:r w:rsidRPr="00827C25">
        <w:rPr>
          <w:rFonts w:cs="Tahoma"/>
          <w:lang w:val="el-GR"/>
        </w:rPr>
        <w:t>Πρόσθετες τροποποιήσεις υφιστάμενων λειτουργιών του ΟΠΣΔΠ λόγω των νέων αλλαγών στις επιχειρησιακές διαδικασίες.</w:t>
      </w:r>
    </w:p>
    <w:p w14:paraId="06D37D0C" w14:textId="03F1BBF5" w:rsidR="00827C25" w:rsidRPr="00827C25" w:rsidRDefault="00827C25" w:rsidP="00827C25">
      <w:pPr>
        <w:spacing w:line="264" w:lineRule="auto"/>
        <w:rPr>
          <w:rFonts w:cs="Tahoma"/>
          <w:lang w:val="el-GR"/>
        </w:rPr>
      </w:pPr>
      <w:r w:rsidRPr="00827C25">
        <w:rPr>
          <w:rFonts w:cs="Tahoma"/>
          <w:color w:val="000000"/>
          <w:lang w:val="el-GR"/>
        </w:rPr>
        <w:t xml:space="preserve">Το έτος 2019 ήταν όσον αφορά την Κεντρική Διοίκηση, το πρώτο έτος της σταδιακής μετάβασης στην πλήρως δουλευμένη βάση. Ειδικότερα, το 2019 εφαρμόσθηκε το νέο σχέδιο λογαριασμών και καταρτίσθηκαν ισολογισμός έναρξης και οι νέες χρηματοοικονομικές καταστάσεις κατ’ εφαρμογή των </w:t>
      </w:r>
      <w:proofErr w:type="spellStart"/>
      <w:r w:rsidRPr="00827C25">
        <w:rPr>
          <w:rFonts w:cs="Tahoma"/>
          <w:color w:val="000000"/>
          <w:lang w:val="el-GR"/>
        </w:rPr>
        <w:t>προβλεπομένων</w:t>
      </w:r>
      <w:proofErr w:type="spellEnd"/>
      <w:r w:rsidRPr="00827C25">
        <w:rPr>
          <w:rFonts w:cs="Tahoma"/>
          <w:color w:val="000000"/>
          <w:lang w:val="el-GR"/>
        </w:rPr>
        <w:t xml:space="preserve"> στο ΠΔ54/2018, καθώς και στη Λογιστική Πολιτική Πρώτης Εφαρμογής του Λογιστικού Πλαισίου της Γενικής Κυβέρνησης. Η δεύτερη φάση του νέου λογιστικού σχεδίου θα υλοποιηθεί μέσω του </w:t>
      </w:r>
      <w:r w:rsidR="00982F4A">
        <w:rPr>
          <w:rFonts w:cs="Tahoma"/>
          <w:color w:val="000000"/>
          <w:lang w:val="el-GR"/>
        </w:rPr>
        <w:t>Υπ.1</w:t>
      </w:r>
      <w:r w:rsidRPr="00827C25">
        <w:rPr>
          <w:rFonts w:cs="Tahoma"/>
          <w:color w:val="000000"/>
          <w:lang w:val="el-GR"/>
        </w:rPr>
        <w:t xml:space="preserve"> και θα περιλαμβάνει τις μελέτες για την καταγραφή των λογιστικών πολιτικών, των λογιστικών κανόνων που επιβάλλει το ΛΠΓΚ και την ανάπτυξη των λογιστικών διαδικασιών που απαιτείται να ενσωματωθούν στο ΟΠΣΥΔΔ ώστε να υποστηρίζει πλήρως τις λειτουργικές ανάγκες που προκύπτουν από το ΛΠΓΚ.</w:t>
      </w:r>
    </w:p>
    <w:p w14:paraId="7A70EB14" w14:textId="3C80D0A2" w:rsidR="00827C25" w:rsidRDefault="00827C25" w:rsidP="00827C25">
      <w:pPr>
        <w:spacing w:line="264" w:lineRule="auto"/>
        <w:rPr>
          <w:rFonts w:cs="Tahoma"/>
          <w:lang w:val="el-GR"/>
        </w:rPr>
      </w:pPr>
      <w:r w:rsidRPr="00827C25">
        <w:rPr>
          <w:rFonts w:cs="Tahoma"/>
          <w:lang w:val="el-GR"/>
        </w:rPr>
        <w:lastRenderedPageBreak/>
        <w:t>Η δομή βασικών λειτουργιών του ΟΠΣΔΠ και του Συστήματος Ενοποίησης Χρηματοοικονομικών Αναφορών Γενικής Κυβέρνησης</w:t>
      </w:r>
    </w:p>
    <w:p w14:paraId="34D0A35B" w14:textId="43179EFE" w:rsidR="00A45F24" w:rsidRDefault="00A45F24" w:rsidP="00827C25">
      <w:pPr>
        <w:spacing w:line="264" w:lineRule="auto"/>
        <w:rPr>
          <w:rFonts w:cs="Tahoma"/>
          <w:lang w:val="el-GR"/>
        </w:rPr>
      </w:pPr>
    </w:p>
    <w:p w14:paraId="7C3B544E" w14:textId="78D34CD6" w:rsidR="00A45F24" w:rsidRDefault="00A45F24" w:rsidP="00827C25">
      <w:pPr>
        <w:spacing w:line="264" w:lineRule="auto"/>
        <w:rPr>
          <w:rFonts w:cs="Tahoma"/>
          <w:lang w:val="el-GR"/>
        </w:rPr>
      </w:pPr>
    </w:p>
    <w:p w14:paraId="5D37A148" w14:textId="3A332498" w:rsidR="00647094" w:rsidRDefault="00647094" w:rsidP="00827C25">
      <w:pPr>
        <w:spacing w:line="264" w:lineRule="auto"/>
        <w:rPr>
          <w:rFonts w:cs="Tahoma"/>
          <w:lang w:val="el-GR"/>
        </w:rPr>
      </w:pPr>
    </w:p>
    <w:p w14:paraId="570FA21A" w14:textId="77777777" w:rsidR="00647094" w:rsidRDefault="00647094" w:rsidP="00827C25">
      <w:pPr>
        <w:spacing w:line="264" w:lineRule="auto"/>
        <w:rPr>
          <w:rFonts w:cs="Tahoma"/>
          <w:lang w:val="el-GR"/>
        </w:rPr>
      </w:pPr>
    </w:p>
    <w:p w14:paraId="209606AC" w14:textId="04E231A1" w:rsidR="00A45F24" w:rsidRPr="00827C25" w:rsidRDefault="00A45F24" w:rsidP="00827C25">
      <w:pPr>
        <w:spacing w:line="264" w:lineRule="auto"/>
        <w:rPr>
          <w:rFonts w:cs="Tahoma"/>
          <w:lang w:val="el-GR"/>
        </w:rPr>
      </w:pPr>
    </w:p>
    <w:p w14:paraId="58F76788" w14:textId="745F3E33" w:rsidR="00827C25" w:rsidRPr="00827C25" w:rsidRDefault="001D133C" w:rsidP="00827C25">
      <w:pPr>
        <w:spacing w:line="264" w:lineRule="auto"/>
        <w:rPr>
          <w:rFonts w:cs="Tahoma"/>
          <w:lang w:val="el-GR"/>
        </w:rPr>
      </w:pPr>
      <w:r w:rsidRPr="00827C25">
        <w:rPr>
          <w:rFonts w:cs="Tahoma"/>
          <w:noProof/>
          <w:lang w:val="el-GR" w:eastAsia="el-GR"/>
        </w:rPr>
        <mc:AlternateContent>
          <mc:Choice Requires="wpg">
            <w:drawing>
              <wp:anchor distT="0" distB="0" distL="114300" distR="114300" simplePos="0" relativeHeight="251669504" behindDoc="0" locked="0" layoutInCell="1" allowOverlap="1" wp14:anchorId="78512561" wp14:editId="3E29E442">
                <wp:simplePos x="0" y="0"/>
                <wp:positionH relativeFrom="column">
                  <wp:posOffset>-62865</wp:posOffset>
                </wp:positionH>
                <wp:positionV relativeFrom="paragraph">
                  <wp:posOffset>12700</wp:posOffset>
                </wp:positionV>
                <wp:extent cx="6104890" cy="3578224"/>
                <wp:effectExtent l="0" t="0" r="10160" b="22860"/>
                <wp:wrapNone/>
                <wp:docPr id="57" name="Group 57"/>
                <wp:cNvGraphicFramePr/>
                <a:graphic xmlns:a="http://schemas.openxmlformats.org/drawingml/2006/main">
                  <a:graphicData uri="http://schemas.microsoft.com/office/word/2010/wordprocessingGroup">
                    <wpg:wgp>
                      <wpg:cNvGrpSpPr/>
                      <wpg:grpSpPr>
                        <a:xfrm>
                          <a:off x="0" y="0"/>
                          <a:ext cx="6104890" cy="3578224"/>
                          <a:chOff x="0" y="-142874"/>
                          <a:chExt cx="6104890" cy="3578224"/>
                        </a:xfrm>
                      </wpg:grpSpPr>
                      <wpg:grpSp>
                        <wpg:cNvPr id="58" name="Group 58"/>
                        <wpg:cNvGrpSpPr/>
                        <wpg:grpSpPr>
                          <a:xfrm>
                            <a:off x="0" y="-142874"/>
                            <a:ext cx="6104890" cy="3578224"/>
                            <a:chOff x="0" y="-142874"/>
                            <a:chExt cx="6104890" cy="3578224"/>
                          </a:xfrm>
                        </wpg:grpSpPr>
                        <wpg:grpSp>
                          <wpg:cNvPr id="59" name="Group 59"/>
                          <wpg:cNvGrpSpPr/>
                          <wpg:grpSpPr>
                            <a:xfrm>
                              <a:off x="0" y="-142874"/>
                              <a:ext cx="6104890" cy="3578224"/>
                              <a:chOff x="0" y="-142874"/>
                              <a:chExt cx="6104890" cy="3578224"/>
                            </a:xfrm>
                          </wpg:grpSpPr>
                          <wpg:grpSp>
                            <wpg:cNvPr id="60" name="Group 60"/>
                            <wpg:cNvGrpSpPr/>
                            <wpg:grpSpPr>
                              <a:xfrm>
                                <a:off x="0" y="-142874"/>
                                <a:ext cx="6104890" cy="3578224"/>
                                <a:chOff x="0" y="-142874"/>
                                <a:chExt cx="6104890" cy="3578224"/>
                              </a:xfrm>
                            </wpg:grpSpPr>
                            <wps:wsp>
                              <wps:cNvPr id="61" name="Ορθογώνιο 33"/>
                              <wps:cNvSpPr>
                                <a:spLocks/>
                              </wps:cNvSpPr>
                              <wps:spPr>
                                <a:xfrm>
                                  <a:off x="502920" y="1348740"/>
                                  <a:ext cx="3585845" cy="1365250"/>
                                </a:xfrm>
                                <a:prstGeom prst="rect">
                                  <a:avLst/>
                                </a:prstGeom>
                                <a:noFill/>
                                <a:ln w="12700" cap="flat" cmpd="sng" algn="ctr">
                                  <a:solidFill>
                                    <a:srgbClr val="FF0000"/>
                                  </a:solidFill>
                                  <a:prstDash val="solid"/>
                                  <a:miter lim="800000"/>
                                </a:ln>
                                <a:effectLst/>
                              </wps:spPr>
                              <wps:txbx>
                                <w:txbxContent>
                                  <w:p w14:paraId="5DE33C04" w14:textId="117D3790" w:rsidR="00704DFF" w:rsidRDefault="00704DFF" w:rsidP="00827C25">
                                    <w:pPr>
                                      <w:rPr>
                                        <w:b/>
                                        <w:bCs/>
                                        <w:color w:val="7030A0"/>
                                      </w:rPr>
                                    </w:pPr>
                                    <w:r>
                                      <w:rPr>
                                        <w:b/>
                                        <w:bCs/>
                                        <w:color w:val="2E74B5" w:themeColor="accent1" w:themeShade="BF"/>
                                      </w:rPr>
                                      <w:t xml:space="preserve">                                      </w:t>
                                    </w:r>
                                    <w:r w:rsidRPr="00AC4A62">
                                      <w:rPr>
                                        <w:b/>
                                        <w:bCs/>
                                        <w:color w:val="2E74B5" w:themeColor="accent1" w:themeShade="BF"/>
                                        <w:lang w:val="el-GR"/>
                                      </w:rPr>
                                      <w:t xml:space="preserve">             </w:t>
                                    </w:r>
                                    <w:proofErr w:type="spellStart"/>
                                    <w:r w:rsidRPr="00AC4A62">
                                      <w:rPr>
                                        <w:b/>
                                        <w:bCs/>
                                        <w:color w:val="7030A0"/>
                                      </w:rPr>
                                      <w:t>Εκτέλεση</w:t>
                                    </w:r>
                                    <w:proofErr w:type="spellEnd"/>
                                    <w:r w:rsidRPr="00AC4A62">
                                      <w:rPr>
                                        <w:b/>
                                        <w:bCs/>
                                        <w:color w:val="7030A0"/>
                                      </w:rPr>
                                      <w:t xml:space="preserve"> </w:t>
                                    </w:r>
                                    <w:r w:rsidRPr="002817E9">
                                      <w:rPr>
                                        <w:b/>
                                        <w:bCs/>
                                        <w:color w:val="7030A0"/>
                                      </w:rPr>
                                      <w:t>Π/Υ</w:t>
                                    </w:r>
                                  </w:p>
                                  <w:p w14:paraId="14699FFC" w14:textId="77777777" w:rsidR="00704DFF" w:rsidRDefault="00704DFF" w:rsidP="00827C25">
                                    <w:pPr>
                                      <w:rPr>
                                        <w:b/>
                                        <w:bCs/>
                                        <w:color w:val="2E74B5" w:themeColor="accent1" w:themeShade="BF"/>
                                      </w:rPr>
                                    </w:pPr>
                                  </w:p>
                                  <w:p w14:paraId="71824223" w14:textId="77777777" w:rsidR="00704DFF" w:rsidRDefault="00704DFF" w:rsidP="00827C25">
                                    <w:pPr>
                                      <w:rPr>
                                        <w:b/>
                                        <w:bCs/>
                                        <w:color w:val="2E74B5" w:themeColor="accent1" w:themeShade="BF"/>
                                      </w:rPr>
                                    </w:pPr>
                                  </w:p>
                                  <w:p w14:paraId="2D302D01" w14:textId="77777777" w:rsidR="00704DFF" w:rsidRDefault="00704DFF" w:rsidP="00827C25">
                                    <w:pPr>
                                      <w:rPr>
                                        <w:b/>
                                        <w:bCs/>
                                        <w:color w:val="2E74B5" w:themeColor="accent1" w:themeShade="BF"/>
                                      </w:rPr>
                                    </w:pPr>
                                  </w:p>
                                  <w:p w14:paraId="2C3B559B" w14:textId="77777777" w:rsidR="00704DFF" w:rsidRPr="00644806" w:rsidRDefault="00704DFF" w:rsidP="00827C25">
                                    <w:pPr>
                                      <w:rPr>
                                        <w:b/>
                                        <w:bCs/>
                                        <w:color w:val="2E74B5" w:themeColor="accent1" w:themeShade="BF"/>
                                      </w:rPr>
                                    </w:pPr>
                                  </w:p>
                                  <w:p w14:paraId="7B4FF7C4" w14:textId="77777777" w:rsidR="00704DFF" w:rsidRPr="00644806" w:rsidRDefault="00704DFF" w:rsidP="00827C25">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62" name="Group 62"/>
                              <wpg:cNvGrpSpPr/>
                              <wpg:grpSpPr>
                                <a:xfrm>
                                  <a:off x="0" y="-142874"/>
                                  <a:ext cx="6104890" cy="3578224"/>
                                  <a:chOff x="0" y="-142874"/>
                                  <a:chExt cx="6104890" cy="3578224"/>
                                </a:xfrm>
                              </wpg:grpSpPr>
                              <wpg:grpSp>
                                <wpg:cNvPr id="63" name="Group 63"/>
                                <wpg:cNvGrpSpPr/>
                                <wpg:grpSpPr>
                                  <a:xfrm>
                                    <a:off x="0" y="-142874"/>
                                    <a:ext cx="6104890" cy="3578224"/>
                                    <a:chOff x="0" y="-142874"/>
                                    <a:chExt cx="6104890" cy="3578224"/>
                                  </a:xfrm>
                                </wpg:grpSpPr>
                                <wps:wsp>
                                  <wps:cNvPr id="96" name="Ορθογώνιο: Στρογγύλεμα γωνιών 50"/>
                                  <wps:cNvSpPr>
                                    <a:spLocks/>
                                  </wps:cNvSpPr>
                                  <wps:spPr>
                                    <a:xfrm>
                                      <a:off x="617220" y="1516380"/>
                                      <a:ext cx="1139825" cy="273050"/>
                                    </a:xfrm>
                                    <a:prstGeom prst="roundRect">
                                      <a:avLst/>
                                    </a:prstGeom>
                                    <a:solidFill>
                                      <a:srgbClr val="ED7D31">
                                        <a:lumMod val="75000"/>
                                      </a:srgbClr>
                                    </a:solidFill>
                                    <a:ln w="12700" cap="flat" cmpd="sng" algn="ctr">
                                      <a:solidFill>
                                        <a:srgbClr val="5B9BD5">
                                          <a:shade val="50000"/>
                                        </a:srgbClr>
                                      </a:solidFill>
                                      <a:prstDash val="solid"/>
                                      <a:miter lim="800000"/>
                                    </a:ln>
                                    <a:effectLst/>
                                  </wps:spPr>
                                  <wps:txbx>
                                    <w:txbxContent>
                                      <w:p w14:paraId="45E11FF3" w14:textId="77777777" w:rsidR="00704DFF" w:rsidRPr="00644806" w:rsidRDefault="00704DFF" w:rsidP="00827C25">
                                        <w:pPr>
                                          <w:jc w:val="center"/>
                                        </w:pPr>
                                        <w:proofErr w:type="spellStart"/>
                                        <w:r>
                                          <w:t>Εντολές</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7" name="Ορθογώνιο: Στρογγύλεμα γωνιών 51"/>
                                  <wps:cNvSpPr>
                                    <a:spLocks/>
                                  </wps:cNvSpPr>
                                  <wps:spPr>
                                    <a:xfrm>
                                      <a:off x="617220" y="1859280"/>
                                      <a:ext cx="1139825" cy="308610"/>
                                    </a:xfrm>
                                    <a:prstGeom prst="roundRect">
                                      <a:avLst/>
                                    </a:prstGeom>
                                    <a:solidFill>
                                      <a:srgbClr val="ED7D31">
                                        <a:lumMod val="75000"/>
                                      </a:srgbClr>
                                    </a:solidFill>
                                    <a:ln w="12700" cap="flat" cmpd="sng" algn="ctr">
                                      <a:solidFill>
                                        <a:srgbClr val="5B9BD5">
                                          <a:shade val="50000"/>
                                        </a:srgbClr>
                                      </a:solidFill>
                                      <a:prstDash val="solid"/>
                                      <a:miter lim="800000"/>
                                    </a:ln>
                                    <a:effectLst/>
                                  </wps:spPr>
                                  <wps:txbx>
                                    <w:txbxContent>
                                      <w:p w14:paraId="68938FF5" w14:textId="77777777" w:rsidR="00704DFF" w:rsidRPr="00644806" w:rsidRDefault="00704DFF" w:rsidP="00827C25">
                                        <w:pPr>
                                          <w:jc w:val="center"/>
                                        </w:pPr>
                                        <w:proofErr w:type="spellStart"/>
                                        <w:r>
                                          <w:t>Εντάλμ</w:t>
                                        </w:r>
                                        <w:proofErr w:type="spellEnd"/>
                                        <w:r>
                                          <w:t>ατα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98" name="Group 98"/>
                                  <wpg:cNvGrpSpPr/>
                                  <wpg:grpSpPr>
                                    <a:xfrm>
                                      <a:off x="0" y="-142874"/>
                                      <a:ext cx="6104890" cy="3578224"/>
                                      <a:chOff x="0" y="-142874"/>
                                      <a:chExt cx="6104890" cy="3578224"/>
                                    </a:xfrm>
                                  </wpg:grpSpPr>
                                  <wps:wsp>
                                    <wps:cNvPr id="99" name="Βέλος: Κάτω 39"/>
                                    <wps:cNvSpPr>
                                      <a:spLocks/>
                                    </wps:cNvSpPr>
                                    <wps:spPr>
                                      <a:xfrm>
                                        <a:off x="4861560" y="678180"/>
                                        <a:ext cx="265430" cy="273050"/>
                                      </a:xfrm>
                                      <a:prstGeom prst="downArrow">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0" name="Ορθογώνιο 40"/>
                                    <wps:cNvSpPr>
                                      <a:spLocks/>
                                    </wps:cNvSpPr>
                                    <wps:spPr>
                                      <a:xfrm rot="10800000" flipH="1">
                                        <a:off x="4732020" y="922020"/>
                                        <a:ext cx="534670" cy="1662430"/>
                                      </a:xfrm>
                                      <a:prstGeom prst="rect">
                                        <a:avLst/>
                                      </a:prstGeom>
                                      <a:solidFill>
                                        <a:srgbClr val="E7E6E6">
                                          <a:lumMod val="90000"/>
                                        </a:srgbClr>
                                      </a:solidFill>
                                      <a:ln w="12700" cap="flat" cmpd="sng" algn="ctr">
                                        <a:solidFill>
                                          <a:sysClr val="windowText" lastClr="000000">
                                            <a:lumMod val="50000"/>
                                            <a:lumOff val="50000"/>
                                          </a:sysClr>
                                        </a:solidFill>
                                        <a:prstDash val="solid"/>
                                        <a:miter lim="800000"/>
                                      </a:ln>
                                      <a:effectLst/>
                                    </wps:spPr>
                                    <wps:txbx>
                                      <w:txbxContent>
                                        <w:p w14:paraId="00068C50" w14:textId="77777777" w:rsidR="00704DFF" w:rsidRPr="005663C0" w:rsidRDefault="00704DFF" w:rsidP="00827C25">
                                          <w:pPr>
                                            <w:jc w:val="center"/>
                                            <w:rPr>
                                              <w:color w:val="000000" w:themeColor="text1"/>
                                            </w:rPr>
                                          </w:pPr>
                                          <w:proofErr w:type="spellStart"/>
                                          <w:r>
                                            <w:rPr>
                                              <w:color w:val="000000" w:themeColor="text1"/>
                                            </w:rPr>
                                            <w:t>Αν</w:t>
                                          </w:r>
                                          <w:proofErr w:type="spellEnd"/>
                                          <w:r>
                                            <w:rPr>
                                              <w:color w:val="000000" w:themeColor="text1"/>
                                            </w:rPr>
                                            <w:t>αφορές</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wps:wsp>
                                    <wps:cNvPr id="101" name="Βέλος: Κάτω 41"/>
                                    <wps:cNvSpPr>
                                      <a:spLocks/>
                                    </wps:cNvSpPr>
                                    <wps:spPr>
                                      <a:xfrm rot="16362149">
                                        <a:off x="5278438" y="1514792"/>
                                        <a:ext cx="266065" cy="273050"/>
                                      </a:xfrm>
                                      <a:prstGeom prst="downArrow">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2" name="Ορθογώνιο: Στρογγύλεμα γωνιών 43"/>
                                    <wps:cNvSpPr>
                                      <a:spLocks/>
                                    </wps:cNvSpPr>
                                    <wps:spPr>
                                      <a:xfrm rot="10800000">
                                        <a:off x="4259580" y="1386840"/>
                                        <a:ext cx="403860" cy="985520"/>
                                      </a:xfrm>
                                      <a:prstGeom prst="roundRect">
                                        <a:avLst/>
                                      </a:prstGeom>
                                      <a:solidFill>
                                        <a:srgbClr val="FFC000">
                                          <a:lumMod val="50000"/>
                                        </a:srgbClr>
                                      </a:solidFill>
                                      <a:ln w="12700" cap="flat" cmpd="sng" algn="ctr">
                                        <a:solidFill>
                                          <a:srgbClr val="5B9BD5">
                                            <a:shade val="50000"/>
                                          </a:srgbClr>
                                        </a:solidFill>
                                        <a:prstDash val="solid"/>
                                        <a:miter lim="800000"/>
                                      </a:ln>
                                      <a:effectLst/>
                                    </wps:spPr>
                                    <wps:txbx>
                                      <w:txbxContent>
                                        <w:p w14:paraId="16419888" w14:textId="77777777" w:rsidR="00704DFF" w:rsidRPr="009636C4" w:rsidRDefault="00704DFF" w:rsidP="00827C25">
                                          <w:pPr>
                                            <w:jc w:val="center"/>
                                            <w:rPr>
                                              <w:sz w:val="24"/>
                                            </w:rPr>
                                          </w:pPr>
                                          <w:proofErr w:type="spellStart"/>
                                          <w:r w:rsidRPr="009636C4">
                                            <w:rPr>
                                              <w:sz w:val="24"/>
                                            </w:rPr>
                                            <w:t>Λογιστική</w:t>
                                          </w:r>
                                          <w:proofErr w:type="spellEnd"/>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wps:wsp>
                                    <wps:cNvPr id="103" name="Βέλος: Κάτω 46"/>
                                    <wps:cNvSpPr>
                                      <a:spLocks/>
                                    </wps:cNvSpPr>
                                    <wps:spPr>
                                      <a:xfrm rot="16200000">
                                        <a:off x="4589145" y="1975485"/>
                                        <a:ext cx="132715" cy="155575"/>
                                      </a:xfrm>
                                      <a:prstGeom prst="downArrow">
                                        <a:avLst/>
                                      </a:prstGeom>
                                      <a:solidFill>
                                        <a:sysClr val="window" lastClr="FFFFFF"/>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04" name="Group 104"/>
                                    <wpg:cNvGrpSpPr/>
                                    <wpg:grpSpPr>
                                      <a:xfrm>
                                        <a:off x="0" y="-142874"/>
                                        <a:ext cx="6104890" cy="3578224"/>
                                        <a:chOff x="0" y="-142874"/>
                                        <a:chExt cx="6104890" cy="3578224"/>
                                      </a:xfrm>
                                    </wpg:grpSpPr>
                                    <wps:wsp>
                                      <wps:cNvPr id="105" name="Βέλος: Κάτω 45"/>
                                      <wps:cNvSpPr>
                                        <a:spLocks/>
                                      </wps:cNvSpPr>
                                      <wps:spPr>
                                        <a:xfrm rot="16200000">
                                          <a:off x="4073525" y="1431925"/>
                                          <a:ext cx="130810" cy="249555"/>
                                        </a:xfrm>
                                        <a:prstGeom prst="downArrow">
                                          <a:avLst/>
                                        </a:prstGeom>
                                        <a:solidFill>
                                          <a:sysClr val="window" lastClr="FFFFFF"/>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6" name="Βέλος: Κάτω 58"/>
                                      <wps:cNvSpPr>
                                        <a:spLocks/>
                                      </wps:cNvSpPr>
                                      <wps:spPr>
                                        <a:xfrm>
                                          <a:off x="1085850" y="2606040"/>
                                          <a:ext cx="132715" cy="155575"/>
                                        </a:xfrm>
                                        <a:prstGeom prst="downArrow">
                                          <a:avLst/>
                                        </a:prstGeom>
                                        <a:solidFill>
                                          <a:sysClr val="window" lastClr="FFFFFF"/>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 name="Βέλος: Κάτω 61"/>
                                      <wps:cNvSpPr>
                                        <a:spLocks/>
                                      </wps:cNvSpPr>
                                      <wps:spPr>
                                        <a:xfrm rot="16200000">
                                          <a:off x="400685" y="1797685"/>
                                          <a:ext cx="130810" cy="249555"/>
                                        </a:xfrm>
                                        <a:prstGeom prst="downArrow">
                                          <a:avLst/>
                                        </a:prstGeom>
                                        <a:solidFill>
                                          <a:srgbClr val="E7E6E6">
                                            <a:lumMod val="90000"/>
                                          </a:srgbClr>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08" name="Group 108"/>
                                      <wpg:cNvGrpSpPr/>
                                      <wpg:grpSpPr>
                                        <a:xfrm>
                                          <a:off x="0" y="-142874"/>
                                          <a:ext cx="6104890" cy="3578224"/>
                                          <a:chOff x="0" y="-142874"/>
                                          <a:chExt cx="6104890" cy="3578224"/>
                                        </a:xfrm>
                                      </wpg:grpSpPr>
                                      <wps:wsp>
                                        <wps:cNvPr id="109" name="Ορθογώνιο 44"/>
                                        <wps:cNvSpPr>
                                          <a:spLocks/>
                                        </wps:cNvSpPr>
                                        <wps:spPr>
                                          <a:xfrm rot="10800000">
                                            <a:off x="5570220" y="922020"/>
                                            <a:ext cx="534670" cy="1662430"/>
                                          </a:xfrm>
                                          <a:prstGeom prst="rect">
                                            <a:avLst/>
                                          </a:prstGeom>
                                          <a:solidFill>
                                            <a:srgbClr val="5B9BD5"/>
                                          </a:solidFill>
                                          <a:ln w="12700" cap="flat" cmpd="sng" algn="ctr">
                                            <a:solidFill>
                                              <a:srgbClr val="5B9BD5">
                                                <a:shade val="50000"/>
                                              </a:srgbClr>
                                            </a:solidFill>
                                            <a:prstDash val="solid"/>
                                            <a:miter lim="800000"/>
                                          </a:ln>
                                          <a:effectLst/>
                                        </wps:spPr>
                                        <wps:txbx>
                                          <w:txbxContent>
                                            <w:p w14:paraId="6D85471D" w14:textId="77777777" w:rsidR="00704DFF" w:rsidRPr="005663C0" w:rsidRDefault="00704DFF" w:rsidP="00827C25">
                                              <w:pPr>
                                                <w:spacing w:after="0"/>
                                                <w:jc w:val="center"/>
                                              </w:pPr>
                                              <w:proofErr w:type="spellStart"/>
                                              <w:r w:rsidRPr="005663C0">
                                                <w:t>Δημοσιο</w:t>
                                              </w:r>
                                              <w:proofErr w:type="spellEnd"/>
                                              <w:r w:rsidRPr="005663C0">
                                                <w:t xml:space="preserve">ποίηση </w:t>
                                              </w:r>
                                            </w:p>
                                            <w:p w14:paraId="2D060363" w14:textId="77777777" w:rsidR="00704DFF" w:rsidRPr="005663C0" w:rsidRDefault="00704DFF" w:rsidP="00827C25">
                                              <w:pPr>
                                                <w:jc w:val="center"/>
                                              </w:pPr>
                                              <w:r w:rsidRPr="005663C0">
                                                <w:t xml:space="preserve">   </w:t>
                                              </w:r>
                                              <w:proofErr w:type="spellStart"/>
                                              <w:r w:rsidRPr="005663C0">
                                                <w:t>Στοιχείων</w:t>
                                              </w:r>
                                              <w:proofErr w:type="spellEnd"/>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wps:wsp>
                                        <wps:cNvPr id="110" name="Ορθογώνιο 47"/>
                                        <wps:cNvSpPr>
                                          <a:spLocks/>
                                        </wps:cNvSpPr>
                                        <wps:spPr>
                                          <a:xfrm>
                                            <a:off x="495300" y="2743200"/>
                                            <a:ext cx="1496060" cy="692150"/>
                                          </a:xfrm>
                                          <a:prstGeom prst="rect">
                                            <a:avLst/>
                                          </a:prstGeom>
                                          <a:solidFill>
                                            <a:srgbClr val="5B9BD5"/>
                                          </a:solidFill>
                                          <a:ln w="12700" cap="flat" cmpd="sng" algn="ctr">
                                            <a:solidFill>
                                              <a:srgbClr val="5B9BD5">
                                                <a:shade val="50000"/>
                                              </a:srgbClr>
                                            </a:solidFill>
                                            <a:prstDash val="solid"/>
                                            <a:miter lim="800000"/>
                                          </a:ln>
                                          <a:effectLst/>
                                        </wps:spPr>
                                        <wps:txbx>
                                          <w:txbxContent>
                                            <w:p w14:paraId="5ABCCB4C" w14:textId="77777777" w:rsidR="00704DFF" w:rsidRPr="00C3590D" w:rsidRDefault="00704DFF" w:rsidP="00827C25">
                                              <w:pPr>
                                                <w:jc w:val="center"/>
                                                <w:rPr>
                                                  <w:b/>
                                                  <w:bCs/>
                                                  <w:sz w:val="24"/>
                                                </w:rPr>
                                              </w:pPr>
                                              <w:proofErr w:type="spellStart"/>
                                              <w:r>
                                                <w:rPr>
                                                  <w:b/>
                                                  <w:bCs/>
                                                  <w:sz w:val="24"/>
                                                </w:rPr>
                                                <w:t>Τρά</w:t>
                                              </w:r>
                                              <w:proofErr w:type="spellEnd"/>
                                              <w:r>
                                                <w:rPr>
                                                  <w:b/>
                                                  <w:bCs/>
                                                  <w:sz w:val="24"/>
                                                </w:rPr>
                                                <w:t xml:space="preserve">πεζα </w:t>
                                              </w:r>
                                              <w:proofErr w:type="spellStart"/>
                                              <w:r>
                                                <w:rPr>
                                                  <w:b/>
                                                  <w:bCs/>
                                                  <w:sz w:val="24"/>
                                                </w:rPr>
                                                <w:t>της</w:t>
                                              </w:r>
                                              <w:proofErr w:type="spellEnd"/>
                                              <w:r>
                                                <w:rPr>
                                                  <w:b/>
                                                  <w:bCs/>
                                                  <w:sz w:val="24"/>
                                                </w:rPr>
                                                <w:t xml:space="preserve"> </w:t>
                                              </w:r>
                                              <w:proofErr w:type="spellStart"/>
                                              <w:r>
                                                <w:rPr>
                                                  <w:b/>
                                                  <w:bCs/>
                                                  <w:sz w:val="24"/>
                                                </w:rPr>
                                                <w:t>Ελλάδος</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2" name="Ορθογώνιο 48"/>
                                        <wps:cNvSpPr>
                                          <a:spLocks/>
                                        </wps:cNvSpPr>
                                        <wps:spPr>
                                          <a:xfrm>
                                            <a:off x="2385060" y="2743200"/>
                                            <a:ext cx="1696720" cy="679450"/>
                                          </a:xfrm>
                                          <a:prstGeom prst="rect">
                                            <a:avLst/>
                                          </a:prstGeom>
                                          <a:solidFill>
                                            <a:srgbClr val="5B9BD5"/>
                                          </a:solidFill>
                                          <a:ln w="12700" cap="flat" cmpd="sng" algn="ctr">
                                            <a:solidFill>
                                              <a:srgbClr val="5B9BD5">
                                                <a:shade val="50000"/>
                                              </a:srgbClr>
                                            </a:solidFill>
                                            <a:prstDash val="solid"/>
                                            <a:miter lim="800000"/>
                                          </a:ln>
                                          <a:effectLst/>
                                        </wps:spPr>
                                        <wps:txbx>
                                          <w:txbxContent>
                                            <w:p w14:paraId="17D016C0" w14:textId="77777777" w:rsidR="00704DFF" w:rsidRPr="00C3590D" w:rsidRDefault="00704DFF" w:rsidP="00827C25">
                                              <w:pPr>
                                                <w:jc w:val="center"/>
                                                <w:rPr>
                                                  <w:b/>
                                                  <w:bCs/>
                                                  <w:sz w:val="24"/>
                                                </w:rPr>
                                              </w:pPr>
                                              <w:r>
                                                <w:rPr>
                                                  <w:b/>
                                                  <w:bCs/>
                                                  <w:sz w:val="24"/>
                                                </w:rPr>
                                                <w:t xml:space="preserve">ΤΑΧΙS, </w:t>
                                              </w:r>
                                              <w:proofErr w:type="spellStart"/>
                                              <w:r>
                                                <w:rPr>
                                                  <w:b/>
                                                  <w:bCs/>
                                                  <w:sz w:val="24"/>
                                                </w:rPr>
                                                <w:t>ΤτΕ</w:t>
                                              </w:r>
                                              <w:proofErr w:type="spellEnd"/>
                                              <w:r>
                                                <w:rPr>
                                                  <w:b/>
                                                  <w:bCs/>
                                                  <w:sz w:val="24"/>
                                                </w:rPr>
                                                <w:t>, ΕΑΠ, ΔΔΕ, ΕΛΔΑΠ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3" name="Ορθογώνιο 57"/>
                                        <wps:cNvSpPr>
                                          <a:spLocks/>
                                        </wps:cNvSpPr>
                                        <wps:spPr>
                                          <a:xfrm>
                                            <a:off x="2385060" y="2301240"/>
                                            <a:ext cx="1696720" cy="391795"/>
                                          </a:xfrm>
                                          <a:prstGeom prst="rect">
                                            <a:avLst/>
                                          </a:prstGeom>
                                          <a:solidFill>
                                            <a:srgbClr val="E7E6E6">
                                              <a:lumMod val="90000"/>
                                            </a:srgbClr>
                                          </a:solidFill>
                                          <a:ln w="12700" cap="flat" cmpd="sng" algn="ctr">
                                            <a:solidFill>
                                              <a:srgbClr val="5B9BD5">
                                                <a:shade val="50000"/>
                                              </a:srgbClr>
                                            </a:solidFill>
                                            <a:prstDash val="solid"/>
                                            <a:miter lim="800000"/>
                                          </a:ln>
                                          <a:effectLst/>
                                        </wps:spPr>
                                        <wps:txbx>
                                          <w:txbxContent>
                                            <w:p w14:paraId="25058C0F" w14:textId="77777777" w:rsidR="00704DFF" w:rsidRPr="00C3590D" w:rsidRDefault="00704DFF" w:rsidP="00827C25">
                                              <w:pPr>
                                                <w:jc w:val="center"/>
                                                <w:rPr>
                                                  <w:b/>
                                                  <w:bCs/>
                                                  <w:color w:val="000000" w:themeColor="text1"/>
                                                  <w:sz w:val="18"/>
                                                  <w:szCs w:val="18"/>
                                                </w:rPr>
                                              </w:pPr>
                                              <w:proofErr w:type="spellStart"/>
                                              <w:r>
                                                <w:rPr>
                                                  <w:b/>
                                                  <w:bCs/>
                                                  <w:color w:val="000000" w:themeColor="text1"/>
                                                  <w:sz w:val="18"/>
                                                  <w:szCs w:val="18"/>
                                                </w:rPr>
                                                <w:t>Στοιχεί</w:t>
                                              </w:r>
                                              <w:proofErr w:type="spellEnd"/>
                                              <w:r>
                                                <w:rPr>
                                                  <w:b/>
                                                  <w:bCs/>
                                                  <w:color w:val="000000" w:themeColor="text1"/>
                                                  <w:sz w:val="18"/>
                                                  <w:szCs w:val="18"/>
                                                </w:rPr>
                                                <w:t>α π</w:t>
                                              </w:r>
                                              <w:proofErr w:type="spellStart"/>
                                              <w:r>
                                                <w:rPr>
                                                  <w:b/>
                                                  <w:bCs/>
                                                  <w:color w:val="000000" w:themeColor="text1"/>
                                                  <w:sz w:val="18"/>
                                                  <w:szCs w:val="18"/>
                                                </w:rPr>
                                                <w:t>ληρωμών</w:t>
                                              </w:r>
                                              <w:proofErr w:type="spellEnd"/>
                                              <w:r>
                                                <w:rPr>
                                                  <w:b/>
                                                  <w:bCs/>
                                                  <w:color w:val="000000" w:themeColor="text1"/>
                                                  <w:sz w:val="18"/>
                                                  <w:szCs w:val="18"/>
                                                </w:rPr>
                                                <w:t xml:space="preserve"> και </w:t>
                                              </w:r>
                                              <w:proofErr w:type="spellStart"/>
                                              <w:r>
                                                <w:rPr>
                                                  <w:b/>
                                                  <w:bCs/>
                                                  <w:color w:val="000000" w:themeColor="text1"/>
                                                  <w:sz w:val="18"/>
                                                  <w:szCs w:val="18"/>
                                                </w:rPr>
                                                <w:t>εισ</w:t>
                                              </w:r>
                                              <w:proofErr w:type="spellEnd"/>
                                              <w:r>
                                                <w:rPr>
                                                  <w:b/>
                                                  <w:bCs/>
                                                  <w:color w:val="000000" w:themeColor="text1"/>
                                                  <w:sz w:val="18"/>
                                                  <w:szCs w:val="18"/>
                                                </w:rPr>
                                                <w:t>πράξεων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14" name="Group 114"/>
                                        <wpg:cNvGrpSpPr/>
                                        <wpg:grpSpPr>
                                          <a:xfrm>
                                            <a:off x="0" y="-142874"/>
                                            <a:ext cx="5647055" cy="2909569"/>
                                            <a:chOff x="0" y="-142874"/>
                                            <a:chExt cx="5647055" cy="2909569"/>
                                          </a:xfrm>
                                        </wpg:grpSpPr>
                                        <wps:wsp>
                                          <wps:cNvPr id="115" name="Βέλος: Κάτω 54"/>
                                          <wps:cNvSpPr>
                                            <a:spLocks/>
                                          </wps:cNvSpPr>
                                          <wps:spPr>
                                            <a:xfrm>
                                              <a:off x="2937510" y="1242060"/>
                                              <a:ext cx="132715" cy="250825"/>
                                            </a:xfrm>
                                            <a:prstGeom prst="downArrow">
                                              <a:avLst/>
                                            </a:prstGeom>
                                            <a:solidFill>
                                              <a:sysClr val="window" lastClr="FFFFFF"/>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16" name="Group 116"/>
                                          <wpg:cNvGrpSpPr/>
                                          <wpg:grpSpPr>
                                            <a:xfrm>
                                              <a:off x="0" y="-142874"/>
                                              <a:ext cx="5647055" cy="2909569"/>
                                              <a:chOff x="0" y="-142874"/>
                                              <a:chExt cx="5647055" cy="2909569"/>
                                            </a:xfrm>
                                          </wpg:grpSpPr>
                                          <wps:wsp>
                                            <wps:cNvPr id="117" name="Ορθογώνιο 32"/>
                                            <wps:cNvSpPr>
                                              <a:spLocks/>
                                            </wps:cNvSpPr>
                                            <wps:spPr>
                                              <a:xfrm>
                                                <a:off x="495300" y="-142874"/>
                                                <a:ext cx="3586480" cy="1070610"/>
                                              </a:xfrm>
                                              <a:prstGeom prst="rect">
                                                <a:avLst/>
                                              </a:prstGeom>
                                              <a:noFill/>
                                              <a:ln w="12700" cap="flat" cmpd="sng" algn="ctr">
                                                <a:solidFill>
                                                  <a:srgbClr val="FF0000"/>
                                                </a:solidFill>
                                                <a:prstDash val="solid"/>
                                                <a:miter lim="800000"/>
                                              </a:ln>
                                              <a:effectLst/>
                                            </wps:spPr>
                                            <wps:txbx>
                                              <w:txbxContent>
                                                <w:p w14:paraId="60DAD9CA" w14:textId="77777777" w:rsidR="00704DFF" w:rsidRDefault="00704DFF" w:rsidP="00827C25">
                                                  <w:pPr>
                                                    <w:rPr>
                                                      <w:b/>
                                                      <w:bCs/>
                                                      <w:color w:val="1F4E79" w:themeColor="accent1" w:themeShade="80"/>
                                                      <w:sz w:val="24"/>
                                                    </w:rPr>
                                                  </w:pPr>
                                                  <w:proofErr w:type="gramStart"/>
                                                  <w:r w:rsidRPr="002817E9">
                                                    <w:rPr>
                                                      <w:b/>
                                                      <w:bCs/>
                                                      <w:color w:val="7030A0"/>
                                                      <w:sz w:val="24"/>
                                                    </w:rPr>
                                                    <w:t>Κα</w:t>
                                                  </w:r>
                                                  <w:proofErr w:type="spellStart"/>
                                                  <w:r w:rsidRPr="002817E9">
                                                    <w:rPr>
                                                      <w:b/>
                                                      <w:bCs/>
                                                      <w:color w:val="7030A0"/>
                                                      <w:sz w:val="24"/>
                                                    </w:rPr>
                                                    <w:t>τάρτιση</w:t>
                                                  </w:r>
                                                  <w:proofErr w:type="spellEnd"/>
                                                  <w:r w:rsidRPr="002817E9">
                                                    <w:rPr>
                                                      <w:b/>
                                                      <w:bCs/>
                                                      <w:color w:val="7030A0"/>
                                                      <w:sz w:val="24"/>
                                                    </w:rPr>
                                                    <w:t xml:space="preserve">  Π</w:t>
                                                  </w:r>
                                                  <w:proofErr w:type="gramEnd"/>
                                                  <w:r w:rsidRPr="002817E9">
                                                    <w:rPr>
                                                      <w:b/>
                                                      <w:bCs/>
                                                      <w:color w:val="7030A0"/>
                                                      <w:sz w:val="24"/>
                                                    </w:rPr>
                                                    <w:t>/</w:t>
                                                  </w:r>
                                                  <w:r w:rsidRPr="00C3590D">
                                                    <w:rPr>
                                                      <w:b/>
                                                      <w:bCs/>
                                                      <w:color w:val="1F4E79" w:themeColor="accent1" w:themeShade="80"/>
                                                      <w:sz w:val="24"/>
                                                    </w:rPr>
                                                    <w:t>Υ</w:t>
                                                  </w:r>
                                                </w:p>
                                                <w:p w14:paraId="46E1F904" w14:textId="77777777" w:rsidR="00704DFF" w:rsidRPr="00C3590D" w:rsidRDefault="00704DFF" w:rsidP="00827C25">
                                                  <w:pPr>
                                                    <w:rPr>
                                                      <w:b/>
                                                      <w:bCs/>
                                                      <w:color w:val="1F4E79" w:themeColor="accent1" w:themeShade="80"/>
                                                      <w:sz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8" name="Ορθογώνιο 38"/>
                                            <wps:cNvSpPr>
                                              <a:spLocks/>
                                            </wps:cNvSpPr>
                                            <wps:spPr>
                                              <a:xfrm>
                                                <a:off x="4282440" y="0"/>
                                                <a:ext cx="1364615" cy="704850"/>
                                              </a:xfrm>
                                              <a:prstGeom prst="rect">
                                                <a:avLst/>
                                              </a:prstGeom>
                                              <a:solidFill>
                                                <a:srgbClr val="E7E6E6">
                                                  <a:lumMod val="90000"/>
                                                </a:srgbClr>
                                              </a:solidFill>
                                              <a:ln w="12700" cap="flat" cmpd="sng" algn="ctr">
                                                <a:solidFill>
                                                  <a:srgbClr val="5B9BD5">
                                                    <a:lumMod val="75000"/>
                                                  </a:srgbClr>
                                                </a:solidFill>
                                                <a:prstDash val="solid"/>
                                                <a:miter lim="800000"/>
                                              </a:ln>
                                              <a:effectLst/>
                                            </wps:spPr>
                                            <wps:txbx>
                                              <w:txbxContent>
                                                <w:p w14:paraId="661AF81A" w14:textId="77777777" w:rsidR="00704DFF" w:rsidRPr="00BC5BAD" w:rsidRDefault="00704DFF" w:rsidP="00827C25">
                                                  <w:pPr>
                                                    <w:jc w:val="center"/>
                                                    <w:rPr>
                                                      <w:b/>
                                                      <w:bCs/>
                                                      <w:color w:val="000000" w:themeColor="text1"/>
                                                      <w:sz w:val="24"/>
                                                    </w:rPr>
                                                  </w:pPr>
                                                  <w:proofErr w:type="spellStart"/>
                                                  <w:r>
                                                    <w:rPr>
                                                      <w:b/>
                                                      <w:bCs/>
                                                      <w:color w:val="000000" w:themeColor="text1"/>
                                                      <w:sz w:val="24"/>
                                                    </w:rPr>
                                                    <w:t>Μηνι</w:t>
                                                  </w:r>
                                                  <w:proofErr w:type="spellEnd"/>
                                                  <w:r>
                                                    <w:rPr>
                                                      <w:b/>
                                                      <w:bCs/>
                                                      <w:color w:val="000000" w:themeColor="text1"/>
                                                      <w:sz w:val="24"/>
                                                    </w:rPr>
                                                    <w:t xml:space="preserve">αία </w:t>
                                                  </w:r>
                                                  <w:proofErr w:type="spellStart"/>
                                                  <w:r>
                                                    <w:rPr>
                                                      <w:b/>
                                                      <w:bCs/>
                                                      <w:color w:val="000000" w:themeColor="text1"/>
                                                      <w:sz w:val="24"/>
                                                    </w:rPr>
                                                    <w:t>Οικονομικά</w:t>
                                                  </w:r>
                                                  <w:proofErr w:type="spellEnd"/>
                                                  <w:r w:rsidRPr="00BC5BAD">
                                                    <w:rPr>
                                                      <w:b/>
                                                      <w:bCs/>
                                                      <w:color w:val="000000" w:themeColor="text1"/>
                                                      <w:sz w:val="24"/>
                                                    </w:rPr>
                                                    <w:t xml:space="preserve"> </w:t>
                                                  </w:r>
                                                  <w:proofErr w:type="spellStart"/>
                                                  <w:r w:rsidRPr="00BC5BAD">
                                                    <w:rPr>
                                                      <w:b/>
                                                      <w:bCs/>
                                                      <w:color w:val="000000" w:themeColor="text1"/>
                                                      <w:sz w:val="24"/>
                                                    </w:rPr>
                                                    <w:t>Στοιχεί</w:t>
                                                  </w:r>
                                                  <w:proofErr w:type="spellEnd"/>
                                                  <w:r w:rsidRPr="00BC5BAD">
                                                    <w:rPr>
                                                      <w:b/>
                                                      <w:bCs/>
                                                      <w:color w:val="000000" w:themeColor="text1"/>
                                                      <w:sz w:val="24"/>
                                                    </w:rPr>
                                                    <w:t xml:space="preserve">α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9" name="Ορθογώνιο: Στρογγύλεμα γωνιών 52"/>
                                            <wps:cNvSpPr>
                                              <a:spLocks/>
                                            </wps:cNvSpPr>
                                            <wps:spPr>
                                              <a:xfrm>
                                                <a:off x="2385060" y="1584960"/>
                                                <a:ext cx="1626235" cy="577850"/>
                                              </a:xfrm>
                                              <a:prstGeom prst="roundRect">
                                                <a:avLst/>
                                              </a:prstGeom>
                                              <a:solidFill>
                                                <a:srgbClr val="ED7D31">
                                                  <a:lumMod val="75000"/>
                                                </a:srgbClr>
                                              </a:solidFill>
                                              <a:ln w="12700" cap="flat" cmpd="sng" algn="ctr">
                                                <a:solidFill>
                                                  <a:srgbClr val="5B9BD5">
                                                    <a:shade val="50000"/>
                                                  </a:srgbClr>
                                                </a:solidFill>
                                                <a:prstDash val="solid"/>
                                                <a:miter lim="800000"/>
                                              </a:ln>
                                              <a:effectLst/>
                                            </wps:spPr>
                                            <wps:txbx>
                                              <w:txbxContent>
                                                <w:p w14:paraId="33ACDBA2" w14:textId="77777777" w:rsidR="00704DFF" w:rsidRPr="00E65D4D" w:rsidRDefault="00704DFF" w:rsidP="00827C25">
                                                  <w:pPr>
                                                    <w:jc w:val="center"/>
                                                  </w:pPr>
                                                  <w:proofErr w:type="spellStart"/>
                                                  <w:r w:rsidRPr="00E65D4D">
                                                    <w:t>Πληρωμές</w:t>
                                                  </w:r>
                                                  <w:proofErr w:type="spellEnd"/>
                                                  <w:r w:rsidRPr="00E65D4D">
                                                    <w:t xml:space="preserve">/               </w:t>
                                                  </w:r>
                                                  <w:proofErr w:type="spellStart"/>
                                                  <w:r w:rsidRPr="00E65D4D">
                                                    <w:t>Εισ</w:t>
                                                  </w:r>
                                                  <w:proofErr w:type="spellEnd"/>
                                                  <w:r w:rsidRPr="00E65D4D">
                                                    <w:t>πράξεις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 name="Ορθογώνιο: Στρογγύλεμα γωνιών 53"/>
                                            <wps:cNvSpPr>
                                              <a:spLocks/>
                                            </wps:cNvSpPr>
                                            <wps:spPr>
                                              <a:xfrm>
                                                <a:off x="495300" y="914400"/>
                                                <a:ext cx="3989705" cy="332740"/>
                                              </a:xfrm>
                                              <a:prstGeom prst="roundRect">
                                                <a:avLst/>
                                              </a:prstGeom>
                                              <a:solidFill>
                                                <a:srgbClr val="FFC000">
                                                  <a:lumMod val="50000"/>
                                                </a:srgbClr>
                                              </a:solidFill>
                                              <a:ln w="12700" cap="flat" cmpd="sng" algn="ctr">
                                                <a:solidFill>
                                                  <a:srgbClr val="5B9BD5">
                                                    <a:shade val="50000"/>
                                                  </a:srgbClr>
                                                </a:solidFill>
                                                <a:prstDash val="solid"/>
                                                <a:miter lim="800000"/>
                                              </a:ln>
                                              <a:effectLst/>
                                            </wps:spPr>
                                            <wps:txbx>
                                              <w:txbxContent>
                                                <w:p w14:paraId="097295B2" w14:textId="77777777" w:rsidR="00704DFF" w:rsidRPr="008D1524" w:rsidRDefault="00704DFF" w:rsidP="00827C25">
                                                  <w:pPr>
                                                    <w:jc w:val="center"/>
                                                    <w:rPr>
                                                      <w:b/>
                                                      <w:bCs/>
                                                      <w:sz w:val="24"/>
                                                    </w:rPr>
                                                  </w:pPr>
                                                  <w:proofErr w:type="spellStart"/>
                                                  <w:r w:rsidRPr="008D1524">
                                                    <w:rPr>
                                                      <w:b/>
                                                      <w:bCs/>
                                                      <w:sz w:val="24"/>
                                                    </w:rPr>
                                                    <w:t>Ψηφισμένος</w:t>
                                                  </w:r>
                                                  <w:proofErr w:type="spellEnd"/>
                                                  <w:r w:rsidRPr="008D1524">
                                                    <w:rPr>
                                                      <w:b/>
                                                      <w:bCs/>
                                                      <w:sz w:val="24"/>
                                                    </w:rPr>
                                                    <w:t xml:space="preserve"> </w:t>
                                                  </w:r>
                                                  <w:proofErr w:type="spellStart"/>
                                                  <w:r w:rsidRPr="008D1524">
                                                    <w:rPr>
                                                      <w:b/>
                                                      <w:bCs/>
                                                      <w:sz w:val="24"/>
                                                    </w:rPr>
                                                    <w:t>Προϋ</w:t>
                                                  </w:r>
                                                  <w:proofErr w:type="spellEnd"/>
                                                  <w:r w:rsidRPr="008D1524">
                                                    <w:rPr>
                                                      <w:b/>
                                                      <w:bCs/>
                                                      <w:sz w:val="24"/>
                                                    </w:rPr>
                                                    <w:t>πολογισμός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Ορθογώνιο 60"/>
                                            <wps:cNvSpPr>
                                              <a:spLocks/>
                                            </wps:cNvSpPr>
                                            <wps:spPr>
                                              <a:xfrm rot="10800000">
                                                <a:off x="0" y="1363980"/>
                                                <a:ext cx="379730" cy="1402715"/>
                                              </a:xfrm>
                                              <a:prstGeom prst="rect">
                                                <a:avLst/>
                                              </a:prstGeom>
                                              <a:solidFill>
                                                <a:srgbClr val="5B9BD5">
                                                  <a:lumMod val="50000"/>
                                                </a:srgbClr>
                                              </a:solidFill>
                                              <a:ln w="12700" cap="flat" cmpd="sng" algn="ctr">
                                                <a:solidFill>
                                                  <a:srgbClr val="5B9BD5">
                                                    <a:shade val="50000"/>
                                                  </a:srgbClr>
                                                </a:solidFill>
                                                <a:prstDash val="solid"/>
                                                <a:miter lim="800000"/>
                                              </a:ln>
                                              <a:effectLst/>
                                            </wps:spPr>
                                            <wps:txbx>
                                              <w:txbxContent>
                                                <w:p w14:paraId="0BE577DA" w14:textId="77777777" w:rsidR="00704DFF" w:rsidRPr="003A26CB" w:rsidRDefault="00704DFF" w:rsidP="00827C25">
                                                  <w:pPr>
                                                    <w:jc w:val="center"/>
                                                    <w:rPr>
                                                      <w:color w:val="FFFFFF" w:themeColor="background1"/>
                                                    </w:rPr>
                                                  </w:pPr>
                                                  <w:r w:rsidRPr="003A26CB">
                                                    <w:rPr>
                                                      <w:color w:val="FFFFFF" w:themeColor="background1"/>
                                                    </w:rPr>
                                                    <w:t>Υπ</w:t>
                                                  </w:r>
                                                  <w:proofErr w:type="spellStart"/>
                                                  <w:r w:rsidRPr="003A26CB">
                                                    <w:rPr>
                                                      <w:color w:val="FFFFFF" w:themeColor="background1"/>
                                                    </w:rPr>
                                                    <w:t>ουργεί</w:t>
                                                  </w:r>
                                                  <w:proofErr w:type="spellEnd"/>
                                                  <w:r w:rsidRPr="003A26CB">
                                                    <w:rPr>
                                                      <w:color w:val="FFFFFF" w:themeColor="background1"/>
                                                    </w:rPr>
                                                    <w:t>α</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wpg:grpSp>
                                        <wps:wsp>
                                          <wps:cNvPr id="122" name="Βέλος: Κάτω 62"/>
                                          <wps:cNvSpPr>
                                            <a:spLocks/>
                                          </wps:cNvSpPr>
                                          <wps:spPr>
                                            <a:xfrm rot="16200000">
                                              <a:off x="4545965" y="913765"/>
                                              <a:ext cx="130810" cy="249555"/>
                                            </a:xfrm>
                                            <a:prstGeom prst="downArrow">
                                              <a:avLst/>
                                            </a:prstGeom>
                                            <a:solidFill>
                                              <a:sysClr val="window" lastClr="FFFFFF"/>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grpSp>
                              </wpg:grpSp>
                              <wps:wsp>
                                <wps:cNvPr id="123" name="Ορθογώνιο: Ψαλίδισμα διαγώνιων γωνιών 63"/>
                                <wps:cNvSpPr>
                                  <a:spLocks/>
                                </wps:cNvSpPr>
                                <wps:spPr>
                                  <a:xfrm>
                                    <a:off x="624840" y="495300"/>
                                    <a:ext cx="1365250" cy="296545"/>
                                  </a:xfrm>
                                  <a:prstGeom prst="snip2DiagRect">
                                    <a:avLst/>
                                  </a:prstGeom>
                                  <a:solidFill>
                                    <a:srgbClr val="ED7D31">
                                      <a:lumMod val="75000"/>
                                    </a:srgbClr>
                                  </a:solidFill>
                                  <a:ln w="12700" cap="flat" cmpd="sng" algn="ctr">
                                    <a:solidFill>
                                      <a:srgbClr val="5B9BD5">
                                        <a:shade val="50000"/>
                                      </a:srgbClr>
                                    </a:solidFill>
                                    <a:prstDash val="solid"/>
                                    <a:miter lim="800000"/>
                                  </a:ln>
                                  <a:effectLst/>
                                </wps:spPr>
                                <wps:txbx>
                                  <w:txbxContent>
                                    <w:p w14:paraId="7D33A3C8" w14:textId="77777777" w:rsidR="00704DFF" w:rsidRPr="00DA3867" w:rsidRDefault="00704DFF" w:rsidP="00827C25">
                                      <w:pPr>
                                        <w:jc w:val="center"/>
                                        <w:rPr>
                                          <w:b/>
                                          <w:bCs/>
                                        </w:rPr>
                                      </w:pPr>
                                      <w:proofErr w:type="spellStart"/>
                                      <w:r w:rsidRPr="00DA3867">
                                        <w:rPr>
                                          <w:b/>
                                          <w:bCs/>
                                        </w:rPr>
                                        <w:t>Τελικό</w:t>
                                      </w:r>
                                      <w:proofErr w:type="spellEnd"/>
                                      <w:r w:rsidRPr="00DA3867">
                                        <w:rPr>
                                          <w:b/>
                                          <w:bCs/>
                                        </w:rPr>
                                        <w:t xml:space="preserve"> </w:t>
                                      </w:r>
                                      <w:proofErr w:type="spellStart"/>
                                      <w:r w:rsidRPr="00DA3867">
                                        <w:rPr>
                                          <w:b/>
                                          <w:bCs/>
                                        </w:rPr>
                                        <w:t>σχέδιο</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 name="Ορθογώνιο: Ψαλίδισμα διαγώνιων γωνιών 64"/>
                                <wps:cNvSpPr>
                                  <a:spLocks/>
                                </wps:cNvSpPr>
                                <wps:spPr>
                                  <a:xfrm>
                                    <a:off x="2598420" y="480060"/>
                                    <a:ext cx="1412875" cy="308610"/>
                                  </a:xfrm>
                                  <a:prstGeom prst="snip2DiagRect">
                                    <a:avLst/>
                                  </a:prstGeom>
                                  <a:solidFill>
                                    <a:srgbClr val="ED7D31">
                                      <a:lumMod val="75000"/>
                                    </a:srgbClr>
                                  </a:solidFill>
                                  <a:ln w="12700" cap="flat" cmpd="sng" algn="ctr">
                                    <a:solidFill>
                                      <a:srgbClr val="5B9BD5">
                                        <a:shade val="50000"/>
                                      </a:srgbClr>
                                    </a:solidFill>
                                    <a:prstDash val="solid"/>
                                    <a:miter lim="800000"/>
                                  </a:ln>
                                  <a:effectLst/>
                                </wps:spPr>
                                <wps:txbx>
                                  <w:txbxContent>
                                    <w:p w14:paraId="411F3BB3" w14:textId="77777777" w:rsidR="00704DFF" w:rsidRPr="00DA3867" w:rsidRDefault="00704DFF" w:rsidP="00827C25">
                                      <w:pPr>
                                        <w:jc w:val="center"/>
                                        <w:rPr>
                                          <w:b/>
                                          <w:bCs/>
                                        </w:rPr>
                                      </w:pPr>
                                      <w:proofErr w:type="spellStart"/>
                                      <w:r w:rsidRPr="00DA3867">
                                        <w:rPr>
                                          <w:b/>
                                          <w:bCs/>
                                        </w:rPr>
                                        <w:t>Προσχέδιο</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125" name="Ορθογώνιο 36"/>
                            <wps:cNvSpPr>
                              <a:spLocks/>
                            </wps:cNvSpPr>
                            <wps:spPr>
                              <a:xfrm>
                                <a:off x="2720340" y="-57149"/>
                                <a:ext cx="1363980" cy="406312"/>
                              </a:xfrm>
                              <a:prstGeom prst="rect">
                                <a:avLst/>
                              </a:prstGeom>
                              <a:solidFill>
                                <a:srgbClr val="E7E6E6">
                                  <a:lumMod val="90000"/>
                                </a:srgbClr>
                              </a:solidFill>
                              <a:ln w="12700" cap="flat" cmpd="sng" algn="ctr">
                                <a:solidFill>
                                  <a:srgbClr val="5B9BD5">
                                    <a:shade val="50000"/>
                                  </a:srgbClr>
                                </a:solidFill>
                                <a:prstDash val="solid"/>
                                <a:miter lim="800000"/>
                              </a:ln>
                              <a:effectLst/>
                            </wps:spPr>
                            <wps:txbx>
                              <w:txbxContent>
                                <w:p w14:paraId="6642083C" w14:textId="77777777" w:rsidR="00704DFF" w:rsidRPr="00C3590D" w:rsidRDefault="00704DFF" w:rsidP="00827C25">
                                  <w:pPr>
                                    <w:rPr>
                                      <w:b/>
                                      <w:bCs/>
                                      <w:color w:val="000000" w:themeColor="text1"/>
                                      <w:sz w:val="18"/>
                                      <w:szCs w:val="18"/>
                                    </w:rPr>
                                  </w:pPr>
                                  <w:proofErr w:type="spellStart"/>
                                  <w:r w:rsidRPr="00C3590D">
                                    <w:rPr>
                                      <w:b/>
                                      <w:bCs/>
                                      <w:color w:val="000000" w:themeColor="text1"/>
                                      <w:sz w:val="18"/>
                                      <w:szCs w:val="18"/>
                                    </w:rPr>
                                    <w:t>Προτάσεις</w:t>
                                  </w:r>
                                  <w:proofErr w:type="spellEnd"/>
                                  <w:r w:rsidRPr="00C3590D">
                                    <w:rPr>
                                      <w:b/>
                                      <w:bCs/>
                                      <w:color w:val="000000" w:themeColor="text1"/>
                                      <w:sz w:val="18"/>
                                      <w:szCs w:val="18"/>
                                    </w:rPr>
                                    <w:t xml:space="preserve">, </w:t>
                                  </w:r>
                                  <w:proofErr w:type="spellStart"/>
                                  <w:r w:rsidRPr="00C3590D">
                                    <w:rPr>
                                      <w:b/>
                                      <w:bCs/>
                                      <w:color w:val="000000" w:themeColor="text1"/>
                                      <w:sz w:val="18"/>
                                      <w:szCs w:val="18"/>
                                    </w:rPr>
                                    <w:t>Μετ</w:t>
                                  </w:r>
                                  <w:proofErr w:type="spellEnd"/>
                                  <w:r w:rsidRPr="00C3590D">
                                    <w:rPr>
                                      <w:b/>
                                      <w:bCs/>
                                      <w:color w:val="000000" w:themeColor="text1"/>
                                      <w:sz w:val="18"/>
                                      <w:szCs w:val="18"/>
                                    </w:rPr>
                                    <w:t>αβολές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26" name="Ορθογώνιο 56"/>
                          <wps:cNvSpPr>
                            <a:spLocks/>
                          </wps:cNvSpPr>
                          <wps:spPr>
                            <a:xfrm>
                              <a:off x="541020" y="2324100"/>
                              <a:ext cx="1363980" cy="361950"/>
                            </a:xfrm>
                            <a:prstGeom prst="rect">
                              <a:avLst/>
                            </a:prstGeom>
                            <a:solidFill>
                              <a:srgbClr val="E7E6E6">
                                <a:lumMod val="90000"/>
                              </a:srgbClr>
                            </a:solidFill>
                            <a:ln w="12700" cap="flat" cmpd="sng" algn="ctr">
                              <a:solidFill>
                                <a:srgbClr val="5B9BD5">
                                  <a:shade val="50000"/>
                                </a:srgbClr>
                              </a:solidFill>
                              <a:prstDash val="solid"/>
                              <a:miter lim="800000"/>
                            </a:ln>
                            <a:effectLst/>
                          </wps:spPr>
                          <wps:txbx>
                            <w:txbxContent>
                              <w:p w14:paraId="0E42C735" w14:textId="77777777" w:rsidR="00704DFF" w:rsidRPr="00C3590D" w:rsidRDefault="00704DFF" w:rsidP="00827C25">
                                <w:pPr>
                                  <w:rPr>
                                    <w:b/>
                                    <w:bCs/>
                                    <w:color w:val="000000" w:themeColor="text1"/>
                                    <w:sz w:val="18"/>
                                    <w:szCs w:val="18"/>
                                  </w:rPr>
                                </w:pPr>
                                <w:proofErr w:type="spellStart"/>
                                <w:r>
                                  <w:rPr>
                                    <w:b/>
                                    <w:bCs/>
                                    <w:color w:val="000000" w:themeColor="text1"/>
                                    <w:sz w:val="18"/>
                                    <w:szCs w:val="18"/>
                                  </w:rPr>
                                  <w:t>Πληρωμές</w:t>
                                </w:r>
                                <w:proofErr w:type="spellEnd"/>
                                <w:r>
                                  <w:rPr>
                                    <w:b/>
                                    <w:bCs/>
                                    <w:color w:val="000000" w:themeColor="text1"/>
                                    <w:sz w:val="18"/>
                                    <w:szCs w:val="18"/>
                                  </w:rPr>
                                  <w:t xml:space="preserve"> δαπα</w:t>
                                </w:r>
                                <w:proofErr w:type="spellStart"/>
                                <w:r>
                                  <w:rPr>
                                    <w:b/>
                                    <w:bCs/>
                                    <w:color w:val="000000" w:themeColor="text1"/>
                                    <w:sz w:val="18"/>
                                    <w:szCs w:val="18"/>
                                  </w:rPr>
                                  <w:t>νών</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27" name="Βέλος: Κάτω 59"/>
                        <wps:cNvSpPr>
                          <a:spLocks/>
                        </wps:cNvSpPr>
                        <wps:spPr>
                          <a:xfrm rot="10800000">
                            <a:off x="3048000" y="2145030"/>
                            <a:ext cx="273050" cy="159385"/>
                          </a:xfrm>
                          <a:prstGeom prst="downArrow">
                            <a:avLst/>
                          </a:prstGeom>
                          <a:solidFill>
                            <a:sysClr val="window" lastClr="FFFFFF"/>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78512561" id="Group 57" o:spid="_x0000_s1026" style="position:absolute;left:0;text-align:left;margin-left:-4.95pt;margin-top:1pt;width:480.7pt;height:281.75pt;z-index:251669504;mso-height-relative:margin" coordorigin=",-1428" coordsize="61048,357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">
                <v:group id="Group 58" o:spid="_x0000_s1027" style="position:absolute;top:-1428;width:61048;height:35781" coordorigin=",-1428" coordsize="61048,35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group id="Group 59" o:spid="_x0000_s1028" style="position:absolute;top:-1428;width:61048;height:35781" coordorigin=",-1428" coordsize="61048,35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group id="Group 60" o:spid="_x0000_s1029" style="position:absolute;top:-1428;width:61048;height:35781" coordorigin=",-1428" coordsize="61048,35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Ορθογώνιο 33" o:spid="_x0000_s1030" style="position:absolute;left:5029;top:13487;width:35858;height:136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" filled="f" strokecolor="red" strokeweight="1pt">
                        <v:path arrowok="t"/>
                        <v:textbox>
                          <w:txbxContent>
                            <w:p w14:paraId="5DE33C04" w14:textId="117D3790" w:rsidR="00704DFF" w:rsidRDefault="00704DFF" w:rsidP="00827C25">
                              <w:pPr>
                                <w:rPr>
                                  <w:b/>
                                  <w:bCs/>
                                  <w:color w:val="7030A0"/>
                                </w:rPr>
                              </w:pPr>
                              <w:r>
                                <w:rPr>
                                  <w:b/>
                                  <w:bCs/>
                                  <w:color w:val="2E74B5" w:themeColor="accent1" w:themeShade="BF"/>
                                </w:rPr>
                                <w:t xml:space="preserve">                                      </w:t>
                              </w:r>
                              <w:r w:rsidRPr="00AC4A62">
                                <w:rPr>
                                  <w:b/>
                                  <w:bCs/>
                                  <w:color w:val="2E74B5" w:themeColor="accent1" w:themeShade="BF"/>
                                  <w:lang w:val="el-GR"/>
                                </w:rPr>
                                <w:t xml:space="preserve">             </w:t>
                              </w:r>
                              <w:proofErr w:type="spellStart"/>
                              <w:r w:rsidRPr="00AC4A62">
                                <w:rPr>
                                  <w:b/>
                                  <w:bCs/>
                                  <w:color w:val="7030A0"/>
                                </w:rPr>
                                <w:t>Εκτέλεση</w:t>
                              </w:r>
                              <w:proofErr w:type="spellEnd"/>
                              <w:r w:rsidRPr="00AC4A62">
                                <w:rPr>
                                  <w:b/>
                                  <w:bCs/>
                                  <w:color w:val="7030A0"/>
                                </w:rPr>
                                <w:t xml:space="preserve"> </w:t>
                              </w:r>
                              <w:r w:rsidRPr="002817E9">
                                <w:rPr>
                                  <w:b/>
                                  <w:bCs/>
                                  <w:color w:val="7030A0"/>
                                </w:rPr>
                                <w:t>Π/Υ</w:t>
                              </w:r>
                            </w:p>
                            <w:p w14:paraId="14699FFC" w14:textId="77777777" w:rsidR="00704DFF" w:rsidRDefault="00704DFF" w:rsidP="00827C25">
                              <w:pPr>
                                <w:rPr>
                                  <w:b/>
                                  <w:bCs/>
                                  <w:color w:val="2E74B5" w:themeColor="accent1" w:themeShade="BF"/>
                                </w:rPr>
                              </w:pPr>
                            </w:p>
                            <w:p w14:paraId="71824223" w14:textId="77777777" w:rsidR="00704DFF" w:rsidRDefault="00704DFF" w:rsidP="00827C25">
                              <w:pPr>
                                <w:rPr>
                                  <w:b/>
                                  <w:bCs/>
                                  <w:color w:val="2E74B5" w:themeColor="accent1" w:themeShade="BF"/>
                                </w:rPr>
                              </w:pPr>
                            </w:p>
                            <w:p w14:paraId="2D302D01" w14:textId="77777777" w:rsidR="00704DFF" w:rsidRDefault="00704DFF" w:rsidP="00827C25">
                              <w:pPr>
                                <w:rPr>
                                  <w:b/>
                                  <w:bCs/>
                                  <w:color w:val="2E74B5" w:themeColor="accent1" w:themeShade="BF"/>
                                </w:rPr>
                              </w:pPr>
                            </w:p>
                            <w:p w14:paraId="2C3B559B" w14:textId="77777777" w:rsidR="00704DFF" w:rsidRPr="00644806" w:rsidRDefault="00704DFF" w:rsidP="00827C25">
                              <w:pPr>
                                <w:rPr>
                                  <w:b/>
                                  <w:bCs/>
                                  <w:color w:val="2E74B5" w:themeColor="accent1" w:themeShade="BF"/>
                                </w:rPr>
                              </w:pPr>
                            </w:p>
                            <w:p w14:paraId="7B4FF7C4" w14:textId="77777777" w:rsidR="00704DFF" w:rsidRPr="00644806" w:rsidRDefault="00704DFF" w:rsidP="00827C25">
                              <w:pPr>
                                <w:rPr>
                                  <w:color w:val="000000" w:themeColor="text1"/>
                                </w:rPr>
                              </w:pPr>
                            </w:p>
                          </w:txbxContent>
                        </v:textbox>
                      </v:rect>
                      <v:group id="Group 62" o:spid="_x0000_s1031" style="position:absolute;top:-1428;width:61048;height:35781" coordorigin=",-1428" coordsize="61048,35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group id="Group 63" o:spid="_x0000_s1032" style="position:absolute;top:-1428;width:61048;height:35781" coordorigin=",-1428" coordsize="61048,35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roundrect id="Ορθογώνιο: Στρογγύλεμα γωνιών 50" o:spid="_x0000_s1033" style="position:absolute;left:6172;top:15163;width:11398;height:273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" fillcolor="#c55a11" strokecolor="#41719c" strokeweight="1pt">
                            <v:stroke joinstyle="miter"/>
                            <v:path arrowok="t"/>
                            <v:textbox>
                              <w:txbxContent>
                                <w:p w14:paraId="45E11FF3" w14:textId="77777777" w:rsidR="00704DFF" w:rsidRPr="00644806" w:rsidRDefault="00704DFF" w:rsidP="00827C25">
                                  <w:pPr>
                                    <w:jc w:val="center"/>
                                  </w:pPr>
                                  <w:proofErr w:type="spellStart"/>
                                  <w:r>
                                    <w:t>Εντολές</w:t>
                                  </w:r>
                                  <w:proofErr w:type="spellEnd"/>
                                </w:p>
                              </w:txbxContent>
                            </v:textbox>
                          </v:roundrect>
                          <v:roundrect id="Ορθογώνιο: Στρογγύλεμα γωνιών 51" o:spid="_x0000_s1034" style="position:absolute;left:6172;top:18592;width:11398;height:308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" fillcolor="#c55a11" strokecolor="#41719c" strokeweight="1pt">
                            <v:stroke joinstyle="miter"/>
                            <v:path arrowok="t"/>
                            <v:textbox>
                              <w:txbxContent>
                                <w:p w14:paraId="68938FF5" w14:textId="77777777" w:rsidR="00704DFF" w:rsidRPr="00644806" w:rsidRDefault="00704DFF" w:rsidP="00827C25">
                                  <w:pPr>
                                    <w:jc w:val="center"/>
                                  </w:pPr>
                                  <w:proofErr w:type="spellStart"/>
                                  <w:r>
                                    <w:t>Εντάλμ</w:t>
                                  </w:r>
                                  <w:proofErr w:type="spellEnd"/>
                                  <w:r>
                                    <w:t>ατα</w:t>
                                  </w:r>
                                </w:p>
                              </w:txbxContent>
                            </v:textbox>
                          </v:roundrect>
                          <v:group id="Group 98" o:spid="_x0000_s1035" style="position:absolute;top:-1428;width:61048;height:35781" coordorigin=",-1428" coordsize="61048,35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Βέλος: Κάτω 39" o:spid="_x0000_s1036" type="#_x0000_t67" style="position:absolute;left:48615;top:6781;width:2654;height:2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" adj="11101" fillcolor="#d0cece" stroked="f" strokeweight="1pt"/>
                            <v:rect id="Ορθογώνιο 40" o:spid="_x0000_s1037" style="position:absolute;left:47320;top:9220;width:5346;height:16624;rotation:18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" fillcolor="#d0cece" strokecolor="#7f7f7f" strokeweight="1pt">
                              <v:path arrowok="t"/>
                              <v:textbox style="layout-flow:vertical">
                                <w:txbxContent>
                                  <w:p w14:paraId="00068C50" w14:textId="77777777" w:rsidR="00704DFF" w:rsidRPr="005663C0" w:rsidRDefault="00704DFF" w:rsidP="00827C25">
                                    <w:pPr>
                                      <w:jc w:val="center"/>
                                      <w:rPr>
                                        <w:color w:val="000000" w:themeColor="text1"/>
                                      </w:rPr>
                                    </w:pPr>
                                    <w:proofErr w:type="spellStart"/>
                                    <w:r>
                                      <w:rPr>
                                        <w:color w:val="000000" w:themeColor="text1"/>
                                      </w:rPr>
                                      <w:t>Αν</w:t>
                                    </w:r>
                                    <w:proofErr w:type="spellEnd"/>
                                    <w:r>
                                      <w:rPr>
                                        <w:color w:val="000000" w:themeColor="text1"/>
                                      </w:rPr>
                                      <w:t>αφορές</w:t>
                                    </w:r>
                                  </w:p>
                                </w:txbxContent>
                              </v:textbox>
                            </v:rect>
                            <v:shape id="Βέλος: Κάτω 41" o:spid="_x0000_s1038" type="#_x0000_t67" style="position:absolute;left:52783;top:15148;width:2661;height:2730;rotation:-5721130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" adj="11076" fillcolor="#d0cece" stroked="f" strokeweight="1pt"/>
                            <v:roundrect id="Ορθογώνιο: Στρογγύλεμα γωνιών 43" o:spid="_x0000_s1039" style="position:absolute;left:42595;top:13868;width:4039;height:9855;rotation:18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" fillcolor="#7f6000" strokecolor="#41719c" strokeweight="1pt">
                              <v:stroke joinstyle="miter"/>
                              <v:path arrowok="t"/>
                              <v:textbox style="layout-flow:vertical">
                                <w:txbxContent>
                                  <w:p w14:paraId="16419888" w14:textId="77777777" w:rsidR="00704DFF" w:rsidRPr="009636C4" w:rsidRDefault="00704DFF" w:rsidP="00827C25">
                                    <w:pPr>
                                      <w:jc w:val="center"/>
                                      <w:rPr>
                                        <w:sz w:val="24"/>
                                      </w:rPr>
                                    </w:pPr>
                                    <w:proofErr w:type="spellStart"/>
                                    <w:r w:rsidRPr="009636C4">
                                      <w:rPr>
                                        <w:sz w:val="24"/>
                                      </w:rPr>
                                      <w:t>Λογιστική</w:t>
                                    </w:r>
                                    <w:proofErr w:type="spellEnd"/>
                                  </w:p>
                                </w:txbxContent>
                              </v:textbox>
                            </v:roundrect>
                            <v:shape id="Βέλος: Κάτω 46" o:spid="_x0000_s1040" type="#_x0000_t67" style="position:absolute;left:45891;top:19755;width:1327;height:155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" adj="12387" fillcolor="window" strokecolor="#41719c" strokeweight="1pt">
                              <v:path arrowok="t"/>
                            </v:shape>
                            <v:group id="Group 104" o:spid="_x0000_s1041" style="position:absolute;top:-1428;width:61048;height:35781" coordorigin=",-1428" coordsize="61048,35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">
                              <v:shape id="Βέλος: Κάτω 45" o:spid="_x0000_s1042" type="#_x0000_t67" style="position:absolute;left:40734;top:14319;width:1309;height:249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" adj="15939" fillcolor="window" strokecolor="#41719c" strokeweight="1pt">
                                <v:path arrowok="t"/>
                              </v:shape>
                              <v:shape id="Βέλος: Κάτω 58" o:spid="_x0000_s1043" type="#_x0000_t67" style="position:absolute;left:10858;top:26060;width:1327;height:1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" adj="12387" fillcolor="window" strokecolor="#41719c" strokeweight="1pt">
                                <v:path arrowok="t"/>
                              </v:shape>
                              <v:shape id="Βέλος: Κάτω 61" o:spid="_x0000_s1044" type="#_x0000_t67" style="position:absolute;left:4007;top:17976;width:1308;height:249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" adj="15939" fillcolor="#d0cece" strokecolor="#41719c" strokeweight="1pt">
                                <v:path arrowok="t"/>
                              </v:shape>
                              <v:group id="Group 108" o:spid="_x0000_s1045" style="position:absolute;top:-1428;width:61048;height:35781" coordorigin=",-1428" coordsize="61048,35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rect id="Ορθογώνιο 44" o:spid="_x0000_s1046" style="position:absolute;left:55702;top:9220;width:5346;height:16624;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" fillcolor="#5b9bd5" strokecolor="#41719c" strokeweight="1pt">
                                  <v:path arrowok="t"/>
                                  <v:textbox style="layout-flow:vertical">
                                    <w:txbxContent>
                                      <w:p w14:paraId="6D85471D" w14:textId="77777777" w:rsidR="00704DFF" w:rsidRPr="005663C0" w:rsidRDefault="00704DFF" w:rsidP="00827C25">
                                        <w:pPr>
                                          <w:spacing w:after="0"/>
                                          <w:jc w:val="center"/>
                                        </w:pPr>
                                        <w:proofErr w:type="spellStart"/>
                                        <w:r w:rsidRPr="005663C0">
                                          <w:t>Δημοσιο</w:t>
                                        </w:r>
                                        <w:proofErr w:type="spellEnd"/>
                                        <w:r w:rsidRPr="005663C0">
                                          <w:t xml:space="preserve">ποίηση </w:t>
                                        </w:r>
                                      </w:p>
                                      <w:p w14:paraId="2D060363" w14:textId="77777777" w:rsidR="00704DFF" w:rsidRPr="005663C0" w:rsidRDefault="00704DFF" w:rsidP="00827C25">
                                        <w:pPr>
                                          <w:jc w:val="center"/>
                                        </w:pPr>
                                        <w:r w:rsidRPr="005663C0">
                                          <w:t xml:space="preserve">   </w:t>
                                        </w:r>
                                        <w:proofErr w:type="spellStart"/>
                                        <w:r w:rsidRPr="005663C0">
                                          <w:t>Στοιχείων</w:t>
                                        </w:r>
                                        <w:proofErr w:type="spellEnd"/>
                                      </w:p>
                                    </w:txbxContent>
                                  </v:textbox>
                                </v:rect>
                                <v:rect id="Ορθογώνιο 47" o:spid="_x0000_s1047" style="position:absolute;left:4953;top:27432;width:14960;height:69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" fillcolor="#5b9bd5" strokecolor="#41719c" strokeweight="1pt">
                                  <v:path arrowok="t"/>
                                  <v:textbox>
                                    <w:txbxContent>
                                      <w:p w14:paraId="5ABCCB4C" w14:textId="77777777" w:rsidR="00704DFF" w:rsidRPr="00C3590D" w:rsidRDefault="00704DFF" w:rsidP="00827C25">
                                        <w:pPr>
                                          <w:jc w:val="center"/>
                                          <w:rPr>
                                            <w:b/>
                                            <w:bCs/>
                                            <w:sz w:val="24"/>
                                          </w:rPr>
                                        </w:pPr>
                                        <w:proofErr w:type="spellStart"/>
                                        <w:r>
                                          <w:rPr>
                                            <w:b/>
                                            <w:bCs/>
                                            <w:sz w:val="24"/>
                                          </w:rPr>
                                          <w:t>Τρά</w:t>
                                        </w:r>
                                        <w:proofErr w:type="spellEnd"/>
                                        <w:r>
                                          <w:rPr>
                                            <w:b/>
                                            <w:bCs/>
                                            <w:sz w:val="24"/>
                                          </w:rPr>
                                          <w:t xml:space="preserve">πεζα </w:t>
                                        </w:r>
                                        <w:proofErr w:type="spellStart"/>
                                        <w:r>
                                          <w:rPr>
                                            <w:b/>
                                            <w:bCs/>
                                            <w:sz w:val="24"/>
                                          </w:rPr>
                                          <w:t>της</w:t>
                                        </w:r>
                                        <w:proofErr w:type="spellEnd"/>
                                        <w:r>
                                          <w:rPr>
                                            <w:b/>
                                            <w:bCs/>
                                            <w:sz w:val="24"/>
                                          </w:rPr>
                                          <w:t xml:space="preserve"> </w:t>
                                        </w:r>
                                        <w:proofErr w:type="spellStart"/>
                                        <w:r>
                                          <w:rPr>
                                            <w:b/>
                                            <w:bCs/>
                                            <w:sz w:val="24"/>
                                          </w:rPr>
                                          <w:t>Ελλάδος</w:t>
                                        </w:r>
                                        <w:proofErr w:type="spellEnd"/>
                                      </w:p>
                                    </w:txbxContent>
                                  </v:textbox>
                                </v:rect>
                                <v:rect id="Ορθογώνιο 48" o:spid="_x0000_s1048" style="position:absolute;left:23850;top:27432;width:16967;height:67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" fillcolor="#5b9bd5" strokecolor="#41719c" strokeweight="1pt">
                                  <v:path arrowok="t"/>
                                  <v:textbox>
                                    <w:txbxContent>
                                      <w:p w14:paraId="17D016C0" w14:textId="77777777" w:rsidR="00704DFF" w:rsidRPr="00C3590D" w:rsidRDefault="00704DFF" w:rsidP="00827C25">
                                        <w:pPr>
                                          <w:jc w:val="center"/>
                                          <w:rPr>
                                            <w:b/>
                                            <w:bCs/>
                                            <w:sz w:val="24"/>
                                          </w:rPr>
                                        </w:pPr>
                                        <w:r>
                                          <w:rPr>
                                            <w:b/>
                                            <w:bCs/>
                                            <w:sz w:val="24"/>
                                          </w:rPr>
                                          <w:t xml:space="preserve">ΤΑΧΙS, </w:t>
                                        </w:r>
                                        <w:proofErr w:type="spellStart"/>
                                        <w:r>
                                          <w:rPr>
                                            <w:b/>
                                            <w:bCs/>
                                            <w:sz w:val="24"/>
                                          </w:rPr>
                                          <w:t>ΤτΕ</w:t>
                                        </w:r>
                                        <w:proofErr w:type="spellEnd"/>
                                        <w:r>
                                          <w:rPr>
                                            <w:b/>
                                            <w:bCs/>
                                            <w:sz w:val="24"/>
                                          </w:rPr>
                                          <w:t>, ΕΑΠ, ΔΔΕ, ΕΛΔΑΠ</w:t>
                                        </w:r>
                                      </w:p>
                                    </w:txbxContent>
                                  </v:textbox>
                                </v:rect>
                                <v:rect id="Ορθογώνιο 57" o:spid="_x0000_s1049" style="position:absolute;left:23850;top:23012;width:16967;height:3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" fillcolor="#d0cece" strokecolor="#41719c" strokeweight="1pt">
                                  <v:path arrowok="t"/>
                                  <v:textbox>
                                    <w:txbxContent>
                                      <w:p w14:paraId="25058C0F" w14:textId="77777777" w:rsidR="00704DFF" w:rsidRPr="00C3590D" w:rsidRDefault="00704DFF" w:rsidP="00827C25">
                                        <w:pPr>
                                          <w:jc w:val="center"/>
                                          <w:rPr>
                                            <w:b/>
                                            <w:bCs/>
                                            <w:color w:val="000000" w:themeColor="text1"/>
                                            <w:sz w:val="18"/>
                                            <w:szCs w:val="18"/>
                                          </w:rPr>
                                        </w:pPr>
                                        <w:proofErr w:type="spellStart"/>
                                        <w:r>
                                          <w:rPr>
                                            <w:b/>
                                            <w:bCs/>
                                            <w:color w:val="000000" w:themeColor="text1"/>
                                            <w:sz w:val="18"/>
                                            <w:szCs w:val="18"/>
                                          </w:rPr>
                                          <w:t>Στοιχεί</w:t>
                                        </w:r>
                                        <w:proofErr w:type="spellEnd"/>
                                        <w:r>
                                          <w:rPr>
                                            <w:b/>
                                            <w:bCs/>
                                            <w:color w:val="000000" w:themeColor="text1"/>
                                            <w:sz w:val="18"/>
                                            <w:szCs w:val="18"/>
                                          </w:rPr>
                                          <w:t>α π</w:t>
                                        </w:r>
                                        <w:proofErr w:type="spellStart"/>
                                        <w:r>
                                          <w:rPr>
                                            <w:b/>
                                            <w:bCs/>
                                            <w:color w:val="000000" w:themeColor="text1"/>
                                            <w:sz w:val="18"/>
                                            <w:szCs w:val="18"/>
                                          </w:rPr>
                                          <w:t>ληρωμών</w:t>
                                        </w:r>
                                        <w:proofErr w:type="spellEnd"/>
                                        <w:r>
                                          <w:rPr>
                                            <w:b/>
                                            <w:bCs/>
                                            <w:color w:val="000000" w:themeColor="text1"/>
                                            <w:sz w:val="18"/>
                                            <w:szCs w:val="18"/>
                                          </w:rPr>
                                          <w:t xml:space="preserve"> και </w:t>
                                        </w:r>
                                        <w:proofErr w:type="spellStart"/>
                                        <w:r>
                                          <w:rPr>
                                            <w:b/>
                                            <w:bCs/>
                                            <w:color w:val="000000" w:themeColor="text1"/>
                                            <w:sz w:val="18"/>
                                            <w:szCs w:val="18"/>
                                          </w:rPr>
                                          <w:t>εισ</w:t>
                                        </w:r>
                                        <w:proofErr w:type="spellEnd"/>
                                        <w:r>
                                          <w:rPr>
                                            <w:b/>
                                            <w:bCs/>
                                            <w:color w:val="000000" w:themeColor="text1"/>
                                            <w:sz w:val="18"/>
                                            <w:szCs w:val="18"/>
                                          </w:rPr>
                                          <w:t>πράξεων</w:t>
                                        </w:r>
                                      </w:p>
                                    </w:txbxContent>
                                  </v:textbox>
                                </v:rect>
                                <v:group id="Group 114" o:spid="_x0000_s1050" style="position:absolute;top:-1428;width:56470;height:29094" coordorigin=",-1428" coordsize="56470,29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">
                                  <v:shape id="Βέλος: Κάτω 54" o:spid="_x0000_s1051" type="#_x0000_t67" style="position:absolute;left:29375;top:12420;width:1327;height:25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" adj="15886" fillcolor="window" strokecolor="#41719c" strokeweight="1pt">
                                    <v:path arrowok="t"/>
                                  </v:shape>
                                  <v:group id="Group 116" o:spid="_x0000_s1052" style="position:absolute;top:-1428;width:56470;height:29094" coordorigin=",-1428" coordsize="56470,29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">
                                    <v:rect id="Ορθογώνιο 32" o:spid="_x0000_s1053" style="position:absolute;left:4953;top:-1428;width:35864;height:107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" filled="f" strokecolor="red" strokeweight="1pt">
                                      <v:path arrowok="t"/>
                                      <v:textbox>
                                        <w:txbxContent>
                                          <w:p w14:paraId="60DAD9CA" w14:textId="77777777" w:rsidR="00704DFF" w:rsidRDefault="00704DFF" w:rsidP="00827C25">
                                            <w:pPr>
                                              <w:rPr>
                                                <w:b/>
                                                <w:bCs/>
                                                <w:color w:val="1F4E79" w:themeColor="accent1" w:themeShade="80"/>
                                                <w:sz w:val="24"/>
                                              </w:rPr>
                                            </w:pPr>
                                            <w:proofErr w:type="gramStart"/>
                                            <w:r w:rsidRPr="002817E9">
                                              <w:rPr>
                                                <w:b/>
                                                <w:bCs/>
                                                <w:color w:val="7030A0"/>
                                                <w:sz w:val="24"/>
                                              </w:rPr>
                                              <w:t>Κα</w:t>
                                            </w:r>
                                            <w:proofErr w:type="spellStart"/>
                                            <w:r w:rsidRPr="002817E9">
                                              <w:rPr>
                                                <w:b/>
                                                <w:bCs/>
                                                <w:color w:val="7030A0"/>
                                                <w:sz w:val="24"/>
                                              </w:rPr>
                                              <w:t>τάρτιση</w:t>
                                            </w:r>
                                            <w:proofErr w:type="spellEnd"/>
                                            <w:r w:rsidRPr="002817E9">
                                              <w:rPr>
                                                <w:b/>
                                                <w:bCs/>
                                                <w:color w:val="7030A0"/>
                                                <w:sz w:val="24"/>
                                              </w:rPr>
                                              <w:t xml:space="preserve">  Π</w:t>
                                            </w:r>
                                            <w:proofErr w:type="gramEnd"/>
                                            <w:r w:rsidRPr="002817E9">
                                              <w:rPr>
                                                <w:b/>
                                                <w:bCs/>
                                                <w:color w:val="7030A0"/>
                                                <w:sz w:val="24"/>
                                              </w:rPr>
                                              <w:t>/</w:t>
                                            </w:r>
                                            <w:r w:rsidRPr="00C3590D">
                                              <w:rPr>
                                                <w:b/>
                                                <w:bCs/>
                                                <w:color w:val="1F4E79" w:themeColor="accent1" w:themeShade="80"/>
                                                <w:sz w:val="24"/>
                                              </w:rPr>
                                              <w:t>Υ</w:t>
                                            </w:r>
                                          </w:p>
                                          <w:p w14:paraId="46E1F904" w14:textId="77777777" w:rsidR="00704DFF" w:rsidRPr="00C3590D" w:rsidRDefault="00704DFF" w:rsidP="00827C25">
                                            <w:pPr>
                                              <w:rPr>
                                                <w:b/>
                                                <w:bCs/>
                                                <w:color w:val="1F4E79" w:themeColor="accent1" w:themeShade="80"/>
                                                <w:sz w:val="24"/>
                                              </w:rPr>
                                            </w:pPr>
                                          </w:p>
                                        </w:txbxContent>
                                      </v:textbox>
                                    </v:rect>
                                    <v:rect id="Ορθογώνιο 38" o:spid="_x0000_s1054" style="position:absolute;left:42824;width:13646;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" fillcolor="#d0cece" strokecolor="#2e75b6" strokeweight="1pt">
                                      <v:path arrowok="t"/>
                                      <v:textbox>
                                        <w:txbxContent>
                                          <w:p w14:paraId="661AF81A" w14:textId="77777777" w:rsidR="00704DFF" w:rsidRPr="00BC5BAD" w:rsidRDefault="00704DFF" w:rsidP="00827C25">
                                            <w:pPr>
                                              <w:jc w:val="center"/>
                                              <w:rPr>
                                                <w:b/>
                                                <w:bCs/>
                                                <w:color w:val="000000" w:themeColor="text1"/>
                                                <w:sz w:val="24"/>
                                              </w:rPr>
                                            </w:pPr>
                                            <w:proofErr w:type="spellStart"/>
                                            <w:r>
                                              <w:rPr>
                                                <w:b/>
                                                <w:bCs/>
                                                <w:color w:val="000000" w:themeColor="text1"/>
                                                <w:sz w:val="24"/>
                                              </w:rPr>
                                              <w:t>Μηνι</w:t>
                                            </w:r>
                                            <w:proofErr w:type="spellEnd"/>
                                            <w:r>
                                              <w:rPr>
                                                <w:b/>
                                                <w:bCs/>
                                                <w:color w:val="000000" w:themeColor="text1"/>
                                                <w:sz w:val="24"/>
                                              </w:rPr>
                                              <w:t xml:space="preserve">αία </w:t>
                                            </w:r>
                                            <w:proofErr w:type="spellStart"/>
                                            <w:r>
                                              <w:rPr>
                                                <w:b/>
                                                <w:bCs/>
                                                <w:color w:val="000000" w:themeColor="text1"/>
                                                <w:sz w:val="24"/>
                                              </w:rPr>
                                              <w:t>Οικονομικά</w:t>
                                            </w:r>
                                            <w:proofErr w:type="spellEnd"/>
                                            <w:r w:rsidRPr="00BC5BAD">
                                              <w:rPr>
                                                <w:b/>
                                                <w:bCs/>
                                                <w:color w:val="000000" w:themeColor="text1"/>
                                                <w:sz w:val="24"/>
                                              </w:rPr>
                                              <w:t xml:space="preserve"> </w:t>
                                            </w:r>
                                            <w:proofErr w:type="spellStart"/>
                                            <w:r w:rsidRPr="00BC5BAD">
                                              <w:rPr>
                                                <w:b/>
                                                <w:bCs/>
                                                <w:color w:val="000000" w:themeColor="text1"/>
                                                <w:sz w:val="24"/>
                                              </w:rPr>
                                              <w:t>Στοιχεί</w:t>
                                            </w:r>
                                            <w:proofErr w:type="spellEnd"/>
                                            <w:r w:rsidRPr="00BC5BAD">
                                              <w:rPr>
                                                <w:b/>
                                                <w:bCs/>
                                                <w:color w:val="000000" w:themeColor="text1"/>
                                                <w:sz w:val="24"/>
                                              </w:rPr>
                                              <w:t xml:space="preserve">α </w:t>
                                            </w:r>
                                          </w:p>
                                        </w:txbxContent>
                                      </v:textbox>
                                    </v:rect>
                                    <v:roundrect id="Ορθογώνιο: Στρογγύλεμα γωνιών 52" o:spid="_x0000_s1055" style="position:absolute;left:23850;top:15849;width:16262;height:577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" fillcolor="#c55a11" strokecolor="#41719c" strokeweight="1pt">
                                      <v:stroke joinstyle="miter"/>
                                      <v:path arrowok="t"/>
                                      <v:textbox>
                                        <w:txbxContent>
                                          <w:p w14:paraId="33ACDBA2" w14:textId="77777777" w:rsidR="00704DFF" w:rsidRPr="00E65D4D" w:rsidRDefault="00704DFF" w:rsidP="00827C25">
                                            <w:pPr>
                                              <w:jc w:val="center"/>
                                            </w:pPr>
                                            <w:proofErr w:type="spellStart"/>
                                            <w:r w:rsidRPr="00E65D4D">
                                              <w:t>Πληρωμές</w:t>
                                            </w:r>
                                            <w:proofErr w:type="spellEnd"/>
                                            <w:r w:rsidRPr="00E65D4D">
                                              <w:t xml:space="preserve">/               </w:t>
                                            </w:r>
                                            <w:proofErr w:type="spellStart"/>
                                            <w:r w:rsidRPr="00E65D4D">
                                              <w:t>Εισ</w:t>
                                            </w:r>
                                            <w:proofErr w:type="spellEnd"/>
                                            <w:r w:rsidRPr="00E65D4D">
                                              <w:t>πράξεις</w:t>
                                            </w:r>
                                          </w:p>
                                        </w:txbxContent>
                                      </v:textbox>
                                    </v:roundrect>
                                    <v:roundrect id="Ορθογώνιο: Στρογγύλεμα γωνιών 53" o:spid="_x0000_s1056" style="position:absolute;left:4953;top:9144;width:39897;height:332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" fillcolor="#7f6000" strokecolor="#41719c" strokeweight="1pt">
                                      <v:stroke joinstyle="miter"/>
                                      <v:path arrowok="t"/>
                                      <v:textbox>
                                        <w:txbxContent>
                                          <w:p w14:paraId="097295B2" w14:textId="77777777" w:rsidR="00704DFF" w:rsidRPr="008D1524" w:rsidRDefault="00704DFF" w:rsidP="00827C25">
                                            <w:pPr>
                                              <w:jc w:val="center"/>
                                              <w:rPr>
                                                <w:b/>
                                                <w:bCs/>
                                                <w:sz w:val="24"/>
                                              </w:rPr>
                                            </w:pPr>
                                            <w:proofErr w:type="spellStart"/>
                                            <w:r w:rsidRPr="008D1524">
                                              <w:rPr>
                                                <w:b/>
                                                <w:bCs/>
                                                <w:sz w:val="24"/>
                                              </w:rPr>
                                              <w:t>Ψηφισμένος</w:t>
                                            </w:r>
                                            <w:proofErr w:type="spellEnd"/>
                                            <w:r w:rsidRPr="008D1524">
                                              <w:rPr>
                                                <w:b/>
                                                <w:bCs/>
                                                <w:sz w:val="24"/>
                                              </w:rPr>
                                              <w:t xml:space="preserve"> </w:t>
                                            </w:r>
                                            <w:proofErr w:type="spellStart"/>
                                            <w:r w:rsidRPr="008D1524">
                                              <w:rPr>
                                                <w:b/>
                                                <w:bCs/>
                                                <w:sz w:val="24"/>
                                              </w:rPr>
                                              <w:t>Προϋ</w:t>
                                            </w:r>
                                            <w:proofErr w:type="spellEnd"/>
                                            <w:r w:rsidRPr="008D1524">
                                              <w:rPr>
                                                <w:b/>
                                                <w:bCs/>
                                                <w:sz w:val="24"/>
                                              </w:rPr>
                                              <w:t>πολογισμός</w:t>
                                            </w:r>
                                          </w:p>
                                        </w:txbxContent>
                                      </v:textbox>
                                    </v:roundrect>
                                    <v:rect id="Ορθογώνιο 60" o:spid="_x0000_s1057" style="position:absolute;top:13639;width:3797;height:14027;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" fillcolor="#1f4e79" strokecolor="#41719c" strokeweight="1pt">
                                      <v:path arrowok="t"/>
                                      <v:textbox style="layout-flow:vertical">
                                        <w:txbxContent>
                                          <w:p w14:paraId="0BE577DA" w14:textId="77777777" w:rsidR="00704DFF" w:rsidRPr="003A26CB" w:rsidRDefault="00704DFF" w:rsidP="00827C25">
                                            <w:pPr>
                                              <w:jc w:val="center"/>
                                              <w:rPr>
                                                <w:color w:val="FFFFFF" w:themeColor="background1"/>
                                              </w:rPr>
                                            </w:pPr>
                                            <w:r w:rsidRPr="003A26CB">
                                              <w:rPr>
                                                <w:color w:val="FFFFFF" w:themeColor="background1"/>
                                              </w:rPr>
                                              <w:t>Υπ</w:t>
                                            </w:r>
                                            <w:proofErr w:type="spellStart"/>
                                            <w:r w:rsidRPr="003A26CB">
                                              <w:rPr>
                                                <w:color w:val="FFFFFF" w:themeColor="background1"/>
                                              </w:rPr>
                                              <w:t>ουργεί</w:t>
                                            </w:r>
                                            <w:proofErr w:type="spellEnd"/>
                                            <w:r w:rsidRPr="003A26CB">
                                              <w:rPr>
                                                <w:color w:val="FFFFFF" w:themeColor="background1"/>
                                              </w:rPr>
                                              <w:t>α</w:t>
                                            </w:r>
                                          </w:p>
                                        </w:txbxContent>
                                      </v:textbox>
                                    </v:rect>
                                  </v:group>
                                  <v:shape id="Βέλος: Κάτω 62" o:spid="_x0000_s1058" type="#_x0000_t67" style="position:absolute;left:45459;top:9137;width:1308;height:249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" adj="15939" fillcolor="window" strokecolor="#41719c" strokeweight="1pt">
                                    <v:path arrowok="t"/>
                                  </v:shape>
                                </v:group>
                              </v:group>
                            </v:group>
                          </v:group>
                        </v:group>
                        <v:shape id="Ορθογώνιο: Ψαλίδισμα διαγώνιων γωνιών 63" o:spid="_x0000_s1059" style="position:absolute;left:6248;top:4953;width:13652;height:2965;visibility:visible;mso-wrap-style:square;v-text-anchor:middle" coordsize="1365250,29654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" adj="-11796480,,5400" path="m,l1315825,r49425,49425l1365250,296545r,l49425,296545,,247120,,xe" fillcolor="#c55a11" strokecolor="#41719c" strokeweight="1pt">
                          <v:stroke joinstyle="miter"/>
                          <v:formulas/>
                          <v:path arrowok="t" o:connecttype="custom" o:connectlocs="0,0;1315825,0;1365250,49425;1365250,296545;1365250,296545;49425,296545;0,247120;0,0" o:connectangles="0,0,0,0,0,0,0,0" textboxrect="0,0,1365250,296545"/>
                          <v:textbox>
                            <w:txbxContent>
                              <w:p w14:paraId="7D33A3C8" w14:textId="77777777" w:rsidR="00704DFF" w:rsidRPr="00DA3867" w:rsidRDefault="00704DFF" w:rsidP="00827C25">
                                <w:pPr>
                                  <w:jc w:val="center"/>
                                  <w:rPr>
                                    <w:b/>
                                    <w:bCs/>
                                  </w:rPr>
                                </w:pPr>
                                <w:proofErr w:type="spellStart"/>
                                <w:r w:rsidRPr="00DA3867">
                                  <w:rPr>
                                    <w:b/>
                                    <w:bCs/>
                                  </w:rPr>
                                  <w:t>Τελικό</w:t>
                                </w:r>
                                <w:proofErr w:type="spellEnd"/>
                                <w:r w:rsidRPr="00DA3867">
                                  <w:rPr>
                                    <w:b/>
                                    <w:bCs/>
                                  </w:rPr>
                                  <w:t xml:space="preserve"> </w:t>
                                </w:r>
                                <w:proofErr w:type="spellStart"/>
                                <w:r w:rsidRPr="00DA3867">
                                  <w:rPr>
                                    <w:b/>
                                    <w:bCs/>
                                  </w:rPr>
                                  <w:t>σχέδιο</w:t>
                                </w:r>
                                <w:proofErr w:type="spellEnd"/>
                              </w:p>
                            </w:txbxContent>
                          </v:textbox>
                        </v:shape>
                        <v:shape id="Ορθογώνιο: Ψαλίδισμα διαγώνιων γωνιών 64" o:spid="_x0000_s1060" style="position:absolute;left:25984;top:4800;width:14128;height:3086;visibility:visible;mso-wrap-style:square;v-text-anchor:middle" coordsize="1412875,3086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" adj="-11796480,,5400" path="m,l1361439,r51436,51436l1412875,308610r,l51436,308610,,257174,,xe" fillcolor="#c55a11" strokecolor="#41719c" strokeweight="1pt">
                          <v:stroke joinstyle="miter"/>
                          <v:formulas/>
                          <v:path arrowok="t" o:connecttype="custom" o:connectlocs="0,0;1361439,0;1412875,51436;1412875,308610;1412875,308610;51436,308610;0,257174;0,0" o:connectangles="0,0,0,0,0,0,0,0" textboxrect="0,0,1412875,308610"/>
                          <v:textbox>
                            <w:txbxContent>
                              <w:p w14:paraId="411F3BB3" w14:textId="77777777" w:rsidR="00704DFF" w:rsidRPr="00DA3867" w:rsidRDefault="00704DFF" w:rsidP="00827C25">
                                <w:pPr>
                                  <w:jc w:val="center"/>
                                  <w:rPr>
                                    <w:b/>
                                    <w:bCs/>
                                  </w:rPr>
                                </w:pPr>
                                <w:proofErr w:type="spellStart"/>
                                <w:r w:rsidRPr="00DA3867">
                                  <w:rPr>
                                    <w:b/>
                                    <w:bCs/>
                                  </w:rPr>
                                  <w:t>Προσχέδιο</w:t>
                                </w:r>
                                <w:proofErr w:type="spellEnd"/>
                              </w:p>
                            </w:txbxContent>
                          </v:textbox>
                        </v:shape>
                      </v:group>
                    </v:group>
                    <v:rect id="Ορθογώνιο 36" o:spid="_x0000_s1061" style="position:absolute;left:27203;top:-571;width:13640;height:40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" fillcolor="#d0cece" strokecolor="#41719c" strokeweight="1pt">
                      <v:path arrowok="t"/>
                      <v:textbox>
                        <w:txbxContent>
                          <w:p w14:paraId="6642083C" w14:textId="77777777" w:rsidR="00704DFF" w:rsidRPr="00C3590D" w:rsidRDefault="00704DFF" w:rsidP="00827C25">
                            <w:pPr>
                              <w:rPr>
                                <w:b/>
                                <w:bCs/>
                                <w:color w:val="000000" w:themeColor="text1"/>
                                <w:sz w:val="18"/>
                                <w:szCs w:val="18"/>
                              </w:rPr>
                            </w:pPr>
                            <w:proofErr w:type="spellStart"/>
                            <w:r w:rsidRPr="00C3590D">
                              <w:rPr>
                                <w:b/>
                                <w:bCs/>
                                <w:color w:val="000000" w:themeColor="text1"/>
                                <w:sz w:val="18"/>
                                <w:szCs w:val="18"/>
                              </w:rPr>
                              <w:t>Προτάσεις</w:t>
                            </w:r>
                            <w:proofErr w:type="spellEnd"/>
                            <w:r w:rsidRPr="00C3590D">
                              <w:rPr>
                                <w:b/>
                                <w:bCs/>
                                <w:color w:val="000000" w:themeColor="text1"/>
                                <w:sz w:val="18"/>
                                <w:szCs w:val="18"/>
                              </w:rPr>
                              <w:t xml:space="preserve">, </w:t>
                            </w:r>
                            <w:proofErr w:type="spellStart"/>
                            <w:r w:rsidRPr="00C3590D">
                              <w:rPr>
                                <w:b/>
                                <w:bCs/>
                                <w:color w:val="000000" w:themeColor="text1"/>
                                <w:sz w:val="18"/>
                                <w:szCs w:val="18"/>
                              </w:rPr>
                              <w:t>Μετ</w:t>
                            </w:r>
                            <w:proofErr w:type="spellEnd"/>
                            <w:r w:rsidRPr="00C3590D">
                              <w:rPr>
                                <w:b/>
                                <w:bCs/>
                                <w:color w:val="000000" w:themeColor="text1"/>
                                <w:sz w:val="18"/>
                                <w:szCs w:val="18"/>
                              </w:rPr>
                              <w:t>αβολές</w:t>
                            </w:r>
                          </w:p>
                        </w:txbxContent>
                      </v:textbox>
                    </v:rect>
                  </v:group>
                  <v:rect id="Ορθογώνιο 56" o:spid="_x0000_s1062" style="position:absolute;left:5410;top:23241;width:13640;height:3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" fillcolor="#d0cece" strokecolor="#41719c" strokeweight="1pt">
                    <v:path arrowok="t"/>
                    <v:textbox>
                      <w:txbxContent>
                        <w:p w14:paraId="0E42C735" w14:textId="77777777" w:rsidR="00704DFF" w:rsidRPr="00C3590D" w:rsidRDefault="00704DFF" w:rsidP="00827C25">
                          <w:pPr>
                            <w:rPr>
                              <w:b/>
                              <w:bCs/>
                              <w:color w:val="000000" w:themeColor="text1"/>
                              <w:sz w:val="18"/>
                              <w:szCs w:val="18"/>
                            </w:rPr>
                          </w:pPr>
                          <w:proofErr w:type="spellStart"/>
                          <w:r>
                            <w:rPr>
                              <w:b/>
                              <w:bCs/>
                              <w:color w:val="000000" w:themeColor="text1"/>
                              <w:sz w:val="18"/>
                              <w:szCs w:val="18"/>
                            </w:rPr>
                            <w:t>Πληρωμές</w:t>
                          </w:r>
                          <w:proofErr w:type="spellEnd"/>
                          <w:r>
                            <w:rPr>
                              <w:b/>
                              <w:bCs/>
                              <w:color w:val="000000" w:themeColor="text1"/>
                              <w:sz w:val="18"/>
                              <w:szCs w:val="18"/>
                            </w:rPr>
                            <w:t xml:space="preserve"> δαπα</w:t>
                          </w:r>
                          <w:proofErr w:type="spellStart"/>
                          <w:r>
                            <w:rPr>
                              <w:b/>
                              <w:bCs/>
                              <w:color w:val="000000" w:themeColor="text1"/>
                              <w:sz w:val="18"/>
                              <w:szCs w:val="18"/>
                            </w:rPr>
                            <w:t>νών</w:t>
                          </w:r>
                          <w:proofErr w:type="spellEnd"/>
                        </w:p>
                      </w:txbxContent>
                    </v:textbox>
                  </v:rect>
                </v:group>
                <v:shape id="Βέλος: Κάτω 59" o:spid="_x0000_s1063" type="#_x0000_t67" style="position:absolute;left:30480;top:21450;width:2730;height:1594;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" adj="10800" fillcolor="window" strokecolor="#41719c" strokeweight="1pt">
                  <v:path arrowok="t"/>
                </v:shape>
              </v:group>
            </w:pict>
          </mc:Fallback>
        </mc:AlternateContent>
      </w:r>
    </w:p>
    <w:p w14:paraId="264BC39E" w14:textId="77777777" w:rsidR="00827C25" w:rsidRPr="00827C25" w:rsidRDefault="00827C25" w:rsidP="00827C25">
      <w:pPr>
        <w:spacing w:line="264" w:lineRule="auto"/>
        <w:rPr>
          <w:rFonts w:cs="Tahoma"/>
          <w:lang w:val="el-GR"/>
        </w:rPr>
      </w:pPr>
    </w:p>
    <w:p w14:paraId="439C5DDD" w14:textId="77777777" w:rsidR="00827C25" w:rsidRPr="00827C25" w:rsidRDefault="00827C25" w:rsidP="00827C25">
      <w:pPr>
        <w:spacing w:line="264" w:lineRule="auto"/>
        <w:rPr>
          <w:rFonts w:cs="Tahoma"/>
          <w:lang w:val="el-GR"/>
        </w:rPr>
      </w:pPr>
    </w:p>
    <w:p w14:paraId="60C9BC7A" w14:textId="49121A2D" w:rsidR="00827C25" w:rsidRPr="00827C25" w:rsidRDefault="00827C25" w:rsidP="00827C25">
      <w:pPr>
        <w:spacing w:line="264" w:lineRule="auto"/>
        <w:rPr>
          <w:rFonts w:cs="Tahoma"/>
          <w:lang w:val="el-GR"/>
        </w:rPr>
      </w:pPr>
    </w:p>
    <w:p w14:paraId="36508251" w14:textId="3000680D" w:rsidR="00827C25" w:rsidRPr="00827C25" w:rsidRDefault="00827C25" w:rsidP="00827C25">
      <w:pPr>
        <w:spacing w:line="264" w:lineRule="auto"/>
        <w:rPr>
          <w:rFonts w:cs="Tahoma"/>
          <w:lang w:val="el-GR"/>
        </w:rPr>
      </w:pPr>
      <w:r w:rsidRPr="00827C25">
        <w:rPr>
          <w:rFonts w:cs="Tahoma"/>
          <w:noProof/>
          <w:lang w:val="el-GR" w:eastAsia="el-GR"/>
        </w:rPr>
        <mc:AlternateContent>
          <mc:Choice Requires="wps">
            <w:drawing>
              <wp:anchor distT="0" distB="0" distL="114300" distR="114300" simplePos="0" relativeHeight="251668480" behindDoc="0" locked="0" layoutInCell="1" allowOverlap="1" wp14:anchorId="03CC6633" wp14:editId="359C78BA">
                <wp:simplePos x="0" y="0"/>
                <wp:positionH relativeFrom="column">
                  <wp:posOffset>2896870</wp:posOffset>
                </wp:positionH>
                <wp:positionV relativeFrom="paragraph">
                  <wp:posOffset>210820</wp:posOffset>
                </wp:positionV>
                <wp:extent cx="142240" cy="154305"/>
                <wp:effectExtent l="19050" t="0" r="10160" b="17145"/>
                <wp:wrapNone/>
                <wp:docPr id="111" name="Βέλος: Κάτω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240" cy="154305"/>
                        </a:xfrm>
                        <a:prstGeom prst="downArrow">
                          <a:avLst/>
                        </a:prstGeom>
                        <a:solidFill>
                          <a:srgbClr val="E7E6E6">
                            <a:lumMod val="75000"/>
                          </a:srgbClr>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A08DED9" id="Βέλος: Κάτω 37" o:spid="_x0000_s1026" type="#_x0000_t67" style="position:absolute;margin-left:228.1pt;margin-top:16.6pt;width:11.2pt;height:12.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" adj="11644" fillcolor="#afabab" strokecolor="#41719c" strokeweight="1pt">
                <v:path arrowok="t"/>
              </v:shape>
            </w:pict>
          </mc:Fallback>
        </mc:AlternateContent>
      </w:r>
    </w:p>
    <w:p w14:paraId="49A429C7" w14:textId="4EFF50CA" w:rsidR="00827C25" w:rsidRPr="00827C25" w:rsidRDefault="00827C25" w:rsidP="00827C25">
      <w:pPr>
        <w:spacing w:line="264" w:lineRule="auto"/>
        <w:rPr>
          <w:rFonts w:cs="Tahoma"/>
          <w:lang w:val="el-GR"/>
        </w:rPr>
      </w:pPr>
    </w:p>
    <w:p w14:paraId="39E394A8" w14:textId="788E9383" w:rsidR="00827C25" w:rsidRPr="00827C25" w:rsidRDefault="00827C25" w:rsidP="00827C25">
      <w:pPr>
        <w:spacing w:line="264" w:lineRule="auto"/>
        <w:rPr>
          <w:rFonts w:cs="Tahoma"/>
          <w:lang w:val="el-GR"/>
        </w:rPr>
      </w:pPr>
    </w:p>
    <w:p w14:paraId="6ACAB0F1" w14:textId="10721ECA" w:rsidR="00827C25" w:rsidRPr="00827C25" w:rsidRDefault="00827C25" w:rsidP="00827C25">
      <w:pPr>
        <w:spacing w:line="264" w:lineRule="auto"/>
        <w:rPr>
          <w:rFonts w:cs="Tahoma"/>
          <w:lang w:val="el-GR"/>
        </w:rPr>
      </w:pPr>
    </w:p>
    <w:p w14:paraId="7CF30B6D" w14:textId="77777777" w:rsidR="00827C25" w:rsidRPr="00827C25" w:rsidRDefault="00827C25" w:rsidP="00827C25">
      <w:pPr>
        <w:spacing w:line="264" w:lineRule="auto"/>
        <w:rPr>
          <w:rFonts w:cs="Tahoma"/>
          <w:lang w:val="el-GR"/>
        </w:rPr>
      </w:pPr>
    </w:p>
    <w:p w14:paraId="130A5ACC" w14:textId="77777777" w:rsidR="00827C25" w:rsidRPr="00827C25" w:rsidRDefault="00827C25" w:rsidP="00827C25">
      <w:pPr>
        <w:spacing w:line="264" w:lineRule="auto"/>
        <w:rPr>
          <w:rFonts w:cs="Tahoma"/>
          <w:lang w:val="el-GR"/>
        </w:rPr>
      </w:pPr>
    </w:p>
    <w:p w14:paraId="0F4A03E0" w14:textId="77777777" w:rsidR="00827C25" w:rsidRPr="00827C25" w:rsidRDefault="00827C25" w:rsidP="00827C25">
      <w:pPr>
        <w:spacing w:line="264" w:lineRule="auto"/>
        <w:rPr>
          <w:rFonts w:cs="Tahoma"/>
          <w:lang w:val="el-GR"/>
        </w:rPr>
      </w:pPr>
    </w:p>
    <w:p w14:paraId="258371F5" w14:textId="77777777" w:rsidR="00827C25" w:rsidRPr="00827C25" w:rsidRDefault="00827C25" w:rsidP="00827C25">
      <w:pPr>
        <w:spacing w:line="264" w:lineRule="auto"/>
        <w:rPr>
          <w:rFonts w:cs="Tahoma"/>
          <w:lang w:val="el-GR"/>
        </w:rPr>
      </w:pPr>
    </w:p>
    <w:p w14:paraId="3EB785B7" w14:textId="77777777" w:rsidR="00827C25" w:rsidRPr="00827C25" w:rsidRDefault="00827C25" w:rsidP="00827C25">
      <w:pPr>
        <w:spacing w:line="264" w:lineRule="auto"/>
        <w:rPr>
          <w:rFonts w:cs="Tahoma"/>
          <w:lang w:val="el-GR"/>
        </w:rPr>
      </w:pPr>
    </w:p>
    <w:p w14:paraId="2191A2C9" w14:textId="77777777" w:rsidR="00827C25" w:rsidRPr="00827C25" w:rsidRDefault="00827C25" w:rsidP="00827C25">
      <w:pPr>
        <w:spacing w:line="264" w:lineRule="auto"/>
        <w:rPr>
          <w:rFonts w:cs="Tahoma"/>
          <w:lang w:val="el-GR"/>
        </w:rPr>
      </w:pPr>
    </w:p>
    <w:p w14:paraId="6B1EC2AC" w14:textId="77777777" w:rsidR="00827C25" w:rsidRPr="00827C25" w:rsidRDefault="00827C25" w:rsidP="00827C25">
      <w:pPr>
        <w:spacing w:line="264" w:lineRule="auto"/>
        <w:rPr>
          <w:rFonts w:cs="Tahoma"/>
          <w:color w:val="C45911" w:themeColor="accent2" w:themeShade="BF"/>
          <w:lang w:val="el-GR"/>
        </w:rPr>
      </w:pPr>
    </w:p>
    <w:p w14:paraId="0AB7A484" w14:textId="77777777" w:rsidR="00AC4A62" w:rsidRDefault="00AC4A62" w:rsidP="00827C25">
      <w:pPr>
        <w:spacing w:line="264" w:lineRule="auto"/>
        <w:rPr>
          <w:rFonts w:cs="Tahoma"/>
          <w:lang w:val="el-GR"/>
        </w:rPr>
      </w:pPr>
      <w:bookmarkStart w:id="739" w:name="_Toc256183258"/>
      <w:bookmarkStart w:id="740" w:name="_Toc310960459"/>
    </w:p>
    <w:p w14:paraId="22AE51C3" w14:textId="77777777" w:rsidR="00AC4A62" w:rsidRDefault="00AC4A62" w:rsidP="00827C25">
      <w:pPr>
        <w:spacing w:line="264" w:lineRule="auto"/>
        <w:rPr>
          <w:rFonts w:cs="Tahoma"/>
          <w:lang w:val="el-GR"/>
        </w:rPr>
      </w:pPr>
    </w:p>
    <w:p w14:paraId="161F2F88" w14:textId="4E1BFC63" w:rsidR="00827C25" w:rsidRPr="00827C25" w:rsidRDefault="00827C25" w:rsidP="00827C25">
      <w:pPr>
        <w:spacing w:line="264" w:lineRule="auto"/>
        <w:rPr>
          <w:rFonts w:cs="Tahoma"/>
          <w:lang w:val="el-GR"/>
        </w:rPr>
      </w:pPr>
      <w:r w:rsidRPr="00827C25">
        <w:rPr>
          <w:rFonts w:cs="Tahoma"/>
          <w:lang w:val="el-GR"/>
        </w:rPr>
        <w:t>Χρήστες ΟΠΣΔΠ</w:t>
      </w:r>
    </w:p>
    <w:p w14:paraId="456F2F60" w14:textId="77777777" w:rsidR="00827C25" w:rsidRPr="00827C25" w:rsidRDefault="00827C25" w:rsidP="00827C25">
      <w:pPr>
        <w:spacing w:line="264" w:lineRule="auto"/>
        <w:rPr>
          <w:rFonts w:cs="Tahoma"/>
          <w:lang w:val="el-GR"/>
        </w:rPr>
      </w:pPr>
      <w:r w:rsidRPr="00827C25">
        <w:rPr>
          <w:rFonts w:cs="Tahoma"/>
          <w:lang w:val="el-GR"/>
        </w:rPr>
        <w:t>Περίπου 1.300 χρήστες χρησιμοποιούν σήμερα το περιβάλλον του ΟΠΣΔΠ για τις λειτουργίες τους:</w:t>
      </w:r>
    </w:p>
    <w:p w14:paraId="55794DD7" w14:textId="77777777" w:rsidR="00827C25" w:rsidRPr="00827C25" w:rsidRDefault="00827C25" w:rsidP="0015086B">
      <w:pPr>
        <w:numPr>
          <w:ilvl w:val="0"/>
          <w:numId w:val="37"/>
        </w:numPr>
        <w:tabs>
          <w:tab w:val="left" w:pos="709"/>
        </w:tabs>
        <w:suppressAutoHyphens w:val="0"/>
        <w:spacing w:line="264" w:lineRule="auto"/>
        <w:jc w:val="left"/>
        <w:rPr>
          <w:rFonts w:cs="Tahoma"/>
        </w:rPr>
      </w:pPr>
      <w:proofErr w:type="spellStart"/>
      <w:r w:rsidRPr="00827C25">
        <w:rPr>
          <w:rFonts w:cs="Tahoma"/>
        </w:rPr>
        <w:t>Δι</w:t>
      </w:r>
      <w:proofErr w:type="spellEnd"/>
      <w:r w:rsidRPr="00827C25">
        <w:rPr>
          <w:rFonts w:cs="Tahoma"/>
        </w:rPr>
        <w:t xml:space="preserve">αχείριση </w:t>
      </w:r>
      <w:proofErr w:type="spellStart"/>
      <w:r w:rsidRPr="00827C25">
        <w:rPr>
          <w:rFonts w:cs="Tahoma"/>
        </w:rPr>
        <w:t>εγγράφων</w:t>
      </w:r>
      <w:proofErr w:type="spellEnd"/>
      <w:r w:rsidRPr="00827C25">
        <w:rPr>
          <w:rFonts w:cs="Tahoma"/>
        </w:rPr>
        <w:tab/>
      </w:r>
      <w:r w:rsidRPr="00827C25">
        <w:rPr>
          <w:rFonts w:cs="Tahoma"/>
        </w:rPr>
        <w:tab/>
      </w:r>
      <w:r w:rsidRPr="00827C25">
        <w:rPr>
          <w:rFonts w:cs="Tahoma"/>
        </w:rPr>
        <w:tab/>
        <w:t xml:space="preserve">1.000 </w:t>
      </w:r>
      <w:proofErr w:type="spellStart"/>
      <w:r w:rsidRPr="00827C25">
        <w:rPr>
          <w:rFonts w:cs="Tahoma"/>
        </w:rPr>
        <w:t>χρήστες</w:t>
      </w:r>
      <w:proofErr w:type="spellEnd"/>
    </w:p>
    <w:p w14:paraId="29AC1463" w14:textId="77777777" w:rsidR="00827C25" w:rsidRPr="00827C25" w:rsidRDefault="00827C25" w:rsidP="0015086B">
      <w:pPr>
        <w:numPr>
          <w:ilvl w:val="0"/>
          <w:numId w:val="37"/>
        </w:numPr>
        <w:tabs>
          <w:tab w:val="left" w:pos="709"/>
        </w:tabs>
        <w:suppressAutoHyphens w:val="0"/>
        <w:spacing w:line="264" w:lineRule="auto"/>
        <w:jc w:val="left"/>
        <w:rPr>
          <w:rFonts w:cs="Tahoma"/>
        </w:rPr>
      </w:pPr>
      <w:r w:rsidRPr="00827C25">
        <w:rPr>
          <w:rFonts w:cs="Tahoma"/>
        </w:rPr>
        <w:t>Κα</w:t>
      </w:r>
      <w:proofErr w:type="spellStart"/>
      <w:r w:rsidRPr="00827C25">
        <w:rPr>
          <w:rFonts w:cs="Tahoma"/>
        </w:rPr>
        <w:t>τάρτιση</w:t>
      </w:r>
      <w:proofErr w:type="spellEnd"/>
      <w:r w:rsidRPr="00827C25">
        <w:rPr>
          <w:rFonts w:cs="Tahoma"/>
        </w:rPr>
        <w:t xml:space="preserve"> π</w:t>
      </w:r>
      <w:proofErr w:type="spellStart"/>
      <w:r w:rsidRPr="00827C25">
        <w:rPr>
          <w:rFonts w:cs="Tahoma"/>
        </w:rPr>
        <w:t>ροϋ</w:t>
      </w:r>
      <w:proofErr w:type="spellEnd"/>
      <w:r w:rsidRPr="00827C25">
        <w:rPr>
          <w:rFonts w:cs="Tahoma"/>
        </w:rPr>
        <w:t>πολογισμού</w:t>
      </w:r>
      <w:r w:rsidRPr="00827C25">
        <w:rPr>
          <w:rFonts w:cs="Tahoma"/>
        </w:rPr>
        <w:tab/>
      </w:r>
      <w:r w:rsidRPr="00827C25">
        <w:rPr>
          <w:rFonts w:cs="Tahoma"/>
        </w:rPr>
        <w:tab/>
        <w:t xml:space="preserve">35 </w:t>
      </w:r>
      <w:proofErr w:type="spellStart"/>
      <w:r w:rsidRPr="00827C25">
        <w:rPr>
          <w:rFonts w:cs="Tahoma"/>
        </w:rPr>
        <w:t>Εσωτερικοί</w:t>
      </w:r>
      <w:proofErr w:type="spellEnd"/>
      <w:r w:rsidRPr="00827C25">
        <w:rPr>
          <w:rFonts w:cs="Tahoma"/>
        </w:rPr>
        <w:t xml:space="preserve"> </w:t>
      </w:r>
      <w:r w:rsidRPr="00827C25">
        <w:rPr>
          <w:rFonts w:cs="Tahoma"/>
        </w:rPr>
        <w:br/>
      </w:r>
      <w:r w:rsidRPr="00827C25">
        <w:rPr>
          <w:rFonts w:cs="Tahoma"/>
        </w:rPr>
        <w:tab/>
      </w:r>
      <w:r w:rsidRPr="00827C25">
        <w:rPr>
          <w:rFonts w:cs="Tahoma"/>
        </w:rPr>
        <w:tab/>
      </w:r>
      <w:r w:rsidRPr="00827C25">
        <w:rPr>
          <w:rFonts w:cs="Tahoma"/>
        </w:rPr>
        <w:tab/>
      </w:r>
      <w:r w:rsidRPr="00827C25">
        <w:rPr>
          <w:rFonts w:cs="Tahoma"/>
        </w:rPr>
        <w:tab/>
      </w:r>
      <w:r w:rsidRPr="00827C25">
        <w:rPr>
          <w:rFonts w:cs="Tahoma"/>
        </w:rPr>
        <w:tab/>
        <w:t xml:space="preserve">50 </w:t>
      </w:r>
      <w:proofErr w:type="spellStart"/>
      <w:r w:rsidRPr="00827C25">
        <w:rPr>
          <w:rFonts w:cs="Tahoma"/>
        </w:rPr>
        <w:t>στους</w:t>
      </w:r>
      <w:proofErr w:type="spellEnd"/>
      <w:r w:rsidRPr="00827C25">
        <w:rPr>
          <w:rFonts w:cs="Tahoma"/>
        </w:rPr>
        <w:t xml:space="preserve"> </w:t>
      </w:r>
      <w:proofErr w:type="spellStart"/>
      <w:r w:rsidRPr="00827C25">
        <w:rPr>
          <w:rFonts w:cs="Tahoma"/>
        </w:rPr>
        <w:t>φορείς</w:t>
      </w:r>
      <w:proofErr w:type="spellEnd"/>
    </w:p>
    <w:p w14:paraId="4996E74A" w14:textId="77777777" w:rsidR="00827C25" w:rsidRPr="00827C25" w:rsidRDefault="00827C25" w:rsidP="0015086B">
      <w:pPr>
        <w:numPr>
          <w:ilvl w:val="0"/>
          <w:numId w:val="37"/>
        </w:numPr>
        <w:tabs>
          <w:tab w:val="left" w:pos="709"/>
        </w:tabs>
        <w:suppressAutoHyphens w:val="0"/>
        <w:spacing w:line="264" w:lineRule="auto"/>
        <w:jc w:val="left"/>
        <w:rPr>
          <w:rFonts w:cs="Tahoma"/>
        </w:rPr>
      </w:pPr>
      <w:r w:rsidRPr="00827C25">
        <w:rPr>
          <w:rFonts w:cs="Tahoma"/>
        </w:rPr>
        <w:t>Κατα</w:t>
      </w:r>
      <w:proofErr w:type="spellStart"/>
      <w:r w:rsidRPr="00827C25">
        <w:rPr>
          <w:rFonts w:cs="Tahoma"/>
        </w:rPr>
        <w:t>χώρηση</w:t>
      </w:r>
      <w:proofErr w:type="spellEnd"/>
      <w:r w:rsidRPr="00827C25">
        <w:rPr>
          <w:rFonts w:cs="Tahoma"/>
        </w:rPr>
        <w:t xml:space="preserve"> </w:t>
      </w:r>
      <w:proofErr w:type="spellStart"/>
      <w:r w:rsidRPr="00827C25">
        <w:rPr>
          <w:rFonts w:cs="Tahoma"/>
        </w:rPr>
        <w:t>κινήσεων</w:t>
      </w:r>
      <w:proofErr w:type="spellEnd"/>
      <w:r w:rsidRPr="00827C25">
        <w:rPr>
          <w:rFonts w:cs="Tahoma"/>
        </w:rPr>
        <w:t xml:space="preserve"> </w:t>
      </w:r>
      <w:proofErr w:type="spellStart"/>
      <w:r w:rsidRPr="00827C25">
        <w:rPr>
          <w:rFonts w:cs="Tahoma"/>
        </w:rPr>
        <w:t>εκτέλεσης</w:t>
      </w:r>
      <w:proofErr w:type="spellEnd"/>
    </w:p>
    <w:p w14:paraId="3D33ED1B" w14:textId="77777777" w:rsidR="00827C25" w:rsidRPr="00827C25" w:rsidRDefault="00827C25" w:rsidP="0015086B">
      <w:pPr>
        <w:numPr>
          <w:ilvl w:val="1"/>
          <w:numId w:val="37"/>
        </w:numPr>
        <w:tabs>
          <w:tab w:val="left" w:pos="709"/>
        </w:tabs>
        <w:suppressAutoHyphens w:val="0"/>
        <w:spacing w:line="264" w:lineRule="auto"/>
        <w:jc w:val="left"/>
        <w:rPr>
          <w:rFonts w:cs="Tahoma"/>
        </w:rPr>
      </w:pPr>
      <w:r w:rsidRPr="00827C25">
        <w:rPr>
          <w:rFonts w:cs="Tahoma"/>
        </w:rPr>
        <w:t>ΓΔΟΥ και ΔΥΕΕ</w:t>
      </w:r>
      <w:r w:rsidRPr="00827C25">
        <w:rPr>
          <w:rFonts w:cs="Tahoma"/>
        </w:rPr>
        <w:tab/>
      </w:r>
      <w:r w:rsidRPr="00827C25">
        <w:rPr>
          <w:rFonts w:cs="Tahoma"/>
        </w:rPr>
        <w:tab/>
        <w:t xml:space="preserve">700 </w:t>
      </w:r>
      <w:proofErr w:type="spellStart"/>
      <w:r w:rsidRPr="00827C25">
        <w:rPr>
          <w:rFonts w:cs="Tahoma"/>
        </w:rPr>
        <w:t>χρήστες</w:t>
      </w:r>
      <w:proofErr w:type="spellEnd"/>
    </w:p>
    <w:p w14:paraId="0C1BFBE1" w14:textId="77777777" w:rsidR="00827C25" w:rsidRPr="00827C25" w:rsidRDefault="00827C25" w:rsidP="0015086B">
      <w:pPr>
        <w:numPr>
          <w:ilvl w:val="1"/>
          <w:numId w:val="37"/>
        </w:numPr>
        <w:tabs>
          <w:tab w:val="left" w:pos="709"/>
        </w:tabs>
        <w:suppressAutoHyphens w:val="0"/>
        <w:spacing w:line="264" w:lineRule="auto"/>
        <w:jc w:val="left"/>
        <w:rPr>
          <w:rFonts w:cs="Tahoma"/>
        </w:rPr>
      </w:pPr>
      <w:proofErr w:type="spellStart"/>
      <w:r w:rsidRPr="00827C25">
        <w:rPr>
          <w:rFonts w:cs="Tahoma"/>
        </w:rPr>
        <w:t>Κεντρικές</w:t>
      </w:r>
      <w:proofErr w:type="spellEnd"/>
      <w:r w:rsidRPr="00827C25">
        <w:rPr>
          <w:rFonts w:cs="Tahoma"/>
        </w:rPr>
        <w:t xml:space="preserve"> </w:t>
      </w:r>
      <w:proofErr w:type="spellStart"/>
      <w:r w:rsidRPr="00827C25">
        <w:rPr>
          <w:rFonts w:cs="Tahoma"/>
        </w:rPr>
        <w:t>Διευθύνσεις</w:t>
      </w:r>
      <w:proofErr w:type="spellEnd"/>
      <w:r w:rsidRPr="00827C25">
        <w:rPr>
          <w:rFonts w:cs="Tahoma"/>
        </w:rPr>
        <w:t xml:space="preserve"> ΓΛΚ</w:t>
      </w:r>
      <w:r w:rsidRPr="00827C25">
        <w:rPr>
          <w:rFonts w:cs="Tahoma"/>
        </w:rPr>
        <w:tab/>
        <w:t xml:space="preserve">100 </w:t>
      </w:r>
      <w:proofErr w:type="spellStart"/>
      <w:r w:rsidRPr="00827C25">
        <w:rPr>
          <w:rFonts w:cs="Tahoma"/>
        </w:rPr>
        <w:t>χρήστες</w:t>
      </w:r>
      <w:proofErr w:type="spellEnd"/>
    </w:p>
    <w:p w14:paraId="289A9CC3" w14:textId="77777777" w:rsidR="00827C25" w:rsidRPr="00827C25" w:rsidRDefault="00827C25" w:rsidP="0015086B">
      <w:pPr>
        <w:numPr>
          <w:ilvl w:val="0"/>
          <w:numId w:val="37"/>
        </w:numPr>
        <w:tabs>
          <w:tab w:val="left" w:pos="709"/>
        </w:tabs>
        <w:suppressAutoHyphens w:val="0"/>
        <w:spacing w:line="264" w:lineRule="auto"/>
        <w:jc w:val="left"/>
        <w:rPr>
          <w:rFonts w:cs="Tahoma"/>
        </w:rPr>
      </w:pPr>
      <w:proofErr w:type="spellStart"/>
      <w:r w:rsidRPr="00827C25">
        <w:rPr>
          <w:rFonts w:cs="Tahoma"/>
        </w:rPr>
        <w:t>Λογιστική</w:t>
      </w:r>
      <w:proofErr w:type="spellEnd"/>
      <w:r w:rsidRPr="00827C25">
        <w:rPr>
          <w:rFonts w:cs="Tahoma"/>
        </w:rPr>
        <w:t xml:space="preserve"> (Δ/</w:t>
      </w:r>
      <w:proofErr w:type="spellStart"/>
      <w:r w:rsidRPr="00827C25">
        <w:rPr>
          <w:rFonts w:cs="Tahoma"/>
        </w:rPr>
        <w:t>νση</w:t>
      </w:r>
      <w:proofErr w:type="spellEnd"/>
      <w:r w:rsidRPr="00827C25">
        <w:rPr>
          <w:rFonts w:cs="Tahoma"/>
        </w:rPr>
        <w:t xml:space="preserve"> </w:t>
      </w:r>
      <w:proofErr w:type="spellStart"/>
      <w:r w:rsidRPr="00827C25">
        <w:rPr>
          <w:rFonts w:cs="Tahoma"/>
        </w:rPr>
        <w:t>Λογ</w:t>
      </w:r>
      <w:proofErr w:type="spellEnd"/>
      <w:r w:rsidRPr="00827C25">
        <w:rPr>
          <w:rFonts w:cs="Tahoma"/>
        </w:rPr>
        <w:t>αριασμών)</w:t>
      </w:r>
      <w:r w:rsidRPr="00827C25">
        <w:rPr>
          <w:rFonts w:cs="Tahoma"/>
        </w:rPr>
        <w:tab/>
        <w:t xml:space="preserve">30 </w:t>
      </w:r>
      <w:proofErr w:type="spellStart"/>
      <w:r w:rsidRPr="00827C25">
        <w:rPr>
          <w:rFonts w:cs="Tahoma"/>
        </w:rPr>
        <w:t>χρήστες</w:t>
      </w:r>
      <w:proofErr w:type="spellEnd"/>
    </w:p>
    <w:p w14:paraId="4E7CBD41" w14:textId="77777777" w:rsidR="00827C25" w:rsidRPr="00827C25" w:rsidRDefault="00827C25" w:rsidP="0015086B">
      <w:pPr>
        <w:numPr>
          <w:ilvl w:val="0"/>
          <w:numId w:val="37"/>
        </w:numPr>
        <w:tabs>
          <w:tab w:val="left" w:pos="709"/>
        </w:tabs>
        <w:suppressAutoHyphens w:val="0"/>
        <w:spacing w:line="264" w:lineRule="auto"/>
        <w:jc w:val="left"/>
        <w:rPr>
          <w:rFonts w:cs="Tahoma"/>
        </w:rPr>
      </w:pPr>
      <w:proofErr w:type="spellStart"/>
      <w:r w:rsidRPr="00827C25">
        <w:rPr>
          <w:rFonts w:cs="Tahoma"/>
        </w:rPr>
        <w:t>Διοικητική</w:t>
      </w:r>
      <w:proofErr w:type="spellEnd"/>
      <w:r w:rsidRPr="00827C25">
        <w:rPr>
          <w:rFonts w:cs="Tahoma"/>
        </w:rPr>
        <w:t xml:space="preserve"> π</w:t>
      </w:r>
      <w:proofErr w:type="spellStart"/>
      <w:r w:rsidRPr="00827C25">
        <w:rPr>
          <w:rFonts w:cs="Tahoma"/>
        </w:rPr>
        <w:t>ληροφόρηση</w:t>
      </w:r>
      <w:proofErr w:type="spellEnd"/>
      <w:r w:rsidRPr="00827C25">
        <w:rPr>
          <w:rFonts w:cs="Tahoma"/>
        </w:rPr>
        <w:tab/>
      </w:r>
      <w:r w:rsidRPr="00827C25">
        <w:rPr>
          <w:rFonts w:cs="Tahoma"/>
        </w:rPr>
        <w:tab/>
        <w:t xml:space="preserve">60 </w:t>
      </w:r>
      <w:proofErr w:type="spellStart"/>
      <w:r w:rsidRPr="00827C25">
        <w:rPr>
          <w:rFonts w:cs="Tahoma"/>
        </w:rPr>
        <w:t>χρήστες</w:t>
      </w:r>
      <w:proofErr w:type="spellEnd"/>
    </w:p>
    <w:p w14:paraId="22754D58" w14:textId="77777777" w:rsidR="00827C25" w:rsidRPr="00827C25" w:rsidRDefault="00827C25" w:rsidP="0015086B">
      <w:pPr>
        <w:numPr>
          <w:ilvl w:val="0"/>
          <w:numId w:val="37"/>
        </w:numPr>
        <w:tabs>
          <w:tab w:val="left" w:pos="709"/>
        </w:tabs>
        <w:suppressAutoHyphens w:val="0"/>
        <w:spacing w:line="264" w:lineRule="auto"/>
        <w:jc w:val="left"/>
        <w:rPr>
          <w:rFonts w:cs="Tahoma"/>
        </w:rPr>
      </w:pPr>
      <w:proofErr w:type="spellStart"/>
      <w:r w:rsidRPr="00827C25">
        <w:rPr>
          <w:rFonts w:cs="Tahoma"/>
        </w:rPr>
        <w:t>Δι</w:t>
      </w:r>
      <w:proofErr w:type="spellEnd"/>
      <w:r w:rsidRPr="00827C25">
        <w:rPr>
          <w:rFonts w:cs="Tahoma"/>
        </w:rPr>
        <w:t>αχειριστές</w:t>
      </w:r>
      <w:r w:rsidRPr="00827C25">
        <w:rPr>
          <w:rFonts w:cs="Tahoma"/>
        </w:rPr>
        <w:tab/>
      </w:r>
      <w:r w:rsidRPr="00827C25">
        <w:rPr>
          <w:rFonts w:cs="Tahoma"/>
        </w:rPr>
        <w:tab/>
      </w:r>
      <w:r w:rsidRPr="00827C25">
        <w:rPr>
          <w:rFonts w:cs="Tahoma"/>
        </w:rPr>
        <w:tab/>
      </w:r>
      <w:r w:rsidRPr="00827C25">
        <w:rPr>
          <w:rFonts w:cs="Tahoma"/>
        </w:rPr>
        <w:tab/>
        <w:t xml:space="preserve">15 </w:t>
      </w:r>
      <w:proofErr w:type="spellStart"/>
      <w:r w:rsidRPr="00827C25">
        <w:rPr>
          <w:rFonts w:cs="Tahoma"/>
        </w:rPr>
        <w:t>χρήστες</w:t>
      </w:r>
      <w:proofErr w:type="spellEnd"/>
    </w:p>
    <w:p w14:paraId="0924DD92" w14:textId="77777777" w:rsidR="00827C25" w:rsidRPr="00827C25" w:rsidRDefault="00827C25" w:rsidP="00827C25">
      <w:pPr>
        <w:spacing w:line="264" w:lineRule="auto"/>
        <w:rPr>
          <w:rFonts w:cs="Tahoma"/>
        </w:rPr>
      </w:pPr>
    </w:p>
    <w:p w14:paraId="6654F125" w14:textId="77777777" w:rsidR="00827C25" w:rsidRPr="00827C25" w:rsidRDefault="00827C25" w:rsidP="00827C25">
      <w:pPr>
        <w:spacing w:line="264" w:lineRule="auto"/>
        <w:rPr>
          <w:rFonts w:cs="Tahoma"/>
        </w:rPr>
      </w:pPr>
      <w:proofErr w:type="spellStart"/>
      <w:r w:rsidRPr="00827C25">
        <w:rPr>
          <w:rFonts w:cs="Tahoma"/>
        </w:rPr>
        <w:t>Λειτουργικός</w:t>
      </w:r>
      <w:proofErr w:type="spellEnd"/>
      <w:r w:rsidRPr="00827C25">
        <w:rPr>
          <w:rFonts w:cs="Tahoma"/>
        </w:rPr>
        <w:t xml:space="preserve"> </w:t>
      </w:r>
      <w:proofErr w:type="spellStart"/>
      <w:r w:rsidRPr="00827C25">
        <w:rPr>
          <w:rFonts w:cs="Tahoma"/>
        </w:rPr>
        <w:t>Σχεδι</w:t>
      </w:r>
      <w:proofErr w:type="spellEnd"/>
      <w:r w:rsidRPr="00827C25">
        <w:rPr>
          <w:rFonts w:cs="Tahoma"/>
        </w:rPr>
        <w:t>ασμός ΟΠΣΔΠ</w:t>
      </w:r>
    </w:p>
    <w:bookmarkEnd w:id="739"/>
    <w:bookmarkEnd w:id="740"/>
    <w:p w14:paraId="63B400BD" w14:textId="77777777" w:rsidR="00827C25" w:rsidRPr="00827C25" w:rsidRDefault="00827C25" w:rsidP="00827C25">
      <w:pPr>
        <w:spacing w:line="264" w:lineRule="auto"/>
        <w:rPr>
          <w:rFonts w:cs="Tahoma"/>
          <w:lang w:val="el-GR"/>
        </w:rPr>
      </w:pPr>
      <w:r w:rsidRPr="00827C25">
        <w:rPr>
          <w:rFonts w:cs="Tahoma"/>
          <w:lang w:val="el-GR"/>
        </w:rPr>
        <w:t xml:space="preserve">Το ΟΠΣΔΠ αποτελείται από τεχνικής και τεχνολογικής άποψης από μια πλατφόρμα εφαρμογής βασισμένη στην διεθνή λύση της </w:t>
      </w:r>
      <w:r w:rsidRPr="00827C25">
        <w:rPr>
          <w:rFonts w:cs="Tahoma"/>
          <w:lang w:val="en-US"/>
        </w:rPr>
        <w:t>SAP</w:t>
      </w:r>
      <w:r w:rsidRPr="00827C25">
        <w:rPr>
          <w:rFonts w:cs="Tahoma"/>
          <w:lang w:val="el-GR"/>
        </w:rPr>
        <w:t xml:space="preserve"> και από την εφαρμογή ΠΑΠΥΡΟΣ </w:t>
      </w:r>
      <w:r w:rsidRPr="00827C25">
        <w:rPr>
          <w:rFonts w:cs="Tahoma"/>
          <w:lang w:val="en-US"/>
        </w:rPr>
        <w:t>Millennium</w:t>
      </w:r>
      <w:r w:rsidRPr="00827C25">
        <w:rPr>
          <w:rFonts w:cs="Tahoma"/>
          <w:lang w:val="el-GR"/>
        </w:rPr>
        <w:t xml:space="preserve">. Τα δύο αυτά περιβάλλοντα συνθέτουν το ενιαίο και ολοκληρωμένο σύστημα που εξυπηρετεί τις ανάγκες του Γενικού Λογιστηρίου του Κράτους. Μαζί με τη </w:t>
      </w:r>
      <w:r w:rsidRPr="00827C25">
        <w:rPr>
          <w:rFonts w:cs="Tahoma"/>
          <w:lang w:val="en-US"/>
        </w:rPr>
        <w:t>SAP</w:t>
      </w:r>
      <w:r w:rsidRPr="00827C25">
        <w:rPr>
          <w:rFonts w:cs="Tahoma"/>
          <w:lang w:val="el-GR"/>
        </w:rPr>
        <w:t xml:space="preserve"> έγινε η προμήθεια αδειών βάσης </w:t>
      </w:r>
      <w:r w:rsidRPr="00827C25">
        <w:rPr>
          <w:rFonts w:cs="Tahoma"/>
          <w:lang w:val="en-US"/>
        </w:rPr>
        <w:t>Oracle</w:t>
      </w:r>
      <w:r w:rsidRPr="00827C25">
        <w:rPr>
          <w:rFonts w:cs="Tahoma"/>
          <w:lang w:val="el-GR"/>
        </w:rPr>
        <w:t xml:space="preserve"> τους χρήστες του ΟΠΣΔΠ. Η τρέχουσα έκδοση της Βάσης δεδομένων είναι 12.1.0.2.0.</w:t>
      </w:r>
    </w:p>
    <w:p w14:paraId="0B8D4CDF" w14:textId="77777777" w:rsidR="00827C25" w:rsidRPr="00827C25" w:rsidRDefault="00827C25" w:rsidP="00827C25">
      <w:pPr>
        <w:spacing w:line="264" w:lineRule="auto"/>
        <w:rPr>
          <w:rFonts w:cs="Tahoma"/>
          <w:lang w:val="el-GR"/>
        </w:rPr>
      </w:pPr>
      <w:r w:rsidRPr="00827C25">
        <w:rPr>
          <w:rFonts w:cs="Tahoma"/>
          <w:lang w:val="el-GR"/>
        </w:rPr>
        <w:t xml:space="preserve">Η συνολική λύση συντίθεται από επί μέρους συστήματα και υποσυστήματα που συλλειτουργούν αυτόματα και ενημερώνουν το όλο σύστημα ΟΠΣΔΠ έτσι ώστε, όλοι οι εξουσιοδοτημένοι χρήστες να μπορούν να έχουν πρόσβαση στα ίδια δεδομένα και να εξάγουν πολλαπλές πληροφορίες βασισμένες σε αυτά μέσω αναφορών. Για τις ανάγκες της της παροχής εγγυήσεων δανείων είχε γίνει προμήθεια του </w:t>
      </w:r>
      <w:r w:rsidRPr="00827C25">
        <w:rPr>
          <w:rFonts w:cs="Tahoma"/>
          <w:lang w:val="en-US"/>
        </w:rPr>
        <w:t>SAP</w:t>
      </w:r>
      <w:r w:rsidRPr="00827C25">
        <w:rPr>
          <w:rFonts w:cs="Tahoma"/>
          <w:lang w:val="el-GR"/>
        </w:rPr>
        <w:t xml:space="preserve"> </w:t>
      </w:r>
      <w:r w:rsidRPr="00827C25">
        <w:rPr>
          <w:rFonts w:cs="Tahoma"/>
          <w:lang w:val="en-US"/>
        </w:rPr>
        <w:t>Collateral</w:t>
      </w:r>
      <w:r w:rsidRPr="00827C25">
        <w:rPr>
          <w:rFonts w:cs="Tahoma"/>
          <w:lang w:val="el-GR"/>
        </w:rPr>
        <w:t xml:space="preserve"> </w:t>
      </w:r>
      <w:r w:rsidRPr="00827C25">
        <w:rPr>
          <w:rFonts w:cs="Tahoma"/>
          <w:lang w:val="en-US"/>
        </w:rPr>
        <w:t>Management</w:t>
      </w:r>
      <w:r w:rsidRPr="00827C25">
        <w:rPr>
          <w:rFonts w:cs="Tahoma"/>
          <w:lang w:val="el-GR"/>
        </w:rPr>
        <w:t>, ωστόσο οι ανάγκες παρακολούθησης των εγγυήσεων καλύφθηκαν με ανάπτυξη προσαρμοσμένου (</w:t>
      </w:r>
      <w:r w:rsidRPr="00827C25">
        <w:rPr>
          <w:rFonts w:cs="Tahoma"/>
          <w:lang w:val="en-US"/>
        </w:rPr>
        <w:t>customized</w:t>
      </w:r>
      <w:r w:rsidRPr="00827C25">
        <w:rPr>
          <w:rFonts w:cs="Tahoma"/>
          <w:lang w:val="el-GR"/>
        </w:rPr>
        <w:t>) κώδικα.</w:t>
      </w:r>
    </w:p>
    <w:p w14:paraId="46CAC44E" w14:textId="77777777" w:rsidR="00827C25" w:rsidRPr="00827C25" w:rsidRDefault="00827C25" w:rsidP="00827C25">
      <w:pPr>
        <w:spacing w:line="264" w:lineRule="auto"/>
        <w:rPr>
          <w:rFonts w:cs="Tahoma"/>
          <w:lang w:val="el-GR"/>
        </w:rPr>
      </w:pPr>
      <w:r w:rsidRPr="00827C25">
        <w:rPr>
          <w:rFonts w:cs="Tahoma"/>
          <w:lang w:val="el-GR"/>
        </w:rPr>
        <w:t>Το ΟΠΣΔΠ πέραν της εσωτερικής επικοινωνίας των υποσυστημάτων του που εξασφαλίζει ήδη μέσω των προδιαγραφών που το διέπουν, έχει την δυνατότητα να ανταλλάσσει δεδομένα με τρίτα συστήματα που λειτουργούν ανεξάρτητα από αυτό.</w:t>
      </w:r>
    </w:p>
    <w:p w14:paraId="5FF1308B" w14:textId="7C3ACFA9" w:rsidR="00827C25" w:rsidRPr="00182054" w:rsidRDefault="008A6D14" w:rsidP="008A6D14">
      <w:pPr>
        <w:keepNext/>
        <w:keepLines/>
        <w:spacing w:before="40" w:after="0"/>
        <w:outlineLvl w:val="5"/>
        <w:rPr>
          <w:rFonts w:cs="Tahoma"/>
          <w:b/>
          <w:bCs/>
          <w:sz w:val="24"/>
          <w:szCs w:val="20"/>
          <w:lang w:val="el-GR" w:eastAsia="en-US"/>
        </w:rPr>
      </w:pPr>
      <w:r>
        <w:rPr>
          <w:rFonts w:cs="Tahoma"/>
          <w:b/>
          <w:bCs/>
          <w:sz w:val="24"/>
          <w:szCs w:val="20"/>
          <w:lang w:val="el-GR" w:eastAsia="en-US"/>
        </w:rPr>
        <w:t xml:space="preserve">Β) </w:t>
      </w:r>
      <w:r w:rsidR="00827C25" w:rsidRPr="00182054">
        <w:rPr>
          <w:rFonts w:cs="Tahoma"/>
          <w:b/>
          <w:bCs/>
          <w:sz w:val="24"/>
          <w:szCs w:val="20"/>
          <w:lang w:val="el-GR" w:eastAsia="en-US"/>
        </w:rPr>
        <w:t>Το Σύστημα Ενοποίησης Χρηματοοικονομικών Αναφορών Γενικής Κυβέρνησης</w:t>
      </w:r>
    </w:p>
    <w:p w14:paraId="7633DB8B" w14:textId="409C2279" w:rsidR="00827C25" w:rsidRPr="00827C25" w:rsidRDefault="00827C25" w:rsidP="00827C25">
      <w:pPr>
        <w:spacing w:line="264" w:lineRule="auto"/>
        <w:rPr>
          <w:rFonts w:cs="Tahoma"/>
          <w:lang w:val="el-GR"/>
        </w:rPr>
      </w:pPr>
      <w:r w:rsidRPr="00827C25">
        <w:rPr>
          <w:rFonts w:cs="Tahoma"/>
          <w:lang w:val="el-GR"/>
        </w:rPr>
        <w:t>Στο πλαίσιο του έργου ‘Αναμόρφωση Δημοσιονομικής Πληροφόρησης &amp; Ανάπτυξη Συστήματος Ενοποιημένων Χρηματοοικονομικών Αναφορών Φορέων της Γενικής Κυβέρνησης σύμφωνα με το Ευρωπαϊκό Σύστημα Λογαριασμών «</w:t>
      </w:r>
      <w:r w:rsidRPr="00827C25">
        <w:rPr>
          <w:rFonts w:cs="Tahoma"/>
        </w:rPr>
        <w:t>ESA</w:t>
      </w:r>
      <w:r w:rsidRPr="00827C25">
        <w:rPr>
          <w:rFonts w:cs="Tahoma"/>
          <w:lang w:val="el-GR"/>
        </w:rPr>
        <w:t xml:space="preserve"> 95» και το εγχειρίδιο Δημόσιας Χρηματοοικονομικής  Στατιστικής «</w:t>
      </w:r>
      <w:r w:rsidRPr="00827C25">
        <w:rPr>
          <w:rFonts w:cs="Tahoma"/>
        </w:rPr>
        <w:t>GFS</w:t>
      </w:r>
      <w:r w:rsidRPr="00827C25">
        <w:rPr>
          <w:rFonts w:cs="Tahoma"/>
          <w:lang w:val="el-GR"/>
        </w:rPr>
        <w:t xml:space="preserve">Μ2001» αναπτύχθηκε μηχανισμός συγκέντρωσης και δημοσίευσης δημοσιονομικών στοιχείων για 533 φορείς της Γενικής Κυβέρνησης (Κεντρική Διοίκηση, ΟΤΑ, 102 Νοσοκομεία, 16 ΔΕΚΟ, 13 ΝΠΙΔ, 42 Ασφαλιστικά Ταμεία). </w:t>
      </w:r>
    </w:p>
    <w:p w14:paraId="3E7A5610" w14:textId="77777777" w:rsidR="00827C25" w:rsidRPr="00827C25" w:rsidRDefault="00827C25" w:rsidP="00827C25">
      <w:pPr>
        <w:spacing w:line="264" w:lineRule="auto"/>
        <w:rPr>
          <w:rFonts w:cs="Tahoma"/>
          <w:lang w:val="el-GR"/>
        </w:rPr>
      </w:pPr>
      <w:r w:rsidRPr="00827C25">
        <w:rPr>
          <w:rFonts w:cs="Tahoma"/>
          <w:lang w:val="el-GR"/>
        </w:rPr>
        <w:t xml:space="preserve">Το ΓΛΚ δημοσιεύει μηνιαία στατιστικά στοιχεία για τα έσοδα, τις δαπάνες, τη μεταβολή χρέους/ελλείμματος και τις χρηματοοικονομικές συναλλαγές (δανεισμός, ομόλογα, κτλ.)  για το σύνολο της Γενικής Κυβέρνησης και υποστηρίζεται για τη δημοσίευση των στατιστικών στοιχείων από  το Σύστημα Ενοποίησης Χρηματοοικονομικών Αναφορών Γενικής Κυβέρνησης. Το σύστημα άρχισε να λειτουργεί παραγωγικά στις αρχές του 2015 και έχει αναπτυχθεί σε περιβάλλον </w:t>
      </w:r>
      <w:r w:rsidRPr="00827C25">
        <w:rPr>
          <w:rFonts w:cs="Tahoma"/>
          <w:lang w:val="en-US"/>
        </w:rPr>
        <w:t>SAP</w:t>
      </w:r>
      <w:r w:rsidRPr="00827C25">
        <w:rPr>
          <w:rFonts w:cs="Tahoma"/>
          <w:lang w:val="el-GR"/>
        </w:rPr>
        <w:t xml:space="preserve"> </w:t>
      </w:r>
      <w:r w:rsidRPr="00827C25">
        <w:rPr>
          <w:rFonts w:cs="Tahoma"/>
          <w:lang w:val="en-US"/>
        </w:rPr>
        <w:t>BPC</w:t>
      </w:r>
      <w:r w:rsidRPr="00827C25">
        <w:rPr>
          <w:rFonts w:cs="Tahoma"/>
          <w:lang w:val="el-GR"/>
        </w:rPr>
        <w:t xml:space="preserve"> (</w:t>
      </w:r>
      <w:r w:rsidRPr="00827C25">
        <w:rPr>
          <w:rFonts w:cs="Tahoma"/>
          <w:lang w:val="en-US"/>
        </w:rPr>
        <w:t>Business</w:t>
      </w:r>
      <w:r w:rsidRPr="00827C25">
        <w:rPr>
          <w:rFonts w:cs="Tahoma"/>
          <w:lang w:val="el-GR"/>
        </w:rPr>
        <w:t xml:space="preserve"> </w:t>
      </w:r>
      <w:r w:rsidRPr="00827C25">
        <w:rPr>
          <w:rFonts w:cs="Tahoma"/>
          <w:lang w:val="en-US"/>
        </w:rPr>
        <w:t>Planning</w:t>
      </w:r>
      <w:r w:rsidRPr="00827C25">
        <w:rPr>
          <w:rFonts w:cs="Tahoma"/>
          <w:lang w:val="el-GR"/>
        </w:rPr>
        <w:t xml:space="preserve"> </w:t>
      </w:r>
      <w:r w:rsidRPr="00827C25">
        <w:rPr>
          <w:rFonts w:cs="Tahoma"/>
          <w:lang w:val="en-US"/>
        </w:rPr>
        <w:t>Consolidation</w:t>
      </w:r>
      <w:r w:rsidRPr="00827C25">
        <w:rPr>
          <w:rFonts w:cs="Tahoma"/>
          <w:lang w:val="el-GR"/>
        </w:rPr>
        <w:t>). Το σύστημα που λειτουργεί σήμερα έχει προσαρμοσθεί σύμφωνα με το Ευρωπαϊκό Σύστημα Λογαριασμών «</w:t>
      </w:r>
      <w:r w:rsidRPr="00827C25">
        <w:rPr>
          <w:rFonts w:cs="Tahoma"/>
        </w:rPr>
        <w:t>ESA</w:t>
      </w:r>
      <w:r w:rsidRPr="00827C25">
        <w:rPr>
          <w:rFonts w:cs="Tahoma"/>
          <w:lang w:val="el-GR"/>
        </w:rPr>
        <w:t xml:space="preserve"> 2010» και το εγχειρίδιο Δημόσιας Χρηματοοικονομικής  Στατιστικής «</w:t>
      </w:r>
      <w:r w:rsidRPr="00827C25">
        <w:rPr>
          <w:rFonts w:cs="Tahoma"/>
        </w:rPr>
        <w:t>GFS</w:t>
      </w:r>
      <w:r w:rsidRPr="00827C25">
        <w:rPr>
          <w:rFonts w:cs="Tahoma"/>
          <w:lang w:val="el-GR"/>
        </w:rPr>
        <w:t xml:space="preserve">Μ 2014». Το  «Σύστημα Ενοποίησης Χρηματοοικονομικών Αναφορών Γενικής Κυβέρνησης» είναι ανεξάρτητο σύστημα και επικοινωνεί με το ΟΠΣΔΠ για την άντληση στοιχείων που αφορούν στους φορείς της Κεντρικής Διοίκησης μέσω </w:t>
      </w:r>
      <w:proofErr w:type="spellStart"/>
      <w:r w:rsidRPr="00827C25">
        <w:rPr>
          <w:rFonts w:cs="Tahoma"/>
          <w:lang w:val="el-GR"/>
        </w:rPr>
        <w:t>διεπαφής</w:t>
      </w:r>
      <w:proofErr w:type="spellEnd"/>
      <w:r w:rsidRPr="00827C25">
        <w:rPr>
          <w:rFonts w:cs="Tahoma"/>
          <w:lang w:val="el-GR"/>
        </w:rPr>
        <w:t>.</w:t>
      </w:r>
    </w:p>
    <w:p w14:paraId="7644734F" w14:textId="1F819B7D" w:rsidR="00827C25" w:rsidRPr="00827C25" w:rsidRDefault="008A6D14" w:rsidP="008A6D14">
      <w:pPr>
        <w:keepNext/>
        <w:keepLines/>
        <w:spacing w:before="40" w:after="0"/>
        <w:outlineLvl w:val="5"/>
        <w:rPr>
          <w:rFonts w:cs="Tahoma"/>
          <w:sz w:val="24"/>
          <w:szCs w:val="20"/>
          <w:lang w:val="el-GR" w:eastAsia="en-US"/>
        </w:rPr>
      </w:pPr>
      <w:r>
        <w:rPr>
          <w:rFonts w:cs="Tahoma"/>
          <w:b/>
          <w:sz w:val="24"/>
          <w:szCs w:val="20"/>
          <w:lang w:val="el-GR" w:eastAsia="en-US"/>
        </w:rPr>
        <w:t xml:space="preserve">Γ) </w:t>
      </w:r>
      <w:r w:rsidR="00827C25" w:rsidRPr="00827C25">
        <w:rPr>
          <w:rFonts w:cs="Tahoma"/>
          <w:b/>
          <w:sz w:val="24"/>
          <w:szCs w:val="20"/>
          <w:lang w:val="el-GR" w:eastAsia="en-US"/>
        </w:rPr>
        <w:t xml:space="preserve">Το Σύστημα Συνόψεων Μητρώου Δεσμεύσεων, Εκθέσεων </w:t>
      </w:r>
      <w:proofErr w:type="spellStart"/>
      <w:r w:rsidR="00827C25" w:rsidRPr="00827C25">
        <w:rPr>
          <w:rFonts w:cs="Tahoma"/>
          <w:b/>
          <w:sz w:val="24"/>
          <w:szCs w:val="20"/>
          <w:lang w:val="el-GR" w:eastAsia="en-US"/>
        </w:rPr>
        <w:t>Ληξιπροθέσμων</w:t>
      </w:r>
      <w:proofErr w:type="spellEnd"/>
      <w:r w:rsidR="00827C25" w:rsidRPr="00827C25">
        <w:rPr>
          <w:rFonts w:cs="Tahoma"/>
          <w:b/>
          <w:sz w:val="24"/>
          <w:szCs w:val="20"/>
          <w:lang w:val="el-GR" w:eastAsia="en-US"/>
        </w:rPr>
        <w:t xml:space="preserve"> Οφειλών, Δείκτη  Επίδοσης Πληρωμών </w:t>
      </w:r>
    </w:p>
    <w:p w14:paraId="3B089330" w14:textId="77777777" w:rsidR="00827C25" w:rsidRPr="00827C25" w:rsidRDefault="00827C25" w:rsidP="00827C25">
      <w:pPr>
        <w:tabs>
          <w:tab w:val="left" w:pos="9923"/>
        </w:tabs>
        <w:spacing w:line="264" w:lineRule="auto"/>
        <w:rPr>
          <w:rFonts w:cs="Tahoma"/>
          <w:bCs/>
          <w:lang w:val="el-GR" w:eastAsia="el-GR"/>
        </w:rPr>
      </w:pPr>
      <w:r w:rsidRPr="00827C25">
        <w:rPr>
          <w:rFonts w:cs="Tahoma"/>
          <w:bCs/>
          <w:lang w:val="el-GR" w:eastAsia="el-GR"/>
        </w:rPr>
        <w:t xml:space="preserve">Με το εν λόγω Πληροφοριακό Σύστημα παρέχεται στους λοιπούς Φορείς της Γενικής Κυβέρνησης ένας νέος τρόπος υποβολής των </w:t>
      </w:r>
      <w:r w:rsidRPr="00827C25">
        <w:rPr>
          <w:rFonts w:cs="Tahoma"/>
          <w:bCs/>
          <w:u w:val="single"/>
          <w:lang w:val="el-GR" w:eastAsia="el-GR"/>
        </w:rPr>
        <w:t>Συνόψεων του Μητρώου Δεσμεύσεων</w:t>
      </w:r>
      <w:r w:rsidRPr="00827C25">
        <w:rPr>
          <w:rFonts w:cs="Tahoma"/>
          <w:bCs/>
          <w:lang w:val="el-GR" w:eastAsia="el-GR"/>
        </w:rPr>
        <w:t xml:space="preserve"> ώστε να παρακολουθούνται αποτελεσματικότερα οι εκκρεμείς και απλήρωτες υποχρεώσεις και οι ληξιπρόθεσμες οφειλές των Φορέων. </w:t>
      </w:r>
    </w:p>
    <w:p w14:paraId="53036B15" w14:textId="77777777" w:rsidR="00827C25" w:rsidRPr="00827C25" w:rsidRDefault="00827C25" w:rsidP="00827C25">
      <w:pPr>
        <w:tabs>
          <w:tab w:val="left" w:pos="9923"/>
        </w:tabs>
        <w:spacing w:line="264" w:lineRule="auto"/>
        <w:rPr>
          <w:rFonts w:cs="Tahoma"/>
          <w:bCs/>
          <w:lang w:val="el-GR" w:eastAsia="el-GR"/>
        </w:rPr>
      </w:pPr>
      <w:r w:rsidRPr="00827C25">
        <w:rPr>
          <w:rFonts w:cs="Tahoma"/>
          <w:bCs/>
          <w:lang w:val="el-GR" w:eastAsia="el-GR"/>
        </w:rPr>
        <w:t xml:space="preserve">Επιπροσθέτως, δίδεται η δυνατότητα ηλεκτρονικής διαδικασίας υποβολής των </w:t>
      </w:r>
      <w:r w:rsidRPr="00827C25">
        <w:rPr>
          <w:rFonts w:cs="Tahoma"/>
          <w:bCs/>
          <w:u w:val="single"/>
          <w:lang w:val="el-GR" w:eastAsia="el-GR"/>
        </w:rPr>
        <w:t>Εκθέσεων Ληξιπρόθεσμων Οφειλών</w:t>
      </w:r>
      <w:r w:rsidRPr="00827C25">
        <w:rPr>
          <w:rFonts w:cs="Tahoma"/>
          <w:bCs/>
          <w:lang w:val="el-GR" w:eastAsia="el-GR"/>
        </w:rPr>
        <w:t xml:space="preserve"> που αφορούν το ύψος των απλήρωτων και ληξιπρόθεσμων υποχρεώσεων του Φορέα, όπως επίσης και των λόγων που οδηγούν σε αυτή την καθυστέρηση. </w:t>
      </w:r>
    </w:p>
    <w:p w14:paraId="452FEBE1" w14:textId="77777777" w:rsidR="00827C25" w:rsidRPr="00827C25" w:rsidRDefault="00827C25" w:rsidP="00827C25">
      <w:pPr>
        <w:tabs>
          <w:tab w:val="left" w:pos="9923"/>
        </w:tabs>
        <w:spacing w:line="264" w:lineRule="auto"/>
        <w:rPr>
          <w:rFonts w:cs="Tahoma"/>
          <w:bCs/>
          <w:lang w:val="el-GR" w:eastAsia="el-GR"/>
        </w:rPr>
      </w:pPr>
      <w:r w:rsidRPr="00827C25">
        <w:rPr>
          <w:rFonts w:cs="Tahoma"/>
          <w:bCs/>
          <w:lang w:val="el-GR" w:eastAsia="el-GR"/>
        </w:rPr>
        <w:t xml:space="preserve">Παρακολουθείται επίσης και </w:t>
      </w:r>
      <w:r w:rsidRPr="00827C25">
        <w:rPr>
          <w:rFonts w:cs="Tahoma"/>
          <w:bCs/>
          <w:u w:val="single"/>
          <w:lang w:val="el-GR" w:eastAsia="el-GR"/>
        </w:rPr>
        <w:t>ο δείκτης επίδοσης πληρωμών</w:t>
      </w:r>
      <w:r w:rsidRPr="00827C25">
        <w:rPr>
          <w:rFonts w:cs="Tahoma"/>
          <w:bCs/>
          <w:lang w:val="el-GR" w:eastAsia="el-GR"/>
        </w:rPr>
        <w:t xml:space="preserve"> της λοιπής Γενικής Κυβέρνησης που υποδηλώνει τον αριθμό των ημερών που κατά μέσο όρο ο Φορέας χρειάζεται για να διεκπεραιώσει την πληρωμή μιας δαπάνης.</w:t>
      </w:r>
    </w:p>
    <w:p w14:paraId="5A78FC1D" w14:textId="77777777" w:rsidR="00827C25" w:rsidRPr="00827C25" w:rsidRDefault="00827C25" w:rsidP="00827C25">
      <w:pPr>
        <w:tabs>
          <w:tab w:val="left" w:pos="9923"/>
        </w:tabs>
        <w:spacing w:line="264" w:lineRule="auto"/>
        <w:rPr>
          <w:rFonts w:cs="Tahoma"/>
          <w:lang w:val="el-GR"/>
        </w:rPr>
      </w:pPr>
      <w:r w:rsidRPr="00827C25">
        <w:rPr>
          <w:rFonts w:cs="Tahoma"/>
          <w:bCs/>
          <w:lang w:val="el-GR" w:eastAsia="el-GR"/>
        </w:rPr>
        <w:lastRenderedPageBreak/>
        <w:t xml:space="preserve">Το σύστημα δημιουργήθηκε από τη ΓΓΠΣΔΔ και λειτουργεί παραγωγικά από </w:t>
      </w:r>
      <w:r w:rsidRPr="00827C25">
        <w:rPr>
          <w:rFonts w:cs="Tahoma"/>
          <w:b/>
          <w:bCs/>
          <w:lang w:val="el-GR" w:eastAsia="el-GR"/>
        </w:rPr>
        <w:t>1/1/2020</w:t>
      </w:r>
      <w:r w:rsidRPr="00827C25">
        <w:rPr>
          <w:rFonts w:cs="Tahoma"/>
          <w:bCs/>
          <w:lang w:val="el-GR" w:eastAsia="el-GR"/>
        </w:rPr>
        <w:t xml:space="preserve"> και σε αυτό έχει ενταχθεί το σύνολο των Λοιπών Φορέων της Γενικής Κυβέρνησης (περίπου 1720 Φορείς). </w:t>
      </w:r>
      <w:r w:rsidRPr="00827C25">
        <w:rPr>
          <w:rFonts w:cs="Tahoma"/>
          <w:lang w:val="el-GR"/>
        </w:rPr>
        <w:t>οι λειτουργίες του συστήματος μπορούν να συνοψισθούν ως κάτωθι :</w:t>
      </w:r>
    </w:p>
    <w:p w14:paraId="6E6CDB85" w14:textId="77777777" w:rsidR="00827C25" w:rsidRPr="00827C25" w:rsidRDefault="00827C25" w:rsidP="0015086B">
      <w:pPr>
        <w:numPr>
          <w:ilvl w:val="0"/>
          <w:numId w:val="57"/>
        </w:numPr>
        <w:tabs>
          <w:tab w:val="left" w:pos="709"/>
        </w:tabs>
        <w:suppressAutoHyphens w:val="0"/>
        <w:spacing w:line="264" w:lineRule="auto"/>
        <w:contextualSpacing/>
        <w:rPr>
          <w:rFonts w:cs="Tahoma"/>
          <w:lang w:val="el-GR"/>
        </w:rPr>
      </w:pPr>
      <w:r w:rsidRPr="00827C25">
        <w:rPr>
          <w:rFonts w:cs="Tahoma"/>
          <w:lang w:val="el-GR"/>
        </w:rPr>
        <w:t xml:space="preserve">Οι Φορείς της Γενικής Κυβέρνησης υποβάλουν ηλεκτρονικά τη Σύνοψη του Μητρώου Δεσμεύσεων σε μηνιαία βάση. Το Σύστημα διενεργεί σειρά  ελέγχων ορθότητας των υποβληθέντων στοιχείων, αλλά και ελέγχων σε σχέση με τα ιστορικά στοιχεία προηγουμένων ετών. Επιπροσθέτως, οι Φορείς έχουν τη δυνατότητα να υποβάλλουν τις Καταστάσεις </w:t>
      </w:r>
      <w:proofErr w:type="spellStart"/>
      <w:r w:rsidRPr="00827C25">
        <w:rPr>
          <w:rFonts w:cs="Tahoma"/>
          <w:lang w:val="el-GR"/>
        </w:rPr>
        <w:t>Ληξιπροθέσμων</w:t>
      </w:r>
      <w:proofErr w:type="spellEnd"/>
      <w:r w:rsidRPr="00827C25">
        <w:rPr>
          <w:rFonts w:cs="Tahoma"/>
          <w:lang w:val="el-GR"/>
        </w:rPr>
        <w:t xml:space="preserve"> Οφειλών, καθώς και την τιμή του δείκτη απόδοση πληρωμών.</w:t>
      </w:r>
    </w:p>
    <w:p w14:paraId="612E683D" w14:textId="77777777" w:rsidR="00827C25" w:rsidRPr="00827C25" w:rsidRDefault="00827C25" w:rsidP="0015086B">
      <w:pPr>
        <w:numPr>
          <w:ilvl w:val="0"/>
          <w:numId w:val="57"/>
        </w:numPr>
        <w:tabs>
          <w:tab w:val="left" w:pos="709"/>
        </w:tabs>
        <w:suppressAutoHyphens w:val="0"/>
        <w:spacing w:line="264" w:lineRule="auto"/>
        <w:contextualSpacing/>
        <w:rPr>
          <w:rFonts w:cs="Tahoma"/>
          <w:lang w:val="el-GR"/>
        </w:rPr>
      </w:pPr>
      <w:r w:rsidRPr="00827C25">
        <w:rPr>
          <w:rFonts w:cs="Tahoma"/>
          <w:lang w:val="el-GR"/>
        </w:rPr>
        <w:t xml:space="preserve">Με την οριστικοποίηση των δηλώσεων από τους Φορείς, γίνεται έλεγχος  μέσα από  το Σύστημα  και από τις αντίστοιχες ΓΔΟΥ που έχουν  την  ευθύνη των Φορέων. Η ΓΔΟΥ οριστικοποιεί τις Δηλώσεις οι οποίες ανεβαίνουν με </w:t>
      </w:r>
      <w:proofErr w:type="spellStart"/>
      <w:r w:rsidRPr="00827C25">
        <w:rPr>
          <w:rFonts w:cs="Tahoma"/>
          <w:lang w:val="el-GR"/>
        </w:rPr>
        <w:t>Διεπαφή</w:t>
      </w:r>
      <w:proofErr w:type="spellEnd"/>
      <w:r w:rsidRPr="00827C25">
        <w:rPr>
          <w:rFonts w:cs="Tahoma"/>
          <w:lang w:val="el-GR"/>
        </w:rPr>
        <w:t xml:space="preserve"> στο </w:t>
      </w:r>
      <w:r w:rsidRPr="00827C25">
        <w:rPr>
          <w:rFonts w:cs="Tahoma"/>
          <w:lang w:val="en-US"/>
        </w:rPr>
        <w:t>Portal</w:t>
      </w:r>
      <w:r w:rsidRPr="00827C25">
        <w:rPr>
          <w:rFonts w:cs="Tahoma"/>
          <w:lang w:val="el-GR"/>
        </w:rPr>
        <w:t xml:space="preserve"> του ΟΠΣΔΠ.</w:t>
      </w:r>
    </w:p>
    <w:p w14:paraId="4C61CDCB" w14:textId="77777777" w:rsidR="00827C25" w:rsidRPr="00827C25" w:rsidRDefault="00827C25" w:rsidP="0015086B">
      <w:pPr>
        <w:numPr>
          <w:ilvl w:val="0"/>
          <w:numId w:val="57"/>
        </w:numPr>
        <w:tabs>
          <w:tab w:val="left" w:pos="709"/>
        </w:tabs>
        <w:suppressAutoHyphens w:val="0"/>
        <w:spacing w:line="264" w:lineRule="auto"/>
        <w:contextualSpacing/>
        <w:rPr>
          <w:rFonts w:cs="Tahoma"/>
          <w:lang w:val="el-GR"/>
        </w:rPr>
      </w:pPr>
      <w:r w:rsidRPr="00827C25">
        <w:rPr>
          <w:rFonts w:cs="Tahoma"/>
          <w:lang w:val="el-GR"/>
        </w:rPr>
        <w:t xml:space="preserve">Οι Χρήστες του ΓΛΚ έχουν τη δυνατότητα να ελέγχουν τις Δηλώσεις και να εκφράζουν αντιρρήσεις ως προς τα </w:t>
      </w:r>
      <w:proofErr w:type="spellStart"/>
      <w:r w:rsidRPr="00827C25">
        <w:rPr>
          <w:rFonts w:cs="Tahoma"/>
          <w:lang w:val="el-GR"/>
        </w:rPr>
        <w:t>αναρτηθέντα</w:t>
      </w:r>
      <w:proofErr w:type="spellEnd"/>
      <w:r w:rsidRPr="00827C25">
        <w:rPr>
          <w:rFonts w:cs="Tahoma"/>
          <w:lang w:val="el-GR"/>
        </w:rPr>
        <w:t xml:space="preserve"> στοιχεία.  </w:t>
      </w:r>
    </w:p>
    <w:p w14:paraId="5F20B238" w14:textId="79774D54" w:rsidR="00827C25" w:rsidRPr="00827C25" w:rsidRDefault="008A6D14" w:rsidP="008A6D14">
      <w:pPr>
        <w:keepNext/>
        <w:keepLines/>
        <w:spacing w:before="40" w:after="0"/>
        <w:outlineLvl w:val="5"/>
        <w:rPr>
          <w:rFonts w:cs="Tahoma"/>
          <w:sz w:val="24"/>
          <w:szCs w:val="20"/>
          <w:lang w:val="el-GR" w:eastAsia="en-US"/>
        </w:rPr>
      </w:pPr>
      <w:r>
        <w:rPr>
          <w:rFonts w:cs="Tahoma"/>
          <w:b/>
          <w:sz w:val="24"/>
          <w:szCs w:val="20"/>
          <w:lang w:val="el-GR" w:eastAsia="en-US"/>
        </w:rPr>
        <w:t xml:space="preserve">Δ) </w:t>
      </w:r>
      <w:r w:rsidR="00827C25" w:rsidRPr="00827C25">
        <w:rPr>
          <w:rFonts w:cs="Tahoma"/>
          <w:b/>
          <w:sz w:val="24"/>
          <w:szCs w:val="20"/>
          <w:lang w:val="el-GR" w:eastAsia="en-US"/>
        </w:rPr>
        <w:t>Εφαρμογή παρακολούθησης Οικονομικών Στοιχείων ΔΕΚΟ</w:t>
      </w:r>
    </w:p>
    <w:p w14:paraId="04620782" w14:textId="77777777" w:rsidR="00827C25" w:rsidRPr="00827C25" w:rsidRDefault="00827C25" w:rsidP="00827C25">
      <w:pPr>
        <w:spacing w:line="264" w:lineRule="auto"/>
        <w:rPr>
          <w:rFonts w:cs="Tahoma"/>
          <w:lang w:val="el-GR"/>
        </w:rPr>
      </w:pPr>
      <w:r w:rsidRPr="00827C25">
        <w:rPr>
          <w:rFonts w:cs="Tahoma"/>
          <w:lang w:val="el-GR"/>
        </w:rPr>
        <w:t xml:space="preserve">Μέσω της εφαρμογής γίνεται χρηματοοικονομική παρακολούθηση </w:t>
      </w:r>
      <w:r w:rsidRPr="00827C25">
        <w:rPr>
          <w:rFonts w:cs="Tahoma"/>
          <w:sz w:val="24"/>
          <w:lang w:val="el-GR"/>
        </w:rPr>
        <w:t xml:space="preserve">147 Φορέων εντός και </w:t>
      </w:r>
      <w:r w:rsidRPr="00827C25">
        <w:rPr>
          <w:rFonts w:cs="Tahoma"/>
          <w:lang w:val="el-GR"/>
        </w:rPr>
        <w:t>εκτός Γενικής Κυβέρνησης.</w:t>
      </w:r>
    </w:p>
    <w:p w14:paraId="3FC6AEB0" w14:textId="77777777" w:rsidR="00827C25" w:rsidRPr="00827C25" w:rsidRDefault="00827C25" w:rsidP="00827C25">
      <w:pPr>
        <w:spacing w:line="264" w:lineRule="auto"/>
        <w:rPr>
          <w:rFonts w:cs="Tahoma"/>
          <w:lang w:val="el-GR"/>
        </w:rPr>
      </w:pPr>
      <w:r w:rsidRPr="00827C25">
        <w:rPr>
          <w:rFonts w:cs="Tahoma"/>
          <w:lang w:val="el-GR"/>
        </w:rPr>
        <w:t xml:space="preserve">Οι  Οργανισμοί στέλνουν τα στοιχεία </w:t>
      </w:r>
      <w:r w:rsidRPr="00827C25">
        <w:rPr>
          <w:rFonts w:cs="Tahoma"/>
          <w:sz w:val="24"/>
          <w:lang w:val="el-GR"/>
        </w:rPr>
        <w:t>υλοποίησης του Π/Υ</w:t>
      </w:r>
      <w:r w:rsidRPr="00827C25">
        <w:rPr>
          <w:rFonts w:cs="Tahoma"/>
          <w:lang w:val="el-GR"/>
        </w:rPr>
        <w:t xml:space="preserve"> τους κατά </w:t>
      </w:r>
      <w:r w:rsidRPr="00827C25">
        <w:rPr>
          <w:rFonts w:cs="Tahoma"/>
          <w:lang w:val="en-US"/>
        </w:rPr>
        <w:t>ESA</w:t>
      </w:r>
      <w:r w:rsidRPr="00827C25">
        <w:rPr>
          <w:rFonts w:cs="Tahoma"/>
          <w:lang w:val="el-GR"/>
        </w:rPr>
        <w:t xml:space="preserve"> σε </w:t>
      </w:r>
      <w:r w:rsidRPr="00827C25">
        <w:rPr>
          <w:rFonts w:cs="Tahoma"/>
          <w:lang w:val="en-US"/>
        </w:rPr>
        <w:t>Excel</w:t>
      </w:r>
      <w:r w:rsidRPr="00827C25">
        <w:rPr>
          <w:rFonts w:cs="Tahoma"/>
          <w:lang w:val="el-GR"/>
        </w:rPr>
        <w:t xml:space="preserve"> πίνακες μέσω </w:t>
      </w:r>
      <w:r w:rsidRPr="00827C25">
        <w:rPr>
          <w:rFonts w:cs="Tahoma"/>
          <w:lang w:val="en-US"/>
        </w:rPr>
        <w:t>email</w:t>
      </w:r>
      <w:r w:rsidRPr="00827C25">
        <w:rPr>
          <w:rFonts w:cs="Tahoma"/>
          <w:lang w:val="el-GR"/>
        </w:rPr>
        <w:t xml:space="preserve"> στο αρμόδιο τμήμα ΔΕΚΟ κάθε τρίμηνο. Στη συνέχεια το τμήμα ΔΕΚΟ συλλέγει τα </w:t>
      </w:r>
      <w:r w:rsidRPr="00827C25">
        <w:rPr>
          <w:rFonts w:cs="Tahoma"/>
          <w:lang w:val="en-US"/>
        </w:rPr>
        <w:t>Excel</w:t>
      </w:r>
      <w:r w:rsidRPr="00827C25">
        <w:rPr>
          <w:rFonts w:cs="Tahoma"/>
          <w:lang w:val="el-GR"/>
        </w:rPr>
        <w:t xml:space="preserve"> αυτά, τα επεξεργάζεται και συνθέτει τους συγκεντρωτικούς πίνακες που απαιτούνται για τα στατιστικά στοιχεία του τρέχοντος τριμήνου. Αποστέλλονται στοιχεία του ετήσιου π/υ που έχει αποφασιστεί και εγκριθεί για κάθε Οργανισμό, αναλυμένα ανά λογαριασμό. Αποστέλλεται η ανάλυση των προϋπολογισθέντων ποσών ανά κωδικό λογαριασμού, ανά μήνα του έτους,  μηνιαία απολογιστικά στοιχεία και τυχόν αναθεωρήσεις της εξειδίκευσης π/υ που είχαν υποβληθεί στο τέλος του προηγούμενου έτους.</w:t>
      </w:r>
    </w:p>
    <w:p w14:paraId="44287313" w14:textId="77777777" w:rsidR="00827C25" w:rsidRPr="00827C25" w:rsidRDefault="00827C25" w:rsidP="00827C25">
      <w:pPr>
        <w:spacing w:line="264" w:lineRule="auto"/>
        <w:rPr>
          <w:rFonts w:cs="Tahoma"/>
          <w:lang w:val="el-GR"/>
        </w:rPr>
      </w:pPr>
      <w:r w:rsidRPr="00827C25">
        <w:rPr>
          <w:rFonts w:cs="Tahoma"/>
          <w:lang w:val="el-GR"/>
        </w:rPr>
        <w:t>Αποστέλλονται ακόμη  στοιχεία απασχόλησης για κάθε Οργανισμό και παρακολουθούνται και οι διαδικασίες καταργήσεων και συγχωνεύσεων.</w:t>
      </w:r>
    </w:p>
    <w:p w14:paraId="5ED37146" w14:textId="46E27A23" w:rsidR="00827C25" w:rsidRPr="00827C25" w:rsidRDefault="008A6D14" w:rsidP="008A6D14">
      <w:pPr>
        <w:keepNext/>
        <w:keepLines/>
        <w:spacing w:before="40" w:after="0" w:line="264" w:lineRule="auto"/>
        <w:outlineLvl w:val="5"/>
        <w:rPr>
          <w:rFonts w:cs="Tahoma"/>
          <w:b/>
          <w:sz w:val="24"/>
          <w:szCs w:val="20"/>
          <w:lang w:val="el-GR" w:eastAsia="en-US"/>
        </w:rPr>
      </w:pPr>
      <w:r>
        <w:rPr>
          <w:rFonts w:cs="Tahoma"/>
          <w:b/>
          <w:sz w:val="24"/>
          <w:szCs w:val="20"/>
          <w:lang w:val="el-GR" w:eastAsia="en-US"/>
        </w:rPr>
        <w:t xml:space="preserve">Ε) </w:t>
      </w:r>
      <w:r w:rsidR="00827C25" w:rsidRPr="00827C25">
        <w:rPr>
          <w:rFonts w:cs="Tahoma"/>
          <w:b/>
          <w:sz w:val="24"/>
          <w:szCs w:val="20"/>
          <w:lang w:val="el-GR" w:eastAsia="en-US"/>
        </w:rPr>
        <w:t>Το Ενιαίο Κυβερνητικό Νέφος (G-</w:t>
      </w:r>
      <w:proofErr w:type="spellStart"/>
      <w:r w:rsidR="00827C25" w:rsidRPr="00827C25">
        <w:rPr>
          <w:rFonts w:cs="Tahoma"/>
          <w:b/>
          <w:sz w:val="24"/>
          <w:szCs w:val="20"/>
          <w:lang w:val="el-GR" w:eastAsia="en-US"/>
        </w:rPr>
        <w:t>Cloud</w:t>
      </w:r>
      <w:proofErr w:type="spellEnd"/>
      <w:r w:rsidR="00827C25" w:rsidRPr="00827C25">
        <w:rPr>
          <w:rFonts w:cs="Tahoma"/>
          <w:b/>
          <w:sz w:val="24"/>
          <w:szCs w:val="20"/>
          <w:lang w:val="el-GR" w:eastAsia="en-US"/>
        </w:rPr>
        <w:t xml:space="preserve">) της ΓΓΠΣΔΔ Περιγραφή </w:t>
      </w:r>
    </w:p>
    <w:p w14:paraId="70AD6E4E" w14:textId="77777777" w:rsidR="00827C25" w:rsidRPr="00827C25" w:rsidRDefault="00827C25" w:rsidP="00827C25">
      <w:pPr>
        <w:spacing w:line="264" w:lineRule="auto"/>
        <w:rPr>
          <w:rFonts w:cs="Tahoma"/>
          <w:lang w:val="el-GR"/>
        </w:rPr>
      </w:pPr>
      <w:r w:rsidRPr="00827C25">
        <w:rPr>
          <w:rFonts w:cs="Tahoma"/>
          <w:lang w:val="el-GR"/>
        </w:rPr>
        <w:t xml:space="preserve">Από πλευράς τεχνολογικού περιβάλλοντος, το ΟΠΣΔΠ καθώς και το Σύστημα Ενοποίησης Χρηματοοικονομικών Αναφορών Γενικής Κυβέρνησης φιλοξενούνται στις υποδομές του Ενιαίου Κυβερνητικού Νέφους </w:t>
      </w:r>
      <w:r w:rsidRPr="00827C25">
        <w:rPr>
          <w:rFonts w:cs="Tahoma"/>
        </w:rPr>
        <w:t>G</w:t>
      </w:r>
      <w:r w:rsidRPr="00827C25">
        <w:rPr>
          <w:rFonts w:cs="Tahoma"/>
          <w:lang w:val="el-GR"/>
        </w:rPr>
        <w:t>-</w:t>
      </w:r>
      <w:r w:rsidRPr="00827C25">
        <w:rPr>
          <w:rFonts w:cs="Tahoma"/>
        </w:rPr>
        <w:t>Cloud</w:t>
      </w:r>
      <w:r w:rsidRPr="00827C25">
        <w:rPr>
          <w:rFonts w:cs="Tahoma"/>
          <w:lang w:val="el-GR"/>
        </w:rPr>
        <w:t xml:space="preserve"> που έχει υλοποιήσει και λειτουργεί η ΓΓΠΣΔΔ.</w:t>
      </w:r>
    </w:p>
    <w:p w14:paraId="0F90781D" w14:textId="70D947B8" w:rsidR="00827C25" w:rsidRPr="00827C25" w:rsidRDefault="00827C25" w:rsidP="00827C25">
      <w:pPr>
        <w:spacing w:line="264" w:lineRule="auto"/>
        <w:rPr>
          <w:rFonts w:cs="Tahoma"/>
          <w:lang w:val="el-GR"/>
        </w:rPr>
      </w:pPr>
      <w:r w:rsidRPr="00827C25">
        <w:rPr>
          <w:rFonts w:cs="Tahoma"/>
          <w:lang w:val="el-GR"/>
        </w:rPr>
        <w:t>Περισσότερες πληροφορίες για το Ενιαίο Κυβερνητικό Υπολογιστικό Νέφος (</w:t>
      </w:r>
      <w:r w:rsidRPr="00827C25">
        <w:rPr>
          <w:rFonts w:cs="Tahoma"/>
        </w:rPr>
        <w:t>G</w:t>
      </w:r>
      <w:r w:rsidRPr="00827C25">
        <w:rPr>
          <w:rFonts w:cs="Tahoma"/>
          <w:lang w:val="el-GR"/>
        </w:rPr>
        <w:t>-</w:t>
      </w:r>
      <w:r w:rsidRPr="00827C25">
        <w:rPr>
          <w:rFonts w:cs="Tahoma"/>
        </w:rPr>
        <w:t>Cloud</w:t>
      </w:r>
      <w:r w:rsidRPr="00827C25">
        <w:rPr>
          <w:rFonts w:cs="Tahoma"/>
          <w:lang w:val="el-GR"/>
        </w:rPr>
        <w:t xml:space="preserve">) της ΓΓΠΣΔΔ μπορούν να αναζητηθούν στην ιστοσελίδα </w:t>
      </w:r>
      <w:r w:rsidR="00C3506B" w:rsidRPr="00DA1661">
        <w:rPr>
          <w:rFonts w:cs="Tahoma"/>
          <w:lang w:val="el-GR"/>
        </w:rPr>
        <w:t>:</w:t>
      </w:r>
      <w:r w:rsidRPr="00827C25">
        <w:rPr>
          <w:rFonts w:cs="Tahoma"/>
          <w:lang w:val="el-GR"/>
        </w:rPr>
        <w:t xml:space="preserve"> </w:t>
      </w:r>
      <w:hyperlink r:id="rId51" w:history="1">
        <w:r w:rsidR="00D54964" w:rsidRPr="00C07F67">
          <w:rPr>
            <w:rStyle w:val="-"/>
            <w:rFonts w:cs="Tahoma"/>
          </w:rPr>
          <w:t>https</w:t>
        </w:r>
        <w:r w:rsidR="00D54964" w:rsidRPr="00C07F67">
          <w:rPr>
            <w:rStyle w:val="-"/>
            <w:rFonts w:cs="Tahoma"/>
            <w:lang w:val="el-GR"/>
          </w:rPr>
          <w:t>://</w:t>
        </w:r>
        <w:r w:rsidR="00D54964" w:rsidRPr="00C07F67">
          <w:rPr>
            <w:rStyle w:val="-"/>
            <w:rFonts w:cs="Tahoma"/>
          </w:rPr>
          <w:t>www</w:t>
        </w:r>
        <w:r w:rsidR="00D54964" w:rsidRPr="00C07F67">
          <w:rPr>
            <w:rStyle w:val="-"/>
            <w:rFonts w:cs="Tahoma"/>
            <w:lang w:val="el-GR"/>
          </w:rPr>
          <w:t>.</w:t>
        </w:r>
        <w:proofErr w:type="spellStart"/>
        <w:r w:rsidR="00D54964" w:rsidRPr="00C07F67">
          <w:rPr>
            <w:rStyle w:val="-"/>
            <w:rFonts w:cs="Tahoma"/>
          </w:rPr>
          <w:t>gsis</w:t>
        </w:r>
        <w:proofErr w:type="spellEnd"/>
        <w:r w:rsidR="00D54964" w:rsidRPr="00C07F67">
          <w:rPr>
            <w:rStyle w:val="-"/>
            <w:rFonts w:cs="Tahoma"/>
            <w:lang w:val="el-GR"/>
          </w:rPr>
          <w:t>.</w:t>
        </w:r>
        <w:r w:rsidR="00D54964" w:rsidRPr="00C07F67">
          <w:rPr>
            <w:rStyle w:val="-"/>
            <w:rFonts w:cs="Tahoma"/>
          </w:rPr>
          <w:t>gr</w:t>
        </w:r>
        <w:r w:rsidR="00D54964" w:rsidRPr="00C07F67">
          <w:rPr>
            <w:rStyle w:val="-"/>
            <w:rFonts w:cs="Tahoma"/>
            <w:lang w:val="el-GR"/>
          </w:rPr>
          <w:t>/</w:t>
        </w:r>
        <w:proofErr w:type="spellStart"/>
        <w:r w:rsidR="00D54964" w:rsidRPr="00C07F67">
          <w:rPr>
            <w:rStyle w:val="-"/>
            <w:rFonts w:cs="Tahoma"/>
          </w:rPr>
          <w:t>dimosia</w:t>
        </w:r>
        <w:proofErr w:type="spellEnd"/>
        <w:r w:rsidR="00D54964" w:rsidRPr="00C07F67">
          <w:rPr>
            <w:rStyle w:val="-"/>
            <w:rFonts w:cs="Tahoma"/>
            <w:lang w:val="el-GR"/>
          </w:rPr>
          <w:t>-</w:t>
        </w:r>
        <w:proofErr w:type="spellStart"/>
        <w:r w:rsidR="00D54964" w:rsidRPr="00C07F67">
          <w:rPr>
            <w:rStyle w:val="-"/>
            <w:rFonts w:cs="Tahoma"/>
          </w:rPr>
          <w:t>dioikisi</w:t>
        </w:r>
        <w:proofErr w:type="spellEnd"/>
        <w:r w:rsidR="00D54964" w:rsidRPr="00C07F67">
          <w:rPr>
            <w:rStyle w:val="-"/>
            <w:rFonts w:cs="Tahoma"/>
            <w:lang w:val="el-GR"/>
          </w:rPr>
          <w:t>/</w:t>
        </w:r>
        <w:r w:rsidR="00D54964" w:rsidRPr="00C07F67">
          <w:rPr>
            <w:rStyle w:val="-"/>
            <w:rFonts w:cs="Tahoma"/>
          </w:rPr>
          <w:t>G</w:t>
        </w:r>
        <w:r w:rsidR="00D54964" w:rsidRPr="00C07F67">
          <w:rPr>
            <w:rStyle w:val="-"/>
            <w:rFonts w:cs="Tahoma"/>
            <w:lang w:val="el-GR"/>
          </w:rPr>
          <w:t>-</w:t>
        </w:r>
        <w:r w:rsidR="00D54964" w:rsidRPr="00C07F67">
          <w:rPr>
            <w:rStyle w:val="-"/>
            <w:rFonts w:cs="Tahoma"/>
          </w:rPr>
          <w:t>Cloud</w:t>
        </w:r>
      </w:hyperlink>
      <w:r w:rsidRPr="00827C25">
        <w:rPr>
          <w:rFonts w:cs="Tahoma"/>
          <w:lang w:val="el-GR"/>
        </w:rPr>
        <w:t>.</w:t>
      </w:r>
    </w:p>
    <w:p w14:paraId="345CA1D7" w14:textId="77777777" w:rsidR="00827C25" w:rsidRPr="00222DF3" w:rsidRDefault="00827C25" w:rsidP="00324A3B">
      <w:pPr>
        <w:pStyle w:val="4"/>
        <w:numPr>
          <w:ilvl w:val="3"/>
          <w:numId w:val="90"/>
        </w:numPr>
        <w:rPr>
          <w:i/>
          <w:szCs w:val="22"/>
        </w:rPr>
      </w:pPr>
      <w:bookmarkStart w:id="741" w:name="_Ref34229911"/>
      <w:bookmarkStart w:id="742" w:name="_Toc64322225"/>
      <w:bookmarkStart w:id="743" w:name="_Toc71628040"/>
      <w:bookmarkStart w:id="744" w:name="_Toc95317737"/>
      <w:proofErr w:type="spellStart"/>
      <w:r w:rsidRPr="00222DF3">
        <w:rPr>
          <w:i/>
          <w:szCs w:val="22"/>
        </w:rPr>
        <w:t>Αδυν</w:t>
      </w:r>
      <w:proofErr w:type="spellEnd"/>
      <w:r w:rsidRPr="00222DF3">
        <w:rPr>
          <w:i/>
          <w:szCs w:val="22"/>
        </w:rPr>
        <w:t xml:space="preserve">αμίες </w:t>
      </w:r>
      <w:proofErr w:type="spellStart"/>
      <w:r w:rsidRPr="00222DF3">
        <w:rPr>
          <w:i/>
          <w:szCs w:val="22"/>
        </w:rPr>
        <w:t>Υφιστάμενης</w:t>
      </w:r>
      <w:proofErr w:type="spellEnd"/>
      <w:r w:rsidRPr="00222DF3">
        <w:rPr>
          <w:i/>
          <w:szCs w:val="22"/>
        </w:rPr>
        <w:t xml:space="preserve"> Κα</w:t>
      </w:r>
      <w:proofErr w:type="spellStart"/>
      <w:r w:rsidRPr="00222DF3">
        <w:rPr>
          <w:i/>
          <w:szCs w:val="22"/>
        </w:rPr>
        <w:t>τάστ</w:t>
      </w:r>
      <w:proofErr w:type="spellEnd"/>
      <w:r w:rsidRPr="00222DF3">
        <w:rPr>
          <w:i/>
          <w:szCs w:val="22"/>
        </w:rPr>
        <w:t>ασης</w:t>
      </w:r>
      <w:bookmarkEnd w:id="741"/>
      <w:bookmarkEnd w:id="742"/>
      <w:bookmarkEnd w:id="743"/>
      <w:bookmarkEnd w:id="744"/>
    </w:p>
    <w:p w14:paraId="60B97C83" w14:textId="242426E8" w:rsidR="00827C25" w:rsidRPr="00827C25" w:rsidRDefault="00827C25" w:rsidP="0015086B">
      <w:pPr>
        <w:numPr>
          <w:ilvl w:val="0"/>
          <w:numId w:val="56"/>
        </w:numPr>
        <w:tabs>
          <w:tab w:val="left" w:pos="709"/>
        </w:tabs>
        <w:suppressAutoHyphens w:val="0"/>
        <w:spacing w:line="264" w:lineRule="auto"/>
        <w:rPr>
          <w:rFonts w:cs="Tahoma"/>
          <w:lang w:val="el-GR"/>
        </w:rPr>
      </w:pPr>
      <w:r w:rsidRPr="00827C25">
        <w:rPr>
          <w:rFonts w:cs="Tahoma"/>
          <w:lang w:val="el-GR"/>
        </w:rPr>
        <w:t xml:space="preserve">Το  υφιστάμενο δημοσιονομικό σύστημα της χώρας παρουσιάζει αδυναμίες, οι οποίες οφείλονται στο νομοθετικό πλαίσιο, τις διαδικασίες και τα υποστηρικτικά συστήματα. Πιο συγκεκριμένα, το υφιστάμενο πλαίσιο δημοσιονομικής και χρηματοοικονομικής διαχείρισης (κατάρτιση, εκτέλεση και έλεγχος του Προϋπολογισμού και κατάρτιση χρηματοοικονομικών καταστάσεων τροποποιημένης ταμειακής βάσης) χαρακτηρίζεται από: Πολύπλοκο νομοθετικό και κανονιστικό πλαίσιο </w:t>
      </w:r>
    </w:p>
    <w:p w14:paraId="46EA8B66" w14:textId="77777777" w:rsidR="00827C25" w:rsidRPr="00C10E30" w:rsidRDefault="00827C25" w:rsidP="0015086B">
      <w:pPr>
        <w:numPr>
          <w:ilvl w:val="0"/>
          <w:numId w:val="56"/>
        </w:numPr>
        <w:tabs>
          <w:tab w:val="left" w:pos="709"/>
        </w:tabs>
        <w:suppressAutoHyphens w:val="0"/>
        <w:spacing w:line="264" w:lineRule="auto"/>
        <w:rPr>
          <w:rFonts w:cs="Tahoma"/>
          <w:lang w:val="el-GR"/>
        </w:rPr>
      </w:pPr>
      <w:r w:rsidRPr="00827C25">
        <w:rPr>
          <w:rFonts w:cs="Tahoma"/>
          <w:lang w:val="el-GR"/>
        </w:rPr>
        <w:t xml:space="preserve">Οι υφιστάμενες διαδικασίες κατάρτισης και εκτέλεσης του Προϋπολογισμού παρουσιάζουν μεγάλη </w:t>
      </w:r>
      <w:r w:rsidRPr="00827C25">
        <w:rPr>
          <w:rFonts w:cs="Tahoma"/>
          <w:b/>
          <w:bCs/>
          <w:lang w:val="el-GR"/>
        </w:rPr>
        <w:t>ποικιλομορφία</w:t>
      </w:r>
      <w:r w:rsidRPr="00827C25">
        <w:rPr>
          <w:rFonts w:cs="Tahoma"/>
          <w:lang w:val="el-GR"/>
        </w:rPr>
        <w:t xml:space="preserve">, έχουν πολλαπλές </w:t>
      </w:r>
      <w:r w:rsidRPr="00827C25">
        <w:rPr>
          <w:rFonts w:cs="Tahoma"/>
          <w:b/>
          <w:bCs/>
          <w:lang w:val="el-GR"/>
        </w:rPr>
        <w:t xml:space="preserve">ιδιαιτερότητες </w:t>
      </w:r>
      <w:r w:rsidRPr="00827C25">
        <w:rPr>
          <w:rFonts w:cs="Tahoma"/>
          <w:lang w:val="el-GR"/>
        </w:rPr>
        <w:t xml:space="preserve">και επιβαρύνονται με διαδικασίες οι οποίες βασίζονται στην </w:t>
      </w:r>
      <w:proofErr w:type="spellStart"/>
      <w:r w:rsidRPr="00827C25">
        <w:rPr>
          <w:rFonts w:cs="Tahoma"/>
          <w:lang w:val="el-GR"/>
        </w:rPr>
        <w:t>έγχαρτη</w:t>
      </w:r>
      <w:proofErr w:type="spellEnd"/>
      <w:r w:rsidRPr="00827C25">
        <w:rPr>
          <w:rFonts w:cs="Tahoma"/>
          <w:lang w:val="el-GR"/>
        </w:rPr>
        <w:t xml:space="preserve"> διακίνηση εγγράφων.  </w:t>
      </w:r>
      <w:r w:rsidRPr="00C10E30">
        <w:rPr>
          <w:rFonts w:cs="Tahoma"/>
          <w:lang w:val="el-GR"/>
        </w:rPr>
        <w:t>Σαν αποτέλεσμα είναι χρονοβόρες και επιδέχονται βελτιώσεων.</w:t>
      </w:r>
    </w:p>
    <w:p w14:paraId="2EF2B1C8" w14:textId="77777777" w:rsidR="00827C25" w:rsidRPr="00827C25" w:rsidRDefault="00827C25" w:rsidP="0015086B">
      <w:pPr>
        <w:numPr>
          <w:ilvl w:val="0"/>
          <w:numId w:val="56"/>
        </w:numPr>
        <w:tabs>
          <w:tab w:val="left" w:pos="709"/>
        </w:tabs>
        <w:suppressAutoHyphens w:val="0"/>
        <w:spacing w:line="264" w:lineRule="auto"/>
        <w:rPr>
          <w:rFonts w:cs="Tahoma"/>
          <w:lang w:val="el-GR"/>
        </w:rPr>
      </w:pPr>
      <w:r w:rsidRPr="00827C25">
        <w:rPr>
          <w:rFonts w:cs="Tahoma"/>
          <w:lang w:val="el-GR"/>
        </w:rPr>
        <w:lastRenderedPageBreak/>
        <w:t xml:space="preserve">Το </w:t>
      </w:r>
      <w:r w:rsidRPr="00827C25">
        <w:rPr>
          <w:rFonts w:cs="Tahoma"/>
          <w:b/>
          <w:bCs/>
          <w:lang w:val="el-GR"/>
        </w:rPr>
        <w:t>επίπεδο αυτοματοποίησης</w:t>
      </w:r>
      <w:r w:rsidRPr="00827C25">
        <w:rPr>
          <w:rFonts w:cs="Tahoma"/>
          <w:lang w:val="el-GR"/>
        </w:rPr>
        <w:t xml:space="preserve"> και απλούστευσης διαδικασιών είναι μειωμένο σε σχέση με το επιθυμητό, ακόμα και σε διαδικασίες που υποστηρίζονται πλήρως ή επαρκώς από Πληροφοριακά Συστήματα, λόγω των περιορισμών που επιβάλλει η ανάγκη συμμόρφωσης σε (συχνά) παρωχημένο νομοθετικό πλαίσιο, καθώς και της περιορισμένης επιχειρησιακής τεχνογνωσίας σε χρήση σύγχρονων μεθόδων και πρακτικών.</w:t>
      </w:r>
    </w:p>
    <w:p w14:paraId="2F9B0473" w14:textId="3A8D7609" w:rsidR="00827C25" w:rsidRDefault="00827C25" w:rsidP="0015086B">
      <w:pPr>
        <w:numPr>
          <w:ilvl w:val="0"/>
          <w:numId w:val="56"/>
        </w:numPr>
        <w:tabs>
          <w:tab w:val="left" w:pos="709"/>
        </w:tabs>
        <w:suppressAutoHyphens w:val="0"/>
        <w:spacing w:line="264" w:lineRule="auto"/>
        <w:rPr>
          <w:rFonts w:cs="Tahoma"/>
          <w:lang w:val="el-GR"/>
        </w:rPr>
      </w:pPr>
      <w:r w:rsidRPr="00827C25">
        <w:rPr>
          <w:rFonts w:cs="Tahoma"/>
          <w:lang w:val="el-GR"/>
        </w:rPr>
        <w:t xml:space="preserve">Μειωμένη δυνατότητα προσαρμογής και δυναμικής παραμετροποίησης του υφιστάμενου συστήματος για την  κάλυψη απαιτήσεων των χρηστών που δεν απαιτούν δομικές αλλαγές στο σύστημα. </w:t>
      </w:r>
    </w:p>
    <w:p w14:paraId="603FF6B9" w14:textId="77777777" w:rsidR="00A953B0" w:rsidRPr="00222DF3" w:rsidRDefault="00A953B0" w:rsidP="00324A3B">
      <w:pPr>
        <w:pStyle w:val="4"/>
        <w:numPr>
          <w:ilvl w:val="3"/>
          <w:numId w:val="90"/>
        </w:numPr>
        <w:rPr>
          <w:i/>
          <w:szCs w:val="22"/>
        </w:rPr>
      </w:pPr>
      <w:bookmarkStart w:id="745" w:name="_Toc64322226"/>
      <w:bookmarkStart w:id="746" w:name="_Toc71628041"/>
      <w:bookmarkStart w:id="747" w:name="_Toc95317738"/>
      <w:r w:rsidRPr="00222DF3">
        <w:rPr>
          <w:i/>
          <w:szCs w:val="22"/>
        </w:rPr>
        <w:t>Η α</w:t>
      </w:r>
      <w:proofErr w:type="spellStart"/>
      <w:r w:rsidRPr="00222DF3">
        <w:rPr>
          <w:i/>
          <w:szCs w:val="22"/>
        </w:rPr>
        <w:t>νάγκη</w:t>
      </w:r>
      <w:proofErr w:type="spellEnd"/>
      <w:r w:rsidRPr="00222DF3">
        <w:rPr>
          <w:i/>
          <w:szCs w:val="22"/>
        </w:rPr>
        <w:t xml:space="preserve"> </w:t>
      </w:r>
      <w:proofErr w:type="spellStart"/>
      <w:r w:rsidRPr="00222DF3">
        <w:rPr>
          <w:i/>
          <w:szCs w:val="22"/>
        </w:rPr>
        <w:t>γι</w:t>
      </w:r>
      <w:proofErr w:type="spellEnd"/>
      <w:r w:rsidRPr="00222DF3">
        <w:rPr>
          <w:i/>
          <w:szCs w:val="22"/>
        </w:rPr>
        <w:t xml:space="preserve">α </w:t>
      </w:r>
      <w:proofErr w:type="spellStart"/>
      <w:r w:rsidRPr="00222DF3">
        <w:rPr>
          <w:i/>
          <w:szCs w:val="22"/>
        </w:rPr>
        <w:t>το</w:t>
      </w:r>
      <w:proofErr w:type="spellEnd"/>
      <w:r w:rsidRPr="00222DF3">
        <w:rPr>
          <w:i/>
          <w:szCs w:val="22"/>
        </w:rPr>
        <w:t xml:space="preserve"> ΟΠΣΥΔΔ</w:t>
      </w:r>
      <w:bookmarkEnd w:id="745"/>
      <w:bookmarkEnd w:id="746"/>
      <w:bookmarkEnd w:id="747"/>
    </w:p>
    <w:p w14:paraId="10E8FAA4" w14:textId="7F91EDB9" w:rsidR="00A953B0" w:rsidRPr="00342F18" w:rsidRDefault="00A953B0" w:rsidP="00A953B0">
      <w:pPr>
        <w:spacing w:line="264" w:lineRule="auto"/>
        <w:contextualSpacing/>
        <w:rPr>
          <w:rFonts w:cs="Tahoma"/>
          <w:lang w:val="el-GR"/>
        </w:rPr>
      </w:pPr>
      <w:r w:rsidRPr="00342F18">
        <w:rPr>
          <w:rFonts w:cs="Tahoma"/>
          <w:lang w:val="el-GR"/>
        </w:rPr>
        <w:t xml:space="preserve">Στην παρούσα κατάσταση, οι φορείς της Κεντρικής Διοίκησης  λειτουργούν διάφορα συστήματα που καλύπτουν ένα ευρύ φάσμα δραστηριοτήτων, ενώ υπάρχουν και Υπηρεσίες  που διενεργούν λογιστικές διαδικασίες αλλά  με περιορισμένες διασυνδέσεις με το κεντρικό σύστημα του Γενικού Λογιστηρίου του Κράτους. Οι περιορισμοί που υπάρχουν στο υφιστάμενο πλαίσιο, καθιστούν αναγκαία την υλοποίηση του </w:t>
      </w:r>
      <w:r w:rsidR="00614147">
        <w:rPr>
          <w:rFonts w:cs="Tahoma"/>
          <w:lang w:val="el-GR"/>
        </w:rPr>
        <w:t>Ολοκληρωμένου Πληροφοριακού Συστήματος Δημοσιονομικής Διαχείρισης (</w:t>
      </w:r>
      <w:r w:rsidRPr="00342F18">
        <w:rPr>
          <w:rFonts w:cs="Tahoma"/>
          <w:lang w:val="el-GR"/>
        </w:rPr>
        <w:t>ΟΠΣΥΔΔ</w:t>
      </w:r>
      <w:r w:rsidR="00614147">
        <w:rPr>
          <w:rFonts w:cs="Tahoma"/>
          <w:lang w:val="el-GR"/>
        </w:rPr>
        <w:t xml:space="preserve">) </w:t>
      </w:r>
      <w:r w:rsidRPr="00342F18">
        <w:rPr>
          <w:rFonts w:cs="Tahoma"/>
          <w:lang w:val="el-GR"/>
        </w:rPr>
        <w:t xml:space="preserve">, το οποίο θα  αναβαθμίσει την ποιότητα και την αποτελεσματικότητα της χρηματοοικονομικής και δημοσιονομικής διαχείρισης και θα διασφαλίσει την παροχή αληθούς και εύλογης χρηματοοικονομικής </w:t>
      </w:r>
      <w:r w:rsidR="003E4EB7">
        <w:rPr>
          <w:rFonts w:cs="Tahoma"/>
          <w:lang w:val="el-GR"/>
        </w:rPr>
        <w:t xml:space="preserve">και </w:t>
      </w:r>
      <w:r w:rsidR="003E4EB7" w:rsidRPr="00B002C2">
        <w:rPr>
          <w:rFonts w:cs="Tahoma"/>
          <w:lang w:val="el-GR"/>
        </w:rPr>
        <w:t>δημοσιονομικής</w:t>
      </w:r>
      <w:r w:rsidR="003E4EB7">
        <w:rPr>
          <w:rFonts w:cs="Tahoma"/>
          <w:lang w:val="el-GR"/>
        </w:rPr>
        <w:t xml:space="preserve"> </w:t>
      </w:r>
      <w:r w:rsidRPr="00342F18">
        <w:rPr>
          <w:rFonts w:cs="Tahoma"/>
          <w:lang w:val="el-GR"/>
        </w:rPr>
        <w:t>πληροφόρησης, συνεισφέροντας στην ορθότερη λήψη αποφάσεων, τη χρηματοοικονομική και δημοσιονομική διαφάνεια και τη λογοδοσία.</w:t>
      </w:r>
    </w:p>
    <w:p w14:paraId="54E41A7A" w14:textId="77777777" w:rsidR="00A953B0" w:rsidRPr="00342F18" w:rsidRDefault="00A953B0" w:rsidP="00A953B0">
      <w:pPr>
        <w:spacing w:line="264" w:lineRule="auto"/>
        <w:rPr>
          <w:rFonts w:cs="Tahoma"/>
          <w:lang w:val="el-GR"/>
        </w:rPr>
      </w:pPr>
      <w:r w:rsidRPr="00342F18">
        <w:rPr>
          <w:rFonts w:cs="Tahoma"/>
          <w:lang w:val="el-GR"/>
        </w:rPr>
        <w:t>Πιο συγκεκριμένα, η περαιτέρω επέκταση και ολοκλήρωση της μεταρρύθμισης του Δημοσιονομικού Συστήματος, με την υλοποίηση και λειτουργία του ΟΠΣΥΔΔ, έχει σαν βασικό στόχο να αντιμετωπίσει τις αδυναμίες της υφιστάμενης κατάστασης και να δώσει σε όλους τους εμπλεκόμενους φορείς αλλά και σε επίπεδο Κράτους / Κυβέρνησης νέες δυνατότητες και εργαλεία για να εκσυγχρονίσουν τη λειτουργία τους και επιτύχουν τους στόχους τους σε αντικείμενα όπως :</w:t>
      </w:r>
    </w:p>
    <w:p w14:paraId="4DD89D4D" w14:textId="21B279B4" w:rsidR="00A953B0" w:rsidRPr="00342F18" w:rsidRDefault="00A953B0" w:rsidP="0015086B">
      <w:pPr>
        <w:pStyle w:val="aff1"/>
        <w:numPr>
          <w:ilvl w:val="0"/>
          <w:numId w:val="65"/>
        </w:numPr>
        <w:tabs>
          <w:tab w:val="left" w:pos="709"/>
        </w:tabs>
        <w:suppressAutoHyphens w:val="0"/>
        <w:spacing w:line="264" w:lineRule="auto"/>
        <w:contextualSpacing w:val="0"/>
        <w:rPr>
          <w:rFonts w:cs="Tahoma"/>
          <w:lang w:val="el-GR"/>
        </w:rPr>
      </w:pPr>
      <w:r w:rsidRPr="00342F18">
        <w:rPr>
          <w:rFonts w:cs="Tahoma"/>
          <w:lang w:val="el-GR"/>
        </w:rPr>
        <w:t>Τη μετάβαση από τη λογιστική τροποποιημένης ταμειακής βάσης στη λογιστική δεδουλευμένης βάσης, σύμφωνα με το ΛΠΓΚ, στο σύνολο των οντοτήτων της Γενικής Κυβέρνησης. Αυτό αποτελεί εθνική προτεραιότητα αλλά και δέσμευση στα πλαίσια της «ενισχυμένης εποπτείας», όπως αυτή έχει συμφωνηθεί με τους θεσμούς</w:t>
      </w:r>
      <w:r w:rsidR="00982F4A">
        <w:rPr>
          <w:rFonts w:cs="Tahoma"/>
          <w:lang w:val="el-GR"/>
        </w:rPr>
        <w:t xml:space="preserve"> και εν συνεχεία στο πλαίσιο του Ταμείου Ανάκαμψης</w:t>
      </w:r>
      <w:r w:rsidRPr="00342F18">
        <w:rPr>
          <w:rFonts w:cs="Tahoma"/>
          <w:lang w:val="el-GR"/>
        </w:rPr>
        <w:t xml:space="preserve">. Η μετάβαση θα επιφέρει αλλαγές τόσο σε επίπεδο νομοθετικού πλαισίου όσο και στη δομή του ΓΛΚ και των Γενικών Διευθύνσεων Οικονομικών Υπηρεσιών. </w:t>
      </w:r>
    </w:p>
    <w:p w14:paraId="0A176ACB" w14:textId="075E0D29" w:rsidR="00A953B0" w:rsidRDefault="00A953B0" w:rsidP="0015086B">
      <w:pPr>
        <w:pStyle w:val="aff1"/>
        <w:numPr>
          <w:ilvl w:val="0"/>
          <w:numId w:val="65"/>
        </w:numPr>
        <w:tabs>
          <w:tab w:val="left" w:pos="709"/>
        </w:tabs>
        <w:suppressAutoHyphens w:val="0"/>
        <w:spacing w:line="264" w:lineRule="auto"/>
        <w:contextualSpacing w:val="0"/>
        <w:rPr>
          <w:rFonts w:cs="Tahoma"/>
          <w:lang w:val="el-GR"/>
        </w:rPr>
      </w:pPr>
      <w:r w:rsidRPr="00342F18">
        <w:rPr>
          <w:rFonts w:cs="Tahoma"/>
          <w:lang w:val="el-GR"/>
        </w:rPr>
        <w:t>Τη διαμόρφωση αληθούς και  εύλογης  εικόνας των εσόδων, εξόδων, περιουσιακών στοιχείων και υποχρεώσεων του Κράτους, οδηγώντας σε καλύτερη εικόνα των οικονομικών μεγεθών και ταχύτερη εξυπηρέτηση των πληροφοριακών αναγκών όλων των εμπλεκομένων υπηρεσιών και θεσμών</w:t>
      </w:r>
    </w:p>
    <w:p w14:paraId="3539833B" w14:textId="77777777" w:rsidR="000F193E" w:rsidRPr="00DD73CF" w:rsidRDefault="000F193E" w:rsidP="000F193E">
      <w:pPr>
        <w:pStyle w:val="aff1"/>
        <w:numPr>
          <w:ilvl w:val="0"/>
          <w:numId w:val="65"/>
        </w:numPr>
        <w:suppressAutoHyphens w:val="0"/>
        <w:spacing w:line="264" w:lineRule="auto"/>
        <w:contextualSpacing w:val="0"/>
        <w:rPr>
          <w:rFonts w:cs="Tahoma"/>
          <w:lang w:val="el-GR"/>
        </w:rPr>
      </w:pPr>
      <w:r w:rsidRPr="00DD73CF">
        <w:rPr>
          <w:rFonts w:cs="Tahoma"/>
          <w:lang w:val="el-GR"/>
        </w:rPr>
        <w:t xml:space="preserve">Την πλήρη υποστήριξη της ομαλής μετάβασης και λειτουργίας σε σύστημα προϋπολογισμού επιδόσεων που θα υποστηρίζει και την περιβαλλοντική διάσταση του προϋπολογισμού/ </w:t>
      </w:r>
      <w:proofErr w:type="spellStart"/>
      <w:r w:rsidRPr="00DD73CF">
        <w:rPr>
          <w:rFonts w:cs="Tahoma"/>
          <w:lang w:val="el-GR"/>
        </w:rPr>
        <w:t>green</w:t>
      </w:r>
      <w:proofErr w:type="spellEnd"/>
      <w:r w:rsidRPr="00DD73CF">
        <w:rPr>
          <w:rFonts w:cs="Tahoma"/>
          <w:lang w:val="el-GR"/>
        </w:rPr>
        <w:t xml:space="preserve"> </w:t>
      </w:r>
      <w:proofErr w:type="spellStart"/>
      <w:r w:rsidRPr="00DD73CF">
        <w:rPr>
          <w:rFonts w:cs="Tahoma"/>
          <w:lang w:val="el-GR"/>
        </w:rPr>
        <w:t>budgeting</w:t>
      </w:r>
      <w:proofErr w:type="spellEnd"/>
      <w:r w:rsidRPr="00DD73CF">
        <w:rPr>
          <w:rFonts w:cs="Tahoma"/>
          <w:lang w:val="el-GR"/>
        </w:rPr>
        <w:t xml:space="preserve">, καθώς και της διαδικασίας επισκόπησης δαπανών. Στην έννοια της πλήρους υποστήριξης περιλαμβάνονται μεταξύ άλλων δείκτες, στοιχεία προσωπικού κ.λπ. στοιχεία του προϋπολογισμού επιδόσεων και της επισκόπησης δαπανών. </w:t>
      </w:r>
    </w:p>
    <w:p w14:paraId="2B516124" w14:textId="77777777" w:rsidR="00A953B0" w:rsidRPr="00342F18" w:rsidRDefault="00A953B0" w:rsidP="0015086B">
      <w:pPr>
        <w:pStyle w:val="aff1"/>
        <w:numPr>
          <w:ilvl w:val="0"/>
          <w:numId w:val="65"/>
        </w:numPr>
        <w:tabs>
          <w:tab w:val="left" w:pos="709"/>
        </w:tabs>
        <w:suppressAutoHyphens w:val="0"/>
        <w:spacing w:line="264" w:lineRule="auto"/>
        <w:contextualSpacing w:val="0"/>
        <w:rPr>
          <w:rFonts w:cs="Tahoma"/>
          <w:lang w:val="el-GR"/>
        </w:rPr>
      </w:pPr>
      <w:r w:rsidRPr="00342F18">
        <w:rPr>
          <w:rFonts w:cs="Tahoma"/>
          <w:lang w:val="el-GR"/>
        </w:rPr>
        <w:t>Την παρουσίαση των ταμειακών διαθεσίμων της ΚΔ  και των λοιπών φορέων  ΓΚ με δυνατότητα κατάρτισης Ταμειακού Προγραμματισμού</w:t>
      </w:r>
    </w:p>
    <w:p w14:paraId="6C086630" w14:textId="77777777" w:rsidR="00A953B0" w:rsidRPr="00342F18" w:rsidRDefault="00A953B0" w:rsidP="0015086B">
      <w:pPr>
        <w:pStyle w:val="aff1"/>
        <w:numPr>
          <w:ilvl w:val="0"/>
          <w:numId w:val="65"/>
        </w:numPr>
        <w:tabs>
          <w:tab w:val="left" w:pos="709"/>
        </w:tabs>
        <w:suppressAutoHyphens w:val="0"/>
        <w:spacing w:line="264" w:lineRule="auto"/>
        <w:contextualSpacing w:val="0"/>
        <w:rPr>
          <w:rFonts w:cs="Tahoma"/>
          <w:lang w:val="el-GR"/>
        </w:rPr>
      </w:pPr>
      <w:r w:rsidRPr="00342F18">
        <w:rPr>
          <w:rFonts w:cs="Tahoma"/>
          <w:lang w:val="el-GR"/>
        </w:rPr>
        <w:t>Την απλούστευση, τυποποίηση και ευθυγράμμιση διαδικασιών βάσει βέλτιστων πρακτικών και μείωση της πολυπλοκότητας των υφιστάμενων συστημάτων μέσω της δυνατότητας άντλησης πληροφορίας από μια κοινή πηγή (</w:t>
      </w:r>
      <w:r w:rsidRPr="00342F18">
        <w:rPr>
          <w:rFonts w:cs="Tahoma"/>
        </w:rPr>
        <w:t>single</w:t>
      </w:r>
      <w:r w:rsidRPr="00342F18">
        <w:rPr>
          <w:rFonts w:cs="Tahoma"/>
          <w:lang w:val="el-GR"/>
        </w:rPr>
        <w:t xml:space="preserve"> </w:t>
      </w:r>
      <w:r w:rsidRPr="00342F18">
        <w:rPr>
          <w:rFonts w:cs="Tahoma"/>
        </w:rPr>
        <w:t>source</w:t>
      </w:r>
      <w:r w:rsidRPr="00342F18">
        <w:rPr>
          <w:rFonts w:cs="Tahoma"/>
          <w:lang w:val="el-GR"/>
        </w:rPr>
        <w:t xml:space="preserve"> </w:t>
      </w:r>
      <w:r w:rsidRPr="00342F18">
        <w:rPr>
          <w:rFonts w:cs="Tahoma"/>
        </w:rPr>
        <w:t>of</w:t>
      </w:r>
      <w:r w:rsidRPr="00342F18">
        <w:rPr>
          <w:rFonts w:cs="Tahoma"/>
          <w:lang w:val="el-GR"/>
        </w:rPr>
        <w:t xml:space="preserve"> </w:t>
      </w:r>
      <w:r w:rsidRPr="00342F18">
        <w:rPr>
          <w:rFonts w:cs="Tahoma"/>
        </w:rPr>
        <w:t>truth</w:t>
      </w:r>
      <w:r w:rsidRPr="00342F18">
        <w:rPr>
          <w:rFonts w:cs="Tahoma"/>
          <w:lang w:val="el-GR"/>
        </w:rPr>
        <w:t>)</w:t>
      </w:r>
    </w:p>
    <w:p w14:paraId="19451D8D" w14:textId="77777777" w:rsidR="00A953B0" w:rsidRPr="00342F18" w:rsidRDefault="00A953B0" w:rsidP="0015086B">
      <w:pPr>
        <w:pStyle w:val="aff1"/>
        <w:numPr>
          <w:ilvl w:val="0"/>
          <w:numId w:val="65"/>
        </w:numPr>
        <w:tabs>
          <w:tab w:val="left" w:pos="709"/>
        </w:tabs>
        <w:suppressAutoHyphens w:val="0"/>
        <w:spacing w:line="264" w:lineRule="auto"/>
        <w:contextualSpacing w:val="0"/>
        <w:rPr>
          <w:rFonts w:cs="Tahoma"/>
          <w:lang w:val="el-GR"/>
        </w:rPr>
      </w:pPr>
      <w:r w:rsidRPr="00342F18">
        <w:rPr>
          <w:rFonts w:cs="Tahoma"/>
          <w:lang w:val="el-GR"/>
        </w:rPr>
        <w:lastRenderedPageBreak/>
        <w:t xml:space="preserve">Την </w:t>
      </w:r>
      <w:proofErr w:type="spellStart"/>
      <w:r w:rsidRPr="00342F18">
        <w:rPr>
          <w:rFonts w:cs="Tahoma"/>
          <w:lang w:val="el-GR"/>
        </w:rPr>
        <w:t>ψηφιοποίηση</w:t>
      </w:r>
      <w:proofErr w:type="spellEnd"/>
      <w:r w:rsidRPr="00342F18">
        <w:rPr>
          <w:rFonts w:cs="Tahoma"/>
          <w:lang w:val="el-GR"/>
        </w:rPr>
        <w:t xml:space="preserve"> εργασιών και βελτιστοποίηση πλαισίου ελέγχων των εργασιών που πραγματοποιούνται με την υποστήριξη του συστήματος </w:t>
      </w:r>
    </w:p>
    <w:p w14:paraId="0B8B6319" w14:textId="77777777" w:rsidR="00A953B0" w:rsidRPr="00342F18" w:rsidRDefault="00A953B0" w:rsidP="0015086B">
      <w:pPr>
        <w:pStyle w:val="aff1"/>
        <w:numPr>
          <w:ilvl w:val="0"/>
          <w:numId w:val="65"/>
        </w:numPr>
        <w:tabs>
          <w:tab w:val="left" w:pos="709"/>
        </w:tabs>
        <w:suppressAutoHyphens w:val="0"/>
        <w:spacing w:line="264" w:lineRule="auto"/>
        <w:contextualSpacing w:val="0"/>
        <w:rPr>
          <w:rFonts w:cs="Tahoma"/>
          <w:lang w:val="el-GR"/>
        </w:rPr>
      </w:pPr>
      <w:r w:rsidRPr="00342F18">
        <w:rPr>
          <w:rFonts w:cs="Tahoma"/>
          <w:lang w:val="el-GR"/>
        </w:rPr>
        <w:t xml:space="preserve">Στις Γενικές Διευθύνσεις Οικονομικών Υπηρεσιών κάθε Φορέα της Κεντρικής Διοίκησης να διαχειρίζονται τον Π/Υ τους και να </w:t>
      </w:r>
      <w:proofErr w:type="spellStart"/>
      <w:r w:rsidRPr="00342F18">
        <w:rPr>
          <w:rFonts w:cs="Tahoma"/>
          <w:lang w:val="el-GR"/>
        </w:rPr>
        <w:t>λογιστικοποιούν</w:t>
      </w:r>
      <w:proofErr w:type="spellEnd"/>
      <w:r w:rsidRPr="00342F18">
        <w:rPr>
          <w:rFonts w:cs="Tahoma"/>
          <w:lang w:val="el-GR"/>
        </w:rPr>
        <w:t xml:space="preserve"> τα μεγέθη που προκύπτουν από την εκτέλεσή του  σε όλα τα στάδια του κύκλου ζωής του, σε ένα </w:t>
      </w:r>
      <w:r w:rsidRPr="00342F18">
        <w:rPr>
          <w:rFonts w:cs="Tahoma"/>
          <w:u w:val="single"/>
          <w:lang w:val="el-GR"/>
        </w:rPr>
        <w:t>ενιαίο</w:t>
      </w:r>
      <w:r w:rsidRPr="00342F18">
        <w:rPr>
          <w:rFonts w:cs="Tahoma"/>
          <w:lang w:val="el-GR"/>
        </w:rPr>
        <w:t xml:space="preserve"> και αποδοτικό σύστημα που θα καλύπτει </w:t>
      </w:r>
      <w:r w:rsidRPr="00342F18">
        <w:rPr>
          <w:rFonts w:cs="Tahoma"/>
          <w:u w:val="single"/>
          <w:lang w:val="el-GR"/>
        </w:rPr>
        <w:t>όλες</w:t>
      </w:r>
      <w:r w:rsidRPr="00342F18">
        <w:rPr>
          <w:rFonts w:cs="Tahoma"/>
          <w:lang w:val="el-GR"/>
        </w:rPr>
        <w:t xml:space="preserve"> τις λειτουργίες της αρμοδιότητάς τους σε </w:t>
      </w:r>
      <w:r w:rsidRPr="00342F18">
        <w:rPr>
          <w:rFonts w:cs="Tahoma"/>
          <w:u w:val="single"/>
          <w:lang w:val="el-GR"/>
        </w:rPr>
        <w:t xml:space="preserve">κάθε </w:t>
      </w:r>
      <w:r w:rsidRPr="00342F18">
        <w:rPr>
          <w:rFonts w:cs="Tahoma"/>
          <w:lang w:val="el-GR"/>
        </w:rPr>
        <w:t>σημείο όπου αυτές πρέπει να εκτελεστούν</w:t>
      </w:r>
    </w:p>
    <w:p w14:paraId="7D656462" w14:textId="77777777" w:rsidR="00A953B0" w:rsidRPr="00342F18" w:rsidRDefault="00A953B0" w:rsidP="0015086B">
      <w:pPr>
        <w:pStyle w:val="aff1"/>
        <w:numPr>
          <w:ilvl w:val="0"/>
          <w:numId w:val="65"/>
        </w:numPr>
        <w:tabs>
          <w:tab w:val="left" w:pos="709"/>
        </w:tabs>
        <w:suppressAutoHyphens w:val="0"/>
        <w:spacing w:line="264" w:lineRule="auto"/>
        <w:contextualSpacing w:val="0"/>
        <w:rPr>
          <w:rFonts w:cs="Tahoma"/>
          <w:lang w:val="el-GR"/>
        </w:rPr>
      </w:pPr>
      <w:r w:rsidRPr="00342F18">
        <w:rPr>
          <w:rFonts w:cs="Tahoma"/>
          <w:lang w:val="el-GR"/>
        </w:rPr>
        <w:t>Στους φορείς της Γενικής Κυβέρνησης να συντάσσουν, διαχειρίζονται αποστέλλουν και παρακολουθούν με ολοκληρωμένο και αποδοτικό τρόπο τις βασικές προβλεπόμενες οικονομικές και λοιπές πληροφορίες που οφείλουν να διαβιβάζουν στην Κεντρική Διαχείριση του Προϋπολογισμού και συγκεκριμένα στο «Σύστημα Ενοποίησης Χρηματοοικονομικών Αναφορών Γενικής Κυβέρνησης»</w:t>
      </w:r>
    </w:p>
    <w:p w14:paraId="35C90D8C" w14:textId="77777777" w:rsidR="00A953B0" w:rsidRPr="00342F18" w:rsidRDefault="00A953B0" w:rsidP="0015086B">
      <w:pPr>
        <w:pStyle w:val="aff1"/>
        <w:numPr>
          <w:ilvl w:val="0"/>
          <w:numId w:val="65"/>
        </w:numPr>
        <w:tabs>
          <w:tab w:val="left" w:pos="709"/>
        </w:tabs>
        <w:suppressAutoHyphens w:val="0"/>
        <w:spacing w:line="264" w:lineRule="auto"/>
        <w:contextualSpacing w:val="0"/>
        <w:rPr>
          <w:rFonts w:cs="Tahoma"/>
          <w:lang w:val="el-GR"/>
        </w:rPr>
      </w:pPr>
      <w:r w:rsidRPr="00342F18">
        <w:rPr>
          <w:rFonts w:cs="Tahoma"/>
          <w:lang w:val="el-GR"/>
        </w:rPr>
        <w:t>Σε όλους τους φορείς της Κεντρικής Διοίκησης να διαχειρίζονται όλες τις διαδικασίες συμβάσεων και προμηθειών που εκτελούνται μέσω των Γ.Δ.Ο.Υ., συμπληρωματικά με την υφιστάμενη λειτουργικότητα που καλύπτεται μέσω του Εθνικού Συστήματος Ηλεκτρονικών Δημοσίων Συμβάσεων (ΕΣΗΔΗΣ), σε συσχέτιση με την προσαρμογή της Οδηγίας 2014/55/ΕΕ του Ευρωπαϊκού Κοινοβουλίου και του Συμβουλίου της 16ης Απριλίου 2014 για την έκδοση ηλεκτρονικών τιμολογίων στο πλαίσιο δημοσίων συμβάσεων.</w:t>
      </w:r>
    </w:p>
    <w:p w14:paraId="7D1976C4" w14:textId="77777777" w:rsidR="00A953B0" w:rsidRPr="00342F18" w:rsidRDefault="00A953B0" w:rsidP="00A953B0">
      <w:pPr>
        <w:spacing w:line="264" w:lineRule="auto"/>
        <w:rPr>
          <w:rFonts w:cs="Tahoma"/>
          <w:lang w:val="el-GR"/>
        </w:rPr>
      </w:pPr>
    </w:p>
    <w:p w14:paraId="5FF61022" w14:textId="77777777" w:rsidR="00A953B0" w:rsidRDefault="00A953B0" w:rsidP="00B47365">
      <w:pPr>
        <w:tabs>
          <w:tab w:val="left" w:pos="709"/>
        </w:tabs>
        <w:suppressAutoHyphens w:val="0"/>
        <w:spacing w:line="264" w:lineRule="auto"/>
        <w:ind w:left="720"/>
        <w:rPr>
          <w:rFonts w:cs="Tahoma"/>
          <w:lang w:val="el-GR"/>
        </w:rPr>
      </w:pPr>
    </w:p>
    <w:p w14:paraId="1DC35C8A" w14:textId="48E7CA5D" w:rsidR="002C1655" w:rsidRPr="003E31D4" w:rsidRDefault="002C1655" w:rsidP="00324A3B">
      <w:pPr>
        <w:pStyle w:val="4"/>
        <w:numPr>
          <w:ilvl w:val="3"/>
          <w:numId w:val="90"/>
        </w:numPr>
        <w:rPr>
          <w:i/>
          <w:szCs w:val="22"/>
          <w:lang w:val="el-GR"/>
        </w:rPr>
      </w:pPr>
      <w:bookmarkStart w:id="748" w:name="_Toc71627948"/>
      <w:bookmarkStart w:id="749" w:name="_Toc71628464"/>
      <w:bookmarkStart w:id="750" w:name="_Toc72752476"/>
      <w:bookmarkStart w:id="751" w:name="_Ref87392013"/>
      <w:bookmarkStart w:id="752" w:name="_Ref87392024"/>
      <w:bookmarkStart w:id="753" w:name="_Toc95317739"/>
      <w:r w:rsidRPr="003E31D4">
        <w:rPr>
          <w:i/>
          <w:szCs w:val="22"/>
          <w:lang w:val="el-GR"/>
        </w:rPr>
        <w:t xml:space="preserve">Συνοπτική περιγραφή φυσικού και οικονομικού αντικειμένου </w:t>
      </w:r>
      <w:r w:rsidR="004810D6" w:rsidRPr="003E31D4">
        <w:rPr>
          <w:i/>
          <w:szCs w:val="22"/>
          <w:lang w:val="el-GR"/>
        </w:rPr>
        <w:t xml:space="preserve">κυρίως </w:t>
      </w:r>
      <w:proofErr w:type="spellStart"/>
      <w:r w:rsidR="004810D6" w:rsidRPr="003E31D4">
        <w:rPr>
          <w:i/>
          <w:szCs w:val="22"/>
          <w:lang w:val="el-GR"/>
        </w:rPr>
        <w:t>υποέργου</w:t>
      </w:r>
      <w:bookmarkEnd w:id="748"/>
      <w:bookmarkEnd w:id="749"/>
      <w:bookmarkEnd w:id="750"/>
      <w:bookmarkEnd w:id="751"/>
      <w:bookmarkEnd w:id="752"/>
      <w:bookmarkEnd w:id="753"/>
      <w:proofErr w:type="spellEnd"/>
      <w:r w:rsidRPr="003E31D4">
        <w:rPr>
          <w:i/>
          <w:szCs w:val="22"/>
          <w:lang w:val="el-GR"/>
        </w:rPr>
        <w:t xml:space="preserve"> </w:t>
      </w:r>
    </w:p>
    <w:p w14:paraId="2316A8AF" w14:textId="660DF673" w:rsidR="00D214FE" w:rsidRPr="00DE74A6" w:rsidRDefault="00D214FE" w:rsidP="002C1655">
      <w:pPr>
        <w:rPr>
          <w:rFonts w:cs="Tahoma"/>
          <w:lang w:val="el-GR"/>
        </w:rPr>
      </w:pPr>
      <w:r>
        <w:rPr>
          <w:rFonts w:cs="Tahoma"/>
          <w:lang w:val="el-GR"/>
        </w:rPr>
        <w:t xml:space="preserve">Η Πράξη </w:t>
      </w:r>
      <w:r w:rsidRPr="00DE74A6">
        <w:rPr>
          <w:rFonts w:cs="Tahoma"/>
          <w:lang w:val="el-GR"/>
        </w:rPr>
        <w:t xml:space="preserve">: </w:t>
      </w:r>
      <w:r>
        <w:rPr>
          <w:rFonts w:cs="Tahoma"/>
          <w:lang w:val="el-GR"/>
        </w:rPr>
        <w:t>«</w:t>
      </w:r>
      <w:r w:rsidRPr="00B47365">
        <w:rPr>
          <w:rFonts w:cs="Tahoma"/>
          <w:lang w:val="el-GR"/>
        </w:rPr>
        <w:t>Μεταρρύθμιση του Δημοσιονομικού Συστήματος στην Κεντρική Διοίκηση και τη λοιπή Γενική Κυβέρνηση (</w:t>
      </w:r>
      <w:proofErr w:type="spellStart"/>
      <w:r w:rsidRPr="00B47365">
        <w:rPr>
          <w:rFonts w:cs="Tahoma"/>
          <w:lang w:val="el-GR"/>
        </w:rPr>
        <w:t>gov</w:t>
      </w:r>
      <w:proofErr w:type="spellEnd"/>
      <w:r w:rsidRPr="00B47365">
        <w:rPr>
          <w:rFonts w:cs="Tahoma"/>
          <w:lang w:val="el-GR"/>
        </w:rPr>
        <w:t>-ERP)»</w:t>
      </w:r>
      <w:r>
        <w:rPr>
          <w:rFonts w:cs="Tahoma"/>
          <w:lang w:val="el-GR"/>
        </w:rPr>
        <w:t xml:space="preserve"> αποτελείται από τα παρακάτω </w:t>
      </w:r>
      <w:proofErr w:type="spellStart"/>
      <w:r>
        <w:rPr>
          <w:rFonts w:cs="Tahoma"/>
          <w:lang w:val="el-GR"/>
        </w:rPr>
        <w:t>υποέργα</w:t>
      </w:r>
      <w:proofErr w:type="spellEnd"/>
      <w:r>
        <w:rPr>
          <w:rFonts w:cs="Tahoma"/>
          <w:lang w:val="el-GR"/>
        </w:rPr>
        <w:t xml:space="preserve"> </w:t>
      </w:r>
      <w:r w:rsidRPr="00DE74A6">
        <w:rPr>
          <w:rFonts w:cs="Tahoma"/>
          <w:lang w:val="el-GR"/>
        </w:rPr>
        <w:t>:</w:t>
      </w:r>
    </w:p>
    <w:p w14:paraId="40B47B56" w14:textId="279F0C92" w:rsidR="00D214FE" w:rsidRDefault="00D214FE" w:rsidP="002C1655">
      <w:pPr>
        <w:rPr>
          <w:rFonts w:cs="Tahoma"/>
          <w:lang w:val="el-GR"/>
        </w:rPr>
      </w:pPr>
      <w:proofErr w:type="spellStart"/>
      <w:r>
        <w:rPr>
          <w:rFonts w:cs="Tahoma"/>
          <w:lang w:val="el-GR"/>
        </w:rPr>
        <w:t>Υποέργο</w:t>
      </w:r>
      <w:proofErr w:type="spellEnd"/>
      <w:r>
        <w:rPr>
          <w:rFonts w:cs="Tahoma"/>
          <w:lang w:val="el-GR"/>
        </w:rPr>
        <w:t xml:space="preserve"> </w:t>
      </w:r>
      <w:r w:rsidRPr="00DE74A6">
        <w:rPr>
          <w:rFonts w:cs="Tahoma"/>
          <w:lang w:val="el-GR"/>
        </w:rPr>
        <w:t xml:space="preserve">1 :  </w:t>
      </w:r>
      <w:r>
        <w:rPr>
          <w:rFonts w:cs="Tahoma"/>
          <w:lang w:val="el-GR"/>
        </w:rPr>
        <w:t>«</w:t>
      </w:r>
      <w:r w:rsidRPr="00B47365">
        <w:rPr>
          <w:rFonts w:cs="Tahoma"/>
          <w:lang w:val="el-GR"/>
        </w:rPr>
        <w:t>Μεταρρύθμιση του Δημοσιονομικού Συστήματος στην Κεντρική Διοίκηση και τη λοιπή Γενική Κυβέρνηση (</w:t>
      </w:r>
      <w:proofErr w:type="spellStart"/>
      <w:r w:rsidRPr="00B47365">
        <w:rPr>
          <w:rFonts w:cs="Tahoma"/>
          <w:lang w:val="el-GR"/>
        </w:rPr>
        <w:t>gov</w:t>
      </w:r>
      <w:proofErr w:type="spellEnd"/>
      <w:r w:rsidRPr="00B47365">
        <w:rPr>
          <w:rFonts w:cs="Tahoma"/>
          <w:lang w:val="el-GR"/>
        </w:rPr>
        <w:t>-ERP)»</w:t>
      </w:r>
      <w:r>
        <w:rPr>
          <w:rFonts w:cs="Tahoma"/>
          <w:lang w:val="el-GR"/>
        </w:rPr>
        <w:t xml:space="preserve"> και </w:t>
      </w:r>
    </w:p>
    <w:p w14:paraId="1BB1F4DD" w14:textId="77D39FC4" w:rsidR="00D214FE" w:rsidRDefault="00D214FE" w:rsidP="002C1655">
      <w:pPr>
        <w:rPr>
          <w:rFonts w:cs="Tahoma"/>
          <w:lang w:val="el-GR"/>
        </w:rPr>
      </w:pPr>
      <w:proofErr w:type="spellStart"/>
      <w:r>
        <w:rPr>
          <w:rFonts w:cs="Tahoma"/>
          <w:lang w:val="el-GR"/>
        </w:rPr>
        <w:t>Υποέργο</w:t>
      </w:r>
      <w:proofErr w:type="spellEnd"/>
      <w:r>
        <w:rPr>
          <w:rFonts w:cs="Tahoma"/>
          <w:lang w:val="el-GR"/>
        </w:rPr>
        <w:t xml:space="preserve"> 2</w:t>
      </w:r>
      <w:r w:rsidRPr="00DE74A6">
        <w:rPr>
          <w:rFonts w:cs="Tahoma"/>
          <w:lang w:val="el-GR"/>
        </w:rPr>
        <w:t xml:space="preserve"> : «Διαχείριση των τεχνολογικών και επιχειρησιακών αναγκών του κυρίως </w:t>
      </w:r>
      <w:proofErr w:type="spellStart"/>
      <w:r w:rsidRPr="00DE74A6">
        <w:rPr>
          <w:rFonts w:cs="Tahoma"/>
          <w:lang w:val="el-GR"/>
        </w:rPr>
        <w:t>υποέργου</w:t>
      </w:r>
      <w:proofErr w:type="spellEnd"/>
      <w:r w:rsidRPr="00DE74A6">
        <w:rPr>
          <w:rFonts w:cs="Tahoma"/>
          <w:lang w:val="el-GR"/>
        </w:rPr>
        <w:t xml:space="preserve"> και ποιοτικός έλεγχος των παραδοτέων» (</w:t>
      </w:r>
      <w:r>
        <w:rPr>
          <w:rFonts w:cs="Tahoma"/>
          <w:lang w:val="el-GR"/>
        </w:rPr>
        <w:t>παρούσα σύμβαση)</w:t>
      </w:r>
    </w:p>
    <w:p w14:paraId="7092AE71" w14:textId="77777777" w:rsidR="00643F42" w:rsidRPr="005153A7" w:rsidRDefault="00643F42" w:rsidP="00643F42">
      <w:pPr>
        <w:widowControl w:val="0"/>
        <w:suppressAutoHyphens w:val="0"/>
        <w:spacing w:before="120" w:after="0" w:line="300" w:lineRule="atLeast"/>
        <w:rPr>
          <w:rFonts w:cs="Tahoma"/>
          <w:b/>
          <w:bCs/>
          <w:color w:val="000000"/>
          <w:szCs w:val="22"/>
          <w:lang w:val="el-GR" w:eastAsia="el-GR"/>
        </w:rPr>
      </w:pPr>
      <w:r>
        <w:rPr>
          <w:rFonts w:cs="Tahoma"/>
          <w:lang w:val="el-GR"/>
        </w:rPr>
        <w:t xml:space="preserve">Το Υπ.1 έχει </w:t>
      </w:r>
      <w:r>
        <w:rPr>
          <w:rFonts w:cs="Tahoma"/>
          <w:color w:val="000000"/>
          <w:szCs w:val="22"/>
          <w:lang w:val="el-GR" w:eastAsia="el-GR"/>
        </w:rPr>
        <w:t>π</w:t>
      </w:r>
      <w:r w:rsidRPr="005153A7">
        <w:rPr>
          <w:rFonts w:cs="Tahoma"/>
          <w:color w:val="000000"/>
          <w:szCs w:val="22"/>
          <w:lang w:val="el-GR" w:eastAsia="el-GR"/>
        </w:rPr>
        <w:t xml:space="preserve">ροϋπολογισμό αρχικού Έργου - εκτιμώμενη αξία σύμβασης  € 27.700.000,00 Μη περιλαμβανομένου ΦΠΑ 24%, προϋπολογισμό με ΦΠΑ: € 34.348.000,00, ΦΠΑ €   6.648.000,00) </w:t>
      </w:r>
    </w:p>
    <w:p w14:paraId="463B1EF6" w14:textId="77777777" w:rsidR="00643F42" w:rsidRPr="00B07ABD" w:rsidRDefault="00643F42" w:rsidP="00643F42">
      <w:pPr>
        <w:rPr>
          <w:rFonts w:cs="Tahoma"/>
          <w:lang w:val="el-GR"/>
        </w:rPr>
      </w:pPr>
      <w:r>
        <w:rPr>
          <w:rFonts w:cs="Tahoma"/>
          <w:lang w:val="el-GR"/>
        </w:rPr>
        <w:t>Το έργο θα υλοποιηθεί μέσω Συμφωνίας Πλαίσιο η</w:t>
      </w:r>
      <w:r w:rsidRPr="00B07ABD">
        <w:rPr>
          <w:rFonts w:cs="Tahoma"/>
          <w:lang w:val="el-GR"/>
        </w:rPr>
        <w:t xml:space="preserve"> διάρκεια της </w:t>
      </w:r>
      <w:r>
        <w:rPr>
          <w:rFonts w:cs="Tahoma"/>
          <w:lang w:val="el-GR"/>
        </w:rPr>
        <w:t xml:space="preserve">οποίας </w:t>
      </w:r>
      <w:r w:rsidRPr="00B07ABD">
        <w:rPr>
          <w:rFonts w:cs="Tahoma"/>
          <w:lang w:val="el-GR"/>
        </w:rPr>
        <w:t xml:space="preserve">ορίζεται σε </w:t>
      </w:r>
      <w:r w:rsidRPr="008E66D5">
        <w:rPr>
          <w:rFonts w:cs="Tahoma"/>
          <w:b/>
          <w:lang w:val="el-GR"/>
        </w:rPr>
        <w:t>τέσσερα (4) έτη</w:t>
      </w:r>
      <w:r w:rsidRPr="00B07ABD">
        <w:rPr>
          <w:rFonts w:cs="Tahoma"/>
          <w:lang w:val="el-GR"/>
        </w:rPr>
        <w:t xml:space="preserve">. </w:t>
      </w:r>
    </w:p>
    <w:p w14:paraId="0CA52ACD" w14:textId="77777777" w:rsidR="00643F42" w:rsidRPr="00D214FE" w:rsidRDefault="00643F42" w:rsidP="002C1655">
      <w:pPr>
        <w:rPr>
          <w:rFonts w:cs="Tahoma"/>
          <w:lang w:val="el-GR"/>
        </w:rPr>
      </w:pPr>
    </w:p>
    <w:p w14:paraId="2AE509B8" w14:textId="45E83383" w:rsidR="002C1655" w:rsidRPr="00B07ABD" w:rsidRDefault="002C1655" w:rsidP="002C1655">
      <w:pPr>
        <w:rPr>
          <w:rFonts w:cs="Tahoma"/>
          <w:lang w:val="el-GR"/>
        </w:rPr>
      </w:pPr>
      <w:r w:rsidRPr="00B07ABD">
        <w:rPr>
          <w:rFonts w:cs="Tahoma"/>
          <w:lang w:val="el-GR"/>
        </w:rPr>
        <w:t>Αντικείμενο τ</w:t>
      </w:r>
      <w:r w:rsidR="00193AD0">
        <w:rPr>
          <w:rFonts w:cs="Tahoma"/>
          <w:lang w:val="el-GR"/>
        </w:rPr>
        <w:t>ο</w:t>
      </w:r>
      <w:r w:rsidR="004867C8">
        <w:rPr>
          <w:rFonts w:cs="Tahoma"/>
          <w:lang w:val="el-GR"/>
        </w:rPr>
        <w:t xml:space="preserve">υ </w:t>
      </w:r>
      <w:proofErr w:type="spellStart"/>
      <w:r w:rsidR="004867C8">
        <w:rPr>
          <w:rFonts w:cs="Tahoma"/>
          <w:lang w:val="el-GR"/>
        </w:rPr>
        <w:t>Υπ</w:t>
      </w:r>
      <w:r w:rsidR="00ED67CB">
        <w:rPr>
          <w:rFonts w:cs="Tahoma"/>
          <w:lang w:val="el-GR"/>
        </w:rPr>
        <w:t>οέργου</w:t>
      </w:r>
      <w:proofErr w:type="spellEnd"/>
      <w:r w:rsidR="00ED67CB">
        <w:rPr>
          <w:rFonts w:cs="Tahoma"/>
          <w:lang w:val="el-GR"/>
        </w:rPr>
        <w:t xml:space="preserve"> 1</w:t>
      </w:r>
      <w:r w:rsidR="004867C8">
        <w:rPr>
          <w:rFonts w:cs="Tahoma"/>
          <w:lang w:val="el-GR"/>
        </w:rPr>
        <w:t xml:space="preserve"> </w:t>
      </w:r>
      <w:r w:rsidRPr="00B07ABD">
        <w:rPr>
          <w:rFonts w:cs="Tahoma"/>
          <w:lang w:val="el-GR"/>
        </w:rPr>
        <w:t>αποτελεί η παροχή όλων των απαραίτητων υπηρεσιών για:</w:t>
      </w:r>
    </w:p>
    <w:p w14:paraId="2FB2B3EF" w14:textId="77777777" w:rsidR="002C1655" w:rsidRPr="00B07ABD" w:rsidRDefault="002C1655" w:rsidP="0015086B">
      <w:pPr>
        <w:pStyle w:val="aff1"/>
        <w:numPr>
          <w:ilvl w:val="0"/>
          <w:numId w:val="61"/>
        </w:numPr>
        <w:spacing w:after="200"/>
        <w:rPr>
          <w:rFonts w:cs="Tahoma"/>
          <w:lang w:val="el-GR"/>
        </w:rPr>
      </w:pPr>
      <w:r w:rsidRPr="00B07ABD">
        <w:rPr>
          <w:rFonts w:cs="Tahoma"/>
          <w:lang w:val="el-GR"/>
        </w:rPr>
        <w:t xml:space="preserve">Τη μελέτη για τη βελτιστοποίηση των διαδικασιών στο πλαίσιο εφαρμογής της δημοσιονομικής πολιτικής, με τη χρήση Πληροφοριακού Συστήματος Δημοσιονομικής Διαχείρισης </w:t>
      </w:r>
    </w:p>
    <w:p w14:paraId="75AD945D" w14:textId="77777777" w:rsidR="002C1655" w:rsidRPr="00B07ABD" w:rsidRDefault="002C1655" w:rsidP="0015086B">
      <w:pPr>
        <w:pStyle w:val="aff1"/>
        <w:numPr>
          <w:ilvl w:val="0"/>
          <w:numId w:val="61"/>
        </w:numPr>
        <w:spacing w:after="200"/>
        <w:rPr>
          <w:rFonts w:cs="Tahoma"/>
          <w:lang w:val="el-GR"/>
        </w:rPr>
      </w:pPr>
      <w:r w:rsidRPr="00B07ABD">
        <w:rPr>
          <w:rFonts w:cs="Tahoma"/>
          <w:lang w:val="el-GR"/>
        </w:rPr>
        <w:t>Την αναβάθμιση των εφαρμογών πληροφορικής που σχετίζονται με τις διαδικασίες δημοσιονομικής πολιτικής, με την εγκατάσταση και λειτουργία του νέου Ολοκληρωμένου Πληροφοριακού Συστήματος Δημοσιονομικής Διαχείρισης (ΟΠΣΥΔΔ), το οποίο θα αποτελέσει την μετεξέλιξη-επέκταση : α) του υφιστάμενου ΟΠΣΔΠ που λειτουργεί σήμερα στο ΓΛΚ, τόσο ως προς το αντικείμενο όσο και ως προς το πλήθος των χρηστών, προκειμένου να καλύψει  το σύνολο των Φορέων της Κεντρικής Διοίκησης και των σχετικών λειτουργιών τους και β) του υφιστάμενου Συστήματος Ενοποίησης Χρηματοοικονομικών Αναφορών Γενικής Κυβέρνησης, τόσο ως προς το αντικείμενο, τον τρόπο συλλογής των στοιχείων, το πλήθος των χρηστών και το πλήθος των Φορέων οι οποίοι αποστέλλουν  στοιχεία στο ΓΛΚ.</w:t>
      </w:r>
    </w:p>
    <w:p w14:paraId="1F21AB00" w14:textId="77777777" w:rsidR="002C1655" w:rsidRPr="00B07ABD" w:rsidRDefault="002C1655" w:rsidP="0015086B">
      <w:pPr>
        <w:pStyle w:val="aff1"/>
        <w:numPr>
          <w:ilvl w:val="0"/>
          <w:numId w:val="61"/>
        </w:numPr>
        <w:spacing w:after="200"/>
        <w:rPr>
          <w:rFonts w:cs="Tahoma"/>
          <w:lang w:val="el-GR"/>
        </w:rPr>
      </w:pPr>
      <w:r w:rsidRPr="00B07ABD">
        <w:rPr>
          <w:rFonts w:cs="Tahoma"/>
          <w:lang w:val="el-GR"/>
        </w:rPr>
        <w:lastRenderedPageBreak/>
        <w:t>Την υποστήριξη των  αναγκών  του νέου Λογιστικού Πλαισίου για τη Γενική Κυβέρνηση (ΛΠΓΚ), όπως διαμορφώνεται μετά τη δημοσίευση  του π.δ.54/2018, τόσο σε καθημερινό παραγωγικό επίπεδο για τους φορείς την Κεντρικής Διοίκησης όσο και σε επίπεδο συγκέντρωσης όλων των αναγκαίων στοιχείων για τη σύνταξη ενοποιημένων χρηματοοικονομικών καταστάσεων και λοιπών χρηματοοικονομικών και δημοσιονομικών αναφορών  Γενικής Κυβέρνησης</w:t>
      </w:r>
    </w:p>
    <w:p w14:paraId="69A9D22C" w14:textId="77777777" w:rsidR="002C1655" w:rsidRPr="00B07ABD" w:rsidRDefault="002C1655" w:rsidP="0015086B">
      <w:pPr>
        <w:pStyle w:val="aff1"/>
        <w:numPr>
          <w:ilvl w:val="0"/>
          <w:numId w:val="61"/>
        </w:numPr>
        <w:spacing w:after="200"/>
        <w:rPr>
          <w:rFonts w:cs="Tahoma"/>
          <w:lang w:val="el-GR"/>
        </w:rPr>
      </w:pPr>
      <w:r w:rsidRPr="00B07ABD">
        <w:rPr>
          <w:rFonts w:cs="Tahoma"/>
          <w:lang w:val="el-GR"/>
        </w:rPr>
        <w:t xml:space="preserve">Τη συγκέντρωση οικονομικών στοιχείων και λοιπών πληροφοριακών στοιχείων από το σύνολο των Φορέων της Γενικής Κυβέρνησης με σκοπό τη βελτίωση της πληροφόρησης για τη χάραξη της οικονομικής πολιτικής της χώρας, μέσω  του συστήματος προϋπολογισμού επιδόσεων, της επισκόπησης δαπανών και δραστηριοτήτων, της παρακολούθησης της εκτέλεσης του Προϋπολογισμού, της χρηματοοικονομικής κατάστασης καθώς και της χρηματοοικονομικής επίδοσής των φορέων,  λαμβάνοντας υπόψη και όποιες άλλες εφαρμογές υπάρχουν για το σκοπό αυτό (Μητρώο Δεσμεύσεων κ.λπ. ) </w:t>
      </w:r>
    </w:p>
    <w:p w14:paraId="32F0E483" w14:textId="2DA7A466" w:rsidR="002C1655" w:rsidRPr="00B07ABD" w:rsidRDefault="002C1655" w:rsidP="0015086B">
      <w:pPr>
        <w:pStyle w:val="aff1"/>
        <w:numPr>
          <w:ilvl w:val="0"/>
          <w:numId w:val="61"/>
        </w:numPr>
        <w:spacing w:after="200"/>
        <w:rPr>
          <w:rFonts w:cs="Tahoma"/>
          <w:lang w:val="el-GR"/>
        </w:rPr>
      </w:pPr>
      <w:r w:rsidRPr="00B07ABD">
        <w:rPr>
          <w:rFonts w:cs="Tahoma"/>
          <w:lang w:val="el-GR"/>
        </w:rPr>
        <w:t>Την υποστήριξη της ταξινόμησης βάσει προγραμμάτων του Π/Υ και τη</w:t>
      </w:r>
      <w:r w:rsidR="00CD5DBB" w:rsidRPr="00ED67CB">
        <w:rPr>
          <w:rFonts w:cs="Tahoma"/>
          <w:lang w:val="el-GR"/>
        </w:rPr>
        <w:t>ς</w:t>
      </w:r>
      <w:r w:rsidRPr="00B07ABD">
        <w:rPr>
          <w:rFonts w:cs="Tahoma"/>
          <w:lang w:val="el-GR"/>
        </w:rPr>
        <w:t xml:space="preserve"> διασύνδεσή</w:t>
      </w:r>
      <w:r w:rsidR="00CD5DBB" w:rsidRPr="00ED67CB">
        <w:rPr>
          <w:rFonts w:cs="Tahoma"/>
          <w:lang w:val="el-GR"/>
        </w:rPr>
        <w:t>ς</w:t>
      </w:r>
      <w:r w:rsidRPr="00B07ABD">
        <w:rPr>
          <w:rFonts w:cs="Tahoma"/>
          <w:lang w:val="el-GR"/>
        </w:rPr>
        <w:t xml:space="preserve"> της με τα λοιπά είδη ταξινομήσεων  (οικονομική, διοικητική, λειτουργική κ.λπ.)</w:t>
      </w:r>
    </w:p>
    <w:p w14:paraId="5E7B3919" w14:textId="276FC20A" w:rsidR="002C1655" w:rsidRDefault="002C1655" w:rsidP="0015086B">
      <w:pPr>
        <w:pStyle w:val="aff1"/>
        <w:numPr>
          <w:ilvl w:val="0"/>
          <w:numId w:val="61"/>
        </w:numPr>
        <w:spacing w:after="200"/>
        <w:rPr>
          <w:rFonts w:cs="Tahoma"/>
          <w:lang w:val="el-GR"/>
        </w:rPr>
      </w:pPr>
      <w:r w:rsidRPr="00B07ABD">
        <w:rPr>
          <w:rFonts w:cs="Tahoma"/>
          <w:lang w:val="el-GR"/>
        </w:rPr>
        <w:t>Την υποστήριξη των  καθημερινών εργασιών του ΓΛΚ καθώς και  των φορέων της Κεντρικής Διοίκησης, κατά λόγο αρμοδιότητας,  για την κατάρτιση και  εκτέλεση του προϋπολογισμού επιδόσεων και της περιβαλλοντικής διάστασης του προϋπολογισμού/</w:t>
      </w:r>
      <w:proofErr w:type="spellStart"/>
      <w:r w:rsidRPr="00B07ABD">
        <w:rPr>
          <w:rFonts w:cs="Tahoma"/>
          <w:lang w:val="el-GR"/>
        </w:rPr>
        <w:t>green</w:t>
      </w:r>
      <w:proofErr w:type="spellEnd"/>
      <w:r w:rsidRPr="00B07ABD">
        <w:rPr>
          <w:rFonts w:cs="Tahoma"/>
          <w:lang w:val="el-GR"/>
        </w:rPr>
        <w:t xml:space="preserve"> </w:t>
      </w:r>
      <w:proofErr w:type="spellStart"/>
      <w:r w:rsidRPr="00B07ABD">
        <w:rPr>
          <w:rFonts w:cs="Tahoma"/>
          <w:lang w:val="el-GR"/>
        </w:rPr>
        <w:t>budgeting</w:t>
      </w:r>
      <w:proofErr w:type="spellEnd"/>
      <w:r w:rsidRPr="00B07ABD">
        <w:rPr>
          <w:rFonts w:cs="Tahoma"/>
          <w:lang w:val="el-GR"/>
        </w:rPr>
        <w:t xml:space="preserve"> </w:t>
      </w:r>
    </w:p>
    <w:p w14:paraId="0573CC22" w14:textId="780CFC48" w:rsidR="00CD5DBB" w:rsidRDefault="00CD5DBB" w:rsidP="0015086B">
      <w:pPr>
        <w:pStyle w:val="aff1"/>
        <w:numPr>
          <w:ilvl w:val="0"/>
          <w:numId w:val="61"/>
        </w:numPr>
        <w:spacing w:after="200"/>
        <w:rPr>
          <w:rFonts w:cs="Tahoma"/>
          <w:lang w:val="el-GR"/>
        </w:rPr>
      </w:pPr>
      <w:r>
        <w:rPr>
          <w:rFonts w:cs="Tahoma"/>
          <w:lang w:val="el-GR"/>
        </w:rPr>
        <w:t>Την πλήρη υποστ</w:t>
      </w:r>
      <w:r w:rsidR="009B283C">
        <w:rPr>
          <w:rFonts w:cs="Tahoma"/>
          <w:lang w:val="el-GR"/>
        </w:rPr>
        <w:t>ή</w:t>
      </w:r>
      <w:r>
        <w:rPr>
          <w:rFonts w:cs="Tahoma"/>
          <w:lang w:val="el-GR"/>
        </w:rPr>
        <w:t>ριξη των επισκοπήσεων δαπανών</w:t>
      </w:r>
    </w:p>
    <w:p w14:paraId="384A672C" w14:textId="77777777" w:rsidR="002C1655" w:rsidRPr="00571D39" w:rsidRDefault="002C1655" w:rsidP="00B002C2">
      <w:pPr>
        <w:pStyle w:val="aff1"/>
        <w:numPr>
          <w:ilvl w:val="0"/>
          <w:numId w:val="61"/>
        </w:numPr>
        <w:spacing w:after="200"/>
        <w:rPr>
          <w:rFonts w:ascii="Segoe UI" w:hAnsi="Segoe UI" w:cs="Segoe UI"/>
          <w:sz w:val="18"/>
          <w:szCs w:val="18"/>
          <w:lang w:val="el-GR"/>
        </w:rPr>
      </w:pPr>
      <w:proofErr w:type="spellStart"/>
      <w:r w:rsidRPr="00B002C2">
        <w:rPr>
          <w:rFonts w:cs="Tahoma"/>
          <w:lang w:val="el-GR"/>
        </w:rPr>
        <w:t>Tη</w:t>
      </w:r>
      <w:r w:rsidRPr="000D31F3">
        <w:rPr>
          <w:rFonts w:cs="Tahoma"/>
          <w:lang w:val="el-GR"/>
        </w:rPr>
        <w:t>ν</w:t>
      </w:r>
      <w:proofErr w:type="spellEnd"/>
      <w:r w:rsidRPr="000D31F3">
        <w:rPr>
          <w:rFonts w:cs="Tahoma"/>
          <w:lang w:val="el-GR"/>
        </w:rPr>
        <w:t xml:space="preserve"> παρακολούθηση της ρευστότητας της Κεντρικής Διοίκησης και των λοιπών Φορέων της Γενικής Κυβέρνησης στο πλαίσιο λειτουργίας του συσ</w:t>
      </w:r>
      <w:r w:rsidRPr="004077BD">
        <w:rPr>
          <w:rFonts w:cs="Tahoma"/>
          <w:lang w:val="el-GR"/>
        </w:rPr>
        <w:t>τήματος Λογαριασμών Θησαυροφυλακίου.</w:t>
      </w:r>
    </w:p>
    <w:p w14:paraId="4D785C53" w14:textId="171297DB" w:rsidR="002C1655" w:rsidRPr="003E4E52" w:rsidRDefault="002C1655" w:rsidP="0015086B">
      <w:pPr>
        <w:pStyle w:val="aff1"/>
        <w:numPr>
          <w:ilvl w:val="0"/>
          <w:numId w:val="61"/>
        </w:numPr>
        <w:spacing w:line="264" w:lineRule="auto"/>
        <w:textAlignment w:val="baseline"/>
        <w:rPr>
          <w:rFonts w:cs="Tahoma"/>
          <w:lang w:val="el-GR"/>
        </w:rPr>
      </w:pPr>
      <w:r w:rsidRPr="003E4E52">
        <w:rPr>
          <w:rFonts w:cs="Tahoma"/>
          <w:lang w:val="el-GR"/>
        </w:rPr>
        <w:t xml:space="preserve">Την παροχή υπό </w:t>
      </w:r>
      <w:proofErr w:type="spellStart"/>
      <w:r w:rsidRPr="003E4E52">
        <w:rPr>
          <w:rFonts w:cs="Tahoma"/>
          <w:lang w:val="el-GR"/>
        </w:rPr>
        <w:t>μορφήν</w:t>
      </w:r>
      <w:proofErr w:type="spellEnd"/>
      <w:r w:rsidRPr="003E4E52">
        <w:rPr>
          <w:rFonts w:cs="Tahoma"/>
          <w:lang w:val="el-GR"/>
        </w:rPr>
        <w:t xml:space="preserve"> υπηρεσίας της </w:t>
      </w:r>
      <w:r w:rsidRPr="003E4E52">
        <w:rPr>
          <w:rStyle w:val="normaltextrun"/>
          <w:rFonts w:cs="Tahoma"/>
          <w:szCs w:val="22"/>
          <w:lang w:val="el-GR"/>
        </w:rPr>
        <w:t>απαιτούμενης υποδομής (εξοπλισμός, λογισμικό συστήματος, λοιπό υποστηρικτικό λογισμικό) που θα χρησιμοποιηθεί για την ανάπτυξη και τον έλεγχο του ΟΠΣΥΔΔ.</w:t>
      </w:r>
      <w:r w:rsidRPr="003E4E52">
        <w:rPr>
          <w:rStyle w:val="eop"/>
          <w:rFonts w:cs="Tahoma"/>
          <w:szCs w:val="22"/>
        </w:rPr>
        <w:t> </w:t>
      </w:r>
    </w:p>
    <w:p w14:paraId="1D7AB58B" w14:textId="77777777" w:rsidR="002C1655" w:rsidRPr="00B07ABD" w:rsidRDefault="002C1655" w:rsidP="0015086B">
      <w:pPr>
        <w:pStyle w:val="aff1"/>
        <w:numPr>
          <w:ilvl w:val="0"/>
          <w:numId w:val="61"/>
        </w:numPr>
        <w:spacing w:after="200"/>
        <w:rPr>
          <w:rFonts w:cs="Tahoma"/>
          <w:lang w:val="el-GR"/>
        </w:rPr>
      </w:pPr>
      <w:r w:rsidRPr="00B07ABD">
        <w:rPr>
          <w:rFonts w:cs="Tahoma"/>
          <w:lang w:val="el-GR"/>
        </w:rPr>
        <w:t>Την παροχή των αναγκαίων αδειών χρήσης για την υλοποίηση και πλήρη λειτουργία του ΟΠΣΥΔΔ (συμπεριλαμβανομέν</w:t>
      </w:r>
      <w:r>
        <w:rPr>
          <w:rFonts w:cs="Tahoma"/>
          <w:lang w:val="el-GR"/>
        </w:rPr>
        <w:t xml:space="preserve">ης της </w:t>
      </w:r>
      <w:r w:rsidRPr="00B07ABD">
        <w:rPr>
          <w:rFonts w:cs="Tahoma"/>
          <w:lang w:val="el-GR"/>
        </w:rPr>
        <w:t>Βάση</w:t>
      </w:r>
      <w:r>
        <w:rPr>
          <w:rFonts w:cs="Tahoma"/>
          <w:lang w:val="el-GR"/>
        </w:rPr>
        <w:t>ς</w:t>
      </w:r>
      <w:r w:rsidRPr="00B07ABD">
        <w:rPr>
          <w:rFonts w:cs="Tahoma"/>
          <w:lang w:val="el-GR"/>
        </w:rPr>
        <w:t xml:space="preserve"> Δεδομένων) </w:t>
      </w:r>
    </w:p>
    <w:p w14:paraId="079363BA" w14:textId="77777777" w:rsidR="002C1655" w:rsidRPr="00B07ABD" w:rsidRDefault="002C1655" w:rsidP="002C1655">
      <w:pPr>
        <w:rPr>
          <w:rFonts w:cs="Tahoma"/>
          <w:lang w:val="el-GR"/>
        </w:rPr>
      </w:pPr>
      <w:r w:rsidRPr="00B07ABD">
        <w:rPr>
          <w:rFonts w:cs="Tahoma"/>
          <w:lang w:val="el-GR"/>
        </w:rPr>
        <w:t xml:space="preserve">Πιο συγκεκριμένα, στο αντικείμενο της σύμβασης περιλαμβάνεται η παροχή των ακόλουθων υπηρεσιών: </w:t>
      </w:r>
    </w:p>
    <w:p w14:paraId="3C657BF6" w14:textId="77777777" w:rsidR="002C1655" w:rsidRPr="00B07ABD" w:rsidRDefault="002C1655" w:rsidP="0015086B">
      <w:pPr>
        <w:pStyle w:val="aff1"/>
        <w:numPr>
          <w:ilvl w:val="0"/>
          <w:numId w:val="62"/>
        </w:numPr>
        <w:spacing w:after="200"/>
        <w:rPr>
          <w:rFonts w:cs="Tahoma"/>
          <w:lang w:val="el-GR"/>
        </w:rPr>
      </w:pPr>
      <w:r w:rsidRPr="00B07ABD">
        <w:rPr>
          <w:rFonts w:cs="Tahoma"/>
          <w:lang w:val="el-GR"/>
        </w:rPr>
        <w:t>Επιχειρησιακές Μελέτες</w:t>
      </w:r>
    </w:p>
    <w:p w14:paraId="1C515859" w14:textId="77777777" w:rsidR="002C1655" w:rsidRPr="00B07ABD" w:rsidRDefault="002C1655" w:rsidP="0015086B">
      <w:pPr>
        <w:pStyle w:val="aff1"/>
        <w:numPr>
          <w:ilvl w:val="0"/>
          <w:numId w:val="62"/>
        </w:numPr>
        <w:spacing w:after="200"/>
        <w:rPr>
          <w:rFonts w:cs="Tahoma"/>
          <w:lang w:val="el-GR"/>
        </w:rPr>
      </w:pPr>
      <w:r w:rsidRPr="00B07ABD">
        <w:rPr>
          <w:rFonts w:cs="Tahoma"/>
          <w:lang w:val="el-GR"/>
        </w:rPr>
        <w:t>Μελέτη Υλοποίησης - Ανάλυσης Απαιτήσεων</w:t>
      </w:r>
      <w:r w:rsidRPr="00B07ABD">
        <w:rPr>
          <w:rFonts w:cs="Tahoma"/>
          <w:lang w:val="el-GR"/>
        </w:rPr>
        <w:tab/>
      </w:r>
    </w:p>
    <w:p w14:paraId="77B708D9" w14:textId="5266D780" w:rsidR="002C1655" w:rsidRPr="00B07ABD" w:rsidRDefault="002C1655" w:rsidP="0015086B">
      <w:pPr>
        <w:pStyle w:val="aff1"/>
        <w:numPr>
          <w:ilvl w:val="0"/>
          <w:numId w:val="62"/>
        </w:numPr>
        <w:spacing w:after="200"/>
        <w:rPr>
          <w:rFonts w:cs="Tahoma"/>
          <w:lang w:val="el-GR"/>
        </w:rPr>
      </w:pPr>
      <w:r>
        <w:rPr>
          <w:rFonts w:cs="Tahoma"/>
          <w:lang w:val="el-GR"/>
        </w:rPr>
        <w:t xml:space="preserve">Υπηρεσίες υλοποίησης των </w:t>
      </w:r>
      <w:r w:rsidRPr="00B07ABD">
        <w:rPr>
          <w:rFonts w:cs="Tahoma"/>
          <w:lang w:val="el-GR"/>
        </w:rPr>
        <w:t>εφαρμογών</w:t>
      </w:r>
      <w:r>
        <w:rPr>
          <w:rFonts w:cs="Tahoma"/>
          <w:lang w:val="el-GR"/>
        </w:rPr>
        <w:t xml:space="preserve"> του ΟΠΣΥΔΔ, με αναβάθμιση και αξιοποίηση της υφιστάμενης λειτουργικότητας και των δεδομένων του </w:t>
      </w:r>
      <w:r w:rsidRPr="00B07ABD">
        <w:rPr>
          <w:rFonts w:cs="Tahoma"/>
          <w:lang w:val="el-GR"/>
        </w:rPr>
        <w:t>ΟΠΣΔΠ</w:t>
      </w:r>
      <w:r>
        <w:rPr>
          <w:rFonts w:cs="Tahoma"/>
          <w:lang w:val="el-GR"/>
        </w:rPr>
        <w:t>,</w:t>
      </w:r>
      <w:r w:rsidRPr="00B07ABD">
        <w:rPr>
          <w:rFonts w:cs="Tahoma"/>
          <w:lang w:val="el-GR"/>
        </w:rPr>
        <w:t xml:space="preserve"> </w:t>
      </w:r>
      <w:r>
        <w:rPr>
          <w:rFonts w:cs="Tahoma"/>
          <w:lang w:val="el-GR"/>
        </w:rPr>
        <w:t xml:space="preserve">καθώς και της λειτουργικότητας του </w:t>
      </w:r>
      <w:r w:rsidRPr="00B07ABD">
        <w:rPr>
          <w:rFonts w:cs="Tahoma"/>
          <w:lang w:val="el-GR"/>
        </w:rPr>
        <w:t>Συστήματος Ενοποίησης Χρηματοοικονομικών Αναφορών Γενικής Κυβέρνησης</w:t>
      </w:r>
      <w:r>
        <w:rPr>
          <w:rFonts w:cs="Tahoma"/>
          <w:lang w:val="el-GR"/>
        </w:rPr>
        <w:t xml:space="preserve">. </w:t>
      </w:r>
      <w:r w:rsidRPr="00B07ABD">
        <w:rPr>
          <w:rFonts w:cs="Tahoma"/>
          <w:lang w:val="el-GR"/>
        </w:rPr>
        <w:t xml:space="preserve">Το </w:t>
      </w:r>
      <w:r>
        <w:rPr>
          <w:rFonts w:cs="Tahoma"/>
          <w:lang w:val="el-GR"/>
        </w:rPr>
        <w:t xml:space="preserve">ΟΠΣΥΔΔ </w:t>
      </w:r>
      <w:r w:rsidRPr="00B07ABD">
        <w:rPr>
          <w:rFonts w:cs="Tahoma"/>
          <w:lang w:val="el-GR"/>
        </w:rPr>
        <w:t>θα συμπεριλάβει</w:t>
      </w:r>
      <w:r>
        <w:rPr>
          <w:rFonts w:cs="Tahoma"/>
          <w:lang w:val="el-GR"/>
        </w:rPr>
        <w:t xml:space="preserve"> </w:t>
      </w:r>
      <w:r w:rsidRPr="00B07ABD">
        <w:rPr>
          <w:rFonts w:cs="Tahoma"/>
          <w:lang w:val="el-GR"/>
        </w:rPr>
        <w:t xml:space="preserve">/ ενοποιήσει και </w:t>
      </w:r>
      <w:r>
        <w:rPr>
          <w:rFonts w:cs="Tahoma"/>
          <w:lang w:val="el-GR"/>
        </w:rPr>
        <w:t xml:space="preserve">τη λειτουργικότητα όποιου </w:t>
      </w:r>
      <w:r w:rsidRPr="00B07ABD">
        <w:rPr>
          <w:rFonts w:cs="Tahoma"/>
          <w:lang w:val="el-GR"/>
        </w:rPr>
        <w:t>άλλο</w:t>
      </w:r>
      <w:r>
        <w:rPr>
          <w:rFonts w:cs="Tahoma"/>
          <w:lang w:val="el-GR"/>
        </w:rPr>
        <w:t>υ</w:t>
      </w:r>
      <w:r w:rsidRPr="00B07ABD">
        <w:rPr>
          <w:rFonts w:cs="Tahoma"/>
          <w:lang w:val="el-GR"/>
        </w:rPr>
        <w:t xml:space="preserve"> </w:t>
      </w:r>
      <w:r>
        <w:rPr>
          <w:rFonts w:cs="Tahoma"/>
          <w:lang w:val="el-GR"/>
        </w:rPr>
        <w:t xml:space="preserve">συστήματος </w:t>
      </w:r>
      <w:r w:rsidRPr="00B07ABD">
        <w:rPr>
          <w:rFonts w:cs="Tahoma"/>
          <w:lang w:val="el-GR"/>
        </w:rPr>
        <w:t>χρησιμοποιείται στο ΓΛΚ για τις ανάγκες που αφορούν το έργο. (π</w:t>
      </w:r>
      <w:r>
        <w:rPr>
          <w:rFonts w:cs="Tahoma"/>
          <w:lang w:val="el-GR"/>
        </w:rPr>
        <w:t>.</w:t>
      </w:r>
      <w:r w:rsidRPr="00B07ABD">
        <w:rPr>
          <w:rFonts w:cs="Tahoma"/>
          <w:lang w:val="el-GR"/>
        </w:rPr>
        <w:t>χ</w:t>
      </w:r>
      <w:r>
        <w:rPr>
          <w:rFonts w:cs="Tahoma"/>
          <w:lang w:val="el-GR"/>
        </w:rPr>
        <w:t>.</w:t>
      </w:r>
      <w:r w:rsidRPr="00B07ABD">
        <w:rPr>
          <w:rFonts w:cs="Tahoma"/>
          <w:lang w:val="el-GR"/>
        </w:rPr>
        <w:t xml:space="preserve"> Μ</w:t>
      </w:r>
      <w:r w:rsidR="00417B1D">
        <w:rPr>
          <w:rFonts w:cs="Tahoma"/>
          <w:lang w:val="el-GR"/>
        </w:rPr>
        <w:t xml:space="preserve">ητρώο </w:t>
      </w:r>
      <w:r w:rsidRPr="00B07ABD">
        <w:rPr>
          <w:rFonts w:cs="Tahoma"/>
          <w:lang w:val="el-GR"/>
        </w:rPr>
        <w:t>Δ</w:t>
      </w:r>
      <w:r w:rsidR="00417B1D">
        <w:rPr>
          <w:rFonts w:cs="Tahoma"/>
          <w:lang w:val="el-GR"/>
        </w:rPr>
        <w:t>εσμεύσεων</w:t>
      </w:r>
      <w:r w:rsidRPr="00B07ABD">
        <w:rPr>
          <w:rFonts w:cs="Tahoma"/>
          <w:lang w:val="el-GR"/>
        </w:rPr>
        <w:t>, ΔΕΚΟ)</w:t>
      </w:r>
    </w:p>
    <w:p w14:paraId="43DB67B7" w14:textId="77777777" w:rsidR="002C1655" w:rsidRPr="00B07ABD" w:rsidRDefault="002C1655" w:rsidP="0015086B">
      <w:pPr>
        <w:pStyle w:val="aff1"/>
        <w:numPr>
          <w:ilvl w:val="0"/>
          <w:numId w:val="62"/>
        </w:numPr>
        <w:spacing w:after="200"/>
        <w:rPr>
          <w:rFonts w:cs="Tahoma"/>
          <w:lang w:val="el-GR"/>
        </w:rPr>
      </w:pPr>
      <w:r w:rsidRPr="00B07ABD">
        <w:rPr>
          <w:rFonts w:cs="Tahoma"/>
          <w:lang w:val="en-US"/>
        </w:rPr>
        <w:t>Y</w:t>
      </w:r>
      <w:proofErr w:type="spellStart"/>
      <w:r w:rsidRPr="00B07ABD">
        <w:rPr>
          <w:rFonts w:cs="Tahoma"/>
          <w:lang w:val="el-GR"/>
        </w:rPr>
        <w:t>πηρεσίες</w:t>
      </w:r>
      <w:proofErr w:type="spellEnd"/>
      <w:r w:rsidRPr="00B07ABD">
        <w:rPr>
          <w:rFonts w:cs="Tahoma"/>
          <w:lang w:val="el-GR"/>
        </w:rPr>
        <w:t xml:space="preserve"> Εκπαίδευσης και Τεκμηρίωσης</w:t>
      </w:r>
      <w:r w:rsidRPr="00B07ABD">
        <w:rPr>
          <w:rFonts w:cs="Tahoma"/>
          <w:lang w:val="el-GR"/>
        </w:rPr>
        <w:tab/>
      </w:r>
    </w:p>
    <w:p w14:paraId="5326AD1F" w14:textId="77777777" w:rsidR="002C1655" w:rsidRPr="00B07ABD" w:rsidRDefault="002C1655" w:rsidP="0015086B">
      <w:pPr>
        <w:pStyle w:val="aff1"/>
        <w:numPr>
          <w:ilvl w:val="0"/>
          <w:numId w:val="62"/>
        </w:numPr>
        <w:spacing w:after="200"/>
        <w:rPr>
          <w:rFonts w:cs="Tahoma"/>
          <w:lang w:val="el-GR"/>
        </w:rPr>
      </w:pPr>
      <w:r w:rsidRPr="00B07ABD">
        <w:rPr>
          <w:rFonts w:cs="Tahoma"/>
          <w:lang w:val="el-GR"/>
        </w:rPr>
        <w:t>Υπηρεσίες Μετάπτωσης Δεδομένων (</w:t>
      </w:r>
      <w:proofErr w:type="spellStart"/>
      <w:r w:rsidRPr="00B07ABD">
        <w:rPr>
          <w:rFonts w:cs="Tahoma"/>
          <w:lang w:val="el-GR"/>
        </w:rPr>
        <w:t>Data</w:t>
      </w:r>
      <w:proofErr w:type="spellEnd"/>
      <w:r w:rsidRPr="00B07ABD">
        <w:rPr>
          <w:rFonts w:cs="Tahoma"/>
          <w:lang w:val="el-GR"/>
        </w:rPr>
        <w:t xml:space="preserve"> Migration)</w:t>
      </w:r>
      <w:r w:rsidRPr="00B07ABD">
        <w:rPr>
          <w:rFonts w:cs="Tahoma"/>
          <w:lang w:val="el-GR"/>
        </w:rPr>
        <w:tab/>
      </w:r>
    </w:p>
    <w:p w14:paraId="0DCC6FB5" w14:textId="77777777" w:rsidR="002C1655" w:rsidRPr="00B07ABD" w:rsidRDefault="002C1655" w:rsidP="0015086B">
      <w:pPr>
        <w:pStyle w:val="aff1"/>
        <w:numPr>
          <w:ilvl w:val="0"/>
          <w:numId w:val="62"/>
        </w:numPr>
        <w:spacing w:after="200"/>
        <w:rPr>
          <w:rFonts w:cs="Tahoma"/>
          <w:lang w:val="el-GR"/>
        </w:rPr>
      </w:pPr>
      <w:r w:rsidRPr="00B07ABD">
        <w:rPr>
          <w:rFonts w:cs="Tahoma"/>
          <w:lang w:val="el-GR"/>
        </w:rPr>
        <w:t>Υπηρεσίες Υποστήριξης Πιλοτικής Λειτουργίας</w:t>
      </w:r>
      <w:r w:rsidRPr="00B07ABD">
        <w:rPr>
          <w:rFonts w:cs="Tahoma"/>
          <w:lang w:val="el-GR"/>
        </w:rPr>
        <w:tab/>
      </w:r>
    </w:p>
    <w:p w14:paraId="76E62660" w14:textId="77777777" w:rsidR="002C1655" w:rsidRPr="00B07ABD" w:rsidRDefault="002C1655" w:rsidP="0015086B">
      <w:pPr>
        <w:pStyle w:val="aff1"/>
        <w:numPr>
          <w:ilvl w:val="0"/>
          <w:numId w:val="62"/>
        </w:numPr>
        <w:spacing w:after="200"/>
        <w:rPr>
          <w:rFonts w:cs="Tahoma"/>
          <w:lang w:val="el-GR"/>
        </w:rPr>
      </w:pPr>
      <w:r w:rsidRPr="00B07ABD">
        <w:rPr>
          <w:rFonts w:cs="Tahoma"/>
          <w:lang w:val="el-GR"/>
        </w:rPr>
        <w:t>Υπηρεσίες Υποστήριξης Δοκιμαστικής Λειτουργίας</w:t>
      </w:r>
      <w:r w:rsidRPr="00B07ABD">
        <w:rPr>
          <w:rFonts w:cs="Tahoma"/>
          <w:lang w:val="el-GR"/>
        </w:rPr>
        <w:tab/>
      </w:r>
    </w:p>
    <w:p w14:paraId="765B36D8" w14:textId="77777777" w:rsidR="002C1655" w:rsidRPr="00B07ABD" w:rsidRDefault="002C1655" w:rsidP="0015086B">
      <w:pPr>
        <w:pStyle w:val="aff1"/>
        <w:numPr>
          <w:ilvl w:val="0"/>
          <w:numId w:val="62"/>
        </w:numPr>
        <w:spacing w:after="200"/>
        <w:rPr>
          <w:rFonts w:cs="Tahoma"/>
          <w:lang w:val="el-GR"/>
        </w:rPr>
      </w:pPr>
      <w:r w:rsidRPr="00B07ABD">
        <w:rPr>
          <w:rFonts w:cs="Tahoma"/>
          <w:lang w:val="el-GR"/>
        </w:rPr>
        <w:t>Υπηρεσίες Help Desk</w:t>
      </w:r>
    </w:p>
    <w:p w14:paraId="2453F3FB" w14:textId="77777777" w:rsidR="002C1655" w:rsidRPr="00B07ABD" w:rsidRDefault="002C1655" w:rsidP="0015086B">
      <w:pPr>
        <w:pStyle w:val="aff1"/>
        <w:numPr>
          <w:ilvl w:val="0"/>
          <w:numId w:val="62"/>
        </w:numPr>
        <w:spacing w:after="200"/>
        <w:rPr>
          <w:rFonts w:cs="Tahoma"/>
          <w:lang w:val="el-GR"/>
        </w:rPr>
      </w:pPr>
      <w:r w:rsidRPr="00B07ABD">
        <w:rPr>
          <w:rFonts w:cs="Tahoma"/>
          <w:lang w:val="el-GR"/>
        </w:rPr>
        <w:t>Υπηρεσίες Εγγύησης και Συντήρησης</w:t>
      </w:r>
    </w:p>
    <w:p w14:paraId="43C3B33C" w14:textId="77777777" w:rsidR="002C1655" w:rsidRDefault="002C1655" w:rsidP="0015086B">
      <w:pPr>
        <w:pStyle w:val="aff1"/>
        <w:numPr>
          <w:ilvl w:val="0"/>
          <w:numId w:val="62"/>
        </w:numPr>
        <w:spacing w:after="200"/>
        <w:rPr>
          <w:rFonts w:cs="Tahoma"/>
          <w:lang w:val="el-GR"/>
        </w:rPr>
      </w:pPr>
      <w:r w:rsidRPr="00B07ABD">
        <w:rPr>
          <w:rFonts w:cs="Tahoma"/>
          <w:lang w:val="el-GR"/>
        </w:rPr>
        <w:t>Παροχή αδειών λογισμικού</w:t>
      </w:r>
    </w:p>
    <w:p w14:paraId="45BFD079" w14:textId="77777777" w:rsidR="002C1655" w:rsidRPr="00E95B80" w:rsidRDefault="002C1655" w:rsidP="0015086B">
      <w:pPr>
        <w:pStyle w:val="aff1"/>
        <w:numPr>
          <w:ilvl w:val="0"/>
          <w:numId w:val="62"/>
        </w:numPr>
        <w:spacing w:after="200"/>
        <w:rPr>
          <w:rFonts w:cs="Tahoma"/>
          <w:lang w:val="el-GR"/>
        </w:rPr>
      </w:pPr>
      <w:bookmarkStart w:id="754" w:name="_Ref84804613"/>
      <w:r w:rsidRPr="00E95B80">
        <w:rPr>
          <w:rFonts w:cs="Tahoma"/>
          <w:lang w:val="el-GR"/>
        </w:rPr>
        <w:t xml:space="preserve">Παροχή υπό </w:t>
      </w:r>
      <w:proofErr w:type="spellStart"/>
      <w:r w:rsidRPr="00E95B80">
        <w:rPr>
          <w:rFonts w:cs="Tahoma"/>
          <w:lang w:val="el-GR"/>
        </w:rPr>
        <w:t>μορφήν</w:t>
      </w:r>
      <w:proofErr w:type="spellEnd"/>
      <w:r w:rsidRPr="00E95B80">
        <w:rPr>
          <w:rFonts w:cs="Tahoma"/>
          <w:lang w:val="el-GR"/>
        </w:rPr>
        <w:t xml:space="preserve"> υπηρεσίας της απαιτούμενης υποδομής για την ανάπτυξη και τον έλεγχο του ΟΠΣΥΔΔ</w:t>
      </w:r>
      <w:bookmarkEnd w:id="754"/>
      <w:r w:rsidRPr="00E95B80">
        <w:rPr>
          <w:lang w:val="el-GR"/>
        </w:rPr>
        <w:t> </w:t>
      </w:r>
    </w:p>
    <w:p w14:paraId="64D9059C" w14:textId="77777777" w:rsidR="009B283C" w:rsidRDefault="002C1655" w:rsidP="002A3C35">
      <w:pPr>
        <w:rPr>
          <w:rFonts w:cs="Tahoma"/>
          <w:lang w:val="el-GR"/>
        </w:rPr>
      </w:pPr>
      <w:r w:rsidRPr="00B07ABD">
        <w:rPr>
          <w:rFonts w:cs="Tahoma"/>
          <w:lang w:val="el-GR"/>
        </w:rPr>
        <w:t>Αναλυτική περιγραφή του φυσικού και οικονομικού αντικειμένου της σύμβασης δίδεται στ</w:t>
      </w:r>
      <w:r>
        <w:rPr>
          <w:rFonts w:cs="Tahoma"/>
          <w:lang w:val="el-GR"/>
        </w:rPr>
        <w:t>ην υπ’</w:t>
      </w:r>
      <w:r w:rsidR="002A3C35">
        <w:rPr>
          <w:rFonts w:cs="Tahoma"/>
          <w:lang w:val="el-GR"/>
        </w:rPr>
        <w:t xml:space="preserve"> </w:t>
      </w:r>
      <w:r>
        <w:rPr>
          <w:rFonts w:cs="Tahoma"/>
          <w:lang w:val="el-GR"/>
        </w:rPr>
        <w:t xml:space="preserve">α </w:t>
      </w:r>
      <w:proofErr w:type="spellStart"/>
      <w:r>
        <w:rPr>
          <w:rFonts w:cs="Tahoma"/>
          <w:lang w:val="el-GR"/>
        </w:rPr>
        <w:t>ριθ</w:t>
      </w:r>
      <w:proofErr w:type="spellEnd"/>
      <w:r w:rsidR="00A953B0">
        <w:rPr>
          <w:rFonts w:cs="Tahoma"/>
          <w:lang w:val="el-GR"/>
        </w:rPr>
        <w:t>.</w:t>
      </w:r>
      <w:r>
        <w:rPr>
          <w:rFonts w:cs="Tahoma"/>
          <w:lang w:val="el-GR"/>
        </w:rPr>
        <w:t xml:space="preserve"> </w:t>
      </w:r>
      <w:r w:rsidR="00405AD2">
        <w:rPr>
          <w:rFonts w:cs="Tahoma"/>
          <w:lang w:val="el-GR"/>
        </w:rPr>
        <w:t>7188/28-05-2021</w:t>
      </w:r>
      <w:r w:rsidR="002A3C35">
        <w:rPr>
          <w:rFonts w:cs="Tahoma"/>
          <w:lang w:val="el-GR"/>
        </w:rPr>
        <w:t xml:space="preserve"> </w:t>
      </w:r>
      <w:r w:rsidR="00405AD2">
        <w:rPr>
          <w:rFonts w:cs="Tahoma"/>
          <w:lang w:val="el-GR"/>
        </w:rPr>
        <w:t>απόφαση διενέργειας</w:t>
      </w:r>
      <w:r w:rsidR="00E33D6A">
        <w:rPr>
          <w:rFonts w:cs="Tahoma"/>
          <w:lang w:val="el-GR"/>
        </w:rPr>
        <w:t xml:space="preserve"> της </w:t>
      </w:r>
      <w:proofErr w:type="spellStart"/>
      <w:r w:rsidR="00E33D6A">
        <w:rPr>
          <w:rFonts w:cs="Tahoma"/>
          <w:lang w:val="el-GR"/>
        </w:rPr>
        <w:t>ΚτΠ</w:t>
      </w:r>
      <w:proofErr w:type="spellEnd"/>
      <w:r w:rsidR="00E33D6A">
        <w:rPr>
          <w:rFonts w:cs="Tahoma"/>
          <w:lang w:val="el-GR"/>
        </w:rPr>
        <w:t xml:space="preserve"> </w:t>
      </w:r>
      <w:r w:rsidR="009977B3">
        <w:rPr>
          <w:rFonts w:cs="Tahoma"/>
          <w:lang w:val="en-US"/>
        </w:rPr>
        <w:t>M</w:t>
      </w:r>
      <w:r w:rsidR="00E33D6A">
        <w:rPr>
          <w:rFonts w:cs="Tahoma"/>
          <w:lang w:val="el-GR"/>
        </w:rPr>
        <w:t>ΑΕ</w:t>
      </w:r>
      <w:r w:rsidR="002A3C35">
        <w:rPr>
          <w:rFonts w:cs="Tahoma"/>
          <w:lang w:val="el-GR"/>
        </w:rPr>
        <w:t>.</w:t>
      </w:r>
    </w:p>
    <w:p w14:paraId="7A15FCE3" w14:textId="7B34C429" w:rsidR="009B74CF" w:rsidRDefault="00FD3FA6" w:rsidP="002A3C35">
      <w:pPr>
        <w:rPr>
          <w:lang w:val="el-GR"/>
        </w:rPr>
      </w:pPr>
      <w:hyperlink r:id="rId52" w:history="1">
        <w:r w:rsidR="009B74CF" w:rsidRPr="00904EA7">
          <w:rPr>
            <w:rStyle w:val="-"/>
          </w:rPr>
          <w:t>http</w:t>
        </w:r>
        <w:r w:rsidR="009B74CF" w:rsidRPr="009B74CF">
          <w:rPr>
            <w:rStyle w:val="-"/>
            <w:lang w:val="el-GR"/>
          </w:rPr>
          <w:t>://</w:t>
        </w:r>
        <w:r w:rsidR="009B74CF" w:rsidRPr="00904EA7">
          <w:rPr>
            <w:rStyle w:val="-"/>
          </w:rPr>
          <w:t>www</w:t>
        </w:r>
        <w:r w:rsidR="009B74CF" w:rsidRPr="009B74CF">
          <w:rPr>
            <w:rStyle w:val="-"/>
            <w:lang w:val="el-GR"/>
          </w:rPr>
          <w:t>.</w:t>
        </w:r>
        <w:proofErr w:type="spellStart"/>
        <w:r w:rsidR="009B74CF" w:rsidRPr="00904EA7">
          <w:rPr>
            <w:rStyle w:val="-"/>
          </w:rPr>
          <w:t>ktpae</w:t>
        </w:r>
        <w:proofErr w:type="spellEnd"/>
        <w:r w:rsidR="009B74CF" w:rsidRPr="009B74CF">
          <w:rPr>
            <w:rStyle w:val="-"/>
            <w:lang w:val="el-GR"/>
          </w:rPr>
          <w:t>.</w:t>
        </w:r>
        <w:r w:rsidR="009B74CF" w:rsidRPr="00904EA7">
          <w:rPr>
            <w:rStyle w:val="-"/>
          </w:rPr>
          <w:t>gr</w:t>
        </w:r>
        <w:r w:rsidR="009B74CF" w:rsidRPr="009B74CF">
          <w:rPr>
            <w:rStyle w:val="-"/>
            <w:lang w:val="el-GR"/>
          </w:rPr>
          <w:t>/</w:t>
        </w:r>
        <w:proofErr w:type="spellStart"/>
        <w:r w:rsidR="009B74CF" w:rsidRPr="00904EA7">
          <w:rPr>
            <w:rStyle w:val="-"/>
          </w:rPr>
          <w:t>diagwnismoi</w:t>
        </w:r>
        <w:proofErr w:type="spellEnd"/>
        <w:r w:rsidR="009B74CF" w:rsidRPr="009B74CF">
          <w:rPr>
            <w:rStyle w:val="-"/>
            <w:lang w:val="el-GR"/>
          </w:rPr>
          <w:t>/%</w:t>
        </w:r>
        <w:r w:rsidR="009B74CF" w:rsidRPr="00904EA7">
          <w:rPr>
            <w:rStyle w:val="-"/>
          </w:rPr>
          <w:t>CE</w:t>
        </w:r>
        <w:r w:rsidR="009B74CF" w:rsidRPr="009B74CF">
          <w:rPr>
            <w:rStyle w:val="-"/>
            <w:lang w:val="el-GR"/>
          </w:rPr>
          <w:t>%</w:t>
        </w:r>
        <w:r w:rsidR="009B74CF" w:rsidRPr="00904EA7">
          <w:rPr>
            <w:rStyle w:val="-"/>
          </w:rPr>
          <w:t>B</w:t>
        </w:r>
        <w:r w:rsidR="009B74CF" w:rsidRPr="009B74CF">
          <w:rPr>
            <w:rStyle w:val="-"/>
            <w:lang w:val="el-GR"/>
          </w:rPr>
          <w:t>4%</w:t>
        </w:r>
        <w:r w:rsidR="009B74CF" w:rsidRPr="00904EA7">
          <w:rPr>
            <w:rStyle w:val="-"/>
          </w:rPr>
          <w:t>CE</w:t>
        </w:r>
        <w:r w:rsidR="009B74CF" w:rsidRPr="009B74CF">
          <w:rPr>
            <w:rStyle w:val="-"/>
            <w:lang w:val="el-GR"/>
          </w:rPr>
          <w:t>%</w:t>
        </w:r>
        <w:r w:rsidR="009B74CF" w:rsidRPr="00904EA7">
          <w:rPr>
            <w:rStyle w:val="-"/>
          </w:rPr>
          <w:t>B</w:t>
        </w:r>
        <w:r w:rsidR="009B74CF" w:rsidRPr="009B74CF">
          <w:rPr>
            <w:rStyle w:val="-"/>
            <w:lang w:val="el-GR"/>
          </w:rPr>
          <w:t>9%</w:t>
        </w:r>
        <w:r w:rsidR="009B74CF" w:rsidRPr="00904EA7">
          <w:rPr>
            <w:rStyle w:val="-"/>
          </w:rPr>
          <w:t>CE</w:t>
        </w:r>
        <w:r w:rsidR="009B74CF" w:rsidRPr="009B74CF">
          <w:rPr>
            <w:rStyle w:val="-"/>
            <w:lang w:val="el-GR"/>
          </w:rPr>
          <w:t>%</w:t>
        </w:r>
        <w:r w:rsidR="009B74CF" w:rsidRPr="00904EA7">
          <w:rPr>
            <w:rStyle w:val="-"/>
          </w:rPr>
          <w:t>B</w:t>
        </w:r>
        <w:r w:rsidR="009B74CF" w:rsidRPr="009B74CF">
          <w:rPr>
            <w:rStyle w:val="-"/>
            <w:lang w:val="el-GR"/>
          </w:rPr>
          <w:t>1%</w:t>
        </w:r>
        <w:r w:rsidR="009B74CF" w:rsidRPr="00904EA7">
          <w:rPr>
            <w:rStyle w:val="-"/>
          </w:rPr>
          <w:t>CE</w:t>
        </w:r>
        <w:r w:rsidR="009B74CF" w:rsidRPr="009B74CF">
          <w:rPr>
            <w:rStyle w:val="-"/>
            <w:lang w:val="el-GR"/>
          </w:rPr>
          <w:t>%</w:t>
        </w:r>
        <w:r w:rsidR="009B74CF" w:rsidRPr="00904EA7">
          <w:rPr>
            <w:rStyle w:val="-"/>
          </w:rPr>
          <w:t>B</w:t>
        </w:r>
        <w:r w:rsidR="009B74CF" w:rsidRPr="009B74CF">
          <w:rPr>
            <w:rStyle w:val="-"/>
            <w:lang w:val="el-GR"/>
          </w:rPr>
          <w:t>3%</w:t>
        </w:r>
        <w:r w:rsidR="009B74CF" w:rsidRPr="00904EA7">
          <w:rPr>
            <w:rStyle w:val="-"/>
          </w:rPr>
          <w:t>CF</w:t>
        </w:r>
        <w:r w:rsidR="009B74CF" w:rsidRPr="009B74CF">
          <w:rPr>
            <w:rStyle w:val="-"/>
            <w:lang w:val="el-GR"/>
          </w:rPr>
          <w:t>%89%</w:t>
        </w:r>
        <w:r w:rsidR="009B74CF" w:rsidRPr="00904EA7">
          <w:rPr>
            <w:rStyle w:val="-"/>
          </w:rPr>
          <w:t>CE</w:t>
        </w:r>
        <w:r w:rsidR="009B74CF" w:rsidRPr="009B74CF">
          <w:rPr>
            <w:rStyle w:val="-"/>
            <w:lang w:val="el-GR"/>
          </w:rPr>
          <w:t>%</w:t>
        </w:r>
        <w:r w:rsidR="009B74CF" w:rsidRPr="00904EA7">
          <w:rPr>
            <w:rStyle w:val="-"/>
          </w:rPr>
          <w:t>BD</w:t>
        </w:r>
        <w:r w:rsidR="009B74CF" w:rsidRPr="009B74CF">
          <w:rPr>
            <w:rStyle w:val="-"/>
            <w:lang w:val="el-GR"/>
          </w:rPr>
          <w:t>%</w:t>
        </w:r>
        <w:r w:rsidR="009B74CF" w:rsidRPr="00904EA7">
          <w:rPr>
            <w:rStyle w:val="-"/>
          </w:rPr>
          <w:t>CE</w:t>
        </w:r>
        <w:r w:rsidR="009B74CF" w:rsidRPr="009B74CF">
          <w:rPr>
            <w:rStyle w:val="-"/>
            <w:lang w:val="el-GR"/>
          </w:rPr>
          <w:t>%</w:t>
        </w:r>
        <w:r w:rsidR="009B74CF" w:rsidRPr="00904EA7">
          <w:rPr>
            <w:rStyle w:val="-"/>
          </w:rPr>
          <w:t>B</w:t>
        </w:r>
        <w:r w:rsidR="009B74CF" w:rsidRPr="009B74CF">
          <w:rPr>
            <w:rStyle w:val="-"/>
            <w:lang w:val="el-GR"/>
          </w:rPr>
          <w:t>9%</w:t>
        </w:r>
        <w:r w:rsidR="009B74CF" w:rsidRPr="00904EA7">
          <w:rPr>
            <w:rStyle w:val="-"/>
          </w:rPr>
          <w:t>CF</w:t>
        </w:r>
        <w:r w:rsidR="009B74CF" w:rsidRPr="009B74CF">
          <w:rPr>
            <w:rStyle w:val="-"/>
            <w:lang w:val="el-GR"/>
          </w:rPr>
          <w:t>%83%</w:t>
        </w:r>
        <w:r w:rsidR="009B74CF" w:rsidRPr="00904EA7">
          <w:rPr>
            <w:rStyle w:val="-"/>
          </w:rPr>
          <w:t>CE</w:t>
        </w:r>
        <w:r w:rsidR="009B74CF" w:rsidRPr="009B74CF">
          <w:rPr>
            <w:rStyle w:val="-"/>
            <w:lang w:val="el-GR"/>
          </w:rPr>
          <w:t>%</w:t>
        </w:r>
        <w:r w:rsidR="009B74CF" w:rsidRPr="00904EA7">
          <w:rPr>
            <w:rStyle w:val="-"/>
          </w:rPr>
          <w:t>BC</w:t>
        </w:r>
        <w:r w:rsidR="009B74CF" w:rsidRPr="009B74CF">
          <w:rPr>
            <w:rStyle w:val="-"/>
            <w:lang w:val="el-GR"/>
          </w:rPr>
          <w:t>%</w:t>
        </w:r>
        <w:r w:rsidR="009B74CF" w:rsidRPr="00904EA7">
          <w:rPr>
            <w:rStyle w:val="-"/>
          </w:rPr>
          <w:t>CF</w:t>
        </w:r>
        <w:r w:rsidR="009B74CF" w:rsidRPr="009B74CF">
          <w:rPr>
            <w:rStyle w:val="-"/>
            <w:lang w:val="el-GR"/>
          </w:rPr>
          <w:t>%8</w:t>
        </w:r>
        <w:r w:rsidR="009B74CF" w:rsidRPr="00904EA7">
          <w:rPr>
            <w:rStyle w:val="-"/>
          </w:rPr>
          <w:t>C</w:t>
        </w:r>
        <w:r w:rsidR="009B74CF" w:rsidRPr="009B74CF">
          <w:rPr>
            <w:rStyle w:val="-"/>
            <w:lang w:val="el-GR"/>
          </w:rPr>
          <w:t>%</w:t>
        </w:r>
        <w:r w:rsidR="009B74CF" w:rsidRPr="00904EA7">
          <w:rPr>
            <w:rStyle w:val="-"/>
          </w:rPr>
          <w:t>CF</w:t>
        </w:r>
        <w:r w:rsidR="009B74CF" w:rsidRPr="009B74CF">
          <w:rPr>
            <w:rStyle w:val="-"/>
            <w:lang w:val="el-GR"/>
          </w:rPr>
          <w:t>%82-</w:t>
        </w:r>
        <w:r w:rsidR="009B74CF" w:rsidRPr="00904EA7">
          <w:rPr>
            <w:rStyle w:val="-"/>
          </w:rPr>
          <w:t>gov</w:t>
        </w:r>
        <w:r w:rsidR="009B74CF" w:rsidRPr="009B74CF">
          <w:rPr>
            <w:rStyle w:val="-"/>
            <w:lang w:val="el-GR"/>
          </w:rPr>
          <w:t>-</w:t>
        </w:r>
        <w:proofErr w:type="spellStart"/>
        <w:r w:rsidR="009B74CF" w:rsidRPr="00904EA7">
          <w:rPr>
            <w:rStyle w:val="-"/>
          </w:rPr>
          <w:t>erp</w:t>
        </w:r>
        <w:proofErr w:type="spellEnd"/>
        <w:r w:rsidR="009B74CF" w:rsidRPr="009B74CF">
          <w:rPr>
            <w:rStyle w:val="-"/>
            <w:lang w:val="el-GR"/>
          </w:rPr>
          <w:t>/</w:t>
        </w:r>
      </w:hyperlink>
      <w:r w:rsidR="009B74CF" w:rsidRPr="009B74CF">
        <w:rPr>
          <w:lang w:val="el-GR"/>
        </w:rPr>
        <w:t>)</w:t>
      </w:r>
    </w:p>
    <w:p w14:paraId="113B1C23" w14:textId="77777777" w:rsidR="00AE3334" w:rsidRDefault="00AE3334" w:rsidP="002A3C35">
      <w:pPr>
        <w:rPr>
          <w:lang w:val="el-GR"/>
        </w:rPr>
      </w:pPr>
    </w:p>
    <w:p w14:paraId="2B99925F" w14:textId="77777777" w:rsidR="00AE3334" w:rsidRPr="009B74CF" w:rsidRDefault="00AE3334" w:rsidP="002A3C35">
      <w:pPr>
        <w:rPr>
          <w:lang w:val="el-GR"/>
        </w:rPr>
      </w:pPr>
    </w:p>
    <w:p w14:paraId="69066B7E" w14:textId="77777777" w:rsidR="00827C25" w:rsidRPr="004232DC" w:rsidRDefault="00827C25" w:rsidP="00324A3B">
      <w:pPr>
        <w:pStyle w:val="34"/>
        <w:numPr>
          <w:ilvl w:val="1"/>
          <w:numId w:val="91"/>
        </w:numPr>
        <w:rPr>
          <w:sz w:val="24"/>
          <w:szCs w:val="24"/>
        </w:rPr>
      </w:pPr>
      <w:bookmarkStart w:id="755" w:name="_ΑΝΤΙΚΕΙΜΕΝΟ_ΤΗΣ_ΣΥΜΒΑΣΗΣ"/>
      <w:bookmarkStart w:id="756" w:name="_Ref5373711"/>
      <w:bookmarkStart w:id="757" w:name="_Ref8383901"/>
      <w:bookmarkStart w:id="758" w:name="_Toc78196145"/>
      <w:bookmarkStart w:id="759" w:name="_Toc95317740"/>
      <w:bookmarkEnd w:id="755"/>
      <w:r w:rsidRPr="004232DC">
        <w:rPr>
          <w:sz w:val="24"/>
          <w:szCs w:val="24"/>
        </w:rPr>
        <w:t>ΑΝΤΙΚΕΙΜΕΝΟ ΤΗΣ ΣΥΜΒΑΣΗΣ</w:t>
      </w:r>
      <w:bookmarkEnd w:id="756"/>
      <w:bookmarkEnd w:id="757"/>
      <w:bookmarkEnd w:id="758"/>
      <w:bookmarkEnd w:id="759"/>
    </w:p>
    <w:p w14:paraId="3656B80F" w14:textId="71103728" w:rsidR="00827C25" w:rsidRPr="00827C25" w:rsidRDefault="00827C25" w:rsidP="00AC4A62">
      <w:pPr>
        <w:suppressAutoHyphens w:val="0"/>
        <w:autoSpaceDE w:val="0"/>
        <w:spacing w:before="120"/>
        <w:rPr>
          <w:rFonts w:eastAsia="SimSun" w:cs="Tahoma"/>
          <w:szCs w:val="22"/>
          <w:lang w:val="el-GR"/>
        </w:rPr>
      </w:pPr>
      <w:r w:rsidRPr="00827C25">
        <w:rPr>
          <w:rFonts w:eastAsia="SimSun" w:cs="Tahoma"/>
          <w:szCs w:val="22"/>
          <w:lang w:val="el-GR"/>
        </w:rPr>
        <w:t xml:space="preserve">Αντικείμενο του παρόντος Έργου αποτελεί η παροχή </w:t>
      </w:r>
      <w:r w:rsidR="00DD0F4D">
        <w:rPr>
          <w:rFonts w:eastAsia="SimSun" w:cs="Tahoma"/>
          <w:szCs w:val="22"/>
          <w:lang w:val="el-GR"/>
        </w:rPr>
        <w:t>υ</w:t>
      </w:r>
      <w:r w:rsidR="00DD0F4D" w:rsidRPr="00827C25">
        <w:rPr>
          <w:rFonts w:eastAsia="SimSun" w:cs="Tahoma"/>
          <w:szCs w:val="22"/>
          <w:lang w:val="el-GR"/>
        </w:rPr>
        <w:t xml:space="preserve">πηρεσιών </w:t>
      </w:r>
      <w:r w:rsidR="00DD0F4D">
        <w:rPr>
          <w:rFonts w:eastAsia="SimSun" w:cs="Tahoma"/>
          <w:szCs w:val="22"/>
          <w:lang w:val="el-GR"/>
        </w:rPr>
        <w:t>για τη δ</w:t>
      </w:r>
      <w:r w:rsidR="00DD0F4D" w:rsidRPr="00DD0F4D">
        <w:rPr>
          <w:rFonts w:eastAsia="SimSun" w:cs="Tahoma"/>
          <w:szCs w:val="22"/>
          <w:lang w:val="el-GR"/>
        </w:rPr>
        <w:t xml:space="preserve">ιαχείριση των τεχνολογικών και επιχειρησιακών αναγκών του κυρίως </w:t>
      </w:r>
      <w:proofErr w:type="spellStart"/>
      <w:r w:rsidR="00DD0F4D" w:rsidRPr="00DD0F4D">
        <w:rPr>
          <w:rFonts w:eastAsia="SimSun" w:cs="Tahoma"/>
          <w:szCs w:val="22"/>
          <w:lang w:val="el-GR"/>
        </w:rPr>
        <w:t>Υποέργου</w:t>
      </w:r>
      <w:proofErr w:type="spellEnd"/>
      <w:r w:rsidR="00DD0F4D" w:rsidRPr="00DD0F4D">
        <w:rPr>
          <w:rFonts w:eastAsia="SimSun" w:cs="Tahoma"/>
          <w:szCs w:val="22"/>
          <w:lang w:val="el-GR"/>
        </w:rPr>
        <w:t xml:space="preserve"> </w:t>
      </w:r>
      <w:r w:rsidR="005D734B">
        <w:rPr>
          <w:rFonts w:eastAsia="SimSun" w:cs="Tahoma"/>
          <w:szCs w:val="22"/>
          <w:lang w:val="el-GR"/>
        </w:rPr>
        <w:t xml:space="preserve">1 </w:t>
      </w:r>
      <w:r w:rsidR="00DD0F4D">
        <w:rPr>
          <w:rFonts w:eastAsia="SimSun" w:cs="Tahoma"/>
          <w:szCs w:val="22"/>
          <w:lang w:val="el-GR"/>
        </w:rPr>
        <w:t>«</w:t>
      </w:r>
      <w:r w:rsidR="00DD0F4D" w:rsidRPr="00827C25">
        <w:rPr>
          <w:rFonts w:eastAsia="SimSun" w:cs="Tahoma"/>
          <w:szCs w:val="22"/>
          <w:lang w:val="el-GR"/>
        </w:rPr>
        <w:t>Μεταρρύθμιση του Δημοσιονομικού Συστήματος στην Κεντρική Διοίκηση και τη λοιπή Γενική Κυβέρνηση</w:t>
      </w:r>
      <w:r w:rsidR="00DD0F4D">
        <w:rPr>
          <w:rFonts w:eastAsia="SimSun" w:cs="Tahoma"/>
          <w:szCs w:val="22"/>
          <w:lang w:val="el-GR"/>
        </w:rPr>
        <w:t xml:space="preserve"> </w:t>
      </w:r>
      <w:r w:rsidR="00DD0F4D" w:rsidRPr="00DD0F4D">
        <w:rPr>
          <w:rFonts w:eastAsia="SimSun" w:cs="Tahoma"/>
          <w:szCs w:val="22"/>
          <w:lang w:val="el-GR"/>
        </w:rPr>
        <w:t>(</w:t>
      </w:r>
      <w:proofErr w:type="spellStart"/>
      <w:r w:rsidR="00DD0F4D" w:rsidRPr="00DD0F4D">
        <w:rPr>
          <w:rFonts w:eastAsia="SimSun" w:cs="Tahoma"/>
          <w:szCs w:val="22"/>
          <w:lang w:val="el-GR"/>
        </w:rPr>
        <w:t>gov</w:t>
      </w:r>
      <w:proofErr w:type="spellEnd"/>
      <w:r w:rsidR="00DD0F4D" w:rsidRPr="00DD0F4D">
        <w:rPr>
          <w:rFonts w:eastAsia="SimSun" w:cs="Tahoma"/>
          <w:szCs w:val="22"/>
          <w:lang w:val="el-GR"/>
        </w:rPr>
        <w:t>-ERP)</w:t>
      </w:r>
      <w:r w:rsidR="00DD0F4D">
        <w:rPr>
          <w:rFonts w:eastAsia="SimSun" w:cs="Tahoma"/>
          <w:szCs w:val="22"/>
          <w:lang w:val="el-GR"/>
        </w:rPr>
        <w:t>», καθώς</w:t>
      </w:r>
      <w:r w:rsidR="00DD0F4D" w:rsidRPr="00DD0F4D">
        <w:rPr>
          <w:rFonts w:eastAsia="SimSun" w:cs="Tahoma"/>
          <w:szCs w:val="22"/>
          <w:lang w:val="el-GR"/>
        </w:rPr>
        <w:t xml:space="preserve"> και </w:t>
      </w:r>
      <w:r w:rsidR="00DD0F4D">
        <w:rPr>
          <w:rFonts w:eastAsia="SimSun" w:cs="Tahoma"/>
          <w:szCs w:val="22"/>
          <w:lang w:val="el-GR"/>
        </w:rPr>
        <w:t xml:space="preserve">τον </w:t>
      </w:r>
      <w:r w:rsidR="00DD0F4D" w:rsidRPr="00DD0F4D">
        <w:rPr>
          <w:rFonts w:eastAsia="SimSun" w:cs="Tahoma"/>
          <w:szCs w:val="22"/>
          <w:lang w:val="el-GR"/>
        </w:rPr>
        <w:t>ποιοτικό έλεγχο των παραδοτέων</w:t>
      </w:r>
      <w:r w:rsidR="00DD0F4D">
        <w:rPr>
          <w:rFonts w:eastAsia="SimSun" w:cs="Tahoma"/>
          <w:szCs w:val="22"/>
          <w:lang w:val="el-GR"/>
        </w:rPr>
        <w:t xml:space="preserve"> του. </w:t>
      </w:r>
      <w:r w:rsidR="006271EA">
        <w:rPr>
          <w:rFonts w:eastAsia="SimSun" w:cs="Tahoma"/>
          <w:szCs w:val="22"/>
          <w:lang w:val="el-GR"/>
        </w:rPr>
        <w:t>Σ</w:t>
      </w:r>
      <w:r w:rsidRPr="00827C25">
        <w:rPr>
          <w:rFonts w:eastAsia="SimSun" w:cs="Tahoma"/>
          <w:szCs w:val="22"/>
          <w:lang w:val="el-GR"/>
        </w:rPr>
        <w:t>το αντικείμεν</w:t>
      </w:r>
      <w:r w:rsidR="00AC4A62">
        <w:rPr>
          <w:rFonts w:eastAsia="SimSun" w:cs="Tahoma"/>
          <w:szCs w:val="22"/>
          <w:lang w:val="el-GR"/>
        </w:rPr>
        <w:t>ο</w:t>
      </w:r>
      <w:r w:rsidRPr="00827C25">
        <w:rPr>
          <w:rFonts w:eastAsia="SimSun" w:cs="Tahoma"/>
          <w:szCs w:val="22"/>
          <w:lang w:val="el-GR"/>
        </w:rPr>
        <w:t xml:space="preserve"> </w:t>
      </w:r>
      <w:r w:rsidR="00AC4A62">
        <w:rPr>
          <w:rFonts w:eastAsia="SimSun" w:cs="Tahoma"/>
          <w:szCs w:val="22"/>
          <w:lang w:val="el-GR"/>
        </w:rPr>
        <w:t xml:space="preserve">της σύμβασης </w:t>
      </w:r>
      <w:r w:rsidR="00DD0F4D">
        <w:rPr>
          <w:rFonts w:eastAsia="SimSun" w:cs="Tahoma"/>
          <w:szCs w:val="22"/>
          <w:lang w:val="el-GR"/>
        </w:rPr>
        <w:t xml:space="preserve"> </w:t>
      </w:r>
      <w:r w:rsidR="006271EA">
        <w:rPr>
          <w:rFonts w:eastAsia="SimSun" w:cs="Tahoma"/>
          <w:szCs w:val="22"/>
          <w:lang w:val="el-GR"/>
        </w:rPr>
        <w:t xml:space="preserve">περιλαμβάνεται </w:t>
      </w:r>
      <w:r w:rsidRPr="00827C25">
        <w:rPr>
          <w:rFonts w:eastAsia="SimSun" w:cs="Tahoma"/>
          <w:szCs w:val="22"/>
          <w:lang w:val="el-GR"/>
        </w:rPr>
        <w:t xml:space="preserve">τόσο η διαμόρφωση του κατάλληλου «επιχειρησιακού» και «διοικητικού» περιβάλλοντος για την υλοποίηση </w:t>
      </w:r>
      <w:r w:rsidR="00193AD0">
        <w:rPr>
          <w:rFonts w:eastAsia="SimSun" w:cs="Tahoma"/>
          <w:szCs w:val="22"/>
          <w:lang w:val="el-GR"/>
        </w:rPr>
        <w:t>της Πράξης</w:t>
      </w:r>
      <w:r w:rsidRPr="00827C25">
        <w:rPr>
          <w:rFonts w:eastAsia="SimSun" w:cs="Tahoma"/>
          <w:szCs w:val="22"/>
          <w:lang w:val="el-GR"/>
        </w:rPr>
        <w:t xml:space="preserve">, όσο και </w:t>
      </w:r>
      <w:r w:rsidR="006271EA">
        <w:rPr>
          <w:rFonts w:eastAsia="SimSun" w:cs="Tahoma"/>
          <w:szCs w:val="22"/>
          <w:lang w:val="el-GR"/>
        </w:rPr>
        <w:t>η</w:t>
      </w:r>
      <w:r w:rsidRPr="00827C25">
        <w:rPr>
          <w:rFonts w:eastAsia="SimSun" w:cs="Tahoma"/>
          <w:szCs w:val="22"/>
          <w:lang w:val="el-GR"/>
        </w:rPr>
        <w:t xml:space="preserve"> προβολή των αποτελεσμάτων </w:t>
      </w:r>
      <w:r w:rsidR="00193AD0">
        <w:rPr>
          <w:rFonts w:eastAsia="SimSun" w:cs="Tahoma"/>
          <w:szCs w:val="22"/>
          <w:lang w:val="el-GR"/>
        </w:rPr>
        <w:t>της</w:t>
      </w:r>
      <w:r w:rsidRPr="00827C25">
        <w:rPr>
          <w:rFonts w:eastAsia="SimSun" w:cs="Tahoma"/>
          <w:szCs w:val="22"/>
          <w:lang w:val="el-GR"/>
        </w:rPr>
        <w:t xml:space="preserve">. </w:t>
      </w:r>
    </w:p>
    <w:p w14:paraId="37DFF7E2" w14:textId="578D63DB" w:rsidR="00827C25" w:rsidRPr="00827C25" w:rsidRDefault="00827C25" w:rsidP="00E00A5E">
      <w:pPr>
        <w:suppressAutoHyphens w:val="0"/>
        <w:autoSpaceDE w:val="0"/>
        <w:spacing w:after="60"/>
        <w:rPr>
          <w:rFonts w:eastAsia="SimSun" w:cs="Tahoma"/>
          <w:szCs w:val="22"/>
          <w:lang w:val="el-GR"/>
        </w:rPr>
      </w:pPr>
      <w:r w:rsidRPr="00827C25">
        <w:rPr>
          <w:rFonts w:eastAsia="SimSun" w:cs="Tahoma"/>
          <w:szCs w:val="22"/>
          <w:lang w:val="el-GR"/>
        </w:rPr>
        <w:t>Η πράξη με τον τίτλο «Μεταρρύθμιση του Δημοσιονομικού Συστήματος στην Κεντρική Διοίκηση και τη λοιπή Γενική Κυβέρνηση» έχει ως στόχο να</w:t>
      </w:r>
      <w:r w:rsidRPr="00827C25">
        <w:rPr>
          <w:rFonts w:cs="Tahoma"/>
          <w:lang w:val="el-GR"/>
        </w:rPr>
        <w:t xml:space="preserve"> αναβαθμίσει την ποιότητα και την αποτελεσματικότητα της χρηματοοικονομικής και δημοσιονομικής διαχείρισης και να διασφαλίσει την παροχή αληθούς και εύλογης χρηματοοικονομικής πληροφόρησης, συνεισφέροντας στην ορθότερη λήψη αποφάσεων, τη χρηματοοικονομική και δημοσιονομική διαφάνεια και τη λογοδοσία.</w:t>
      </w:r>
      <w:r w:rsidRPr="00827C25">
        <w:rPr>
          <w:rFonts w:eastAsia="SimSun" w:cs="Tahoma"/>
          <w:szCs w:val="22"/>
          <w:lang w:val="el-GR"/>
        </w:rPr>
        <w:t xml:space="preserve"> Παράλληλα ο χαρακτήρας και η «φύση» της Πράξης την καθιστούν ιδιαίτερα πολύπλοκη και απαιτητική, συναρτήσει και στη βάση μιας σειράς παραγόντων - προκλήσεων που αφορούν:</w:t>
      </w:r>
    </w:p>
    <w:p w14:paraId="26356A2D" w14:textId="77777777" w:rsidR="00827C25" w:rsidRPr="00AC4A62" w:rsidRDefault="00827C25" w:rsidP="0015086B">
      <w:pPr>
        <w:numPr>
          <w:ilvl w:val="0"/>
          <w:numId w:val="42"/>
        </w:numPr>
        <w:suppressAutoHyphens w:val="0"/>
        <w:autoSpaceDE w:val="0"/>
        <w:spacing w:before="120"/>
        <w:rPr>
          <w:rFonts w:eastAsia="SimSun" w:cs="Tahoma"/>
          <w:szCs w:val="22"/>
          <w:lang w:val="el-GR"/>
        </w:rPr>
      </w:pPr>
      <w:r w:rsidRPr="00AC4A62">
        <w:rPr>
          <w:rFonts w:eastAsia="SimSun" w:cs="Tahoma"/>
          <w:szCs w:val="22"/>
          <w:lang w:val="el-GR"/>
        </w:rPr>
        <w:t>Το Περιβάλλον του Έργου, συγκεκριμένα η διαδικασία υλοποίησης του Έργου αφορά μια σειρά:</w:t>
      </w:r>
    </w:p>
    <w:p w14:paraId="6A37085A" w14:textId="518E2245" w:rsidR="00827C25" w:rsidRPr="00827C25" w:rsidRDefault="00827C25" w:rsidP="0015086B">
      <w:pPr>
        <w:numPr>
          <w:ilvl w:val="1"/>
          <w:numId w:val="42"/>
        </w:numPr>
        <w:suppressAutoHyphens w:val="0"/>
        <w:autoSpaceDE w:val="0"/>
        <w:spacing w:before="120"/>
        <w:rPr>
          <w:rFonts w:eastAsia="SimSun" w:cs="Tahoma"/>
          <w:szCs w:val="22"/>
          <w:lang w:val="el-GR"/>
        </w:rPr>
      </w:pPr>
      <w:r w:rsidRPr="00827C25">
        <w:rPr>
          <w:rFonts w:eastAsia="SimSun" w:cs="Tahoma"/>
          <w:szCs w:val="22"/>
          <w:lang w:val="el-GR"/>
        </w:rPr>
        <w:t>από εμπλεκόμενους (</w:t>
      </w:r>
      <w:r w:rsidRPr="00827C25">
        <w:rPr>
          <w:rFonts w:eastAsia="SimSun" w:cs="Tahoma"/>
          <w:szCs w:val="22"/>
          <w:lang w:val="en-US"/>
        </w:rPr>
        <w:t>stakeholders</w:t>
      </w:r>
      <w:r w:rsidRPr="00827C25">
        <w:rPr>
          <w:rFonts w:eastAsia="SimSun" w:cs="Tahoma"/>
          <w:szCs w:val="22"/>
          <w:lang w:val="el-GR"/>
        </w:rPr>
        <w:t>) και συγκεκριμένα:</w:t>
      </w:r>
    </w:p>
    <w:p w14:paraId="5C4853E3" w14:textId="79A82231" w:rsidR="00827C25" w:rsidRPr="00827C25" w:rsidRDefault="00827C25" w:rsidP="0015086B">
      <w:pPr>
        <w:numPr>
          <w:ilvl w:val="2"/>
          <w:numId w:val="42"/>
        </w:numPr>
        <w:suppressAutoHyphens w:val="0"/>
        <w:autoSpaceDE w:val="0"/>
        <w:spacing w:before="120"/>
        <w:rPr>
          <w:rFonts w:eastAsia="SimSun" w:cs="Tahoma"/>
          <w:szCs w:val="22"/>
          <w:lang w:val="el-GR"/>
        </w:rPr>
      </w:pPr>
      <w:r w:rsidRPr="00827C25">
        <w:rPr>
          <w:rFonts w:eastAsia="SimSun" w:cs="Tahoma"/>
          <w:szCs w:val="22"/>
          <w:lang w:val="el-GR"/>
        </w:rPr>
        <w:t>τη Γενική Γραμματεία Δημοσιονομικής Πολιτικής, ως Κύριο</w:t>
      </w:r>
      <w:r w:rsidR="00522127">
        <w:rPr>
          <w:rFonts w:eastAsia="SimSun" w:cs="Tahoma"/>
          <w:szCs w:val="22"/>
          <w:lang w:val="el-GR"/>
        </w:rPr>
        <w:t>ς</w:t>
      </w:r>
      <w:r w:rsidRPr="00827C25">
        <w:rPr>
          <w:rFonts w:eastAsia="SimSun" w:cs="Tahoma"/>
          <w:szCs w:val="22"/>
          <w:lang w:val="el-GR"/>
        </w:rPr>
        <w:t xml:space="preserve"> του Έργου</w:t>
      </w:r>
    </w:p>
    <w:p w14:paraId="5DC71A95" w14:textId="54C5922C" w:rsidR="00827C25" w:rsidRPr="00827C25" w:rsidRDefault="00827C25" w:rsidP="0015086B">
      <w:pPr>
        <w:numPr>
          <w:ilvl w:val="2"/>
          <w:numId w:val="42"/>
        </w:numPr>
        <w:suppressAutoHyphens w:val="0"/>
        <w:autoSpaceDE w:val="0"/>
        <w:spacing w:before="120"/>
        <w:rPr>
          <w:rFonts w:eastAsia="SimSun" w:cs="Tahoma"/>
          <w:szCs w:val="22"/>
          <w:lang w:val="el-GR"/>
        </w:rPr>
      </w:pPr>
      <w:r w:rsidRPr="00827C25">
        <w:rPr>
          <w:rFonts w:eastAsia="SimSun" w:cs="Tahoma"/>
          <w:szCs w:val="22"/>
          <w:lang w:val="el-GR"/>
        </w:rPr>
        <w:t xml:space="preserve">Το Υπουργείο Ψηφιακής Διακυβέρνησης, ως Φορέα Χρηματοδότησης </w:t>
      </w:r>
      <w:r w:rsidR="00E4100D">
        <w:rPr>
          <w:rFonts w:eastAsia="SimSun" w:cs="Tahoma"/>
          <w:szCs w:val="22"/>
          <w:lang w:val="el-GR"/>
        </w:rPr>
        <w:t xml:space="preserve">και Φορέα Λειτουργίας του </w:t>
      </w:r>
      <w:r w:rsidRPr="00827C25">
        <w:rPr>
          <w:rFonts w:eastAsia="SimSun" w:cs="Tahoma"/>
          <w:szCs w:val="22"/>
          <w:lang w:val="el-GR"/>
        </w:rPr>
        <w:t>Έργου</w:t>
      </w:r>
    </w:p>
    <w:p w14:paraId="3A53AE48" w14:textId="6C406E4D" w:rsidR="00827C25" w:rsidRDefault="00827C25" w:rsidP="0015086B">
      <w:pPr>
        <w:numPr>
          <w:ilvl w:val="2"/>
          <w:numId w:val="42"/>
        </w:numPr>
        <w:suppressAutoHyphens w:val="0"/>
        <w:autoSpaceDE w:val="0"/>
        <w:spacing w:before="120"/>
        <w:rPr>
          <w:rFonts w:eastAsia="SimSun" w:cs="Tahoma"/>
          <w:szCs w:val="22"/>
          <w:lang w:val="el-GR"/>
        </w:rPr>
      </w:pPr>
      <w:r w:rsidRPr="00827C25">
        <w:rPr>
          <w:rFonts w:eastAsia="SimSun" w:cs="Tahoma"/>
          <w:szCs w:val="22"/>
          <w:lang w:val="el-GR"/>
        </w:rPr>
        <w:t xml:space="preserve">Την Κοινωνία της Πληροφορίας </w:t>
      </w:r>
      <w:r w:rsidR="007D632A">
        <w:rPr>
          <w:rFonts w:eastAsia="SimSun" w:cs="Tahoma"/>
          <w:szCs w:val="22"/>
          <w:lang w:val="el-GR"/>
        </w:rPr>
        <w:t>Μ.</w:t>
      </w:r>
      <w:r w:rsidRPr="00827C25">
        <w:rPr>
          <w:rFonts w:eastAsia="SimSun" w:cs="Tahoma"/>
          <w:szCs w:val="22"/>
          <w:lang w:val="el-GR"/>
        </w:rPr>
        <w:t>Α</w:t>
      </w:r>
      <w:r w:rsidR="007D632A">
        <w:rPr>
          <w:rFonts w:eastAsia="SimSun" w:cs="Tahoma"/>
          <w:szCs w:val="22"/>
          <w:lang w:val="el-GR"/>
        </w:rPr>
        <w:t>.</w:t>
      </w:r>
      <w:r w:rsidRPr="00827C25">
        <w:rPr>
          <w:rFonts w:eastAsia="SimSun" w:cs="Tahoma"/>
          <w:szCs w:val="22"/>
          <w:lang w:val="el-GR"/>
        </w:rPr>
        <w:t>Ε</w:t>
      </w:r>
      <w:r w:rsidR="007D632A">
        <w:rPr>
          <w:rFonts w:eastAsia="SimSun" w:cs="Tahoma"/>
          <w:szCs w:val="22"/>
          <w:lang w:val="el-GR"/>
        </w:rPr>
        <w:t>.</w:t>
      </w:r>
      <w:r w:rsidRPr="00827C25">
        <w:rPr>
          <w:rFonts w:eastAsia="SimSun" w:cs="Tahoma"/>
          <w:szCs w:val="22"/>
          <w:lang w:val="el-GR"/>
        </w:rPr>
        <w:t>, ως Τελικού Δικαιούχου</w:t>
      </w:r>
    </w:p>
    <w:p w14:paraId="3751C611" w14:textId="430AB40E" w:rsidR="00827C25" w:rsidRPr="00827C25" w:rsidRDefault="00827C25" w:rsidP="0015086B">
      <w:pPr>
        <w:numPr>
          <w:ilvl w:val="2"/>
          <w:numId w:val="42"/>
        </w:numPr>
        <w:suppressAutoHyphens w:val="0"/>
        <w:autoSpaceDE w:val="0"/>
        <w:spacing w:before="120"/>
        <w:rPr>
          <w:rFonts w:eastAsia="SimSun" w:cs="Tahoma"/>
          <w:szCs w:val="22"/>
          <w:lang w:val="el-GR"/>
        </w:rPr>
      </w:pPr>
      <w:r w:rsidRPr="00827C25">
        <w:rPr>
          <w:rFonts w:eastAsia="SimSun" w:cs="Tahoma"/>
          <w:szCs w:val="22"/>
          <w:lang w:val="el-GR"/>
        </w:rPr>
        <w:t xml:space="preserve">Τους Φορείς της Κεντρικής Διοίκησης και της </w:t>
      </w:r>
      <w:r w:rsidR="00467219">
        <w:rPr>
          <w:rFonts w:eastAsia="SimSun" w:cs="Tahoma"/>
          <w:szCs w:val="22"/>
          <w:lang w:val="el-GR"/>
        </w:rPr>
        <w:t xml:space="preserve">λοιπής </w:t>
      </w:r>
      <w:r w:rsidRPr="00827C25">
        <w:rPr>
          <w:rFonts w:eastAsia="SimSun" w:cs="Tahoma"/>
          <w:szCs w:val="22"/>
          <w:lang w:val="el-GR"/>
        </w:rPr>
        <w:t>Γενικής Κυβέρνησης ως ωφελούμενοι – χρήστες.</w:t>
      </w:r>
    </w:p>
    <w:p w14:paraId="57283FB5" w14:textId="77777777" w:rsidR="00827C25" w:rsidRPr="00827C25" w:rsidRDefault="00827C25" w:rsidP="0015086B">
      <w:pPr>
        <w:numPr>
          <w:ilvl w:val="2"/>
          <w:numId w:val="42"/>
        </w:numPr>
        <w:suppressAutoHyphens w:val="0"/>
        <w:autoSpaceDE w:val="0"/>
        <w:spacing w:before="120"/>
        <w:rPr>
          <w:rFonts w:eastAsia="SimSun" w:cs="Tahoma"/>
          <w:szCs w:val="22"/>
          <w:lang w:val="el-GR"/>
        </w:rPr>
      </w:pPr>
      <w:r w:rsidRPr="00827C25">
        <w:rPr>
          <w:rFonts w:eastAsia="SimSun" w:cs="Tahoma"/>
          <w:szCs w:val="22"/>
          <w:lang w:val="el-GR"/>
        </w:rPr>
        <w:t xml:space="preserve">Τον Ανάδοχο του </w:t>
      </w:r>
      <w:proofErr w:type="spellStart"/>
      <w:r w:rsidRPr="00827C25">
        <w:rPr>
          <w:rFonts w:eastAsia="SimSun" w:cs="Tahoma"/>
          <w:szCs w:val="22"/>
          <w:lang w:val="el-GR"/>
        </w:rPr>
        <w:t>Υποέργου</w:t>
      </w:r>
      <w:proofErr w:type="spellEnd"/>
      <w:r w:rsidRPr="00827C25">
        <w:rPr>
          <w:rFonts w:eastAsia="SimSun" w:cs="Tahoma"/>
          <w:szCs w:val="22"/>
          <w:lang w:val="el-GR"/>
        </w:rPr>
        <w:t xml:space="preserve"> 1 της Πράξης.</w:t>
      </w:r>
    </w:p>
    <w:p w14:paraId="3E20F22C" w14:textId="3A858B69" w:rsidR="00827C25" w:rsidRPr="00272F3E" w:rsidRDefault="00827C25" w:rsidP="0015086B">
      <w:pPr>
        <w:numPr>
          <w:ilvl w:val="1"/>
          <w:numId w:val="42"/>
        </w:numPr>
        <w:suppressAutoHyphens w:val="0"/>
        <w:autoSpaceDE w:val="0"/>
        <w:spacing w:before="120"/>
        <w:rPr>
          <w:rFonts w:eastAsia="SimSun" w:cs="Tahoma"/>
          <w:szCs w:val="22"/>
          <w:lang w:val="el-GR"/>
        </w:rPr>
      </w:pPr>
      <w:r w:rsidRPr="00272F3E">
        <w:rPr>
          <w:rFonts w:eastAsia="SimSun" w:cs="Tahoma"/>
          <w:szCs w:val="22"/>
          <w:lang w:val="el-GR"/>
        </w:rPr>
        <w:t xml:space="preserve">από εξιδεικευμένες μελέτες και μεταρρυθμίσεις οι οποίες θα πρέπει να εκτελεστούν </w:t>
      </w:r>
      <w:r w:rsidR="00F65AC6" w:rsidRPr="00272F3E">
        <w:rPr>
          <w:rFonts w:eastAsia="SimSun" w:cs="Tahoma"/>
          <w:szCs w:val="22"/>
          <w:lang w:val="el-GR"/>
        </w:rPr>
        <w:t xml:space="preserve">από τον Ανάδοχο του </w:t>
      </w:r>
      <w:proofErr w:type="spellStart"/>
      <w:r w:rsidR="00F65AC6" w:rsidRPr="00272F3E">
        <w:rPr>
          <w:rFonts w:eastAsia="SimSun" w:cs="Tahoma"/>
          <w:szCs w:val="22"/>
          <w:lang w:val="el-GR"/>
        </w:rPr>
        <w:t>Υποέργου</w:t>
      </w:r>
      <w:proofErr w:type="spellEnd"/>
      <w:r w:rsidR="00F65AC6" w:rsidRPr="00272F3E">
        <w:rPr>
          <w:rFonts w:eastAsia="SimSun" w:cs="Tahoma"/>
          <w:szCs w:val="22"/>
          <w:lang w:val="el-GR"/>
        </w:rPr>
        <w:t xml:space="preserve"> 1 </w:t>
      </w:r>
      <w:r w:rsidRPr="00272F3E">
        <w:rPr>
          <w:rFonts w:eastAsia="SimSun" w:cs="Tahoma"/>
          <w:szCs w:val="22"/>
          <w:lang w:val="el-GR"/>
        </w:rPr>
        <w:t xml:space="preserve">σε έναν αριθμό από επιμέρους αντικείμενα για τον εκσυγχρονισμό των διαδικασιών </w:t>
      </w:r>
      <w:r w:rsidR="00D4733D" w:rsidRPr="00272F3E">
        <w:rPr>
          <w:rFonts w:eastAsia="SimSun" w:cs="Tahoma"/>
          <w:szCs w:val="22"/>
          <w:lang w:val="el-GR"/>
        </w:rPr>
        <w:t>δημοσιονομικής διαχείρισης</w:t>
      </w:r>
    </w:p>
    <w:p w14:paraId="10F75FA6" w14:textId="77777777" w:rsidR="00827C25" w:rsidRPr="00827C25" w:rsidRDefault="00827C25" w:rsidP="0015086B">
      <w:pPr>
        <w:numPr>
          <w:ilvl w:val="1"/>
          <w:numId w:val="42"/>
        </w:numPr>
        <w:suppressAutoHyphens w:val="0"/>
        <w:autoSpaceDE w:val="0"/>
        <w:spacing w:before="120"/>
        <w:rPr>
          <w:rFonts w:eastAsia="SimSun" w:cs="Tahoma"/>
          <w:szCs w:val="22"/>
          <w:lang w:val="el-GR"/>
        </w:rPr>
      </w:pPr>
      <w:r w:rsidRPr="00827C25">
        <w:rPr>
          <w:rFonts w:eastAsia="SimSun" w:cs="Tahoma"/>
          <w:szCs w:val="22"/>
          <w:lang w:val="el-GR"/>
        </w:rPr>
        <w:t xml:space="preserve">από εφαρμογές που ήδη χρησιμοποιούνται από τους Φορείς της Κεντρικής Διοίκησης και ένα υποσύνολο των Φορέων της Γενικής Κυβέρνησης και θα πρέπει περαιτέρω να ανασχεδιαστούν και αναβαθμιστούν από τον Ανάδοχο του </w:t>
      </w:r>
      <w:proofErr w:type="spellStart"/>
      <w:r w:rsidRPr="00827C25">
        <w:rPr>
          <w:rFonts w:eastAsia="SimSun" w:cs="Tahoma"/>
          <w:szCs w:val="22"/>
          <w:lang w:val="el-GR"/>
        </w:rPr>
        <w:t>Υποέργου</w:t>
      </w:r>
      <w:proofErr w:type="spellEnd"/>
      <w:r w:rsidRPr="00827C25">
        <w:rPr>
          <w:rFonts w:eastAsia="SimSun" w:cs="Tahoma"/>
          <w:szCs w:val="22"/>
          <w:lang w:val="el-GR"/>
        </w:rPr>
        <w:t xml:space="preserve"> 1</w:t>
      </w:r>
    </w:p>
    <w:p w14:paraId="7D1D18BA" w14:textId="63B51B47" w:rsidR="00827C25" w:rsidRPr="00184FBF" w:rsidRDefault="00827C25" w:rsidP="0015086B">
      <w:pPr>
        <w:numPr>
          <w:ilvl w:val="0"/>
          <w:numId w:val="42"/>
        </w:numPr>
        <w:suppressAutoHyphens w:val="0"/>
        <w:autoSpaceDE w:val="0"/>
        <w:spacing w:before="120"/>
        <w:rPr>
          <w:rFonts w:eastAsia="SimSun" w:cs="Tahoma"/>
          <w:iCs/>
          <w:szCs w:val="22"/>
          <w:lang w:val="el-GR"/>
        </w:rPr>
      </w:pPr>
      <w:r w:rsidRPr="00AC4A62">
        <w:rPr>
          <w:rFonts w:eastAsia="SimSun" w:cs="Tahoma"/>
          <w:iCs/>
          <w:szCs w:val="22"/>
          <w:lang w:val="el-GR"/>
        </w:rPr>
        <w:t>Τη</w:t>
      </w:r>
      <w:r w:rsidR="00AC023D">
        <w:rPr>
          <w:rFonts w:eastAsia="SimSun" w:cs="Tahoma"/>
          <w:iCs/>
          <w:szCs w:val="22"/>
          <w:lang w:val="el-GR"/>
        </w:rPr>
        <w:t xml:space="preserve">ν υποστήριξη της </w:t>
      </w:r>
      <w:r w:rsidRPr="006B085C">
        <w:rPr>
          <w:rFonts w:eastAsia="SimSun" w:cs="Tahoma"/>
          <w:iCs/>
          <w:szCs w:val="22"/>
          <w:lang w:val="el-GR"/>
        </w:rPr>
        <w:t>Διοίκηση</w:t>
      </w:r>
      <w:r w:rsidR="00AC023D">
        <w:rPr>
          <w:rFonts w:eastAsia="SimSun" w:cs="Tahoma"/>
          <w:iCs/>
          <w:szCs w:val="22"/>
          <w:lang w:val="el-GR"/>
        </w:rPr>
        <w:t>ς</w:t>
      </w:r>
      <w:r w:rsidRPr="006B085C">
        <w:rPr>
          <w:rFonts w:eastAsia="SimSun" w:cs="Tahoma"/>
          <w:iCs/>
          <w:szCs w:val="22"/>
          <w:lang w:val="el-GR"/>
        </w:rPr>
        <w:t xml:space="preserve"> και Διαχείριση</w:t>
      </w:r>
      <w:r w:rsidR="00AC023D">
        <w:rPr>
          <w:rFonts w:eastAsia="SimSun" w:cs="Tahoma"/>
          <w:iCs/>
          <w:szCs w:val="22"/>
          <w:lang w:val="el-GR"/>
        </w:rPr>
        <w:t>ς</w:t>
      </w:r>
      <w:r w:rsidRPr="006B085C">
        <w:rPr>
          <w:rFonts w:eastAsia="SimSun" w:cs="Tahoma"/>
          <w:iCs/>
          <w:szCs w:val="22"/>
          <w:lang w:val="el-GR"/>
        </w:rPr>
        <w:t xml:space="preserve"> τ</w:t>
      </w:r>
      <w:r w:rsidR="00AC023D">
        <w:rPr>
          <w:rFonts w:eastAsia="SimSun" w:cs="Tahoma"/>
          <w:iCs/>
          <w:szCs w:val="22"/>
          <w:lang w:val="el-GR"/>
        </w:rPr>
        <w:t>ης</w:t>
      </w:r>
      <w:r w:rsidRPr="006B085C">
        <w:rPr>
          <w:rFonts w:eastAsia="SimSun" w:cs="Tahoma"/>
          <w:iCs/>
          <w:szCs w:val="22"/>
          <w:lang w:val="el-GR"/>
        </w:rPr>
        <w:t xml:space="preserve"> Πράξης</w:t>
      </w:r>
      <w:r w:rsidRPr="00AC4A62">
        <w:rPr>
          <w:rFonts w:eastAsia="SimSun" w:cs="Tahoma"/>
          <w:iCs/>
          <w:szCs w:val="22"/>
          <w:lang w:val="el-GR"/>
        </w:rPr>
        <w:t xml:space="preserve"> στην κατεύθυνση της υλοποίησης του </w:t>
      </w:r>
      <w:proofErr w:type="spellStart"/>
      <w:r w:rsidRPr="00AC4A62">
        <w:rPr>
          <w:rFonts w:eastAsia="SimSun" w:cs="Tahoma"/>
          <w:iCs/>
          <w:szCs w:val="22"/>
          <w:lang w:val="el-GR"/>
        </w:rPr>
        <w:t>Υποέργου</w:t>
      </w:r>
      <w:proofErr w:type="spellEnd"/>
      <w:r w:rsidRPr="00AC4A62">
        <w:rPr>
          <w:rFonts w:eastAsia="SimSun" w:cs="Tahoma"/>
          <w:iCs/>
          <w:szCs w:val="22"/>
          <w:lang w:val="el-GR"/>
        </w:rPr>
        <w:t xml:space="preserve"> </w:t>
      </w:r>
      <w:r w:rsidR="00BF19A3" w:rsidRPr="00AC4A62">
        <w:rPr>
          <w:rFonts w:eastAsia="SimSun" w:cs="Tahoma"/>
          <w:iCs/>
          <w:szCs w:val="22"/>
          <w:lang w:val="el-GR"/>
        </w:rPr>
        <w:t xml:space="preserve">1 </w:t>
      </w:r>
      <w:r w:rsidRPr="00A03826">
        <w:rPr>
          <w:rFonts w:eastAsia="SimSun" w:cs="Tahoma"/>
          <w:iCs/>
          <w:szCs w:val="22"/>
          <w:lang w:val="el-GR"/>
        </w:rPr>
        <w:t>και της έκδοσης των σχετικών προσκλήσεων και κατάρτισης των εκτελεστικών συμβάσεων αλλά και στην παρακολούθηση της εκτέλεσης τους</w:t>
      </w:r>
    </w:p>
    <w:p w14:paraId="604A84F7" w14:textId="38AF3A0E" w:rsidR="00827C25" w:rsidRPr="00867C1F" w:rsidRDefault="00827C25" w:rsidP="0015086B">
      <w:pPr>
        <w:numPr>
          <w:ilvl w:val="0"/>
          <w:numId w:val="42"/>
        </w:numPr>
        <w:suppressAutoHyphens w:val="0"/>
        <w:autoSpaceDE w:val="0"/>
        <w:spacing w:before="120"/>
        <w:rPr>
          <w:rFonts w:eastAsia="SimSun" w:cs="Tahoma"/>
          <w:iCs/>
          <w:szCs w:val="22"/>
          <w:lang w:val="el-GR"/>
        </w:rPr>
      </w:pPr>
      <w:r w:rsidRPr="00184FBF">
        <w:rPr>
          <w:rFonts w:eastAsia="SimSun" w:cs="Tahoma"/>
          <w:iCs/>
          <w:szCs w:val="22"/>
          <w:lang w:val="el-GR"/>
        </w:rPr>
        <w:t xml:space="preserve">Την </w:t>
      </w:r>
      <w:r w:rsidRPr="006B085C">
        <w:rPr>
          <w:rFonts w:eastAsia="SimSun" w:cs="Tahoma"/>
          <w:iCs/>
          <w:szCs w:val="22"/>
          <w:lang w:val="el-GR"/>
        </w:rPr>
        <w:t>Διασφάλιση της Ποιότητας των Παραδοτέων</w:t>
      </w:r>
      <w:r w:rsidRPr="00AC4A62">
        <w:rPr>
          <w:rFonts w:eastAsia="SimSun" w:cs="Tahoma"/>
          <w:iCs/>
          <w:szCs w:val="22"/>
          <w:lang w:val="el-GR"/>
        </w:rPr>
        <w:t xml:space="preserve"> που θα παραχθούν στο πλαίσιο της Πράξης.</w:t>
      </w:r>
    </w:p>
    <w:p w14:paraId="25DBD910" w14:textId="4AA38448" w:rsidR="00827C25" w:rsidRPr="00184FBF" w:rsidRDefault="00827C25" w:rsidP="0015086B">
      <w:pPr>
        <w:numPr>
          <w:ilvl w:val="0"/>
          <w:numId w:val="42"/>
        </w:numPr>
        <w:suppressAutoHyphens w:val="0"/>
        <w:autoSpaceDE w:val="0"/>
        <w:spacing w:before="120"/>
        <w:rPr>
          <w:rFonts w:eastAsia="SimSun" w:cs="Tahoma"/>
          <w:iCs/>
          <w:szCs w:val="22"/>
          <w:lang w:val="el-GR"/>
        </w:rPr>
      </w:pPr>
      <w:r w:rsidRPr="00867C1F">
        <w:rPr>
          <w:rFonts w:eastAsia="SimSun" w:cs="Tahoma"/>
          <w:iCs/>
          <w:szCs w:val="22"/>
          <w:lang w:val="el-GR"/>
        </w:rPr>
        <w:t xml:space="preserve">Την ανάγκη </w:t>
      </w:r>
      <w:r w:rsidRPr="006B085C">
        <w:rPr>
          <w:rFonts w:eastAsia="SimSun" w:cs="Tahoma"/>
          <w:iCs/>
          <w:szCs w:val="22"/>
          <w:lang w:val="el-GR"/>
        </w:rPr>
        <w:t>Προώθησης και Επικοινωνίας</w:t>
      </w:r>
      <w:r w:rsidRPr="00AC4A62">
        <w:rPr>
          <w:rFonts w:eastAsia="SimSun" w:cs="Tahoma"/>
          <w:iCs/>
          <w:szCs w:val="22"/>
          <w:lang w:val="el-GR"/>
        </w:rPr>
        <w:t xml:space="preserve">, της επιτελικής σημασίας, του περιεχομένου, αλλά και των αποτελεσμάτων </w:t>
      </w:r>
      <w:r w:rsidR="00BF19A3" w:rsidRPr="00A03826">
        <w:rPr>
          <w:rFonts w:eastAsia="SimSun" w:cs="Tahoma"/>
          <w:iCs/>
          <w:szCs w:val="22"/>
          <w:lang w:val="el-GR"/>
        </w:rPr>
        <w:t>της Πράξης</w:t>
      </w:r>
      <w:r w:rsidRPr="00A03826">
        <w:rPr>
          <w:rFonts w:eastAsia="SimSun" w:cs="Tahoma"/>
          <w:iCs/>
          <w:szCs w:val="22"/>
          <w:lang w:val="el-GR"/>
        </w:rPr>
        <w:t>, τόσο στο εσωτερικό όσο και στο εξωτερικό περιβάλλον της Δημόσιας Διοίκησης.</w:t>
      </w:r>
    </w:p>
    <w:p w14:paraId="7E2312C6" w14:textId="50B83596" w:rsidR="00827C25" w:rsidRPr="00827C25" w:rsidRDefault="00827C25" w:rsidP="006B085C">
      <w:pPr>
        <w:suppressAutoHyphens w:val="0"/>
        <w:autoSpaceDE w:val="0"/>
        <w:spacing w:before="120"/>
        <w:rPr>
          <w:rFonts w:eastAsia="SimSun" w:cs="Tahoma"/>
          <w:szCs w:val="22"/>
          <w:lang w:val="el-GR"/>
        </w:rPr>
      </w:pPr>
      <w:r w:rsidRPr="00827C25">
        <w:rPr>
          <w:rFonts w:eastAsia="SimSun" w:cs="Tahoma"/>
          <w:szCs w:val="22"/>
          <w:lang w:val="el-GR"/>
        </w:rPr>
        <w:t xml:space="preserve">Στο πλαίσιο </w:t>
      </w:r>
      <w:r w:rsidR="00BF19A3" w:rsidRPr="00827C25">
        <w:rPr>
          <w:rFonts w:eastAsia="SimSun" w:cs="Tahoma"/>
          <w:szCs w:val="22"/>
          <w:lang w:val="el-GR"/>
        </w:rPr>
        <w:t xml:space="preserve">του Έργου </w:t>
      </w:r>
      <w:r w:rsidRPr="00827C25">
        <w:rPr>
          <w:rFonts w:eastAsia="SimSun" w:cs="Tahoma"/>
          <w:szCs w:val="22"/>
          <w:lang w:val="el-GR"/>
        </w:rPr>
        <w:t xml:space="preserve">ο </w:t>
      </w:r>
      <w:r w:rsidR="008C373D">
        <w:rPr>
          <w:rFonts w:eastAsia="SimSun" w:cs="Tahoma"/>
          <w:szCs w:val="22"/>
          <w:lang w:val="el-GR"/>
        </w:rPr>
        <w:t xml:space="preserve">υποψήφιος </w:t>
      </w:r>
      <w:r w:rsidRPr="00827C25">
        <w:rPr>
          <w:rFonts w:eastAsia="SimSun" w:cs="Tahoma"/>
          <w:szCs w:val="22"/>
          <w:lang w:val="el-GR"/>
        </w:rPr>
        <w:t xml:space="preserve">Ανάδοχος καλείται να παρέχει το κατάλληλο Ανθρώπινο Δυναμικό, </w:t>
      </w:r>
      <w:r w:rsidR="00543F37">
        <w:rPr>
          <w:rFonts w:eastAsia="SimSun" w:cs="Tahoma"/>
          <w:szCs w:val="22"/>
          <w:lang w:val="el-GR"/>
        </w:rPr>
        <w:t xml:space="preserve">τα κατάλληλα εργαλεία </w:t>
      </w:r>
      <w:r w:rsidRPr="00827C25">
        <w:rPr>
          <w:rFonts w:eastAsia="SimSun" w:cs="Tahoma"/>
          <w:szCs w:val="22"/>
          <w:lang w:val="el-GR"/>
        </w:rPr>
        <w:t>καθώς και να προβεί στις ενέργειες που περιγράφονται παρακάτω προκειμένου να εξασφαλιστεί η αποτελεσματική υλοποίηση της Πράξης.</w:t>
      </w:r>
    </w:p>
    <w:p w14:paraId="22943F93" w14:textId="25141F2C" w:rsidR="00827C25" w:rsidRDefault="00827C25" w:rsidP="006B085C">
      <w:pPr>
        <w:suppressAutoHyphens w:val="0"/>
        <w:autoSpaceDE w:val="0"/>
        <w:spacing w:before="120"/>
        <w:rPr>
          <w:rFonts w:eastAsia="SimSun" w:cs="Tahoma"/>
          <w:szCs w:val="22"/>
          <w:lang w:val="el-GR"/>
        </w:rPr>
      </w:pPr>
      <w:r w:rsidRPr="00827C25">
        <w:rPr>
          <w:rFonts w:eastAsia="SimSun" w:cs="Tahoma"/>
          <w:szCs w:val="22"/>
          <w:lang w:val="el-GR"/>
        </w:rPr>
        <w:t>Πιο συγκεκριμένα σε αυτό το πλαίσιο ο Ανάδοχος θα παρέχει εξειδικευμένες συμβουλευτικές υπηρεσίες που αφορούν στα ακόλουθα:</w:t>
      </w:r>
    </w:p>
    <w:p w14:paraId="5035DAF3" w14:textId="45ECAEA8" w:rsidR="00F43732" w:rsidRPr="00E00A5E" w:rsidRDefault="00F43732" w:rsidP="0015086B">
      <w:pPr>
        <w:pStyle w:val="aff1"/>
        <w:numPr>
          <w:ilvl w:val="0"/>
          <w:numId w:val="88"/>
        </w:numPr>
        <w:rPr>
          <w:lang w:val="el-GR"/>
        </w:rPr>
      </w:pPr>
      <w:r w:rsidRPr="00E00A5E">
        <w:rPr>
          <w:lang w:val="el-GR"/>
        </w:rPr>
        <w:lastRenderedPageBreak/>
        <w:t>Ανάπτυξη Σχεδίου Δράσης – Πλάνο Διαχείρισης του Έργου</w:t>
      </w:r>
    </w:p>
    <w:p w14:paraId="0FD0291D" w14:textId="77777777" w:rsidR="00F43732" w:rsidRPr="00C14ACC" w:rsidRDefault="00F43732" w:rsidP="0015086B">
      <w:pPr>
        <w:pStyle w:val="aff1"/>
        <w:numPr>
          <w:ilvl w:val="0"/>
          <w:numId w:val="88"/>
        </w:numPr>
        <w:rPr>
          <w:lang w:val="el-GR"/>
        </w:rPr>
      </w:pPr>
      <w:r w:rsidRPr="006F3C39">
        <w:rPr>
          <w:lang w:val="el-GR"/>
        </w:rPr>
        <w:t>Λειτουργία της Δομής Διαχείρισης  Έργων (PMO)</w:t>
      </w:r>
    </w:p>
    <w:p w14:paraId="09C6535A" w14:textId="07FAD780" w:rsidR="00F43732" w:rsidRPr="00C14ACC" w:rsidRDefault="00F43732" w:rsidP="0015086B">
      <w:pPr>
        <w:pStyle w:val="aff1"/>
        <w:numPr>
          <w:ilvl w:val="0"/>
          <w:numId w:val="88"/>
        </w:numPr>
        <w:rPr>
          <w:lang w:val="el-GR"/>
        </w:rPr>
      </w:pPr>
      <w:r w:rsidRPr="00C14ACC">
        <w:rPr>
          <w:lang w:val="el-GR"/>
        </w:rPr>
        <w:t xml:space="preserve">Διασφάλιση </w:t>
      </w:r>
      <w:r w:rsidR="00DC1024" w:rsidRPr="00C14ACC">
        <w:rPr>
          <w:lang w:val="el-GR"/>
        </w:rPr>
        <w:t xml:space="preserve">και Έλεγχος </w:t>
      </w:r>
      <w:r w:rsidRPr="00C14ACC">
        <w:rPr>
          <w:lang w:val="el-GR"/>
        </w:rPr>
        <w:t>Ποιότητας Πράξης</w:t>
      </w:r>
    </w:p>
    <w:p w14:paraId="0D2E87C4" w14:textId="77777777" w:rsidR="00182054" w:rsidRPr="00C14ACC" w:rsidRDefault="00182054" w:rsidP="0015086B">
      <w:pPr>
        <w:pStyle w:val="aff1"/>
        <w:numPr>
          <w:ilvl w:val="0"/>
          <w:numId w:val="88"/>
        </w:numPr>
        <w:rPr>
          <w:lang w:val="el-GR"/>
        </w:rPr>
      </w:pPr>
      <w:r w:rsidRPr="00C14ACC">
        <w:rPr>
          <w:lang w:val="el-GR"/>
        </w:rPr>
        <w:t>Ειδικές μελέτες /παραδοτέα</w:t>
      </w:r>
    </w:p>
    <w:p w14:paraId="371CB929" w14:textId="6BABEB1A" w:rsidR="00F43732" w:rsidRPr="00C14ACC" w:rsidRDefault="00DE74A6" w:rsidP="0015086B">
      <w:pPr>
        <w:pStyle w:val="aff1"/>
        <w:numPr>
          <w:ilvl w:val="0"/>
          <w:numId w:val="88"/>
        </w:numPr>
        <w:rPr>
          <w:lang w:val="el-GR"/>
        </w:rPr>
      </w:pPr>
      <w:r w:rsidRPr="00C14ACC">
        <w:rPr>
          <w:lang w:val="el-GR"/>
        </w:rPr>
        <w:t>Στρατηγική Εκπαίδευσης και Μεταφοράς Τεχνογνωσίας</w:t>
      </w:r>
    </w:p>
    <w:p w14:paraId="18950E83" w14:textId="6298EFFA" w:rsidR="002462A4" w:rsidRDefault="00182054" w:rsidP="0015086B">
      <w:pPr>
        <w:pStyle w:val="aff1"/>
        <w:numPr>
          <w:ilvl w:val="0"/>
          <w:numId w:val="88"/>
        </w:numPr>
        <w:rPr>
          <w:lang w:val="el-GR"/>
        </w:rPr>
      </w:pPr>
      <w:r w:rsidRPr="00C14ACC">
        <w:rPr>
          <w:lang w:val="el-GR"/>
        </w:rPr>
        <w:t xml:space="preserve">Δραστηριότητες Προώθησης και Επικοινωνίας αποτελεσμάτων έργου </w:t>
      </w:r>
      <w:bookmarkStart w:id="760" w:name="_«Ολιστική»_διαχείριση_της"/>
      <w:bookmarkStart w:id="761" w:name="_Διαχείριση_της_Πράξης"/>
      <w:bookmarkStart w:id="762" w:name="_Ref84804593"/>
      <w:bookmarkStart w:id="763" w:name="_Toc78196146"/>
      <w:bookmarkStart w:id="764" w:name="_Ref81924493"/>
      <w:bookmarkStart w:id="765" w:name="_Ref81996456"/>
      <w:bookmarkStart w:id="766" w:name="_Ref81996463"/>
      <w:bookmarkStart w:id="767" w:name="_Ref82942976"/>
      <w:bookmarkStart w:id="768" w:name="_Ref82954465"/>
      <w:bookmarkEnd w:id="760"/>
      <w:bookmarkEnd w:id="761"/>
    </w:p>
    <w:p w14:paraId="4A23AFF7" w14:textId="77777777" w:rsidR="002462A4" w:rsidRPr="002462A4" w:rsidRDefault="002462A4" w:rsidP="002462A4">
      <w:pPr>
        <w:pStyle w:val="aff1"/>
        <w:rPr>
          <w:lang w:val="el-GR"/>
        </w:rPr>
      </w:pPr>
    </w:p>
    <w:p w14:paraId="62356493" w14:textId="29EE4ED5" w:rsidR="001463E3" w:rsidRPr="00E27003" w:rsidRDefault="003C4AC8" w:rsidP="00324A3B">
      <w:pPr>
        <w:pStyle w:val="43"/>
        <w:numPr>
          <w:ilvl w:val="2"/>
          <w:numId w:val="99"/>
        </w:numPr>
        <w:tabs>
          <w:tab w:val="clear" w:pos="1134"/>
          <w:tab w:val="left" w:pos="270"/>
        </w:tabs>
        <w:rPr>
          <w:sz w:val="24"/>
          <w:szCs w:val="24"/>
        </w:rPr>
      </w:pPr>
      <w:r w:rsidRPr="00E27003">
        <w:rPr>
          <w:sz w:val="24"/>
          <w:szCs w:val="24"/>
        </w:rPr>
        <w:t xml:space="preserve"> </w:t>
      </w:r>
      <w:bookmarkStart w:id="769" w:name="_Ref87616796"/>
      <w:bookmarkStart w:id="770" w:name="_Ref87617499"/>
      <w:bookmarkStart w:id="771" w:name="_Ref87617526"/>
      <w:bookmarkStart w:id="772" w:name="_Ref87617558"/>
      <w:bookmarkStart w:id="773" w:name="_Ref87617580"/>
      <w:bookmarkStart w:id="774" w:name="_Ref87617627"/>
      <w:bookmarkStart w:id="775" w:name="_Ref87617889"/>
      <w:bookmarkStart w:id="776" w:name="_Ref87618359"/>
      <w:bookmarkStart w:id="777" w:name="_Ref87618569"/>
      <w:bookmarkStart w:id="778" w:name="_Ref87619263"/>
      <w:bookmarkStart w:id="779" w:name="_Ref87619470"/>
      <w:bookmarkStart w:id="780" w:name="_Toc95317741"/>
      <w:r w:rsidR="007B2645">
        <w:rPr>
          <w:sz w:val="24"/>
          <w:szCs w:val="24"/>
        </w:rPr>
        <w:t xml:space="preserve">Υποστήριξη της </w:t>
      </w:r>
      <w:r w:rsidR="00827C25" w:rsidRPr="00E27003">
        <w:rPr>
          <w:sz w:val="24"/>
          <w:szCs w:val="24"/>
        </w:rPr>
        <w:t>Διαχείριση</w:t>
      </w:r>
      <w:r w:rsidR="007B2645">
        <w:rPr>
          <w:sz w:val="24"/>
          <w:szCs w:val="24"/>
        </w:rPr>
        <w:t>ς</w:t>
      </w:r>
      <w:r w:rsidR="00827C25" w:rsidRPr="00E27003">
        <w:rPr>
          <w:sz w:val="24"/>
          <w:szCs w:val="24"/>
        </w:rPr>
        <w:t xml:space="preserve"> της Πράξης</w:t>
      </w:r>
      <w:bookmarkEnd w:id="762"/>
      <w:bookmarkEnd w:id="769"/>
      <w:bookmarkEnd w:id="770"/>
      <w:bookmarkEnd w:id="771"/>
      <w:bookmarkEnd w:id="772"/>
      <w:bookmarkEnd w:id="773"/>
      <w:bookmarkEnd w:id="774"/>
      <w:bookmarkEnd w:id="775"/>
      <w:bookmarkEnd w:id="776"/>
      <w:bookmarkEnd w:id="777"/>
      <w:bookmarkEnd w:id="778"/>
      <w:bookmarkEnd w:id="779"/>
      <w:bookmarkEnd w:id="780"/>
      <w:r w:rsidR="00827C25" w:rsidRPr="00E27003">
        <w:rPr>
          <w:sz w:val="24"/>
          <w:szCs w:val="24"/>
        </w:rPr>
        <w:t xml:space="preserve"> </w:t>
      </w:r>
      <w:bookmarkEnd w:id="763"/>
      <w:bookmarkEnd w:id="764"/>
      <w:bookmarkEnd w:id="765"/>
      <w:bookmarkEnd w:id="766"/>
      <w:bookmarkEnd w:id="767"/>
      <w:bookmarkEnd w:id="768"/>
    </w:p>
    <w:p w14:paraId="3956D93A" w14:textId="39391A63" w:rsidR="002462A4" w:rsidRPr="007046BC" w:rsidRDefault="00827C25" w:rsidP="003C4AC8">
      <w:pPr>
        <w:rPr>
          <w:rFonts w:cs="Tahoma"/>
          <w:szCs w:val="22"/>
          <w:lang w:val="el-GR"/>
        </w:rPr>
      </w:pPr>
      <w:r w:rsidRPr="00827C25">
        <w:rPr>
          <w:rFonts w:cs="Tahoma"/>
          <w:szCs w:val="22"/>
          <w:lang w:val="el-GR"/>
        </w:rPr>
        <w:t>Ο Ανάδοχος του Έργου θα πρέπει να ιδρύσει και να λειτουργήσει Δομή Διαχείρισης Έργων (</w:t>
      </w:r>
      <w:r w:rsidRPr="00827C25">
        <w:rPr>
          <w:rFonts w:cs="Tahoma"/>
          <w:szCs w:val="22"/>
          <w:lang w:val="en-US"/>
        </w:rPr>
        <w:t>Project</w:t>
      </w:r>
      <w:r w:rsidRPr="00827C25">
        <w:rPr>
          <w:rFonts w:cs="Tahoma"/>
          <w:szCs w:val="22"/>
          <w:lang w:val="el-GR"/>
        </w:rPr>
        <w:t xml:space="preserve"> </w:t>
      </w:r>
      <w:r w:rsidRPr="00827C25">
        <w:rPr>
          <w:rFonts w:cs="Tahoma"/>
          <w:szCs w:val="22"/>
          <w:lang w:val="en-US"/>
        </w:rPr>
        <w:t>Management</w:t>
      </w:r>
      <w:r w:rsidRPr="00827C25">
        <w:rPr>
          <w:rFonts w:cs="Tahoma"/>
          <w:szCs w:val="22"/>
          <w:lang w:val="el-GR"/>
        </w:rPr>
        <w:t xml:space="preserve"> </w:t>
      </w:r>
      <w:r w:rsidRPr="00827C25">
        <w:rPr>
          <w:rFonts w:cs="Tahoma"/>
          <w:szCs w:val="22"/>
          <w:lang w:val="en-US"/>
        </w:rPr>
        <w:t>Office</w:t>
      </w:r>
      <w:r w:rsidRPr="00827C25">
        <w:rPr>
          <w:rFonts w:cs="Tahoma"/>
          <w:szCs w:val="22"/>
          <w:lang w:val="el-GR"/>
        </w:rPr>
        <w:t xml:space="preserve"> – </w:t>
      </w:r>
      <w:r w:rsidRPr="00827C25">
        <w:rPr>
          <w:rFonts w:cs="Tahoma"/>
          <w:szCs w:val="22"/>
          <w:lang w:val="en-US"/>
        </w:rPr>
        <w:t>PMO</w:t>
      </w:r>
      <w:r w:rsidRPr="00827C25">
        <w:rPr>
          <w:rFonts w:cs="Tahoma"/>
          <w:szCs w:val="22"/>
          <w:lang w:val="el-GR"/>
        </w:rPr>
        <w:t>), με το ακόλουθο αντικείμενο</w:t>
      </w:r>
      <w:bookmarkStart w:id="781" w:name="_Ανάπτυξη_Σχεδίου_Δράσης"/>
      <w:bookmarkStart w:id="782" w:name="_Toc78196147"/>
      <w:bookmarkStart w:id="783" w:name="_Ref81996470"/>
      <w:bookmarkStart w:id="784" w:name="_Ref84804584"/>
      <w:bookmarkEnd w:id="781"/>
      <w:r w:rsidR="007046BC" w:rsidRPr="007046BC">
        <w:rPr>
          <w:rFonts w:cs="Tahoma"/>
          <w:szCs w:val="22"/>
          <w:lang w:val="el-GR"/>
        </w:rPr>
        <w:t xml:space="preserve"> :</w:t>
      </w:r>
    </w:p>
    <w:p w14:paraId="48D27F27" w14:textId="412AC2CA" w:rsidR="00827C25" w:rsidRPr="00226975" w:rsidRDefault="00827C25" w:rsidP="00324A3B">
      <w:pPr>
        <w:pStyle w:val="4"/>
        <w:numPr>
          <w:ilvl w:val="3"/>
          <w:numId w:val="100"/>
        </w:numPr>
        <w:ind w:left="738"/>
        <w:rPr>
          <w:i/>
          <w:szCs w:val="22"/>
          <w:lang w:val="el-GR"/>
        </w:rPr>
      </w:pPr>
      <w:bookmarkStart w:id="785" w:name="_Ref87616843"/>
      <w:bookmarkStart w:id="786" w:name="_Toc95317742"/>
      <w:r w:rsidRPr="00226975">
        <w:rPr>
          <w:i/>
          <w:szCs w:val="22"/>
          <w:lang w:val="el-GR"/>
        </w:rPr>
        <w:t>Ανάπτυξη Σχεδίου Δράσης – Πλάνο Διαχείρισης του Έργου</w:t>
      </w:r>
      <w:bookmarkEnd w:id="782"/>
      <w:bookmarkEnd w:id="783"/>
      <w:r w:rsidR="004A498D" w:rsidRPr="00226975">
        <w:rPr>
          <w:i/>
          <w:szCs w:val="22"/>
          <w:lang w:val="el-GR"/>
        </w:rPr>
        <w:t xml:space="preserve"> - Εκπαίδευση</w:t>
      </w:r>
      <w:bookmarkEnd w:id="784"/>
      <w:bookmarkEnd w:id="785"/>
      <w:bookmarkEnd w:id="786"/>
    </w:p>
    <w:p w14:paraId="4E64D010" w14:textId="77777777" w:rsidR="00827C25" w:rsidRPr="00827C25" w:rsidRDefault="00827C25" w:rsidP="00827C25">
      <w:pPr>
        <w:suppressAutoHyphens w:val="0"/>
        <w:rPr>
          <w:rFonts w:cs="Tahoma"/>
          <w:szCs w:val="22"/>
          <w:lang w:val="el-GR"/>
        </w:rPr>
      </w:pPr>
      <w:bookmarkStart w:id="787" w:name="_Ref51941914"/>
      <w:r w:rsidRPr="00827C25">
        <w:rPr>
          <w:rFonts w:cs="Tahoma"/>
          <w:szCs w:val="22"/>
          <w:lang w:val="el-GR"/>
        </w:rPr>
        <w:t xml:space="preserve">Αφορά στην αποτύπωση του συνολικού Σχεδίου Δράσης και του Πλάνου Διοίκησης και Διαχείρισης του έργου και περιλαμβάνει κατ’ ελάχιστον τα ακόλουθα λαμβάνοντας υπόψη και το Πλάνο Διοίκησης και Διαχείρισης του </w:t>
      </w:r>
      <w:proofErr w:type="spellStart"/>
      <w:r w:rsidRPr="00827C25">
        <w:rPr>
          <w:rFonts w:cs="Tahoma"/>
          <w:szCs w:val="22"/>
          <w:lang w:val="el-GR"/>
        </w:rPr>
        <w:t>Υποέργου</w:t>
      </w:r>
      <w:proofErr w:type="spellEnd"/>
      <w:r w:rsidRPr="00827C25">
        <w:rPr>
          <w:rFonts w:cs="Tahoma"/>
          <w:szCs w:val="22"/>
          <w:lang w:val="el-GR"/>
        </w:rPr>
        <w:t xml:space="preserve"> 1:</w:t>
      </w:r>
    </w:p>
    <w:p w14:paraId="0C8EC7F0" w14:textId="4DD82CE8" w:rsidR="00827C25" w:rsidRPr="00827C25" w:rsidRDefault="00827C25" w:rsidP="0015086B">
      <w:pPr>
        <w:numPr>
          <w:ilvl w:val="0"/>
          <w:numId w:val="47"/>
        </w:numPr>
        <w:suppressAutoHyphens w:val="0"/>
        <w:rPr>
          <w:rFonts w:cs="Tahoma"/>
          <w:szCs w:val="22"/>
          <w:lang w:val="el-GR"/>
        </w:rPr>
      </w:pPr>
      <w:r w:rsidRPr="00827C25">
        <w:rPr>
          <w:rFonts w:cs="Tahoma"/>
          <w:szCs w:val="22"/>
          <w:lang w:val="el-GR"/>
        </w:rPr>
        <w:t>Μεθοδολογία Διαχείρισης Έργου</w:t>
      </w:r>
      <w:r w:rsidR="00575071" w:rsidRPr="00575071">
        <w:rPr>
          <w:rFonts w:cs="Tahoma"/>
          <w:szCs w:val="22"/>
          <w:lang w:val="el-GR"/>
        </w:rPr>
        <w:t xml:space="preserve">  (σύμφωνα με την </w:t>
      </w:r>
      <w:r w:rsidR="00575071" w:rsidRPr="00575071">
        <w:rPr>
          <w:rFonts w:cs="Tahoma"/>
          <w:szCs w:val="22"/>
          <w:lang w:val="en-US"/>
        </w:rPr>
        <w:t>PM</w:t>
      </w:r>
      <w:r w:rsidR="00575071" w:rsidRPr="00575071">
        <w:rPr>
          <w:rFonts w:cs="Tahoma"/>
          <w:szCs w:val="22"/>
          <w:vertAlign w:val="superscript"/>
          <w:lang w:val="el-GR"/>
        </w:rPr>
        <w:t>2</w:t>
      </w:r>
      <w:r w:rsidR="00575071" w:rsidRPr="00575071">
        <w:rPr>
          <w:rFonts w:cs="Tahoma"/>
          <w:szCs w:val="22"/>
          <w:lang w:val="el-GR"/>
        </w:rPr>
        <w:t>)</w:t>
      </w:r>
    </w:p>
    <w:p w14:paraId="5C98F8A9" w14:textId="77777777" w:rsidR="00827C25" w:rsidRPr="00827C25" w:rsidRDefault="00827C25" w:rsidP="0015086B">
      <w:pPr>
        <w:numPr>
          <w:ilvl w:val="0"/>
          <w:numId w:val="47"/>
        </w:numPr>
        <w:suppressAutoHyphens w:val="0"/>
        <w:rPr>
          <w:rFonts w:cs="Tahoma"/>
          <w:szCs w:val="22"/>
          <w:lang w:val="el-GR"/>
        </w:rPr>
      </w:pPr>
      <w:r w:rsidRPr="00827C25">
        <w:rPr>
          <w:rFonts w:cs="Tahoma"/>
          <w:szCs w:val="22"/>
          <w:lang w:val="el-GR"/>
        </w:rPr>
        <w:t xml:space="preserve">Μοντέλο Διοίκησης και Διαχείρισης Έργου και Οργανόγραμμα </w:t>
      </w:r>
    </w:p>
    <w:p w14:paraId="73884741" w14:textId="5E3A0A2E" w:rsidR="00827C25" w:rsidRPr="0075633E" w:rsidRDefault="00827C25" w:rsidP="0015086B">
      <w:pPr>
        <w:numPr>
          <w:ilvl w:val="0"/>
          <w:numId w:val="47"/>
        </w:numPr>
        <w:suppressAutoHyphens w:val="0"/>
        <w:rPr>
          <w:rFonts w:cs="Tahoma"/>
          <w:szCs w:val="22"/>
          <w:lang w:val="en-US"/>
        </w:rPr>
      </w:pPr>
      <w:r w:rsidRPr="00827C25">
        <w:rPr>
          <w:rFonts w:cs="Tahoma"/>
          <w:szCs w:val="22"/>
          <w:lang w:val="el-GR"/>
        </w:rPr>
        <w:t>Μεθοδολογία Διαχείρισης</w:t>
      </w:r>
      <w:r w:rsidRPr="00827C25">
        <w:rPr>
          <w:rFonts w:cs="Tahoma"/>
          <w:szCs w:val="22"/>
          <w:lang w:val="en-US"/>
        </w:rPr>
        <w:t xml:space="preserve"> </w:t>
      </w:r>
      <w:r w:rsidRPr="00827C25">
        <w:rPr>
          <w:rFonts w:cs="Tahoma"/>
          <w:szCs w:val="22"/>
          <w:lang w:val="el-GR"/>
        </w:rPr>
        <w:t>Κινδύνων</w:t>
      </w:r>
    </w:p>
    <w:p w14:paraId="4E227CFA" w14:textId="216A662F" w:rsidR="00827C25" w:rsidRDefault="00827C25" w:rsidP="0015086B">
      <w:pPr>
        <w:numPr>
          <w:ilvl w:val="0"/>
          <w:numId w:val="47"/>
        </w:numPr>
        <w:suppressAutoHyphens w:val="0"/>
        <w:rPr>
          <w:rFonts w:cs="Tahoma"/>
          <w:szCs w:val="22"/>
          <w:lang w:val="en-US"/>
        </w:rPr>
      </w:pPr>
      <w:r w:rsidRPr="00827C25">
        <w:rPr>
          <w:rFonts w:cs="Tahoma"/>
          <w:szCs w:val="22"/>
          <w:lang w:val="el-GR"/>
        </w:rPr>
        <w:t>Χρονοδιάγραμμα</w:t>
      </w:r>
      <w:r w:rsidRPr="00827C25">
        <w:rPr>
          <w:rFonts w:cs="Tahoma"/>
          <w:szCs w:val="22"/>
          <w:lang w:val="en-US"/>
        </w:rPr>
        <w:t xml:space="preserve"> </w:t>
      </w:r>
      <w:r w:rsidRPr="00827C25">
        <w:rPr>
          <w:rFonts w:cs="Tahoma"/>
          <w:szCs w:val="22"/>
          <w:lang w:val="el-GR"/>
        </w:rPr>
        <w:t>Έργου</w:t>
      </w:r>
      <w:r w:rsidRPr="00827C25">
        <w:rPr>
          <w:rFonts w:cs="Tahoma"/>
          <w:szCs w:val="22"/>
          <w:lang w:val="en-US"/>
        </w:rPr>
        <w:t xml:space="preserve"> </w:t>
      </w:r>
    </w:p>
    <w:p w14:paraId="09DEE32F" w14:textId="5C8FCF20" w:rsidR="00CA5B7A" w:rsidRPr="00B568B0" w:rsidRDefault="00CA5B7A" w:rsidP="0015086B">
      <w:pPr>
        <w:numPr>
          <w:ilvl w:val="0"/>
          <w:numId w:val="47"/>
        </w:numPr>
        <w:suppressAutoHyphens w:val="0"/>
        <w:rPr>
          <w:rFonts w:cs="Tahoma"/>
          <w:szCs w:val="22"/>
          <w:lang w:val="el-GR"/>
        </w:rPr>
      </w:pPr>
      <w:r w:rsidRPr="00B568B0">
        <w:rPr>
          <w:rFonts w:cs="Tahoma"/>
          <w:szCs w:val="22"/>
          <w:lang w:val="el-GR"/>
        </w:rPr>
        <w:t>Μεθοδολογία κοστολόγησης διακηρύξεων για την υπογραφή εκτελεστικών συμβάσεων</w:t>
      </w:r>
    </w:p>
    <w:p w14:paraId="1C21601C" w14:textId="77777777" w:rsidR="00827C25" w:rsidRPr="00827C25" w:rsidRDefault="00827C25" w:rsidP="0015086B">
      <w:pPr>
        <w:numPr>
          <w:ilvl w:val="0"/>
          <w:numId w:val="47"/>
        </w:numPr>
        <w:suppressAutoHyphens w:val="0"/>
        <w:rPr>
          <w:rFonts w:cs="Tahoma"/>
          <w:szCs w:val="22"/>
          <w:lang w:val="el-GR"/>
        </w:rPr>
      </w:pPr>
      <w:r w:rsidRPr="00827C25">
        <w:rPr>
          <w:rFonts w:cs="Tahoma"/>
          <w:szCs w:val="22"/>
          <w:lang w:val="el-GR"/>
        </w:rPr>
        <w:t xml:space="preserve">Εμπλεκόμενοι και Διαχείριση Εμπλεκομένων </w:t>
      </w:r>
    </w:p>
    <w:p w14:paraId="4770CB1E" w14:textId="77777777" w:rsidR="00827C25" w:rsidRPr="00827C25" w:rsidRDefault="00827C25" w:rsidP="0015086B">
      <w:pPr>
        <w:numPr>
          <w:ilvl w:val="0"/>
          <w:numId w:val="47"/>
        </w:numPr>
        <w:suppressAutoHyphens w:val="0"/>
        <w:rPr>
          <w:rFonts w:cs="Tahoma"/>
          <w:szCs w:val="22"/>
          <w:lang w:val="fr-BE"/>
        </w:rPr>
      </w:pPr>
      <w:r w:rsidRPr="00827C25">
        <w:rPr>
          <w:rFonts w:cs="Tahoma"/>
          <w:szCs w:val="22"/>
          <w:lang w:val="el-GR"/>
        </w:rPr>
        <w:t>Μεθοδολογία Διαχείρισης</w:t>
      </w:r>
      <w:r w:rsidRPr="00827C25">
        <w:rPr>
          <w:rFonts w:cs="Tahoma"/>
          <w:szCs w:val="22"/>
          <w:lang w:val="fr-BE"/>
        </w:rPr>
        <w:t xml:space="preserve"> </w:t>
      </w:r>
      <w:r w:rsidRPr="00827C25">
        <w:rPr>
          <w:rFonts w:cs="Tahoma"/>
          <w:szCs w:val="22"/>
          <w:lang w:val="el-GR"/>
        </w:rPr>
        <w:t>Αλλαγών</w:t>
      </w:r>
      <w:r w:rsidRPr="00827C25">
        <w:rPr>
          <w:rFonts w:cs="Tahoma"/>
          <w:szCs w:val="22"/>
          <w:lang w:val="fr-BE"/>
        </w:rPr>
        <w:t xml:space="preserve"> </w:t>
      </w:r>
    </w:p>
    <w:p w14:paraId="4D2D1989" w14:textId="77777777" w:rsidR="00827C25" w:rsidRPr="00827C25" w:rsidRDefault="00827C25" w:rsidP="0015086B">
      <w:pPr>
        <w:numPr>
          <w:ilvl w:val="0"/>
          <w:numId w:val="47"/>
        </w:numPr>
        <w:suppressAutoHyphens w:val="0"/>
        <w:rPr>
          <w:rFonts w:cs="Tahoma"/>
          <w:szCs w:val="22"/>
          <w:lang w:val="fr-BE"/>
        </w:rPr>
      </w:pPr>
      <w:r w:rsidRPr="00827C25">
        <w:rPr>
          <w:rFonts w:cs="Tahoma"/>
          <w:szCs w:val="22"/>
          <w:lang w:val="el-GR"/>
        </w:rPr>
        <w:t>Διαχείριση</w:t>
      </w:r>
      <w:r w:rsidRPr="00827C25">
        <w:rPr>
          <w:rFonts w:cs="Tahoma"/>
          <w:szCs w:val="22"/>
          <w:lang w:val="fr-BE"/>
        </w:rPr>
        <w:t xml:space="preserve"> </w:t>
      </w:r>
      <w:r w:rsidRPr="00827C25">
        <w:rPr>
          <w:rFonts w:cs="Tahoma"/>
          <w:szCs w:val="22"/>
          <w:lang w:val="el-GR"/>
        </w:rPr>
        <w:t>Επικοινωνίας</w:t>
      </w:r>
      <w:r w:rsidRPr="00827C25">
        <w:rPr>
          <w:rFonts w:cs="Tahoma"/>
          <w:szCs w:val="22"/>
          <w:lang w:val="fr-BE"/>
        </w:rPr>
        <w:t xml:space="preserve"> </w:t>
      </w:r>
    </w:p>
    <w:p w14:paraId="56397C3A" w14:textId="77777777" w:rsidR="00827C25" w:rsidRPr="00827C25" w:rsidRDefault="00827C25" w:rsidP="0015086B">
      <w:pPr>
        <w:numPr>
          <w:ilvl w:val="0"/>
          <w:numId w:val="47"/>
        </w:numPr>
        <w:suppressAutoHyphens w:val="0"/>
        <w:rPr>
          <w:rFonts w:cs="Tahoma"/>
          <w:szCs w:val="22"/>
          <w:lang w:val="el-GR"/>
        </w:rPr>
      </w:pPr>
      <w:r w:rsidRPr="00827C25">
        <w:rPr>
          <w:rFonts w:cs="Tahoma"/>
          <w:szCs w:val="22"/>
          <w:lang w:val="el-GR"/>
        </w:rPr>
        <w:t>Σχέδια Διοικητικών Αναφορών Προόδου σε μηνιαία βάση και αποτίμηση των ενεργειών του έργου ενδεικτικά:</w:t>
      </w:r>
    </w:p>
    <w:p w14:paraId="765FA6A4" w14:textId="77777777" w:rsidR="00827C25" w:rsidRPr="00827C25" w:rsidRDefault="00827C25" w:rsidP="0015086B">
      <w:pPr>
        <w:numPr>
          <w:ilvl w:val="0"/>
          <w:numId w:val="49"/>
        </w:numPr>
        <w:suppressAutoHyphens w:val="0"/>
        <w:rPr>
          <w:rFonts w:cs="Tahoma"/>
          <w:szCs w:val="22"/>
          <w:lang w:val="el-GR"/>
        </w:rPr>
      </w:pPr>
      <w:r w:rsidRPr="00827C25">
        <w:rPr>
          <w:rFonts w:cs="Tahoma"/>
          <w:szCs w:val="22"/>
          <w:lang w:val="el-GR"/>
        </w:rPr>
        <w:t>Αναφορές Προόδου</w:t>
      </w:r>
    </w:p>
    <w:p w14:paraId="4E88DF28" w14:textId="41D37531" w:rsidR="00827C25" w:rsidRDefault="00827C25" w:rsidP="0015086B">
      <w:pPr>
        <w:numPr>
          <w:ilvl w:val="0"/>
          <w:numId w:val="49"/>
        </w:numPr>
        <w:suppressAutoHyphens w:val="0"/>
        <w:rPr>
          <w:rFonts w:cs="Tahoma"/>
          <w:szCs w:val="22"/>
          <w:lang w:val="el-GR"/>
        </w:rPr>
      </w:pPr>
      <w:r w:rsidRPr="00827C25">
        <w:rPr>
          <w:rFonts w:cs="Tahoma"/>
          <w:szCs w:val="22"/>
          <w:lang w:val="el-GR"/>
        </w:rPr>
        <w:t>Τυποποιημένες Αναφορές προς τις Αρχές Χρηματοδότησης</w:t>
      </w:r>
    </w:p>
    <w:p w14:paraId="6843B93B" w14:textId="5FEC962C" w:rsidR="005F578F" w:rsidRPr="00B568B0" w:rsidRDefault="005F578F" w:rsidP="0015086B">
      <w:pPr>
        <w:pStyle w:val="aff1"/>
        <w:numPr>
          <w:ilvl w:val="0"/>
          <w:numId w:val="47"/>
        </w:numPr>
        <w:suppressAutoHyphens w:val="0"/>
        <w:rPr>
          <w:rFonts w:cs="Tahoma"/>
          <w:szCs w:val="22"/>
          <w:lang w:val="el-GR"/>
        </w:rPr>
      </w:pPr>
      <w:r w:rsidRPr="00B568B0">
        <w:rPr>
          <w:rFonts w:cs="Tahoma"/>
          <w:szCs w:val="22"/>
          <w:lang w:val="el-GR"/>
        </w:rPr>
        <w:t xml:space="preserve">Εκπαίδευση στη μεθοδολογία Διαχείρισης </w:t>
      </w:r>
      <w:r w:rsidR="00553DD0" w:rsidRPr="00B568B0">
        <w:rPr>
          <w:rFonts w:cs="Tahoma"/>
          <w:szCs w:val="22"/>
          <w:lang w:val="el-GR"/>
        </w:rPr>
        <w:t>Έργου</w:t>
      </w:r>
    </w:p>
    <w:p w14:paraId="5FA55ACD" w14:textId="3AF6C3D1" w:rsidR="004A498D" w:rsidRDefault="004A498D" w:rsidP="004A498D">
      <w:pPr>
        <w:suppressAutoHyphens w:val="0"/>
        <w:rPr>
          <w:rFonts w:cs="Tahoma"/>
          <w:szCs w:val="22"/>
          <w:lang w:val="el-GR"/>
        </w:rPr>
      </w:pPr>
    </w:p>
    <w:p w14:paraId="166C2E46" w14:textId="51AF9330" w:rsidR="004A498D" w:rsidRDefault="004A498D" w:rsidP="004A498D">
      <w:pPr>
        <w:suppressAutoHyphens w:val="0"/>
        <w:rPr>
          <w:rFonts w:cs="Tahoma"/>
          <w:szCs w:val="22"/>
          <w:lang w:val="el-GR"/>
        </w:rPr>
      </w:pPr>
      <w:r w:rsidRPr="00B568B0">
        <w:rPr>
          <w:rFonts w:cs="Tahoma"/>
          <w:szCs w:val="22"/>
          <w:lang w:val="el-GR"/>
        </w:rPr>
        <w:t xml:space="preserve">Ο υποψήφιος ανάδοχος θα πρέπει να εκπαιδεύσει τα στελέχη του Κυρίου του </w:t>
      </w:r>
      <w:r w:rsidR="00F9242F" w:rsidRPr="00B568B0">
        <w:rPr>
          <w:rFonts w:cs="Tahoma"/>
          <w:szCs w:val="22"/>
          <w:lang w:val="el-GR"/>
        </w:rPr>
        <w:t>Έργου</w:t>
      </w:r>
      <w:r w:rsidRPr="00B568B0">
        <w:rPr>
          <w:rFonts w:cs="Tahoma"/>
          <w:szCs w:val="22"/>
          <w:lang w:val="el-GR"/>
        </w:rPr>
        <w:t xml:space="preserve">, της Αναθέτουσας Αρχής και του Φορέα Λειτουργίας </w:t>
      </w:r>
      <w:r w:rsidR="000D31F3">
        <w:rPr>
          <w:rFonts w:cs="Tahoma"/>
          <w:szCs w:val="22"/>
          <w:lang w:val="el-GR"/>
        </w:rPr>
        <w:t xml:space="preserve">του  </w:t>
      </w:r>
      <w:proofErr w:type="spellStart"/>
      <w:r w:rsidR="000D31F3">
        <w:rPr>
          <w:rFonts w:cs="Tahoma"/>
          <w:szCs w:val="22"/>
          <w:lang w:val="el-GR"/>
        </w:rPr>
        <w:t>Υποέργου</w:t>
      </w:r>
      <w:proofErr w:type="spellEnd"/>
      <w:r w:rsidR="00B0231D">
        <w:rPr>
          <w:rFonts w:cs="Tahoma"/>
          <w:szCs w:val="22"/>
          <w:lang w:val="el-GR"/>
        </w:rPr>
        <w:t xml:space="preserve"> 1</w:t>
      </w:r>
      <w:r w:rsidR="000D31F3">
        <w:rPr>
          <w:rFonts w:cs="Tahoma"/>
          <w:szCs w:val="22"/>
          <w:lang w:val="el-GR"/>
        </w:rPr>
        <w:t xml:space="preserve"> </w:t>
      </w:r>
      <w:r w:rsidRPr="00B568B0">
        <w:rPr>
          <w:rFonts w:cs="Tahoma"/>
          <w:szCs w:val="22"/>
          <w:lang w:val="el-GR"/>
        </w:rPr>
        <w:t>στ</w:t>
      </w:r>
      <w:r w:rsidR="00B002C2">
        <w:rPr>
          <w:rFonts w:cs="Tahoma"/>
          <w:szCs w:val="22"/>
          <w:lang w:val="el-GR"/>
        </w:rPr>
        <w:t>α ανωτέρω.</w:t>
      </w:r>
      <w:r w:rsidRPr="00B568B0">
        <w:rPr>
          <w:rFonts w:cs="Tahoma"/>
          <w:szCs w:val="22"/>
          <w:lang w:val="el-GR"/>
        </w:rPr>
        <w:t xml:space="preserve"> Για το σκοπό αυτό θα πρέπει να διατεθούν κατ’ ελάχιστον 40 </w:t>
      </w:r>
      <w:r w:rsidR="00247992" w:rsidRPr="00B568B0">
        <w:rPr>
          <w:rFonts w:cs="Tahoma"/>
          <w:szCs w:val="22"/>
          <w:lang w:val="el-GR"/>
        </w:rPr>
        <w:t>α</w:t>
      </w:r>
      <w:r w:rsidRPr="00B568B0">
        <w:rPr>
          <w:rFonts w:cs="Tahoma"/>
          <w:szCs w:val="22"/>
          <w:lang w:val="el-GR"/>
        </w:rPr>
        <w:t xml:space="preserve">νθρωποώρες εκπαιδευτή και να προετοιμαστεί το κατάλληλο υλικό. Η εκπαίδευση θα πραγματοποιηθεί </w:t>
      </w:r>
      <w:r w:rsidR="00B002C2">
        <w:rPr>
          <w:rFonts w:cs="Tahoma"/>
          <w:szCs w:val="22"/>
          <w:lang w:val="el-GR"/>
        </w:rPr>
        <w:t>δια ζώσης</w:t>
      </w:r>
      <w:r w:rsidRPr="00B568B0">
        <w:rPr>
          <w:rFonts w:cs="Tahoma"/>
          <w:szCs w:val="22"/>
          <w:lang w:val="el-GR"/>
        </w:rPr>
        <w:t xml:space="preserve"> σε χώρους που θα διαθέσει ο Κύριος του </w:t>
      </w:r>
      <w:r w:rsidR="002B5A5D" w:rsidRPr="00B568B0">
        <w:rPr>
          <w:rFonts w:cs="Tahoma"/>
          <w:szCs w:val="22"/>
          <w:lang w:val="el-GR"/>
        </w:rPr>
        <w:t>Έργου</w:t>
      </w:r>
      <w:r w:rsidRPr="00B568B0">
        <w:rPr>
          <w:rFonts w:cs="Tahoma"/>
          <w:szCs w:val="22"/>
          <w:lang w:val="el-GR"/>
        </w:rPr>
        <w:t xml:space="preserve"> ή θα γίνει με τηλεκπαίδευση</w:t>
      </w:r>
      <w:r w:rsidR="00B002C2">
        <w:rPr>
          <w:rFonts w:cs="Tahoma"/>
          <w:szCs w:val="22"/>
          <w:lang w:val="el-GR"/>
        </w:rPr>
        <w:t xml:space="preserve"> </w:t>
      </w:r>
      <w:r w:rsidR="00B002C2" w:rsidRPr="00B002C2">
        <w:rPr>
          <w:rFonts w:cs="Tahoma"/>
          <w:szCs w:val="22"/>
          <w:lang w:val="el-GR"/>
        </w:rPr>
        <w:t>σύμφωνα με τις επιλογές της Αναθέτουσας Αρχής</w:t>
      </w:r>
      <w:r w:rsidR="00B002C2">
        <w:rPr>
          <w:rFonts w:cs="Tahoma"/>
          <w:szCs w:val="22"/>
          <w:lang w:val="el-GR"/>
        </w:rPr>
        <w:t>.</w:t>
      </w:r>
    </w:p>
    <w:p w14:paraId="27C2FA26" w14:textId="40F51D27" w:rsidR="004A498D" w:rsidRDefault="004A498D" w:rsidP="004A498D">
      <w:pPr>
        <w:suppressAutoHyphens w:val="0"/>
        <w:rPr>
          <w:rFonts w:cs="Tahoma"/>
          <w:szCs w:val="22"/>
          <w:lang w:val="el-GR"/>
        </w:rPr>
      </w:pPr>
      <w:r>
        <w:rPr>
          <w:rFonts w:cs="Tahoma"/>
          <w:szCs w:val="22"/>
          <w:lang w:val="el-GR"/>
        </w:rPr>
        <w:t xml:space="preserve"> </w:t>
      </w:r>
    </w:p>
    <w:p w14:paraId="73E5EBDA" w14:textId="77777777" w:rsidR="00827C25" w:rsidRPr="00324A3B" w:rsidRDefault="00827C25" w:rsidP="00324A3B">
      <w:pPr>
        <w:pStyle w:val="4"/>
        <w:numPr>
          <w:ilvl w:val="3"/>
          <w:numId w:val="100"/>
        </w:numPr>
        <w:ind w:left="738"/>
        <w:rPr>
          <w:i/>
          <w:szCs w:val="22"/>
          <w:lang w:val="el-GR"/>
        </w:rPr>
      </w:pPr>
      <w:bookmarkStart w:id="788" w:name="_Λειτουργία_της_Δομής"/>
      <w:bookmarkStart w:id="789" w:name="_Toc78196148"/>
      <w:bookmarkStart w:id="790" w:name="_Ref81996477"/>
      <w:bookmarkStart w:id="791" w:name="_Ref84284645"/>
      <w:bookmarkStart w:id="792" w:name="_Ref84804568"/>
      <w:bookmarkStart w:id="793" w:name="_Toc95317743"/>
      <w:bookmarkEnd w:id="788"/>
      <w:r w:rsidRPr="00324A3B">
        <w:rPr>
          <w:i/>
          <w:szCs w:val="22"/>
          <w:lang w:val="el-GR"/>
        </w:rPr>
        <w:t>Λειτουργία της Δομής Διαχείρισης  Έργων (PMO)</w:t>
      </w:r>
      <w:bookmarkEnd w:id="787"/>
      <w:bookmarkEnd w:id="789"/>
      <w:bookmarkEnd w:id="790"/>
      <w:bookmarkEnd w:id="791"/>
      <w:bookmarkEnd w:id="792"/>
      <w:bookmarkEnd w:id="793"/>
    </w:p>
    <w:p w14:paraId="569600BB" w14:textId="77777777" w:rsidR="00827C25" w:rsidRPr="00827C25" w:rsidRDefault="00827C25" w:rsidP="00827C25">
      <w:pPr>
        <w:keepNext/>
        <w:suppressAutoHyphens w:val="0"/>
        <w:rPr>
          <w:rFonts w:cs="Tahoma"/>
          <w:szCs w:val="22"/>
          <w:lang w:val="el-GR"/>
        </w:rPr>
      </w:pPr>
      <w:r w:rsidRPr="00827C25">
        <w:rPr>
          <w:rFonts w:cs="Tahoma"/>
          <w:szCs w:val="22"/>
          <w:lang w:val="el-GR"/>
        </w:rPr>
        <w:t>Η Δομή Διαχείρισης Έργων θα είναι αρμόδια για το συντονισμό των ενεργειών, που προβλέπονται στο πλαίσιο της Πράξης «Μεταρρύθμιση του Δημοσιονομικού Συστήματος στην Κεντρική Διοίκηση και τη λοιπή Γενική Κυβέρνηση (</w:t>
      </w:r>
      <w:proofErr w:type="spellStart"/>
      <w:r w:rsidRPr="00827C25">
        <w:rPr>
          <w:rFonts w:cs="Tahoma"/>
          <w:szCs w:val="22"/>
          <w:lang w:val="el-GR"/>
        </w:rPr>
        <w:t>gov</w:t>
      </w:r>
      <w:proofErr w:type="spellEnd"/>
      <w:r w:rsidRPr="00827C25">
        <w:rPr>
          <w:rFonts w:cs="Tahoma"/>
          <w:szCs w:val="22"/>
          <w:lang w:val="el-GR"/>
        </w:rPr>
        <w:t xml:space="preserve">-ERP)» και στο πνεύμα αυτό οι αρμοδιότητές του ενδεικτικά εξειδικεύονται ως ακολούθως: </w:t>
      </w:r>
    </w:p>
    <w:p w14:paraId="53A6ED8F" w14:textId="77777777" w:rsidR="00827C25" w:rsidRPr="00827C25" w:rsidRDefault="00827C25" w:rsidP="0015086B">
      <w:pPr>
        <w:numPr>
          <w:ilvl w:val="0"/>
          <w:numId w:val="50"/>
        </w:numPr>
        <w:suppressAutoHyphens w:val="0"/>
        <w:rPr>
          <w:rFonts w:cs="Tahoma"/>
          <w:szCs w:val="22"/>
          <w:lang w:val="el-GR"/>
        </w:rPr>
      </w:pPr>
      <w:bookmarkStart w:id="794" w:name="_Toc52731687"/>
      <w:bookmarkStart w:id="795" w:name="_Διασφάλιση_Ποιότητας_Πράξης"/>
      <w:bookmarkEnd w:id="794"/>
      <w:bookmarkEnd w:id="795"/>
      <w:r w:rsidRPr="00827C25">
        <w:rPr>
          <w:rFonts w:cs="Tahoma"/>
          <w:szCs w:val="22"/>
          <w:lang w:val="el-GR"/>
        </w:rPr>
        <w:t xml:space="preserve">Παραγωγή και </w:t>
      </w:r>
      <w:proofErr w:type="spellStart"/>
      <w:r w:rsidRPr="00827C25">
        <w:rPr>
          <w:rFonts w:cs="Tahoma"/>
          <w:szCs w:val="22"/>
          <w:lang w:val="el-GR"/>
        </w:rPr>
        <w:t>επικαιροποίηση</w:t>
      </w:r>
      <w:proofErr w:type="spellEnd"/>
      <w:r w:rsidRPr="00827C25">
        <w:rPr>
          <w:rFonts w:cs="Tahoma"/>
          <w:szCs w:val="22"/>
          <w:lang w:val="el-GR"/>
        </w:rPr>
        <w:t xml:space="preserve"> όλων των  εγγράφων που περιλαμβάνεται στην Πλάνο Διοίκησης και Διαχείρισης Έργου. </w:t>
      </w:r>
    </w:p>
    <w:p w14:paraId="45F468CE" w14:textId="77777777" w:rsidR="00827C25" w:rsidRPr="00827C25" w:rsidRDefault="00827C25" w:rsidP="0015086B">
      <w:pPr>
        <w:numPr>
          <w:ilvl w:val="0"/>
          <w:numId w:val="50"/>
        </w:numPr>
        <w:suppressAutoHyphens w:val="0"/>
        <w:rPr>
          <w:rFonts w:cs="Tahoma"/>
          <w:szCs w:val="22"/>
          <w:lang w:val="el-GR"/>
        </w:rPr>
      </w:pPr>
      <w:r w:rsidRPr="00827C25">
        <w:rPr>
          <w:rFonts w:cs="Tahoma"/>
          <w:szCs w:val="22"/>
          <w:lang w:val="el-GR"/>
        </w:rPr>
        <w:lastRenderedPageBreak/>
        <w:t xml:space="preserve">Τήρηση των ηλεκτρονικών αρχείων που σχετίζονται με τα επιμέρους </w:t>
      </w:r>
      <w:proofErr w:type="spellStart"/>
      <w:r w:rsidRPr="00827C25">
        <w:rPr>
          <w:rFonts w:cs="Tahoma"/>
          <w:szCs w:val="22"/>
          <w:lang w:val="el-GR"/>
        </w:rPr>
        <w:t>Υποέργα</w:t>
      </w:r>
      <w:proofErr w:type="spellEnd"/>
      <w:r w:rsidRPr="00827C25">
        <w:rPr>
          <w:rFonts w:cs="Tahoma"/>
          <w:szCs w:val="22"/>
          <w:lang w:val="el-GR"/>
        </w:rPr>
        <w:t xml:space="preserve"> της Πράξης</w:t>
      </w:r>
    </w:p>
    <w:p w14:paraId="4C658937" w14:textId="77777777" w:rsidR="00827C25" w:rsidRPr="00827C25" w:rsidRDefault="00827C25" w:rsidP="0015086B">
      <w:pPr>
        <w:numPr>
          <w:ilvl w:val="0"/>
          <w:numId w:val="50"/>
        </w:numPr>
        <w:suppressAutoHyphens w:val="0"/>
        <w:rPr>
          <w:rFonts w:cs="Tahoma"/>
          <w:szCs w:val="22"/>
          <w:lang w:val="el-GR"/>
        </w:rPr>
      </w:pPr>
      <w:r w:rsidRPr="00827C25">
        <w:rPr>
          <w:rFonts w:cs="Tahoma"/>
          <w:szCs w:val="22"/>
          <w:lang w:val="el-GR"/>
        </w:rPr>
        <w:t>Διαχείριση κινδύνων και αλλαγών</w:t>
      </w:r>
    </w:p>
    <w:p w14:paraId="6E4DEFC6" w14:textId="77777777" w:rsidR="00827C25" w:rsidRPr="00827C25" w:rsidRDefault="00827C25" w:rsidP="0015086B">
      <w:pPr>
        <w:numPr>
          <w:ilvl w:val="0"/>
          <w:numId w:val="50"/>
        </w:numPr>
        <w:suppressAutoHyphens w:val="0"/>
        <w:rPr>
          <w:rFonts w:cs="Tahoma"/>
          <w:szCs w:val="22"/>
          <w:lang w:val="el-GR"/>
        </w:rPr>
      </w:pPr>
      <w:r w:rsidRPr="00827C25">
        <w:rPr>
          <w:rFonts w:cs="Tahoma"/>
          <w:szCs w:val="22"/>
          <w:lang w:val="el-GR"/>
        </w:rPr>
        <w:t xml:space="preserve">Παρακολούθηση της υλοποίησης του </w:t>
      </w:r>
      <w:proofErr w:type="spellStart"/>
      <w:r w:rsidRPr="00827C25">
        <w:rPr>
          <w:rFonts w:cs="Tahoma"/>
          <w:szCs w:val="22"/>
          <w:lang w:val="el-GR"/>
        </w:rPr>
        <w:t>Υποέργου</w:t>
      </w:r>
      <w:proofErr w:type="spellEnd"/>
      <w:r w:rsidRPr="00827C25">
        <w:rPr>
          <w:rFonts w:cs="Tahoma"/>
          <w:szCs w:val="22"/>
          <w:lang w:val="el-GR"/>
        </w:rPr>
        <w:t xml:space="preserve"> 1 σε σχέση με χρονικά ορόσημα, επίτευξης στόχων.</w:t>
      </w:r>
    </w:p>
    <w:p w14:paraId="3EF4753E" w14:textId="77777777" w:rsidR="00827C25" w:rsidRPr="00827C25" w:rsidRDefault="00827C25" w:rsidP="0015086B">
      <w:pPr>
        <w:numPr>
          <w:ilvl w:val="0"/>
          <w:numId w:val="50"/>
        </w:numPr>
        <w:suppressAutoHyphens w:val="0"/>
        <w:rPr>
          <w:rFonts w:cs="Tahoma"/>
          <w:szCs w:val="22"/>
          <w:lang w:val="el-GR"/>
        </w:rPr>
      </w:pPr>
      <w:r w:rsidRPr="00827C25">
        <w:rPr>
          <w:rFonts w:cs="Tahoma"/>
          <w:szCs w:val="22"/>
          <w:lang w:val="el-GR"/>
        </w:rPr>
        <w:t xml:space="preserve">Αξιολόγηση του περιεχομένου των παραδοτέων του </w:t>
      </w:r>
      <w:proofErr w:type="spellStart"/>
      <w:r w:rsidRPr="00827C25">
        <w:rPr>
          <w:rFonts w:cs="Tahoma"/>
          <w:szCs w:val="22"/>
          <w:lang w:val="el-GR"/>
        </w:rPr>
        <w:t>Υποέργου</w:t>
      </w:r>
      <w:proofErr w:type="spellEnd"/>
      <w:r w:rsidRPr="00827C25">
        <w:rPr>
          <w:rFonts w:cs="Tahoma"/>
          <w:szCs w:val="22"/>
          <w:lang w:val="el-GR"/>
        </w:rPr>
        <w:t xml:space="preserve"> 1.</w:t>
      </w:r>
    </w:p>
    <w:p w14:paraId="43429E2B" w14:textId="77777777" w:rsidR="00827C25" w:rsidRPr="00827C25" w:rsidRDefault="00827C25" w:rsidP="0015086B">
      <w:pPr>
        <w:numPr>
          <w:ilvl w:val="0"/>
          <w:numId w:val="50"/>
        </w:numPr>
        <w:suppressAutoHyphens w:val="0"/>
        <w:rPr>
          <w:rFonts w:cs="Tahoma"/>
          <w:szCs w:val="22"/>
          <w:lang w:val="el-GR"/>
        </w:rPr>
      </w:pPr>
      <w:r w:rsidRPr="00827C25">
        <w:rPr>
          <w:rFonts w:cs="Tahoma"/>
          <w:szCs w:val="22"/>
          <w:lang w:val="el-GR"/>
        </w:rPr>
        <w:t xml:space="preserve">Παρακολούθηση των δεικτών που σχετίζονται με την πορεία του </w:t>
      </w:r>
      <w:proofErr w:type="spellStart"/>
      <w:r w:rsidRPr="00827C25">
        <w:rPr>
          <w:rFonts w:cs="Tahoma"/>
          <w:szCs w:val="22"/>
          <w:lang w:val="el-GR"/>
        </w:rPr>
        <w:t>Υποέργου</w:t>
      </w:r>
      <w:proofErr w:type="spellEnd"/>
      <w:r w:rsidRPr="00827C25">
        <w:rPr>
          <w:rFonts w:cs="Tahoma"/>
          <w:szCs w:val="22"/>
          <w:lang w:val="el-GR"/>
        </w:rPr>
        <w:t xml:space="preserve"> 1 (</w:t>
      </w:r>
      <w:r w:rsidRPr="00827C25">
        <w:rPr>
          <w:rFonts w:cs="Tahoma"/>
          <w:szCs w:val="22"/>
          <w:lang w:val="en-US"/>
        </w:rPr>
        <w:t>KPIs</w:t>
      </w:r>
      <w:r w:rsidRPr="00827C25">
        <w:rPr>
          <w:rFonts w:cs="Tahoma"/>
          <w:szCs w:val="22"/>
          <w:lang w:val="el-GR"/>
        </w:rPr>
        <w:t>).</w:t>
      </w:r>
    </w:p>
    <w:p w14:paraId="6DBABEDF" w14:textId="77777777" w:rsidR="00827C25" w:rsidRPr="00827C25" w:rsidRDefault="00827C25" w:rsidP="0015086B">
      <w:pPr>
        <w:numPr>
          <w:ilvl w:val="0"/>
          <w:numId w:val="50"/>
        </w:numPr>
        <w:suppressAutoHyphens w:val="0"/>
        <w:rPr>
          <w:rFonts w:cs="Tahoma"/>
          <w:szCs w:val="22"/>
          <w:lang w:val="el-GR"/>
        </w:rPr>
      </w:pPr>
      <w:r w:rsidRPr="00827C25">
        <w:rPr>
          <w:rFonts w:cs="Tahoma"/>
          <w:szCs w:val="22"/>
          <w:lang w:val="el-GR"/>
        </w:rPr>
        <w:t>Παραγωγή άμεσης, αξιόπιστης και ευέλικτης διοικητικής πληροφόρησης, προς τους εμπλεκομένους.</w:t>
      </w:r>
    </w:p>
    <w:p w14:paraId="30395664" w14:textId="2012B5EE" w:rsidR="00827C25" w:rsidRPr="00827C25" w:rsidRDefault="00827C25" w:rsidP="0015086B">
      <w:pPr>
        <w:numPr>
          <w:ilvl w:val="0"/>
          <w:numId w:val="50"/>
        </w:numPr>
        <w:suppressAutoHyphens w:val="0"/>
        <w:rPr>
          <w:rFonts w:cs="Tahoma"/>
          <w:szCs w:val="22"/>
          <w:lang w:val="el-GR"/>
        </w:rPr>
      </w:pPr>
      <w:r w:rsidRPr="00827C25">
        <w:rPr>
          <w:rFonts w:cs="Tahoma"/>
          <w:szCs w:val="22"/>
          <w:lang w:val="el-GR"/>
        </w:rPr>
        <w:t>Υποστήριξη και Διαχείριση των εμπλεκομένων</w:t>
      </w:r>
      <w:r w:rsidR="00E96AA3">
        <w:rPr>
          <w:rFonts w:cs="Tahoma"/>
          <w:szCs w:val="22"/>
          <w:lang w:val="el-GR"/>
        </w:rPr>
        <w:t xml:space="preserve"> μερών</w:t>
      </w:r>
      <w:r w:rsidRPr="00827C25">
        <w:rPr>
          <w:rFonts w:cs="Tahoma"/>
          <w:szCs w:val="22"/>
          <w:lang w:val="el-GR"/>
        </w:rPr>
        <w:t xml:space="preserve">. </w:t>
      </w:r>
    </w:p>
    <w:p w14:paraId="22B40B07" w14:textId="06BCC307" w:rsidR="00827C25" w:rsidRDefault="00827C25" w:rsidP="0015086B">
      <w:pPr>
        <w:numPr>
          <w:ilvl w:val="0"/>
          <w:numId w:val="50"/>
        </w:numPr>
        <w:suppressAutoHyphens w:val="0"/>
        <w:rPr>
          <w:rFonts w:cs="Tahoma"/>
          <w:szCs w:val="22"/>
          <w:lang w:val="el-GR"/>
        </w:rPr>
      </w:pPr>
      <w:r w:rsidRPr="00827C25">
        <w:rPr>
          <w:rFonts w:cs="Tahoma"/>
          <w:szCs w:val="22"/>
          <w:lang w:val="el-GR"/>
        </w:rPr>
        <w:t xml:space="preserve">Υποστήριξη όλων των καναλιών επικοινωνίας και συνεργασίας μεταξύ των εμπλεκομένων </w:t>
      </w:r>
    </w:p>
    <w:p w14:paraId="7017D711" w14:textId="2BC6370D" w:rsidR="00827C25" w:rsidRDefault="00827C25" w:rsidP="0015086B">
      <w:pPr>
        <w:numPr>
          <w:ilvl w:val="0"/>
          <w:numId w:val="50"/>
        </w:numPr>
        <w:suppressAutoHyphens w:val="0"/>
        <w:rPr>
          <w:rFonts w:cs="Tahoma"/>
          <w:szCs w:val="22"/>
          <w:lang w:val="el-GR"/>
        </w:rPr>
      </w:pPr>
      <w:r w:rsidRPr="00827C25">
        <w:rPr>
          <w:rFonts w:cs="Tahoma"/>
          <w:szCs w:val="22"/>
          <w:lang w:val="el-GR"/>
        </w:rPr>
        <w:t>Παραγωγή Αναφορών</w:t>
      </w:r>
    </w:p>
    <w:p w14:paraId="40BA34D4" w14:textId="77777777" w:rsidR="00157909" w:rsidRDefault="00157909" w:rsidP="00157909">
      <w:pPr>
        <w:suppressAutoHyphens w:val="0"/>
        <w:spacing w:before="120"/>
        <w:rPr>
          <w:rFonts w:eastAsia="SimSun" w:cs="Tahoma"/>
          <w:szCs w:val="22"/>
          <w:highlight w:val="yellow"/>
          <w:lang w:val="el-GR"/>
        </w:rPr>
      </w:pPr>
    </w:p>
    <w:p w14:paraId="628D13C8" w14:textId="65F8552A" w:rsidR="00826A54" w:rsidRPr="00826A54" w:rsidRDefault="00157909" w:rsidP="00826A54">
      <w:pPr>
        <w:suppressAutoHyphens w:val="0"/>
        <w:rPr>
          <w:rFonts w:cs="Tahoma"/>
          <w:lang w:val="el-GR"/>
        </w:rPr>
      </w:pPr>
      <w:r w:rsidRPr="00B23B05">
        <w:rPr>
          <w:rFonts w:cs="Tahoma"/>
          <w:lang w:val="el-GR"/>
        </w:rPr>
        <w:t>Ο Ανάδοχος πρέπει να</w:t>
      </w:r>
      <w:r w:rsidR="00826A54" w:rsidRPr="00B23B05">
        <w:rPr>
          <w:rFonts w:cs="Tahoma"/>
          <w:lang w:val="el-GR"/>
        </w:rPr>
        <w:t xml:space="preserve"> </w:t>
      </w:r>
      <w:r w:rsidRPr="00B23B05">
        <w:rPr>
          <w:rFonts w:cs="Tahoma"/>
          <w:lang w:val="el-GR"/>
        </w:rPr>
        <w:t xml:space="preserve">παρακολουθεί ενεργά όλες τις φάσεις υλοποίησης του </w:t>
      </w:r>
      <w:proofErr w:type="spellStart"/>
      <w:r w:rsidRPr="00B23B05">
        <w:rPr>
          <w:rFonts w:cs="Tahoma"/>
          <w:lang w:val="el-GR"/>
        </w:rPr>
        <w:t>Υποέργου</w:t>
      </w:r>
      <w:proofErr w:type="spellEnd"/>
      <w:r w:rsidRPr="00B23B05">
        <w:rPr>
          <w:rFonts w:cs="Tahoma"/>
          <w:lang w:val="el-GR"/>
        </w:rPr>
        <w:t xml:space="preserve"> 1</w:t>
      </w:r>
      <w:r w:rsidR="00B23B05" w:rsidRPr="00CA11EF">
        <w:rPr>
          <w:rFonts w:cs="Tahoma"/>
          <w:lang w:val="el-GR"/>
        </w:rPr>
        <w:t>,</w:t>
      </w:r>
      <w:r w:rsidRPr="00B23B05">
        <w:rPr>
          <w:rFonts w:cs="Tahoma"/>
          <w:lang w:val="el-GR"/>
        </w:rPr>
        <w:t xml:space="preserve"> </w:t>
      </w:r>
      <w:r w:rsidR="006D45B9" w:rsidRPr="006D45B9">
        <w:rPr>
          <w:rFonts w:cs="Tahoma"/>
          <w:lang w:val="el-GR"/>
        </w:rPr>
        <w:t>ώστε να προτείνει έγκαιρα συγκεκριμένες μεθόδους και τρόπους προσέγγισης τυχόν προβλημάτων που προκύπτουν κατά την πορεία υλοποίησης του έργου.</w:t>
      </w:r>
    </w:p>
    <w:p w14:paraId="48BB9550" w14:textId="76CAEDF5" w:rsidR="00881D46" w:rsidRPr="00D10DEB" w:rsidRDefault="00A23451" w:rsidP="00881D46">
      <w:pPr>
        <w:suppressAutoHyphens w:val="0"/>
        <w:rPr>
          <w:rFonts w:cs="Tahoma"/>
          <w:color w:val="FF0000"/>
          <w:szCs w:val="22"/>
          <w:lang w:val="el-GR"/>
        </w:rPr>
      </w:pPr>
      <w:r w:rsidRPr="00881D46">
        <w:rPr>
          <w:rFonts w:cs="Tahoma"/>
          <w:szCs w:val="22"/>
          <w:lang w:val="el-GR"/>
        </w:rPr>
        <w:t>Τ</w:t>
      </w:r>
      <w:r w:rsidR="00172C08" w:rsidRPr="00881D46">
        <w:rPr>
          <w:rFonts w:cs="Tahoma"/>
          <w:szCs w:val="22"/>
          <w:lang w:val="el-GR"/>
        </w:rPr>
        <w:t>α</w:t>
      </w:r>
      <w:r w:rsidRPr="00881D46">
        <w:rPr>
          <w:rFonts w:cs="Tahoma"/>
          <w:szCs w:val="22"/>
          <w:lang w:val="el-GR"/>
        </w:rPr>
        <w:t xml:space="preserve"> ηλεκτρονικ</w:t>
      </w:r>
      <w:r w:rsidR="00172C08" w:rsidRPr="00881D46">
        <w:rPr>
          <w:rFonts w:cs="Tahoma"/>
          <w:szCs w:val="22"/>
          <w:lang w:val="el-GR"/>
        </w:rPr>
        <w:t>ά</w:t>
      </w:r>
      <w:r w:rsidRPr="00881D46">
        <w:rPr>
          <w:rFonts w:cs="Tahoma"/>
          <w:szCs w:val="22"/>
          <w:lang w:val="el-GR"/>
        </w:rPr>
        <w:t xml:space="preserve"> αρχεί</w:t>
      </w:r>
      <w:r w:rsidR="00172C08" w:rsidRPr="00881D46">
        <w:rPr>
          <w:rFonts w:cs="Tahoma"/>
          <w:szCs w:val="22"/>
          <w:lang w:val="el-GR"/>
        </w:rPr>
        <w:t>α</w:t>
      </w:r>
      <w:r w:rsidRPr="00881D46">
        <w:rPr>
          <w:rFonts w:cs="Tahoma"/>
          <w:szCs w:val="22"/>
          <w:lang w:val="el-GR"/>
        </w:rPr>
        <w:t xml:space="preserve"> που σχετίζ</w:t>
      </w:r>
      <w:r w:rsidR="00172C08" w:rsidRPr="00881D46">
        <w:rPr>
          <w:rFonts w:cs="Tahoma"/>
          <w:szCs w:val="22"/>
          <w:lang w:val="el-GR"/>
        </w:rPr>
        <w:t>ον</w:t>
      </w:r>
      <w:r w:rsidRPr="00881D46">
        <w:rPr>
          <w:rFonts w:cs="Tahoma"/>
          <w:szCs w:val="22"/>
          <w:lang w:val="el-GR"/>
        </w:rPr>
        <w:t xml:space="preserve">ται με τα επιμέρους </w:t>
      </w:r>
      <w:proofErr w:type="spellStart"/>
      <w:r w:rsidRPr="00881D46">
        <w:rPr>
          <w:rFonts w:cs="Tahoma"/>
          <w:szCs w:val="22"/>
          <w:lang w:val="el-GR"/>
        </w:rPr>
        <w:t>υποέργα</w:t>
      </w:r>
      <w:proofErr w:type="spellEnd"/>
      <w:r w:rsidRPr="00881D46">
        <w:rPr>
          <w:rFonts w:cs="Tahoma"/>
          <w:szCs w:val="22"/>
          <w:lang w:val="el-GR"/>
        </w:rPr>
        <w:t xml:space="preserve"> της Πράξης θα πρέπει να είναι </w:t>
      </w:r>
      <w:proofErr w:type="spellStart"/>
      <w:r w:rsidRPr="00881D46">
        <w:rPr>
          <w:rFonts w:cs="Tahoma"/>
          <w:szCs w:val="22"/>
          <w:lang w:val="el-GR"/>
        </w:rPr>
        <w:t>προσβάσιμ</w:t>
      </w:r>
      <w:r w:rsidR="00CC1863" w:rsidRPr="00881D46">
        <w:rPr>
          <w:rFonts w:cs="Tahoma"/>
          <w:szCs w:val="22"/>
          <w:lang w:val="el-GR"/>
        </w:rPr>
        <w:t>α</w:t>
      </w:r>
      <w:proofErr w:type="spellEnd"/>
      <w:r w:rsidRPr="00881D46">
        <w:rPr>
          <w:rFonts w:cs="Tahoma"/>
          <w:szCs w:val="22"/>
          <w:lang w:val="el-GR"/>
        </w:rPr>
        <w:t xml:space="preserve"> και να </w:t>
      </w:r>
      <w:r w:rsidR="00E15FE0" w:rsidRPr="00881D46">
        <w:rPr>
          <w:rFonts w:cs="Tahoma"/>
          <w:szCs w:val="22"/>
          <w:lang w:val="el-GR"/>
        </w:rPr>
        <w:t xml:space="preserve">παρέχεται </w:t>
      </w:r>
      <w:r w:rsidRPr="00881D46">
        <w:rPr>
          <w:rFonts w:cs="Tahoma"/>
          <w:szCs w:val="22"/>
          <w:lang w:val="el-GR"/>
        </w:rPr>
        <w:t xml:space="preserve">η δυνατότητα </w:t>
      </w:r>
      <w:r w:rsidR="00E15FE0" w:rsidRPr="00881D46">
        <w:rPr>
          <w:rFonts w:cs="Tahoma"/>
          <w:szCs w:val="22"/>
          <w:lang w:val="el-GR"/>
        </w:rPr>
        <w:t>στους ε</w:t>
      </w:r>
      <w:r w:rsidR="00CC1863" w:rsidRPr="00881D46">
        <w:rPr>
          <w:rFonts w:cs="Tahoma"/>
          <w:szCs w:val="22"/>
          <w:lang w:val="el-GR"/>
        </w:rPr>
        <w:t xml:space="preserve">μπλεκόμενους με το έργο </w:t>
      </w:r>
      <w:r w:rsidR="00E15FE0" w:rsidRPr="00881D46">
        <w:rPr>
          <w:rFonts w:cs="Tahoma"/>
          <w:szCs w:val="22"/>
          <w:lang w:val="el-GR"/>
        </w:rPr>
        <w:t>ν</w:t>
      </w:r>
      <w:r w:rsidRPr="00881D46">
        <w:rPr>
          <w:rFonts w:cs="Tahoma"/>
          <w:szCs w:val="22"/>
          <w:lang w:val="el-GR"/>
        </w:rPr>
        <w:t xml:space="preserve">α </w:t>
      </w:r>
      <w:r w:rsidR="00881D46" w:rsidRPr="00881D46">
        <w:rPr>
          <w:rFonts w:cs="Tahoma"/>
          <w:szCs w:val="22"/>
          <w:lang w:val="el-GR"/>
        </w:rPr>
        <w:t xml:space="preserve">λαμβάνουν </w:t>
      </w:r>
      <w:r w:rsidRPr="00881D46">
        <w:rPr>
          <w:rFonts w:cs="Tahoma"/>
          <w:szCs w:val="22"/>
          <w:lang w:val="el-GR"/>
        </w:rPr>
        <w:t>τα αρχεία τ</w:t>
      </w:r>
      <w:r w:rsidR="00CC1863" w:rsidRPr="00881D46">
        <w:rPr>
          <w:rFonts w:cs="Tahoma"/>
          <w:szCs w:val="22"/>
          <w:lang w:val="el-GR"/>
        </w:rPr>
        <w:t>ης</w:t>
      </w:r>
      <w:r w:rsidRPr="00881D46">
        <w:rPr>
          <w:rFonts w:cs="Tahoma"/>
          <w:szCs w:val="22"/>
          <w:lang w:val="el-GR"/>
        </w:rPr>
        <w:t xml:space="preserve"> </w:t>
      </w:r>
      <w:r w:rsidR="00CC1863" w:rsidRPr="00881D46">
        <w:rPr>
          <w:rFonts w:cs="Tahoma"/>
          <w:szCs w:val="22"/>
          <w:lang w:val="el-GR"/>
        </w:rPr>
        <w:t>επιλογής τους</w:t>
      </w:r>
      <w:r w:rsidRPr="00881D46">
        <w:rPr>
          <w:rFonts w:cs="Tahoma"/>
          <w:szCs w:val="22"/>
          <w:lang w:val="el-GR"/>
        </w:rPr>
        <w:t xml:space="preserve">. Η πρόσβαση και οι δυνατότητες των εμπλεκομένων θα πρέπει να </w:t>
      </w:r>
      <w:r w:rsidR="00CC1863" w:rsidRPr="00881D46">
        <w:rPr>
          <w:rFonts w:cs="Tahoma"/>
          <w:szCs w:val="22"/>
          <w:lang w:val="el-GR"/>
        </w:rPr>
        <w:t>κ</w:t>
      </w:r>
      <w:r w:rsidRPr="00881D46">
        <w:rPr>
          <w:rFonts w:cs="Tahoma"/>
          <w:szCs w:val="22"/>
          <w:lang w:val="el-GR"/>
        </w:rPr>
        <w:t>αθορίζ</w:t>
      </w:r>
      <w:r w:rsidR="00CC1863" w:rsidRPr="00881D46">
        <w:rPr>
          <w:rFonts w:cs="Tahoma"/>
          <w:szCs w:val="22"/>
          <w:lang w:val="el-GR"/>
        </w:rPr>
        <w:t>εται</w:t>
      </w:r>
      <w:r w:rsidRPr="00881D46">
        <w:rPr>
          <w:rFonts w:cs="Tahoma"/>
          <w:szCs w:val="22"/>
          <w:lang w:val="el-GR"/>
        </w:rPr>
        <w:t xml:space="preserve"> μέσω δικαιωμάτων και ρόλων που θα τους αποδίδονται.</w:t>
      </w:r>
      <w:r>
        <w:rPr>
          <w:rFonts w:cs="Tahoma"/>
          <w:szCs w:val="22"/>
          <w:lang w:val="el-GR"/>
        </w:rPr>
        <w:t xml:space="preserve"> </w:t>
      </w:r>
      <w:r w:rsidR="00881D46" w:rsidRPr="00867C1F">
        <w:rPr>
          <w:rFonts w:cs="Tahoma"/>
          <w:szCs w:val="22"/>
          <w:lang w:val="el-GR"/>
        </w:rPr>
        <w:t>Ο εξοπλισμός στον οποίον θα τηρούνται τα ηλεκτρονικά αρχεία θα διατεθεί από τη</w:t>
      </w:r>
      <w:r w:rsidR="006D45B9">
        <w:rPr>
          <w:rFonts w:cs="Tahoma"/>
          <w:szCs w:val="22"/>
          <w:lang w:val="el-GR"/>
        </w:rPr>
        <w:t>ν Αναθέτουσα Αρχή ή την</w:t>
      </w:r>
      <w:r w:rsidR="00881D46" w:rsidRPr="00867C1F">
        <w:rPr>
          <w:rFonts w:cs="Tahoma"/>
          <w:szCs w:val="22"/>
          <w:lang w:val="el-GR"/>
        </w:rPr>
        <w:t xml:space="preserve"> ΓΓΠΣΔΔ.</w:t>
      </w:r>
    </w:p>
    <w:p w14:paraId="60425F78" w14:textId="77777777" w:rsidR="00881D46" w:rsidRPr="009666B3" w:rsidRDefault="00A23451" w:rsidP="00881D46">
      <w:pPr>
        <w:suppressAutoHyphens w:val="0"/>
        <w:spacing w:after="60"/>
        <w:rPr>
          <w:rFonts w:eastAsia="SimSun" w:cs="Tahoma"/>
          <w:b/>
          <w:bCs/>
          <w:szCs w:val="22"/>
          <w:lang w:val="el-GR"/>
        </w:rPr>
      </w:pPr>
      <w:r>
        <w:rPr>
          <w:rFonts w:cs="Tahoma"/>
          <w:szCs w:val="22"/>
          <w:lang w:val="el-GR"/>
        </w:rPr>
        <w:t xml:space="preserve"> </w:t>
      </w:r>
      <w:r w:rsidR="00881D46">
        <w:rPr>
          <w:rFonts w:eastAsia="SimSun" w:cs="Tahoma"/>
          <w:szCs w:val="22"/>
          <w:lang w:val="el-GR"/>
        </w:rPr>
        <w:t xml:space="preserve">Η Αναθέτουσα Αρχή έχει το δικαίωμα λαμβάνοντας υπόψη τις ανάγκες του έργου να καθορίζει τον τόπο απασχόλησης του προσωπικού του υποψηφίου αναδόχου και θα πρέπει αν αυτό απαιτηθεί να </w:t>
      </w:r>
    </w:p>
    <w:p w14:paraId="6D55768D" w14:textId="032B909B" w:rsidR="00881D46" w:rsidRPr="00511C73" w:rsidRDefault="00881D46" w:rsidP="00881D46">
      <w:pPr>
        <w:rPr>
          <w:rFonts w:cs="Tahoma"/>
          <w:szCs w:val="22"/>
          <w:lang w:val="el-GR"/>
        </w:rPr>
      </w:pPr>
      <w:r w:rsidRPr="00881D46">
        <w:rPr>
          <w:rFonts w:cs="Tahoma"/>
          <w:szCs w:val="22"/>
          <w:lang w:val="el-GR"/>
        </w:rPr>
        <w:t xml:space="preserve">λειτουργεί γραφείο υποστήριξης του έργου σε χώρο που θα του υποδειχθεί από την Αναθέτουσα Αρχή. </w:t>
      </w:r>
    </w:p>
    <w:p w14:paraId="7073C562" w14:textId="77777777" w:rsidR="00E25FBC" w:rsidRPr="00827C25" w:rsidRDefault="00E25FBC" w:rsidP="00EE041B">
      <w:pPr>
        <w:suppressAutoHyphens w:val="0"/>
        <w:ind w:left="360"/>
        <w:rPr>
          <w:rFonts w:cs="Tahoma"/>
          <w:szCs w:val="22"/>
          <w:lang w:val="el-GR"/>
        </w:rPr>
      </w:pPr>
    </w:p>
    <w:p w14:paraId="0176E3C7" w14:textId="5D613640" w:rsidR="00827C25" w:rsidRPr="00E27003" w:rsidRDefault="00827C25" w:rsidP="009B0444">
      <w:pPr>
        <w:pStyle w:val="43"/>
        <w:numPr>
          <w:ilvl w:val="2"/>
          <w:numId w:val="99"/>
        </w:numPr>
        <w:tabs>
          <w:tab w:val="clear" w:pos="1134"/>
          <w:tab w:val="left" w:pos="270"/>
        </w:tabs>
        <w:rPr>
          <w:sz w:val="24"/>
          <w:szCs w:val="24"/>
        </w:rPr>
      </w:pPr>
      <w:bookmarkStart w:id="796" w:name="_Κατάρτιση_Προσκλησεων_και"/>
      <w:bookmarkStart w:id="797" w:name="_Ref39494001"/>
      <w:bookmarkStart w:id="798" w:name="_Toc78196150"/>
      <w:bookmarkStart w:id="799" w:name="_Ref82954701"/>
      <w:bookmarkStart w:id="800" w:name="_Toc95317744"/>
      <w:bookmarkEnd w:id="796"/>
      <w:r w:rsidRPr="00E27003">
        <w:rPr>
          <w:sz w:val="24"/>
          <w:szCs w:val="24"/>
        </w:rPr>
        <w:t xml:space="preserve">Διασφάλιση </w:t>
      </w:r>
      <w:r w:rsidR="00030A59" w:rsidRPr="00E27003">
        <w:rPr>
          <w:sz w:val="24"/>
          <w:szCs w:val="24"/>
        </w:rPr>
        <w:t xml:space="preserve">και </w:t>
      </w:r>
      <w:r w:rsidR="00CD62B5" w:rsidRPr="00E27003">
        <w:rPr>
          <w:sz w:val="24"/>
          <w:szCs w:val="24"/>
        </w:rPr>
        <w:t>Έλεγχος</w:t>
      </w:r>
      <w:r w:rsidR="00030A59" w:rsidRPr="00E27003">
        <w:rPr>
          <w:sz w:val="24"/>
          <w:szCs w:val="24"/>
        </w:rPr>
        <w:t xml:space="preserve"> </w:t>
      </w:r>
      <w:r w:rsidRPr="00E27003">
        <w:rPr>
          <w:sz w:val="24"/>
          <w:szCs w:val="24"/>
        </w:rPr>
        <w:t>Ποιότητας Πράξης</w:t>
      </w:r>
      <w:bookmarkEnd w:id="797"/>
      <w:bookmarkEnd w:id="798"/>
      <w:bookmarkEnd w:id="799"/>
      <w:bookmarkEnd w:id="800"/>
      <w:r w:rsidR="00397D70" w:rsidRPr="00E27003">
        <w:rPr>
          <w:sz w:val="24"/>
          <w:szCs w:val="24"/>
        </w:rPr>
        <w:t xml:space="preserve"> </w:t>
      </w:r>
    </w:p>
    <w:p w14:paraId="490CED68" w14:textId="5CD2DD7A" w:rsidR="00827C25" w:rsidRDefault="00827C25" w:rsidP="00827C25">
      <w:pPr>
        <w:keepNext/>
        <w:suppressAutoHyphens w:val="0"/>
        <w:rPr>
          <w:rFonts w:cs="Tahoma"/>
          <w:szCs w:val="22"/>
          <w:lang w:val="el-GR"/>
        </w:rPr>
      </w:pPr>
      <w:r w:rsidRPr="00827C25">
        <w:rPr>
          <w:rFonts w:cs="Tahoma"/>
          <w:szCs w:val="22"/>
          <w:lang w:val="el-GR"/>
        </w:rPr>
        <w:t>Οι ενέργειες που αφορούν στη Διασφάλιση</w:t>
      </w:r>
      <w:r w:rsidR="00AA21F8">
        <w:rPr>
          <w:rFonts w:cs="Tahoma"/>
          <w:szCs w:val="22"/>
          <w:lang w:val="el-GR"/>
        </w:rPr>
        <w:t xml:space="preserve"> και </w:t>
      </w:r>
      <w:r w:rsidR="009B240C">
        <w:rPr>
          <w:rFonts w:cs="Tahoma"/>
          <w:szCs w:val="22"/>
          <w:lang w:val="el-GR"/>
        </w:rPr>
        <w:t>Έλεγχο</w:t>
      </w:r>
      <w:r w:rsidRPr="00827C25">
        <w:rPr>
          <w:rFonts w:cs="Tahoma"/>
          <w:szCs w:val="22"/>
          <w:lang w:val="el-GR"/>
        </w:rPr>
        <w:t xml:space="preserve"> της Ποιότητας </w:t>
      </w:r>
      <w:r w:rsidR="003D6512">
        <w:rPr>
          <w:rFonts w:cs="Tahoma"/>
          <w:szCs w:val="22"/>
          <w:lang w:val="el-GR"/>
        </w:rPr>
        <w:t>της Πράξης</w:t>
      </w:r>
      <w:r w:rsidR="004940F1">
        <w:rPr>
          <w:rFonts w:cs="Tahoma"/>
          <w:szCs w:val="22"/>
          <w:lang w:val="el-GR"/>
        </w:rPr>
        <w:t xml:space="preserve"> </w:t>
      </w:r>
      <w:r w:rsidRPr="00827C25">
        <w:rPr>
          <w:rFonts w:cs="Tahoma"/>
          <w:szCs w:val="22"/>
          <w:lang w:val="el-GR"/>
        </w:rPr>
        <w:t>αναφέρονται με τρόπο «οριζόντιο» και αφορούν στα ακόλουθα:</w:t>
      </w:r>
    </w:p>
    <w:p w14:paraId="0521E97B" w14:textId="36239C6B" w:rsidR="00C17E49" w:rsidRPr="00827C25" w:rsidRDefault="00C17E49" w:rsidP="0015086B">
      <w:pPr>
        <w:numPr>
          <w:ilvl w:val="0"/>
          <w:numId w:val="39"/>
        </w:numPr>
        <w:tabs>
          <w:tab w:val="num" w:pos="720"/>
        </w:tabs>
        <w:suppressAutoHyphens w:val="0"/>
        <w:spacing w:before="60" w:after="60"/>
        <w:ind w:left="720"/>
        <w:rPr>
          <w:rFonts w:cs="Tahoma"/>
          <w:szCs w:val="22"/>
          <w:lang w:val="el-GR"/>
        </w:rPr>
      </w:pPr>
      <w:r w:rsidRPr="00827C25">
        <w:rPr>
          <w:rFonts w:cs="Tahoma"/>
          <w:szCs w:val="22"/>
          <w:lang w:val="el-GR"/>
        </w:rPr>
        <w:t xml:space="preserve">Εκπόνηση του Πλάνου Διασφάλισης Ποιότητας </w:t>
      </w:r>
      <w:r w:rsidR="003D6512">
        <w:rPr>
          <w:rFonts w:cs="Tahoma"/>
          <w:szCs w:val="22"/>
          <w:lang w:val="el-GR"/>
        </w:rPr>
        <w:t>της Πράξης</w:t>
      </w:r>
      <w:r w:rsidR="004940F1">
        <w:rPr>
          <w:rFonts w:cs="Tahoma"/>
          <w:szCs w:val="22"/>
          <w:lang w:val="el-GR"/>
        </w:rPr>
        <w:t xml:space="preserve"> και </w:t>
      </w:r>
      <w:r w:rsidRPr="00827C25">
        <w:rPr>
          <w:rFonts w:cs="Tahoma"/>
          <w:szCs w:val="22"/>
          <w:lang w:val="el-GR"/>
        </w:rPr>
        <w:t>θα περιλαμβάνει τα ακόλουθα:</w:t>
      </w:r>
    </w:p>
    <w:p w14:paraId="0106C60A" w14:textId="77777777" w:rsidR="00C17E49" w:rsidRPr="00827C25" w:rsidRDefault="00C17E49" w:rsidP="0015086B">
      <w:pPr>
        <w:numPr>
          <w:ilvl w:val="0"/>
          <w:numId w:val="52"/>
        </w:numPr>
        <w:tabs>
          <w:tab w:val="num" w:pos="1080"/>
        </w:tabs>
        <w:suppressAutoHyphens w:val="0"/>
        <w:spacing w:line="264" w:lineRule="auto"/>
        <w:ind w:left="1440"/>
        <w:contextualSpacing/>
        <w:jc w:val="left"/>
        <w:rPr>
          <w:rFonts w:cs="Tahoma"/>
          <w:lang w:val="el-GR"/>
        </w:rPr>
      </w:pPr>
      <w:r w:rsidRPr="00827C25">
        <w:rPr>
          <w:rFonts w:cs="Tahoma"/>
          <w:lang w:val="el-GR"/>
        </w:rPr>
        <w:t>Μεθοδολογία Διασφάλισης Ποιότητας</w:t>
      </w:r>
    </w:p>
    <w:p w14:paraId="7BE82381" w14:textId="77777777" w:rsidR="00C17E49" w:rsidRPr="00827C25" w:rsidRDefault="00C17E49" w:rsidP="0015086B">
      <w:pPr>
        <w:numPr>
          <w:ilvl w:val="0"/>
          <w:numId w:val="52"/>
        </w:numPr>
        <w:tabs>
          <w:tab w:val="left" w:pos="709"/>
        </w:tabs>
        <w:suppressAutoHyphens w:val="0"/>
        <w:spacing w:line="264" w:lineRule="auto"/>
        <w:ind w:left="1440"/>
        <w:contextualSpacing/>
        <w:jc w:val="left"/>
        <w:rPr>
          <w:rFonts w:cs="Tahoma"/>
          <w:lang w:val="el-GR"/>
        </w:rPr>
      </w:pPr>
      <w:r w:rsidRPr="00827C25">
        <w:rPr>
          <w:rFonts w:cs="Tahoma"/>
          <w:lang w:val="el-GR"/>
        </w:rPr>
        <w:t xml:space="preserve">Σχέδιο Διαχείρισης Ποιότητας Έργου </w:t>
      </w:r>
    </w:p>
    <w:p w14:paraId="13A6FCB6" w14:textId="77777777" w:rsidR="00C17E49" w:rsidRPr="00827C25" w:rsidRDefault="00C17E49" w:rsidP="0015086B">
      <w:pPr>
        <w:numPr>
          <w:ilvl w:val="0"/>
          <w:numId w:val="52"/>
        </w:numPr>
        <w:tabs>
          <w:tab w:val="left" w:pos="709"/>
        </w:tabs>
        <w:suppressAutoHyphens w:val="0"/>
        <w:spacing w:line="264" w:lineRule="auto"/>
        <w:ind w:left="1440"/>
        <w:contextualSpacing/>
        <w:jc w:val="left"/>
        <w:rPr>
          <w:rFonts w:cs="Tahoma"/>
          <w:lang w:val="el-GR"/>
        </w:rPr>
      </w:pPr>
      <w:r w:rsidRPr="00827C25">
        <w:rPr>
          <w:rFonts w:cs="Tahoma"/>
          <w:lang w:val="el-GR"/>
        </w:rPr>
        <w:t>Σχεδιασμός και απολογισμός των φάσεων</w:t>
      </w:r>
    </w:p>
    <w:p w14:paraId="08397FE7" w14:textId="314BC829" w:rsidR="00C17E49" w:rsidRDefault="00C17E49" w:rsidP="0015086B">
      <w:pPr>
        <w:keepNext/>
        <w:numPr>
          <w:ilvl w:val="0"/>
          <w:numId w:val="52"/>
        </w:numPr>
        <w:suppressAutoHyphens w:val="0"/>
        <w:spacing w:line="276" w:lineRule="auto"/>
        <w:ind w:left="1440"/>
        <w:contextualSpacing/>
        <w:rPr>
          <w:rFonts w:cs="Tahoma"/>
          <w:lang w:val="el-GR"/>
        </w:rPr>
      </w:pPr>
      <w:r w:rsidRPr="00827C25">
        <w:rPr>
          <w:rFonts w:cs="Tahoma"/>
          <w:lang w:val="el-GR"/>
        </w:rPr>
        <w:t>Καθορισμός μεθόδων και διαδικασιών με βάση τις οποίες θα πραγματοποιούνται οι έλεγχοι ποιότητας των παραδοτέων και οι εμπειρογνωμοσύνες.</w:t>
      </w:r>
    </w:p>
    <w:p w14:paraId="021973E9" w14:textId="0C4C9148" w:rsidR="00905945" w:rsidRPr="00905945" w:rsidRDefault="009B240C" w:rsidP="00905945">
      <w:pPr>
        <w:numPr>
          <w:ilvl w:val="0"/>
          <w:numId w:val="39"/>
        </w:numPr>
        <w:suppressAutoHyphens w:val="0"/>
        <w:spacing w:before="60" w:after="60"/>
        <w:ind w:left="900"/>
        <w:contextualSpacing/>
        <w:rPr>
          <w:rFonts w:cs="Tahoma"/>
          <w:szCs w:val="22"/>
          <w:lang w:val="el-GR"/>
        </w:rPr>
      </w:pPr>
      <w:bookmarkStart w:id="801" w:name="_Έλεγχος_και_Διασφάλιση"/>
      <w:bookmarkEnd w:id="801"/>
      <w:r w:rsidRPr="00905945">
        <w:rPr>
          <w:rFonts w:cs="Tahoma"/>
          <w:szCs w:val="22"/>
          <w:lang w:val="el-GR"/>
        </w:rPr>
        <w:t xml:space="preserve">Κατάθεση τεκμηριωμένων </w:t>
      </w:r>
      <w:proofErr w:type="spellStart"/>
      <w:r w:rsidRPr="00905945">
        <w:rPr>
          <w:rFonts w:cs="Tahoma"/>
          <w:szCs w:val="22"/>
          <w:lang w:val="el-GR"/>
        </w:rPr>
        <w:t>τεχνικο</w:t>
      </w:r>
      <w:proofErr w:type="spellEnd"/>
      <w:r w:rsidRPr="00905945">
        <w:rPr>
          <w:rFonts w:cs="Tahoma"/>
          <w:szCs w:val="22"/>
          <w:lang w:val="el-GR"/>
        </w:rPr>
        <w:t xml:space="preserve">-οικονομικών εισηγήσεων προς την Αναθέτουσα Αρχή για ειδικά τεχνικά ή επιχειρησιακά θέματα που προκύπτουν από τις ανάγκες υλοποίησης του </w:t>
      </w:r>
      <w:proofErr w:type="spellStart"/>
      <w:r w:rsidRPr="00905945">
        <w:rPr>
          <w:rFonts w:cs="Tahoma"/>
          <w:szCs w:val="22"/>
          <w:lang w:val="el-GR"/>
        </w:rPr>
        <w:t>Υποέργου</w:t>
      </w:r>
      <w:proofErr w:type="spellEnd"/>
      <w:r w:rsidRPr="00905945">
        <w:rPr>
          <w:rFonts w:cs="Tahoma"/>
          <w:szCs w:val="22"/>
          <w:lang w:val="el-GR"/>
        </w:rPr>
        <w:t xml:space="preserve"> 1, καθώς και για πιθανές βελτιώσεις ή αναθεωρήσεις στο σχεδιασμό υλοποίησης του </w:t>
      </w:r>
      <w:proofErr w:type="spellStart"/>
      <w:r w:rsidRPr="00905945">
        <w:rPr>
          <w:rFonts w:cs="Tahoma"/>
          <w:szCs w:val="22"/>
          <w:lang w:val="el-GR"/>
        </w:rPr>
        <w:t>Υποέργου</w:t>
      </w:r>
      <w:proofErr w:type="spellEnd"/>
      <w:r w:rsidRPr="00905945">
        <w:rPr>
          <w:rFonts w:cs="Tahoma"/>
          <w:szCs w:val="22"/>
          <w:lang w:val="el-GR"/>
        </w:rPr>
        <w:t xml:space="preserve"> 1 και την υποστήριξη στη λήψη τεχνικών αποφάσεων</w:t>
      </w:r>
    </w:p>
    <w:p w14:paraId="1CFBC766" w14:textId="77777777" w:rsidR="00827C25" w:rsidRPr="00827C25" w:rsidRDefault="00827C25" w:rsidP="0015086B">
      <w:pPr>
        <w:numPr>
          <w:ilvl w:val="0"/>
          <w:numId w:val="39"/>
        </w:numPr>
        <w:suppressAutoHyphens w:val="0"/>
        <w:spacing w:before="60" w:after="60"/>
        <w:ind w:left="900"/>
        <w:contextualSpacing/>
        <w:rPr>
          <w:rFonts w:cs="Tahoma"/>
          <w:szCs w:val="22"/>
          <w:lang w:val="el-GR"/>
        </w:rPr>
      </w:pPr>
      <w:r w:rsidRPr="00827C25">
        <w:rPr>
          <w:rFonts w:cs="Tahoma"/>
          <w:szCs w:val="22"/>
          <w:lang w:val="el-GR"/>
        </w:rPr>
        <w:t>Παραγωγή Αναφορών συμμόρφωσης με τις απαιτήσεις ποιότητας και διατύπωση προτάσεων για τη Βελτίωση των Παραδοτέων ως προς τις ακόλουθες διαστάσεις:</w:t>
      </w:r>
    </w:p>
    <w:p w14:paraId="021D54B9" w14:textId="77777777" w:rsidR="00827C25" w:rsidRPr="00827C25" w:rsidRDefault="00827C25" w:rsidP="0015086B">
      <w:pPr>
        <w:numPr>
          <w:ilvl w:val="0"/>
          <w:numId w:val="53"/>
        </w:numPr>
        <w:contextualSpacing/>
        <w:rPr>
          <w:rFonts w:cs="Tahoma"/>
          <w:color w:val="000000" w:themeColor="text1"/>
          <w:szCs w:val="22"/>
          <w:lang w:val="el-GR"/>
        </w:rPr>
      </w:pPr>
      <w:r w:rsidRPr="00827C25">
        <w:rPr>
          <w:rFonts w:cs="Tahoma"/>
          <w:color w:val="000000" w:themeColor="text1"/>
          <w:szCs w:val="22"/>
          <w:lang w:val="el-GR"/>
        </w:rPr>
        <w:t xml:space="preserve">Σχετικότητα: το παραδοτέο ανταποκρίνεται στον σκοπό για τον οποίο έχει συνταχθεί και τις ανάγκες του Έργου </w:t>
      </w:r>
    </w:p>
    <w:p w14:paraId="3A47E751" w14:textId="77777777" w:rsidR="00827C25" w:rsidRPr="00827C25" w:rsidRDefault="00827C25" w:rsidP="0015086B">
      <w:pPr>
        <w:numPr>
          <w:ilvl w:val="0"/>
          <w:numId w:val="53"/>
        </w:numPr>
        <w:contextualSpacing/>
        <w:rPr>
          <w:rFonts w:cs="Tahoma"/>
          <w:color w:val="000000" w:themeColor="text1"/>
          <w:szCs w:val="22"/>
          <w:lang w:val="el-GR"/>
        </w:rPr>
      </w:pPr>
      <w:r w:rsidRPr="00827C25">
        <w:rPr>
          <w:rFonts w:cs="Tahoma"/>
          <w:color w:val="000000" w:themeColor="text1"/>
          <w:szCs w:val="22"/>
          <w:lang w:val="el-GR"/>
        </w:rPr>
        <w:lastRenderedPageBreak/>
        <w:t>Πληρότητα: το παραδοτέο καλύπτει τις πτυχές του σκοπού για τον οποίο συντάχθηκε και ανταποκρίνεται στις απαιτήσεις που ορίζονται για αυτό από τους συμβατικές υποχρεώσεις του Αναδόχου</w:t>
      </w:r>
    </w:p>
    <w:p w14:paraId="7381EB69" w14:textId="77777777" w:rsidR="00827C25" w:rsidRPr="00827C25" w:rsidRDefault="00827C25" w:rsidP="0015086B">
      <w:pPr>
        <w:numPr>
          <w:ilvl w:val="0"/>
          <w:numId w:val="53"/>
        </w:numPr>
        <w:suppressAutoHyphens w:val="0"/>
        <w:spacing w:before="60" w:after="60"/>
        <w:contextualSpacing/>
        <w:rPr>
          <w:rFonts w:cs="Tahoma"/>
          <w:szCs w:val="22"/>
          <w:lang w:val="el-GR"/>
        </w:rPr>
      </w:pPr>
      <w:r w:rsidRPr="00827C25">
        <w:rPr>
          <w:rFonts w:cs="Tahoma"/>
          <w:color w:val="000000" w:themeColor="text1"/>
          <w:szCs w:val="22"/>
          <w:lang w:val="el-GR"/>
        </w:rPr>
        <w:t>Συνέπεια ως προς το σχεδιασμό: το Παραδοτέο έχει ολοκληρωθεί με βάση το σχεδιασμό και το χρονοπρογραμματισμό</w:t>
      </w:r>
    </w:p>
    <w:p w14:paraId="663DA216" w14:textId="182564B9" w:rsidR="00C63DC6" w:rsidRDefault="00827C25" w:rsidP="0015086B">
      <w:pPr>
        <w:numPr>
          <w:ilvl w:val="0"/>
          <w:numId w:val="39"/>
        </w:numPr>
        <w:suppressAutoHyphens w:val="0"/>
        <w:spacing w:before="60" w:after="60"/>
        <w:ind w:left="900"/>
        <w:contextualSpacing/>
        <w:rPr>
          <w:rFonts w:cs="Tahoma"/>
          <w:szCs w:val="22"/>
          <w:lang w:val="el-GR"/>
        </w:rPr>
      </w:pPr>
      <w:r w:rsidRPr="00827C25">
        <w:rPr>
          <w:rFonts w:cs="Tahoma"/>
          <w:szCs w:val="22"/>
          <w:lang w:val="el-GR"/>
        </w:rPr>
        <w:t xml:space="preserve">Υποστήριξη των εμπλεκομένων στις διαδικασίες ελέγχου της Ποιότητας των Παραδοτέων </w:t>
      </w:r>
    </w:p>
    <w:p w14:paraId="6D95D2E3" w14:textId="27360F84" w:rsidR="00397D70" w:rsidRDefault="00DB404A" w:rsidP="0015086B">
      <w:pPr>
        <w:numPr>
          <w:ilvl w:val="0"/>
          <w:numId w:val="39"/>
        </w:numPr>
        <w:suppressAutoHyphens w:val="0"/>
        <w:spacing w:before="60" w:after="60"/>
        <w:ind w:left="900"/>
        <w:contextualSpacing/>
        <w:rPr>
          <w:rFonts w:cs="Tahoma"/>
          <w:szCs w:val="22"/>
          <w:lang w:val="el-GR"/>
        </w:rPr>
      </w:pPr>
      <w:r>
        <w:rPr>
          <w:rFonts w:cs="Tahoma"/>
          <w:szCs w:val="22"/>
          <w:lang w:val="el-GR"/>
        </w:rPr>
        <w:t>Μ</w:t>
      </w:r>
      <w:r w:rsidR="00397D70">
        <w:rPr>
          <w:rFonts w:cs="Tahoma"/>
          <w:szCs w:val="22"/>
          <w:lang w:val="el-GR"/>
        </w:rPr>
        <w:t xml:space="preserve">ελέτη που αφορά σε </w:t>
      </w:r>
      <w:r w:rsidR="00B44774">
        <w:rPr>
          <w:rFonts w:cs="Tahoma"/>
          <w:szCs w:val="22"/>
          <w:lang w:val="el-GR"/>
        </w:rPr>
        <w:t xml:space="preserve">αξιολόγηση των </w:t>
      </w:r>
      <w:r w:rsidR="00397D70">
        <w:rPr>
          <w:rFonts w:cs="Tahoma"/>
          <w:szCs w:val="22"/>
          <w:lang w:val="el-GR"/>
        </w:rPr>
        <w:t>μη λειτουργικ</w:t>
      </w:r>
      <w:r w:rsidR="00B44774">
        <w:rPr>
          <w:rFonts w:cs="Tahoma"/>
          <w:szCs w:val="22"/>
          <w:lang w:val="el-GR"/>
        </w:rPr>
        <w:t>ών</w:t>
      </w:r>
      <w:r w:rsidR="00397D70">
        <w:rPr>
          <w:rFonts w:cs="Tahoma"/>
          <w:szCs w:val="22"/>
          <w:lang w:val="el-GR"/>
        </w:rPr>
        <w:t xml:space="preserve"> </w:t>
      </w:r>
      <w:r w:rsidR="00B44774">
        <w:rPr>
          <w:rFonts w:cs="Tahoma"/>
          <w:szCs w:val="22"/>
          <w:lang w:val="el-GR"/>
        </w:rPr>
        <w:t>χαρακτηριστικών του</w:t>
      </w:r>
      <w:r w:rsidR="00397D70">
        <w:rPr>
          <w:rFonts w:cs="Tahoma"/>
          <w:szCs w:val="22"/>
          <w:lang w:val="el-GR"/>
        </w:rPr>
        <w:t xml:space="preserve"> κώδικα που θα αναπτυχθεί στο πλαίσιο του </w:t>
      </w:r>
      <w:proofErr w:type="spellStart"/>
      <w:r w:rsidR="00397D70">
        <w:rPr>
          <w:rFonts w:cs="Tahoma"/>
          <w:szCs w:val="22"/>
          <w:lang w:val="el-GR"/>
        </w:rPr>
        <w:t>Υπ</w:t>
      </w:r>
      <w:r w:rsidR="000D31F3">
        <w:rPr>
          <w:rFonts w:cs="Tahoma"/>
          <w:szCs w:val="22"/>
          <w:lang w:val="el-GR"/>
        </w:rPr>
        <w:t>οέργου</w:t>
      </w:r>
      <w:proofErr w:type="spellEnd"/>
      <w:r w:rsidR="000D31F3">
        <w:rPr>
          <w:rFonts w:cs="Tahoma"/>
          <w:szCs w:val="22"/>
          <w:lang w:val="el-GR"/>
        </w:rPr>
        <w:t xml:space="preserve"> </w:t>
      </w:r>
      <w:r w:rsidR="00397D70">
        <w:rPr>
          <w:rFonts w:cs="Tahoma"/>
          <w:szCs w:val="22"/>
          <w:lang w:val="el-GR"/>
        </w:rPr>
        <w:t>1</w:t>
      </w:r>
      <w:r w:rsidR="000D31F3">
        <w:rPr>
          <w:rFonts w:cs="Tahoma"/>
          <w:szCs w:val="22"/>
          <w:lang w:val="el-GR"/>
        </w:rPr>
        <w:t>.</w:t>
      </w:r>
    </w:p>
    <w:p w14:paraId="56BBCA9C" w14:textId="77777777" w:rsidR="005109C7" w:rsidRDefault="005109C7" w:rsidP="003E6555">
      <w:pPr>
        <w:suppressAutoHyphens w:val="0"/>
        <w:rPr>
          <w:rFonts w:cs="Tahoma"/>
          <w:szCs w:val="20"/>
          <w:lang w:val="el-GR" w:eastAsia="en-US"/>
        </w:rPr>
      </w:pPr>
    </w:p>
    <w:p w14:paraId="6A4CD996" w14:textId="3BBA5AF5" w:rsidR="00C63DC6" w:rsidRDefault="005109C7" w:rsidP="003E6555">
      <w:pPr>
        <w:suppressAutoHyphens w:val="0"/>
        <w:rPr>
          <w:rFonts w:cs="Tahoma"/>
          <w:szCs w:val="20"/>
          <w:lang w:val="el-GR" w:eastAsia="en-US"/>
        </w:rPr>
      </w:pPr>
      <w:r>
        <w:rPr>
          <w:rFonts w:cs="Tahoma"/>
          <w:szCs w:val="20"/>
          <w:lang w:val="el-GR" w:eastAsia="en-US"/>
        </w:rPr>
        <w:t>Ο υποψήφιος Ανάδοχος</w:t>
      </w:r>
      <w:r w:rsidR="006E568C">
        <w:rPr>
          <w:rFonts w:cs="Tahoma"/>
          <w:szCs w:val="20"/>
          <w:lang w:val="el-GR" w:eastAsia="en-US"/>
        </w:rPr>
        <w:t xml:space="preserve"> θα αναλάβει </w:t>
      </w:r>
      <w:r w:rsidRPr="00500FEC">
        <w:rPr>
          <w:rFonts w:cs="Tahoma"/>
          <w:szCs w:val="20"/>
          <w:lang w:val="el-GR" w:eastAsia="en-US"/>
        </w:rPr>
        <w:t>το σχεδιασμό των ελέγχων παραλαβής τ</w:t>
      </w:r>
      <w:r>
        <w:rPr>
          <w:rFonts w:cs="Tahoma"/>
          <w:szCs w:val="20"/>
          <w:lang w:val="el-GR" w:eastAsia="en-US"/>
        </w:rPr>
        <w:t xml:space="preserve">ου </w:t>
      </w:r>
      <w:r w:rsidRPr="00500FEC">
        <w:rPr>
          <w:rFonts w:cs="Tahoma"/>
          <w:szCs w:val="20"/>
          <w:lang w:val="el-GR" w:eastAsia="en-US"/>
        </w:rPr>
        <w:t xml:space="preserve"> </w:t>
      </w:r>
      <w:proofErr w:type="spellStart"/>
      <w:r w:rsidR="006E568C">
        <w:rPr>
          <w:rFonts w:cs="Tahoma"/>
          <w:szCs w:val="20"/>
          <w:lang w:val="el-GR" w:eastAsia="en-US"/>
        </w:rPr>
        <w:t>Υ</w:t>
      </w:r>
      <w:r w:rsidRPr="00500FEC">
        <w:rPr>
          <w:rFonts w:cs="Tahoma"/>
          <w:szCs w:val="20"/>
          <w:lang w:val="el-GR" w:eastAsia="en-US"/>
        </w:rPr>
        <w:t>ποέργ</w:t>
      </w:r>
      <w:r>
        <w:rPr>
          <w:rFonts w:cs="Tahoma"/>
          <w:szCs w:val="20"/>
          <w:lang w:val="el-GR" w:eastAsia="en-US"/>
        </w:rPr>
        <w:t>ου</w:t>
      </w:r>
      <w:proofErr w:type="spellEnd"/>
      <w:r>
        <w:rPr>
          <w:rFonts w:cs="Tahoma"/>
          <w:szCs w:val="20"/>
          <w:lang w:val="el-GR" w:eastAsia="en-US"/>
        </w:rPr>
        <w:t xml:space="preserve"> 1</w:t>
      </w:r>
      <w:r w:rsidR="006E568C">
        <w:rPr>
          <w:rFonts w:cs="Tahoma"/>
          <w:szCs w:val="20"/>
          <w:lang w:val="el-GR" w:eastAsia="en-US"/>
        </w:rPr>
        <w:t xml:space="preserve"> </w:t>
      </w:r>
      <w:r w:rsidRPr="00500FEC">
        <w:rPr>
          <w:rFonts w:cs="Tahoma"/>
          <w:szCs w:val="20"/>
          <w:lang w:val="el-GR" w:eastAsia="en-US"/>
        </w:rPr>
        <w:t xml:space="preserve">(συνεργαζόμενος με τις ΕΠΕ και λαμβάνοντας τα απαραίτητα στοιχεία και προτάσεις από τους εκάστοτε αναδόχους), που θα περιλαμβάνει προγραμματισμένους ή / και έκτακτους ελέγχους πιστοποίησης, δοκιμές συστημάτων, αξιολογήσεις παραδοτέων κλπ. για όλες τις ενέργειες που προκύπτουν από τις υποχρεώσεις </w:t>
      </w:r>
      <w:r w:rsidR="00DC1024">
        <w:rPr>
          <w:rFonts w:cs="Tahoma"/>
          <w:szCs w:val="20"/>
          <w:lang w:val="el-GR" w:eastAsia="en-US"/>
        </w:rPr>
        <w:t xml:space="preserve">από την εκτέλεση του </w:t>
      </w:r>
      <w:proofErr w:type="spellStart"/>
      <w:r w:rsidR="00DC1024">
        <w:rPr>
          <w:rFonts w:cs="Tahoma"/>
          <w:szCs w:val="20"/>
          <w:lang w:val="el-GR" w:eastAsia="en-US"/>
        </w:rPr>
        <w:t>Υπ</w:t>
      </w:r>
      <w:r w:rsidR="000D31F3">
        <w:rPr>
          <w:rFonts w:cs="Tahoma"/>
          <w:szCs w:val="20"/>
          <w:lang w:val="el-GR" w:eastAsia="en-US"/>
        </w:rPr>
        <w:t>οέργου</w:t>
      </w:r>
      <w:proofErr w:type="spellEnd"/>
      <w:r w:rsidR="000D31F3">
        <w:rPr>
          <w:rFonts w:cs="Tahoma"/>
          <w:szCs w:val="20"/>
          <w:lang w:val="el-GR" w:eastAsia="en-US"/>
        </w:rPr>
        <w:t xml:space="preserve"> </w:t>
      </w:r>
      <w:r w:rsidR="00DC1024">
        <w:rPr>
          <w:rFonts w:cs="Tahoma"/>
          <w:szCs w:val="20"/>
          <w:lang w:val="el-GR" w:eastAsia="en-US"/>
        </w:rPr>
        <w:t>1</w:t>
      </w:r>
      <w:r w:rsidRPr="00500FEC">
        <w:rPr>
          <w:rFonts w:cs="Tahoma"/>
          <w:szCs w:val="20"/>
          <w:lang w:val="el-GR" w:eastAsia="en-US"/>
        </w:rPr>
        <w:t>.</w:t>
      </w:r>
      <w:r w:rsidR="006E568C">
        <w:rPr>
          <w:rFonts w:cs="Tahoma"/>
          <w:szCs w:val="20"/>
          <w:lang w:val="el-GR" w:eastAsia="en-US"/>
        </w:rPr>
        <w:t xml:space="preserve"> </w:t>
      </w:r>
      <w:r w:rsidR="004302DD">
        <w:rPr>
          <w:rFonts w:cs="Tahoma"/>
          <w:szCs w:val="20"/>
          <w:lang w:val="el-GR" w:eastAsia="en-US"/>
        </w:rPr>
        <w:t xml:space="preserve">Οι υποχρεώσεις του υποψήφιου περιλαμβάνουν τα εξής </w:t>
      </w:r>
      <w:r w:rsidR="004302DD" w:rsidRPr="00EE041B">
        <w:rPr>
          <w:rFonts w:cs="Tahoma"/>
          <w:szCs w:val="20"/>
          <w:lang w:val="el-GR" w:eastAsia="en-US"/>
        </w:rPr>
        <w:t>:</w:t>
      </w:r>
    </w:p>
    <w:p w14:paraId="323AF86A" w14:textId="02737E04" w:rsidR="005109C7" w:rsidRPr="00500FEC" w:rsidRDefault="005109C7" w:rsidP="0015086B">
      <w:pPr>
        <w:numPr>
          <w:ilvl w:val="1"/>
          <w:numId w:val="63"/>
        </w:numPr>
        <w:tabs>
          <w:tab w:val="clear" w:pos="-2520"/>
          <w:tab w:val="num" w:pos="-2444"/>
        </w:tabs>
        <w:suppressAutoHyphens w:val="0"/>
        <w:ind w:left="360"/>
        <w:rPr>
          <w:rFonts w:cs="Tahoma"/>
          <w:szCs w:val="20"/>
          <w:lang w:val="el-GR" w:eastAsia="en-US"/>
        </w:rPr>
      </w:pPr>
      <w:r w:rsidRPr="00500FEC">
        <w:rPr>
          <w:rFonts w:cs="Tahoma"/>
          <w:szCs w:val="20"/>
          <w:lang w:val="el-GR" w:eastAsia="en-US"/>
        </w:rPr>
        <w:t>Τα πλάνα</w:t>
      </w:r>
      <w:r w:rsidR="004302DD">
        <w:rPr>
          <w:rFonts w:cs="Tahoma"/>
          <w:szCs w:val="20"/>
          <w:lang w:val="el-GR" w:eastAsia="en-US"/>
        </w:rPr>
        <w:t xml:space="preserve"> που </w:t>
      </w:r>
      <w:r w:rsidRPr="00500FEC">
        <w:rPr>
          <w:rFonts w:cs="Tahoma"/>
          <w:szCs w:val="20"/>
          <w:lang w:val="el-GR" w:eastAsia="en-US"/>
        </w:rPr>
        <w:t xml:space="preserve">θα καλύπτουν τις ανάγκες ελέγχου όλου του κύκλου υλοποίησης </w:t>
      </w:r>
      <w:r>
        <w:rPr>
          <w:rFonts w:cs="Tahoma"/>
          <w:szCs w:val="20"/>
          <w:lang w:val="el-GR" w:eastAsia="en-US"/>
        </w:rPr>
        <w:t xml:space="preserve">του </w:t>
      </w:r>
      <w:proofErr w:type="spellStart"/>
      <w:r>
        <w:rPr>
          <w:rFonts w:cs="Tahoma"/>
          <w:szCs w:val="20"/>
          <w:lang w:val="el-GR" w:eastAsia="en-US"/>
        </w:rPr>
        <w:t>Υποέργου</w:t>
      </w:r>
      <w:proofErr w:type="spellEnd"/>
      <w:r>
        <w:rPr>
          <w:rFonts w:cs="Tahoma"/>
          <w:szCs w:val="20"/>
          <w:lang w:val="el-GR" w:eastAsia="en-US"/>
        </w:rPr>
        <w:t xml:space="preserve"> 1 </w:t>
      </w:r>
      <w:r w:rsidRPr="00500FEC">
        <w:rPr>
          <w:rFonts w:cs="Tahoma"/>
          <w:szCs w:val="20"/>
          <w:lang w:val="el-GR" w:eastAsia="en-US"/>
        </w:rPr>
        <w:t>και κατά περίπτωση:</w:t>
      </w:r>
    </w:p>
    <w:p w14:paraId="1B58CEA8" w14:textId="1E1FD7CE" w:rsidR="005109C7" w:rsidRPr="00500FEC" w:rsidRDefault="006E568C" w:rsidP="00EE041B">
      <w:pPr>
        <w:suppressAutoHyphens w:val="0"/>
        <w:ind w:left="796"/>
        <w:rPr>
          <w:rFonts w:cs="Tahoma"/>
          <w:szCs w:val="20"/>
          <w:lang w:val="el-GR" w:eastAsia="en-US"/>
        </w:rPr>
      </w:pPr>
      <w:r>
        <w:rPr>
          <w:rFonts w:cs="Tahoma"/>
          <w:szCs w:val="20"/>
          <w:lang w:val="el-GR" w:eastAsia="en-US"/>
        </w:rPr>
        <w:t xml:space="preserve">- </w:t>
      </w:r>
      <w:r w:rsidR="005109C7" w:rsidRPr="00500FEC">
        <w:rPr>
          <w:rFonts w:cs="Tahoma"/>
          <w:szCs w:val="20"/>
          <w:lang w:val="el-GR" w:eastAsia="en-US"/>
        </w:rPr>
        <w:t>την αρχική έγκριση-επικύρωση των σταδίων ανάλυσης</w:t>
      </w:r>
      <w:r w:rsidR="004302DD">
        <w:rPr>
          <w:rFonts w:cs="Tahoma"/>
          <w:szCs w:val="20"/>
          <w:lang w:val="el-GR" w:eastAsia="en-US"/>
        </w:rPr>
        <w:t xml:space="preserve"> </w:t>
      </w:r>
      <w:r w:rsidR="005109C7" w:rsidRPr="00500FEC">
        <w:rPr>
          <w:rFonts w:cs="Tahoma"/>
          <w:szCs w:val="20"/>
          <w:lang w:val="el-GR" w:eastAsia="en-US"/>
        </w:rPr>
        <w:t>/ σχεδιασμού του ΟΠΣ</w:t>
      </w:r>
      <w:r w:rsidR="005109C7">
        <w:rPr>
          <w:rFonts w:cs="Tahoma"/>
          <w:szCs w:val="20"/>
          <w:lang w:val="el-GR" w:eastAsia="en-US"/>
        </w:rPr>
        <w:t>ΥΔ</w:t>
      </w:r>
      <w:r w:rsidR="005109C7" w:rsidRPr="00500FEC">
        <w:rPr>
          <w:rFonts w:cs="Tahoma"/>
          <w:szCs w:val="20"/>
          <w:lang w:val="el-GR" w:eastAsia="en-US"/>
        </w:rPr>
        <w:t>Δ,</w:t>
      </w:r>
    </w:p>
    <w:p w14:paraId="38FCB5D5" w14:textId="777E26B1" w:rsidR="005109C7" w:rsidRPr="00500FEC" w:rsidRDefault="006E568C" w:rsidP="00EE041B">
      <w:pPr>
        <w:suppressAutoHyphens w:val="0"/>
        <w:ind w:left="796"/>
        <w:rPr>
          <w:rFonts w:cs="Tahoma"/>
          <w:szCs w:val="20"/>
          <w:lang w:val="el-GR" w:eastAsia="en-US"/>
        </w:rPr>
      </w:pPr>
      <w:r>
        <w:rPr>
          <w:rFonts w:cs="Tahoma"/>
          <w:szCs w:val="20"/>
          <w:lang w:val="el-GR" w:eastAsia="en-US"/>
        </w:rPr>
        <w:t xml:space="preserve">- </w:t>
      </w:r>
      <w:r w:rsidR="005109C7" w:rsidRPr="00500FEC">
        <w:rPr>
          <w:rFonts w:cs="Tahoma"/>
          <w:szCs w:val="20"/>
          <w:lang w:val="el-GR" w:eastAsia="en-US"/>
        </w:rPr>
        <w:t>τις δοκιμαστικές (προσωρινές) παραλαβές υλοποιούμενων τμημάτων του ΟΠΣ</w:t>
      </w:r>
      <w:r w:rsidR="005109C7">
        <w:rPr>
          <w:rFonts w:cs="Tahoma"/>
          <w:szCs w:val="20"/>
          <w:lang w:val="el-GR" w:eastAsia="en-US"/>
        </w:rPr>
        <w:t>ΥΔ</w:t>
      </w:r>
      <w:r w:rsidR="005109C7" w:rsidRPr="00500FEC">
        <w:rPr>
          <w:rFonts w:cs="Tahoma"/>
          <w:szCs w:val="20"/>
          <w:lang w:val="el-GR" w:eastAsia="en-US"/>
        </w:rPr>
        <w:t>Δ</w:t>
      </w:r>
    </w:p>
    <w:p w14:paraId="51D88C10" w14:textId="2B51AD9D" w:rsidR="005109C7" w:rsidRPr="00500FEC" w:rsidRDefault="006E568C" w:rsidP="00EE041B">
      <w:pPr>
        <w:suppressAutoHyphens w:val="0"/>
        <w:ind w:left="796"/>
        <w:rPr>
          <w:rFonts w:cs="Tahoma"/>
          <w:szCs w:val="20"/>
          <w:lang w:val="el-GR" w:eastAsia="en-US"/>
        </w:rPr>
      </w:pPr>
      <w:r>
        <w:rPr>
          <w:rFonts w:cs="Tahoma"/>
          <w:szCs w:val="20"/>
          <w:lang w:val="el-GR" w:eastAsia="en-US"/>
        </w:rPr>
        <w:t xml:space="preserve">- </w:t>
      </w:r>
      <w:r w:rsidR="005109C7" w:rsidRPr="00500FEC">
        <w:rPr>
          <w:rFonts w:cs="Tahoma"/>
          <w:szCs w:val="20"/>
          <w:lang w:val="el-GR" w:eastAsia="en-US"/>
        </w:rPr>
        <w:t>τις τελικές (οριστικές) παραλαβές των συστημάτων,</w:t>
      </w:r>
    </w:p>
    <w:p w14:paraId="7B8219ED" w14:textId="77777777" w:rsidR="005109C7" w:rsidRPr="00500FEC" w:rsidRDefault="005109C7" w:rsidP="0015086B">
      <w:pPr>
        <w:numPr>
          <w:ilvl w:val="1"/>
          <w:numId w:val="63"/>
        </w:numPr>
        <w:tabs>
          <w:tab w:val="clear" w:pos="-2520"/>
          <w:tab w:val="num" w:pos="-2444"/>
        </w:tabs>
        <w:suppressAutoHyphens w:val="0"/>
        <w:ind w:left="360"/>
        <w:rPr>
          <w:rFonts w:cs="Tahoma"/>
          <w:szCs w:val="20"/>
          <w:lang w:val="el-GR" w:eastAsia="en-US"/>
        </w:rPr>
      </w:pPr>
      <w:r w:rsidRPr="00500FEC">
        <w:rPr>
          <w:rFonts w:cs="Tahoma"/>
          <w:szCs w:val="20"/>
          <w:lang w:val="el-GR" w:eastAsia="en-US"/>
        </w:rPr>
        <w:t>τον έλεγχο και αποδοχή της ολοκλήρωσης ομάδων υπηρεσιών που αφορούν υποστήριξη παραγωγικής λειτουργίας, εκπαίδευση κλπ.,</w:t>
      </w:r>
    </w:p>
    <w:p w14:paraId="49298A50" w14:textId="092B11F3" w:rsidR="005109C7" w:rsidRPr="00500FEC" w:rsidRDefault="005109C7" w:rsidP="0015086B">
      <w:pPr>
        <w:numPr>
          <w:ilvl w:val="1"/>
          <w:numId w:val="63"/>
        </w:numPr>
        <w:tabs>
          <w:tab w:val="clear" w:pos="-2520"/>
          <w:tab w:val="num" w:pos="-2444"/>
        </w:tabs>
        <w:suppressAutoHyphens w:val="0"/>
        <w:ind w:left="360"/>
        <w:rPr>
          <w:rFonts w:cs="Tahoma"/>
          <w:szCs w:val="20"/>
          <w:lang w:val="el-GR" w:eastAsia="en-US"/>
        </w:rPr>
      </w:pPr>
      <w:r w:rsidRPr="00500FEC">
        <w:rPr>
          <w:rFonts w:cs="Tahoma"/>
          <w:szCs w:val="20"/>
          <w:lang w:val="el-GR" w:eastAsia="en-US"/>
        </w:rPr>
        <w:t xml:space="preserve">τη συμμετοχή στην </w:t>
      </w:r>
      <w:r w:rsidRPr="00EE041B">
        <w:rPr>
          <w:rFonts w:cs="Tahoma"/>
          <w:szCs w:val="20"/>
          <w:lang w:val="el-GR" w:eastAsia="en-US"/>
        </w:rPr>
        <w:t>πραγματοποίηση δοκιμών για την πιστοποίηση της καλής λειτουργίας</w:t>
      </w:r>
      <w:r w:rsidRPr="00500FEC">
        <w:rPr>
          <w:rFonts w:cs="Tahoma"/>
          <w:szCs w:val="20"/>
          <w:lang w:val="el-GR" w:eastAsia="en-US"/>
        </w:rPr>
        <w:t xml:space="preserve"> των επιμέρους συστημάτων και τον έλεγχο της μεταξύ τους </w:t>
      </w:r>
      <w:proofErr w:type="spellStart"/>
      <w:r w:rsidRPr="00500FEC">
        <w:rPr>
          <w:rFonts w:cs="Tahoma"/>
          <w:szCs w:val="20"/>
          <w:lang w:val="el-GR" w:eastAsia="en-US"/>
        </w:rPr>
        <w:t>διαλειτουργικότητας</w:t>
      </w:r>
      <w:proofErr w:type="spellEnd"/>
      <w:r w:rsidRPr="00500FEC">
        <w:rPr>
          <w:rFonts w:cs="Tahoma"/>
          <w:szCs w:val="20"/>
          <w:lang w:val="el-GR" w:eastAsia="en-US"/>
        </w:rPr>
        <w:t xml:space="preserve"> και την </w:t>
      </w:r>
      <w:r w:rsidRPr="00500FEC">
        <w:rPr>
          <w:rFonts w:cs="Tahoma"/>
          <w:b/>
          <w:szCs w:val="20"/>
          <w:lang w:val="el-GR" w:eastAsia="en-US"/>
        </w:rPr>
        <w:t>εποπτεία των ελέγχων αποδοχής</w:t>
      </w:r>
      <w:r w:rsidRPr="00500FEC">
        <w:rPr>
          <w:rFonts w:cs="Tahoma"/>
          <w:szCs w:val="20"/>
          <w:lang w:val="el-GR" w:eastAsia="en-US"/>
        </w:rPr>
        <w:t xml:space="preserve"> (</w:t>
      </w:r>
      <w:proofErr w:type="spellStart"/>
      <w:r w:rsidRPr="00500FEC">
        <w:rPr>
          <w:rFonts w:cs="Tahoma"/>
          <w:szCs w:val="20"/>
          <w:lang w:val="el-GR" w:eastAsia="en-US"/>
        </w:rPr>
        <w:t>Acceptance</w:t>
      </w:r>
      <w:proofErr w:type="spellEnd"/>
      <w:r w:rsidRPr="00500FEC">
        <w:rPr>
          <w:rFonts w:cs="Tahoma"/>
          <w:szCs w:val="20"/>
          <w:lang w:val="el-GR" w:eastAsia="en-US"/>
        </w:rPr>
        <w:t xml:space="preserve"> </w:t>
      </w:r>
      <w:proofErr w:type="spellStart"/>
      <w:r w:rsidRPr="00500FEC">
        <w:rPr>
          <w:rFonts w:cs="Tahoma"/>
          <w:szCs w:val="20"/>
          <w:lang w:val="el-GR" w:eastAsia="en-US"/>
        </w:rPr>
        <w:t>Tests</w:t>
      </w:r>
      <w:proofErr w:type="spellEnd"/>
      <w:r w:rsidRPr="00500FEC">
        <w:rPr>
          <w:rFonts w:cs="Tahoma"/>
          <w:szCs w:val="20"/>
          <w:lang w:val="el-GR" w:eastAsia="en-US"/>
        </w:rPr>
        <w:t>) που θα διενεργηθούν από προσωπικό του Αναδόχου</w:t>
      </w:r>
      <w:r>
        <w:rPr>
          <w:rFonts w:cs="Tahoma"/>
          <w:szCs w:val="20"/>
          <w:lang w:val="el-GR" w:eastAsia="en-US"/>
        </w:rPr>
        <w:t xml:space="preserve"> του </w:t>
      </w:r>
      <w:proofErr w:type="spellStart"/>
      <w:r>
        <w:rPr>
          <w:rFonts w:cs="Tahoma"/>
          <w:szCs w:val="20"/>
          <w:lang w:val="el-GR" w:eastAsia="en-US"/>
        </w:rPr>
        <w:t>Υποέργου</w:t>
      </w:r>
      <w:proofErr w:type="spellEnd"/>
      <w:r>
        <w:rPr>
          <w:rFonts w:cs="Tahoma"/>
          <w:szCs w:val="20"/>
          <w:lang w:val="el-GR" w:eastAsia="en-US"/>
        </w:rPr>
        <w:t xml:space="preserve"> 1</w:t>
      </w:r>
      <w:r w:rsidRPr="00500FEC">
        <w:rPr>
          <w:rFonts w:cs="Tahoma"/>
          <w:szCs w:val="20"/>
          <w:lang w:val="el-GR" w:eastAsia="en-US"/>
        </w:rPr>
        <w:t xml:space="preserve">, εμπειρογνώμονες του </w:t>
      </w:r>
      <w:r>
        <w:rPr>
          <w:rFonts w:cs="Tahoma"/>
          <w:szCs w:val="20"/>
          <w:lang w:val="el-GR" w:eastAsia="en-US"/>
        </w:rPr>
        <w:t>υποψήφιου Αναδόχου</w:t>
      </w:r>
      <w:r w:rsidR="004077BD">
        <w:rPr>
          <w:rFonts w:cs="Tahoma"/>
          <w:szCs w:val="20"/>
          <w:lang w:val="el-GR" w:eastAsia="en-US"/>
        </w:rPr>
        <w:t>,</w:t>
      </w:r>
      <w:r w:rsidRPr="00500FEC">
        <w:rPr>
          <w:rFonts w:cs="Tahoma"/>
          <w:szCs w:val="20"/>
          <w:lang w:val="el-GR" w:eastAsia="en-US"/>
        </w:rPr>
        <w:t xml:space="preserve"> χρήστες των νέων συστημάτων</w:t>
      </w:r>
      <w:r w:rsidR="004077BD">
        <w:rPr>
          <w:rFonts w:cs="Tahoma"/>
          <w:szCs w:val="20"/>
          <w:lang w:val="el-GR" w:eastAsia="en-US"/>
        </w:rPr>
        <w:t xml:space="preserve"> και στελέχη του Φορέα Λειτουργίας</w:t>
      </w:r>
      <w:r w:rsidR="00886680" w:rsidRPr="00C25F2E">
        <w:rPr>
          <w:rFonts w:cs="Tahoma"/>
          <w:szCs w:val="20"/>
          <w:lang w:val="el-GR" w:eastAsia="en-US"/>
        </w:rPr>
        <w:t xml:space="preserve"> </w:t>
      </w:r>
      <w:r w:rsidR="00886680">
        <w:rPr>
          <w:rFonts w:cs="Tahoma"/>
          <w:szCs w:val="20"/>
          <w:lang w:val="el-GR" w:eastAsia="en-US"/>
        </w:rPr>
        <w:t xml:space="preserve">του </w:t>
      </w:r>
      <w:proofErr w:type="spellStart"/>
      <w:r w:rsidR="00886680">
        <w:rPr>
          <w:rFonts w:cs="Tahoma"/>
          <w:szCs w:val="20"/>
          <w:lang w:val="el-GR" w:eastAsia="en-US"/>
        </w:rPr>
        <w:t>Υποέργου</w:t>
      </w:r>
      <w:proofErr w:type="spellEnd"/>
      <w:r w:rsidR="00886680">
        <w:rPr>
          <w:rFonts w:cs="Tahoma"/>
          <w:szCs w:val="20"/>
          <w:lang w:val="el-GR" w:eastAsia="en-US"/>
        </w:rPr>
        <w:t xml:space="preserve"> 1</w:t>
      </w:r>
      <w:r w:rsidRPr="00500FEC">
        <w:rPr>
          <w:rFonts w:cs="Tahoma"/>
          <w:szCs w:val="20"/>
          <w:lang w:val="el-GR" w:eastAsia="en-US"/>
        </w:rPr>
        <w:t xml:space="preserve"> για το σύνολο των προϊόντων που θα προστίθενται σταδιακά στο σύστημα,</w:t>
      </w:r>
    </w:p>
    <w:p w14:paraId="1B60890A" w14:textId="24E4B36C" w:rsidR="005109C7" w:rsidRDefault="005109C7" w:rsidP="0015086B">
      <w:pPr>
        <w:numPr>
          <w:ilvl w:val="1"/>
          <w:numId w:val="63"/>
        </w:numPr>
        <w:tabs>
          <w:tab w:val="clear" w:pos="-2520"/>
          <w:tab w:val="num" w:pos="-2444"/>
        </w:tabs>
        <w:suppressAutoHyphens w:val="0"/>
        <w:ind w:left="360"/>
        <w:rPr>
          <w:rFonts w:cs="Tahoma"/>
          <w:szCs w:val="20"/>
          <w:lang w:val="el-GR" w:eastAsia="en-US"/>
        </w:rPr>
      </w:pPr>
      <w:r w:rsidRPr="00500FEC">
        <w:rPr>
          <w:rFonts w:cs="Tahoma"/>
          <w:szCs w:val="20"/>
          <w:lang w:val="el-GR" w:eastAsia="en-US"/>
        </w:rPr>
        <w:t xml:space="preserve">την υποστήριξη της </w:t>
      </w:r>
      <w:r>
        <w:rPr>
          <w:rFonts w:cs="Tahoma"/>
          <w:szCs w:val="20"/>
          <w:lang w:val="el-GR" w:eastAsia="en-US"/>
        </w:rPr>
        <w:t>Αναθέτουσας Αρχής</w:t>
      </w:r>
      <w:r w:rsidRPr="00500FEC">
        <w:rPr>
          <w:rFonts w:cs="Tahoma"/>
          <w:szCs w:val="20"/>
          <w:lang w:val="el-GR" w:eastAsia="en-US"/>
        </w:rPr>
        <w:t xml:space="preserve"> και των </w:t>
      </w:r>
      <w:r w:rsidRPr="008E47A0">
        <w:rPr>
          <w:rFonts w:cs="Tahoma"/>
          <w:szCs w:val="20"/>
          <w:lang w:val="el-GR" w:eastAsia="en-US"/>
        </w:rPr>
        <w:t>Επιτροπών Παραλαβής</w:t>
      </w:r>
      <w:r w:rsidR="008E47A0">
        <w:rPr>
          <w:rFonts w:cs="Tahoma"/>
          <w:szCs w:val="20"/>
          <w:lang w:val="el-GR" w:eastAsia="en-US"/>
        </w:rPr>
        <w:t xml:space="preserve"> Έργου</w:t>
      </w:r>
      <w:r w:rsidRPr="00500FEC">
        <w:rPr>
          <w:rFonts w:cs="Tahoma"/>
          <w:szCs w:val="20"/>
          <w:lang w:val="el-GR" w:eastAsia="en-US"/>
        </w:rPr>
        <w:t xml:space="preserve"> (ΕΠΕ) στην </w:t>
      </w:r>
      <w:r w:rsidRPr="00500FEC">
        <w:rPr>
          <w:rFonts w:cs="Tahoma"/>
          <w:b/>
          <w:szCs w:val="20"/>
          <w:lang w:val="el-GR" w:eastAsia="en-US"/>
        </w:rPr>
        <w:t>αξιολόγηση της πληρότητας και της απαιτούμενης ποιότητας</w:t>
      </w:r>
      <w:r w:rsidRPr="00500FEC">
        <w:rPr>
          <w:rFonts w:cs="Tahoma"/>
          <w:szCs w:val="20"/>
          <w:lang w:val="el-GR" w:eastAsia="en-US"/>
        </w:rPr>
        <w:t xml:space="preserve"> κάθε είδους ενδιάμεσου ή τελικού παραδοτέου και στην εξασφάλιση των προϋποθέσεων ολοκλήρωσης και ένταξης των </w:t>
      </w:r>
      <w:proofErr w:type="spellStart"/>
      <w:r w:rsidR="000D31F3">
        <w:rPr>
          <w:rFonts w:cs="Tahoma"/>
          <w:szCs w:val="20"/>
          <w:lang w:val="el-GR" w:eastAsia="en-US"/>
        </w:rPr>
        <w:t>Υ</w:t>
      </w:r>
      <w:r w:rsidRPr="00500FEC">
        <w:rPr>
          <w:rFonts w:cs="Tahoma"/>
          <w:szCs w:val="20"/>
          <w:lang w:val="el-GR" w:eastAsia="en-US"/>
        </w:rPr>
        <w:t>ποέργ</w:t>
      </w:r>
      <w:r w:rsidR="000D31F3">
        <w:rPr>
          <w:rFonts w:cs="Tahoma"/>
          <w:szCs w:val="20"/>
          <w:lang w:val="el-GR" w:eastAsia="en-US"/>
        </w:rPr>
        <w:t>ου</w:t>
      </w:r>
      <w:proofErr w:type="spellEnd"/>
      <w:r w:rsidR="000D31F3">
        <w:rPr>
          <w:rFonts w:cs="Tahoma"/>
          <w:szCs w:val="20"/>
          <w:lang w:val="el-GR" w:eastAsia="en-US"/>
        </w:rPr>
        <w:t xml:space="preserve"> 1</w:t>
      </w:r>
      <w:r w:rsidRPr="00500FEC">
        <w:rPr>
          <w:rFonts w:cs="Tahoma"/>
          <w:szCs w:val="20"/>
          <w:lang w:val="el-GR" w:eastAsia="en-US"/>
        </w:rPr>
        <w:t xml:space="preserve"> σε παραγωγική λειτουργία.</w:t>
      </w:r>
    </w:p>
    <w:p w14:paraId="410B41C1" w14:textId="77777777" w:rsidR="00743633" w:rsidRPr="00897516" w:rsidRDefault="00743633" w:rsidP="0015086B">
      <w:pPr>
        <w:numPr>
          <w:ilvl w:val="0"/>
          <w:numId w:val="64"/>
        </w:numPr>
        <w:tabs>
          <w:tab w:val="clear" w:pos="-357"/>
          <w:tab w:val="num" w:pos="-281"/>
          <w:tab w:val="num" w:pos="709"/>
        </w:tabs>
        <w:suppressAutoHyphens w:val="0"/>
        <w:ind w:left="785" w:hanging="283"/>
        <w:rPr>
          <w:rFonts w:cs="Tahoma"/>
          <w:szCs w:val="22"/>
          <w:lang w:val="el-GR"/>
        </w:rPr>
      </w:pPr>
      <w:r w:rsidRPr="00897516">
        <w:rPr>
          <w:rFonts w:cs="Tahoma"/>
          <w:bCs/>
          <w:szCs w:val="22"/>
          <w:lang w:val="el-GR"/>
        </w:rPr>
        <w:t xml:space="preserve">Έκθεση κάλυψης Προϋποθέσεων Προσωρινής Παραλαβής </w:t>
      </w:r>
      <w:proofErr w:type="spellStart"/>
      <w:r w:rsidRPr="00897516">
        <w:rPr>
          <w:rFonts w:cs="Tahoma"/>
          <w:bCs/>
          <w:szCs w:val="22"/>
          <w:lang w:val="el-GR"/>
        </w:rPr>
        <w:t>υποέργου</w:t>
      </w:r>
      <w:proofErr w:type="spellEnd"/>
      <w:r w:rsidRPr="00897516">
        <w:rPr>
          <w:rFonts w:cs="Tahoma"/>
          <w:bCs/>
          <w:szCs w:val="22"/>
          <w:lang w:val="el-GR"/>
        </w:rPr>
        <w:t>,</w:t>
      </w:r>
    </w:p>
    <w:p w14:paraId="67E666FF" w14:textId="77777777" w:rsidR="00743633" w:rsidRPr="00897516" w:rsidRDefault="00743633" w:rsidP="0015086B">
      <w:pPr>
        <w:numPr>
          <w:ilvl w:val="0"/>
          <w:numId w:val="64"/>
        </w:numPr>
        <w:tabs>
          <w:tab w:val="clear" w:pos="-357"/>
          <w:tab w:val="num" w:pos="-281"/>
          <w:tab w:val="num" w:pos="709"/>
        </w:tabs>
        <w:suppressAutoHyphens w:val="0"/>
        <w:ind w:left="785" w:hanging="283"/>
        <w:rPr>
          <w:rFonts w:cs="Tahoma"/>
          <w:szCs w:val="22"/>
          <w:lang w:val="el-GR"/>
        </w:rPr>
      </w:pPr>
      <w:r w:rsidRPr="00897516">
        <w:rPr>
          <w:rFonts w:cs="Tahoma"/>
          <w:bCs/>
          <w:szCs w:val="22"/>
          <w:lang w:val="el-GR"/>
        </w:rPr>
        <w:t xml:space="preserve">Έκθεση κάλυψης Προϋποθέσεων Οριστικής Παραλαβής </w:t>
      </w:r>
      <w:proofErr w:type="spellStart"/>
      <w:r w:rsidRPr="00897516">
        <w:rPr>
          <w:rFonts w:cs="Tahoma"/>
          <w:bCs/>
          <w:szCs w:val="22"/>
          <w:lang w:val="el-GR"/>
        </w:rPr>
        <w:t>υποέργου</w:t>
      </w:r>
      <w:proofErr w:type="spellEnd"/>
      <w:r w:rsidRPr="00897516">
        <w:rPr>
          <w:rFonts w:cs="Tahoma"/>
          <w:bCs/>
          <w:szCs w:val="22"/>
          <w:lang w:val="el-GR"/>
        </w:rPr>
        <w:t xml:space="preserve"> </w:t>
      </w:r>
    </w:p>
    <w:p w14:paraId="0D0A3555" w14:textId="14BCC9A1" w:rsidR="00743633" w:rsidRDefault="00743633" w:rsidP="00EE041B">
      <w:pPr>
        <w:ind w:left="785"/>
        <w:rPr>
          <w:rFonts w:cs="Tahoma"/>
          <w:szCs w:val="22"/>
          <w:lang w:val="el-GR"/>
        </w:rPr>
      </w:pPr>
      <w:r w:rsidRPr="00897516">
        <w:rPr>
          <w:rFonts w:cs="Tahoma"/>
          <w:bCs/>
          <w:szCs w:val="22"/>
          <w:lang w:val="el-GR"/>
        </w:rPr>
        <w:t>Ο</w:t>
      </w:r>
      <w:r w:rsidRPr="00897516">
        <w:rPr>
          <w:rFonts w:cs="Tahoma"/>
          <w:szCs w:val="22"/>
          <w:lang w:val="el-GR"/>
        </w:rPr>
        <w:t>ι παραπάνω εκθέσεις θα πρέπει να βρίσκονται στη διάθεση της Αναθέτουσας Αρχής εντός των προβλεπόμενων χρονικών διαστημάτων παραλαβών και πριν τις αντίστοιχες συνεδριάσεις των ΕΠΕ</w:t>
      </w:r>
      <w:r w:rsidR="008879B9">
        <w:rPr>
          <w:rFonts w:cs="Tahoma"/>
          <w:szCs w:val="22"/>
          <w:lang w:val="el-GR"/>
        </w:rPr>
        <w:t>.</w:t>
      </w:r>
    </w:p>
    <w:p w14:paraId="44CD6EED" w14:textId="6EA2EC38" w:rsidR="00397D70" w:rsidRPr="00EE041B" w:rsidRDefault="00397D70" w:rsidP="0015086B">
      <w:pPr>
        <w:numPr>
          <w:ilvl w:val="1"/>
          <w:numId w:val="63"/>
        </w:numPr>
        <w:tabs>
          <w:tab w:val="clear" w:pos="-2520"/>
          <w:tab w:val="num" w:pos="-2444"/>
        </w:tabs>
        <w:suppressAutoHyphens w:val="0"/>
        <w:ind w:left="360"/>
        <w:rPr>
          <w:rFonts w:cs="Tahoma"/>
          <w:b/>
          <w:bCs/>
          <w:szCs w:val="20"/>
          <w:lang w:val="el-GR" w:eastAsia="en-US"/>
        </w:rPr>
      </w:pPr>
      <w:proofErr w:type="spellStart"/>
      <w:r w:rsidRPr="004019A1">
        <w:rPr>
          <w:rFonts w:cs="Tahoma"/>
          <w:szCs w:val="20"/>
          <w:lang w:val="el-GR" w:eastAsia="en-US"/>
        </w:rPr>
        <w:t>To</w:t>
      </w:r>
      <w:proofErr w:type="spellEnd"/>
      <w:r w:rsidRPr="004019A1">
        <w:rPr>
          <w:rFonts w:cs="Tahoma"/>
          <w:szCs w:val="20"/>
          <w:lang w:val="el-GR" w:eastAsia="en-US"/>
        </w:rPr>
        <w:t xml:space="preserve"> λογισμικ</w:t>
      </w:r>
      <w:r w:rsidR="00571D39">
        <w:rPr>
          <w:rFonts w:cs="Tahoma"/>
          <w:szCs w:val="20"/>
          <w:lang w:val="el-GR" w:eastAsia="en-US"/>
        </w:rPr>
        <w:t>ό</w:t>
      </w:r>
      <w:r w:rsidRPr="004019A1">
        <w:rPr>
          <w:rFonts w:cs="Tahoma"/>
          <w:szCs w:val="20"/>
          <w:lang w:val="el-GR" w:eastAsia="en-US"/>
        </w:rPr>
        <w:t xml:space="preserve"> του </w:t>
      </w:r>
      <w:proofErr w:type="spellStart"/>
      <w:r w:rsidRPr="004019A1">
        <w:rPr>
          <w:rFonts w:cs="Tahoma"/>
          <w:szCs w:val="20"/>
          <w:lang w:val="el-GR" w:eastAsia="en-US"/>
        </w:rPr>
        <w:t>Υπ</w:t>
      </w:r>
      <w:r w:rsidR="00571D39">
        <w:rPr>
          <w:rFonts w:cs="Tahoma"/>
          <w:szCs w:val="20"/>
          <w:lang w:val="el-GR" w:eastAsia="en-US"/>
        </w:rPr>
        <w:t>οέργου</w:t>
      </w:r>
      <w:proofErr w:type="spellEnd"/>
      <w:r w:rsidR="00571D39">
        <w:rPr>
          <w:rFonts w:cs="Tahoma"/>
          <w:szCs w:val="20"/>
          <w:lang w:val="el-GR" w:eastAsia="en-US"/>
        </w:rPr>
        <w:t xml:space="preserve"> </w:t>
      </w:r>
      <w:r w:rsidRPr="004019A1">
        <w:rPr>
          <w:rFonts w:cs="Tahoma"/>
          <w:szCs w:val="20"/>
          <w:lang w:val="el-GR" w:eastAsia="en-US"/>
        </w:rPr>
        <w:t>1 πρέπει να καλύπτει μη-λειτουργικές (non-</w:t>
      </w:r>
      <w:proofErr w:type="spellStart"/>
      <w:r w:rsidRPr="004019A1">
        <w:rPr>
          <w:rFonts w:cs="Tahoma"/>
          <w:szCs w:val="20"/>
          <w:lang w:val="el-GR" w:eastAsia="en-US"/>
        </w:rPr>
        <w:t>functional</w:t>
      </w:r>
      <w:proofErr w:type="spellEnd"/>
      <w:r w:rsidRPr="004019A1">
        <w:rPr>
          <w:rFonts w:cs="Tahoma"/>
          <w:szCs w:val="20"/>
          <w:lang w:val="el-GR" w:eastAsia="en-US"/>
        </w:rPr>
        <w:t xml:space="preserve">) απαιτήσεις όπως: </w:t>
      </w:r>
      <w:proofErr w:type="spellStart"/>
      <w:r w:rsidRPr="004019A1">
        <w:rPr>
          <w:rFonts w:cs="Tahoma"/>
          <w:szCs w:val="20"/>
          <w:lang w:val="el-GR" w:eastAsia="en-US"/>
        </w:rPr>
        <w:t>robustness</w:t>
      </w:r>
      <w:proofErr w:type="spellEnd"/>
      <w:r w:rsidRPr="004019A1">
        <w:rPr>
          <w:rFonts w:cs="Tahoma"/>
          <w:szCs w:val="20"/>
          <w:lang w:val="el-GR" w:eastAsia="en-US"/>
        </w:rPr>
        <w:t xml:space="preserve">, </w:t>
      </w:r>
      <w:proofErr w:type="spellStart"/>
      <w:r w:rsidRPr="004019A1">
        <w:rPr>
          <w:rFonts w:cs="Tahoma"/>
          <w:szCs w:val="20"/>
          <w:lang w:val="el-GR" w:eastAsia="en-US"/>
        </w:rPr>
        <w:t>maintainability</w:t>
      </w:r>
      <w:proofErr w:type="spellEnd"/>
      <w:r w:rsidRPr="004019A1">
        <w:rPr>
          <w:rFonts w:cs="Tahoma"/>
          <w:szCs w:val="20"/>
          <w:lang w:val="el-GR" w:eastAsia="en-US"/>
        </w:rPr>
        <w:t xml:space="preserve">, </w:t>
      </w:r>
      <w:proofErr w:type="spellStart"/>
      <w:r w:rsidRPr="004019A1">
        <w:rPr>
          <w:rFonts w:cs="Tahoma"/>
          <w:szCs w:val="20"/>
          <w:lang w:val="el-GR" w:eastAsia="en-US"/>
        </w:rPr>
        <w:t>efficiency</w:t>
      </w:r>
      <w:proofErr w:type="spellEnd"/>
      <w:r w:rsidRPr="004019A1">
        <w:rPr>
          <w:rFonts w:cs="Tahoma"/>
          <w:szCs w:val="20"/>
          <w:lang w:val="el-GR" w:eastAsia="en-US"/>
        </w:rPr>
        <w:t xml:space="preserve">, </w:t>
      </w:r>
      <w:proofErr w:type="spellStart"/>
      <w:r w:rsidRPr="004019A1">
        <w:rPr>
          <w:rFonts w:cs="Tahoma"/>
          <w:szCs w:val="20"/>
          <w:lang w:val="el-GR" w:eastAsia="en-US"/>
        </w:rPr>
        <w:t>reliability</w:t>
      </w:r>
      <w:proofErr w:type="spellEnd"/>
      <w:r w:rsidRPr="004019A1">
        <w:rPr>
          <w:rFonts w:cs="Tahoma"/>
          <w:szCs w:val="20"/>
          <w:lang w:val="el-GR" w:eastAsia="en-US"/>
        </w:rPr>
        <w:t xml:space="preserve">, </w:t>
      </w:r>
      <w:proofErr w:type="spellStart"/>
      <w:r w:rsidRPr="004019A1">
        <w:rPr>
          <w:rFonts w:cs="Tahoma"/>
          <w:szCs w:val="20"/>
          <w:lang w:val="el-GR" w:eastAsia="en-US"/>
        </w:rPr>
        <w:t>changeability</w:t>
      </w:r>
      <w:proofErr w:type="spellEnd"/>
      <w:r w:rsidRPr="004019A1">
        <w:rPr>
          <w:rFonts w:cs="Tahoma"/>
          <w:szCs w:val="20"/>
          <w:lang w:val="el-GR" w:eastAsia="en-US"/>
        </w:rPr>
        <w:t xml:space="preserve"> κλπ., λαμβάνοντας υπόψη και τα συμπεράσματα της μελέτης σκοπιμότητας που εκπονήθηκε μέσω δράσης τεχνικής βοήθειας υπό την αιγίδα της Υπηρεσίας Στήριξης Διαρθρωτικών Μεταρρυθμίσεων (SRSS)- νυν DG </w:t>
      </w:r>
      <w:proofErr w:type="spellStart"/>
      <w:r w:rsidRPr="004019A1">
        <w:rPr>
          <w:rFonts w:cs="Tahoma"/>
          <w:szCs w:val="20"/>
          <w:lang w:val="el-GR" w:eastAsia="en-US"/>
        </w:rPr>
        <w:t>Reform</w:t>
      </w:r>
      <w:proofErr w:type="spellEnd"/>
      <w:r w:rsidRPr="004019A1">
        <w:rPr>
          <w:rFonts w:cs="Tahoma"/>
          <w:szCs w:val="20"/>
          <w:lang w:val="el-GR" w:eastAsia="en-US"/>
        </w:rPr>
        <w:t>, για το υφιστάμενο ΟΠΣΔΠ. Τα συμπεράσματα της πιο πάνω μελέτης, θα πρέπει να μελετηθούν από τον υποψήφιο προκειμένου να συμφων</w:t>
      </w:r>
      <w:r w:rsidR="00C07901">
        <w:rPr>
          <w:rFonts w:cs="Tahoma"/>
          <w:szCs w:val="20"/>
          <w:lang w:val="el-GR" w:eastAsia="en-US"/>
        </w:rPr>
        <w:t>ηθούν</w:t>
      </w:r>
      <w:r w:rsidRPr="00EE041B">
        <w:rPr>
          <w:rFonts w:cs="Tahoma"/>
          <w:szCs w:val="20"/>
          <w:lang w:val="el-GR" w:eastAsia="en-US"/>
        </w:rPr>
        <w:t xml:space="preserve"> με τον Ανάδοχο του </w:t>
      </w:r>
      <w:proofErr w:type="spellStart"/>
      <w:r w:rsidRPr="00EE041B">
        <w:rPr>
          <w:rFonts w:cs="Tahoma"/>
          <w:szCs w:val="20"/>
          <w:lang w:val="el-GR" w:eastAsia="en-US"/>
        </w:rPr>
        <w:t>Υπ</w:t>
      </w:r>
      <w:r w:rsidR="00571D39">
        <w:rPr>
          <w:rFonts w:cs="Tahoma"/>
          <w:szCs w:val="20"/>
          <w:lang w:val="el-GR" w:eastAsia="en-US"/>
        </w:rPr>
        <w:t>οέργου</w:t>
      </w:r>
      <w:proofErr w:type="spellEnd"/>
      <w:r w:rsidR="00571D39">
        <w:rPr>
          <w:rFonts w:cs="Tahoma"/>
          <w:szCs w:val="20"/>
          <w:lang w:val="el-GR" w:eastAsia="en-US"/>
        </w:rPr>
        <w:t xml:space="preserve"> </w:t>
      </w:r>
      <w:r w:rsidRPr="00EE041B">
        <w:rPr>
          <w:rFonts w:cs="Tahoma"/>
          <w:szCs w:val="20"/>
          <w:lang w:val="el-GR" w:eastAsia="en-US"/>
        </w:rPr>
        <w:t>1 οι</w:t>
      </w:r>
      <w:r w:rsidR="00FD0E7D">
        <w:rPr>
          <w:rFonts w:cs="Tahoma"/>
          <w:szCs w:val="20"/>
          <w:lang w:val="el-GR" w:eastAsia="en-US"/>
        </w:rPr>
        <w:t xml:space="preserve"> προδιαγραφές των </w:t>
      </w:r>
      <w:r w:rsidRPr="00EE041B">
        <w:rPr>
          <w:rFonts w:cs="Tahoma"/>
          <w:szCs w:val="20"/>
          <w:lang w:val="el-GR" w:eastAsia="en-US"/>
        </w:rPr>
        <w:t>μη λειτουργικ</w:t>
      </w:r>
      <w:r w:rsidR="00FD0E7D">
        <w:rPr>
          <w:rFonts w:cs="Tahoma"/>
          <w:szCs w:val="20"/>
          <w:lang w:val="el-GR" w:eastAsia="en-US"/>
        </w:rPr>
        <w:t>ών</w:t>
      </w:r>
      <w:r w:rsidRPr="00EE041B">
        <w:rPr>
          <w:rFonts w:cs="Tahoma"/>
          <w:szCs w:val="20"/>
          <w:lang w:val="el-GR" w:eastAsia="en-US"/>
        </w:rPr>
        <w:t xml:space="preserve"> απαιτήσε</w:t>
      </w:r>
      <w:r w:rsidR="00FD0E7D">
        <w:rPr>
          <w:rFonts w:cs="Tahoma"/>
          <w:szCs w:val="20"/>
          <w:lang w:val="el-GR" w:eastAsia="en-US"/>
        </w:rPr>
        <w:t>ων</w:t>
      </w:r>
      <w:r w:rsidRPr="00EE041B">
        <w:rPr>
          <w:rFonts w:cs="Tahoma"/>
          <w:szCs w:val="20"/>
          <w:lang w:val="el-GR" w:eastAsia="en-US"/>
        </w:rPr>
        <w:t xml:space="preserve"> που πρέπει να πληροί το λογισμικό. Στη συνέχεια εκτιμάται ότι θα απαιτηθούν 2-3 επιθεωρήσεις προκειμένου να διαπιστωθεί ότι το λογισμικό </w:t>
      </w:r>
      <w:r w:rsidR="00FD0E7D">
        <w:rPr>
          <w:rFonts w:cs="Tahoma"/>
          <w:szCs w:val="20"/>
          <w:lang w:val="el-GR" w:eastAsia="en-US"/>
        </w:rPr>
        <w:t xml:space="preserve">που αναπτύσσεται </w:t>
      </w:r>
      <w:r w:rsidRPr="00EE041B">
        <w:rPr>
          <w:rFonts w:cs="Tahoma"/>
          <w:szCs w:val="20"/>
          <w:lang w:val="el-GR" w:eastAsia="en-US"/>
        </w:rPr>
        <w:t>συμμορφώνεται με τις προδιαγραφές που έχουν τεθεί</w:t>
      </w:r>
      <w:r w:rsidR="00C07901">
        <w:rPr>
          <w:rFonts w:cs="Tahoma"/>
          <w:szCs w:val="20"/>
          <w:lang w:val="el-GR" w:eastAsia="en-US"/>
        </w:rPr>
        <w:t>.</w:t>
      </w:r>
    </w:p>
    <w:p w14:paraId="2FA27A7A" w14:textId="728669A3" w:rsidR="007A742B" w:rsidRDefault="007A742B">
      <w:pPr>
        <w:suppressAutoHyphens w:val="0"/>
        <w:autoSpaceDE w:val="0"/>
        <w:spacing w:after="60"/>
        <w:rPr>
          <w:rFonts w:cs="Tahoma"/>
          <w:szCs w:val="22"/>
          <w:lang w:val="el-GR"/>
        </w:rPr>
      </w:pPr>
      <w:r w:rsidRPr="00DF3905">
        <w:rPr>
          <w:rFonts w:cs="Tahoma"/>
          <w:szCs w:val="22"/>
          <w:lang w:val="el-GR"/>
        </w:rPr>
        <w:lastRenderedPageBreak/>
        <w:t>Ο υποψήφιος Ανάδοχος, θα πρέπει να συμπεριλάβει στην προσφορά του τα έγγραφα του Συστήματος Διαχείρισης Ποιότητας που εφαρμόζει, ή σε περίπτ</w:t>
      </w:r>
      <w:r w:rsidRPr="00B963D3">
        <w:rPr>
          <w:rFonts w:cs="Tahoma"/>
          <w:szCs w:val="22"/>
          <w:lang w:val="el-GR"/>
        </w:rPr>
        <w:t>ωση χρήσης λογισμικού, να γίνει σχετική αναφορά.</w:t>
      </w:r>
    </w:p>
    <w:p w14:paraId="786102D0" w14:textId="7B4D051E" w:rsidR="00881D46" w:rsidRPr="00050640" w:rsidRDefault="00881D46" w:rsidP="00881D46">
      <w:pPr>
        <w:suppressAutoHyphens w:val="0"/>
        <w:autoSpaceDE w:val="0"/>
        <w:spacing w:after="60"/>
        <w:rPr>
          <w:rFonts w:cs="Tahoma"/>
          <w:szCs w:val="22"/>
          <w:lang w:val="el-GR"/>
        </w:rPr>
      </w:pPr>
      <w:r w:rsidRPr="00FB5C00">
        <w:rPr>
          <w:rFonts w:cs="Tahoma"/>
          <w:szCs w:val="22"/>
          <w:lang w:val="el-GR"/>
        </w:rPr>
        <w:t xml:space="preserve">Ιδιαίτερα κρίσιμα τεχνικά παραδοτέα του </w:t>
      </w:r>
      <w:proofErr w:type="spellStart"/>
      <w:r w:rsidRPr="00FB5C00">
        <w:rPr>
          <w:rFonts w:cs="Tahoma"/>
          <w:szCs w:val="22"/>
          <w:lang w:val="el-GR"/>
        </w:rPr>
        <w:t>Υπ</w:t>
      </w:r>
      <w:r w:rsidR="00571D39">
        <w:rPr>
          <w:rFonts w:cs="Tahoma"/>
          <w:szCs w:val="22"/>
          <w:lang w:val="el-GR"/>
        </w:rPr>
        <w:t>οέ</w:t>
      </w:r>
      <w:r w:rsidRPr="00FB5C00">
        <w:rPr>
          <w:rFonts w:cs="Tahoma"/>
          <w:szCs w:val="22"/>
          <w:lang w:val="el-GR"/>
        </w:rPr>
        <w:t>ργου</w:t>
      </w:r>
      <w:proofErr w:type="spellEnd"/>
      <w:r w:rsidRPr="00FB5C00">
        <w:rPr>
          <w:rFonts w:cs="Tahoma"/>
          <w:szCs w:val="22"/>
          <w:lang w:val="el-GR"/>
        </w:rPr>
        <w:t xml:space="preserve"> 1 τα οποία πρέπει να ελεγχθούν ως προς την ποιότητά τους </w:t>
      </w:r>
      <w:r>
        <w:rPr>
          <w:rFonts w:cs="Tahoma"/>
          <w:szCs w:val="22"/>
          <w:lang w:val="el-GR"/>
        </w:rPr>
        <w:t xml:space="preserve">από τον υποψήφιο Ανάδοχο </w:t>
      </w:r>
      <w:r w:rsidRPr="00FB5C00">
        <w:rPr>
          <w:rFonts w:cs="Tahoma"/>
          <w:szCs w:val="22"/>
          <w:lang w:val="el-GR"/>
        </w:rPr>
        <w:t xml:space="preserve">είναι </w:t>
      </w:r>
      <w:r>
        <w:rPr>
          <w:rFonts w:cs="Tahoma"/>
          <w:szCs w:val="22"/>
          <w:lang w:val="el-GR"/>
        </w:rPr>
        <w:t xml:space="preserve">αυτά που αφορούν στην Ασφάλεια Συστημάτων και στον  Αρχιτεκτονικό Σχεδιασμό της συνολικής λύσης. </w:t>
      </w:r>
    </w:p>
    <w:p w14:paraId="3783A9B9" w14:textId="77777777" w:rsidR="007B2645" w:rsidRPr="00F000F8" w:rsidRDefault="007B2645" w:rsidP="007B2645">
      <w:pPr>
        <w:pStyle w:val="CharChar1CharCharCharCharCharCharCharCharCharCharChar1"/>
        <w:spacing w:after="60"/>
        <w:ind w:left="0" w:firstLine="0"/>
        <w:jc w:val="both"/>
        <w:rPr>
          <w:rFonts w:ascii="Tahoma" w:hAnsi="Tahoma" w:cs="Tahoma"/>
          <w:color w:val="auto"/>
          <w:sz w:val="22"/>
          <w:szCs w:val="22"/>
        </w:rPr>
      </w:pPr>
      <w:r>
        <w:rPr>
          <w:rFonts w:ascii="Tahoma" w:hAnsi="Tahoma" w:cs="Tahoma"/>
          <w:color w:val="auto"/>
          <w:sz w:val="22"/>
          <w:szCs w:val="22"/>
        </w:rPr>
        <w:t xml:space="preserve">Τα ανωτέρω πρέπει να λαμβάνουν υπόψη διεθνείς καλές πρακτικές στην εκπόνηση των επιχειρησιακών αναγκών και των απαιτούμενων διαρθρωτικών αλλαγών καθώς και στον τεχνικό σχεδιασμό και την υλοποίησή τους στην πλατφόρμα </w:t>
      </w:r>
      <w:r>
        <w:rPr>
          <w:rFonts w:ascii="Tahoma" w:hAnsi="Tahoma" w:cs="Tahoma"/>
          <w:color w:val="auto"/>
          <w:sz w:val="22"/>
          <w:szCs w:val="22"/>
          <w:lang w:val="en-US"/>
        </w:rPr>
        <w:t>SAP</w:t>
      </w:r>
      <w:r>
        <w:rPr>
          <w:rFonts w:ascii="Tahoma" w:hAnsi="Tahoma" w:cs="Tahoma"/>
          <w:color w:val="auto"/>
          <w:sz w:val="22"/>
          <w:szCs w:val="22"/>
        </w:rPr>
        <w:t>, ώστε να επιτυγχάνεται η βέλτιστη απόδοση του συστήματος</w:t>
      </w:r>
      <w:r w:rsidRPr="00F000F8">
        <w:rPr>
          <w:rFonts w:ascii="Tahoma" w:hAnsi="Tahoma" w:cs="Tahoma"/>
          <w:color w:val="auto"/>
          <w:sz w:val="22"/>
          <w:szCs w:val="22"/>
        </w:rPr>
        <w:t>.</w:t>
      </w:r>
    </w:p>
    <w:p w14:paraId="298F768C" w14:textId="77777777" w:rsidR="00D53AE3" w:rsidRPr="00450922" w:rsidRDefault="00D53AE3" w:rsidP="00EE041B">
      <w:pPr>
        <w:suppressAutoHyphens w:val="0"/>
        <w:autoSpaceDE w:val="0"/>
        <w:spacing w:after="60"/>
        <w:rPr>
          <w:rFonts w:cs="Tahoma"/>
          <w:szCs w:val="22"/>
          <w:lang w:val="el-GR"/>
        </w:rPr>
      </w:pPr>
    </w:p>
    <w:p w14:paraId="0AF87D3B" w14:textId="4E3004F1" w:rsidR="00817BB2" w:rsidRPr="00E27003" w:rsidRDefault="00817BB2" w:rsidP="009B0444">
      <w:pPr>
        <w:pStyle w:val="43"/>
        <w:numPr>
          <w:ilvl w:val="2"/>
          <w:numId w:val="99"/>
        </w:numPr>
        <w:tabs>
          <w:tab w:val="clear" w:pos="1134"/>
          <w:tab w:val="left" w:pos="270"/>
        </w:tabs>
        <w:rPr>
          <w:sz w:val="24"/>
          <w:szCs w:val="24"/>
        </w:rPr>
      </w:pPr>
      <w:bookmarkStart w:id="802" w:name="_Ref84513859"/>
      <w:bookmarkStart w:id="803" w:name="_Toc95317745"/>
      <w:r w:rsidRPr="00E27003">
        <w:rPr>
          <w:sz w:val="24"/>
          <w:szCs w:val="24"/>
        </w:rPr>
        <w:t>Ειδικές μελέτες</w:t>
      </w:r>
      <w:r w:rsidR="007F5AEF" w:rsidRPr="00E27003">
        <w:rPr>
          <w:sz w:val="24"/>
          <w:szCs w:val="24"/>
        </w:rPr>
        <w:t xml:space="preserve"> /παραδοτέα</w:t>
      </w:r>
      <w:bookmarkEnd w:id="802"/>
      <w:bookmarkEnd w:id="803"/>
    </w:p>
    <w:p w14:paraId="56536EEC" w14:textId="77777777" w:rsidR="00C63DC6" w:rsidRPr="00C63DC6" w:rsidRDefault="00C63DC6" w:rsidP="004867C8">
      <w:pPr>
        <w:suppressAutoHyphens w:val="0"/>
        <w:spacing w:before="60" w:after="60"/>
        <w:contextualSpacing/>
        <w:rPr>
          <w:rFonts w:cs="Tahoma"/>
          <w:szCs w:val="22"/>
          <w:lang w:val="el-GR"/>
        </w:rPr>
      </w:pPr>
    </w:p>
    <w:p w14:paraId="02CDED66" w14:textId="0747F36F" w:rsidR="009F2D0B" w:rsidRPr="009F2D0B" w:rsidRDefault="00B44774" w:rsidP="00936C93">
      <w:pPr>
        <w:rPr>
          <w:rFonts w:cs="Tahoma"/>
          <w:bCs/>
          <w:iCs/>
          <w:szCs w:val="22"/>
          <w:lang w:val="el-GR"/>
        </w:rPr>
      </w:pPr>
      <w:bookmarkStart w:id="804" w:name="_Μελέτες_Εμπειρογνωμοσύνης_για"/>
      <w:bookmarkStart w:id="805" w:name="_Toc78196152"/>
      <w:bookmarkStart w:id="806" w:name="_Ref81996506"/>
      <w:bookmarkEnd w:id="804"/>
      <w:r w:rsidRPr="00543F37">
        <w:rPr>
          <w:rFonts w:cs="Tahoma"/>
          <w:bCs/>
          <w:iCs/>
          <w:szCs w:val="22"/>
          <w:lang w:val="el-GR"/>
        </w:rPr>
        <w:t xml:space="preserve">Στο πλαίσιο του έργου </w:t>
      </w:r>
      <w:bookmarkEnd w:id="805"/>
      <w:bookmarkEnd w:id="806"/>
      <w:r w:rsidR="00936C93" w:rsidRPr="004867C8">
        <w:rPr>
          <w:rFonts w:cs="Tahoma"/>
          <w:szCs w:val="22"/>
          <w:lang w:val="el-GR"/>
        </w:rPr>
        <w:t xml:space="preserve">θα </w:t>
      </w:r>
      <w:r>
        <w:rPr>
          <w:rFonts w:cs="Tahoma"/>
          <w:szCs w:val="22"/>
          <w:lang w:val="el-GR"/>
        </w:rPr>
        <w:t xml:space="preserve">πρέπει να </w:t>
      </w:r>
      <w:r w:rsidR="00936C93" w:rsidRPr="004867C8">
        <w:rPr>
          <w:rFonts w:cs="Tahoma"/>
          <w:szCs w:val="22"/>
          <w:lang w:val="el-GR"/>
        </w:rPr>
        <w:t xml:space="preserve">εκπονηθούν και </w:t>
      </w:r>
      <w:r w:rsidR="00936C93" w:rsidRPr="004867C8">
        <w:rPr>
          <w:rFonts w:cs="Tahoma"/>
          <w:b/>
          <w:szCs w:val="22"/>
          <w:u w:val="single"/>
          <w:lang w:val="el-GR"/>
        </w:rPr>
        <w:t>ειδικές μελέτες</w:t>
      </w:r>
      <w:r w:rsidR="007F5AEF">
        <w:rPr>
          <w:rFonts w:cs="Tahoma"/>
          <w:b/>
          <w:szCs w:val="22"/>
          <w:u w:val="single"/>
          <w:lang w:val="el-GR"/>
        </w:rPr>
        <w:t xml:space="preserve"> /παραδοτέα</w:t>
      </w:r>
      <w:r w:rsidR="009F2D0B">
        <w:rPr>
          <w:rFonts w:cs="Tahoma"/>
          <w:b/>
          <w:szCs w:val="22"/>
          <w:u w:val="single"/>
          <w:lang w:val="el-GR"/>
        </w:rPr>
        <w:t xml:space="preserve"> </w:t>
      </w:r>
      <w:r w:rsidR="009F2D0B" w:rsidRPr="009F2D0B">
        <w:rPr>
          <w:rFonts w:cs="Tahoma"/>
          <w:bCs/>
          <w:iCs/>
          <w:szCs w:val="22"/>
          <w:lang w:val="el-GR"/>
        </w:rPr>
        <w:t xml:space="preserve">το περιεχόμενο των οποίων </w:t>
      </w:r>
      <w:r w:rsidR="009F2D0B">
        <w:rPr>
          <w:rFonts w:cs="Tahoma"/>
          <w:bCs/>
          <w:iCs/>
          <w:szCs w:val="22"/>
          <w:lang w:val="el-GR"/>
        </w:rPr>
        <w:t xml:space="preserve">θα προσδιορίζεται κατά τη διάρκεια υλοποίησης του </w:t>
      </w:r>
      <w:proofErr w:type="spellStart"/>
      <w:r w:rsidR="009F2D0B">
        <w:rPr>
          <w:rFonts w:cs="Tahoma"/>
          <w:bCs/>
          <w:iCs/>
          <w:szCs w:val="22"/>
          <w:lang w:val="el-GR"/>
        </w:rPr>
        <w:t>Υποέργου</w:t>
      </w:r>
      <w:proofErr w:type="spellEnd"/>
      <w:r w:rsidR="009F2D0B">
        <w:rPr>
          <w:rFonts w:cs="Tahoma"/>
          <w:bCs/>
          <w:iCs/>
          <w:szCs w:val="22"/>
          <w:lang w:val="el-GR"/>
        </w:rPr>
        <w:t xml:space="preserve"> 1 και με βάση τις ανάγκες του.</w:t>
      </w:r>
      <w:r w:rsidR="00936C93" w:rsidRPr="009F2D0B">
        <w:rPr>
          <w:rFonts w:cs="Tahoma"/>
          <w:bCs/>
          <w:iCs/>
          <w:szCs w:val="22"/>
          <w:lang w:val="el-GR"/>
        </w:rPr>
        <w:t xml:space="preserve"> </w:t>
      </w:r>
    </w:p>
    <w:p w14:paraId="1A0F76D9" w14:textId="6BBED2F6" w:rsidR="00936C93" w:rsidRPr="004867C8" w:rsidRDefault="009F2D0B" w:rsidP="00936C93">
      <w:pPr>
        <w:rPr>
          <w:rFonts w:cs="Tahoma"/>
          <w:szCs w:val="22"/>
          <w:lang w:val="el-GR"/>
        </w:rPr>
      </w:pPr>
      <w:r>
        <w:rPr>
          <w:rFonts w:cs="Tahoma"/>
          <w:szCs w:val="22"/>
          <w:lang w:val="el-GR"/>
        </w:rPr>
        <w:t>Ε</w:t>
      </w:r>
      <w:r w:rsidR="00936C93" w:rsidRPr="004867C8">
        <w:rPr>
          <w:rFonts w:cs="Tahoma"/>
          <w:szCs w:val="22"/>
          <w:lang w:val="el-GR"/>
        </w:rPr>
        <w:t xml:space="preserve">νδεικτικά </w:t>
      </w:r>
      <w:r>
        <w:rPr>
          <w:rFonts w:cs="Tahoma"/>
          <w:szCs w:val="22"/>
          <w:lang w:val="el-GR"/>
        </w:rPr>
        <w:t>αναφέρεται ότι θα απαιτηθούν ειδικές μελέτες και παραδοτέα που αφορούν στα εξής</w:t>
      </w:r>
      <w:r w:rsidR="00936C93" w:rsidRPr="004867C8">
        <w:rPr>
          <w:rFonts w:cs="Tahoma"/>
          <w:szCs w:val="22"/>
          <w:lang w:val="el-GR"/>
        </w:rPr>
        <w:t xml:space="preserve"> : </w:t>
      </w:r>
    </w:p>
    <w:p w14:paraId="1CEF112A" w14:textId="6F2E2265" w:rsidR="00936C93" w:rsidRDefault="00936C93" w:rsidP="0015086B">
      <w:pPr>
        <w:pStyle w:val="CharChar1CharCharCharCharCharCharCharCharCharCharChar1"/>
        <w:numPr>
          <w:ilvl w:val="0"/>
          <w:numId w:val="60"/>
        </w:numPr>
        <w:spacing w:after="60"/>
        <w:jc w:val="both"/>
        <w:rPr>
          <w:rFonts w:ascii="Tahoma" w:hAnsi="Tahoma" w:cs="Tahoma"/>
          <w:color w:val="auto"/>
          <w:sz w:val="22"/>
          <w:szCs w:val="22"/>
        </w:rPr>
      </w:pPr>
      <w:r w:rsidRPr="0018436D">
        <w:rPr>
          <w:rFonts w:ascii="Tahoma" w:hAnsi="Tahoma" w:cs="Tahoma"/>
          <w:color w:val="auto"/>
          <w:sz w:val="22"/>
          <w:szCs w:val="22"/>
        </w:rPr>
        <w:t>Προετοιμασία νομικών και θεσμικών πλαισίων, αναγκαίες κωδικοποιήσεις και ρύθμιση της πολυπλοκότητας και των συναρμοδιοτήτων, καθώς και υποβοήθηση σε προσχέδια αποφάσεων (ΥΑ, ΠΔ, κ</w:t>
      </w:r>
      <w:r w:rsidR="004077BD">
        <w:rPr>
          <w:rFonts w:ascii="Tahoma" w:hAnsi="Tahoma" w:cs="Tahoma"/>
          <w:color w:val="auto"/>
          <w:sz w:val="22"/>
          <w:szCs w:val="22"/>
        </w:rPr>
        <w:t>.</w:t>
      </w:r>
      <w:r w:rsidRPr="0018436D">
        <w:rPr>
          <w:rFonts w:ascii="Tahoma" w:hAnsi="Tahoma" w:cs="Tahoma"/>
          <w:color w:val="auto"/>
          <w:sz w:val="22"/>
          <w:szCs w:val="22"/>
        </w:rPr>
        <w:t>λπ</w:t>
      </w:r>
      <w:r w:rsidR="004077BD">
        <w:rPr>
          <w:rFonts w:ascii="Tahoma" w:hAnsi="Tahoma" w:cs="Tahoma"/>
          <w:color w:val="auto"/>
          <w:sz w:val="22"/>
          <w:szCs w:val="22"/>
        </w:rPr>
        <w:t>.</w:t>
      </w:r>
      <w:r w:rsidRPr="0018436D">
        <w:rPr>
          <w:rFonts w:ascii="Tahoma" w:hAnsi="Tahoma" w:cs="Tahoma"/>
          <w:color w:val="auto"/>
          <w:sz w:val="22"/>
          <w:szCs w:val="22"/>
        </w:rPr>
        <w:t xml:space="preserve">), που θα προκύψουν ως αποτελέσματα-πορίσματα του μελετητικού έργου </w:t>
      </w:r>
      <w:r w:rsidR="00547C82">
        <w:rPr>
          <w:rFonts w:ascii="Tahoma" w:hAnsi="Tahoma" w:cs="Tahoma"/>
          <w:color w:val="auto"/>
          <w:sz w:val="22"/>
          <w:szCs w:val="22"/>
        </w:rPr>
        <w:t xml:space="preserve">που </w:t>
      </w:r>
      <w:r w:rsidR="004C0DCB">
        <w:rPr>
          <w:rFonts w:ascii="Tahoma" w:hAnsi="Tahoma" w:cs="Tahoma"/>
          <w:color w:val="auto"/>
          <w:sz w:val="22"/>
          <w:szCs w:val="22"/>
        </w:rPr>
        <w:t xml:space="preserve">θα εκπονηθεί στο πλαίσιο </w:t>
      </w:r>
      <w:r w:rsidRPr="0018436D">
        <w:rPr>
          <w:rFonts w:ascii="Tahoma" w:hAnsi="Tahoma" w:cs="Tahoma"/>
          <w:color w:val="auto"/>
          <w:sz w:val="22"/>
          <w:szCs w:val="22"/>
        </w:rPr>
        <w:t xml:space="preserve">του </w:t>
      </w:r>
      <w:proofErr w:type="spellStart"/>
      <w:r w:rsidRPr="0018436D">
        <w:rPr>
          <w:rFonts w:ascii="Tahoma" w:hAnsi="Tahoma" w:cs="Tahoma"/>
          <w:color w:val="auto"/>
          <w:sz w:val="22"/>
          <w:szCs w:val="22"/>
        </w:rPr>
        <w:t>Υποέργου</w:t>
      </w:r>
      <w:proofErr w:type="spellEnd"/>
      <w:r w:rsidRPr="0018436D">
        <w:rPr>
          <w:rFonts w:ascii="Tahoma" w:hAnsi="Tahoma" w:cs="Tahoma"/>
          <w:color w:val="auto"/>
          <w:sz w:val="22"/>
          <w:szCs w:val="22"/>
        </w:rPr>
        <w:t xml:space="preserve"> 1</w:t>
      </w:r>
      <w:r w:rsidR="00C51A5D">
        <w:rPr>
          <w:rFonts w:ascii="Tahoma" w:hAnsi="Tahoma" w:cs="Tahoma"/>
          <w:color w:val="auto"/>
          <w:sz w:val="22"/>
          <w:szCs w:val="22"/>
        </w:rPr>
        <w:t>.</w:t>
      </w:r>
    </w:p>
    <w:p w14:paraId="4D3B3F41" w14:textId="4A86B67C" w:rsidR="007F5AEF" w:rsidRPr="00845F19" w:rsidRDefault="007F5AEF" w:rsidP="0015086B">
      <w:pPr>
        <w:pStyle w:val="CharChar1CharCharCharCharCharCharCharCharCharCharChar1"/>
        <w:numPr>
          <w:ilvl w:val="0"/>
          <w:numId w:val="60"/>
        </w:numPr>
        <w:spacing w:after="60"/>
        <w:jc w:val="both"/>
        <w:rPr>
          <w:rFonts w:cs="Tahoma"/>
          <w:szCs w:val="22"/>
        </w:rPr>
      </w:pPr>
      <w:r w:rsidRPr="00845F19">
        <w:rPr>
          <w:rFonts w:ascii="Tahoma" w:hAnsi="Tahoma" w:cs="Tahoma"/>
          <w:color w:val="auto"/>
          <w:sz w:val="22"/>
          <w:szCs w:val="22"/>
        </w:rPr>
        <w:t>Κατάρτιση Προσκλήσεων και Εκτελεστικών Συμβάσεων</w:t>
      </w:r>
      <w:r w:rsidR="00845F19" w:rsidRPr="00845F19">
        <w:rPr>
          <w:rFonts w:ascii="Tahoma" w:hAnsi="Tahoma" w:cs="Tahoma"/>
          <w:color w:val="auto"/>
          <w:sz w:val="22"/>
          <w:szCs w:val="22"/>
        </w:rPr>
        <w:t xml:space="preserve">. </w:t>
      </w:r>
      <w:r w:rsidR="00845F19">
        <w:rPr>
          <w:rFonts w:ascii="Tahoma" w:hAnsi="Tahoma" w:cs="Tahoma"/>
          <w:color w:val="auto"/>
          <w:sz w:val="22"/>
          <w:szCs w:val="22"/>
        </w:rPr>
        <w:t xml:space="preserve">Θα </w:t>
      </w:r>
      <w:r w:rsidRPr="00845F19">
        <w:rPr>
          <w:rFonts w:ascii="Tahoma" w:hAnsi="Tahoma" w:cs="Tahoma"/>
          <w:color w:val="auto"/>
          <w:sz w:val="22"/>
          <w:szCs w:val="22"/>
        </w:rPr>
        <w:t>καταρτιστ</w:t>
      </w:r>
      <w:r w:rsidR="0098091A">
        <w:rPr>
          <w:rFonts w:ascii="Tahoma" w:hAnsi="Tahoma" w:cs="Tahoma"/>
          <w:color w:val="auto"/>
          <w:sz w:val="22"/>
          <w:szCs w:val="22"/>
        </w:rPr>
        <w:t>εί</w:t>
      </w:r>
      <w:r w:rsidRPr="00845F19">
        <w:rPr>
          <w:rFonts w:ascii="Tahoma" w:hAnsi="Tahoma" w:cs="Tahoma"/>
          <w:color w:val="auto"/>
          <w:sz w:val="22"/>
          <w:szCs w:val="22"/>
        </w:rPr>
        <w:t xml:space="preserve"> το περιεχόμενο των προσκλήσεων (</w:t>
      </w:r>
      <w:proofErr w:type="spellStart"/>
      <w:r w:rsidRPr="00845F19">
        <w:rPr>
          <w:rFonts w:ascii="Tahoma" w:hAnsi="Tahoma" w:cs="Tahoma"/>
          <w:color w:val="auto"/>
          <w:sz w:val="22"/>
          <w:szCs w:val="22"/>
        </w:rPr>
        <w:t>call</w:t>
      </w:r>
      <w:proofErr w:type="spellEnd"/>
      <w:r w:rsidRPr="00845F19">
        <w:rPr>
          <w:rFonts w:ascii="Tahoma" w:hAnsi="Tahoma" w:cs="Tahoma"/>
          <w:color w:val="auto"/>
          <w:sz w:val="22"/>
          <w:szCs w:val="22"/>
        </w:rPr>
        <w:t xml:space="preserve"> </w:t>
      </w:r>
      <w:proofErr w:type="spellStart"/>
      <w:r w:rsidRPr="00845F19">
        <w:rPr>
          <w:rFonts w:ascii="Tahoma" w:hAnsi="Tahoma" w:cs="Tahoma"/>
          <w:color w:val="auto"/>
          <w:sz w:val="22"/>
          <w:szCs w:val="22"/>
        </w:rPr>
        <w:t>offs</w:t>
      </w:r>
      <w:proofErr w:type="spellEnd"/>
      <w:r w:rsidRPr="00845F19">
        <w:rPr>
          <w:rFonts w:ascii="Tahoma" w:hAnsi="Tahoma" w:cs="Tahoma"/>
          <w:color w:val="auto"/>
          <w:sz w:val="22"/>
          <w:szCs w:val="22"/>
        </w:rPr>
        <w:t>) και οι εκτελεστικ</w:t>
      </w:r>
      <w:r w:rsidR="00845F19" w:rsidRPr="00845F19">
        <w:rPr>
          <w:rFonts w:ascii="Tahoma" w:hAnsi="Tahoma" w:cs="Tahoma"/>
          <w:color w:val="auto"/>
          <w:sz w:val="22"/>
          <w:szCs w:val="22"/>
        </w:rPr>
        <w:t>ές</w:t>
      </w:r>
      <w:r w:rsidRPr="00845F19">
        <w:rPr>
          <w:rFonts w:ascii="Tahoma" w:hAnsi="Tahoma" w:cs="Tahoma"/>
          <w:color w:val="auto"/>
          <w:sz w:val="22"/>
          <w:szCs w:val="22"/>
        </w:rPr>
        <w:t xml:space="preserve"> συμβάσε</w:t>
      </w:r>
      <w:r w:rsidR="00845F19" w:rsidRPr="00845F19">
        <w:rPr>
          <w:rFonts w:ascii="Tahoma" w:hAnsi="Tahoma" w:cs="Tahoma"/>
          <w:color w:val="auto"/>
          <w:sz w:val="22"/>
          <w:szCs w:val="22"/>
        </w:rPr>
        <w:t>ις</w:t>
      </w:r>
      <w:r w:rsidRPr="00845F19">
        <w:rPr>
          <w:rFonts w:ascii="Tahoma" w:hAnsi="Tahoma" w:cs="Tahoma"/>
          <w:color w:val="auto"/>
          <w:sz w:val="22"/>
          <w:szCs w:val="22"/>
        </w:rPr>
        <w:t xml:space="preserve"> του </w:t>
      </w:r>
      <w:proofErr w:type="spellStart"/>
      <w:r w:rsidRPr="00845F19">
        <w:rPr>
          <w:rFonts w:ascii="Tahoma" w:hAnsi="Tahoma" w:cs="Tahoma"/>
          <w:color w:val="auto"/>
          <w:sz w:val="22"/>
          <w:szCs w:val="22"/>
        </w:rPr>
        <w:t>Υποέργου</w:t>
      </w:r>
      <w:proofErr w:type="spellEnd"/>
      <w:r w:rsidRPr="00845F19">
        <w:rPr>
          <w:rFonts w:ascii="Tahoma" w:hAnsi="Tahoma" w:cs="Tahoma"/>
          <w:color w:val="auto"/>
          <w:sz w:val="22"/>
          <w:szCs w:val="22"/>
        </w:rPr>
        <w:t xml:space="preserve"> 1 της Πράξης, στις οποίες θα αποτυπώνεται αναλυτικά και θα εξειδικεύεται το είδος και η ποσότητα των υπηρεσιών. Το περιεχόμενο των προσκλήσεων και των εκτελεστικών συμβάσεων θα πρέπει τουλάχιστον να περιλαμβάνει:</w:t>
      </w:r>
    </w:p>
    <w:p w14:paraId="74F67C9F" w14:textId="77777777" w:rsidR="007F5AEF" w:rsidRPr="00543F37" w:rsidRDefault="007F5AEF" w:rsidP="0015086B">
      <w:pPr>
        <w:pStyle w:val="CharChar1CharCharCharCharCharCharCharCharCharCharChar1"/>
        <w:numPr>
          <w:ilvl w:val="1"/>
          <w:numId w:val="60"/>
        </w:numPr>
        <w:spacing w:after="60"/>
        <w:jc w:val="both"/>
        <w:rPr>
          <w:rFonts w:cs="Tahoma"/>
          <w:szCs w:val="22"/>
        </w:rPr>
      </w:pPr>
      <w:r w:rsidRPr="00543F37">
        <w:rPr>
          <w:rFonts w:ascii="Tahoma" w:hAnsi="Tahoma" w:cs="Tahoma"/>
          <w:color w:val="auto"/>
          <w:sz w:val="22"/>
          <w:szCs w:val="22"/>
        </w:rPr>
        <w:t>το ακριβές περιεχόμενο των εργασιών της εκτελεστικής σύμβασης,</w:t>
      </w:r>
    </w:p>
    <w:p w14:paraId="2F17E210" w14:textId="77777777" w:rsidR="007F5AEF" w:rsidRPr="00543F37" w:rsidRDefault="007F5AEF" w:rsidP="0015086B">
      <w:pPr>
        <w:pStyle w:val="CharChar1CharCharCharCharCharCharCharCharCharCharChar1"/>
        <w:numPr>
          <w:ilvl w:val="1"/>
          <w:numId w:val="60"/>
        </w:numPr>
        <w:spacing w:after="60"/>
        <w:jc w:val="both"/>
        <w:rPr>
          <w:rFonts w:cs="Tahoma"/>
          <w:szCs w:val="22"/>
        </w:rPr>
      </w:pPr>
      <w:r w:rsidRPr="00543F37">
        <w:rPr>
          <w:rFonts w:ascii="Tahoma" w:hAnsi="Tahoma" w:cs="Tahoma"/>
          <w:color w:val="auto"/>
          <w:sz w:val="22"/>
          <w:szCs w:val="22"/>
        </w:rPr>
        <w:t>τα αναμενόμενα παραδοτέα,</w:t>
      </w:r>
    </w:p>
    <w:p w14:paraId="424854DB" w14:textId="77777777" w:rsidR="007F5AEF" w:rsidRPr="00543F37" w:rsidRDefault="007F5AEF" w:rsidP="0015086B">
      <w:pPr>
        <w:pStyle w:val="CharChar1CharCharCharCharCharCharCharCharCharCharChar1"/>
        <w:numPr>
          <w:ilvl w:val="1"/>
          <w:numId w:val="60"/>
        </w:numPr>
        <w:spacing w:after="60"/>
        <w:jc w:val="both"/>
        <w:rPr>
          <w:rFonts w:cs="Tahoma"/>
          <w:szCs w:val="22"/>
        </w:rPr>
      </w:pPr>
      <w:r w:rsidRPr="00543F37">
        <w:rPr>
          <w:rFonts w:ascii="Tahoma" w:hAnsi="Tahoma" w:cs="Tahoma"/>
          <w:color w:val="auto"/>
          <w:sz w:val="22"/>
          <w:szCs w:val="22"/>
        </w:rPr>
        <w:t>το χρονοδιάγραμμα,</w:t>
      </w:r>
    </w:p>
    <w:p w14:paraId="6BEC359D" w14:textId="77777777" w:rsidR="007F5AEF" w:rsidRPr="00543F37" w:rsidRDefault="007F5AEF" w:rsidP="0015086B">
      <w:pPr>
        <w:pStyle w:val="CharChar1CharCharCharCharCharCharCharCharCharCharChar1"/>
        <w:numPr>
          <w:ilvl w:val="1"/>
          <w:numId w:val="60"/>
        </w:numPr>
        <w:spacing w:after="60"/>
        <w:jc w:val="both"/>
        <w:rPr>
          <w:rFonts w:cs="Tahoma"/>
          <w:szCs w:val="22"/>
        </w:rPr>
      </w:pPr>
      <w:r w:rsidRPr="00543F37">
        <w:rPr>
          <w:rFonts w:ascii="Tahoma" w:hAnsi="Tahoma" w:cs="Tahoma"/>
          <w:color w:val="auto"/>
          <w:sz w:val="22"/>
          <w:szCs w:val="22"/>
        </w:rPr>
        <w:t xml:space="preserve">την ενδεικτική απαιτούμενη </w:t>
      </w:r>
      <w:proofErr w:type="spellStart"/>
      <w:r w:rsidRPr="00543F37">
        <w:rPr>
          <w:rFonts w:ascii="Tahoma" w:hAnsi="Tahoma" w:cs="Tahoma"/>
          <w:color w:val="auto"/>
          <w:sz w:val="22"/>
          <w:szCs w:val="22"/>
        </w:rPr>
        <w:t>ανθρωποπροσπάθεια</w:t>
      </w:r>
      <w:proofErr w:type="spellEnd"/>
      <w:r w:rsidRPr="00543F37">
        <w:rPr>
          <w:rFonts w:ascii="Tahoma" w:hAnsi="Tahoma" w:cs="Tahoma"/>
          <w:color w:val="auto"/>
          <w:sz w:val="22"/>
          <w:szCs w:val="22"/>
        </w:rPr>
        <w:t xml:space="preserve"> και το πλήθος των στελεχών και τις δεξιότητες των μελών της ομάδας έργου,</w:t>
      </w:r>
    </w:p>
    <w:p w14:paraId="5FD1C2FE" w14:textId="73ADD40A" w:rsidR="007F5AEF" w:rsidRPr="00543F37" w:rsidRDefault="007F5AEF" w:rsidP="0015086B">
      <w:pPr>
        <w:pStyle w:val="CharChar1CharCharCharCharCharCharCharCharCharCharChar1"/>
        <w:numPr>
          <w:ilvl w:val="1"/>
          <w:numId w:val="60"/>
        </w:numPr>
        <w:spacing w:after="60"/>
        <w:jc w:val="both"/>
        <w:rPr>
          <w:rFonts w:cs="Tahoma"/>
          <w:szCs w:val="22"/>
        </w:rPr>
      </w:pPr>
      <w:r w:rsidRPr="00543F37">
        <w:rPr>
          <w:rFonts w:ascii="Tahoma" w:hAnsi="Tahoma" w:cs="Tahoma"/>
          <w:color w:val="auto"/>
          <w:sz w:val="22"/>
          <w:szCs w:val="22"/>
        </w:rPr>
        <w:t>άλλους ειδικότερους όρους όπως π.χ. η δυνατότητα αξιοποίησης διαθέσιμων πρωτογενών δεδομένων, κ</w:t>
      </w:r>
      <w:r w:rsidR="00033BA7">
        <w:rPr>
          <w:rFonts w:ascii="Tahoma" w:hAnsi="Tahoma" w:cs="Tahoma"/>
          <w:color w:val="auto"/>
          <w:sz w:val="22"/>
          <w:szCs w:val="22"/>
        </w:rPr>
        <w:t>.</w:t>
      </w:r>
      <w:r w:rsidRPr="00543F37">
        <w:rPr>
          <w:rFonts w:ascii="Tahoma" w:hAnsi="Tahoma" w:cs="Tahoma"/>
          <w:color w:val="auto"/>
          <w:sz w:val="22"/>
          <w:szCs w:val="22"/>
        </w:rPr>
        <w:t>λπ</w:t>
      </w:r>
      <w:r w:rsidR="00033BA7">
        <w:rPr>
          <w:rFonts w:ascii="Tahoma" w:hAnsi="Tahoma" w:cs="Tahoma"/>
          <w:color w:val="auto"/>
          <w:sz w:val="22"/>
          <w:szCs w:val="22"/>
        </w:rPr>
        <w:t>.</w:t>
      </w:r>
    </w:p>
    <w:p w14:paraId="1B71F331" w14:textId="77777777" w:rsidR="007F5AEF" w:rsidRDefault="007F5AEF" w:rsidP="00543F37">
      <w:pPr>
        <w:pStyle w:val="CharChar1CharCharCharCharCharCharCharCharCharCharChar1"/>
        <w:spacing w:after="60"/>
        <w:ind w:left="360" w:firstLine="0"/>
        <w:jc w:val="both"/>
        <w:rPr>
          <w:rFonts w:ascii="Tahoma" w:hAnsi="Tahoma" w:cs="Tahoma"/>
          <w:color w:val="auto"/>
          <w:sz w:val="22"/>
          <w:szCs w:val="22"/>
        </w:rPr>
      </w:pPr>
    </w:p>
    <w:p w14:paraId="2BC65A73" w14:textId="77777777" w:rsidR="00827C25" w:rsidRPr="00E27003" w:rsidRDefault="00827C25" w:rsidP="009B0444">
      <w:pPr>
        <w:pStyle w:val="43"/>
        <w:numPr>
          <w:ilvl w:val="2"/>
          <w:numId w:val="99"/>
        </w:numPr>
        <w:tabs>
          <w:tab w:val="clear" w:pos="1134"/>
          <w:tab w:val="left" w:pos="270"/>
        </w:tabs>
        <w:rPr>
          <w:sz w:val="24"/>
          <w:szCs w:val="24"/>
        </w:rPr>
      </w:pPr>
      <w:bookmarkStart w:id="807" w:name="_Κατάρτιση_Στρατηγικής_Εκπαίδευσης"/>
      <w:bookmarkStart w:id="808" w:name="_Toc78196153"/>
      <w:bookmarkStart w:id="809" w:name="_Ref81924600"/>
      <w:bookmarkStart w:id="810" w:name="_Ref81996512"/>
      <w:bookmarkStart w:id="811" w:name="_Ref82994354"/>
      <w:bookmarkStart w:id="812" w:name="_Ref84546004"/>
      <w:bookmarkStart w:id="813" w:name="_Ref87619621"/>
      <w:bookmarkStart w:id="814" w:name="_Toc95317746"/>
      <w:bookmarkEnd w:id="807"/>
      <w:r w:rsidRPr="00E27003">
        <w:rPr>
          <w:sz w:val="24"/>
          <w:szCs w:val="24"/>
        </w:rPr>
        <w:t>Κατάρτιση Στρατηγικής Εκπαίδευσης και Μεταφοράς Τεχνογνωσίας</w:t>
      </w:r>
      <w:bookmarkEnd w:id="808"/>
      <w:bookmarkEnd w:id="809"/>
      <w:bookmarkEnd w:id="810"/>
      <w:bookmarkEnd w:id="811"/>
      <w:bookmarkEnd w:id="812"/>
      <w:bookmarkEnd w:id="813"/>
      <w:bookmarkEnd w:id="814"/>
      <w:r w:rsidRPr="00E27003">
        <w:rPr>
          <w:sz w:val="24"/>
          <w:szCs w:val="24"/>
        </w:rPr>
        <w:t xml:space="preserve"> </w:t>
      </w:r>
    </w:p>
    <w:p w14:paraId="7388C212" w14:textId="77777777" w:rsidR="00827C25" w:rsidRPr="00827C25" w:rsidRDefault="00827C25" w:rsidP="00827C25">
      <w:pPr>
        <w:tabs>
          <w:tab w:val="left" w:pos="8379"/>
        </w:tabs>
        <w:rPr>
          <w:rFonts w:cs="Tahoma"/>
          <w:szCs w:val="22"/>
          <w:lang w:val="el-GR"/>
        </w:rPr>
      </w:pPr>
      <w:r w:rsidRPr="00827C25">
        <w:rPr>
          <w:rFonts w:cs="Tahoma"/>
          <w:szCs w:val="22"/>
          <w:lang w:val="el-GR"/>
        </w:rPr>
        <w:t>Στο πλαίσιο της πλήρους και άμεσης αξιοποίησης των αποτελεσμάτων του έργου από τους χρήστες των εμπλεκόμενων φορέων απαιτείται να παρασχεθούν υπηρεσίες για την κατάρτιση της στρατηγικής εκπαίδευσης που θα ακολουθηθεί και της μεθοδολογίας μεταφοράς τεχνογνωσίας.</w:t>
      </w:r>
    </w:p>
    <w:p w14:paraId="608A13A4" w14:textId="77777777" w:rsidR="00827C25" w:rsidRPr="00827C25" w:rsidRDefault="00827C25" w:rsidP="00827C25">
      <w:pPr>
        <w:rPr>
          <w:rFonts w:cs="Tahoma"/>
          <w:szCs w:val="22"/>
          <w:lang w:val="el-GR"/>
        </w:rPr>
      </w:pPr>
      <w:r w:rsidRPr="00827C25">
        <w:rPr>
          <w:rFonts w:cs="Tahoma"/>
          <w:szCs w:val="22"/>
          <w:lang w:val="el-GR"/>
        </w:rPr>
        <w:t>Συγκεκριμένα οι ενέργειες που θα εκτελεστούν σε αυτό το επίπεδο αφορούν στα ακόλουθα:</w:t>
      </w:r>
    </w:p>
    <w:p w14:paraId="2C205205" w14:textId="5AFD019B" w:rsidR="00827C25" w:rsidRPr="00827C25" w:rsidRDefault="00827C25" w:rsidP="0015086B">
      <w:pPr>
        <w:numPr>
          <w:ilvl w:val="0"/>
          <w:numId w:val="48"/>
        </w:numPr>
        <w:contextualSpacing/>
        <w:rPr>
          <w:rFonts w:cs="Tahoma"/>
          <w:szCs w:val="22"/>
          <w:lang w:val="el-GR"/>
        </w:rPr>
      </w:pPr>
      <w:r w:rsidRPr="00827C25">
        <w:rPr>
          <w:rFonts w:cs="Tahoma"/>
          <w:szCs w:val="22"/>
          <w:lang w:val="el-GR"/>
        </w:rPr>
        <w:t xml:space="preserve">Τη στρατηγική της εκπαίδευσης, τους στόχους και τους κρίσιμους παράγοντες επιτυχίας </w:t>
      </w:r>
    </w:p>
    <w:p w14:paraId="6EF762AE" w14:textId="484C95C1" w:rsidR="00827C25" w:rsidRPr="00827C25" w:rsidRDefault="00827C25" w:rsidP="0015086B">
      <w:pPr>
        <w:numPr>
          <w:ilvl w:val="0"/>
          <w:numId w:val="48"/>
        </w:numPr>
        <w:contextualSpacing/>
        <w:rPr>
          <w:rFonts w:cs="Tahoma"/>
          <w:szCs w:val="22"/>
          <w:lang w:val="en-US"/>
        </w:rPr>
      </w:pPr>
      <w:r w:rsidRPr="00827C25">
        <w:rPr>
          <w:rFonts w:cs="Tahoma"/>
          <w:szCs w:val="22"/>
          <w:lang w:val="el-GR"/>
        </w:rPr>
        <w:t>Τη</w:t>
      </w:r>
      <w:r w:rsidRPr="00827C25">
        <w:rPr>
          <w:rFonts w:cs="Tahoma"/>
          <w:szCs w:val="22"/>
          <w:lang w:val="en-US"/>
        </w:rPr>
        <w:t xml:space="preserve"> </w:t>
      </w:r>
      <w:r w:rsidRPr="00827C25">
        <w:rPr>
          <w:rFonts w:cs="Tahoma"/>
          <w:szCs w:val="22"/>
          <w:lang w:val="el-GR"/>
        </w:rPr>
        <w:t>μεθοδολογία</w:t>
      </w:r>
      <w:r w:rsidRPr="00827C25">
        <w:rPr>
          <w:rFonts w:cs="Tahoma"/>
          <w:szCs w:val="22"/>
          <w:lang w:val="en-US"/>
        </w:rPr>
        <w:t xml:space="preserve"> </w:t>
      </w:r>
      <w:r w:rsidRPr="00827C25">
        <w:rPr>
          <w:rFonts w:cs="Tahoma"/>
          <w:szCs w:val="22"/>
          <w:lang w:val="el-GR"/>
        </w:rPr>
        <w:t>εκτέλεσης</w:t>
      </w:r>
      <w:r w:rsidRPr="00827C25">
        <w:rPr>
          <w:rFonts w:cs="Tahoma"/>
          <w:szCs w:val="22"/>
          <w:lang w:val="en-US"/>
        </w:rPr>
        <w:t xml:space="preserve"> </w:t>
      </w:r>
      <w:r w:rsidRPr="00827C25">
        <w:rPr>
          <w:rFonts w:cs="Tahoma"/>
          <w:szCs w:val="22"/>
          <w:lang w:val="el-GR"/>
        </w:rPr>
        <w:t>της</w:t>
      </w:r>
      <w:r w:rsidRPr="00827C25">
        <w:rPr>
          <w:rFonts w:cs="Tahoma"/>
          <w:szCs w:val="22"/>
          <w:lang w:val="en-US"/>
        </w:rPr>
        <w:t xml:space="preserve"> </w:t>
      </w:r>
      <w:r w:rsidRPr="00827C25">
        <w:rPr>
          <w:rFonts w:cs="Tahoma"/>
          <w:szCs w:val="22"/>
          <w:lang w:val="el-GR"/>
        </w:rPr>
        <w:t>εκπαίδευσης</w:t>
      </w:r>
      <w:r w:rsidRPr="00827C25">
        <w:rPr>
          <w:rFonts w:cs="Tahoma"/>
          <w:szCs w:val="22"/>
          <w:lang w:val="en-US"/>
        </w:rPr>
        <w:t xml:space="preserve"> (instructor led, e-learnings, virtual, on site, </w:t>
      </w:r>
      <w:r w:rsidR="00DF6C35">
        <w:rPr>
          <w:rFonts w:cs="Tahoma"/>
          <w:szCs w:val="22"/>
          <w:lang w:val="el-GR"/>
        </w:rPr>
        <w:t>κ</w:t>
      </w:r>
      <w:r w:rsidR="00DF6C35" w:rsidRPr="00DF6C35">
        <w:rPr>
          <w:rFonts w:cs="Tahoma"/>
          <w:szCs w:val="22"/>
          <w:lang w:val="en-US"/>
        </w:rPr>
        <w:t>.</w:t>
      </w:r>
      <w:proofErr w:type="spellStart"/>
      <w:r w:rsidR="00DF6C35">
        <w:rPr>
          <w:rFonts w:cs="Tahoma"/>
          <w:szCs w:val="22"/>
          <w:lang w:val="el-GR"/>
        </w:rPr>
        <w:t>λπ</w:t>
      </w:r>
      <w:proofErr w:type="spellEnd"/>
      <w:r w:rsidR="00DF6C35" w:rsidRPr="00C25F2E">
        <w:rPr>
          <w:rFonts w:cs="Tahoma"/>
          <w:szCs w:val="22"/>
          <w:lang w:val="en-US"/>
        </w:rPr>
        <w:t>.</w:t>
      </w:r>
      <w:r w:rsidRPr="00827C25">
        <w:rPr>
          <w:rFonts w:cs="Tahoma"/>
          <w:szCs w:val="22"/>
          <w:lang w:val="en-US"/>
        </w:rPr>
        <w:t xml:space="preserve">) </w:t>
      </w:r>
    </w:p>
    <w:p w14:paraId="23919763" w14:textId="77777777" w:rsidR="00827C25" w:rsidRPr="00827C25" w:rsidRDefault="00827C25" w:rsidP="0015086B">
      <w:pPr>
        <w:numPr>
          <w:ilvl w:val="0"/>
          <w:numId w:val="48"/>
        </w:numPr>
        <w:contextualSpacing/>
        <w:rPr>
          <w:rFonts w:cs="Tahoma"/>
          <w:szCs w:val="22"/>
          <w:lang w:val="el-GR"/>
        </w:rPr>
      </w:pPr>
      <w:r w:rsidRPr="00827C25">
        <w:rPr>
          <w:rFonts w:cs="Tahoma"/>
          <w:szCs w:val="22"/>
          <w:lang w:val="el-GR"/>
        </w:rPr>
        <w:t>Τον προσδιορισμό των συμμετεχόντων από τους εμπλεκόμενους φορείς</w:t>
      </w:r>
    </w:p>
    <w:p w14:paraId="23697347" w14:textId="1C92310C" w:rsidR="00827C25" w:rsidRPr="00827C25" w:rsidRDefault="00827C25" w:rsidP="0015086B">
      <w:pPr>
        <w:numPr>
          <w:ilvl w:val="0"/>
          <w:numId w:val="48"/>
        </w:numPr>
        <w:contextualSpacing/>
        <w:rPr>
          <w:rFonts w:cs="Tahoma"/>
          <w:szCs w:val="22"/>
          <w:lang w:val="el-GR"/>
        </w:rPr>
      </w:pPr>
      <w:r w:rsidRPr="00827C25">
        <w:rPr>
          <w:rFonts w:cs="Tahoma"/>
          <w:szCs w:val="22"/>
          <w:lang w:val="el-GR"/>
        </w:rPr>
        <w:t xml:space="preserve">Τους παράγοντες </w:t>
      </w:r>
      <w:r w:rsidR="007D632A" w:rsidRPr="00827C25">
        <w:rPr>
          <w:rFonts w:cs="Tahoma"/>
          <w:szCs w:val="22"/>
          <w:lang w:val="el-GR"/>
        </w:rPr>
        <w:t>διαμόρφωσης</w:t>
      </w:r>
      <w:r w:rsidRPr="00827C25">
        <w:rPr>
          <w:rFonts w:cs="Tahoma"/>
          <w:szCs w:val="22"/>
          <w:lang w:val="el-GR"/>
        </w:rPr>
        <w:t xml:space="preserve"> του Χρονοδιαγράμματος Εκπαίδευσης </w:t>
      </w:r>
    </w:p>
    <w:p w14:paraId="1F783B1E" w14:textId="77777777" w:rsidR="00827C25" w:rsidRPr="00827C25" w:rsidRDefault="00827C25" w:rsidP="00827C25">
      <w:pPr>
        <w:rPr>
          <w:rFonts w:cs="Tahoma"/>
          <w:szCs w:val="22"/>
          <w:lang w:val="el-GR"/>
        </w:rPr>
      </w:pPr>
      <w:r w:rsidRPr="00827C25">
        <w:rPr>
          <w:rFonts w:cs="Tahoma"/>
          <w:szCs w:val="22"/>
          <w:lang w:val="el-GR"/>
        </w:rPr>
        <w:t>Επιπλέον θα πρέπει να καταγραφούν τα αποτελέσματα της εκπαίδευσης, της αξιολόγησης των εκπαιδευτών και του συνολικού προγράμματος.</w:t>
      </w:r>
    </w:p>
    <w:p w14:paraId="6280BCF2" w14:textId="77777777" w:rsidR="00827C25" w:rsidRPr="00827C25" w:rsidRDefault="00827C25" w:rsidP="00827C25">
      <w:pPr>
        <w:rPr>
          <w:rFonts w:cs="Tahoma"/>
          <w:szCs w:val="22"/>
          <w:lang w:val="el-GR"/>
        </w:rPr>
      </w:pPr>
      <w:r w:rsidRPr="00827C25">
        <w:rPr>
          <w:rFonts w:cs="Tahoma"/>
          <w:szCs w:val="22"/>
          <w:lang w:val="el-GR"/>
        </w:rPr>
        <w:lastRenderedPageBreak/>
        <w:t xml:space="preserve">Το παρόν αντικείμενο λαμβάνει υπόψη και τις σχετικές δράσεις εκπαίδευσης του </w:t>
      </w:r>
      <w:proofErr w:type="spellStart"/>
      <w:r w:rsidRPr="00827C25">
        <w:rPr>
          <w:rFonts w:cs="Tahoma"/>
          <w:szCs w:val="22"/>
          <w:lang w:val="el-GR"/>
        </w:rPr>
        <w:t>Υποέργου</w:t>
      </w:r>
      <w:proofErr w:type="spellEnd"/>
      <w:r w:rsidRPr="00827C25">
        <w:rPr>
          <w:rFonts w:cs="Tahoma"/>
          <w:szCs w:val="22"/>
          <w:lang w:val="el-GR"/>
        </w:rPr>
        <w:t xml:space="preserve"> 1.</w:t>
      </w:r>
    </w:p>
    <w:p w14:paraId="7FDD81F4" w14:textId="77777777" w:rsidR="00827C25" w:rsidRPr="00E27003" w:rsidRDefault="00827C25" w:rsidP="009B0444">
      <w:pPr>
        <w:pStyle w:val="43"/>
        <w:numPr>
          <w:ilvl w:val="2"/>
          <w:numId w:val="99"/>
        </w:numPr>
        <w:tabs>
          <w:tab w:val="clear" w:pos="1134"/>
          <w:tab w:val="left" w:pos="270"/>
        </w:tabs>
        <w:rPr>
          <w:sz w:val="24"/>
          <w:szCs w:val="24"/>
        </w:rPr>
      </w:pPr>
      <w:bookmarkStart w:id="815" w:name="_Δραστηριότητες_Προώθησης_και"/>
      <w:bookmarkStart w:id="816" w:name="_Ref39405016"/>
      <w:bookmarkStart w:id="817" w:name="_Toc78196154"/>
      <w:bookmarkStart w:id="818" w:name="_Toc95317747"/>
      <w:bookmarkEnd w:id="815"/>
      <w:r w:rsidRPr="00E27003">
        <w:rPr>
          <w:sz w:val="24"/>
          <w:szCs w:val="24"/>
        </w:rPr>
        <w:t>Δραστηριότητες Προώθησης και Επικοινωνίας</w:t>
      </w:r>
      <w:bookmarkEnd w:id="816"/>
      <w:bookmarkEnd w:id="817"/>
      <w:bookmarkEnd w:id="818"/>
      <w:r w:rsidRPr="00E27003">
        <w:rPr>
          <w:sz w:val="24"/>
          <w:szCs w:val="24"/>
        </w:rPr>
        <w:t xml:space="preserve"> </w:t>
      </w:r>
    </w:p>
    <w:p w14:paraId="6FCF5903" w14:textId="7BF17364" w:rsidR="00827C25" w:rsidRPr="00827C25" w:rsidRDefault="00827C25" w:rsidP="00827C25">
      <w:pPr>
        <w:rPr>
          <w:rFonts w:cs="Tahoma"/>
          <w:szCs w:val="22"/>
          <w:lang w:val="el-GR"/>
        </w:rPr>
      </w:pPr>
      <w:r w:rsidRPr="00827C25">
        <w:rPr>
          <w:rFonts w:cs="Tahoma"/>
          <w:szCs w:val="22"/>
          <w:lang w:val="el-GR"/>
        </w:rPr>
        <w:t xml:space="preserve">Στο πλαίσιο της πλήρους αξιοποίησης των αποτελεσμάτων </w:t>
      </w:r>
      <w:r w:rsidR="003C46C1">
        <w:rPr>
          <w:rFonts w:cs="Tahoma"/>
          <w:szCs w:val="22"/>
          <w:lang w:val="el-GR"/>
        </w:rPr>
        <w:t>της Πράξης «</w:t>
      </w:r>
      <w:r w:rsidR="003C46C1" w:rsidRPr="003C46C1">
        <w:rPr>
          <w:rFonts w:cs="Tahoma"/>
          <w:szCs w:val="22"/>
          <w:lang w:val="el-GR"/>
        </w:rPr>
        <w:t>Μεταρρύθμιση του Δημοσιονομικού Συστήματος στην Κεντρική Διοίκηση και τη λοιπή Γενική Κυβέρνηση (</w:t>
      </w:r>
      <w:proofErr w:type="spellStart"/>
      <w:r w:rsidR="003C46C1" w:rsidRPr="003C46C1">
        <w:rPr>
          <w:rFonts w:cs="Tahoma"/>
          <w:szCs w:val="22"/>
          <w:lang w:val="el-GR"/>
        </w:rPr>
        <w:t>gov</w:t>
      </w:r>
      <w:proofErr w:type="spellEnd"/>
      <w:r w:rsidR="003C46C1" w:rsidRPr="003C46C1">
        <w:rPr>
          <w:rFonts w:cs="Tahoma"/>
          <w:szCs w:val="22"/>
          <w:lang w:val="el-GR"/>
        </w:rPr>
        <w:t>-ERP)»</w:t>
      </w:r>
      <w:r w:rsidRPr="00827C25">
        <w:rPr>
          <w:rFonts w:cs="Tahoma"/>
          <w:szCs w:val="22"/>
          <w:lang w:val="el-GR"/>
        </w:rPr>
        <w:t xml:space="preserve"> και την ενσωμάτωσή του</w:t>
      </w:r>
      <w:r w:rsidR="003C46C1">
        <w:rPr>
          <w:rFonts w:cs="Tahoma"/>
          <w:szCs w:val="22"/>
          <w:lang w:val="el-GR"/>
        </w:rPr>
        <w:t>ς</w:t>
      </w:r>
      <w:r w:rsidRPr="00827C25">
        <w:rPr>
          <w:rFonts w:cs="Tahoma"/>
          <w:szCs w:val="22"/>
          <w:lang w:val="el-GR"/>
        </w:rPr>
        <w:t xml:space="preserve"> στην καθημερινή λειτουργία των φορέων της Κεντρικής Δ</w:t>
      </w:r>
      <w:r w:rsidR="00BB106E">
        <w:rPr>
          <w:rFonts w:cs="Tahoma"/>
          <w:szCs w:val="22"/>
          <w:lang w:val="el-GR"/>
        </w:rPr>
        <w:t>ι</w:t>
      </w:r>
      <w:r w:rsidRPr="00827C25">
        <w:rPr>
          <w:rFonts w:cs="Tahoma"/>
          <w:szCs w:val="22"/>
          <w:lang w:val="el-GR"/>
        </w:rPr>
        <w:t>οίκησης και Γενικής Κυβέρνησης θα παρασχεθούν υπηρεσίες που στόχο θα έχουν την ευαισθητοποίηση και ενεργοποίηση όλων των εμπλεκομένων, τόσο σε επίπεδο ηγεσίας (Πολιτικής και Υπηρεσιακής) όσο και σε επίπεδο χρηστών.</w:t>
      </w:r>
    </w:p>
    <w:p w14:paraId="0096AD2C" w14:textId="77777777" w:rsidR="00827C25" w:rsidRPr="00827C25" w:rsidRDefault="00827C25" w:rsidP="00827C25">
      <w:pPr>
        <w:rPr>
          <w:rFonts w:cs="Tahoma"/>
          <w:szCs w:val="22"/>
          <w:lang w:val="el-GR"/>
        </w:rPr>
      </w:pPr>
      <w:r w:rsidRPr="00827C25">
        <w:rPr>
          <w:rFonts w:cs="Tahoma"/>
          <w:szCs w:val="22"/>
          <w:lang w:val="el-GR"/>
        </w:rPr>
        <w:t>Συγκεκριμένα οι ενέργειες που θα εκτελεστούν σε αυτό το επίπεδο αφορούν στα ακόλουθα :</w:t>
      </w:r>
    </w:p>
    <w:p w14:paraId="2F7E25CF" w14:textId="77777777" w:rsidR="00827C25" w:rsidRPr="00827C25" w:rsidRDefault="00827C25" w:rsidP="0015086B">
      <w:pPr>
        <w:numPr>
          <w:ilvl w:val="0"/>
          <w:numId w:val="41"/>
        </w:numPr>
        <w:suppressAutoHyphens w:val="0"/>
        <w:spacing w:before="60" w:after="60"/>
        <w:rPr>
          <w:rFonts w:cs="Tahoma"/>
          <w:szCs w:val="22"/>
          <w:lang w:val="el-GR"/>
        </w:rPr>
      </w:pPr>
      <w:r w:rsidRPr="00827C25">
        <w:rPr>
          <w:rFonts w:cs="Tahoma"/>
          <w:szCs w:val="22"/>
          <w:lang w:val="el-GR"/>
        </w:rPr>
        <w:t>Ευαισθητοποίηση και κινητοποίηση του στελεχιακού δυναμικού των φορέων του συνόλου της δημόσιας διοίκησης και άλλων επιλεγμένων φορέων</w:t>
      </w:r>
    </w:p>
    <w:p w14:paraId="157D5237" w14:textId="77777777" w:rsidR="00827C25" w:rsidRPr="00827C25" w:rsidRDefault="00827C25" w:rsidP="0015086B">
      <w:pPr>
        <w:numPr>
          <w:ilvl w:val="0"/>
          <w:numId w:val="41"/>
        </w:numPr>
        <w:suppressAutoHyphens w:val="0"/>
        <w:spacing w:before="60" w:after="60"/>
        <w:rPr>
          <w:rFonts w:cs="Tahoma"/>
          <w:szCs w:val="22"/>
          <w:lang w:val="el-GR"/>
        </w:rPr>
      </w:pPr>
      <w:r w:rsidRPr="00827C25">
        <w:rPr>
          <w:rFonts w:cs="Tahoma"/>
          <w:szCs w:val="22"/>
          <w:lang w:val="el-GR"/>
        </w:rPr>
        <w:t>Ευαισθητοποίηση και κινητοποίηση της Πολιτικής και Υπηρεσιακής Ηγεσίας,</w:t>
      </w:r>
    </w:p>
    <w:p w14:paraId="03C7C90F" w14:textId="77777777" w:rsidR="00827C25" w:rsidRPr="00827C25" w:rsidRDefault="00827C25" w:rsidP="00827C25">
      <w:pPr>
        <w:spacing w:before="120"/>
        <w:rPr>
          <w:rFonts w:cs="Tahoma"/>
          <w:szCs w:val="22"/>
          <w:lang w:val="el-GR"/>
        </w:rPr>
      </w:pPr>
      <w:r w:rsidRPr="00827C25">
        <w:rPr>
          <w:rFonts w:cs="Tahoma"/>
          <w:szCs w:val="22"/>
          <w:lang w:val="el-GR"/>
        </w:rPr>
        <w:t>Στο παραπάνω πλαίσιο ο Ανάδοχος θα πρέπει να υλοποιήσει τις ακόλουθες οι δράσεις:</w:t>
      </w:r>
    </w:p>
    <w:p w14:paraId="227901B5" w14:textId="77777777" w:rsidR="00827C25" w:rsidRPr="00827C25" w:rsidRDefault="00827C25" w:rsidP="0015086B">
      <w:pPr>
        <w:numPr>
          <w:ilvl w:val="0"/>
          <w:numId w:val="40"/>
        </w:numPr>
        <w:suppressAutoHyphens w:val="0"/>
        <w:spacing w:before="120"/>
        <w:rPr>
          <w:rFonts w:cs="Tahoma"/>
          <w:szCs w:val="22"/>
          <w:lang w:val="el-GR"/>
        </w:rPr>
      </w:pPr>
      <w:r w:rsidRPr="00827C25">
        <w:rPr>
          <w:rFonts w:cs="Tahoma"/>
          <w:szCs w:val="22"/>
          <w:lang w:val="el-GR"/>
        </w:rPr>
        <w:t>Κατάρτιση Σχεδίου Επικοινωνιακής Στρατηγικής το οποίο θα περιλαμβάνει κατ’ ελάχιστον,</w:t>
      </w:r>
    </w:p>
    <w:p w14:paraId="17432FE5" w14:textId="77777777" w:rsidR="00827C25" w:rsidRPr="00827C25" w:rsidRDefault="00827C25" w:rsidP="0015086B">
      <w:pPr>
        <w:numPr>
          <w:ilvl w:val="0"/>
          <w:numId w:val="66"/>
        </w:numPr>
        <w:contextualSpacing/>
        <w:rPr>
          <w:rFonts w:cs="Tahoma"/>
          <w:szCs w:val="22"/>
          <w:lang w:val="el-GR"/>
        </w:rPr>
      </w:pPr>
      <w:r w:rsidRPr="00827C25">
        <w:rPr>
          <w:rFonts w:cs="Tahoma"/>
          <w:szCs w:val="22"/>
          <w:lang w:val="el-GR"/>
        </w:rPr>
        <w:t xml:space="preserve">την επικοινωνιακή στρατηγική, </w:t>
      </w:r>
    </w:p>
    <w:p w14:paraId="079129B1" w14:textId="77777777" w:rsidR="00827C25" w:rsidRPr="00827C25" w:rsidRDefault="00827C25" w:rsidP="0015086B">
      <w:pPr>
        <w:numPr>
          <w:ilvl w:val="0"/>
          <w:numId w:val="66"/>
        </w:numPr>
        <w:contextualSpacing/>
        <w:rPr>
          <w:rFonts w:cs="Tahoma"/>
          <w:szCs w:val="22"/>
          <w:lang w:val="el-GR"/>
        </w:rPr>
      </w:pPr>
      <w:r w:rsidRPr="00827C25">
        <w:rPr>
          <w:rFonts w:cs="Tahoma"/>
          <w:szCs w:val="22"/>
          <w:lang w:val="el-GR"/>
        </w:rPr>
        <w:t>τις απαραίτητες ενέργειες, εργαλεία επικοινωνίας και προώθησης του Έργου,</w:t>
      </w:r>
    </w:p>
    <w:p w14:paraId="66F91DB0" w14:textId="77777777" w:rsidR="00827C25" w:rsidRPr="00827C25" w:rsidRDefault="00827C25" w:rsidP="0015086B">
      <w:pPr>
        <w:numPr>
          <w:ilvl w:val="0"/>
          <w:numId w:val="66"/>
        </w:numPr>
        <w:contextualSpacing/>
        <w:rPr>
          <w:rFonts w:cs="Tahoma"/>
          <w:szCs w:val="22"/>
          <w:lang w:val="el-GR"/>
        </w:rPr>
      </w:pPr>
      <w:r w:rsidRPr="00827C25">
        <w:rPr>
          <w:rFonts w:cs="Tahoma"/>
          <w:szCs w:val="22"/>
          <w:lang w:val="el-GR"/>
        </w:rPr>
        <w:t xml:space="preserve">του ενδεδειγμένου χρονοδιαγράμματος υλοποίησης των ενεργειών επικοινωνίας-ευαισθητοποίησης. </w:t>
      </w:r>
    </w:p>
    <w:p w14:paraId="7DF4DBD6" w14:textId="6A1F87F0" w:rsidR="00827C25" w:rsidRPr="0044452B" w:rsidRDefault="00827C25" w:rsidP="0015086B">
      <w:pPr>
        <w:numPr>
          <w:ilvl w:val="0"/>
          <w:numId w:val="40"/>
        </w:numPr>
        <w:suppressAutoHyphens w:val="0"/>
        <w:spacing w:before="120"/>
        <w:rPr>
          <w:rFonts w:cs="Tahoma"/>
          <w:szCs w:val="22"/>
          <w:lang w:val="el-GR"/>
        </w:rPr>
      </w:pPr>
      <w:r w:rsidRPr="00827C25">
        <w:rPr>
          <w:rFonts w:cs="Tahoma"/>
          <w:lang w:val="el-GR"/>
        </w:rPr>
        <w:t xml:space="preserve">Κατάρτιση </w:t>
      </w:r>
      <w:r w:rsidRPr="00827C25">
        <w:rPr>
          <w:rFonts w:cs="Tahoma"/>
          <w:color w:val="000000" w:themeColor="text1"/>
          <w:lang w:val="el-GR"/>
        </w:rPr>
        <w:t>του</w:t>
      </w:r>
      <w:r w:rsidRPr="00827C25">
        <w:rPr>
          <w:rFonts w:cs="Tahoma"/>
          <w:b/>
          <w:color w:val="000000" w:themeColor="text1"/>
          <w:szCs w:val="22"/>
          <w:lang w:val="el-GR"/>
        </w:rPr>
        <w:t xml:space="preserve"> </w:t>
      </w:r>
      <w:proofErr w:type="spellStart"/>
      <w:r w:rsidRPr="00827C25">
        <w:rPr>
          <w:rFonts w:cs="Tahoma"/>
          <w:color w:val="000000" w:themeColor="text1"/>
          <w:szCs w:val="22"/>
          <w:lang w:val="el-GR"/>
        </w:rPr>
        <w:t>τεκμηριωτικού</w:t>
      </w:r>
      <w:proofErr w:type="spellEnd"/>
      <w:r w:rsidRPr="00827C25">
        <w:rPr>
          <w:rFonts w:cs="Tahoma"/>
          <w:color w:val="000000" w:themeColor="text1"/>
          <w:szCs w:val="22"/>
          <w:lang w:val="el-GR"/>
        </w:rPr>
        <w:t xml:space="preserve"> υλικού για την υλοποίηση των τριών (3) ημερίδων (πρόγραμμα, </w:t>
      </w:r>
      <w:proofErr w:type="spellStart"/>
      <w:r w:rsidRPr="00827C25">
        <w:rPr>
          <w:rFonts w:cs="Tahoma"/>
          <w:color w:val="000000" w:themeColor="text1"/>
          <w:szCs w:val="22"/>
          <w:lang w:val="el-GR"/>
        </w:rPr>
        <w:t>παρουσιολόγιο</w:t>
      </w:r>
      <w:proofErr w:type="spellEnd"/>
      <w:r w:rsidRPr="00827C25">
        <w:rPr>
          <w:rFonts w:cs="Tahoma"/>
          <w:color w:val="000000" w:themeColor="text1"/>
          <w:szCs w:val="22"/>
          <w:lang w:val="el-GR"/>
        </w:rPr>
        <w:t xml:space="preserve"> κ</w:t>
      </w:r>
      <w:r w:rsidR="00033BA7">
        <w:rPr>
          <w:rFonts w:cs="Tahoma"/>
          <w:color w:val="000000" w:themeColor="text1"/>
          <w:szCs w:val="22"/>
          <w:lang w:val="el-GR"/>
        </w:rPr>
        <w:t>.</w:t>
      </w:r>
      <w:r w:rsidRPr="00827C25">
        <w:rPr>
          <w:rFonts w:cs="Tahoma"/>
          <w:color w:val="000000" w:themeColor="text1"/>
          <w:szCs w:val="22"/>
          <w:lang w:val="el-GR"/>
        </w:rPr>
        <w:t>λπ</w:t>
      </w:r>
      <w:r w:rsidR="00033BA7">
        <w:rPr>
          <w:rFonts w:cs="Tahoma"/>
          <w:color w:val="000000" w:themeColor="text1"/>
          <w:szCs w:val="22"/>
          <w:lang w:val="el-GR"/>
        </w:rPr>
        <w:t>.</w:t>
      </w:r>
      <w:r w:rsidRPr="00827C25">
        <w:rPr>
          <w:rFonts w:cs="Tahoma"/>
          <w:color w:val="000000" w:themeColor="text1"/>
          <w:szCs w:val="22"/>
          <w:lang w:val="el-GR"/>
        </w:rPr>
        <w:t>)</w:t>
      </w:r>
      <w:r w:rsidR="00936C93">
        <w:rPr>
          <w:rFonts w:cs="Tahoma"/>
          <w:color w:val="000000" w:themeColor="text1"/>
          <w:szCs w:val="22"/>
          <w:lang w:val="el-GR"/>
        </w:rPr>
        <w:t xml:space="preserve">. Η μια εκ των τριών ημερίδων θα </w:t>
      </w:r>
      <w:r w:rsidR="004A44F0">
        <w:rPr>
          <w:rFonts w:cs="Tahoma"/>
          <w:color w:val="000000" w:themeColor="text1"/>
          <w:szCs w:val="22"/>
          <w:lang w:val="el-GR"/>
        </w:rPr>
        <w:t>πραγματοποιηθεί</w:t>
      </w:r>
      <w:r w:rsidR="00936C93">
        <w:rPr>
          <w:rFonts w:cs="Tahoma"/>
          <w:color w:val="000000" w:themeColor="text1"/>
          <w:szCs w:val="22"/>
          <w:lang w:val="el-GR"/>
        </w:rPr>
        <w:t xml:space="preserve"> εκτός Ατ</w:t>
      </w:r>
      <w:r w:rsidR="00D319BE">
        <w:rPr>
          <w:rFonts w:cs="Tahoma"/>
          <w:color w:val="000000" w:themeColor="text1"/>
          <w:szCs w:val="22"/>
          <w:lang w:val="el-GR"/>
        </w:rPr>
        <w:t>τ</w:t>
      </w:r>
      <w:r w:rsidR="00936C93">
        <w:rPr>
          <w:rFonts w:cs="Tahoma"/>
          <w:color w:val="000000" w:themeColor="text1"/>
          <w:szCs w:val="22"/>
          <w:lang w:val="el-GR"/>
        </w:rPr>
        <w:t>ικής.</w:t>
      </w:r>
    </w:p>
    <w:p w14:paraId="35A2A2AB" w14:textId="66E9BD4F" w:rsidR="00827C25" w:rsidRPr="00827C25" w:rsidRDefault="00827C25" w:rsidP="0015086B">
      <w:pPr>
        <w:numPr>
          <w:ilvl w:val="0"/>
          <w:numId w:val="40"/>
        </w:numPr>
        <w:suppressAutoHyphens w:val="0"/>
        <w:spacing w:before="120"/>
        <w:rPr>
          <w:rFonts w:cs="Tahoma"/>
          <w:lang w:val="el-GR"/>
        </w:rPr>
      </w:pPr>
      <w:r w:rsidRPr="00827C25">
        <w:rPr>
          <w:rFonts w:cs="Tahoma"/>
          <w:lang w:val="el-GR"/>
        </w:rPr>
        <w:t xml:space="preserve">Ανάπτυξη του ψηφιακού υλικού που θα αξιοποιηθεί στο πλαίσιο των ενεργειών ευαισθητοποίησης </w:t>
      </w:r>
      <w:r w:rsidR="0075086F">
        <w:rPr>
          <w:rFonts w:cs="Tahoma"/>
          <w:lang w:val="el-GR"/>
        </w:rPr>
        <w:t>/</w:t>
      </w:r>
      <w:r w:rsidRPr="00827C25">
        <w:rPr>
          <w:rFonts w:cs="Tahoma"/>
          <w:lang w:val="el-GR"/>
        </w:rPr>
        <w:t xml:space="preserve"> κινητοποίησης. </w:t>
      </w:r>
    </w:p>
    <w:p w14:paraId="3B4752C3" w14:textId="77777777" w:rsidR="00827C25" w:rsidRPr="00827C25" w:rsidRDefault="00827C25" w:rsidP="0015086B">
      <w:pPr>
        <w:numPr>
          <w:ilvl w:val="0"/>
          <w:numId w:val="67"/>
        </w:numPr>
        <w:contextualSpacing/>
        <w:rPr>
          <w:rFonts w:cs="Tahoma"/>
          <w:szCs w:val="22"/>
          <w:lang w:val="el-GR"/>
        </w:rPr>
      </w:pPr>
      <w:r w:rsidRPr="00827C25">
        <w:rPr>
          <w:rFonts w:cs="Tahoma"/>
          <w:szCs w:val="22"/>
          <w:lang w:val="el-GR"/>
        </w:rPr>
        <w:t xml:space="preserve">Ψηφιακό υλικό </w:t>
      </w:r>
    </w:p>
    <w:p w14:paraId="3A3ED81C" w14:textId="37B1CF99" w:rsidR="00827C25" w:rsidRPr="00827C25" w:rsidRDefault="00827C25" w:rsidP="0015086B">
      <w:pPr>
        <w:numPr>
          <w:ilvl w:val="0"/>
          <w:numId w:val="67"/>
        </w:numPr>
        <w:contextualSpacing/>
        <w:rPr>
          <w:rFonts w:cs="Tahoma"/>
          <w:szCs w:val="22"/>
          <w:lang w:val="el-GR"/>
        </w:rPr>
      </w:pPr>
      <w:r w:rsidRPr="00827C25">
        <w:rPr>
          <w:rFonts w:cs="Tahoma"/>
          <w:szCs w:val="22"/>
          <w:lang w:val="el-GR"/>
        </w:rPr>
        <w:t xml:space="preserve">Κατ’ ελάχιστον </w:t>
      </w:r>
      <w:r w:rsidR="004513C3">
        <w:rPr>
          <w:rFonts w:cs="Tahoma"/>
          <w:szCs w:val="22"/>
          <w:lang w:val="el-GR"/>
        </w:rPr>
        <w:t>τριάντα (</w:t>
      </w:r>
      <w:r w:rsidRPr="00827C25">
        <w:rPr>
          <w:rFonts w:cs="Tahoma"/>
          <w:szCs w:val="22"/>
          <w:lang w:val="el-GR"/>
        </w:rPr>
        <w:t>30</w:t>
      </w:r>
      <w:r w:rsidR="004513C3">
        <w:rPr>
          <w:rFonts w:cs="Tahoma"/>
          <w:szCs w:val="22"/>
          <w:lang w:val="el-GR"/>
        </w:rPr>
        <w:t>)</w:t>
      </w:r>
      <w:r w:rsidRPr="00827C25">
        <w:rPr>
          <w:rFonts w:cs="Tahoma"/>
          <w:szCs w:val="22"/>
          <w:lang w:val="el-GR"/>
        </w:rPr>
        <w:t xml:space="preserve"> δημοσιεύσεις και διαμοιρασμό κειμένων, φωτογραφιών και συναφούς ψηφιακού υλικού σε </w:t>
      </w:r>
      <w:proofErr w:type="spellStart"/>
      <w:r w:rsidRPr="00827C25">
        <w:rPr>
          <w:rFonts w:cs="Tahoma"/>
          <w:szCs w:val="22"/>
          <w:lang w:val="el-GR"/>
        </w:rPr>
        <w:t>ιστοτόπους</w:t>
      </w:r>
      <w:proofErr w:type="spellEnd"/>
      <w:r w:rsidRPr="00827C25">
        <w:rPr>
          <w:rFonts w:cs="Tahoma"/>
          <w:szCs w:val="22"/>
          <w:lang w:val="el-GR"/>
        </w:rPr>
        <w:t xml:space="preserve"> κοινωνικής δικτύωσης (Twitter, </w:t>
      </w:r>
      <w:proofErr w:type="spellStart"/>
      <w:r w:rsidRPr="00827C25">
        <w:rPr>
          <w:rFonts w:cs="Tahoma"/>
          <w:szCs w:val="22"/>
          <w:lang w:val="el-GR"/>
        </w:rPr>
        <w:t>Instagram</w:t>
      </w:r>
      <w:proofErr w:type="spellEnd"/>
      <w:r w:rsidRPr="00827C25">
        <w:rPr>
          <w:rFonts w:cs="Tahoma"/>
          <w:szCs w:val="22"/>
          <w:lang w:val="el-GR"/>
        </w:rPr>
        <w:t>, LinkedIn κ</w:t>
      </w:r>
      <w:r w:rsidR="00CA11EF">
        <w:rPr>
          <w:rFonts w:cs="Tahoma"/>
          <w:szCs w:val="22"/>
          <w:lang w:val="el-GR"/>
        </w:rPr>
        <w:t>.</w:t>
      </w:r>
      <w:r w:rsidRPr="00827C25">
        <w:rPr>
          <w:rFonts w:cs="Tahoma"/>
          <w:szCs w:val="22"/>
          <w:lang w:val="el-GR"/>
        </w:rPr>
        <w:t>λπ</w:t>
      </w:r>
      <w:r w:rsidR="00CA11EF">
        <w:rPr>
          <w:rFonts w:cs="Tahoma"/>
          <w:szCs w:val="22"/>
          <w:lang w:val="el-GR"/>
        </w:rPr>
        <w:t>.</w:t>
      </w:r>
      <w:r w:rsidRPr="00827C25">
        <w:rPr>
          <w:rFonts w:cs="Tahoma"/>
          <w:szCs w:val="22"/>
          <w:lang w:val="el-GR"/>
        </w:rPr>
        <w:t>) μέσω λογαριασμών για το Έργο</w:t>
      </w:r>
    </w:p>
    <w:p w14:paraId="17F578C6" w14:textId="5FF0FDED" w:rsidR="00827C25" w:rsidRDefault="004513C3" w:rsidP="0015086B">
      <w:pPr>
        <w:numPr>
          <w:ilvl w:val="0"/>
          <w:numId w:val="67"/>
        </w:numPr>
        <w:suppressAutoHyphens w:val="0"/>
        <w:spacing w:before="120"/>
        <w:rPr>
          <w:rFonts w:cs="Tahoma"/>
          <w:szCs w:val="22"/>
          <w:lang w:val="el-GR"/>
        </w:rPr>
      </w:pPr>
      <w:r>
        <w:rPr>
          <w:rFonts w:cs="Tahoma"/>
          <w:szCs w:val="22"/>
          <w:lang w:val="el-GR"/>
        </w:rPr>
        <w:t>Τρεις (</w:t>
      </w:r>
      <w:r w:rsidR="00827C25" w:rsidRPr="00827C25">
        <w:rPr>
          <w:rFonts w:cs="Tahoma"/>
          <w:szCs w:val="22"/>
          <w:lang w:val="el-GR"/>
        </w:rPr>
        <w:t>3</w:t>
      </w:r>
      <w:r>
        <w:rPr>
          <w:rFonts w:cs="Tahoma"/>
          <w:szCs w:val="22"/>
          <w:lang w:val="el-GR"/>
        </w:rPr>
        <w:t>)</w:t>
      </w:r>
      <w:r w:rsidR="00827C25" w:rsidRPr="00827C25">
        <w:rPr>
          <w:rFonts w:cs="Tahoma"/>
          <w:szCs w:val="22"/>
          <w:lang w:val="el-GR"/>
        </w:rPr>
        <w:t xml:space="preserve"> παρουσιάσεις σε ημερίδες</w:t>
      </w:r>
    </w:p>
    <w:p w14:paraId="2CCCF889" w14:textId="4B76C6B4" w:rsidR="00505065" w:rsidRPr="00505065" w:rsidRDefault="00505065" w:rsidP="0015086B">
      <w:pPr>
        <w:numPr>
          <w:ilvl w:val="0"/>
          <w:numId w:val="40"/>
        </w:numPr>
        <w:suppressAutoHyphens w:val="0"/>
        <w:spacing w:before="120"/>
        <w:rPr>
          <w:rFonts w:cs="Tahoma"/>
          <w:lang w:val="el-GR"/>
        </w:rPr>
      </w:pPr>
      <w:r w:rsidRPr="00505065">
        <w:rPr>
          <w:rFonts w:cs="Tahoma"/>
          <w:lang w:val="el-GR"/>
        </w:rPr>
        <w:t xml:space="preserve">Διάθεση του απαραίτητου οπτικοακουστικού εξοπλισμού στην αίθουσα διεξαγωγής (μικροφωνική εγκατάσταση, laptop, </w:t>
      </w:r>
      <w:proofErr w:type="spellStart"/>
      <w:r w:rsidRPr="00505065">
        <w:rPr>
          <w:rFonts w:cs="Tahoma"/>
          <w:lang w:val="el-GR"/>
        </w:rPr>
        <w:t>projector</w:t>
      </w:r>
      <w:proofErr w:type="spellEnd"/>
      <w:r w:rsidRPr="00505065">
        <w:rPr>
          <w:rFonts w:cs="Tahoma"/>
          <w:lang w:val="el-GR"/>
        </w:rPr>
        <w:t>, οθόνη προβολής).</w:t>
      </w:r>
      <w:r w:rsidR="00BB106E">
        <w:rPr>
          <w:rFonts w:cs="Tahoma"/>
          <w:lang w:val="el-GR"/>
        </w:rPr>
        <w:t xml:space="preserve"> </w:t>
      </w:r>
    </w:p>
    <w:p w14:paraId="4E67703E" w14:textId="79197629" w:rsidR="00505065" w:rsidRPr="00505065" w:rsidRDefault="00505065" w:rsidP="0015086B">
      <w:pPr>
        <w:numPr>
          <w:ilvl w:val="0"/>
          <w:numId w:val="40"/>
        </w:numPr>
        <w:suppressAutoHyphens w:val="0"/>
        <w:spacing w:before="120"/>
        <w:rPr>
          <w:rFonts w:cs="Tahoma"/>
          <w:lang w:val="el-GR"/>
        </w:rPr>
      </w:pPr>
      <w:r w:rsidRPr="00505065">
        <w:rPr>
          <w:rFonts w:cs="Tahoma"/>
          <w:lang w:val="el-GR"/>
        </w:rPr>
        <w:t xml:space="preserve">Στελέχωση γραμματείας. </w:t>
      </w:r>
    </w:p>
    <w:p w14:paraId="7149D782" w14:textId="396E696B" w:rsidR="00505065" w:rsidRPr="00505065" w:rsidRDefault="00505065" w:rsidP="0015086B">
      <w:pPr>
        <w:numPr>
          <w:ilvl w:val="0"/>
          <w:numId w:val="40"/>
        </w:numPr>
        <w:suppressAutoHyphens w:val="0"/>
        <w:spacing w:before="120"/>
        <w:rPr>
          <w:rFonts w:cs="Tahoma"/>
          <w:lang w:val="el-GR"/>
        </w:rPr>
      </w:pPr>
      <w:r w:rsidRPr="00505065">
        <w:rPr>
          <w:rFonts w:cs="Tahoma"/>
          <w:lang w:val="el-GR"/>
        </w:rPr>
        <w:t xml:space="preserve">Διάθεση </w:t>
      </w:r>
      <w:proofErr w:type="spellStart"/>
      <w:r w:rsidRPr="00505065">
        <w:rPr>
          <w:rFonts w:cs="Tahoma"/>
          <w:lang w:val="el-GR"/>
        </w:rPr>
        <w:t>catering-coffee</w:t>
      </w:r>
      <w:proofErr w:type="spellEnd"/>
      <w:r w:rsidRPr="00505065">
        <w:rPr>
          <w:rFonts w:cs="Tahoma"/>
          <w:lang w:val="el-GR"/>
        </w:rPr>
        <w:t xml:space="preserve"> </w:t>
      </w:r>
      <w:proofErr w:type="spellStart"/>
      <w:r w:rsidRPr="00505065">
        <w:rPr>
          <w:rFonts w:cs="Tahoma"/>
          <w:lang w:val="el-GR"/>
        </w:rPr>
        <w:t>break</w:t>
      </w:r>
      <w:proofErr w:type="spellEnd"/>
      <w:r w:rsidRPr="00505065">
        <w:rPr>
          <w:rFonts w:cs="Tahoma"/>
          <w:lang w:val="el-GR"/>
        </w:rPr>
        <w:t xml:space="preserve">. </w:t>
      </w:r>
    </w:p>
    <w:p w14:paraId="3F270C29" w14:textId="26B1BF0F" w:rsidR="00827C25" w:rsidRDefault="00827C25" w:rsidP="0015086B">
      <w:pPr>
        <w:numPr>
          <w:ilvl w:val="0"/>
          <w:numId w:val="40"/>
        </w:numPr>
        <w:suppressAutoHyphens w:val="0"/>
        <w:spacing w:before="120"/>
        <w:rPr>
          <w:rFonts w:cs="Tahoma"/>
          <w:lang w:val="el-GR"/>
        </w:rPr>
      </w:pPr>
      <w:r w:rsidRPr="007C167A">
        <w:rPr>
          <w:rFonts w:cs="Tahoma"/>
          <w:lang w:val="el-GR"/>
        </w:rPr>
        <w:t>Εκτέλεση ενεργειών αξιολόγησης και αποτίμησης των δράσεων Δημοσιότητας.</w:t>
      </w:r>
    </w:p>
    <w:p w14:paraId="1E9803E0" w14:textId="48D9672A" w:rsidR="00BB106E" w:rsidRDefault="00BB106E" w:rsidP="00BB106E">
      <w:pPr>
        <w:suppressAutoHyphens w:val="0"/>
        <w:spacing w:before="120"/>
        <w:rPr>
          <w:rFonts w:cs="Tahoma"/>
          <w:lang w:val="el-GR"/>
        </w:rPr>
      </w:pPr>
    </w:p>
    <w:p w14:paraId="1CF2E141" w14:textId="0214F7D3" w:rsidR="00E92D20" w:rsidRPr="00505065" w:rsidRDefault="00030B4B" w:rsidP="00073A8C">
      <w:pPr>
        <w:suppressAutoHyphens w:val="0"/>
        <w:spacing w:before="120"/>
        <w:rPr>
          <w:rFonts w:cs="Tahoma"/>
          <w:highlight w:val="yellow"/>
          <w:lang w:val="el-GR"/>
        </w:rPr>
      </w:pPr>
      <w:r>
        <w:rPr>
          <w:rFonts w:cs="Tahoma"/>
          <w:lang w:val="el-GR"/>
        </w:rPr>
        <w:t>Σημειώνεται ότι σ</w:t>
      </w:r>
      <w:r w:rsidR="00BB106E">
        <w:rPr>
          <w:rFonts w:cs="Tahoma"/>
          <w:lang w:val="el-GR"/>
        </w:rPr>
        <w:t>ε συμφωνία με την Αναθέτουσα Αρχή</w:t>
      </w:r>
      <w:r>
        <w:rPr>
          <w:rFonts w:cs="Tahoma"/>
          <w:lang w:val="el-GR"/>
        </w:rPr>
        <w:t xml:space="preserve"> οι ημερίδες μπορούν να γίνουν μέσω τηλεδιάσκεψης.</w:t>
      </w:r>
      <w:r w:rsidR="005758C4">
        <w:rPr>
          <w:rFonts w:cs="Tahoma"/>
          <w:lang w:val="el-GR"/>
        </w:rPr>
        <w:t xml:space="preserve"> </w:t>
      </w:r>
      <w:r w:rsidR="005758C4" w:rsidRPr="00073A8C">
        <w:rPr>
          <w:rFonts w:cs="Tahoma"/>
          <w:lang w:val="el-GR"/>
        </w:rPr>
        <w:t xml:space="preserve">Στην περίπτωση αυτή ο αριθμός των ημερίδων </w:t>
      </w:r>
      <w:r w:rsidR="00073A8C" w:rsidRPr="00073A8C">
        <w:rPr>
          <w:rFonts w:cs="Tahoma"/>
          <w:lang w:val="el-GR"/>
        </w:rPr>
        <w:t xml:space="preserve">θα </w:t>
      </w:r>
      <w:r w:rsidR="00073A8C" w:rsidRPr="00FB5C00">
        <w:rPr>
          <w:rFonts w:cs="Tahoma"/>
          <w:lang w:val="el-GR"/>
        </w:rPr>
        <w:t>προσαρμοστεί αναλόγως.</w:t>
      </w:r>
    </w:p>
    <w:p w14:paraId="03592DBE" w14:textId="6DB3AC95" w:rsidR="005F3B66" w:rsidRPr="00E27003" w:rsidRDefault="009062D1" w:rsidP="009B0444">
      <w:pPr>
        <w:pStyle w:val="43"/>
        <w:numPr>
          <w:ilvl w:val="2"/>
          <w:numId w:val="99"/>
        </w:numPr>
        <w:tabs>
          <w:tab w:val="clear" w:pos="1134"/>
          <w:tab w:val="left" w:pos="270"/>
        </w:tabs>
        <w:rPr>
          <w:sz w:val="24"/>
          <w:szCs w:val="24"/>
        </w:rPr>
      </w:pPr>
      <w:bookmarkStart w:id="819" w:name="_Μεθοδολογία_υλοποίησης/Σχήμα_Διοίκη"/>
      <w:bookmarkStart w:id="820" w:name="_Ref84516884"/>
      <w:bookmarkStart w:id="821" w:name="_Toc95317748"/>
      <w:bookmarkStart w:id="822" w:name="_Ref53495625"/>
      <w:bookmarkStart w:id="823" w:name="_Toc78196155"/>
      <w:bookmarkStart w:id="824" w:name="_Ref82955345"/>
      <w:bookmarkEnd w:id="819"/>
      <w:r w:rsidRPr="00E27003">
        <w:rPr>
          <w:sz w:val="24"/>
          <w:szCs w:val="24"/>
        </w:rPr>
        <w:t xml:space="preserve">Δομή και Οργάνωση Ομάδας </w:t>
      </w:r>
      <w:r w:rsidR="00243E84" w:rsidRPr="00E27003">
        <w:rPr>
          <w:sz w:val="24"/>
          <w:szCs w:val="24"/>
        </w:rPr>
        <w:t>Έργου</w:t>
      </w:r>
      <w:bookmarkEnd w:id="820"/>
      <w:bookmarkEnd w:id="821"/>
      <w:r w:rsidR="005F3B66" w:rsidRPr="00E27003">
        <w:rPr>
          <w:sz w:val="24"/>
          <w:szCs w:val="24"/>
        </w:rPr>
        <w:t xml:space="preserve"> </w:t>
      </w:r>
    </w:p>
    <w:p w14:paraId="7E018CF4" w14:textId="576CC89E" w:rsidR="005F3B66" w:rsidRPr="002462A4" w:rsidRDefault="005F3B66" w:rsidP="002462A4">
      <w:pPr>
        <w:rPr>
          <w:lang w:val="el-GR"/>
        </w:rPr>
      </w:pPr>
      <w:r w:rsidRPr="002462A4">
        <w:rPr>
          <w:lang w:val="el-GR"/>
        </w:rPr>
        <w:t xml:space="preserve">Ο Υποψήφιος Ανάδοχος υποχρεούται να υποβάλει στην Προσφορά του ολοκληρωμένη πρόταση για το σχήμα διοίκησης, το προσωπικό που θα διαθέσει για τη διοίκηση του Έργου και την εκπόνηση των παραδοτέων, το αντικείμενο εργασιών και τους ρόλους τους στο Έργο. </w:t>
      </w:r>
    </w:p>
    <w:p w14:paraId="1C896D5F" w14:textId="77777777" w:rsidR="005F3B66" w:rsidRPr="00881D46" w:rsidRDefault="005F3B66" w:rsidP="002462A4">
      <w:pPr>
        <w:rPr>
          <w:rFonts w:eastAsia="SimSun"/>
          <w:lang w:val="el-GR"/>
        </w:rPr>
      </w:pPr>
      <w:r w:rsidRPr="002462A4">
        <w:rPr>
          <w:lang w:val="el-GR"/>
        </w:rPr>
        <w:t>Τυχόν αλλαγή στο προσωπικό της Ομάδας Έργου του Αναδόχου τελεί υπό την έγκριση της Αναθέτουσας Αρχής</w:t>
      </w:r>
      <w:r w:rsidRPr="003367AE">
        <w:rPr>
          <w:rFonts w:eastAsia="SimSun"/>
          <w:lang w:val="el-GR"/>
        </w:rPr>
        <w:t xml:space="preserve"> μετά από σχετική εισήγηση της Αρμόδιας Υπηρεσίας για την παρακολούθηση της σύμβασης.</w:t>
      </w:r>
    </w:p>
    <w:p w14:paraId="5F358B62" w14:textId="77777777" w:rsidR="005F3B66" w:rsidRPr="00881D46" w:rsidRDefault="005F3B66" w:rsidP="00881D46">
      <w:pPr>
        <w:suppressAutoHyphens w:val="0"/>
        <w:spacing w:before="120"/>
        <w:rPr>
          <w:rFonts w:eastAsia="SimSun" w:cs="Tahoma"/>
          <w:szCs w:val="22"/>
          <w:lang w:val="el-GR"/>
        </w:rPr>
      </w:pPr>
      <w:r w:rsidRPr="00881D46">
        <w:rPr>
          <w:rFonts w:eastAsia="SimSun" w:cs="Tahoma"/>
          <w:szCs w:val="22"/>
          <w:lang w:val="el-GR"/>
        </w:rPr>
        <w:lastRenderedPageBreak/>
        <w:t xml:space="preserve">Την κύρια ευθύνη υλοποίησης του Έργου έχει ο Ανάδοχος, τη δε επίβλεψη και τον έλεγχο της εκτέλεσης της Σύμβασης και των παραδοτέων έχει η Αναθέτουσα Αρχή. </w:t>
      </w:r>
    </w:p>
    <w:p w14:paraId="24311F72" w14:textId="77777777" w:rsidR="005F3B66" w:rsidRPr="00CA11EF" w:rsidRDefault="005F3B66" w:rsidP="00881D46">
      <w:pPr>
        <w:suppressAutoHyphens w:val="0"/>
        <w:spacing w:before="120"/>
        <w:rPr>
          <w:rFonts w:eastAsia="SimSun" w:cs="Tahoma"/>
          <w:szCs w:val="22"/>
          <w:lang w:val="el-GR"/>
        </w:rPr>
      </w:pPr>
      <w:r w:rsidRPr="00881D46">
        <w:rPr>
          <w:rFonts w:eastAsia="SimSun" w:cs="Tahoma"/>
          <w:szCs w:val="22"/>
          <w:lang w:val="el-GR"/>
        </w:rPr>
        <w:t>Ο Ανάδοχος θα συγκροτήσει Ομάδα Έργου, με κατάλληλο οργανωτικό σχήμα και επαρκή στελέχωση, για την π</w:t>
      </w:r>
      <w:r w:rsidRPr="00CA11EF">
        <w:rPr>
          <w:rFonts w:eastAsia="SimSun" w:cs="Tahoma"/>
          <w:szCs w:val="22"/>
          <w:lang w:val="el-GR"/>
        </w:rPr>
        <w:t xml:space="preserve">αροχή των υπηρεσιών, που περιγράφονται αναλυτικά στη διακήρυξη. </w:t>
      </w:r>
    </w:p>
    <w:p w14:paraId="0B902106" w14:textId="77777777" w:rsidR="005F3B66" w:rsidRPr="0070513F" w:rsidRDefault="005F3B66" w:rsidP="00881D46">
      <w:pPr>
        <w:suppressAutoHyphens w:val="0"/>
        <w:spacing w:before="120"/>
        <w:rPr>
          <w:rFonts w:eastAsia="SimSun" w:cs="Tahoma"/>
          <w:szCs w:val="22"/>
          <w:lang w:val="el-GR"/>
        </w:rPr>
      </w:pPr>
      <w:r w:rsidRPr="00CA11EF">
        <w:rPr>
          <w:rFonts w:eastAsia="SimSun" w:cs="Tahoma"/>
          <w:szCs w:val="22"/>
          <w:lang w:val="el-GR"/>
        </w:rPr>
        <w:t xml:space="preserve">Η Αναθέτουσα Αρχή θα συστήσει αντίστοιχη ομάδα διοίκησης έργου, η οποία θα κοινοποιηθεί στον Ανάδοχο το αργότερο δέκα (10) ημέρες μετά την υπογραφή της Σύμβασης. </w:t>
      </w:r>
    </w:p>
    <w:p w14:paraId="334F9708" w14:textId="04DA9626" w:rsidR="005F3B66" w:rsidRPr="005F3B66" w:rsidRDefault="005F3B66" w:rsidP="00881D46">
      <w:pPr>
        <w:rPr>
          <w:lang w:val="el-GR"/>
        </w:rPr>
      </w:pPr>
      <w:r w:rsidRPr="005F3B66">
        <w:rPr>
          <w:lang w:val="el-GR"/>
        </w:rPr>
        <w:t xml:space="preserve">Κατά τη διάρκεια υλοποίησης του έργου η  κατανομή του </w:t>
      </w:r>
      <w:proofErr w:type="spellStart"/>
      <w:r w:rsidRPr="005F3B66">
        <w:rPr>
          <w:lang w:val="el-GR"/>
        </w:rPr>
        <w:t>προσφερθέντος</w:t>
      </w:r>
      <w:proofErr w:type="spellEnd"/>
      <w:r w:rsidRPr="005F3B66">
        <w:rPr>
          <w:lang w:val="el-GR"/>
        </w:rPr>
        <w:t xml:space="preserve"> </w:t>
      </w:r>
      <w:proofErr w:type="spellStart"/>
      <w:r w:rsidRPr="005F3B66">
        <w:rPr>
          <w:lang w:val="el-GR"/>
        </w:rPr>
        <w:t>ανθρωποχρόνου</w:t>
      </w:r>
      <w:proofErr w:type="spellEnd"/>
      <w:r w:rsidRPr="005F3B66">
        <w:rPr>
          <w:lang w:val="el-GR"/>
        </w:rPr>
        <w:t xml:space="preserve">  θα μπορεί να τροποποιηθεί από την Αναθέτουσα Αρχή, μετά από σχετική έγκριση της ΕΠΕ και προηγούμενη τουλάχιστον ενός (1) μηνός ενημέρωση του Αναδόχου, με μετατροπή ανθρωπομηνών από τη μία κατηγορία στην άλλη με βάση την αναλογία του κόστους που καθορίζεται στην πρόταση του Αναδόχου.  </w:t>
      </w:r>
    </w:p>
    <w:p w14:paraId="0F61DC0F" w14:textId="77777777" w:rsidR="005F3B66" w:rsidRPr="00881D46" w:rsidRDefault="005F3B66" w:rsidP="00881D46">
      <w:pPr>
        <w:suppressAutoHyphens w:val="0"/>
        <w:spacing w:after="60"/>
        <w:rPr>
          <w:rFonts w:eastAsia="SimSun" w:cs="Tahoma"/>
          <w:b/>
          <w:bCs/>
          <w:szCs w:val="22"/>
          <w:lang w:val="el-GR"/>
        </w:rPr>
      </w:pPr>
      <w:r w:rsidRPr="003367AE">
        <w:rPr>
          <w:rFonts w:eastAsia="SimSun" w:cs="Tahoma"/>
          <w:szCs w:val="22"/>
          <w:lang w:val="el-GR"/>
        </w:rPr>
        <w:t>Η Αναθέτουσα Αρχή έχει το δικαίωμα λαμβάνοντας υπόψη τις ανάγκες του έργου να καθορίζει τον τόπο απασχόλησης του προσωπικού του υποψηφίου αναδόχου.</w:t>
      </w:r>
    </w:p>
    <w:p w14:paraId="11A9086A" w14:textId="352A9A66" w:rsidR="00745157" w:rsidRPr="00E27003" w:rsidRDefault="00745157" w:rsidP="009B0444">
      <w:pPr>
        <w:pStyle w:val="43"/>
        <w:numPr>
          <w:ilvl w:val="2"/>
          <w:numId w:val="99"/>
        </w:numPr>
        <w:tabs>
          <w:tab w:val="clear" w:pos="1134"/>
          <w:tab w:val="left" w:pos="270"/>
        </w:tabs>
        <w:rPr>
          <w:sz w:val="24"/>
          <w:szCs w:val="24"/>
        </w:rPr>
      </w:pPr>
      <w:bookmarkStart w:id="825" w:name="_Ref84516838"/>
      <w:bookmarkStart w:id="826" w:name="_Toc95317749"/>
      <w:bookmarkEnd w:id="822"/>
      <w:bookmarkEnd w:id="823"/>
      <w:bookmarkEnd w:id="824"/>
      <w:r w:rsidRPr="00E27003">
        <w:rPr>
          <w:sz w:val="24"/>
          <w:szCs w:val="24"/>
        </w:rPr>
        <w:t>Χρονοδιάγραμμα Παραδοτέων</w:t>
      </w:r>
      <w:bookmarkEnd w:id="825"/>
      <w:bookmarkEnd w:id="826"/>
    </w:p>
    <w:p w14:paraId="5F8418CC" w14:textId="18F0ACE7" w:rsidR="00827C25" w:rsidRPr="00827C25" w:rsidRDefault="00827C25" w:rsidP="00827C25">
      <w:pPr>
        <w:spacing w:before="120"/>
        <w:rPr>
          <w:rFonts w:cs="Tahoma"/>
          <w:szCs w:val="22"/>
          <w:lang w:val="el-GR"/>
        </w:rPr>
      </w:pPr>
      <w:r w:rsidRPr="00827C25">
        <w:rPr>
          <w:rFonts w:cs="Tahoma"/>
          <w:szCs w:val="22"/>
          <w:lang w:val="el-GR"/>
        </w:rPr>
        <w:t xml:space="preserve">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καθώς και τα κύρια ορόσημα της Σύμβασης. </w:t>
      </w:r>
    </w:p>
    <w:p w14:paraId="0F6E6A01" w14:textId="77777777" w:rsidR="00BE4238" w:rsidRPr="00827C25" w:rsidRDefault="00BE4238" w:rsidP="00BE4238">
      <w:pPr>
        <w:spacing w:before="120"/>
        <w:rPr>
          <w:rFonts w:cs="Tahoma"/>
          <w:lang w:val="el-GR"/>
        </w:rPr>
      </w:pPr>
      <w:r w:rsidRPr="00827C25">
        <w:rPr>
          <w:rFonts w:cs="Tahoma"/>
          <w:lang w:val="el-GR"/>
        </w:rPr>
        <w:t>Στη συνέχεια παρατίθεται το συνοπτικό χρονοδιάγραμμα υλοποίησης της Σύμβασης.</w:t>
      </w:r>
    </w:p>
    <w:p w14:paraId="51283ECA" w14:textId="6AAC4F05" w:rsidR="00BE4238" w:rsidRDefault="00BE4238" w:rsidP="000935E0">
      <w:pPr>
        <w:spacing w:before="120"/>
        <w:rPr>
          <w:rFonts w:cs="Tahoma"/>
          <w:szCs w:val="22"/>
          <w:lang w:val="el-GR"/>
        </w:rPr>
        <w:sectPr w:rsidR="00BE4238" w:rsidSect="00883392">
          <w:pgSz w:w="11906" w:h="16838"/>
          <w:pgMar w:top="1134" w:right="1134" w:bottom="1134" w:left="1134" w:header="720" w:footer="709" w:gutter="0"/>
          <w:cols w:space="720"/>
          <w:titlePg/>
          <w:docGrid w:linePitch="360"/>
        </w:sectPr>
      </w:pPr>
    </w:p>
    <w:tbl>
      <w:tblPr>
        <w:tblStyle w:val="TableGrid3"/>
        <w:tblW w:w="14560" w:type="dxa"/>
        <w:tblLook w:val="04A0" w:firstRow="1" w:lastRow="0" w:firstColumn="1" w:lastColumn="0" w:noHBand="0" w:noVBand="1"/>
      </w:tblPr>
      <w:tblGrid>
        <w:gridCol w:w="635"/>
        <w:gridCol w:w="4442"/>
        <w:gridCol w:w="395"/>
        <w:gridCol w:w="395"/>
        <w:gridCol w:w="395"/>
        <w:gridCol w:w="395"/>
        <w:gridCol w:w="395"/>
        <w:gridCol w:w="395"/>
        <w:gridCol w:w="395"/>
        <w:gridCol w:w="395"/>
        <w:gridCol w:w="395"/>
        <w:gridCol w:w="395"/>
        <w:gridCol w:w="395"/>
        <w:gridCol w:w="395"/>
        <w:gridCol w:w="395"/>
        <w:gridCol w:w="395"/>
        <w:gridCol w:w="395"/>
        <w:gridCol w:w="395"/>
        <w:gridCol w:w="395"/>
        <w:gridCol w:w="395"/>
        <w:gridCol w:w="395"/>
        <w:gridCol w:w="395"/>
        <w:gridCol w:w="395"/>
        <w:gridCol w:w="395"/>
        <w:gridCol w:w="395"/>
        <w:gridCol w:w="398"/>
      </w:tblGrid>
      <w:tr w:rsidR="00797FB6" w:rsidRPr="00065EF1" w14:paraId="1649BA3B" w14:textId="77777777" w:rsidTr="00584AD0">
        <w:trPr>
          <w:trHeight w:val="275"/>
        </w:trPr>
        <w:tc>
          <w:tcPr>
            <w:tcW w:w="635" w:type="dxa"/>
          </w:tcPr>
          <w:p w14:paraId="62742B56" w14:textId="77777777" w:rsidR="00D02612" w:rsidRPr="00065EF1" w:rsidRDefault="00D02612" w:rsidP="009C3C6F">
            <w:pPr>
              <w:suppressAutoHyphens w:val="0"/>
              <w:spacing w:after="0"/>
              <w:jc w:val="left"/>
              <w:rPr>
                <w:rFonts w:eastAsia="Calibri" w:cs="Tahoma"/>
                <w:b/>
                <w:sz w:val="14"/>
                <w:szCs w:val="14"/>
                <w:lang w:val="el-GR" w:eastAsia="en-US"/>
              </w:rPr>
            </w:pPr>
          </w:p>
          <w:p w14:paraId="1DAF6B98" w14:textId="77777777" w:rsidR="00D02612" w:rsidRPr="00065EF1" w:rsidRDefault="00D02612" w:rsidP="009C3C6F">
            <w:pPr>
              <w:suppressAutoHyphens w:val="0"/>
              <w:spacing w:after="0"/>
              <w:jc w:val="left"/>
              <w:rPr>
                <w:rFonts w:eastAsia="Calibri" w:cs="Tahoma"/>
                <w:b/>
                <w:sz w:val="14"/>
                <w:szCs w:val="14"/>
                <w:lang w:val="el-GR" w:eastAsia="en-US"/>
              </w:rPr>
            </w:pPr>
          </w:p>
        </w:tc>
        <w:tc>
          <w:tcPr>
            <w:tcW w:w="4445" w:type="dxa"/>
          </w:tcPr>
          <w:p w14:paraId="1CF4CA6E" w14:textId="77777777" w:rsidR="00D02612" w:rsidRPr="00065EF1" w:rsidRDefault="00D02612" w:rsidP="009C3C6F">
            <w:pPr>
              <w:suppressAutoHyphens w:val="0"/>
              <w:spacing w:after="0"/>
              <w:jc w:val="center"/>
              <w:rPr>
                <w:rFonts w:eastAsia="Calibri" w:cs="Tahoma"/>
                <w:b/>
                <w:sz w:val="14"/>
                <w:szCs w:val="14"/>
                <w:lang w:val="el-GR" w:eastAsia="en-US"/>
              </w:rPr>
            </w:pPr>
          </w:p>
        </w:tc>
        <w:tc>
          <w:tcPr>
            <w:tcW w:w="4740" w:type="dxa"/>
            <w:gridSpan w:val="12"/>
            <w:vAlign w:val="bottom"/>
          </w:tcPr>
          <w:p w14:paraId="6DBF6887" w14:textId="67C223FA" w:rsidR="00AA1D44" w:rsidRPr="00065EF1" w:rsidRDefault="00D02612" w:rsidP="00AA1D44">
            <w:pPr>
              <w:suppressAutoHyphens w:val="0"/>
              <w:spacing w:after="0"/>
              <w:jc w:val="center"/>
              <w:rPr>
                <w:rFonts w:eastAsia="Calibri" w:cs="Tahoma"/>
                <w:b/>
                <w:sz w:val="14"/>
                <w:szCs w:val="14"/>
                <w:lang w:val="el-GR" w:eastAsia="en-US"/>
              </w:rPr>
            </w:pPr>
            <w:r w:rsidRPr="00065EF1">
              <w:rPr>
                <w:rFonts w:eastAsia="Calibri" w:cs="Tahoma"/>
                <w:b/>
                <w:sz w:val="14"/>
                <w:szCs w:val="14"/>
                <w:lang w:val="el-GR" w:eastAsia="en-US"/>
              </w:rPr>
              <w:t>ΦΑΣΗ 1</w:t>
            </w:r>
          </w:p>
        </w:tc>
        <w:tc>
          <w:tcPr>
            <w:tcW w:w="4740" w:type="dxa"/>
            <w:gridSpan w:val="12"/>
            <w:vAlign w:val="bottom"/>
          </w:tcPr>
          <w:p w14:paraId="6319F9BA" w14:textId="77777777" w:rsidR="00D02612" w:rsidRPr="00065EF1" w:rsidRDefault="00D02612" w:rsidP="009C3C6F">
            <w:pPr>
              <w:suppressAutoHyphens w:val="0"/>
              <w:spacing w:after="0"/>
              <w:jc w:val="center"/>
              <w:rPr>
                <w:rFonts w:eastAsia="Calibri" w:cs="Tahoma"/>
                <w:b/>
                <w:sz w:val="14"/>
                <w:szCs w:val="14"/>
                <w:lang w:val="el-GR" w:eastAsia="en-US"/>
              </w:rPr>
            </w:pPr>
            <w:r w:rsidRPr="00065EF1">
              <w:rPr>
                <w:rFonts w:eastAsia="Calibri" w:cs="Tahoma"/>
                <w:b/>
                <w:sz w:val="14"/>
                <w:szCs w:val="14"/>
                <w:lang w:val="el-GR" w:eastAsia="en-US"/>
              </w:rPr>
              <w:t>ΦΑΣΗ 2</w:t>
            </w:r>
          </w:p>
        </w:tc>
      </w:tr>
      <w:tr w:rsidR="001111D9" w:rsidRPr="00065EF1" w14:paraId="19A27779" w14:textId="77777777" w:rsidTr="00D02612">
        <w:trPr>
          <w:tblHeader/>
        </w:trPr>
        <w:tc>
          <w:tcPr>
            <w:tcW w:w="635" w:type="dxa"/>
            <w:tcBorders>
              <w:tr2bl w:val="single" w:sz="4" w:space="0" w:color="auto"/>
            </w:tcBorders>
            <w:shd w:val="clear" w:color="auto" w:fill="F7CAAC" w:themeFill="accent2" w:themeFillTint="66"/>
          </w:tcPr>
          <w:p w14:paraId="257A3603" w14:textId="77777777" w:rsidR="00D02612" w:rsidRPr="00065EF1" w:rsidRDefault="00D02612" w:rsidP="009C3C6F">
            <w:pPr>
              <w:suppressAutoHyphens w:val="0"/>
              <w:spacing w:after="0"/>
              <w:jc w:val="left"/>
              <w:rPr>
                <w:rFonts w:eastAsia="Calibri" w:cs="Tahoma"/>
                <w:b/>
                <w:sz w:val="14"/>
                <w:szCs w:val="14"/>
                <w:lang w:val="el-GR" w:eastAsia="en-US"/>
              </w:rPr>
            </w:pPr>
            <w:r w:rsidRPr="00065EF1">
              <w:rPr>
                <w:rFonts w:eastAsia="Calibri" w:cs="Tahoma"/>
                <w:b/>
                <w:sz w:val="14"/>
                <w:szCs w:val="14"/>
                <w:lang w:val="el-GR" w:eastAsia="en-US"/>
              </w:rPr>
              <w:t>Α/Α</w:t>
            </w:r>
          </w:p>
          <w:p w14:paraId="5C76DCFE" w14:textId="77777777" w:rsidR="00D02612" w:rsidRPr="00065EF1" w:rsidRDefault="00D02612" w:rsidP="009C3C6F">
            <w:pPr>
              <w:suppressAutoHyphens w:val="0"/>
              <w:spacing w:after="0"/>
              <w:jc w:val="left"/>
              <w:rPr>
                <w:rFonts w:eastAsia="Calibri" w:cs="Tahoma"/>
                <w:b/>
                <w:sz w:val="14"/>
                <w:szCs w:val="14"/>
                <w:lang w:val="en-US" w:eastAsia="en-US"/>
              </w:rPr>
            </w:pPr>
            <w:r w:rsidRPr="00065EF1">
              <w:rPr>
                <w:rFonts w:eastAsia="Calibri" w:cs="Tahoma"/>
                <w:b/>
                <w:sz w:val="14"/>
                <w:szCs w:val="14"/>
                <w:lang w:val="el-GR" w:eastAsia="en-US"/>
              </w:rPr>
              <w:t xml:space="preserve">    ΠΕ/Π</w:t>
            </w:r>
          </w:p>
        </w:tc>
        <w:tc>
          <w:tcPr>
            <w:tcW w:w="4445" w:type="dxa"/>
            <w:shd w:val="clear" w:color="auto" w:fill="F7CAAC" w:themeFill="accent2" w:themeFillTint="66"/>
          </w:tcPr>
          <w:p w14:paraId="7722AF0B" w14:textId="77777777" w:rsidR="00D02612" w:rsidRPr="00065EF1" w:rsidRDefault="00D02612" w:rsidP="009C3C6F">
            <w:pPr>
              <w:suppressAutoHyphens w:val="0"/>
              <w:spacing w:after="0"/>
              <w:jc w:val="left"/>
              <w:rPr>
                <w:rFonts w:eastAsia="Calibri" w:cs="Tahoma"/>
                <w:b/>
                <w:sz w:val="14"/>
                <w:szCs w:val="14"/>
                <w:lang w:val="el-GR" w:eastAsia="en-US"/>
              </w:rPr>
            </w:pPr>
          </w:p>
        </w:tc>
        <w:tc>
          <w:tcPr>
            <w:tcW w:w="395" w:type="dxa"/>
            <w:shd w:val="clear" w:color="auto" w:fill="F7CAAC" w:themeFill="accent2" w:themeFillTint="66"/>
            <w:vAlign w:val="center"/>
          </w:tcPr>
          <w:p w14:paraId="5708D630" w14:textId="76069F85" w:rsidR="00D02612" w:rsidRPr="00065EF1" w:rsidRDefault="00D02612" w:rsidP="009C3C6F">
            <w:pPr>
              <w:suppressAutoHyphens w:val="0"/>
              <w:spacing w:after="0"/>
              <w:jc w:val="left"/>
              <w:rPr>
                <w:rFonts w:eastAsia="Calibri" w:cs="Tahoma"/>
                <w:b/>
                <w:sz w:val="14"/>
                <w:szCs w:val="14"/>
                <w:lang w:val="en-US" w:eastAsia="en-US"/>
              </w:rPr>
            </w:pPr>
            <w:r w:rsidRPr="00065EF1">
              <w:rPr>
                <w:rFonts w:eastAsia="Calibri" w:cs="Tahoma"/>
                <w:b/>
                <w:sz w:val="14"/>
                <w:szCs w:val="14"/>
                <w:lang w:val="el-GR" w:eastAsia="en-US"/>
              </w:rPr>
              <w:t>0</w:t>
            </w:r>
            <w:r w:rsidRPr="00065EF1">
              <w:rPr>
                <w:rFonts w:eastAsia="Calibri" w:cs="Tahoma"/>
                <w:b/>
                <w:sz w:val="14"/>
                <w:szCs w:val="14"/>
                <w:lang w:val="en-US" w:eastAsia="en-US"/>
              </w:rPr>
              <w:t>1</w:t>
            </w:r>
          </w:p>
        </w:tc>
        <w:tc>
          <w:tcPr>
            <w:tcW w:w="395" w:type="dxa"/>
            <w:shd w:val="clear" w:color="auto" w:fill="F7CAAC" w:themeFill="accent2" w:themeFillTint="66"/>
            <w:vAlign w:val="center"/>
          </w:tcPr>
          <w:p w14:paraId="090DC815" w14:textId="737573C1" w:rsidR="00D02612" w:rsidRPr="00065EF1" w:rsidRDefault="00D02612" w:rsidP="009C3C6F">
            <w:pPr>
              <w:suppressAutoHyphens w:val="0"/>
              <w:spacing w:after="0"/>
              <w:jc w:val="left"/>
              <w:rPr>
                <w:rFonts w:eastAsia="Calibri" w:cs="Tahoma"/>
                <w:b/>
                <w:sz w:val="14"/>
                <w:szCs w:val="14"/>
                <w:lang w:val="en-US" w:eastAsia="en-US"/>
              </w:rPr>
            </w:pPr>
            <w:r w:rsidRPr="00065EF1">
              <w:rPr>
                <w:rFonts w:eastAsia="Calibri" w:cs="Tahoma"/>
                <w:b/>
                <w:sz w:val="14"/>
                <w:szCs w:val="14"/>
                <w:lang w:val="el-GR" w:eastAsia="en-US"/>
              </w:rPr>
              <w:t>0</w:t>
            </w:r>
            <w:r w:rsidRPr="00065EF1">
              <w:rPr>
                <w:rFonts w:eastAsia="Calibri" w:cs="Tahoma"/>
                <w:b/>
                <w:sz w:val="14"/>
                <w:szCs w:val="14"/>
                <w:lang w:val="en-US" w:eastAsia="en-US"/>
              </w:rPr>
              <w:t>2</w:t>
            </w:r>
          </w:p>
        </w:tc>
        <w:tc>
          <w:tcPr>
            <w:tcW w:w="395" w:type="dxa"/>
            <w:shd w:val="clear" w:color="auto" w:fill="F7CAAC" w:themeFill="accent2" w:themeFillTint="66"/>
            <w:vAlign w:val="center"/>
          </w:tcPr>
          <w:p w14:paraId="70C17C88" w14:textId="7BE6B8A2" w:rsidR="00D02612" w:rsidRPr="00065EF1" w:rsidRDefault="00D02612" w:rsidP="009C3C6F">
            <w:pPr>
              <w:suppressAutoHyphens w:val="0"/>
              <w:spacing w:after="0"/>
              <w:jc w:val="left"/>
              <w:rPr>
                <w:rFonts w:eastAsia="Calibri" w:cs="Tahoma"/>
                <w:b/>
                <w:sz w:val="14"/>
                <w:szCs w:val="14"/>
                <w:lang w:val="en-US" w:eastAsia="en-US"/>
              </w:rPr>
            </w:pPr>
            <w:r w:rsidRPr="00065EF1">
              <w:rPr>
                <w:rFonts w:eastAsia="Calibri" w:cs="Tahoma"/>
                <w:b/>
                <w:sz w:val="14"/>
                <w:szCs w:val="14"/>
                <w:lang w:val="el-GR" w:eastAsia="en-US"/>
              </w:rPr>
              <w:t>0</w:t>
            </w:r>
            <w:r w:rsidRPr="00065EF1">
              <w:rPr>
                <w:rFonts w:eastAsia="Calibri" w:cs="Tahoma"/>
                <w:b/>
                <w:sz w:val="14"/>
                <w:szCs w:val="14"/>
                <w:lang w:val="en-US" w:eastAsia="en-US"/>
              </w:rPr>
              <w:t>3</w:t>
            </w:r>
          </w:p>
        </w:tc>
        <w:tc>
          <w:tcPr>
            <w:tcW w:w="395" w:type="dxa"/>
            <w:shd w:val="clear" w:color="auto" w:fill="F7CAAC" w:themeFill="accent2" w:themeFillTint="66"/>
            <w:vAlign w:val="center"/>
          </w:tcPr>
          <w:p w14:paraId="49D3625E" w14:textId="5D461310" w:rsidR="00D02612" w:rsidRPr="00065EF1" w:rsidRDefault="00D02612" w:rsidP="009C3C6F">
            <w:pPr>
              <w:suppressAutoHyphens w:val="0"/>
              <w:spacing w:after="0"/>
              <w:jc w:val="left"/>
              <w:rPr>
                <w:rFonts w:eastAsia="Calibri" w:cs="Tahoma"/>
                <w:b/>
                <w:sz w:val="14"/>
                <w:szCs w:val="14"/>
                <w:lang w:val="en-US" w:eastAsia="en-US"/>
              </w:rPr>
            </w:pPr>
            <w:r w:rsidRPr="00065EF1">
              <w:rPr>
                <w:rFonts w:eastAsia="Calibri" w:cs="Tahoma"/>
                <w:b/>
                <w:sz w:val="14"/>
                <w:szCs w:val="14"/>
                <w:lang w:val="el-GR" w:eastAsia="en-US"/>
              </w:rPr>
              <w:t>0</w:t>
            </w:r>
            <w:r w:rsidRPr="00065EF1">
              <w:rPr>
                <w:rFonts w:eastAsia="Calibri" w:cs="Tahoma"/>
                <w:b/>
                <w:sz w:val="14"/>
                <w:szCs w:val="14"/>
                <w:lang w:val="en-US" w:eastAsia="en-US"/>
              </w:rPr>
              <w:t>4</w:t>
            </w:r>
          </w:p>
        </w:tc>
        <w:tc>
          <w:tcPr>
            <w:tcW w:w="395" w:type="dxa"/>
            <w:shd w:val="clear" w:color="auto" w:fill="F7CAAC" w:themeFill="accent2" w:themeFillTint="66"/>
            <w:vAlign w:val="center"/>
          </w:tcPr>
          <w:p w14:paraId="4D719ED1" w14:textId="64564286" w:rsidR="00D02612" w:rsidRPr="00065EF1" w:rsidRDefault="00D02612" w:rsidP="009C3C6F">
            <w:pPr>
              <w:suppressAutoHyphens w:val="0"/>
              <w:spacing w:after="0"/>
              <w:jc w:val="left"/>
              <w:rPr>
                <w:rFonts w:eastAsia="Calibri" w:cs="Tahoma"/>
                <w:b/>
                <w:sz w:val="14"/>
                <w:szCs w:val="14"/>
                <w:lang w:val="en-US" w:eastAsia="en-US"/>
              </w:rPr>
            </w:pPr>
            <w:r w:rsidRPr="00065EF1">
              <w:rPr>
                <w:rFonts w:eastAsia="Calibri" w:cs="Tahoma"/>
                <w:b/>
                <w:sz w:val="14"/>
                <w:szCs w:val="14"/>
                <w:lang w:val="el-GR" w:eastAsia="en-US"/>
              </w:rPr>
              <w:t>0</w:t>
            </w:r>
            <w:r w:rsidRPr="00065EF1">
              <w:rPr>
                <w:rFonts w:eastAsia="Calibri" w:cs="Tahoma"/>
                <w:b/>
                <w:sz w:val="14"/>
                <w:szCs w:val="14"/>
                <w:lang w:val="en-US" w:eastAsia="en-US"/>
              </w:rPr>
              <w:t>5</w:t>
            </w:r>
          </w:p>
        </w:tc>
        <w:tc>
          <w:tcPr>
            <w:tcW w:w="395" w:type="dxa"/>
            <w:shd w:val="clear" w:color="auto" w:fill="F7CAAC" w:themeFill="accent2" w:themeFillTint="66"/>
            <w:vAlign w:val="center"/>
          </w:tcPr>
          <w:p w14:paraId="1AE69CA2" w14:textId="5C42F63B" w:rsidR="00D02612" w:rsidRPr="00065EF1" w:rsidRDefault="00D02612" w:rsidP="009C3C6F">
            <w:pPr>
              <w:suppressAutoHyphens w:val="0"/>
              <w:spacing w:after="0"/>
              <w:jc w:val="left"/>
              <w:rPr>
                <w:rFonts w:eastAsia="Calibri" w:cs="Tahoma"/>
                <w:b/>
                <w:sz w:val="14"/>
                <w:szCs w:val="14"/>
                <w:lang w:val="en-US" w:eastAsia="en-US"/>
              </w:rPr>
            </w:pPr>
            <w:r w:rsidRPr="00065EF1">
              <w:rPr>
                <w:rFonts w:eastAsia="Calibri" w:cs="Tahoma"/>
                <w:b/>
                <w:sz w:val="14"/>
                <w:szCs w:val="14"/>
                <w:lang w:val="el-GR" w:eastAsia="en-US"/>
              </w:rPr>
              <w:t>0</w:t>
            </w:r>
            <w:r w:rsidRPr="00065EF1">
              <w:rPr>
                <w:rFonts w:eastAsia="Calibri" w:cs="Tahoma"/>
                <w:b/>
                <w:sz w:val="14"/>
                <w:szCs w:val="14"/>
                <w:lang w:val="en-US" w:eastAsia="en-US"/>
              </w:rPr>
              <w:t>6</w:t>
            </w:r>
          </w:p>
        </w:tc>
        <w:tc>
          <w:tcPr>
            <w:tcW w:w="395" w:type="dxa"/>
            <w:shd w:val="clear" w:color="auto" w:fill="F7CAAC" w:themeFill="accent2" w:themeFillTint="66"/>
            <w:vAlign w:val="center"/>
          </w:tcPr>
          <w:p w14:paraId="1C13AB20" w14:textId="0FED1053" w:rsidR="00D02612" w:rsidRPr="00065EF1" w:rsidRDefault="00D02612" w:rsidP="009C3C6F">
            <w:pPr>
              <w:suppressAutoHyphens w:val="0"/>
              <w:spacing w:after="0"/>
              <w:jc w:val="left"/>
              <w:rPr>
                <w:rFonts w:eastAsia="Calibri" w:cs="Tahoma"/>
                <w:b/>
                <w:sz w:val="14"/>
                <w:szCs w:val="14"/>
                <w:lang w:val="en-US" w:eastAsia="en-US"/>
              </w:rPr>
            </w:pPr>
            <w:r w:rsidRPr="00065EF1">
              <w:rPr>
                <w:rFonts w:eastAsia="Calibri" w:cs="Tahoma"/>
                <w:b/>
                <w:sz w:val="14"/>
                <w:szCs w:val="14"/>
                <w:lang w:val="el-GR" w:eastAsia="en-US"/>
              </w:rPr>
              <w:t>0</w:t>
            </w:r>
            <w:r w:rsidRPr="00065EF1">
              <w:rPr>
                <w:rFonts w:eastAsia="Calibri" w:cs="Tahoma"/>
                <w:b/>
                <w:sz w:val="14"/>
                <w:szCs w:val="14"/>
                <w:lang w:val="en-US" w:eastAsia="en-US"/>
              </w:rPr>
              <w:t>7</w:t>
            </w:r>
          </w:p>
        </w:tc>
        <w:tc>
          <w:tcPr>
            <w:tcW w:w="395" w:type="dxa"/>
            <w:shd w:val="clear" w:color="auto" w:fill="F7CAAC" w:themeFill="accent2" w:themeFillTint="66"/>
            <w:vAlign w:val="center"/>
          </w:tcPr>
          <w:p w14:paraId="3998ADE9" w14:textId="1498004B" w:rsidR="00D02612" w:rsidRPr="00065EF1" w:rsidRDefault="00D02612" w:rsidP="009C3C6F">
            <w:pPr>
              <w:suppressAutoHyphens w:val="0"/>
              <w:spacing w:after="0"/>
              <w:jc w:val="left"/>
              <w:rPr>
                <w:rFonts w:eastAsia="Calibri" w:cs="Tahoma"/>
                <w:b/>
                <w:sz w:val="14"/>
                <w:szCs w:val="14"/>
                <w:lang w:val="en-US" w:eastAsia="en-US"/>
              </w:rPr>
            </w:pPr>
            <w:r w:rsidRPr="00065EF1">
              <w:rPr>
                <w:rFonts w:eastAsia="Calibri" w:cs="Tahoma"/>
                <w:b/>
                <w:sz w:val="14"/>
                <w:szCs w:val="14"/>
                <w:lang w:val="el-GR" w:eastAsia="en-US"/>
              </w:rPr>
              <w:t>0</w:t>
            </w:r>
            <w:r w:rsidRPr="00065EF1">
              <w:rPr>
                <w:rFonts w:eastAsia="Calibri" w:cs="Tahoma"/>
                <w:b/>
                <w:sz w:val="14"/>
                <w:szCs w:val="14"/>
                <w:lang w:val="en-US" w:eastAsia="en-US"/>
              </w:rPr>
              <w:t>8</w:t>
            </w:r>
          </w:p>
        </w:tc>
        <w:tc>
          <w:tcPr>
            <w:tcW w:w="395" w:type="dxa"/>
            <w:shd w:val="clear" w:color="auto" w:fill="F7CAAC" w:themeFill="accent2" w:themeFillTint="66"/>
            <w:vAlign w:val="center"/>
          </w:tcPr>
          <w:p w14:paraId="3154A1D5" w14:textId="2650034E" w:rsidR="00D02612" w:rsidRPr="00065EF1" w:rsidRDefault="00D02612" w:rsidP="009C3C6F">
            <w:pPr>
              <w:suppressAutoHyphens w:val="0"/>
              <w:spacing w:after="0"/>
              <w:jc w:val="left"/>
              <w:rPr>
                <w:rFonts w:eastAsia="Calibri" w:cs="Tahoma"/>
                <w:b/>
                <w:sz w:val="14"/>
                <w:szCs w:val="14"/>
                <w:lang w:val="en-US" w:eastAsia="en-US"/>
              </w:rPr>
            </w:pPr>
            <w:r w:rsidRPr="00065EF1">
              <w:rPr>
                <w:rFonts w:eastAsia="Calibri" w:cs="Tahoma"/>
                <w:b/>
                <w:sz w:val="14"/>
                <w:szCs w:val="14"/>
                <w:lang w:val="el-GR" w:eastAsia="en-US"/>
              </w:rPr>
              <w:t>0</w:t>
            </w:r>
            <w:r w:rsidRPr="00065EF1">
              <w:rPr>
                <w:rFonts w:eastAsia="Calibri" w:cs="Tahoma"/>
                <w:b/>
                <w:sz w:val="14"/>
                <w:szCs w:val="14"/>
                <w:lang w:val="en-US" w:eastAsia="en-US"/>
              </w:rPr>
              <w:t>9</w:t>
            </w:r>
          </w:p>
        </w:tc>
        <w:tc>
          <w:tcPr>
            <w:tcW w:w="395" w:type="dxa"/>
            <w:shd w:val="clear" w:color="auto" w:fill="F7CAAC" w:themeFill="accent2" w:themeFillTint="66"/>
            <w:vAlign w:val="center"/>
          </w:tcPr>
          <w:p w14:paraId="16D12838" w14:textId="77777777" w:rsidR="00D02612" w:rsidRPr="00065EF1" w:rsidRDefault="00D02612" w:rsidP="009C3C6F">
            <w:pPr>
              <w:suppressAutoHyphens w:val="0"/>
              <w:spacing w:after="0"/>
              <w:jc w:val="left"/>
              <w:rPr>
                <w:rFonts w:eastAsia="Calibri" w:cs="Tahoma"/>
                <w:b/>
                <w:sz w:val="14"/>
                <w:szCs w:val="14"/>
                <w:lang w:val="en-US" w:eastAsia="en-US"/>
              </w:rPr>
            </w:pPr>
            <w:r w:rsidRPr="00065EF1">
              <w:rPr>
                <w:rFonts w:eastAsia="Calibri" w:cs="Tahoma"/>
                <w:b/>
                <w:sz w:val="14"/>
                <w:szCs w:val="14"/>
                <w:lang w:val="en-US" w:eastAsia="en-US"/>
              </w:rPr>
              <w:t>10</w:t>
            </w:r>
          </w:p>
        </w:tc>
        <w:tc>
          <w:tcPr>
            <w:tcW w:w="395" w:type="dxa"/>
            <w:shd w:val="clear" w:color="auto" w:fill="F7CAAC" w:themeFill="accent2" w:themeFillTint="66"/>
            <w:vAlign w:val="center"/>
          </w:tcPr>
          <w:p w14:paraId="7100BCE4" w14:textId="77777777" w:rsidR="00D02612" w:rsidRPr="00065EF1" w:rsidRDefault="00D02612" w:rsidP="009C3C6F">
            <w:pPr>
              <w:suppressAutoHyphens w:val="0"/>
              <w:spacing w:after="0"/>
              <w:jc w:val="left"/>
              <w:rPr>
                <w:rFonts w:eastAsia="Calibri" w:cs="Tahoma"/>
                <w:b/>
                <w:sz w:val="14"/>
                <w:szCs w:val="14"/>
                <w:lang w:val="en-US" w:eastAsia="en-US"/>
              </w:rPr>
            </w:pPr>
            <w:r w:rsidRPr="00065EF1">
              <w:rPr>
                <w:rFonts w:eastAsia="Calibri" w:cs="Tahoma"/>
                <w:b/>
                <w:sz w:val="14"/>
                <w:szCs w:val="14"/>
                <w:lang w:val="en-US" w:eastAsia="en-US"/>
              </w:rPr>
              <w:t>11</w:t>
            </w:r>
          </w:p>
        </w:tc>
        <w:tc>
          <w:tcPr>
            <w:tcW w:w="395" w:type="dxa"/>
            <w:shd w:val="clear" w:color="auto" w:fill="F7CAAC" w:themeFill="accent2" w:themeFillTint="66"/>
            <w:vAlign w:val="center"/>
          </w:tcPr>
          <w:p w14:paraId="445B5AC8" w14:textId="77777777" w:rsidR="00D02612" w:rsidRPr="00065EF1" w:rsidRDefault="00D02612" w:rsidP="009C3C6F">
            <w:pPr>
              <w:suppressAutoHyphens w:val="0"/>
              <w:spacing w:after="0"/>
              <w:jc w:val="left"/>
              <w:rPr>
                <w:rFonts w:eastAsia="Calibri" w:cs="Tahoma"/>
                <w:b/>
                <w:sz w:val="14"/>
                <w:szCs w:val="14"/>
                <w:lang w:val="en-US" w:eastAsia="en-US"/>
              </w:rPr>
            </w:pPr>
            <w:r w:rsidRPr="00065EF1">
              <w:rPr>
                <w:rFonts w:eastAsia="Calibri" w:cs="Tahoma"/>
                <w:b/>
                <w:sz w:val="14"/>
                <w:szCs w:val="14"/>
                <w:lang w:val="en-US" w:eastAsia="en-US"/>
              </w:rPr>
              <w:t xml:space="preserve">12 </w:t>
            </w:r>
          </w:p>
        </w:tc>
        <w:tc>
          <w:tcPr>
            <w:tcW w:w="395" w:type="dxa"/>
            <w:shd w:val="clear" w:color="auto" w:fill="F7CAAC" w:themeFill="accent2" w:themeFillTint="66"/>
            <w:vAlign w:val="center"/>
          </w:tcPr>
          <w:p w14:paraId="7FB6907B" w14:textId="77777777" w:rsidR="00D02612" w:rsidRPr="00065EF1" w:rsidRDefault="00D02612" w:rsidP="009C3C6F">
            <w:pPr>
              <w:suppressAutoHyphens w:val="0"/>
              <w:spacing w:after="0"/>
              <w:jc w:val="left"/>
              <w:rPr>
                <w:rFonts w:eastAsia="Calibri" w:cs="Tahoma"/>
                <w:b/>
                <w:sz w:val="14"/>
                <w:szCs w:val="14"/>
                <w:lang w:val="en-US" w:eastAsia="en-US"/>
              </w:rPr>
            </w:pPr>
            <w:r w:rsidRPr="00065EF1">
              <w:rPr>
                <w:rFonts w:eastAsia="Calibri" w:cs="Tahoma"/>
                <w:b/>
                <w:sz w:val="14"/>
                <w:szCs w:val="14"/>
                <w:lang w:val="en-US" w:eastAsia="en-US"/>
              </w:rPr>
              <w:t>13</w:t>
            </w:r>
          </w:p>
        </w:tc>
        <w:tc>
          <w:tcPr>
            <w:tcW w:w="395" w:type="dxa"/>
            <w:shd w:val="clear" w:color="auto" w:fill="F7CAAC" w:themeFill="accent2" w:themeFillTint="66"/>
            <w:vAlign w:val="center"/>
          </w:tcPr>
          <w:p w14:paraId="19D1B91E" w14:textId="77777777" w:rsidR="00D02612" w:rsidRPr="00065EF1" w:rsidRDefault="00D02612" w:rsidP="009C3C6F">
            <w:pPr>
              <w:suppressAutoHyphens w:val="0"/>
              <w:spacing w:after="0"/>
              <w:jc w:val="left"/>
              <w:rPr>
                <w:rFonts w:eastAsia="Calibri" w:cs="Tahoma"/>
                <w:b/>
                <w:sz w:val="14"/>
                <w:szCs w:val="14"/>
                <w:lang w:val="en-US" w:eastAsia="en-US"/>
              </w:rPr>
            </w:pPr>
            <w:r w:rsidRPr="00065EF1">
              <w:rPr>
                <w:rFonts w:eastAsia="Calibri" w:cs="Tahoma"/>
                <w:b/>
                <w:sz w:val="14"/>
                <w:szCs w:val="14"/>
                <w:lang w:val="en-US" w:eastAsia="en-US"/>
              </w:rPr>
              <w:t>14</w:t>
            </w:r>
          </w:p>
        </w:tc>
        <w:tc>
          <w:tcPr>
            <w:tcW w:w="395" w:type="dxa"/>
            <w:shd w:val="clear" w:color="auto" w:fill="F7CAAC" w:themeFill="accent2" w:themeFillTint="66"/>
            <w:vAlign w:val="center"/>
          </w:tcPr>
          <w:p w14:paraId="1DB7863F" w14:textId="77777777" w:rsidR="00D02612" w:rsidRPr="00065EF1" w:rsidRDefault="00D02612" w:rsidP="009C3C6F">
            <w:pPr>
              <w:suppressAutoHyphens w:val="0"/>
              <w:spacing w:after="0"/>
              <w:jc w:val="left"/>
              <w:rPr>
                <w:rFonts w:eastAsia="Calibri" w:cs="Tahoma"/>
                <w:b/>
                <w:sz w:val="14"/>
                <w:szCs w:val="14"/>
                <w:lang w:val="en-US" w:eastAsia="en-US"/>
              </w:rPr>
            </w:pPr>
            <w:r w:rsidRPr="00065EF1">
              <w:rPr>
                <w:rFonts w:eastAsia="Calibri" w:cs="Tahoma"/>
                <w:b/>
                <w:sz w:val="14"/>
                <w:szCs w:val="14"/>
                <w:lang w:val="en-US" w:eastAsia="en-US"/>
              </w:rPr>
              <w:t>15</w:t>
            </w:r>
          </w:p>
        </w:tc>
        <w:tc>
          <w:tcPr>
            <w:tcW w:w="395" w:type="dxa"/>
            <w:shd w:val="clear" w:color="auto" w:fill="F7CAAC" w:themeFill="accent2" w:themeFillTint="66"/>
            <w:vAlign w:val="center"/>
          </w:tcPr>
          <w:p w14:paraId="24A5EA44" w14:textId="77777777" w:rsidR="00D02612" w:rsidRPr="00065EF1" w:rsidRDefault="00D02612" w:rsidP="009C3C6F">
            <w:pPr>
              <w:suppressAutoHyphens w:val="0"/>
              <w:spacing w:after="0"/>
              <w:jc w:val="left"/>
              <w:rPr>
                <w:rFonts w:eastAsia="Calibri" w:cs="Tahoma"/>
                <w:b/>
                <w:sz w:val="14"/>
                <w:szCs w:val="14"/>
                <w:lang w:val="en-US" w:eastAsia="en-US"/>
              </w:rPr>
            </w:pPr>
            <w:r w:rsidRPr="00065EF1">
              <w:rPr>
                <w:rFonts w:eastAsia="Calibri" w:cs="Tahoma"/>
                <w:b/>
                <w:sz w:val="14"/>
                <w:szCs w:val="14"/>
                <w:lang w:val="en-US" w:eastAsia="en-US"/>
              </w:rPr>
              <w:t>16</w:t>
            </w:r>
          </w:p>
        </w:tc>
        <w:tc>
          <w:tcPr>
            <w:tcW w:w="395" w:type="dxa"/>
            <w:shd w:val="clear" w:color="auto" w:fill="F7CAAC" w:themeFill="accent2" w:themeFillTint="66"/>
            <w:vAlign w:val="center"/>
          </w:tcPr>
          <w:p w14:paraId="0C190235" w14:textId="77777777" w:rsidR="00D02612" w:rsidRPr="00065EF1" w:rsidRDefault="00D02612" w:rsidP="009C3C6F">
            <w:pPr>
              <w:suppressAutoHyphens w:val="0"/>
              <w:spacing w:after="0"/>
              <w:jc w:val="left"/>
              <w:rPr>
                <w:rFonts w:eastAsia="Calibri" w:cs="Tahoma"/>
                <w:b/>
                <w:sz w:val="14"/>
                <w:szCs w:val="14"/>
                <w:lang w:val="en-US" w:eastAsia="en-US"/>
              </w:rPr>
            </w:pPr>
            <w:r w:rsidRPr="00065EF1">
              <w:rPr>
                <w:rFonts w:eastAsia="Calibri" w:cs="Tahoma"/>
                <w:b/>
                <w:sz w:val="14"/>
                <w:szCs w:val="14"/>
                <w:lang w:val="en-US" w:eastAsia="en-US"/>
              </w:rPr>
              <w:t>17</w:t>
            </w:r>
          </w:p>
        </w:tc>
        <w:tc>
          <w:tcPr>
            <w:tcW w:w="395" w:type="dxa"/>
            <w:shd w:val="clear" w:color="auto" w:fill="F7CAAC" w:themeFill="accent2" w:themeFillTint="66"/>
            <w:vAlign w:val="center"/>
          </w:tcPr>
          <w:p w14:paraId="36765404" w14:textId="77777777" w:rsidR="00D02612" w:rsidRPr="00065EF1" w:rsidRDefault="00D02612" w:rsidP="009C3C6F">
            <w:pPr>
              <w:suppressAutoHyphens w:val="0"/>
              <w:spacing w:after="0"/>
              <w:jc w:val="left"/>
              <w:rPr>
                <w:rFonts w:eastAsia="Calibri" w:cs="Tahoma"/>
                <w:b/>
                <w:sz w:val="14"/>
                <w:szCs w:val="14"/>
                <w:lang w:val="en-US" w:eastAsia="en-US"/>
              </w:rPr>
            </w:pPr>
            <w:r w:rsidRPr="00065EF1">
              <w:rPr>
                <w:rFonts w:eastAsia="Calibri" w:cs="Tahoma"/>
                <w:b/>
                <w:sz w:val="14"/>
                <w:szCs w:val="14"/>
                <w:lang w:val="en-US" w:eastAsia="en-US"/>
              </w:rPr>
              <w:t>18</w:t>
            </w:r>
          </w:p>
        </w:tc>
        <w:tc>
          <w:tcPr>
            <w:tcW w:w="395" w:type="dxa"/>
            <w:shd w:val="clear" w:color="auto" w:fill="F7CAAC" w:themeFill="accent2" w:themeFillTint="66"/>
            <w:vAlign w:val="center"/>
          </w:tcPr>
          <w:p w14:paraId="7481F019" w14:textId="77777777" w:rsidR="00D02612" w:rsidRPr="00065EF1" w:rsidRDefault="00D02612" w:rsidP="009C3C6F">
            <w:pPr>
              <w:suppressAutoHyphens w:val="0"/>
              <w:spacing w:after="0"/>
              <w:jc w:val="left"/>
              <w:rPr>
                <w:rFonts w:eastAsia="Calibri" w:cs="Tahoma"/>
                <w:b/>
                <w:sz w:val="14"/>
                <w:szCs w:val="14"/>
                <w:lang w:val="en-US" w:eastAsia="en-US"/>
              </w:rPr>
            </w:pPr>
            <w:r w:rsidRPr="00065EF1">
              <w:rPr>
                <w:rFonts w:eastAsia="Calibri" w:cs="Tahoma"/>
                <w:b/>
                <w:sz w:val="14"/>
                <w:szCs w:val="14"/>
                <w:lang w:val="en-US" w:eastAsia="en-US"/>
              </w:rPr>
              <w:t>19</w:t>
            </w:r>
          </w:p>
        </w:tc>
        <w:tc>
          <w:tcPr>
            <w:tcW w:w="395" w:type="dxa"/>
            <w:shd w:val="clear" w:color="auto" w:fill="F7CAAC" w:themeFill="accent2" w:themeFillTint="66"/>
            <w:vAlign w:val="center"/>
          </w:tcPr>
          <w:p w14:paraId="37E4D656" w14:textId="77777777" w:rsidR="00D02612" w:rsidRPr="00065EF1" w:rsidRDefault="00D02612" w:rsidP="009C3C6F">
            <w:pPr>
              <w:suppressAutoHyphens w:val="0"/>
              <w:spacing w:after="0"/>
              <w:jc w:val="left"/>
              <w:rPr>
                <w:rFonts w:eastAsia="Calibri" w:cs="Tahoma"/>
                <w:b/>
                <w:sz w:val="14"/>
                <w:szCs w:val="14"/>
                <w:lang w:val="en-US" w:eastAsia="en-US"/>
              </w:rPr>
            </w:pPr>
            <w:r w:rsidRPr="00065EF1">
              <w:rPr>
                <w:rFonts w:eastAsia="Calibri" w:cs="Tahoma"/>
                <w:b/>
                <w:sz w:val="14"/>
                <w:szCs w:val="14"/>
                <w:lang w:val="en-US" w:eastAsia="en-US"/>
              </w:rPr>
              <w:t>20</w:t>
            </w:r>
          </w:p>
        </w:tc>
        <w:tc>
          <w:tcPr>
            <w:tcW w:w="395" w:type="dxa"/>
            <w:shd w:val="clear" w:color="auto" w:fill="F7CAAC" w:themeFill="accent2" w:themeFillTint="66"/>
            <w:vAlign w:val="center"/>
          </w:tcPr>
          <w:p w14:paraId="60FF6068" w14:textId="77777777" w:rsidR="00D02612" w:rsidRPr="00065EF1" w:rsidRDefault="00D02612" w:rsidP="009C3C6F">
            <w:pPr>
              <w:suppressAutoHyphens w:val="0"/>
              <w:spacing w:after="0"/>
              <w:jc w:val="left"/>
              <w:rPr>
                <w:rFonts w:eastAsia="Calibri" w:cs="Tahoma"/>
                <w:b/>
                <w:sz w:val="14"/>
                <w:szCs w:val="14"/>
                <w:lang w:val="en-US" w:eastAsia="en-US"/>
              </w:rPr>
            </w:pPr>
            <w:r w:rsidRPr="00065EF1">
              <w:rPr>
                <w:rFonts w:eastAsia="Calibri" w:cs="Tahoma"/>
                <w:b/>
                <w:sz w:val="14"/>
                <w:szCs w:val="14"/>
                <w:lang w:val="en-US" w:eastAsia="en-US"/>
              </w:rPr>
              <w:t>21</w:t>
            </w:r>
          </w:p>
        </w:tc>
        <w:tc>
          <w:tcPr>
            <w:tcW w:w="395" w:type="dxa"/>
            <w:shd w:val="clear" w:color="auto" w:fill="F7CAAC" w:themeFill="accent2" w:themeFillTint="66"/>
            <w:vAlign w:val="center"/>
          </w:tcPr>
          <w:p w14:paraId="40225457" w14:textId="77777777" w:rsidR="00D02612" w:rsidRPr="00065EF1" w:rsidRDefault="00D02612" w:rsidP="009C3C6F">
            <w:pPr>
              <w:suppressAutoHyphens w:val="0"/>
              <w:spacing w:after="0"/>
              <w:jc w:val="left"/>
              <w:rPr>
                <w:rFonts w:eastAsia="Calibri" w:cs="Tahoma"/>
                <w:b/>
                <w:sz w:val="14"/>
                <w:szCs w:val="14"/>
                <w:lang w:val="en-US" w:eastAsia="en-US"/>
              </w:rPr>
            </w:pPr>
            <w:r w:rsidRPr="00065EF1">
              <w:rPr>
                <w:rFonts w:eastAsia="Calibri" w:cs="Tahoma"/>
                <w:b/>
                <w:sz w:val="14"/>
                <w:szCs w:val="14"/>
                <w:lang w:val="en-US" w:eastAsia="en-US"/>
              </w:rPr>
              <w:t>22</w:t>
            </w:r>
          </w:p>
        </w:tc>
        <w:tc>
          <w:tcPr>
            <w:tcW w:w="395" w:type="dxa"/>
            <w:shd w:val="clear" w:color="auto" w:fill="F7CAAC" w:themeFill="accent2" w:themeFillTint="66"/>
            <w:vAlign w:val="center"/>
          </w:tcPr>
          <w:p w14:paraId="000A704A" w14:textId="77777777" w:rsidR="00D02612" w:rsidRPr="00065EF1" w:rsidRDefault="00D02612" w:rsidP="009C3C6F">
            <w:pPr>
              <w:suppressAutoHyphens w:val="0"/>
              <w:spacing w:after="0"/>
              <w:jc w:val="left"/>
              <w:rPr>
                <w:rFonts w:eastAsia="Calibri" w:cs="Tahoma"/>
                <w:b/>
                <w:sz w:val="14"/>
                <w:szCs w:val="14"/>
                <w:lang w:val="en-US" w:eastAsia="en-US"/>
              </w:rPr>
            </w:pPr>
            <w:r w:rsidRPr="00065EF1">
              <w:rPr>
                <w:rFonts w:eastAsia="Calibri" w:cs="Tahoma"/>
                <w:b/>
                <w:sz w:val="14"/>
                <w:szCs w:val="14"/>
                <w:lang w:val="en-US" w:eastAsia="en-US"/>
              </w:rPr>
              <w:t>23</w:t>
            </w:r>
          </w:p>
        </w:tc>
        <w:tc>
          <w:tcPr>
            <w:tcW w:w="395" w:type="dxa"/>
            <w:shd w:val="clear" w:color="auto" w:fill="F7CAAC" w:themeFill="accent2" w:themeFillTint="66"/>
            <w:vAlign w:val="center"/>
          </w:tcPr>
          <w:p w14:paraId="2B8282D4" w14:textId="77777777" w:rsidR="00D02612" w:rsidRPr="00065EF1" w:rsidRDefault="00D02612" w:rsidP="009C3C6F">
            <w:pPr>
              <w:suppressAutoHyphens w:val="0"/>
              <w:spacing w:after="0"/>
              <w:jc w:val="left"/>
              <w:rPr>
                <w:rFonts w:eastAsia="Calibri" w:cs="Tahoma"/>
                <w:b/>
                <w:sz w:val="14"/>
                <w:szCs w:val="14"/>
                <w:lang w:val="en-US" w:eastAsia="en-US"/>
              </w:rPr>
            </w:pPr>
            <w:r w:rsidRPr="00065EF1">
              <w:rPr>
                <w:rFonts w:eastAsia="Calibri" w:cs="Tahoma"/>
                <w:b/>
                <w:sz w:val="14"/>
                <w:szCs w:val="14"/>
                <w:lang w:val="en-US" w:eastAsia="en-US"/>
              </w:rPr>
              <w:t>24</w:t>
            </w:r>
          </w:p>
        </w:tc>
      </w:tr>
      <w:tr w:rsidR="001111D9" w:rsidRPr="00065EF1" w14:paraId="1D07C803" w14:textId="77777777" w:rsidTr="00195263">
        <w:tc>
          <w:tcPr>
            <w:tcW w:w="635" w:type="dxa"/>
            <w:shd w:val="clear" w:color="auto" w:fill="BDD6EE" w:themeFill="accent1" w:themeFillTint="66"/>
          </w:tcPr>
          <w:p w14:paraId="08CE1A07" w14:textId="77777777" w:rsidR="00D02612" w:rsidRPr="00065EF1" w:rsidRDefault="00D02612" w:rsidP="009C3C6F">
            <w:pPr>
              <w:suppressAutoHyphens w:val="0"/>
              <w:spacing w:after="0"/>
              <w:jc w:val="left"/>
              <w:rPr>
                <w:rFonts w:eastAsia="Calibri" w:cs="Tahoma"/>
                <w:b/>
                <w:sz w:val="14"/>
                <w:szCs w:val="14"/>
                <w:lang w:val="el-GR" w:eastAsia="en-US"/>
              </w:rPr>
            </w:pPr>
            <w:r w:rsidRPr="00065EF1">
              <w:rPr>
                <w:rFonts w:eastAsia="Calibri" w:cs="Tahoma"/>
                <w:b/>
                <w:sz w:val="14"/>
                <w:szCs w:val="14"/>
                <w:lang w:val="el-GR" w:eastAsia="en-US"/>
              </w:rPr>
              <w:t>ΠΕ1</w:t>
            </w:r>
          </w:p>
        </w:tc>
        <w:tc>
          <w:tcPr>
            <w:tcW w:w="4445" w:type="dxa"/>
            <w:shd w:val="clear" w:color="auto" w:fill="BDD6EE" w:themeFill="accent1" w:themeFillTint="66"/>
          </w:tcPr>
          <w:p w14:paraId="514E38B9" w14:textId="1718A032" w:rsidR="00D02612" w:rsidRPr="00797FB6" w:rsidRDefault="007A2E13" w:rsidP="009C3C6F">
            <w:pPr>
              <w:suppressAutoHyphens w:val="0"/>
              <w:spacing w:after="0"/>
              <w:jc w:val="left"/>
              <w:rPr>
                <w:rFonts w:eastAsia="Calibri" w:cs="Tahoma"/>
                <w:b/>
                <w:sz w:val="14"/>
                <w:szCs w:val="14"/>
                <w:lang w:val="el-GR" w:eastAsia="en-US"/>
              </w:rPr>
            </w:pPr>
            <w:r>
              <w:rPr>
                <w:rFonts w:eastAsia="Calibri" w:cs="Tahoma"/>
                <w:b/>
                <w:sz w:val="14"/>
                <w:szCs w:val="14"/>
                <w:lang w:val="el-GR" w:eastAsia="en-US"/>
              </w:rPr>
              <w:t xml:space="preserve">Υποστήριξη </w:t>
            </w:r>
            <w:r w:rsidR="00797FB6" w:rsidRPr="00797FB6">
              <w:rPr>
                <w:rFonts w:eastAsia="Calibri" w:cs="Tahoma"/>
                <w:b/>
                <w:sz w:val="14"/>
                <w:szCs w:val="14"/>
                <w:lang w:val="el-GR" w:eastAsia="en-US"/>
              </w:rPr>
              <w:t>Διαχείριση</w:t>
            </w:r>
            <w:r>
              <w:rPr>
                <w:rFonts w:eastAsia="Calibri" w:cs="Tahoma"/>
                <w:b/>
                <w:sz w:val="14"/>
                <w:szCs w:val="14"/>
                <w:lang w:val="el-GR" w:eastAsia="en-US"/>
              </w:rPr>
              <w:t>ς</w:t>
            </w:r>
            <w:r w:rsidR="00797FB6" w:rsidRPr="00797FB6">
              <w:rPr>
                <w:rFonts w:eastAsia="Calibri" w:cs="Tahoma"/>
                <w:b/>
                <w:sz w:val="14"/>
                <w:szCs w:val="14"/>
                <w:lang w:val="el-GR" w:eastAsia="en-US"/>
              </w:rPr>
              <w:t xml:space="preserve"> της Πράξης </w:t>
            </w:r>
          </w:p>
        </w:tc>
        <w:tc>
          <w:tcPr>
            <w:tcW w:w="395" w:type="dxa"/>
            <w:shd w:val="clear" w:color="auto" w:fill="FFFFFF" w:themeFill="background1"/>
          </w:tcPr>
          <w:p w14:paraId="65C93371" w14:textId="08A23169"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72C75907"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64AF5FB8"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36F8118D"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65C623CA"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7D57E6DA"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30403DAB"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2B8AA85B"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01697FBB"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4755E626"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456B2901"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3B10F191"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1410183A"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487E26A9"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2A9E0713"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0B822A0A"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1B9375B6"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031783D0"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38287AFC"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0402E6C7"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7E5C0082"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2A8C7F7A"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6B0335B9"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7530E234" w14:textId="77777777" w:rsidR="00D02612" w:rsidRPr="00065EF1" w:rsidRDefault="00D02612" w:rsidP="009C3C6F">
            <w:pPr>
              <w:suppressAutoHyphens w:val="0"/>
              <w:spacing w:after="0"/>
              <w:jc w:val="left"/>
              <w:rPr>
                <w:rFonts w:eastAsia="Calibri" w:cs="Tahoma"/>
                <w:sz w:val="14"/>
                <w:szCs w:val="14"/>
                <w:lang w:val="en-US" w:eastAsia="en-US"/>
              </w:rPr>
            </w:pPr>
          </w:p>
        </w:tc>
      </w:tr>
      <w:tr w:rsidR="00797FB6" w:rsidRPr="002349E4" w14:paraId="79EE5ADD" w14:textId="77777777" w:rsidTr="00E31ADE">
        <w:tc>
          <w:tcPr>
            <w:tcW w:w="635" w:type="dxa"/>
          </w:tcPr>
          <w:p w14:paraId="4E90DB4E" w14:textId="77777777" w:rsidR="00D02612" w:rsidRPr="00065EF1" w:rsidRDefault="00D02612" w:rsidP="009C3C6F">
            <w:pPr>
              <w:suppressAutoHyphens w:val="0"/>
              <w:spacing w:after="0"/>
              <w:jc w:val="left"/>
              <w:rPr>
                <w:rFonts w:eastAsia="Calibri" w:cs="Tahoma"/>
                <w:b/>
                <w:i/>
                <w:sz w:val="14"/>
                <w:szCs w:val="14"/>
                <w:lang w:val="en-US" w:eastAsia="en-US"/>
              </w:rPr>
            </w:pPr>
            <w:r w:rsidRPr="00065EF1">
              <w:rPr>
                <w:rFonts w:eastAsia="Calibri" w:cs="Tahoma"/>
                <w:b/>
                <w:i/>
                <w:sz w:val="14"/>
                <w:szCs w:val="14"/>
                <w:lang w:val="en-US" w:eastAsia="en-US"/>
              </w:rPr>
              <w:t>Π1.1</w:t>
            </w:r>
          </w:p>
        </w:tc>
        <w:tc>
          <w:tcPr>
            <w:tcW w:w="4445" w:type="dxa"/>
            <w:shd w:val="clear" w:color="auto" w:fill="FFFFFF" w:themeFill="background1"/>
          </w:tcPr>
          <w:p w14:paraId="5E570666" w14:textId="3108E071" w:rsidR="00D02612" w:rsidRPr="008B5CB9" w:rsidRDefault="009F5ADA" w:rsidP="009C3C6F">
            <w:pPr>
              <w:suppressAutoHyphens w:val="0"/>
              <w:spacing w:after="0"/>
              <w:jc w:val="left"/>
              <w:rPr>
                <w:rFonts w:eastAsia="Calibri" w:cs="Tahoma"/>
                <w:bCs/>
                <w:iCs/>
                <w:sz w:val="14"/>
                <w:szCs w:val="14"/>
                <w:lang w:val="el-GR" w:eastAsia="en-US"/>
              </w:rPr>
            </w:pPr>
            <w:r w:rsidRPr="008B5CB9">
              <w:rPr>
                <w:rFonts w:eastAsia="Calibri" w:cs="Tahoma"/>
                <w:bCs/>
                <w:iCs/>
                <w:sz w:val="14"/>
                <w:szCs w:val="14"/>
                <w:lang w:val="el-GR" w:eastAsia="en-US"/>
              </w:rPr>
              <w:t>Σχέδιο Δράσης - Πλάνο Διαχείρισης</w:t>
            </w:r>
            <w:r w:rsidR="008B5CB9">
              <w:rPr>
                <w:rFonts w:eastAsia="Calibri" w:cs="Tahoma"/>
                <w:bCs/>
                <w:iCs/>
                <w:sz w:val="14"/>
                <w:szCs w:val="14"/>
                <w:lang w:val="el-GR" w:eastAsia="en-US"/>
              </w:rPr>
              <w:t xml:space="preserve"> - Εκπαίδευση</w:t>
            </w:r>
          </w:p>
        </w:tc>
        <w:tc>
          <w:tcPr>
            <w:tcW w:w="395" w:type="dxa"/>
            <w:shd w:val="clear" w:color="auto" w:fill="D9D9D9"/>
          </w:tcPr>
          <w:p w14:paraId="263A0C5D" w14:textId="40E2F829" w:rsidR="00D02612" w:rsidRPr="009F5ADA" w:rsidRDefault="00D02612" w:rsidP="009C3C6F">
            <w:pPr>
              <w:suppressAutoHyphens w:val="0"/>
              <w:spacing w:after="0"/>
              <w:jc w:val="left"/>
              <w:rPr>
                <w:rFonts w:eastAsia="Calibri" w:cs="Tahoma"/>
                <w:sz w:val="14"/>
                <w:szCs w:val="14"/>
                <w:lang w:val="el-GR" w:eastAsia="en-US"/>
              </w:rPr>
            </w:pPr>
          </w:p>
        </w:tc>
        <w:tc>
          <w:tcPr>
            <w:tcW w:w="395" w:type="dxa"/>
            <w:shd w:val="clear" w:color="auto" w:fill="D9D9D9"/>
          </w:tcPr>
          <w:p w14:paraId="1BF91B23" w14:textId="77777777" w:rsidR="00D02612" w:rsidRPr="009F5ADA" w:rsidRDefault="00D02612" w:rsidP="009C3C6F">
            <w:pPr>
              <w:suppressAutoHyphens w:val="0"/>
              <w:spacing w:after="0"/>
              <w:jc w:val="left"/>
              <w:rPr>
                <w:rFonts w:eastAsia="Calibri" w:cs="Tahoma"/>
                <w:sz w:val="14"/>
                <w:szCs w:val="14"/>
                <w:lang w:val="el-GR" w:eastAsia="en-US"/>
              </w:rPr>
            </w:pPr>
          </w:p>
        </w:tc>
        <w:tc>
          <w:tcPr>
            <w:tcW w:w="395" w:type="dxa"/>
            <w:shd w:val="clear" w:color="auto" w:fill="D9D9D9" w:themeFill="background1" w:themeFillShade="D9"/>
          </w:tcPr>
          <w:p w14:paraId="3E92CEE7" w14:textId="77777777" w:rsidR="00D02612" w:rsidRPr="009F5ADA" w:rsidRDefault="00D02612" w:rsidP="009C3C6F">
            <w:pPr>
              <w:suppressAutoHyphens w:val="0"/>
              <w:spacing w:after="0"/>
              <w:jc w:val="left"/>
              <w:rPr>
                <w:rFonts w:eastAsia="Calibri" w:cs="Tahoma"/>
                <w:sz w:val="14"/>
                <w:szCs w:val="14"/>
                <w:lang w:val="el-GR" w:eastAsia="en-US"/>
              </w:rPr>
            </w:pPr>
          </w:p>
        </w:tc>
        <w:tc>
          <w:tcPr>
            <w:tcW w:w="395" w:type="dxa"/>
          </w:tcPr>
          <w:p w14:paraId="21184ECF" w14:textId="77777777" w:rsidR="00D02612" w:rsidRPr="008B5CB9" w:rsidRDefault="00D02612" w:rsidP="009C3C6F">
            <w:pPr>
              <w:suppressAutoHyphens w:val="0"/>
              <w:spacing w:after="0"/>
              <w:jc w:val="left"/>
              <w:rPr>
                <w:rFonts w:eastAsia="Calibri" w:cs="Tahoma"/>
                <w:sz w:val="14"/>
                <w:szCs w:val="14"/>
                <w:lang w:val="el-GR" w:eastAsia="en-US"/>
              </w:rPr>
            </w:pPr>
          </w:p>
        </w:tc>
        <w:tc>
          <w:tcPr>
            <w:tcW w:w="395" w:type="dxa"/>
          </w:tcPr>
          <w:p w14:paraId="3C941B57" w14:textId="77777777" w:rsidR="00D02612" w:rsidRPr="008B5CB9" w:rsidRDefault="00D02612" w:rsidP="009C3C6F">
            <w:pPr>
              <w:suppressAutoHyphens w:val="0"/>
              <w:spacing w:after="0"/>
              <w:jc w:val="left"/>
              <w:rPr>
                <w:rFonts w:eastAsia="Calibri" w:cs="Tahoma"/>
                <w:sz w:val="14"/>
                <w:szCs w:val="14"/>
                <w:lang w:val="el-GR" w:eastAsia="en-US"/>
              </w:rPr>
            </w:pPr>
          </w:p>
        </w:tc>
        <w:tc>
          <w:tcPr>
            <w:tcW w:w="395" w:type="dxa"/>
          </w:tcPr>
          <w:p w14:paraId="18E99EAB" w14:textId="77777777" w:rsidR="00D02612" w:rsidRPr="009F5ADA" w:rsidRDefault="00D02612" w:rsidP="009C3C6F">
            <w:pPr>
              <w:suppressAutoHyphens w:val="0"/>
              <w:spacing w:after="0"/>
              <w:jc w:val="left"/>
              <w:rPr>
                <w:rFonts w:eastAsia="Calibri" w:cs="Tahoma"/>
                <w:sz w:val="14"/>
                <w:szCs w:val="14"/>
                <w:lang w:val="el-GR" w:eastAsia="en-US"/>
              </w:rPr>
            </w:pPr>
          </w:p>
        </w:tc>
        <w:tc>
          <w:tcPr>
            <w:tcW w:w="395" w:type="dxa"/>
          </w:tcPr>
          <w:p w14:paraId="5578B33A" w14:textId="77777777" w:rsidR="00D02612" w:rsidRPr="009F5ADA" w:rsidRDefault="00D02612" w:rsidP="009C3C6F">
            <w:pPr>
              <w:suppressAutoHyphens w:val="0"/>
              <w:spacing w:after="0"/>
              <w:jc w:val="left"/>
              <w:rPr>
                <w:rFonts w:eastAsia="Calibri" w:cs="Tahoma"/>
                <w:sz w:val="14"/>
                <w:szCs w:val="14"/>
                <w:lang w:val="el-GR" w:eastAsia="en-US"/>
              </w:rPr>
            </w:pPr>
          </w:p>
        </w:tc>
        <w:tc>
          <w:tcPr>
            <w:tcW w:w="395" w:type="dxa"/>
          </w:tcPr>
          <w:p w14:paraId="12809F40" w14:textId="77777777" w:rsidR="00D02612" w:rsidRPr="009F5ADA" w:rsidRDefault="00D02612" w:rsidP="009C3C6F">
            <w:pPr>
              <w:suppressAutoHyphens w:val="0"/>
              <w:spacing w:after="0"/>
              <w:jc w:val="left"/>
              <w:rPr>
                <w:rFonts w:eastAsia="Calibri" w:cs="Tahoma"/>
                <w:sz w:val="14"/>
                <w:szCs w:val="14"/>
                <w:lang w:val="el-GR" w:eastAsia="en-US"/>
              </w:rPr>
            </w:pPr>
          </w:p>
        </w:tc>
        <w:tc>
          <w:tcPr>
            <w:tcW w:w="395" w:type="dxa"/>
          </w:tcPr>
          <w:p w14:paraId="6B6A124B" w14:textId="77777777" w:rsidR="00D02612" w:rsidRPr="009F5ADA" w:rsidRDefault="00D02612" w:rsidP="009C3C6F">
            <w:pPr>
              <w:suppressAutoHyphens w:val="0"/>
              <w:spacing w:after="0"/>
              <w:jc w:val="left"/>
              <w:rPr>
                <w:rFonts w:eastAsia="Calibri" w:cs="Tahoma"/>
                <w:sz w:val="14"/>
                <w:szCs w:val="14"/>
                <w:lang w:val="el-GR" w:eastAsia="en-US"/>
              </w:rPr>
            </w:pPr>
          </w:p>
        </w:tc>
        <w:tc>
          <w:tcPr>
            <w:tcW w:w="395" w:type="dxa"/>
          </w:tcPr>
          <w:p w14:paraId="5F4CC25A" w14:textId="77777777" w:rsidR="00D02612" w:rsidRPr="009F5ADA" w:rsidRDefault="00D02612" w:rsidP="009C3C6F">
            <w:pPr>
              <w:suppressAutoHyphens w:val="0"/>
              <w:spacing w:after="0"/>
              <w:jc w:val="left"/>
              <w:rPr>
                <w:rFonts w:eastAsia="Calibri" w:cs="Tahoma"/>
                <w:sz w:val="14"/>
                <w:szCs w:val="14"/>
                <w:lang w:val="el-GR" w:eastAsia="en-US"/>
              </w:rPr>
            </w:pPr>
          </w:p>
        </w:tc>
        <w:tc>
          <w:tcPr>
            <w:tcW w:w="395" w:type="dxa"/>
          </w:tcPr>
          <w:p w14:paraId="1EC8E152" w14:textId="77777777" w:rsidR="00D02612" w:rsidRPr="009F5ADA" w:rsidRDefault="00D02612" w:rsidP="009C3C6F">
            <w:pPr>
              <w:suppressAutoHyphens w:val="0"/>
              <w:spacing w:after="0"/>
              <w:jc w:val="left"/>
              <w:rPr>
                <w:rFonts w:eastAsia="Calibri" w:cs="Tahoma"/>
                <w:sz w:val="14"/>
                <w:szCs w:val="14"/>
                <w:lang w:val="el-GR" w:eastAsia="en-US"/>
              </w:rPr>
            </w:pPr>
          </w:p>
        </w:tc>
        <w:tc>
          <w:tcPr>
            <w:tcW w:w="395" w:type="dxa"/>
          </w:tcPr>
          <w:p w14:paraId="1B78CC7A" w14:textId="77777777" w:rsidR="00D02612" w:rsidRPr="009F5ADA" w:rsidRDefault="00D02612" w:rsidP="009C3C6F">
            <w:pPr>
              <w:suppressAutoHyphens w:val="0"/>
              <w:spacing w:after="0"/>
              <w:jc w:val="left"/>
              <w:rPr>
                <w:rFonts w:eastAsia="Calibri" w:cs="Tahoma"/>
                <w:sz w:val="14"/>
                <w:szCs w:val="14"/>
                <w:lang w:val="el-GR" w:eastAsia="en-US"/>
              </w:rPr>
            </w:pPr>
          </w:p>
        </w:tc>
        <w:tc>
          <w:tcPr>
            <w:tcW w:w="395" w:type="dxa"/>
          </w:tcPr>
          <w:p w14:paraId="044914F4" w14:textId="77777777" w:rsidR="00D02612" w:rsidRPr="009F5ADA" w:rsidRDefault="00D02612" w:rsidP="009C3C6F">
            <w:pPr>
              <w:suppressAutoHyphens w:val="0"/>
              <w:spacing w:after="0"/>
              <w:jc w:val="left"/>
              <w:rPr>
                <w:rFonts w:eastAsia="Calibri" w:cs="Tahoma"/>
                <w:sz w:val="14"/>
                <w:szCs w:val="14"/>
                <w:lang w:val="el-GR" w:eastAsia="en-US"/>
              </w:rPr>
            </w:pPr>
          </w:p>
        </w:tc>
        <w:tc>
          <w:tcPr>
            <w:tcW w:w="395" w:type="dxa"/>
          </w:tcPr>
          <w:p w14:paraId="02B583B3" w14:textId="77777777" w:rsidR="00D02612" w:rsidRPr="009F5ADA" w:rsidRDefault="00D02612" w:rsidP="009C3C6F">
            <w:pPr>
              <w:suppressAutoHyphens w:val="0"/>
              <w:spacing w:after="0"/>
              <w:jc w:val="left"/>
              <w:rPr>
                <w:rFonts w:eastAsia="Calibri" w:cs="Tahoma"/>
                <w:sz w:val="14"/>
                <w:szCs w:val="14"/>
                <w:lang w:val="el-GR" w:eastAsia="en-US"/>
              </w:rPr>
            </w:pPr>
          </w:p>
        </w:tc>
        <w:tc>
          <w:tcPr>
            <w:tcW w:w="395" w:type="dxa"/>
          </w:tcPr>
          <w:p w14:paraId="088A2034" w14:textId="77777777" w:rsidR="00D02612" w:rsidRPr="009F5ADA" w:rsidRDefault="00D02612" w:rsidP="009C3C6F">
            <w:pPr>
              <w:suppressAutoHyphens w:val="0"/>
              <w:spacing w:after="0"/>
              <w:jc w:val="left"/>
              <w:rPr>
                <w:rFonts w:eastAsia="Calibri" w:cs="Tahoma"/>
                <w:sz w:val="14"/>
                <w:szCs w:val="14"/>
                <w:lang w:val="el-GR" w:eastAsia="en-US"/>
              </w:rPr>
            </w:pPr>
          </w:p>
        </w:tc>
        <w:tc>
          <w:tcPr>
            <w:tcW w:w="395" w:type="dxa"/>
          </w:tcPr>
          <w:p w14:paraId="36022AE2" w14:textId="77777777" w:rsidR="00D02612" w:rsidRPr="009F5ADA" w:rsidRDefault="00D02612" w:rsidP="009C3C6F">
            <w:pPr>
              <w:suppressAutoHyphens w:val="0"/>
              <w:spacing w:after="0"/>
              <w:jc w:val="left"/>
              <w:rPr>
                <w:rFonts w:eastAsia="Calibri" w:cs="Tahoma"/>
                <w:sz w:val="14"/>
                <w:szCs w:val="14"/>
                <w:lang w:val="el-GR" w:eastAsia="en-US"/>
              </w:rPr>
            </w:pPr>
          </w:p>
        </w:tc>
        <w:tc>
          <w:tcPr>
            <w:tcW w:w="395" w:type="dxa"/>
          </w:tcPr>
          <w:p w14:paraId="0C33EF38" w14:textId="77777777" w:rsidR="00D02612" w:rsidRPr="009F5ADA" w:rsidRDefault="00D02612" w:rsidP="009C3C6F">
            <w:pPr>
              <w:suppressAutoHyphens w:val="0"/>
              <w:spacing w:after="0"/>
              <w:jc w:val="left"/>
              <w:rPr>
                <w:rFonts w:eastAsia="Calibri" w:cs="Tahoma"/>
                <w:sz w:val="14"/>
                <w:szCs w:val="14"/>
                <w:lang w:val="el-GR" w:eastAsia="en-US"/>
              </w:rPr>
            </w:pPr>
          </w:p>
        </w:tc>
        <w:tc>
          <w:tcPr>
            <w:tcW w:w="395" w:type="dxa"/>
          </w:tcPr>
          <w:p w14:paraId="3F6CFAB4" w14:textId="77777777" w:rsidR="00D02612" w:rsidRPr="009F5ADA" w:rsidRDefault="00D02612" w:rsidP="009C3C6F">
            <w:pPr>
              <w:suppressAutoHyphens w:val="0"/>
              <w:spacing w:after="0"/>
              <w:jc w:val="left"/>
              <w:rPr>
                <w:rFonts w:eastAsia="Calibri" w:cs="Tahoma"/>
                <w:sz w:val="14"/>
                <w:szCs w:val="14"/>
                <w:lang w:val="el-GR" w:eastAsia="en-US"/>
              </w:rPr>
            </w:pPr>
          </w:p>
        </w:tc>
        <w:tc>
          <w:tcPr>
            <w:tcW w:w="395" w:type="dxa"/>
          </w:tcPr>
          <w:p w14:paraId="52DAB08B" w14:textId="77777777" w:rsidR="00D02612" w:rsidRPr="009F5ADA" w:rsidRDefault="00D02612" w:rsidP="009C3C6F">
            <w:pPr>
              <w:suppressAutoHyphens w:val="0"/>
              <w:spacing w:after="0"/>
              <w:jc w:val="left"/>
              <w:rPr>
                <w:rFonts w:eastAsia="Calibri" w:cs="Tahoma"/>
                <w:sz w:val="14"/>
                <w:szCs w:val="14"/>
                <w:lang w:val="el-GR" w:eastAsia="en-US"/>
              </w:rPr>
            </w:pPr>
          </w:p>
        </w:tc>
        <w:tc>
          <w:tcPr>
            <w:tcW w:w="395" w:type="dxa"/>
          </w:tcPr>
          <w:p w14:paraId="2AB3A694" w14:textId="77777777" w:rsidR="00D02612" w:rsidRPr="009F5ADA" w:rsidRDefault="00D02612" w:rsidP="009C3C6F">
            <w:pPr>
              <w:suppressAutoHyphens w:val="0"/>
              <w:spacing w:after="0"/>
              <w:jc w:val="left"/>
              <w:rPr>
                <w:rFonts w:eastAsia="Calibri" w:cs="Tahoma"/>
                <w:sz w:val="14"/>
                <w:szCs w:val="14"/>
                <w:lang w:val="el-GR" w:eastAsia="en-US"/>
              </w:rPr>
            </w:pPr>
          </w:p>
        </w:tc>
        <w:tc>
          <w:tcPr>
            <w:tcW w:w="395" w:type="dxa"/>
          </w:tcPr>
          <w:p w14:paraId="490A4CB0" w14:textId="77777777" w:rsidR="00D02612" w:rsidRPr="009F5ADA" w:rsidRDefault="00D02612" w:rsidP="009C3C6F">
            <w:pPr>
              <w:suppressAutoHyphens w:val="0"/>
              <w:spacing w:after="0"/>
              <w:jc w:val="left"/>
              <w:rPr>
                <w:rFonts w:eastAsia="Calibri" w:cs="Tahoma"/>
                <w:sz w:val="14"/>
                <w:szCs w:val="14"/>
                <w:lang w:val="el-GR" w:eastAsia="en-US"/>
              </w:rPr>
            </w:pPr>
          </w:p>
        </w:tc>
        <w:tc>
          <w:tcPr>
            <w:tcW w:w="395" w:type="dxa"/>
          </w:tcPr>
          <w:p w14:paraId="2B2CDC5F" w14:textId="77777777" w:rsidR="00D02612" w:rsidRPr="009F5ADA" w:rsidRDefault="00D02612" w:rsidP="009C3C6F">
            <w:pPr>
              <w:suppressAutoHyphens w:val="0"/>
              <w:spacing w:after="0"/>
              <w:jc w:val="left"/>
              <w:rPr>
                <w:rFonts w:eastAsia="Calibri" w:cs="Tahoma"/>
                <w:sz w:val="14"/>
                <w:szCs w:val="14"/>
                <w:lang w:val="el-GR" w:eastAsia="en-US"/>
              </w:rPr>
            </w:pPr>
          </w:p>
        </w:tc>
        <w:tc>
          <w:tcPr>
            <w:tcW w:w="395" w:type="dxa"/>
          </w:tcPr>
          <w:p w14:paraId="730EF995" w14:textId="77777777" w:rsidR="00D02612" w:rsidRPr="009F5ADA" w:rsidRDefault="00D02612" w:rsidP="009C3C6F">
            <w:pPr>
              <w:suppressAutoHyphens w:val="0"/>
              <w:spacing w:after="0"/>
              <w:jc w:val="left"/>
              <w:rPr>
                <w:rFonts w:eastAsia="Calibri" w:cs="Tahoma"/>
                <w:sz w:val="14"/>
                <w:szCs w:val="14"/>
                <w:lang w:val="el-GR" w:eastAsia="en-US"/>
              </w:rPr>
            </w:pPr>
          </w:p>
        </w:tc>
        <w:tc>
          <w:tcPr>
            <w:tcW w:w="395" w:type="dxa"/>
          </w:tcPr>
          <w:p w14:paraId="2089B780" w14:textId="77777777" w:rsidR="00D02612" w:rsidRPr="009F5ADA" w:rsidRDefault="00D02612" w:rsidP="009C3C6F">
            <w:pPr>
              <w:suppressAutoHyphens w:val="0"/>
              <w:spacing w:after="0"/>
              <w:jc w:val="left"/>
              <w:rPr>
                <w:rFonts w:eastAsia="Calibri" w:cs="Tahoma"/>
                <w:sz w:val="14"/>
                <w:szCs w:val="14"/>
                <w:lang w:val="el-GR" w:eastAsia="en-US"/>
              </w:rPr>
            </w:pPr>
          </w:p>
        </w:tc>
      </w:tr>
      <w:tr w:rsidR="001111D9" w:rsidRPr="00065EF1" w14:paraId="0CDAC5DA" w14:textId="77777777" w:rsidTr="00E31ADE">
        <w:tc>
          <w:tcPr>
            <w:tcW w:w="635" w:type="dxa"/>
          </w:tcPr>
          <w:p w14:paraId="4820D821" w14:textId="77777777" w:rsidR="00D02612" w:rsidRPr="00065EF1" w:rsidRDefault="00D02612" w:rsidP="009C3C6F">
            <w:pPr>
              <w:suppressAutoHyphens w:val="0"/>
              <w:spacing w:after="0"/>
              <w:jc w:val="left"/>
              <w:rPr>
                <w:rFonts w:eastAsia="Calibri" w:cs="Tahoma"/>
                <w:b/>
                <w:i/>
                <w:sz w:val="14"/>
                <w:szCs w:val="14"/>
                <w:lang w:val="en-US" w:eastAsia="en-US"/>
              </w:rPr>
            </w:pPr>
            <w:r w:rsidRPr="00065EF1">
              <w:rPr>
                <w:rFonts w:eastAsia="Calibri" w:cs="Tahoma"/>
                <w:b/>
                <w:i/>
                <w:sz w:val="14"/>
                <w:szCs w:val="14"/>
                <w:lang w:val="en-US" w:eastAsia="en-US"/>
              </w:rPr>
              <w:t>Π1.2</w:t>
            </w:r>
          </w:p>
        </w:tc>
        <w:tc>
          <w:tcPr>
            <w:tcW w:w="4445" w:type="dxa"/>
            <w:shd w:val="clear" w:color="auto" w:fill="FFFFFF" w:themeFill="background1"/>
          </w:tcPr>
          <w:p w14:paraId="6E4C0651" w14:textId="5342229E" w:rsidR="00D02612" w:rsidRPr="00065EF1" w:rsidRDefault="009F5ADA" w:rsidP="009C3C6F">
            <w:pPr>
              <w:suppressAutoHyphens w:val="0"/>
              <w:spacing w:after="0"/>
              <w:jc w:val="left"/>
              <w:rPr>
                <w:rFonts w:eastAsia="Calibri" w:cs="Tahoma"/>
                <w:sz w:val="14"/>
                <w:szCs w:val="14"/>
                <w:lang w:val="en-US" w:eastAsia="en-US"/>
              </w:rPr>
            </w:pPr>
            <w:proofErr w:type="spellStart"/>
            <w:r w:rsidRPr="009F5ADA">
              <w:rPr>
                <w:rFonts w:eastAsia="Calibri" w:cs="Tahoma"/>
                <w:bCs/>
                <w:iCs/>
                <w:sz w:val="14"/>
                <w:szCs w:val="14"/>
                <w:lang w:val="en-US" w:eastAsia="en-US"/>
              </w:rPr>
              <w:t>Αν</w:t>
            </w:r>
            <w:proofErr w:type="spellEnd"/>
            <w:r w:rsidRPr="009F5ADA">
              <w:rPr>
                <w:rFonts w:eastAsia="Calibri" w:cs="Tahoma"/>
                <w:bCs/>
                <w:iCs/>
                <w:sz w:val="14"/>
                <w:szCs w:val="14"/>
                <w:lang w:val="en-US" w:eastAsia="en-US"/>
              </w:rPr>
              <w:t xml:space="preserve">αφορά </w:t>
            </w:r>
            <w:proofErr w:type="spellStart"/>
            <w:r w:rsidRPr="009F5ADA">
              <w:rPr>
                <w:rFonts w:eastAsia="Calibri" w:cs="Tahoma"/>
                <w:bCs/>
                <w:iCs/>
                <w:sz w:val="14"/>
                <w:szCs w:val="14"/>
                <w:lang w:val="en-US" w:eastAsia="en-US"/>
              </w:rPr>
              <w:t>Λειτουργί</w:t>
            </w:r>
            <w:proofErr w:type="spellEnd"/>
            <w:r w:rsidRPr="009F5ADA">
              <w:rPr>
                <w:rFonts w:eastAsia="Calibri" w:cs="Tahoma"/>
                <w:bCs/>
                <w:iCs/>
                <w:sz w:val="14"/>
                <w:szCs w:val="14"/>
                <w:lang w:val="en-US" w:eastAsia="en-US"/>
              </w:rPr>
              <w:t>ας PMO</w:t>
            </w:r>
          </w:p>
        </w:tc>
        <w:tc>
          <w:tcPr>
            <w:tcW w:w="395" w:type="dxa"/>
            <w:shd w:val="clear" w:color="auto" w:fill="D9D9D9" w:themeFill="background1" w:themeFillShade="D9"/>
          </w:tcPr>
          <w:p w14:paraId="2F104FF8" w14:textId="4B9D5829"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1FD898BD"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5368549D"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6482EF96"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0E2E448E"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2008C71E"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0BCB80F9"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191F9758"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6BFDB800"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7F88B834"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3B0FABC9"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633E1276"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5F572DE7"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2E88EC7B"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55E5044C"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4DE2BABD"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0E22CA6B"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67BC119B"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34FC63FE"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5194C457"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533D18DE"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69EFDFA0"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3262FB4E"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1A4FB4AF" w14:textId="77777777" w:rsidR="00D02612" w:rsidRPr="00065EF1" w:rsidRDefault="00D02612" w:rsidP="009C3C6F">
            <w:pPr>
              <w:suppressAutoHyphens w:val="0"/>
              <w:spacing w:after="0"/>
              <w:jc w:val="left"/>
              <w:rPr>
                <w:rFonts w:eastAsia="Calibri" w:cs="Tahoma"/>
                <w:sz w:val="14"/>
                <w:szCs w:val="14"/>
                <w:lang w:val="en-US" w:eastAsia="en-US"/>
              </w:rPr>
            </w:pPr>
          </w:p>
        </w:tc>
      </w:tr>
      <w:tr w:rsidR="001111D9" w:rsidRPr="002349E4" w14:paraId="54414E1A" w14:textId="77777777" w:rsidTr="00195263">
        <w:tc>
          <w:tcPr>
            <w:tcW w:w="635" w:type="dxa"/>
            <w:shd w:val="clear" w:color="auto" w:fill="BDD6EE" w:themeFill="accent1" w:themeFillTint="66"/>
          </w:tcPr>
          <w:p w14:paraId="3FE4F49E" w14:textId="77777777" w:rsidR="00D02612" w:rsidRPr="00065EF1" w:rsidRDefault="00D02612" w:rsidP="009C3C6F">
            <w:pPr>
              <w:suppressAutoHyphens w:val="0"/>
              <w:spacing w:after="0"/>
              <w:jc w:val="left"/>
              <w:rPr>
                <w:rFonts w:eastAsia="Calibri" w:cs="Tahoma"/>
                <w:sz w:val="14"/>
                <w:szCs w:val="14"/>
                <w:lang w:val="en-US" w:eastAsia="en-US"/>
              </w:rPr>
            </w:pPr>
            <w:r w:rsidRPr="00065EF1">
              <w:rPr>
                <w:rFonts w:eastAsia="Calibri" w:cs="Tahoma"/>
                <w:b/>
                <w:sz w:val="14"/>
                <w:szCs w:val="14"/>
                <w:lang w:val="el-GR" w:eastAsia="en-US"/>
              </w:rPr>
              <w:t>ΠΕ2</w:t>
            </w:r>
          </w:p>
        </w:tc>
        <w:tc>
          <w:tcPr>
            <w:tcW w:w="4445" w:type="dxa"/>
            <w:shd w:val="clear" w:color="auto" w:fill="BDD6EE" w:themeFill="accent1" w:themeFillTint="66"/>
          </w:tcPr>
          <w:p w14:paraId="601C1BE4" w14:textId="173EE8DD" w:rsidR="00D02612" w:rsidRPr="00797FB6" w:rsidRDefault="00797FB6" w:rsidP="009C3C6F">
            <w:pPr>
              <w:suppressAutoHyphens w:val="0"/>
              <w:spacing w:after="0"/>
              <w:jc w:val="left"/>
              <w:rPr>
                <w:rFonts w:eastAsia="Calibri" w:cs="Tahoma"/>
                <w:color w:val="808080"/>
                <w:sz w:val="14"/>
                <w:szCs w:val="14"/>
                <w:lang w:val="el-GR" w:eastAsia="en-US"/>
              </w:rPr>
            </w:pPr>
            <w:r w:rsidRPr="00797FB6">
              <w:rPr>
                <w:rFonts w:eastAsia="Calibri" w:cs="Tahoma"/>
                <w:b/>
                <w:sz w:val="14"/>
                <w:szCs w:val="14"/>
                <w:lang w:val="el-GR" w:eastAsia="en-US"/>
              </w:rPr>
              <w:t>Διασφάλιση και Έλεγχος Ποιότητας Πράξης</w:t>
            </w:r>
          </w:p>
        </w:tc>
        <w:tc>
          <w:tcPr>
            <w:tcW w:w="395" w:type="dxa"/>
            <w:shd w:val="clear" w:color="auto" w:fill="FFFFFF" w:themeFill="background1"/>
          </w:tcPr>
          <w:p w14:paraId="4D89229F" w14:textId="759B4111" w:rsidR="00D02612" w:rsidRPr="00797FB6" w:rsidRDefault="00D02612"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210203B5" w14:textId="77777777" w:rsidR="00D02612" w:rsidRPr="00797FB6" w:rsidRDefault="00D02612"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6554F757" w14:textId="77777777" w:rsidR="00D02612" w:rsidRPr="00797FB6" w:rsidRDefault="00D02612"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07A1B47A" w14:textId="77777777" w:rsidR="00D02612" w:rsidRPr="00797FB6" w:rsidRDefault="00D02612"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61956710" w14:textId="77777777" w:rsidR="00D02612" w:rsidRPr="00797FB6" w:rsidRDefault="00D02612"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3B9FBA3D" w14:textId="77777777" w:rsidR="00D02612" w:rsidRPr="00797FB6" w:rsidRDefault="00D02612"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79B87F70" w14:textId="77777777" w:rsidR="00D02612" w:rsidRPr="00797FB6" w:rsidRDefault="00D02612"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35FDDE41" w14:textId="77777777" w:rsidR="00D02612" w:rsidRPr="00797FB6" w:rsidRDefault="00D02612"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6744331C" w14:textId="77777777" w:rsidR="00D02612" w:rsidRPr="00797FB6" w:rsidRDefault="00D02612"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3E69AEA9" w14:textId="77777777" w:rsidR="00D02612" w:rsidRPr="00797FB6" w:rsidRDefault="00D02612"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775E5C0A" w14:textId="77777777" w:rsidR="00D02612" w:rsidRPr="00797FB6" w:rsidRDefault="00D02612"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79FDD2E1" w14:textId="77777777" w:rsidR="00D02612" w:rsidRPr="00797FB6" w:rsidRDefault="00D02612"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19900DA2" w14:textId="77777777" w:rsidR="00D02612" w:rsidRPr="00797FB6" w:rsidRDefault="00D02612"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4667B81F" w14:textId="77777777" w:rsidR="00D02612" w:rsidRPr="00797FB6" w:rsidRDefault="00D02612"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140F66EA" w14:textId="77777777" w:rsidR="00D02612" w:rsidRPr="00797FB6" w:rsidRDefault="00D02612"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2DEBD6D5" w14:textId="77777777" w:rsidR="00D02612" w:rsidRPr="00797FB6" w:rsidRDefault="00D02612"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4B9D6938" w14:textId="77777777" w:rsidR="00D02612" w:rsidRPr="00797FB6" w:rsidRDefault="00D02612"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70DA59E4" w14:textId="77777777" w:rsidR="00D02612" w:rsidRPr="00797FB6" w:rsidRDefault="00D02612"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03B763C9" w14:textId="77777777" w:rsidR="00D02612" w:rsidRPr="00797FB6" w:rsidRDefault="00D02612"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2D7BD57C" w14:textId="77777777" w:rsidR="00D02612" w:rsidRPr="00797FB6" w:rsidRDefault="00D02612"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02B9CA1F" w14:textId="77777777" w:rsidR="00D02612" w:rsidRPr="00797FB6" w:rsidRDefault="00D02612"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2C8BB319" w14:textId="77777777" w:rsidR="00D02612" w:rsidRPr="00797FB6" w:rsidRDefault="00D02612"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06628388" w14:textId="77777777" w:rsidR="00D02612" w:rsidRPr="00797FB6" w:rsidRDefault="00D02612"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0C5C9A6D" w14:textId="77777777" w:rsidR="00D02612" w:rsidRPr="00797FB6" w:rsidRDefault="00D02612" w:rsidP="009C3C6F">
            <w:pPr>
              <w:suppressAutoHyphens w:val="0"/>
              <w:spacing w:after="0"/>
              <w:jc w:val="left"/>
              <w:rPr>
                <w:rFonts w:eastAsia="Calibri" w:cs="Tahoma"/>
                <w:color w:val="808080"/>
                <w:sz w:val="14"/>
                <w:szCs w:val="14"/>
                <w:lang w:val="el-GR" w:eastAsia="en-US"/>
              </w:rPr>
            </w:pPr>
          </w:p>
        </w:tc>
      </w:tr>
      <w:tr w:rsidR="00797FB6" w:rsidRPr="00065EF1" w14:paraId="6E265666" w14:textId="77777777" w:rsidTr="00E31ADE">
        <w:tc>
          <w:tcPr>
            <w:tcW w:w="635" w:type="dxa"/>
          </w:tcPr>
          <w:p w14:paraId="685E0E17" w14:textId="77777777" w:rsidR="00D02612" w:rsidRPr="00065EF1" w:rsidRDefault="00D02612" w:rsidP="009C3C6F">
            <w:pPr>
              <w:suppressAutoHyphens w:val="0"/>
              <w:spacing w:after="0"/>
              <w:jc w:val="left"/>
              <w:rPr>
                <w:rFonts w:eastAsia="Calibri" w:cs="Tahoma"/>
                <w:i/>
                <w:sz w:val="14"/>
                <w:szCs w:val="14"/>
                <w:lang w:val="en-US" w:eastAsia="en-US"/>
              </w:rPr>
            </w:pPr>
            <w:r w:rsidRPr="00065EF1">
              <w:rPr>
                <w:rFonts w:eastAsia="Calibri" w:cs="Tahoma"/>
                <w:b/>
                <w:i/>
                <w:sz w:val="14"/>
                <w:szCs w:val="14"/>
                <w:lang w:val="en-US" w:eastAsia="en-US"/>
              </w:rPr>
              <w:t>Π2.1</w:t>
            </w:r>
          </w:p>
        </w:tc>
        <w:tc>
          <w:tcPr>
            <w:tcW w:w="4445" w:type="dxa"/>
            <w:shd w:val="clear" w:color="auto" w:fill="FFFFFF" w:themeFill="background1"/>
          </w:tcPr>
          <w:p w14:paraId="515D1296" w14:textId="75CAD805" w:rsidR="00D02612" w:rsidRPr="00E31ADE" w:rsidRDefault="001309DF" w:rsidP="009C3C6F">
            <w:pPr>
              <w:suppressAutoHyphens w:val="0"/>
              <w:spacing w:after="0"/>
              <w:jc w:val="left"/>
              <w:rPr>
                <w:rFonts w:eastAsia="Calibri" w:cs="Tahoma"/>
                <w:bCs/>
                <w:iCs/>
                <w:sz w:val="14"/>
                <w:szCs w:val="14"/>
                <w:lang w:val="en-US" w:eastAsia="en-US"/>
              </w:rPr>
            </w:pPr>
            <w:proofErr w:type="spellStart"/>
            <w:proofErr w:type="gramStart"/>
            <w:r w:rsidRPr="00E31ADE">
              <w:rPr>
                <w:rFonts w:eastAsia="Calibri" w:cs="Tahoma"/>
                <w:bCs/>
                <w:iCs/>
                <w:sz w:val="14"/>
                <w:szCs w:val="14"/>
                <w:lang w:val="en-US" w:eastAsia="en-US"/>
              </w:rPr>
              <w:t>Πλάνο</w:t>
            </w:r>
            <w:proofErr w:type="spellEnd"/>
            <w:r w:rsidRPr="00E31ADE">
              <w:rPr>
                <w:rFonts w:eastAsia="Calibri" w:cs="Tahoma"/>
                <w:bCs/>
                <w:iCs/>
                <w:sz w:val="14"/>
                <w:szCs w:val="14"/>
                <w:lang w:val="en-US" w:eastAsia="en-US"/>
              </w:rPr>
              <w:t xml:space="preserve">  </w:t>
            </w:r>
            <w:proofErr w:type="spellStart"/>
            <w:r w:rsidRPr="00E31ADE">
              <w:rPr>
                <w:rFonts w:eastAsia="Calibri" w:cs="Tahoma"/>
                <w:bCs/>
                <w:iCs/>
                <w:sz w:val="14"/>
                <w:szCs w:val="14"/>
                <w:lang w:val="en-US" w:eastAsia="en-US"/>
              </w:rPr>
              <w:t>Ποιότητ</w:t>
            </w:r>
            <w:proofErr w:type="spellEnd"/>
            <w:r w:rsidRPr="00E31ADE">
              <w:rPr>
                <w:rFonts w:eastAsia="Calibri" w:cs="Tahoma"/>
                <w:bCs/>
                <w:iCs/>
                <w:sz w:val="14"/>
                <w:szCs w:val="14"/>
                <w:lang w:val="en-US" w:eastAsia="en-US"/>
              </w:rPr>
              <w:t>ας</w:t>
            </w:r>
            <w:proofErr w:type="gramEnd"/>
          </w:p>
        </w:tc>
        <w:tc>
          <w:tcPr>
            <w:tcW w:w="395" w:type="dxa"/>
            <w:shd w:val="clear" w:color="auto" w:fill="D9D9D9"/>
          </w:tcPr>
          <w:p w14:paraId="7B4F6F9A" w14:textId="3166D744"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cPr>
          <w:p w14:paraId="317972B0"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1B319AA3"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59062ABE"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5CA29875"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64BFADBF"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28797226"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561CD5A6"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2B3D23D6"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63949D1C"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575C293E"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05A702D9"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7324F1B5"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6B599367"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6678D0EC"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43F3ED56"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7FE4E2E4"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0AE13F31"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7E41DFBD"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4031448E"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3D1FCED5"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084E93A7"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49833214"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4924FCE3" w14:textId="77777777" w:rsidR="00D02612" w:rsidRPr="00065EF1" w:rsidRDefault="00D02612" w:rsidP="009C3C6F">
            <w:pPr>
              <w:suppressAutoHyphens w:val="0"/>
              <w:spacing w:after="0"/>
              <w:jc w:val="left"/>
              <w:rPr>
                <w:rFonts w:eastAsia="Calibri" w:cs="Tahoma"/>
                <w:sz w:val="14"/>
                <w:szCs w:val="14"/>
                <w:lang w:val="en-US" w:eastAsia="en-US"/>
              </w:rPr>
            </w:pPr>
          </w:p>
        </w:tc>
      </w:tr>
      <w:tr w:rsidR="001111D9" w:rsidRPr="002349E4" w14:paraId="1A65521B" w14:textId="77777777" w:rsidTr="00385B00">
        <w:tc>
          <w:tcPr>
            <w:tcW w:w="635" w:type="dxa"/>
            <w:tcBorders>
              <w:bottom w:val="single" w:sz="4" w:space="0" w:color="auto"/>
            </w:tcBorders>
          </w:tcPr>
          <w:p w14:paraId="4FCD79EB" w14:textId="77777777" w:rsidR="00D02612" w:rsidRPr="00065EF1" w:rsidRDefault="00D02612" w:rsidP="009C3C6F">
            <w:pPr>
              <w:suppressAutoHyphens w:val="0"/>
              <w:spacing w:after="0"/>
              <w:jc w:val="left"/>
              <w:rPr>
                <w:rFonts w:eastAsia="Calibri" w:cs="Tahoma"/>
                <w:i/>
                <w:sz w:val="14"/>
                <w:szCs w:val="14"/>
                <w:lang w:val="en-US" w:eastAsia="en-US"/>
              </w:rPr>
            </w:pPr>
            <w:r w:rsidRPr="00065EF1">
              <w:rPr>
                <w:rFonts w:eastAsia="Calibri" w:cs="Tahoma"/>
                <w:b/>
                <w:i/>
                <w:sz w:val="14"/>
                <w:szCs w:val="14"/>
                <w:lang w:val="en-US" w:eastAsia="en-US"/>
              </w:rPr>
              <w:t>Π2.2*</w:t>
            </w:r>
          </w:p>
        </w:tc>
        <w:tc>
          <w:tcPr>
            <w:tcW w:w="4445" w:type="dxa"/>
            <w:tcBorders>
              <w:bottom w:val="single" w:sz="4" w:space="0" w:color="auto"/>
            </w:tcBorders>
            <w:shd w:val="clear" w:color="auto" w:fill="FFFFFF" w:themeFill="background1"/>
          </w:tcPr>
          <w:p w14:paraId="3ACCFFAC" w14:textId="709BE981" w:rsidR="00D02612" w:rsidRPr="00E31ADE" w:rsidRDefault="001309DF" w:rsidP="009C3C6F">
            <w:pPr>
              <w:suppressAutoHyphens w:val="0"/>
              <w:spacing w:after="0"/>
              <w:jc w:val="left"/>
              <w:rPr>
                <w:rFonts w:eastAsia="Calibri" w:cs="Tahoma"/>
                <w:sz w:val="14"/>
                <w:szCs w:val="14"/>
                <w:lang w:val="el-GR" w:eastAsia="en-US"/>
              </w:rPr>
            </w:pPr>
            <w:r w:rsidRPr="00E31ADE">
              <w:rPr>
                <w:rFonts w:eastAsia="Calibri" w:cs="Tahoma"/>
                <w:bCs/>
                <w:iCs/>
                <w:sz w:val="14"/>
                <w:szCs w:val="14"/>
                <w:lang w:val="el-GR" w:eastAsia="en-US"/>
              </w:rPr>
              <w:t>Αναφορές Διασφάλισης και Ελέγχου Ποιότητας των Παραδοτέων της Πράξης</w:t>
            </w:r>
          </w:p>
        </w:tc>
        <w:tc>
          <w:tcPr>
            <w:tcW w:w="395" w:type="dxa"/>
            <w:tcBorders>
              <w:bottom w:val="single" w:sz="4" w:space="0" w:color="auto"/>
            </w:tcBorders>
            <w:shd w:val="clear" w:color="auto" w:fill="D9D9D9"/>
          </w:tcPr>
          <w:p w14:paraId="18CB17BF" w14:textId="7A9ED7E2" w:rsidR="00D02612" w:rsidRPr="001309DF" w:rsidRDefault="00D02612" w:rsidP="009C3C6F">
            <w:pPr>
              <w:suppressAutoHyphens w:val="0"/>
              <w:spacing w:after="0"/>
              <w:jc w:val="left"/>
              <w:rPr>
                <w:rFonts w:eastAsia="Calibri" w:cs="Tahoma"/>
                <w:sz w:val="14"/>
                <w:szCs w:val="14"/>
                <w:lang w:val="el-GR" w:eastAsia="en-US"/>
              </w:rPr>
            </w:pPr>
          </w:p>
        </w:tc>
        <w:tc>
          <w:tcPr>
            <w:tcW w:w="395" w:type="dxa"/>
            <w:tcBorders>
              <w:bottom w:val="single" w:sz="4" w:space="0" w:color="auto"/>
            </w:tcBorders>
            <w:shd w:val="clear" w:color="auto" w:fill="D9D9D9"/>
          </w:tcPr>
          <w:p w14:paraId="425AB907" w14:textId="77777777" w:rsidR="00D02612" w:rsidRPr="001309DF" w:rsidRDefault="00D02612" w:rsidP="009C3C6F">
            <w:pPr>
              <w:suppressAutoHyphens w:val="0"/>
              <w:spacing w:after="0"/>
              <w:jc w:val="left"/>
              <w:rPr>
                <w:rFonts w:eastAsia="Calibri" w:cs="Tahoma"/>
                <w:sz w:val="14"/>
                <w:szCs w:val="14"/>
                <w:lang w:val="el-GR" w:eastAsia="en-US"/>
              </w:rPr>
            </w:pPr>
          </w:p>
        </w:tc>
        <w:tc>
          <w:tcPr>
            <w:tcW w:w="395" w:type="dxa"/>
            <w:tcBorders>
              <w:bottom w:val="single" w:sz="4" w:space="0" w:color="auto"/>
            </w:tcBorders>
            <w:shd w:val="clear" w:color="auto" w:fill="D9D9D9"/>
          </w:tcPr>
          <w:p w14:paraId="2D7915B0" w14:textId="77777777" w:rsidR="00D02612" w:rsidRPr="001309DF" w:rsidRDefault="00D02612" w:rsidP="009C3C6F">
            <w:pPr>
              <w:suppressAutoHyphens w:val="0"/>
              <w:spacing w:after="0"/>
              <w:jc w:val="left"/>
              <w:rPr>
                <w:rFonts w:eastAsia="Calibri" w:cs="Tahoma"/>
                <w:sz w:val="14"/>
                <w:szCs w:val="14"/>
                <w:lang w:val="el-GR" w:eastAsia="en-US"/>
              </w:rPr>
            </w:pPr>
          </w:p>
        </w:tc>
        <w:tc>
          <w:tcPr>
            <w:tcW w:w="395" w:type="dxa"/>
            <w:tcBorders>
              <w:bottom w:val="single" w:sz="4" w:space="0" w:color="auto"/>
            </w:tcBorders>
            <w:shd w:val="clear" w:color="auto" w:fill="D9D9D9"/>
          </w:tcPr>
          <w:p w14:paraId="1941DA1B" w14:textId="77777777" w:rsidR="00D02612" w:rsidRPr="001309DF" w:rsidRDefault="00D02612" w:rsidP="009C3C6F">
            <w:pPr>
              <w:suppressAutoHyphens w:val="0"/>
              <w:spacing w:after="0"/>
              <w:jc w:val="left"/>
              <w:rPr>
                <w:rFonts w:eastAsia="Calibri" w:cs="Tahoma"/>
                <w:sz w:val="14"/>
                <w:szCs w:val="14"/>
                <w:lang w:val="el-GR" w:eastAsia="en-US"/>
              </w:rPr>
            </w:pPr>
          </w:p>
        </w:tc>
        <w:tc>
          <w:tcPr>
            <w:tcW w:w="395" w:type="dxa"/>
            <w:tcBorders>
              <w:bottom w:val="single" w:sz="4" w:space="0" w:color="auto"/>
            </w:tcBorders>
            <w:shd w:val="clear" w:color="auto" w:fill="D9D9D9"/>
          </w:tcPr>
          <w:p w14:paraId="0E58F722" w14:textId="77777777" w:rsidR="00D02612" w:rsidRPr="001309DF" w:rsidRDefault="00D02612" w:rsidP="009C3C6F">
            <w:pPr>
              <w:suppressAutoHyphens w:val="0"/>
              <w:spacing w:after="0"/>
              <w:jc w:val="left"/>
              <w:rPr>
                <w:rFonts w:eastAsia="Calibri" w:cs="Tahoma"/>
                <w:sz w:val="14"/>
                <w:szCs w:val="14"/>
                <w:lang w:val="el-GR" w:eastAsia="en-US"/>
              </w:rPr>
            </w:pPr>
          </w:p>
        </w:tc>
        <w:tc>
          <w:tcPr>
            <w:tcW w:w="395" w:type="dxa"/>
            <w:tcBorders>
              <w:bottom w:val="single" w:sz="4" w:space="0" w:color="auto"/>
            </w:tcBorders>
            <w:shd w:val="clear" w:color="auto" w:fill="D9D9D9"/>
          </w:tcPr>
          <w:p w14:paraId="060D851C" w14:textId="77777777" w:rsidR="00D02612" w:rsidRPr="001309DF" w:rsidRDefault="00D02612" w:rsidP="009C3C6F">
            <w:pPr>
              <w:suppressAutoHyphens w:val="0"/>
              <w:spacing w:after="0"/>
              <w:jc w:val="left"/>
              <w:rPr>
                <w:rFonts w:eastAsia="Calibri" w:cs="Tahoma"/>
                <w:sz w:val="14"/>
                <w:szCs w:val="14"/>
                <w:lang w:val="el-GR" w:eastAsia="en-US"/>
              </w:rPr>
            </w:pPr>
          </w:p>
        </w:tc>
        <w:tc>
          <w:tcPr>
            <w:tcW w:w="395" w:type="dxa"/>
            <w:tcBorders>
              <w:bottom w:val="single" w:sz="4" w:space="0" w:color="auto"/>
            </w:tcBorders>
            <w:shd w:val="clear" w:color="auto" w:fill="D9D9D9"/>
          </w:tcPr>
          <w:p w14:paraId="4FB827A9" w14:textId="77777777" w:rsidR="00D02612" w:rsidRPr="001309DF" w:rsidRDefault="00D02612" w:rsidP="009C3C6F">
            <w:pPr>
              <w:suppressAutoHyphens w:val="0"/>
              <w:spacing w:after="0"/>
              <w:jc w:val="left"/>
              <w:rPr>
                <w:rFonts w:eastAsia="Calibri" w:cs="Tahoma"/>
                <w:sz w:val="14"/>
                <w:szCs w:val="14"/>
                <w:lang w:val="el-GR" w:eastAsia="en-US"/>
              </w:rPr>
            </w:pPr>
          </w:p>
        </w:tc>
        <w:tc>
          <w:tcPr>
            <w:tcW w:w="395" w:type="dxa"/>
            <w:tcBorders>
              <w:bottom w:val="single" w:sz="4" w:space="0" w:color="auto"/>
            </w:tcBorders>
            <w:shd w:val="clear" w:color="auto" w:fill="D9D9D9"/>
          </w:tcPr>
          <w:p w14:paraId="66D669D7" w14:textId="77777777" w:rsidR="00D02612" w:rsidRPr="001309DF" w:rsidRDefault="00D02612" w:rsidP="009C3C6F">
            <w:pPr>
              <w:suppressAutoHyphens w:val="0"/>
              <w:spacing w:after="0"/>
              <w:jc w:val="left"/>
              <w:rPr>
                <w:rFonts w:eastAsia="Calibri" w:cs="Tahoma"/>
                <w:sz w:val="14"/>
                <w:szCs w:val="14"/>
                <w:lang w:val="el-GR" w:eastAsia="en-US"/>
              </w:rPr>
            </w:pPr>
          </w:p>
        </w:tc>
        <w:tc>
          <w:tcPr>
            <w:tcW w:w="395" w:type="dxa"/>
            <w:tcBorders>
              <w:bottom w:val="single" w:sz="4" w:space="0" w:color="auto"/>
            </w:tcBorders>
            <w:shd w:val="clear" w:color="auto" w:fill="D9D9D9"/>
          </w:tcPr>
          <w:p w14:paraId="4AA74914" w14:textId="77777777" w:rsidR="00D02612" w:rsidRPr="001309DF" w:rsidRDefault="00D02612" w:rsidP="009C3C6F">
            <w:pPr>
              <w:suppressAutoHyphens w:val="0"/>
              <w:spacing w:after="0"/>
              <w:jc w:val="left"/>
              <w:rPr>
                <w:rFonts w:eastAsia="Calibri" w:cs="Tahoma"/>
                <w:sz w:val="14"/>
                <w:szCs w:val="14"/>
                <w:lang w:val="el-GR" w:eastAsia="en-US"/>
              </w:rPr>
            </w:pPr>
          </w:p>
        </w:tc>
        <w:tc>
          <w:tcPr>
            <w:tcW w:w="395" w:type="dxa"/>
            <w:tcBorders>
              <w:bottom w:val="single" w:sz="4" w:space="0" w:color="auto"/>
            </w:tcBorders>
            <w:shd w:val="clear" w:color="auto" w:fill="D9D9D9"/>
          </w:tcPr>
          <w:p w14:paraId="0EAB544B" w14:textId="77777777" w:rsidR="00D02612" w:rsidRPr="001309DF" w:rsidRDefault="00D02612" w:rsidP="009C3C6F">
            <w:pPr>
              <w:suppressAutoHyphens w:val="0"/>
              <w:spacing w:after="0"/>
              <w:jc w:val="left"/>
              <w:rPr>
                <w:rFonts w:eastAsia="Calibri" w:cs="Tahoma"/>
                <w:sz w:val="14"/>
                <w:szCs w:val="14"/>
                <w:lang w:val="el-GR" w:eastAsia="en-US"/>
              </w:rPr>
            </w:pPr>
          </w:p>
        </w:tc>
        <w:tc>
          <w:tcPr>
            <w:tcW w:w="395" w:type="dxa"/>
            <w:tcBorders>
              <w:bottom w:val="single" w:sz="4" w:space="0" w:color="auto"/>
            </w:tcBorders>
            <w:shd w:val="clear" w:color="auto" w:fill="D9D9D9"/>
          </w:tcPr>
          <w:p w14:paraId="5DCD746C" w14:textId="77777777" w:rsidR="00D02612" w:rsidRPr="001309DF" w:rsidRDefault="00D02612" w:rsidP="009C3C6F">
            <w:pPr>
              <w:suppressAutoHyphens w:val="0"/>
              <w:spacing w:after="0"/>
              <w:jc w:val="left"/>
              <w:rPr>
                <w:rFonts w:eastAsia="Calibri" w:cs="Tahoma"/>
                <w:sz w:val="14"/>
                <w:szCs w:val="14"/>
                <w:lang w:val="el-GR" w:eastAsia="en-US"/>
              </w:rPr>
            </w:pPr>
          </w:p>
        </w:tc>
        <w:tc>
          <w:tcPr>
            <w:tcW w:w="395" w:type="dxa"/>
            <w:tcBorders>
              <w:bottom w:val="single" w:sz="4" w:space="0" w:color="auto"/>
            </w:tcBorders>
            <w:shd w:val="clear" w:color="auto" w:fill="D9D9D9"/>
          </w:tcPr>
          <w:p w14:paraId="2DF82F66" w14:textId="77777777" w:rsidR="00D02612" w:rsidRPr="001309DF" w:rsidRDefault="00D02612" w:rsidP="009C3C6F">
            <w:pPr>
              <w:suppressAutoHyphens w:val="0"/>
              <w:spacing w:after="0"/>
              <w:jc w:val="left"/>
              <w:rPr>
                <w:rFonts w:eastAsia="Calibri" w:cs="Tahoma"/>
                <w:sz w:val="14"/>
                <w:szCs w:val="14"/>
                <w:lang w:val="el-GR" w:eastAsia="en-US"/>
              </w:rPr>
            </w:pPr>
          </w:p>
        </w:tc>
        <w:tc>
          <w:tcPr>
            <w:tcW w:w="395" w:type="dxa"/>
            <w:tcBorders>
              <w:bottom w:val="single" w:sz="4" w:space="0" w:color="auto"/>
            </w:tcBorders>
            <w:shd w:val="clear" w:color="auto" w:fill="D9D9D9"/>
          </w:tcPr>
          <w:p w14:paraId="253F1F91" w14:textId="77777777" w:rsidR="00D02612" w:rsidRPr="001309DF" w:rsidRDefault="00D02612" w:rsidP="009C3C6F">
            <w:pPr>
              <w:suppressAutoHyphens w:val="0"/>
              <w:spacing w:after="0"/>
              <w:jc w:val="left"/>
              <w:rPr>
                <w:rFonts w:eastAsia="Calibri" w:cs="Tahoma"/>
                <w:sz w:val="14"/>
                <w:szCs w:val="14"/>
                <w:lang w:val="el-GR" w:eastAsia="en-US"/>
              </w:rPr>
            </w:pPr>
          </w:p>
        </w:tc>
        <w:tc>
          <w:tcPr>
            <w:tcW w:w="395" w:type="dxa"/>
            <w:tcBorders>
              <w:bottom w:val="single" w:sz="4" w:space="0" w:color="auto"/>
            </w:tcBorders>
            <w:shd w:val="clear" w:color="auto" w:fill="D9D9D9"/>
          </w:tcPr>
          <w:p w14:paraId="01AACA68" w14:textId="77777777" w:rsidR="00D02612" w:rsidRPr="001309DF" w:rsidRDefault="00D02612" w:rsidP="009C3C6F">
            <w:pPr>
              <w:suppressAutoHyphens w:val="0"/>
              <w:spacing w:after="0"/>
              <w:jc w:val="left"/>
              <w:rPr>
                <w:rFonts w:eastAsia="Calibri" w:cs="Tahoma"/>
                <w:sz w:val="14"/>
                <w:szCs w:val="14"/>
                <w:lang w:val="el-GR" w:eastAsia="en-US"/>
              </w:rPr>
            </w:pPr>
          </w:p>
        </w:tc>
        <w:tc>
          <w:tcPr>
            <w:tcW w:w="395" w:type="dxa"/>
            <w:tcBorders>
              <w:bottom w:val="single" w:sz="4" w:space="0" w:color="auto"/>
            </w:tcBorders>
            <w:shd w:val="clear" w:color="auto" w:fill="D9D9D9"/>
          </w:tcPr>
          <w:p w14:paraId="1023AB43" w14:textId="77777777" w:rsidR="00D02612" w:rsidRPr="001309DF" w:rsidRDefault="00D02612" w:rsidP="009C3C6F">
            <w:pPr>
              <w:suppressAutoHyphens w:val="0"/>
              <w:spacing w:after="0"/>
              <w:jc w:val="left"/>
              <w:rPr>
                <w:rFonts w:eastAsia="Calibri" w:cs="Tahoma"/>
                <w:sz w:val="14"/>
                <w:szCs w:val="14"/>
                <w:lang w:val="el-GR" w:eastAsia="en-US"/>
              </w:rPr>
            </w:pPr>
          </w:p>
        </w:tc>
        <w:tc>
          <w:tcPr>
            <w:tcW w:w="395" w:type="dxa"/>
            <w:tcBorders>
              <w:bottom w:val="single" w:sz="4" w:space="0" w:color="auto"/>
            </w:tcBorders>
            <w:shd w:val="clear" w:color="auto" w:fill="D9D9D9"/>
          </w:tcPr>
          <w:p w14:paraId="436DD4A7" w14:textId="77777777" w:rsidR="00D02612" w:rsidRPr="001309DF" w:rsidRDefault="00D02612" w:rsidP="009C3C6F">
            <w:pPr>
              <w:suppressAutoHyphens w:val="0"/>
              <w:spacing w:after="0"/>
              <w:jc w:val="left"/>
              <w:rPr>
                <w:rFonts w:eastAsia="Calibri" w:cs="Tahoma"/>
                <w:sz w:val="14"/>
                <w:szCs w:val="14"/>
                <w:lang w:val="el-GR" w:eastAsia="en-US"/>
              </w:rPr>
            </w:pPr>
          </w:p>
        </w:tc>
        <w:tc>
          <w:tcPr>
            <w:tcW w:w="395" w:type="dxa"/>
            <w:tcBorders>
              <w:bottom w:val="single" w:sz="4" w:space="0" w:color="auto"/>
            </w:tcBorders>
            <w:shd w:val="clear" w:color="auto" w:fill="D9D9D9"/>
          </w:tcPr>
          <w:p w14:paraId="6783D4B2" w14:textId="77777777" w:rsidR="00D02612" w:rsidRPr="001309DF" w:rsidRDefault="00D02612" w:rsidP="009C3C6F">
            <w:pPr>
              <w:suppressAutoHyphens w:val="0"/>
              <w:spacing w:after="0"/>
              <w:jc w:val="left"/>
              <w:rPr>
                <w:rFonts w:eastAsia="Calibri" w:cs="Tahoma"/>
                <w:sz w:val="14"/>
                <w:szCs w:val="14"/>
                <w:lang w:val="el-GR" w:eastAsia="en-US"/>
              </w:rPr>
            </w:pPr>
          </w:p>
        </w:tc>
        <w:tc>
          <w:tcPr>
            <w:tcW w:w="395" w:type="dxa"/>
            <w:tcBorders>
              <w:bottom w:val="single" w:sz="4" w:space="0" w:color="auto"/>
            </w:tcBorders>
            <w:shd w:val="clear" w:color="auto" w:fill="D9D9D9"/>
          </w:tcPr>
          <w:p w14:paraId="47839C30" w14:textId="77777777" w:rsidR="00D02612" w:rsidRPr="001309DF" w:rsidRDefault="00D02612" w:rsidP="009C3C6F">
            <w:pPr>
              <w:suppressAutoHyphens w:val="0"/>
              <w:spacing w:after="0"/>
              <w:jc w:val="left"/>
              <w:rPr>
                <w:rFonts w:eastAsia="Calibri" w:cs="Tahoma"/>
                <w:sz w:val="14"/>
                <w:szCs w:val="14"/>
                <w:lang w:val="el-GR" w:eastAsia="en-US"/>
              </w:rPr>
            </w:pPr>
          </w:p>
        </w:tc>
        <w:tc>
          <w:tcPr>
            <w:tcW w:w="395" w:type="dxa"/>
            <w:tcBorders>
              <w:bottom w:val="single" w:sz="4" w:space="0" w:color="auto"/>
            </w:tcBorders>
            <w:shd w:val="clear" w:color="auto" w:fill="D9D9D9"/>
          </w:tcPr>
          <w:p w14:paraId="1F0BAA04" w14:textId="77777777" w:rsidR="00D02612" w:rsidRPr="001309DF" w:rsidRDefault="00D02612" w:rsidP="009C3C6F">
            <w:pPr>
              <w:suppressAutoHyphens w:val="0"/>
              <w:spacing w:after="0"/>
              <w:jc w:val="left"/>
              <w:rPr>
                <w:rFonts w:eastAsia="Calibri" w:cs="Tahoma"/>
                <w:sz w:val="14"/>
                <w:szCs w:val="14"/>
                <w:lang w:val="el-GR" w:eastAsia="en-US"/>
              </w:rPr>
            </w:pPr>
          </w:p>
        </w:tc>
        <w:tc>
          <w:tcPr>
            <w:tcW w:w="395" w:type="dxa"/>
            <w:tcBorders>
              <w:bottom w:val="single" w:sz="4" w:space="0" w:color="auto"/>
            </w:tcBorders>
            <w:shd w:val="clear" w:color="auto" w:fill="D9D9D9"/>
          </w:tcPr>
          <w:p w14:paraId="1D86275C" w14:textId="77777777" w:rsidR="00D02612" w:rsidRPr="001309DF" w:rsidRDefault="00D02612" w:rsidP="009C3C6F">
            <w:pPr>
              <w:suppressAutoHyphens w:val="0"/>
              <w:spacing w:after="0"/>
              <w:jc w:val="left"/>
              <w:rPr>
                <w:rFonts w:eastAsia="Calibri" w:cs="Tahoma"/>
                <w:sz w:val="14"/>
                <w:szCs w:val="14"/>
                <w:lang w:val="el-GR" w:eastAsia="en-US"/>
              </w:rPr>
            </w:pPr>
          </w:p>
        </w:tc>
        <w:tc>
          <w:tcPr>
            <w:tcW w:w="395" w:type="dxa"/>
            <w:tcBorders>
              <w:bottom w:val="single" w:sz="4" w:space="0" w:color="auto"/>
            </w:tcBorders>
            <w:shd w:val="clear" w:color="auto" w:fill="D9D9D9"/>
          </w:tcPr>
          <w:p w14:paraId="3EA0A7F9" w14:textId="77777777" w:rsidR="00D02612" w:rsidRPr="001309DF" w:rsidRDefault="00D02612" w:rsidP="009C3C6F">
            <w:pPr>
              <w:suppressAutoHyphens w:val="0"/>
              <w:spacing w:after="0"/>
              <w:jc w:val="left"/>
              <w:rPr>
                <w:rFonts w:eastAsia="Calibri" w:cs="Tahoma"/>
                <w:sz w:val="14"/>
                <w:szCs w:val="14"/>
                <w:lang w:val="el-GR" w:eastAsia="en-US"/>
              </w:rPr>
            </w:pPr>
          </w:p>
        </w:tc>
        <w:tc>
          <w:tcPr>
            <w:tcW w:w="395" w:type="dxa"/>
            <w:tcBorders>
              <w:bottom w:val="single" w:sz="4" w:space="0" w:color="auto"/>
            </w:tcBorders>
            <w:shd w:val="clear" w:color="auto" w:fill="D9D9D9"/>
          </w:tcPr>
          <w:p w14:paraId="3458D419" w14:textId="77777777" w:rsidR="00D02612" w:rsidRPr="001309DF" w:rsidRDefault="00D02612" w:rsidP="009C3C6F">
            <w:pPr>
              <w:suppressAutoHyphens w:val="0"/>
              <w:spacing w:after="0"/>
              <w:jc w:val="left"/>
              <w:rPr>
                <w:rFonts w:eastAsia="Calibri" w:cs="Tahoma"/>
                <w:sz w:val="14"/>
                <w:szCs w:val="14"/>
                <w:lang w:val="el-GR" w:eastAsia="en-US"/>
              </w:rPr>
            </w:pPr>
          </w:p>
        </w:tc>
        <w:tc>
          <w:tcPr>
            <w:tcW w:w="395" w:type="dxa"/>
            <w:tcBorders>
              <w:bottom w:val="single" w:sz="4" w:space="0" w:color="auto"/>
            </w:tcBorders>
            <w:shd w:val="clear" w:color="auto" w:fill="D9D9D9"/>
          </w:tcPr>
          <w:p w14:paraId="4ECD985A" w14:textId="77777777" w:rsidR="00D02612" w:rsidRPr="001309DF" w:rsidRDefault="00D02612" w:rsidP="009C3C6F">
            <w:pPr>
              <w:suppressAutoHyphens w:val="0"/>
              <w:spacing w:after="0"/>
              <w:jc w:val="left"/>
              <w:rPr>
                <w:rFonts w:eastAsia="Calibri" w:cs="Tahoma"/>
                <w:sz w:val="14"/>
                <w:szCs w:val="14"/>
                <w:lang w:val="el-GR" w:eastAsia="en-US"/>
              </w:rPr>
            </w:pPr>
          </w:p>
        </w:tc>
        <w:tc>
          <w:tcPr>
            <w:tcW w:w="395" w:type="dxa"/>
            <w:tcBorders>
              <w:bottom w:val="single" w:sz="4" w:space="0" w:color="auto"/>
            </w:tcBorders>
            <w:shd w:val="clear" w:color="auto" w:fill="D9D9D9"/>
          </w:tcPr>
          <w:p w14:paraId="405A834C" w14:textId="77777777" w:rsidR="00D02612" w:rsidRPr="001309DF" w:rsidRDefault="00D02612" w:rsidP="009C3C6F">
            <w:pPr>
              <w:suppressAutoHyphens w:val="0"/>
              <w:spacing w:after="0"/>
              <w:jc w:val="left"/>
              <w:rPr>
                <w:rFonts w:eastAsia="Calibri" w:cs="Tahoma"/>
                <w:sz w:val="14"/>
                <w:szCs w:val="14"/>
                <w:lang w:val="el-GR" w:eastAsia="en-US"/>
              </w:rPr>
            </w:pPr>
          </w:p>
        </w:tc>
      </w:tr>
      <w:tr w:rsidR="001111D9" w:rsidRPr="002349E4" w14:paraId="01F787FE" w14:textId="77777777" w:rsidTr="00385B00">
        <w:tc>
          <w:tcPr>
            <w:tcW w:w="635" w:type="dxa"/>
            <w:shd w:val="clear" w:color="auto" w:fill="FFFFFF" w:themeFill="background1"/>
          </w:tcPr>
          <w:p w14:paraId="0B102C06" w14:textId="11A99C1A" w:rsidR="001309DF" w:rsidRPr="00385B00" w:rsidRDefault="001309DF" w:rsidP="009C3C6F">
            <w:pPr>
              <w:suppressAutoHyphens w:val="0"/>
              <w:spacing w:after="0"/>
              <w:jc w:val="left"/>
              <w:rPr>
                <w:rFonts w:eastAsia="Calibri" w:cs="Tahoma"/>
                <w:b/>
                <w:i/>
                <w:sz w:val="14"/>
                <w:szCs w:val="14"/>
                <w:lang w:val="en-US" w:eastAsia="en-US"/>
              </w:rPr>
            </w:pPr>
            <w:r w:rsidRPr="00385B00">
              <w:rPr>
                <w:rFonts w:eastAsia="Calibri" w:cs="Tahoma"/>
                <w:b/>
                <w:i/>
                <w:sz w:val="14"/>
                <w:szCs w:val="14"/>
                <w:lang w:val="en-US" w:eastAsia="en-US"/>
              </w:rPr>
              <w:t>Π.23</w:t>
            </w:r>
            <w:r w:rsidR="00E31ADE" w:rsidRPr="00385B00">
              <w:rPr>
                <w:rFonts w:eastAsia="Calibri" w:cs="Tahoma"/>
                <w:b/>
                <w:i/>
                <w:sz w:val="14"/>
                <w:szCs w:val="14"/>
                <w:lang w:val="en-US" w:eastAsia="en-US"/>
              </w:rPr>
              <w:t>*</w:t>
            </w:r>
          </w:p>
        </w:tc>
        <w:tc>
          <w:tcPr>
            <w:tcW w:w="4445" w:type="dxa"/>
            <w:shd w:val="clear" w:color="auto" w:fill="FFFFFF" w:themeFill="background1"/>
          </w:tcPr>
          <w:p w14:paraId="0675980F" w14:textId="545C5864" w:rsidR="001309DF" w:rsidRPr="00162AFD" w:rsidRDefault="001309DF" w:rsidP="009C3C6F">
            <w:pPr>
              <w:suppressAutoHyphens w:val="0"/>
              <w:spacing w:after="0"/>
              <w:jc w:val="left"/>
              <w:rPr>
                <w:rFonts w:eastAsia="Calibri" w:cs="Tahoma"/>
                <w:bCs/>
                <w:iCs/>
                <w:sz w:val="14"/>
                <w:szCs w:val="14"/>
                <w:lang w:val="el-GR" w:eastAsia="en-US"/>
              </w:rPr>
            </w:pPr>
            <w:r w:rsidRPr="00162AFD">
              <w:rPr>
                <w:rFonts w:eastAsia="Calibri" w:cs="Tahoma"/>
                <w:bCs/>
                <w:iCs/>
                <w:sz w:val="14"/>
                <w:szCs w:val="14"/>
                <w:lang w:val="el-GR" w:eastAsia="en-US"/>
              </w:rPr>
              <w:t xml:space="preserve">Αξιολόγηση μη λειτουργικών χαρακτηριστικών κώδικα </w:t>
            </w:r>
            <w:proofErr w:type="spellStart"/>
            <w:r w:rsidRPr="00162AFD">
              <w:rPr>
                <w:rFonts w:eastAsia="Calibri" w:cs="Tahoma"/>
                <w:bCs/>
                <w:iCs/>
                <w:sz w:val="14"/>
                <w:szCs w:val="14"/>
                <w:lang w:val="el-GR" w:eastAsia="en-US"/>
              </w:rPr>
              <w:t>Υπ</w:t>
            </w:r>
            <w:r w:rsidR="00B80D6E">
              <w:rPr>
                <w:rFonts w:eastAsia="Calibri" w:cs="Tahoma"/>
                <w:bCs/>
                <w:iCs/>
                <w:sz w:val="14"/>
                <w:szCs w:val="14"/>
                <w:lang w:val="el-GR" w:eastAsia="en-US"/>
              </w:rPr>
              <w:t>οέργου</w:t>
            </w:r>
            <w:proofErr w:type="spellEnd"/>
            <w:r w:rsidR="00B80D6E">
              <w:rPr>
                <w:rFonts w:eastAsia="Calibri" w:cs="Tahoma"/>
                <w:bCs/>
                <w:iCs/>
                <w:sz w:val="14"/>
                <w:szCs w:val="14"/>
                <w:lang w:val="el-GR" w:eastAsia="en-US"/>
              </w:rPr>
              <w:t xml:space="preserve"> </w:t>
            </w:r>
            <w:r w:rsidRPr="00162AFD">
              <w:rPr>
                <w:rFonts w:eastAsia="Calibri" w:cs="Tahoma"/>
                <w:bCs/>
                <w:iCs/>
                <w:sz w:val="14"/>
                <w:szCs w:val="14"/>
                <w:lang w:val="el-GR" w:eastAsia="en-US"/>
              </w:rPr>
              <w:t xml:space="preserve">1  </w:t>
            </w:r>
          </w:p>
        </w:tc>
        <w:tc>
          <w:tcPr>
            <w:tcW w:w="395" w:type="dxa"/>
            <w:shd w:val="clear" w:color="auto" w:fill="FFFFFF" w:themeFill="background1"/>
          </w:tcPr>
          <w:p w14:paraId="68571B90"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FFFFFF" w:themeFill="background1"/>
          </w:tcPr>
          <w:p w14:paraId="70C95247"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FFFFFF" w:themeFill="background1"/>
          </w:tcPr>
          <w:p w14:paraId="76666E5E"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D9D9D9" w:themeFill="background1" w:themeFillShade="D9"/>
          </w:tcPr>
          <w:p w14:paraId="52A500A9"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D9D9D9" w:themeFill="background1" w:themeFillShade="D9"/>
          </w:tcPr>
          <w:p w14:paraId="1F173E9F"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D9D9D9" w:themeFill="background1" w:themeFillShade="D9"/>
          </w:tcPr>
          <w:p w14:paraId="59CA0A77"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D9D9D9" w:themeFill="background1" w:themeFillShade="D9"/>
          </w:tcPr>
          <w:p w14:paraId="3700539E"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D9D9D9" w:themeFill="background1" w:themeFillShade="D9"/>
          </w:tcPr>
          <w:p w14:paraId="2294ACD1"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D9D9D9" w:themeFill="background1" w:themeFillShade="D9"/>
          </w:tcPr>
          <w:p w14:paraId="3CB68E4A"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D9D9D9" w:themeFill="background1" w:themeFillShade="D9"/>
          </w:tcPr>
          <w:p w14:paraId="427D87D9"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D9D9D9" w:themeFill="background1" w:themeFillShade="D9"/>
          </w:tcPr>
          <w:p w14:paraId="64D156F0"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D9D9D9" w:themeFill="background1" w:themeFillShade="D9"/>
          </w:tcPr>
          <w:p w14:paraId="4E011D7D"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D9D9D9" w:themeFill="background1" w:themeFillShade="D9"/>
          </w:tcPr>
          <w:p w14:paraId="1BD51842"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D9D9D9" w:themeFill="background1" w:themeFillShade="D9"/>
          </w:tcPr>
          <w:p w14:paraId="59105944"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D9D9D9" w:themeFill="background1" w:themeFillShade="D9"/>
          </w:tcPr>
          <w:p w14:paraId="633D75DE"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D9D9D9" w:themeFill="background1" w:themeFillShade="D9"/>
          </w:tcPr>
          <w:p w14:paraId="47DFC2A1"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D9D9D9" w:themeFill="background1" w:themeFillShade="D9"/>
          </w:tcPr>
          <w:p w14:paraId="6E3A736D"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D9D9D9" w:themeFill="background1" w:themeFillShade="D9"/>
          </w:tcPr>
          <w:p w14:paraId="536B0DBD"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D9D9D9" w:themeFill="background1" w:themeFillShade="D9"/>
          </w:tcPr>
          <w:p w14:paraId="4CFAF04A"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D9D9D9" w:themeFill="background1" w:themeFillShade="D9"/>
          </w:tcPr>
          <w:p w14:paraId="51E11E8C"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D9D9D9" w:themeFill="background1" w:themeFillShade="D9"/>
          </w:tcPr>
          <w:p w14:paraId="445DCEA1"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D9D9D9" w:themeFill="background1" w:themeFillShade="D9"/>
          </w:tcPr>
          <w:p w14:paraId="5DCCD44C"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D9D9D9" w:themeFill="background1" w:themeFillShade="D9"/>
          </w:tcPr>
          <w:p w14:paraId="15F95156"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D9D9D9" w:themeFill="background1" w:themeFillShade="D9"/>
          </w:tcPr>
          <w:p w14:paraId="18B20F09" w14:textId="77777777" w:rsidR="001309DF" w:rsidRPr="00385B00" w:rsidRDefault="001309DF" w:rsidP="009C3C6F">
            <w:pPr>
              <w:suppressAutoHyphens w:val="0"/>
              <w:spacing w:after="0"/>
              <w:jc w:val="left"/>
              <w:rPr>
                <w:rFonts w:eastAsia="Calibri" w:cs="Tahoma"/>
                <w:sz w:val="14"/>
                <w:szCs w:val="14"/>
                <w:lang w:val="el-GR" w:eastAsia="en-US"/>
              </w:rPr>
            </w:pPr>
          </w:p>
        </w:tc>
      </w:tr>
      <w:tr w:rsidR="001111D9" w:rsidRPr="00065EF1" w14:paraId="15980A67" w14:textId="77777777" w:rsidTr="00195263">
        <w:tc>
          <w:tcPr>
            <w:tcW w:w="635" w:type="dxa"/>
            <w:shd w:val="clear" w:color="auto" w:fill="BDD6EE" w:themeFill="accent1" w:themeFillTint="66"/>
          </w:tcPr>
          <w:p w14:paraId="3C0BA83B" w14:textId="77777777" w:rsidR="00D02612" w:rsidRPr="00065EF1" w:rsidRDefault="00D02612" w:rsidP="009C3C6F">
            <w:pPr>
              <w:suppressAutoHyphens w:val="0"/>
              <w:spacing w:after="0"/>
              <w:jc w:val="left"/>
              <w:rPr>
                <w:rFonts w:eastAsia="Calibri" w:cs="Tahoma"/>
                <w:sz w:val="14"/>
                <w:szCs w:val="14"/>
                <w:lang w:val="en-US" w:eastAsia="en-US"/>
              </w:rPr>
            </w:pPr>
            <w:r w:rsidRPr="00065EF1">
              <w:rPr>
                <w:rFonts w:eastAsia="Calibri" w:cs="Tahoma"/>
                <w:b/>
                <w:sz w:val="14"/>
                <w:szCs w:val="14"/>
                <w:lang w:val="el-GR" w:eastAsia="en-US"/>
              </w:rPr>
              <w:t>ΠΕ3</w:t>
            </w:r>
          </w:p>
        </w:tc>
        <w:tc>
          <w:tcPr>
            <w:tcW w:w="4445" w:type="dxa"/>
            <w:shd w:val="clear" w:color="auto" w:fill="BDD6EE" w:themeFill="accent1" w:themeFillTint="66"/>
          </w:tcPr>
          <w:p w14:paraId="796609D2" w14:textId="71480D78" w:rsidR="00D02612" w:rsidRPr="00065EF1" w:rsidRDefault="00797FB6" w:rsidP="009C3C6F">
            <w:pPr>
              <w:suppressAutoHyphens w:val="0"/>
              <w:spacing w:after="0"/>
              <w:jc w:val="left"/>
              <w:rPr>
                <w:rFonts w:eastAsia="Calibri" w:cs="Tahoma"/>
                <w:color w:val="808080"/>
                <w:sz w:val="14"/>
                <w:szCs w:val="14"/>
                <w:lang w:val="en-US" w:eastAsia="en-US"/>
              </w:rPr>
            </w:pPr>
            <w:r w:rsidRPr="00797FB6">
              <w:rPr>
                <w:rFonts w:eastAsia="Calibri" w:cs="Tahoma"/>
                <w:b/>
                <w:sz w:val="14"/>
                <w:szCs w:val="14"/>
                <w:lang w:val="el-GR" w:eastAsia="en-US"/>
              </w:rPr>
              <w:t>Εκπόνηση Ειδικών μελετών/παραδοτέων</w:t>
            </w:r>
          </w:p>
        </w:tc>
        <w:tc>
          <w:tcPr>
            <w:tcW w:w="395" w:type="dxa"/>
            <w:shd w:val="clear" w:color="auto" w:fill="FFFFFF" w:themeFill="background1"/>
          </w:tcPr>
          <w:p w14:paraId="2641B1C8" w14:textId="65794C03" w:rsidR="00D02612" w:rsidRPr="00065EF1" w:rsidRDefault="00D02612"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414E1109" w14:textId="77777777" w:rsidR="00D02612" w:rsidRPr="00065EF1" w:rsidRDefault="00D02612"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6AF055C4" w14:textId="77777777" w:rsidR="00D02612" w:rsidRPr="00065EF1" w:rsidRDefault="00D02612"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211735B1" w14:textId="77777777" w:rsidR="00D02612" w:rsidRPr="00065EF1" w:rsidRDefault="00D02612"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127399F3" w14:textId="77777777" w:rsidR="00D02612" w:rsidRPr="00065EF1" w:rsidRDefault="00D02612"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77E5C02A" w14:textId="77777777" w:rsidR="00D02612" w:rsidRPr="00065EF1" w:rsidRDefault="00D02612"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4409F0A3" w14:textId="77777777" w:rsidR="00D02612" w:rsidRPr="00065EF1" w:rsidRDefault="00D02612"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4C616DEA" w14:textId="77777777" w:rsidR="00D02612" w:rsidRPr="00065EF1" w:rsidRDefault="00D02612"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50C27589" w14:textId="77777777" w:rsidR="00D02612" w:rsidRPr="00065EF1" w:rsidRDefault="00D02612"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4F23E634" w14:textId="77777777" w:rsidR="00D02612" w:rsidRPr="00065EF1" w:rsidRDefault="00D02612"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2F434623" w14:textId="77777777" w:rsidR="00D02612" w:rsidRPr="00065EF1" w:rsidRDefault="00D02612"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42E6801C" w14:textId="77777777" w:rsidR="00D02612" w:rsidRPr="00065EF1" w:rsidRDefault="00D02612"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1FCD9262" w14:textId="77777777" w:rsidR="00D02612" w:rsidRPr="00065EF1" w:rsidRDefault="00D02612"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2C7575C5" w14:textId="77777777" w:rsidR="00D02612" w:rsidRPr="00065EF1" w:rsidRDefault="00D02612"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3133DAF0" w14:textId="77777777" w:rsidR="00D02612" w:rsidRPr="00065EF1" w:rsidRDefault="00D02612"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2D62F0E5" w14:textId="77777777" w:rsidR="00D02612" w:rsidRPr="00065EF1" w:rsidRDefault="00D02612"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47C05483" w14:textId="77777777" w:rsidR="00D02612" w:rsidRPr="00065EF1" w:rsidRDefault="00D02612"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3876FED5" w14:textId="77777777" w:rsidR="00D02612" w:rsidRPr="00065EF1" w:rsidRDefault="00D02612"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481AF1AB" w14:textId="77777777" w:rsidR="00D02612" w:rsidRPr="00065EF1" w:rsidRDefault="00D02612"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4CB6011E" w14:textId="77777777" w:rsidR="00D02612" w:rsidRPr="00065EF1" w:rsidRDefault="00D02612"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7D55A71F" w14:textId="77777777" w:rsidR="00D02612" w:rsidRPr="00065EF1" w:rsidRDefault="00D02612"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59F95E8D" w14:textId="77777777" w:rsidR="00D02612" w:rsidRPr="00065EF1" w:rsidRDefault="00D02612"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4EAD1EAA" w14:textId="77777777" w:rsidR="00D02612" w:rsidRPr="00065EF1" w:rsidRDefault="00D02612"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627E389F" w14:textId="77777777" w:rsidR="00D02612" w:rsidRPr="00065EF1" w:rsidRDefault="00D02612" w:rsidP="009C3C6F">
            <w:pPr>
              <w:suppressAutoHyphens w:val="0"/>
              <w:spacing w:after="0"/>
              <w:jc w:val="left"/>
              <w:rPr>
                <w:rFonts w:eastAsia="Calibri" w:cs="Tahoma"/>
                <w:color w:val="808080"/>
                <w:sz w:val="14"/>
                <w:szCs w:val="14"/>
                <w:lang w:val="en-US" w:eastAsia="en-US"/>
              </w:rPr>
            </w:pPr>
          </w:p>
        </w:tc>
      </w:tr>
      <w:tr w:rsidR="001111D9" w:rsidRPr="00065EF1" w14:paraId="16129F71" w14:textId="77777777" w:rsidTr="00E31ADE">
        <w:tc>
          <w:tcPr>
            <w:tcW w:w="635" w:type="dxa"/>
          </w:tcPr>
          <w:p w14:paraId="04D3E08C" w14:textId="77777777" w:rsidR="00D02612" w:rsidRPr="00065EF1" w:rsidRDefault="00D02612" w:rsidP="009C3C6F">
            <w:pPr>
              <w:suppressAutoHyphens w:val="0"/>
              <w:spacing w:after="0"/>
              <w:jc w:val="left"/>
              <w:rPr>
                <w:rFonts w:eastAsia="Calibri" w:cs="Tahoma"/>
                <w:sz w:val="14"/>
                <w:szCs w:val="14"/>
                <w:lang w:val="en-US" w:eastAsia="en-US"/>
              </w:rPr>
            </w:pPr>
            <w:r w:rsidRPr="00065EF1">
              <w:rPr>
                <w:rFonts w:eastAsia="Calibri" w:cs="Tahoma"/>
                <w:b/>
                <w:i/>
                <w:sz w:val="14"/>
                <w:szCs w:val="14"/>
                <w:lang w:val="en-US" w:eastAsia="en-US"/>
              </w:rPr>
              <w:t>Π3.1</w:t>
            </w:r>
          </w:p>
        </w:tc>
        <w:tc>
          <w:tcPr>
            <w:tcW w:w="4445" w:type="dxa"/>
            <w:shd w:val="clear" w:color="auto" w:fill="FFFFFF" w:themeFill="background1"/>
          </w:tcPr>
          <w:p w14:paraId="6E21BBD1" w14:textId="61FC3E52" w:rsidR="00D02612" w:rsidRPr="00065EF1" w:rsidRDefault="001309DF" w:rsidP="009C3C6F">
            <w:pPr>
              <w:suppressAutoHyphens w:val="0"/>
              <w:spacing w:after="0"/>
              <w:jc w:val="left"/>
              <w:rPr>
                <w:rFonts w:eastAsia="Calibri" w:cs="Tahoma"/>
                <w:sz w:val="14"/>
                <w:szCs w:val="14"/>
                <w:lang w:val="en-US" w:eastAsia="en-US"/>
              </w:rPr>
            </w:pPr>
            <w:proofErr w:type="spellStart"/>
            <w:r w:rsidRPr="001309DF">
              <w:rPr>
                <w:rFonts w:eastAsia="Calibri" w:cs="Tahoma"/>
                <w:bCs/>
                <w:iCs/>
                <w:sz w:val="14"/>
                <w:szCs w:val="14"/>
                <w:lang w:val="en-US" w:eastAsia="en-US"/>
              </w:rPr>
              <w:t>Ειδικές</w:t>
            </w:r>
            <w:proofErr w:type="spellEnd"/>
            <w:r w:rsidRPr="001309DF">
              <w:rPr>
                <w:rFonts w:eastAsia="Calibri" w:cs="Tahoma"/>
                <w:bCs/>
                <w:iCs/>
                <w:sz w:val="14"/>
                <w:szCs w:val="14"/>
                <w:lang w:val="en-US" w:eastAsia="en-US"/>
              </w:rPr>
              <w:t xml:space="preserve"> </w:t>
            </w:r>
            <w:proofErr w:type="spellStart"/>
            <w:r w:rsidRPr="001309DF">
              <w:rPr>
                <w:rFonts w:eastAsia="Calibri" w:cs="Tahoma"/>
                <w:bCs/>
                <w:iCs/>
                <w:sz w:val="14"/>
                <w:szCs w:val="14"/>
                <w:lang w:val="en-US" w:eastAsia="en-US"/>
              </w:rPr>
              <w:t>Μελέτες</w:t>
            </w:r>
            <w:proofErr w:type="spellEnd"/>
            <w:r w:rsidRPr="001309DF">
              <w:rPr>
                <w:rFonts w:eastAsia="Calibri" w:cs="Tahoma"/>
                <w:bCs/>
                <w:iCs/>
                <w:sz w:val="14"/>
                <w:szCs w:val="14"/>
                <w:lang w:val="en-US" w:eastAsia="en-US"/>
              </w:rPr>
              <w:t xml:space="preserve"> / Παρα</w:t>
            </w:r>
            <w:proofErr w:type="spellStart"/>
            <w:r w:rsidRPr="001309DF">
              <w:rPr>
                <w:rFonts w:eastAsia="Calibri" w:cs="Tahoma"/>
                <w:bCs/>
                <w:iCs/>
                <w:sz w:val="14"/>
                <w:szCs w:val="14"/>
                <w:lang w:val="en-US" w:eastAsia="en-US"/>
              </w:rPr>
              <w:t>δοτέ</w:t>
            </w:r>
            <w:proofErr w:type="spellEnd"/>
            <w:r w:rsidRPr="001309DF">
              <w:rPr>
                <w:rFonts w:eastAsia="Calibri" w:cs="Tahoma"/>
                <w:bCs/>
                <w:iCs/>
                <w:sz w:val="14"/>
                <w:szCs w:val="14"/>
                <w:lang w:val="en-US" w:eastAsia="en-US"/>
              </w:rPr>
              <w:t>α</w:t>
            </w:r>
          </w:p>
        </w:tc>
        <w:tc>
          <w:tcPr>
            <w:tcW w:w="395" w:type="dxa"/>
            <w:shd w:val="clear" w:color="auto" w:fill="D9D9D9" w:themeFill="background1" w:themeFillShade="D9"/>
          </w:tcPr>
          <w:p w14:paraId="4F5A0724" w14:textId="5A93AB5C"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4BD0D754"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25E196E5"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5A669FD0"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2E0DD97D"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645D4B9A"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6A2A3FD0"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71DF0BD7"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14D62BEC"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775FB71A"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2E004D64"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5CA5D35D"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60AA6F0D"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05731E84"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2C666ACC"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701BDA77"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7798F692"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42383C3F"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026C0473"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04F34ECD"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0522C999"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229CA2C1"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6E1C88D3"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57BA013C" w14:textId="77777777" w:rsidR="00D02612" w:rsidRPr="00065EF1" w:rsidRDefault="00D02612" w:rsidP="009C3C6F">
            <w:pPr>
              <w:suppressAutoHyphens w:val="0"/>
              <w:spacing w:after="0"/>
              <w:jc w:val="left"/>
              <w:rPr>
                <w:rFonts w:eastAsia="Calibri" w:cs="Tahoma"/>
                <w:sz w:val="14"/>
                <w:szCs w:val="14"/>
                <w:lang w:val="en-US" w:eastAsia="en-US"/>
              </w:rPr>
            </w:pPr>
          </w:p>
        </w:tc>
      </w:tr>
      <w:tr w:rsidR="001111D9" w:rsidRPr="002349E4" w14:paraId="68442971" w14:textId="77777777" w:rsidTr="00195263">
        <w:tc>
          <w:tcPr>
            <w:tcW w:w="635" w:type="dxa"/>
          </w:tcPr>
          <w:p w14:paraId="637B7C01" w14:textId="77777777" w:rsidR="00D02612" w:rsidRPr="00065EF1" w:rsidRDefault="00D02612" w:rsidP="009C3C6F">
            <w:pPr>
              <w:suppressAutoHyphens w:val="0"/>
              <w:spacing w:after="0"/>
              <w:jc w:val="left"/>
              <w:rPr>
                <w:rFonts w:eastAsia="Calibri" w:cs="Tahoma"/>
                <w:b/>
                <w:i/>
                <w:sz w:val="14"/>
                <w:szCs w:val="14"/>
                <w:lang w:val="en-US" w:eastAsia="en-US"/>
              </w:rPr>
            </w:pPr>
            <w:r w:rsidRPr="00065EF1">
              <w:rPr>
                <w:rFonts w:eastAsia="Calibri" w:cs="Tahoma"/>
                <w:b/>
                <w:sz w:val="14"/>
                <w:szCs w:val="14"/>
                <w:lang w:val="el-GR" w:eastAsia="en-US"/>
              </w:rPr>
              <w:t>ΠΕ4</w:t>
            </w:r>
          </w:p>
        </w:tc>
        <w:tc>
          <w:tcPr>
            <w:tcW w:w="4445" w:type="dxa"/>
            <w:shd w:val="clear" w:color="auto" w:fill="BDD6EE" w:themeFill="accent1" w:themeFillTint="66"/>
          </w:tcPr>
          <w:p w14:paraId="6E16F7E1" w14:textId="659461EA" w:rsidR="00D02612" w:rsidRPr="00797FB6" w:rsidRDefault="00797FB6" w:rsidP="009C3C6F">
            <w:pPr>
              <w:suppressAutoHyphens w:val="0"/>
              <w:spacing w:after="0"/>
              <w:jc w:val="left"/>
              <w:rPr>
                <w:rFonts w:eastAsia="Calibri" w:cs="Tahoma"/>
                <w:sz w:val="14"/>
                <w:szCs w:val="14"/>
                <w:lang w:val="el-GR" w:eastAsia="en-US"/>
              </w:rPr>
            </w:pPr>
            <w:r w:rsidRPr="00797FB6">
              <w:rPr>
                <w:rFonts w:eastAsia="Calibri" w:cs="Tahoma"/>
                <w:b/>
                <w:sz w:val="14"/>
                <w:szCs w:val="14"/>
                <w:lang w:val="el-GR" w:eastAsia="en-US"/>
              </w:rPr>
              <w:t>Στρατηγική Εκπαίδευσης και Μεταφοράς Τεχνογνωσίας</w:t>
            </w:r>
          </w:p>
        </w:tc>
        <w:tc>
          <w:tcPr>
            <w:tcW w:w="395" w:type="dxa"/>
            <w:shd w:val="clear" w:color="auto" w:fill="FFFFFF" w:themeFill="background1"/>
          </w:tcPr>
          <w:p w14:paraId="135116EC" w14:textId="1F2F2123" w:rsidR="00D02612" w:rsidRPr="00797FB6" w:rsidRDefault="00D02612" w:rsidP="009C3C6F">
            <w:pPr>
              <w:suppressAutoHyphens w:val="0"/>
              <w:spacing w:after="0"/>
              <w:jc w:val="left"/>
              <w:rPr>
                <w:rFonts w:eastAsia="Calibri" w:cs="Tahoma"/>
                <w:sz w:val="14"/>
                <w:szCs w:val="14"/>
                <w:lang w:val="el-GR" w:eastAsia="en-US"/>
              </w:rPr>
            </w:pPr>
          </w:p>
        </w:tc>
        <w:tc>
          <w:tcPr>
            <w:tcW w:w="395" w:type="dxa"/>
            <w:shd w:val="clear" w:color="auto" w:fill="FFFFFF" w:themeFill="background1"/>
          </w:tcPr>
          <w:p w14:paraId="28E90612" w14:textId="77777777" w:rsidR="00D02612" w:rsidRPr="00797FB6" w:rsidRDefault="00D02612" w:rsidP="009C3C6F">
            <w:pPr>
              <w:suppressAutoHyphens w:val="0"/>
              <w:spacing w:after="0"/>
              <w:jc w:val="left"/>
              <w:rPr>
                <w:rFonts w:eastAsia="Calibri" w:cs="Tahoma"/>
                <w:sz w:val="14"/>
                <w:szCs w:val="14"/>
                <w:lang w:val="el-GR" w:eastAsia="en-US"/>
              </w:rPr>
            </w:pPr>
          </w:p>
        </w:tc>
        <w:tc>
          <w:tcPr>
            <w:tcW w:w="395" w:type="dxa"/>
            <w:shd w:val="clear" w:color="auto" w:fill="FFFFFF" w:themeFill="background1"/>
          </w:tcPr>
          <w:p w14:paraId="0E9AAC12" w14:textId="77777777" w:rsidR="00D02612" w:rsidRPr="00797FB6" w:rsidRDefault="00D02612" w:rsidP="009C3C6F">
            <w:pPr>
              <w:suppressAutoHyphens w:val="0"/>
              <w:spacing w:after="0"/>
              <w:jc w:val="left"/>
              <w:rPr>
                <w:rFonts w:eastAsia="Calibri" w:cs="Tahoma"/>
                <w:sz w:val="14"/>
                <w:szCs w:val="14"/>
                <w:lang w:val="el-GR" w:eastAsia="en-US"/>
              </w:rPr>
            </w:pPr>
          </w:p>
        </w:tc>
        <w:tc>
          <w:tcPr>
            <w:tcW w:w="395" w:type="dxa"/>
            <w:shd w:val="clear" w:color="auto" w:fill="FFFFFF" w:themeFill="background1"/>
          </w:tcPr>
          <w:p w14:paraId="5EC7E59C" w14:textId="77777777" w:rsidR="00D02612" w:rsidRPr="00797FB6" w:rsidRDefault="00D02612" w:rsidP="009C3C6F">
            <w:pPr>
              <w:suppressAutoHyphens w:val="0"/>
              <w:spacing w:after="0"/>
              <w:jc w:val="left"/>
              <w:rPr>
                <w:rFonts w:eastAsia="Calibri" w:cs="Tahoma"/>
                <w:sz w:val="14"/>
                <w:szCs w:val="14"/>
                <w:lang w:val="el-GR" w:eastAsia="en-US"/>
              </w:rPr>
            </w:pPr>
          </w:p>
        </w:tc>
        <w:tc>
          <w:tcPr>
            <w:tcW w:w="395" w:type="dxa"/>
            <w:shd w:val="clear" w:color="auto" w:fill="FFFFFF" w:themeFill="background1"/>
          </w:tcPr>
          <w:p w14:paraId="35C07EEB" w14:textId="77777777" w:rsidR="00D02612" w:rsidRPr="00797FB6" w:rsidRDefault="00D02612" w:rsidP="009C3C6F">
            <w:pPr>
              <w:suppressAutoHyphens w:val="0"/>
              <w:spacing w:after="0"/>
              <w:jc w:val="left"/>
              <w:rPr>
                <w:rFonts w:eastAsia="Calibri" w:cs="Tahoma"/>
                <w:sz w:val="14"/>
                <w:szCs w:val="14"/>
                <w:lang w:val="el-GR" w:eastAsia="en-US"/>
              </w:rPr>
            </w:pPr>
          </w:p>
        </w:tc>
        <w:tc>
          <w:tcPr>
            <w:tcW w:w="395" w:type="dxa"/>
            <w:shd w:val="clear" w:color="auto" w:fill="FFFFFF" w:themeFill="background1"/>
          </w:tcPr>
          <w:p w14:paraId="34D1D0C4" w14:textId="77777777" w:rsidR="00D02612" w:rsidRPr="00797FB6" w:rsidRDefault="00D02612" w:rsidP="009C3C6F">
            <w:pPr>
              <w:suppressAutoHyphens w:val="0"/>
              <w:spacing w:after="0"/>
              <w:jc w:val="left"/>
              <w:rPr>
                <w:rFonts w:eastAsia="Calibri" w:cs="Tahoma"/>
                <w:sz w:val="14"/>
                <w:szCs w:val="14"/>
                <w:lang w:val="el-GR" w:eastAsia="en-US"/>
              </w:rPr>
            </w:pPr>
          </w:p>
        </w:tc>
        <w:tc>
          <w:tcPr>
            <w:tcW w:w="395" w:type="dxa"/>
            <w:shd w:val="clear" w:color="auto" w:fill="FFFFFF" w:themeFill="background1"/>
          </w:tcPr>
          <w:p w14:paraId="7042CF69" w14:textId="77777777" w:rsidR="00D02612" w:rsidRPr="00797FB6" w:rsidRDefault="00D02612" w:rsidP="009C3C6F">
            <w:pPr>
              <w:suppressAutoHyphens w:val="0"/>
              <w:spacing w:after="0"/>
              <w:jc w:val="left"/>
              <w:rPr>
                <w:rFonts w:eastAsia="Calibri" w:cs="Tahoma"/>
                <w:sz w:val="14"/>
                <w:szCs w:val="14"/>
                <w:lang w:val="el-GR" w:eastAsia="en-US"/>
              </w:rPr>
            </w:pPr>
          </w:p>
        </w:tc>
        <w:tc>
          <w:tcPr>
            <w:tcW w:w="395" w:type="dxa"/>
            <w:shd w:val="clear" w:color="auto" w:fill="FFFFFF" w:themeFill="background1"/>
          </w:tcPr>
          <w:p w14:paraId="4E1BD1AD" w14:textId="77777777" w:rsidR="00D02612" w:rsidRPr="00797FB6" w:rsidRDefault="00D02612" w:rsidP="009C3C6F">
            <w:pPr>
              <w:suppressAutoHyphens w:val="0"/>
              <w:spacing w:after="0"/>
              <w:jc w:val="left"/>
              <w:rPr>
                <w:rFonts w:eastAsia="Calibri" w:cs="Tahoma"/>
                <w:sz w:val="14"/>
                <w:szCs w:val="14"/>
                <w:lang w:val="el-GR" w:eastAsia="en-US"/>
              </w:rPr>
            </w:pPr>
          </w:p>
        </w:tc>
        <w:tc>
          <w:tcPr>
            <w:tcW w:w="395" w:type="dxa"/>
            <w:shd w:val="clear" w:color="auto" w:fill="FFFFFF" w:themeFill="background1"/>
          </w:tcPr>
          <w:p w14:paraId="1C47AE4B" w14:textId="77777777" w:rsidR="00D02612" w:rsidRPr="00797FB6" w:rsidRDefault="00D02612" w:rsidP="009C3C6F">
            <w:pPr>
              <w:suppressAutoHyphens w:val="0"/>
              <w:spacing w:after="0"/>
              <w:jc w:val="left"/>
              <w:rPr>
                <w:rFonts w:eastAsia="Calibri" w:cs="Tahoma"/>
                <w:sz w:val="14"/>
                <w:szCs w:val="14"/>
                <w:lang w:val="el-GR" w:eastAsia="en-US"/>
              </w:rPr>
            </w:pPr>
          </w:p>
        </w:tc>
        <w:tc>
          <w:tcPr>
            <w:tcW w:w="395" w:type="dxa"/>
            <w:shd w:val="clear" w:color="auto" w:fill="FFFFFF" w:themeFill="background1"/>
          </w:tcPr>
          <w:p w14:paraId="04F641ED" w14:textId="77777777" w:rsidR="00D02612" w:rsidRPr="00797FB6" w:rsidRDefault="00D02612"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764BC9EE" w14:textId="77777777" w:rsidR="00D02612" w:rsidRPr="00797FB6" w:rsidRDefault="00D02612"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548EAF70" w14:textId="77777777" w:rsidR="00D02612" w:rsidRPr="00797FB6" w:rsidRDefault="00D02612"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00ED3ED2" w14:textId="77777777" w:rsidR="00D02612" w:rsidRPr="00797FB6" w:rsidRDefault="00D02612"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288FBDAE" w14:textId="77777777" w:rsidR="00D02612" w:rsidRPr="00797FB6" w:rsidRDefault="00D02612"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2D6C8951" w14:textId="77777777" w:rsidR="00D02612" w:rsidRPr="00797FB6" w:rsidRDefault="00D02612"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37DCA3E2" w14:textId="77777777" w:rsidR="00D02612" w:rsidRPr="00797FB6" w:rsidRDefault="00D02612"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2687E0D2" w14:textId="77777777" w:rsidR="00D02612" w:rsidRPr="00797FB6" w:rsidRDefault="00D02612"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45C88DA3" w14:textId="77777777" w:rsidR="00D02612" w:rsidRPr="00797FB6" w:rsidRDefault="00D02612"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39EE8CA4" w14:textId="77777777" w:rsidR="00D02612" w:rsidRPr="00797FB6" w:rsidRDefault="00D02612"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0F965509" w14:textId="77777777" w:rsidR="00D02612" w:rsidRPr="00797FB6" w:rsidRDefault="00D02612"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1548EB80" w14:textId="77777777" w:rsidR="00D02612" w:rsidRPr="00797FB6" w:rsidRDefault="00D02612"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297F4DF1" w14:textId="77777777" w:rsidR="00D02612" w:rsidRPr="00797FB6" w:rsidRDefault="00D02612"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13DDD21F" w14:textId="77777777" w:rsidR="00D02612" w:rsidRPr="00797FB6" w:rsidRDefault="00D02612"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3FD2B23F" w14:textId="77777777" w:rsidR="00D02612" w:rsidRPr="00797FB6" w:rsidRDefault="00D02612" w:rsidP="009C3C6F">
            <w:pPr>
              <w:suppressAutoHyphens w:val="0"/>
              <w:spacing w:after="0"/>
              <w:jc w:val="left"/>
              <w:rPr>
                <w:rFonts w:eastAsia="Calibri" w:cs="Tahoma"/>
                <w:color w:val="808080"/>
                <w:sz w:val="14"/>
                <w:szCs w:val="14"/>
                <w:lang w:val="el-GR" w:eastAsia="en-US"/>
              </w:rPr>
            </w:pPr>
          </w:p>
        </w:tc>
      </w:tr>
      <w:tr w:rsidR="00797FB6" w:rsidRPr="002349E4" w14:paraId="4593556F" w14:textId="77777777" w:rsidTr="00E31ADE">
        <w:tc>
          <w:tcPr>
            <w:tcW w:w="635" w:type="dxa"/>
          </w:tcPr>
          <w:p w14:paraId="19F6C3FF" w14:textId="77777777" w:rsidR="00D02612" w:rsidRPr="00065EF1" w:rsidRDefault="00D02612" w:rsidP="009C3C6F">
            <w:pPr>
              <w:suppressAutoHyphens w:val="0"/>
              <w:spacing w:after="0"/>
              <w:jc w:val="left"/>
              <w:rPr>
                <w:rFonts w:eastAsia="Calibri" w:cs="Tahoma"/>
                <w:b/>
                <w:i/>
                <w:sz w:val="14"/>
                <w:szCs w:val="14"/>
                <w:lang w:val="en-US" w:eastAsia="en-US"/>
              </w:rPr>
            </w:pPr>
            <w:r w:rsidRPr="00065EF1">
              <w:rPr>
                <w:rFonts w:eastAsia="Calibri" w:cs="Tahoma"/>
                <w:b/>
                <w:i/>
                <w:sz w:val="14"/>
                <w:szCs w:val="14"/>
                <w:lang w:val="en-US" w:eastAsia="en-US"/>
              </w:rPr>
              <w:t>Π</w:t>
            </w:r>
            <w:r w:rsidRPr="00065EF1">
              <w:rPr>
                <w:rFonts w:eastAsia="Calibri" w:cs="Tahoma"/>
                <w:b/>
                <w:i/>
                <w:sz w:val="14"/>
                <w:szCs w:val="14"/>
                <w:lang w:val="el-GR" w:eastAsia="en-US"/>
              </w:rPr>
              <w:t>4</w:t>
            </w:r>
            <w:r w:rsidRPr="00065EF1">
              <w:rPr>
                <w:rFonts w:eastAsia="Calibri" w:cs="Tahoma"/>
                <w:b/>
                <w:i/>
                <w:sz w:val="14"/>
                <w:szCs w:val="14"/>
                <w:lang w:val="en-US" w:eastAsia="en-US"/>
              </w:rPr>
              <w:t>.1</w:t>
            </w:r>
          </w:p>
        </w:tc>
        <w:tc>
          <w:tcPr>
            <w:tcW w:w="4445" w:type="dxa"/>
            <w:shd w:val="clear" w:color="auto" w:fill="FFFFFF" w:themeFill="background1"/>
          </w:tcPr>
          <w:p w14:paraId="16E482D1" w14:textId="1BCF0E67" w:rsidR="00D02612" w:rsidRPr="00E31ADE" w:rsidRDefault="001309DF" w:rsidP="009C3C6F">
            <w:pPr>
              <w:suppressAutoHyphens w:val="0"/>
              <w:spacing w:after="0"/>
              <w:jc w:val="left"/>
              <w:rPr>
                <w:rFonts w:eastAsia="Calibri" w:cs="Tahoma"/>
                <w:sz w:val="14"/>
                <w:szCs w:val="14"/>
                <w:lang w:val="el-GR" w:eastAsia="en-US"/>
              </w:rPr>
            </w:pPr>
            <w:r w:rsidRPr="00E31ADE">
              <w:rPr>
                <w:rFonts w:eastAsia="Calibri" w:cs="Tahoma"/>
                <w:bCs/>
                <w:iCs/>
                <w:sz w:val="14"/>
                <w:szCs w:val="14"/>
                <w:lang w:val="el-GR" w:eastAsia="en-US"/>
              </w:rPr>
              <w:t>Ανάπτυξη και υλοποίηση της στρατηγικής εκπαίδευσης και μεταφοράς τεχνογνωσίας</w:t>
            </w:r>
          </w:p>
        </w:tc>
        <w:tc>
          <w:tcPr>
            <w:tcW w:w="395" w:type="dxa"/>
            <w:shd w:val="clear" w:color="auto" w:fill="D9D9D9" w:themeFill="background1" w:themeFillShade="D9"/>
          </w:tcPr>
          <w:p w14:paraId="2AC9CF5A" w14:textId="02306D7A" w:rsidR="00D02612" w:rsidRPr="001309DF" w:rsidRDefault="00D02612" w:rsidP="009C3C6F">
            <w:pPr>
              <w:suppressAutoHyphens w:val="0"/>
              <w:spacing w:after="0"/>
              <w:jc w:val="left"/>
              <w:rPr>
                <w:rFonts w:eastAsia="Calibri" w:cs="Tahoma"/>
                <w:sz w:val="14"/>
                <w:szCs w:val="14"/>
                <w:lang w:val="el-GR" w:eastAsia="en-US"/>
              </w:rPr>
            </w:pPr>
          </w:p>
        </w:tc>
        <w:tc>
          <w:tcPr>
            <w:tcW w:w="395" w:type="dxa"/>
            <w:shd w:val="clear" w:color="auto" w:fill="D9D9D9" w:themeFill="background1" w:themeFillShade="D9"/>
          </w:tcPr>
          <w:p w14:paraId="1B246EA3" w14:textId="77777777" w:rsidR="00D02612" w:rsidRPr="001309DF" w:rsidRDefault="00D02612" w:rsidP="009C3C6F">
            <w:pPr>
              <w:suppressAutoHyphens w:val="0"/>
              <w:spacing w:after="0"/>
              <w:jc w:val="left"/>
              <w:rPr>
                <w:rFonts w:eastAsia="Calibri" w:cs="Tahoma"/>
                <w:sz w:val="14"/>
                <w:szCs w:val="14"/>
                <w:lang w:val="el-GR" w:eastAsia="en-US"/>
              </w:rPr>
            </w:pPr>
          </w:p>
        </w:tc>
        <w:tc>
          <w:tcPr>
            <w:tcW w:w="395" w:type="dxa"/>
            <w:shd w:val="clear" w:color="auto" w:fill="D9D9D9" w:themeFill="background1" w:themeFillShade="D9"/>
          </w:tcPr>
          <w:p w14:paraId="5FB52CDE" w14:textId="77777777" w:rsidR="00D02612" w:rsidRPr="001309DF" w:rsidRDefault="00D02612" w:rsidP="009C3C6F">
            <w:pPr>
              <w:suppressAutoHyphens w:val="0"/>
              <w:spacing w:after="0"/>
              <w:jc w:val="left"/>
              <w:rPr>
                <w:rFonts w:eastAsia="Calibri" w:cs="Tahoma"/>
                <w:sz w:val="14"/>
                <w:szCs w:val="14"/>
                <w:lang w:val="el-GR" w:eastAsia="en-US"/>
              </w:rPr>
            </w:pPr>
          </w:p>
        </w:tc>
        <w:tc>
          <w:tcPr>
            <w:tcW w:w="395" w:type="dxa"/>
            <w:shd w:val="clear" w:color="auto" w:fill="D9D9D9" w:themeFill="background1" w:themeFillShade="D9"/>
          </w:tcPr>
          <w:p w14:paraId="44872FB1" w14:textId="77777777" w:rsidR="00D02612" w:rsidRPr="001309DF" w:rsidRDefault="00D02612" w:rsidP="009C3C6F">
            <w:pPr>
              <w:suppressAutoHyphens w:val="0"/>
              <w:spacing w:after="0"/>
              <w:jc w:val="left"/>
              <w:rPr>
                <w:rFonts w:eastAsia="Calibri" w:cs="Tahoma"/>
                <w:sz w:val="14"/>
                <w:szCs w:val="14"/>
                <w:lang w:val="el-GR" w:eastAsia="en-US"/>
              </w:rPr>
            </w:pPr>
          </w:p>
        </w:tc>
        <w:tc>
          <w:tcPr>
            <w:tcW w:w="395" w:type="dxa"/>
            <w:shd w:val="clear" w:color="auto" w:fill="D9D9D9" w:themeFill="background1" w:themeFillShade="D9"/>
          </w:tcPr>
          <w:p w14:paraId="113D7A7C" w14:textId="77777777" w:rsidR="00D02612" w:rsidRPr="001309DF" w:rsidRDefault="00D02612" w:rsidP="009C3C6F">
            <w:pPr>
              <w:suppressAutoHyphens w:val="0"/>
              <w:spacing w:after="0"/>
              <w:jc w:val="left"/>
              <w:rPr>
                <w:rFonts w:eastAsia="Calibri" w:cs="Tahoma"/>
                <w:sz w:val="14"/>
                <w:szCs w:val="14"/>
                <w:lang w:val="el-GR" w:eastAsia="en-US"/>
              </w:rPr>
            </w:pPr>
          </w:p>
        </w:tc>
        <w:tc>
          <w:tcPr>
            <w:tcW w:w="395" w:type="dxa"/>
            <w:shd w:val="clear" w:color="auto" w:fill="D9D9D9" w:themeFill="background1" w:themeFillShade="D9"/>
          </w:tcPr>
          <w:p w14:paraId="7E90B113" w14:textId="77777777" w:rsidR="00D02612" w:rsidRPr="001309DF" w:rsidRDefault="00D02612" w:rsidP="009C3C6F">
            <w:pPr>
              <w:suppressAutoHyphens w:val="0"/>
              <w:spacing w:after="0"/>
              <w:jc w:val="left"/>
              <w:rPr>
                <w:rFonts w:eastAsia="Calibri" w:cs="Tahoma"/>
                <w:sz w:val="14"/>
                <w:szCs w:val="14"/>
                <w:lang w:val="el-GR" w:eastAsia="en-US"/>
              </w:rPr>
            </w:pPr>
          </w:p>
        </w:tc>
        <w:tc>
          <w:tcPr>
            <w:tcW w:w="395" w:type="dxa"/>
          </w:tcPr>
          <w:p w14:paraId="0FE6116D" w14:textId="77777777" w:rsidR="00D02612" w:rsidRPr="001309DF" w:rsidRDefault="00D02612" w:rsidP="009C3C6F">
            <w:pPr>
              <w:suppressAutoHyphens w:val="0"/>
              <w:spacing w:after="0"/>
              <w:jc w:val="left"/>
              <w:rPr>
                <w:rFonts w:eastAsia="Calibri" w:cs="Tahoma"/>
                <w:sz w:val="14"/>
                <w:szCs w:val="14"/>
                <w:lang w:val="el-GR" w:eastAsia="en-US"/>
              </w:rPr>
            </w:pPr>
          </w:p>
        </w:tc>
        <w:tc>
          <w:tcPr>
            <w:tcW w:w="395" w:type="dxa"/>
          </w:tcPr>
          <w:p w14:paraId="08374F41" w14:textId="77777777" w:rsidR="00D02612" w:rsidRPr="001309DF" w:rsidRDefault="00D02612" w:rsidP="009C3C6F">
            <w:pPr>
              <w:suppressAutoHyphens w:val="0"/>
              <w:spacing w:after="0"/>
              <w:jc w:val="left"/>
              <w:rPr>
                <w:rFonts w:eastAsia="Calibri" w:cs="Tahoma"/>
                <w:sz w:val="14"/>
                <w:szCs w:val="14"/>
                <w:lang w:val="el-GR" w:eastAsia="en-US"/>
              </w:rPr>
            </w:pPr>
          </w:p>
        </w:tc>
        <w:tc>
          <w:tcPr>
            <w:tcW w:w="395" w:type="dxa"/>
          </w:tcPr>
          <w:p w14:paraId="4CE81D1F" w14:textId="77777777" w:rsidR="00D02612" w:rsidRPr="001309DF" w:rsidRDefault="00D02612" w:rsidP="009C3C6F">
            <w:pPr>
              <w:suppressAutoHyphens w:val="0"/>
              <w:spacing w:after="0"/>
              <w:jc w:val="left"/>
              <w:rPr>
                <w:rFonts w:eastAsia="Calibri" w:cs="Tahoma"/>
                <w:sz w:val="14"/>
                <w:szCs w:val="14"/>
                <w:lang w:val="el-GR" w:eastAsia="en-US"/>
              </w:rPr>
            </w:pPr>
          </w:p>
        </w:tc>
        <w:tc>
          <w:tcPr>
            <w:tcW w:w="395" w:type="dxa"/>
          </w:tcPr>
          <w:p w14:paraId="7FB2040D" w14:textId="77777777" w:rsidR="00D02612" w:rsidRPr="001309DF" w:rsidRDefault="00D02612" w:rsidP="009C3C6F">
            <w:pPr>
              <w:suppressAutoHyphens w:val="0"/>
              <w:spacing w:after="0"/>
              <w:jc w:val="left"/>
              <w:rPr>
                <w:rFonts w:eastAsia="Calibri" w:cs="Tahoma"/>
                <w:color w:val="808080"/>
                <w:sz w:val="14"/>
                <w:szCs w:val="14"/>
                <w:lang w:val="el-GR" w:eastAsia="en-US"/>
              </w:rPr>
            </w:pPr>
          </w:p>
        </w:tc>
        <w:tc>
          <w:tcPr>
            <w:tcW w:w="395" w:type="dxa"/>
          </w:tcPr>
          <w:p w14:paraId="6B526619" w14:textId="77777777" w:rsidR="00D02612" w:rsidRPr="001309DF" w:rsidRDefault="00D02612" w:rsidP="009C3C6F">
            <w:pPr>
              <w:suppressAutoHyphens w:val="0"/>
              <w:spacing w:after="0"/>
              <w:jc w:val="left"/>
              <w:rPr>
                <w:rFonts w:eastAsia="Calibri" w:cs="Tahoma"/>
                <w:color w:val="808080"/>
                <w:sz w:val="14"/>
                <w:szCs w:val="14"/>
                <w:lang w:val="el-GR" w:eastAsia="en-US"/>
              </w:rPr>
            </w:pPr>
          </w:p>
        </w:tc>
        <w:tc>
          <w:tcPr>
            <w:tcW w:w="395" w:type="dxa"/>
          </w:tcPr>
          <w:p w14:paraId="5323C531" w14:textId="77777777" w:rsidR="00D02612" w:rsidRPr="001309DF" w:rsidRDefault="00D02612" w:rsidP="009C3C6F">
            <w:pPr>
              <w:suppressAutoHyphens w:val="0"/>
              <w:spacing w:after="0"/>
              <w:jc w:val="left"/>
              <w:rPr>
                <w:rFonts w:eastAsia="Calibri" w:cs="Tahoma"/>
                <w:color w:val="808080"/>
                <w:sz w:val="14"/>
                <w:szCs w:val="14"/>
                <w:lang w:val="el-GR" w:eastAsia="en-US"/>
              </w:rPr>
            </w:pPr>
          </w:p>
        </w:tc>
        <w:tc>
          <w:tcPr>
            <w:tcW w:w="395" w:type="dxa"/>
          </w:tcPr>
          <w:p w14:paraId="1E50C93C" w14:textId="77777777" w:rsidR="00D02612" w:rsidRPr="001309DF" w:rsidRDefault="00D02612" w:rsidP="009C3C6F">
            <w:pPr>
              <w:suppressAutoHyphens w:val="0"/>
              <w:spacing w:after="0"/>
              <w:jc w:val="left"/>
              <w:rPr>
                <w:rFonts w:eastAsia="Calibri" w:cs="Tahoma"/>
                <w:color w:val="808080"/>
                <w:sz w:val="14"/>
                <w:szCs w:val="14"/>
                <w:lang w:val="el-GR" w:eastAsia="en-US"/>
              </w:rPr>
            </w:pPr>
          </w:p>
        </w:tc>
        <w:tc>
          <w:tcPr>
            <w:tcW w:w="395" w:type="dxa"/>
          </w:tcPr>
          <w:p w14:paraId="1C44D3DF" w14:textId="77777777" w:rsidR="00D02612" w:rsidRPr="001309DF" w:rsidRDefault="00D02612" w:rsidP="009C3C6F">
            <w:pPr>
              <w:suppressAutoHyphens w:val="0"/>
              <w:spacing w:after="0"/>
              <w:jc w:val="left"/>
              <w:rPr>
                <w:rFonts w:eastAsia="Calibri" w:cs="Tahoma"/>
                <w:color w:val="808080"/>
                <w:sz w:val="14"/>
                <w:szCs w:val="14"/>
                <w:lang w:val="el-GR" w:eastAsia="en-US"/>
              </w:rPr>
            </w:pPr>
          </w:p>
        </w:tc>
        <w:tc>
          <w:tcPr>
            <w:tcW w:w="395" w:type="dxa"/>
          </w:tcPr>
          <w:p w14:paraId="1780DA05" w14:textId="77777777" w:rsidR="00D02612" w:rsidRPr="001309DF" w:rsidRDefault="00D02612" w:rsidP="009C3C6F">
            <w:pPr>
              <w:suppressAutoHyphens w:val="0"/>
              <w:spacing w:after="0"/>
              <w:jc w:val="left"/>
              <w:rPr>
                <w:rFonts w:eastAsia="Calibri" w:cs="Tahoma"/>
                <w:color w:val="808080"/>
                <w:sz w:val="14"/>
                <w:szCs w:val="14"/>
                <w:lang w:val="el-GR" w:eastAsia="en-US"/>
              </w:rPr>
            </w:pPr>
          </w:p>
        </w:tc>
        <w:tc>
          <w:tcPr>
            <w:tcW w:w="395" w:type="dxa"/>
          </w:tcPr>
          <w:p w14:paraId="4538BAA6" w14:textId="77777777" w:rsidR="00D02612" w:rsidRPr="001309DF" w:rsidRDefault="00D02612" w:rsidP="009C3C6F">
            <w:pPr>
              <w:suppressAutoHyphens w:val="0"/>
              <w:spacing w:after="0"/>
              <w:jc w:val="left"/>
              <w:rPr>
                <w:rFonts w:eastAsia="Calibri" w:cs="Tahoma"/>
                <w:color w:val="808080"/>
                <w:sz w:val="14"/>
                <w:szCs w:val="14"/>
                <w:lang w:val="el-GR" w:eastAsia="en-US"/>
              </w:rPr>
            </w:pPr>
          </w:p>
        </w:tc>
        <w:tc>
          <w:tcPr>
            <w:tcW w:w="395" w:type="dxa"/>
          </w:tcPr>
          <w:p w14:paraId="2C5D3B10" w14:textId="77777777" w:rsidR="00D02612" w:rsidRPr="001309DF" w:rsidRDefault="00D02612" w:rsidP="009C3C6F">
            <w:pPr>
              <w:suppressAutoHyphens w:val="0"/>
              <w:spacing w:after="0"/>
              <w:jc w:val="left"/>
              <w:rPr>
                <w:rFonts w:eastAsia="Calibri" w:cs="Tahoma"/>
                <w:color w:val="808080"/>
                <w:sz w:val="14"/>
                <w:szCs w:val="14"/>
                <w:lang w:val="el-GR" w:eastAsia="en-US"/>
              </w:rPr>
            </w:pPr>
          </w:p>
        </w:tc>
        <w:tc>
          <w:tcPr>
            <w:tcW w:w="395" w:type="dxa"/>
          </w:tcPr>
          <w:p w14:paraId="0FAF969A" w14:textId="77777777" w:rsidR="00D02612" w:rsidRPr="001309DF" w:rsidRDefault="00D02612" w:rsidP="009C3C6F">
            <w:pPr>
              <w:suppressAutoHyphens w:val="0"/>
              <w:spacing w:after="0"/>
              <w:jc w:val="left"/>
              <w:rPr>
                <w:rFonts w:eastAsia="Calibri" w:cs="Tahoma"/>
                <w:color w:val="808080"/>
                <w:sz w:val="14"/>
                <w:szCs w:val="14"/>
                <w:lang w:val="el-GR" w:eastAsia="en-US"/>
              </w:rPr>
            </w:pPr>
          </w:p>
        </w:tc>
        <w:tc>
          <w:tcPr>
            <w:tcW w:w="395" w:type="dxa"/>
          </w:tcPr>
          <w:p w14:paraId="5E3157DA" w14:textId="77777777" w:rsidR="00D02612" w:rsidRPr="001309DF" w:rsidRDefault="00D02612" w:rsidP="009C3C6F">
            <w:pPr>
              <w:suppressAutoHyphens w:val="0"/>
              <w:spacing w:after="0"/>
              <w:jc w:val="left"/>
              <w:rPr>
                <w:rFonts w:eastAsia="Calibri" w:cs="Tahoma"/>
                <w:color w:val="808080"/>
                <w:sz w:val="14"/>
                <w:szCs w:val="14"/>
                <w:lang w:val="el-GR" w:eastAsia="en-US"/>
              </w:rPr>
            </w:pPr>
          </w:p>
        </w:tc>
        <w:tc>
          <w:tcPr>
            <w:tcW w:w="395" w:type="dxa"/>
          </w:tcPr>
          <w:p w14:paraId="26043218" w14:textId="77777777" w:rsidR="00D02612" w:rsidRPr="001309DF" w:rsidRDefault="00D02612" w:rsidP="009C3C6F">
            <w:pPr>
              <w:suppressAutoHyphens w:val="0"/>
              <w:spacing w:after="0"/>
              <w:jc w:val="left"/>
              <w:rPr>
                <w:rFonts w:eastAsia="Calibri" w:cs="Tahoma"/>
                <w:color w:val="808080"/>
                <w:sz w:val="14"/>
                <w:szCs w:val="14"/>
                <w:lang w:val="el-GR" w:eastAsia="en-US"/>
              </w:rPr>
            </w:pPr>
          </w:p>
        </w:tc>
        <w:tc>
          <w:tcPr>
            <w:tcW w:w="395" w:type="dxa"/>
          </w:tcPr>
          <w:p w14:paraId="0A028BC7" w14:textId="77777777" w:rsidR="00D02612" w:rsidRPr="001309DF" w:rsidRDefault="00D02612" w:rsidP="009C3C6F">
            <w:pPr>
              <w:suppressAutoHyphens w:val="0"/>
              <w:spacing w:after="0"/>
              <w:jc w:val="left"/>
              <w:rPr>
                <w:rFonts w:eastAsia="Calibri" w:cs="Tahoma"/>
                <w:color w:val="808080"/>
                <w:sz w:val="14"/>
                <w:szCs w:val="14"/>
                <w:lang w:val="el-GR" w:eastAsia="en-US"/>
              </w:rPr>
            </w:pPr>
          </w:p>
        </w:tc>
        <w:tc>
          <w:tcPr>
            <w:tcW w:w="395" w:type="dxa"/>
          </w:tcPr>
          <w:p w14:paraId="1EB90898" w14:textId="77777777" w:rsidR="00D02612" w:rsidRPr="001309DF" w:rsidRDefault="00D02612" w:rsidP="009C3C6F">
            <w:pPr>
              <w:suppressAutoHyphens w:val="0"/>
              <w:spacing w:after="0"/>
              <w:jc w:val="left"/>
              <w:rPr>
                <w:rFonts w:eastAsia="Calibri" w:cs="Tahoma"/>
                <w:color w:val="808080"/>
                <w:sz w:val="14"/>
                <w:szCs w:val="14"/>
                <w:lang w:val="el-GR" w:eastAsia="en-US"/>
              </w:rPr>
            </w:pPr>
          </w:p>
        </w:tc>
        <w:tc>
          <w:tcPr>
            <w:tcW w:w="395" w:type="dxa"/>
          </w:tcPr>
          <w:p w14:paraId="3B8B64A5" w14:textId="77777777" w:rsidR="00D02612" w:rsidRPr="001309DF" w:rsidRDefault="00D02612" w:rsidP="009C3C6F">
            <w:pPr>
              <w:suppressAutoHyphens w:val="0"/>
              <w:spacing w:after="0"/>
              <w:jc w:val="left"/>
              <w:rPr>
                <w:rFonts w:eastAsia="Calibri" w:cs="Tahoma"/>
                <w:color w:val="808080"/>
                <w:sz w:val="14"/>
                <w:szCs w:val="14"/>
                <w:lang w:val="el-GR" w:eastAsia="en-US"/>
              </w:rPr>
            </w:pPr>
          </w:p>
        </w:tc>
        <w:tc>
          <w:tcPr>
            <w:tcW w:w="395" w:type="dxa"/>
          </w:tcPr>
          <w:p w14:paraId="6DA0D4F9" w14:textId="77777777" w:rsidR="00D02612" w:rsidRPr="001309DF" w:rsidRDefault="00D02612" w:rsidP="009C3C6F">
            <w:pPr>
              <w:suppressAutoHyphens w:val="0"/>
              <w:spacing w:after="0"/>
              <w:jc w:val="left"/>
              <w:rPr>
                <w:rFonts w:eastAsia="Calibri" w:cs="Tahoma"/>
                <w:color w:val="808080"/>
                <w:sz w:val="14"/>
                <w:szCs w:val="14"/>
                <w:lang w:val="el-GR" w:eastAsia="en-US"/>
              </w:rPr>
            </w:pPr>
          </w:p>
        </w:tc>
      </w:tr>
      <w:tr w:rsidR="001111D9" w:rsidRPr="00065EF1" w14:paraId="42446DD3" w14:textId="77777777" w:rsidTr="00385B00">
        <w:tc>
          <w:tcPr>
            <w:tcW w:w="635" w:type="dxa"/>
          </w:tcPr>
          <w:p w14:paraId="404156F2" w14:textId="77777777" w:rsidR="00D02612" w:rsidRPr="00065EF1" w:rsidRDefault="00D02612" w:rsidP="009C3C6F">
            <w:pPr>
              <w:suppressAutoHyphens w:val="0"/>
              <w:spacing w:after="0"/>
              <w:jc w:val="left"/>
              <w:rPr>
                <w:rFonts w:eastAsia="Calibri" w:cs="Tahoma"/>
                <w:b/>
                <w:i/>
                <w:sz w:val="14"/>
                <w:szCs w:val="14"/>
                <w:lang w:val="en-US" w:eastAsia="en-US"/>
              </w:rPr>
            </w:pPr>
            <w:r w:rsidRPr="00065EF1">
              <w:rPr>
                <w:rFonts w:eastAsia="Calibri" w:cs="Tahoma"/>
                <w:b/>
                <w:i/>
                <w:sz w:val="14"/>
                <w:szCs w:val="14"/>
                <w:lang w:val="en-US" w:eastAsia="en-US"/>
              </w:rPr>
              <w:t>Π</w:t>
            </w:r>
            <w:r w:rsidRPr="00065EF1">
              <w:rPr>
                <w:rFonts w:eastAsia="Calibri" w:cs="Tahoma"/>
                <w:b/>
                <w:i/>
                <w:sz w:val="14"/>
                <w:szCs w:val="14"/>
                <w:lang w:val="el-GR" w:eastAsia="en-US"/>
              </w:rPr>
              <w:t>4</w:t>
            </w:r>
            <w:r w:rsidRPr="00065EF1">
              <w:rPr>
                <w:rFonts w:eastAsia="Calibri" w:cs="Tahoma"/>
                <w:b/>
                <w:i/>
                <w:sz w:val="14"/>
                <w:szCs w:val="14"/>
                <w:lang w:val="en-US" w:eastAsia="en-US"/>
              </w:rPr>
              <w:t>.2*</w:t>
            </w:r>
          </w:p>
        </w:tc>
        <w:tc>
          <w:tcPr>
            <w:tcW w:w="4445" w:type="dxa"/>
            <w:shd w:val="clear" w:color="auto" w:fill="FFFFFF" w:themeFill="background1"/>
          </w:tcPr>
          <w:p w14:paraId="2F58CE4A" w14:textId="4E59B216" w:rsidR="00D02612" w:rsidRPr="00E31ADE" w:rsidRDefault="001309DF" w:rsidP="009C3C6F">
            <w:pPr>
              <w:suppressAutoHyphens w:val="0"/>
              <w:spacing w:after="0"/>
              <w:jc w:val="left"/>
              <w:rPr>
                <w:rFonts w:eastAsia="Calibri" w:cs="Tahoma"/>
                <w:sz w:val="14"/>
                <w:szCs w:val="14"/>
                <w:lang w:val="en-US" w:eastAsia="en-US"/>
              </w:rPr>
            </w:pPr>
            <w:proofErr w:type="spellStart"/>
            <w:r w:rsidRPr="00E31ADE">
              <w:rPr>
                <w:rFonts w:eastAsia="Calibri" w:cs="Tahoma"/>
                <w:bCs/>
                <w:iCs/>
                <w:sz w:val="14"/>
                <w:szCs w:val="14"/>
                <w:lang w:val="en-US" w:eastAsia="en-US"/>
              </w:rPr>
              <w:t>Έκθεση</w:t>
            </w:r>
            <w:proofErr w:type="spellEnd"/>
            <w:r w:rsidRPr="00E31ADE">
              <w:rPr>
                <w:rFonts w:eastAsia="Calibri" w:cs="Tahoma"/>
                <w:bCs/>
                <w:iCs/>
                <w:sz w:val="14"/>
                <w:szCs w:val="14"/>
                <w:lang w:val="en-US" w:eastAsia="en-US"/>
              </w:rPr>
              <w:t xml:space="preserve"> απ</w:t>
            </w:r>
            <w:proofErr w:type="spellStart"/>
            <w:r w:rsidRPr="00E31ADE">
              <w:rPr>
                <w:rFonts w:eastAsia="Calibri" w:cs="Tahoma"/>
                <w:bCs/>
                <w:iCs/>
                <w:sz w:val="14"/>
                <w:szCs w:val="14"/>
                <w:lang w:val="en-US" w:eastAsia="en-US"/>
              </w:rPr>
              <w:t>οτελεσμάτων</w:t>
            </w:r>
            <w:proofErr w:type="spellEnd"/>
            <w:r w:rsidRPr="00E31ADE">
              <w:rPr>
                <w:rFonts w:eastAsia="Calibri" w:cs="Tahoma"/>
                <w:bCs/>
                <w:iCs/>
                <w:sz w:val="14"/>
                <w:szCs w:val="14"/>
                <w:lang w:val="en-US" w:eastAsia="en-US"/>
              </w:rPr>
              <w:t xml:space="preserve"> </w:t>
            </w:r>
            <w:proofErr w:type="spellStart"/>
            <w:r w:rsidRPr="00E31ADE">
              <w:rPr>
                <w:rFonts w:eastAsia="Calibri" w:cs="Tahoma"/>
                <w:bCs/>
                <w:iCs/>
                <w:sz w:val="14"/>
                <w:szCs w:val="14"/>
                <w:lang w:val="en-US" w:eastAsia="en-US"/>
              </w:rPr>
              <w:t>εκ</w:t>
            </w:r>
            <w:proofErr w:type="spellEnd"/>
            <w:r w:rsidRPr="00E31ADE">
              <w:rPr>
                <w:rFonts w:eastAsia="Calibri" w:cs="Tahoma"/>
                <w:bCs/>
                <w:iCs/>
                <w:sz w:val="14"/>
                <w:szCs w:val="14"/>
                <w:lang w:val="en-US" w:eastAsia="en-US"/>
              </w:rPr>
              <w:t>παίδευσης Υπ</w:t>
            </w:r>
            <w:proofErr w:type="spellStart"/>
            <w:r w:rsidRPr="00E31ADE">
              <w:rPr>
                <w:rFonts w:eastAsia="Calibri" w:cs="Tahoma"/>
                <w:bCs/>
                <w:iCs/>
                <w:sz w:val="14"/>
                <w:szCs w:val="14"/>
                <w:lang w:val="en-US" w:eastAsia="en-US"/>
              </w:rPr>
              <w:t>οέργου</w:t>
            </w:r>
            <w:proofErr w:type="spellEnd"/>
            <w:r w:rsidRPr="00E31ADE">
              <w:rPr>
                <w:rFonts w:eastAsia="Calibri" w:cs="Tahoma"/>
                <w:bCs/>
                <w:iCs/>
                <w:sz w:val="14"/>
                <w:szCs w:val="14"/>
                <w:lang w:val="en-US" w:eastAsia="en-US"/>
              </w:rPr>
              <w:t xml:space="preserve"> 1</w:t>
            </w:r>
          </w:p>
        </w:tc>
        <w:tc>
          <w:tcPr>
            <w:tcW w:w="395" w:type="dxa"/>
            <w:shd w:val="clear" w:color="auto" w:fill="FFFFFF" w:themeFill="background1"/>
          </w:tcPr>
          <w:p w14:paraId="25B150AA" w14:textId="577B46D2"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1E705FED"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581CDC97"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6647705C"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5DAE5BA7"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04FEF488"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43F7B73C" w14:textId="77777777" w:rsidR="00D02612" w:rsidRPr="00065EF1" w:rsidRDefault="00D02612"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113D4A9F" w14:textId="77777777" w:rsidR="00D02612" w:rsidRPr="00065EF1" w:rsidRDefault="00D02612"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776476B9" w14:textId="77777777" w:rsidR="00D02612" w:rsidRPr="00065EF1" w:rsidRDefault="00D02612"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642B838D" w14:textId="77777777" w:rsidR="00D02612" w:rsidRPr="00065EF1" w:rsidRDefault="00D02612"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7462AB3C" w14:textId="77777777" w:rsidR="00D02612" w:rsidRPr="00065EF1" w:rsidRDefault="00D02612"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08501609" w14:textId="77777777" w:rsidR="00D02612" w:rsidRPr="00065EF1" w:rsidRDefault="00D02612"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036A06DA" w14:textId="77777777" w:rsidR="00D02612" w:rsidRPr="00065EF1" w:rsidRDefault="00D02612"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159599C9" w14:textId="77777777" w:rsidR="00D02612" w:rsidRPr="00065EF1" w:rsidRDefault="00D02612"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27397D87" w14:textId="77777777" w:rsidR="00D02612" w:rsidRPr="00065EF1" w:rsidRDefault="00D02612"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63915EC9" w14:textId="77777777" w:rsidR="00D02612" w:rsidRPr="00065EF1" w:rsidRDefault="00D02612"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5AEE2E71" w14:textId="77777777" w:rsidR="00D02612" w:rsidRPr="00065EF1" w:rsidRDefault="00D02612"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7E7894B1" w14:textId="77777777" w:rsidR="00D02612" w:rsidRPr="00065EF1" w:rsidRDefault="00D02612"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72ED3CDD" w14:textId="77777777" w:rsidR="00D02612" w:rsidRPr="00065EF1" w:rsidRDefault="00D02612"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1244E027" w14:textId="77777777" w:rsidR="00D02612" w:rsidRPr="00065EF1" w:rsidRDefault="00D02612"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7757E100" w14:textId="77777777" w:rsidR="00D02612" w:rsidRPr="00065EF1" w:rsidRDefault="00D02612"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015FBCFB" w14:textId="77777777" w:rsidR="00D02612" w:rsidRPr="00065EF1" w:rsidRDefault="00D02612"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50E1A5F3" w14:textId="77777777" w:rsidR="00D02612" w:rsidRPr="00065EF1" w:rsidRDefault="00D02612"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7BA84107" w14:textId="77777777" w:rsidR="00D02612" w:rsidRPr="00065EF1" w:rsidRDefault="00D02612" w:rsidP="009C3C6F">
            <w:pPr>
              <w:suppressAutoHyphens w:val="0"/>
              <w:spacing w:after="0"/>
              <w:jc w:val="left"/>
              <w:rPr>
                <w:rFonts w:eastAsia="Calibri" w:cs="Tahoma"/>
                <w:sz w:val="14"/>
                <w:szCs w:val="14"/>
                <w:highlight w:val="lightGray"/>
                <w:lang w:val="en-US" w:eastAsia="en-US"/>
              </w:rPr>
            </w:pPr>
          </w:p>
        </w:tc>
      </w:tr>
      <w:tr w:rsidR="001111D9" w:rsidRPr="00065EF1" w14:paraId="1542C9C6" w14:textId="77777777" w:rsidTr="00195263">
        <w:tc>
          <w:tcPr>
            <w:tcW w:w="635" w:type="dxa"/>
            <w:shd w:val="clear" w:color="auto" w:fill="BDD6EE" w:themeFill="accent1" w:themeFillTint="66"/>
          </w:tcPr>
          <w:p w14:paraId="56361430" w14:textId="77777777" w:rsidR="00D02612" w:rsidRPr="00065EF1" w:rsidRDefault="00D02612" w:rsidP="009C3C6F">
            <w:pPr>
              <w:suppressAutoHyphens w:val="0"/>
              <w:spacing w:after="0"/>
              <w:jc w:val="left"/>
              <w:rPr>
                <w:rFonts w:eastAsia="Calibri" w:cs="Tahoma"/>
                <w:sz w:val="14"/>
                <w:szCs w:val="14"/>
                <w:lang w:val="en-US" w:eastAsia="en-US"/>
              </w:rPr>
            </w:pPr>
            <w:r w:rsidRPr="00065EF1">
              <w:rPr>
                <w:rFonts w:eastAsia="Calibri" w:cs="Tahoma"/>
                <w:b/>
                <w:sz w:val="14"/>
                <w:szCs w:val="14"/>
                <w:lang w:val="el-GR" w:eastAsia="en-US"/>
              </w:rPr>
              <w:t>ΠΕ5</w:t>
            </w:r>
          </w:p>
        </w:tc>
        <w:tc>
          <w:tcPr>
            <w:tcW w:w="4445" w:type="dxa"/>
            <w:shd w:val="clear" w:color="auto" w:fill="BDD6EE" w:themeFill="accent1" w:themeFillTint="66"/>
          </w:tcPr>
          <w:p w14:paraId="6FF6F11E" w14:textId="26980337" w:rsidR="00D02612" w:rsidRPr="00065EF1" w:rsidRDefault="00797FB6" w:rsidP="009C3C6F">
            <w:pPr>
              <w:suppressAutoHyphens w:val="0"/>
              <w:spacing w:after="0"/>
              <w:jc w:val="left"/>
              <w:rPr>
                <w:rFonts w:eastAsia="Calibri" w:cs="Tahoma"/>
                <w:sz w:val="14"/>
                <w:szCs w:val="14"/>
                <w:lang w:val="en-US" w:eastAsia="en-US"/>
              </w:rPr>
            </w:pPr>
            <w:r w:rsidRPr="00797FB6">
              <w:rPr>
                <w:rFonts w:eastAsia="Calibri" w:cs="Tahoma"/>
                <w:b/>
                <w:sz w:val="14"/>
                <w:szCs w:val="14"/>
                <w:lang w:val="el-GR" w:eastAsia="en-US"/>
              </w:rPr>
              <w:t>Υπηρεσίες Ενημέρωσης και Ευαισθητοποίησης</w:t>
            </w:r>
          </w:p>
        </w:tc>
        <w:tc>
          <w:tcPr>
            <w:tcW w:w="395" w:type="dxa"/>
            <w:shd w:val="clear" w:color="auto" w:fill="FFFFFF" w:themeFill="background1"/>
          </w:tcPr>
          <w:p w14:paraId="73B15BC9" w14:textId="7CEECB3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761B32DD"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0C7B4A70"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70E371CB"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6091610B"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4444DD34"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20E6F78C"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57B37FAA"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1C357361"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499802D1"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67B0D6B4"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06299BE0"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054D83BF"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09C3DFAD"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3A68A68C"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5BCA1343"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7251D956"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490BBCF1"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625C3766"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06C639B2"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7DA01BE1"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025A8C1D"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66BDF44C"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2051F78F" w14:textId="77777777" w:rsidR="00D02612" w:rsidRPr="00065EF1" w:rsidRDefault="00D02612" w:rsidP="009C3C6F">
            <w:pPr>
              <w:suppressAutoHyphens w:val="0"/>
              <w:spacing w:after="0"/>
              <w:jc w:val="left"/>
              <w:rPr>
                <w:rFonts w:eastAsia="Calibri" w:cs="Tahoma"/>
                <w:sz w:val="14"/>
                <w:szCs w:val="14"/>
                <w:lang w:val="en-US" w:eastAsia="en-US"/>
              </w:rPr>
            </w:pPr>
          </w:p>
        </w:tc>
      </w:tr>
      <w:tr w:rsidR="00797FB6" w:rsidRPr="00065EF1" w14:paraId="582ABDF5" w14:textId="77777777" w:rsidTr="00D02612">
        <w:tc>
          <w:tcPr>
            <w:tcW w:w="635" w:type="dxa"/>
          </w:tcPr>
          <w:p w14:paraId="3E436BE6" w14:textId="77777777" w:rsidR="00D02612" w:rsidRPr="00065EF1" w:rsidRDefault="00D02612" w:rsidP="009C3C6F">
            <w:pPr>
              <w:suppressAutoHyphens w:val="0"/>
              <w:spacing w:after="0"/>
              <w:jc w:val="left"/>
              <w:rPr>
                <w:rFonts w:eastAsia="Calibri" w:cs="Tahoma"/>
                <w:sz w:val="14"/>
                <w:szCs w:val="14"/>
                <w:lang w:val="el-GR" w:eastAsia="en-US"/>
              </w:rPr>
            </w:pPr>
            <w:r w:rsidRPr="00065EF1">
              <w:rPr>
                <w:rFonts w:eastAsia="Calibri" w:cs="Tahoma"/>
                <w:b/>
                <w:i/>
                <w:sz w:val="14"/>
                <w:szCs w:val="14"/>
                <w:lang w:val="en-US" w:eastAsia="en-US"/>
              </w:rPr>
              <w:t>Π</w:t>
            </w:r>
            <w:r w:rsidRPr="00065EF1">
              <w:rPr>
                <w:rFonts w:eastAsia="Calibri" w:cs="Tahoma"/>
                <w:b/>
                <w:i/>
                <w:sz w:val="14"/>
                <w:szCs w:val="14"/>
                <w:lang w:val="el-GR" w:eastAsia="en-US"/>
              </w:rPr>
              <w:t>5</w:t>
            </w:r>
            <w:r w:rsidRPr="00065EF1">
              <w:rPr>
                <w:rFonts w:eastAsia="Calibri" w:cs="Tahoma"/>
                <w:b/>
                <w:i/>
                <w:sz w:val="14"/>
                <w:szCs w:val="14"/>
                <w:lang w:val="en-US" w:eastAsia="en-US"/>
              </w:rPr>
              <w:t>.1</w:t>
            </w:r>
          </w:p>
        </w:tc>
        <w:tc>
          <w:tcPr>
            <w:tcW w:w="4445" w:type="dxa"/>
          </w:tcPr>
          <w:p w14:paraId="0E7B3133" w14:textId="7D1A114A" w:rsidR="00D02612" w:rsidRPr="001309DF" w:rsidRDefault="001309DF" w:rsidP="009C3C6F">
            <w:pPr>
              <w:suppressAutoHyphens w:val="0"/>
              <w:spacing w:after="0"/>
              <w:jc w:val="left"/>
              <w:rPr>
                <w:rFonts w:eastAsia="Calibri" w:cs="Tahoma"/>
                <w:bCs/>
                <w:iCs/>
                <w:sz w:val="14"/>
                <w:szCs w:val="14"/>
                <w:lang w:val="en-US" w:eastAsia="en-US"/>
              </w:rPr>
            </w:pPr>
            <w:proofErr w:type="spellStart"/>
            <w:r w:rsidRPr="001309DF">
              <w:rPr>
                <w:rFonts w:eastAsia="Calibri" w:cs="Tahoma"/>
                <w:bCs/>
                <w:iCs/>
                <w:sz w:val="14"/>
                <w:szCs w:val="14"/>
                <w:lang w:val="en-US" w:eastAsia="en-US"/>
              </w:rPr>
              <w:t>Πλάνο</w:t>
            </w:r>
            <w:proofErr w:type="spellEnd"/>
            <w:r w:rsidRPr="001309DF">
              <w:rPr>
                <w:rFonts w:eastAsia="Calibri" w:cs="Tahoma"/>
                <w:bCs/>
                <w:iCs/>
                <w:sz w:val="14"/>
                <w:szCs w:val="14"/>
                <w:lang w:val="en-US" w:eastAsia="en-US"/>
              </w:rPr>
              <w:t xml:space="preserve"> </w:t>
            </w:r>
            <w:proofErr w:type="spellStart"/>
            <w:r w:rsidRPr="001309DF">
              <w:rPr>
                <w:rFonts w:eastAsia="Calibri" w:cs="Tahoma"/>
                <w:bCs/>
                <w:iCs/>
                <w:sz w:val="14"/>
                <w:szCs w:val="14"/>
                <w:lang w:val="en-US" w:eastAsia="en-US"/>
              </w:rPr>
              <w:t>Ενεργειών</w:t>
            </w:r>
            <w:proofErr w:type="spellEnd"/>
            <w:r w:rsidRPr="001309DF">
              <w:rPr>
                <w:rFonts w:eastAsia="Calibri" w:cs="Tahoma"/>
                <w:bCs/>
                <w:iCs/>
                <w:sz w:val="14"/>
                <w:szCs w:val="14"/>
                <w:lang w:val="en-US" w:eastAsia="en-US"/>
              </w:rPr>
              <w:t xml:space="preserve"> Επ</w:t>
            </w:r>
            <w:proofErr w:type="spellStart"/>
            <w:r w:rsidRPr="001309DF">
              <w:rPr>
                <w:rFonts w:eastAsia="Calibri" w:cs="Tahoma"/>
                <w:bCs/>
                <w:iCs/>
                <w:sz w:val="14"/>
                <w:szCs w:val="14"/>
                <w:lang w:val="en-US" w:eastAsia="en-US"/>
              </w:rPr>
              <w:t>ικοινωνί</w:t>
            </w:r>
            <w:proofErr w:type="spellEnd"/>
            <w:r w:rsidRPr="001309DF">
              <w:rPr>
                <w:rFonts w:eastAsia="Calibri" w:cs="Tahoma"/>
                <w:bCs/>
                <w:iCs/>
                <w:sz w:val="14"/>
                <w:szCs w:val="14"/>
                <w:lang w:val="en-US" w:eastAsia="en-US"/>
              </w:rPr>
              <w:t xml:space="preserve">ας – </w:t>
            </w:r>
            <w:proofErr w:type="spellStart"/>
            <w:r w:rsidRPr="001309DF">
              <w:rPr>
                <w:rFonts w:eastAsia="Calibri" w:cs="Tahoma"/>
                <w:bCs/>
                <w:iCs/>
                <w:sz w:val="14"/>
                <w:szCs w:val="14"/>
                <w:lang w:val="en-US" w:eastAsia="en-US"/>
              </w:rPr>
              <w:t>Ευ</w:t>
            </w:r>
            <w:proofErr w:type="spellEnd"/>
            <w:r w:rsidRPr="001309DF">
              <w:rPr>
                <w:rFonts w:eastAsia="Calibri" w:cs="Tahoma"/>
                <w:bCs/>
                <w:iCs/>
                <w:sz w:val="14"/>
                <w:szCs w:val="14"/>
                <w:lang w:val="en-US" w:eastAsia="en-US"/>
              </w:rPr>
              <w:t>αισθητοποίησης</w:t>
            </w:r>
          </w:p>
        </w:tc>
        <w:tc>
          <w:tcPr>
            <w:tcW w:w="395" w:type="dxa"/>
          </w:tcPr>
          <w:p w14:paraId="3B8F2E85" w14:textId="6F8CFAB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7EF88798"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1F76C5E9"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2A934081"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6E1E6BED"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201F65DA"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6F930E52"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77994D7B"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4F3E64E3"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27B14663"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56E60959"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52017CD0"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1E1E1D78"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045D3946"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076ADA25"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293F7B42"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cPr>
          <w:p w14:paraId="03686733"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cPr>
          <w:p w14:paraId="574BC94C"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1176442D"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0122247B"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15DE23A8"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060A9484"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5EF03892"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40B72C77" w14:textId="77777777" w:rsidR="00D02612" w:rsidRPr="00065EF1" w:rsidRDefault="00D02612" w:rsidP="009C3C6F">
            <w:pPr>
              <w:suppressAutoHyphens w:val="0"/>
              <w:spacing w:after="0"/>
              <w:jc w:val="left"/>
              <w:rPr>
                <w:rFonts w:eastAsia="Calibri" w:cs="Tahoma"/>
                <w:sz w:val="14"/>
                <w:szCs w:val="14"/>
                <w:lang w:val="en-US" w:eastAsia="en-US"/>
              </w:rPr>
            </w:pPr>
          </w:p>
        </w:tc>
      </w:tr>
      <w:tr w:rsidR="00797FB6" w:rsidRPr="00065EF1" w14:paraId="38C3B497" w14:textId="77777777" w:rsidTr="00D02612">
        <w:tc>
          <w:tcPr>
            <w:tcW w:w="635" w:type="dxa"/>
          </w:tcPr>
          <w:p w14:paraId="7AC63738" w14:textId="77777777" w:rsidR="00D02612" w:rsidRPr="00065EF1" w:rsidRDefault="00D02612" w:rsidP="009C3C6F">
            <w:pPr>
              <w:suppressAutoHyphens w:val="0"/>
              <w:spacing w:after="0"/>
              <w:jc w:val="left"/>
              <w:rPr>
                <w:rFonts w:eastAsia="Calibri" w:cs="Tahoma"/>
                <w:sz w:val="14"/>
                <w:szCs w:val="14"/>
                <w:lang w:val="el-GR" w:eastAsia="en-US"/>
              </w:rPr>
            </w:pPr>
            <w:r w:rsidRPr="00065EF1">
              <w:rPr>
                <w:rFonts w:eastAsia="Calibri" w:cs="Tahoma"/>
                <w:b/>
                <w:i/>
                <w:sz w:val="14"/>
                <w:szCs w:val="14"/>
                <w:lang w:val="en-US" w:eastAsia="en-US"/>
              </w:rPr>
              <w:t>Π</w:t>
            </w:r>
            <w:r w:rsidRPr="00065EF1">
              <w:rPr>
                <w:rFonts w:eastAsia="Calibri" w:cs="Tahoma"/>
                <w:b/>
                <w:i/>
                <w:sz w:val="14"/>
                <w:szCs w:val="14"/>
                <w:lang w:val="el-GR" w:eastAsia="en-US"/>
              </w:rPr>
              <w:t>5</w:t>
            </w:r>
            <w:r w:rsidRPr="00065EF1">
              <w:rPr>
                <w:rFonts w:eastAsia="Calibri" w:cs="Tahoma"/>
                <w:b/>
                <w:i/>
                <w:sz w:val="14"/>
                <w:szCs w:val="14"/>
                <w:lang w:val="en-US" w:eastAsia="en-US"/>
              </w:rPr>
              <w:t>.2</w:t>
            </w:r>
            <w:r w:rsidRPr="00065EF1">
              <w:rPr>
                <w:rFonts w:eastAsia="Calibri" w:cs="Tahoma"/>
                <w:b/>
                <w:i/>
                <w:sz w:val="14"/>
                <w:szCs w:val="14"/>
                <w:lang w:val="el-GR" w:eastAsia="en-US"/>
              </w:rPr>
              <w:t>*</w:t>
            </w:r>
          </w:p>
        </w:tc>
        <w:tc>
          <w:tcPr>
            <w:tcW w:w="4445" w:type="dxa"/>
          </w:tcPr>
          <w:p w14:paraId="57F162D4" w14:textId="626D59A0" w:rsidR="00D02612" w:rsidRPr="001309DF" w:rsidRDefault="001309DF" w:rsidP="009C3C6F">
            <w:pPr>
              <w:suppressAutoHyphens w:val="0"/>
              <w:spacing w:after="0"/>
              <w:jc w:val="left"/>
              <w:rPr>
                <w:rFonts w:eastAsia="Calibri" w:cs="Tahoma"/>
                <w:bCs/>
                <w:iCs/>
                <w:sz w:val="14"/>
                <w:szCs w:val="14"/>
                <w:lang w:val="en-US" w:eastAsia="en-US"/>
              </w:rPr>
            </w:pPr>
            <w:proofErr w:type="spellStart"/>
            <w:r w:rsidRPr="001309DF">
              <w:rPr>
                <w:rFonts w:eastAsia="Calibri" w:cs="Tahoma"/>
                <w:bCs/>
                <w:iCs/>
                <w:sz w:val="14"/>
                <w:szCs w:val="14"/>
                <w:lang w:val="en-US" w:eastAsia="en-US"/>
              </w:rPr>
              <w:t>Αν</w:t>
            </w:r>
            <w:proofErr w:type="spellEnd"/>
            <w:r w:rsidRPr="001309DF">
              <w:rPr>
                <w:rFonts w:eastAsia="Calibri" w:cs="Tahoma"/>
                <w:bCs/>
                <w:iCs/>
                <w:sz w:val="14"/>
                <w:szCs w:val="14"/>
                <w:lang w:val="en-US" w:eastAsia="en-US"/>
              </w:rPr>
              <w:t xml:space="preserve">αφορές </w:t>
            </w:r>
            <w:proofErr w:type="spellStart"/>
            <w:r w:rsidRPr="001309DF">
              <w:rPr>
                <w:rFonts w:eastAsia="Calibri" w:cs="Tahoma"/>
                <w:bCs/>
                <w:iCs/>
                <w:sz w:val="14"/>
                <w:szCs w:val="14"/>
                <w:lang w:val="en-US" w:eastAsia="en-US"/>
              </w:rPr>
              <w:t>Προόδου</w:t>
            </w:r>
            <w:proofErr w:type="spellEnd"/>
            <w:r w:rsidRPr="001309DF">
              <w:rPr>
                <w:rFonts w:eastAsia="Calibri" w:cs="Tahoma"/>
                <w:bCs/>
                <w:iCs/>
                <w:sz w:val="14"/>
                <w:szCs w:val="14"/>
                <w:lang w:val="en-US" w:eastAsia="en-US"/>
              </w:rPr>
              <w:t xml:space="preserve"> </w:t>
            </w:r>
            <w:proofErr w:type="spellStart"/>
            <w:r w:rsidRPr="001309DF">
              <w:rPr>
                <w:rFonts w:eastAsia="Calibri" w:cs="Tahoma"/>
                <w:bCs/>
                <w:iCs/>
                <w:sz w:val="14"/>
                <w:szCs w:val="14"/>
                <w:lang w:val="en-US" w:eastAsia="en-US"/>
              </w:rPr>
              <w:t>Ημερίδων</w:t>
            </w:r>
            <w:proofErr w:type="spellEnd"/>
          </w:p>
        </w:tc>
        <w:tc>
          <w:tcPr>
            <w:tcW w:w="395" w:type="dxa"/>
          </w:tcPr>
          <w:p w14:paraId="214149AB" w14:textId="271B289A"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60B3F55E"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72D90597"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0AB86805"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5F7B4C86"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1833A02D"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0F949C9E"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53490AB3"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342C62CC"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25D709EC"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45A46618"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4EED8BDF"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0A1BCC19"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677185A4"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0920C504"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4932D529"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3E287444"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31011D89"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cPr>
          <w:p w14:paraId="12D6D987"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cPr>
          <w:p w14:paraId="5763D1D4"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cPr>
          <w:p w14:paraId="2B759E4A"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cPr>
          <w:p w14:paraId="5A46426A"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cPr>
          <w:p w14:paraId="546ECBED"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cPr>
          <w:p w14:paraId="399220C2" w14:textId="77777777" w:rsidR="00D02612" w:rsidRPr="00065EF1" w:rsidRDefault="00D02612" w:rsidP="009C3C6F">
            <w:pPr>
              <w:suppressAutoHyphens w:val="0"/>
              <w:spacing w:after="0"/>
              <w:jc w:val="left"/>
              <w:rPr>
                <w:rFonts w:eastAsia="Calibri" w:cs="Tahoma"/>
                <w:sz w:val="14"/>
                <w:szCs w:val="14"/>
                <w:lang w:val="en-US" w:eastAsia="en-US"/>
              </w:rPr>
            </w:pPr>
          </w:p>
        </w:tc>
      </w:tr>
      <w:tr w:rsidR="00797FB6" w:rsidRPr="00065EF1" w14:paraId="4485B513" w14:textId="77777777" w:rsidTr="00D02612">
        <w:tc>
          <w:tcPr>
            <w:tcW w:w="635" w:type="dxa"/>
          </w:tcPr>
          <w:p w14:paraId="46F3C538" w14:textId="77777777" w:rsidR="00D02612" w:rsidRPr="00065EF1" w:rsidRDefault="00D02612" w:rsidP="009C3C6F">
            <w:pPr>
              <w:suppressAutoHyphens w:val="0"/>
              <w:spacing w:after="0"/>
              <w:jc w:val="left"/>
              <w:rPr>
                <w:rFonts w:eastAsia="Calibri" w:cs="Tahoma"/>
                <w:sz w:val="14"/>
                <w:szCs w:val="14"/>
                <w:lang w:val="el-GR" w:eastAsia="en-US"/>
              </w:rPr>
            </w:pPr>
            <w:r w:rsidRPr="00065EF1">
              <w:rPr>
                <w:rFonts w:eastAsia="Calibri" w:cs="Tahoma"/>
                <w:b/>
                <w:i/>
                <w:sz w:val="14"/>
                <w:szCs w:val="14"/>
                <w:lang w:val="en-US" w:eastAsia="en-US"/>
              </w:rPr>
              <w:t>Π</w:t>
            </w:r>
            <w:r w:rsidRPr="00065EF1">
              <w:rPr>
                <w:rFonts w:eastAsia="Calibri" w:cs="Tahoma"/>
                <w:b/>
                <w:i/>
                <w:sz w:val="14"/>
                <w:szCs w:val="14"/>
                <w:lang w:val="el-GR" w:eastAsia="en-US"/>
              </w:rPr>
              <w:t>5</w:t>
            </w:r>
            <w:r w:rsidRPr="00065EF1">
              <w:rPr>
                <w:rFonts w:eastAsia="Calibri" w:cs="Tahoma"/>
                <w:b/>
                <w:i/>
                <w:sz w:val="14"/>
                <w:szCs w:val="14"/>
                <w:lang w:val="en-US" w:eastAsia="en-US"/>
              </w:rPr>
              <w:t>.3</w:t>
            </w:r>
            <w:r w:rsidRPr="00065EF1">
              <w:rPr>
                <w:rFonts w:eastAsia="Calibri" w:cs="Tahoma"/>
                <w:b/>
                <w:i/>
                <w:sz w:val="14"/>
                <w:szCs w:val="14"/>
                <w:lang w:val="el-GR" w:eastAsia="en-US"/>
              </w:rPr>
              <w:t>*</w:t>
            </w:r>
          </w:p>
        </w:tc>
        <w:tc>
          <w:tcPr>
            <w:tcW w:w="4445" w:type="dxa"/>
          </w:tcPr>
          <w:p w14:paraId="78BFC659" w14:textId="286B04FC" w:rsidR="00D02612" w:rsidRPr="001309DF" w:rsidRDefault="001309DF" w:rsidP="009C3C6F">
            <w:pPr>
              <w:suppressAutoHyphens w:val="0"/>
              <w:spacing w:after="0"/>
              <w:jc w:val="left"/>
              <w:rPr>
                <w:rFonts w:eastAsia="Calibri" w:cs="Tahoma"/>
                <w:bCs/>
                <w:iCs/>
                <w:sz w:val="14"/>
                <w:szCs w:val="14"/>
                <w:lang w:val="en-US" w:eastAsia="en-US"/>
              </w:rPr>
            </w:pPr>
            <w:r w:rsidRPr="001309DF">
              <w:rPr>
                <w:rFonts w:eastAsia="Calibri" w:cs="Tahoma"/>
                <w:bCs/>
                <w:iCs/>
                <w:sz w:val="14"/>
                <w:szCs w:val="14"/>
                <w:lang w:val="en-US" w:eastAsia="en-US"/>
              </w:rPr>
              <w:t>Επ</w:t>
            </w:r>
            <w:proofErr w:type="spellStart"/>
            <w:r w:rsidRPr="001309DF">
              <w:rPr>
                <w:rFonts w:eastAsia="Calibri" w:cs="Tahoma"/>
                <w:bCs/>
                <w:iCs/>
                <w:sz w:val="14"/>
                <w:szCs w:val="14"/>
                <w:lang w:val="en-US" w:eastAsia="en-US"/>
              </w:rPr>
              <w:t>ικοινωνι</w:t>
            </w:r>
            <w:proofErr w:type="spellEnd"/>
            <w:r w:rsidRPr="001309DF">
              <w:rPr>
                <w:rFonts w:eastAsia="Calibri" w:cs="Tahoma"/>
                <w:bCs/>
                <w:iCs/>
                <w:sz w:val="14"/>
                <w:szCs w:val="14"/>
                <w:lang w:val="en-US" w:eastAsia="en-US"/>
              </w:rPr>
              <w:t xml:space="preserve">ακό </w:t>
            </w:r>
            <w:proofErr w:type="spellStart"/>
            <w:r w:rsidRPr="001309DF">
              <w:rPr>
                <w:rFonts w:eastAsia="Calibri" w:cs="Tahoma"/>
                <w:bCs/>
                <w:iCs/>
                <w:sz w:val="14"/>
                <w:szCs w:val="14"/>
                <w:lang w:val="en-US" w:eastAsia="en-US"/>
              </w:rPr>
              <w:t>Υλικό</w:t>
            </w:r>
            <w:proofErr w:type="spellEnd"/>
          </w:p>
        </w:tc>
        <w:tc>
          <w:tcPr>
            <w:tcW w:w="395" w:type="dxa"/>
          </w:tcPr>
          <w:p w14:paraId="10E1D04F" w14:textId="62693269"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42012DCE"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42472023"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3DA8B28F"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0BD6FB9B"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517F331D"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17D8B628"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6FD0CF1B"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38A62FF3"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5A8A61E8"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09DAD8F3"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2BC1A9B0"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3F977C63"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318BA554"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5552464E"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5060006B"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0DFCD9CC"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383C212E"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cPr>
          <w:p w14:paraId="75D1B2C8"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cPr>
          <w:p w14:paraId="08C49108"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cPr>
          <w:p w14:paraId="77FC8272"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cPr>
          <w:p w14:paraId="2D254581"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cPr>
          <w:p w14:paraId="09E82388"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shd w:val="clear" w:color="auto" w:fill="D9D9D9"/>
          </w:tcPr>
          <w:p w14:paraId="29A7DEB1" w14:textId="77777777" w:rsidR="00D02612" w:rsidRPr="00065EF1" w:rsidRDefault="00D02612" w:rsidP="009C3C6F">
            <w:pPr>
              <w:suppressAutoHyphens w:val="0"/>
              <w:spacing w:after="0"/>
              <w:jc w:val="left"/>
              <w:rPr>
                <w:rFonts w:eastAsia="Calibri" w:cs="Tahoma"/>
                <w:sz w:val="14"/>
                <w:szCs w:val="14"/>
                <w:lang w:val="en-US" w:eastAsia="en-US"/>
              </w:rPr>
            </w:pPr>
          </w:p>
        </w:tc>
      </w:tr>
      <w:tr w:rsidR="00797FB6" w:rsidRPr="00065EF1" w14:paraId="0C4DE698" w14:textId="77777777" w:rsidTr="00D02612">
        <w:tc>
          <w:tcPr>
            <w:tcW w:w="635" w:type="dxa"/>
          </w:tcPr>
          <w:p w14:paraId="58806BA6" w14:textId="77777777" w:rsidR="00D02612" w:rsidRPr="00065EF1" w:rsidRDefault="00D02612" w:rsidP="009C3C6F">
            <w:pPr>
              <w:suppressAutoHyphens w:val="0"/>
              <w:spacing w:after="0"/>
              <w:jc w:val="left"/>
              <w:rPr>
                <w:rFonts w:eastAsia="Calibri" w:cs="Tahoma"/>
                <w:sz w:val="14"/>
                <w:szCs w:val="14"/>
                <w:lang w:val="en-US" w:eastAsia="en-US"/>
              </w:rPr>
            </w:pPr>
            <w:r w:rsidRPr="00065EF1">
              <w:rPr>
                <w:rFonts w:eastAsia="Calibri" w:cs="Tahoma"/>
                <w:b/>
                <w:i/>
                <w:sz w:val="14"/>
                <w:szCs w:val="14"/>
                <w:lang w:val="en-US" w:eastAsia="en-US"/>
              </w:rPr>
              <w:t>Π</w:t>
            </w:r>
            <w:r w:rsidRPr="00065EF1">
              <w:rPr>
                <w:rFonts w:eastAsia="Calibri" w:cs="Tahoma"/>
                <w:b/>
                <w:i/>
                <w:sz w:val="14"/>
                <w:szCs w:val="14"/>
                <w:lang w:val="el-GR" w:eastAsia="en-US"/>
              </w:rPr>
              <w:t>5</w:t>
            </w:r>
            <w:r w:rsidRPr="00065EF1">
              <w:rPr>
                <w:rFonts w:eastAsia="Calibri" w:cs="Tahoma"/>
                <w:b/>
                <w:i/>
                <w:sz w:val="14"/>
                <w:szCs w:val="14"/>
                <w:lang w:val="en-US" w:eastAsia="en-US"/>
              </w:rPr>
              <w:t>.4</w:t>
            </w:r>
            <w:r w:rsidRPr="00065EF1">
              <w:rPr>
                <w:rFonts w:eastAsia="Calibri" w:cs="Tahoma"/>
                <w:b/>
                <w:i/>
                <w:sz w:val="14"/>
                <w:szCs w:val="14"/>
                <w:lang w:val="el-GR" w:eastAsia="en-US"/>
              </w:rPr>
              <w:t>*</w:t>
            </w:r>
          </w:p>
        </w:tc>
        <w:tc>
          <w:tcPr>
            <w:tcW w:w="4445" w:type="dxa"/>
          </w:tcPr>
          <w:p w14:paraId="7B847E83" w14:textId="0489256A" w:rsidR="00D02612" w:rsidRPr="001309DF" w:rsidRDefault="001309DF" w:rsidP="009C3C6F">
            <w:pPr>
              <w:suppressAutoHyphens w:val="0"/>
              <w:spacing w:after="0"/>
              <w:jc w:val="left"/>
              <w:rPr>
                <w:rFonts w:eastAsia="Calibri" w:cs="Tahoma"/>
                <w:bCs/>
                <w:iCs/>
                <w:sz w:val="14"/>
                <w:szCs w:val="14"/>
                <w:lang w:val="en-US" w:eastAsia="en-US"/>
              </w:rPr>
            </w:pPr>
            <w:proofErr w:type="spellStart"/>
            <w:r w:rsidRPr="001309DF">
              <w:rPr>
                <w:rFonts w:eastAsia="Calibri" w:cs="Tahoma"/>
                <w:bCs/>
                <w:iCs/>
                <w:sz w:val="14"/>
                <w:szCs w:val="14"/>
                <w:lang w:val="en-US" w:eastAsia="en-US"/>
              </w:rPr>
              <w:t>Έκθεση</w:t>
            </w:r>
            <w:proofErr w:type="spellEnd"/>
            <w:r w:rsidRPr="001309DF">
              <w:rPr>
                <w:rFonts w:eastAsia="Calibri" w:cs="Tahoma"/>
                <w:bCs/>
                <w:iCs/>
                <w:sz w:val="14"/>
                <w:szCs w:val="14"/>
                <w:lang w:val="en-US" w:eastAsia="en-US"/>
              </w:rPr>
              <w:t xml:space="preserve"> απ</w:t>
            </w:r>
            <w:proofErr w:type="spellStart"/>
            <w:r w:rsidRPr="001309DF">
              <w:rPr>
                <w:rFonts w:eastAsia="Calibri" w:cs="Tahoma"/>
                <w:bCs/>
                <w:iCs/>
                <w:sz w:val="14"/>
                <w:szCs w:val="14"/>
                <w:lang w:val="en-US" w:eastAsia="en-US"/>
              </w:rPr>
              <w:t>οτίμησης</w:t>
            </w:r>
            <w:proofErr w:type="spellEnd"/>
            <w:r w:rsidRPr="001309DF">
              <w:rPr>
                <w:rFonts w:eastAsia="Calibri" w:cs="Tahoma"/>
                <w:bCs/>
                <w:iCs/>
                <w:sz w:val="14"/>
                <w:szCs w:val="14"/>
                <w:lang w:val="en-US" w:eastAsia="en-US"/>
              </w:rPr>
              <w:t xml:space="preserve"> </w:t>
            </w:r>
            <w:proofErr w:type="spellStart"/>
            <w:r w:rsidRPr="001309DF">
              <w:rPr>
                <w:rFonts w:eastAsia="Calibri" w:cs="Tahoma"/>
                <w:bCs/>
                <w:iCs/>
                <w:sz w:val="14"/>
                <w:szCs w:val="14"/>
                <w:lang w:val="en-US" w:eastAsia="en-US"/>
              </w:rPr>
              <w:t>δράσεων</w:t>
            </w:r>
            <w:proofErr w:type="spellEnd"/>
            <w:r w:rsidRPr="001309DF">
              <w:rPr>
                <w:rFonts w:eastAsia="Calibri" w:cs="Tahoma"/>
                <w:bCs/>
                <w:iCs/>
                <w:sz w:val="14"/>
                <w:szCs w:val="14"/>
                <w:lang w:val="en-US" w:eastAsia="en-US"/>
              </w:rPr>
              <w:t xml:space="preserve"> </w:t>
            </w:r>
            <w:proofErr w:type="spellStart"/>
            <w:r w:rsidRPr="001309DF">
              <w:rPr>
                <w:rFonts w:eastAsia="Calibri" w:cs="Tahoma"/>
                <w:bCs/>
                <w:iCs/>
                <w:sz w:val="14"/>
                <w:szCs w:val="14"/>
                <w:lang w:val="en-US" w:eastAsia="en-US"/>
              </w:rPr>
              <w:t>δημοσιότητ</w:t>
            </w:r>
            <w:proofErr w:type="spellEnd"/>
            <w:r w:rsidRPr="001309DF">
              <w:rPr>
                <w:rFonts w:eastAsia="Calibri" w:cs="Tahoma"/>
                <w:bCs/>
                <w:iCs/>
                <w:sz w:val="14"/>
                <w:szCs w:val="14"/>
                <w:lang w:val="en-US" w:eastAsia="en-US"/>
              </w:rPr>
              <w:t>ας</w:t>
            </w:r>
          </w:p>
        </w:tc>
        <w:tc>
          <w:tcPr>
            <w:tcW w:w="395" w:type="dxa"/>
            <w:tcBorders>
              <w:bottom w:val="single" w:sz="4" w:space="0" w:color="auto"/>
            </w:tcBorders>
          </w:tcPr>
          <w:p w14:paraId="51AE9FA9" w14:textId="70294D39" w:rsidR="00D02612" w:rsidRPr="00065EF1" w:rsidRDefault="00D02612" w:rsidP="009C3C6F">
            <w:pPr>
              <w:suppressAutoHyphens w:val="0"/>
              <w:spacing w:after="0"/>
              <w:jc w:val="left"/>
              <w:rPr>
                <w:rFonts w:eastAsia="Calibri" w:cs="Tahoma"/>
                <w:sz w:val="14"/>
                <w:szCs w:val="14"/>
                <w:lang w:val="en-US" w:eastAsia="en-US"/>
              </w:rPr>
            </w:pPr>
          </w:p>
        </w:tc>
        <w:tc>
          <w:tcPr>
            <w:tcW w:w="395" w:type="dxa"/>
            <w:tcBorders>
              <w:bottom w:val="single" w:sz="4" w:space="0" w:color="auto"/>
            </w:tcBorders>
          </w:tcPr>
          <w:p w14:paraId="333006DD"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Borders>
              <w:bottom w:val="single" w:sz="4" w:space="0" w:color="auto"/>
            </w:tcBorders>
          </w:tcPr>
          <w:p w14:paraId="54841869"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Borders>
              <w:bottom w:val="single" w:sz="4" w:space="0" w:color="auto"/>
            </w:tcBorders>
          </w:tcPr>
          <w:p w14:paraId="6AA962F6"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Borders>
              <w:bottom w:val="single" w:sz="4" w:space="0" w:color="auto"/>
            </w:tcBorders>
          </w:tcPr>
          <w:p w14:paraId="7F466A01"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Borders>
              <w:bottom w:val="single" w:sz="4" w:space="0" w:color="auto"/>
            </w:tcBorders>
          </w:tcPr>
          <w:p w14:paraId="4B5DA51E"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Borders>
              <w:bottom w:val="single" w:sz="4" w:space="0" w:color="auto"/>
            </w:tcBorders>
          </w:tcPr>
          <w:p w14:paraId="62945A5F"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Borders>
              <w:bottom w:val="single" w:sz="4" w:space="0" w:color="auto"/>
            </w:tcBorders>
          </w:tcPr>
          <w:p w14:paraId="705BCC9E"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Borders>
              <w:bottom w:val="single" w:sz="4" w:space="0" w:color="auto"/>
            </w:tcBorders>
          </w:tcPr>
          <w:p w14:paraId="0CC5CF00"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1BA2E162"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52AD30C9"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59357419"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72B3BE31"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74945934"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7A2F2662"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7DE07F99"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288C167B"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214736F1"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44136F40"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389FD0D4"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661B220A"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39F5CF59"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26204A86" w14:textId="77777777" w:rsidR="00D02612" w:rsidRPr="00065EF1" w:rsidRDefault="00D02612" w:rsidP="009C3C6F">
            <w:pPr>
              <w:suppressAutoHyphens w:val="0"/>
              <w:spacing w:after="0"/>
              <w:jc w:val="left"/>
              <w:rPr>
                <w:rFonts w:eastAsia="Calibri" w:cs="Tahoma"/>
                <w:sz w:val="14"/>
                <w:szCs w:val="14"/>
                <w:lang w:val="en-US" w:eastAsia="en-US"/>
              </w:rPr>
            </w:pPr>
          </w:p>
        </w:tc>
        <w:tc>
          <w:tcPr>
            <w:tcW w:w="395" w:type="dxa"/>
          </w:tcPr>
          <w:p w14:paraId="3FD7AB34" w14:textId="77777777" w:rsidR="00D02612" w:rsidRPr="00065EF1" w:rsidRDefault="00D02612" w:rsidP="009C3C6F">
            <w:pPr>
              <w:suppressAutoHyphens w:val="0"/>
              <w:spacing w:after="0"/>
              <w:jc w:val="left"/>
              <w:rPr>
                <w:rFonts w:eastAsia="Calibri" w:cs="Tahoma"/>
                <w:sz w:val="14"/>
                <w:szCs w:val="14"/>
                <w:lang w:val="en-US" w:eastAsia="en-US"/>
              </w:rPr>
            </w:pPr>
          </w:p>
        </w:tc>
      </w:tr>
      <w:tr w:rsidR="00797FB6" w:rsidRPr="00065EF1" w14:paraId="1CF97C17" w14:textId="77777777" w:rsidTr="00584AD0">
        <w:trPr>
          <w:trHeight w:val="275"/>
        </w:trPr>
        <w:tc>
          <w:tcPr>
            <w:tcW w:w="635" w:type="dxa"/>
          </w:tcPr>
          <w:p w14:paraId="758A802F" w14:textId="77777777" w:rsidR="006254C2" w:rsidRPr="00065EF1" w:rsidRDefault="006254C2" w:rsidP="009C3C6F">
            <w:pPr>
              <w:suppressAutoHyphens w:val="0"/>
              <w:spacing w:after="0"/>
              <w:jc w:val="left"/>
              <w:rPr>
                <w:rFonts w:eastAsia="Calibri" w:cs="Tahoma"/>
                <w:b/>
                <w:sz w:val="14"/>
                <w:szCs w:val="14"/>
                <w:lang w:val="el-GR" w:eastAsia="en-US"/>
              </w:rPr>
            </w:pPr>
          </w:p>
          <w:p w14:paraId="5B293A78" w14:textId="77777777" w:rsidR="001309DF" w:rsidRPr="00065EF1" w:rsidRDefault="001309DF" w:rsidP="009C3C6F">
            <w:pPr>
              <w:suppressAutoHyphens w:val="0"/>
              <w:spacing w:after="0"/>
              <w:jc w:val="left"/>
              <w:rPr>
                <w:rFonts w:eastAsia="Calibri" w:cs="Tahoma"/>
                <w:b/>
                <w:sz w:val="14"/>
                <w:szCs w:val="14"/>
                <w:lang w:val="el-GR" w:eastAsia="en-US"/>
              </w:rPr>
            </w:pPr>
          </w:p>
        </w:tc>
        <w:tc>
          <w:tcPr>
            <w:tcW w:w="4442" w:type="dxa"/>
          </w:tcPr>
          <w:p w14:paraId="57B5004F" w14:textId="77777777" w:rsidR="001309DF" w:rsidRPr="00065EF1" w:rsidRDefault="001309DF" w:rsidP="009C3C6F">
            <w:pPr>
              <w:suppressAutoHyphens w:val="0"/>
              <w:spacing w:after="0"/>
              <w:jc w:val="center"/>
              <w:rPr>
                <w:rFonts w:eastAsia="Calibri" w:cs="Tahoma"/>
                <w:b/>
                <w:sz w:val="14"/>
                <w:szCs w:val="14"/>
                <w:lang w:val="el-GR" w:eastAsia="en-US"/>
              </w:rPr>
            </w:pPr>
          </w:p>
        </w:tc>
        <w:tc>
          <w:tcPr>
            <w:tcW w:w="4740" w:type="dxa"/>
            <w:gridSpan w:val="12"/>
            <w:vAlign w:val="bottom"/>
          </w:tcPr>
          <w:p w14:paraId="55D9B40F" w14:textId="5DC56AA3" w:rsidR="001309DF" w:rsidRPr="00065EF1" w:rsidRDefault="001309DF" w:rsidP="009C3C6F">
            <w:pPr>
              <w:suppressAutoHyphens w:val="0"/>
              <w:spacing w:after="0"/>
              <w:jc w:val="center"/>
              <w:rPr>
                <w:rFonts w:eastAsia="Calibri" w:cs="Tahoma"/>
                <w:b/>
                <w:sz w:val="14"/>
                <w:szCs w:val="14"/>
                <w:lang w:val="el-GR" w:eastAsia="en-US"/>
              </w:rPr>
            </w:pPr>
            <w:r w:rsidRPr="00065EF1">
              <w:rPr>
                <w:rFonts w:eastAsia="Calibri" w:cs="Tahoma"/>
                <w:b/>
                <w:sz w:val="14"/>
                <w:szCs w:val="14"/>
                <w:lang w:val="el-GR" w:eastAsia="en-US"/>
              </w:rPr>
              <w:t xml:space="preserve">ΦΑΣΗ </w:t>
            </w:r>
            <w:r>
              <w:rPr>
                <w:rFonts w:eastAsia="Calibri" w:cs="Tahoma"/>
                <w:b/>
                <w:sz w:val="14"/>
                <w:szCs w:val="14"/>
                <w:lang w:val="el-GR" w:eastAsia="en-US"/>
              </w:rPr>
              <w:t>3</w:t>
            </w:r>
          </w:p>
        </w:tc>
        <w:tc>
          <w:tcPr>
            <w:tcW w:w="4743" w:type="dxa"/>
            <w:gridSpan w:val="12"/>
            <w:vAlign w:val="bottom"/>
          </w:tcPr>
          <w:p w14:paraId="1BDD89BB" w14:textId="75579067" w:rsidR="001309DF" w:rsidRPr="00065EF1" w:rsidRDefault="001309DF" w:rsidP="009C3C6F">
            <w:pPr>
              <w:suppressAutoHyphens w:val="0"/>
              <w:spacing w:after="0"/>
              <w:jc w:val="center"/>
              <w:rPr>
                <w:rFonts w:eastAsia="Calibri" w:cs="Tahoma"/>
                <w:b/>
                <w:sz w:val="14"/>
                <w:szCs w:val="14"/>
                <w:lang w:val="el-GR" w:eastAsia="en-US"/>
              </w:rPr>
            </w:pPr>
            <w:r w:rsidRPr="00065EF1">
              <w:rPr>
                <w:rFonts w:eastAsia="Calibri" w:cs="Tahoma"/>
                <w:b/>
                <w:sz w:val="14"/>
                <w:szCs w:val="14"/>
                <w:lang w:val="el-GR" w:eastAsia="en-US"/>
              </w:rPr>
              <w:t xml:space="preserve">ΦΑΣΗ </w:t>
            </w:r>
            <w:r>
              <w:rPr>
                <w:rFonts w:eastAsia="Calibri" w:cs="Tahoma"/>
                <w:b/>
                <w:sz w:val="14"/>
                <w:szCs w:val="14"/>
                <w:lang w:val="el-GR" w:eastAsia="en-US"/>
              </w:rPr>
              <w:t>4</w:t>
            </w:r>
          </w:p>
        </w:tc>
      </w:tr>
      <w:tr w:rsidR="001111D9" w:rsidRPr="00065EF1" w14:paraId="4A218E91" w14:textId="77777777" w:rsidTr="001309DF">
        <w:trPr>
          <w:tblHeader/>
        </w:trPr>
        <w:tc>
          <w:tcPr>
            <w:tcW w:w="635" w:type="dxa"/>
            <w:tcBorders>
              <w:tr2bl w:val="single" w:sz="4" w:space="0" w:color="auto"/>
            </w:tcBorders>
            <w:shd w:val="clear" w:color="auto" w:fill="F7CAAC" w:themeFill="accent2" w:themeFillTint="66"/>
          </w:tcPr>
          <w:p w14:paraId="2A1A37D4" w14:textId="77777777" w:rsidR="001309DF" w:rsidRPr="00065EF1" w:rsidRDefault="001309DF" w:rsidP="009C3C6F">
            <w:pPr>
              <w:suppressAutoHyphens w:val="0"/>
              <w:spacing w:after="0"/>
              <w:jc w:val="left"/>
              <w:rPr>
                <w:rFonts w:eastAsia="Calibri" w:cs="Tahoma"/>
                <w:b/>
                <w:sz w:val="14"/>
                <w:szCs w:val="14"/>
                <w:lang w:val="el-GR" w:eastAsia="en-US"/>
              </w:rPr>
            </w:pPr>
            <w:r w:rsidRPr="00065EF1">
              <w:rPr>
                <w:rFonts w:eastAsia="Calibri" w:cs="Tahoma"/>
                <w:b/>
                <w:sz w:val="14"/>
                <w:szCs w:val="14"/>
                <w:lang w:val="el-GR" w:eastAsia="en-US"/>
              </w:rPr>
              <w:t>Α/Α</w:t>
            </w:r>
          </w:p>
          <w:p w14:paraId="4ADC7FB4" w14:textId="77777777" w:rsidR="001309DF" w:rsidRPr="00065EF1" w:rsidRDefault="001309DF" w:rsidP="009C3C6F">
            <w:pPr>
              <w:suppressAutoHyphens w:val="0"/>
              <w:spacing w:after="0"/>
              <w:jc w:val="left"/>
              <w:rPr>
                <w:rFonts w:eastAsia="Calibri" w:cs="Tahoma"/>
                <w:b/>
                <w:sz w:val="14"/>
                <w:szCs w:val="14"/>
                <w:lang w:val="en-US" w:eastAsia="en-US"/>
              </w:rPr>
            </w:pPr>
            <w:r w:rsidRPr="00065EF1">
              <w:rPr>
                <w:rFonts w:eastAsia="Calibri" w:cs="Tahoma"/>
                <w:b/>
                <w:sz w:val="14"/>
                <w:szCs w:val="14"/>
                <w:lang w:val="el-GR" w:eastAsia="en-US"/>
              </w:rPr>
              <w:t xml:space="preserve">    ΠΕ/Π</w:t>
            </w:r>
          </w:p>
        </w:tc>
        <w:tc>
          <w:tcPr>
            <w:tcW w:w="4442" w:type="dxa"/>
            <w:shd w:val="clear" w:color="auto" w:fill="F7CAAC" w:themeFill="accent2" w:themeFillTint="66"/>
          </w:tcPr>
          <w:p w14:paraId="081C055E" w14:textId="77777777" w:rsidR="001309DF" w:rsidRPr="00065EF1" w:rsidRDefault="001309DF" w:rsidP="009C3C6F">
            <w:pPr>
              <w:suppressAutoHyphens w:val="0"/>
              <w:spacing w:after="0"/>
              <w:jc w:val="left"/>
              <w:rPr>
                <w:rFonts w:eastAsia="Calibri" w:cs="Tahoma"/>
                <w:b/>
                <w:sz w:val="14"/>
                <w:szCs w:val="14"/>
                <w:lang w:val="el-GR" w:eastAsia="en-US"/>
              </w:rPr>
            </w:pPr>
          </w:p>
        </w:tc>
        <w:tc>
          <w:tcPr>
            <w:tcW w:w="395" w:type="dxa"/>
            <w:shd w:val="clear" w:color="auto" w:fill="F7CAAC" w:themeFill="accent2" w:themeFillTint="66"/>
            <w:vAlign w:val="center"/>
          </w:tcPr>
          <w:p w14:paraId="3606ACFC" w14:textId="0D4C240F" w:rsidR="001309DF" w:rsidRPr="00065EF1" w:rsidRDefault="00797FB6" w:rsidP="009C3C6F">
            <w:pPr>
              <w:suppressAutoHyphens w:val="0"/>
              <w:spacing w:after="0"/>
              <w:jc w:val="left"/>
              <w:rPr>
                <w:rFonts w:eastAsia="Calibri" w:cs="Tahoma"/>
                <w:b/>
                <w:sz w:val="14"/>
                <w:szCs w:val="14"/>
                <w:lang w:val="en-US" w:eastAsia="en-US"/>
              </w:rPr>
            </w:pPr>
            <w:r>
              <w:rPr>
                <w:rFonts w:eastAsia="Calibri" w:cs="Tahoma"/>
                <w:b/>
                <w:sz w:val="14"/>
                <w:szCs w:val="14"/>
                <w:lang w:val="el-GR" w:eastAsia="en-US"/>
              </w:rPr>
              <w:t>25</w:t>
            </w:r>
          </w:p>
        </w:tc>
        <w:tc>
          <w:tcPr>
            <w:tcW w:w="395" w:type="dxa"/>
            <w:shd w:val="clear" w:color="auto" w:fill="F7CAAC" w:themeFill="accent2" w:themeFillTint="66"/>
            <w:vAlign w:val="center"/>
          </w:tcPr>
          <w:p w14:paraId="3926FE1D" w14:textId="2C22B58C" w:rsidR="001309DF" w:rsidRPr="00797FB6" w:rsidRDefault="001309DF" w:rsidP="009C3C6F">
            <w:pPr>
              <w:suppressAutoHyphens w:val="0"/>
              <w:spacing w:after="0"/>
              <w:jc w:val="left"/>
              <w:rPr>
                <w:rFonts w:eastAsia="Calibri" w:cs="Tahoma"/>
                <w:b/>
                <w:sz w:val="14"/>
                <w:szCs w:val="14"/>
                <w:lang w:val="el-GR" w:eastAsia="en-US"/>
              </w:rPr>
            </w:pPr>
            <w:r w:rsidRPr="00065EF1">
              <w:rPr>
                <w:rFonts w:eastAsia="Calibri" w:cs="Tahoma"/>
                <w:b/>
                <w:sz w:val="14"/>
                <w:szCs w:val="14"/>
                <w:lang w:val="en-US" w:eastAsia="en-US"/>
              </w:rPr>
              <w:t>2</w:t>
            </w:r>
            <w:r w:rsidR="00797FB6">
              <w:rPr>
                <w:rFonts w:eastAsia="Calibri" w:cs="Tahoma"/>
                <w:b/>
                <w:sz w:val="14"/>
                <w:szCs w:val="14"/>
                <w:lang w:val="el-GR" w:eastAsia="en-US"/>
              </w:rPr>
              <w:t>6</w:t>
            </w:r>
          </w:p>
        </w:tc>
        <w:tc>
          <w:tcPr>
            <w:tcW w:w="395" w:type="dxa"/>
            <w:shd w:val="clear" w:color="auto" w:fill="F7CAAC" w:themeFill="accent2" w:themeFillTint="66"/>
            <w:vAlign w:val="center"/>
          </w:tcPr>
          <w:p w14:paraId="27EF6BB7" w14:textId="284F2A20" w:rsidR="001309DF" w:rsidRPr="00065EF1" w:rsidRDefault="00797FB6" w:rsidP="009C3C6F">
            <w:pPr>
              <w:suppressAutoHyphens w:val="0"/>
              <w:spacing w:after="0"/>
              <w:jc w:val="left"/>
              <w:rPr>
                <w:rFonts w:eastAsia="Calibri" w:cs="Tahoma"/>
                <w:b/>
                <w:sz w:val="14"/>
                <w:szCs w:val="14"/>
                <w:lang w:val="en-US" w:eastAsia="en-US"/>
              </w:rPr>
            </w:pPr>
            <w:r>
              <w:rPr>
                <w:rFonts w:eastAsia="Calibri" w:cs="Tahoma"/>
                <w:b/>
                <w:sz w:val="14"/>
                <w:szCs w:val="14"/>
                <w:lang w:val="el-GR" w:eastAsia="en-US"/>
              </w:rPr>
              <w:t>27</w:t>
            </w:r>
          </w:p>
        </w:tc>
        <w:tc>
          <w:tcPr>
            <w:tcW w:w="395" w:type="dxa"/>
            <w:shd w:val="clear" w:color="auto" w:fill="F7CAAC" w:themeFill="accent2" w:themeFillTint="66"/>
            <w:vAlign w:val="center"/>
          </w:tcPr>
          <w:p w14:paraId="27040268" w14:textId="2E6F5868" w:rsidR="001309DF" w:rsidRPr="00065EF1" w:rsidRDefault="00797FB6" w:rsidP="009C3C6F">
            <w:pPr>
              <w:suppressAutoHyphens w:val="0"/>
              <w:spacing w:after="0"/>
              <w:jc w:val="left"/>
              <w:rPr>
                <w:rFonts w:eastAsia="Calibri" w:cs="Tahoma"/>
                <w:b/>
                <w:sz w:val="14"/>
                <w:szCs w:val="14"/>
                <w:lang w:val="en-US" w:eastAsia="en-US"/>
              </w:rPr>
            </w:pPr>
            <w:r>
              <w:rPr>
                <w:rFonts w:eastAsia="Calibri" w:cs="Tahoma"/>
                <w:b/>
                <w:sz w:val="14"/>
                <w:szCs w:val="14"/>
                <w:lang w:val="el-GR" w:eastAsia="en-US"/>
              </w:rPr>
              <w:t>28</w:t>
            </w:r>
          </w:p>
        </w:tc>
        <w:tc>
          <w:tcPr>
            <w:tcW w:w="395" w:type="dxa"/>
            <w:shd w:val="clear" w:color="auto" w:fill="F7CAAC" w:themeFill="accent2" w:themeFillTint="66"/>
            <w:vAlign w:val="center"/>
          </w:tcPr>
          <w:p w14:paraId="5FDD08BA" w14:textId="747C310A" w:rsidR="001309DF" w:rsidRPr="00065EF1" w:rsidRDefault="00797FB6" w:rsidP="009C3C6F">
            <w:pPr>
              <w:suppressAutoHyphens w:val="0"/>
              <w:spacing w:after="0"/>
              <w:jc w:val="left"/>
              <w:rPr>
                <w:rFonts w:eastAsia="Calibri" w:cs="Tahoma"/>
                <w:b/>
                <w:sz w:val="14"/>
                <w:szCs w:val="14"/>
                <w:lang w:val="en-US" w:eastAsia="en-US"/>
              </w:rPr>
            </w:pPr>
            <w:r>
              <w:rPr>
                <w:rFonts w:eastAsia="Calibri" w:cs="Tahoma"/>
                <w:b/>
                <w:sz w:val="14"/>
                <w:szCs w:val="14"/>
                <w:lang w:val="el-GR" w:eastAsia="en-US"/>
              </w:rPr>
              <w:t>29</w:t>
            </w:r>
          </w:p>
        </w:tc>
        <w:tc>
          <w:tcPr>
            <w:tcW w:w="395" w:type="dxa"/>
            <w:shd w:val="clear" w:color="auto" w:fill="F7CAAC" w:themeFill="accent2" w:themeFillTint="66"/>
            <w:vAlign w:val="center"/>
          </w:tcPr>
          <w:p w14:paraId="3DA4A335" w14:textId="4AC9A1C3" w:rsidR="001309DF" w:rsidRPr="00065EF1" w:rsidRDefault="00797FB6" w:rsidP="009C3C6F">
            <w:pPr>
              <w:suppressAutoHyphens w:val="0"/>
              <w:spacing w:after="0"/>
              <w:jc w:val="left"/>
              <w:rPr>
                <w:rFonts w:eastAsia="Calibri" w:cs="Tahoma"/>
                <w:b/>
                <w:sz w:val="14"/>
                <w:szCs w:val="14"/>
                <w:lang w:val="en-US" w:eastAsia="en-US"/>
              </w:rPr>
            </w:pPr>
            <w:r>
              <w:rPr>
                <w:rFonts w:eastAsia="Calibri" w:cs="Tahoma"/>
                <w:b/>
                <w:sz w:val="14"/>
                <w:szCs w:val="14"/>
                <w:lang w:val="el-GR" w:eastAsia="en-US"/>
              </w:rPr>
              <w:t>3</w:t>
            </w:r>
            <w:r w:rsidR="001309DF" w:rsidRPr="00065EF1">
              <w:rPr>
                <w:rFonts w:eastAsia="Calibri" w:cs="Tahoma"/>
                <w:b/>
                <w:sz w:val="14"/>
                <w:szCs w:val="14"/>
                <w:lang w:val="el-GR" w:eastAsia="en-US"/>
              </w:rPr>
              <w:t>0</w:t>
            </w:r>
          </w:p>
        </w:tc>
        <w:tc>
          <w:tcPr>
            <w:tcW w:w="395" w:type="dxa"/>
            <w:shd w:val="clear" w:color="auto" w:fill="F7CAAC" w:themeFill="accent2" w:themeFillTint="66"/>
            <w:vAlign w:val="center"/>
          </w:tcPr>
          <w:p w14:paraId="701607B6" w14:textId="44857C73" w:rsidR="001309DF" w:rsidRPr="00065EF1" w:rsidRDefault="00797FB6" w:rsidP="009C3C6F">
            <w:pPr>
              <w:suppressAutoHyphens w:val="0"/>
              <w:spacing w:after="0"/>
              <w:jc w:val="left"/>
              <w:rPr>
                <w:rFonts w:eastAsia="Calibri" w:cs="Tahoma"/>
                <w:b/>
                <w:sz w:val="14"/>
                <w:szCs w:val="14"/>
                <w:lang w:val="en-US" w:eastAsia="en-US"/>
              </w:rPr>
            </w:pPr>
            <w:r>
              <w:rPr>
                <w:rFonts w:eastAsia="Calibri" w:cs="Tahoma"/>
                <w:b/>
                <w:sz w:val="14"/>
                <w:szCs w:val="14"/>
                <w:lang w:val="el-GR" w:eastAsia="en-US"/>
              </w:rPr>
              <w:t>31</w:t>
            </w:r>
          </w:p>
        </w:tc>
        <w:tc>
          <w:tcPr>
            <w:tcW w:w="395" w:type="dxa"/>
            <w:shd w:val="clear" w:color="auto" w:fill="F7CAAC" w:themeFill="accent2" w:themeFillTint="66"/>
            <w:vAlign w:val="center"/>
          </w:tcPr>
          <w:p w14:paraId="1832BAB2" w14:textId="2AC8BECF" w:rsidR="001309DF" w:rsidRPr="00065EF1" w:rsidRDefault="00797FB6" w:rsidP="009C3C6F">
            <w:pPr>
              <w:suppressAutoHyphens w:val="0"/>
              <w:spacing w:after="0"/>
              <w:jc w:val="left"/>
              <w:rPr>
                <w:rFonts w:eastAsia="Calibri" w:cs="Tahoma"/>
                <w:b/>
                <w:sz w:val="14"/>
                <w:szCs w:val="14"/>
                <w:lang w:val="en-US" w:eastAsia="en-US"/>
              </w:rPr>
            </w:pPr>
            <w:r>
              <w:rPr>
                <w:rFonts w:eastAsia="Calibri" w:cs="Tahoma"/>
                <w:b/>
                <w:sz w:val="14"/>
                <w:szCs w:val="14"/>
                <w:lang w:val="el-GR" w:eastAsia="en-US"/>
              </w:rPr>
              <w:t>32</w:t>
            </w:r>
          </w:p>
        </w:tc>
        <w:tc>
          <w:tcPr>
            <w:tcW w:w="395" w:type="dxa"/>
            <w:shd w:val="clear" w:color="auto" w:fill="F7CAAC" w:themeFill="accent2" w:themeFillTint="66"/>
            <w:vAlign w:val="center"/>
          </w:tcPr>
          <w:p w14:paraId="6D30EF97" w14:textId="36059349" w:rsidR="001309DF" w:rsidRPr="00065EF1" w:rsidRDefault="00797FB6" w:rsidP="009C3C6F">
            <w:pPr>
              <w:suppressAutoHyphens w:val="0"/>
              <w:spacing w:after="0"/>
              <w:jc w:val="left"/>
              <w:rPr>
                <w:rFonts w:eastAsia="Calibri" w:cs="Tahoma"/>
                <w:b/>
                <w:sz w:val="14"/>
                <w:szCs w:val="14"/>
                <w:lang w:val="en-US" w:eastAsia="en-US"/>
              </w:rPr>
            </w:pPr>
            <w:r>
              <w:rPr>
                <w:rFonts w:eastAsia="Calibri" w:cs="Tahoma"/>
                <w:b/>
                <w:sz w:val="14"/>
                <w:szCs w:val="14"/>
                <w:lang w:val="el-GR" w:eastAsia="en-US"/>
              </w:rPr>
              <w:t>33</w:t>
            </w:r>
          </w:p>
        </w:tc>
        <w:tc>
          <w:tcPr>
            <w:tcW w:w="395" w:type="dxa"/>
            <w:shd w:val="clear" w:color="auto" w:fill="F7CAAC" w:themeFill="accent2" w:themeFillTint="66"/>
            <w:vAlign w:val="center"/>
          </w:tcPr>
          <w:p w14:paraId="09646527" w14:textId="354F8224" w:rsidR="001309DF" w:rsidRPr="00797FB6" w:rsidRDefault="00797FB6" w:rsidP="009C3C6F">
            <w:pPr>
              <w:suppressAutoHyphens w:val="0"/>
              <w:spacing w:after="0"/>
              <w:jc w:val="left"/>
              <w:rPr>
                <w:rFonts w:eastAsia="Calibri" w:cs="Tahoma"/>
                <w:b/>
                <w:sz w:val="14"/>
                <w:szCs w:val="14"/>
                <w:lang w:val="el-GR" w:eastAsia="en-US"/>
              </w:rPr>
            </w:pPr>
            <w:r>
              <w:rPr>
                <w:rFonts w:eastAsia="Calibri" w:cs="Tahoma"/>
                <w:b/>
                <w:sz w:val="14"/>
                <w:szCs w:val="14"/>
                <w:lang w:val="el-GR" w:eastAsia="en-US"/>
              </w:rPr>
              <w:t>34</w:t>
            </w:r>
          </w:p>
        </w:tc>
        <w:tc>
          <w:tcPr>
            <w:tcW w:w="395" w:type="dxa"/>
            <w:shd w:val="clear" w:color="auto" w:fill="F7CAAC" w:themeFill="accent2" w:themeFillTint="66"/>
            <w:vAlign w:val="center"/>
          </w:tcPr>
          <w:p w14:paraId="6B892EDB" w14:textId="5AE57AA9" w:rsidR="001309DF" w:rsidRPr="00797FB6" w:rsidRDefault="00797FB6" w:rsidP="009C3C6F">
            <w:pPr>
              <w:suppressAutoHyphens w:val="0"/>
              <w:spacing w:after="0"/>
              <w:jc w:val="left"/>
              <w:rPr>
                <w:rFonts w:eastAsia="Calibri" w:cs="Tahoma"/>
                <w:b/>
                <w:sz w:val="14"/>
                <w:szCs w:val="14"/>
                <w:lang w:val="el-GR" w:eastAsia="en-US"/>
              </w:rPr>
            </w:pPr>
            <w:r>
              <w:rPr>
                <w:rFonts w:eastAsia="Calibri" w:cs="Tahoma"/>
                <w:b/>
                <w:sz w:val="14"/>
                <w:szCs w:val="14"/>
                <w:lang w:val="el-GR" w:eastAsia="en-US"/>
              </w:rPr>
              <w:t>35</w:t>
            </w:r>
          </w:p>
        </w:tc>
        <w:tc>
          <w:tcPr>
            <w:tcW w:w="395" w:type="dxa"/>
            <w:shd w:val="clear" w:color="auto" w:fill="F7CAAC" w:themeFill="accent2" w:themeFillTint="66"/>
            <w:vAlign w:val="center"/>
          </w:tcPr>
          <w:p w14:paraId="08D76F6A" w14:textId="32E04A0F" w:rsidR="001309DF" w:rsidRPr="00065EF1" w:rsidRDefault="00797FB6" w:rsidP="009C3C6F">
            <w:pPr>
              <w:suppressAutoHyphens w:val="0"/>
              <w:spacing w:after="0"/>
              <w:jc w:val="left"/>
              <w:rPr>
                <w:rFonts w:eastAsia="Calibri" w:cs="Tahoma"/>
                <w:b/>
                <w:sz w:val="14"/>
                <w:szCs w:val="14"/>
                <w:lang w:val="en-US" w:eastAsia="en-US"/>
              </w:rPr>
            </w:pPr>
            <w:r>
              <w:rPr>
                <w:rFonts w:eastAsia="Calibri" w:cs="Tahoma"/>
                <w:b/>
                <w:sz w:val="14"/>
                <w:szCs w:val="14"/>
                <w:lang w:val="el-GR" w:eastAsia="en-US"/>
              </w:rPr>
              <w:t>36</w:t>
            </w:r>
            <w:r w:rsidR="001309DF" w:rsidRPr="00065EF1">
              <w:rPr>
                <w:rFonts w:eastAsia="Calibri" w:cs="Tahoma"/>
                <w:b/>
                <w:sz w:val="14"/>
                <w:szCs w:val="14"/>
                <w:lang w:val="en-US" w:eastAsia="en-US"/>
              </w:rPr>
              <w:t xml:space="preserve"> </w:t>
            </w:r>
          </w:p>
        </w:tc>
        <w:tc>
          <w:tcPr>
            <w:tcW w:w="395" w:type="dxa"/>
            <w:shd w:val="clear" w:color="auto" w:fill="F7CAAC" w:themeFill="accent2" w:themeFillTint="66"/>
            <w:vAlign w:val="center"/>
          </w:tcPr>
          <w:p w14:paraId="4BD9DFB1" w14:textId="6C5973CD" w:rsidR="001309DF" w:rsidRPr="00797FB6" w:rsidRDefault="001309DF" w:rsidP="009C3C6F">
            <w:pPr>
              <w:suppressAutoHyphens w:val="0"/>
              <w:spacing w:after="0"/>
              <w:jc w:val="left"/>
              <w:rPr>
                <w:rFonts w:eastAsia="Calibri" w:cs="Tahoma"/>
                <w:b/>
                <w:sz w:val="14"/>
                <w:szCs w:val="14"/>
                <w:lang w:val="el-GR" w:eastAsia="en-US"/>
              </w:rPr>
            </w:pPr>
            <w:r w:rsidRPr="00065EF1">
              <w:rPr>
                <w:rFonts w:eastAsia="Calibri" w:cs="Tahoma"/>
                <w:b/>
                <w:sz w:val="14"/>
                <w:szCs w:val="14"/>
                <w:lang w:val="en-US" w:eastAsia="en-US"/>
              </w:rPr>
              <w:t>3</w:t>
            </w:r>
            <w:r w:rsidR="00797FB6">
              <w:rPr>
                <w:rFonts w:eastAsia="Calibri" w:cs="Tahoma"/>
                <w:b/>
                <w:sz w:val="14"/>
                <w:szCs w:val="14"/>
                <w:lang w:val="el-GR" w:eastAsia="en-US"/>
              </w:rPr>
              <w:t>7</w:t>
            </w:r>
          </w:p>
        </w:tc>
        <w:tc>
          <w:tcPr>
            <w:tcW w:w="395" w:type="dxa"/>
            <w:shd w:val="clear" w:color="auto" w:fill="F7CAAC" w:themeFill="accent2" w:themeFillTint="66"/>
            <w:vAlign w:val="center"/>
          </w:tcPr>
          <w:p w14:paraId="00676D42" w14:textId="315E5895" w:rsidR="001309DF" w:rsidRPr="00065EF1" w:rsidRDefault="00797FB6" w:rsidP="009C3C6F">
            <w:pPr>
              <w:suppressAutoHyphens w:val="0"/>
              <w:spacing w:after="0"/>
              <w:jc w:val="left"/>
              <w:rPr>
                <w:rFonts w:eastAsia="Calibri" w:cs="Tahoma"/>
                <w:b/>
                <w:sz w:val="14"/>
                <w:szCs w:val="14"/>
                <w:lang w:val="en-US" w:eastAsia="en-US"/>
              </w:rPr>
            </w:pPr>
            <w:r>
              <w:rPr>
                <w:rFonts w:eastAsia="Calibri" w:cs="Tahoma"/>
                <w:b/>
                <w:sz w:val="14"/>
                <w:szCs w:val="14"/>
                <w:lang w:val="el-GR" w:eastAsia="en-US"/>
              </w:rPr>
              <w:t>38</w:t>
            </w:r>
          </w:p>
        </w:tc>
        <w:tc>
          <w:tcPr>
            <w:tcW w:w="395" w:type="dxa"/>
            <w:shd w:val="clear" w:color="auto" w:fill="F7CAAC" w:themeFill="accent2" w:themeFillTint="66"/>
            <w:vAlign w:val="center"/>
          </w:tcPr>
          <w:p w14:paraId="1AD73C4B" w14:textId="1D7BA1E8" w:rsidR="001309DF" w:rsidRPr="00797FB6" w:rsidRDefault="00797FB6" w:rsidP="009C3C6F">
            <w:pPr>
              <w:suppressAutoHyphens w:val="0"/>
              <w:spacing w:after="0"/>
              <w:jc w:val="left"/>
              <w:rPr>
                <w:rFonts w:eastAsia="Calibri" w:cs="Tahoma"/>
                <w:b/>
                <w:sz w:val="14"/>
                <w:szCs w:val="14"/>
                <w:lang w:val="el-GR" w:eastAsia="en-US"/>
              </w:rPr>
            </w:pPr>
            <w:r>
              <w:rPr>
                <w:rFonts w:eastAsia="Calibri" w:cs="Tahoma"/>
                <w:b/>
                <w:sz w:val="14"/>
                <w:szCs w:val="14"/>
                <w:lang w:val="el-GR" w:eastAsia="en-US"/>
              </w:rPr>
              <w:t>39</w:t>
            </w:r>
          </w:p>
        </w:tc>
        <w:tc>
          <w:tcPr>
            <w:tcW w:w="395" w:type="dxa"/>
            <w:shd w:val="clear" w:color="auto" w:fill="F7CAAC" w:themeFill="accent2" w:themeFillTint="66"/>
            <w:vAlign w:val="center"/>
          </w:tcPr>
          <w:p w14:paraId="4E30CF61" w14:textId="37F36AF3" w:rsidR="001309DF" w:rsidRPr="00797FB6" w:rsidRDefault="00797FB6" w:rsidP="009C3C6F">
            <w:pPr>
              <w:suppressAutoHyphens w:val="0"/>
              <w:spacing w:after="0"/>
              <w:jc w:val="left"/>
              <w:rPr>
                <w:rFonts w:eastAsia="Calibri" w:cs="Tahoma"/>
                <w:b/>
                <w:sz w:val="14"/>
                <w:szCs w:val="14"/>
                <w:lang w:val="el-GR" w:eastAsia="en-US"/>
              </w:rPr>
            </w:pPr>
            <w:r>
              <w:rPr>
                <w:rFonts w:eastAsia="Calibri" w:cs="Tahoma"/>
                <w:b/>
                <w:sz w:val="14"/>
                <w:szCs w:val="14"/>
                <w:lang w:val="el-GR" w:eastAsia="en-US"/>
              </w:rPr>
              <w:t>40</w:t>
            </w:r>
          </w:p>
        </w:tc>
        <w:tc>
          <w:tcPr>
            <w:tcW w:w="395" w:type="dxa"/>
            <w:shd w:val="clear" w:color="auto" w:fill="F7CAAC" w:themeFill="accent2" w:themeFillTint="66"/>
            <w:vAlign w:val="center"/>
          </w:tcPr>
          <w:p w14:paraId="4190A510" w14:textId="0272A0FA" w:rsidR="001309DF" w:rsidRPr="00065EF1" w:rsidRDefault="00797FB6" w:rsidP="009C3C6F">
            <w:pPr>
              <w:suppressAutoHyphens w:val="0"/>
              <w:spacing w:after="0"/>
              <w:jc w:val="left"/>
              <w:rPr>
                <w:rFonts w:eastAsia="Calibri" w:cs="Tahoma"/>
                <w:b/>
                <w:sz w:val="14"/>
                <w:szCs w:val="14"/>
                <w:lang w:val="en-US" w:eastAsia="en-US"/>
              </w:rPr>
            </w:pPr>
            <w:r>
              <w:rPr>
                <w:rFonts w:eastAsia="Calibri" w:cs="Tahoma"/>
                <w:b/>
                <w:sz w:val="14"/>
                <w:szCs w:val="14"/>
                <w:lang w:val="el-GR" w:eastAsia="en-US"/>
              </w:rPr>
              <w:t>4</w:t>
            </w:r>
            <w:r w:rsidR="001309DF" w:rsidRPr="00065EF1">
              <w:rPr>
                <w:rFonts w:eastAsia="Calibri" w:cs="Tahoma"/>
                <w:b/>
                <w:sz w:val="14"/>
                <w:szCs w:val="14"/>
                <w:lang w:val="en-US" w:eastAsia="en-US"/>
              </w:rPr>
              <w:t>1</w:t>
            </w:r>
          </w:p>
        </w:tc>
        <w:tc>
          <w:tcPr>
            <w:tcW w:w="395" w:type="dxa"/>
            <w:shd w:val="clear" w:color="auto" w:fill="F7CAAC" w:themeFill="accent2" w:themeFillTint="66"/>
            <w:vAlign w:val="center"/>
          </w:tcPr>
          <w:p w14:paraId="65193512" w14:textId="3A782BF5" w:rsidR="001309DF" w:rsidRPr="00065EF1" w:rsidRDefault="00797FB6" w:rsidP="009C3C6F">
            <w:pPr>
              <w:suppressAutoHyphens w:val="0"/>
              <w:spacing w:after="0"/>
              <w:jc w:val="left"/>
              <w:rPr>
                <w:rFonts w:eastAsia="Calibri" w:cs="Tahoma"/>
                <w:b/>
                <w:sz w:val="14"/>
                <w:szCs w:val="14"/>
                <w:lang w:val="en-US" w:eastAsia="en-US"/>
              </w:rPr>
            </w:pPr>
            <w:r>
              <w:rPr>
                <w:rFonts w:eastAsia="Calibri" w:cs="Tahoma"/>
                <w:b/>
                <w:sz w:val="14"/>
                <w:szCs w:val="14"/>
                <w:lang w:val="el-GR" w:eastAsia="en-US"/>
              </w:rPr>
              <w:t>42</w:t>
            </w:r>
          </w:p>
        </w:tc>
        <w:tc>
          <w:tcPr>
            <w:tcW w:w="395" w:type="dxa"/>
            <w:shd w:val="clear" w:color="auto" w:fill="F7CAAC" w:themeFill="accent2" w:themeFillTint="66"/>
            <w:vAlign w:val="center"/>
          </w:tcPr>
          <w:p w14:paraId="1315E0B6" w14:textId="02581A95" w:rsidR="001309DF" w:rsidRPr="00065EF1" w:rsidRDefault="00797FB6" w:rsidP="009C3C6F">
            <w:pPr>
              <w:suppressAutoHyphens w:val="0"/>
              <w:spacing w:after="0"/>
              <w:jc w:val="left"/>
              <w:rPr>
                <w:rFonts w:eastAsia="Calibri" w:cs="Tahoma"/>
                <w:b/>
                <w:sz w:val="14"/>
                <w:szCs w:val="14"/>
                <w:lang w:val="en-US" w:eastAsia="en-US"/>
              </w:rPr>
            </w:pPr>
            <w:r>
              <w:rPr>
                <w:rFonts w:eastAsia="Calibri" w:cs="Tahoma"/>
                <w:b/>
                <w:sz w:val="14"/>
                <w:szCs w:val="14"/>
                <w:lang w:val="el-GR" w:eastAsia="en-US"/>
              </w:rPr>
              <w:t>43</w:t>
            </w:r>
          </w:p>
        </w:tc>
        <w:tc>
          <w:tcPr>
            <w:tcW w:w="395" w:type="dxa"/>
            <w:shd w:val="clear" w:color="auto" w:fill="F7CAAC" w:themeFill="accent2" w:themeFillTint="66"/>
            <w:vAlign w:val="center"/>
          </w:tcPr>
          <w:p w14:paraId="495A728B" w14:textId="0E3797F7" w:rsidR="001309DF" w:rsidRPr="00065EF1" w:rsidRDefault="00797FB6" w:rsidP="009C3C6F">
            <w:pPr>
              <w:suppressAutoHyphens w:val="0"/>
              <w:spacing w:after="0"/>
              <w:jc w:val="left"/>
              <w:rPr>
                <w:rFonts w:eastAsia="Calibri" w:cs="Tahoma"/>
                <w:b/>
                <w:sz w:val="14"/>
                <w:szCs w:val="14"/>
                <w:lang w:val="en-US" w:eastAsia="en-US"/>
              </w:rPr>
            </w:pPr>
            <w:r>
              <w:rPr>
                <w:rFonts w:eastAsia="Calibri" w:cs="Tahoma"/>
                <w:b/>
                <w:sz w:val="14"/>
                <w:szCs w:val="14"/>
                <w:lang w:val="el-GR" w:eastAsia="en-US"/>
              </w:rPr>
              <w:t>44</w:t>
            </w:r>
          </w:p>
        </w:tc>
        <w:tc>
          <w:tcPr>
            <w:tcW w:w="395" w:type="dxa"/>
            <w:shd w:val="clear" w:color="auto" w:fill="F7CAAC" w:themeFill="accent2" w:themeFillTint="66"/>
            <w:vAlign w:val="center"/>
          </w:tcPr>
          <w:p w14:paraId="2DE922D4" w14:textId="4A8EE30F" w:rsidR="001309DF" w:rsidRPr="00065EF1" w:rsidRDefault="00797FB6" w:rsidP="009C3C6F">
            <w:pPr>
              <w:suppressAutoHyphens w:val="0"/>
              <w:spacing w:after="0"/>
              <w:jc w:val="left"/>
              <w:rPr>
                <w:rFonts w:eastAsia="Calibri" w:cs="Tahoma"/>
                <w:b/>
                <w:sz w:val="14"/>
                <w:szCs w:val="14"/>
                <w:lang w:val="en-US" w:eastAsia="en-US"/>
              </w:rPr>
            </w:pPr>
            <w:r>
              <w:rPr>
                <w:rFonts w:eastAsia="Calibri" w:cs="Tahoma"/>
                <w:b/>
                <w:sz w:val="14"/>
                <w:szCs w:val="14"/>
                <w:lang w:val="el-GR" w:eastAsia="en-US"/>
              </w:rPr>
              <w:t>45</w:t>
            </w:r>
          </w:p>
        </w:tc>
        <w:tc>
          <w:tcPr>
            <w:tcW w:w="395" w:type="dxa"/>
            <w:shd w:val="clear" w:color="auto" w:fill="F7CAAC" w:themeFill="accent2" w:themeFillTint="66"/>
            <w:vAlign w:val="center"/>
          </w:tcPr>
          <w:p w14:paraId="63E9DACE" w14:textId="7B17A935" w:rsidR="001309DF" w:rsidRPr="00065EF1" w:rsidRDefault="00797FB6" w:rsidP="009C3C6F">
            <w:pPr>
              <w:suppressAutoHyphens w:val="0"/>
              <w:spacing w:after="0"/>
              <w:jc w:val="left"/>
              <w:rPr>
                <w:rFonts w:eastAsia="Calibri" w:cs="Tahoma"/>
                <w:b/>
                <w:sz w:val="14"/>
                <w:szCs w:val="14"/>
                <w:lang w:val="en-US" w:eastAsia="en-US"/>
              </w:rPr>
            </w:pPr>
            <w:r>
              <w:rPr>
                <w:rFonts w:eastAsia="Calibri" w:cs="Tahoma"/>
                <w:b/>
                <w:sz w:val="14"/>
                <w:szCs w:val="14"/>
                <w:lang w:val="el-GR" w:eastAsia="en-US"/>
              </w:rPr>
              <w:t>46</w:t>
            </w:r>
          </w:p>
        </w:tc>
        <w:tc>
          <w:tcPr>
            <w:tcW w:w="395" w:type="dxa"/>
            <w:shd w:val="clear" w:color="auto" w:fill="F7CAAC" w:themeFill="accent2" w:themeFillTint="66"/>
            <w:vAlign w:val="center"/>
          </w:tcPr>
          <w:p w14:paraId="1D7C0F18" w14:textId="1E52CAC1" w:rsidR="001309DF" w:rsidRPr="00065EF1" w:rsidRDefault="00797FB6" w:rsidP="009C3C6F">
            <w:pPr>
              <w:suppressAutoHyphens w:val="0"/>
              <w:spacing w:after="0"/>
              <w:jc w:val="left"/>
              <w:rPr>
                <w:rFonts w:eastAsia="Calibri" w:cs="Tahoma"/>
                <w:b/>
                <w:sz w:val="14"/>
                <w:szCs w:val="14"/>
                <w:lang w:val="en-US" w:eastAsia="en-US"/>
              </w:rPr>
            </w:pPr>
            <w:r>
              <w:rPr>
                <w:rFonts w:eastAsia="Calibri" w:cs="Tahoma"/>
                <w:b/>
                <w:sz w:val="14"/>
                <w:szCs w:val="14"/>
                <w:lang w:val="el-GR" w:eastAsia="en-US"/>
              </w:rPr>
              <w:t>47</w:t>
            </w:r>
          </w:p>
        </w:tc>
        <w:tc>
          <w:tcPr>
            <w:tcW w:w="398" w:type="dxa"/>
            <w:shd w:val="clear" w:color="auto" w:fill="F7CAAC" w:themeFill="accent2" w:themeFillTint="66"/>
            <w:vAlign w:val="center"/>
          </w:tcPr>
          <w:p w14:paraId="3B5BC1AB" w14:textId="4F687CB4" w:rsidR="001309DF" w:rsidRPr="00797FB6" w:rsidRDefault="001309DF" w:rsidP="009C3C6F">
            <w:pPr>
              <w:suppressAutoHyphens w:val="0"/>
              <w:spacing w:after="0"/>
              <w:jc w:val="left"/>
              <w:rPr>
                <w:rFonts w:eastAsia="Calibri" w:cs="Tahoma"/>
                <w:b/>
                <w:sz w:val="14"/>
                <w:szCs w:val="14"/>
                <w:lang w:val="el-GR" w:eastAsia="en-US"/>
              </w:rPr>
            </w:pPr>
            <w:r w:rsidRPr="00065EF1">
              <w:rPr>
                <w:rFonts w:eastAsia="Calibri" w:cs="Tahoma"/>
                <w:b/>
                <w:sz w:val="14"/>
                <w:szCs w:val="14"/>
                <w:lang w:val="en-US" w:eastAsia="en-US"/>
              </w:rPr>
              <w:t>4</w:t>
            </w:r>
            <w:r w:rsidR="00797FB6">
              <w:rPr>
                <w:rFonts w:eastAsia="Calibri" w:cs="Tahoma"/>
                <w:b/>
                <w:sz w:val="14"/>
                <w:szCs w:val="14"/>
                <w:lang w:val="el-GR" w:eastAsia="en-US"/>
              </w:rPr>
              <w:t>8</w:t>
            </w:r>
          </w:p>
        </w:tc>
      </w:tr>
      <w:tr w:rsidR="001111D9" w:rsidRPr="00065EF1" w14:paraId="11408B20" w14:textId="77777777" w:rsidTr="00195263">
        <w:tc>
          <w:tcPr>
            <w:tcW w:w="635" w:type="dxa"/>
            <w:shd w:val="clear" w:color="auto" w:fill="BDD6EE" w:themeFill="accent1" w:themeFillTint="66"/>
          </w:tcPr>
          <w:p w14:paraId="04673B87" w14:textId="77777777" w:rsidR="001309DF" w:rsidRPr="00065EF1" w:rsidRDefault="001309DF" w:rsidP="009C3C6F">
            <w:pPr>
              <w:suppressAutoHyphens w:val="0"/>
              <w:spacing w:after="0"/>
              <w:jc w:val="left"/>
              <w:rPr>
                <w:rFonts w:eastAsia="Calibri" w:cs="Tahoma"/>
                <w:b/>
                <w:sz w:val="14"/>
                <w:szCs w:val="14"/>
                <w:lang w:val="el-GR" w:eastAsia="en-US"/>
              </w:rPr>
            </w:pPr>
            <w:r w:rsidRPr="00065EF1">
              <w:rPr>
                <w:rFonts w:eastAsia="Calibri" w:cs="Tahoma"/>
                <w:b/>
                <w:sz w:val="14"/>
                <w:szCs w:val="14"/>
                <w:lang w:val="el-GR" w:eastAsia="en-US"/>
              </w:rPr>
              <w:t>ΠΕ1</w:t>
            </w:r>
          </w:p>
        </w:tc>
        <w:tc>
          <w:tcPr>
            <w:tcW w:w="4442" w:type="dxa"/>
            <w:shd w:val="clear" w:color="auto" w:fill="BDD6EE" w:themeFill="accent1" w:themeFillTint="66"/>
          </w:tcPr>
          <w:p w14:paraId="07635E46" w14:textId="3824BE18" w:rsidR="001309DF" w:rsidRPr="00065EF1" w:rsidRDefault="00797FB6" w:rsidP="009C3C6F">
            <w:pPr>
              <w:suppressAutoHyphens w:val="0"/>
              <w:spacing w:after="0"/>
              <w:jc w:val="left"/>
              <w:rPr>
                <w:rFonts w:eastAsia="Calibri" w:cs="Tahoma"/>
                <w:sz w:val="14"/>
                <w:szCs w:val="14"/>
                <w:lang w:val="en-US" w:eastAsia="en-US"/>
              </w:rPr>
            </w:pPr>
            <w:r w:rsidRPr="00797FB6">
              <w:rPr>
                <w:rFonts w:eastAsia="Calibri" w:cs="Tahoma"/>
                <w:b/>
                <w:sz w:val="14"/>
                <w:szCs w:val="14"/>
                <w:lang w:val="el-GR" w:eastAsia="en-US"/>
              </w:rPr>
              <w:t xml:space="preserve">Διαχείριση της Πράξης </w:t>
            </w:r>
          </w:p>
        </w:tc>
        <w:tc>
          <w:tcPr>
            <w:tcW w:w="395" w:type="dxa"/>
            <w:shd w:val="clear" w:color="auto" w:fill="FFFFFF" w:themeFill="background1"/>
          </w:tcPr>
          <w:p w14:paraId="0A2447B3"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2CDF4E35"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0DC8193B"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507C94F8"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566BD232"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016BBBC8"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1D0FA58D"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7C4EC70C"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7536FEDF"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59DC9BA2"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7F4B81F8"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0EC60B6C"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5EB0D951"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418DE346"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7B54CF04"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7F96BD71"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54EE94F5"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5FD54D0C"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14F9C198"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4C849DD7"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16A80EBC"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4849FCAA"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596EF2B4" w14:textId="77777777" w:rsidR="001309DF" w:rsidRPr="00065EF1" w:rsidRDefault="001309DF" w:rsidP="009C3C6F">
            <w:pPr>
              <w:suppressAutoHyphens w:val="0"/>
              <w:spacing w:after="0"/>
              <w:jc w:val="left"/>
              <w:rPr>
                <w:rFonts w:eastAsia="Calibri" w:cs="Tahoma"/>
                <w:sz w:val="14"/>
                <w:szCs w:val="14"/>
                <w:lang w:val="en-US" w:eastAsia="en-US"/>
              </w:rPr>
            </w:pPr>
          </w:p>
        </w:tc>
        <w:tc>
          <w:tcPr>
            <w:tcW w:w="398" w:type="dxa"/>
            <w:shd w:val="clear" w:color="auto" w:fill="FFFFFF" w:themeFill="background1"/>
          </w:tcPr>
          <w:p w14:paraId="1061C147" w14:textId="77777777" w:rsidR="001309DF" w:rsidRPr="00065EF1" w:rsidRDefault="001309DF" w:rsidP="009C3C6F">
            <w:pPr>
              <w:suppressAutoHyphens w:val="0"/>
              <w:spacing w:after="0"/>
              <w:jc w:val="left"/>
              <w:rPr>
                <w:rFonts w:eastAsia="Calibri" w:cs="Tahoma"/>
                <w:sz w:val="14"/>
                <w:szCs w:val="14"/>
                <w:lang w:val="en-US" w:eastAsia="en-US"/>
              </w:rPr>
            </w:pPr>
          </w:p>
        </w:tc>
      </w:tr>
      <w:tr w:rsidR="00797FB6" w:rsidRPr="002349E4" w14:paraId="78A135D6" w14:textId="77777777" w:rsidTr="00195263">
        <w:tc>
          <w:tcPr>
            <w:tcW w:w="635" w:type="dxa"/>
          </w:tcPr>
          <w:p w14:paraId="7426054A" w14:textId="77777777" w:rsidR="001309DF" w:rsidRPr="00065EF1" w:rsidRDefault="001309DF" w:rsidP="009C3C6F">
            <w:pPr>
              <w:suppressAutoHyphens w:val="0"/>
              <w:spacing w:after="0"/>
              <w:jc w:val="left"/>
              <w:rPr>
                <w:rFonts w:eastAsia="Calibri" w:cs="Tahoma"/>
                <w:b/>
                <w:i/>
                <w:sz w:val="14"/>
                <w:szCs w:val="14"/>
                <w:lang w:val="en-US" w:eastAsia="en-US"/>
              </w:rPr>
            </w:pPr>
            <w:r w:rsidRPr="00065EF1">
              <w:rPr>
                <w:rFonts w:eastAsia="Calibri" w:cs="Tahoma"/>
                <w:b/>
                <w:i/>
                <w:sz w:val="14"/>
                <w:szCs w:val="14"/>
                <w:lang w:val="en-US" w:eastAsia="en-US"/>
              </w:rPr>
              <w:t>Π1.1</w:t>
            </w:r>
          </w:p>
        </w:tc>
        <w:tc>
          <w:tcPr>
            <w:tcW w:w="4442" w:type="dxa"/>
            <w:shd w:val="clear" w:color="auto" w:fill="FFFFFF" w:themeFill="background1"/>
          </w:tcPr>
          <w:p w14:paraId="71A5F0B3" w14:textId="1DD8C928" w:rsidR="001309DF" w:rsidRPr="008B5CB9" w:rsidRDefault="001309DF" w:rsidP="009C3C6F">
            <w:pPr>
              <w:suppressAutoHyphens w:val="0"/>
              <w:spacing w:after="0"/>
              <w:jc w:val="left"/>
              <w:rPr>
                <w:rFonts w:eastAsia="Calibri" w:cs="Tahoma"/>
                <w:bCs/>
                <w:iCs/>
                <w:sz w:val="14"/>
                <w:szCs w:val="14"/>
                <w:lang w:val="el-GR" w:eastAsia="en-US"/>
              </w:rPr>
            </w:pPr>
            <w:r w:rsidRPr="008B5CB9">
              <w:rPr>
                <w:rFonts w:eastAsia="Calibri" w:cs="Tahoma"/>
                <w:bCs/>
                <w:iCs/>
                <w:sz w:val="14"/>
                <w:szCs w:val="14"/>
                <w:lang w:val="el-GR" w:eastAsia="en-US"/>
              </w:rPr>
              <w:t>Σχέδιο Δράσης - Πλάνο Διαχείρισης</w:t>
            </w:r>
            <w:r w:rsidR="008B5CB9">
              <w:rPr>
                <w:rFonts w:eastAsia="Calibri" w:cs="Tahoma"/>
                <w:bCs/>
                <w:iCs/>
                <w:sz w:val="14"/>
                <w:szCs w:val="14"/>
                <w:lang w:val="el-GR" w:eastAsia="en-US"/>
              </w:rPr>
              <w:t xml:space="preserve"> </w:t>
            </w:r>
            <w:r w:rsidR="00162AFD" w:rsidRPr="00162AFD">
              <w:rPr>
                <w:rFonts w:eastAsia="Calibri" w:cs="Tahoma"/>
                <w:bCs/>
                <w:iCs/>
                <w:sz w:val="14"/>
                <w:szCs w:val="14"/>
                <w:lang w:val="el-GR" w:eastAsia="en-US"/>
              </w:rPr>
              <w:t>-</w:t>
            </w:r>
            <w:r w:rsidR="008B5CB9">
              <w:rPr>
                <w:rFonts w:eastAsia="Calibri" w:cs="Tahoma"/>
                <w:bCs/>
                <w:iCs/>
                <w:sz w:val="14"/>
                <w:szCs w:val="14"/>
                <w:lang w:val="el-GR" w:eastAsia="en-US"/>
              </w:rPr>
              <w:t xml:space="preserve"> Εκπαίδευση</w:t>
            </w:r>
          </w:p>
        </w:tc>
        <w:tc>
          <w:tcPr>
            <w:tcW w:w="395" w:type="dxa"/>
            <w:shd w:val="clear" w:color="auto" w:fill="FFFFFF" w:themeFill="background1"/>
          </w:tcPr>
          <w:p w14:paraId="060FF6F2" w14:textId="77777777" w:rsidR="001309DF" w:rsidRPr="009F5ADA" w:rsidRDefault="001309DF" w:rsidP="009C3C6F">
            <w:pPr>
              <w:suppressAutoHyphens w:val="0"/>
              <w:spacing w:after="0"/>
              <w:jc w:val="left"/>
              <w:rPr>
                <w:rFonts w:eastAsia="Calibri" w:cs="Tahoma"/>
                <w:sz w:val="14"/>
                <w:szCs w:val="14"/>
                <w:lang w:val="el-GR" w:eastAsia="en-US"/>
              </w:rPr>
            </w:pPr>
          </w:p>
        </w:tc>
        <w:tc>
          <w:tcPr>
            <w:tcW w:w="395" w:type="dxa"/>
            <w:shd w:val="clear" w:color="auto" w:fill="FFFFFF" w:themeFill="background1"/>
          </w:tcPr>
          <w:p w14:paraId="2D815564" w14:textId="77777777" w:rsidR="001309DF" w:rsidRPr="009F5ADA" w:rsidRDefault="001309DF" w:rsidP="009C3C6F">
            <w:pPr>
              <w:suppressAutoHyphens w:val="0"/>
              <w:spacing w:after="0"/>
              <w:jc w:val="left"/>
              <w:rPr>
                <w:rFonts w:eastAsia="Calibri" w:cs="Tahoma"/>
                <w:sz w:val="14"/>
                <w:szCs w:val="14"/>
                <w:lang w:val="el-GR" w:eastAsia="en-US"/>
              </w:rPr>
            </w:pPr>
          </w:p>
        </w:tc>
        <w:tc>
          <w:tcPr>
            <w:tcW w:w="395" w:type="dxa"/>
            <w:shd w:val="clear" w:color="auto" w:fill="FFFFFF" w:themeFill="background1"/>
          </w:tcPr>
          <w:p w14:paraId="55B5AF00" w14:textId="77777777" w:rsidR="001309DF" w:rsidRPr="009F5ADA" w:rsidRDefault="001309DF" w:rsidP="009C3C6F">
            <w:pPr>
              <w:suppressAutoHyphens w:val="0"/>
              <w:spacing w:after="0"/>
              <w:jc w:val="left"/>
              <w:rPr>
                <w:rFonts w:eastAsia="Calibri" w:cs="Tahoma"/>
                <w:sz w:val="14"/>
                <w:szCs w:val="14"/>
                <w:lang w:val="el-GR" w:eastAsia="en-US"/>
              </w:rPr>
            </w:pPr>
          </w:p>
        </w:tc>
        <w:tc>
          <w:tcPr>
            <w:tcW w:w="395" w:type="dxa"/>
          </w:tcPr>
          <w:p w14:paraId="36076C64" w14:textId="77777777" w:rsidR="001309DF" w:rsidRPr="009F5ADA" w:rsidRDefault="001309DF" w:rsidP="009C3C6F">
            <w:pPr>
              <w:suppressAutoHyphens w:val="0"/>
              <w:spacing w:after="0"/>
              <w:jc w:val="left"/>
              <w:rPr>
                <w:rFonts w:eastAsia="Calibri" w:cs="Tahoma"/>
                <w:sz w:val="14"/>
                <w:szCs w:val="14"/>
                <w:lang w:val="el-GR" w:eastAsia="en-US"/>
              </w:rPr>
            </w:pPr>
          </w:p>
        </w:tc>
        <w:tc>
          <w:tcPr>
            <w:tcW w:w="395" w:type="dxa"/>
          </w:tcPr>
          <w:p w14:paraId="55D6068D" w14:textId="77777777" w:rsidR="001309DF" w:rsidRPr="009F5ADA" w:rsidRDefault="001309DF" w:rsidP="009C3C6F">
            <w:pPr>
              <w:suppressAutoHyphens w:val="0"/>
              <w:spacing w:after="0"/>
              <w:jc w:val="left"/>
              <w:rPr>
                <w:rFonts w:eastAsia="Calibri" w:cs="Tahoma"/>
                <w:sz w:val="14"/>
                <w:szCs w:val="14"/>
                <w:lang w:val="el-GR" w:eastAsia="en-US"/>
              </w:rPr>
            </w:pPr>
          </w:p>
        </w:tc>
        <w:tc>
          <w:tcPr>
            <w:tcW w:w="395" w:type="dxa"/>
          </w:tcPr>
          <w:p w14:paraId="0EC64157" w14:textId="77777777" w:rsidR="001309DF" w:rsidRPr="009F5ADA" w:rsidRDefault="001309DF" w:rsidP="009C3C6F">
            <w:pPr>
              <w:suppressAutoHyphens w:val="0"/>
              <w:spacing w:after="0"/>
              <w:jc w:val="left"/>
              <w:rPr>
                <w:rFonts w:eastAsia="Calibri" w:cs="Tahoma"/>
                <w:sz w:val="14"/>
                <w:szCs w:val="14"/>
                <w:lang w:val="el-GR" w:eastAsia="en-US"/>
              </w:rPr>
            </w:pPr>
          </w:p>
        </w:tc>
        <w:tc>
          <w:tcPr>
            <w:tcW w:w="395" w:type="dxa"/>
          </w:tcPr>
          <w:p w14:paraId="66C57295" w14:textId="77777777" w:rsidR="001309DF" w:rsidRPr="009F5ADA" w:rsidRDefault="001309DF" w:rsidP="009C3C6F">
            <w:pPr>
              <w:suppressAutoHyphens w:val="0"/>
              <w:spacing w:after="0"/>
              <w:jc w:val="left"/>
              <w:rPr>
                <w:rFonts w:eastAsia="Calibri" w:cs="Tahoma"/>
                <w:sz w:val="14"/>
                <w:szCs w:val="14"/>
                <w:lang w:val="el-GR" w:eastAsia="en-US"/>
              </w:rPr>
            </w:pPr>
          </w:p>
        </w:tc>
        <w:tc>
          <w:tcPr>
            <w:tcW w:w="395" w:type="dxa"/>
          </w:tcPr>
          <w:p w14:paraId="3FC99F03" w14:textId="77777777" w:rsidR="001309DF" w:rsidRPr="009F5ADA" w:rsidRDefault="001309DF" w:rsidP="009C3C6F">
            <w:pPr>
              <w:suppressAutoHyphens w:val="0"/>
              <w:spacing w:after="0"/>
              <w:jc w:val="left"/>
              <w:rPr>
                <w:rFonts w:eastAsia="Calibri" w:cs="Tahoma"/>
                <w:sz w:val="14"/>
                <w:szCs w:val="14"/>
                <w:lang w:val="el-GR" w:eastAsia="en-US"/>
              </w:rPr>
            </w:pPr>
          </w:p>
        </w:tc>
        <w:tc>
          <w:tcPr>
            <w:tcW w:w="395" w:type="dxa"/>
          </w:tcPr>
          <w:p w14:paraId="34E60A9C" w14:textId="77777777" w:rsidR="001309DF" w:rsidRPr="009F5ADA" w:rsidRDefault="001309DF" w:rsidP="009C3C6F">
            <w:pPr>
              <w:suppressAutoHyphens w:val="0"/>
              <w:spacing w:after="0"/>
              <w:jc w:val="left"/>
              <w:rPr>
                <w:rFonts w:eastAsia="Calibri" w:cs="Tahoma"/>
                <w:sz w:val="14"/>
                <w:szCs w:val="14"/>
                <w:lang w:val="el-GR" w:eastAsia="en-US"/>
              </w:rPr>
            </w:pPr>
          </w:p>
        </w:tc>
        <w:tc>
          <w:tcPr>
            <w:tcW w:w="395" w:type="dxa"/>
          </w:tcPr>
          <w:p w14:paraId="7831D850" w14:textId="77777777" w:rsidR="001309DF" w:rsidRPr="009F5ADA" w:rsidRDefault="001309DF" w:rsidP="009C3C6F">
            <w:pPr>
              <w:suppressAutoHyphens w:val="0"/>
              <w:spacing w:after="0"/>
              <w:jc w:val="left"/>
              <w:rPr>
                <w:rFonts w:eastAsia="Calibri" w:cs="Tahoma"/>
                <w:sz w:val="14"/>
                <w:szCs w:val="14"/>
                <w:lang w:val="el-GR" w:eastAsia="en-US"/>
              </w:rPr>
            </w:pPr>
          </w:p>
        </w:tc>
        <w:tc>
          <w:tcPr>
            <w:tcW w:w="395" w:type="dxa"/>
          </w:tcPr>
          <w:p w14:paraId="2B446681" w14:textId="77777777" w:rsidR="001309DF" w:rsidRPr="009F5ADA" w:rsidRDefault="001309DF" w:rsidP="009C3C6F">
            <w:pPr>
              <w:suppressAutoHyphens w:val="0"/>
              <w:spacing w:after="0"/>
              <w:jc w:val="left"/>
              <w:rPr>
                <w:rFonts w:eastAsia="Calibri" w:cs="Tahoma"/>
                <w:sz w:val="14"/>
                <w:szCs w:val="14"/>
                <w:lang w:val="el-GR" w:eastAsia="en-US"/>
              </w:rPr>
            </w:pPr>
          </w:p>
        </w:tc>
        <w:tc>
          <w:tcPr>
            <w:tcW w:w="395" w:type="dxa"/>
          </w:tcPr>
          <w:p w14:paraId="7A1D3D00" w14:textId="77777777" w:rsidR="001309DF" w:rsidRPr="009F5ADA" w:rsidRDefault="001309DF" w:rsidP="009C3C6F">
            <w:pPr>
              <w:suppressAutoHyphens w:val="0"/>
              <w:spacing w:after="0"/>
              <w:jc w:val="left"/>
              <w:rPr>
                <w:rFonts w:eastAsia="Calibri" w:cs="Tahoma"/>
                <w:sz w:val="14"/>
                <w:szCs w:val="14"/>
                <w:lang w:val="el-GR" w:eastAsia="en-US"/>
              </w:rPr>
            </w:pPr>
          </w:p>
        </w:tc>
        <w:tc>
          <w:tcPr>
            <w:tcW w:w="395" w:type="dxa"/>
          </w:tcPr>
          <w:p w14:paraId="4EBA168B" w14:textId="77777777" w:rsidR="001309DF" w:rsidRPr="009F5ADA" w:rsidRDefault="001309DF" w:rsidP="009C3C6F">
            <w:pPr>
              <w:suppressAutoHyphens w:val="0"/>
              <w:spacing w:after="0"/>
              <w:jc w:val="left"/>
              <w:rPr>
                <w:rFonts w:eastAsia="Calibri" w:cs="Tahoma"/>
                <w:sz w:val="14"/>
                <w:szCs w:val="14"/>
                <w:lang w:val="el-GR" w:eastAsia="en-US"/>
              </w:rPr>
            </w:pPr>
          </w:p>
        </w:tc>
        <w:tc>
          <w:tcPr>
            <w:tcW w:w="395" w:type="dxa"/>
          </w:tcPr>
          <w:p w14:paraId="53FFC1EA" w14:textId="77777777" w:rsidR="001309DF" w:rsidRPr="009F5ADA" w:rsidRDefault="001309DF" w:rsidP="009C3C6F">
            <w:pPr>
              <w:suppressAutoHyphens w:val="0"/>
              <w:spacing w:after="0"/>
              <w:jc w:val="left"/>
              <w:rPr>
                <w:rFonts w:eastAsia="Calibri" w:cs="Tahoma"/>
                <w:sz w:val="14"/>
                <w:szCs w:val="14"/>
                <w:lang w:val="el-GR" w:eastAsia="en-US"/>
              </w:rPr>
            </w:pPr>
          </w:p>
        </w:tc>
        <w:tc>
          <w:tcPr>
            <w:tcW w:w="395" w:type="dxa"/>
          </w:tcPr>
          <w:p w14:paraId="15BF0BAC" w14:textId="77777777" w:rsidR="001309DF" w:rsidRPr="009F5ADA" w:rsidRDefault="001309DF" w:rsidP="009C3C6F">
            <w:pPr>
              <w:suppressAutoHyphens w:val="0"/>
              <w:spacing w:after="0"/>
              <w:jc w:val="left"/>
              <w:rPr>
                <w:rFonts w:eastAsia="Calibri" w:cs="Tahoma"/>
                <w:sz w:val="14"/>
                <w:szCs w:val="14"/>
                <w:lang w:val="el-GR" w:eastAsia="en-US"/>
              </w:rPr>
            </w:pPr>
          </w:p>
        </w:tc>
        <w:tc>
          <w:tcPr>
            <w:tcW w:w="395" w:type="dxa"/>
          </w:tcPr>
          <w:p w14:paraId="5D2F7AE8" w14:textId="77777777" w:rsidR="001309DF" w:rsidRPr="009F5ADA" w:rsidRDefault="001309DF" w:rsidP="009C3C6F">
            <w:pPr>
              <w:suppressAutoHyphens w:val="0"/>
              <w:spacing w:after="0"/>
              <w:jc w:val="left"/>
              <w:rPr>
                <w:rFonts w:eastAsia="Calibri" w:cs="Tahoma"/>
                <w:sz w:val="14"/>
                <w:szCs w:val="14"/>
                <w:lang w:val="el-GR" w:eastAsia="en-US"/>
              </w:rPr>
            </w:pPr>
          </w:p>
        </w:tc>
        <w:tc>
          <w:tcPr>
            <w:tcW w:w="395" w:type="dxa"/>
          </w:tcPr>
          <w:p w14:paraId="018B03AE" w14:textId="77777777" w:rsidR="001309DF" w:rsidRPr="009F5ADA" w:rsidRDefault="001309DF" w:rsidP="009C3C6F">
            <w:pPr>
              <w:suppressAutoHyphens w:val="0"/>
              <w:spacing w:after="0"/>
              <w:jc w:val="left"/>
              <w:rPr>
                <w:rFonts w:eastAsia="Calibri" w:cs="Tahoma"/>
                <w:sz w:val="14"/>
                <w:szCs w:val="14"/>
                <w:lang w:val="el-GR" w:eastAsia="en-US"/>
              </w:rPr>
            </w:pPr>
          </w:p>
        </w:tc>
        <w:tc>
          <w:tcPr>
            <w:tcW w:w="395" w:type="dxa"/>
          </w:tcPr>
          <w:p w14:paraId="4D18E52E" w14:textId="77777777" w:rsidR="001309DF" w:rsidRPr="009F5ADA" w:rsidRDefault="001309DF" w:rsidP="009C3C6F">
            <w:pPr>
              <w:suppressAutoHyphens w:val="0"/>
              <w:spacing w:after="0"/>
              <w:jc w:val="left"/>
              <w:rPr>
                <w:rFonts w:eastAsia="Calibri" w:cs="Tahoma"/>
                <w:sz w:val="14"/>
                <w:szCs w:val="14"/>
                <w:lang w:val="el-GR" w:eastAsia="en-US"/>
              </w:rPr>
            </w:pPr>
          </w:p>
        </w:tc>
        <w:tc>
          <w:tcPr>
            <w:tcW w:w="395" w:type="dxa"/>
          </w:tcPr>
          <w:p w14:paraId="4F1CEDAD" w14:textId="77777777" w:rsidR="001309DF" w:rsidRPr="009F5ADA" w:rsidRDefault="001309DF" w:rsidP="009C3C6F">
            <w:pPr>
              <w:suppressAutoHyphens w:val="0"/>
              <w:spacing w:after="0"/>
              <w:jc w:val="left"/>
              <w:rPr>
                <w:rFonts w:eastAsia="Calibri" w:cs="Tahoma"/>
                <w:sz w:val="14"/>
                <w:szCs w:val="14"/>
                <w:lang w:val="el-GR" w:eastAsia="en-US"/>
              </w:rPr>
            </w:pPr>
          </w:p>
        </w:tc>
        <w:tc>
          <w:tcPr>
            <w:tcW w:w="395" w:type="dxa"/>
          </w:tcPr>
          <w:p w14:paraId="23D6F498" w14:textId="77777777" w:rsidR="001309DF" w:rsidRPr="009F5ADA" w:rsidRDefault="001309DF" w:rsidP="009C3C6F">
            <w:pPr>
              <w:suppressAutoHyphens w:val="0"/>
              <w:spacing w:after="0"/>
              <w:jc w:val="left"/>
              <w:rPr>
                <w:rFonts w:eastAsia="Calibri" w:cs="Tahoma"/>
                <w:sz w:val="14"/>
                <w:szCs w:val="14"/>
                <w:lang w:val="el-GR" w:eastAsia="en-US"/>
              </w:rPr>
            </w:pPr>
          </w:p>
        </w:tc>
        <w:tc>
          <w:tcPr>
            <w:tcW w:w="395" w:type="dxa"/>
          </w:tcPr>
          <w:p w14:paraId="08723088" w14:textId="77777777" w:rsidR="001309DF" w:rsidRPr="009F5ADA" w:rsidRDefault="001309DF" w:rsidP="009C3C6F">
            <w:pPr>
              <w:suppressAutoHyphens w:val="0"/>
              <w:spacing w:after="0"/>
              <w:jc w:val="left"/>
              <w:rPr>
                <w:rFonts w:eastAsia="Calibri" w:cs="Tahoma"/>
                <w:sz w:val="14"/>
                <w:szCs w:val="14"/>
                <w:lang w:val="el-GR" w:eastAsia="en-US"/>
              </w:rPr>
            </w:pPr>
          </w:p>
        </w:tc>
        <w:tc>
          <w:tcPr>
            <w:tcW w:w="395" w:type="dxa"/>
          </w:tcPr>
          <w:p w14:paraId="1FBC858F" w14:textId="77777777" w:rsidR="001309DF" w:rsidRPr="009F5ADA" w:rsidRDefault="001309DF" w:rsidP="009C3C6F">
            <w:pPr>
              <w:suppressAutoHyphens w:val="0"/>
              <w:spacing w:after="0"/>
              <w:jc w:val="left"/>
              <w:rPr>
                <w:rFonts w:eastAsia="Calibri" w:cs="Tahoma"/>
                <w:sz w:val="14"/>
                <w:szCs w:val="14"/>
                <w:lang w:val="el-GR" w:eastAsia="en-US"/>
              </w:rPr>
            </w:pPr>
          </w:p>
        </w:tc>
        <w:tc>
          <w:tcPr>
            <w:tcW w:w="395" w:type="dxa"/>
          </w:tcPr>
          <w:p w14:paraId="1E5C829D" w14:textId="77777777" w:rsidR="001309DF" w:rsidRPr="009F5ADA" w:rsidRDefault="001309DF" w:rsidP="009C3C6F">
            <w:pPr>
              <w:suppressAutoHyphens w:val="0"/>
              <w:spacing w:after="0"/>
              <w:jc w:val="left"/>
              <w:rPr>
                <w:rFonts w:eastAsia="Calibri" w:cs="Tahoma"/>
                <w:sz w:val="14"/>
                <w:szCs w:val="14"/>
                <w:lang w:val="el-GR" w:eastAsia="en-US"/>
              </w:rPr>
            </w:pPr>
          </w:p>
        </w:tc>
        <w:tc>
          <w:tcPr>
            <w:tcW w:w="398" w:type="dxa"/>
          </w:tcPr>
          <w:p w14:paraId="5E0B7555" w14:textId="77777777" w:rsidR="001309DF" w:rsidRPr="009F5ADA" w:rsidRDefault="001309DF" w:rsidP="009C3C6F">
            <w:pPr>
              <w:suppressAutoHyphens w:val="0"/>
              <w:spacing w:after="0"/>
              <w:jc w:val="left"/>
              <w:rPr>
                <w:rFonts w:eastAsia="Calibri" w:cs="Tahoma"/>
                <w:sz w:val="14"/>
                <w:szCs w:val="14"/>
                <w:lang w:val="el-GR" w:eastAsia="en-US"/>
              </w:rPr>
            </w:pPr>
          </w:p>
        </w:tc>
      </w:tr>
      <w:tr w:rsidR="001111D9" w:rsidRPr="00065EF1" w14:paraId="6F93A7FE" w14:textId="77777777" w:rsidTr="00E31ADE">
        <w:tc>
          <w:tcPr>
            <w:tcW w:w="635" w:type="dxa"/>
          </w:tcPr>
          <w:p w14:paraId="5B9B4B86" w14:textId="77777777" w:rsidR="001309DF" w:rsidRPr="00065EF1" w:rsidRDefault="001309DF" w:rsidP="009C3C6F">
            <w:pPr>
              <w:suppressAutoHyphens w:val="0"/>
              <w:spacing w:after="0"/>
              <w:jc w:val="left"/>
              <w:rPr>
                <w:rFonts w:eastAsia="Calibri" w:cs="Tahoma"/>
                <w:b/>
                <w:i/>
                <w:sz w:val="14"/>
                <w:szCs w:val="14"/>
                <w:lang w:val="en-US" w:eastAsia="en-US"/>
              </w:rPr>
            </w:pPr>
            <w:r w:rsidRPr="00065EF1">
              <w:rPr>
                <w:rFonts w:eastAsia="Calibri" w:cs="Tahoma"/>
                <w:b/>
                <w:i/>
                <w:sz w:val="14"/>
                <w:szCs w:val="14"/>
                <w:lang w:val="en-US" w:eastAsia="en-US"/>
              </w:rPr>
              <w:t>Π1.2</w:t>
            </w:r>
          </w:p>
        </w:tc>
        <w:tc>
          <w:tcPr>
            <w:tcW w:w="4442" w:type="dxa"/>
            <w:shd w:val="clear" w:color="auto" w:fill="FFFFFF" w:themeFill="background1"/>
          </w:tcPr>
          <w:p w14:paraId="6FAD4C63" w14:textId="77777777" w:rsidR="001309DF" w:rsidRPr="00065EF1" w:rsidRDefault="001309DF" w:rsidP="009C3C6F">
            <w:pPr>
              <w:suppressAutoHyphens w:val="0"/>
              <w:spacing w:after="0"/>
              <w:jc w:val="left"/>
              <w:rPr>
                <w:rFonts w:eastAsia="Calibri" w:cs="Tahoma"/>
                <w:sz w:val="14"/>
                <w:szCs w:val="14"/>
                <w:lang w:val="en-US" w:eastAsia="en-US"/>
              </w:rPr>
            </w:pPr>
            <w:proofErr w:type="spellStart"/>
            <w:r w:rsidRPr="009F5ADA">
              <w:rPr>
                <w:rFonts w:eastAsia="Calibri" w:cs="Tahoma"/>
                <w:bCs/>
                <w:iCs/>
                <w:sz w:val="14"/>
                <w:szCs w:val="14"/>
                <w:lang w:val="en-US" w:eastAsia="en-US"/>
              </w:rPr>
              <w:t>Αν</w:t>
            </w:r>
            <w:proofErr w:type="spellEnd"/>
            <w:r w:rsidRPr="009F5ADA">
              <w:rPr>
                <w:rFonts w:eastAsia="Calibri" w:cs="Tahoma"/>
                <w:bCs/>
                <w:iCs/>
                <w:sz w:val="14"/>
                <w:szCs w:val="14"/>
                <w:lang w:val="en-US" w:eastAsia="en-US"/>
              </w:rPr>
              <w:t xml:space="preserve">αφορά </w:t>
            </w:r>
            <w:proofErr w:type="spellStart"/>
            <w:r w:rsidRPr="009F5ADA">
              <w:rPr>
                <w:rFonts w:eastAsia="Calibri" w:cs="Tahoma"/>
                <w:bCs/>
                <w:iCs/>
                <w:sz w:val="14"/>
                <w:szCs w:val="14"/>
                <w:lang w:val="en-US" w:eastAsia="en-US"/>
              </w:rPr>
              <w:t>Λειτουργί</w:t>
            </w:r>
            <w:proofErr w:type="spellEnd"/>
            <w:r w:rsidRPr="009F5ADA">
              <w:rPr>
                <w:rFonts w:eastAsia="Calibri" w:cs="Tahoma"/>
                <w:bCs/>
                <w:iCs/>
                <w:sz w:val="14"/>
                <w:szCs w:val="14"/>
                <w:lang w:val="en-US" w:eastAsia="en-US"/>
              </w:rPr>
              <w:t>ας PMO</w:t>
            </w:r>
          </w:p>
        </w:tc>
        <w:tc>
          <w:tcPr>
            <w:tcW w:w="395" w:type="dxa"/>
            <w:shd w:val="clear" w:color="auto" w:fill="D9D9D9" w:themeFill="background1" w:themeFillShade="D9"/>
          </w:tcPr>
          <w:p w14:paraId="665863B4"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67F5E667"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5F94DA7A"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6C8E6B16"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2EAF12FE"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0D78789D"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61B7C672"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6244F215"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0A07F456"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6E353F83"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0BD26E3E"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22DBF87F"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6BD8EDE9"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7C2BF24F"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3CFBCBD7"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22C7DCC9"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686DD126"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57FD9F9B"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37E0E05D"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490C2E92"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73636842"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47A3A848"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6C7BB92E" w14:textId="77777777" w:rsidR="001309DF" w:rsidRPr="00065EF1" w:rsidRDefault="001309DF" w:rsidP="009C3C6F">
            <w:pPr>
              <w:suppressAutoHyphens w:val="0"/>
              <w:spacing w:after="0"/>
              <w:jc w:val="left"/>
              <w:rPr>
                <w:rFonts w:eastAsia="Calibri" w:cs="Tahoma"/>
                <w:sz w:val="14"/>
                <w:szCs w:val="14"/>
                <w:lang w:val="en-US" w:eastAsia="en-US"/>
              </w:rPr>
            </w:pPr>
          </w:p>
        </w:tc>
        <w:tc>
          <w:tcPr>
            <w:tcW w:w="398" w:type="dxa"/>
            <w:shd w:val="clear" w:color="auto" w:fill="D9D9D9" w:themeFill="background1" w:themeFillShade="D9"/>
          </w:tcPr>
          <w:p w14:paraId="617C108C" w14:textId="77777777" w:rsidR="001309DF" w:rsidRPr="00065EF1" w:rsidRDefault="001309DF" w:rsidP="009C3C6F">
            <w:pPr>
              <w:suppressAutoHyphens w:val="0"/>
              <w:spacing w:after="0"/>
              <w:jc w:val="left"/>
              <w:rPr>
                <w:rFonts w:eastAsia="Calibri" w:cs="Tahoma"/>
                <w:sz w:val="14"/>
                <w:szCs w:val="14"/>
                <w:lang w:val="en-US" w:eastAsia="en-US"/>
              </w:rPr>
            </w:pPr>
          </w:p>
        </w:tc>
      </w:tr>
      <w:tr w:rsidR="001111D9" w:rsidRPr="002349E4" w14:paraId="193C0114" w14:textId="77777777" w:rsidTr="00195263">
        <w:tc>
          <w:tcPr>
            <w:tcW w:w="635" w:type="dxa"/>
            <w:shd w:val="clear" w:color="auto" w:fill="BDD6EE" w:themeFill="accent1" w:themeFillTint="66"/>
          </w:tcPr>
          <w:p w14:paraId="0EA0B303" w14:textId="77777777" w:rsidR="001309DF" w:rsidRPr="00065EF1" w:rsidRDefault="001309DF" w:rsidP="009C3C6F">
            <w:pPr>
              <w:suppressAutoHyphens w:val="0"/>
              <w:spacing w:after="0"/>
              <w:jc w:val="left"/>
              <w:rPr>
                <w:rFonts w:eastAsia="Calibri" w:cs="Tahoma"/>
                <w:sz w:val="14"/>
                <w:szCs w:val="14"/>
                <w:lang w:val="en-US" w:eastAsia="en-US"/>
              </w:rPr>
            </w:pPr>
            <w:r w:rsidRPr="00065EF1">
              <w:rPr>
                <w:rFonts w:eastAsia="Calibri" w:cs="Tahoma"/>
                <w:b/>
                <w:sz w:val="14"/>
                <w:szCs w:val="14"/>
                <w:lang w:val="el-GR" w:eastAsia="en-US"/>
              </w:rPr>
              <w:t>ΠΕ2</w:t>
            </w:r>
          </w:p>
        </w:tc>
        <w:tc>
          <w:tcPr>
            <w:tcW w:w="4442" w:type="dxa"/>
            <w:shd w:val="clear" w:color="auto" w:fill="BDD6EE" w:themeFill="accent1" w:themeFillTint="66"/>
          </w:tcPr>
          <w:p w14:paraId="460037C1" w14:textId="63781976" w:rsidR="001309DF" w:rsidRPr="00797FB6" w:rsidRDefault="00797FB6" w:rsidP="009C3C6F">
            <w:pPr>
              <w:suppressAutoHyphens w:val="0"/>
              <w:spacing w:after="0"/>
              <w:jc w:val="left"/>
              <w:rPr>
                <w:rFonts w:eastAsia="Calibri" w:cs="Tahoma"/>
                <w:color w:val="808080"/>
                <w:sz w:val="14"/>
                <w:szCs w:val="14"/>
                <w:lang w:val="el-GR" w:eastAsia="en-US"/>
              </w:rPr>
            </w:pPr>
            <w:r w:rsidRPr="00797FB6">
              <w:rPr>
                <w:rFonts w:eastAsia="Calibri" w:cs="Tahoma"/>
                <w:b/>
                <w:sz w:val="14"/>
                <w:szCs w:val="14"/>
                <w:lang w:val="el-GR" w:eastAsia="en-US"/>
              </w:rPr>
              <w:t>Διασφάλιση και Έλεγχος Ποιότητας Πράξης</w:t>
            </w:r>
          </w:p>
        </w:tc>
        <w:tc>
          <w:tcPr>
            <w:tcW w:w="395" w:type="dxa"/>
            <w:shd w:val="clear" w:color="auto" w:fill="FFFFFF" w:themeFill="background1"/>
          </w:tcPr>
          <w:p w14:paraId="1167D3C3" w14:textId="77777777" w:rsidR="001309DF" w:rsidRPr="00797FB6" w:rsidRDefault="001309DF"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5733A1DA" w14:textId="77777777" w:rsidR="001309DF" w:rsidRPr="00797FB6" w:rsidRDefault="001309DF"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72D50301" w14:textId="77777777" w:rsidR="001309DF" w:rsidRPr="00797FB6" w:rsidRDefault="001309DF"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70E14342" w14:textId="77777777" w:rsidR="001309DF" w:rsidRPr="00797FB6" w:rsidRDefault="001309DF"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0CDE2B99" w14:textId="77777777" w:rsidR="001309DF" w:rsidRPr="00797FB6" w:rsidRDefault="001309DF"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423B405C" w14:textId="77777777" w:rsidR="001309DF" w:rsidRPr="00797FB6" w:rsidRDefault="001309DF"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7620D09A" w14:textId="77777777" w:rsidR="001309DF" w:rsidRPr="00797FB6" w:rsidRDefault="001309DF"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63EF9336" w14:textId="77777777" w:rsidR="001309DF" w:rsidRPr="00797FB6" w:rsidRDefault="001309DF"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78EF74C7" w14:textId="77777777" w:rsidR="001309DF" w:rsidRPr="00797FB6" w:rsidRDefault="001309DF"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155FE14B" w14:textId="77777777" w:rsidR="001309DF" w:rsidRPr="00797FB6" w:rsidRDefault="001309DF"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1A52BC69" w14:textId="77777777" w:rsidR="001309DF" w:rsidRPr="00797FB6" w:rsidRDefault="001309DF"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7312CA87" w14:textId="77777777" w:rsidR="001309DF" w:rsidRPr="00797FB6" w:rsidRDefault="001309DF"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32F09AB3" w14:textId="77777777" w:rsidR="001309DF" w:rsidRPr="00797FB6" w:rsidRDefault="001309DF"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536B9008" w14:textId="77777777" w:rsidR="001309DF" w:rsidRPr="00797FB6" w:rsidRDefault="001309DF"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608155ED" w14:textId="77777777" w:rsidR="001309DF" w:rsidRPr="00797FB6" w:rsidRDefault="001309DF"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5CCA48D3" w14:textId="77777777" w:rsidR="001309DF" w:rsidRPr="00797FB6" w:rsidRDefault="001309DF"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5758BDCA" w14:textId="77777777" w:rsidR="001309DF" w:rsidRPr="00797FB6" w:rsidRDefault="001309DF"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0275C0E2" w14:textId="77777777" w:rsidR="001309DF" w:rsidRPr="00797FB6" w:rsidRDefault="001309DF"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7A75510D" w14:textId="77777777" w:rsidR="001309DF" w:rsidRPr="00797FB6" w:rsidRDefault="001309DF"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01B34D59" w14:textId="77777777" w:rsidR="001309DF" w:rsidRPr="00797FB6" w:rsidRDefault="001309DF"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56AB0FD8" w14:textId="77777777" w:rsidR="001309DF" w:rsidRPr="00797FB6" w:rsidRDefault="001309DF"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7B8BBA5E" w14:textId="77777777" w:rsidR="001309DF" w:rsidRPr="00797FB6" w:rsidRDefault="001309DF"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3A79A461" w14:textId="77777777" w:rsidR="001309DF" w:rsidRPr="00797FB6" w:rsidRDefault="001309DF" w:rsidP="009C3C6F">
            <w:pPr>
              <w:suppressAutoHyphens w:val="0"/>
              <w:spacing w:after="0"/>
              <w:jc w:val="left"/>
              <w:rPr>
                <w:rFonts w:eastAsia="Calibri" w:cs="Tahoma"/>
                <w:color w:val="808080"/>
                <w:sz w:val="14"/>
                <w:szCs w:val="14"/>
                <w:lang w:val="el-GR" w:eastAsia="en-US"/>
              </w:rPr>
            </w:pPr>
          </w:p>
        </w:tc>
        <w:tc>
          <w:tcPr>
            <w:tcW w:w="398" w:type="dxa"/>
            <w:shd w:val="clear" w:color="auto" w:fill="FFFFFF" w:themeFill="background1"/>
          </w:tcPr>
          <w:p w14:paraId="67A3FD5F" w14:textId="77777777" w:rsidR="001309DF" w:rsidRPr="00797FB6" w:rsidRDefault="001309DF" w:rsidP="009C3C6F">
            <w:pPr>
              <w:suppressAutoHyphens w:val="0"/>
              <w:spacing w:after="0"/>
              <w:jc w:val="left"/>
              <w:rPr>
                <w:rFonts w:eastAsia="Calibri" w:cs="Tahoma"/>
                <w:color w:val="808080"/>
                <w:sz w:val="14"/>
                <w:szCs w:val="14"/>
                <w:lang w:val="el-GR" w:eastAsia="en-US"/>
              </w:rPr>
            </w:pPr>
          </w:p>
        </w:tc>
      </w:tr>
      <w:tr w:rsidR="00797FB6" w:rsidRPr="00065EF1" w14:paraId="5FF396C6" w14:textId="77777777" w:rsidTr="00195263">
        <w:tc>
          <w:tcPr>
            <w:tcW w:w="635" w:type="dxa"/>
          </w:tcPr>
          <w:p w14:paraId="2E020E65" w14:textId="77777777" w:rsidR="001309DF" w:rsidRPr="00065EF1" w:rsidRDefault="001309DF" w:rsidP="009C3C6F">
            <w:pPr>
              <w:suppressAutoHyphens w:val="0"/>
              <w:spacing w:after="0"/>
              <w:jc w:val="left"/>
              <w:rPr>
                <w:rFonts w:eastAsia="Calibri" w:cs="Tahoma"/>
                <w:i/>
                <w:sz w:val="14"/>
                <w:szCs w:val="14"/>
                <w:lang w:val="en-US" w:eastAsia="en-US"/>
              </w:rPr>
            </w:pPr>
            <w:r w:rsidRPr="00065EF1">
              <w:rPr>
                <w:rFonts w:eastAsia="Calibri" w:cs="Tahoma"/>
                <w:b/>
                <w:i/>
                <w:sz w:val="14"/>
                <w:szCs w:val="14"/>
                <w:lang w:val="en-US" w:eastAsia="en-US"/>
              </w:rPr>
              <w:t>Π2.1</w:t>
            </w:r>
          </w:p>
        </w:tc>
        <w:tc>
          <w:tcPr>
            <w:tcW w:w="4442" w:type="dxa"/>
            <w:shd w:val="clear" w:color="auto" w:fill="FFFFFF" w:themeFill="background1"/>
          </w:tcPr>
          <w:p w14:paraId="1FEF0007" w14:textId="77777777" w:rsidR="001309DF" w:rsidRPr="001309DF" w:rsidRDefault="001309DF" w:rsidP="009C3C6F">
            <w:pPr>
              <w:suppressAutoHyphens w:val="0"/>
              <w:spacing w:after="0"/>
              <w:jc w:val="left"/>
              <w:rPr>
                <w:rFonts w:eastAsia="Calibri" w:cs="Tahoma"/>
                <w:bCs/>
                <w:iCs/>
                <w:sz w:val="14"/>
                <w:szCs w:val="14"/>
                <w:lang w:val="en-US" w:eastAsia="en-US"/>
              </w:rPr>
            </w:pPr>
            <w:proofErr w:type="spellStart"/>
            <w:proofErr w:type="gramStart"/>
            <w:r w:rsidRPr="001309DF">
              <w:rPr>
                <w:rFonts w:eastAsia="Calibri" w:cs="Tahoma"/>
                <w:bCs/>
                <w:iCs/>
                <w:sz w:val="14"/>
                <w:szCs w:val="14"/>
                <w:lang w:val="en-US" w:eastAsia="en-US"/>
              </w:rPr>
              <w:t>Πλάνο</w:t>
            </w:r>
            <w:proofErr w:type="spellEnd"/>
            <w:r w:rsidRPr="00797FB6">
              <w:rPr>
                <w:rFonts w:eastAsia="Calibri" w:cs="Tahoma"/>
                <w:bCs/>
                <w:iCs/>
                <w:sz w:val="14"/>
                <w:szCs w:val="14"/>
                <w:lang w:val="en-US" w:eastAsia="en-US"/>
              </w:rPr>
              <w:t xml:space="preserve">  </w:t>
            </w:r>
            <w:proofErr w:type="spellStart"/>
            <w:r w:rsidRPr="001309DF">
              <w:rPr>
                <w:rFonts w:eastAsia="Calibri" w:cs="Tahoma"/>
                <w:bCs/>
                <w:iCs/>
                <w:sz w:val="14"/>
                <w:szCs w:val="14"/>
                <w:lang w:val="en-US" w:eastAsia="en-US"/>
              </w:rPr>
              <w:t>Ποιότητ</w:t>
            </w:r>
            <w:proofErr w:type="spellEnd"/>
            <w:r w:rsidRPr="001309DF">
              <w:rPr>
                <w:rFonts w:eastAsia="Calibri" w:cs="Tahoma"/>
                <w:bCs/>
                <w:iCs/>
                <w:sz w:val="14"/>
                <w:szCs w:val="14"/>
                <w:lang w:val="en-US" w:eastAsia="en-US"/>
              </w:rPr>
              <w:t>ας</w:t>
            </w:r>
            <w:proofErr w:type="gramEnd"/>
          </w:p>
        </w:tc>
        <w:tc>
          <w:tcPr>
            <w:tcW w:w="395" w:type="dxa"/>
            <w:shd w:val="clear" w:color="auto" w:fill="FFFFFF" w:themeFill="background1"/>
          </w:tcPr>
          <w:p w14:paraId="2EE0BD06"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7EC056A8"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33C9762D"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52C75BA9"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45144EE4"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37235B44"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627122C2"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294F4B43"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62071A8F"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4592DC41"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2E189091"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7F6ED42D"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59CEC9D1"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6D214059"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2FAE85FA"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5556942C"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757F3958"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2CC7CB3F"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07CD077B"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5FA4BA1F"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4D851931"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06245627"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3B09D87B" w14:textId="77777777" w:rsidR="001309DF" w:rsidRPr="00065EF1" w:rsidRDefault="001309DF" w:rsidP="009C3C6F">
            <w:pPr>
              <w:suppressAutoHyphens w:val="0"/>
              <w:spacing w:after="0"/>
              <w:jc w:val="left"/>
              <w:rPr>
                <w:rFonts w:eastAsia="Calibri" w:cs="Tahoma"/>
                <w:sz w:val="14"/>
                <w:szCs w:val="14"/>
                <w:lang w:val="en-US" w:eastAsia="en-US"/>
              </w:rPr>
            </w:pPr>
          </w:p>
        </w:tc>
        <w:tc>
          <w:tcPr>
            <w:tcW w:w="398" w:type="dxa"/>
          </w:tcPr>
          <w:p w14:paraId="03C2B703" w14:textId="77777777" w:rsidR="001309DF" w:rsidRPr="00065EF1" w:rsidRDefault="001309DF" w:rsidP="009C3C6F">
            <w:pPr>
              <w:suppressAutoHyphens w:val="0"/>
              <w:spacing w:after="0"/>
              <w:jc w:val="left"/>
              <w:rPr>
                <w:rFonts w:eastAsia="Calibri" w:cs="Tahoma"/>
                <w:sz w:val="14"/>
                <w:szCs w:val="14"/>
                <w:lang w:val="en-US" w:eastAsia="en-US"/>
              </w:rPr>
            </w:pPr>
          </w:p>
        </w:tc>
      </w:tr>
      <w:tr w:rsidR="001111D9" w:rsidRPr="002349E4" w14:paraId="2F9FBDBB" w14:textId="77777777" w:rsidTr="00E31ADE">
        <w:tc>
          <w:tcPr>
            <w:tcW w:w="635" w:type="dxa"/>
          </w:tcPr>
          <w:p w14:paraId="1EEC1BF9" w14:textId="77777777" w:rsidR="001309DF" w:rsidRPr="00065EF1" w:rsidRDefault="001309DF" w:rsidP="009C3C6F">
            <w:pPr>
              <w:suppressAutoHyphens w:val="0"/>
              <w:spacing w:after="0"/>
              <w:jc w:val="left"/>
              <w:rPr>
                <w:rFonts w:eastAsia="Calibri" w:cs="Tahoma"/>
                <w:i/>
                <w:sz w:val="14"/>
                <w:szCs w:val="14"/>
                <w:lang w:val="en-US" w:eastAsia="en-US"/>
              </w:rPr>
            </w:pPr>
            <w:r w:rsidRPr="00065EF1">
              <w:rPr>
                <w:rFonts w:eastAsia="Calibri" w:cs="Tahoma"/>
                <w:b/>
                <w:i/>
                <w:sz w:val="14"/>
                <w:szCs w:val="14"/>
                <w:lang w:val="en-US" w:eastAsia="en-US"/>
              </w:rPr>
              <w:t>Π2.2*</w:t>
            </w:r>
          </w:p>
        </w:tc>
        <w:tc>
          <w:tcPr>
            <w:tcW w:w="4442" w:type="dxa"/>
            <w:shd w:val="clear" w:color="auto" w:fill="FFFFFF" w:themeFill="background1"/>
          </w:tcPr>
          <w:p w14:paraId="62F9E477" w14:textId="77777777" w:rsidR="001309DF" w:rsidRPr="001309DF" w:rsidRDefault="001309DF" w:rsidP="009C3C6F">
            <w:pPr>
              <w:suppressAutoHyphens w:val="0"/>
              <w:spacing w:after="0"/>
              <w:jc w:val="left"/>
              <w:rPr>
                <w:rFonts w:eastAsia="Calibri" w:cs="Tahoma"/>
                <w:sz w:val="14"/>
                <w:szCs w:val="14"/>
                <w:lang w:val="el-GR" w:eastAsia="en-US"/>
              </w:rPr>
            </w:pPr>
            <w:r w:rsidRPr="00984F3D">
              <w:rPr>
                <w:rFonts w:eastAsia="Calibri" w:cs="Tahoma"/>
                <w:bCs/>
                <w:iCs/>
                <w:sz w:val="14"/>
                <w:szCs w:val="14"/>
                <w:lang w:val="el-GR" w:eastAsia="en-US"/>
              </w:rPr>
              <w:t>Αναφορές Διασφάλισης και Ελέγχου Ποιότητας των Παραδοτέων της Πράξης</w:t>
            </w:r>
          </w:p>
        </w:tc>
        <w:tc>
          <w:tcPr>
            <w:tcW w:w="395" w:type="dxa"/>
            <w:shd w:val="clear" w:color="auto" w:fill="D9D9D9"/>
          </w:tcPr>
          <w:p w14:paraId="27BE8E3C" w14:textId="77777777" w:rsidR="001309DF" w:rsidRPr="001309DF" w:rsidRDefault="001309DF" w:rsidP="009C3C6F">
            <w:pPr>
              <w:suppressAutoHyphens w:val="0"/>
              <w:spacing w:after="0"/>
              <w:jc w:val="left"/>
              <w:rPr>
                <w:rFonts w:eastAsia="Calibri" w:cs="Tahoma"/>
                <w:sz w:val="14"/>
                <w:szCs w:val="14"/>
                <w:lang w:val="el-GR" w:eastAsia="en-US"/>
              </w:rPr>
            </w:pPr>
          </w:p>
        </w:tc>
        <w:tc>
          <w:tcPr>
            <w:tcW w:w="395" w:type="dxa"/>
            <w:shd w:val="clear" w:color="auto" w:fill="D9D9D9"/>
          </w:tcPr>
          <w:p w14:paraId="546367F1" w14:textId="77777777" w:rsidR="001309DF" w:rsidRPr="001309DF" w:rsidRDefault="001309DF" w:rsidP="009C3C6F">
            <w:pPr>
              <w:suppressAutoHyphens w:val="0"/>
              <w:spacing w:after="0"/>
              <w:jc w:val="left"/>
              <w:rPr>
                <w:rFonts w:eastAsia="Calibri" w:cs="Tahoma"/>
                <w:sz w:val="14"/>
                <w:szCs w:val="14"/>
                <w:lang w:val="el-GR" w:eastAsia="en-US"/>
              </w:rPr>
            </w:pPr>
          </w:p>
        </w:tc>
        <w:tc>
          <w:tcPr>
            <w:tcW w:w="395" w:type="dxa"/>
            <w:shd w:val="clear" w:color="auto" w:fill="D9D9D9"/>
          </w:tcPr>
          <w:p w14:paraId="049761B8" w14:textId="77777777" w:rsidR="001309DF" w:rsidRPr="001309DF" w:rsidRDefault="001309DF" w:rsidP="009C3C6F">
            <w:pPr>
              <w:suppressAutoHyphens w:val="0"/>
              <w:spacing w:after="0"/>
              <w:jc w:val="left"/>
              <w:rPr>
                <w:rFonts w:eastAsia="Calibri" w:cs="Tahoma"/>
                <w:sz w:val="14"/>
                <w:szCs w:val="14"/>
                <w:lang w:val="el-GR" w:eastAsia="en-US"/>
              </w:rPr>
            </w:pPr>
          </w:p>
        </w:tc>
        <w:tc>
          <w:tcPr>
            <w:tcW w:w="395" w:type="dxa"/>
            <w:shd w:val="clear" w:color="auto" w:fill="D9D9D9"/>
          </w:tcPr>
          <w:p w14:paraId="3E8C892A" w14:textId="77777777" w:rsidR="001309DF" w:rsidRPr="001309DF" w:rsidRDefault="001309DF" w:rsidP="009C3C6F">
            <w:pPr>
              <w:suppressAutoHyphens w:val="0"/>
              <w:spacing w:after="0"/>
              <w:jc w:val="left"/>
              <w:rPr>
                <w:rFonts w:eastAsia="Calibri" w:cs="Tahoma"/>
                <w:sz w:val="14"/>
                <w:szCs w:val="14"/>
                <w:lang w:val="el-GR" w:eastAsia="en-US"/>
              </w:rPr>
            </w:pPr>
          </w:p>
        </w:tc>
        <w:tc>
          <w:tcPr>
            <w:tcW w:w="395" w:type="dxa"/>
            <w:shd w:val="clear" w:color="auto" w:fill="D9D9D9"/>
          </w:tcPr>
          <w:p w14:paraId="3076E860" w14:textId="77777777" w:rsidR="001309DF" w:rsidRPr="001309DF" w:rsidRDefault="001309DF" w:rsidP="009C3C6F">
            <w:pPr>
              <w:suppressAutoHyphens w:val="0"/>
              <w:spacing w:after="0"/>
              <w:jc w:val="left"/>
              <w:rPr>
                <w:rFonts w:eastAsia="Calibri" w:cs="Tahoma"/>
                <w:sz w:val="14"/>
                <w:szCs w:val="14"/>
                <w:lang w:val="el-GR" w:eastAsia="en-US"/>
              </w:rPr>
            </w:pPr>
          </w:p>
        </w:tc>
        <w:tc>
          <w:tcPr>
            <w:tcW w:w="395" w:type="dxa"/>
            <w:shd w:val="clear" w:color="auto" w:fill="D9D9D9"/>
          </w:tcPr>
          <w:p w14:paraId="5CBD75BA" w14:textId="77777777" w:rsidR="001309DF" w:rsidRPr="001309DF" w:rsidRDefault="001309DF" w:rsidP="009C3C6F">
            <w:pPr>
              <w:suppressAutoHyphens w:val="0"/>
              <w:spacing w:after="0"/>
              <w:jc w:val="left"/>
              <w:rPr>
                <w:rFonts w:eastAsia="Calibri" w:cs="Tahoma"/>
                <w:sz w:val="14"/>
                <w:szCs w:val="14"/>
                <w:lang w:val="el-GR" w:eastAsia="en-US"/>
              </w:rPr>
            </w:pPr>
          </w:p>
        </w:tc>
        <w:tc>
          <w:tcPr>
            <w:tcW w:w="395" w:type="dxa"/>
            <w:shd w:val="clear" w:color="auto" w:fill="D9D9D9"/>
          </w:tcPr>
          <w:p w14:paraId="6B5A4C04" w14:textId="77777777" w:rsidR="001309DF" w:rsidRPr="001309DF" w:rsidRDefault="001309DF" w:rsidP="009C3C6F">
            <w:pPr>
              <w:suppressAutoHyphens w:val="0"/>
              <w:spacing w:after="0"/>
              <w:jc w:val="left"/>
              <w:rPr>
                <w:rFonts w:eastAsia="Calibri" w:cs="Tahoma"/>
                <w:sz w:val="14"/>
                <w:szCs w:val="14"/>
                <w:lang w:val="el-GR" w:eastAsia="en-US"/>
              </w:rPr>
            </w:pPr>
          </w:p>
        </w:tc>
        <w:tc>
          <w:tcPr>
            <w:tcW w:w="395" w:type="dxa"/>
            <w:shd w:val="clear" w:color="auto" w:fill="D9D9D9"/>
          </w:tcPr>
          <w:p w14:paraId="0223216E" w14:textId="77777777" w:rsidR="001309DF" w:rsidRPr="001309DF" w:rsidRDefault="001309DF" w:rsidP="009C3C6F">
            <w:pPr>
              <w:suppressAutoHyphens w:val="0"/>
              <w:spacing w:after="0"/>
              <w:jc w:val="left"/>
              <w:rPr>
                <w:rFonts w:eastAsia="Calibri" w:cs="Tahoma"/>
                <w:sz w:val="14"/>
                <w:szCs w:val="14"/>
                <w:lang w:val="el-GR" w:eastAsia="en-US"/>
              </w:rPr>
            </w:pPr>
          </w:p>
        </w:tc>
        <w:tc>
          <w:tcPr>
            <w:tcW w:w="395" w:type="dxa"/>
            <w:shd w:val="clear" w:color="auto" w:fill="D9D9D9"/>
          </w:tcPr>
          <w:p w14:paraId="18C622B3" w14:textId="77777777" w:rsidR="001309DF" w:rsidRPr="001309DF" w:rsidRDefault="001309DF" w:rsidP="009C3C6F">
            <w:pPr>
              <w:suppressAutoHyphens w:val="0"/>
              <w:spacing w:after="0"/>
              <w:jc w:val="left"/>
              <w:rPr>
                <w:rFonts w:eastAsia="Calibri" w:cs="Tahoma"/>
                <w:sz w:val="14"/>
                <w:szCs w:val="14"/>
                <w:lang w:val="el-GR" w:eastAsia="en-US"/>
              </w:rPr>
            </w:pPr>
          </w:p>
        </w:tc>
        <w:tc>
          <w:tcPr>
            <w:tcW w:w="395" w:type="dxa"/>
            <w:shd w:val="clear" w:color="auto" w:fill="D9D9D9"/>
          </w:tcPr>
          <w:p w14:paraId="042DE72E" w14:textId="77777777" w:rsidR="001309DF" w:rsidRPr="001309DF" w:rsidRDefault="001309DF" w:rsidP="009C3C6F">
            <w:pPr>
              <w:suppressAutoHyphens w:val="0"/>
              <w:spacing w:after="0"/>
              <w:jc w:val="left"/>
              <w:rPr>
                <w:rFonts w:eastAsia="Calibri" w:cs="Tahoma"/>
                <w:sz w:val="14"/>
                <w:szCs w:val="14"/>
                <w:lang w:val="el-GR" w:eastAsia="en-US"/>
              </w:rPr>
            </w:pPr>
          </w:p>
        </w:tc>
        <w:tc>
          <w:tcPr>
            <w:tcW w:w="395" w:type="dxa"/>
            <w:shd w:val="clear" w:color="auto" w:fill="D9D9D9"/>
          </w:tcPr>
          <w:p w14:paraId="700A7207" w14:textId="77777777" w:rsidR="001309DF" w:rsidRPr="001309DF" w:rsidRDefault="001309DF" w:rsidP="009C3C6F">
            <w:pPr>
              <w:suppressAutoHyphens w:val="0"/>
              <w:spacing w:after="0"/>
              <w:jc w:val="left"/>
              <w:rPr>
                <w:rFonts w:eastAsia="Calibri" w:cs="Tahoma"/>
                <w:sz w:val="14"/>
                <w:szCs w:val="14"/>
                <w:lang w:val="el-GR" w:eastAsia="en-US"/>
              </w:rPr>
            </w:pPr>
          </w:p>
        </w:tc>
        <w:tc>
          <w:tcPr>
            <w:tcW w:w="395" w:type="dxa"/>
            <w:shd w:val="clear" w:color="auto" w:fill="D9D9D9"/>
          </w:tcPr>
          <w:p w14:paraId="5BC557B9" w14:textId="77777777" w:rsidR="001309DF" w:rsidRPr="001309DF" w:rsidRDefault="001309DF" w:rsidP="009C3C6F">
            <w:pPr>
              <w:suppressAutoHyphens w:val="0"/>
              <w:spacing w:after="0"/>
              <w:jc w:val="left"/>
              <w:rPr>
                <w:rFonts w:eastAsia="Calibri" w:cs="Tahoma"/>
                <w:sz w:val="14"/>
                <w:szCs w:val="14"/>
                <w:lang w:val="el-GR" w:eastAsia="en-US"/>
              </w:rPr>
            </w:pPr>
          </w:p>
        </w:tc>
        <w:tc>
          <w:tcPr>
            <w:tcW w:w="395" w:type="dxa"/>
            <w:shd w:val="clear" w:color="auto" w:fill="D9D9D9"/>
          </w:tcPr>
          <w:p w14:paraId="3CC344AD" w14:textId="77777777" w:rsidR="001309DF" w:rsidRPr="001309DF" w:rsidRDefault="001309DF" w:rsidP="009C3C6F">
            <w:pPr>
              <w:suppressAutoHyphens w:val="0"/>
              <w:spacing w:after="0"/>
              <w:jc w:val="left"/>
              <w:rPr>
                <w:rFonts w:eastAsia="Calibri" w:cs="Tahoma"/>
                <w:sz w:val="14"/>
                <w:szCs w:val="14"/>
                <w:lang w:val="el-GR" w:eastAsia="en-US"/>
              </w:rPr>
            </w:pPr>
          </w:p>
        </w:tc>
        <w:tc>
          <w:tcPr>
            <w:tcW w:w="395" w:type="dxa"/>
            <w:shd w:val="clear" w:color="auto" w:fill="D9D9D9"/>
          </w:tcPr>
          <w:p w14:paraId="2A2E6CFA" w14:textId="77777777" w:rsidR="001309DF" w:rsidRPr="001309DF" w:rsidRDefault="001309DF" w:rsidP="009C3C6F">
            <w:pPr>
              <w:suppressAutoHyphens w:val="0"/>
              <w:spacing w:after="0"/>
              <w:jc w:val="left"/>
              <w:rPr>
                <w:rFonts w:eastAsia="Calibri" w:cs="Tahoma"/>
                <w:sz w:val="14"/>
                <w:szCs w:val="14"/>
                <w:lang w:val="el-GR" w:eastAsia="en-US"/>
              </w:rPr>
            </w:pPr>
          </w:p>
        </w:tc>
        <w:tc>
          <w:tcPr>
            <w:tcW w:w="395" w:type="dxa"/>
            <w:shd w:val="clear" w:color="auto" w:fill="D9D9D9"/>
          </w:tcPr>
          <w:p w14:paraId="52177B46" w14:textId="77777777" w:rsidR="001309DF" w:rsidRPr="001309DF" w:rsidRDefault="001309DF" w:rsidP="009C3C6F">
            <w:pPr>
              <w:suppressAutoHyphens w:val="0"/>
              <w:spacing w:after="0"/>
              <w:jc w:val="left"/>
              <w:rPr>
                <w:rFonts w:eastAsia="Calibri" w:cs="Tahoma"/>
                <w:sz w:val="14"/>
                <w:szCs w:val="14"/>
                <w:lang w:val="el-GR" w:eastAsia="en-US"/>
              </w:rPr>
            </w:pPr>
          </w:p>
        </w:tc>
        <w:tc>
          <w:tcPr>
            <w:tcW w:w="395" w:type="dxa"/>
            <w:shd w:val="clear" w:color="auto" w:fill="D9D9D9"/>
          </w:tcPr>
          <w:p w14:paraId="69E11F11" w14:textId="77777777" w:rsidR="001309DF" w:rsidRPr="001309DF" w:rsidRDefault="001309DF" w:rsidP="009C3C6F">
            <w:pPr>
              <w:suppressAutoHyphens w:val="0"/>
              <w:spacing w:after="0"/>
              <w:jc w:val="left"/>
              <w:rPr>
                <w:rFonts w:eastAsia="Calibri" w:cs="Tahoma"/>
                <w:sz w:val="14"/>
                <w:szCs w:val="14"/>
                <w:lang w:val="el-GR" w:eastAsia="en-US"/>
              </w:rPr>
            </w:pPr>
          </w:p>
        </w:tc>
        <w:tc>
          <w:tcPr>
            <w:tcW w:w="395" w:type="dxa"/>
            <w:shd w:val="clear" w:color="auto" w:fill="D9D9D9"/>
          </w:tcPr>
          <w:p w14:paraId="7C71CBEE" w14:textId="77777777" w:rsidR="001309DF" w:rsidRPr="001309DF" w:rsidRDefault="001309DF" w:rsidP="009C3C6F">
            <w:pPr>
              <w:suppressAutoHyphens w:val="0"/>
              <w:spacing w:after="0"/>
              <w:jc w:val="left"/>
              <w:rPr>
                <w:rFonts w:eastAsia="Calibri" w:cs="Tahoma"/>
                <w:sz w:val="14"/>
                <w:szCs w:val="14"/>
                <w:lang w:val="el-GR" w:eastAsia="en-US"/>
              </w:rPr>
            </w:pPr>
          </w:p>
        </w:tc>
        <w:tc>
          <w:tcPr>
            <w:tcW w:w="395" w:type="dxa"/>
            <w:shd w:val="clear" w:color="auto" w:fill="D9D9D9"/>
          </w:tcPr>
          <w:p w14:paraId="34A953DC" w14:textId="77777777" w:rsidR="001309DF" w:rsidRPr="001309DF" w:rsidRDefault="001309DF" w:rsidP="009C3C6F">
            <w:pPr>
              <w:suppressAutoHyphens w:val="0"/>
              <w:spacing w:after="0"/>
              <w:jc w:val="left"/>
              <w:rPr>
                <w:rFonts w:eastAsia="Calibri" w:cs="Tahoma"/>
                <w:sz w:val="14"/>
                <w:szCs w:val="14"/>
                <w:lang w:val="el-GR" w:eastAsia="en-US"/>
              </w:rPr>
            </w:pPr>
          </w:p>
        </w:tc>
        <w:tc>
          <w:tcPr>
            <w:tcW w:w="395" w:type="dxa"/>
            <w:shd w:val="clear" w:color="auto" w:fill="D9D9D9"/>
          </w:tcPr>
          <w:p w14:paraId="5F02F610" w14:textId="77777777" w:rsidR="001309DF" w:rsidRPr="001309DF" w:rsidRDefault="001309DF" w:rsidP="009C3C6F">
            <w:pPr>
              <w:suppressAutoHyphens w:val="0"/>
              <w:spacing w:after="0"/>
              <w:jc w:val="left"/>
              <w:rPr>
                <w:rFonts w:eastAsia="Calibri" w:cs="Tahoma"/>
                <w:sz w:val="14"/>
                <w:szCs w:val="14"/>
                <w:lang w:val="el-GR" w:eastAsia="en-US"/>
              </w:rPr>
            </w:pPr>
          </w:p>
        </w:tc>
        <w:tc>
          <w:tcPr>
            <w:tcW w:w="395" w:type="dxa"/>
            <w:shd w:val="clear" w:color="auto" w:fill="D9D9D9"/>
          </w:tcPr>
          <w:p w14:paraId="0FA6A72C" w14:textId="77777777" w:rsidR="001309DF" w:rsidRPr="001309DF" w:rsidRDefault="001309DF" w:rsidP="009C3C6F">
            <w:pPr>
              <w:suppressAutoHyphens w:val="0"/>
              <w:spacing w:after="0"/>
              <w:jc w:val="left"/>
              <w:rPr>
                <w:rFonts w:eastAsia="Calibri" w:cs="Tahoma"/>
                <w:sz w:val="14"/>
                <w:szCs w:val="14"/>
                <w:lang w:val="el-GR" w:eastAsia="en-US"/>
              </w:rPr>
            </w:pPr>
          </w:p>
        </w:tc>
        <w:tc>
          <w:tcPr>
            <w:tcW w:w="395" w:type="dxa"/>
            <w:shd w:val="clear" w:color="auto" w:fill="D9D9D9"/>
          </w:tcPr>
          <w:p w14:paraId="0767F0EB" w14:textId="77777777" w:rsidR="001309DF" w:rsidRPr="001309DF" w:rsidRDefault="001309DF" w:rsidP="009C3C6F">
            <w:pPr>
              <w:suppressAutoHyphens w:val="0"/>
              <w:spacing w:after="0"/>
              <w:jc w:val="left"/>
              <w:rPr>
                <w:rFonts w:eastAsia="Calibri" w:cs="Tahoma"/>
                <w:sz w:val="14"/>
                <w:szCs w:val="14"/>
                <w:lang w:val="el-GR" w:eastAsia="en-US"/>
              </w:rPr>
            </w:pPr>
          </w:p>
        </w:tc>
        <w:tc>
          <w:tcPr>
            <w:tcW w:w="395" w:type="dxa"/>
            <w:shd w:val="clear" w:color="auto" w:fill="D9D9D9"/>
          </w:tcPr>
          <w:p w14:paraId="3992281C" w14:textId="77777777" w:rsidR="001309DF" w:rsidRPr="001309DF" w:rsidRDefault="001309DF" w:rsidP="009C3C6F">
            <w:pPr>
              <w:suppressAutoHyphens w:val="0"/>
              <w:spacing w:after="0"/>
              <w:jc w:val="left"/>
              <w:rPr>
                <w:rFonts w:eastAsia="Calibri" w:cs="Tahoma"/>
                <w:sz w:val="14"/>
                <w:szCs w:val="14"/>
                <w:lang w:val="el-GR" w:eastAsia="en-US"/>
              </w:rPr>
            </w:pPr>
          </w:p>
        </w:tc>
        <w:tc>
          <w:tcPr>
            <w:tcW w:w="395" w:type="dxa"/>
            <w:shd w:val="clear" w:color="auto" w:fill="D9D9D9"/>
          </w:tcPr>
          <w:p w14:paraId="3719919D" w14:textId="77777777" w:rsidR="001309DF" w:rsidRPr="001309DF" w:rsidRDefault="001309DF" w:rsidP="009C3C6F">
            <w:pPr>
              <w:suppressAutoHyphens w:val="0"/>
              <w:spacing w:after="0"/>
              <w:jc w:val="left"/>
              <w:rPr>
                <w:rFonts w:eastAsia="Calibri" w:cs="Tahoma"/>
                <w:sz w:val="14"/>
                <w:szCs w:val="14"/>
                <w:lang w:val="el-GR" w:eastAsia="en-US"/>
              </w:rPr>
            </w:pPr>
          </w:p>
        </w:tc>
        <w:tc>
          <w:tcPr>
            <w:tcW w:w="398" w:type="dxa"/>
            <w:shd w:val="clear" w:color="auto" w:fill="D9D9D9"/>
          </w:tcPr>
          <w:p w14:paraId="6AF40CE6" w14:textId="77777777" w:rsidR="001309DF" w:rsidRPr="001309DF" w:rsidRDefault="001309DF" w:rsidP="009C3C6F">
            <w:pPr>
              <w:suppressAutoHyphens w:val="0"/>
              <w:spacing w:after="0"/>
              <w:jc w:val="left"/>
              <w:rPr>
                <w:rFonts w:eastAsia="Calibri" w:cs="Tahoma"/>
                <w:sz w:val="14"/>
                <w:szCs w:val="14"/>
                <w:lang w:val="el-GR" w:eastAsia="en-US"/>
              </w:rPr>
            </w:pPr>
          </w:p>
        </w:tc>
      </w:tr>
      <w:tr w:rsidR="001111D9" w:rsidRPr="002349E4" w14:paraId="29CBCCF1" w14:textId="77777777" w:rsidTr="00BB5ADF">
        <w:tc>
          <w:tcPr>
            <w:tcW w:w="635" w:type="dxa"/>
            <w:shd w:val="clear" w:color="auto" w:fill="FFFFFF" w:themeFill="background1"/>
          </w:tcPr>
          <w:p w14:paraId="1E3E713F" w14:textId="32D64320" w:rsidR="001309DF" w:rsidRPr="008B5CB9" w:rsidRDefault="001309DF" w:rsidP="009C3C6F">
            <w:pPr>
              <w:suppressAutoHyphens w:val="0"/>
              <w:spacing w:after="0"/>
              <w:jc w:val="left"/>
              <w:rPr>
                <w:rFonts w:eastAsia="Calibri" w:cs="Tahoma"/>
                <w:b/>
                <w:i/>
                <w:sz w:val="14"/>
                <w:szCs w:val="14"/>
                <w:lang w:val="en-US" w:eastAsia="en-US"/>
              </w:rPr>
            </w:pPr>
            <w:r w:rsidRPr="008B5CB9">
              <w:rPr>
                <w:rFonts w:eastAsia="Calibri" w:cs="Tahoma"/>
                <w:b/>
                <w:i/>
                <w:sz w:val="14"/>
                <w:szCs w:val="14"/>
                <w:lang w:val="en-US" w:eastAsia="en-US"/>
              </w:rPr>
              <w:t>Π.23</w:t>
            </w:r>
            <w:r w:rsidR="00E31ADE" w:rsidRPr="008B5CB9">
              <w:rPr>
                <w:rFonts w:eastAsia="Calibri" w:cs="Tahoma"/>
                <w:b/>
                <w:i/>
                <w:sz w:val="14"/>
                <w:szCs w:val="14"/>
                <w:lang w:val="en-US" w:eastAsia="en-US"/>
              </w:rPr>
              <w:t>*</w:t>
            </w:r>
          </w:p>
        </w:tc>
        <w:tc>
          <w:tcPr>
            <w:tcW w:w="4442" w:type="dxa"/>
            <w:shd w:val="clear" w:color="auto" w:fill="FFFFFF" w:themeFill="background1"/>
          </w:tcPr>
          <w:p w14:paraId="5C8B4E35" w14:textId="1F37CBE2" w:rsidR="001309DF" w:rsidRPr="001309DF" w:rsidRDefault="001309DF" w:rsidP="009C3C6F">
            <w:pPr>
              <w:suppressAutoHyphens w:val="0"/>
              <w:spacing w:after="0"/>
              <w:jc w:val="left"/>
              <w:rPr>
                <w:rFonts w:eastAsia="Calibri" w:cs="Tahoma"/>
                <w:bCs/>
                <w:iCs/>
                <w:sz w:val="14"/>
                <w:szCs w:val="14"/>
                <w:lang w:val="el-GR" w:eastAsia="en-US"/>
              </w:rPr>
            </w:pPr>
            <w:r w:rsidRPr="00984F3D">
              <w:rPr>
                <w:rFonts w:eastAsia="Calibri" w:cs="Tahoma"/>
                <w:bCs/>
                <w:iCs/>
                <w:sz w:val="14"/>
                <w:szCs w:val="14"/>
                <w:lang w:val="el-GR" w:eastAsia="en-US"/>
              </w:rPr>
              <w:t xml:space="preserve">Αξιολόγηση μη λειτουργικών χαρακτηριστικών κώδικα </w:t>
            </w:r>
            <w:proofErr w:type="spellStart"/>
            <w:r w:rsidRPr="00984F3D">
              <w:rPr>
                <w:rFonts w:eastAsia="Calibri" w:cs="Tahoma"/>
                <w:bCs/>
                <w:iCs/>
                <w:sz w:val="14"/>
                <w:szCs w:val="14"/>
                <w:lang w:val="el-GR" w:eastAsia="en-US"/>
              </w:rPr>
              <w:t>Υπ</w:t>
            </w:r>
            <w:r w:rsidR="00571D39">
              <w:rPr>
                <w:rFonts w:eastAsia="Calibri" w:cs="Tahoma"/>
                <w:bCs/>
                <w:iCs/>
                <w:sz w:val="14"/>
                <w:szCs w:val="14"/>
                <w:lang w:val="el-GR" w:eastAsia="en-US"/>
              </w:rPr>
              <w:t>οέργου</w:t>
            </w:r>
            <w:proofErr w:type="spellEnd"/>
            <w:r w:rsidR="00F901DB">
              <w:rPr>
                <w:rFonts w:eastAsia="Calibri" w:cs="Tahoma"/>
                <w:bCs/>
                <w:iCs/>
                <w:sz w:val="14"/>
                <w:szCs w:val="14"/>
                <w:lang w:val="el-GR" w:eastAsia="en-US"/>
              </w:rPr>
              <w:t xml:space="preserve"> </w:t>
            </w:r>
            <w:r w:rsidR="00571D39">
              <w:rPr>
                <w:rFonts w:eastAsia="Calibri" w:cs="Tahoma"/>
                <w:bCs/>
                <w:iCs/>
                <w:sz w:val="14"/>
                <w:szCs w:val="14"/>
                <w:lang w:val="el-GR" w:eastAsia="en-US"/>
              </w:rPr>
              <w:t>1</w:t>
            </w:r>
          </w:p>
        </w:tc>
        <w:tc>
          <w:tcPr>
            <w:tcW w:w="395" w:type="dxa"/>
            <w:shd w:val="clear" w:color="auto" w:fill="FFFFFF" w:themeFill="background1"/>
          </w:tcPr>
          <w:p w14:paraId="67443CAA"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FFFFFF" w:themeFill="background1"/>
          </w:tcPr>
          <w:p w14:paraId="3FD837CD"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FFFFFF" w:themeFill="background1"/>
          </w:tcPr>
          <w:p w14:paraId="64E1787B"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FFFFFF" w:themeFill="background1"/>
          </w:tcPr>
          <w:p w14:paraId="38D7EBB0"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FFFFFF" w:themeFill="background1"/>
          </w:tcPr>
          <w:p w14:paraId="4E799315"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FFFFFF" w:themeFill="background1"/>
          </w:tcPr>
          <w:p w14:paraId="290C65CC"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FFFFFF" w:themeFill="background1"/>
          </w:tcPr>
          <w:p w14:paraId="5BA9FC6E"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FFFFFF" w:themeFill="background1"/>
          </w:tcPr>
          <w:p w14:paraId="2345E014"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FFFFFF" w:themeFill="background1"/>
          </w:tcPr>
          <w:p w14:paraId="4AB22A1E"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FFFFFF" w:themeFill="background1"/>
          </w:tcPr>
          <w:p w14:paraId="3006AC59"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FFFFFF" w:themeFill="background1"/>
          </w:tcPr>
          <w:p w14:paraId="0B0E97F2"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FFFFFF" w:themeFill="background1"/>
          </w:tcPr>
          <w:p w14:paraId="49E7C893"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FFFFFF" w:themeFill="background1"/>
          </w:tcPr>
          <w:p w14:paraId="5C0688F1"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FFFFFF" w:themeFill="background1"/>
          </w:tcPr>
          <w:p w14:paraId="01C061B7"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FFFFFF" w:themeFill="background1"/>
          </w:tcPr>
          <w:p w14:paraId="4C716CFE"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FFFFFF" w:themeFill="background1"/>
          </w:tcPr>
          <w:p w14:paraId="366F1901"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FFFFFF" w:themeFill="background1"/>
          </w:tcPr>
          <w:p w14:paraId="5F1F05D7"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FFFFFF" w:themeFill="background1"/>
          </w:tcPr>
          <w:p w14:paraId="442FF813"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FFFFFF" w:themeFill="background1"/>
          </w:tcPr>
          <w:p w14:paraId="7F4CCB1D"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FFFFFF" w:themeFill="background1"/>
          </w:tcPr>
          <w:p w14:paraId="40190C0D"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FFFFFF" w:themeFill="background1"/>
          </w:tcPr>
          <w:p w14:paraId="1BF01396"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FFFFFF" w:themeFill="background1"/>
          </w:tcPr>
          <w:p w14:paraId="642C1232" w14:textId="77777777" w:rsidR="001309DF" w:rsidRPr="00385B00" w:rsidRDefault="001309DF" w:rsidP="009C3C6F">
            <w:pPr>
              <w:suppressAutoHyphens w:val="0"/>
              <w:spacing w:after="0"/>
              <w:jc w:val="left"/>
              <w:rPr>
                <w:rFonts w:eastAsia="Calibri" w:cs="Tahoma"/>
                <w:sz w:val="14"/>
                <w:szCs w:val="14"/>
                <w:lang w:val="el-GR" w:eastAsia="en-US"/>
              </w:rPr>
            </w:pPr>
          </w:p>
        </w:tc>
        <w:tc>
          <w:tcPr>
            <w:tcW w:w="395" w:type="dxa"/>
            <w:shd w:val="clear" w:color="auto" w:fill="FFFFFF" w:themeFill="background1"/>
          </w:tcPr>
          <w:p w14:paraId="09C2E48E" w14:textId="77777777" w:rsidR="001309DF" w:rsidRPr="00385B00" w:rsidRDefault="001309DF" w:rsidP="009C3C6F">
            <w:pPr>
              <w:suppressAutoHyphens w:val="0"/>
              <w:spacing w:after="0"/>
              <w:jc w:val="left"/>
              <w:rPr>
                <w:rFonts w:eastAsia="Calibri" w:cs="Tahoma"/>
                <w:sz w:val="14"/>
                <w:szCs w:val="14"/>
                <w:lang w:val="el-GR" w:eastAsia="en-US"/>
              </w:rPr>
            </w:pPr>
          </w:p>
        </w:tc>
        <w:tc>
          <w:tcPr>
            <w:tcW w:w="398" w:type="dxa"/>
            <w:shd w:val="clear" w:color="auto" w:fill="FFFFFF" w:themeFill="background1"/>
          </w:tcPr>
          <w:p w14:paraId="14C6CDA4" w14:textId="77777777" w:rsidR="001309DF" w:rsidRPr="00385B00" w:rsidRDefault="001309DF" w:rsidP="009C3C6F">
            <w:pPr>
              <w:suppressAutoHyphens w:val="0"/>
              <w:spacing w:after="0"/>
              <w:jc w:val="left"/>
              <w:rPr>
                <w:rFonts w:eastAsia="Calibri" w:cs="Tahoma"/>
                <w:sz w:val="14"/>
                <w:szCs w:val="14"/>
                <w:lang w:val="el-GR" w:eastAsia="en-US"/>
              </w:rPr>
            </w:pPr>
          </w:p>
        </w:tc>
      </w:tr>
      <w:tr w:rsidR="001111D9" w:rsidRPr="00065EF1" w14:paraId="12631956" w14:textId="77777777" w:rsidTr="00195263">
        <w:tc>
          <w:tcPr>
            <w:tcW w:w="635" w:type="dxa"/>
            <w:shd w:val="clear" w:color="auto" w:fill="BDD6EE" w:themeFill="accent1" w:themeFillTint="66"/>
          </w:tcPr>
          <w:p w14:paraId="0A821484" w14:textId="77777777" w:rsidR="001309DF" w:rsidRPr="00065EF1" w:rsidRDefault="001309DF" w:rsidP="009C3C6F">
            <w:pPr>
              <w:suppressAutoHyphens w:val="0"/>
              <w:spacing w:after="0"/>
              <w:jc w:val="left"/>
              <w:rPr>
                <w:rFonts w:eastAsia="Calibri" w:cs="Tahoma"/>
                <w:sz w:val="14"/>
                <w:szCs w:val="14"/>
                <w:lang w:val="en-US" w:eastAsia="en-US"/>
              </w:rPr>
            </w:pPr>
            <w:r w:rsidRPr="00065EF1">
              <w:rPr>
                <w:rFonts w:eastAsia="Calibri" w:cs="Tahoma"/>
                <w:b/>
                <w:sz w:val="14"/>
                <w:szCs w:val="14"/>
                <w:lang w:val="el-GR" w:eastAsia="en-US"/>
              </w:rPr>
              <w:t>ΠΕ3</w:t>
            </w:r>
          </w:p>
        </w:tc>
        <w:tc>
          <w:tcPr>
            <w:tcW w:w="4442" w:type="dxa"/>
            <w:shd w:val="clear" w:color="auto" w:fill="BDD6EE" w:themeFill="accent1" w:themeFillTint="66"/>
          </w:tcPr>
          <w:p w14:paraId="3B59D310" w14:textId="7439A2F6" w:rsidR="001309DF" w:rsidRPr="00065EF1" w:rsidRDefault="00797FB6" w:rsidP="009C3C6F">
            <w:pPr>
              <w:suppressAutoHyphens w:val="0"/>
              <w:spacing w:after="0"/>
              <w:jc w:val="left"/>
              <w:rPr>
                <w:rFonts w:eastAsia="Calibri" w:cs="Tahoma"/>
                <w:color w:val="808080"/>
                <w:sz w:val="14"/>
                <w:szCs w:val="14"/>
                <w:lang w:val="en-US" w:eastAsia="en-US"/>
              </w:rPr>
            </w:pPr>
            <w:r w:rsidRPr="00797FB6">
              <w:rPr>
                <w:rFonts w:eastAsia="Calibri" w:cs="Tahoma"/>
                <w:b/>
                <w:sz w:val="14"/>
                <w:szCs w:val="14"/>
                <w:lang w:val="el-GR" w:eastAsia="en-US"/>
              </w:rPr>
              <w:t>Εκπόνηση Ειδικών μελετών/παραδοτέων</w:t>
            </w:r>
          </w:p>
        </w:tc>
        <w:tc>
          <w:tcPr>
            <w:tcW w:w="395" w:type="dxa"/>
            <w:shd w:val="clear" w:color="auto" w:fill="FFFFFF" w:themeFill="background1"/>
          </w:tcPr>
          <w:p w14:paraId="0002CEC1" w14:textId="77777777" w:rsidR="001309DF" w:rsidRPr="00065EF1" w:rsidRDefault="001309DF"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06C26F99" w14:textId="77777777" w:rsidR="001309DF" w:rsidRPr="00065EF1" w:rsidRDefault="001309DF"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6C3FFDDF" w14:textId="77777777" w:rsidR="001309DF" w:rsidRPr="00065EF1" w:rsidRDefault="001309DF"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6DFB5203" w14:textId="77777777" w:rsidR="001309DF" w:rsidRPr="00065EF1" w:rsidRDefault="001309DF"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5D862384" w14:textId="77777777" w:rsidR="001309DF" w:rsidRPr="00065EF1" w:rsidRDefault="001309DF"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7E0D647A" w14:textId="77777777" w:rsidR="001309DF" w:rsidRPr="00065EF1" w:rsidRDefault="001309DF"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62D4A13E" w14:textId="77777777" w:rsidR="001309DF" w:rsidRPr="00065EF1" w:rsidRDefault="001309DF"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123AAA5B" w14:textId="77777777" w:rsidR="001309DF" w:rsidRPr="00065EF1" w:rsidRDefault="001309DF"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6FA62EEF" w14:textId="77777777" w:rsidR="001309DF" w:rsidRPr="00065EF1" w:rsidRDefault="001309DF"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55638AC6" w14:textId="77777777" w:rsidR="001309DF" w:rsidRPr="00065EF1" w:rsidRDefault="001309DF"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66CFA2D2" w14:textId="77777777" w:rsidR="001309DF" w:rsidRPr="00065EF1" w:rsidRDefault="001309DF"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46A64AC6" w14:textId="77777777" w:rsidR="001309DF" w:rsidRPr="00065EF1" w:rsidRDefault="001309DF"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748F6AC3" w14:textId="77777777" w:rsidR="001309DF" w:rsidRPr="00065EF1" w:rsidRDefault="001309DF"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3CFFBD11" w14:textId="77777777" w:rsidR="001309DF" w:rsidRPr="00065EF1" w:rsidRDefault="001309DF"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3A050354" w14:textId="77777777" w:rsidR="001309DF" w:rsidRPr="00065EF1" w:rsidRDefault="001309DF"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6D5D724C" w14:textId="77777777" w:rsidR="001309DF" w:rsidRPr="00065EF1" w:rsidRDefault="001309DF"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34F6C412" w14:textId="77777777" w:rsidR="001309DF" w:rsidRPr="00065EF1" w:rsidRDefault="001309DF"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79CCC71E" w14:textId="77777777" w:rsidR="001309DF" w:rsidRPr="00065EF1" w:rsidRDefault="001309DF"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3FFFCF45" w14:textId="77777777" w:rsidR="001309DF" w:rsidRPr="00065EF1" w:rsidRDefault="001309DF"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53BF7031" w14:textId="77777777" w:rsidR="001309DF" w:rsidRPr="00065EF1" w:rsidRDefault="001309DF"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723FF7BE" w14:textId="77777777" w:rsidR="001309DF" w:rsidRPr="00065EF1" w:rsidRDefault="001309DF"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1B101C1A" w14:textId="77777777" w:rsidR="001309DF" w:rsidRPr="00065EF1" w:rsidRDefault="001309DF" w:rsidP="009C3C6F">
            <w:pPr>
              <w:suppressAutoHyphens w:val="0"/>
              <w:spacing w:after="0"/>
              <w:jc w:val="left"/>
              <w:rPr>
                <w:rFonts w:eastAsia="Calibri" w:cs="Tahoma"/>
                <w:color w:val="808080"/>
                <w:sz w:val="14"/>
                <w:szCs w:val="14"/>
                <w:lang w:val="en-US" w:eastAsia="en-US"/>
              </w:rPr>
            </w:pPr>
          </w:p>
        </w:tc>
        <w:tc>
          <w:tcPr>
            <w:tcW w:w="395" w:type="dxa"/>
            <w:shd w:val="clear" w:color="auto" w:fill="FFFFFF" w:themeFill="background1"/>
          </w:tcPr>
          <w:p w14:paraId="5412D076" w14:textId="77777777" w:rsidR="001309DF" w:rsidRPr="00065EF1" w:rsidRDefault="001309DF" w:rsidP="009C3C6F">
            <w:pPr>
              <w:suppressAutoHyphens w:val="0"/>
              <w:spacing w:after="0"/>
              <w:jc w:val="left"/>
              <w:rPr>
                <w:rFonts w:eastAsia="Calibri" w:cs="Tahoma"/>
                <w:color w:val="808080"/>
                <w:sz w:val="14"/>
                <w:szCs w:val="14"/>
                <w:lang w:val="en-US" w:eastAsia="en-US"/>
              </w:rPr>
            </w:pPr>
          </w:p>
        </w:tc>
        <w:tc>
          <w:tcPr>
            <w:tcW w:w="398" w:type="dxa"/>
            <w:shd w:val="clear" w:color="auto" w:fill="FFFFFF" w:themeFill="background1"/>
          </w:tcPr>
          <w:p w14:paraId="70D40F7D" w14:textId="77777777" w:rsidR="001309DF" w:rsidRPr="00065EF1" w:rsidRDefault="001309DF" w:rsidP="009C3C6F">
            <w:pPr>
              <w:suppressAutoHyphens w:val="0"/>
              <w:spacing w:after="0"/>
              <w:jc w:val="left"/>
              <w:rPr>
                <w:rFonts w:eastAsia="Calibri" w:cs="Tahoma"/>
                <w:color w:val="808080"/>
                <w:sz w:val="14"/>
                <w:szCs w:val="14"/>
                <w:lang w:val="en-US" w:eastAsia="en-US"/>
              </w:rPr>
            </w:pPr>
          </w:p>
        </w:tc>
      </w:tr>
      <w:tr w:rsidR="001111D9" w:rsidRPr="00065EF1" w14:paraId="542F9419" w14:textId="77777777" w:rsidTr="00E31ADE">
        <w:tc>
          <w:tcPr>
            <w:tcW w:w="635" w:type="dxa"/>
          </w:tcPr>
          <w:p w14:paraId="7ECFB382" w14:textId="77777777" w:rsidR="001309DF" w:rsidRPr="00065EF1" w:rsidRDefault="001309DF" w:rsidP="009C3C6F">
            <w:pPr>
              <w:suppressAutoHyphens w:val="0"/>
              <w:spacing w:after="0"/>
              <w:jc w:val="left"/>
              <w:rPr>
                <w:rFonts w:eastAsia="Calibri" w:cs="Tahoma"/>
                <w:sz w:val="14"/>
                <w:szCs w:val="14"/>
                <w:lang w:val="en-US" w:eastAsia="en-US"/>
              </w:rPr>
            </w:pPr>
            <w:r w:rsidRPr="00065EF1">
              <w:rPr>
                <w:rFonts w:eastAsia="Calibri" w:cs="Tahoma"/>
                <w:b/>
                <w:i/>
                <w:sz w:val="14"/>
                <w:szCs w:val="14"/>
                <w:lang w:val="en-US" w:eastAsia="en-US"/>
              </w:rPr>
              <w:t>Π3.1</w:t>
            </w:r>
          </w:p>
        </w:tc>
        <w:tc>
          <w:tcPr>
            <w:tcW w:w="4442" w:type="dxa"/>
            <w:shd w:val="clear" w:color="auto" w:fill="FFFFFF" w:themeFill="background1"/>
          </w:tcPr>
          <w:p w14:paraId="01267612" w14:textId="77777777" w:rsidR="001309DF" w:rsidRPr="00065EF1" w:rsidRDefault="001309DF" w:rsidP="009C3C6F">
            <w:pPr>
              <w:suppressAutoHyphens w:val="0"/>
              <w:spacing w:after="0"/>
              <w:jc w:val="left"/>
              <w:rPr>
                <w:rFonts w:eastAsia="Calibri" w:cs="Tahoma"/>
                <w:sz w:val="14"/>
                <w:szCs w:val="14"/>
                <w:lang w:val="en-US" w:eastAsia="en-US"/>
              </w:rPr>
            </w:pPr>
            <w:proofErr w:type="spellStart"/>
            <w:r w:rsidRPr="001309DF">
              <w:rPr>
                <w:rFonts w:eastAsia="Calibri" w:cs="Tahoma"/>
                <w:bCs/>
                <w:iCs/>
                <w:sz w:val="14"/>
                <w:szCs w:val="14"/>
                <w:lang w:val="en-US" w:eastAsia="en-US"/>
              </w:rPr>
              <w:t>Ειδικές</w:t>
            </w:r>
            <w:proofErr w:type="spellEnd"/>
            <w:r w:rsidRPr="001309DF">
              <w:rPr>
                <w:rFonts w:eastAsia="Calibri" w:cs="Tahoma"/>
                <w:bCs/>
                <w:iCs/>
                <w:sz w:val="14"/>
                <w:szCs w:val="14"/>
                <w:lang w:val="en-US" w:eastAsia="en-US"/>
              </w:rPr>
              <w:t xml:space="preserve"> </w:t>
            </w:r>
            <w:proofErr w:type="spellStart"/>
            <w:r w:rsidRPr="001309DF">
              <w:rPr>
                <w:rFonts w:eastAsia="Calibri" w:cs="Tahoma"/>
                <w:bCs/>
                <w:iCs/>
                <w:sz w:val="14"/>
                <w:szCs w:val="14"/>
                <w:lang w:val="en-US" w:eastAsia="en-US"/>
              </w:rPr>
              <w:t>Μελέτες</w:t>
            </w:r>
            <w:proofErr w:type="spellEnd"/>
            <w:r w:rsidRPr="001309DF">
              <w:rPr>
                <w:rFonts w:eastAsia="Calibri" w:cs="Tahoma"/>
                <w:bCs/>
                <w:iCs/>
                <w:sz w:val="14"/>
                <w:szCs w:val="14"/>
                <w:lang w:val="en-US" w:eastAsia="en-US"/>
              </w:rPr>
              <w:t xml:space="preserve"> / Παρα</w:t>
            </w:r>
            <w:proofErr w:type="spellStart"/>
            <w:r w:rsidRPr="001309DF">
              <w:rPr>
                <w:rFonts w:eastAsia="Calibri" w:cs="Tahoma"/>
                <w:bCs/>
                <w:iCs/>
                <w:sz w:val="14"/>
                <w:szCs w:val="14"/>
                <w:lang w:val="en-US" w:eastAsia="en-US"/>
              </w:rPr>
              <w:t>δοτέ</w:t>
            </w:r>
            <w:proofErr w:type="spellEnd"/>
            <w:r w:rsidRPr="001309DF">
              <w:rPr>
                <w:rFonts w:eastAsia="Calibri" w:cs="Tahoma"/>
                <w:bCs/>
                <w:iCs/>
                <w:sz w:val="14"/>
                <w:szCs w:val="14"/>
                <w:lang w:val="en-US" w:eastAsia="en-US"/>
              </w:rPr>
              <w:t>α</w:t>
            </w:r>
          </w:p>
        </w:tc>
        <w:tc>
          <w:tcPr>
            <w:tcW w:w="395" w:type="dxa"/>
            <w:shd w:val="clear" w:color="auto" w:fill="D9D9D9" w:themeFill="background1" w:themeFillShade="D9"/>
          </w:tcPr>
          <w:p w14:paraId="3B8C3D1F"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0E11AB07"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56DAE589"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26A4A93D"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15FD554A"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32BDC057"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348895E2"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76EAD57E"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2A0D2D2C"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568AC820"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252C56FB"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3111AF7B"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0E85C26D"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3C8080AD"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28D545B7"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18E0414B"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6E359C7B"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19C10A68"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1DB8E4AA"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59292007"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19BE9752"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3FBFD20C"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3CE9E51C" w14:textId="77777777" w:rsidR="001309DF" w:rsidRPr="00065EF1" w:rsidRDefault="001309DF" w:rsidP="009C3C6F">
            <w:pPr>
              <w:suppressAutoHyphens w:val="0"/>
              <w:spacing w:after="0"/>
              <w:jc w:val="left"/>
              <w:rPr>
                <w:rFonts w:eastAsia="Calibri" w:cs="Tahoma"/>
                <w:sz w:val="14"/>
                <w:szCs w:val="14"/>
                <w:lang w:val="en-US" w:eastAsia="en-US"/>
              </w:rPr>
            </w:pPr>
          </w:p>
        </w:tc>
        <w:tc>
          <w:tcPr>
            <w:tcW w:w="398" w:type="dxa"/>
            <w:shd w:val="clear" w:color="auto" w:fill="D9D9D9" w:themeFill="background1" w:themeFillShade="D9"/>
          </w:tcPr>
          <w:p w14:paraId="74073956" w14:textId="77777777" w:rsidR="001309DF" w:rsidRPr="00065EF1" w:rsidRDefault="001309DF" w:rsidP="009C3C6F">
            <w:pPr>
              <w:suppressAutoHyphens w:val="0"/>
              <w:spacing w:after="0"/>
              <w:jc w:val="left"/>
              <w:rPr>
                <w:rFonts w:eastAsia="Calibri" w:cs="Tahoma"/>
                <w:sz w:val="14"/>
                <w:szCs w:val="14"/>
                <w:lang w:val="en-US" w:eastAsia="en-US"/>
              </w:rPr>
            </w:pPr>
          </w:p>
        </w:tc>
      </w:tr>
      <w:tr w:rsidR="001111D9" w:rsidRPr="002349E4" w14:paraId="084CF9E2" w14:textId="77777777" w:rsidTr="00195263">
        <w:tc>
          <w:tcPr>
            <w:tcW w:w="635" w:type="dxa"/>
          </w:tcPr>
          <w:p w14:paraId="405166A9" w14:textId="77777777" w:rsidR="001309DF" w:rsidRPr="00065EF1" w:rsidRDefault="001309DF" w:rsidP="009C3C6F">
            <w:pPr>
              <w:suppressAutoHyphens w:val="0"/>
              <w:spacing w:after="0"/>
              <w:jc w:val="left"/>
              <w:rPr>
                <w:rFonts w:eastAsia="Calibri" w:cs="Tahoma"/>
                <w:b/>
                <w:i/>
                <w:sz w:val="14"/>
                <w:szCs w:val="14"/>
                <w:lang w:val="en-US" w:eastAsia="en-US"/>
              </w:rPr>
            </w:pPr>
            <w:r w:rsidRPr="00065EF1">
              <w:rPr>
                <w:rFonts w:eastAsia="Calibri" w:cs="Tahoma"/>
                <w:b/>
                <w:sz w:val="14"/>
                <w:szCs w:val="14"/>
                <w:lang w:val="el-GR" w:eastAsia="en-US"/>
              </w:rPr>
              <w:t>ΠΕ4</w:t>
            </w:r>
          </w:p>
        </w:tc>
        <w:tc>
          <w:tcPr>
            <w:tcW w:w="4442" w:type="dxa"/>
            <w:shd w:val="clear" w:color="auto" w:fill="BDD6EE" w:themeFill="accent1" w:themeFillTint="66"/>
          </w:tcPr>
          <w:p w14:paraId="0DDC4A99" w14:textId="3E5F3581" w:rsidR="001309DF" w:rsidRPr="00797FB6" w:rsidRDefault="00797FB6" w:rsidP="009C3C6F">
            <w:pPr>
              <w:suppressAutoHyphens w:val="0"/>
              <w:spacing w:after="0"/>
              <w:jc w:val="left"/>
              <w:rPr>
                <w:rFonts w:eastAsia="Calibri" w:cs="Tahoma"/>
                <w:sz w:val="14"/>
                <w:szCs w:val="14"/>
                <w:lang w:val="el-GR" w:eastAsia="en-US"/>
              </w:rPr>
            </w:pPr>
            <w:r w:rsidRPr="00797FB6">
              <w:rPr>
                <w:rFonts w:eastAsia="Calibri" w:cs="Tahoma"/>
                <w:b/>
                <w:sz w:val="14"/>
                <w:szCs w:val="14"/>
                <w:lang w:val="el-GR" w:eastAsia="en-US"/>
              </w:rPr>
              <w:t>Στρατηγική Εκπαίδευσης και Μεταφοράς Τεχνογνωσίας</w:t>
            </w:r>
          </w:p>
        </w:tc>
        <w:tc>
          <w:tcPr>
            <w:tcW w:w="395" w:type="dxa"/>
            <w:shd w:val="clear" w:color="auto" w:fill="FFFFFF" w:themeFill="background1"/>
          </w:tcPr>
          <w:p w14:paraId="572683F5" w14:textId="77777777" w:rsidR="001309DF" w:rsidRPr="00797FB6" w:rsidRDefault="001309DF" w:rsidP="009C3C6F">
            <w:pPr>
              <w:suppressAutoHyphens w:val="0"/>
              <w:spacing w:after="0"/>
              <w:jc w:val="left"/>
              <w:rPr>
                <w:rFonts w:eastAsia="Calibri" w:cs="Tahoma"/>
                <w:sz w:val="14"/>
                <w:szCs w:val="14"/>
                <w:lang w:val="el-GR" w:eastAsia="en-US"/>
              </w:rPr>
            </w:pPr>
          </w:p>
        </w:tc>
        <w:tc>
          <w:tcPr>
            <w:tcW w:w="395" w:type="dxa"/>
            <w:shd w:val="clear" w:color="auto" w:fill="FFFFFF" w:themeFill="background1"/>
          </w:tcPr>
          <w:p w14:paraId="7BA12691" w14:textId="77777777" w:rsidR="001309DF" w:rsidRPr="00797FB6" w:rsidRDefault="001309DF" w:rsidP="009C3C6F">
            <w:pPr>
              <w:suppressAutoHyphens w:val="0"/>
              <w:spacing w:after="0"/>
              <w:jc w:val="left"/>
              <w:rPr>
                <w:rFonts w:eastAsia="Calibri" w:cs="Tahoma"/>
                <w:sz w:val="14"/>
                <w:szCs w:val="14"/>
                <w:lang w:val="el-GR" w:eastAsia="en-US"/>
              </w:rPr>
            </w:pPr>
          </w:p>
        </w:tc>
        <w:tc>
          <w:tcPr>
            <w:tcW w:w="395" w:type="dxa"/>
            <w:shd w:val="clear" w:color="auto" w:fill="FFFFFF" w:themeFill="background1"/>
          </w:tcPr>
          <w:p w14:paraId="70517D56" w14:textId="77777777" w:rsidR="001309DF" w:rsidRPr="00797FB6" w:rsidRDefault="001309DF" w:rsidP="009C3C6F">
            <w:pPr>
              <w:suppressAutoHyphens w:val="0"/>
              <w:spacing w:after="0"/>
              <w:jc w:val="left"/>
              <w:rPr>
                <w:rFonts w:eastAsia="Calibri" w:cs="Tahoma"/>
                <w:sz w:val="14"/>
                <w:szCs w:val="14"/>
                <w:lang w:val="el-GR" w:eastAsia="en-US"/>
              </w:rPr>
            </w:pPr>
          </w:p>
        </w:tc>
        <w:tc>
          <w:tcPr>
            <w:tcW w:w="395" w:type="dxa"/>
            <w:shd w:val="clear" w:color="auto" w:fill="FFFFFF" w:themeFill="background1"/>
          </w:tcPr>
          <w:p w14:paraId="01424568" w14:textId="77777777" w:rsidR="001309DF" w:rsidRPr="00797FB6" w:rsidRDefault="001309DF" w:rsidP="009C3C6F">
            <w:pPr>
              <w:suppressAutoHyphens w:val="0"/>
              <w:spacing w:after="0"/>
              <w:jc w:val="left"/>
              <w:rPr>
                <w:rFonts w:eastAsia="Calibri" w:cs="Tahoma"/>
                <w:sz w:val="14"/>
                <w:szCs w:val="14"/>
                <w:lang w:val="el-GR" w:eastAsia="en-US"/>
              </w:rPr>
            </w:pPr>
          </w:p>
        </w:tc>
        <w:tc>
          <w:tcPr>
            <w:tcW w:w="395" w:type="dxa"/>
            <w:shd w:val="clear" w:color="auto" w:fill="FFFFFF" w:themeFill="background1"/>
          </w:tcPr>
          <w:p w14:paraId="666D4F51" w14:textId="77777777" w:rsidR="001309DF" w:rsidRPr="00797FB6" w:rsidRDefault="001309DF" w:rsidP="009C3C6F">
            <w:pPr>
              <w:suppressAutoHyphens w:val="0"/>
              <w:spacing w:after="0"/>
              <w:jc w:val="left"/>
              <w:rPr>
                <w:rFonts w:eastAsia="Calibri" w:cs="Tahoma"/>
                <w:sz w:val="14"/>
                <w:szCs w:val="14"/>
                <w:lang w:val="el-GR" w:eastAsia="en-US"/>
              </w:rPr>
            </w:pPr>
          </w:p>
        </w:tc>
        <w:tc>
          <w:tcPr>
            <w:tcW w:w="395" w:type="dxa"/>
            <w:shd w:val="clear" w:color="auto" w:fill="FFFFFF" w:themeFill="background1"/>
          </w:tcPr>
          <w:p w14:paraId="0A88BA89" w14:textId="77777777" w:rsidR="001309DF" w:rsidRPr="00797FB6" w:rsidRDefault="001309DF" w:rsidP="009C3C6F">
            <w:pPr>
              <w:suppressAutoHyphens w:val="0"/>
              <w:spacing w:after="0"/>
              <w:jc w:val="left"/>
              <w:rPr>
                <w:rFonts w:eastAsia="Calibri" w:cs="Tahoma"/>
                <w:sz w:val="14"/>
                <w:szCs w:val="14"/>
                <w:lang w:val="el-GR" w:eastAsia="en-US"/>
              </w:rPr>
            </w:pPr>
          </w:p>
        </w:tc>
        <w:tc>
          <w:tcPr>
            <w:tcW w:w="395" w:type="dxa"/>
            <w:shd w:val="clear" w:color="auto" w:fill="FFFFFF" w:themeFill="background1"/>
          </w:tcPr>
          <w:p w14:paraId="3A68CC1F" w14:textId="77777777" w:rsidR="001309DF" w:rsidRPr="00797FB6" w:rsidRDefault="001309DF" w:rsidP="009C3C6F">
            <w:pPr>
              <w:suppressAutoHyphens w:val="0"/>
              <w:spacing w:after="0"/>
              <w:jc w:val="left"/>
              <w:rPr>
                <w:rFonts w:eastAsia="Calibri" w:cs="Tahoma"/>
                <w:sz w:val="14"/>
                <w:szCs w:val="14"/>
                <w:lang w:val="el-GR" w:eastAsia="en-US"/>
              </w:rPr>
            </w:pPr>
          </w:p>
        </w:tc>
        <w:tc>
          <w:tcPr>
            <w:tcW w:w="395" w:type="dxa"/>
            <w:shd w:val="clear" w:color="auto" w:fill="FFFFFF" w:themeFill="background1"/>
          </w:tcPr>
          <w:p w14:paraId="616B9D7F" w14:textId="77777777" w:rsidR="001309DF" w:rsidRPr="00797FB6" w:rsidRDefault="001309DF" w:rsidP="009C3C6F">
            <w:pPr>
              <w:suppressAutoHyphens w:val="0"/>
              <w:spacing w:after="0"/>
              <w:jc w:val="left"/>
              <w:rPr>
                <w:rFonts w:eastAsia="Calibri" w:cs="Tahoma"/>
                <w:sz w:val="14"/>
                <w:szCs w:val="14"/>
                <w:lang w:val="el-GR" w:eastAsia="en-US"/>
              </w:rPr>
            </w:pPr>
          </w:p>
        </w:tc>
        <w:tc>
          <w:tcPr>
            <w:tcW w:w="395" w:type="dxa"/>
            <w:shd w:val="clear" w:color="auto" w:fill="FFFFFF" w:themeFill="background1"/>
          </w:tcPr>
          <w:p w14:paraId="788601FA" w14:textId="77777777" w:rsidR="001309DF" w:rsidRPr="00797FB6" w:rsidRDefault="001309DF" w:rsidP="009C3C6F">
            <w:pPr>
              <w:suppressAutoHyphens w:val="0"/>
              <w:spacing w:after="0"/>
              <w:jc w:val="left"/>
              <w:rPr>
                <w:rFonts w:eastAsia="Calibri" w:cs="Tahoma"/>
                <w:sz w:val="14"/>
                <w:szCs w:val="14"/>
                <w:lang w:val="el-GR" w:eastAsia="en-US"/>
              </w:rPr>
            </w:pPr>
          </w:p>
        </w:tc>
        <w:tc>
          <w:tcPr>
            <w:tcW w:w="395" w:type="dxa"/>
            <w:shd w:val="clear" w:color="auto" w:fill="FFFFFF" w:themeFill="background1"/>
          </w:tcPr>
          <w:p w14:paraId="4806C2CA" w14:textId="77777777" w:rsidR="001309DF" w:rsidRPr="00797FB6" w:rsidRDefault="001309DF"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466B99AC" w14:textId="77777777" w:rsidR="001309DF" w:rsidRPr="00797FB6" w:rsidRDefault="001309DF"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28F3309B" w14:textId="77777777" w:rsidR="001309DF" w:rsidRPr="00797FB6" w:rsidRDefault="001309DF"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149C6AFA" w14:textId="77777777" w:rsidR="001309DF" w:rsidRPr="00797FB6" w:rsidRDefault="001309DF"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4FC0A2EE" w14:textId="77777777" w:rsidR="001309DF" w:rsidRPr="00797FB6" w:rsidRDefault="001309DF"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2C376173" w14:textId="77777777" w:rsidR="001309DF" w:rsidRPr="00797FB6" w:rsidRDefault="001309DF"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63A23C36" w14:textId="77777777" w:rsidR="001309DF" w:rsidRPr="00797FB6" w:rsidRDefault="001309DF"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61ECCFBD" w14:textId="77777777" w:rsidR="001309DF" w:rsidRPr="00797FB6" w:rsidRDefault="001309DF"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54EA639F" w14:textId="77777777" w:rsidR="001309DF" w:rsidRPr="00797FB6" w:rsidRDefault="001309DF"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3EFC9C0F" w14:textId="77777777" w:rsidR="001309DF" w:rsidRPr="00797FB6" w:rsidRDefault="001309DF"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7BFBC85B" w14:textId="77777777" w:rsidR="001309DF" w:rsidRPr="00797FB6" w:rsidRDefault="001309DF"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05425442" w14:textId="77777777" w:rsidR="001309DF" w:rsidRPr="00797FB6" w:rsidRDefault="001309DF"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5CA70B91" w14:textId="77777777" w:rsidR="001309DF" w:rsidRPr="00797FB6" w:rsidRDefault="001309DF" w:rsidP="009C3C6F">
            <w:pPr>
              <w:suppressAutoHyphens w:val="0"/>
              <w:spacing w:after="0"/>
              <w:jc w:val="left"/>
              <w:rPr>
                <w:rFonts w:eastAsia="Calibri" w:cs="Tahoma"/>
                <w:color w:val="808080"/>
                <w:sz w:val="14"/>
                <w:szCs w:val="14"/>
                <w:lang w:val="el-GR" w:eastAsia="en-US"/>
              </w:rPr>
            </w:pPr>
          </w:p>
        </w:tc>
        <w:tc>
          <w:tcPr>
            <w:tcW w:w="395" w:type="dxa"/>
            <w:shd w:val="clear" w:color="auto" w:fill="FFFFFF" w:themeFill="background1"/>
          </w:tcPr>
          <w:p w14:paraId="0F739E3C" w14:textId="77777777" w:rsidR="001309DF" w:rsidRPr="00797FB6" w:rsidRDefault="001309DF" w:rsidP="009C3C6F">
            <w:pPr>
              <w:suppressAutoHyphens w:val="0"/>
              <w:spacing w:after="0"/>
              <w:jc w:val="left"/>
              <w:rPr>
                <w:rFonts w:eastAsia="Calibri" w:cs="Tahoma"/>
                <w:color w:val="808080"/>
                <w:sz w:val="14"/>
                <w:szCs w:val="14"/>
                <w:lang w:val="el-GR" w:eastAsia="en-US"/>
              </w:rPr>
            </w:pPr>
          </w:p>
        </w:tc>
        <w:tc>
          <w:tcPr>
            <w:tcW w:w="398" w:type="dxa"/>
            <w:shd w:val="clear" w:color="auto" w:fill="FFFFFF" w:themeFill="background1"/>
          </w:tcPr>
          <w:p w14:paraId="618A0E21" w14:textId="77777777" w:rsidR="001309DF" w:rsidRPr="00797FB6" w:rsidRDefault="001309DF" w:rsidP="009C3C6F">
            <w:pPr>
              <w:suppressAutoHyphens w:val="0"/>
              <w:spacing w:after="0"/>
              <w:jc w:val="left"/>
              <w:rPr>
                <w:rFonts w:eastAsia="Calibri" w:cs="Tahoma"/>
                <w:color w:val="808080"/>
                <w:sz w:val="14"/>
                <w:szCs w:val="14"/>
                <w:lang w:val="el-GR" w:eastAsia="en-US"/>
              </w:rPr>
            </w:pPr>
          </w:p>
        </w:tc>
      </w:tr>
      <w:tr w:rsidR="00797FB6" w:rsidRPr="002349E4" w14:paraId="33D9CD92" w14:textId="77777777" w:rsidTr="00885D11">
        <w:tc>
          <w:tcPr>
            <w:tcW w:w="635" w:type="dxa"/>
          </w:tcPr>
          <w:p w14:paraId="0C1B0A2D" w14:textId="77777777" w:rsidR="001309DF" w:rsidRPr="00065EF1" w:rsidRDefault="001309DF" w:rsidP="009C3C6F">
            <w:pPr>
              <w:suppressAutoHyphens w:val="0"/>
              <w:spacing w:after="0"/>
              <w:jc w:val="left"/>
              <w:rPr>
                <w:rFonts w:eastAsia="Calibri" w:cs="Tahoma"/>
                <w:b/>
                <w:i/>
                <w:sz w:val="14"/>
                <w:szCs w:val="14"/>
                <w:lang w:val="en-US" w:eastAsia="en-US"/>
              </w:rPr>
            </w:pPr>
            <w:r w:rsidRPr="00065EF1">
              <w:rPr>
                <w:rFonts w:eastAsia="Calibri" w:cs="Tahoma"/>
                <w:b/>
                <w:i/>
                <w:sz w:val="14"/>
                <w:szCs w:val="14"/>
                <w:lang w:val="en-US" w:eastAsia="en-US"/>
              </w:rPr>
              <w:t>Π</w:t>
            </w:r>
            <w:r w:rsidRPr="00065EF1">
              <w:rPr>
                <w:rFonts w:eastAsia="Calibri" w:cs="Tahoma"/>
                <w:b/>
                <w:i/>
                <w:sz w:val="14"/>
                <w:szCs w:val="14"/>
                <w:lang w:val="el-GR" w:eastAsia="en-US"/>
              </w:rPr>
              <w:t>4</w:t>
            </w:r>
            <w:r w:rsidRPr="00065EF1">
              <w:rPr>
                <w:rFonts w:eastAsia="Calibri" w:cs="Tahoma"/>
                <w:b/>
                <w:i/>
                <w:sz w:val="14"/>
                <w:szCs w:val="14"/>
                <w:lang w:val="en-US" w:eastAsia="en-US"/>
              </w:rPr>
              <w:t>.1</w:t>
            </w:r>
          </w:p>
        </w:tc>
        <w:tc>
          <w:tcPr>
            <w:tcW w:w="4442" w:type="dxa"/>
            <w:shd w:val="clear" w:color="auto" w:fill="FFFFFF" w:themeFill="background1"/>
          </w:tcPr>
          <w:p w14:paraId="0462273C" w14:textId="77777777" w:rsidR="001309DF" w:rsidRPr="001309DF" w:rsidRDefault="001309DF" w:rsidP="009C3C6F">
            <w:pPr>
              <w:suppressAutoHyphens w:val="0"/>
              <w:spacing w:after="0"/>
              <w:jc w:val="left"/>
              <w:rPr>
                <w:rFonts w:eastAsia="Calibri" w:cs="Tahoma"/>
                <w:sz w:val="14"/>
                <w:szCs w:val="14"/>
                <w:lang w:val="el-GR" w:eastAsia="en-US"/>
              </w:rPr>
            </w:pPr>
            <w:r w:rsidRPr="00984F3D">
              <w:rPr>
                <w:rFonts w:eastAsia="Calibri" w:cs="Tahoma"/>
                <w:bCs/>
                <w:iCs/>
                <w:sz w:val="14"/>
                <w:szCs w:val="14"/>
                <w:lang w:val="el-GR" w:eastAsia="en-US"/>
              </w:rPr>
              <w:t>Ανάπτυξη και υλοποίηση της στρατηγικής εκπαίδευσης και μεταφοράς τεχνογνωσίας</w:t>
            </w:r>
          </w:p>
        </w:tc>
        <w:tc>
          <w:tcPr>
            <w:tcW w:w="395" w:type="dxa"/>
            <w:shd w:val="clear" w:color="auto" w:fill="auto"/>
          </w:tcPr>
          <w:p w14:paraId="4487D5D4" w14:textId="77777777" w:rsidR="001309DF" w:rsidRPr="001309DF" w:rsidRDefault="001309DF" w:rsidP="009C3C6F">
            <w:pPr>
              <w:suppressAutoHyphens w:val="0"/>
              <w:spacing w:after="0"/>
              <w:jc w:val="left"/>
              <w:rPr>
                <w:rFonts w:eastAsia="Calibri" w:cs="Tahoma"/>
                <w:sz w:val="14"/>
                <w:szCs w:val="14"/>
                <w:lang w:val="el-GR" w:eastAsia="en-US"/>
              </w:rPr>
            </w:pPr>
          </w:p>
        </w:tc>
        <w:tc>
          <w:tcPr>
            <w:tcW w:w="395" w:type="dxa"/>
            <w:shd w:val="clear" w:color="auto" w:fill="auto"/>
          </w:tcPr>
          <w:p w14:paraId="2A23063A" w14:textId="77777777" w:rsidR="001309DF" w:rsidRPr="001309DF" w:rsidRDefault="001309DF" w:rsidP="009C3C6F">
            <w:pPr>
              <w:suppressAutoHyphens w:val="0"/>
              <w:spacing w:after="0"/>
              <w:jc w:val="left"/>
              <w:rPr>
                <w:rFonts w:eastAsia="Calibri" w:cs="Tahoma"/>
                <w:sz w:val="14"/>
                <w:szCs w:val="14"/>
                <w:lang w:val="el-GR" w:eastAsia="en-US"/>
              </w:rPr>
            </w:pPr>
          </w:p>
        </w:tc>
        <w:tc>
          <w:tcPr>
            <w:tcW w:w="395" w:type="dxa"/>
            <w:shd w:val="clear" w:color="auto" w:fill="auto"/>
          </w:tcPr>
          <w:p w14:paraId="1CB29B3D" w14:textId="77777777" w:rsidR="001309DF" w:rsidRPr="001309DF" w:rsidRDefault="001309DF" w:rsidP="009C3C6F">
            <w:pPr>
              <w:suppressAutoHyphens w:val="0"/>
              <w:spacing w:after="0"/>
              <w:jc w:val="left"/>
              <w:rPr>
                <w:rFonts w:eastAsia="Calibri" w:cs="Tahoma"/>
                <w:sz w:val="14"/>
                <w:szCs w:val="14"/>
                <w:lang w:val="el-GR" w:eastAsia="en-US"/>
              </w:rPr>
            </w:pPr>
          </w:p>
        </w:tc>
        <w:tc>
          <w:tcPr>
            <w:tcW w:w="395" w:type="dxa"/>
            <w:shd w:val="clear" w:color="auto" w:fill="auto"/>
          </w:tcPr>
          <w:p w14:paraId="0AFA4788" w14:textId="77777777" w:rsidR="001309DF" w:rsidRPr="001309DF" w:rsidRDefault="001309DF" w:rsidP="009C3C6F">
            <w:pPr>
              <w:suppressAutoHyphens w:val="0"/>
              <w:spacing w:after="0"/>
              <w:jc w:val="left"/>
              <w:rPr>
                <w:rFonts w:eastAsia="Calibri" w:cs="Tahoma"/>
                <w:sz w:val="14"/>
                <w:szCs w:val="14"/>
                <w:lang w:val="el-GR" w:eastAsia="en-US"/>
              </w:rPr>
            </w:pPr>
          </w:p>
        </w:tc>
        <w:tc>
          <w:tcPr>
            <w:tcW w:w="395" w:type="dxa"/>
            <w:shd w:val="clear" w:color="auto" w:fill="auto"/>
          </w:tcPr>
          <w:p w14:paraId="3E96F41D" w14:textId="77777777" w:rsidR="001309DF" w:rsidRPr="001309DF" w:rsidRDefault="001309DF" w:rsidP="009C3C6F">
            <w:pPr>
              <w:suppressAutoHyphens w:val="0"/>
              <w:spacing w:after="0"/>
              <w:jc w:val="left"/>
              <w:rPr>
                <w:rFonts w:eastAsia="Calibri" w:cs="Tahoma"/>
                <w:sz w:val="14"/>
                <w:szCs w:val="14"/>
                <w:lang w:val="el-GR" w:eastAsia="en-US"/>
              </w:rPr>
            </w:pPr>
          </w:p>
        </w:tc>
        <w:tc>
          <w:tcPr>
            <w:tcW w:w="395" w:type="dxa"/>
            <w:shd w:val="clear" w:color="auto" w:fill="auto"/>
          </w:tcPr>
          <w:p w14:paraId="401FCFDB" w14:textId="77777777" w:rsidR="001309DF" w:rsidRPr="001309DF" w:rsidRDefault="001309DF" w:rsidP="009C3C6F">
            <w:pPr>
              <w:suppressAutoHyphens w:val="0"/>
              <w:spacing w:after="0"/>
              <w:jc w:val="left"/>
              <w:rPr>
                <w:rFonts w:eastAsia="Calibri" w:cs="Tahoma"/>
                <w:sz w:val="14"/>
                <w:szCs w:val="14"/>
                <w:lang w:val="el-GR" w:eastAsia="en-US"/>
              </w:rPr>
            </w:pPr>
          </w:p>
        </w:tc>
        <w:tc>
          <w:tcPr>
            <w:tcW w:w="395" w:type="dxa"/>
          </w:tcPr>
          <w:p w14:paraId="1F75DDCD" w14:textId="77777777" w:rsidR="001309DF" w:rsidRPr="001309DF" w:rsidRDefault="001309DF" w:rsidP="009C3C6F">
            <w:pPr>
              <w:suppressAutoHyphens w:val="0"/>
              <w:spacing w:after="0"/>
              <w:jc w:val="left"/>
              <w:rPr>
                <w:rFonts w:eastAsia="Calibri" w:cs="Tahoma"/>
                <w:sz w:val="14"/>
                <w:szCs w:val="14"/>
                <w:lang w:val="el-GR" w:eastAsia="en-US"/>
              </w:rPr>
            </w:pPr>
          </w:p>
        </w:tc>
        <w:tc>
          <w:tcPr>
            <w:tcW w:w="395" w:type="dxa"/>
          </w:tcPr>
          <w:p w14:paraId="07CAC1C4" w14:textId="77777777" w:rsidR="001309DF" w:rsidRPr="001309DF" w:rsidRDefault="001309DF" w:rsidP="009C3C6F">
            <w:pPr>
              <w:suppressAutoHyphens w:val="0"/>
              <w:spacing w:after="0"/>
              <w:jc w:val="left"/>
              <w:rPr>
                <w:rFonts w:eastAsia="Calibri" w:cs="Tahoma"/>
                <w:sz w:val="14"/>
                <w:szCs w:val="14"/>
                <w:lang w:val="el-GR" w:eastAsia="en-US"/>
              </w:rPr>
            </w:pPr>
          </w:p>
        </w:tc>
        <w:tc>
          <w:tcPr>
            <w:tcW w:w="395" w:type="dxa"/>
          </w:tcPr>
          <w:p w14:paraId="087829D7" w14:textId="77777777" w:rsidR="001309DF" w:rsidRPr="001309DF" w:rsidRDefault="001309DF" w:rsidP="009C3C6F">
            <w:pPr>
              <w:suppressAutoHyphens w:val="0"/>
              <w:spacing w:after="0"/>
              <w:jc w:val="left"/>
              <w:rPr>
                <w:rFonts w:eastAsia="Calibri" w:cs="Tahoma"/>
                <w:sz w:val="14"/>
                <w:szCs w:val="14"/>
                <w:lang w:val="el-GR" w:eastAsia="en-US"/>
              </w:rPr>
            </w:pPr>
          </w:p>
        </w:tc>
        <w:tc>
          <w:tcPr>
            <w:tcW w:w="395" w:type="dxa"/>
          </w:tcPr>
          <w:p w14:paraId="04E9C1F9" w14:textId="77777777" w:rsidR="001309DF" w:rsidRPr="001309DF" w:rsidRDefault="001309DF" w:rsidP="009C3C6F">
            <w:pPr>
              <w:suppressAutoHyphens w:val="0"/>
              <w:spacing w:after="0"/>
              <w:jc w:val="left"/>
              <w:rPr>
                <w:rFonts w:eastAsia="Calibri" w:cs="Tahoma"/>
                <w:color w:val="808080"/>
                <w:sz w:val="14"/>
                <w:szCs w:val="14"/>
                <w:lang w:val="el-GR" w:eastAsia="en-US"/>
              </w:rPr>
            </w:pPr>
          </w:p>
        </w:tc>
        <w:tc>
          <w:tcPr>
            <w:tcW w:w="395" w:type="dxa"/>
          </w:tcPr>
          <w:p w14:paraId="16C32F06" w14:textId="77777777" w:rsidR="001309DF" w:rsidRPr="001309DF" w:rsidRDefault="001309DF" w:rsidP="009C3C6F">
            <w:pPr>
              <w:suppressAutoHyphens w:val="0"/>
              <w:spacing w:after="0"/>
              <w:jc w:val="left"/>
              <w:rPr>
                <w:rFonts w:eastAsia="Calibri" w:cs="Tahoma"/>
                <w:color w:val="808080"/>
                <w:sz w:val="14"/>
                <w:szCs w:val="14"/>
                <w:lang w:val="el-GR" w:eastAsia="en-US"/>
              </w:rPr>
            </w:pPr>
          </w:p>
        </w:tc>
        <w:tc>
          <w:tcPr>
            <w:tcW w:w="395" w:type="dxa"/>
          </w:tcPr>
          <w:p w14:paraId="58EFAA2E" w14:textId="77777777" w:rsidR="001309DF" w:rsidRPr="001309DF" w:rsidRDefault="001309DF" w:rsidP="009C3C6F">
            <w:pPr>
              <w:suppressAutoHyphens w:val="0"/>
              <w:spacing w:after="0"/>
              <w:jc w:val="left"/>
              <w:rPr>
                <w:rFonts w:eastAsia="Calibri" w:cs="Tahoma"/>
                <w:color w:val="808080"/>
                <w:sz w:val="14"/>
                <w:szCs w:val="14"/>
                <w:lang w:val="el-GR" w:eastAsia="en-US"/>
              </w:rPr>
            </w:pPr>
          </w:p>
        </w:tc>
        <w:tc>
          <w:tcPr>
            <w:tcW w:w="395" w:type="dxa"/>
          </w:tcPr>
          <w:p w14:paraId="7D609EF8" w14:textId="77777777" w:rsidR="001309DF" w:rsidRPr="001309DF" w:rsidRDefault="001309DF" w:rsidP="009C3C6F">
            <w:pPr>
              <w:suppressAutoHyphens w:val="0"/>
              <w:spacing w:after="0"/>
              <w:jc w:val="left"/>
              <w:rPr>
                <w:rFonts w:eastAsia="Calibri" w:cs="Tahoma"/>
                <w:color w:val="808080"/>
                <w:sz w:val="14"/>
                <w:szCs w:val="14"/>
                <w:lang w:val="el-GR" w:eastAsia="en-US"/>
              </w:rPr>
            </w:pPr>
          </w:p>
        </w:tc>
        <w:tc>
          <w:tcPr>
            <w:tcW w:w="395" w:type="dxa"/>
          </w:tcPr>
          <w:p w14:paraId="7EBF7E62" w14:textId="77777777" w:rsidR="001309DF" w:rsidRPr="001309DF" w:rsidRDefault="001309DF" w:rsidP="009C3C6F">
            <w:pPr>
              <w:suppressAutoHyphens w:val="0"/>
              <w:spacing w:after="0"/>
              <w:jc w:val="left"/>
              <w:rPr>
                <w:rFonts w:eastAsia="Calibri" w:cs="Tahoma"/>
                <w:color w:val="808080"/>
                <w:sz w:val="14"/>
                <w:szCs w:val="14"/>
                <w:lang w:val="el-GR" w:eastAsia="en-US"/>
              </w:rPr>
            </w:pPr>
          </w:p>
        </w:tc>
        <w:tc>
          <w:tcPr>
            <w:tcW w:w="395" w:type="dxa"/>
          </w:tcPr>
          <w:p w14:paraId="13608431" w14:textId="77777777" w:rsidR="001309DF" w:rsidRPr="001309DF" w:rsidRDefault="001309DF" w:rsidP="009C3C6F">
            <w:pPr>
              <w:suppressAutoHyphens w:val="0"/>
              <w:spacing w:after="0"/>
              <w:jc w:val="left"/>
              <w:rPr>
                <w:rFonts w:eastAsia="Calibri" w:cs="Tahoma"/>
                <w:color w:val="808080"/>
                <w:sz w:val="14"/>
                <w:szCs w:val="14"/>
                <w:lang w:val="el-GR" w:eastAsia="en-US"/>
              </w:rPr>
            </w:pPr>
          </w:p>
        </w:tc>
        <w:tc>
          <w:tcPr>
            <w:tcW w:w="395" w:type="dxa"/>
          </w:tcPr>
          <w:p w14:paraId="78BC18C0" w14:textId="77777777" w:rsidR="001309DF" w:rsidRPr="001309DF" w:rsidRDefault="001309DF" w:rsidP="009C3C6F">
            <w:pPr>
              <w:suppressAutoHyphens w:val="0"/>
              <w:spacing w:after="0"/>
              <w:jc w:val="left"/>
              <w:rPr>
                <w:rFonts w:eastAsia="Calibri" w:cs="Tahoma"/>
                <w:color w:val="808080"/>
                <w:sz w:val="14"/>
                <w:szCs w:val="14"/>
                <w:lang w:val="el-GR" w:eastAsia="en-US"/>
              </w:rPr>
            </w:pPr>
          </w:p>
        </w:tc>
        <w:tc>
          <w:tcPr>
            <w:tcW w:w="395" w:type="dxa"/>
          </w:tcPr>
          <w:p w14:paraId="630E6C7E" w14:textId="77777777" w:rsidR="001309DF" w:rsidRPr="001309DF" w:rsidRDefault="001309DF" w:rsidP="009C3C6F">
            <w:pPr>
              <w:suppressAutoHyphens w:val="0"/>
              <w:spacing w:after="0"/>
              <w:jc w:val="left"/>
              <w:rPr>
                <w:rFonts w:eastAsia="Calibri" w:cs="Tahoma"/>
                <w:color w:val="808080"/>
                <w:sz w:val="14"/>
                <w:szCs w:val="14"/>
                <w:lang w:val="el-GR" w:eastAsia="en-US"/>
              </w:rPr>
            </w:pPr>
          </w:p>
        </w:tc>
        <w:tc>
          <w:tcPr>
            <w:tcW w:w="395" w:type="dxa"/>
          </w:tcPr>
          <w:p w14:paraId="3B650999" w14:textId="77777777" w:rsidR="001309DF" w:rsidRPr="001309DF" w:rsidRDefault="001309DF" w:rsidP="009C3C6F">
            <w:pPr>
              <w:suppressAutoHyphens w:val="0"/>
              <w:spacing w:after="0"/>
              <w:jc w:val="left"/>
              <w:rPr>
                <w:rFonts w:eastAsia="Calibri" w:cs="Tahoma"/>
                <w:color w:val="808080"/>
                <w:sz w:val="14"/>
                <w:szCs w:val="14"/>
                <w:lang w:val="el-GR" w:eastAsia="en-US"/>
              </w:rPr>
            </w:pPr>
          </w:p>
        </w:tc>
        <w:tc>
          <w:tcPr>
            <w:tcW w:w="395" w:type="dxa"/>
          </w:tcPr>
          <w:p w14:paraId="2E2DF4AC" w14:textId="77777777" w:rsidR="001309DF" w:rsidRPr="001309DF" w:rsidRDefault="001309DF" w:rsidP="009C3C6F">
            <w:pPr>
              <w:suppressAutoHyphens w:val="0"/>
              <w:spacing w:after="0"/>
              <w:jc w:val="left"/>
              <w:rPr>
                <w:rFonts w:eastAsia="Calibri" w:cs="Tahoma"/>
                <w:color w:val="808080"/>
                <w:sz w:val="14"/>
                <w:szCs w:val="14"/>
                <w:lang w:val="el-GR" w:eastAsia="en-US"/>
              </w:rPr>
            </w:pPr>
          </w:p>
        </w:tc>
        <w:tc>
          <w:tcPr>
            <w:tcW w:w="395" w:type="dxa"/>
          </w:tcPr>
          <w:p w14:paraId="341025E7" w14:textId="77777777" w:rsidR="001309DF" w:rsidRPr="001309DF" w:rsidRDefault="001309DF" w:rsidP="009C3C6F">
            <w:pPr>
              <w:suppressAutoHyphens w:val="0"/>
              <w:spacing w:after="0"/>
              <w:jc w:val="left"/>
              <w:rPr>
                <w:rFonts w:eastAsia="Calibri" w:cs="Tahoma"/>
                <w:color w:val="808080"/>
                <w:sz w:val="14"/>
                <w:szCs w:val="14"/>
                <w:lang w:val="el-GR" w:eastAsia="en-US"/>
              </w:rPr>
            </w:pPr>
          </w:p>
        </w:tc>
        <w:tc>
          <w:tcPr>
            <w:tcW w:w="395" w:type="dxa"/>
          </w:tcPr>
          <w:p w14:paraId="6A8AEA54" w14:textId="77777777" w:rsidR="001309DF" w:rsidRPr="001309DF" w:rsidRDefault="001309DF" w:rsidP="009C3C6F">
            <w:pPr>
              <w:suppressAutoHyphens w:val="0"/>
              <w:spacing w:after="0"/>
              <w:jc w:val="left"/>
              <w:rPr>
                <w:rFonts w:eastAsia="Calibri" w:cs="Tahoma"/>
                <w:color w:val="808080"/>
                <w:sz w:val="14"/>
                <w:szCs w:val="14"/>
                <w:lang w:val="el-GR" w:eastAsia="en-US"/>
              </w:rPr>
            </w:pPr>
          </w:p>
        </w:tc>
        <w:tc>
          <w:tcPr>
            <w:tcW w:w="395" w:type="dxa"/>
          </w:tcPr>
          <w:p w14:paraId="6E4C896E" w14:textId="77777777" w:rsidR="001309DF" w:rsidRPr="001309DF" w:rsidRDefault="001309DF" w:rsidP="009C3C6F">
            <w:pPr>
              <w:suppressAutoHyphens w:val="0"/>
              <w:spacing w:after="0"/>
              <w:jc w:val="left"/>
              <w:rPr>
                <w:rFonts w:eastAsia="Calibri" w:cs="Tahoma"/>
                <w:color w:val="808080"/>
                <w:sz w:val="14"/>
                <w:szCs w:val="14"/>
                <w:lang w:val="el-GR" w:eastAsia="en-US"/>
              </w:rPr>
            </w:pPr>
          </w:p>
        </w:tc>
        <w:tc>
          <w:tcPr>
            <w:tcW w:w="395" w:type="dxa"/>
          </w:tcPr>
          <w:p w14:paraId="094136E7" w14:textId="77777777" w:rsidR="001309DF" w:rsidRPr="001309DF" w:rsidRDefault="001309DF" w:rsidP="009C3C6F">
            <w:pPr>
              <w:suppressAutoHyphens w:val="0"/>
              <w:spacing w:after="0"/>
              <w:jc w:val="left"/>
              <w:rPr>
                <w:rFonts w:eastAsia="Calibri" w:cs="Tahoma"/>
                <w:color w:val="808080"/>
                <w:sz w:val="14"/>
                <w:szCs w:val="14"/>
                <w:lang w:val="el-GR" w:eastAsia="en-US"/>
              </w:rPr>
            </w:pPr>
          </w:p>
        </w:tc>
        <w:tc>
          <w:tcPr>
            <w:tcW w:w="398" w:type="dxa"/>
          </w:tcPr>
          <w:p w14:paraId="25E3EBCD" w14:textId="77777777" w:rsidR="001309DF" w:rsidRPr="001309DF" w:rsidRDefault="001309DF" w:rsidP="009C3C6F">
            <w:pPr>
              <w:suppressAutoHyphens w:val="0"/>
              <w:spacing w:after="0"/>
              <w:jc w:val="left"/>
              <w:rPr>
                <w:rFonts w:eastAsia="Calibri" w:cs="Tahoma"/>
                <w:color w:val="808080"/>
                <w:sz w:val="14"/>
                <w:szCs w:val="14"/>
                <w:lang w:val="el-GR" w:eastAsia="en-US"/>
              </w:rPr>
            </w:pPr>
          </w:p>
        </w:tc>
      </w:tr>
      <w:tr w:rsidR="001111D9" w:rsidRPr="00065EF1" w14:paraId="3C98E483" w14:textId="77777777" w:rsidTr="00385B00">
        <w:tc>
          <w:tcPr>
            <w:tcW w:w="635" w:type="dxa"/>
          </w:tcPr>
          <w:p w14:paraId="45B0396C" w14:textId="77777777" w:rsidR="001309DF" w:rsidRPr="00065EF1" w:rsidRDefault="001309DF" w:rsidP="009C3C6F">
            <w:pPr>
              <w:suppressAutoHyphens w:val="0"/>
              <w:spacing w:after="0"/>
              <w:jc w:val="left"/>
              <w:rPr>
                <w:rFonts w:eastAsia="Calibri" w:cs="Tahoma"/>
                <w:b/>
                <w:i/>
                <w:sz w:val="14"/>
                <w:szCs w:val="14"/>
                <w:lang w:val="en-US" w:eastAsia="en-US"/>
              </w:rPr>
            </w:pPr>
            <w:r w:rsidRPr="00065EF1">
              <w:rPr>
                <w:rFonts w:eastAsia="Calibri" w:cs="Tahoma"/>
                <w:b/>
                <w:i/>
                <w:sz w:val="14"/>
                <w:szCs w:val="14"/>
                <w:lang w:val="en-US" w:eastAsia="en-US"/>
              </w:rPr>
              <w:t>Π</w:t>
            </w:r>
            <w:r w:rsidRPr="00065EF1">
              <w:rPr>
                <w:rFonts w:eastAsia="Calibri" w:cs="Tahoma"/>
                <w:b/>
                <w:i/>
                <w:sz w:val="14"/>
                <w:szCs w:val="14"/>
                <w:lang w:val="el-GR" w:eastAsia="en-US"/>
              </w:rPr>
              <w:t>4</w:t>
            </w:r>
            <w:r w:rsidRPr="00065EF1">
              <w:rPr>
                <w:rFonts w:eastAsia="Calibri" w:cs="Tahoma"/>
                <w:b/>
                <w:i/>
                <w:sz w:val="14"/>
                <w:szCs w:val="14"/>
                <w:lang w:val="en-US" w:eastAsia="en-US"/>
              </w:rPr>
              <w:t>.2*</w:t>
            </w:r>
          </w:p>
        </w:tc>
        <w:tc>
          <w:tcPr>
            <w:tcW w:w="4442" w:type="dxa"/>
            <w:shd w:val="clear" w:color="auto" w:fill="FFFFFF" w:themeFill="background1"/>
          </w:tcPr>
          <w:p w14:paraId="1497C6D8" w14:textId="77777777" w:rsidR="001309DF" w:rsidRPr="00065EF1" w:rsidRDefault="001309DF" w:rsidP="009C3C6F">
            <w:pPr>
              <w:suppressAutoHyphens w:val="0"/>
              <w:spacing w:after="0"/>
              <w:jc w:val="left"/>
              <w:rPr>
                <w:rFonts w:eastAsia="Calibri" w:cs="Tahoma"/>
                <w:sz w:val="14"/>
                <w:szCs w:val="14"/>
                <w:lang w:val="en-US" w:eastAsia="en-US"/>
              </w:rPr>
            </w:pPr>
            <w:proofErr w:type="spellStart"/>
            <w:r w:rsidRPr="001309DF">
              <w:rPr>
                <w:rFonts w:eastAsia="Calibri" w:cs="Tahoma"/>
                <w:bCs/>
                <w:iCs/>
                <w:sz w:val="14"/>
                <w:szCs w:val="14"/>
                <w:lang w:val="en-US" w:eastAsia="en-US"/>
              </w:rPr>
              <w:t>Έκθεση</w:t>
            </w:r>
            <w:proofErr w:type="spellEnd"/>
            <w:r w:rsidRPr="001309DF">
              <w:rPr>
                <w:rFonts w:eastAsia="Calibri" w:cs="Tahoma"/>
                <w:bCs/>
                <w:iCs/>
                <w:sz w:val="14"/>
                <w:szCs w:val="14"/>
                <w:lang w:val="en-US" w:eastAsia="en-US"/>
              </w:rPr>
              <w:t xml:space="preserve"> απ</w:t>
            </w:r>
            <w:proofErr w:type="spellStart"/>
            <w:r w:rsidRPr="001309DF">
              <w:rPr>
                <w:rFonts w:eastAsia="Calibri" w:cs="Tahoma"/>
                <w:bCs/>
                <w:iCs/>
                <w:sz w:val="14"/>
                <w:szCs w:val="14"/>
                <w:lang w:val="en-US" w:eastAsia="en-US"/>
              </w:rPr>
              <w:t>οτελεσμάτων</w:t>
            </w:r>
            <w:proofErr w:type="spellEnd"/>
            <w:r w:rsidRPr="001309DF">
              <w:rPr>
                <w:rFonts w:eastAsia="Calibri" w:cs="Tahoma"/>
                <w:bCs/>
                <w:iCs/>
                <w:sz w:val="14"/>
                <w:szCs w:val="14"/>
                <w:lang w:val="en-US" w:eastAsia="en-US"/>
              </w:rPr>
              <w:t xml:space="preserve"> </w:t>
            </w:r>
            <w:proofErr w:type="spellStart"/>
            <w:r w:rsidRPr="001309DF">
              <w:rPr>
                <w:rFonts w:eastAsia="Calibri" w:cs="Tahoma"/>
                <w:bCs/>
                <w:iCs/>
                <w:sz w:val="14"/>
                <w:szCs w:val="14"/>
                <w:lang w:val="en-US" w:eastAsia="en-US"/>
              </w:rPr>
              <w:t>εκ</w:t>
            </w:r>
            <w:proofErr w:type="spellEnd"/>
            <w:r w:rsidRPr="001309DF">
              <w:rPr>
                <w:rFonts w:eastAsia="Calibri" w:cs="Tahoma"/>
                <w:bCs/>
                <w:iCs/>
                <w:sz w:val="14"/>
                <w:szCs w:val="14"/>
                <w:lang w:val="en-US" w:eastAsia="en-US"/>
              </w:rPr>
              <w:t>παίδευσης Υπ</w:t>
            </w:r>
            <w:proofErr w:type="spellStart"/>
            <w:r w:rsidRPr="001309DF">
              <w:rPr>
                <w:rFonts w:eastAsia="Calibri" w:cs="Tahoma"/>
                <w:bCs/>
                <w:iCs/>
                <w:sz w:val="14"/>
                <w:szCs w:val="14"/>
                <w:lang w:val="en-US" w:eastAsia="en-US"/>
              </w:rPr>
              <w:t>οέργου</w:t>
            </w:r>
            <w:proofErr w:type="spellEnd"/>
            <w:r w:rsidRPr="001309DF">
              <w:rPr>
                <w:rFonts w:eastAsia="Calibri" w:cs="Tahoma"/>
                <w:bCs/>
                <w:iCs/>
                <w:sz w:val="14"/>
                <w:szCs w:val="14"/>
                <w:lang w:val="en-US" w:eastAsia="en-US"/>
              </w:rPr>
              <w:t xml:space="preserve"> 1</w:t>
            </w:r>
          </w:p>
        </w:tc>
        <w:tc>
          <w:tcPr>
            <w:tcW w:w="395" w:type="dxa"/>
            <w:shd w:val="clear" w:color="auto" w:fill="D9D9D9" w:themeFill="background1" w:themeFillShade="D9"/>
          </w:tcPr>
          <w:p w14:paraId="1DB40172" w14:textId="77777777" w:rsidR="001309DF" w:rsidRPr="00385B00"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1DA83600" w14:textId="77777777" w:rsidR="001309DF" w:rsidRPr="00385B00"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592C71B2" w14:textId="77777777" w:rsidR="001309DF" w:rsidRPr="00385B00"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19128F62" w14:textId="77777777" w:rsidR="001309DF" w:rsidRPr="00385B00"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781374A5" w14:textId="77777777" w:rsidR="001309DF" w:rsidRPr="00385B00"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1D6EDA2D" w14:textId="77777777" w:rsidR="001309DF" w:rsidRPr="00385B00"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40B4AA1E" w14:textId="77777777" w:rsidR="001309DF" w:rsidRPr="00065EF1"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6DEF1C75" w14:textId="77777777" w:rsidR="001309DF" w:rsidRPr="00065EF1"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0923B35C" w14:textId="77777777" w:rsidR="001309DF" w:rsidRPr="00065EF1"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39A497D4" w14:textId="77777777" w:rsidR="001309DF" w:rsidRPr="00065EF1"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7A617DD3" w14:textId="77777777" w:rsidR="001309DF" w:rsidRPr="00065EF1"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0924F161" w14:textId="77777777" w:rsidR="001309DF" w:rsidRPr="00065EF1"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694CD51A" w14:textId="77777777" w:rsidR="001309DF" w:rsidRPr="00065EF1"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43982F7F" w14:textId="77777777" w:rsidR="001309DF" w:rsidRPr="00065EF1"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4062E7F0" w14:textId="77777777" w:rsidR="001309DF" w:rsidRPr="00065EF1"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2D68C2FF" w14:textId="77777777" w:rsidR="001309DF" w:rsidRPr="00065EF1"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270D7E30" w14:textId="77777777" w:rsidR="001309DF" w:rsidRPr="00065EF1"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4BAED134" w14:textId="77777777" w:rsidR="001309DF" w:rsidRPr="00065EF1"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0C9C8299" w14:textId="77777777" w:rsidR="001309DF" w:rsidRPr="00065EF1"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6B4ADEBA" w14:textId="77777777" w:rsidR="001309DF" w:rsidRPr="00065EF1"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324F79C9" w14:textId="77777777" w:rsidR="001309DF" w:rsidRPr="00065EF1"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2DFFE35F" w14:textId="77777777" w:rsidR="001309DF" w:rsidRPr="00065EF1"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4CC274B3" w14:textId="77777777" w:rsidR="001309DF" w:rsidRPr="00065EF1" w:rsidRDefault="001309DF" w:rsidP="009C3C6F">
            <w:pPr>
              <w:suppressAutoHyphens w:val="0"/>
              <w:spacing w:after="0"/>
              <w:jc w:val="left"/>
              <w:rPr>
                <w:rFonts w:eastAsia="Calibri" w:cs="Tahoma"/>
                <w:sz w:val="14"/>
                <w:szCs w:val="14"/>
                <w:highlight w:val="lightGray"/>
                <w:lang w:val="en-US" w:eastAsia="en-US"/>
              </w:rPr>
            </w:pPr>
          </w:p>
        </w:tc>
        <w:tc>
          <w:tcPr>
            <w:tcW w:w="398" w:type="dxa"/>
            <w:shd w:val="clear" w:color="auto" w:fill="D9D9D9" w:themeFill="background1" w:themeFillShade="D9"/>
          </w:tcPr>
          <w:p w14:paraId="5B03D1EA" w14:textId="77777777" w:rsidR="001309DF" w:rsidRPr="00065EF1" w:rsidRDefault="001309DF" w:rsidP="009C3C6F">
            <w:pPr>
              <w:suppressAutoHyphens w:val="0"/>
              <w:spacing w:after="0"/>
              <w:jc w:val="left"/>
              <w:rPr>
                <w:rFonts w:eastAsia="Calibri" w:cs="Tahoma"/>
                <w:sz w:val="14"/>
                <w:szCs w:val="14"/>
                <w:highlight w:val="lightGray"/>
                <w:lang w:val="en-US" w:eastAsia="en-US"/>
              </w:rPr>
            </w:pPr>
          </w:p>
        </w:tc>
      </w:tr>
      <w:tr w:rsidR="001111D9" w:rsidRPr="00065EF1" w14:paraId="77DCA2DB" w14:textId="77777777" w:rsidTr="00195263">
        <w:tc>
          <w:tcPr>
            <w:tcW w:w="635" w:type="dxa"/>
            <w:shd w:val="clear" w:color="auto" w:fill="BDD6EE" w:themeFill="accent1" w:themeFillTint="66"/>
          </w:tcPr>
          <w:p w14:paraId="50833BA6" w14:textId="77777777" w:rsidR="001309DF" w:rsidRPr="00065EF1" w:rsidRDefault="001309DF" w:rsidP="009C3C6F">
            <w:pPr>
              <w:suppressAutoHyphens w:val="0"/>
              <w:spacing w:after="0"/>
              <w:jc w:val="left"/>
              <w:rPr>
                <w:rFonts w:eastAsia="Calibri" w:cs="Tahoma"/>
                <w:sz w:val="14"/>
                <w:szCs w:val="14"/>
                <w:lang w:val="en-US" w:eastAsia="en-US"/>
              </w:rPr>
            </w:pPr>
            <w:r w:rsidRPr="00065EF1">
              <w:rPr>
                <w:rFonts w:eastAsia="Calibri" w:cs="Tahoma"/>
                <w:b/>
                <w:sz w:val="14"/>
                <w:szCs w:val="14"/>
                <w:lang w:val="el-GR" w:eastAsia="en-US"/>
              </w:rPr>
              <w:t>ΠΕ5</w:t>
            </w:r>
          </w:p>
        </w:tc>
        <w:tc>
          <w:tcPr>
            <w:tcW w:w="4442" w:type="dxa"/>
            <w:shd w:val="clear" w:color="auto" w:fill="BDD6EE" w:themeFill="accent1" w:themeFillTint="66"/>
          </w:tcPr>
          <w:p w14:paraId="559422C6" w14:textId="30C01588" w:rsidR="001309DF" w:rsidRPr="00065EF1" w:rsidRDefault="00797FB6" w:rsidP="009C3C6F">
            <w:pPr>
              <w:suppressAutoHyphens w:val="0"/>
              <w:spacing w:after="0"/>
              <w:jc w:val="left"/>
              <w:rPr>
                <w:rFonts w:eastAsia="Calibri" w:cs="Tahoma"/>
                <w:sz w:val="14"/>
                <w:szCs w:val="14"/>
                <w:lang w:val="en-US" w:eastAsia="en-US"/>
              </w:rPr>
            </w:pPr>
            <w:r w:rsidRPr="00797FB6">
              <w:rPr>
                <w:rFonts w:eastAsia="Calibri" w:cs="Tahoma"/>
                <w:b/>
                <w:sz w:val="14"/>
                <w:szCs w:val="14"/>
                <w:lang w:val="el-GR" w:eastAsia="en-US"/>
              </w:rPr>
              <w:t>Υπηρεσίες Ενημέρωσης και Ευαισθητοποίησης</w:t>
            </w:r>
          </w:p>
        </w:tc>
        <w:tc>
          <w:tcPr>
            <w:tcW w:w="395" w:type="dxa"/>
            <w:shd w:val="clear" w:color="auto" w:fill="FFFFFF" w:themeFill="background1"/>
          </w:tcPr>
          <w:p w14:paraId="2F06ED1B"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37C30338"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4F5F5016"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1690468B"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37EF0136"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670E4FBA"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2B158DFB"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74F48FE0"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65407F55"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7661BC90"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1E8BD49B"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7567EE2F"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2F2983E6"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66B5EE16"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6C7BB288"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607D04DD"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37307D0F"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5A3A7C11"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10B68D4B"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4657260D"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185B9638"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0C9E9F7D"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3C593A47" w14:textId="77777777" w:rsidR="001309DF" w:rsidRPr="00065EF1" w:rsidRDefault="001309DF" w:rsidP="009C3C6F">
            <w:pPr>
              <w:suppressAutoHyphens w:val="0"/>
              <w:spacing w:after="0"/>
              <w:jc w:val="left"/>
              <w:rPr>
                <w:rFonts w:eastAsia="Calibri" w:cs="Tahoma"/>
                <w:sz w:val="14"/>
                <w:szCs w:val="14"/>
                <w:lang w:val="en-US" w:eastAsia="en-US"/>
              </w:rPr>
            </w:pPr>
          </w:p>
        </w:tc>
        <w:tc>
          <w:tcPr>
            <w:tcW w:w="398" w:type="dxa"/>
            <w:shd w:val="clear" w:color="auto" w:fill="FFFFFF" w:themeFill="background1"/>
          </w:tcPr>
          <w:p w14:paraId="461D94A7" w14:textId="77777777" w:rsidR="001309DF" w:rsidRPr="00065EF1" w:rsidRDefault="001309DF" w:rsidP="009C3C6F">
            <w:pPr>
              <w:suppressAutoHyphens w:val="0"/>
              <w:spacing w:after="0"/>
              <w:jc w:val="left"/>
              <w:rPr>
                <w:rFonts w:eastAsia="Calibri" w:cs="Tahoma"/>
                <w:sz w:val="14"/>
                <w:szCs w:val="14"/>
                <w:lang w:val="en-US" w:eastAsia="en-US"/>
              </w:rPr>
            </w:pPr>
          </w:p>
        </w:tc>
      </w:tr>
      <w:tr w:rsidR="00797FB6" w:rsidRPr="00065EF1" w14:paraId="36E1477C" w14:textId="77777777" w:rsidTr="007213DA">
        <w:tc>
          <w:tcPr>
            <w:tcW w:w="635" w:type="dxa"/>
          </w:tcPr>
          <w:p w14:paraId="6660A3BE" w14:textId="77777777" w:rsidR="001309DF" w:rsidRPr="00065EF1" w:rsidRDefault="001309DF" w:rsidP="009C3C6F">
            <w:pPr>
              <w:suppressAutoHyphens w:val="0"/>
              <w:spacing w:after="0"/>
              <w:jc w:val="left"/>
              <w:rPr>
                <w:rFonts w:eastAsia="Calibri" w:cs="Tahoma"/>
                <w:sz w:val="14"/>
                <w:szCs w:val="14"/>
                <w:lang w:val="el-GR" w:eastAsia="en-US"/>
              </w:rPr>
            </w:pPr>
            <w:r w:rsidRPr="00065EF1">
              <w:rPr>
                <w:rFonts w:eastAsia="Calibri" w:cs="Tahoma"/>
                <w:b/>
                <w:i/>
                <w:sz w:val="14"/>
                <w:szCs w:val="14"/>
                <w:lang w:val="en-US" w:eastAsia="en-US"/>
              </w:rPr>
              <w:t>Π</w:t>
            </w:r>
            <w:r w:rsidRPr="00065EF1">
              <w:rPr>
                <w:rFonts w:eastAsia="Calibri" w:cs="Tahoma"/>
                <w:b/>
                <w:i/>
                <w:sz w:val="14"/>
                <w:szCs w:val="14"/>
                <w:lang w:val="el-GR" w:eastAsia="en-US"/>
              </w:rPr>
              <w:t>5</w:t>
            </w:r>
            <w:r w:rsidRPr="00065EF1">
              <w:rPr>
                <w:rFonts w:eastAsia="Calibri" w:cs="Tahoma"/>
                <w:b/>
                <w:i/>
                <w:sz w:val="14"/>
                <w:szCs w:val="14"/>
                <w:lang w:val="en-US" w:eastAsia="en-US"/>
              </w:rPr>
              <w:t>.1</w:t>
            </w:r>
          </w:p>
        </w:tc>
        <w:tc>
          <w:tcPr>
            <w:tcW w:w="4442" w:type="dxa"/>
          </w:tcPr>
          <w:p w14:paraId="2476975A" w14:textId="77777777" w:rsidR="001309DF" w:rsidRPr="001309DF" w:rsidRDefault="001309DF" w:rsidP="009C3C6F">
            <w:pPr>
              <w:suppressAutoHyphens w:val="0"/>
              <w:spacing w:after="0"/>
              <w:jc w:val="left"/>
              <w:rPr>
                <w:rFonts w:eastAsia="Calibri" w:cs="Tahoma"/>
                <w:bCs/>
                <w:iCs/>
                <w:sz w:val="14"/>
                <w:szCs w:val="14"/>
                <w:lang w:val="en-US" w:eastAsia="en-US"/>
              </w:rPr>
            </w:pPr>
            <w:proofErr w:type="spellStart"/>
            <w:r w:rsidRPr="001309DF">
              <w:rPr>
                <w:rFonts w:eastAsia="Calibri" w:cs="Tahoma"/>
                <w:bCs/>
                <w:iCs/>
                <w:sz w:val="14"/>
                <w:szCs w:val="14"/>
                <w:lang w:val="en-US" w:eastAsia="en-US"/>
              </w:rPr>
              <w:t>Πλάνο</w:t>
            </w:r>
            <w:proofErr w:type="spellEnd"/>
            <w:r w:rsidRPr="001309DF">
              <w:rPr>
                <w:rFonts w:eastAsia="Calibri" w:cs="Tahoma"/>
                <w:bCs/>
                <w:iCs/>
                <w:sz w:val="14"/>
                <w:szCs w:val="14"/>
                <w:lang w:val="en-US" w:eastAsia="en-US"/>
              </w:rPr>
              <w:t xml:space="preserve"> </w:t>
            </w:r>
            <w:proofErr w:type="spellStart"/>
            <w:r w:rsidRPr="001309DF">
              <w:rPr>
                <w:rFonts w:eastAsia="Calibri" w:cs="Tahoma"/>
                <w:bCs/>
                <w:iCs/>
                <w:sz w:val="14"/>
                <w:szCs w:val="14"/>
                <w:lang w:val="en-US" w:eastAsia="en-US"/>
              </w:rPr>
              <w:t>Ενεργειών</w:t>
            </w:r>
            <w:proofErr w:type="spellEnd"/>
            <w:r w:rsidRPr="001309DF">
              <w:rPr>
                <w:rFonts w:eastAsia="Calibri" w:cs="Tahoma"/>
                <w:bCs/>
                <w:iCs/>
                <w:sz w:val="14"/>
                <w:szCs w:val="14"/>
                <w:lang w:val="en-US" w:eastAsia="en-US"/>
              </w:rPr>
              <w:t xml:space="preserve"> Επ</w:t>
            </w:r>
            <w:proofErr w:type="spellStart"/>
            <w:r w:rsidRPr="001309DF">
              <w:rPr>
                <w:rFonts w:eastAsia="Calibri" w:cs="Tahoma"/>
                <w:bCs/>
                <w:iCs/>
                <w:sz w:val="14"/>
                <w:szCs w:val="14"/>
                <w:lang w:val="en-US" w:eastAsia="en-US"/>
              </w:rPr>
              <w:t>ικοινωνί</w:t>
            </w:r>
            <w:proofErr w:type="spellEnd"/>
            <w:r w:rsidRPr="001309DF">
              <w:rPr>
                <w:rFonts w:eastAsia="Calibri" w:cs="Tahoma"/>
                <w:bCs/>
                <w:iCs/>
                <w:sz w:val="14"/>
                <w:szCs w:val="14"/>
                <w:lang w:val="en-US" w:eastAsia="en-US"/>
              </w:rPr>
              <w:t xml:space="preserve">ας – </w:t>
            </w:r>
            <w:proofErr w:type="spellStart"/>
            <w:r w:rsidRPr="001309DF">
              <w:rPr>
                <w:rFonts w:eastAsia="Calibri" w:cs="Tahoma"/>
                <w:bCs/>
                <w:iCs/>
                <w:sz w:val="14"/>
                <w:szCs w:val="14"/>
                <w:lang w:val="en-US" w:eastAsia="en-US"/>
              </w:rPr>
              <w:t>Ευ</w:t>
            </w:r>
            <w:proofErr w:type="spellEnd"/>
            <w:r w:rsidRPr="001309DF">
              <w:rPr>
                <w:rFonts w:eastAsia="Calibri" w:cs="Tahoma"/>
                <w:bCs/>
                <w:iCs/>
                <w:sz w:val="14"/>
                <w:szCs w:val="14"/>
                <w:lang w:val="en-US" w:eastAsia="en-US"/>
              </w:rPr>
              <w:t>αισθητοποίησης</w:t>
            </w:r>
          </w:p>
        </w:tc>
        <w:tc>
          <w:tcPr>
            <w:tcW w:w="395" w:type="dxa"/>
          </w:tcPr>
          <w:p w14:paraId="74991DAD"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311468B7"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7701F97D"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21CD156A"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53BB57A7"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551E7AD5"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0D5B1D11"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7B76C6ED"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16BA6351"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0780DF97"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760E4A11"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1D3C6072"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304CA90A"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07FDC43F"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2D5E4FAC"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16234876"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629F9B93"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FFFFFF" w:themeFill="background1"/>
          </w:tcPr>
          <w:p w14:paraId="202045E6"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112646D3"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0477BDF6"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00BF276A"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4057C4F4"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022BAE5F" w14:textId="77777777" w:rsidR="001309DF" w:rsidRPr="00065EF1" w:rsidRDefault="001309DF" w:rsidP="009C3C6F">
            <w:pPr>
              <w:suppressAutoHyphens w:val="0"/>
              <w:spacing w:after="0"/>
              <w:jc w:val="left"/>
              <w:rPr>
                <w:rFonts w:eastAsia="Calibri" w:cs="Tahoma"/>
                <w:sz w:val="14"/>
                <w:szCs w:val="14"/>
                <w:lang w:val="en-US" w:eastAsia="en-US"/>
              </w:rPr>
            </w:pPr>
          </w:p>
        </w:tc>
        <w:tc>
          <w:tcPr>
            <w:tcW w:w="398" w:type="dxa"/>
          </w:tcPr>
          <w:p w14:paraId="60CD1667" w14:textId="77777777" w:rsidR="001309DF" w:rsidRPr="00065EF1" w:rsidRDefault="001309DF" w:rsidP="009C3C6F">
            <w:pPr>
              <w:suppressAutoHyphens w:val="0"/>
              <w:spacing w:after="0"/>
              <w:jc w:val="left"/>
              <w:rPr>
                <w:rFonts w:eastAsia="Calibri" w:cs="Tahoma"/>
                <w:sz w:val="14"/>
                <w:szCs w:val="14"/>
                <w:lang w:val="en-US" w:eastAsia="en-US"/>
              </w:rPr>
            </w:pPr>
          </w:p>
        </w:tc>
      </w:tr>
      <w:tr w:rsidR="00797FB6" w:rsidRPr="00065EF1" w14:paraId="204B9717" w14:textId="77777777" w:rsidTr="00E43909">
        <w:tc>
          <w:tcPr>
            <w:tcW w:w="635" w:type="dxa"/>
          </w:tcPr>
          <w:p w14:paraId="7B803743" w14:textId="77777777" w:rsidR="001309DF" w:rsidRPr="00065EF1" w:rsidRDefault="001309DF" w:rsidP="009C3C6F">
            <w:pPr>
              <w:suppressAutoHyphens w:val="0"/>
              <w:spacing w:after="0"/>
              <w:jc w:val="left"/>
              <w:rPr>
                <w:rFonts w:eastAsia="Calibri" w:cs="Tahoma"/>
                <w:sz w:val="14"/>
                <w:szCs w:val="14"/>
                <w:lang w:val="el-GR" w:eastAsia="en-US"/>
              </w:rPr>
            </w:pPr>
            <w:r w:rsidRPr="00065EF1">
              <w:rPr>
                <w:rFonts w:eastAsia="Calibri" w:cs="Tahoma"/>
                <w:b/>
                <w:i/>
                <w:sz w:val="14"/>
                <w:szCs w:val="14"/>
                <w:lang w:val="en-US" w:eastAsia="en-US"/>
              </w:rPr>
              <w:t>Π</w:t>
            </w:r>
            <w:r w:rsidRPr="00065EF1">
              <w:rPr>
                <w:rFonts w:eastAsia="Calibri" w:cs="Tahoma"/>
                <w:b/>
                <w:i/>
                <w:sz w:val="14"/>
                <w:szCs w:val="14"/>
                <w:lang w:val="el-GR" w:eastAsia="en-US"/>
              </w:rPr>
              <w:t>5</w:t>
            </w:r>
            <w:r w:rsidRPr="00065EF1">
              <w:rPr>
                <w:rFonts w:eastAsia="Calibri" w:cs="Tahoma"/>
                <w:b/>
                <w:i/>
                <w:sz w:val="14"/>
                <w:szCs w:val="14"/>
                <w:lang w:val="en-US" w:eastAsia="en-US"/>
              </w:rPr>
              <w:t>.2</w:t>
            </w:r>
            <w:r w:rsidRPr="00065EF1">
              <w:rPr>
                <w:rFonts w:eastAsia="Calibri" w:cs="Tahoma"/>
                <w:b/>
                <w:i/>
                <w:sz w:val="14"/>
                <w:szCs w:val="14"/>
                <w:lang w:val="el-GR" w:eastAsia="en-US"/>
              </w:rPr>
              <w:t>*</w:t>
            </w:r>
          </w:p>
        </w:tc>
        <w:tc>
          <w:tcPr>
            <w:tcW w:w="4442" w:type="dxa"/>
          </w:tcPr>
          <w:p w14:paraId="00D4EFAB" w14:textId="77777777" w:rsidR="001309DF" w:rsidRPr="001309DF" w:rsidRDefault="001309DF" w:rsidP="009C3C6F">
            <w:pPr>
              <w:suppressAutoHyphens w:val="0"/>
              <w:spacing w:after="0"/>
              <w:jc w:val="left"/>
              <w:rPr>
                <w:rFonts w:eastAsia="Calibri" w:cs="Tahoma"/>
                <w:bCs/>
                <w:iCs/>
                <w:sz w:val="14"/>
                <w:szCs w:val="14"/>
                <w:lang w:val="en-US" w:eastAsia="en-US"/>
              </w:rPr>
            </w:pPr>
            <w:proofErr w:type="spellStart"/>
            <w:r w:rsidRPr="001309DF">
              <w:rPr>
                <w:rFonts w:eastAsia="Calibri" w:cs="Tahoma"/>
                <w:bCs/>
                <w:iCs/>
                <w:sz w:val="14"/>
                <w:szCs w:val="14"/>
                <w:lang w:val="en-US" w:eastAsia="en-US"/>
              </w:rPr>
              <w:t>Αν</w:t>
            </w:r>
            <w:proofErr w:type="spellEnd"/>
            <w:r w:rsidRPr="001309DF">
              <w:rPr>
                <w:rFonts w:eastAsia="Calibri" w:cs="Tahoma"/>
                <w:bCs/>
                <w:iCs/>
                <w:sz w:val="14"/>
                <w:szCs w:val="14"/>
                <w:lang w:val="en-US" w:eastAsia="en-US"/>
              </w:rPr>
              <w:t xml:space="preserve">αφορές </w:t>
            </w:r>
            <w:proofErr w:type="spellStart"/>
            <w:r w:rsidRPr="001309DF">
              <w:rPr>
                <w:rFonts w:eastAsia="Calibri" w:cs="Tahoma"/>
                <w:bCs/>
                <w:iCs/>
                <w:sz w:val="14"/>
                <w:szCs w:val="14"/>
                <w:lang w:val="en-US" w:eastAsia="en-US"/>
              </w:rPr>
              <w:t>Προόδου</w:t>
            </w:r>
            <w:proofErr w:type="spellEnd"/>
            <w:r w:rsidRPr="001309DF">
              <w:rPr>
                <w:rFonts w:eastAsia="Calibri" w:cs="Tahoma"/>
                <w:bCs/>
                <w:iCs/>
                <w:sz w:val="14"/>
                <w:szCs w:val="14"/>
                <w:lang w:val="en-US" w:eastAsia="en-US"/>
              </w:rPr>
              <w:t xml:space="preserve"> </w:t>
            </w:r>
            <w:proofErr w:type="spellStart"/>
            <w:r w:rsidRPr="001309DF">
              <w:rPr>
                <w:rFonts w:eastAsia="Calibri" w:cs="Tahoma"/>
                <w:bCs/>
                <w:iCs/>
                <w:sz w:val="14"/>
                <w:szCs w:val="14"/>
                <w:lang w:val="en-US" w:eastAsia="en-US"/>
              </w:rPr>
              <w:t>Ημερίδων</w:t>
            </w:r>
            <w:proofErr w:type="spellEnd"/>
          </w:p>
        </w:tc>
        <w:tc>
          <w:tcPr>
            <w:tcW w:w="395" w:type="dxa"/>
            <w:shd w:val="clear" w:color="auto" w:fill="D9D9D9" w:themeFill="background1" w:themeFillShade="D9"/>
          </w:tcPr>
          <w:p w14:paraId="03FB1D03" w14:textId="77777777" w:rsidR="001309DF" w:rsidRPr="000960ED"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53949DCF" w14:textId="77777777" w:rsidR="001309DF" w:rsidRPr="000960ED"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0776E980" w14:textId="77777777" w:rsidR="001309DF" w:rsidRPr="000960ED"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77E878D0" w14:textId="77777777" w:rsidR="001309DF" w:rsidRPr="000960ED"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2C6FAEF0" w14:textId="77777777" w:rsidR="001309DF" w:rsidRPr="000960ED"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5396EBE7" w14:textId="77777777" w:rsidR="001309DF" w:rsidRPr="000960ED"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5FE4D807" w14:textId="77777777" w:rsidR="001309DF" w:rsidRPr="000960ED"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69407FF3" w14:textId="77777777" w:rsidR="001309DF" w:rsidRPr="000960ED"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6A796D55" w14:textId="77777777" w:rsidR="001309DF" w:rsidRPr="000960ED"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4F6450D6" w14:textId="77777777" w:rsidR="001309DF" w:rsidRPr="000960ED"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567DFE5A" w14:textId="77777777" w:rsidR="001309DF" w:rsidRPr="000960ED"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3A93B004" w14:textId="77777777" w:rsidR="001309DF" w:rsidRPr="000960ED"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4ED463D1" w14:textId="77777777" w:rsidR="001309DF" w:rsidRPr="000960ED"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45062503" w14:textId="77777777" w:rsidR="001309DF" w:rsidRPr="000960ED"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17C6C6FF" w14:textId="77777777" w:rsidR="001309DF" w:rsidRPr="000960ED"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3FCCF57C" w14:textId="77777777" w:rsidR="001309DF" w:rsidRPr="000960ED"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34F26F83" w14:textId="77777777" w:rsidR="001309DF" w:rsidRPr="000960ED"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53ACC9C8" w14:textId="77777777" w:rsidR="001309DF" w:rsidRPr="000960ED"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cPr>
          <w:p w14:paraId="26C5EBA7" w14:textId="77777777" w:rsidR="001309DF" w:rsidRPr="000960ED"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cPr>
          <w:p w14:paraId="11EE3206"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cPr>
          <w:p w14:paraId="7A01C72D"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cPr>
          <w:p w14:paraId="3142EFA0"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cPr>
          <w:p w14:paraId="6FEFA4B7" w14:textId="77777777" w:rsidR="001309DF" w:rsidRPr="00065EF1" w:rsidRDefault="001309DF" w:rsidP="009C3C6F">
            <w:pPr>
              <w:suppressAutoHyphens w:val="0"/>
              <w:spacing w:after="0"/>
              <w:jc w:val="left"/>
              <w:rPr>
                <w:rFonts w:eastAsia="Calibri" w:cs="Tahoma"/>
                <w:sz w:val="14"/>
                <w:szCs w:val="14"/>
                <w:lang w:val="en-US" w:eastAsia="en-US"/>
              </w:rPr>
            </w:pPr>
          </w:p>
        </w:tc>
        <w:tc>
          <w:tcPr>
            <w:tcW w:w="398" w:type="dxa"/>
            <w:shd w:val="clear" w:color="auto" w:fill="D9D9D9"/>
          </w:tcPr>
          <w:p w14:paraId="578EE748" w14:textId="77777777" w:rsidR="001309DF" w:rsidRPr="00065EF1" w:rsidRDefault="001309DF" w:rsidP="009C3C6F">
            <w:pPr>
              <w:suppressAutoHyphens w:val="0"/>
              <w:spacing w:after="0"/>
              <w:jc w:val="left"/>
              <w:rPr>
                <w:rFonts w:eastAsia="Calibri" w:cs="Tahoma"/>
                <w:sz w:val="14"/>
                <w:szCs w:val="14"/>
                <w:lang w:val="en-US" w:eastAsia="en-US"/>
              </w:rPr>
            </w:pPr>
          </w:p>
        </w:tc>
      </w:tr>
      <w:tr w:rsidR="00797FB6" w:rsidRPr="00065EF1" w14:paraId="22116D8E" w14:textId="77777777" w:rsidTr="00E43909">
        <w:tc>
          <w:tcPr>
            <w:tcW w:w="635" w:type="dxa"/>
          </w:tcPr>
          <w:p w14:paraId="0EF01058" w14:textId="77777777" w:rsidR="001309DF" w:rsidRPr="00065EF1" w:rsidRDefault="001309DF" w:rsidP="009C3C6F">
            <w:pPr>
              <w:suppressAutoHyphens w:val="0"/>
              <w:spacing w:after="0"/>
              <w:jc w:val="left"/>
              <w:rPr>
                <w:rFonts w:eastAsia="Calibri" w:cs="Tahoma"/>
                <w:sz w:val="14"/>
                <w:szCs w:val="14"/>
                <w:lang w:val="el-GR" w:eastAsia="en-US"/>
              </w:rPr>
            </w:pPr>
            <w:r w:rsidRPr="00065EF1">
              <w:rPr>
                <w:rFonts w:eastAsia="Calibri" w:cs="Tahoma"/>
                <w:b/>
                <w:i/>
                <w:sz w:val="14"/>
                <w:szCs w:val="14"/>
                <w:lang w:val="en-US" w:eastAsia="en-US"/>
              </w:rPr>
              <w:t>Π</w:t>
            </w:r>
            <w:r w:rsidRPr="00065EF1">
              <w:rPr>
                <w:rFonts w:eastAsia="Calibri" w:cs="Tahoma"/>
                <w:b/>
                <w:i/>
                <w:sz w:val="14"/>
                <w:szCs w:val="14"/>
                <w:lang w:val="el-GR" w:eastAsia="en-US"/>
              </w:rPr>
              <w:t>5</w:t>
            </w:r>
            <w:r w:rsidRPr="00065EF1">
              <w:rPr>
                <w:rFonts w:eastAsia="Calibri" w:cs="Tahoma"/>
                <w:b/>
                <w:i/>
                <w:sz w:val="14"/>
                <w:szCs w:val="14"/>
                <w:lang w:val="en-US" w:eastAsia="en-US"/>
              </w:rPr>
              <w:t>.3</w:t>
            </w:r>
            <w:r w:rsidRPr="00065EF1">
              <w:rPr>
                <w:rFonts w:eastAsia="Calibri" w:cs="Tahoma"/>
                <w:b/>
                <w:i/>
                <w:sz w:val="14"/>
                <w:szCs w:val="14"/>
                <w:lang w:val="el-GR" w:eastAsia="en-US"/>
              </w:rPr>
              <w:t>*</w:t>
            </w:r>
          </w:p>
        </w:tc>
        <w:tc>
          <w:tcPr>
            <w:tcW w:w="4442" w:type="dxa"/>
          </w:tcPr>
          <w:p w14:paraId="2AAFC248" w14:textId="77777777" w:rsidR="001309DF" w:rsidRPr="001309DF" w:rsidRDefault="001309DF" w:rsidP="009C3C6F">
            <w:pPr>
              <w:suppressAutoHyphens w:val="0"/>
              <w:spacing w:after="0"/>
              <w:jc w:val="left"/>
              <w:rPr>
                <w:rFonts w:eastAsia="Calibri" w:cs="Tahoma"/>
                <w:bCs/>
                <w:iCs/>
                <w:sz w:val="14"/>
                <w:szCs w:val="14"/>
                <w:lang w:val="en-US" w:eastAsia="en-US"/>
              </w:rPr>
            </w:pPr>
            <w:r w:rsidRPr="001309DF">
              <w:rPr>
                <w:rFonts w:eastAsia="Calibri" w:cs="Tahoma"/>
                <w:bCs/>
                <w:iCs/>
                <w:sz w:val="14"/>
                <w:szCs w:val="14"/>
                <w:lang w:val="en-US" w:eastAsia="en-US"/>
              </w:rPr>
              <w:t>Επ</w:t>
            </w:r>
            <w:proofErr w:type="spellStart"/>
            <w:r w:rsidRPr="001309DF">
              <w:rPr>
                <w:rFonts w:eastAsia="Calibri" w:cs="Tahoma"/>
                <w:bCs/>
                <w:iCs/>
                <w:sz w:val="14"/>
                <w:szCs w:val="14"/>
                <w:lang w:val="en-US" w:eastAsia="en-US"/>
              </w:rPr>
              <w:t>ικοινωνι</w:t>
            </w:r>
            <w:proofErr w:type="spellEnd"/>
            <w:r w:rsidRPr="001309DF">
              <w:rPr>
                <w:rFonts w:eastAsia="Calibri" w:cs="Tahoma"/>
                <w:bCs/>
                <w:iCs/>
                <w:sz w:val="14"/>
                <w:szCs w:val="14"/>
                <w:lang w:val="en-US" w:eastAsia="en-US"/>
              </w:rPr>
              <w:t xml:space="preserve">ακό </w:t>
            </w:r>
            <w:proofErr w:type="spellStart"/>
            <w:r w:rsidRPr="001309DF">
              <w:rPr>
                <w:rFonts w:eastAsia="Calibri" w:cs="Tahoma"/>
                <w:bCs/>
                <w:iCs/>
                <w:sz w:val="14"/>
                <w:szCs w:val="14"/>
                <w:lang w:val="en-US" w:eastAsia="en-US"/>
              </w:rPr>
              <w:t>Υλικό</w:t>
            </w:r>
            <w:proofErr w:type="spellEnd"/>
          </w:p>
        </w:tc>
        <w:tc>
          <w:tcPr>
            <w:tcW w:w="395" w:type="dxa"/>
            <w:shd w:val="clear" w:color="auto" w:fill="D9D9D9" w:themeFill="background1" w:themeFillShade="D9"/>
          </w:tcPr>
          <w:p w14:paraId="33BD147B" w14:textId="77777777" w:rsidR="001309DF" w:rsidRPr="000960ED"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77C781BB" w14:textId="77777777" w:rsidR="001309DF" w:rsidRPr="000960ED"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3BC8D4FA" w14:textId="77777777" w:rsidR="001309DF" w:rsidRPr="000960ED"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229F3FFB" w14:textId="77777777" w:rsidR="001309DF" w:rsidRPr="000960ED"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52664CC2" w14:textId="77777777" w:rsidR="001309DF" w:rsidRPr="000960ED"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399BA0BE" w14:textId="77777777" w:rsidR="001309DF" w:rsidRPr="000960ED"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227272F1" w14:textId="77777777" w:rsidR="001309DF" w:rsidRPr="000960ED"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1BB039D5" w14:textId="77777777" w:rsidR="001309DF" w:rsidRPr="000960ED"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52A74F49" w14:textId="77777777" w:rsidR="001309DF" w:rsidRPr="000960ED"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7799721E" w14:textId="77777777" w:rsidR="001309DF" w:rsidRPr="000960ED"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54BBD77E" w14:textId="77777777" w:rsidR="001309DF" w:rsidRPr="000960ED"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4546DA82" w14:textId="77777777" w:rsidR="001309DF" w:rsidRPr="000960ED"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4A398FFB" w14:textId="77777777" w:rsidR="001309DF" w:rsidRPr="000960ED"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1D557976" w14:textId="77777777" w:rsidR="001309DF" w:rsidRPr="000960ED"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73215F35" w14:textId="77777777" w:rsidR="001309DF" w:rsidRPr="000960ED"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624E6F0F" w14:textId="77777777" w:rsidR="001309DF" w:rsidRPr="000960ED"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7607878F" w14:textId="77777777" w:rsidR="001309DF" w:rsidRPr="000960ED"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hemeFill="background1" w:themeFillShade="D9"/>
          </w:tcPr>
          <w:p w14:paraId="19E8757C" w14:textId="77777777" w:rsidR="001309DF" w:rsidRPr="000960ED" w:rsidRDefault="001309DF" w:rsidP="009C3C6F">
            <w:pPr>
              <w:suppressAutoHyphens w:val="0"/>
              <w:spacing w:after="0"/>
              <w:jc w:val="left"/>
              <w:rPr>
                <w:rFonts w:eastAsia="Calibri" w:cs="Tahoma"/>
                <w:sz w:val="14"/>
                <w:szCs w:val="14"/>
                <w:highlight w:val="lightGray"/>
                <w:lang w:val="en-US" w:eastAsia="en-US"/>
              </w:rPr>
            </w:pPr>
          </w:p>
        </w:tc>
        <w:tc>
          <w:tcPr>
            <w:tcW w:w="395" w:type="dxa"/>
            <w:shd w:val="clear" w:color="auto" w:fill="D9D9D9"/>
          </w:tcPr>
          <w:p w14:paraId="05EFC555"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cPr>
          <w:p w14:paraId="5A71F298"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cPr>
          <w:p w14:paraId="60748B35"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cPr>
          <w:p w14:paraId="720D4FDC"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cPr>
          <w:p w14:paraId="03BDA270" w14:textId="77777777" w:rsidR="001309DF" w:rsidRPr="00065EF1" w:rsidRDefault="001309DF" w:rsidP="009C3C6F">
            <w:pPr>
              <w:suppressAutoHyphens w:val="0"/>
              <w:spacing w:after="0"/>
              <w:jc w:val="left"/>
              <w:rPr>
                <w:rFonts w:eastAsia="Calibri" w:cs="Tahoma"/>
                <w:sz w:val="14"/>
                <w:szCs w:val="14"/>
                <w:lang w:val="en-US" w:eastAsia="en-US"/>
              </w:rPr>
            </w:pPr>
          </w:p>
        </w:tc>
        <w:tc>
          <w:tcPr>
            <w:tcW w:w="398" w:type="dxa"/>
            <w:shd w:val="clear" w:color="auto" w:fill="D9D9D9"/>
          </w:tcPr>
          <w:p w14:paraId="1D0D4B60" w14:textId="77777777" w:rsidR="001309DF" w:rsidRPr="00065EF1" w:rsidRDefault="001309DF" w:rsidP="009C3C6F">
            <w:pPr>
              <w:suppressAutoHyphens w:val="0"/>
              <w:spacing w:after="0"/>
              <w:jc w:val="left"/>
              <w:rPr>
                <w:rFonts w:eastAsia="Calibri" w:cs="Tahoma"/>
                <w:sz w:val="14"/>
                <w:szCs w:val="14"/>
                <w:lang w:val="en-US" w:eastAsia="en-US"/>
              </w:rPr>
            </w:pPr>
          </w:p>
        </w:tc>
      </w:tr>
      <w:tr w:rsidR="00797FB6" w:rsidRPr="00065EF1" w14:paraId="326B7873" w14:textId="77777777" w:rsidTr="00E43909">
        <w:tc>
          <w:tcPr>
            <w:tcW w:w="635" w:type="dxa"/>
          </w:tcPr>
          <w:p w14:paraId="11A4A599" w14:textId="77777777" w:rsidR="001309DF" w:rsidRPr="00065EF1" w:rsidRDefault="001309DF" w:rsidP="009C3C6F">
            <w:pPr>
              <w:suppressAutoHyphens w:val="0"/>
              <w:spacing w:after="0"/>
              <w:jc w:val="left"/>
              <w:rPr>
                <w:rFonts w:eastAsia="Calibri" w:cs="Tahoma"/>
                <w:sz w:val="14"/>
                <w:szCs w:val="14"/>
                <w:lang w:val="en-US" w:eastAsia="en-US"/>
              </w:rPr>
            </w:pPr>
            <w:r w:rsidRPr="00065EF1">
              <w:rPr>
                <w:rFonts w:eastAsia="Calibri" w:cs="Tahoma"/>
                <w:b/>
                <w:i/>
                <w:sz w:val="14"/>
                <w:szCs w:val="14"/>
                <w:lang w:val="en-US" w:eastAsia="en-US"/>
              </w:rPr>
              <w:t>Π</w:t>
            </w:r>
            <w:r w:rsidRPr="00065EF1">
              <w:rPr>
                <w:rFonts w:eastAsia="Calibri" w:cs="Tahoma"/>
                <w:b/>
                <w:i/>
                <w:sz w:val="14"/>
                <w:szCs w:val="14"/>
                <w:lang w:val="el-GR" w:eastAsia="en-US"/>
              </w:rPr>
              <w:t>5</w:t>
            </w:r>
            <w:r w:rsidRPr="00065EF1">
              <w:rPr>
                <w:rFonts w:eastAsia="Calibri" w:cs="Tahoma"/>
                <w:b/>
                <w:i/>
                <w:sz w:val="14"/>
                <w:szCs w:val="14"/>
                <w:lang w:val="en-US" w:eastAsia="en-US"/>
              </w:rPr>
              <w:t>.4</w:t>
            </w:r>
            <w:r w:rsidRPr="00065EF1">
              <w:rPr>
                <w:rFonts w:eastAsia="Calibri" w:cs="Tahoma"/>
                <w:b/>
                <w:i/>
                <w:sz w:val="14"/>
                <w:szCs w:val="14"/>
                <w:lang w:val="el-GR" w:eastAsia="en-US"/>
              </w:rPr>
              <w:t>*</w:t>
            </w:r>
          </w:p>
        </w:tc>
        <w:tc>
          <w:tcPr>
            <w:tcW w:w="4442" w:type="dxa"/>
          </w:tcPr>
          <w:p w14:paraId="74719D38" w14:textId="77777777" w:rsidR="001309DF" w:rsidRPr="001309DF" w:rsidRDefault="001309DF" w:rsidP="009C3C6F">
            <w:pPr>
              <w:suppressAutoHyphens w:val="0"/>
              <w:spacing w:after="0"/>
              <w:jc w:val="left"/>
              <w:rPr>
                <w:rFonts w:eastAsia="Calibri" w:cs="Tahoma"/>
                <w:bCs/>
                <w:iCs/>
                <w:sz w:val="14"/>
                <w:szCs w:val="14"/>
                <w:lang w:val="en-US" w:eastAsia="en-US"/>
              </w:rPr>
            </w:pPr>
            <w:proofErr w:type="spellStart"/>
            <w:r w:rsidRPr="001309DF">
              <w:rPr>
                <w:rFonts w:eastAsia="Calibri" w:cs="Tahoma"/>
                <w:bCs/>
                <w:iCs/>
                <w:sz w:val="14"/>
                <w:szCs w:val="14"/>
                <w:lang w:val="en-US" w:eastAsia="en-US"/>
              </w:rPr>
              <w:t>Έκθεση</w:t>
            </w:r>
            <w:proofErr w:type="spellEnd"/>
            <w:r w:rsidRPr="001309DF">
              <w:rPr>
                <w:rFonts w:eastAsia="Calibri" w:cs="Tahoma"/>
                <w:bCs/>
                <w:iCs/>
                <w:sz w:val="14"/>
                <w:szCs w:val="14"/>
                <w:lang w:val="en-US" w:eastAsia="en-US"/>
              </w:rPr>
              <w:t xml:space="preserve"> απ</w:t>
            </w:r>
            <w:proofErr w:type="spellStart"/>
            <w:r w:rsidRPr="001309DF">
              <w:rPr>
                <w:rFonts w:eastAsia="Calibri" w:cs="Tahoma"/>
                <w:bCs/>
                <w:iCs/>
                <w:sz w:val="14"/>
                <w:szCs w:val="14"/>
                <w:lang w:val="en-US" w:eastAsia="en-US"/>
              </w:rPr>
              <w:t>οτίμησης</w:t>
            </w:r>
            <w:proofErr w:type="spellEnd"/>
            <w:r w:rsidRPr="001309DF">
              <w:rPr>
                <w:rFonts w:eastAsia="Calibri" w:cs="Tahoma"/>
                <w:bCs/>
                <w:iCs/>
                <w:sz w:val="14"/>
                <w:szCs w:val="14"/>
                <w:lang w:val="en-US" w:eastAsia="en-US"/>
              </w:rPr>
              <w:t xml:space="preserve"> </w:t>
            </w:r>
            <w:proofErr w:type="spellStart"/>
            <w:r w:rsidRPr="001309DF">
              <w:rPr>
                <w:rFonts w:eastAsia="Calibri" w:cs="Tahoma"/>
                <w:bCs/>
                <w:iCs/>
                <w:sz w:val="14"/>
                <w:szCs w:val="14"/>
                <w:lang w:val="en-US" w:eastAsia="en-US"/>
              </w:rPr>
              <w:t>δράσεων</w:t>
            </w:r>
            <w:proofErr w:type="spellEnd"/>
            <w:r w:rsidRPr="001309DF">
              <w:rPr>
                <w:rFonts w:eastAsia="Calibri" w:cs="Tahoma"/>
                <w:bCs/>
                <w:iCs/>
                <w:sz w:val="14"/>
                <w:szCs w:val="14"/>
                <w:lang w:val="en-US" w:eastAsia="en-US"/>
              </w:rPr>
              <w:t xml:space="preserve"> </w:t>
            </w:r>
            <w:proofErr w:type="spellStart"/>
            <w:r w:rsidRPr="001309DF">
              <w:rPr>
                <w:rFonts w:eastAsia="Calibri" w:cs="Tahoma"/>
                <w:bCs/>
                <w:iCs/>
                <w:sz w:val="14"/>
                <w:szCs w:val="14"/>
                <w:lang w:val="en-US" w:eastAsia="en-US"/>
              </w:rPr>
              <w:t>δημοσιότητ</w:t>
            </w:r>
            <w:proofErr w:type="spellEnd"/>
            <w:r w:rsidRPr="001309DF">
              <w:rPr>
                <w:rFonts w:eastAsia="Calibri" w:cs="Tahoma"/>
                <w:bCs/>
                <w:iCs/>
                <w:sz w:val="14"/>
                <w:szCs w:val="14"/>
                <w:lang w:val="en-US" w:eastAsia="en-US"/>
              </w:rPr>
              <w:t>ας</w:t>
            </w:r>
          </w:p>
        </w:tc>
        <w:tc>
          <w:tcPr>
            <w:tcW w:w="395" w:type="dxa"/>
            <w:tcBorders>
              <w:bottom w:val="single" w:sz="4" w:space="0" w:color="auto"/>
            </w:tcBorders>
          </w:tcPr>
          <w:p w14:paraId="45A967DA"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Borders>
              <w:bottom w:val="single" w:sz="4" w:space="0" w:color="auto"/>
            </w:tcBorders>
          </w:tcPr>
          <w:p w14:paraId="0F01EF70"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Borders>
              <w:bottom w:val="single" w:sz="4" w:space="0" w:color="auto"/>
            </w:tcBorders>
          </w:tcPr>
          <w:p w14:paraId="584B5BFA"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Borders>
              <w:bottom w:val="single" w:sz="4" w:space="0" w:color="auto"/>
            </w:tcBorders>
          </w:tcPr>
          <w:p w14:paraId="5E1459D0"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Borders>
              <w:bottom w:val="single" w:sz="4" w:space="0" w:color="auto"/>
            </w:tcBorders>
          </w:tcPr>
          <w:p w14:paraId="4DC67227"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Borders>
              <w:bottom w:val="single" w:sz="4" w:space="0" w:color="auto"/>
            </w:tcBorders>
          </w:tcPr>
          <w:p w14:paraId="51162A18"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Borders>
              <w:bottom w:val="single" w:sz="4" w:space="0" w:color="auto"/>
            </w:tcBorders>
          </w:tcPr>
          <w:p w14:paraId="5A59B215"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Borders>
              <w:bottom w:val="single" w:sz="4" w:space="0" w:color="auto"/>
            </w:tcBorders>
          </w:tcPr>
          <w:p w14:paraId="3E11C7E4"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Borders>
              <w:bottom w:val="single" w:sz="4" w:space="0" w:color="auto"/>
            </w:tcBorders>
          </w:tcPr>
          <w:p w14:paraId="4B2E3DC2"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480423B4"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61DA7D44"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1604817B"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45E8151D"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737ED3AC"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638B5B07"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74300AF5"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72215D06"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04FAB17C"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207790BB"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25F80FA1"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387C6815"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tcPr>
          <w:p w14:paraId="17B1CA3E" w14:textId="77777777" w:rsidR="001309DF" w:rsidRPr="00065EF1" w:rsidRDefault="001309DF" w:rsidP="009C3C6F">
            <w:pPr>
              <w:suppressAutoHyphens w:val="0"/>
              <w:spacing w:after="0"/>
              <w:jc w:val="left"/>
              <w:rPr>
                <w:rFonts w:eastAsia="Calibri" w:cs="Tahoma"/>
                <w:sz w:val="14"/>
                <w:szCs w:val="14"/>
                <w:lang w:val="en-US" w:eastAsia="en-US"/>
              </w:rPr>
            </w:pPr>
          </w:p>
        </w:tc>
        <w:tc>
          <w:tcPr>
            <w:tcW w:w="395" w:type="dxa"/>
            <w:shd w:val="clear" w:color="auto" w:fill="D9D9D9" w:themeFill="background1" w:themeFillShade="D9"/>
          </w:tcPr>
          <w:p w14:paraId="1AA8737C" w14:textId="77777777" w:rsidR="001309DF" w:rsidRPr="000960ED" w:rsidRDefault="001309DF" w:rsidP="009C3C6F">
            <w:pPr>
              <w:suppressAutoHyphens w:val="0"/>
              <w:spacing w:after="0"/>
              <w:jc w:val="left"/>
              <w:rPr>
                <w:rFonts w:eastAsia="Calibri" w:cs="Tahoma"/>
                <w:sz w:val="14"/>
                <w:szCs w:val="14"/>
                <w:lang w:val="en-US" w:eastAsia="en-US"/>
              </w:rPr>
            </w:pPr>
          </w:p>
        </w:tc>
        <w:tc>
          <w:tcPr>
            <w:tcW w:w="398" w:type="dxa"/>
            <w:shd w:val="clear" w:color="auto" w:fill="D9D9D9" w:themeFill="background1" w:themeFillShade="D9"/>
          </w:tcPr>
          <w:p w14:paraId="4B63100C" w14:textId="77777777" w:rsidR="001309DF" w:rsidRPr="000960ED" w:rsidRDefault="001309DF" w:rsidP="009C3C6F">
            <w:pPr>
              <w:suppressAutoHyphens w:val="0"/>
              <w:spacing w:after="0"/>
              <w:jc w:val="left"/>
              <w:rPr>
                <w:rFonts w:eastAsia="Calibri" w:cs="Tahoma"/>
                <w:sz w:val="14"/>
                <w:szCs w:val="14"/>
                <w:lang w:val="en-US" w:eastAsia="en-US"/>
              </w:rPr>
            </w:pPr>
          </w:p>
        </w:tc>
      </w:tr>
    </w:tbl>
    <w:p w14:paraId="11286857" w14:textId="1409B17B" w:rsidR="00CB3F3E" w:rsidRDefault="000935E0" w:rsidP="000935E0">
      <w:pPr>
        <w:spacing w:before="120"/>
        <w:rPr>
          <w:rFonts w:cs="Tahoma"/>
          <w:lang w:val="el-GR"/>
        </w:rPr>
        <w:sectPr w:rsidR="00CB3F3E" w:rsidSect="00CB3F3E">
          <w:pgSz w:w="16838" w:h="11906" w:orient="landscape"/>
          <w:pgMar w:top="1134" w:right="1134" w:bottom="1134" w:left="1134" w:header="720" w:footer="709" w:gutter="0"/>
          <w:cols w:space="720"/>
          <w:titlePg/>
          <w:docGrid w:linePitch="360"/>
        </w:sectPr>
      </w:pPr>
      <w:r w:rsidRPr="00827C25">
        <w:rPr>
          <w:rFonts w:cs="Tahoma"/>
          <w:lang w:val="el-GR"/>
        </w:rPr>
        <w:t xml:space="preserve">*Οι παραδόσεις των σχετικών παραδοτέων θα λαμβάνουν υπόψη το χρονοδιάγραμμα των εκτελεστικών συμβάσεων του </w:t>
      </w:r>
      <w:proofErr w:type="spellStart"/>
      <w:r w:rsidRPr="00827C25">
        <w:rPr>
          <w:rFonts w:cs="Tahoma"/>
          <w:lang w:val="el-GR"/>
        </w:rPr>
        <w:t>Υποέργου</w:t>
      </w:r>
      <w:proofErr w:type="spellEnd"/>
      <w:r w:rsidRPr="00827C25">
        <w:rPr>
          <w:rFonts w:cs="Tahoma"/>
          <w:lang w:val="el-GR"/>
        </w:rPr>
        <w:t xml:space="preserve"> 1</w:t>
      </w:r>
    </w:p>
    <w:p w14:paraId="67AD17E8" w14:textId="176106E0" w:rsidR="00827C25" w:rsidRPr="00E27003" w:rsidRDefault="00827C25" w:rsidP="009B0444">
      <w:pPr>
        <w:pStyle w:val="43"/>
        <w:numPr>
          <w:ilvl w:val="2"/>
          <w:numId w:val="99"/>
        </w:numPr>
        <w:tabs>
          <w:tab w:val="clear" w:pos="1134"/>
          <w:tab w:val="left" w:pos="270"/>
        </w:tabs>
        <w:rPr>
          <w:sz w:val="24"/>
          <w:szCs w:val="24"/>
        </w:rPr>
      </w:pPr>
      <w:r w:rsidRPr="00E27003">
        <w:rPr>
          <w:sz w:val="24"/>
          <w:szCs w:val="24"/>
        </w:rPr>
        <w:lastRenderedPageBreak/>
        <w:tab/>
      </w:r>
      <w:bookmarkStart w:id="827" w:name="_Ref9427650"/>
      <w:bookmarkStart w:id="828" w:name="_Ref9427656"/>
      <w:bookmarkStart w:id="829" w:name="_Toc20735232"/>
      <w:bookmarkStart w:id="830" w:name="_Toc95317750"/>
      <w:r w:rsidR="00401C53" w:rsidRPr="00E27003">
        <w:rPr>
          <w:sz w:val="24"/>
          <w:szCs w:val="24"/>
        </w:rPr>
        <w:t xml:space="preserve">Πακέτα Εργασίας </w:t>
      </w:r>
      <w:r w:rsidRPr="00E27003">
        <w:rPr>
          <w:sz w:val="24"/>
          <w:szCs w:val="24"/>
        </w:rPr>
        <w:t>- Παραδοτέα</w:t>
      </w:r>
      <w:bookmarkEnd w:id="827"/>
      <w:bookmarkEnd w:id="828"/>
      <w:bookmarkEnd w:id="829"/>
      <w:bookmarkEnd w:id="830"/>
      <w:r w:rsidRPr="00E27003">
        <w:rPr>
          <w:rFonts w:ascii="Calibri" w:hAnsi="Calibri" w:cs="Times New Roman"/>
          <w:sz w:val="24"/>
          <w:szCs w:val="24"/>
        </w:rPr>
        <w:t xml:space="preserve"> </w:t>
      </w:r>
    </w:p>
    <w:p w14:paraId="19A78EB8" w14:textId="6F6821DD" w:rsidR="006028F8" w:rsidRPr="006028F8" w:rsidRDefault="00827C25" w:rsidP="006028F8">
      <w:pPr>
        <w:spacing w:before="120"/>
        <w:rPr>
          <w:rFonts w:cs="Tahoma"/>
          <w:lang w:val="el-GR"/>
        </w:rPr>
      </w:pPr>
      <w:r w:rsidRPr="00827C25">
        <w:rPr>
          <w:rFonts w:cs="Tahoma"/>
          <w:lang w:val="el-GR"/>
        </w:rPr>
        <w:t>Η γενική μεθοδολογία υλοποίησης του Έργου χωρίζεται στ</w:t>
      </w:r>
      <w:r w:rsidR="00401C53">
        <w:rPr>
          <w:rFonts w:cs="Tahoma"/>
          <w:lang w:val="el-GR"/>
        </w:rPr>
        <w:t>α</w:t>
      </w:r>
      <w:r w:rsidRPr="00827C25">
        <w:rPr>
          <w:rFonts w:cs="Tahoma"/>
          <w:lang w:val="el-GR"/>
        </w:rPr>
        <w:t xml:space="preserve"> εξής </w:t>
      </w:r>
      <w:r w:rsidR="00401C53">
        <w:rPr>
          <w:rFonts w:cs="Tahoma"/>
          <w:lang w:val="el-GR"/>
        </w:rPr>
        <w:t>Πακέτα Εργασίας (ΠΕ)</w:t>
      </w:r>
      <w:r w:rsidRPr="00827C25">
        <w:rPr>
          <w:rFonts w:cs="Tahoma"/>
          <w:lang w:val="el-GR"/>
        </w:rPr>
        <w:t xml:space="preserve">: </w:t>
      </w:r>
      <w:bookmarkStart w:id="831" w:name="_Ref51942580"/>
      <w:bookmarkStart w:id="832" w:name="_Ref503358470"/>
    </w:p>
    <w:p w14:paraId="6C4E4B66" w14:textId="505A8460" w:rsidR="00827C25" w:rsidRPr="00E27003" w:rsidRDefault="00401C53" w:rsidP="00643278">
      <w:pPr>
        <w:pStyle w:val="52"/>
        <w:numPr>
          <w:ilvl w:val="3"/>
          <w:numId w:val="101"/>
        </w:numPr>
        <w:rPr>
          <w:i/>
          <w:szCs w:val="22"/>
        </w:rPr>
      </w:pPr>
      <w:bookmarkStart w:id="833" w:name="_Toc95317751"/>
      <w:r w:rsidRPr="00E27003">
        <w:rPr>
          <w:i/>
          <w:szCs w:val="22"/>
        </w:rPr>
        <w:t>Πακέτο Εργασίας 1</w:t>
      </w:r>
      <w:r w:rsidR="00827C25" w:rsidRPr="00E27003">
        <w:rPr>
          <w:i/>
          <w:szCs w:val="22"/>
        </w:rPr>
        <w:t xml:space="preserve">: </w:t>
      </w:r>
      <w:r w:rsidR="004A241C">
        <w:rPr>
          <w:i/>
          <w:szCs w:val="22"/>
        </w:rPr>
        <w:t xml:space="preserve">Υποστήριξη </w:t>
      </w:r>
      <w:r w:rsidR="00827C25" w:rsidRPr="00E27003">
        <w:rPr>
          <w:i/>
          <w:szCs w:val="22"/>
        </w:rPr>
        <w:t>Διαχείριση</w:t>
      </w:r>
      <w:r w:rsidR="004A241C">
        <w:rPr>
          <w:i/>
          <w:szCs w:val="22"/>
        </w:rPr>
        <w:t>ς</w:t>
      </w:r>
      <w:r w:rsidR="00827C25" w:rsidRPr="00E27003">
        <w:rPr>
          <w:i/>
          <w:szCs w:val="22"/>
        </w:rPr>
        <w:t xml:space="preserve"> της Πράξης  (M1:M48)</w:t>
      </w:r>
      <w:bookmarkEnd w:id="831"/>
      <w:bookmarkEnd w:id="833"/>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6618"/>
      </w:tblGrid>
      <w:tr w:rsidR="00827C25" w:rsidRPr="002349E4" w14:paraId="6F848654" w14:textId="77777777" w:rsidTr="00827C25">
        <w:trPr>
          <w:jc w:val="center"/>
        </w:trPr>
        <w:tc>
          <w:tcPr>
            <w:tcW w:w="5000" w:type="pct"/>
            <w:gridSpan w:val="2"/>
            <w:shd w:val="clear" w:color="auto" w:fill="FBE4D5"/>
            <w:vAlign w:val="center"/>
          </w:tcPr>
          <w:p w14:paraId="12AF70BC" w14:textId="5B0A1C0F" w:rsidR="00827C25" w:rsidRPr="00827C25" w:rsidRDefault="00401C53" w:rsidP="00827C25">
            <w:pPr>
              <w:spacing w:before="120" w:after="240"/>
              <w:rPr>
                <w:rFonts w:cs="Tahoma"/>
                <w:iCs/>
                <w:szCs w:val="22"/>
                <w:lang w:val="el-GR"/>
              </w:rPr>
            </w:pPr>
            <w:r>
              <w:rPr>
                <w:rFonts w:cs="Tahoma"/>
                <w:b/>
                <w:iCs/>
                <w:szCs w:val="22"/>
                <w:lang w:val="el-GR"/>
              </w:rPr>
              <w:t xml:space="preserve">ΠΕ </w:t>
            </w:r>
            <w:r w:rsidR="00827C25" w:rsidRPr="00827C25">
              <w:rPr>
                <w:rFonts w:cs="Tahoma"/>
                <w:b/>
                <w:iCs/>
                <w:szCs w:val="22"/>
                <w:lang w:val="el-GR"/>
              </w:rPr>
              <w:t>1</w:t>
            </w:r>
            <w:r w:rsidR="00827C25" w:rsidRPr="00827C25">
              <w:rPr>
                <w:rFonts w:cs="Tahoma"/>
                <w:b/>
                <w:iCs/>
                <w:color w:val="000000"/>
                <w:szCs w:val="22"/>
                <w:lang w:val="el-GR"/>
              </w:rPr>
              <w:t xml:space="preserve">: </w:t>
            </w:r>
            <w:r w:rsidR="004A241C">
              <w:rPr>
                <w:rFonts w:cs="Tahoma"/>
                <w:b/>
                <w:iCs/>
                <w:color w:val="000000"/>
                <w:szCs w:val="22"/>
                <w:lang w:val="el-GR"/>
              </w:rPr>
              <w:t xml:space="preserve">Υποστήριξη </w:t>
            </w:r>
            <w:r w:rsidR="00827C25" w:rsidRPr="00827C25">
              <w:rPr>
                <w:rFonts w:cs="Tahoma"/>
                <w:b/>
                <w:iCs/>
                <w:color w:val="000000"/>
                <w:szCs w:val="22"/>
                <w:lang w:val="el-GR"/>
              </w:rPr>
              <w:t>Διαχείριση</w:t>
            </w:r>
            <w:r w:rsidR="004A241C">
              <w:rPr>
                <w:rFonts w:cs="Tahoma"/>
                <w:b/>
                <w:iCs/>
                <w:color w:val="000000"/>
                <w:szCs w:val="22"/>
                <w:lang w:val="el-GR"/>
              </w:rPr>
              <w:t>ς</w:t>
            </w:r>
            <w:r w:rsidR="00827C25" w:rsidRPr="00827C25">
              <w:rPr>
                <w:rFonts w:cs="Tahoma"/>
                <w:b/>
                <w:iCs/>
                <w:color w:val="000000"/>
                <w:szCs w:val="22"/>
                <w:lang w:val="el-GR"/>
              </w:rPr>
              <w:t xml:space="preserve"> της Πράξης </w:t>
            </w:r>
          </w:p>
        </w:tc>
      </w:tr>
      <w:tr w:rsidR="00827C25" w:rsidRPr="002349E4" w14:paraId="50E98919" w14:textId="77777777" w:rsidTr="00827C25">
        <w:trPr>
          <w:trHeight w:val="1780"/>
          <w:jc w:val="center"/>
        </w:trPr>
        <w:tc>
          <w:tcPr>
            <w:tcW w:w="5000" w:type="pct"/>
            <w:gridSpan w:val="2"/>
          </w:tcPr>
          <w:p w14:paraId="4A2240E5" w14:textId="215A0B8C" w:rsidR="00827C25" w:rsidRPr="00827C25" w:rsidRDefault="00827C25" w:rsidP="00827C25">
            <w:pPr>
              <w:suppressAutoHyphens w:val="0"/>
              <w:spacing w:line="276" w:lineRule="auto"/>
              <w:rPr>
                <w:rFonts w:cs="Tahoma"/>
                <w:lang w:val="el-GR"/>
              </w:rPr>
            </w:pPr>
            <w:r w:rsidRPr="00827C25">
              <w:rPr>
                <w:rFonts w:cs="Tahoma"/>
                <w:lang w:val="el-GR"/>
              </w:rPr>
              <w:t>Στο πλαίσιο τ</w:t>
            </w:r>
            <w:r w:rsidR="00F23E0F">
              <w:rPr>
                <w:rFonts w:cs="Tahoma"/>
                <w:lang w:val="el-GR"/>
              </w:rPr>
              <w:t>ου</w:t>
            </w:r>
            <w:r w:rsidRPr="00827C25">
              <w:rPr>
                <w:rFonts w:cs="Tahoma"/>
                <w:lang w:val="el-GR"/>
              </w:rPr>
              <w:t xml:space="preserve"> </w:t>
            </w:r>
            <w:r w:rsidR="00F23E0F">
              <w:rPr>
                <w:rFonts w:cs="Tahoma"/>
                <w:lang w:val="el-GR"/>
              </w:rPr>
              <w:t xml:space="preserve">ΠΕ </w:t>
            </w:r>
            <w:r w:rsidRPr="00827C25">
              <w:rPr>
                <w:rFonts w:cs="Tahoma"/>
                <w:lang w:val="el-GR"/>
              </w:rPr>
              <w:t>1, ο Ανάδοχος θα εκτελέσει όλες τις ενέργειες για τα παρακάτω:</w:t>
            </w:r>
          </w:p>
          <w:p w14:paraId="1F207F1D" w14:textId="2E223C79" w:rsidR="00827C25" w:rsidRPr="002454E7" w:rsidRDefault="00827C25" w:rsidP="0015086B">
            <w:pPr>
              <w:numPr>
                <w:ilvl w:val="3"/>
                <w:numId w:val="69"/>
              </w:numPr>
              <w:tabs>
                <w:tab w:val="left" w:pos="1134"/>
              </w:tabs>
              <w:spacing w:before="240" w:after="60"/>
              <w:ind w:left="702"/>
              <w:outlineLvl w:val="3"/>
              <w:rPr>
                <w:rFonts w:cs="Tahoma"/>
                <w:bCs/>
                <w:szCs w:val="22"/>
                <w:lang w:val="el-GR"/>
              </w:rPr>
            </w:pPr>
            <w:bookmarkStart w:id="834" w:name="_Toc59111328"/>
            <w:r w:rsidRPr="002454E7">
              <w:rPr>
                <w:rFonts w:cs="Tahoma"/>
                <w:bCs/>
                <w:szCs w:val="22"/>
                <w:lang w:val="el-GR"/>
              </w:rPr>
              <w:t xml:space="preserve">Σχέδιο Δράσης </w:t>
            </w:r>
            <w:r w:rsidR="00B73AFF" w:rsidRPr="002454E7">
              <w:rPr>
                <w:rFonts w:cs="Tahoma"/>
                <w:bCs/>
                <w:szCs w:val="22"/>
                <w:lang w:val="el-GR"/>
              </w:rPr>
              <w:t>-</w:t>
            </w:r>
            <w:r w:rsidRPr="002454E7">
              <w:rPr>
                <w:rFonts w:cs="Tahoma"/>
                <w:bCs/>
                <w:szCs w:val="22"/>
                <w:lang w:val="el-GR"/>
              </w:rPr>
              <w:t xml:space="preserve"> Πλάνο Διαχείρισης Έργου</w:t>
            </w:r>
            <w:r w:rsidR="00786CF9">
              <w:rPr>
                <w:rFonts w:cs="Tahoma"/>
                <w:bCs/>
                <w:szCs w:val="22"/>
                <w:lang w:val="el-GR"/>
              </w:rPr>
              <w:t xml:space="preserve"> </w:t>
            </w:r>
            <w:r w:rsidRPr="002454E7">
              <w:rPr>
                <w:rFonts w:cs="Tahoma"/>
                <w:bCs/>
                <w:szCs w:val="22"/>
                <w:lang w:val="el-GR"/>
              </w:rPr>
              <w:t xml:space="preserve">στη βάση Διεθνώς Αναγνωρισμένων Μεθοδολογιών και Προτύπων </w:t>
            </w:r>
            <w:bookmarkEnd w:id="834"/>
            <w:r w:rsidR="00786CF9">
              <w:rPr>
                <w:rFonts w:cs="Tahoma"/>
                <w:bCs/>
                <w:szCs w:val="22"/>
                <w:lang w:val="el-GR"/>
              </w:rPr>
              <w:t>- Εκπαίδευση</w:t>
            </w:r>
          </w:p>
          <w:p w14:paraId="29FC58DB" w14:textId="5A30DEAC" w:rsidR="00827C25" w:rsidRPr="00827C25" w:rsidRDefault="00827C25" w:rsidP="0015086B">
            <w:pPr>
              <w:numPr>
                <w:ilvl w:val="3"/>
                <w:numId w:val="69"/>
              </w:numPr>
              <w:tabs>
                <w:tab w:val="left" w:pos="1134"/>
              </w:tabs>
              <w:spacing w:before="240" w:after="60"/>
              <w:ind w:left="702"/>
              <w:outlineLvl w:val="3"/>
              <w:rPr>
                <w:rFonts w:cs="Tahoma"/>
                <w:bCs/>
                <w:szCs w:val="22"/>
                <w:lang w:val="el-GR"/>
              </w:rPr>
            </w:pPr>
            <w:bookmarkStart w:id="835" w:name="_Toc59111330"/>
            <w:r w:rsidRPr="00827C25">
              <w:rPr>
                <w:rFonts w:cs="Tahoma"/>
                <w:bCs/>
                <w:szCs w:val="22"/>
                <w:lang w:val="el-GR"/>
              </w:rPr>
              <w:t>Ενεργοποίηση και Λειτουργία της Δομής Διαχείρισης  Έργων (PMO)</w:t>
            </w:r>
            <w:bookmarkEnd w:id="835"/>
          </w:p>
        </w:tc>
      </w:tr>
      <w:tr w:rsidR="00827C25" w:rsidRPr="00827C25" w14:paraId="61D5256B" w14:textId="77777777" w:rsidTr="00827C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E6E6E6"/>
            <w:vAlign w:val="center"/>
          </w:tcPr>
          <w:p w14:paraId="2A3D5F1F" w14:textId="77777777" w:rsidR="00827C25" w:rsidRPr="00827C25" w:rsidRDefault="00827C25" w:rsidP="00827C25">
            <w:pPr>
              <w:spacing w:before="120"/>
              <w:rPr>
                <w:rFonts w:cs="Tahoma"/>
                <w:b/>
                <w:lang w:val="el-GR"/>
              </w:rPr>
            </w:pPr>
            <w:r w:rsidRPr="00827C25">
              <w:rPr>
                <w:rFonts w:cs="Tahoma"/>
                <w:b/>
                <w:lang w:val="el-GR"/>
              </w:rPr>
              <w:t>Τίτλος Παραδοτέου</w:t>
            </w:r>
          </w:p>
        </w:tc>
        <w:tc>
          <w:tcPr>
            <w:tcW w:w="3437" w:type="pct"/>
            <w:shd w:val="clear" w:color="auto" w:fill="E6E6E6"/>
            <w:vAlign w:val="center"/>
          </w:tcPr>
          <w:p w14:paraId="0F76F657" w14:textId="77777777" w:rsidR="00827C25" w:rsidRPr="00827C25" w:rsidRDefault="00827C25" w:rsidP="00827C25">
            <w:pPr>
              <w:spacing w:before="120"/>
              <w:rPr>
                <w:rFonts w:cs="Tahoma"/>
                <w:b/>
                <w:lang w:val="el-GR"/>
              </w:rPr>
            </w:pPr>
            <w:r w:rsidRPr="00827C25">
              <w:rPr>
                <w:rFonts w:cs="Tahoma"/>
                <w:b/>
                <w:lang w:val="el-GR"/>
              </w:rPr>
              <w:t xml:space="preserve">Περιγραφή Παραδοτέου </w:t>
            </w:r>
          </w:p>
        </w:tc>
      </w:tr>
      <w:tr w:rsidR="00827C25" w:rsidRPr="002349E4" w14:paraId="666F342E" w14:textId="77777777" w:rsidTr="00827C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49097474" w14:textId="50A5AC12" w:rsidR="00827C25" w:rsidRPr="00827C25" w:rsidRDefault="00827C25" w:rsidP="00827C25">
            <w:pPr>
              <w:widowControl w:val="0"/>
              <w:suppressAutoHyphens w:val="0"/>
              <w:spacing w:before="120" w:after="0"/>
              <w:jc w:val="left"/>
              <w:rPr>
                <w:rFonts w:cs="Tahoma"/>
                <w:b/>
                <w:lang w:val="el-GR"/>
              </w:rPr>
            </w:pPr>
            <w:r w:rsidRPr="00827C25">
              <w:rPr>
                <w:rFonts w:cs="Tahoma"/>
                <w:b/>
                <w:lang w:val="el-GR"/>
              </w:rPr>
              <w:t>Π1.1</w:t>
            </w:r>
            <w:r w:rsidRPr="00827C25">
              <w:rPr>
                <w:rFonts w:cs="Tahoma"/>
                <w:b/>
                <w:lang w:val="el-GR"/>
              </w:rPr>
              <w:tab/>
              <w:t xml:space="preserve">Σχέδιο Δράσης - Πλάνο Διαχείρισης Έργου </w:t>
            </w:r>
            <w:r w:rsidR="00CE3534">
              <w:rPr>
                <w:rFonts w:cs="Tahoma"/>
                <w:b/>
                <w:lang w:val="el-GR"/>
              </w:rPr>
              <w:t xml:space="preserve">– Εκπαίδευση </w:t>
            </w:r>
          </w:p>
        </w:tc>
        <w:tc>
          <w:tcPr>
            <w:tcW w:w="3437" w:type="pct"/>
            <w:vAlign w:val="center"/>
          </w:tcPr>
          <w:p w14:paraId="0AC56647" w14:textId="76D338EB" w:rsidR="00827C25" w:rsidRPr="00827C25" w:rsidRDefault="00827C25" w:rsidP="00827C25">
            <w:pPr>
              <w:suppressAutoHyphens w:val="0"/>
              <w:rPr>
                <w:rFonts w:cs="Tahoma"/>
                <w:szCs w:val="22"/>
                <w:lang w:val="el-GR"/>
              </w:rPr>
            </w:pPr>
            <w:r w:rsidRPr="00827C25">
              <w:rPr>
                <w:rFonts w:cs="Tahoma"/>
                <w:szCs w:val="22"/>
                <w:lang w:val="el-GR"/>
              </w:rPr>
              <w:t xml:space="preserve">Αφορά στην αποτύπωση του συνολικού Σχεδίου Δράσης και του Πλάνου Διαχείρισης του έργου και περιλαμβάνει κατ’ ελάχιστον τα ακόλουθα λαμβάνοντας υπόψη και το Πλάνο Διαχείρισης του </w:t>
            </w:r>
            <w:proofErr w:type="spellStart"/>
            <w:r w:rsidRPr="00827C25">
              <w:rPr>
                <w:rFonts w:cs="Tahoma"/>
                <w:szCs w:val="22"/>
                <w:lang w:val="el-GR"/>
              </w:rPr>
              <w:t>Υποέργου</w:t>
            </w:r>
            <w:proofErr w:type="spellEnd"/>
            <w:r w:rsidRPr="00827C25">
              <w:rPr>
                <w:rFonts w:cs="Tahoma"/>
                <w:szCs w:val="22"/>
                <w:lang w:val="el-GR"/>
              </w:rPr>
              <w:t xml:space="preserve"> 1:</w:t>
            </w:r>
          </w:p>
          <w:p w14:paraId="51F166FE" w14:textId="77777777" w:rsidR="00827C25" w:rsidRPr="00827C25" w:rsidRDefault="00827C25" w:rsidP="0015086B">
            <w:pPr>
              <w:numPr>
                <w:ilvl w:val="0"/>
                <w:numId w:val="70"/>
              </w:numPr>
              <w:suppressAutoHyphens w:val="0"/>
              <w:rPr>
                <w:rFonts w:cs="Tahoma"/>
                <w:szCs w:val="22"/>
                <w:lang w:val="el-GR"/>
              </w:rPr>
            </w:pPr>
            <w:r w:rsidRPr="00827C25">
              <w:rPr>
                <w:rFonts w:cs="Tahoma"/>
                <w:szCs w:val="22"/>
                <w:lang w:val="el-GR"/>
              </w:rPr>
              <w:t>Μεθοδολογία Διαχείρισης Έργου</w:t>
            </w:r>
          </w:p>
          <w:p w14:paraId="3508F6C4" w14:textId="203B8E4D" w:rsidR="00827C25" w:rsidRPr="00827C25" w:rsidRDefault="00827C25" w:rsidP="0015086B">
            <w:pPr>
              <w:numPr>
                <w:ilvl w:val="0"/>
                <w:numId w:val="70"/>
              </w:numPr>
              <w:suppressAutoHyphens w:val="0"/>
              <w:rPr>
                <w:rFonts w:cs="Tahoma"/>
                <w:szCs w:val="22"/>
                <w:lang w:val="el-GR"/>
              </w:rPr>
            </w:pPr>
            <w:r w:rsidRPr="00827C25">
              <w:rPr>
                <w:rFonts w:cs="Tahoma"/>
                <w:szCs w:val="22"/>
                <w:lang w:val="el-GR"/>
              </w:rPr>
              <w:t xml:space="preserve">Μοντέλο Διαχείρισης Έργου και Οργανόγραμμα </w:t>
            </w:r>
          </w:p>
          <w:p w14:paraId="33EF8489" w14:textId="77777777" w:rsidR="00827C25" w:rsidRPr="00827C25" w:rsidRDefault="00827C25" w:rsidP="0015086B">
            <w:pPr>
              <w:numPr>
                <w:ilvl w:val="0"/>
                <w:numId w:val="70"/>
              </w:numPr>
              <w:suppressAutoHyphens w:val="0"/>
              <w:rPr>
                <w:rFonts w:cs="Tahoma"/>
                <w:szCs w:val="22"/>
                <w:lang w:val="en-US"/>
              </w:rPr>
            </w:pPr>
            <w:r w:rsidRPr="00827C25">
              <w:rPr>
                <w:rFonts w:cs="Tahoma"/>
                <w:szCs w:val="22"/>
                <w:lang w:val="el-GR"/>
              </w:rPr>
              <w:t>Μεθοδολογία Διαχείρισης</w:t>
            </w:r>
            <w:r w:rsidRPr="00827C25">
              <w:rPr>
                <w:rFonts w:cs="Tahoma"/>
                <w:szCs w:val="22"/>
                <w:lang w:val="en-US"/>
              </w:rPr>
              <w:t xml:space="preserve"> </w:t>
            </w:r>
            <w:r w:rsidRPr="00827C25">
              <w:rPr>
                <w:rFonts w:cs="Tahoma"/>
                <w:szCs w:val="22"/>
                <w:lang w:val="el-GR"/>
              </w:rPr>
              <w:t>Κινδύνων</w:t>
            </w:r>
          </w:p>
          <w:p w14:paraId="06BC529E" w14:textId="6EC64ACA" w:rsidR="00827C25" w:rsidRDefault="00827C25" w:rsidP="0015086B">
            <w:pPr>
              <w:numPr>
                <w:ilvl w:val="0"/>
                <w:numId w:val="70"/>
              </w:numPr>
              <w:suppressAutoHyphens w:val="0"/>
              <w:rPr>
                <w:rFonts w:cs="Tahoma"/>
                <w:szCs w:val="22"/>
                <w:lang w:val="en-US"/>
              </w:rPr>
            </w:pPr>
            <w:r w:rsidRPr="00827C25">
              <w:rPr>
                <w:rFonts w:cs="Tahoma"/>
                <w:szCs w:val="22"/>
                <w:lang w:val="el-GR"/>
              </w:rPr>
              <w:t>Χρονοδιάγραμμα</w:t>
            </w:r>
            <w:r w:rsidRPr="00827C25">
              <w:rPr>
                <w:rFonts w:cs="Tahoma"/>
                <w:szCs w:val="22"/>
                <w:lang w:val="en-US"/>
              </w:rPr>
              <w:t xml:space="preserve"> </w:t>
            </w:r>
            <w:r w:rsidRPr="00827C25">
              <w:rPr>
                <w:rFonts w:cs="Tahoma"/>
                <w:szCs w:val="22"/>
                <w:lang w:val="el-GR"/>
              </w:rPr>
              <w:t>Έργου</w:t>
            </w:r>
            <w:r w:rsidRPr="00827C25">
              <w:rPr>
                <w:rFonts w:cs="Tahoma"/>
                <w:szCs w:val="22"/>
                <w:lang w:val="en-US"/>
              </w:rPr>
              <w:t xml:space="preserve"> </w:t>
            </w:r>
          </w:p>
          <w:p w14:paraId="7643E716" w14:textId="77777777" w:rsidR="00FE5257" w:rsidRPr="00B568B0" w:rsidRDefault="00FE5257" w:rsidP="0015086B">
            <w:pPr>
              <w:numPr>
                <w:ilvl w:val="0"/>
                <w:numId w:val="70"/>
              </w:numPr>
              <w:suppressAutoHyphens w:val="0"/>
              <w:rPr>
                <w:rFonts w:cs="Tahoma"/>
                <w:szCs w:val="22"/>
                <w:lang w:val="el-GR"/>
              </w:rPr>
            </w:pPr>
            <w:r w:rsidRPr="00B568B0">
              <w:rPr>
                <w:rFonts w:cs="Tahoma"/>
                <w:szCs w:val="22"/>
                <w:lang w:val="el-GR"/>
              </w:rPr>
              <w:t>Μεθοδολογία κοστολόγησης διακηρύξεων για την υπογραφή εκτελεστικών συμβάσεων</w:t>
            </w:r>
          </w:p>
          <w:p w14:paraId="01BA1885" w14:textId="77777777" w:rsidR="00827C25" w:rsidRPr="00827C25" w:rsidRDefault="00827C25" w:rsidP="0015086B">
            <w:pPr>
              <w:numPr>
                <w:ilvl w:val="0"/>
                <w:numId w:val="70"/>
              </w:numPr>
              <w:suppressAutoHyphens w:val="0"/>
              <w:rPr>
                <w:rFonts w:cs="Tahoma"/>
                <w:szCs w:val="22"/>
                <w:lang w:val="el-GR"/>
              </w:rPr>
            </w:pPr>
            <w:r w:rsidRPr="00827C25">
              <w:rPr>
                <w:rFonts w:cs="Tahoma"/>
                <w:szCs w:val="22"/>
                <w:lang w:val="el-GR"/>
              </w:rPr>
              <w:t xml:space="preserve">Εμπλεκόμενοι και Διαχείριση Εμπλεκομένων </w:t>
            </w:r>
          </w:p>
          <w:p w14:paraId="5B4B64BB" w14:textId="77777777" w:rsidR="00827C25" w:rsidRPr="00827C25" w:rsidRDefault="00827C25" w:rsidP="0015086B">
            <w:pPr>
              <w:numPr>
                <w:ilvl w:val="0"/>
                <w:numId w:val="70"/>
              </w:numPr>
              <w:suppressAutoHyphens w:val="0"/>
              <w:rPr>
                <w:rFonts w:cs="Tahoma"/>
                <w:szCs w:val="22"/>
                <w:lang w:val="fr-BE"/>
              </w:rPr>
            </w:pPr>
            <w:r w:rsidRPr="00827C25">
              <w:rPr>
                <w:rFonts w:cs="Tahoma"/>
                <w:szCs w:val="22"/>
                <w:lang w:val="el-GR"/>
              </w:rPr>
              <w:t>Μεθοδολογία Διαχείρισης</w:t>
            </w:r>
            <w:r w:rsidRPr="00827C25">
              <w:rPr>
                <w:rFonts w:cs="Tahoma"/>
                <w:szCs w:val="22"/>
                <w:lang w:val="fr-BE"/>
              </w:rPr>
              <w:t xml:space="preserve"> </w:t>
            </w:r>
            <w:r w:rsidRPr="00827C25">
              <w:rPr>
                <w:rFonts w:cs="Tahoma"/>
                <w:szCs w:val="22"/>
                <w:lang w:val="el-GR"/>
              </w:rPr>
              <w:t>Αλλαγών</w:t>
            </w:r>
            <w:r w:rsidRPr="00827C25">
              <w:rPr>
                <w:rFonts w:cs="Tahoma"/>
                <w:szCs w:val="22"/>
                <w:lang w:val="fr-BE"/>
              </w:rPr>
              <w:t xml:space="preserve"> </w:t>
            </w:r>
          </w:p>
          <w:p w14:paraId="76643F89" w14:textId="77777777" w:rsidR="00827C25" w:rsidRPr="00827C25" w:rsidRDefault="00827C25" w:rsidP="0015086B">
            <w:pPr>
              <w:numPr>
                <w:ilvl w:val="0"/>
                <w:numId w:val="70"/>
              </w:numPr>
              <w:suppressAutoHyphens w:val="0"/>
              <w:rPr>
                <w:rFonts w:cs="Tahoma"/>
                <w:szCs w:val="22"/>
                <w:lang w:val="fr-BE"/>
              </w:rPr>
            </w:pPr>
            <w:r w:rsidRPr="00827C25">
              <w:rPr>
                <w:rFonts w:cs="Tahoma"/>
                <w:szCs w:val="22"/>
                <w:lang w:val="el-GR"/>
              </w:rPr>
              <w:t>Διαχείριση</w:t>
            </w:r>
            <w:r w:rsidRPr="00827C25">
              <w:rPr>
                <w:rFonts w:cs="Tahoma"/>
                <w:szCs w:val="22"/>
                <w:lang w:val="fr-BE"/>
              </w:rPr>
              <w:t xml:space="preserve"> </w:t>
            </w:r>
            <w:r w:rsidRPr="00827C25">
              <w:rPr>
                <w:rFonts w:cs="Tahoma"/>
                <w:szCs w:val="22"/>
                <w:lang w:val="el-GR"/>
              </w:rPr>
              <w:t>Επικοινωνίας</w:t>
            </w:r>
            <w:r w:rsidRPr="00827C25">
              <w:rPr>
                <w:rFonts w:cs="Tahoma"/>
                <w:szCs w:val="22"/>
                <w:lang w:val="fr-BE"/>
              </w:rPr>
              <w:t xml:space="preserve"> </w:t>
            </w:r>
          </w:p>
          <w:p w14:paraId="7EE6674C" w14:textId="77777777" w:rsidR="00827C25" w:rsidRPr="00827C25" w:rsidRDefault="00827C25" w:rsidP="0015086B">
            <w:pPr>
              <w:numPr>
                <w:ilvl w:val="0"/>
                <w:numId w:val="70"/>
              </w:numPr>
              <w:suppressAutoHyphens w:val="0"/>
              <w:rPr>
                <w:rFonts w:cs="Tahoma"/>
                <w:szCs w:val="22"/>
                <w:lang w:val="el-GR"/>
              </w:rPr>
            </w:pPr>
            <w:r w:rsidRPr="00827C25">
              <w:rPr>
                <w:rFonts w:cs="Tahoma"/>
                <w:szCs w:val="22"/>
                <w:lang w:val="el-GR"/>
              </w:rPr>
              <w:t>Σχέδια Διοικητικών Αναφορών Προόδου και μηνιαία βάση και την αποτίμηση των ενεργειών του έργου ενδεικτικά:</w:t>
            </w:r>
          </w:p>
          <w:p w14:paraId="6815CA9D" w14:textId="77777777" w:rsidR="00827C25" w:rsidRPr="00827C25" w:rsidRDefault="00827C25" w:rsidP="0015086B">
            <w:pPr>
              <w:numPr>
                <w:ilvl w:val="0"/>
                <w:numId w:val="82"/>
              </w:numPr>
              <w:suppressAutoHyphens w:val="0"/>
              <w:rPr>
                <w:rFonts w:cs="Tahoma"/>
                <w:szCs w:val="22"/>
                <w:lang w:val="el-GR"/>
              </w:rPr>
            </w:pPr>
            <w:r w:rsidRPr="00827C25">
              <w:rPr>
                <w:rFonts w:cs="Tahoma"/>
                <w:szCs w:val="22"/>
                <w:lang w:val="el-GR"/>
              </w:rPr>
              <w:t>Αναφορές Προόδου</w:t>
            </w:r>
          </w:p>
          <w:p w14:paraId="34E3FF8C" w14:textId="77777777" w:rsidR="00827C25" w:rsidRDefault="00827C25" w:rsidP="0015086B">
            <w:pPr>
              <w:numPr>
                <w:ilvl w:val="0"/>
                <w:numId w:val="82"/>
              </w:numPr>
              <w:suppressAutoHyphens w:val="0"/>
              <w:rPr>
                <w:rFonts w:cs="Tahoma"/>
                <w:szCs w:val="22"/>
                <w:lang w:val="el-GR"/>
              </w:rPr>
            </w:pPr>
            <w:r w:rsidRPr="00827C25">
              <w:rPr>
                <w:rFonts w:cs="Tahoma"/>
                <w:szCs w:val="22"/>
                <w:lang w:val="el-GR"/>
              </w:rPr>
              <w:t xml:space="preserve">Τυποποιημένες Αναφορές προς τις Αρχές Χρηματοδότησης </w:t>
            </w:r>
          </w:p>
          <w:p w14:paraId="270ADA8E" w14:textId="241938A4" w:rsidR="00CE3534" w:rsidRPr="00CE3534" w:rsidRDefault="00CE3534" w:rsidP="0015086B">
            <w:pPr>
              <w:pStyle w:val="aff1"/>
              <w:numPr>
                <w:ilvl w:val="0"/>
                <w:numId w:val="70"/>
              </w:numPr>
              <w:suppressAutoHyphens w:val="0"/>
              <w:rPr>
                <w:rFonts w:cs="Tahoma"/>
                <w:szCs w:val="22"/>
                <w:lang w:val="el-GR"/>
              </w:rPr>
            </w:pPr>
            <w:r>
              <w:rPr>
                <w:rFonts w:cs="Tahoma"/>
                <w:szCs w:val="22"/>
                <w:lang w:val="el-GR"/>
              </w:rPr>
              <w:t xml:space="preserve">Εκπαίδευση στη μεθοδολογία διαχείρισης </w:t>
            </w:r>
            <w:proofErr w:type="spellStart"/>
            <w:r>
              <w:rPr>
                <w:rFonts w:cs="Tahoma"/>
                <w:szCs w:val="22"/>
                <w:lang w:val="el-GR"/>
              </w:rPr>
              <w:t>Εργου</w:t>
            </w:r>
            <w:proofErr w:type="spellEnd"/>
          </w:p>
        </w:tc>
      </w:tr>
      <w:tr w:rsidR="00827C25" w:rsidRPr="00827C25" w14:paraId="136BC0F9" w14:textId="77777777" w:rsidTr="00827C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5331A433" w14:textId="77777777" w:rsidR="00827C25" w:rsidRPr="00827C25" w:rsidRDefault="00827C25" w:rsidP="00827C25">
            <w:pPr>
              <w:suppressAutoHyphens w:val="0"/>
              <w:jc w:val="left"/>
              <w:rPr>
                <w:rFonts w:cs="Tahoma"/>
                <w:b/>
                <w:lang w:val="el-GR"/>
              </w:rPr>
            </w:pPr>
            <w:r w:rsidRPr="00827C25">
              <w:rPr>
                <w:rFonts w:cs="Tahoma"/>
                <w:b/>
                <w:lang w:val="el-GR"/>
              </w:rPr>
              <w:t xml:space="preserve">Π1.2 Αναφορά Λειτουργίας </w:t>
            </w:r>
            <w:r w:rsidRPr="00827C25">
              <w:rPr>
                <w:rFonts w:cs="Tahoma"/>
                <w:b/>
                <w:lang w:val="en-US"/>
              </w:rPr>
              <w:t>PMO</w:t>
            </w:r>
            <w:r w:rsidRPr="00827C25">
              <w:rPr>
                <w:rFonts w:cs="Tahoma"/>
                <w:b/>
                <w:lang w:val="el-GR"/>
              </w:rPr>
              <w:t xml:space="preserve"> </w:t>
            </w:r>
          </w:p>
        </w:tc>
        <w:tc>
          <w:tcPr>
            <w:tcW w:w="3437" w:type="pct"/>
            <w:vAlign w:val="center"/>
          </w:tcPr>
          <w:p w14:paraId="32750A0D" w14:textId="77777777" w:rsidR="00827C25" w:rsidRPr="00827C25" w:rsidRDefault="00827C25" w:rsidP="00827C25">
            <w:pPr>
              <w:suppressAutoHyphens w:val="0"/>
              <w:rPr>
                <w:rFonts w:cs="Tahoma"/>
                <w:szCs w:val="22"/>
                <w:lang w:val="el-GR"/>
              </w:rPr>
            </w:pPr>
            <w:r w:rsidRPr="00827C25">
              <w:rPr>
                <w:rFonts w:cs="Tahoma"/>
                <w:szCs w:val="22"/>
                <w:lang w:val="en-US"/>
              </w:rPr>
              <w:t>To</w:t>
            </w:r>
            <w:r w:rsidRPr="00827C25">
              <w:rPr>
                <w:rFonts w:cs="Tahoma"/>
                <w:szCs w:val="22"/>
                <w:lang w:val="el-GR"/>
              </w:rPr>
              <w:t xml:space="preserve"> περιεχόμενο του Παραδοτέου θα αφορά στο σύνολο των αρμοδιοτήτων του </w:t>
            </w:r>
            <w:r w:rsidRPr="00827C25">
              <w:rPr>
                <w:rFonts w:cs="Tahoma"/>
                <w:szCs w:val="22"/>
                <w:lang w:val="en-US"/>
              </w:rPr>
              <w:t>PMO</w:t>
            </w:r>
            <w:r w:rsidRPr="00827C25">
              <w:rPr>
                <w:rFonts w:cs="Tahoma"/>
                <w:szCs w:val="22"/>
                <w:lang w:val="el-GR"/>
              </w:rPr>
              <w:t xml:space="preserve">, οι οποίες ενδεικτικά εξειδικεύονται ως ακολούθως: </w:t>
            </w:r>
          </w:p>
          <w:p w14:paraId="4F0F602D" w14:textId="7FB3F42F" w:rsidR="00827C25" w:rsidRPr="00827C25" w:rsidRDefault="00827C25" w:rsidP="0015086B">
            <w:pPr>
              <w:numPr>
                <w:ilvl w:val="0"/>
                <w:numId w:val="71"/>
              </w:numPr>
              <w:suppressAutoHyphens w:val="0"/>
              <w:rPr>
                <w:rFonts w:cs="Tahoma"/>
                <w:szCs w:val="22"/>
                <w:lang w:val="el-GR"/>
              </w:rPr>
            </w:pPr>
            <w:r w:rsidRPr="00827C25">
              <w:rPr>
                <w:rFonts w:cs="Tahoma"/>
                <w:szCs w:val="22"/>
                <w:lang w:val="el-GR"/>
              </w:rPr>
              <w:t xml:space="preserve">Παραγωγή και </w:t>
            </w:r>
            <w:proofErr w:type="spellStart"/>
            <w:r w:rsidRPr="00827C25">
              <w:rPr>
                <w:rFonts w:cs="Tahoma"/>
                <w:szCs w:val="22"/>
                <w:lang w:val="el-GR"/>
              </w:rPr>
              <w:t>επικαιροποίηση</w:t>
            </w:r>
            <w:proofErr w:type="spellEnd"/>
            <w:r w:rsidRPr="00827C25">
              <w:rPr>
                <w:rFonts w:cs="Tahoma"/>
                <w:szCs w:val="22"/>
                <w:lang w:val="el-GR"/>
              </w:rPr>
              <w:t xml:space="preserve"> όλων των  εγγράφων που περιλαμβάν</w:t>
            </w:r>
            <w:r w:rsidR="00525F9C">
              <w:rPr>
                <w:rFonts w:cs="Tahoma"/>
                <w:szCs w:val="22"/>
                <w:lang w:val="el-GR"/>
              </w:rPr>
              <w:t>ον</w:t>
            </w:r>
            <w:r w:rsidRPr="00827C25">
              <w:rPr>
                <w:rFonts w:cs="Tahoma"/>
                <w:szCs w:val="22"/>
                <w:lang w:val="el-GR"/>
              </w:rPr>
              <w:t>ται στ</w:t>
            </w:r>
            <w:r w:rsidR="00525F9C">
              <w:rPr>
                <w:rFonts w:cs="Tahoma"/>
                <w:szCs w:val="22"/>
                <w:lang w:val="el-GR"/>
              </w:rPr>
              <w:t>ο</w:t>
            </w:r>
            <w:r w:rsidRPr="00827C25">
              <w:rPr>
                <w:rFonts w:cs="Tahoma"/>
                <w:szCs w:val="22"/>
                <w:lang w:val="el-GR"/>
              </w:rPr>
              <w:t xml:space="preserve"> Πλάνο Διαχείρισης Έργου. </w:t>
            </w:r>
          </w:p>
          <w:p w14:paraId="1BE974D1" w14:textId="77777777" w:rsidR="00827C25" w:rsidRPr="00827C25" w:rsidRDefault="00827C25" w:rsidP="0015086B">
            <w:pPr>
              <w:numPr>
                <w:ilvl w:val="0"/>
                <w:numId w:val="71"/>
              </w:numPr>
              <w:suppressAutoHyphens w:val="0"/>
              <w:rPr>
                <w:rFonts w:cs="Tahoma"/>
                <w:szCs w:val="22"/>
                <w:lang w:val="el-GR"/>
              </w:rPr>
            </w:pPr>
            <w:r w:rsidRPr="00827C25">
              <w:rPr>
                <w:rFonts w:cs="Tahoma"/>
                <w:szCs w:val="22"/>
                <w:lang w:val="el-GR"/>
              </w:rPr>
              <w:t xml:space="preserve">Τήρηση των ηλεκτρονικών αρχείων που σχετίζονται με τα επιμέρους </w:t>
            </w:r>
            <w:proofErr w:type="spellStart"/>
            <w:r w:rsidRPr="00827C25">
              <w:rPr>
                <w:rFonts w:cs="Tahoma"/>
                <w:szCs w:val="22"/>
                <w:lang w:val="el-GR"/>
              </w:rPr>
              <w:t>Υποέργα</w:t>
            </w:r>
            <w:proofErr w:type="spellEnd"/>
            <w:r w:rsidRPr="00827C25">
              <w:rPr>
                <w:rFonts w:cs="Tahoma"/>
                <w:szCs w:val="22"/>
                <w:lang w:val="el-GR"/>
              </w:rPr>
              <w:t xml:space="preserve"> της Πράξης</w:t>
            </w:r>
          </w:p>
          <w:p w14:paraId="663340ED" w14:textId="77777777" w:rsidR="00827C25" w:rsidRPr="00827C25" w:rsidRDefault="00827C25" w:rsidP="0015086B">
            <w:pPr>
              <w:numPr>
                <w:ilvl w:val="0"/>
                <w:numId w:val="71"/>
              </w:numPr>
              <w:suppressAutoHyphens w:val="0"/>
              <w:rPr>
                <w:rFonts w:cs="Tahoma"/>
                <w:szCs w:val="22"/>
                <w:lang w:val="el-GR"/>
              </w:rPr>
            </w:pPr>
            <w:r w:rsidRPr="00827C25">
              <w:rPr>
                <w:rFonts w:cs="Tahoma"/>
                <w:szCs w:val="22"/>
                <w:lang w:val="el-GR"/>
              </w:rPr>
              <w:t>Διαχείριση κινδύνων και αλλαγών</w:t>
            </w:r>
          </w:p>
          <w:p w14:paraId="574EBD7B" w14:textId="77777777" w:rsidR="00827C25" w:rsidRPr="00827C25" w:rsidRDefault="00827C25" w:rsidP="0015086B">
            <w:pPr>
              <w:numPr>
                <w:ilvl w:val="0"/>
                <w:numId w:val="71"/>
              </w:numPr>
              <w:suppressAutoHyphens w:val="0"/>
              <w:rPr>
                <w:rFonts w:cs="Tahoma"/>
                <w:szCs w:val="22"/>
                <w:lang w:val="el-GR"/>
              </w:rPr>
            </w:pPr>
            <w:r w:rsidRPr="00827C25">
              <w:rPr>
                <w:rFonts w:cs="Tahoma"/>
                <w:szCs w:val="22"/>
                <w:lang w:val="el-GR"/>
              </w:rPr>
              <w:lastRenderedPageBreak/>
              <w:t xml:space="preserve">Παρακολούθηση της υλοποίησης του </w:t>
            </w:r>
            <w:proofErr w:type="spellStart"/>
            <w:r w:rsidRPr="00827C25">
              <w:rPr>
                <w:rFonts w:cs="Tahoma"/>
                <w:szCs w:val="22"/>
                <w:lang w:val="el-GR"/>
              </w:rPr>
              <w:t>Υποέργου</w:t>
            </w:r>
            <w:proofErr w:type="spellEnd"/>
            <w:r w:rsidRPr="00827C25">
              <w:rPr>
                <w:rFonts w:cs="Tahoma"/>
                <w:szCs w:val="22"/>
                <w:lang w:val="el-GR"/>
              </w:rPr>
              <w:t xml:space="preserve"> 1 σε σχέση με χρονικά ορόσημα, επίτευξης στόχων.</w:t>
            </w:r>
          </w:p>
          <w:p w14:paraId="02C7FB6B" w14:textId="77777777" w:rsidR="00827C25" w:rsidRPr="00827C25" w:rsidRDefault="00827C25" w:rsidP="0015086B">
            <w:pPr>
              <w:numPr>
                <w:ilvl w:val="0"/>
                <w:numId w:val="71"/>
              </w:numPr>
              <w:suppressAutoHyphens w:val="0"/>
              <w:rPr>
                <w:rFonts w:cs="Tahoma"/>
                <w:szCs w:val="22"/>
                <w:lang w:val="el-GR"/>
              </w:rPr>
            </w:pPr>
            <w:r w:rsidRPr="00827C25">
              <w:rPr>
                <w:rFonts w:cs="Tahoma"/>
                <w:szCs w:val="22"/>
                <w:lang w:val="el-GR"/>
              </w:rPr>
              <w:t xml:space="preserve">Αξιολόγηση του περιεχομένου των παραδοτέων του </w:t>
            </w:r>
            <w:proofErr w:type="spellStart"/>
            <w:r w:rsidRPr="00827C25">
              <w:rPr>
                <w:rFonts w:cs="Tahoma"/>
                <w:szCs w:val="22"/>
                <w:lang w:val="el-GR"/>
              </w:rPr>
              <w:t>Υποέργου</w:t>
            </w:r>
            <w:proofErr w:type="spellEnd"/>
            <w:r w:rsidRPr="00827C25">
              <w:rPr>
                <w:rFonts w:cs="Tahoma"/>
                <w:szCs w:val="22"/>
                <w:lang w:val="el-GR"/>
              </w:rPr>
              <w:t xml:space="preserve"> 1.</w:t>
            </w:r>
          </w:p>
          <w:p w14:paraId="4D04E248" w14:textId="77777777" w:rsidR="00827C25" w:rsidRPr="00827C25" w:rsidRDefault="00827C25" w:rsidP="0015086B">
            <w:pPr>
              <w:numPr>
                <w:ilvl w:val="0"/>
                <w:numId w:val="71"/>
              </w:numPr>
              <w:suppressAutoHyphens w:val="0"/>
              <w:rPr>
                <w:rFonts w:cs="Tahoma"/>
                <w:szCs w:val="22"/>
                <w:lang w:val="el-GR"/>
              </w:rPr>
            </w:pPr>
            <w:r w:rsidRPr="00827C25">
              <w:rPr>
                <w:rFonts w:cs="Tahoma"/>
                <w:szCs w:val="22"/>
                <w:lang w:val="el-GR"/>
              </w:rPr>
              <w:t xml:space="preserve">Παρακολούθηση των δεικτών που σχετίζονται με την πορεία του </w:t>
            </w:r>
            <w:proofErr w:type="spellStart"/>
            <w:r w:rsidRPr="00827C25">
              <w:rPr>
                <w:rFonts w:cs="Tahoma"/>
                <w:szCs w:val="22"/>
                <w:lang w:val="el-GR"/>
              </w:rPr>
              <w:t>Υποέργου</w:t>
            </w:r>
            <w:proofErr w:type="spellEnd"/>
            <w:r w:rsidRPr="00827C25">
              <w:rPr>
                <w:rFonts w:cs="Tahoma"/>
                <w:szCs w:val="22"/>
                <w:lang w:val="el-GR"/>
              </w:rPr>
              <w:t xml:space="preserve"> 1 (</w:t>
            </w:r>
            <w:r w:rsidRPr="00827C25">
              <w:rPr>
                <w:rFonts w:cs="Tahoma"/>
                <w:szCs w:val="22"/>
                <w:lang w:val="en-US"/>
              </w:rPr>
              <w:t>KPIs</w:t>
            </w:r>
            <w:r w:rsidRPr="00827C25">
              <w:rPr>
                <w:rFonts w:cs="Tahoma"/>
                <w:szCs w:val="22"/>
                <w:lang w:val="el-GR"/>
              </w:rPr>
              <w:t>).</w:t>
            </w:r>
          </w:p>
          <w:p w14:paraId="4F69B6A7" w14:textId="77777777" w:rsidR="00827C25" w:rsidRPr="00827C25" w:rsidRDefault="00827C25" w:rsidP="0015086B">
            <w:pPr>
              <w:numPr>
                <w:ilvl w:val="0"/>
                <w:numId w:val="71"/>
              </w:numPr>
              <w:suppressAutoHyphens w:val="0"/>
              <w:rPr>
                <w:rFonts w:cs="Tahoma"/>
                <w:szCs w:val="22"/>
                <w:lang w:val="el-GR"/>
              </w:rPr>
            </w:pPr>
            <w:r w:rsidRPr="00827C25">
              <w:rPr>
                <w:rFonts w:cs="Tahoma"/>
                <w:szCs w:val="22"/>
                <w:lang w:val="el-GR"/>
              </w:rPr>
              <w:t>Παραγωγή άμεσης, αξιόπιστης και ευέλικτης διοικητικής πληροφόρησης, προς τους εμπλεκομένους.</w:t>
            </w:r>
          </w:p>
          <w:p w14:paraId="259114FD" w14:textId="77777777" w:rsidR="00827C25" w:rsidRPr="00827C25" w:rsidRDefault="00827C25" w:rsidP="0015086B">
            <w:pPr>
              <w:numPr>
                <w:ilvl w:val="0"/>
                <w:numId w:val="71"/>
              </w:numPr>
              <w:suppressAutoHyphens w:val="0"/>
              <w:rPr>
                <w:rFonts w:cs="Tahoma"/>
                <w:szCs w:val="22"/>
                <w:lang w:val="el-GR"/>
              </w:rPr>
            </w:pPr>
            <w:r w:rsidRPr="00827C25">
              <w:rPr>
                <w:rFonts w:cs="Tahoma"/>
                <w:szCs w:val="22"/>
                <w:lang w:val="el-GR"/>
              </w:rPr>
              <w:t xml:space="preserve">Υποστήριξη και Διαχείριση των εμπλεκομένων. </w:t>
            </w:r>
          </w:p>
          <w:p w14:paraId="49DEEC1A" w14:textId="77777777" w:rsidR="00827C25" w:rsidRPr="00827C25" w:rsidRDefault="00827C25" w:rsidP="0015086B">
            <w:pPr>
              <w:numPr>
                <w:ilvl w:val="0"/>
                <w:numId w:val="71"/>
              </w:numPr>
              <w:suppressAutoHyphens w:val="0"/>
              <w:rPr>
                <w:rFonts w:cs="Tahoma"/>
                <w:szCs w:val="22"/>
                <w:lang w:val="el-GR"/>
              </w:rPr>
            </w:pPr>
            <w:r w:rsidRPr="00827C25">
              <w:rPr>
                <w:rFonts w:cs="Tahoma"/>
                <w:szCs w:val="22"/>
                <w:lang w:val="el-GR"/>
              </w:rPr>
              <w:t xml:space="preserve">Υποστήριξη όλων των καναλιών επικοινωνίας και συνεργασίας μεταξύ των εμπλεκομένων </w:t>
            </w:r>
          </w:p>
          <w:p w14:paraId="08147226" w14:textId="77777777" w:rsidR="00827C25" w:rsidRPr="00827C25" w:rsidRDefault="00827C25" w:rsidP="0015086B">
            <w:pPr>
              <w:numPr>
                <w:ilvl w:val="0"/>
                <w:numId w:val="71"/>
              </w:numPr>
              <w:suppressAutoHyphens w:val="0"/>
              <w:rPr>
                <w:rFonts w:cs="Tahoma"/>
                <w:szCs w:val="22"/>
                <w:lang w:val="el-GR"/>
              </w:rPr>
            </w:pPr>
            <w:r w:rsidRPr="00827C25">
              <w:rPr>
                <w:rFonts w:cs="Tahoma"/>
                <w:szCs w:val="22"/>
                <w:lang w:val="el-GR"/>
              </w:rPr>
              <w:t>Παραγωγή Αναφορών.</w:t>
            </w:r>
          </w:p>
        </w:tc>
      </w:tr>
    </w:tbl>
    <w:p w14:paraId="1A55FEF0" w14:textId="77777777" w:rsidR="00827C25" w:rsidRPr="00827C25" w:rsidRDefault="00827C25" w:rsidP="00827C25">
      <w:pPr>
        <w:suppressAutoHyphens w:val="0"/>
        <w:spacing w:after="0"/>
        <w:jc w:val="left"/>
        <w:rPr>
          <w:rFonts w:ascii="Calibri" w:eastAsia="SimSun" w:hAnsi="Calibri"/>
          <w:bCs/>
          <w:lang w:val="el-GR"/>
        </w:rPr>
      </w:pPr>
    </w:p>
    <w:p w14:paraId="7021FF59" w14:textId="5AC67A44" w:rsidR="00827C25" w:rsidRPr="00E27003" w:rsidRDefault="00401C53" w:rsidP="00643278">
      <w:pPr>
        <w:pStyle w:val="52"/>
        <w:numPr>
          <w:ilvl w:val="3"/>
          <w:numId w:val="101"/>
        </w:numPr>
        <w:rPr>
          <w:i/>
          <w:szCs w:val="22"/>
        </w:rPr>
      </w:pPr>
      <w:bookmarkStart w:id="836" w:name="_Ref51942637"/>
      <w:bookmarkStart w:id="837" w:name="_Toc95317752"/>
      <w:r w:rsidRPr="00E27003">
        <w:rPr>
          <w:i/>
          <w:szCs w:val="22"/>
        </w:rPr>
        <w:t xml:space="preserve">Πακέτο Εργασίας </w:t>
      </w:r>
      <w:r w:rsidR="00827C25" w:rsidRPr="00E27003">
        <w:rPr>
          <w:i/>
          <w:szCs w:val="22"/>
        </w:rPr>
        <w:t>2</w:t>
      </w:r>
      <w:r w:rsidR="004142C5" w:rsidRPr="00E27003">
        <w:rPr>
          <w:i/>
          <w:szCs w:val="22"/>
        </w:rPr>
        <w:t xml:space="preserve"> </w:t>
      </w:r>
      <w:r w:rsidR="00827C25" w:rsidRPr="00E27003">
        <w:rPr>
          <w:i/>
          <w:szCs w:val="22"/>
        </w:rPr>
        <w:t>: Διασφάλιση</w:t>
      </w:r>
      <w:r w:rsidR="00196D56" w:rsidRPr="00E27003">
        <w:rPr>
          <w:i/>
          <w:szCs w:val="22"/>
        </w:rPr>
        <w:t xml:space="preserve"> και </w:t>
      </w:r>
      <w:r w:rsidR="00CE3534" w:rsidRPr="00E27003">
        <w:rPr>
          <w:i/>
          <w:szCs w:val="22"/>
        </w:rPr>
        <w:t>Έλεγχος</w:t>
      </w:r>
      <w:r w:rsidR="00827C25" w:rsidRPr="00E27003">
        <w:rPr>
          <w:i/>
          <w:szCs w:val="22"/>
        </w:rPr>
        <w:t xml:space="preserve"> Ποιότητας </w:t>
      </w:r>
      <w:r w:rsidR="003D6512" w:rsidRPr="00E27003">
        <w:rPr>
          <w:i/>
          <w:szCs w:val="22"/>
        </w:rPr>
        <w:t>Πράξης</w:t>
      </w:r>
      <w:r w:rsidR="00827C25" w:rsidRPr="00E27003">
        <w:rPr>
          <w:i/>
          <w:szCs w:val="22"/>
        </w:rPr>
        <w:t xml:space="preserve"> (M1:M48)</w:t>
      </w:r>
      <w:bookmarkEnd w:id="836"/>
      <w:bookmarkEnd w:id="837"/>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00"/>
        <w:gridCol w:w="7028"/>
      </w:tblGrid>
      <w:tr w:rsidR="00827C25" w:rsidRPr="002349E4" w14:paraId="3DE71712" w14:textId="77777777" w:rsidTr="00827C25">
        <w:trPr>
          <w:jc w:val="center"/>
        </w:trPr>
        <w:tc>
          <w:tcPr>
            <w:tcW w:w="5000" w:type="pct"/>
            <w:gridSpan w:val="2"/>
            <w:shd w:val="clear" w:color="auto" w:fill="FBE4D5"/>
            <w:vAlign w:val="center"/>
          </w:tcPr>
          <w:p w14:paraId="634DE214" w14:textId="6CB6F8BF" w:rsidR="00827C25" w:rsidRPr="00827C25" w:rsidRDefault="00401C53" w:rsidP="00827C25">
            <w:pPr>
              <w:spacing w:before="120" w:after="240"/>
              <w:rPr>
                <w:rFonts w:cs="Tahoma"/>
                <w:szCs w:val="22"/>
                <w:lang w:val="el-GR"/>
              </w:rPr>
            </w:pPr>
            <w:r>
              <w:rPr>
                <w:rFonts w:cs="Tahoma"/>
                <w:b/>
                <w:i/>
                <w:szCs w:val="22"/>
                <w:lang w:val="el-GR"/>
              </w:rPr>
              <w:t>ΠΕ 2</w:t>
            </w:r>
            <w:r w:rsidR="00827C25" w:rsidRPr="00827C25">
              <w:rPr>
                <w:rFonts w:cs="Tahoma"/>
                <w:b/>
                <w:i/>
                <w:color w:val="000000"/>
                <w:szCs w:val="22"/>
                <w:lang w:val="el-GR"/>
              </w:rPr>
              <w:t xml:space="preserve">: Διασφάλιση </w:t>
            </w:r>
            <w:r w:rsidR="00162AFD">
              <w:rPr>
                <w:rFonts w:cs="Tahoma"/>
                <w:b/>
                <w:i/>
                <w:color w:val="000000"/>
                <w:szCs w:val="22"/>
                <w:lang w:val="el-GR"/>
              </w:rPr>
              <w:t xml:space="preserve">και Έλεγχος </w:t>
            </w:r>
            <w:r w:rsidR="00827C25" w:rsidRPr="00827C25">
              <w:rPr>
                <w:rFonts w:cs="Tahoma"/>
                <w:b/>
                <w:i/>
                <w:color w:val="000000"/>
                <w:szCs w:val="22"/>
                <w:lang w:val="el-GR"/>
              </w:rPr>
              <w:t>Ποιότητας Πράξης</w:t>
            </w:r>
          </w:p>
        </w:tc>
      </w:tr>
      <w:tr w:rsidR="00827C25" w:rsidRPr="002349E4" w14:paraId="50D16E73" w14:textId="77777777" w:rsidTr="00827C25">
        <w:trPr>
          <w:jc w:val="center"/>
        </w:trPr>
        <w:tc>
          <w:tcPr>
            <w:tcW w:w="5000" w:type="pct"/>
            <w:gridSpan w:val="2"/>
          </w:tcPr>
          <w:p w14:paraId="1DCFE798" w14:textId="1F4B8EEC" w:rsidR="00827C25" w:rsidRPr="00827C25" w:rsidRDefault="00827C25" w:rsidP="00827C25">
            <w:pPr>
              <w:keepNext/>
              <w:suppressAutoHyphens w:val="0"/>
              <w:spacing w:line="276" w:lineRule="auto"/>
              <w:rPr>
                <w:rFonts w:cs="Tahoma"/>
                <w:lang w:val="el-GR"/>
              </w:rPr>
            </w:pPr>
            <w:r w:rsidRPr="00827C25">
              <w:rPr>
                <w:rFonts w:cs="Tahoma"/>
                <w:lang w:val="el-GR"/>
              </w:rPr>
              <w:t>Αντικείμενο τ</w:t>
            </w:r>
            <w:r w:rsidR="002E651B">
              <w:rPr>
                <w:rFonts w:cs="Tahoma"/>
                <w:lang w:val="el-GR"/>
              </w:rPr>
              <w:t xml:space="preserve">ου ΠΕ </w:t>
            </w:r>
            <w:r w:rsidRPr="00827C25">
              <w:rPr>
                <w:rFonts w:cs="Tahoma"/>
                <w:lang w:val="el-GR"/>
              </w:rPr>
              <w:t xml:space="preserve">αποτελούν οι ενέργειες που αφορούν </w:t>
            </w:r>
            <w:r w:rsidR="002E651B">
              <w:rPr>
                <w:rFonts w:cs="Tahoma"/>
                <w:lang w:val="el-GR"/>
              </w:rPr>
              <w:t>στην</w:t>
            </w:r>
            <w:r w:rsidRPr="00827C25">
              <w:rPr>
                <w:rFonts w:cs="Tahoma"/>
                <w:lang w:val="el-GR"/>
              </w:rPr>
              <w:t xml:space="preserve"> </w:t>
            </w:r>
            <w:r w:rsidR="002E651B">
              <w:rPr>
                <w:rFonts w:cs="Tahoma"/>
                <w:lang w:val="el-GR"/>
              </w:rPr>
              <w:t>π</w:t>
            </w:r>
            <w:r w:rsidRPr="00827C25">
              <w:rPr>
                <w:rFonts w:cs="Tahoma"/>
                <w:lang w:val="el-GR"/>
              </w:rPr>
              <w:t>οιότητα τ</w:t>
            </w:r>
            <w:r w:rsidR="003D6512">
              <w:rPr>
                <w:rFonts w:cs="Tahoma"/>
                <w:lang w:val="el-GR"/>
              </w:rPr>
              <w:t>ης</w:t>
            </w:r>
            <w:r w:rsidR="004940F1">
              <w:rPr>
                <w:rFonts w:cs="Tahoma"/>
                <w:lang w:val="el-GR"/>
              </w:rPr>
              <w:t xml:space="preserve"> </w:t>
            </w:r>
            <w:r w:rsidR="003D6512">
              <w:rPr>
                <w:rFonts w:cs="Tahoma"/>
                <w:lang w:val="el-GR"/>
              </w:rPr>
              <w:t>Πράξης</w:t>
            </w:r>
            <w:r w:rsidRPr="00827C25">
              <w:rPr>
                <w:rFonts w:cs="Tahoma"/>
                <w:lang w:val="el-GR"/>
              </w:rPr>
              <w:t xml:space="preserve"> που με τη σειρά τους αφορούν τόσο </w:t>
            </w:r>
            <w:r w:rsidR="002E651B">
              <w:rPr>
                <w:rFonts w:cs="Tahoma"/>
                <w:lang w:val="el-GR"/>
              </w:rPr>
              <w:t xml:space="preserve">στη διασφάλιση όσο και </w:t>
            </w:r>
            <w:r w:rsidRPr="00827C25">
              <w:rPr>
                <w:rFonts w:cs="Tahoma"/>
                <w:lang w:val="el-GR"/>
              </w:rPr>
              <w:t>στο</w:t>
            </w:r>
            <w:r w:rsidR="002E651B">
              <w:rPr>
                <w:rFonts w:cs="Tahoma"/>
                <w:lang w:val="el-GR"/>
              </w:rPr>
              <w:t>ν</w:t>
            </w:r>
            <w:r w:rsidRPr="00827C25">
              <w:rPr>
                <w:rFonts w:cs="Tahoma"/>
                <w:lang w:val="el-GR"/>
              </w:rPr>
              <w:t xml:space="preserve"> έλεγχο της  ποιότητας των Παραδοτέων </w:t>
            </w:r>
          </w:p>
          <w:p w14:paraId="4BF47474" w14:textId="77777777" w:rsidR="00827C25" w:rsidRPr="00827C25" w:rsidRDefault="00827C25" w:rsidP="00827C25">
            <w:pPr>
              <w:keepNext/>
              <w:suppressAutoHyphens w:val="0"/>
              <w:spacing w:line="276" w:lineRule="auto"/>
              <w:rPr>
                <w:rFonts w:cs="Tahoma"/>
                <w:lang w:val="el-GR"/>
              </w:rPr>
            </w:pPr>
            <w:r w:rsidRPr="00827C25">
              <w:rPr>
                <w:rFonts w:cs="Tahoma"/>
                <w:lang w:val="el-GR"/>
              </w:rPr>
              <w:t>Στο πνεύμα αυτό το αντικείμενο της Φάσης διαμορφώνεται ως εξής:</w:t>
            </w:r>
          </w:p>
          <w:p w14:paraId="7C2475DB" w14:textId="209A1A2D" w:rsidR="00827C25" w:rsidRPr="00827C25" w:rsidRDefault="00827C25" w:rsidP="0015086B">
            <w:pPr>
              <w:keepNext/>
              <w:numPr>
                <w:ilvl w:val="0"/>
                <w:numId w:val="72"/>
              </w:numPr>
              <w:suppressAutoHyphens w:val="0"/>
              <w:spacing w:line="276" w:lineRule="auto"/>
              <w:contextualSpacing/>
              <w:rPr>
                <w:rFonts w:cs="Tahoma"/>
                <w:lang w:val="el-GR"/>
              </w:rPr>
            </w:pPr>
            <w:r w:rsidRPr="00827C25">
              <w:rPr>
                <w:rFonts w:cs="Tahoma"/>
                <w:lang w:val="el-GR"/>
              </w:rPr>
              <w:t xml:space="preserve">Πλάνο Ποιότητας </w:t>
            </w:r>
            <w:r w:rsidR="003D6512">
              <w:rPr>
                <w:rFonts w:cs="Tahoma"/>
                <w:lang w:val="el-GR"/>
              </w:rPr>
              <w:t>Πράξης</w:t>
            </w:r>
          </w:p>
          <w:p w14:paraId="1DCA4C18" w14:textId="094175FA" w:rsidR="00827C25" w:rsidRPr="00827C25" w:rsidRDefault="00827C25" w:rsidP="0015086B">
            <w:pPr>
              <w:keepNext/>
              <w:numPr>
                <w:ilvl w:val="0"/>
                <w:numId w:val="72"/>
              </w:numPr>
              <w:suppressAutoHyphens w:val="0"/>
              <w:spacing w:line="276" w:lineRule="auto"/>
              <w:contextualSpacing/>
              <w:rPr>
                <w:rFonts w:cs="Tahoma"/>
                <w:lang w:val="el-GR"/>
              </w:rPr>
            </w:pPr>
            <w:r w:rsidRPr="00827C25">
              <w:rPr>
                <w:rFonts w:cs="Tahoma"/>
                <w:lang w:val="el-GR"/>
              </w:rPr>
              <w:t>Αναφορές Ελέγχου Ποιότητας των Παραδοτέων τ</w:t>
            </w:r>
            <w:r w:rsidR="004940F1">
              <w:rPr>
                <w:rFonts w:cs="Tahoma"/>
                <w:lang w:val="el-GR"/>
              </w:rPr>
              <w:t xml:space="preserve">ου </w:t>
            </w:r>
            <w:r w:rsidR="003D6512">
              <w:rPr>
                <w:rFonts w:cs="Tahoma"/>
                <w:lang w:val="el-GR"/>
              </w:rPr>
              <w:t>Πράξης</w:t>
            </w:r>
          </w:p>
          <w:p w14:paraId="74D6002B" w14:textId="6DFF6614" w:rsidR="00827C25" w:rsidRPr="00827C25" w:rsidRDefault="00827C25" w:rsidP="0015086B">
            <w:pPr>
              <w:keepNext/>
              <w:numPr>
                <w:ilvl w:val="0"/>
                <w:numId w:val="72"/>
              </w:numPr>
              <w:suppressAutoHyphens w:val="0"/>
              <w:spacing w:line="276" w:lineRule="auto"/>
              <w:contextualSpacing/>
              <w:rPr>
                <w:rFonts w:cs="Tahoma"/>
                <w:lang w:val="el-GR"/>
              </w:rPr>
            </w:pPr>
            <w:r w:rsidRPr="00827C25">
              <w:rPr>
                <w:rFonts w:cs="Tahoma"/>
                <w:lang w:val="el-GR"/>
              </w:rPr>
              <w:t xml:space="preserve">Εμπειρογνωμοσύνες για την διασφάλιση της ποιότητας του </w:t>
            </w:r>
            <w:proofErr w:type="spellStart"/>
            <w:r w:rsidRPr="00827C25">
              <w:rPr>
                <w:rFonts w:cs="Tahoma"/>
                <w:lang w:val="el-GR"/>
              </w:rPr>
              <w:t>Υποέργου</w:t>
            </w:r>
            <w:proofErr w:type="spellEnd"/>
            <w:r w:rsidRPr="00827C25">
              <w:rPr>
                <w:rFonts w:cs="Tahoma"/>
                <w:lang w:val="el-GR"/>
              </w:rPr>
              <w:t xml:space="preserve"> 1 </w:t>
            </w:r>
          </w:p>
        </w:tc>
      </w:tr>
      <w:tr w:rsidR="00827C25" w:rsidRPr="00827C25" w14:paraId="083D0762" w14:textId="77777777" w:rsidTr="00827C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350" w:type="pct"/>
            <w:shd w:val="clear" w:color="auto" w:fill="E6E6E6"/>
            <w:vAlign w:val="center"/>
          </w:tcPr>
          <w:p w14:paraId="0D87234C" w14:textId="77777777" w:rsidR="00827C25" w:rsidRPr="00827C25" w:rsidRDefault="00827C25" w:rsidP="00827C25">
            <w:pPr>
              <w:spacing w:before="120"/>
              <w:rPr>
                <w:rFonts w:cs="Tahoma"/>
                <w:b/>
                <w:lang w:val="el-GR"/>
              </w:rPr>
            </w:pPr>
            <w:r w:rsidRPr="00827C25">
              <w:rPr>
                <w:rFonts w:cs="Tahoma"/>
                <w:b/>
                <w:lang w:val="el-GR"/>
              </w:rPr>
              <w:t>Τίτλος Παραδοτέου</w:t>
            </w:r>
          </w:p>
        </w:tc>
        <w:tc>
          <w:tcPr>
            <w:tcW w:w="3650" w:type="pct"/>
            <w:shd w:val="clear" w:color="auto" w:fill="E6E6E6"/>
            <w:vAlign w:val="center"/>
          </w:tcPr>
          <w:p w14:paraId="1461D535" w14:textId="77777777" w:rsidR="00827C25" w:rsidRPr="00827C25" w:rsidRDefault="00827C25" w:rsidP="00827C25">
            <w:pPr>
              <w:spacing w:before="120"/>
              <w:rPr>
                <w:rFonts w:cs="Tahoma"/>
                <w:b/>
                <w:lang w:val="el-GR"/>
              </w:rPr>
            </w:pPr>
            <w:r w:rsidRPr="00827C25">
              <w:rPr>
                <w:rFonts w:cs="Tahoma"/>
                <w:b/>
                <w:lang w:val="el-GR"/>
              </w:rPr>
              <w:t xml:space="preserve">Περιγραφή Παραδοτέου </w:t>
            </w:r>
          </w:p>
        </w:tc>
      </w:tr>
      <w:tr w:rsidR="00827C25" w:rsidRPr="002349E4" w14:paraId="64F30E93" w14:textId="77777777" w:rsidTr="00827C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350" w:type="pct"/>
            <w:vAlign w:val="center"/>
          </w:tcPr>
          <w:p w14:paraId="2850E5C3" w14:textId="009C2075" w:rsidR="00827C25" w:rsidRPr="00827C25" w:rsidRDefault="00827C25" w:rsidP="00827C25">
            <w:pPr>
              <w:widowControl w:val="0"/>
              <w:suppressAutoHyphens w:val="0"/>
              <w:spacing w:before="120" w:after="0"/>
              <w:jc w:val="left"/>
              <w:rPr>
                <w:rFonts w:cs="Tahoma"/>
                <w:b/>
                <w:lang w:val="el-GR"/>
              </w:rPr>
            </w:pPr>
            <w:r w:rsidRPr="00827C25">
              <w:rPr>
                <w:rFonts w:cs="Tahoma"/>
                <w:b/>
                <w:lang w:val="el-GR"/>
              </w:rPr>
              <w:t xml:space="preserve">Π2.1 Πλάνο </w:t>
            </w:r>
            <w:r w:rsidR="00902593">
              <w:rPr>
                <w:rFonts w:cs="Tahoma"/>
                <w:b/>
                <w:lang w:val="el-GR"/>
              </w:rPr>
              <w:t xml:space="preserve"> </w:t>
            </w:r>
            <w:r w:rsidRPr="00827C25">
              <w:rPr>
                <w:rFonts w:cs="Tahoma"/>
                <w:b/>
                <w:lang w:val="el-GR"/>
              </w:rPr>
              <w:t xml:space="preserve">Ποιότητας </w:t>
            </w:r>
          </w:p>
        </w:tc>
        <w:tc>
          <w:tcPr>
            <w:tcW w:w="3650" w:type="pct"/>
            <w:vAlign w:val="center"/>
          </w:tcPr>
          <w:p w14:paraId="428B354B" w14:textId="77777777" w:rsidR="00827C25" w:rsidRPr="00827C25" w:rsidRDefault="00827C25" w:rsidP="00827C25">
            <w:pPr>
              <w:suppressAutoHyphens w:val="0"/>
              <w:spacing w:before="60" w:after="60"/>
              <w:rPr>
                <w:rFonts w:cs="Tahoma"/>
                <w:szCs w:val="22"/>
                <w:lang w:val="el-GR"/>
              </w:rPr>
            </w:pPr>
            <w:r w:rsidRPr="00827C25">
              <w:rPr>
                <w:rFonts w:cs="Tahoma"/>
                <w:szCs w:val="22"/>
                <w:lang w:val="el-GR"/>
              </w:rPr>
              <w:t xml:space="preserve">Το παραδοτέο θα πρέπει να περιλαμβάνει τουλάχιστον τα παρακάτω λαμβάνοντας υπόψη και το Πλάνο Διασφάλισης Ποιότητας του </w:t>
            </w:r>
            <w:proofErr w:type="spellStart"/>
            <w:r w:rsidRPr="00827C25">
              <w:rPr>
                <w:rFonts w:cs="Tahoma"/>
                <w:szCs w:val="22"/>
                <w:lang w:val="el-GR"/>
              </w:rPr>
              <w:t>Υποέργου</w:t>
            </w:r>
            <w:proofErr w:type="spellEnd"/>
            <w:r w:rsidRPr="00827C25">
              <w:rPr>
                <w:rFonts w:cs="Tahoma"/>
                <w:szCs w:val="22"/>
                <w:lang w:val="el-GR"/>
              </w:rPr>
              <w:t xml:space="preserve"> 1:</w:t>
            </w:r>
          </w:p>
          <w:p w14:paraId="718854B6" w14:textId="77777777" w:rsidR="00827C25" w:rsidRPr="00827C25" w:rsidRDefault="00827C25" w:rsidP="0015086B">
            <w:pPr>
              <w:numPr>
                <w:ilvl w:val="0"/>
                <w:numId w:val="73"/>
              </w:numPr>
              <w:tabs>
                <w:tab w:val="left" w:pos="709"/>
              </w:tabs>
              <w:suppressAutoHyphens w:val="0"/>
              <w:spacing w:line="264" w:lineRule="auto"/>
              <w:jc w:val="left"/>
              <w:rPr>
                <w:rFonts w:cs="Tahoma"/>
                <w:lang w:val="el-GR"/>
              </w:rPr>
            </w:pPr>
            <w:r w:rsidRPr="00827C25">
              <w:rPr>
                <w:rFonts w:cs="Tahoma"/>
                <w:lang w:val="el-GR"/>
              </w:rPr>
              <w:t>Μεθοδολογία Διασφάλισης Ποιότητας</w:t>
            </w:r>
          </w:p>
          <w:p w14:paraId="1626BB7D" w14:textId="2D2A6D55" w:rsidR="00827C25" w:rsidRPr="00827C25" w:rsidRDefault="00827C25" w:rsidP="0015086B">
            <w:pPr>
              <w:numPr>
                <w:ilvl w:val="0"/>
                <w:numId w:val="73"/>
              </w:numPr>
              <w:tabs>
                <w:tab w:val="left" w:pos="709"/>
              </w:tabs>
              <w:suppressAutoHyphens w:val="0"/>
              <w:spacing w:line="264" w:lineRule="auto"/>
              <w:jc w:val="left"/>
              <w:rPr>
                <w:rFonts w:cs="Tahoma"/>
                <w:lang w:val="el-GR"/>
              </w:rPr>
            </w:pPr>
            <w:r w:rsidRPr="00827C25">
              <w:rPr>
                <w:rFonts w:cs="Tahoma"/>
                <w:lang w:val="el-GR"/>
              </w:rPr>
              <w:t xml:space="preserve">Σχέδιο Διαχείρισης Ποιότητας Έργου </w:t>
            </w:r>
          </w:p>
          <w:p w14:paraId="66F35724" w14:textId="7E892A14" w:rsidR="00827C25" w:rsidRPr="00827C25" w:rsidRDefault="00827C25" w:rsidP="0015086B">
            <w:pPr>
              <w:numPr>
                <w:ilvl w:val="0"/>
                <w:numId w:val="73"/>
              </w:numPr>
              <w:tabs>
                <w:tab w:val="left" w:pos="709"/>
              </w:tabs>
              <w:suppressAutoHyphens w:val="0"/>
              <w:spacing w:line="264" w:lineRule="auto"/>
              <w:jc w:val="left"/>
              <w:rPr>
                <w:rFonts w:cs="Tahoma"/>
                <w:lang w:val="el-GR"/>
              </w:rPr>
            </w:pPr>
            <w:r w:rsidRPr="00827C25">
              <w:rPr>
                <w:rFonts w:cs="Tahoma"/>
                <w:lang w:val="el-GR"/>
              </w:rPr>
              <w:t>Σχεδιασμός και απολογισμός των φάσεων</w:t>
            </w:r>
          </w:p>
          <w:p w14:paraId="2062EAC7" w14:textId="15E6184F" w:rsidR="00827C25" w:rsidRPr="00827C25" w:rsidRDefault="00827C25" w:rsidP="0015086B">
            <w:pPr>
              <w:keepNext/>
              <w:numPr>
                <w:ilvl w:val="0"/>
                <w:numId w:val="73"/>
              </w:numPr>
              <w:suppressAutoHyphens w:val="0"/>
              <w:spacing w:line="276" w:lineRule="auto"/>
              <w:contextualSpacing/>
              <w:rPr>
                <w:rFonts w:cs="Tahoma"/>
                <w:lang w:val="el-GR"/>
              </w:rPr>
            </w:pPr>
            <w:r w:rsidRPr="00827C25">
              <w:rPr>
                <w:rFonts w:cs="Tahoma"/>
                <w:lang w:val="el-GR"/>
              </w:rPr>
              <w:t>Καθορισμός μεθόδων και διαδικασιών με βάση τις οποίες θα πραγματοποιούνται οι έλεγχοι ποιότητας των παραδοτέων και οι εμπειρογνωμοσύνες.</w:t>
            </w:r>
          </w:p>
          <w:p w14:paraId="0DD5A0F3" w14:textId="77777777" w:rsidR="00827C25" w:rsidRPr="00827C25" w:rsidRDefault="00827C25" w:rsidP="0015086B">
            <w:pPr>
              <w:numPr>
                <w:ilvl w:val="0"/>
                <w:numId w:val="73"/>
              </w:numPr>
              <w:suppressAutoHyphens w:val="0"/>
              <w:spacing w:before="60" w:after="60"/>
              <w:rPr>
                <w:rFonts w:cs="Tahoma"/>
                <w:szCs w:val="22"/>
                <w:lang w:val="el-GR"/>
              </w:rPr>
            </w:pPr>
            <w:r w:rsidRPr="00827C25">
              <w:rPr>
                <w:rFonts w:cs="Tahoma"/>
                <w:szCs w:val="22"/>
                <w:lang w:val="el-GR"/>
              </w:rPr>
              <w:t xml:space="preserve">Αξιοποίηση των παραπάνω για τη διενέργεια ελέγχων του περιεχομένου των παραδοτέων του </w:t>
            </w:r>
            <w:proofErr w:type="spellStart"/>
            <w:r w:rsidRPr="00827C25">
              <w:rPr>
                <w:rFonts w:cs="Tahoma"/>
                <w:szCs w:val="22"/>
                <w:lang w:val="el-GR"/>
              </w:rPr>
              <w:t>Υποέργου</w:t>
            </w:r>
            <w:proofErr w:type="spellEnd"/>
            <w:r w:rsidRPr="00827C25">
              <w:rPr>
                <w:rFonts w:cs="Tahoma"/>
                <w:szCs w:val="22"/>
                <w:lang w:val="el-GR"/>
              </w:rPr>
              <w:t xml:space="preserve"> 1.</w:t>
            </w:r>
          </w:p>
          <w:p w14:paraId="578C36C9" w14:textId="77777777" w:rsidR="00827C25" w:rsidRPr="00827C25" w:rsidRDefault="00827C25" w:rsidP="0015086B">
            <w:pPr>
              <w:numPr>
                <w:ilvl w:val="0"/>
                <w:numId w:val="73"/>
              </w:numPr>
              <w:suppressAutoHyphens w:val="0"/>
              <w:spacing w:before="60" w:after="60"/>
              <w:rPr>
                <w:rFonts w:cs="Tahoma"/>
                <w:szCs w:val="22"/>
                <w:lang w:val="el-GR"/>
              </w:rPr>
            </w:pPr>
            <w:r w:rsidRPr="00827C25">
              <w:rPr>
                <w:rFonts w:cs="Tahoma"/>
                <w:szCs w:val="22"/>
                <w:lang w:val="el-GR"/>
              </w:rPr>
              <w:t xml:space="preserve">Παραγωγή Αναφορών συμμόρφωσης με τις απαιτήσεις ποιότητας και διατύπωση προτάσεων για τη Βελτίωση των Παραδοτέων </w:t>
            </w:r>
          </w:p>
          <w:p w14:paraId="391E92D0" w14:textId="77777777" w:rsidR="00827C25" w:rsidRPr="00827C25" w:rsidRDefault="00827C25" w:rsidP="0015086B">
            <w:pPr>
              <w:numPr>
                <w:ilvl w:val="0"/>
                <w:numId w:val="73"/>
              </w:numPr>
              <w:suppressAutoHyphens w:val="0"/>
              <w:spacing w:before="60" w:after="60"/>
              <w:rPr>
                <w:rFonts w:cs="Tahoma"/>
                <w:szCs w:val="22"/>
                <w:lang w:val="el-GR"/>
              </w:rPr>
            </w:pPr>
            <w:r w:rsidRPr="00827C25">
              <w:rPr>
                <w:rFonts w:cs="Tahoma"/>
                <w:szCs w:val="22"/>
                <w:lang w:val="el-GR"/>
              </w:rPr>
              <w:t xml:space="preserve">Υποστήριξη των εμπλεκομένων στις διαδικασίες ελέγχου της Ποιότητας των Παραδοτέων </w:t>
            </w:r>
          </w:p>
        </w:tc>
      </w:tr>
      <w:tr w:rsidR="00827C25" w:rsidRPr="002349E4" w14:paraId="4EB1F79B" w14:textId="77777777" w:rsidTr="00827C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350" w:type="pct"/>
            <w:vAlign w:val="center"/>
          </w:tcPr>
          <w:p w14:paraId="5B831583" w14:textId="2459B8FC" w:rsidR="00827C25" w:rsidRPr="00827C25" w:rsidRDefault="00827C25" w:rsidP="00827C25">
            <w:pPr>
              <w:widowControl w:val="0"/>
              <w:suppressAutoHyphens w:val="0"/>
              <w:spacing w:before="120" w:after="0"/>
              <w:jc w:val="left"/>
              <w:rPr>
                <w:rFonts w:cs="Tahoma"/>
                <w:b/>
                <w:lang w:val="el-GR"/>
              </w:rPr>
            </w:pPr>
            <w:r w:rsidRPr="00827C25">
              <w:rPr>
                <w:rFonts w:cs="Tahoma"/>
                <w:b/>
                <w:lang w:val="el-GR"/>
              </w:rPr>
              <w:t xml:space="preserve">Π2.2  Αναφορές </w:t>
            </w:r>
            <w:r w:rsidR="00D35426">
              <w:rPr>
                <w:rFonts w:cs="Tahoma"/>
                <w:b/>
                <w:lang w:val="el-GR"/>
              </w:rPr>
              <w:t xml:space="preserve">Διασφάλισης και </w:t>
            </w:r>
            <w:r w:rsidRPr="00827C25">
              <w:rPr>
                <w:rFonts w:cs="Tahoma"/>
                <w:b/>
                <w:lang w:val="el-GR"/>
              </w:rPr>
              <w:lastRenderedPageBreak/>
              <w:t xml:space="preserve">Ελέγχου Ποιότητας των Παραδοτέων της Πράξης </w:t>
            </w:r>
          </w:p>
        </w:tc>
        <w:tc>
          <w:tcPr>
            <w:tcW w:w="3650" w:type="pct"/>
            <w:vAlign w:val="center"/>
          </w:tcPr>
          <w:p w14:paraId="34DE6311" w14:textId="3C09BC94" w:rsidR="007514F6" w:rsidRPr="003D17F4" w:rsidRDefault="00827C25" w:rsidP="003D17F4">
            <w:pPr>
              <w:suppressAutoHyphens w:val="0"/>
              <w:spacing w:after="60"/>
              <w:contextualSpacing/>
              <w:rPr>
                <w:rFonts w:cs="Tahoma"/>
                <w:szCs w:val="22"/>
                <w:lang w:val="el-GR"/>
              </w:rPr>
            </w:pPr>
            <w:r w:rsidRPr="00827C25">
              <w:rPr>
                <w:rFonts w:cs="Tahoma"/>
                <w:color w:val="000000"/>
                <w:szCs w:val="22"/>
                <w:lang w:val="el-GR"/>
              </w:rPr>
              <w:lastRenderedPageBreak/>
              <w:t>Οι Αναφορές Ελέγχου των παραδοτέων της θα πρέπει τουλάχιστον να</w:t>
            </w:r>
            <w:r w:rsidR="007514F6">
              <w:rPr>
                <w:rFonts w:cs="Tahoma"/>
                <w:color w:val="000000"/>
                <w:szCs w:val="22"/>
                <w:lang w:val="el-GR"/>
              </w:rPr>
              <w:t xml:space="preserve"> περιλαμβάνουν </w:t>
            </w:r>
            <w:r w:rsidR="007514F6" w:rsidRPr="003D17F4">
              <w:rPr>
                <w:rFonts w:cs="Tahoma"/>
                <w:color w:val="000000"/>
                <w:szCs w:val="22"/>
                <w:lang w:val="el-GR"/>
              </w:rPr>
              <w:t>:</w:t>
            </w:r>
            <w:r w:rsidRPr="00827C25">
              <w:rPr>
                <w:rFonts w:cs="Tahoma"/>
                <w:color w:val="000000"/>
                <w:szCs w:val="22"/>
                <w:lang w:val="el-GR"/>
              </w:rPr>
              <w:t xml:space="preserve"> </w:t>
            </w:r>
          </w:p>
          <w:p w14:paraId="3D84A87E" w14:textId="3B0473E1" w:rsidR="007514F6" w:rsidRDefault="007514F6" w:rsidP="0015086B">
            <w:pPr>
              <w:numPr>
                <w:ilvl w:val="0"/>
                <w:numId w:val="74"/>
              </w:numPr>
              <w:suppressAutoHyphens w:val="0"/>
              <w:spacing w:after="60"/>
              <w:contextualSpacing/>
              <w:rPr>
                <w:rFonts w:cs="Tahoma"/>
                <w:szCs w:val="22"/>
                <w:lang w:val="el-GR"/>
              </w:rPr>
            </w:pPr>
            <w:r>
              <w:rPr>
                <w:rFonts w:cs="Tahoma"/>
                <w:szCs w:val="22"/>
                <w:lang w:val="el-GR"/>
              </w:rPr>
              <w:lastRenderedPageBreak/>
              <w:t xml:space="preserve">Κατάθεση τεκμηριωμένων </w:t>
            </w:r>
            <w:proofErr w:type="spellStart"/>
            <w:r>
              <w:rPr>
                <w:rFonts w:cs="Tahoma"/>
                <w:szCs w:val="22"/>
                <w:lang w:val="el-GR"/>
              </w:rPr>
              <w:t>τεχνικο</w:t>
            </w:r>
            <w:proofErr w:type="spellEnd"/>
            <w:r>
              <w:rPr>
                <w:rFonts w:cs="Tahoma"/>
                <w:szCs w:val="22"/>
                <w:lang w:val="el-GR"/>
              </w:rPr>
              <w:t xml:space="preserve">-οικονομικών εισηγήσεων προς την Αναθέτουσα Αρχή για ειδικά τεχνικά ή επιχειρησιακά θέματα που προκύπτουν από τις ανάγκες υλοποίησης του </w:t>
            </w:r>
            <w:proofErr w:type="spellStart"/>
            <w:r>
              <w:rPr>
                <w:rFonts w:cs="Tahoma"/>
                <w:szCs w:val="22"/>
                <w:lang w:val="el-GR"/>
              </w:rPr>
              <w:t>Υποέργου</w:t>
            </w:r>
            <w:proofErr w:type="spellEnd"/>
            <w:r>
              <w:rPr>
                <w:rFonts w:cs="Tahoma"/>
                <w:szCs w:val="22"/>
                <w:lang w:val="el-GR"/>
              </w:rPr>
              <w:t xml:space="preserve"> 1, καθώς και για πιθανές βελτιώσεις ή αναθεωρήσεις στο σχεδιασμό υλοποίησης του </w:t>
            </w:r>
            <w:proofErr w:type="spellStart"/>
            <w:r>
              <w:rPr>
                <w:rFonts w:cs="Tahoma"/>
                <w:szCs w:val="22"/>
                <w:lang w:val="el-GR"/>
              </w:rPr>
              <w:t>Υποέργου</w:t>
            </w:r>
            <w:proofErr w:type="spellEnd"/>
            <w:r>
              <w:rPr>
                <w:rFonts w:cs="Tahoma"/>
                <w:szCs w:val="22"/>
                <w:lang w:val="el-GR"/>
              </w:rPr>
              <w:t xml:space="preserve"> 1 και την υποστήριξη στη λήψη τεχνικών αποφάσεων</w:t>
            </w:r>
          </w:p>
          <w:p w14:paraId="2540BDB2" w14:textId="487ED06A" w:rsidR="007514F6" w:rsidRDefault="007514F6" w:rsidP="0015086B">
            <w:pPr>
              <w:numPr>
                <w:ilvl w:val="0"/>
                <w:numId w:val="74"/>
              </w:numPr>
              <w:suppressAutoHyphens w:val="0"/>
              <w:spacing w:after="0"/>
              <w:contextualSpacing/>
              <w:rPr>
                <w:rFonts w:cs="Tahoma"/>
                <w:szCs w:val="22"/>
                <w:lang w:val="el-GR"/>
              </w:rPr>
            </w:pPr>
            <w:r>
              <w:rPr>
                <w:rFonts w:cs="Tahoma"/>
                <w:szCs w:val="22"/>
                <w:lang w:val="el-GR"/>
              </w:rPr>
              <w:t xml:space="preserve">Παραγωγή Αναφορών συμμόρφωσης με τις απαιτήσεις ποιότητας και διατύπωση προτάσεων για τη Βελτίωση των Παραδοτέων </w:t>
            </w:r>
          </w:p>
          <w:p w14:paraId="0765B6BA" w14:textId="77777777" w:rsidR="007514F6" w:rsidRDefault="007514F6" w:rsidP="0015086B">
            <w:pPr>
              <w:numPr>
                <w:ilvl w:val="0"/>
                <w:numId w:val="74"/>
              </w:numPr>
              <w:suppressAutoHyphens w:val="0"/>
              <w:spacing w:after="0"/>
              <w:contextualSpacing/>
              <w:rPr>
                <w:rFonts w:cs="Tahoma"/>
                <w:szCs w:val="22"/>
                <w:lang w:val="el-GR"/>
              </w:rPr>
            </w:pPr>
            <w:r>
              <w:rPr>
                <w:rFonts w:cs="Tahoma"/>
                <w:szCs w:val="22"/>
                <w:lang w:val="el-GR"/>
              </w:rPr>
              <w:t xml:space="preserve">Υποστήριξη των εμπλεκομένων στις διαδικασίες ελέγχου της Ποιότητας των Παραδοτέων </w:t>
            </w:r>
          </w:p>
          <w:p w14:paraId="544DFB63" w14:textId="37D86B22" w:rsidR="00827C25" w:rsidRPr="00827C25" w:rsidRDefault="00827C25" w:rsidP="007E7A99">
            <w:pPr>
              <w:suppressAutoHyphens w:val="0"/>
              <w:spacing w:after="0"/>
              <w:ind w:left="1080"/>
              <w:contextualSpacing/>
              <w:rPr>
                <w:rFonts w:cs="Tahoma"/>
                <w:color w:val="000000"/>
                <w:szCs w:val="22"/>
                <w:lang w:val="el-GR"/>
              </w:rPr>
            </w:pPr>
          </w:p>
        </w:tc>
      </w:tr>
      <w:tr w:rsidR="007C1D5B" w:rsidRPr="002349E4" w14:paraId="519FAA96" w14:textId="77777777" w:rsidTr="007C1D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350" w:type="pct"/>
            <w:tcBorders>
              <w:top w:val="single" w:sz="4" w:space="0" w:color="auto"/>
              <w:left w:val="single" w:sz="4" w:space="0" w:color="auto"/>
              <w:bottom w:val="single" w:sz="4" w:space="0" w:color="auto"/>
              <w:right w:val="single" w:sz="4" w:space="0" w:color="auto"/>
            </w:tcBorders>
            <w:vAlign w:val="center"/>
          </w:tcPr>
          <w:p w14:paraId="1645BB53" w14:textId="1F3EBD90" w:rsidR="007C1D5B" w:rsidRPr="00827C25" w:rsidRDefault="007C1D5B" w:rsidP="009C3C6F">
            <w:pPr>
              <w:widowControl w:val="0"/>
              <w:suppressAutoHyphens w:val="0"/>
              <w:spacing w:before="120" w:after="0"/>
              <w:jc w:val="left"/>
              <w:rPr>
                <w:rFonts w:cs="Tahoma"/>
                <w:b/>
                <w:lang w:val="el-GR"/>
              </w:rPr>
            </w:pPr>
            <w:r w:rsidRPr="00827C25">
              <w:rPr>
                <w:rFonts w:cs="Tahoma"/>
                <w:b/>
                <w:lang w:val="el-GR"/>
              </w:rPr>
              <w:lastRenderedPageBreak/>
              <w:t>Π2.</w:t>
            </w:r>
            <w:r w:rsidRPr="007C1D5B">
              <w:rPr>
                <w:rFonts w:cs="Tahoma"/>
                <w:b/>
                <w:lang w:val="el-GR"/>
              </w:rPr>
              <w:t>3</w:t>
            </w:r>
            <w:r w:rsidRPr="00827C25">
              <w:rPr>
                <w:rFonts w:cs="Tahoma"/>
                <w:b/>
                <w:lang w:val="el-GR"/>
              </w:rPr>
              <w:t xml:space="preserve"> </w:t>
            </w:r>
            <w:r w:rsidR="00CE3534">
              <w:rPr>
                <w:rFonts w:cs="Tahoma"/>
                <w:b/>
                <w:lang w:val="el-GR"/>
              </w:rPr>
              <w:t>Αξιολόγηση μη λειτουργικών χαρακτηριστικών κώδικα Υπ</w:t>
            </w:r>
            <w:r w:rsidR="00E31ADE">
              <w:rPr>
                <w:rFonts w:cs="Tahoma"/>
                <w:b/>
                <w:lang w:val="el-GR"/>
              </w:rPr>
              <w:t>.</w:t>
            </w:r>
            <w:r w:rsidR="00CE3534">
              <w:rPr>
                <w:rFonts w:cs="Tahoma"/>
                <w:b/>
                <w:lang w:val="el-GR"/>
              </w:rPr>
              <w:t>1</w:t>
            </w:r>
          </w:p>
        </w:tc>
        <w:tc>
          <w:tcPr>
            <w:tcW w:w="3650" w:type="pct"/>
            <w:tcBorders>
              <w:top w:val="single" w:sz="4" w:space="0" w:color="auto"/>
              <w:left w:val="single" w:sz="4" w:space="0" w:color="auto"/>
              <w:bottom w:val="single" w:sz="4" w:space="0" w:color="auto"/>
              <w:right w:val="single" w:sz="4" w:space="0" w:color="auto"/>
            </w:tcBorders>
            <w:vAlign w:val="center"/>
          </w:tcPr>
          <w:p w14:paraId="5AF188D0" w14:textId="6C8C901A" w:rsidR="007C1D5B" w:rsidRDefault="00CE3534" w:rsidP="0015086B">
            <w:pPr>
              <w:numPr>
                <w:ilvl w:val="0"/>
                <w:numId w:val="81"/>
              </w:numPr>
              <w:suppressAutoHyphens w:val="0"/>
              <w:spacing w:after="0"/>
              <w:contextualSpacing/>
              <w:rPr>
                <w:rFonts w:cs="Tahoma"/>
                <w:szCs w:val="22"/>
                <w:lang w:val="el-GR"/>
              </w:rPr>
            </w:pPr>
            <w:r>
              <w:rPr>
                <w:rFonts w:cs="Tahoma"/>
                <w:szCs w:val="22"/>
                <w:lang w:val="el-GR"/>
              </w:rPr>
              <w:t>Α</w:t>
            </w:r>
            <w:r w:rsidR="007C1D5B">
              <w:rPr>
                <w:rFonts w:cs="Tahoma"/>
                <w:szCs w:val="22"/>
                <w:lang w:val="el-GR"/>
              </w:rPr>
              <w:t xml:space="preserve">ξιολόγηση των μη λειτουργικών χαρακτηριστικών του κώδικα που θα αναπτυχθεί στο πλαίσιο του </w:t>
            </w:r>
            <w:proofErr w:type="spellStart"/>
            <w:r w:rsidR="007C1D5B">
              <w:rPr>
                <w:rFonts w:cs="Tahoma"/>
                <w:szCs w:val="22"/>
                <w:lang w:val="el-GR"/>
              </w:rPr>
              <w:t>Υπ</w:t>
            </w:r>
            <w:r w:rsidR="004940F1">
              <w:rPr>
                <w:rFonts w:cs="Tahoma"/>
                <w:szCs w:val="22"/>
                <w:lang w:val="el-GR"/>
              </w:rPr>
              <w:t>οέργου</w:t>
            </w:r>
            <w:proofErr w:type="spellEnd"/>
            <w:r w:rsidR="004940F1">
              <w:rPr>
                <w:rFonts w:cs="Tahoma"/>
                <w:szCs w:val="22"/>
                <w:lang w:val="el-GR"/>
              </w:rPr>
              <w:t xml:space="preserve"> </w:t>
            </w:r>
            <w:r w:rsidR="007C1D5B">
              <w:rPr>
                <w:rFonts w:cs="Tahoma"/>
                <w:szCs w:val="22"/>
                <w:lang w:val="el-GR"/>
              </w:rPr>
              <w:t>1</w:t>
            </w:r>
            <w:r w:rsidR="004940F1">
              <w:rPr>
                <w:rFonts w:cs="Tahoma"/>
                <w:szCs w:val="22"/>
                <w:lang w:val="el-GR"/>
              </w:rPr>
              <w:t>.</w:t>
            </w:r>
          </w:p>
          <w:p w14:paraId="1F927BAF" w14:textId="7F1A7B2F" w:rsidR="007C1D5B" w:rsidRPr="00827C25" w:rsidRDefault="007C1D5B" w:rsidP="007C1D5B">
            <w:pPr>
              <w:suppressAutoHyphens w:val="0"/>
              <w:spacing w:after="60"/>
              <w:contextualSpacing/>
              <w:rPr>
                <w:rFonts w:cs="Tahoma"/>
                <w:color w:val="000000"/>
                <w:szCs w:val="22"/>
                <w:lang w:val="el-GR"/>
              </w:rPr>
            </w:pPr>
          </w:p>
        </w:tc>
      </w:tr>
    </w:tbl>
    <w:p w14:paraId="248D9BDA" w14:textId="77777777" w:rsidR="00827C25" w:rsidRPr="00E27003" w:rsidRDefault="00827C25" w:rsidP="00827C25">
      <w:pPr>
        <w:rPr>
          <w:rFonts w:ascii="Calibri" w:hAnsi="Calibri"/>
          <w:i/>
          <w:lang w:val="el-GR"/>
        </w:rPr>
      </w:pPr>
    </w:p>
    <w:p w14:paraId="6C42BBF1" w14:textId="5CF7FFB1" w:rsidR="00722663" w:rsidRPr="00E27003" w:rsidRDefault="00401C53" w:rsidP="00643278">
      <w:pPr>
        <w:pStyle w:val="52"/>
        <w:numPr>
          <w:ilvl w:val="3"/>
          <w:numId w:val="101"/>
        </w:numPr>
        <w:rPr>
          <w:i/>
          <w:szCs w:val="22"/>
        </w:rPr>
      </w:pPr>
      <w:bookmarkStart w:id="838" w:name="_Ref84516998"/>
      <w:bookmarkStart w:id="839" w:name="_Toc95317753"/>
      <w:bookmarkStart w:id="840" w:name="_Ref81924614"/>
      <w:bookmarkStart w:id="841" w:name="_Ref82954851"/>
      <w:r w:rsidRPr="00E27003">
        <w:rPr>
          <w:i/>
          <w:szCs w:val="22"/>
        </w:rPr>
        <w:t xml:space="preserve">Πακέτο Εργασίας 3 : </w:t>
      </w:r>
      <w:r w:rsidR="00722663" w:rsidRPr="00E27003">
        <w:rPr>
          <w:i/>
          <w:szCs w:val="22"/>
        </w:rPr>
        <w:t>Εκπόνηση Ειδικών μελετών/παραδοτέων</w:t>
      </w:r>
      <w:r w:rsidR="00EB6FCD" w:rsidRPr="00E27003">
        <w:rPr>
          <w:i/>
          <w:szCs w:val="22"/>
        </w:rPr>
        <w:t xml:space="preserve"> (Μ1:Μ48)</w:t>
      </w:r>
      <w:bookmarkEnd w:id="838"/>
      <w:bookmarkEnd w:id="839"/>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00"/>
        <w:gridCol w:w="7028"/>
      </w:tblGrid>
      <w:tr w:rsidR="00722663" w:rsidRPr="002349E4" w14:paraId="118F67A2" w14:textId="77777777" w:rsidTr="009C3C6F">
        <w:trPr>
          <w:jc w:val="center"/>
        </w:trPr>
        <w:tc>
          <w:tcPr>
            <w:tcW w:w="5000" w:type="pct"/>
            <w:gridSpan w:val="2"/>
            <w:shd w:val="clear" w:color="auto" w:fill="FBE4D5"/>
            <w:vAlign w:val="center"/>
          </w:tcPr>
          <w:p w14:paraId="26BBE6BB" w14:textId="0492BB3E" w:rsidR="00722663" w:rsidRPr="00827C25" w:rsidRDefault="00401C53" w:rsidP="009C3C6F">
            <w:pPr>
              <w:spacing w:before="120" w:after="240"/>
              <w:rPr>
                <w:rFonts w:cs="Tahoma"/>
                <w:szCs w:val="22"/>
                <w:lang w:val="el-GR"/>
              </w:rPr>
            </w:pPr>
            <w:r>
              <w:rPr>
                <w:rFonts w:cs="Tahoma"/>
                <w:b/>
                <w:i/>
                <w:szCs w:val="22"/>
                <w:lang w:val="el-GR"/>
              </w:rPr>
              <w:t xml:space="preserve">ΠΕ </w:t>
            </w:r>
            <w:r w:rsidR="00722663">
              <w:rPr>
                <w:rFonts w:cs="Tahoma"/>
                <w:b/>
                <w:i/>
                <w:szCs w:val="22"/>
                <w:lang w:val="el-GR"/>
              </w:rPr>
              <w:t>3</w:t>
            </w:r>
            <w:r w:rsidR="00722663" w:rsidRPr="00827C25">
              <w:rPr>
                <w:rFonts w:cs="Tahoma"/>
                <w:b/>
                <w:i/>
                <w:color w:val="000000"/>
                <w:szCs w:val="22"/>
                <w:lang w:val="el-GR"/>
              </w:rPr>
              <w:t xml:space="preserve">: </w:t>
            </w:r>
            <w:r w:rsidR="00722663">
              <w:rPr>
                <w:rFonts w:cs="Tahoma"/>
                <w:b/>
                <w:i/>
                <w:color w:val="000000"/>
                <w:szCs w:val="22"/>
                <w:lang w:val="el-GR"/>
              </w:rPr>
              <w:t>Εκπόνηση Ειδικών μελετών/παραδοτέων</w:t>
            </w:r>
          </w:p>
        </w:tc>
      </w:tr>
      <w:tr w:rsidR="00722663" w:rsidRPr="002349E4" w14:paraId="2BCDC792" w14:textId="77777777" w:rsidTr="009C3C6F">
        <w:trPr>
          <w:jc w:val="center"/>
        </w:trPr>
        <w:tc>
          <w:tcPr>
            <w:tcW w:w="5000" w:type="pct"/>
            <w:gridSpan w:val="2"/>
          </w:tcPr>
          <w:p w14:paraId="75A9004C" w14:textId="73073BB2" w:rsidR="00722663" w:rsidRPr="00827C25" w:rsidRDefault="00722663" w:rsidP="009C3C6F">
            <w:pPr>
              <w:keepNext/>
              <w:suppressAutoHyphens w:val="0"/>
              <w:spacing w:line="276" w:lineRule="auto"/>
              <w:rPr>
                <w:rFonts w:cs="Tahoma"/>
                <w:lang w:val="el-GR"/>
              </w:rPr>
            </w:pPr>
            <w:r w:rsidRPr="00827C25">
              <w:rPr>
                <w:rFonts w:cs="Tahoma"/>
                <w:lang w:val="el-GR"/>
              </w:rPr>
              <w:t>Αντικείμενο τ</w:t>
            </w:r>
            <w:r w:rsidR="001F5641">
              <w:rPr>
                <w:rFonts w:cs="Tahoma"/>
                <w:lang w:val="el-GR"/>
              </w:rPr>
              <w:t>ου ΠΕ</w:t>
            </w:r>
            <w:r w:rsidRPr="00827C25">
              <w:rPr>
                <w:rFonts w:cs="Tahoma"/>
                <w:lang w:val="el-GR"/>
              </w:rPr>
              <w:t xml:space="preserve"> </w:t>
            </w:r>
            <w:r w:rsidR="004E7E84">
              <w:rPr>
                <w:rFonts w:cs="Tahoma"/>
                <w:lang w:val="el-GR"/>
              </w:rPr>
              <w:t>αποτελεί</w:t>
            </w:r>
            <w:r>
              <w:rPr>
                <w:rFonts w:cs="Tahoma"/>
                <w:lang w:val="el-GR"/>
              </w:rPr>
              <w:t xml:space="preserve"> η εκπόνηση ειδικών μελετών και παραδοτέων</w:t>
            </w:r>
            <w:r w:rsidR="004E7E84" w:rsidRPr="004E7E84">
              <w:rPr>
                <w:rFonts w:cs="Tahoma"/>
                <w:lang w:val="el-GR"/>
              </w:rPr>
              <w:t xml:space="preserve"> </w:t>
            </w:r>
            <w:r w:rsidR="001F5641">
              <w:rPr>
                <w:rFonts w:cs="Tahoma"/>
                <w:lang w:val="el-GR"/>
              </w:rPr>
              <w:t xml:space="preserve">που ενδεικτικά αφορούν στα εξής </w:t>
            </w:r>
            <w:r w:rsidRPr="00827C25">
              <w:rPr>
                <w:rFonts w:cs="Tahoma"/>
                <w:lang w:val="el-GR"/>
              </w:rPr>
              <w:t>:</w:t>
            </w:r>
          </w:p>
          <w:p w14:paraId="37D29B3D" w14:textId="2EA2042C" w:rsidR="00722663" w:rsidRPr="00827C25" w:rsidRDefault="00722663" w:rsidP="0015086B">
            <w:pPr>
              <w:keepNext/>
              <w:numPr>
                <w:ilvl w:val="0"/>
                <w:numId w:val="75"/>
              </w:numPr>
              <w:suppressAutoHyphens w:val="0"/>
              <w:spacing w:line="276" w:lineRule="auto"/>
              <w:contextualSpacing/>
              <w:rPr>
                <w:rFonts w:cs="Tahoma"/>
                <w:lang w:val="el-GR"/>
              </w:rPr>
            </w:pPr>
            <w:r w:rsidRPr="004443AD">
              <w:rPr>
                <w:rFonts w:cs="Tahoma"/>
                <w:szCs w:val="22"/>
                <w:lang w:val="el-GR"/>
              </w:rPr>
              <w:t xml:space="preserve">Προετοιμασία νομικών και θεσμικών πλαισίων, </w:t>
            </w:r>
            <w:r w:rsidRPr="00827C25">
              <w:rPr>
                <w:rFonts w:cs="Tahoma"/>
                <w:lang w:val="el-GR"/>
              </w:rPr>
              <w:t>Αναφορές Ελέγχου Ποιότητας των Παραδοτέων της Πράξης</w:t>
            </w:r>
          </w:p>
          <w:p w14:paraId="259A4ECD" w14:textId="236B93E2" w:rsidR="00722663" w:rsidRPr="00827C25" w:rsidRDefault="00722663" w:rsidP="0015086B">
            <w:pPr>
              <w:pStyle w:val="aff1"/>
              <w:numPr>
                <w:ilvl w:val="0"/>
                <w:numId w:val="75"/>
              </w:numPr>
              <w:rPr>
                <w:rFonts w:cs="Tahoma"/>
                <w:lang w:val="el-GR"/>
              </w:rPr>
            </w:pPr>
            <w:r w:rsidRPr="004443AD">
              <w:rPr>
                <w:rFonts w:cs="Tahoma"/>
                <w:szCs w:val="22"/>
                <w:lang w:val="el-GR"/>
              </w:rPr>
              <w:t>Κατάρτιση Προσκλήσεων και Εκτελεστικών Συμβάσεων</w:t>
            </w:r>
          </w:p>
        </w:tc>
      </w:tr>
      <w:tr w:rsidR="00722663" w:rsidRPr="00827C25" w14:paraId="275C5C8E" w14:textId="77777777" w:rsidTr="009C3C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350" w:type="pct"/>
            <w:shd w:val="clear" w:color="auto" w:fill="E6E6E6"/>
            <w:vAlign w:val="center"/>
          </w:tcPr>
          <w:p w14:paraId="106DEF41" w14:textId="77777777" w:rsidR="00722663" w:rsidRPr="00827C25" w:rsidRDefault="00722663" w:rsidP="009C3C6F">
            <w:pPr>
              <w:spacing w:before="120"/>
              <w:rPr>
                <w:rFonts w:cs="Tahoma"/>
                <w:b/>
                <w:lang w:val="el-GR"/>
              </w:rPr>
            </w:pPr>
            <w:r w:rsidRPr="00827C25">
              <w:rPr>
                <w:rFonts w:cs="Tahoma"/>
                <w:b/>
                <w:lang w:val="el-GR"/>
              </w:rPr>
              <w:t>Τίτλος Παραδοτέου</w:t>
            </w:r>
          </w:p>
        </w:tc>
        <w:tc>
          <w:tcPr>
            <w:tcW w:w="3650" w:type="pct"/>
            <w:shd w:val="clear" w:color="auto" w:fill="E6E6E6"/>
            <w:vAlign w:val="center"/>
          </w:tcPr>
          <w:p w14:paraId="64804177" w14:textId="77777777" w:rsidR="00722663" w:rsidRPr="00827C25" w:rsidRDefault="00722663" w:rsidP="009C3C6F">
            <w:pPr>
              <w:spacing w:before="120"/>
              <w:rPr>
                <w:rFonts w:cs="Tahoma"/>
                <w:b/>
                <w:lang w:val="el-GR"/>
              </w:rPr>
            </w:pPr>
            <w:r w:rsidRPr="00827C25">
              <w:rPr>
                <w:rFonts w:cs="Tahoma"/>
                <w:b/>
                <w:lang w:val="el-GR"/>
              </w:rPr>
              <w:t xml:space="preserve">Περιγραφή Παραδοτέου </w:t>
            </w:r>
          </w:p>
        </w:tc>
      </w:tr>
      <w:tr w:rsidR="00722663" w:rsidRPr="002349E4" w14:paraId="2DE6C38A" w14:textId="77777777" w:rsidTr="008F21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00"/>
          <w:jc w:val="center"/>
        </w:trPr>
        <w:tc>
          <w:tcPr>
            <w:tcW w:w="1350" w:type="pct"/>
            <w:vAlign w:val="center"/>
          </w:tcPr>
          <w:p w14:paraId="2FA33AE2" w14:textId="33BCABE5" w:rsidR="00722663" w:rsidRPr="00827C25" w:rsidRDefault="00722663" w:rsidP="009C3C6F">
            <w:pPr>
              <w:widowControl w:val="0"/>
              <w:suppressAutoHyphens w:val="0"/>
              <w:spacing w:before="120" w:after="0"/>
              <w:jc w:val="left"/>
              <w:rPr>
                <w:rFonts w:cs="Tahoma"/>
                <w:b/>
                <w:lang w:val="el-GR"/>
              </w:rPr>
            </w:pPr>
            <w:r w:rsidRPr="00827C25">
              <w:rPr>
                <w:rFonts w:cs="Tahoma"/>
                <w:b/>
                <w:lang w:val="el-GR"/>
              </w:rPr>
              <w:t>Π3</w:t>
            </w:r>
            <w:r>
              <w:rPr>
                <w:rFonts w:cs="Tahoma"/>
                <w:b/>
                <w:lang w:val="el-GR"/>
              </w:rPr>
              <w:t>.1</w:t>
            </w:r>
            <w:r w:rsidRPr="00827C25">
              <w:rPr>
                <w:rFonts w:cs="Tahoma"/>
                <w:b/>
                <w:lang w:val="el-GR"/>
              </w:rPr>
              <w:t xml:space="preserve"> </w:t>
            </w:r>
            <w:r>
              <w:rPr>
                <w:rFonts w:cs="Tahoma"/>
                <w:b/>
                <w:lang w:val="el-GR"/>
              </w:rPr>
              <w:t>Ειδικές Μελέτες / Παραδοτέα</w:t>
            </w:r>
          </w:p>
        </w:tc>
        <w:tc>
          <w:tcPr>
            <w:tcW w:w="3650" w:type="pct"/>
            <w:vAlign w:val="center"/>
          </w:tcPr>
          <w:p w14:paraId="68539A18" w14:textId="77777777" w:rsidR="006E2423" w:rsidRPr="009F2D0B" w:rsidRDefault="009F2D0B" w:rsidP="006E2423">
            <w:pPr>
              <w:rPr>
                <w:rFonts w:cs="Tahoma"/>
                <w:bCs/>
                <w:iCs/>
                <w:szCs w:val="22"/>
                <w:lang w:val="el-GR"/>
              </w:rPr>
            </w:pPr>
            <w:r>
              <w:rPr>
                <w:rFonts w:cs="Tahoma"/>
                <w:szCs w:val="22"/>
                <w:lang w:val="el-GR"/>
              </w:rPr>
              <w:t xml:space="preserve">Το περιεχόμενο των ειδικών μελετών και παραδοτέων θα </w:t>
            </w:r>
            <w:proofErr w:type="spellStart"/>
            <w:r w:rsidR="006E2423">
              <w:rPr>
                <w:rFonts w:cs="Tahoma"/>
                <w:bCs/>
                <w:iCs/>
                <w:szCs w:val="22"/>
                <w:lang w:val="el-GR"/>
              </w:rPr>
              <w:t>θα</w:t>
            </w:r>
            <w:proofErr w:type="spellEnd"/>
            <w:r w:rsidR="006E2423">
              <w:rPr>
                <w:rFonts w:cs="Tahoma"/>
                <w:bCs/>
                <w:iCs/>
                <w:szCs w:val="22"/>
                <w:lang w:val="el-GR"/>
              </w:rPr>
              <w:t xml:space="preserve"> προσδιορίζεται κατά τη διάρκεια υλοποίησης του </w:t>
            </w:r>
            <w:proofErr w:type="spellStart"/>
            <w:r w:rsidR="006E2423">
              <w:rPr>
                <w:rFonts w:cs="Tahoma"/>
                <w:bCs/>
                <w:iCs/>
                <w:szCs w:val="22"/>
                <w:lang w:val="el-GR"/>
              </w:rPr>
              <w:t>Υποέργου</w:t>
            </w:r>
            <w:proofErr w:type="spellEnd"/>
            <w:r w:rsidR="006E2423">
              <w:rPr>
                <w:rFonts w:cs="Tahoma"/>
                <w:bCs/>
                <w:iCs/>
                <w:szCs w:val="22"/>
                <w:lang w:val="el-GR"/>
              </w:rPr>
              <w:t xml:space="preserve"> 1 και με βάση τις ανάγκες του </w:t>
            </w:r>
            <w:proofErr w:type="spellStart"/>
            <w:r w:rsidR="006E2423">
              <w:rPr>
                <w:rFonts w:cs="Tahoma"/>
                <w:bCs/>
                <w:iCs/>
                <w:szCs w:val="22"/>
                <w:lang w:val="el-GR"/>
              </w:rPr>
              <w:t>υποέργου</w:t>
            </w:r>
            <w:proofErr w:type="spellEnd"/>
            <w:r w:rsidR="006E2423">
              <w:rPr>
                <w:rFonts w:cs="Tahoma"/>
                <w:bCs/>
                <w:iCs/>
                <w:szCs w:val="22"/>
                <w:lang w:val="el-GR"/>
              </w:rPr>
              <w:t>.</w:t>
            </w:r>
            <w:r w:rsidR="006E2423" w:rsidRPr="009F2D0B">
              <w:rPr>
                <w:rFonts w:cs="Tahoma"/>
                <w:bCs/>
                <w:iCs/>
                <w:szCs w:val="22"/>
                <w:lang w:val="el-GR"/>
              </w:rPr>
              <w:t xml:space="preserve"> </w:t>
            </w:r>
          </w:p>
          <w:p w14:paraId="5E1B14B2" w14:textId="0427D660" w:rsidR="006D6833" w:rsidRPr="009F2D0B" w:rsidRDefault="006D6833" w:rsidP="006D6833">
            <w:pPr>
              <w:rPr>
                <w:rFonts w:cs="Tahoma"/>
                <w:szCs w:val="22"/>
                <w:lang w:val="el-GR"/>
              </w:rPr>
            </w:pPr>
            <w:r>
              <w:rPr>
                <w:rFonts w:cs="Tahoma"/>
                <w:szCs w:val="22"/>
                <w:lang w:val="el-GR"/>
              </w:rPr>
              <w:t>Ενδεικτικά θα αφορούν στα παραδοτέα</w:t>
            </w:r>
            <w:r w:rsidR="009F2D0B">
              <w:rPr>
                <w:rFonts w:cs="Tahoma"/>
                <w:szCs w:val="22"/>
                <w:lang w:val="el-GR"/>
              </w:rPr>
              <w:t xml:space="preserve"> </w:t>
            </w:r>
            <w:r w:rsidR="009F2D0B" w:rsidRPr="009F2D0B">
              <w:rPr>
                <w:rFonts w:cs="Tahoma"/>
                <w:szCs w:val="22"/>
                <w:lang w:val="el-GR"/>
              </w:rPr>
              <w:t>:</w:t>
            </w:r>
          </w:p>
          <w:p w14:paraId="153D630B" w14:textId="336FABB5" w:rsidR="00722663" w:rsidRPr="004443AD" w:rsidRDefault="00722663" w:rsidP="0015086B">
            <w:pPr>
              <w:pStyle w:val="aff1"/>
              <w:numPr>
                <w:ilvl w:val="0"/>
                <w:numId w:val="40"/>
              </w:numPr>
              <w:rPr>
                <w:rFonts w:cs="Tahoma"/>
                <w:szCs w:val="22"/>
                <w:lang w:val="el-GR"/>
              </w:rPr>
            </w:pPr>
            <w:r w:rsidRPr="004443AD">
              <w:rPr>
                <w:rFonts w:cs="Tahoma"/>
                <w:szCs w:val="22"/>
                <w:lang w:val="el-GR"/>
              </w:rPr>
              <w:t xml:space="preserve">Προετοιμασία νομικών και θεσμικών πλαισίων, αναγκαίες κωδικοποιήσεις και ρύθμιση της πολυπλοκότητας και των συναρμοδιοτήτων, καθώς και υποβοήθηση σε προσχέδια αποφάσεων (ΥΑ, ΠΔ, </w:t>
            </w:r>
            <w:proofErr w:type="spellStart"/>
            <w:r w:rsidRPr="004443AD">
              <w:rPr>
                <w:rFonts w:cs="Tahoma"/>
                <w:szCs w:val="22"/>
                <w:lang w:val="el-GR"/>
              </w:rPr>
              <w:t>κλπ</w:t>
            </w:r>
            <w:proofErr w:type="spellEnd"/>
            <w:r w:rsidRPr="004443AD">
              <w:rPr>
                <w:rFonts w:cs="Tahoma"/>
                <w:szCs w:val="22"/>
                <w:lang w:val="el-GR"/>
              </w:rPr>
              <w:t xml:space="preserve">), που θα προκύψουν ως αποτελέσματα-πορίσματα του μελετητικού έργου του </w:t>
            </w:r>
            <w:proofErr w:type="spellStart"/>
            <w:r w:rsidRPr="004443AD">
              <w:rPr>
                <w:rFonts w:cs="Tahoma"/>
                <w:szCs w:val="22"/>
                <w:lang w:val="el-GR"/>
              </w:rPr>
              <w:t>Υποέργου</w:t>
            </w:r>
            <w:proofErr w:type="spellEnd"/>
            <w:r w:rsidRPr="004443AD">
              <w:rPr>
                <w:rFonts w:cs="Tahoma"/>
                <w:szCs w:val="22"/>
                <w:lang w:val="el-GR"/>
              </w:rPr>
              <w:t xml:space="preserve"> 1.</w:t>
            </w:r>
          </w:p>
          <w:p w14:paraId="6F0D4BAD" w14:textId="77777777" w:rsidR="00722663" w:rsidRDefault="00722663" w:rsidP="0015086B">
            <w:pPr>
              <w:pStyle w:val="aff1"/>
              <w:numPr>
                <w:ilvl w:val="0"/>
                <w:numId w:val="40"/>
              </w:numPr>
              <w:rPr>
                <w:rFonts w:cs="Tahoma"/>
                <w:szCs w:val="22"/>
                <w:lang w:val="el-GR"/>
              </w:rPr>
            </w:pPr>
            <w:r w:rsidRPr="004443AD">
              <w:rPr>
                <w:rFonts w:cs="Tahoma"/>
                <w:szCs w:val="22"/>
                <w:lang w:val="el-GR"/>
              </w:rPr>
              <w:t>Κατάρτιση Προσκλήσεων και Εκτελεστικών Συμβάσεων</w:t>
            </w:r>
            <w:r w:rsidRPr="002F004F">
              <w:rPr>
                <w:rFonts w:cs="Tahoma"/>
                <w:szCs w:val="22"/>
                <w:lang w:val="el-GR"/>
              </w:rPr>
              <w:t>.</w:t>
            </w:r>
          </w:p>
          <w:p w14:paraId="6C1D0BE7" w14:textId="1A9BCE10" w:rsidR="00722663" w:rsidRPr="002F004F" w:rsidRDefault="00722663" w:rsidP="009C3C6F">
            <w:pPr>
              <w:pStyle w:val="aff1"/>
              <w:ind w:left="360"/>
              <w:rPr>
                <w:rFonts w:cs="Tahoma"/>
                <w:szCs w:val="22"/>
                <w:lang w:val="el-GR"/>
              </w:rPr>
            </w:pPr>
            <w:r w:rsidRPr="002F004F">
              <w:rPr>
                <w:rFonts w:cs="Tahoma"/>
                <w:szCs w:val="22"/>
                <w:lang w:val="el-GR"/>
              </w:rPr>
              <w:t xml:space="preserve">Το Παραδοτέο αφορά </w:t>
            </w:r>
            <w:r w:rsidR="001F5641">
              <w:rPr>
                <w:rFonts w:cs="Tahoma"/>
                <w:szCs w:val="22"/>
                <w:lang w:val="el-GR"/>
              </w:rPr>
              <w:t>σ</w:t>
            </w:r>
            <w:r w:rsidRPr="002F004F">
              <w:rPr>
                <w:rFonts w:cs="Tahoma"/>
                <w:szCs w:val="22"/>
                <w:lang w:val="el-GR"/>
              </w:rPr>
              <w:t xml:space="preserve">το περιεχόμενο των προσκλήσεων και των εκτελεστικών συμβάσεων του </w:t>
            </w:r>
            <w:proofErr w:type="spellStart"/>
            <w:r w:rsidRPr="002F004F">
              <w:rPr>
                <w:rFonts w:cs="Tahoma"/>
                <w:szCs w:val="22"/>
                <w:lang w:val="el-GR"/>
              </w:rPr>
              <w:t>Υποέργου</w:t>
            </w:r>
            <w:proofErr w:type="spellEnd"/>
            <w:r w:rsidRPr="002F004F">
              <w:rPr>
                <w:rFonts w:cs="Tahoma"/>
                <w:szCs w:val="22"/>
                <w:lang w:val="el-GR"/>
              </w:rPr>
              <w:t xml:space="preserve"> 1 της Πράξης, στις οποίες θα αποτυπώνεται αναλυτικά και θα εξειδικεύεται το είδος και η ποσότητα των υπηρεσιών και των προϊόντων που απαιτούνται. Το περιεχόμενα των προσκλήσεων και των εκτελεστικών συμβάσεων θα πρέπει τουλάχιστον να αφορούν:</w:t>
            </w:r>
          </w:p>
          <w:p w14:paraId="315E9807" w14:textId="77777777" w:rsidR="00722663" w:rsidRPr="002F004F" w:rsidRDefault="00722663" w:rsidP="0015086B">
            <w:pPr>
              <w:pStyle w:val="aff1"/>
              <w:numPr>
                <w:ilvl w:val="1"/>
                <w:numId w:val="68"/>
              </w:numPr>
              <w:rPr>
                <w:rFonts w:cs="Tahoma"/>
                <w:szCs w:val="22"/>
                <w:lang w:val="el-GR"/>
              </w:rPr>
            </w:pPr>
            <w:r w:rsidRPr="002F004F">
              <w:rPr>
                <w:rFonts w:cs="Tahoma"/>
                <w:szCs w:val="22"/>
                <w:lang w:val="el-GR"/>
              </w:rPr>
              <w:t>το ακριβές περιεχόμενο των εργασιών της εκτελεστικής σύμβασης,</w:t>
            </w:r>
          </w:p>
          <w:p w14:paraId="14FB08CE" w14:textId="77777777" w:rsidR="00722663" w:rsidRPr="002F004F" w:rsidRDefault="00722663" w:rsidP="0015086B">
            <w:pPr>
              <w:pStyle w:val="aff1"/>
              <w:numPr>
                <w:ilvl w:val="1"/>
                <w:numId w:val="68"/>
              </w:numPr>
              <w:rPr>
                <w:rFonts w:cs="Tahoma"/>
                <w:szCs w:val="22"/>
                <w:lang w:val="el-GR"/>
              </w:rPr>
            </w:pPr>
            <w:r w:rsidRPr="002F004F">
              <w:rPr>
                <w:rFonts w:cs="Tahoma"/>
                <w:szCs w:val="22"/>
                <w:lang w:val="el-GR"/>
              </w:rPr>
              <w:t>τα αναμενόμενα παραδοτέα,</w:t>
            </w:r>
          </w:p>
          <w:p w14:paraId="7D8D8C84" w14:textId="77777777" w:rsidR="00722663" w:rsidRPr="002F004F" w:rsidRDefault="00722663" w:rsidP="0015086B">
            <w:pPr>
              <w:pStyle w:val="aff1"/>
              <w:numPr>
                <w:ilvl w:val="1"/>
                <w:numId w:val="68"/>
              </w:numPr>
              <w:rPr>
                <w:rFonts w:cs="Tahoma"/>
                <w:szCs w:val="22"/>
                <w:lang w:val="el-GR"/>
              </w:rPr>
            </w:pPr>
            <w:r w:rsidRPr="002F004F">
              <w:rPr>
                <w:rFonts w:cs="Tahoma"/>
                <w:szCs w:val="22"/>
                <w:lang w:val="el-GR"/>
              </w:rPr>
              <w:lastRenderedPageBreak/>
              <w:t>το χρονοδιάγραμμα,</w:t>
            </w:r>
          </w:p>
          <w:p w14:paraId="523C2E43" w14:textId="47EB9D7E" w:rsidR="00FF54F9" w:rsidRDefault="00722663" w:rsidP="0015086B">
            <w:pPr>
              <w:pStyle w:val="aff1"/>
              <w:numPr>
                <w:ilvl w:val="1"/>
                <w:numId w:val="68"/>
              </w:numPr>
              <w:rPr>
                <w:rFonts w:cs="Tahoma"/>
                <w:szCs w:val="22"/>
                <w:lang w:val="el-GR"/>
              </w:rPr>
            </w:pPr>
            <w:r w:rsidRPr="002F004F">
              <w:rPr>
                <w:rFonts w:cs="Tahoma"/>
                <w:szCs w:val="22"/>
                <w:lang w:val="el-GR"/>
              </w:rPr>
              <w:t xml:space="preserve">την ενδεικτική απαιτούμενη </w:t>
            </w:r>
            <w:proofErr w:type="spellStart"/>
            <w:r w:rsidRPr="002F004F">
              <w:rPr>
                <w:rFonts w:cs="Tahoma"/>
                <w:szCs w:val="22"/>
                <w:lang w:val="el-GR"/>
              </w:rPr>
              <w:t>ανθρωποπροσπάθεια</w:t>
            </w:r>
            <w:proofErr w:type="spellEnd"/>
            <w:r w:rsidRPr="002F004F">
              <w:rPr>
                <w:rFonts w:cs="Tahoma"/>
                <w:szCs w:val="22"/>
                <w:lang w:val="el-GR"/>
              </w:rPr>
              <w:t xml:space="preserve"> </w:t>
            </w:r>
            <w:r w:rsidR="00FF54F9">
              <w:rPr>
                <w:rFonts w:cs="Tahoma"/>
                <w:szCs w:val="22"/>
                <w:lang w:val="el-GR"/>
              </w:rPr>
              <w:t xml:space="preserve">με βάση </w:t>
            </w:r>
            <w:r w:rsidR="00716104">
              <w:rPr>
                <w:rFonts w:cs="Tahoma"/>
                <w:szCs w:val="22"/>
                <w:lang w:val="el-GR"/>
              </w:rPr>
              <w:t xml:space="preserve">τη </w:t>
            </w:r>
            <w:r w:rsidR="00FF54F9">
              <w:rPr>
                <w:rFonts w:cs="Tahoma"/>
                <w:szCs w:val="22"/>
                <w:lang w:val="el-GR"/>
              </w:rPr>
              <w:t xml:space="preserve">μεθοδολογία κοστολόγησης </w:t>
            </w:r>
          </w:p>
          <w:p w14:paraId="3A54A14F" w14:textId="2B2797D4" w:rsidR="00722663" w:rsidRPr="002F004F" w:rsidRDefault="00722663" w:rsidP="0015086B">
            <w:pPr>
              <w:pStyle w:val="aff1"/>
              <w:numPr>
                <w:ilvl w:val="1"/>
                <w:numId w:val="68"/>
              </w:numPr>
              <w:rPr>
                <w:rFonts w:cs="Tahoma"/>
                <w:szCs w:val="22"/>
                <w:lang w:val="el-GR"/>
              </w:rPr>
            </w:pPr>
            <w:r w:rsidRPr="002F004F">
              <w:rPr>
                <w:rFonts w:cs="Tahoma"/>
                <w:szCs w:val="22"/>
                <w:lang w:val="el-GR"/>
              </w:rPr>
              <w:t>τις δεξιότητες της ομάδας έργου,</w:t>
            </w:r>
          </w:p>
          <w:p w14:paraId="5BBD2931" w14:textId="5E95C56F" w:rsidR="00722663" w:rsidRPr="002F004F" w:rsidRDefault="00722663" w:rsidP="0015086B">
            <w:pPr>
              <w:pStyle w:val="aff1"/>
              <w:numPr>
                <w:ilvl w:val="1"/>
                <w:numId w:val="68"/>
              </w:numPr>
              <w:rPr>
                <w:rFonts w:cs="Tahoma"/>
                <w:szCs w:val="22"/>
                <w:lang w:val="el-GR"/>
              </w:rPr>
            </w:pPr>
            <w:r w:rsidRPr="002F004F">
              <w:rPr>
                <w:rFonts w:cs="Tahoma"/>
                <w:szCs w:val="22"/>
                <w:lang w:val="el-GR"/>
              </w:rPr>
              <w:t>άλλους ειδικότερους όρους όπως π.χ. η δυνατότητα αξιοποίησης διαθέσιμων πρωτογενών δεδομένων, κ</w:t>
            </w:r>
            <w:r w:rsidR="004940F1">
              <w:rPr>
                <w:rFonts w:cs="Tahoma"/>
                <w:szCs w:val="22"/>
                <w:lang w:val="el-GR"/>
              </w:rPr>
              <w:t>.</w:t>
            </w:r>
            <w:r w:rsidRPr="002F004F">
              <w:rPr>
                <w:rFonts w:cs="Tahoma"/>
                <w:szCs w:val="22"/>
                <w:lang w:val="el-GR"/>
              </w:rPr>
              <w:t>λπ</w:t>
            </w:r>
            <w:r w:rsidR="004940F1">
              <w:rPr>
                <w:rFonts w:cs="Tahoma"/>
                <w:szCs w:val="22"/>
                <w:lang w:val="el-GR"/>
              </w:rPr>
              <w:t>.</w:t>
            </w:r>
          </w:p>
          <w:p w14:paraId="37FE3291" w14:textId="77777777" w:rsidR="00722663" w:rsidRPr="00351352" w:rsidRDefault="00722663" w:rsidP="009C3C6F">
            <w:pPr>
              <w:pStyle w:val="aff1"/>
              <w:ind w:left="360"/>
              <w:rPr>
                <w:rFonts w:cs="Tahoma"/>
                <w:color w:val="000000"/>
                <w:szCs w:val="22"/>
                <w:lang w:val="el-GR"/>
              </w:rPr>
            </w:pPr>
          </w:p>
        </w:tc>
      </w:tr>
    </w:tbl>
    <w:p w14:paraId="4450EE85" w14:textId="77777777" w:rsidR="00722663" w:rsidRDefault="00722663" w:rsidP="00597628">
      <w:pPr>
        <w:rPr>
          <w:rFonts w:eastAsia="SimSun"/>
          <w:lang w:val="el-GR"/>
        </w:rPr>
      </w:pPr>
    </w:p>
    <w:p w14:paraId="67A0D322" w14:textId="2E2B07C8" w:rsidR="00827C25" w:rsidRPr="00E27003" w:rsidRDefault="00401C53" w:rsidP="00643278">
      <w:pPr>
        <w:pStyle w:val="52"/>
        <w:numPr>
          <w:ilvl w:val="3"/>
          <w:numId w:val="101"/>
        </w:numPr>
        <w:rPr>
          <w:i/>
        </w:rPr>
      </w:pPr>
      <w:bookmarkStart w:id="842" w:name="_Ref84513781"/>
      <w:bookmarkStart w:id="843" w:name="_Toc95317754"/>
      <w:r w:rsidRPr="00E27003">
        <w:rPr>
          <w:i/>
        </w:rPr>
        <w:t xml:space="preserve">Πακέτο Εργασίας </w:t>
      </w:r>
      <w:r w:rsidR="00722663" w:rsidRPr="00E27003">
        <w:rPr>
          <w:i/>
        </w:rPr>
        <w:t>4</w:t>
      </w:r>
      <w:r w:rsidR="00827C25" w:rsidRPr="00E27003">
        <w:rPr>
          <w:i/>
        </w:rPr>
        <w:t xml:space="preserve">: </w:t>
      </w:r>
      <w:r w:rsidR="00153717" w:rsidRPr="00E27003">
        <w:rPr>
          <w:i/>
        </w:rPr>
        <w:t>Στρατηγική Εκπαίδευσης και Μεταφοράς Τεχνογνωσίας</w:t>
      </w:r>
      <w:r w:rsidR="00F960BC" w:rsidRPr="00E27003">
        <w:rPr>
          <w:i/>
        </w:rPr>
        <w:t xml:space="preserve"> </w:t>
      </w:r>
      <w:r w:rsidR="00153717" w:rsidRPr="00E27003">
        <w:rPr>
          <w:i/>
        </w:rPr>
        <w:t>(</w:t>
      </w:r>
      <w:r w:rsidR="00827C25" w:rsidRPr="00E27003">
        <w:rPr>
          <w:i/>
        </w:rPr>
        <w:t>M1:M</w:t>
      </w:r>
      <w:r w:rsidR="004857DF" w:rsidRPr="00E27003">
        <w:rPr>
          <w:i/>
        </w:rPr>
        <w:t>48</w:t>
      </w:r>
      <w:r w:rsidR="00827C25" w:rsidRPr="00E27003">
        <w:rPr>
          <w:i/>
        </w:rPr>
        <w:t>)</w:t>
      </w:r>
      <w:bookmarkEnd w:id="840"/>
      <w:bookmarkEnd w:id="841"/>
      <w:bookmarkEnd w:id="842"/>
      <w:bookmarkEnd w:id="843"/>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00"/>
        <w:gridCol w:w="7028"/>
      </w:tblGrid>
      <w:tr w:rsidR="00827C25" w:rsidRPr="002349E4" w14:paraId="240FB641" w14:textId="77777777" w:rsidTr="00827C25">
        <w:trPr>
          <w:jc w:val="center"/>
        </w:trPr>
        <w:tc>
          <w:tcPr>
            <w:tcW w:w="5000" w:type="pct"/>
            <w:gridSpan w:val="2"/>
            <w:shd w:val="clear" w:color="auto" w:fill="FBE4D5"/>
            <w:vAlign w:val="center"/>
          </w:tcPr>
          <w:p w14:paraId="1FD0B07F" w14:textId="11188AF6" w:rsidR="00827C25" w:rsidRPr="00827C25" w:rsidRDefault="00401C53" w:rsidP="00827C25">
            <w:pPr>
              <w:keepNext/>
              <w:spacing w:before="200" w:after="200" w:line="280" w:lineRule="exact"/>
              <w:ind w:left="142"/>
              <w:outlineLvl w:val="4"/>
              <w:rPr>
                <w:rFonts w:eastAsia="SimSun" w:cs="Tahoma"/>
                <w:b/>
                <w:bCs/>
                <w:szCs w:val="20"/>
                <w:lang w:val="el-GR"/>
              </w:rPr>
            </w:pPr>
            <w:bookmarkStart w:id="844" w:name="_Ref51942660"/>
            <w:r>
              <w:rPr>
                <w:rFonts w:cs="Tahoma"/>
                <w:b/>
                <w:i/>
                <w:szCs w:val="22"/>
                <w:lang w:val="el-GR"/>
              </w:rPr>
              <w:t xml:space="preserve">ΠΕ </w:t>
            </w:r>
            <w:r w:rsidR="00722663">
              <w:rPr>
                <w:rFonts w:cs="Tahoma"/>
                <w:b/>
                <w:i/>
                <w:szCs w:val="22"/>
                <w:lang w:val="el-GR"/>
              </w:rPr>
              <w:t>4</w:t>
            </w:r>
            <w:r w:rsidR="00827C25" w:rsidRPr="00827C25">
              <w:rPr>
                <w:rFonts w:cs="Tahoma"/>
                <w:b/>
                <w:i/>
                <w:color w:val="000000"/>
                <w:szCs w:val="22"/>
                <w:lang w:val="el-GR"/>
              </w:rPr>
              <w:t xml:space="preserve">: </w:t>
            </w:r>
            <w:bookmarkEnd w:id="844"/>
            <w:r w:rsidR="00827C25" w:rsidRPr="00827C25">
              <w:rPr>
                <w:rFonts w:eastAsia="SimSun" w:cs="Tahoma"/>
                <w:b/>
                <w:bCs/>
                <w:szCs w:val="20"/>
                <w:lang w:val="el-GR"/>
              </w:rPr>
              <w:t>Στρατηγική Εκπαίδευσης και Μεταφοράς Τεχνογνωσίας</w:t>
            </w:r>
          </w:p>
        </w:tc>
      </w:tr>
      <w:tr w:rsidR="00827C25" w:rsidRPr="00827C25" w14:paraId="536DA429" w14:textId="77777777" w:rsidTr="00827C25">
        <w:trPr>
          <w:jc w:val="center"/>
        </w:trPr>
        <w:tc>
          <w:tcPr>
            <w:tcW w:w="5000" w:type="pct"/>
            <w:gridSpan w:val="2"/>
          </w:tcPr>
          <w:p w14:paraId="09CFA559" w14:textId="1CB25367" w:rsidR="00827C25" w:rsidRPr="00827C25" w:rsidRDefault="00827C25" w:rsidP="00827C25">
            <w:pPr>
              <w:tabs>
                <w:tab w:val="left" w:pos="8379"/>
              </w:tabs>
              <w:rPr>
                <w:rFonts w:cs="Tahoma"/>
                <w:szCs w:val="22"/>
                <w:lang w:val="el-GR"/>
              </w:rPr>
            </w:pPr>
            <w:r w:rsidRPr="00827C25">
              <w:rPr>
                <w:rFonts w:cs="Tahoma"/>
                <w:szCs w:val="22"/>
                <w:lang w:val="el-GR"/>
              </w:rPr>
              <w:t>Στο πλαίσιο τ</w:t>
            </w:r>
            <w:r w:rsidR="00EA4B50">
              <w:rPr>
                <w:rFonts w:cs="Tahoma"/>
                <w:szCs w:val="22"/>
                <w:lang w:val="el-GR"/>
              </w:rPr>
              <w:t>ου</w:t>
            </w:r>
            <w:r w:rsidRPr="00827C25">
              <w:rPr>
                <w:rFonts w:cs="Tahoma"/>
                <w:szCs w:val="22"/>
                <w:lang w:val="el-GR"/>
              </w:rPr>
              <w:t xml:space="preserve"> συγκεκριμέν</w:t>
            </w:r>
            <w:r w:rsidR="00EA4B50">
              <w:rPr>
                <w:rFonts w:cs="Tahoma"/>
                <w:szCs w:val="22"/>
                <w:lang w:val="el-GR"/>
              </w:rPr>
              <w:t>ου</w:t>
            </w:r>
            <w:r w:rsidRPr="00827C25">
              <w:rPr>
                <w:rFonts w:cs="Tahoma"/>
                <w:szCs w:val="22"/>
                <w:lang w:val="el-GR"/>
              </w:rPr>
              <w:t xml:space="preserve"> </w:t>
            </w:r>
            <w:r w:rsidR="00EA4B50">
              <w:rPr>
                <w:rFonts w:cs="Tahoma"/>
                <w:szCs w:val="22"/>
                <w:lang w:val="el-GR"/>
              </w:rPr>
              <w:t>ΠΕ</w:t>
            </w:r>
            <w:r w:rsidRPr="00827C25">
              <w:rPr>
                <w:rFonts w:cs="Tahoma"/>
                <w:szCs w:val="22"/>
                <w:lang w:val="el-GR"/>
              </w:rPr>
              <w:t xml:space="preserve"> προβλέπεται η κατάρτιση του πλάνου εκπαίδευσης και της στρατηγικής μεταφοράς τεχνογνωσίας στους </w:t>
            </w:r>
            <w:r w:rsidR="002E4E29">
              <w:rPr>
                <w:rFonts w:cs="Tahoma"/>
                <w:szCs w:val="22"/>
                <w:lang w:val="el-GR"/>
              </w:rPr>
              <w:t>χ</w:t>
            </w:r>
            <w:r w:rsidRPr="00827C25">
              <w:rPr>
                <w:rFonts w:cs="Tahoma"/>
                <w:szCs w:val="22"/>
                <w:lang w:val="el-GR"/>
              </w:rPr>
              <w:t>ρήστες.  Το συγκεκριμένο πλάνο είναι απαραίτητο δεδομένου του μεγάλου αριθμού των εμπλεκομένων φορέων και χρηστών και προκειμένου να αξιοποιηθούν στο μέγιστο τα οφέλη του κυρίως έργου.</w:t>
            </w:r>
          </w:p>
          <w:p w14:paraId="7E06F09D" w14:textId="77777777" w:rsidR="00827C25" w:rsidRPr="00827C25" w:rsidRDefault="00827C25" w:rsidP="00827C25">
            <w:pPr>
              <w:tabs>
                <w:tab w:val="left" w:pos="8379"/>
              </w:tabs>
              <w:rPr>
                <w:rFonts w:cs="Tahoma"/>
                <w:szCs w:val="22"/>
                <w:lang w:val="el-GR"/>
              </w:rPr>
            </w:pPr>
            <w:r w:rsidRPr="00827C25">
              <w:rPr>
                <w:rFonts w:cs="Tahoma"/>
                <w:szCs w:val="22"/>
                <w:lang w:val="el-GR"/>
              </w:rPr>
              <w:t xml:space="preserve">Το Παραδοτέο λαμβάνει υπόψη το πλάνο εκπαίδευσης και μεταφοράς τεχνογνωσίας και τα προτεινόμενα εργαλεία και μεθοδολογίες του </w:t>
            </w:r>
            <w:proofErr w:type="spellStart"/>
            <w:r w:rsidRPr="00827C25">
              <w:rPr>
                <w:rFonts w:cs="Tahoma"/>
                <w:szCs w:val="22"/>
                <w:lang w:val="el-GR"/>
              </w:rPr>
              <w:t>Υποέργου</w:t>
            </w:r>
            <w:proofErr w:type="spellEnd"/>
            <w:r w:rsidRPr="00827C25">
              <w:rPr>
                <w:rFonts w:cs="Tahoma"/>
                <w:szCs w:val="22"/>
                <w:lang w:val="el-GR"/>
              </w:rPr>
              <w:t xml:space="preserve"> 1.</w:t>
            </w:r>
          </w:p>
          <w:p w14:paraId="6B49BA75" w14:textId="77777777" w:rsidR="00827C25" w:rsidRPr="00827C25" w:rsidRDefault="00827C25" w:rsidP="00827C25">
            <w:pPr>
              <w:rPr>
                <w:rFonts w:cs="Tahoma"/>
                <w:szCs w:val="22"/>
                <w:lang w:val="el-GR"/>
              </w:rPr>
            </w:pPr>
            <w:r w:rsidRPr="00827C25">
              <w:rPr>
                <w:rFonts w:cs="Tahoma"/>
                <w:szCs w:val="22"/>
                <w:lang w:val="el-GR"/>
              </w:rPr>
              <w:t>Υπό το πρίσμα των παραπάνω το αντικείμενο της Φάσης εξειδικεύεται ως ακολούθως:</w:t>
            </w:r>
          </w:p>
          <w:p w14:paraId="06830B6D" w14:textId="77777777" w:rsidR="00827C25" w:rsidRPr="00827C25" w:rsidRDefault="00827C25" w:rsidP="0015086B">
            <w:pPr>
              <w:numPr>
                <w:ilvl w:val="0"/>
                <w:numId w:val="30"/>
              </w:numPr>
              <w:contextualSpacing/>
              <w:rPr>
                <w:rFonts w:cs="Tahoma"/>
                <w:szCs w:val="22"/>
                <w:lang w:val="el-GR"/>
              </w:rPr>
            </w:pPr>
            <w:r w:rsidRPr="00827C25">
              <w:rPr>
                <w:rFonts w:cs="Tahoma"/>
                <w:szCs w:val="22"/>
                <w:lang w:val="el-GR"/>
              </w:rPr>
              <w:t xml:space="preserve">Ανάπτυξη και Υλοποίησης της Στρατηγικής Εκπαίδευσης και Μεταφοράς Τεχνογνωσίας </w:t>
            </w:r>
          </w:p>
          <w:p w14:paraId="6C59FDE1" w14:textId="77777777" w:rsidR="00827C25" w:rsidRPr="00827C25" w:rsidRDefault="00827C25" w:rsidP="0015086B">
            <w:pPr>
              <w:numPr>
                <w:ilvl w:val="0"/>
                <w:numId w:val="30"/>
              </w:numPr>
              <w:contextualSpacing/>
              <w:rPr>
                <w:rFonts w:cs="Tahoma"/>
                <w:lang w:val="el-GR"/>
              </w:rPr>
            </w:pPr>
            <w:r w:rsidRPr="00827C25">
              <w:rPr>
                <w:rFonts w:cs="Tahoma"/>
                <w:szCs w:val="22"/>
                <w:lang w:val="el-GR"/>
              </w:rPr>
              <w:t xml:space="preserve">Έκθεση αποτελεσμάτων εκπαίδευσης </w:t>
            </w:r>
            <w:proofErr w:type="spellStart"/>
            <w:r w:rsidRPr="00827C25">
              <w:rPr>
                <w:rFonts w:cs="Tahoma"/>
                <w:szCs w:val="22"/>
                <w:lang w:val="el-GR"/>
              </w:rPr>
              <w:t>Υποέργου</w:t>
            </w:r>
            <w:proofErr w:type="spellEnd"/>
            <w:r w:rsidRPr="00827C25">
              <w:rPr>
                <w:rFonts w:cs="Tahoma"/>
                <w:szCs w:val="22"/>
                <w:lang w:val="el-GR"/>
              </w:rPr>
              <w:t xml:space="preserve"> 1  </w:t>
            </w:r>
          </w:p>
        </w:tc>
      </w:tr>
      <w:tr w:rsidR="00827C25" w:rsidRPr="00827C25" w14:paraId="7A0EF4CE" w14:textId="77777777" w:rsidTr="00827C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350" w:type="pct"/>
            <w:shd w:val="clear" w:color="auto" w:fill="E6E6E6"/>
            <w:vAlign w:val="center"/>
          </w:tcPr>
          <w:p w14:paraId="303FA9D0" w14:textId="77777777" w:rsidR="00827C25" w:rsidRPr="00827C25" w:rsidRDefault="00827C25" w:rsidP="00827C25">
            <w:pPr>
              <w:spacing w:before="120"/>
              <w:rPr>
                <w:rFonts w:cs="Tahoma"/>
                <w:b/>
                <w:lang w:val="el-GR"/>
              </w:rPr>
            </w:pPr>
            <w:r w:rsidRPr="00827C25">
              <w:rPr>
                <w:rFonts w:cs="Tahoma"/>
                <w:b/>
                <w:lang w:val="el-GR"/>
              </w:rPr>
              <w:t>Τίτλος Παραδοτέου</w:t>
            </w:r>
          </w:p>
        </w:tc>
        <w:tc>
          <w:tcPr>
            <w:tcW w:w="3650" w:type="pct"/>
            <w:shd w:val="clear" w:color="auto" w:fill="E6E6E6"/>
            <w:vAlign w:val="center"/>
          </w:tcPr>
          <w:p w14:paraId="15626024" w14:textId="77777777" w:rsidR="00827C25" w:rsidRPr="00827C25" w:rsidRDefault="00827C25" w:rsidP="00827C25">
            <w:pPr>
              <w:spacing w:before="120"/>
              <w:rPr>
                <w:rFonts w:cs="Tahoma"/>
                <w:b/>
                <w:lang w:val="el-GR"/>
              </w:rPr>
            </w:pPr>
            <w:r w:rsidRPr="00827C25">
              <w:rPr>
                <w:rFonts w:cs="Tahoma"/>
                <w:b/>
                <w:lang w:val="el-GR"/>
              </w:rPr>
              <w:t xml:space="preserve">Περιγραφή Παραδοτέου </w:t>
            </w:r>
          </w:p>
        </w:tc>
      </w:tr>
      <w:tr w:rsidR="00827C25" w:rsidRPr="002349E4" w14:paraId="2C6603D7" w14:textId="77777777" w:rsidTr="00827C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350" w:type="pct"/>
            <w:vAlign w:val="center"/>
          </w:tcPr>
          <w:p w14:paraId="2AD277BA" w14:textId="7597A979" w:rsidR="00827C25" w:rsidRPr="00827C25" w:rsidRDefault="00827C25" w:rsidP="00827C25">
            <w:pPr>
              <w:widowControl w:val="0"/>
              <w:suppressAutoHyphens w:val="0"/>
              <w:spacing w:before="120" w:after="0"/>
              <w:jc w:val="left"/>
              <w:rPr>
                <w:rFonts w:cs="Tahoma"/>
                <w:b/>
                <w:lang w:val="el-GR"/>
              </w:rPr>
            </w:pPr>
            <w:r w:rsidRPr="00827C25">
              <w:rPr>
                <w:rFonts w:cs="Tahoma"/>
                <w:b/>
                <w:lang w:val="el-GR"/>
              </w:rPr>
              <w:t>Π</w:t>
            </w:r>
            <w:r w:rsidR="00722663">
              <w:rPr>
                <w:rFonts w:cs="Tahoma"/>
                <w:b/>
                <w:lang w:val="el-GR"/>
              </w:rPr>
              <w:t>4</w:t>
            </w:r>
            <w:r w:rsidRPr="00827C25">
              <w:rPr>
                <w:rFonts w:cs="Tahoma"/>
                <w:b/>
                <w:lang w:val="el-GR"/>
              </w:rPr>
              <w:t>.1 Ανάπτυξη και υλοποίηση της στρατηγικής εκπαίδευσης και μεταφοράς τεχνογνωσίας</w:t>
            </w:r>
          </w:p>
        </w:tc>
        <w:tc>
          <w:tcPr>
            <w:tcW w:w="3650" w:type="pct"/>
            <w:vAlign w:val="center"/>
          </w:tcPr>
          <w:p w14:paraId="6747DBD5" w14:textId="77777777" w:rsidR="00827C25" w:rsidRPr="00827C25" w:rsidRDefault="00827C25" w:rsidP="00827C25">
            <w:pPr>
              <w:rPr>
                <w:rFonts w:cs="Tahoma"/>
                <w:szCs w:val="22"/>
                <w:lang w:val="el-GR"/>
              </w:rPr>
            </w:pPr>
            <w:r w:rsidRPr="00827C25">
              <w:rPr>
                <w:rFonts w:cs="Tahoma"/>
                <w:szCs w:val="22"/>
                <w:lang w:val="el-GR"/>
              </w:rPr>
              <w:t>Το Παραδοτέο θα πρέπει τουλάχιστον να περιλαμβάνει τα ακόλουθα λαμβάνοντας υπόψη και τη στρατηγική εκπαίδευσης</w:t>
            </w:r>
            <w:r w:rsidRPr="00827C25">
              <w:rPr>
                <w:rFonts w:cs="Tahoma"/>
                <w:lang w:val="el-GR"/>
              </w:rPr>
              <w:t xml:space="preserve"> – μεταφοράς τεχνογνωσίας και τεχνικής τεκμηρίωσης και τα σχετικά παραδοτέα του </w:t>
            </w:r>
            <w:proofErr w:type="spellStart"/>
            <w:r w:rsidRPr="00827C25">
              <w:rPr>
                <w:rFonts w:cs="Tahoma"/>
                <w:lang w:val="el-GR"/>
              </w:rPr>
              <w:t>Υποέργου</w:t>
            </w:r>
            <w:proofErr w:type="spellEnd"/>
            <w:r w:rsidRPr="00827C25">
              <w:rPr>
                <w:rFonts w:cs="Tahoma"/>
                <w:lang w:val="el-GR"/>
              </w:rPr>
              <w:t xml:space="preserve"> 1</w:t>
            </w:r>
            <w:r w:rsidRPr="00827C25">
              <w:rPr>
                <w:rFonts w:cs="Tahoma"/>
                <w:szCs w:val="22"/>
                <w:lang w:val="el-GR"/>
              </w:rPr>
              <w:t>:</w:t>
            </w:r>
          </w:p>
          <w:p w14:paraId="4AC95C3C" w14:textId="77777777" w:rsidR="00827C25" w:rsidRPr="00827C25" w:rsidRDefault="00827C25" w:rsidP="0015086B">
            <w:pPr>
              <w:numPr>
                <w:ilvl w:val="0"/>
                <w:numId w:val="76"/>
              </w:numPr>
              <w:contextualSpacing/>
              <w:rPr>
                <w:rFonts w:cs="Tahoma"/>
                <w:szCs w:val="22"/>
                <w:lang w:val="el-GR"/>
              </w:rPr>
            </w:pPr>
            <w:r w:rsidRPr="00827C25">
              <w:rPr>
                <w:rFonts w:cs="Tahoma"/>
                <w:szCs w:val="22"/>
                <w:lang w:val="el-GR"/>
              </w:rPr>
              <w:t xml:space="preserve">Την στρατηγική της εκπαίδευσης, τους στόχους και τους κρίσιμους παράγοντες επιτυχίας </w:t>
            </w:r>
          </w:p>
          <w:p w14:paraId="29E44C2E" w14:textId="0F7244D1" w:rsidR="00827C25" w:rsidRPr="00827C25" w:rsidRDefault="00827C25" w:rsidP="0015086B">
            <w:pPr>
              <w:numPr>
                <w:ilvl w:val="0"/>
                <w:numId w:val="76"/>
              </w:numPr>
              <w:contextualSpacing/>
              <w:rPr>
                <w:rFonts w:cs="Tahoma"/>
                <w:szCs w:val="22"/>
                <w:lang w:val="en-US"/>
              </w:rPr>
            </w:pPr>
            <w:r w:rsidRPr="00827C25">
              <w:rPr>
                <w:rFonts w:cs="Tahoma"/>
                <w:szCs w:val="22"/>
                <w:lang w:val="el-GR"/>
              </w:rPr>
              <w:t>Μεθοδολογία</w:t>
            </w:r>
            <w:r w:rsidRPr="00827C25">
              <w:rPr>
                <w:rFonts w:cs="Tahoma"/>
                <w:szCs w:val="22"/>
                <w:lang w:val="en-US"/>
              </w:rPr>
              <w:t xml:space="preserve"> </w:t>
            </w:r>
            <w:r w:rsidRPr="00827C25">
              <w:rPr>
                <w:rFonts w:cs="Tahoma"/>
                <w:szCs w:val="22"/>
                <w:lang w:val="el-GR"/>
              </w:rPr>
              <w:t>εκτέλεσης</w:t>
            </w:r>
            <w:r w:rsidRPr="00827C25">
              <w:rPr>
                <w:rFonts w:cs="Tahoma"/>
                <w:szCs w:val="22"/>
                <w:lang w:val="en-US"/>
              </w:rPr>
              <w:t xml:space="preserve"> </w:t>
            </w:r>
            <w:r w:rsidRPr="00827C25">
              <w:rPr>
                <w:rFonts w:cs="Tahoma"/>
                <w:szCs w:val="22"/>
                <w:lang w:val="el-GR"/>
              </w:rPr>
              <w:t>της</w:t>
            </w:r>
            <w:r w:rsidRPr="00827C25">
              <w:rPr>
                <w:rFonts w:cs="Tahoma"/>
                <w:szCs w:val="22"/>
                <w:lang w:val="en-US"/>
              </w:rPr>
              <w:t xml:space="preserve"> </w:t>
            </w:r>
            <w:r w:rsidRPr="00827C25">
              <w:rPr>
                <w:rFonts w:cs="Tahoma"/>
                <w:szCs w:val="22"/>
                <w:lang w:val="el-GR"/>
              </w:rPr>
              <w:t>εκπαίδευσης</w:t>
            </w:r>
            <w:r w:rsidRPr="00827C25">
              <w:rPr>
                <w:rFonts w:cs="Tahoma"/>
                <w:szCs w:val="22"/>
                <w:lang w:val="en-US"/>
              </w:rPr>
              <w:t xml:space="preserve"> (instructor led, e-learnings, virtual, on site, </w:t>
            </w:r>
            <w:r w:rsidR="00DA11C9">
              <w:rPr>
                <w:rFonts w:cs="Tahoma"/>
                <w:szCs w:val="22"/>
                <w:lang w:val="el-GR"/>
              </w:rPr>
              <w:t>κ</w:t>
            </w:r>
            <w:r w:rsidR="00DA11C9" w:rsidRPr="00DA11C9">
              <w:rPr>
                <w:rFonts w:cs="Tahoma"/>
                <w:szCs w:val="22"/>
                <w:lang w:val="en-US"/>
              </w:rPr>
              <w:t>.</w:t>
            </w:r>
            <w:proofErr w:type="spellStart"/>
            <w:r w:rsidR="00DA11C9">
              <w:rPr>
                <w:rFonts w:cs="Tahoma"/>
                <w:szCs w:val="22"/>
                <w:lang w:val="el-GR"/>
              </w:rPr>
              <w:t>λπ</w:t>
            </w:r>
            <w:proofErr w:type="spellEnd"/>
            <w:r w:rsidR="00DA11C9" w:rsidRPr="007046BC">
              <w:rPr>
                <w:rFonts w:cs="Tahoma"/>
                <w:szCs w:val="22"/>
                <w:lang w:val="en-US"/>
              </w:rPr>
              <w:t>.</w:t>
            </w:r>
            <w:r w:rsidRPr="00827C25">
              <w:rPr>
                <w:rFonts w:cs="Tahoma"/>
                <w:szCs w:val="22"/>
                <w:lang w:val="en-US"/>
              </w:rPr>
              <w:t xml:space="preserve">) </w:t>
            </w:r>
          </w:p>
          <w:p w14:paraId="364B4725" w14:textId="77777777" w:rsidR="00827C25" w:rsidRPr="00827C25" w:rsidRDefault="00827C25" w:rsidP="0015086B">
            <w:pPr>
              <w:numPr>
                <w:ilvl w:val="0"/>
                <w:numId w:val="76"/>
              </w:numPr>
              <w:contextualSpacing/>
              <w:rPr>
                <w:rFonts w:cs="Tahoma"/>
                <w:szCs w:val="22"/>
                <w:lang w:val="el-GR"/>
              </w:rPr>
            </w:pPr>
            <w:r w:rsidRPr="00827C25">
              <w:rPr>
                <w:rFonts w:cs="Tahoma"/>
                <w:szCs w:val="22"/>
                <w:lang w:val="el-GR"/>
              </w:rPr>
              <w:t>Προσδιορισμός Συμμετεχόντων Φορέων, κατηγορίες συμμετεχόντων και αριθμός συμμετεχόντων ανά κατηγορία</w:t>
            </w:r>
          </w:p>
          <w:p w14:paraId="00F52665" w14:textId="77777777" w:rsidR="00827C25" w:rsidRPr="00827C25" w:rsidRDefault="00827C25" w:rsidP="0015086B">
            <w:pPr>
              <w:numPr>
                <w:ilvl w:val="0"/>
                <w:numId w:val="76"/>
              </w:numPr>
              <w:contextualSpacing/>
              <w:rPr>
                <w:rFonts w:cs="Tahoma"/>
                <w:szCs w:val="22"/>
                <w:lang w:val="el-GR"/>
              </w:rPr>
            </w:pPr>
            <w:r w:rsidRPr="00827C25">
              <w:rPr>
                <w:rFonts w:cs="Tahoma"/>
                <w:szCs w:val="22"/>
                <w:lang w:val="el-GR"/>
              </w:rPr>
              <w:t xml:space="preserve">Χρονοδιάγραμμα Εκπαίδευσης </w:t>
            </w:r>
          </w:p>
          <w:p w14:paraId="57CE9CE6" w14:textId="77777777" w:rsidR="00827C25" w:rsidRPr="00827C25" w:rsidRDefault="00827C25" w:rsidP="0015086B">
            <w:pPr>
              <w:numPr>
                <w:ilvl w:val="0"/>
                <w:numId w:val="76"/>
              </w:numPr>
              <w:contextualSpacing/>
              <w:rPr>
                <w:rFonts w:cs="Tahoma"/>
                <w:szCs w:val="22"/>
                <w:lang w:val="el-GR"/>
              </w:rPr>
            </w:pPr>
            <w:r w:rsidRPr="00827C25">
              <w:rPr>
                <w:rFonts w:cs="Tahoma"/>
                <w:szCs w:val="22"/>
                <w:lang w:val="el-GR"/>
              </w:rPr>
              <w:t>Διαδικασία αξιολόγησης του προγράμματος και των εκπαιδευτών</w:t>
            </w:r>
          </w:p>
        </w:tc>
      </w:tr>
      <w:tr w:rsidR="00827C25" w:rsidRPr="002349E4" w14:paraId="1F4020E5" w14:textId="77777777" w:rsidTr="00827C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463"/>
          <w:jc w:val="center"/>
        </w:trPr>
        <w:tc>
          <w:tcPr>
            <w:tcW w:w="1350" w:type="pct"/>
            <w:vAlign w:val="center"/>
          </w:tcPr>
          <w:p w14:paraId="60AE1DB4" w14:textId="77777777" w:rsidR="00827C25" w:rsidRPr="00827C25" w:rsidRDefault="00827C25" w:rsidP="00827C25">
            <w:pPr>
              <w:widowControl w:val="0"/>
              <w:suppressAutoHyphens w:val="0"/>
              <w:spacing w:before="120" w:after="0"/>
              <w:jc w:val="left"/>
              <w:rPr>
                <w:rFonts w:cs="Tahoma"/>
                <w:b/>
                <w:lang w:val="el-GR"/>
              </w:rPr>
            </w:pPr>
          </w:p>
          <w:p w14:paraId="12B670FD" w14:textId="564D8A4E" w:rsidR="00827C25" w:rsidRPr="00827C25" w:rsidRDefault="00827C25" w:rsidP="00827C25">
            <w:pPr>
              <w:widowControl w:val="0"/>
              <w:suppressAutoHyphens w:val="0"/>
              <w:spacing w:before="120" w:after="0"/>
              <w:jc w:val="left"/>
              <w:rPr>
                <w:rFonts w:cs="Tahoma"/>
                <w:b/>
                <w:lang w:val="el-GR"/>
              </w:rPr>
            </w:pPr>
            <w:r w:rsidRPr="00827C25">
              <w:rPr>
                <w:rFonts w:cs="Tahoma"/>
                <w:b/>
                <w:lang w:val="el-GR"/>
              </w:rPr>
              <w:t>Π</w:t>
            </w:r>
            <w:r w:rsidR="00722663">
              <w:rPr>
                <w:rFonts w:cs="Tahoma"/>
                <w:b/>
                <w:lang w:val="el-GR"/>
              </w:rPr>
              <w:t>4</w:t>
            </w:r>
            <w:r w:rsidRPr="00827C25">
              <w:rPr>
                <w:rFonts w:cs="Tahoma"/>
                <w:b/>
                <w:lang w:val="el-GR"/>
              </w:rPr>
              <w:t xml:space="preserve">.2 Έκθεση αποτελεσμάτων εκπαίδευσης </w:t>
            </w:r>
            <w:proofErr w:type="spellStart"/>
            <w:r w:rsidRPr="00827C25">
              <w:rPr>
                <w:rFonts w:cs="Tahoma"/>
                <w:b/>
                <w:lang w:val="el-GR"/>
              </w:rPr>
              <w:t>Υποέργου</w:t>
            </w:r>
            <w:proofErr w:type="spellEnd"/>
            <w:r w:rsidRPr="00827C25">
              <w:rPr>
                <w:rFonts w:cs="Tahoma"/>
                <w:b/>
                <w:lang w:val="el-GR"/>
              </w:rPr>
              <w:t xml:space="preserve"> 1</w:t>
            </w:r>
          </w:p>
        </w:tc>
        <w:tc>
          <w:tcPr>
            <w:tcW w:w="3650" w:type="pct"/>
            <w:vAlign w:val="center"/>
          </w:tcPr>
          <w:p w14:paraId="7C195147" w14:textId="77777777" w:rsidR="00827C25" w:rsidRPr="00827C25" w:rsidRDefault="00827C25" w:rsidP="00827C25">
            <w:pPr>
              <w:rPr>
                <w:rFonts w:cs="Tahoma"/>
                <w:szCs w:val="22"/>
                <w:lang w:val="el-GR"/>
              </w:rPr>
            </w:pPr>
            <w:r w:rsidRPr="00827C25">
              <w:rPr>
                <w:rFonts w:cs="Tahoma"/>
                <w:szCs w:val="22"/>
                <w:lang w:val="el-GR"/>
              </w:rPr>
              <w:t>Το Παραδοτέο θα πρέπει τουλάχιστον να περιλαμβάνει:</w:t>
            </w:r>
          </w:p>
          <w:p w14:paraId="725019E9" w14:textId="77777777" w:rsidR="00827C25" w:rsidRPr="00827C25" w:rsidRDefault="00827C25" w:rsidP="0015086B">
            <w:pPr>
              <w:numPr>
                <w:ilvl w:val="0"/>
                <w:numId w:val="77"/>
              </w:numPr>
              <w:contextualSpacing/>
              <w:rPr>
                <w:rFonts w:cs="Tahoma"/>
                <w:szCs w:val="22"/>
                <w:lang w:val="el-GR"/>
              </w:rPr>
            </w:pPr>
            <w:r w:rsidRPr="00827C25">
              <w:rPr>
                <w:rFonts w:cs="Tahoma"/>
                <w:szCs w:val="22"/>
                <w:lang w:val="el-GR"/>
              </w:rPr>
              <w:t>Αποτελέσματα εκπαίδευσης με βάση το πλάνο και τους συμμετέχοντες</w:t>
            </w:r>
          </w:p>
          <w:p w14:paraId="05FEE913" w14:textId="77777777" w:rsidR="00827C25" w:rsidRPr="00827C25" w:rsidRDefault="00827C25" w:rsidP="0015086B">
            <w:pPr>
              <w:numPr>
                <w:ilvl w:val="0"/>
                <w:numId w:val="77"/>
              </w:numPr>
              <w:contextualSpacing/>
              <w:rPr>
                <w:rFonts w:cs="Tahoma"/>
                <w:szCs w:val="22"/>
                <w:lang w:val="el-GR"/>
              </w:rPr>
            </w:pPr>
            <w:r w:rsidRPr="00827C25">
              <w:rPr>
                <w:rFonts w:cs="Tahoma"/>
                <w:szCs w:val="22"/>
                <w:lang w:val="el-GR"/>
              </w:rPr>
              <w:t>Αποτελέσματα αξιολόγησης εκπαιδευτών και προγράμματος</w:t>
            </w:r>
          </w:p>
        </w:tc>
      </w:tr>
    </w:tbl>
    <w:p w14:paraId="5D147289" w14:textId="77777777" w:rsidR="00934A2B" w:rsidRDefault="00934A2B" w:rsidP="006B085C">
      <w:pPr>
        <w:rPr>
          <w:rFonts w:eastAsia="SimSun"/>
          <w:lang w:val="el-GR"/>
        </w:rPr>
      </w:pPr>
      <w:bookmarkStart w:id="845" w:name="_Ref51942738"/>
    </w:p>
    <w:p w14:paraId="7A3AC45C" w14:textId="28282DEE" w:rsidR="00827C25" w:rsidRPr="00E27003" w:rsidRDefault="00401C53" w:rsidP="00643278">
      <w:pPr>
        <w:pStyle w:val="52"/>
        <w:numPr>
          <w:ilvl w:val="3"/>
          <w:numId w:val="101"/>
        </w:numPr>
        <w:rPr>
          <w:i/>
        </w:rPr>
      </w:pPr>
      <w:bookmarkStart w:id="846" w:name="_Ref84517055"/>
      <w:bookmarkStart w:id="847" w:name="_Toc95317755"/>
      <w:r w:rsidRPr="00E27003">
        <w:rPr>
          <w:i/>
        </w:rPr>
        <w:t xml:space="preserve">Πακέτο Εργασίας 5 </w:t>
      </w:r>
      <w:r w:rsidR="00827C25" w:rsidRPr="00E27003">
        <w:rPr>
          <w:i/>
        </w:rPr>
        <w:t xml:space="preserve">: </w:t>
      </w:r>
      <w:bookmarkEnd w:id="832"/>
      <w:r w:rsidR="00827C25" w:rsidRPr="00E27003">
        <w:rPr>
          <w:i/>
        </w:rPr>
        <w:t>Υπηρεσίες Ενημέρωσης και Ευαισθητοποίησης (Μ10:Μ33)</w:t>
      </w:r>
      <w:bookmarkEnd w:id="845"/>
      <w:bookmarkEnd w:id="846"/>
      <w:bookmarkEnd w:id="847"/>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6618"/>
      </w:tblGrid>
      <w:tr w:rsidR="00827C25" w:rsidRPr="002349E4" w14:paraId="02600DF7" w14:textId="77777777" w:rsidTr="00827C25">
        <w:trPr>
          <w:jc w:val="center"/>
        </w:trPr>
        <w:tc>
          <w:tcPr>
            <w:tcW w:w="5000" w:type="pct"/>
            <w:gridSpan w:val="2"/>
            <w:shd w:val="clear" w:color="auto" w:fill="FBE4D5"/>
            <w:vAlign w:val="center"/>
          </w:tcPr>
          <w:p w14:paraId="3B8BEF17" w14:textId="4C2909B2" w:rsidR="00827C25" w:rsidRPr="00827C25" w:rsidRDefault="00401C53" w:rsidP="00827C25">
            <w:pPr>
              <w:spacing w:before="120" w:after="240"/>
              <w:rPr>
                <w:rFonts w:cs="Tahoma"/>
                <w:szCs w:val="22"/>
                <w:lang w:val="el-GR"/>
              </w:rPr>
            </w:pPr>
            <w:r>
              <w:rPr>
                <w:rFonts w:cs="Tahoma"/>
                <w:b/>
                <w:i/>
                <w:szCs w:val="22"/>
                <w:lang w:val="el-GR"/>
              </w:rPr>
              <w:t xml:space="preserve">ΠΕ </w:t>
            </w:r>
            <w:r w:rsidR="00722663">
              <w:rPr>
                <w:rFonts w:cs="Tahoma"/>
                <w:b/>
                <w:i/>
                <w:color w:val="000000"/>
                <w:szCs w:val="22"/>
                <w:lang w:val="el-GR"/>
              </w:rPr>
              <w:t>5</w:t>
            </w:r>
            <w:r w:rsidR="00827C25" w:rsidRPr="00827C25">
              <w:rPr>
                <w:rFonts w:cs="Tahoma"/>
                <w:b/>
                <w:i/>
                <w:color w:val="000000"/>
                <w:szCs w:val="22"/>
                <w:lang w:val="el-GR"/>
              </w:rPr>
              <w:t>: Υπηρεσίες Ενημέρωσης και Ευαισθητοποίησης</w:t>
            </w:r>
          </w:p>
        </w:tc>
      </w:tr>
      <w:tr w:rsidR="00827C25" w:rsidRPr="002349E4" w14:paraId="6D683EED" w14:textId="77777777" w:rsidTr="00827C25">
        <w:trPr>
          <w:jc w:val="center"/>
        </w:trPr>
        <w:tc>
          <w:tcPr>
            <w:tcW w:w="5000" w:type="pct"/>
            <w:gridSpan w:val="2"/>
          </w:tcPr>
          <w:p w14:paraId="3A047095" w14:textId="2876D549" w:rsidR="00827C25" w:rsidRPr="00827C25" w:rsidRDefault="00827C25" w:rsidP="00827C25">
            <w:pPr>
              <w:rPr>
                <w:rFonts w:cs="Tahoma"/>
                <w:szCs w:val="22"/>
                <w:lang w:val="el-GR"/>
              </w:rPr>
            </w:pPr>
            <w:r w:rsidRPr="00827C25">
              <w:rPr>
                <w:rFonts w:cs="Tahoma"/>
                <w:szCs w:val="22"/>
                <w:lang w:val="el-GR"/>
              </w:rPr>
              <w:lastRenderedPageBreak/>
              <w:t>Αντικείμενο τ</w:t>
            </w:r>
            <w:r w:rsidR="00EA4B50">
              <w:rPr>
                <w:rFonts w:cs="Tahoma"/>
                <w:szCs w:val="22"/>
                <w:lang w:val="el-GR"/>
              </w:rPr>
              <w:t>ου</w:t>
            </w:r>
            <w:r w:rsidRPr="00827C25">
              <w:rPr>
                <w:rFonts w:cs="Tahoma"/>
                <w:szCs w:val="22"/>
                <w:lang w:val="el-GR"/>
              </w:rPr>
              <w:t xml:space="preserve"> συγκεκριμέν</w:t>
            </w:r>
            <w:r w:rsidR="00EA4B50">
              <w:rPr>
                <w:rFonts w:cs="Tahoma"/>
                <w:szCs w:val="22"/>
                <w:lang w:val="el-GR"/>
              </w:rPr>
              <w:t>ου ΠΕ</w:t>
            </w:r>
            <w:r w:rsidRPr="00827C25">
              <w:rPr>
                <w:rFonts w:cs="Tahoma"/>
                <w:szCs w:val="22"/>
                <w:lang w:val="el-GR"/>
              </w:rPr>
              <w:t xml:space="preserve"> αποτελεί η παροχή Υπηρεσιών στο πλαίσιο της πλήρους αξιοποίησης των αποτελεσμάτων του Έργου και της ενσωμάτωσής του στην καθημερινή λειτουργία των φορέων του συνόλου της δημόσιας διοίκησης.</w:t>
            </w:r>
          </w:p>
          <w:p w14:paraId="575FD248" w14:textId="77777777" w:rsidR="00827C25" w:rsidRPr="00827C25" w:rsidRDefault="00827C25" w:rsidP="00827C25">
            <w:pPr>
              <w:rPr>
                <w:rFonts w:cs="Tahoma"/>
                <w:szCs w:val="22"/>
                <w:lang w:val="el-GR"/>
              </w:rPr>
            </w:pPr>
            <w:r w:rsidRPr="00827C25">
              <w:rPr>
                <w:rFonts w:cs="Tahoma"/>
                <w:szCs w:val="22"/>
                <w:lang w:val="el-GR"/>
              </w:rPr>
              <w:t>Οι συγκεκριμένες Υπηρεσίες έχουν στόχο την ευαισθητοποίηση και ενεργοποίηση όλων των εμπλεκομένων, τόσο σε επίπεδο ηγεσίας (Πολιτικής και Υπηρεσιακής) όσο και σε επίπεδο χρηστών.</w:t>
            </w:r>
          </w:p>
          <w:p w14:paraId="1212EFF2" w14:textId="77777777" w:rsidR="00827C25" w:rsidRPr="00827C25" w:rsidRDefault="00827C25" w:rsidP="00827C25">
            <w:pPr>
              <w:rPr>
                <w:rFonts w:cs="Tahoma"/>
                <w:szCs w:val="22"/>
                <w:lang w:val="el-GR"/>
              </w:rPr>
            </w:pPr>
            <w:r w:rsidRPr="00827C25">
              <w:rPr>
                <w:rFonts w:cs="Tahoma"/>
                <w:szCs w:val="22"/>
                <w:lang w:val="el-GR"/>
              </w:rPr>
              <w:t>Συγκεκριμένα οι ενέργειες που θα εκτελεστούν σε αυτό το επίπεδο αφορούν στα ακόλουθα:</w:t>
            </w:r>
          </w:p>
          <w:p w14:paraId="7B8BDDF1" w14:textId="77777777" w:rsidR="00827C25" w:rsidRPr="00827C25" w:rsidRDefault="00827C25" w:rsidP="0015086B">
            <w:pPr>
              <w:numPr>
                <w:ilvl w:val="0"/>
                <w:numId w:val="41"/>
              </w:numPr>
              <w:suppressAutoHyphens w:val="0"/>
              <w:spacing w:before="60" w:after="60"/>
              <w:rPr>
                <w:rFonts w:cs="Tahoma"/>
                <w:szCs w:val="22"/>
                <w:lang w:val="el-GR"/>
              </w:rPr>
            </w:pPr>
            <w:r w:rsidRPr="00827C25">
              <w:rPr>
                <w:rFonts w:cs="Tahoma"/>
                <w:szCs w:val="22"/>
                <w:lang w:val="el-GR"/>
              </w:rPr>
              <w:t>Ευαισθητοποίηση και κινητοποίηση του στελεχιακού δυναμικού των φορέων του συνόλου της δημόσιας διοίκησης και άλλων επιλεγμένων φορέων</w:t>
            </w:r>
          </w:p>
          <w:p w14:paraId="3FCE6E3F" w14:textId="77777777" w:rsidR="00827C25" w:rsidRPr="00827C25" w:rsidRDefault="00827C25" w:rsidP="0015086B">
            <w:pPr>
              <w:numPr>
                <w:ilvl w:val="0"/>
                <w:numId w:val="41"/>
              </w:numPr>
              <w:suppressAutoHyphens w:val="0"/>
              <w:spacing w:before="60" w:after="60"/>
              <w:rPr>
                <w:rFonts w:cs="Tahoma"/>
                <w:szCs w:val="22"/>
                <w:lang w:val="el-GR"/>
              </w:rPr>
            </w:pPr>
            <w:r w:rsidRPr="00827C25">
              <w:rPr>
                <w:rFonts w:cs="Tahoma"/>
                <w:szCs w:val="22"/>
                <w:lang w:val="el-GR"/>
              </w:rPr>
              <w:t>Ευαισθητοποίηση και κινητοποίηση της Πολιτικής και Υπηρεσιακής Ηγεσίας,</w:t>
            </w:r>
          </w:p>
        </w:tc>
      </w:tr>
      <w:tr w:rsidR="00827C25" w:rsidRPr="00827C25" w14:paraId="2DF40A1C" w14:textId="77777777" w:rsidTr="00827C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E6E6E6"/>
            <w:vAlign w:val="center"/>
          </w:tcPr>
          <w:p w14:paraId="5342F458" w14:textId="77777777" w:rsidR="00827C25" w:rsidRPr="00827C25" w:rsidRDefault="00827C25" w:rsidP="00827C25">
            <w:pPr>
              <w:spacing w:before="120"/>
              <w:rPr>
                <w:rFonts w:cs="Tahoma"/>
                <w:b/>
                <w:lang w:val="el-GR"/>
              </w:rPr>
            </w:pPr>
            <w:r w:rsidRPr="00827C25">
              <w:rPr>
                <w:rFonts w:cs="Tahoma"/>
                <w:b/>
                <w:lang w:val="el-GR"/>
              </w:rPr>
              <w:t>Τίτλος Παραδοτέου</w:t>
            </w:r>
          </w:p>
        </w:tc>
        <w:tc>
          <w:tcPr>
            <w:tcW w:w="3437" w:type="pct"/>
            <w:shd w:val="clear" w:color="auto" w:fill="E6E6E6"/>
            <w:vAlign w:val="center"/>
          </w:tcPr>
          <w:p w14:paraId="4AA4C3B0" w14:textId="77777777" w:rsidR="00827C25" w:rsidRPr="00827C25" w:rsidRDefault="00827C25" w:rsidP="00827C25">
            <w:pPr>
              <w:spacing w:before="120"/>
              <w:rPr>
                <w:rFonts w:cs="Tahoma"/>
                <w:b/>
                <w:lang w:val="el-GR"/>
              </w:rPr>
            </w:pPr>
            <w:r w:rsidRPr="00827C25">
              <w:rPr>
                <w:rFonts w:cs="Tahoma"/>
                <w:b/>
                <w:lang w:val="el-GR"/>
              </w:rPr>
              <w:t xml:space="preserve">Περιγραφή Παραδοτέου </w:t>
            </w:r>
          </w:p>
        </w:tc>
      </w:tr>
      <w:tr w:rsidR="00827C25" w:rsidRPr="00827C25" w14:paraId="76BCAC5A" w14:textId="77777777" w:rsidTr="00827C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06349F7B" w14:textId="5D65BDB7" w:rsidR="00827C25" w:rsidRPr="00827C25" w:rsidRDefault="00827C25" w:rsidP="00827C25">
            <w:pPr>
              <w:widowControl w:val="0"/>
              <w:suppressAutoHyphens w:val="0"/>
              <w:spacing w:before="120" w:after="0"/>
              <w:rPr>
                <w:rFonts w:cs="Tahoma"/>
                <w:b/>
                <w:lang w:val="el-GR"/>
              </w:rPr>
            </w:pPr>
            <w:r w:rsidRPr="00827C25">
              <w:rPr>
                <w:rFonts w:cs="Tahoma"/>
                <w:b/>
                <w:lang w:val="el-GR"/>
              </w:rPr>
              <w:t>Π</w:t>
            </w:r>
            <w:r w:rsidR="00722663">
              <w:rPr>
                <w:rFonts w:cs="Tahoma"/>
                <w:b/>
                <w:lang w:val="el-GR"/>
              </w:rPr>
              <w:t>5</w:t>
            </w:r>
            <w:r w:rsidRPr="00827C25">
              <w:rPr>
                <w:rFonts w:cs="Tahoma"/>
                <w:b/>
                <w:lang w:val="el-GR"/>
              </w:rPr>
              <w:t xml:space="preserve">.1 Πλάνο Ενεργειών Επικοινωνίας – Ευαισθητοποίησης </w:t>
            </w:r>
          </w:p>
        </w:tc>
        <w:tc>
          <w:tcPr>
            <w:tcW w:w="3437" w:type="pct"/>
            <w:vAlign w:val="center"/>
          </w:tcPr>
          <w:p w14:paraId="2BD6D3DA" w14:textId="77777777" w:rsidR="00827C25" w:rsidRPr="00827C25" w:rsidRDefault="00827C25" w:rsidP="00827C25">
            <w:pPr>
              <w:rPr>
                <w:rFonts w:cs="Tahoma"/>
                <w:lang w:val="el-GR"/>
              </w:rPr>
            </w:pPr>
            <w:r w:rsidRPr="00827C25">
              <w:rPr>
                <w:rFonts w:cs="Tahoma"/>
                <w:lang w:val="el-GR"/>
              </w:rPr>
              <w:t xml:space="preserve">Αφορά στην κατάρτιση του Πλάνου Επικοινωνίας – Ευαισθητοποίησης, το οποίο θα περιλαμβάνει τον προσδιορισμό κατ’ ελάχιστον: </w:t>
            </w:r>
          </w:p>
          <w:p w14:paraId="6B8A2570" w14:textId="77777777" w:rsidR="00827C25" w:rsidRPr="00827C25" w:rsidRDefault="00827C25" w:rsidP="0015086B">
            <w:pPr>
              <w:numPr>
                <w:ilvl w:val="0"/>
                <w:numId w:val="78"/>
              </w:numPr>
              <w:contextualSpacing/>
              <w:rPr>
                <w:rFonts w:cs="Tahoma"/>
                <w:szCs w:val="22"/>
                <w:lang w:val="el-GR"/>
              </w:rPr>
            </w:pPr>
            <w:r w:rsidRPr="00827C25">
              <w:rPr>
                <w:rFonts w:cs="Tahoma"/>
                <w:szCs w:val="22"/>
                <w:lang w:val="el-GR"/>
              </w:rPr>
              <w:t xml:space="preserve">της  επικοινωνιακής στρατηγικής, </w:t>
            </w:r>
          </w:p>
          <w:p w14:paraId="2DCB3253" w14:textId="77777777" w:rsidR="00827C25" w:rsidRPr="00827C25" w:rsidRDefault="00827C25" w:rsidP="0015086B">
            <w:pPr>
              <w:numPr>
                <w:ilvl w:val="0"/>
                <w:numId w:val="78"/>
              </w:numPr>
              <w:contextualSpacing/>
              <w:rPr>
                <w:rFonts w:cs="Tahoma"/>
                <w:szCs w:val="22"/>
                <w:lang w:val="el-GR"/>
              </w:rPr>
            </w:pPr>
            <w:r w:rsidRPr="00827C25">
              <w:rPr>
                <w:rFonts w:cs="Tahoma"/>
                <w:szCs w:val="22"/>
                <w:lang w:val="el-GR"/>
              </w:rPr>
              <w:t>των απαραίτητων ενεργειών, εργαλείων επικοινωνίας και προώθησης του Έργου,</w:t>
            </w:r>
          </w:p>
          <w:p w14:paraId="67565EB6" w14:textId="77777777" w:rsidR="00827C25" w:rsidRPr="00827C25" w:rsidRDefault="00827C25" w:rsidP="0015086B">
            <w:pPr>
              <w:numPr>
                <w:ilvl w:val="0"/>
                <w:numId w:val="78"/>
              </w:numPr>
              <w:contextualSpacing/>
              <w:rPr>
                <w:rFonts w:cs="Tahoma"/>
                <w:szCs w:val="22"/>
                <w:lang w:val="el-GR"/>
              </w:rPr>
            </w:pPr>
            <w:r w:rsidRPr="00827C25">
              <w:rPr>
                <w:rFonts w:cs="Tahoma"/>
                <w:szCs w:val="22"/>
                <w:lang w:val="el-GR"/>
              </w:rPr>
              <w:t xml:space="preserve">του ενδεδειγμένου χρονοδιαγράμματος υλοποίησης των ενεργειών επικοινωνίας-ευαισθητοποίησης. </w:t>
            </w:r>
          </w:p>
          <w:p w14:paraId="777C4DAC" w14:textId="2120FE59" w:rsidR="00827C25" w:rsidRPr="00827C25" w:rsidRDefault="00827C25" w:rsidP="0015086B">
            <w:pPr>
              <w:numPr>
                <w:ilvl w:val="0"/>
                <w:numId w:val="78"/>
              </w:numPr>
              <w:contextualSpacing/>
              <w:rPr>
                <w:rFonts w:cs="Tahoma"/>
                <w:szCs w:val="22"/>
                <w:lang w:val="el-GR"/>
              </w:rPr>
            </w:pPr>
            <w:r w:rsidRPr="00827C25">
              <w:rPr>
                <w:rFonts w:cs="Tahoma"/>
                <w:szCs w:val="22"/>
                <w:lang w:val="el-GR"/>
              </w:rPr>
              <w:t xml:space="preserve">Περιγραφή των ενεργειών επικοινωνίας – ευαισθητοποίησης που περιγράφονται στην παρ. </w:t>
            </w:r>
            <w:r w:rsidRPr="00827C25">
              <w:rPr>
                <w:rFonts w:cs="Tahoma"/>
                <w:szCs w:val="22"/>
                <w:lang w:val="el-GR"/>
              </w:rPr>
              <w:fldChar w:fldCharType="begin"/>
            </w:r>
            <w:r w:rsidRPr="00827C25">
              <w:rPr>
                <w:rFonts w:cs="Tahoma"/>
                <w:szCs w:val="22"/>
                <w:lang w:val="el-GR"/>
              </w:rPr>
              <w:instrText xml:space="preserve"> REF _Ref39405016 \r \h  \* MERGEFORMAT </w:instrText>
            </w:r>
            <w:r w:rsidRPr="00827C25">
              <w:rPr>
                <w:rFonts w:cs="Tahoma"/>
                <w:szCs w:val="22"/>
                <w:lang w:val="el-GR"/>
              </w:rPr>
            </w:r>
            <w:r w:rsidRPr="00827C25">
              <w:rPr>
                <w:rFonts w:cs="Tahoma"/>
                <w:szCs w:val="22"/>
                <w:lang w:val="el-GR"/>
              </w:rPr>
              <w:fldChar w:fldCharType="separate"/>
            </w:r>
            <w:r w:rsidR="00C61D58">
              <w:rPr>
                <w:rFonts w:cs="Tahoma"/>
                <w:szCs w:val="22"/>
                <w:lang w:val="el-GR"/>
              </w:rPr>
              <w:t>1.2.5</w:t>
            </w:r>
            <w:r w:rsidRPr="00827C25">
              <w:rPr>
                <w:rFonts w:cs="Tahoma"/>
                <w:szCs w:val="22"/>
                <w:lang w:val="el-GR"/>
              </w:rPr>
              <w:fldChar w:fldCharType="end"/>
            </w:r>
          </w:p>
        </w:tc>
      </w:tr>
      <w:tr w:rsidR="00827C25" w:rsidRPr="003E4C7F" w14:paraId="770EEF7B" w14:textId="77777777" w:rsidTr="00827C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3F2CF60D" w14:textId="232BFD55" w:rsidR="00827C25" w:rsidRPr="00827C25" w:rsidRDefault="00827C25" w:rsidP="00827C25">
            <w:pPr>
              <w:widowControl w:val="0"/>
              <w:suppressAutoHyphens w:val="0"/>
              <w:spacing w:before="120" w:after="0"/>
              <w:rPr>
                <w:rFonts w:cs="Tahoma"/>
                <w:lang w:val="el-GR"/>
              </w:rPr>
            </w:pPr>
            <w:r w:rsidRPr="00827C25">
              <w:rPr>
                <w:rFonts w:cs="Tahoma"/>
                <w:b/>
                <w:lang w:val="el-GR"/>
              </w:rPr>
              <w:t>Π</w:t>
            </w:r>
            <w:r w:rsidR="00722663">
              <w:rPr>
                <w:rFonts w:cs="Tahoma"/>
                <w:b/>
                <w:lang w:val="el-GR"/>
              </w:rPr>
              <w:t>5</w:t>
            </w:r>
            <w:r w:rsidRPr="00827C25">
              <w:rPr>
                <w:rFonts w:cs="Tahoma"/>
                <w:b/>
                <w:lang w:val="el-GR"/>
              </w:rPr>
              <w:t xml:space="preserve">.2 Αναφορές Προόδου Ημερίδων </w:t>
            </w:r>
          </w:p>
        </w:tc>
        <w:tc>
          <w:tcPr>
            <w:tcW w:w="3437" w:type="pct"/>
            <w:vAlign w:val="center"/>
          </w:tcPr>
          <w:p w14:paraId="3AE82637" w14:textId="13F2EACD" w:rsidR="00827C25" w:rsidRPr="00827C25" w:rsidRDefault="00827C25" w:rsidP="00827C25">
            <w:pPr>
              <w:rPr>
                <w:rFonts w:cs="Tahoma"/>
                <w:lang w:val="el-GR"/>
              </w:rPr>
            </w:pPr>
            <w:r w:rsidRPr="00827C25">
              <w:rPr>
                <w:rFonts w:cs="Tahoma"/>
                <w:lang w:val="el-GR"/>
              </w:rPr>
              <w:t xml:space="preserve">Περιλαμβάνει </w:t>
            </w:r>
            <w:r w:rsidRPr="00827C25">
              <w:rPr>
                <w:rFonts w:cs="Tahoma"/>
                <w:color w:val="000000"/>
                <w:lang w:val="el-GR"/>
              </w:rPr>
              <w:t>το</w:t>
            </w:r>
            <w:r w:rsidRPr="00827C25">
              <w:rPr>
                <w:rFonts w:cs="Tahoma"/>
                <w:b/>
                <w:color w:val="000000"/>
                <w:szCs w:val="22"/>
                <w:lang w:val="el-GR"/>
              </w:rPr>
              <w:t xml:space="preserve"> </w:t>
            </w:r>
            <w:proofErr w:type="spellStart"/>
            <w:r w:rsidRPr="00827C25">
              <w:rPr>
                <w:rFonts w:cs="Tahoma"/>
                <w:color w:val="000000"/>
                <w:szCs w:val="22"/>
                <w:lang w:val="el-GR"/>
              </w:rPr>
              <w:t>τεκμηριωτικό</w:t>
            </w:r>
            <w:proofErr w:type="spellEnd"/>
            <w:r w:rsidRPr="00827C25">
              <w:rPr>
                <w:rFonts w:cs="Tahoma"/>
                <w:color w:val="000000"/>
                <w:szCs w:val="22"/>
                <w:lang w:val="el-GR"/>
              </w:rPr>
              <w:t xml:space="preserve"> υλικό για την υλοποίηση των τριών (3) ημερίδων (πρόγραμμα, </w:t>
            </w:r>
            <w:proofErr w:type="spellStart"/>
            <w:r w:rsidRPr="00827C25">
              <w:rPr>
                <w:rFonts w:cs="Tahoma"/>
                <w:color w:val="000000"/>
                <w:szCs w:val="22"/>
                <w:lang w:val="el-GR"/>
              </w:rPr>
              <w:t>παρουσιολόγιο</w:t>
            </w:r>
            <w:proofErr w:type="spellEnd"/>
            <w:r w:rsidRPr="00827C25">
              <w:rPr>
                <w:rFonts w:cs="Tahoma"/>
                <w:color w:val="000000"/>
                <w:szCs w:val="22"/>
                <w:lang w:val="el-GR"/>
              </w:rPr>
              <w:t xml:space="preserve"> </w:t>
            </w:r>
            <w:proofErr w:type="spellStart"/>
            <w:r w:rsidRPr="00827C25">
              <w:rPr>
                <w:rFonts w:cs="Tahoma"/>
                <w:color w:val="000000"/>
                <w:szCs w:val="22"/>
                <w:lang w:val="el-GR"/>
              </w:rPr>
              <w:t>κλπ</w:t>
            </w:r>
            <w:proofErr w:type="spellEnd"/>
            <w:r w:rsidRPr="00827C25">
              <w:rPr>
                <w:rFonts w:cs="Tahoma"/>
                <w:color w:val="000000"/>
                <w:szCs w:val="22"/>
                <w:lang w:val="el-GR"/>
              </w:rPr>
              <w:t>)</w:t>
            </w:r>
            <w:r w:rsidR="00C30EEE">
              <w:rPr>
                <w:rFonts w:cs="Tahoma"/>
                <w:color w:val="000000"/>
                <w:szCs w:val="22"/>
                <w:lang w:val="el-GR"/>
              </w:rPr>
              <w:t>. Ενδέχεται οι ημερίδες να γίνουν μέσω τηλεδιάσκεψης.</w:t>
            </w:r>
          </w:p>
        </w:tc>
      </w:tr>
      <w:tr w:rsidR="00827C25" w:rsidRPr="002349E4" w14:paraId="63F9DC06" w14:textId="77777777" w:rsidTr="00827C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13064A48" w14:textId="69A27646" w:rsidR="00827C25" w:rsidRPr="00827C25" w:rsidRDefault="00827C25" w:rsidP="00827C25">
            <w:pPr>
              <w:widowControl w:val="0"/>
              <w:suppressAutoHyphens w:val="0"/>
              <w:spacing w:before="120" w:after="0"/>
              <w:jc w:val="left"/>
              <w:rPr>
                <w:rFonts w:cs="Tahoma"/>
                <w:b/>
                <w:color w:val="000000"/>
                <w:lang w:val="el-GR"/>
              </w:rPr>
            </w:pPr>
            <w:r w:rsidRPr="00827C25">
              <w:rPr>
                <w:rFonts w:cs="Tahoma"/>
                <w:b/>
                <w:color w:val="000000"/>
                <w:lang w:val="el-GR"/>
              </w:rPr>
              <w:t>Π</w:t>
            </w:r>
            <w:r w:rsidR="00722663">
              <w:rPr>
                <w:rFonts w:cs="Tahoma"/>
                <w:b/>
                <w:color w:val="000000"/>
                <w:lang w:val="el-GR"/>
              </w:rPr>
              <w:t>5</w:t>
            </w:r>
            <w:r w:rsidRPr="00827C25">
              <w:rPr>
                <w:rFonts w:cs="Tahoma"/>
                <w:b/>
                <w:color w:val="000000"/>
                <w:lang w:val="el-GR"/>
              </w:rPr>
              <w:t xml:space="preserve">.3 Επικοινωνιακό Υλικό </w:t>
            </w:r>
          </w:p>
          <w:p w14:paraId="735C64B9" w14:textId="77777777" w:rsidR="00827C25" w:rsidRPr="00827C25" w:rsidRDefault="00827C25" w:rsidP="00827C25">
            <w:pPr>
              <w:widowControl w:val="0"/>
              <w:suppressAutoHyphens w:val="0"/>
              <w:spacing w:after="0"/>
              <w:ind w:left="316"/>
              <w:contextualSpacing/>
              <w:rPr>
                <w:rFonts w:cs="Tahoma"/>
                <w:color w:val="000000"/>
                <w:lang w:val="el-GR"/>
              </w:rPr>
            </w:pPr>
          </w:p>
        </w:tc>
        <w:tc>
          <w:tcPr>
            <w:tcW w:w="3437" w:type="pct"/>
            <w:vAlign w:val="center"/>
          </w:tcPr>
          <w:p w14:paraId="3A9112BB" w14:textId="77777777" w:rsidR="00827C25" w:rsidRPr="00827C25" w:rsidRDefault="00827C25" w:rsidP="00827C25">
            <w:pPr>
              <w:rPr>
                <w:rFonts w:cs="Tahoma"/>
                <w:lang w:val="el-GR"/>
              </w:rPr>
            </w:pPr>
            <w:r w:rsidRPr="00827C25">
              <w:rPr>
                <w:rFonts w:cs="Tahoma"/>
                <w:lang w:val="el-GR"/>
              </w:rPr>
              <w:t xml:space="preserve">Αφορά στην ανάπτυξη του ψηφιακού υλικού που θα αξιοποιηθεί στο πλαίσιο των ενεργειών ευαισθητοποίησης – κινητοποίησης. </w:t>
            </w:r>
          </w:p>
          <w:p w14:paraId="6A885DC8" w14:textId="77777777" w:rsidR="00827C25" w:rsidRPr="00827C25" w:rsidRDefault="00827C25" w:rsidP="0015086B">
            <w:pPr>
              <w:numPr>
                <w:ilvl w:val="0"/>
                <w:numId w:val="79"/>
              </w:numPr>
              <w:contextualSpacing/>
              <w:rPr>
                <w:rFonts w:cs="Tahoma"/>
                <w:szCs w:val="22"/>
                <w:lang w:val="el-GR"/>
              </w:rPr>
            </w:pPr>
            <w:r w:rsidRPr="00827C25">
              <w:rPr>
                <w:rFonts w:cs="Tahoma"/>
                <w:szCs w:val="22"/>
                <w:lang w:val="el-GR"/>
              </w:rPr>
              <w:t xml:space="preserve">Ψηφιακό υλικό </w:t>
            </w:r>
          </w:p>
          <w:p w14:paraId="0C82B74C" w14:textId="77777777" w:rsidR="00827C25" w:rsidRPr="00827C25" w:rsidRDefault="00827C25" w:rsidP="0015086B">
            <w:pPr>
              <w:numPr>
                <w:ilvl w:val="0"/>
                <w:numId w:val="79"/>
              </w:numPr>
              <w:contextualSpacing/>
              <w:rPr>
                <w:rFonts w:cs="Tahoma"/>
                <w:szCs w:val="22"/>
                <w:lang w:val="el-GR"/>
              </w:rPr>
            </w:pPr>
            <w:r w:rsidRPr="00827C25">
              <w:rPr>
                <w:rFonts w:cs="Tahoma"/>
                <w:szCs w:val="22"/>
                <w:lang w:val="el-GR"/>
              </w:rPr>
              <w:t xml:space="preserve">Κατ’ ελάχιστον 30 δημοσιεύσεις και διαμοιρασμό κειμένων, φωτογραφιών και συναφούς ψηφιακού υλικού σε </w:t>
            </w:r>
            <w:proofErr w:type="spellStart"/>
            <w:r w:rsidRPr="00827C25">
              <w:rPr>
                <w:rFonts w:cs="Tahoma"/>
                <w:szCs w:val="22"/>
                <w:lang w:val="el-GR"/>
              </w:rPr>
              <w:t>ιστοτόπους</w:t>
            </w:r>
            <w:proofErr w:type="spellEnd"/>
            <w:r w:rsidRPr="00827C25">
              <w:rPr>
                <w:rFonts w:cs="Tahoma"/>
                <w:szCs w:val="22"/>
                <w:lang w:val="el-GR"/>
              </w:rPr>
              <w:t xml:space="preserve"> κοινωνικής δικτύωσης (Twitter, </w:t>
            </w:r>
            <w:proofErr w:type="spellStart"/>
            <w:r w:rsidRPr="00827C25">
              <w:rPr>
                <w:rFonts w:cs="Tahoma"/>
                <w:szCs w:val="22"/>
                <w:lang w:val="el-GR"/>
              </w:rPr>
              <w:t>Instagram</w:t>
            </w:r>
            <w:proofErr w:type="spellEnd"/>
            <w:r w:rsidRPr="00827C25">
              <w:rPr>
                <w:rFonts w:cs="Tahoma"/>
                <w:szCs w:val="22"/>
                <w:lang w:val="el-GR"/>
              </w:rPr>
              <w:t xml:space="preserve">, LinkedIn </w:t>
            </w:r>
            <w:proofErr w:type="spellStart"/>
            <w:r w:rsidRPr="00827C25">
              <w:rPr>
                <w:rFonts w:cs="Tahoma"/>
                <w:szCs w:val="22"/>
                <w:lang w:val="el-GR"/>
              </w:rPr>
              <w:t>κλπ</w:t>
            </w:r>
            <w:proofErr w:type="spellEnd"/>
            <w:r w:rsidRPr="00827C25">
              <w:rPr>
                <w:rFonts w:cs="Tahoma"/>
                <w:szCs w:val="22"/>
                <w:lang w:val="el-GR"/>
              </w:rPr>
              <w:t>) μέσω λογαριασμών για το Έργο</w:t>
            </w:r>
          </w:p>
          <w:p w14:paraId="0DBE98D5" w14:textId="6C921AE8" w:rsidR="00827C25" w:rsidRPr="00827C25" w:rsidRDefault="00C30EEE" w:rsidP="0015086B">
            <w:pPr>
              <w:numPr>
                <w:ilvl w:val="0"/>
                <w:numId w:val="79"/>
              </w:numPr>
              <w:contextualSpacing/>
              <w:rPr>
                <w:rFonts w:cs="Tahoma"/>
                <w:lang w:val="el-GR"/>
              </w:rPr>
            </w:pPr>
            <w:r>
              <w:rPr>
                <w:rFonts w:cs="Tahoma"/>
                <w:szCs w:val="22"/>
                <w:lang w:val="el-GR"/>
              </w:rPr>
              <w:t>τρεις</w:t>
            </w:r>
            <w:r w:rsidR="00827C25" w:rsidRPr="00827C25">
              <w:rPr>
                <w:rFonts w:cs="Tahoma"/>
                <w:szCs w:val="22"/>
                <w:lang w:val="el-GR"/>
              </w:rPr>
              <w:t xml:space="preserve"> παρουσιάσεις σε ημερίδες</w:t>
            </w:r>
            <w:r>
              <w:rPr>
                <w:rFonts w:cs="Tahoma"/>
                <w:szCs w:val="22"/>
                <w:lang w:val="el-GR"/>
              </w:rPr>
              <w:t xml:space="preserve">. </w:t>
            </w:r>
            <w:r>
              <w:rPr>
                <w:rFonts w:cs="Tahoma"/>
                <w:color w:val="000000"/>
                <w:szCs w:val="22"/>
                <w:lang w:val="el-GR"/>
              </w:rPr>
              <w:t>Ενδέχεται οι ημερίδες να γίνουν μέσω τηλεδιάσκεψης και  ο αριθμός τους να προσαρμοστεί ανάλογα.</w:t>
            </w:r>
          </w:p>
        </w:tc>
      </w:tr>
      <w:tr w:rsidR="00827C25" w:rsidRPr="002349E4" w14:paraId="37FC23DF" w14:textId="77777777" w:rsidTr="00827C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vAlign w:val="center"/>
          </w:tcPr>
          <w:p w14:paraId="037AB850" w14:textId="18A057D0" w:rsidR="00827C25" w:rsidRPr="00827C25" w:rsidRDefault="00827C25" w:rsidP="00827C25">
            <w:pPr>
              <w:widowControl w:val="0"/>
              <w:suppressAutoHyphens w:val="0"/>
              <w:spacing w:before="120" w:after="0"/>
              <w:jc w:val="left"/>
              <w:rPr>
                <w:rFonts w:cs="Tahoma"/>
                <w:b/>
                <w:color w:val="000000"/>
                <w:lang w:val="el-GR"/>
              </w:rPr>
            </w:pPr>
            <w:r w:rsidRPr="00827C25">
              <w:rPr>
                <w:rFonts w:cs="Tahoma"/>
                <w:b/>
                <w:color w:val="000000"/>
                <w:szCs w:val="22"/>
                <w:lang w:val="el-GR"/>
              </w:rPr>
              <w:t>Π.</w:t>
            </w:r>
            <w:r w:rsidR="00722663">
              <w:rPr>
                <w:rFonts w:cs="Tahoma"/>
                <w:b/>
                <w:color w:val="000000"/>
                <w:szCs w:val="22"/>
                <w:lang w:val="el-GR"/>
              </w:rPr>
              <w:t>5</w:t>
            </w:r>
            <w:r w:rsidRPr="00827C25">
              <w:rPr>
                <w:rFonts w:cs="Tahoma"/>
                <w:b/>
                <w:color w:val="000000"/>
                <w:szCs w:val="22"/>
                <w:lang w:val="el-GR"/>
              </w:rPr>
              <w:t>.4 Έκθεση αποτίμησης δράσεων δημοσιότητας</w:t>
            </w:r>
          </w:p>
        </w:tc>
        <w:tc>
          <w:tcPr>
            <w:tcW w:w="3437" w:type="pct"/>
            <w:vAlign w:val="center"/>
          </w:tcPr>
          <w:p w14:paraId="15FD7848" w14:textId="6E529AED" w:rsidR="00827C25" w:rsidRPr="00827C25" w:rsidRDefault="00827C25" w:rsidP="00827C25">
            <w:pPr>
              <w:rPr>
                <w:rFonts w:cs="Tahoma"/>
                <w:color w:val="000000"/>
                <w:lang w:val="el-GR"/>
              </w:rPr>
            </w:pPr>
            <w:r w:rsidRPr="00827C25">
              <w:rPr>
                <w:rFonts w:cs="Tahoma"/>
                <w:color w:val="000000"/>
                <w:szCs w:val="22"/>
                <w:lang w:val="el-GR"/>
              </w:rPr>
              <w:t xml:space="preserve">Περιλαμβάνει την αποτίμηση του πλάνου </w:t>
            </w:r>
            <w:r w:rsidR="00E00A5E" w:rsidRPr="00827C25">
              <w:rPr>
                <w:rFonts w:cs="Tahoma"/>
                <w:color w:val="000000"/>
                <w:szCs w:val="22"/>
                <w:lang w:val="el-GR"/>
              </w:rPr>
              <w:t>Ενεργειών</w:t>
            </w:r>
            <w:r w:rsidRPr="00827C25">
              <w:rPr>
                <w:rFonts w:cs="Tahoma"/>
                <w:color w:val="000000"/>
                <w:szCs w:val="22"/>
                <w:lang w:val="el-GR"/>
              </w:rPr>
              <w:t xml:space="preserve"> Ενημέρωσης – Ευαισθητοποίησης βάση των </w:t>
            </w:r>
            <w:proofErr w:type="spellStart"/>
            <w:r w:rsidRPr="00827C25">
              <w:rPr>
                <w:rFonts w:cs="Tahoma"/>
                <w:color w:val="000000"/>
                <w:szCs w:val="22"/>
                <w:lang w:val="el-GR"/>
              </w:rPr>
              <w:t>πραγματοποιηθ</w:t>
            </w:r>
            <w:r w:rsidR="00576965">
              <w:rPr>
                <w:rFonts w:cs="Tahoma"/>
                <w:color w:val="000000"/>
                <w:szCs w:val="22"/>
                <w:lang w:val="el-GR"/>
              </w:rPr>
              <w:t>εισών</w:t>
            </w:r>
            <w:proofErr w:type="spellEnd"/>
            <w:r w:rsidRPr="00827C25">
              <w:rPr>
                <w:rFonts w:cs="Tahoma"/>
                <w:color w:val="000000"/>
                <w:szCs w:val="22"/>
                <w:lang w:val="el-GR"/>
              </w:rPr>
              <w:t xml:space="preserve"> ενεργειών και των τελικών αποτελεσμάτων καθώς και </w:t>
            </w:r>
            <w:proofErr w:type="spellStart"/>
            <w:r w:rsidRPr="00827C25">
              <w:rPr>
                <w:rFonts w:cs="Tahoma"/>
                <w:color w:val="000000"/>
                <w:szCs w:val="22"/>
                <w:lang w:val="el-GR"/>
              </w:rPr>
              <w:t>τεκμηριωτικό</w:t>
            </w:r>
            <w:proofErr w:type="spellEnd"/>
            <w:r w:rsidRPr="00827C25">
              <w:rPr>
                <w:rFonts w:cs="Tahoma"/>
                <w:color w:val="000000"/>
                <w:szCs w:val="22"/>
                <w:lang w:val="el-GR"/>
              </w:rPr>
              <w:t xml:space="preserve"> υλικό για την υλοποίηση και απολογισμό όλων των δράσεων δημοσιότητας της Φάσης 4.</w:t>
            </w:r>
          </w:p>
        </w:tc>
      </w:tr>
    </w:tbl>
    <w:p w14:paraId="5EF8E0F3" w14:textId="77777777" w:rsidR="00827C25" w:rsidRPr="00827C25" w:rsidRDefault="00827C25" w:rsidP="00827C25">
      <w:pPr>
        <w:suppressAutoHyphens w:val="0"/>
        <w:autoSpaceDE w:val="0"/>
        <w:spacing w:after="60"/>
        <w:rPr>
          <w:rFonts w:eastAsia="SimSun" w:cs="Tahoma"/>
          <w:szCs w:val="22"/>
          <w:lang w:val="el-GR"/>
        </w:rPr>
      </w:pPr>
    </w:p>
    <w:p w14:paraId="0CDABA4C" w14:textId="77777777" w:rsidR="00827C25" w:rsidRPr="00E27003" w:rsidRDefault="00827C25" w:rsidP="00643278">
      <w:pPr>
        <w:pStyle w:val="52"/>
        <w:numPr>
          <w:ilvl w:val="3"/>
          <w:numId w:val="101"/>
        </w:numPr>
        <w:rPr>
          <w:i/>
        </w:rPr>
      </w:pPr>
      <w:bookmarkStart w:id="848" w:name="_Ref50494331"/>
      <w:bookmarkStart w:id="849" w:name="_Toc95317756"/>
      <w:bookmarkStart w:id="850" w:name="_Ref45721798"/>
      <w:r w:rsidRPr="00E27003">
        <w:rPr>
          <w:i/>
        </w:rPr>
        <w:t>Χρόνος Υποβολής και Διαδικασία Οριστικοποίησης Παραδοτέων</w:t>
      </w:r>
      <w:bookmarkEnd w:id="848"/>
      <w:bookmarkEnd w:id="849"/>
      <w:r w:rsidRPr="00E27003">
        <w:rPr>
          <w:i/>
        </w:rPr>
        <w:t xml:space="preserve"> </w:t>
      </w:r>
      <w:bookmarkEnd w:id="850"/>
    </w:p>
    <w:p w14:paraId="3E29BE4A" w14:textId="77777777" w:rsidR="00827C25" w:rsidRPr="00441005" w:rsidRDefault="00827C25" w:rsidP="00827C25">
      <w:pPr>
        <w:rPr>
          <w:rFonts w:cs="Tahoma"/>
          <w:lang w:val="el-GR" w:eastAsia="el-GR"/>
        </w:rPr>
      </w:pPr>
      <w:r w:rsidRPr="00441005">
        <w:rPr>
          <w:rFonts w:cs="Tahoma"/>
          <w:lang w:val="el-GR" w:eastAsia="el-GR"/>
        </w:rPr>
        <w:t>Συνολικά τα παραδοτέα του έργου, καθώς και οι χρόνοι υποβολής τους, εμφανίζονται στον παρακάτω πίνακα:</w:t>
      </w:r>
    </w:p>
    <w:tbl>
      <w:tblPr>
        <w:tblStyle w:val="TableGrid4"/>
        <w:tblW w:w="5224" w:type="pct"/>
        <w:tblLayout w:type="fixed"/>
        <w:tblLook w:val="04A0" w:firstRow="1" w:lastRow="0" w:firstColumn="1" w:lastColumn="0" w:noHBand="0" w:noVBand="1"/>
      </w:tblPr>
      <w:tblGrid>
        <w:gridCol w:w="515"/>
        <w:gridCol w:w="1155"/>
        <w:gridCol w:w="1135"/>
        <w:gridCol w:w="5128"/>
        <w:gridCol w:w="2126"/>
      </w:tblGrid>
      <w:tr w:rsidR="00827C25" w:rsidRPr="00441005" w14:paraId="07A4D71C" w14:textId="77777777" w:rsidTr="00E1039F">
        <w:trPr>
          <w:trHeight w:val="336"/>
          <w:tblHeader/>
        </w:trPr>
        <w:tc>
          <w:tcPr>
            <w:tcW w:w="256" w:type="pct"/>
            <w:shd w:val="clear" w:color="auto" w:fill="FBE4D5"/>
            <w:vAlign w:val="center"/>
            <w:hideMark/>
          </w:tcPr>
          <w:p w14:paraId="6275FE10" w14:textId="77777777" w:rsidR="00827C25" w:rsidRPr="00441005" w:rsidRDefault="00827C25" w:rsidP="00827C25">
            <w:pPr>
              <w:suppressAutoHyphens w:val="0"/>
              <w:spacing w:after="0"/>
              <w:ind w:left="-109" w:right="-86"/>
              <w:jc w:val="center"/>
              <w:rPr>
                <w:rFonts w:cs="Tahoma"/>
                <w:b/>
                <w:bCs/>
                <w:color w:val="000000"/>
                <w:sz w:val="20"/>
                <w:szCs w:val="20"/>
                <w:lang w:val="el-GR" w:eastAsia="el-GR"/>
              </w:rPr>
            </w:pPr>
            <w:bookmarkStart w:id="851" w:name="_Hlk52881491"/>
            <w:r w:rsidRPr="00441005">
              <w:rPr>
                <w:rFonts w:cs="Tahoma"/>
                <w:b/>
                <w:bCs/>
                <w:color w:val="000000"/>
                <w:sz w:val="20"/>
                <w:szCs w:val="20"/>
                <w:lang w:val="el-GR" w:eastAsia="el-GR"/>
              </w:rPr>
              <w:lastRenderedPageBreak/>
              <w:t>Α/Α</w:t>
            </w:r>
          </w:p>
        </w:tc>
        <w:tc>
          <w:tcPr>
            <w:tcW w:w="574" w:type="pct"/>
            <w:shd w:val="clear" w:color="auto" w:fill="FBE4D5"/>
            <w:vAlign w:val="center"/>
          </w:tcPr>
          <w:p w14:paraId="569AF34A" w14:textId="77777777" w:rsidR="00A12C85" w:rsidRPr="00441005" w:rsidRDefault="00A22416" w:rsidP="00827C25">
            <w:pPr>
              <w:suppressAutoHyphens w:val="0"/>
              <w:spacing w:after="0"/>
              <w:ind w:left="-199" w:right="-111"/>
              <w:jc w:val="center"/>
              <w:rPr>
                <w:rFonts w:cs="Tahoma"/>
                <w:b/>
                <w:bCs/>
                <w:color w:val="000000"/>
                <w:sz w:val="20"/>
                <w:szCs w:val="20"/>
                <w:lang w:val="el-GR" w:eastAsia="el-GR"/>
              </w:rPr>
            </w:pPr>
            <w:r w:rsidRPr="00441005">
              <w:rPr>
                <w:rFonts w:cs="Tahoma"/>
                <w:b/>
                <w:bCs/>
                <w:color w:val="000000"/>
                <w:sz w:val="20"/>
                <w:szCs w:val="20"/>
                <w:lang w:val="el-GR" w:eastAsia="el-GR"/>
              </w:rPr>
              <w:t>Π</w:t>
            </w:r>
            <w:r w:rsidR="00A12C85" w:rsidRPr="00441005">
              <w:rPr>
                <w:rFonts w:cs="Tahoma"/>
                <w:b/>
                <w:bCs/>
                <w:color w:val="000000"/>
                <w:sz w:val="20"/>
                <w:szCs w:val="20"/>
                <w:lang w:val="el-GR" w:eastAsia="el-GR"/>
              </w:rPr>
              <w:t>ακέτο</w:t>
            </w:r>
          </w:p>
          <w:p w14:paraId="63A09C34" w14:textId="1F3A00A6" w:rsidR="00827C25" w:rsidRPr="00441005" w:rsidRDefault="00A22416" w:rsidP="00827C25">
            <w:pPr>
              <w:suppressAutoHyphens w:val="0"/>
              <w:spacing w:after="0"/>
              <w:ind w:left="-199" w:right="-111"/>
              <w:jc w:val="center"/>
              <w:rPr>
                <w:rFonts w:cs="Tahoma"/>
                <w:b/>
                <w:bCs/>
                <w:color w:val="000000"/>
                <w:sz w:val="20"/>
                <w:szCs w:val="20"/>
                <w:lang w:val="el-GR" w:eastAsia="el-GR"/>
              </w:rPr>
            </w:pPr>
            <w:r w:rsidRPr="00441005">
              <w:rPr>
                <w:rFonts w:cs="Tahoma"/>
                <w:b/>
                <w:bCs/>
                <w:color w:val="000000"/>
                <w:sz w:val="20"/>
                <w:szCs w:val="20"/>
                <w:lang w:val="el-GR" w:eastAsia="el-GR"/>
              </w:rPr>
              <w:t>Ε</w:t>
            </w:r>
            <w:r w:rsidR="00A12C85" w:rsidRPr="00441005">
              <w:rPr>
                <w:rFonts w:cs="Tahoma"/>
                <w:b/>
                <w:bCs/>
                <w:color w:val="000000"/>
                <w:sz w:val="20"/>
                <w:szCs w:val="20"/>
                <w:lang w:val="el-GR" w:eastAsia="el-GR"/>
              </w:rPr>
              <w:t>ργασίας</w:t>
            </w:r>
            <w:r w:rsidRPr="00441005">
              <w:rPr>
                <w:rFonts w:cs="Tahoma"/>
                <w:b/>
                <w:bCs/>
                <w:color w:val="000000"/>
                <w:sz w:val="20"/>
                <w:szCs w:val="20"/>
                <w:lang w:val="el-GR" w:eastAsia="el-GR"/>
              </w:rPr>
              <w:t xml:space="preserve">       </w:t>
            </w:r>
          </w:p>
        </w:tc>
        <w:tc>
          <w:tcPr>
            <w:tcW w:w="564" w:type="pct"/>
            <w:shd w:val="clear" w:color="auto" w:fill="FBE4D5"/>
            <w:vAlign w:val="center"/>
            <w:hideMark/>
          </w:tcPr>
          <w:p w14:paraId="2395626A" w14:textId="77777777" w:rsidR="00827C25" w:rsidRPr="00441005" w:rsidRDefault="00827C25" w:rsidP="00827C25">
            <w:pPr>
              <w:suppressAutoHyphens w:val="0"/>
              <w:spacing w:after="0"/>
              <w:jc w:val="center"/>
              <w:rPr>
                <w:rFonts w:cs="Tahoma"/>
                <w:b/>
                <w:bCs/>
                <w:color w:val="000000"/>
                <w:sz w:val="20"/>
                <w:szCs w:val="20"/>
                <w:lang w:val="el-GR" w:eastAsia="el-GR"/>
              </w:rPr>
            </w:pPr>
            <w:r w:rsidRPr="00441005">
              <w:rPr>
                <w:rFonts w:cs="Tahoma"/>
                <w:b/>
                <w:bCs/>
                <w:color w:val="000000"/>
                <w:sz w:val="20"/>
                <w:szCs w:val="20"/>
                <w:lang w:val="el-GR" w:eastAsia="el-GR"/>
              </w:rPr>
              <w:t>ΚΩΔ. ΠΑΡΑΔΟΤΕΟΥ</w:t>
            </w:r>
          </w:p>
        </w:tc>
        <w:tc>
          <w:tcPr>
            <w:tcW w:w="2548" w:type="pct"/>
            <w:shd w:val="clear" w:color="auto" w:fill="FBE4D5"/>
            <w:vAlign w:val="center"/>
            <w:hideMark/>
          </w:tcPr>
          <w:p w14:paraId="34ED4916" w14:textId="77777777" w:rsidR="00827C25" w:rsidRPr="00441005" w:rsidRDefault="00827C25" w:rsidP="00827C25">
            <w:pPr>
              <w:suppressAutoHyphens w:val="0"/>
              <w:spacing w:after="0"/>
              <w:jc w:val="center"/>
              <w:rPr>
                <w:rFonts w:cs="Tahoma"/>
                <w:b/>
                <w:bCs/>
                <w:color w:val="000000"/>
                <w:sz w:val="20"/>
                <w:szCs w:val="20"/>
                <w:lang w:val="el-GR" w:eastAsia="el-GR"/>
              </w:rPr>
            </w:pPr>
            <w:r w:rsidRPr="00441005">
              <w:rPr>
                <w:rFonts w:eastAsia="Calibri" w:cs="Tahoma"/>
                <w:b/>
                <w:bCs/>
                <w:color w:val="000000"/>
                <w:sz w:val="20"/>
                <w:szCs w:val="20"/>
                <w:lang w:val="el-GR" w:eastAsia="el-GR"/>
              </w:rPr>
              <w:t>ΤΙΤΛΟΣ ΠΑΡΑΔΟΤΕΟΥ</w:t>
            </w:r>
          </w:p>
        </w:tc>
        <w:tc>
          <w:tcPr>
            <w:tcW w:w="1057" w:type="pct"/>
            <w:shd w:val="clear" w:color="auto" w:fill="FBE4D5"/>
            <w:vAlign w:val="center"/>
            <w:hideMark/>
          </w:tcPr>
          <w:p w14:paraId="0E199CE6" w14:textId="77777777" w:rsidR="00827C25" w:rsidRPr="00441005" w:rsidRDefault="00827C25" w:rsidP="00827C25">
            <w:pPr>
              <w:suppressAutoHyphens w:val="0"/>
              <w:spacing w:after="0"/>
              <w:ind w:left="-192" w:right="-110"/>
              <w:jc w:val="center"/>
              <w:rPr>
                <w:rFonts w:cs="Tahoma"/>
                <w:b/>
                <w:bCs/>
                <w:color w:val="000000"/>
                <w:sz w:val="20"/>
                <w:szCs w:val="20"/>
                <w:lang w:val="el-GR" w:eastAsia="el-GR"/>
              </w:rPr>
            </w:pPr>
            <w:r w:rsidRPr="00441005">
              <w:rPr>
                <w:rFonts w:eastAsia="Calibri" w:cs="Tahoma"/>
                <w:b/>
                <w:bCs/>
                <w:color w:val="000000"/>
                <w:sz w:val="20"/>
                <w:szCs w:val="20"/>
                <w:lang w:val="el-GR" w:eastAsia="el-GR"/>
              </w:rPr>
              <w:t>ΧΡΟΝΟΣ ΥΠΟΒΟΛΗΣ</w:t>
            </w:r>
          </w:p>
        </w:tc>
      </w:tr>
      <w:tr w:rsidR="00827C25" w:rsidRPr="002349E4" w14:paraId="6BDF482E" w14:textId="77777777" w:rsidTr="00E1039F">
        <w:trPr>
          <w:trHeight w:val="380"/>
        </w:trPr>
        <w:tc>
          <w:tcPr>
            <w:tcW w:w="256" w:type="pct"/>
            <w:noWrap/>
            <w:hideMark/>
          </w:tcPr>
          <w:p w14:paraId="59DCFF73" w14:textId="77777777" w:rsidR="00827C25" w:rsidRPr="00441005" w:rsidRDefault="00827C25" w:rsidP="00827C25">
            <w:pPr>
              <w:suppressAutoHyphens w:val="0"/>
              <w:spacing w:after="0"/>
              <w:jc w:val="center"/>
              <w:rPr>
                <w:rFonts w:cs="Tahoma"/>
                <w:color w:val="000000"/>
                <w:sz w:val="20"/>
                <w:szCs w:val="20"/>
                <w:lang w:val="el-GR" w:eastAsia="el-GR"/>
              </w:rPr>
            </w:pPr>
            <w:r w:rsidRPr="00441005">
              <w:rPr>
                <w:rFonts w:cs="Tahoma"/>
                <w:color w:val="000000"/>
                <w:sz w:val="20"/>
                <w:szCs w:val="20"/>
                <w:lang w:val="el-GR" w:eastAsia="el-GR"/>
              </w:rPr>
              <w:t>1</w:t>
            </w:r>
          </w:p>
        </w:tc>
        <w:tc>
          <w:tcPr>
            <w:tcW w:w="574" w:type="pct"/>
          </w:tcPr>
          <w:p w14:paraId="0E40B40D" w14:textId="77777777" w:rsidR="00827C25" w:rsidRPr="00441005" w:rsidRDefault="00827C25" w:rsidP="00827C25">
            <w:pPr>
              <w:suppressAutoHyphens w:val="0"/>
              <w:spacing w:after="0"/>
              <w:jc w:val="center"/>
              <w:rPr>
                <w:rFonts w:cs="Tahoma"/>
                <w:color w:val="000000"/>
                <w:sz w:val="20"/>
                <w:szCs w:val="20"/>
                <w:lang w:val="el-GR" w:eastAsia="el-GR"/>
              </w:rPr>
            </w:pPr>
            <w:r w:rsidRPr="00441005">
              <w:rPr>
                <w:rFonts w:cs="Tahoma"/>
                <w:color w:val="000000"/>
                <w:sz w:val="20"/>
                <w:szCs w:val="20"/>
                <w:lang w:val="el-GR" w:eastAsia="el-GR"/>
              </w:rPr>
              <w:t>1</w:t>
            </w:r>
          </w:p>
        </w:tc>
        <w:tc>
          <w:tcPr>
            <w:tcW w:w="564" w:type="pct"/>
          </w:tcPr>
          <w:p w14:paraId="6347FEF5" w14:textId="77777777" w:rsidR="00827C25" w:rsidRPr="00441005" w:rsidRDefault="00827C25" w:rsidP="00827C25">
            <w:pPr>
              <w:suppressAutoHyphens w:val="0"/>
              <w:spacing w:after="0"/>
              <w:jc w:val="center"/>
              <w:rPr>
                <w:rFonts w:cs="Tahoma"/>
                <w:color w:val="000000"/>
                <w:sz w:val="20"/>
                <w:szCs w:val="20"/>
                <w:lang w:val="el-GR" w:eastAsia="el-GR"/>
              </w:rPr>
            </w:pPr>
            <w:r w:rsidRPr="00441005">
              <w:rPr>
                <w:rFonts w:cs="Tahoma"/>
                <w:sz w:val="20"/>
                <w:szCs w:val="20"/>
                <w:lang w:val="el-GR"/>
              </w:rPr>
              <w:t>Π1.1</w:t>
            </w:r>
          </w:p>
        </w:tc>
        <w:tc>
          <w:tcPr>
            <w:tcW w:w="2548" w:type="pct"/>
            <w:noWrap/>
          </w:tcPr>
          <w:p w14:paraId="5C0CEB99" w14:textId="78E8FEB9" w:rsidR="00827C25" w:rsidRPr="00441005" w:rsidRDefault="00827C25" w:rsidP="00827C25">
            <w:pPr>
              <w:suppressAutoHyphens w:val="0"/>
              <w:spacing w:after="0"/>
              <w:jc w:val="left"/>
              <w:rPr>
                <w:rFonts w:cs="Tahoma"/>
                <w:color w:val="000000"/>
                <w:sz w:val="20"/>
                <w:szCs w:val="20"/>
                <w:lang w:val="el-GR" w:eastAsia="el-GR"/>
              </w:rPr>
            </w:pPr>
            <w:r w:rsidRPr="00441005">
              <w:rPr>
                <w:rFonts w:cs="Tahoma"/>
                <w:color w:val="000000"/>
                <w:sz w:val="20"/>
                <w:szCs w:val="20"/>
                <w:lang w:val="el-GR" w:eastAsia="el-GR"/>
              </w:rPr>
              <w:t>Σχέδιο Δράσης – Πλάνο Διαχείρισης Έργου</w:t>
            </w:r>
            <w:r w:rsidR="00257E13" w:rsidRPr="00441005">
              <w:rPr>
                <w:rFonts w:cs="Tahoma"/>
                <w:color w:val="000000"/>
                <w:sz w:val="20"/>
                <w:szCs w:val="20"/>
                <w:lang w:val="el-GR" w:eastAsia="el-GR"/>
              </w:rPr>
              <w:t>-Εκπαίδευση</w:t>
            </w:r>
          </w:p>
        </w:tc>
        <w:tc>
          <w:tcPr>
            <w:tcW w:w="1057" w:type="pct"/>
            <w:noWrap/>
          </w:tcPr>
          <w:p w14:paraId="76B72A50" w14:textId="413E07DE" w:rsidR="00827C25" w:rsidRPr="00441005" w:rsidRDefault="00827C25" w:rsidP="00827C25">
            <w:pPr>
              <w:suppressAutoHyphens w:val="0"/>
              <w:spacing w:after="0"/>
              <w:jc w:val="center"/>
              <w:rPr>
                <w:rFonts w:cs="Tahoma"/>
                <w:color w:val="000000"/>
                <w:sz w:val="20"/>
                <w:szCs w:val="20"/>
                <w:lang w:val="el-GR" w:eastAsia="el-GR"/>
              </w:rPr>
            </w:pPr>
            <w:r w:rsidRPr="00441005">
              <w:rPr>
                <w:rFonts w:cs="Tahoma"/>
                <w:color w:val="000000"/>
                <w:sz w:val="20"/>
                <w:szCs w:val="20"/>
                <w:lang w:val="el-GR" w:eastAsia="el-GR"/>
              </w:rPr>
              <w:t>Μ</w:t>
            </w:r>
            <w:r w:rsidR="008B5CB9">
              <w:rPr>
                <w:rFonts w:cs="Tahoma"/>
                <w:color w:val="000000"/>
                <w:sz w:val="20"/>
                <w:szCs w:val="20"/>
                <w:lang w:val="el-GR" w:eastAsia="el-GR"/>
              </w:rPr>
              <w:t>5</w:t>
            </w:r>
            <w:r w:rsidR="00DF5632">
              <w:rPr>
                <w:rFonts w:cs="Tahoma"/>
                <w:color w:val="000000"/>
                <w:sz w:val="20"/>
                <w:szCs w:val="20"/>
                <w:lang w:val="el-GR" w:eastAsia="el-GR"/>
              </w:rPr>
              <w:t xml:space="preserve"> αρχική υποβολή, </w:t>
            </w:r>
            <w:proofErr w:type="spellStart"/>
            <w:r w:rsidR="00DF5632">
              <w:rPr>
                <w:rFonts w:cs="Tahoma"/>
                <w:color w:val="000000"/>
                <w:sz w:val="20"/>
                <w:szCs w:val="20"/>
                <w:lang w:val="el-GR" w:eastAsia="el-GR"/>
              </w:rPr>
              <w:t>επικαιροποίηση</w:t>
            </w:r>
            <w:proofErr w:type="spellEnd"/>
            <w:r w:rsidR="00DF5632">
              <w:rPr>
                <w:rFonts w:cs="Tahoma"/>
                <w:color w:val="000000"/>
                <w:sz w:val="20"/>
                <w:szCs w:val="20"/>
                <w:lang w:val="el-GR" w:eastAsia="el-GR"/>
              </w:rPr>
              <w:t xml:space="preserve"> όποτε απαιτείται</w:t>
            </w:r>
          </w:p>
        </w:tc>
      </w:tr>
      <w:tr w:rsidR="00827C25" w:rsidRPr="00441005" w14:paraId="77BA75B9" w14:textId="77777777" w:rsidTr="00E1039F">
        <w:trPr>
          <w:trHeight w:val="365"/>
        </w:trPr>
        <w:tc>
          <w:tcPr>
            <w:tcW w:w="256" w:type="pct"/>
            <w:noWrap/>
          </w:tcPr>
          <w:p w14:paraId="6FE0F622" w14:textId="77777777" w:rsidR="00827C25" w:rsidRPr="00441005" w:rsidRDefault="00827C25" w:rsidP="00827C25">
            <w:pPr>
              <w:suppressAutoHyphens w:val="0"/>
              <w:spacing w:after="0"/>
              <w:jc w:val="center"/>
              <w:rPr>
                <w:rFonts w:cs="Tahoma"/>
                <w:color w:val="000000"/>
                <w:sz w:val="20"/>
                <w:szCs w:val="20"/>
                <w:lang w:val="el-GR" w:eastAsia="el-GR"/>
              </w:rPr>
            </w:pPr>
            <w:r w:rsidRPr="00441005">
              <w:rPr>
                <w:rFonts w:cs="Tahoma"/>
                <w:color w:val="000000"/>
                <w:sz w:val="20"/>
                <w:szCs w:val="20"/>
                <w:lang w:val="el-GR" w:eastAsia="el-GR"/>
              </w:rPr>
              <w:t>2</w:t>
            </w:r>
          </w:p>
        </w:tc>
        <w:tc>
          <w:tcPr>
            <w:tcW w:w="574" w:type="pct"/>
          </w:tcPr>
          <w:p w14:paraId="244F6612" w14:textId="77777777" w:rsidR="00827C25" w:rsidRPr="00441005" w:rsidRDefault="00827C25" w:rsidP="00827C25">
            <w:pPr>
              <w:suppressAutoHyphens w:val="0"/>
              <w:spacing w:after="0"/>
              <w:jc w:val="center"/>
              <w:rPr>
                <w:rFonts w:cs="Tahoma"/>
                <w:color w:val="000000"/>
                <w:sz w:val="20"/>
                <w:szCs w:val="20"/>
                <w:lang w:val="el-GR" w:eastAsia="el-GR"/>
              </w:rPr>
            </w:pPr>
            <w:r w:rsidRPr="00441005">
              <w:rPr>
                <w:rFonts w:cs="Tahoma"/>
                <w:color w:val="000000"/>
                <w:sz w:val="20"/>
                <w:szCs w:val="20"/>
                <w:lang w:val="el-GR" w:eastAsia="el-GR"/>
              </w:rPr>
              <w:t>1</w:t>
            </w:r>
          </w:p>
        </w:tc>
        <w:tc>
          <w:tcPr>
            <w:tcW w:w="564" w:type="pct"/>
          </w:tcPr>
          <w:p w14:paraId="150B93CA" w14:textId="77777777" w:rsidR="00827C25" w:rsidRPr="00441005" w:rsidRDefault="00827C25" w:rsidP="00827C25">
            <w:pPr>
              <w:suppressAutoHyphens w:val="0"/>
              <w:spacing w:after="0"/>
              <w:jc w:val="center"/>
              <w:rPr>
                <w:rFonts w:cs="Tahoma"/>
                <w:sz w:val="20"/>
                <w:szCs w:val="20"/>
                <w:lang w:val="el-GR"/>
              </w:rPr>
            </w:pPr>
            <w:r w:rsidRPr="00441005">
              <w:rPr>
                <w:rFonts w:cs="Tahoma"/>
                <w:sz w:val="20"/>
                <w:szCs w:val="20"/>
                <w:lang w:val="el-GR"/>
              </w:rPr>
              <w:t>Π1.2</w:t>
            </w:r>
          </w:p>
        </w:tc>
        <w:tc>
          <w:tcPr>
            <w:tcW w:w="2548" w:type="pct"/>
            <w:noWrap/>
          </w:tcPr>
          <w:p w14:paraId="7831584A" w14:textId="77777777" w:rsidR="00827C25" w:rsidRPr="00441005" w:rsidRDefault="00827C25" w:rsidP="00827C25">
            <w:pPr>
              <w:suppressAutoHyphens w:val="0"/>
              <w:spacing w:after="0"/>
              <w:jc w:val="left"/>
              <w:rPr>
                <w:rFonts w:cs="Tahoma"/>
                <w:color w:val="000000"/>
                <w:sz w:val="20"/>
                <w:szCs w:val="20"/>
                <w:lang w:val="el-GR" w:eastAsia="el-GR"/>
              </w:rPr>
            </w:pPr>
            <w:r w:rsidRPr="00441005">
              <w:rPr>
                <w:rFonts w:cs="Tahoma"/>
                <w:color w:val="000000"/>
                <w:sz w:val="20"/>
                <w:szCs w:val="20"/>
                <w:lang w:val="el-GR" w:eastAsia="el-GR"/>
              </w:rPr>
              <w:t>Αναφορές Λειτουργίας PMO</w:t>
            </w:r>
          </w:p>
        </w:tc>
        <w:tc>
          <w:tcPr>
            <w:tcW w:w="1057" w:type="pct"/>
          </w:tcPr>
          <w:p w14:paraId="1814F9A9" w14:textId="77777777" w:rsidR="00827C25" w:rsidRPr="00441005" w:rsidRDefault="00827C25" w:rsidP="00827C25">
            <w:pPr>
              <w:suppressAutoHyphens w:val="0"/>
              <w:spacing w:after="0"/>
              <w:jc w:val="center"/>
              <w:rPr>
                <w:rFonts w:cs="Tahoma"/>
                <w:color w:val="000000"/>
                <w:sz w:val="20"/>
                <w:szCs w:val="20"/>
                <w:lang w:val="el-GR" w:eastAsia="el-GR"/>
              </w:rPr>
            </w:pPr>
            <w:r w:rsidRPr="00441005">
              <w:rPr>
                <w:rFonts w:cs="Tahoma"/>
                <w:color w:val="000000"/>
                <w:sz w:val="20"/>
                <w:szCs w:val="20"/>
                <w:lang w:val="el-GR" w:eastAsia="el-GR"/>
              </w:rPr>
              <w:t>Μηνιαίες</w:t>
            </w:r>
          </w:p>
        </w:tc>
      </w:tr>
      <w:tr w:rsidR="00827C25" w:rsidRPr="002349E4" w14:paraId="460312AC" w14:textId="77777777" w:rsidTr="00E1039F">
        <w:trPr>
          <w:trHeight w:val="365"/>
        </w:trPr>
        <w:tc>
          <w:tcPr>
            <w:tcW w:w="256" w:type="pct"/>
            <w:noWrap/>
          </w:tcPr>
          <w:p w14:paraId="5A896469" w14:textId="77777777" w:rsidR="00827C25" w:rsidRPr="00441005" w:rsidRDefault="00827C25" w:rsidP="00827C25">
            <w:pPr>
              <w:suppressAutoHyphens w:val="0"/>
              <w:spacing w:after="0"/>
              <w:jc w:val="center"/>
              <w:rPr>
                <w:rFonts w:cs="Tahoma"/>
                <w:color w:val="000000"/>
                <w:sz w:val="20"/>
                <w:szCs w:val="20"/>
                <w:lang w:val="el-GR" w:eastAsia="el-GR"/>
              </w:rPr>
            </w:pPr>
            <w:r w:rsidRPr="00441005">
              <w:rPr>
                <w:rFonts w:cs="Tahoma"/>
                <w:color w:val="000000"/>
                <w:sz w:val="20"/>
                <w:szCs w:val="20"/>
                <w:lang w:val="el-GR" w:eastAsia="el-GR"/>
              </w:rPr>
              <w:t>3</w:t>
            </w:r>
          </w:p>
        </w:tc>
        <w:tc>
          <w:tcPr>
            <w:tcW w:w="574" w:type="pct"/>
          </w:tcPr>
          <w:p w14:paraId="63DDE6FC" w14:textId="77777777" w:rsidR="00827C25" w:rsidRPr="00441005" w:rsidRDefault="00827C25" w:rsidP="00827C25">
            <w:pPr>
              <w:suppressAutoHyphens w:val="0"/>
              <w:spacing w:after="0"/>
              <w:jc w:val="center"/>
              <w:rPr>
                <w:rFonts w:cs="Tahoma"/>
                <w:color w:val="000000"/>
                <w:sz w:val="20"/>
                <w:szCs w:val="20"/>
                <w:lang w:val="en-US" w:eastAsia="el-GR"/>
              </w:rPr>
            </w:pPr>
            <w:r w:rsidRPr="00441005">
              <w:rPr>
                <w:rFonts w:cs="Tahoma"/>
                <w:color w:val="000000"/>
                <w:sz w:val="20"/>
                <w:szCs w:val="20"/>
                <w:lang w:val="en-US" w:eastAsia="el-GR"/>
              </w:rPr>
              <w:t>2</w:t>
            </w:r>
          </w:p>
        </w:tc>
        <w:tc>
          <w:tcPr>
            <w:tcW w:w="564" w:type="pct"/>
          </w:tcPr>
          <w:p w14:paraId="52F33F64" w14:textId="77777777" w:rsidR="00827C25" w:rsidRPr="00441005" w:rsidRDefault="00827C25" w:rsidP="00827C25">
            <w:pPr>
              <w:suppressAutoHyphens w:val="0"/>
              <w:spacing w:after="0"/>
              <w:jc w:val="center"/>
              <w:rPr>
                <w:rFonts w:cs="Tahoma"/>
                <w:sz w:val="20"/>
                <w:szCs w:val="20"/>
                <w:lang w:val="el-GR"/>
              </w:rPr>
            </w:pPr>
            <w:r w:rsidRPr="00441005">
              <w:rPr>
                <w:rFonts w:cs="Tahoma"/>
                <w:sz w:val="20"/>
                <w:szCs w:val="20"/>
                <w:lang w:val="el-GR"/>
              </w:rPr>
              <w:t>Π2.1</w:t>
            </w:r>
          </w:p>
        </w:tc>
        <w:tc>
          <w:tcPr>
            <w:tcW w:w="2548" w:type="pct"/>
            <w:noWrap/>
          </w:tcPr>
          <w:p w14:paraId="58D3C41B" w14:textId="048BC1F2" w:rsidR="00827C25" w:rsidRPr="00441005" w:rsidRDefault="007E7A99" w:rsidP="00827C25">
            <w:pPr>
              <w:suppressAutoHyphens w:val="0"/>
              <w:spacing w:after="0"/>
              <w:jc w:val="left"/>
              <w:rPr>
                <w:rFonts w:cs="Tahoma"/>
                <w:color w:val="000000"/>
                <w:sz w:val="20"/>
                <w:szCs w:val="20"/>
                <w:lang w:val="el-GR" w:eastAsia="el-GR"/>
              </w:rPr>
            </w:pPr>
            <w:r w:rsidRPr="00441005">
              <w:rPr>
                <w:rFonts w:cs="Tahoma"/>
                <w:color w:val="000000"/>
                <w:sz w:val="20"/>
                <w:szCs w:val="20"/>
                <w:lang w:val="el-GR" w:eastAsia="el-GR"/>
              </w:rPr>
              <w:t>Πλάνο Ποιότητας</w:t>
            </w:r>
          </w:p>
        </w:tc>
        <w:tc>
          <w:tcPr>
            <w:tcW w:w="1057" w:type="pct"/>
          </w:tcPr>
          <w:p w14:paraId="4F172569" w14:textId="437C1BD3" w:rsidR="00827C25" w:rsidRPr="00441005" w:rsidRDefault="00827C25" w:rsidP="00827C25">
            <w:pPr>
              <w:suppressAutoHyphens w:val="0"/>
              <w:spacing w:after="0"/>
              <w:jc w:val="center"/>
              <w:rPr>
                <w:rFonts w:cs="Tahoma"/>
                <w:color w:val="000000"/>
                <w:sz w:val="20"/>
                <w:szCs w:val="20"/>
                <w:lang w:val="el-GR" w:eastAsia="el-GR"/>
              </w:rPr>
            </w:pPr>
            <w:r w:rsidRPr="00441005">
              <w:rPr>
                <w:rFonts w:cs="Tahoma"/>
                <w:color w:val="000000"/>
                <w:sz w:val="20"/>
                <w:szCs w:val="20"/>
                <w:lang w:val="el-GR" w:eastAsia="el-GR"/>
              </w:rPr>
              <w:t>Μ2</w:t>
            </w:r>
            <w:r w:rsidR="00DF5632">
              <w:rPr>
                <w:rFonts w:cs="Tahoma"/>
                <w:color w:val="000000"/>
                <w:sz w:val="20"/>
                <w:szCs w:val="20"/>
                <w:lang w:val="el-GR" w:eastAsia="el-GR"/>
              </w:rPr>
              <w:t xml:space="preserve"> αρχική υποβολή, </w:t>
            </w:r>
            <w:proofErr w:type="spellStart"/>
            <w:r w:rsidR="00DF5632">
              <w:rPr>
                <w:rFonts w:cs="Tahoma"/>
                <w:color w:val="000000"/>
                <w:sz w:val="20"/>
                <w:szCs w:val="20"/>
                <w:lang w:val="el-GR" w:eastAsia="el-GR"/>
              </w:rPr>
              <w:t>επικαιροποίηση</w:t>
            </w:r>
            <w:proofErr w:type="spellEnd"/>
            <w:r w:rsidR="00DF5632">
              <w:rPr>
                <w:rFonts w:cs="Tahoma"/>
                <w:color w:val="000000"/>
                <w:sz w:val="20"/>
                <w:szCs w:val="20"/>
                <w:lang w:val="el-GR" w:eastAsia="el-GR"/>
              </w:rPr>
              <w:t xml:space="preserve"> όποτε απαιτείται</w:t>
            </w:r>
          </w:p>
        </w:tc>
      </w:tr>
      <w:tr w:rsidR="00827C25" w:rsidRPr="002349E4" w14:paraId="6CA8DF27" w14:textId="77777777" w:rsidTr="00E1039F">
        <w:trPr>
          <w:trHeight w:val="365"/>
        </w:trPr>
        <w:tc>
          <w:tcPr>
            <w:tcW w:w="256" w:type="pct"/>
            <w:noWrap/>
          </w:tcPr>
          <w:p w14:paraId="7EF02F0A" w14:textId="77777777" w:rsidR="00827C25" w:rsidRPr="00441005" w:rsidRDefault="00827C25" w:rsidP="00827C25">
            <w:pPr>
              <w:suppressAutoHyphens w:val="0"/>
              <w:spacing w:after="0"/>
              <w:jc w:val="center"/>
              <w:rPr>
                <w:rFonts w:cs="Tahoma"/>
                <w:color w:val="000000"/>
                <w:sz w:val="20"/>
                <w:szCs w:val="20"/>
                <w:lang w:val="el-GR" w:eastAsia="el-GR"/>
              </w:rPr>
            </w:pPr>
            <w:r w:rsidRPr="00441005">
              <w:rPr>
                <w:rFonts w:cs="Tahoma"/>
                <w:color w:val="000000"/>
                <w:sz w:val="20"/>
                <w:szCs w:val="20"/>
                <w:lang w:val="el-GR" w:eastAsia="el-GR"/>
              </w:rPr>
              <w:t>4</w:t>
            </w:r>
          </w:p>
        </w:tc>
        <w:tc>
          <w:tcPr>
            <w:tcW w:w="574" w:type="pct"/>
          </w:tcPr>
          <w:p w14:paraId="5F499BAD" w14:textId="77777777" w:rsidR="00827C25" w:rsidRPr="00441005" w:rsidRDefault="00827C25" w:rsidP="00827C25">
            <w:pPr>
              <w:suppressAutoHyphens w:val="0"/>
              <w:spacing w:after="0"/>
              <w:jc w:val="center"/>
              <w:rPr>
                <w:rFonts w:cs="Tahoma"/>
                <w:color w:val="000000"/>
                <w:sz w:val="20"/>
                <w:szCs w:val="20"/>
                <w:lang w:val="el-GR" w:eastAsia="el-GR"/>
              </w:rPr>
            </w:pPr>
            <w:r w:rsidRPr="00441005">
              <w:rPr>
                <w:rFonts w:cs="Tahoma"/>
                <w:color w:val="000000"/>
                <w:sz w:val="20"/>
                <w:szCs w:val="20"/>
                <w:lang w:val="el-GR" w:eastAsia="el-GR"/>
              </w:rPr>
              <w:t>2</w:t>
            </w:r>
          </w:p>
        </w:tc>
        <w:tc>
          <w:tcPr>
            <w:tcW w:w="564" w:type="pct"/>
          </w:tcPr>
          <w:p w14:paraId="25E61E3B" w14:textId="77777777" w:rsidR="00827C25" w:rsidRPr="00441005" w:rsidRDefault="00827C25" w:rsidP="00827C25">
            <w:pPr>
              <w:suppressAutoHyphens w:val="0"/>
              <w:spacing w:after="0"/>
              <w:jc w:val="center"/>
              <w:rPr>
                <w:rFonts w:cs="Tahoma"/>
                <w:sz w:val="20"/>
                <w:szCs w:val="20"/>
                <w:lang w:val="el-GR"/>
              </w:rPr>
            </w:pPr>
            <w:r w:rsidRPr="00441005">
              <w:rPr>
                <w:rFonts w:cs="Tahoma"/>
                <w:sz w:val="20"/>
                <w:szCs w:val="20"/>
                <w:lang w:val="el-GR"/>
              </w:rPr>
              <w:t>Π2.2</w:t>
            </w:r>
          </w:p>
        </w:tc>
        <w:tc>
          <w:tcPr>
            <w:tcW w:w="2548" w:type="pct"/>
            <w:noWrap/>
          </w:tcPr>
          <w:p w14:paraId="5BB3E5DD" w14:textId="59D5F056" w:rsidR="00827C25" w:rsidRPr="00441005" w:rsidRDefault="00827C25" w:rsidP="00827C25">
            <w:pPr>
              <w:suppressAutoHyphens w:val="0"/>
              <w:spacing w:after="0"/>
              <w:jc w:val="left"/>
              <w:rPr>
                <w:rFonts w:cs="Tahoma"/>
                <w:color w:val="000000"/>
                <w:sz w:val="20"/>
                <w:szCs w:val="20"/>
                <w:lang w:val="el-GR" w:eastAsia="el-GR"/>
              </w:rPr>
            </w:pPr>
            <w:r w:rsidRPr="00441005">
              <w:rPr>
                <w:rFonts w:cs="Tahoma"/>
                <w:color w:val="000000"/>
                <w:sz w:val="20"/>
                <w:szCs w:val="20"/>
                <w:lang w:val="el-GR" w:eastAsia="el-GR"/>
              </w:rPr>
              <w:t xml:space="preserve">Αναφορές </w:t>
            </w:r>
            <w:r w:rsidR="001B4E96" w:rsidRPr="00441005">
              <w:rPr>
                <w:rFonts w:cs="Tahoma"/>
                <w:color w:val="000000"/>
                <w:sz w:val="20"/>
                <w:szCs w:val="20"/>
                <w:lang w:val="el-GR" w:eastAsia="el-GR"/>
              </w:rPr>
              <w:t xml:space="preserve">Διασφάλισης και </w:t>
            </w:r>
            <w:r w:rsidRPr="00441005">
              <w:rPr>
                <w:rFonts w:cs="Tahoma"/>
                <w:color w:val="000000"/>
                <w:sz w:val="20"/>
                <w:szCs w:val="20"/>
                <w:lang w:val="el-GR" w:eastAsia="el-GR"/>
              </w:rPr>
              <w:t>Ελέγχου Ποιότητας των Παραδοτέων της Πράξης</w:t>
            </w:r>
          </w:p>
          <w:p w14:paraId="082283DF" w14:textId="383A7511" w:rsidR="003D17F4" w:rsidRPr="00441005" w:rsidRDefault="003D17F4" w:rsidP="00751AA4">
            <w:pPr>
              <w:suppressAutoHyphens w:val="0"/>
              <w:spacing w:before="60" w:after="60"/>
              <w:contextualSpacing/>
              <w:rPr>
                <w:rFonts w:cs="Tahoma"/>
                <w:color w:val="000000"/>
                <w:sz w:val="20"/>
                <w:szCs w:val="20"/>
                <w:lang w:val="el-GR" w:eastAsia="el-GR"/>
              </w:rPr>
            </w:pPr>
          </w:p>
        </w:tc>
        <w:tc>
          <w:tcPr>
            <w:tcW w:w="1057" w:type="pct"/>
          </w:tcPr>
          <w:p w14:paraId="2F29AB99" w14:textId="77777777" w:rsidR="00827C25" w:rsidRPr="00441005" w:rsidRDefault="00827C25" w:rsidP="00827C25">
            <w:pPr>
              <w:suppressAutoHyphens w:val="0"/>
              <w:spacing w:after="0"/>
              <w:jc w:val="center"/>
              <w:rPr>
                <w:rFonts w:cs="Tahoma"/>
                <w:color w:val="000000"/>
                <w:sz w:val="20"/>
                <w:szCs w:val="20"/>
                <w:lang w:val="el-GR" w:eastAsia="el-GR"/>
              </w:rPr>
            </w:pPr>
            <w:r w:rsidRPr="00441005">
              <w:rPr>
                <w:rFonts w:cs="Tahoma"/>
                <w:color w:val="000000"/>
                <w:sz w:val="20"/>
                <w:szCs w:val="20"/>
                <w:lang w:val="el-GR" w:eastAsia="el-GR"/>
              </w:rPr>
              <w:t>Με βάση το χρονοδιάγραμμα των Παραδοτέων των εκτελεστικών Συμβάσεων</w:t>
            </w:r>
          </w:p>
        </w:tc>
      </w:tr>
      <w:tr w:rsidR="007E7A99" w:rsidRPr="002349E4" w14:paraId="3569A944" w14:textId="77777777" w:rsidTr="00E1039F">
        <w:trPr>
          <w:trHeight w:val="365"/>
        </w:trPr>
        <w:tc>
          <w:tcPr>
            <w:tcW w:w="256" w:type="pct"/>
            <w:noWrap/>
          </w:tcPr>
          <w:p w14:paraId="008B38AB" w14:textId="63A91C58" w:rsidR="007E7A99" w:rsidRPr="00441005" w:rsidRDefault="007E7A99" w:rsidP="00827C25">
            <w:pPr>
              <w:suppressAutoHyphens w:val="0"/>
              <w:spacing w:after="0"/>
              <w:jc w:val="center"/>
              <w:rPr>
                <w:rFonts w:cs="Tahoma"/>
                <w:color w:val="000000"/>
                <w:sz w:val="20"/>
                <w:szCs w:val="20"/>
                <w:lang w:val="el-GR" w:eastAsia="el-GR"/>
              </w:rPr>
            </w:pPr>
            <w:r w:rsidRPr="00441005">
              <w:rPr>
                <w:rFonts w:cs="Tahoma"/>
                <w:color w:val="000000"/>
                <w:sz w:val="20"/>
                <w:szCs w:val="20"/>
                <w:lang w:val="el-GR" w:eastAsia="el-GR"/>
              </w:rPr>
              <w:t>5</w:t>
            </w:r>
          </w:p>
        </w:tc>
        <w:tc>
          <w:tcPr>
            <w:tcW w:w="574" w:type="pct"/>
          </w:tcPr>
          <w:p w14:paraId="7809B509" w14:textId="318F5B2A" w:rsidR="007E7A99" w:rsidRPr="00441005" w:rsidRDefault="007E7A99" w:rsidP="007E7A99">
            <w:pPr>
              <w:suppressAutoHyphens w:val="0"/>
              <w:spacing w:after="0"/>
              <w:jc w:val="center"/>
              <w:rPr>
                <w:rFonts w:cs="Tahoma"/>
                <w:color w:val="000000"/>
                <w:sz w:val="20"/>
                <w:szCs w:val="20"/>
                <w:lang w:val="el-GR" w:eastAsia="el-GR"/>
              </w:rPr>
            </w:pPr>
            <w:r w:rsidRPr="00441005">
              <w:rPr>
                <w:rFonts w:cs="Tahoma"/>
                <w:color w:val="000000"/>
                <w:sz w:val="20"/>
                <w:szCs w:val="20"/>
                <w:lang w:val="el-GR" w:eastAsia="el-GR"/>
              </w:rPr>
              <w:t>2</w:t>
            </w:r>
          </w:p>
        </w:tc>
        <w:tc>
          <w:tcPr>
            <w:tcW w:w="564" w:type="pct"/>
          </w:tcPr>
          <w:p w14:paraId="27730DF6" w14:textId="6CD4B89C" w:rsidR="007E7A99" w:rsidRPr="00441005" w:rsidRDefault="007E7A99" w:rsidP="00827C25">
            <w:pPr>
              <w:suppressAutoHyphens w:val="0"/>
              <w:spacing w:after="0"/>
              <w:jc w:val="center"/>
              <w:rPr>
                <w:rFonts w:cs="Tahoma"/>
                <w:sz w:val="20"/>
                <w:szCs w:val="20"/>
                <w:lang w:val="el-GR"/>
              </w:rPr>
            </w:pPr>
            <w:r w:rsidRPr="00441005">
              <w:rPr>
                <w:rFonts w:cs="Tahoma"/>
                <w:sz w:val="20"/>
                <w:szCs w:val="20"/>
                <w:lang w:val="el-GR"/>
              </w:rPr>
              <w:t>Π2.3</w:t>
            </w:r>
          </w:p>
        </w:tc>
        <w:tc>
          <w:tcPr>
            <w:tcW w:w="2548" w:type="pct"/>
            <w:noWrap/>
          </w:tcPr>
          <w:p w14:paraId="03EB66C5" w14:textId="5AEF56E7" w:rsidR="00A5704E" w:rsidRPr="00A5704E" w:rsidRDefault="00A5704E" w:rsidP="00751AA4">
            <w:pPr>
              <w:pStyle w:val="CharChar1CharCharCharCharCharCharCharCharCharCharChar1"/>
              <w:spacing w:after="60"/>
              <w:ind w:left="0" w:firstLine="0"/>
              <w:jc w:val="both"/>
              <w:rPr>
                <w:rFonts w:ascii="Tahoma" w:hAnsi="Tahoma" w:cs="Tahoma"/>
                <w:bCs/>
                <w:color w:val="auto"/>
                <w:sz w:val="22"/>
                <w:szCs w:val="22"/>
              </w:rPr>
            </w:pPr>
            <w:r w:rsidRPr="00A5704E">
              <w:rPr>
                <w:rFonts w:ascii="Tahoma" w:hAnsi="Tahoma" w:cs="Tahoma"/>
                <w:sz w:val="20"/>
                <w:szCs w:val="20"/>
              </w:rPr>
              <w:t>Αξιολόγηση μη λειτουργικών χαρακτηριστικών κώδικα Υπ.1</w:t>
            </w:r>
          </w:p>
        </w:tc>
        <w:tc>
          <w:tcPr>
            <w:tcW w:w="1057" w:type="pct"/>
          </w:tcPr>
          <w:p w14:paraId="78D24338" w14:textId="0E7500C5" w:rsidR="007E7A99" w:rsidRPr="00441005" w:rsidRDefault="00FF3C56" w:rsidP="00827C25">
            <w:pPr>
              <w:suppressAutoHyphens w:val="0"/>
              <w:spacing w:after="0"/>
              <w:jc w:val="center"/>
              <w:rPr>
                <w:rFonts w:cs="Tahoma"/>
                <w:color w:val="000000"/>
                <w:sz w:val="20"/>
                <w:szCs w:val="20"/>
                <w:lang w:val="el-GR" w:eastAsia="el-GR"/>
              </w:rPr>
            </w:pPr>
            <w:r>
              <w:rPr>
                <w:rFonts w:cs="Tahoma"/>
                <w:color w:val="000000"/>
                <w:sz w:val="20"/>
                <w:szCs w:val="20"/>
                <w:lang w:val="el-GR" w:eastAsia="el-GR"/>
              </w:rPr>
              <w:t xml:space="preserve">Με βάση το </w:t>
            </w:r>
            <w:r w:rsidRPr="00441005">
              <w:rPr>
                <w:rFonts w:cs="Tahoma"/>
                <w:color w:val="000000"/>
                <w:sz w:val="20"/>
                <w:szCs w:val="20"/>
                <w:lang w:val="el-GR" w:eastAsia="el-GR"/>
              </w:rPr>
              <w:t>χρονοδιάγραμμα των Παραδοτέων των εκτελεστικών Συμβάσεων</w:t>
            </w:r>
            <w:r w:rsidR="007E7A99" w:rsidRPr="00441005">
              <w:rPr>
                <w:rFonts w:cs="Tahoma"/>
                <w:color w:val="000000"/>
                <w:sz w:val="20"/>
                <w:szCs w:val="20"/>
                <w:lang w:val="el-GR" w:eastAsia="el-GR"/>
              </w:rPr>
              <w:t xml:space="preserve"> </w:t>
            </w:r>
          </w:p>
        </w:tc>
      </w:tr>
      <w:tr w:rsidR="00827C25" w:rsidRPr="002349E4" w14:paraId="2D69512E" w14:textId="77777777" w:rsidTr="00E1039F">
        <w:trPr>
          <w:trHeight w:val="365"/>
        </w:trPr>
        <w:tc>
          <w:tcPr>
            <w:tcW w:w="256" w:type="pct"/>
            <w:noWrap/>
          </w:tcPr>
          <w:p w14:paraId="2585BB74" w14:textId="43E33623" w:rsidR="00827C25" w:rsidRPr="00441005" w:rsidRDefault="007E7A99" w:rsidP="00827C25">
            <w:pPr>
              <w:suppressAutoHyphens w:val="0"/>
              <w:spacing w:after="0"/>
              <w:jc w:val="center"/>
              <w:rPr>
                <w:rFonts w:cs="Tahoma"/>
                <w:color w:val="000000"/>
                <w:sz w:val="20"/>
                <w:szCs w:val="20"/>
                <w:lang w:val="el-GR" w:eastAsia="el-GR"/>
              </w:rPr>
            </w:pPr>
            <w:r w:rsidRPr="00441005">
              <w:rPr>
                <w:rFonts w:cs="Tahoma"/>
                <w:color w:val="000000"/>
                <w:sz w:val="20"/>
                <w:szCs w:val="20"/>
                <w:lang w:val="el-GR" w:eastAsia="el-GR"/>
              </w:rPr>
              <w:t>6</w:t>
            </w:r>
          </w:p>
        </w:tc>
        <w:tc>
          <w:tcPr>
            <w:tcW w:w="574" w:type="pct"/>
          </w:tcPr>
          <w:p w14:paraId="1675145B" w14:textId="0BF75331" w:rsidR="00827C25" w:rsidRPr="00441005" w:rsidRDefault="004C4F29" w:rsidP="00751AA4">
            <w:pPr>
              <w:tabs>
                <w:tab w:val="left" w:pos="400"/>
                <w:tab w:val="center" w:pos="469"/>
              </w:tabs>
              <w:suppressAutoHyphens w:val="0"/>
              <w:spacing w:after="0"/>
              <w:jc w:val="left"/>
              <w:rPr>
                <w:rFonts w:cs="Tahoma"/>
                <w:color w:val="000000"/>
                <w:sz w:val="20"/>
                <w:szCs w:val="20"/>
                <w:lang w:val="el-GR" w:eastAsia="el-GR"/>
              </w:rPr>
            </w:pPr>
            <w:r w:rsidRPr="00441005">
              <w:rPr>
                <w:rFonts w:cs="Tahoma"/>
                <w:color w:val="000000"/>
                <w:sz w:val="20"/>
                <w:szCs w:val="20"/>
                <w:lang w:val="el-GR" w:eastAsia="el-GR"/>
              </w:rPr>
              <w:tab/>
              <w:t>3</w:t>
            </w:r>
          </w:p>
        </w:tc>
        <w:tc>
          <w:tcPr>
            <w:tcW w:w="564" w:type="pct"/>
          </w:tcPr>
          <w:p w14:paraId="249A97EA" w14:textId="570B0D5C" w:rsidR="00827C25" w:rsidRPr="00441005" w:rsidRDefault="00827C25" w:rsidP="00827C25">
            <w:pPr>
              <w:suppressAutoHyphens w:val="0"/>
              <w:spacing w:after="0"/>
              <w:jc w:val="center"/>
              <w:rPr>
                <w:rFonts w:cs="Tahoma"/>
                <w:sz w:val="20"/>
                <w:szCs w:val="20"/>
                <w:lang w:val="el-GR"/>
              </w:rPr>
            </w:pPr>
            <w:r w:rsidRPr="00441005">
              <w:rPr>
                <w:rFonts w:cs="Tahoma"/>
                <w:sz w:val="20"/>
                <w:szCs w:val="20"/>
                <w:lang w:val="el-GR"/>
              </w:rPr>
              <w:t>Π</w:t>
            </w:r>
            <w:r w:rsidR="00722663" w:rsidRPr="00441005">
              <w:rPr>
                <w:rFonts w:cs="Tahoma"/>
                <w:sz w:val="20"/>
                <w:szCs w:val="20"/>
                <w:lang w:val="el-GR"/>
              </w:rPr>
              <w:t>3</w:t>
            </w:r>
            <w:r w:rsidRPr="00441005">
              <w:rPr>
                <w:rFonts w:cs="Tahoma"/>
                <w:sz w:val="20"/>
                <w:szCs w:val="20"/>
                <w:lang w:val="el-GR"/>
              </w:rPr>
              <w:t>.</w:t>
            </w:r>
            <w:r w:rsidR="00722663" w:rsidRPr="00441005">
              <w:rPr>
                <w:rFonts w:cs="Tahoma"/>
                <w:sz w:val="20"/>
                <w:szCs w:val="20"/>
                <w:lang w:val="el-GR"/>
              </w:rPr>
              <w:t>1</w:t>
            </w:r>
          </w:p>
        </w:tc>
        <w:tc>
          <w:tcPr>
            <w:tcW w:w="2548" w:type="pct"/>
            <w:noWrap/>
          </w:tcPr>
          <w:p w14:paraId="6F5D1EA8" w14:textId="0C7C8736" w:rsidR="003D17F4" w:rsidRPr="00441005" w:rsidRDefault="003D17F4" w:rsidP="00751AA4">
            <w:pPr>
              <w:pStyle w:val="CharChar1CharCharCharCharCharCharCharCharCharCharChar1"/>
              <w:spacing w:after="60"/>
              <w:ind w:left="0" w:firstLine="0"/>
              <w:jc w:val="both"/>
              <w:rPr>
                <w:rFonts w:ascii="Tahoma" w:hAnsi="Tahoma" w:cs="Tahoma"/>
                <w:color w:val="auto"/>
                <w:sz w:val="20"/>
                <w:szCs w:val="20"/>
              </w:rPr>
            </w:pPr>
            <w:r w:rsidRPr="00441005">
              <w:rPr>
                <w:rFonts w:ascii="Tahoma" w:hAnsi="Tahoma" w:cs="Tahoma"/>
                <w:color w:val="auto"/>
                <w:sz w:val="20"/>
                <w:szCs w:val="20"/>
              </w:rPr>
              <w:t>Ειδικές Μελέτες και παραδοτέα</w:t>
            </w:r>
          </w:p>
          <w:p w14:paraId="59C2AFF7" w14:textId="66803AA8" w:rsidR="00994276" w:rsidRPr="005411A7" w:rsidRDefault="00994276" w:rsidP="00827C25">
            <w:pPr>
              <w:suppressAutoHyphens w:val="0"/>
              <w:spacing w:after="0"/>
              <w:jc w:val="left"/>
              <w:rPr>
                <w:rFonts w:cs="Tahoma"/>
                <w:color w:val="000000"/>
                <w:sz w:val="20"/>
                <w:szCs w:val="20"/>
                <w:lang w:val="el-GR" w:eastAsia="el-GR"/>
              </w:rPr>
            </w:pPr>
          </w:p>
        </w:tc>
        <w:tc>
          <w:tcPr>
            <w:tcW w:w="1057" w:type="pct"/>
          </w:tcPr>
          <w:p w14:paraId="1CE58D45" w14:textId="6FBF42F6" w:rsidR="00827C25" w:rsidRPr="00441005" w:rsidRDefault="003D17F4" w:rsidP="00827C25">
            <w:pPr>
              <w:suppressAutoHyphens w:val="0"/>
              <w:spacing w:after="0"/>
              <w:jc w:val="center"/>
              <w:rPr>
                <w:rFonts w:cs="Tahoma"/>
                <w:color w:val="000000"/>
                <w:sz w:val="20"/>
                <w:szCs w:val="20"/>
                <w:lang w:val="el-GR" w:eastAsia="el-GR"/>
              </w:rPr>
            </w:pPr>
            <w:r w:rsidRPr="00441005">
              <w:rPr>
                <w:rFonts w:cs="Tahoma"/>
                <w:color w:val="000000"/>
                <w:sz w:val="20"/>
                <w:szCs w:val="20"/>
                <w:lang w:val="el-GR" w:eastAsia="el-GR"/>
              </w:rPr>
              <w:t xml:space="preserve">Σε συνεργασία με την Αναθέτουσα Αρχή  </w:t>
            </w:r>
          </w:p>
        </w:tc>
      </w:tr>
      <w:tr w:rsidR="00827C25" w:rsidRPr="002349E4" w14:paraId="7DF60CCD" w14:textId="77777777" w:rsidTr="00E1039F">
        <w:trPr>
          <w:trHeight w:val="365"/>
        </w:trPr>
        <w:tc>
          <w:tcPr>
            <w:tcW w:w="256" w:type="pct"/>
            <w:noWrap/>
          </w:tcPr>
          <w:p w14:paraId="3C5C25A2" w14:textId="75F88C1B" w:rsidR="00827C25" w:rsidRPr="00441005" w:rsidRDefault="007E7A99" w:rsidP="00827C25">
            <w:pPr>
              <w:suppressAutoHyphens w:val="0"/>
              <w:spacing w:after="0"/>
              <w:jc w:val="center"/>
              <w:rPr>
                <w:rFonts w:cs="Tahoma"/>
                <w:color w:val="000000"/>
                <w:sz w:val="20"/>
                <w:szCs w:val="20"/>
                <w:lang w:val="el-GR" w:eastAsia="el-GR"/>
              </w:rPr>
            </w:pPr>
            <w:r w:rsidRPr="00441005">
              <w:rPr>
                <w:rFonts w:cs="Tahoma"/>
                <w:color w:val="000000"/>
                <w:sz w:val="20"/>
                <w:szCs w:val="20"/>
                <w:lang w:val="el-GR" w:eastAsia="el-GR"/>
              </w:rPr>
              <w:t>7</w:t>
            </w:r>
          </w:p>
        </w:tc>
        <w:tc>
          <w:tcPr>
            <w:tcW w:w="574" w:type="pct"/>
          </w:tcPr>
          <w:p w14:paraId="361C7C1D" w14:textId="71038643" w:rsidR="00827C25" w:rsidRPr="00441005" w:rsidRDefault="004C4F29" w:rsidP="00827C25">
            <w:pPr>
              <w:suppressAutoHyphens w:val="0"/>
              <w:spacing w:after="0"/>
              <w:jc w:val="center"/>
              <w:rPr>
                <w:rFonts w:cs="Tahoma"/>
                <w:color w:val="000000"/>
                <w:sz w:val="20"/>
                <w:szCs w:val="20"/>
                <w:lang w:val="en-US" w:eastAsia="el-GR"/>
              </w:rPr>
            </w:pPr>
            <w:r w:rsidRPr="00441005">
              <w:rPr>
                <w:rFonts w:cs="Tahoma"/>
                <w:color w:val="000000"/>
                <w:sz w:val="20"/>
                <w:szCs w:val="20"/>
                <w:lang w:val="el-GR" w:eastAsia="el-GR"/>
              </w:rPr>
              <w:t>4</w:t>
            </w:r>
          </w:p>
        </w:tc>
        <w:tc>
          <w:tcPr>
            <w:tcW w:w="564" w:type="pct"/>
          </w:tcPr>
          <w:p w14:paraId="7DD22A37" w14:textId="2F42BAA4" w:rsidR="00827C25" w:rsidRPr="00441005" w:rsidRDefault="00827C25" w:rsidP="00827C25">
            <w:pPr>
              <w:suppressAutoHyphens w:val="0"/>
              <w:spacing w:after="0"/>
              <w:jc w:val="center"/>
              <w:rPr>
                <w:rFonts w:cs="Tahoma"/>
                <w:sz w:val="20"/>
                <w:szCs w:val="20"/>
                <w:lang w:val="el-GR"/>
              </w:rPr>
            </w:pPr>
            <w:r w:rsidRPr="00441005">
              <w:rPr>
                <w:rFonts w:cs="Tahoma"/>
                <w:sz w:val="20"/>
                <w:szCs w:val="20"/>
                <w:lang w:val="el-GR"/>
              </w:rPr>
              <w:t>Π</w:t>
            </w:r>
            <w:r w:rsidR="00722663" w:rsidRPr="00441005">
              <w:rPr>
                <w:rFonts w:cs="Tahoma"/>
                <w:sz w:val="20"/>
                <w:szCs w:val="20"/>
                <w:lang w:val="el-GR"/>
              </w:rPr>
              <w:t>4</w:t>
            </w:r>
            <w:r w:rsidRPr="00441005">
              <w:rPr>
                <w:rFonts w:cs="Tahoma"/>
                <w:sz w:val="20"/>
                <w:szCs w:val="20"/>
                <w:lang w:val="el-GR"/>
              </w:rPr>
              <w:t>.1</w:t>
            </w:r>
          </w:p>
        </w:tc>
        <w:tc>
          <w:tcPr>
            <w:tcW w:w="2548" w:type="pct"/>
            <w:noWrap/>
          </w:tcPr>
          <w:p w14:paraId="02AA7D57" w14:textId="77777777" w:rsidR="00827C25" w:rsidRPr="00441005" w:rsidRDefault="00827C25" w:rsidP="00827C25">
            <w:pPr>
              <w:suppressAutoHyphens w:val="0"/>
              <w:spacing w:after="0"/>
              <w:jc w:val="left"/>
              <w:rPr>
                <w:rFonts w:cs="Tahoma"/>
                <w:color w:val="000000"/>
                <w:sz w:val="20"/>
                <w:szCs w:val="20"/>
                <w:lang w:val="el-GR" w:eastAsia="el-GR"/>
              </w:rPr>
            </w:pPr>
            <w:r w:rsidRPr="00441005">
              <w:rPr>
                <w:rFonts w:cs="Tahoma"/>
                <w:color w:val="000000"/>
                <w:sz w:val="20"/>
                <w:szCs w:val="20"/>
                <w:lang w:val="el-GR" w:eastAsia="el-GR"/>
              </w:rPr>
              <w:t>Ανάπτυξη και υλοποίηση της στρατηγικής εκπαίδευσης και μεταφοράς τεχνογνωσίας</w:t>
            </w:r>
          </w:p>
        </w:tc>
        <w:tc>
          <w:tcPr>
            <w:tcW w:w="1057" w:type="pct"/>
          </w:tcPr>
          <w:p w14:paraId="619721BC" w14:textId="0BA77D13" w:rsidR="00827C25" w:rsidRPr="00441005" w:rsidRDefault="00827C25" w:rsidP="00827C25">
            <w:pPr>
              <w:suppressAutoHyphens w:val="0"/>
              <w:spacing w:after="0"/>
              <w:jc w:val="center"/>
              <w:rPr>
                <w:rFonts w:cs="Tahoma"/>
                <w:color w:val="000000"/>
                <w:sz w:val="20"/>
                <w:szCs w:val="20"/>
                <w:lang w:val="el-GR" w:eastAsia="el-GR"/>
              </w:rPr>
            </w:pPr>
            <w:r w:rsidRPr="00441005">
              <w:rPr>
                <w:rFonts w:cs="Tahoma"/>
                <w:color w:val="000000"/>
                <w:sz w:val="20"/>
                <w:szCs w:val="20"/>
                <w:lang w:val="el-GR" w:eastAsia="el-GR"/>
              </w:rPr>
              <w:t>Μ6</w:t>
            </w:r>
            <w:r w:rsidR="00DF5632">
              <w:rPr>
                <w:rFonts w:cs="Tahoma"/>
                <w:color w:val="000000"/>
                <w:sz w:val="20"/>
                <w:szCs w:val="20"/>
                <w:lang w:val="el-GR" w:eastAsia="el-GR"/>
              </w:rPr>
              <w:t xml:space="preserve"> αρχική υποβολή, </w:t>
            </w:r>
            <w:proofErr w:type="spellStart"/>
            <w:r w:rsidR="00DF5632">
              <w:rPr>
                <w:rFonts w:cs="Tahoma"/>
                <w:color w:val="000000"/>
                <w:sz w:val="20"/>
                <w:szCs w:val="20"/>
                <w:lang w:val="el-GR" w:eastAsia="el-GR"/>
              </w:rPr>
              <w:t>επικαιροποίηση</w:t>
            </w:r>
            <w:proofErr w:type="spellEnd"/>
            <w:r w:rsidR="00DF5632">
              <w:rPr>
                <w:rFonts w:cs="Tahoma"/>
                <w:color w:val="000000"/>
                <w:sz w:val="20"/>
                <w:szCs w:val="20"/>
                <w:lang w:val="el-GR" w:eastAsia="el-GR"/>
              </w:rPr>
              <w:t xml:space="preserve"> πριν την έναρξη της εκπαίδευσης</w:t>
            </w:r>
          </w:p>
        </w:tc>
      </w:tr>
      <w:tr w:rsidR="00827C25" w:rsidRPr="002349E4" w14:paraId="227A5963" w14:textId="77777777" w:rsidTr="00E1039F">
        <w:trPr>
          <w:trHeight w:val="365"/>
        </w:trPr>
        <w:tc>
          <w:tcPr>
            <w:tcW w:w="256" w:type="pct"/>
            <w:noWrap/>
          </w:tcPr>
          <w:p w14:paraId="63560DB4" w14:textId="0CE17D52" w:rsidR="00827C25" w:rsidRPr="00441005" w:rsidRDefault="007E7A99" w:rsidP="00827C25">
            <w:pPr>
              <w:suppressAutoHyphens w:val="0"/>
              <w:spacing w:after="0"/>
              <w:jc w:val="center"/>
              <w:rPr>
                <w:rFonts w:cs="Tahoma"/>
                <w:color w:val="000000"/>
                <w:sz w:val="20"/>
                <w:szCs w:val="20"/>
                <w:lang w:val="el-GR" w:eastAsia="el-GR"/>
              </w:rPr>
            </w:pPr>
            <w:r w:rsidRPr="00441005">
              <w:rPr>
                <w:rFonts w:cs="Tahoma"/>
                <w:color w:val="000000"/>
                <w:sz w:val="20"/>
                <w:szCs w:val="20"/>
                <w:lang w:val="el-GR" w:eastAsia="el-GR"/>
              </w:rPr>
              <w:t>8</w:t>
            </w:r>
          </w:p>
        </w:tc>
        <w:tc>
          <w:tcPr>
            <w:tcW w:w="574" w:type="pct"/>
          </w:tcPr>
          <w:p w14:paraId="7758AEB2" w14:textId="2DFEFAA0" w:rsidR="00827C25" w:rsidRPr="00441005" w:rsidRDefault="004C4F29" w:rsidP="00827C25">
            <w:pPr>
              <w:suppressAutoHyphens w:val="0"/>
              <w:spacing w:after="0"/>
              <w:jc w:val="center"/>
              <w:rPr>
                <w:rFonts w:cs="Tahoma"/>
                <w:color w:val="000000"/>
                <w:sz w:val="20"/>
                <w:szCs w:val="20"/>
                <w:lang w:val="en-US" w:eastAsia="el-GR"/>
              </w:rPr>
            </w:pPr>
            <w:r w:rsidRPr="00441005">
              <w:rPr>
                <w:rFonts w:cs="Tahoma"/>
                <w:color w:val="000000"/>
                <w:sz w:val="20"/>
                <w:szCs w:val="20"/>
                <w:lang w:val="el-GR" w:eastAsia="el-GR"/>
              </w:rPr>
              <w:t>4</w:t>
            </w:r>
          </w:p>
        </w:tc>
        <w:tc>
          <w:tcPr>
            <w:tcW w:w="564" w:type="pct"/>
          </w:tcPr>
          <w:p w14:paraId="2032C99E" w14:textId="29E185D2" w:rsidR="00827C25" w:rsidRPr="00441005" w:rsidRDefault="00827C25" w:rsidP="00827C25">
            <w:pPr>
              <w:suppressAutoHyphens w:val="0"/>
              <w:spacing w:after="0"/>
              <w:jc w:val="center"/>
              <w:rPr>
                <w:rFonts w:cs="Tahoma"/>
                <w:sz w:val="20"/>
                <w:szCs w:val="20"/>
                <w:lang w:val="el-GR"/>
              </w:rPr>
            </w:pPr>
            <w:r w:rsidRPr="00441005">
              <w:rPr>
                <w:rFonts w:cs="Tahoma"/>
                <w:sz w:val="20"/>
                <w:szCs w:val="20"/>
                <w:lang w:val="el-GR"/>
              </w:rPr>
              <w:t>Π</w:t>
            </w:r>
            <w:r w:rsidR="00722663" w:rsidRPr="00441005">
              <w:rPr>
                <w:rFonts w:cs="Tahoma"/>
                <w:sz w:val="20"/>
                <w:szCs w:val="20"/>
                <w:lang w:val="el-GR"/>
              </w:rPr>
              <w:t>4</w:t>
            </w:r>
            <w:r w:rsidRPr="00441005">
              <w:rPr>
                <w:rFonts w:cs="Tahoma"/>
                <w:sz w:val="20"/>
                <w:szCs w:val="20"/>
                <w:lang w:val="el-GR"/>
              </w:rPr>
              <w:t>.2</w:t>
            </w:r>
          </w:p>
        </w:tc>
        <w:tc>
          <w:tcPr>
            <w:tcW w:w="2548" w:type="pct"/>
            <w:noWrap/>
          </w:tcPr>
          <w:p w14:paraId="576D7C0D" w14:textId="77777777" w:rsidR="00827C25" w:rsidRPr="00441005" w:rsidRDefault="00827C25" w:rsidP="00827C25">
            <w:pPr>
              <w:suppressAutoHyphens w:val="0"/>
              <w:spacing w:after="0"/>
              <w:jc w:val="left"/>
              <w:rPr>
                <w:rFonts w:cs="Tahoma"/>
                <w:color w:val="000000"/>
                <w:sz w:val="20"/>
                <w:szCs w:val="20"/>
                <w:lang w:val="el-GR" w:eastAsia="el-GR"/>
              </w:rPr>
            </w:pPr>
            <w:r w:rsidRPr="00441005">
              <w:rPr>
                <w:rFonts w:cs="Tahoma"/>
                <w:color w:val="000000"/>
                <w:sz w:val="20"/>
                <w:szCs w:val="20"/>
                <w:lang w:val="el-GR" w:eastAsia="el-GR"/>
              </w:rPr>
              <w:t xml:space="preserve">Έκθεση αποτελεσμάτων εκπαίδευσης </w:t>
            </w:r>
          </w:p>
        </w:tc>
        <w:tc>
          <w:tcPr>
            <w:tcW w:w="1057" w:type="pct"/>
          </w:tcPr>
          <w:p w14:paraId="1E3CEDC5" w14:textId="77777777" w:rsidR="00827C25" w:rsidRPr="00441005" w:rsidRDefault="00827C25" w:rsidP="00827C25">
            <w:pPr>
              <w:suppressAutoHyphens w:val="0"/>
              <w:spacing w:after="0"/>
              <w:jc w:val="center"/>
              <w:rPr>
                <w:rFonts w:cs="Tahoma"/>
                <w:color w:val="000000"/>
                <w:sz w:val="20"/>
                <w:szCs w:val="20"/>
                <w:lang w:val="el-GR" w:eastAsia="el-GR"/>
              </w:rPr>
            </w:pPr>
            <w:r w:rsidRPr="00441005">
              <w:rPr>
                <w:rFonts w:cs="Tahoma"/>
                <w:color w:val="000000"/>
                <w:sz w:val="20"/>
                <w:szCs w:val="20"/>
                <w:lang w:val="el-GR" w:eastAsia="el-GR"/>
              </w:rPr>
              <w:t>Με βάση το χρονοδιάγραμμα των Εκπαιδεύσεων των εκτελεστικών Συμβάσεων</w:t>
            </w:r>
          </w:p>
        </w:tc>
      </w:tr>
      <w:tr w:rsidR="00827C25" w:rsidRPr="002349E4" w14:paraId="6E196A53" w14:textId="77777777" w:rsidTr="00E1039F">
        <w:trPr>
          <w:trHeight w:val="365"/>
        </w:trPr>
        <w:tc>
          <w:tcPr>
            <w:tcW w:w="256" w:type="pct"/>
            <w:noWrap/>
          </w:tcPr>
          <w:p w14:paraId="4AC3F4FE" w14:textId="03A81DE3" w:rsidR="00827C25" w:rsidRPr="00441005" w:rsidRDefault="007E7A99" w:rsidP="00827C25">
            <w:pPr>
              <w:suppressAutoHyphens w:val="0"/>
              <w:spacing w:after="0"/>
              <w:jc w:val="center"/>
              <w:rPr>
                <w:rFonts w:cs="Tahoma"/>
                <w:color w:val="000000"/>
                <w:sz w:val="20"/>
                <w:szCs w:val="20"/>
                <w:lang w:val="el-GR" w:eastAsia="el-GR"/>
              </w:rPr>
            </w:pPr>
            <w:r w:rsidRPr="00441005">
              <w:rPr>
                <w:rFonts w:cs="Tahoma"/>
                <w:color w:val="000000"/>
                <w:sz w:val="20"/>
                <w:szCs w:val="20"/>
                <w:lang w:val="el-GR" w:eastAsia="el-GR"/>
              </w:rPr>
              <w:t>9</w:t>
            </w:r>
          </w:p>
        </w:tc>
        <w:tc>
          <w:tcPr>
            <w:tcW w:w="574" w:type="pct"/>
          </w:tcPr>
          <w:p w14:paraId="5A9A9FCB" w14:textId="4BD79DE2" w:rsidR="00827C25" w:rsidRPr="00441005" w:rsidRDefault="004C4F29" w:rsidP="00827C25">
            <w:pPr>
              <w:suppressAutoHyphens w:val="0"/>
              <w:spacing w:after="0"/>
              <w:jc w:val="center"/>
              <w:rPr>
                <w:rFonts w:cs="Tahoma"/>
                <w:color w:val="000000"/>
                <w:sz w:val="20"/>
                <w:szCs w:val="20"/>
                <w:lang w:val="el-GR" w:eastAsia="el-GR"/>
              </w:rPr>
            </w:pPr>
            <w:r w:rsidRPr="00441005">
              <w:rPr>
                <w:rFonts w:cs="Tahoma"/>
                <w:color w:val="000000"/>
                <w:sz w:val="20"/>
                <w:szCs w:val="20"/>
                <w:lang w:val="el-GR" w:eastAsia="el-GR"/>
              </w:rPr>
              <w:t>5</w:t>
            </w:r>
          </w:p>
        </w:tc>
        <w:tc>
          <w:tcPr>
            <w:tcW w:w="564" w:type="pct"/>
          </w:tcPr>
          <w:p w14:paraId="78F121AF" w14:textId="29D0C3B7" w:rsidR="00827C25" w:rsidRPr="00441005" w:rsidRDefault="00827C25" w:rsidP="00827C25">
            <w:pPr>
              <w:suppressAutoHyphens w:val="0"/>
              <w:spacing w:after="0"/>
              <w:jc w:val="center"/>
              <w:rPr>
                <w:rFonts w:cs="Tahoma"/>
                <w:sz w:val="20"/>
                <w:szCs w:val="20"/>
                <w:lang w:val="el-GR"/>
              </w:rPr>
            </w:pPr>
            <w:r w:rsidRPr="00441005">
              <w:rPr>
                <w:rFonts w:cs="Tahoma"/>
                <w:sz w:val="20"/>
                <w:szCs w:val="20"/>
                <w:lang w:val="el-GR"/>
              </w:rPr>
              <w:t>Π</w:t>
            </w:r>
            <w:r w:rsidR="00722663" w:rsidRPr="00441005">
              <w:rPr>
                <w:rFonts w:cs="Tahoma"/>
                <w:sz w:val="20"/>
                <w:szCs w:val="20"/>
                <w:lang w:val="el-GR"/>
              </w:rPr>
              <w:t>5</w:t>
            </w:r>
            <w:r w:rsidRPr="00441005">
              <w:rPr>
                <w:rFonts w:cs="Tahoma"/>
                <w:sz w:val="20"/>
                <w:szCs w:val="20"/>
                <w:lang w:val="el-GR"/>
              </w:rPr>
              <w:t>.1</w:t>
            </w:r>
          </w:p>
        </w:tc>
        <w:tc>
          <w:tcPr>
            <w:tcW w:w="2548" w:type="pct"/>
            <w:noWrap/>
          </w:tcPr>
          <w:p w14:paraId="55A628D7" w14:textId="77777777" w:rsidR="00827C25" w:rsidRPr="00441005" w:rsidRDefault="00827C25" w:rsidP="00827C25">
            <w:pPr>
              <w:suppressAutoHyphens w:val="0"/>
              <w:spacing w:after="0"/>
              <w:jc w:val="left"/>
              <w:rPr>
                <w:rFonts w:cs="Tahoma"/>
                <w:color w:val="000000"/>
                <w:sz w:val="20"/>
                <w:szCs w:val="20"/>
                <w:lang w:val="el-GR" w:eastAsia="el-GR"/>
              </w:rPr>
            </w:pPr>
            <w:r w:rsidRPr="00441005">
              <w:rPr>
                <w:rFonts w:cs="Tahoma"/>
                <w:color w:val="000000"/>
                <w:sz w:val="20"/>
                <w:szCs w:val="20"/>
                <w:lang w:val="el-GR" w:eastAsia="el-GR"/>
              </w:rPr>
              <w:t>Πλάνο Ενεργειών Ενημέρωσης – Ευαισθητοποίησης</w:t>
            </w:r>
          </w:p>
        </w:tc>
        <w:tc>
          <w:tcPr>
            <w:tcW w:w="1057" w:type="pct"/>
          </w:tcPr>
          <w:p w14:paraId="62799A18" w14:textId="32BA9B83" w:rsidR="00827C25" w:rsidRPr="00441005" w:rsidRDefault="00827C25" w:rsidP="00827C25">
            <w:pPr>
              <w:suppressAutoHyphens w:val="0"/>
              <w:spacing w:after="0"/>
              <w:jc w:val="center"/>
              <w:rPr>
                <w:rFonts w:cs="Tahoma"/>
                <w:color w:val="000000"/>
                <w:sz w:val="20"/>
                <w:szCs w:val="20"/>
                <w:lang w:val="el-GR" w:eastAsia="el-GR"/>
              </w:rPr>
            </w:pPr>
            <w:r w:rsidRPr="00441005">
              <w:rPr>
                <w:rFonts w:cs="Tahoma"/>
                <w:color w:val="000000"/>
                <w:sz w:val="20"/>
                <w:szCs w:val="20"/>
                <w:lang w:val="el-GR" w:eastAsia="el-GR"/>
              </w:rPr>
              <w:t>Μ18</w:t>
            </w:r>
            <w:r w:rsidR="00DF5632">
              <w:rPr>
                <w:rFonts w:cs="Tahoma"/>
                <w:color w:val="000000"/>
                <w:sz w:val="20"/>
                <w:szCs w:val="20"/>
                <w:lang w:val="el-GR" w:eastAsia="el-GR"/>
              </w:rPr>
              <w:t xml:space="preserve"> αρχική υποβολή, </w:t>
            </w:r>
            <w:proofErr w:type="spellStart"/>
            <w:r w:rsidR="00DF5632">
              <w:rPr>
                <w:rFonts w:cs="Tahoma"/>
                <w:color w:val="000000"/>
                <w:sz w:val="20"/>
                <w:szCs w:val="20"/>
                <w:lang w:val="el-GR" w:eastAsia="el-GR"/>
              </w:rPr>
              <w:t>επικαιροποίηση</w:t>
            </w:r>
            <w:proofErr w:type="spellEnd"/>
            <w:r w:rsidR="00DF5632">
              <w:rPr>
                <w:rFonts w:cs="Tahoma"/>
                <w:color w:val="000000"/>
                <w:sz w:val="20"/>
                <w:szCs w:val="20"/>
                <w:lang w:val="el-GR" w:eastAsia="el-GR"/>
              </w:rPr>
              <w:t xml:space="preserve"> πριν την έναρξη των ενεργειών ενημέρωσης - ευαισθητοποίησης</w:t>
            </w:r>
          </w:p>
        </w:tc>
      </w:tr>
      <w:tr w:rsidR="00827C25" w:rsidRPr="002349E4" w14:paraId="4C2BAD79" w14:textId="77777777" w:rsidTr="00E1039F">
        <w:trPr>
          <w:trHeight w:val="365"/>
        </w:trPr>
        <w:tc>
          <w:tcPr>
            <w:tcW w:w="256" w:type="pct"/>
            <w:noWrap/>
          </w:tcPr>
          <w:p w14:paraId="6010E9A9" w14:textId="268675FB" w:rsidR="00827C25" w:rsidRPr="00441005" w:rsidRDefault="007E7A99" w:rsidP="00827C25">
            <w:pPr>
              <w:suppressAutoHyphens w:val="0"/>
              <w:spacing w:after="0"/>
              <w:jc w:val="center"/>
              <w:rPr>
                <w:rFonts w:cs="Tahoma"/>
                <w:color w:val="000000"/>
                <w:sz w:val="20"/>
                <w:szCs w:val="20"/>
                <w:lang w:val="el-GR" w:eastAsia="el-GR"/>
              </w:rPr>
            </w:pPr>
            <w:r w:rsidRPr="00441005">
              <w:rPr>
                <w:rFonts w:cs="Tahoma"/>
                <w:color w:val="000000"/>
                <w:sz w:val="20"/>
                <w:szCs w:val="20"/>
                <w:lang w:val="el-GR" w:eastAsia="el-GR"/>
              </w:rPr>
              <w:t>10</w:t>
            </w:r>
          </w:p>
        </w:tc>
        <w:tc>
          <w:tcPr>
            <w:tcW w:w="574" w:type="pct"/>
          </w:tcPr>
          <w:p w14:paraId="03E0EDD0" w14:textId="48F10A70" w:rsidR="00827C25" w:rsidRPr="00441005" w:rsidRDefault="004C4F29" w:rsidP="00827C25">
            <w:pPr>
              <w:suppressAutoHyphens w:val="0"/>
              <w:spacing w:after="0"/>
              <w:jc w:val="center"/>
              <w:rPr>
                <w:rFonts w:cs="Tahoma"/>
                <w:color w:val="000000"/>
                <w:sz w:val="20"/>
                <w:szCs w:val="20"/>
                <w:lang w:val="el-GR" w:eastAsia="el-GR"/>
              </w:rPr>
            </w:pPr>
            <w:r w:rsidRPr="00441005">
              <w:rPr>
                <w:rFonts w:cs="Tahoma"/>
                <w:color w:val="000000"/>
                <w:sz w:val="20"/>
                <w:szCs w:val="20"/>
                <w:lang w:val="el-GR" w:eastAsia="el-GR"/>
              </w:rPr>
              <w:t>5</w:t>
            </w:r>
          </w:p>
        </w:tc>
        <w:tc>
          <w:tcPr>
            <w:tcW w:w="564" w:type="pct"/>
          </w:tcPr>
          <w:p w14:paraId="670FE9E0" w14:textId="622A450D" w:rsidR="00827C25" w:rsidRPr="00441005" w:rsidRDefault="00827C25" w:rsidP="00827C25">
            <w:pPr>
              <w:suppressAutoHyphens w:val="0"/>
              <w:spacing w:after="0"/>
              <w:jc w:val="center"/>
              <w:rPr>
                <w:rFonts w:cs="Tahoma"/>
                <w:sz w:val="20"/>
                <w:szCs w:val="20"/>
                <w:lang w:val="el-GR"/>
              </w:rPr>
            </w:pPr>
            <w:r w:rsidRPr="00441005">
              <w:rPr>
                <w:rFonts w:cs="Tahoma"/>
                <w:sz w:val="20"/>
                <w:szCs w:val="20"/>
                <w:lang w:val="el-GR"/>
              </w:rPr>
              <w:t>Π</w:t>
            </w:r>
            <w:r w:rsidR="00722663" w:rsidRPr="00441005">
              <w:rPr>
                <w:rFonts w:cs="Tahoma"/>
                <w:sz w:val="20"/>
                <w:szCs w:val="20"/>
                <w:lang w:val="el-GR"/>
              </w:rPr>
              <w:t>5</w:t>
            </w:r>
            <w:r w:rsidRPr="00441005">
              <w:rPr>
                <w:rFonts w:cs="Tahoma"/>
                <w:sz w:val="20"/>
                <w:szCs w:val="20"/>
                <w:lang w:val="el-GR"/>
              </w:rPr>
              <w:t>.2</w:t>
            </w:r>
          </w:p>
        </w:tc>
        <w:tc>
          <w:tcPr>
            <w:tcW w:w="2548" w:type="pct"/>
            <w:noWrap/>
          </w:tcPr>
          <w:p w14:paraId="688C21BF" w14:textId="77777777" w:rsidR="00827C25" w:rsidRPr="00441005" w:rsidRDefault="00827C25" w:rsidP="00827C25">
            <w:pPr>
              <w:suppressAutoHyphens w:val="0"/>
              <w:spacing w:after="0"/>
              <w:jc w:val="left"/>
              <w:rPr>
                <w:rFonts w:cs="Tahoma"/>
                <w:color w:val="000000"/>
                <w:sz w:val="20"/>
                <w:szCs w:val="20"/>
                <w:lang w:val="el-GR" w:eastAsia="el-GR"/>
              </w:rPr>
            </w:pPr>
            <w:r w:rsidRPr="00441005">
              <w:rPr>
                <w:rFonts w:cs="Tahoma"/>
                <w:color w:val="000000"/>
                <w:sz w:val="20"/>
                <w:szCs w:val="20"/>
                <w:lang w:val="el-GR" w:eastAsia="el-GR"/>
              </w:rPr>
              <w:t>Αναφορές Προόδου Ημερίδων</w:t>
            </w:r>
          </w:p>
        </w:tc>
        <w:tc>
          <w:tcPr>
            <w:tcW w:w="1057" w:type="pct"/>
          </w:tcPr>
          <w:p w14:paraId="62F78163" w14:textId="77777777" w:rsidR="00827C25" w:rsidRPr="00441005" w:rsidRDefault="00827C25" w:rsidP="00827C25">
            <w:pPr>
              <w:suppressAutoHyphens w:val="0"/>
              <w:spacing w:after="0"/>
              <w:jc w:val="center"/>
              <w:rPr>
                <w:rFonts w:cs="Tahoma"/>
                <w:color w:val="000000"/>
                <w:sz w:val="20"/>
                <w:szCs w:val="20"/>
                <w:lang w:val="el-GR" w:eastAsia="el-GR"/>
              </w:rPr>
            </w:pPr>
            <w:r w:rsidRPr="00441005">
              <w:rPr>
                <w:rFonts w:cs="Tahoma"/>
                <w:color w:val="000000"/>
                <w:sz w:val="20"/>
                <w:szCs w:val="20"/>
                <w:lang w:val="el-GR" w:eastAsia="el-GR"/>
              </w:rPr>
              <w:t>Με βάση τις ημερομηνίες διοργάνωσης των Ημερίδων</w:t>
            </w:r>
          </w:p>
        </w:tc>
      </w:tr>
      <w:tr w:rsidR="00827C25" w:rsidRPr="002349E4" w14:paraId="6CD86BDA" w14:textId="77777777" w:rsidTr="00E1039F">
        <w:trPr>
          <w:trHeight w:val="365"/>
        </w:trPr>
        <w:tc>
          <w:tcPr>
            <w:tcW w:w="256" w:type="pct"/>
            <w:noWrap/>
          </w:tcPr>
          <w:p w14:paraId="42AAD41F" w14:textId="48089AF9" w:rsidR="00827C25" w:rsidRPr="00441005" w:rsidRDefault="00827C25" w:rsidP="00827C25">
            <w:pPr>
              <w:suppressAutoHyphens w:val="0"/>
              <w:spacing w:after="0"/>
              <w:jc w:val="center"/>
              <w:rPr>
                <w:rFonts w:cs="Tahoma"/>
                <w:color w:val="000000"/>
                <w:sz w:val="20"/>
                <w:szCs w:val="20"/>
                <w:lang w:val="el-GR" w:eastAsia="el-GR"/>
              </w:rPr>
            </w:pPr>
            <w:r w:rsidRPr="00441005">
              <w:rPr>
                <w:rFonts w:cs="Tahoma"/>
                <w:color w:val="000000"/>
                <w:sz w:val="20"/>
                <w:szCs w:val="20"/>
                <w:lang w:val="el-GR" w:eastAsia="el-GR"/>
              </w:rPr>
              <w:t>1</w:t>
            </w:r>
            <w:r w:rsidR="007E7A99" w:rsidRPr="00441005">
              <w:rPr>
                <w:rFonts w:cs="Tahoma"/>
                <w:color w:val="000000"/>
                <w:sz w:val="20"/>
                <w:szCs w:val="20"/>
                <w:lang w:val="el-GR" w:eastAsia="el-GR"/>
              </w:rPr>
              <w:t>1</w:t>
            </w:r>
          </w:p>
        </w:tc>
        <w:tc>
          <w:tcPr>
            <w:tcW w:w="574" w:type="pct"/>
          </w:tcPr>
          <w:p w14:paraId="2E9888F2" w14:textId="77777777" w:rsidR="00827C25" w:rsidRPr="00441005" w:rsidRDefault="00827C25" w:rsidP="00827C25">
            <w:pPr>
              <w:suppressAutoHyphens w:val="0"/>
              <w:spacing w:after="0"/>
              <w:jc w:val="center"/>
              <w:rPr>
                <w:rFonts w:cs="Tahoma"/>
                <w:color w:val="000000"/>
                <w:sz w:val="20"/>
                <w:szCs w:val="20"/>
                <w:lang w:val="el-GR" w:eastAsia="el-GR"/>
              </w:rPr>
            </w:pPr>
            <w:r w:rsidRPr="00441005">
              <w:rPr>
                <w:rFonts w:cs="Tahoma"/>
                <w:color w:val="000000"/>
                <w:sz w:val="20"/>
                <w:szCs w:val="20"/>
                <w:lang w:val="el-GR" w:eastAsia="el-GR"/>
              </w:rPr>
              <w:t>4</w:t>
            </w:r>
          </w:p>
        </w:tc>
        <w:tc>
          <w:tcPr>
            <w:tcW w:w="564" w:type="pct"/>
          </w:tcPr>
          <w:p w14:paraId="2CCA8408" w14:textId="0AA7DFD0" w:rsidR="00827C25" w:rsidRPr="00441005" w:rsidRDefault="00827C25" w:rsidP="00827C25">
            <w:pPr>
              <w:suppressAutoHyphens w:val="0"/>
              <w:spacing w:after="0"/>
              <w:jc w:val="center"/>
              <w:rPr>
                <w:rFonts w:cs="Tahoma"/>
                <w:sz w:val="20"/>
                <w:szCs w:val="20"/>
                <w:lang w:val="el-GR"/>
              </w:rPr>
            </w:pPr>
            <w:r w:rsidRPr="00441005">
              <w:rPr>
                <w:rFonts w:cs="Tahoma"/>
                <w:sz w:val="20"/>
                <w:szCs w:val="20"/>
                <w:lang w:val="el-GR"/>
              </w:rPr>
              <w:t>Π</w:t>
            </w:r>
            <w:r w:rsidR="00722663" w:rsidRPr="00441005">
              <w:rPr>
                <w:rFonts w:cs="Tahoma"/>
                <w:sz w:val="20"/>
                <w:szCs w:val="20"/>
                <w:lang w:val="el-GR"/>
              </w:rPr>
              <w:t>5</w:t>
            </w:r>
            <w:r w:rsidRPr="00441005">
              <w:rPr>
                <w:rFonts w:cs="Tahoma"/>
                <w:sz w:val="20"/>
                <w:szCs w:val="20"/>
                <w:lang w:val="el-GR"/>
              </w:rPr>
              <w:t>.3</w:t>
            </w:r>
          </w:p>
        </w:tc>
        <w:tc>
          <w:tcPr>
            <w:tcW w:w="2548" w:type="pct"/>
            <w:noWrap/>
          </w:tcPr>
          <w:p w14:paraId="7037F1C2" w14:textId="77777777" w:rsidR="00827C25" w:rsidRPr="00441005" w:rsidRDefault="00827C25" w:rsidP="00827C25">
            <w:pPr>
              <w:suppressAutoHyphens w:val="0"/>
              <w:spacing w:after="0"/>
              <w:jc w:val="left"/>
              <w:rPr>
                <w:rFonts w:cs="Tahoma"/>
                <w:color w:val="000000"/>
                <w:sz w:val="20"/>
                <w:szCs w:val="20"/>
                <w:lang w:val="en-US" w:eastAsia="el-GR"/>
              </w:rPr>
            </w:pPr>
            <w:r w:rsidRPr="00441005">
              <w:rPr>
                <w:rFonts w:cs="Tahoma"/>
                <w:color w:val="000000"/>
                <w:sz w:val="20"/>
                <w:szCs w:val="20"/>
                <w:lang w:val="el-GR" w:eastAsia="el-GR"/>
              </w:rPr>
              <w:t>Επικοινωνιακό Υλικό</w:t>
            </w:r>
          </w:p>
        </w:tc>
        <w:tc>
          <w:tcPr>
            <w:tcW w:w="1057" w:type="pct"/>
          </w:tcPr>
          <w:p w14:paraId="2D428AED" w14:textId="77777777" w:rsidR="00827C25" w:rsidRPr="00441005" w:rsidRDefault="00827C25" w:rsidP="00827C25">
            <w:pPr>
              <w:suppressAutoHyphens w:val="0"/>
              <w:spacing w:after="0"/>
              <w:jc w:val="center"/>
              <w:rPr>
                <w:rFonts w:cs="Tahoma"/>
                <w:color w:val="000000"/>
                <w:sz w:val="20"/>
                <w:szCs w:val="20"/>
                <w:lang w:val="el-GR" w:eastAsia="el-GR"/>
              </w:rPr>
            </w:pPr>
            <w:r w:rsidRPr="00441005">
              <w:rPr>
                <w:rFonts w:cs="Tahoma"/>
                <w:color w:val="000000"/>
                <w:sz w:val="20"/>
                <w:szCs w:val="20"/>
                <w:lang w:val="el-GR" w:eastAsia="el-GR"/>
              </w:rPr>
              <w:t>Με βάση τις ημερομηνίες διοργάνωσης των Ημερίδων</w:t>
            </w:r>
          </w:p>
        </w:tc>
      </w:tr>
      <w:tr w:rsidR="00827C25" w:rsidRPr="002349E4" w14:paraId="20230C07" w14:textId="77777777" w:rsidTr="00E1039F">
        <w:trPr>
          <w:trHeight w:val="365"/>
        </w:trPr>
        <w:tc>
          <w:tcPr>
            <w:tcW w:w="256" w:type="pct"/>
            <w:noWrap/>
          </w:tcPr>
          <w:p w14:paraId="45AE8E85" w14:textId="3E4DD248" w:rsidR="00827C25" w:rsidRPr="00441005" w:rsidRDefault="00827C25" w:rsidP="00827C25">
            <w:pPr>
              <w:suppressAutoHyphens w:val="0"/>
              <w:spacing w:after="0"/>
              <w:jc w:val="center"/>
              <w:rPr>
                <w:rFonts w:cs="Tahoma"/>
                <w:color w:val="000000"/>
                <w:sz w:val="20"/>
                <w:szCs w:val="20"/>
                <w:lang w:val="el-GR" w:eastAsia="el-GR"/>
              </w:rPr>
            </w:pPr>
            <w:r w:rsidRPr="00441005">
              <w:rPr>
                <w:rFonts w:cs="Tahoma"/>
                <w:color w:val="000000"/>
                <w:sz w:val="20"/>
                <w:szCs w:val="20"/>
                <w:lang w:val="el-GR" w:eastAsia="el-GR"/>
              </w:rPr>
              <w:t>1</w:t>
            </w:r>
            <w:r w:rsidR="007E7A99" w:rsidRPr="00441005">
              <w:rPr>
                <w:rFonts w:cs="Tahoma"/>
                <w:color w:val="000000"/>
                <w:sz w:val="20"/>
                <w:szCs w:val="20"/>
                <w:lang w:val="el-GR" w:eastAsia="el-GR"/>
              </w:rPr>
              <w:t>2</w:t>
            </w:r>
          </w:p>
        </w:tc>
        <w:tc>
          <w:tcPr>
            <w:tcW w:w="574" w:type="pct"/>
          </w:tcPr>
          <w:p w14:paraId="549E55C3" w14:textId="77777777" w:rsidR="00827C25" w:rsidRPr="00441005" w:rsidRDefault="00827C25" w:rsidP="00827C25">
            <w:pPr>
              <w:suppressAutoHyphens w:val="0"/>
              <w:spacing w:after="0"/>
              <w:jc w:val="center"/>
              <w:rPr>
                <w:rFonts w:cs="Tahoma"/>
                <w:color w:val="000000"/>
                <w:sz w:val="20"/>
                <w:szCs w:val="20"/>
                <w:lang w:val="el-GR" w:eastAsia="el-GR"/>
              </w:rPr>
            </w:pPr>
            <w:r w:rsidRPr="00441005">
              <w:rPr>
                <w:rFonts w:cs="Tahoma"/>
                <w:color w:val="000000"/>
                <w:sz w:val="20"/>
                <w:szCs w:val="20"/>
                <w:lang w:val="el-GR" w:eastAsia="el-GR"/>
              </w:rPr>
              <w:t>4</w:t>
            </w:r>
          </w:p>
        </w:tc>
        <w:tc>
          <w:tcPr>
            <w:tcW w:w="564" w:type="pct"/>
          </w:tcPr>
          <w:p w14:paraId="594D04B0" w14:textId="6541EB1A" w:rsidR="00827C25" w:rsidRPr="00441005" w:rsidRDefault="00827C25" w:rsidP="00827C25">
            <w:pPr>
              <w:suppressAutoHyphens w:val="0"/>
              <w:spacing w:after="0"/>
              <w:jc w:val="center"/>
              <w:rPr>
                <w:rFonts w:cs="Tahoma"/>
                <w:sz w:val="20"/>
                <w:szCs w:val="20"/>
                <w:lang w:val="el-GR"/>
              </w:rPr>
            </w:pPr>
            <w:r w:rsidRPr="00441005">
              <w:rPr>
                <w:rFonts w:cs="Tahoma"/>
                <w:sz w:val="20"/>
                <w:szCs w:val="20"/>
                <w:lang w:val="el-GR"/>
              </w:rPr>
              <w:t>Π</w:t>
            </w:r>
            <w:r w:rsidR="00722663" w:rsidRPr="00441005">
              <w:rPr>
                <w:rFonts w:cs="Tahoma"/>
                <w:sz w:val="20"/>
                <w:szCs w:val="20"/>
                <w:lang w:val="el-GR"/>
              </w:rPr>
              <w:t>5</w:t>
            </w:r>
            <w:r w:rsidRPr="00441005">
              <w:rPr>
                <w:rFonts w:cs="Tahoma"/>
                <w:sz w:val="20"/>
                <w:szCs w:val="20"/>
                <w:lang w:val="el-GR"/>
              </w:rPr>
              <w:t>.4</w:t>
            </w:r>
          </w:p>
        </w:tc>
        <w:tc>
          <w:tcPr>
            <w:tcW w:w="2548" w:type="pct"/>
            <w:noWrap/>
          </w:tcPr>
          <w:p w14:paraId="7AB9AE86" w14:textId="77777777" w:rsidR="00827C25" w:rsidRPr="00441005" w:rsidRDefault="00827C25" w:rsidP="00827C25">
            <w:pPr>
              <w:suppressAutoHyphens w:val="0"/>
              <w:spacing w:after="0"/>
              <w:jc w:val="left"/>
              <w:rPr>
                <w:rFonts w:cs="Tahoma"/>
                <w:color w:val="000000"/>
                <w:sz w:val="20"/>
                <w:szCs w:val="20"/>
                <w:lang w:val="en-US" w:eastAsia="el-GR"/>
              </w:rPr>
            </w:pPr>
            <w:r w:rsidRPr="00441005">
              <w:rPr>
                <w:rFonts w:cs="Tahoma"/>
                <w:color w:val="000000"/>
                <w:sz w:val="20"/>
                <w:szCs w:val="20"/>
                <w:lang w:val="el-GR" w:eastAsia="el-GR"/>
              </w:rPr>
              <w:t>Έκθεση αποτίμησης δράσεων δημοσιότητας</w:t>
            </w:r>
          </w:p>
        </w:tc>
        <w:tc>
          <w:tcPr>
            <w:tcW w:w="1057" w:type="pct"/>
          </w:tcPr>
          <w:p w14:paraId="40693BAC" w14:textId="77777777" w:rsidR="00827C25" w:rsidRPr="00441005" w:rsidRDefault="00827C25" w:rsidP="00827C25">
            <w:pPr>
              <w:suppressAutoHyphens w:val="0"/>
              <w:spacing w:after="0"/>
              <w:jc w:val="center"/>
              <w:rPr>
                <w:rFonts w:cs="Tahoma"/>
                <w:color w:val="000000"/>
                <w:sz w:val="20"/>
                <w:szCs w:val="20"/>
                <w:lang w:val="el-GR" w:eastAsia="el-GR"/>
              </w:rPr>
            </w:pPr>
            <w:r w:rsidRPr="00441005">
              <w:rPr>
                <w:rFonts w:cs="Tahoma"/>
                <w:color w:val="000000"/>
                <w:sz w:val="20"/>
                <w:szCs w:val="20"/>
                <w:lang w:val="el-GR" w:eastAsia="el-GR"/>
              </w:rPr>
              <w:t>Με βάση τις ημερομηνίες διοργάνωσης των Ημερίδων</w:t>
            </w:r>
          </w:p>
        </w:tc>
      </w:tr>
      <w:bookmarkEnd w:id="851"/>
    </w:tbl>
    <w:p w14:paraId="7B913A83" w14:textId="77777777" w:rsidR="00827C25" w:rsidRPr="00827C25" w:rsidRDefault="00827C25" w:rsidP="00827C25">
      <w:pPr>
        <w:suppressAutoHyphens w:val="0"/>
        <w:autoSpaceDE w:val="0"/>
        <w:spacing w:after="60"/>
        <w:rPr>
          <w:rFonts w:ascii="Calibri" w:hAnsi="Calibri" w:cs="Tahoma"/>
          <w:szCs w:val="22"/>
          <w:lang w:val="el-GR"/>
        </w:rPr>
      </w:pPr>
    </w:p>
    <w:p w14:paraId="0D7EA8DB" w14:textId="38800C6A" w:rsidR="00827C25" w:rsidRPr="00827C25" w:rsidRDefault="00827C25" w:rsidP="00827C25">
      <w:pPr>
        <w:suppressAutoHyphens w:val="0"/>
        <w:autoSpaceDE w:val="0"/>
        <w:spacing w:after="60"/>
        <w:rPr>
          <w:rFonts w:cs="Tahoma"/>
          <w:szCs w:val="22"/>
          <w:lang w:val="el-GR"/>
        </w:rPr>
      </w:pPr>
      <w:r w:rsidRPr="00827C25">
        <w:rPr>
          <w:rFonts w:cs="Tahoma"/>
          <w:szCs w:val="22"/>
          <w:lang w:val="el-GR"/>
        </w:rPr>
        <w:t xml:space="preserve">Ο Ανάδοχος ένα μήνα πριν τον χρόνο υποβολής κάθε παραδοτέου, σύμφωνα με τον παραπάνω πίνακα, υποβάλει σχέδιο του παραδοτέου, το οποίο ελέγχει η Επιτροπή Παραλαβής Έργου, διατυπώνοντας ενδεχόμενες παρατηρήσεις στον Ανάδοχο. Η διαδικασία αυτή επαναλαμβάνεται στην διάρκεια ενός μήνα όσες φορές απαιτηθεί και ο Ανάδοχος υποβάλει το τελικό παραδοτέο στους </w:t>
      </w:r>
      <w:r w:rsidRPr="00827C25">
        <w:rPr>
          <w:rFonts w:cs="Tahoma"/>
          <w:szCs w:val="22"/>
          <w:lang w:val="el-GR"/>
        </w:rPr>
        <w:lastRenderedPageBreak/>
        <w:t xml:space="preserve">χρόνους υποβολής της παρούσας παραγράφου και σύμφωνα με το χρονοδιάγραμμα της παρ. </w:t>
      </w:r>
      <w:r w:rsidR="000E4E44">
        <w:rPr>
          <w:rFonts w:cs="Tahoma"/>
          <w:szCs w:val="22"/>
          <w:lang w:val="el-GR"/>
        </w:rPr>
        <w:fldChar w:fldCharType="begin"/>
      </w:r>
      <w:r w:rsidR="000E4E44">
        <w:rPr>
          <w:rFonts w:cs="Tahoma"/>
          <w:szCs w:val="22"/>
          <w:lang w:val="el-GR"/>
        </w:rPr>
        <w:instrText xml:space="preserve"> REF _Ref84516838 \r \h </w:instrText>
      </w:r>
      <w:r w:rsidR="000E4E44">
        <w:rPr>
          <w:rFonts w:cs="Tahoma"/>
          <w:szCs w:val="22"/>
          <w:lang w:val="el-GR"/>
        </w:rPr>
      </w:r>
      <w:r w:rsidR="000E4E44">
        <w:rPr>
          <w:rFonts w:cs="Tahoma"/>
          <w:szCs w:val="22"/>
          <w:lang w:val="el-GR"/>
        </w:rPr>
        <w:fldChar w:fldCharType="separate"/>
      </w:r>
      <w:r w:rsidR="00C61D58">
        <w:rPr>
          <w:rFonts w:cs="Tahoma"/>
          <w:szCs w:val="22"/>
          <w:lang w:val="el-GR"/>
        </w:rPr>
        <w:t>1.2.7</w:t>
      </w:r>
      <w:r w:rsidR="000E4E44">
        <w:rPr>
          <w:rFonts w:cs="Tahoma"/>
          <w:szCs w:val="22"/>
          <w:lang w:val="el-GR"/>
        </w:rPr>
        <w:fldChar w:fldCharType="end"/>
      </w:r>
      <w:r w:rsidRPr="00827C25">
        <w:rPr>
          <w:rFonts w:cs="Tahoma"/>
          <w:szCs w:val="22"/>
          <w:lang w:val="el-GR"/>
        </w:rPr>
        <w:t xml:space="preserve"> και ακολουθεί η διαδικασία παραλαβής σύμφωνα με τα αναφερόμενα στην Παρ. </w:t>
      </w:r>
      <w:r w:rsidRPr="00827C25">
        <w:rPr>
          <w:rFonts w:cs="Tahoma"/>
          <w:szCs w:val="22"/>
          <w:cs/>
          <w:lang w:val="el-GR"/>
        </w:rPr>
        <w:t>‎</w:t>
      </w:r>
      <w:r w:rsidR="00641B21">
        <w:rPr>
          <w:rFonts w:cs="Tahoma"/>
          <w:szCs w:val="22"/>
          <w:cs/>
          <w:lang w:val="el-GR"/>
        </w:rPr>
        <w:fldChar w:fldCharType="begin"/>
      </w:r>
      <w:r w:rsidR="00641B21">
        <w:rPr>
          <w:rFonts w:cs="Tahoma"/>
          <w:szCs w:val="22"/>
          <w:lang w:val="el-GR"/>
        </w:rPr>
        <w:instrText xml:space="preserve"> </w:instrText>
      </w:r>
      <w:r w:rsidR="00641B21">
        <w:rPr>
          <w:rFonts w:cs="Tahoma"/>
          <w:szCs w:val="22"/>
          <w:cs/>
          <w:lang w:val="el-GR"/>
        </w:rPr>
        <w:instrText>REF _Ref40954198 \r \h</w:instrText>
      </w:r>
      <w:r w:rsidR="00641B21">
        <w:rPr>
          <w:rFonts w:cs="Tahoma"/>
          <w:szCs w:val="22"/>
          <w:lang w:val="el-GR"/>
        </w:rPr>
        <w:instrText xml:space="preserve"> </w:instrText>
      </w:r>
      <w:r w:rsidR="00641B21">
        <w:rPr>
          <w:rFonts w:cs="Tahoma"/>
          <w:szCs w:val="22"/>
          <w:cs/>
          <w:lang w:val="el-GR"/>
        </w:rPr>
      </w:r>
      <w:r w:rsidR="00641B21">
        <w:rPr>
          <w:rFonts w:cs="Tahoma"/>
          <w:szCs w:val="22"/>
          <w:cs/>
          <w:lang w:val="el-GR"/>
        </w:rPr>
        <w:fldChar w:fldCharType="separate"/>
      </w:r>
      <w:r w:rsidR="00C61D58">
        <w:rPr>
          <w:rFonts w:cs="Tahoma"/>
          <w:szCs w:val="22"/>
          <w:lang w:val="el-GR"/>
        </w:rPr>
        <w:t>6.3</w:t>
      </w:r>
      <w:r w:rsidR="00641B21">
        <w:rPr>
          <w:rFonts w:cs="Tahoma"/>
          <w:szCs w:val="22"/>
          <w:cs/>
          <w:lang w:val="el-GR"/>
        </w:rPr>
        <w:fldChar w:fldCharType="end"/>
      </w:r>
      <w:r w:rsidRPr="00827C25">
        <w:rPr>
          <w:rFonts w:cs="Tahoma"/>
          <w:szCs w:val="22"/>
          <w:lang w:val="el-GR"/>
        </w:rPr>
        <w:t xml:space="preserve"> της παρούσας.</w:t>
      </w:r>
    </w:p>
    <w:p w14:paraId="4F209760" w14:textId="5A21AB23" w:rsidR="00827C25" w:rsidRDefault="00827C25" w:rsidP="00827C25">
      <w:pPr>
        <w:suppressAutoHyphens w:val="0"/>
        <w:autoSpaceDE w:val="0"/>
        <w:spacing w:after="60"/>
        <w:rPr>
          <w:rFonts w:eastAsia="SimSun" w:cs="Tahoma"/>
          <w:szCs w:val="22"/>
          <w:lang w:val="el-GR"/>
        </w:rPr>
      </w:pPr>
    </w:p>
    <w:p w14:paraId="34F32711" w14:textId="6C61120D" w:rsidR="000D54EA" w:rsidRPr="009B0444" w:rsidRDefault="000D54EA" w:rsidP="009B0444">
      <w:pPr>
        <w:pStyle w:val="43"/>
        <w:numPr>
          <w:ilvl w:val="2"/>
          <w:numId w:val="99"/>
        </w:numPr>
        <w:tabs>
          <w:tab w:val="clear" w:pos="1134"/>
          <w:tab w:val="left" w:pos="270"/>
        </w:tabs>
        <w:rPr>
          <w:sz w:val="24"/>
          <w:szCs w:val="24"/>
        </w:rPr>
      </w:pPr>
      <w:bookmarkStart w:id="852" w:name="_Toc95317757"/>
      <w:r w:rsidRPr="009B0444">
        <w:rPr>
          <w:sz w:val="24"/>
          <w:szCs w:val="24"/>
        </w:rPr>
        <w:t>ΦΑΣΕΙΣ – ΠΡΟΫΠΟΘΕΣΕΙΣ ΤΜΗΜΑΤΙΚΩΝ ΠΛΗΡΩΜΩΝ</w:t>
      </w:r>
      <w:bookmarkEnd w:id="852"/>
    </w:p>
    <w:p w14:paraId="6F2E7BE2" w14:textId="103FB25F" w:rsidR="000D54EA" w:rsidRPr="000D54EA" w:rsidRDefault="000D54EA" w:rsidP="000D54EA">
      <w:pPr>
        <w:rPr>
          <w:lang w:val="el-GR"/>
        </w:rPr>
      </w:pPr>
      <w:r w:rsidRPr="000D54EA">
        <w:rPr>
          <w:lang w:val="el-GR"/>
        </w:rPr>
        <w:t xml:space="preserve">Το συνολικό έργο του Αναδόχου διακρίνεται σε </w:t>
      </w:r>
      <w:r>
        <w:rPr>
          <w:lang w:val="el-GR"/>
        </w:rPr>
        <w:t>4</w:t>
      </w:r>
      <w:r w:rsidRPr="000D54EA">
        <w:rPr>
          <w:lang w:val="el-GR"/>
        </w:rPr>
        <w:t xml:space="preserve"> </w:t>
      </w:r>
      <w:r>
        <w:rPr>
          <w:lang w:val="el-GR"/>
        </w:rPr>
        <w:t>φάσεις</w:t>
      </w:r>
      <w:r w:rsidRPr="000D54EA">
        <w:rPr>
          <w:lang w:val="el-GR"/>
        </w:rPr>
        <w:t xml:space="preserve">. Η επιτυχής ολοκλήρωση του κάθε </w:t>
      </w:r>
      <w:r>
        <w:rPr>
          <w:lang w:val="el-GR"/>
        </w:rPr>
        <w:t>Φάσης</w:t>
      </w:r>
      <w:r w:rsidRPr="000D54EA">
        <w:rPr>
          <w:lang w:val="el-GR"/>
        </w:rPr>
        <w:t xml:space="preserve"> προϋποθέτει την καλή εκτέλεση των εργασιών και την προσωρινή παραλαβή όλων των προβλεπόμενων παραδοτέων για το συγκεκριμένο χρονικό διάστημα. Κάθε </w:t>
      </w:r>
      <w:r>
        <w:rPr>
          <w:lang w:val="el-GR"/>
        </w:rPr>
        <w:t>Φάση</w:t>
      </w:r>
      <w:r w:rsidRPr="000D54EA">
        <w:rPr>
          <w:lang w:val="el-GR"/>
        </w:rPr>
        <w:t xml:space="preserve"> συνδέεται με αντίστοιχη τμηματική πληρωμή, σύμφωνα με την παρ. </w:t>
      </w:r>
      <w:r>
        <w:fldChar w:fldCharType="begin"/>
      </w:r>
      <w:r>
        <w:rPr>
          <w:lang w:val="el-GR"/>
        </w:rPr>
        <w:instrText xml:space="preserve"> REF _Ref496607306 \r \h </w:instrText>
      </w:r>
      <w:r>
        <w:fldChar w:fldCharType="separate"/>
      </w:r>
      <w:r w:rsidR="00C61D58">
        <w:rPr>
          <w:lang w:val="el-GR"/>
        </w:rPr>
        <w:t>5.1</w:t>
      </w:r>
      <w:r>
        <w:fldChar w:fldCharType="end"/>
      </w:r>
      <w:r w:rsidRPr="000D54EA">
        <w:rPr>
          <w:lang w:val="el-GR"/>
        </w:rPr>
        <w:t xml:space="preserve"> της παρούσας διακήρυξης (στην περίπτωση που επιλεγεί ο τρόπος τμηματικής πληρωμής). </w:t>
      </w:r>
    </w:p>
    <w:p w14:paraId="65537C98" w14:textId="0E19C4E1" w:rsidR="000D54EA" w:rsidRPr="000D54EA" w:rsidRDefault="000D54EA" w:rsidP="000D54EA">
      <w:pPr>
        <w:rPr>
          <w:lang w:val="el-GR"/>
        </w:rPr>
      </w:pPr>
      <w:r w:rsidRPr="000D54EA">
        <w:rPr>
          <w:lang w:val="el-GR"/>
        </w:rPr>
        <w:t xml:space="preserve">Προϋποθέσεις καλής εκτέλεσης του κάθε </w:t>
      </w:r>
      <w:r>
        <w:rPr>
          <w:lang w:val="el-GR"/>
        </w:rPr>
        <w:t>Φάσης</w:t>
      </w:r>
      <w:r w:rsidRPr="000D54EA">
        <w:rPr>
          <w:lang w:val="el-GR"/>
        </w:rPr>
        <w:t xml:space="preserve"> είναι: </w:t>
      </w:r>
    </w:p>
    <w:p w14:paraId="4EDFB7D9" w14:textId="1A2E40C7" w:rsidR="000D54EA" w:rsidRPr="000D54EA" w:rsidRDefault="000D54EA" w:rsidP="000D54EA">
      <w:pPr>
        <w:pBdr>
          <w:top w:val="single" w:sz="4" w:space="1" w:color="auto"/>
          <w:left w:val="single" w:sz="4" w:space="4" w:color="auto"/>
          <w:bottom w:val="single" w:sz="4" w:space="1" w:color="auto"/>
          <w:right w:val="single" w:sz="4" w:space="4" w:color="auto"/>
        </w:pBdr>
        <w:shd w:val="clear" w:color="auto" w:fill="E6E6E6"/>
        <w:rPr>
          <w:b/>
          <w:lang w:val="el-GR"/>
        </w:rPr>
      </w:pPr>
      <w:r>
        <w:rPr>
          <w:b/>
          <w:lang w:val="el-GR"/>
        </w:rPr>
        <w:t>Φάση 1</w:t>
      </w:r>
      <w:r w:rsidRPr="000D54EA">
        <w:rPr>
          <w:b/>
          <w:lang w:val="el-GR"/>
        </w:rPr>
        <w:t xml:space="preserve"> (Μ1-Μ</w:t>
      </w:r>
      <w:r>
        <w:rPr>
          <w:b/>
          <w:lang w:val="el-GR"/>
        </w:rPr>
        <w:t>12</w:t>
      </w:r>
      <w:r w:rsidRPr="000D54EA">
        <w:rPr>
          <w:b/>
          <w:lang w:val="el-GR"/>
        </w:rPr>
        <w:t>) – Προϋποθέσεις επιτυχούς ολοκλήρωσης:</w:t>
      </w:r>
    </w:p>
    <w:p w14:paraId="051FFFAD" w14:textId="7FA64733" w:rsidR="001D6ED0" w:rsidRDefault="0028770D" w:rsidP="0015086B">
      <w:pPr>
        <w:numPr>
          <w:ilvl w:val="0"/>
          <w:numId w:val="83"/>
        </w:numPr>
        <w:suppressAutoHyphens w:val="0"/>
        <w:rPr>
          <w:rFonts w:cs="Tahoma"/>
          <w:szCs w:val="22"/>
          <w:lang w:val="el-GR"/>
        </w:rPr>
      </w:pPr>
      <w:r>
        <w:rPr>
          <w:rFonts w:cs="Tahoma"/>
          <w:szCs w:val="22"/>
          <w:lang w:val="el-GR"/>
        </w:rPr>
        <w:t xml:space="preserve">Τμηματική </w:t>
      </w:r>
      <w:r w:rsidR="000D54EA" w:rsidRPr="000D54EA">
        <w:rPr>
          <w:rFonts w:cs="Tahoma"/>
          <w:szCs w:val="22"/>
          <w:lang w:val="el-GR"/>
        </w:rPr>
        <w:t>Παραλαβή Παραδοτέ</w:t>
      </w:r>
      <w:r w:rsidR="001D6ED0">
        <w:rPr>
          <w:rFonts w:cs="Tahoma"/>
          <w:szCs w:val="22"/>
          <w:lang w:val="el-GR"/>
        </w:rPr>
        <w:t>ου</w:t>
      </w:r>
      <w:r w:rsidR="000D54EA" w:rsidRPr="000D54EA">
        <w:rPr>
          <w:rFonts w:cs="Tahoma"/>
          <w:szCs w:val="22"/>
          <w:lang w:val="el-GR"/>
        </w:rPr>
        <w:t xml:space="preserve"> Π1</w:t>
      </w:r>
      <w:r w:rsidR="000D54EA">
        <w:rPr>
          <w:rFonts w:cs="Tahoma"/>
          <w:szCs w:val="22"/>
          <w:lang w:val="el-GR"/>
        </w:rPr>
        <w:t>.1</w:t>
      </w:r>
      <w:r w:rsidR="001D6ED0">
        <w:rPr>
          <w:rFonts w:cs="Tahoma"/>
          <w:szCs w:val="22"/>
          <w:lang w:val="el-GR"/>
        </w:rPr>
        <w:t xml:space="preserve">-Σχέδιο Δράσης- Πλάνο Διαχείρισης </w:t>
      </w:r>
      <w:r>
        <w:rPr>
          <w:rFonts w:cs="Tahoma"/>
          <w:szCs w:val="22"/>
          <w:lang w:val="el-GR"/>
        </w:rPr>
        <w:t>Έργου</w:t>
      </w:r>
      <w:r w:rsidR="001D6ED0">
        <w:rPr>
          <w:rFonts w:cs="Tahoma"/>
          <w:szCs w:val="22"/>
          <w:lang w:val="el-GR"/>
        </w:rPr>
        <w:t xml:space="preserve"> -Εκπαίδευση</w:t>
      </w:r>
    </w:p>
    <w:p w14:paraId="67B9A605" w14:textId="147BDCDF" w:rsidR="00913590" w:rsidRDefault="00913590" w:rsidP="0015086B">
      <w:pPr>
        <w:numPr>
          <w:ilvl w:val="0"/>
          <w:numId w:val="83"/>
        </w:numPr>
        <w:suppressAutoHyphens w:val="0"/>
        <w:rPr>
          <w:rFonts w:cs="Tahoma"/>
          <w:szCs w:val="22"/>
          <w:lang w:val="el-GR"/>
        </w:rPr>
      </w:pPr>
      <w:r w:rsidRPr="000D54EA">
        <w:rPr>
          <w:rFonts w:cs="Tahoma"/>
          <w:szCs w:val="22"/>
          <w:lang w:val="el-GR"/>
        </w:rPr>
        <w:t>Τμηματική παραλαβή του παραδοτέου Π</w:t>
      </w:r>
      <w:r>
        <w:rPr>
          <w:rFonts w:cs="Tahoma"/>
          <w:szCs w:val="22"/>
          <w:lang w:val="el-GR"/>
        </w:rPr>
        <w:t>1.</w:t>
      </w:r>
      <w:r w:rsidRPr="000D54EA">
        <w:rPr>
          <w:rFonts w:cs="Tahoma"/>
          <w:szCs w:val="22"/>
          <w:lang w:val="el-GR"/>
        </w:rPr>
        <w:t>2</w:t>
      </w:r>
      <w:r>
        <w:rPr>
          <w:rFonts w:cs="Tahoma"/>
          <w:szCs w:val="22"/>
          <w:lang w:val="el-GR"/>
        </w:rPr>
        <w:t>-</w:t>
      </w:r>
      <w:r w:rsidR="00754871" w:rsidRPr="00754871">
        <w:rPr>
          <w:rFonts w:eastAsia="Calibri" w:cs="Tahoma"/>
          <w:bCs/>
          <w:iCs/>
          <w:sz w:val="14"/>
          <w:szCs w:val="14"/>
          <w:lang w:val="el-GR" w:eastAsia="en-US"/>
        </w:rPr>
        <w:t xml:space="preserve"> </w:t>
      </w:r>
      <w:r w:rsidR="00754871" w:rsidRPr="00754871">
        <w:rPr>
          <w:rFonts w:cs="Tahoma"/>
          <w:szCs w:val="22"/>
          <w:lang w:val="el-GR"/>
        </w:rPr>
        <w:t>Αναφορά Λειτουργίας PMO</w:t>
      </w:r>
      <w:r w:rsidR="00754871" w:rsidRPr="000D54EA">
        <w:rPr>
          <w:rFonts w:cs="Tahoma"/>
          <w:szCs w:val="22"/>
          <w:lang w:val="el-GR"/>
        </w:rPr>
        <w:t xml:space="preserve"> </w:t>
      </w:r>
      <w:r w:rsidRPr="000D54EA">
        <w:rPr>
          <w:rFonts w:cs="Tahoma"/>
          <w:szCs w:val="22"/>
          <w:lang w:val="el-GR"/>
        </w:rPr>
        <w:t>για τη χρονική διάρκεια τ</w:t>
      </w:r>
      <w:r>
        <w:rPr>
          <w:rFonts w:cs="Tahoma"/>
          <w:szCs w:val="22"/>
          <w:lang w:val="el-GR"/>
        </w:rPr>
        <w:t>ης</w:t>
      </w:r>
      <w:r w:rsidRPr="000D54EA">
        <w:rPr>
          <w:rFonts w:cs="Tahoma"/>
          <w:szCs w:val="22"/>
          <w:lang w:val="el-GR"/>
        </w:rPr>
        <w:t xml:space="preserve"> παρ</w:t>
      </w:r>
      <w:r>
        <w:rPr>
          <w:rFonts w:cs="Tahoma"/>
          <w:szCs w:val="22"/>
          <w:lang w:val="el-GR"/>
        </w:rPr>
        <w:t>ούσας Φάσης</w:t>
      </w:r>
      <w:r w:rsidRPr="000D54EA">
        <w:rPr>
          <w:rFonts w:cs="Tahoma"/>
          <w:szCs w:val="22"/>
          <w:lang w:val="el-GR"/>
        </w:rPr>
        <w:t xml:space="preserve"> </w:t>
      </w:r>
    </w:p>
    <w:p w14:paraId="4B40CA90" w14:textId="2874B97C" w:rsidR="00E64F9B" w:rsidRDefault="004103AD" w:rsidP="0015086B">
      <w:pPr>
        <w:numPr>
          <w:ilvl w:val="0"/>
          <w:numId w:val="83"/>
        </w:numPr>
        <w:suppressAutoHyphens w:val="0"/>
        <w:rPr>
          <w:rFonts w:cs="Tahoma"/>
          <w:szCs w:val="22"/>
          <w:lang w:val="el-GR"/>
        </w:rPr>
      </w:pPr>
      <w:r w:rsidRPr="004103AD">
        <w:rPr>
          <w:rFonts w:cs="Tahoma"/>
          <w:szCs w:val="22"/>
          <w:lang w:val="el-GR"/>
        </w:rPr>
        <w:t>Τμηματική Παραλαβή Παραδοτέου Π</w:t>
      </w:r>
      <w:r w:rsidRPr="00AC5316">
        <w:rPr>
          <w:rFonts w:cs="Tahoma"/>
          <w:szCs w:val="22"/>
          <w:lang w:val="el-GR"/>
        </w:rPr>
        <w:t xml:space="preserve">2.1-Πλάνο Ποιότητας </w:t>
      </w:r>
    </w:p>
    <w:p w14:paraId="58230148" w14:textId="0FA7CECE" w:rsidR="00913590" w:rsidRDefault="00913590" w:rsidP="0015086B">
      <w:pPr>
        <w:numPr>
          <w:ilvl w:val="0"/>
          <w:numId w:val="83"/>
        </w:numPr>
        <w:suppressAutoHyphens w:val="0"/>
        <w:rPr>
          <w:rFonts w:cs="Tahoma"/>
          <w:szCs w:val="22"/>
          <w:lang w:val="el-GR"/>
        </w:rPr>
      </w:pPr>
      <w:r w:rsidRPr="000D54EA">
        <w:rPr>
          <w:rFonts w:cs="Tahoma"/>
          <w:szCs w:val="22"/>
          <w:lang w:val="el-GR"/>
        </w:rPr>
        <w:t>Τμηματική παραλαβή του παραδοτέου Π</w:t>
      </w:r>
      <w:r>
        <w:rPr>
          <w:rFonts w:cs="Tahoma"/>
          <w:szCs w:val="22"/>
          <w:lang w:val="el-GR"/>
        </w:rPr>
        <w:t>2.2</w:t>
      </w:r>
      <w:r w:rsidR="004103AD">
        <w:rPr>
          <w:rFonts w:cs="Tahoma"/>
          <w:szCs w:val="22"/>
          <w:lang w:val="el-GR"/>
        </w:rPr>
        <w:t>-</w:t>
      </w:r>
      <w:r w:rsidR="004103AD" w:rsidRPr="004103AD">
        <w:rPr>
          <w:rFonts w:cs="Tahoma"/>
          <w:szCs w:val="22"/>
          <w:lang w:val="el-GR"/>
        </w:rPr>
        <w:t>Αναφορές Διασφάλισης και Ελέγχου Ποιότητας των Παραδοτέων της Πράξης</w:t>
      </w:r>
      <w:r w:rsidR="004103AD">
        <w:rPr>
          <w:rFonts w:cs="Tahoma"/>
          <w:szCs w:val="22"/>
          <w:lang w:val="el-GR"/>
        </w:rPr>
        <w:t xml:space="preserve"> </w:t>
      </w:r>
      <w:r w:rsidR="004825D1">
        <w:rPr>
          <w:rFonts w:cs="Tahoma"/>
          <w:szCs w:val="22"/>
          <w:lang w:val="el-GR"/>
        </w:rPr>
        <w:t>(εφ’ όσον απαιτηθεί)</w:t>
      </w:r>
    </w:p>
    <w:p w14:paraId="151F299D" w14:textId="1A47F4CE" w:rsidR="004825D1" w:rsidRPr="00CA11EF" w:rsidRDefault="004825D1" w:rsidP="0015086B">
      <w:pPr>
        <w:numPr>
          <w:ilvl w:val="0"/>
          <w:numId w:val="83"/>
        </w:numPr>
        <w:suppressAutoHyphens w:val="0"/>
        <w:rPr>
          <w:rFonts w:cs="Tahoma"/>
          <w:szCs w:val="22"/>
          <w:lang w:val="el-GR"/>
        </w:rPr>
      </w:pPr>
      <w:r>
        <w:rPr>
          <w:rFonts w:cs="Tahoma"/>
          <w:szCs w:val="22"/>
          <w:lang w:val="el-GR"/>
        </w:rPr>
        <w:t xml:space="preserve">Τμηματική παραλαβή </w:t>
      </w:r>
      <w:r w:rsidR="004103AD" w:rsidRPr="00CA11EF">
        <w:rPr>
          <w:rFonts w:cs="Tahoma"/>
          <w:szCs w:val="22"/>
          <w:lang w:val="el-GR"/>
        </w:rPr>
        <w:t>παραδοτέου Π3.1</w:t>
      </w:r>
      <w:r w:rsidRPr="00CA11EF">
        <w:rPr>
          <w:rFonts w:cs="Tahoma"/>
          <w:szCs w:val="22"/>
          <w:lang w:val="el-GR"/>
        </w:rPr>
        <w:t>-Ειδικές Μελέτες και παραδοτέα</w:t>
      </w:r>
      <w:r>
        <w:rPr>
          <w:rFonts w:cs="Tahoma"/>
          <w:szCs w:val="22"/>
          <w:lang w:val="el-GR"/>
        </w:rPr>
        <w:t xml:space="preserve"> (εφ’ όσον απαιτηθεί)</w:t>
      </w:r>
    </w:p>
    <w:p w14:paraId="779CD77F" w14:textId="71354382" w:rsidR="000D54EA" w:rsidRPr="000D54EA" w:rsidRDefault="0028770D" w:rsidP="0015086B">
      <w:pPr>
        <w:numPr>
          <w:ilvl w:val="0"/>
          <w:numId w:val="83"/>
        </w:numPr>
        <w:suppressAutoHyphens w:val="0"/>
        <w:rPr>
          <w:rFonts w:cs="Tahoma"/>
          <w:szCs w:val="22"/>
          <w:lang w:val="el-GR"/>
        </w:rPr>
      </w:pPr>
      <w:r>
        <w:rPr>
          <w:rFonts w:cs="Tahoma"/>
          <w:szCs w:val="22"/>
          <w:lang w:val="el-GR"/>
        </w:rPr>
        <w:t xml:space="preserve">Τμηματική </w:t>
      </w:r>
      <w:r w:rsidR="001D6ED0">
        <w:rPr>
          <w:rFonts w:cs="Tahoma"/>
          <w:szCs w:val="22"/>
          <w:lang w:val="el-GR"/>
        </w:rPr>
        <w:t>Παραλαβή Παραδοτέου</w:t>
      </w:r>
      <w:r>
        <w:rPr>
          <w:rFonts w:cs="Tahoma"/>
          <w:szCs w:val="22"/>
          <w:lang w:val="el-GR"/>
        </w:rPr>
        <w:t xml:space="preserve"> </w:t>
      </w:r>
      <w:r w:rsidR="000D54EA">
        <w:rPr>
          <w:rFonts w:cs="Tahoma"/>
          <w:szCs w:val="22"/>
          <w:lang w:val="el-GR"/>
        </w:rPr>
        <w:t>Π.4.1</w:t>
      </w:r>
      <w:r w:rsidR="001D6ED0">
        <w:rPr>
          <w:rFonts w:cs="Tahoma"/>
          <w:szCs w:val="22"/>
          <w:lang w:val="el-GR"/>
        </w:rPr>
        <w:t>-</w:t>
      </w:r>
      <w:r w:rsidR="001D6ED0" w:rsidRPr="004103AD">
        <w:rPr>
          <w:rFonts w:cs="Tahoma"/>
          <w:szCs w:val="22"/>
          <w:lang w:val="el-GR"/>
        </w:rPr>
        <w:t>Ανάπτυξη και υλοποίηση της στρατηγικής εκπαίδευσης και μεταφοράς τεχνογνωσίας</w:t>
      </w:r>
      <w:r w:rsidR="000D54EA" w:rsidRPr="000D54EA">
        <w:rPr>
          <w:rFonts w:cs="Tahoma"/>
          <w:szCs w:val="22"/>
          <w:lang w:val="el-GR"/>
        </w:rPr>
        <w:t xml:space="preserve"> </w:t>
      </w:r>
    </w:p>
    <w:p w14:paraId="33341A4F" w14:textId="77777777" w:rsidR="000D54EA" w:rsidRPr="000D54EA" w:rsidRDefault="000D54EA" w:rsidP="000D54EA">
      <w:pPr>
        <w:rPr>
          <w:rFonts w:cs="Tahoma"/>
          <w:szCs w:val="22"/>
          <w:lang w:val="el-GR"/>
        </w:rPr>
      </w:pPr>
    </w:p>
    <w:p w14:paraId="70E20D4A" w14:textId="0FBD0B46" w:rsidR="000D54EA" w:rsidRPr="000D54EA" w:rsidRDefault="006F011D" w:rsidP="000D54EA">
      <w:pPr>
        <w:pBdr>
          <w:top w:val="single" w:sz="4" w:space="1" w:color="auto"/>
          <w:left w:val="single" w:sz="4" w:space="4" w:color="auto"/>
          <w:bottom w:val="single" w:sz="4" w:space="1" w:color="auto"/>
          <w:right w:val="single" w:sz="4" w:space="4" w:color="auto"/>
        </w:pBdr>
        <w:shd w:val="clear" w:color="auto" w:fill="E6E6E6"/>
        <w:rPr>
          <w:b/>
          <w:szCs w:val="22"/>
          <w:lang w:val="el-GR"/>
        </w:rPr>
      </w:pPr>
      <w:r>
        <w:rPr>
          <w:b/>
          <w:szCs w:val="22"/>
          <w:lang w:val="el-GR"/>
        </w:rPr>
        <w:t xml:space="preserve">Φάση </w:t>
      </w:r>
      <w:r w:rsidR="000D54EA" w:rsidRPr="000D54EA">
        <w:rPr>
          <w:b/>
          <w:szCs w:val="22"/>
          <w:lang w:val="el-GR"/>
        </w:rPr>
        <w:t>2 (Μ</w:t>
      </w:r>
      <w:r>
        <w:rPr>
          <w:b/>
          <w:szCs w:val="22"/>
          <w:lang w:val="el-GR"/>
        </w:rPr>
        <w:t>13</w:t>
      </w:r>
      <w:r w:rsidR="000D54EA" w:rsidRPr="000D54EA">
        <w:rPr>
          <w:b/>
          <w:szCs w:val="22"/>
          <w:lang w:val="el-GR"/>
        </w:rPr>
        <w:t>-Μ</w:t>
      </w:r>
      <w:r>
        <w:rPr>
          <w:b/>
          <w:szCs w:val="22"/>
          <w:lang w:val="el-GR"/>
        </w:rPr>
        <w:t>24</w:t>
      </w:r>
      <w:r w:rsidR="000D54EA" w:rsidRPr="000D54EA">
        <w:rPr>
          <w:b/>
          <w:szCs w:val="22"/>
          <w:lang w:val="el-GR"/>
        </w:rPr>
        <w:t>) – Προϋποθέσεις επιτυχούς ολοκλήρωσης:</w:t>
      </w:r>
    </w:p>
    <w:p w14:paraId="17A146C4" w14:textId="5CE4118D" w:rsidR="00AC5316" w:rsidRDefault="00AC5316" w:rsidP="0015086B">
      <w:pPr>
        <w:numPr>
          <w:ilvl w:val="0"/>
          <w:numId w:val="84"/>
        </w:numPr>
        <w:suppressAutoHyphens w:val="0"/>
        <w:rPr>
          <w:rFonts w:cs="Tahoma"/>
          <w:szCs w:val="22"/>
          <w:lang w:val="el-GR"/>
        </w:rPr>
      </w:pPr>
      <w:r>
        <w:rPr>
          <w:rFonts w:cs="Tahoma"/>
          <w:szCs w:val="22"/>
          <w:lang w:val="el-GR"/>
        </w:rPr>
        <w:t xml:space="preserve">Τμηματική </w:t>
      </w:r>
      <w:r w:rsidRPr="000D54EA">
        <w:rPr>
          <w:rFonts w:cs="Tahoma"/>
          <w:szCs w:val="22"/>
          <w:lang w:val="el-GR"/>
        </w:rPr>
        <w:t>Παραλαβή Παραδοτέ</w:t>
      </w:r>
      <w:r>
        <w:rPr>
          <w:rFonts w:cs="Tahoma"/>
          <w:szCs w:val="22"/>
          <w:lang w:val="el-GR"/>
        </w:rPr>
        <w:t>ου</w:t>
      </w:r>
      <w:r w:rsidRPr="000D54EA">
        <w:rPr>
          <w:rFonts w:cs="Tahoma"/>
          <w:szCs w:val="22"/>
          <w:lang w:val="el-GR"/>
        </w:rPr>
        <w:t xml:space="preserve"> Π1</w:t>
      </w:r>
      <w:r>
        <w:rPr>
          <w:rFonts w:cs="Tahoma"/>
          <w:szCs w:val="22"/>
          <w:lang w:val="el-GR"/>
        </w:rPr>
        <w:t>.1-Σχέδιο Δράσης- Πλάνο Διαχείρισης Έργου -Εκπαίδευση</w:t>
      </w:r>
      <w:r w:rsidR="00841558">
        <w:rPr>
          <w:rFonts w:cs="Tahoma"/>
          <w:szCs w:val="22"/>
          <w:lang w:val="el-GR"/>
        </w:rPr>
        <w:t xml:space="preserve">, </w:t>
      </w:r>
      <w:r w:rsidR="00363E88">
        <w:rPr>
          <w:rFonts w:cs="Tahoma"/>
          <w:szCs w:val="22"/>
          <w:lang w:val="el-GR"/>
        </w:rPr>
        <w:t xml:space="preserve">(εφ’ όσον </w:t>
      </w:r>
      <w:r w:rsidR="00841558">
        <w:rPr>
          <w:rFonts w:cs="Tahoma"/>
          <w:szCs w:val="22"/>
          <w:lang w:val="el-GR"/>
        </w:rPr>
        <w:t xml:space="preserve">απαιτηθεί η </w:t>
      </w:r>
      <w:proofErr w:type="spellStart"/>
      <w:r w:rsidR="00841558">
        <w:rPr>
          <w:rFonts w:cs="Tahoma"/>
          <w:szCs w:val="22"/>
          <w:lang w:val="el-GR"/>
        </w:rPr>
        <w:t>επικαιροποίηση</w:t>
      </w:r>
      <w:proofErr w:type="spellEnd"/>
      <w:r w:rsidR="00841558">
        <w:rPr>
          <w:rFonts w:cs="Tahoma"/>
          <w:szCs w:val="22"/>
          <w:lang w:val="el-GR"/>
        </w:rPr>
        <w:t xml:space="preserve"> του παραδοτέου</w:t>
      </w:r>
      <w:r w:rsidR="00363E88">
        <w:rPr>
          <w:rFonts w:cs="Tahoma"/>
          <w:szCs w:val="22"/>
          <w:lang w:val="el-GR"/>
        </w:rPr>
        <w:t>)</w:t>
      </w:r>
      <w:r w:rsidR="00841558">
        <w:rPr>
          <w:rFonts w:cs="Tahoma"/>
          <w:szCs w:val="22"/>
          <w:lang w:val="el-GR"/>
        </w:rPr>
        <w:t xml:space="preserve"> </w:t>
      </w:r>
    </w:p>
    <w:p w14:paraId="212498CF" w14:textId="64686872" w:rsidR="00AC5316" w:rsidRDefault="00AC5316" w:rsidP="0015086B">
      <w:pPr>
        <w:numPr>
          <w:ilvl w:val="0"/>
          <w:numId w:val="84"/>
        </w:numPr>
        <w:suppressAutoHyphens w:val="0"/>
        <w:rPr>
          <w:rFonts w:cs="Tahoma"/>
          <w:szCs w:val="22"/>
          <w:lang w:val="el-GR"/>
        </w:rPr>
      </w:pPr>
      <w:r w:rsidRPr="000D54EA">
        <w:rPr>
          <w:rFonts w:cs="Tahoma"/>
          <w:szCs w:val="22"/>
          <w:lang w:val="el-GR"/>
        </w:rPr>
        <w:t>Τμηματική παραλαβή του παραδοτέου Π</w:t>
      </w:r>
      <w:r>
        <w:rPr>
          <w:rFonts w:cs="Tahoma"/>
          <w:szCs w:val="22"/>
          <w:lang w:val="el-GR"/>
        </w:rPr>
        <w:t>1.</w:t>
      </w:r>
      <w:r w:rsidRPr="000D54EA">
        <w:rPr>
          <w:rFonts w:cs="Tahoma"/>
          <w:szCs w:val="22"/>
          <w:lang w:val="el-GR"/>
        </w:rPr>
        <w:t>2</w:t>
      </w:r>
      <w:r>
        <w:rPr>
          <w:rFonts w:cs="Tahoma"/>
          <w:szCs w:val="22"/>
          <w:lang w:val="el-GR"/>
        </w:rPr>
        <w:t>-</w:t>
      </w:r>
      <w:r w:rsidR="00754871" w:rsidRPr="00754871">
        <w:rPr>
          <w:rFonts w:eastAsia="Calibri" w:cs="Tahoma"/>
          <w:bCs/>
          <w:iCs/>
          <w:sz w:val="14"/>
          <w:szCs w:val="14"/>
          <w:lang w:val="el-GR" w:eastAsia="en-US"/>
        </w:rPr>
        <w:t xml:space="preserve"> </w:t>
      </w:r>
      <w:r w:rsidR="00754871" w:rsidRPr="00754871">
        <w:rPr>
          <w:rFonts w:cs="Tahoma"/>
          <w:szCs w:val="22"/>
          <w:lang w:val="el-GR"/>
        </w:rPr>
        <w:t>Αναφορά Λειτουργίας PMO</w:t>
      </w:r>
      <w:r w:rsidRPr="00B6697E">
        <w:rPr>
          <w:rFonts w:cs="Tahoma"/>
          <w:szCs w:val="22"/>
          <w:lang w:val="el-GR"/>
        </w:rPr>
        <w:t xml:space="preserve"> </w:t>
      </w:r>
      <w:r w:rsidRPr="000D54EA">
        <w:rPr>
          <w:rFonts w:cs="Tahoma"/>
          <w:szCs w:val="22"/>
          <w:lang w:val="el-GR"/>
        </w:rPr>
        <w:t>για τη χρονική διάρκεια τ</w:t>
      </w:r>
      <w:r>
        <w:rPr>
          <w:rFonts w:cs="Tahoma"/>
          <w:szCs w:val="22"/>
          <w:lang w:val="el-GR"/>
        </w:rPr>
        <w:t>ης</w:t>
      </w:r>
      <w:r w:rsidRPr="000D54EA">
        <w:rPr>
          <w:rFonts w:cs="Tahoma"/>
          <w:szCs w:val="22"/>
          <w:lang w:val="el-GR"/>
        </w:rPr>
        <w:t xml:space="preserve"> παρ</w:t>
      </w:r>
      <w:r>
        <w:rPr>
          <w:rFonts w:cs="Tahoma"/>
          <w:szCs w:val="22"/>
          <w:lang w:val="el-GR"/>
        </w:rPr>
        <w:t>ούσας Φάσης</w:t>
      </w:r>
      <w:r w:rsidRPr="000D54EA">
        <w:rPr>
          <w:rFonts w:cs="Tahoma"/>
          <w:szCs w:val="22"/>
          <w:lang w:val="el-GR"/>
        </w:rPr>
        <w:t xml:space="preserve"> </w:t>
      </w:r>
    </w:p>
    <w:p w14:paraId="0041CF22" w14:textId="20FC9F2B" w:rsidR="00363E88" w:rsidRDefault="00841558" w:rsidP="0015086B">
      <w:pPr>
        <w:numPr>
          <w:ilvl w:val="0"/>
          <w:numId w:val="84"/>
        </w:numPr>
        <w:suppressAutoHyphens w:val="0"/>
        <w:rPr>
          <w:rFonts w:cs="Tahoma"/>
          <w:szCs w:val="22"/>
          <w:lang w:val="el-GR"/>
        </w:rPr>
      </w:pPr>
      <w:r w:rsidRPr="00363E88">
        <w:rPr>
          <w:rFonts w:cs="Tahoma"/>
          <w:szCs w:val="22"/>
          <w:lang w:val="el-GR"/>
        </w:rPr>
        <w:t xml:space="preserve">Τμηματική Παραλαβή Παραδοτέου Π2.1-Πλάνο Ποιότητας </w:t>
      </w:r>
      <w:r w:rsidR="00363E88">
        <w:rPr>
          <w:rFonts w:cs="Tahoma"/>
          <w:szCs w:val="22"/>
          <w:lang w:val="el-GR"/>
        </w:rPr>
        <w:t xml:space="preserve">(εφ’ όσον απαιτηθεί η </w:t>
      </w:r>
      <w:proofErr w:type="spellStart"/>
      <w:r w:rsidR="00363E88">
        <w:rPr>
          <w:rFonts w:cs="Tahoma"/>
          <w:szCs w:val="22"/>
          <w:lang w:val="el-GR"/>
        </w:rPr>
        <w:t>επικαιροποίηση</w:t>
      </w:r>
      <w:proofErr w:type="spellEnd"/>
      <w:r w:rsidR="00363E88">
        <w:rPr>
          <w:rFonts w:cs="Tahoma"/>
          <w:szCs w:val="22"/>
          <w:lang w:val="el-GR"/>
        </w:rPr>
        <w:t xml:space="preserve"> του παραδοτέου) </w:t>
      </w:r>
    </w:p>
    <w:p w14:paraId="107AED55" w14:textId="014B306C" w:rsidR="004825D1" w:rsidRDefault="004825D1" w:rsidP="0015086B">
      <w:pPr>
        <w:numPr>
          <w:ilvl w:val="0"/>
          <w:numId w:val="84"/>
        </w:numPr>
        <w:suppressAutoHyphens w:val="0"/>
        <w:rPr>
          <w:rFonts w:cs="Tahoma"/>
          <w:szCs w:val="22"/>
          <w:lang w:val="el-GR"/>
        </w:rPr>
      </w:pPr>
      <w:r w:rsidRPr="000D54EA">
        <w:rPr>
          <w:rFonts w:cs="Tahoma"/>
          <w:szCs w:val="22"/>
          <w:lang w:val="el-GR"/>
        </w:rPr>
        <w:t>Τμηματική παραλαβή του παραδοτέου Π</w:t>
      </w:r>
      <w:r>
        <w:rPr>
          <w:rFonts w:cs="Tahoma"/>
          <w:szCs w:val="22"/>
          <w:lang w:val="el-GR"/>
        </w:rPr>
        <w:t>2.2-</w:t>
      </w:r>
      <w:r w:rsidRPr="004103AD">
        <w:rPr>
          <w:rFonts w:cs="Tahoma"/>
          <w:szCs w:val="22"/>
          <w:lang w:val="el-GR"/>
        </w:rPr>
        <w:t>Αναφορές Διασφάλισης και Ελέγχου Ποιότητας των Παραδοτέων της Πράξης</w:t>
      </w:r>
      <w:r>
        <w:rPr>
          <w:rFonts w:cs="Tahoma"/>
          <w:szCs w:val="22"/>
          <w:lang w:val="el-GR"/>
        </w:rPr>
        <w:t xml:space="preserve"> (εφ’ όσον απαιτηθεί)</w:t>
      </w:r>
    </w:p>
    <w:p w14:paraId="27D1BCDD" w14:textId="3447242B" w:rsidR="00DB1679" w:rsidRPr="000F4D25" w:rsidRDefault="00DB1679" w:rsidP="0015086B">
      <w:pPr>
        <w:numPr>
          <w:ilvl w:val="0"/>
          <w:numId w:val="84"/>
        </w:numPr>
        <w:suppressAutoHyphens w:val="0"/>
        <w:rPr>
          <w:rFonts w:cs="Tahoma"/>
          <w:szCs w:val="22"/>
          <w:lang w:val="el-GR"/>
        </w:rPr>
      </w:pPr>
      <w:r w:rsidRPr="00DB1679">
        <w:rPr>
          <w:rFonts w:cs="Tahoma"/>
          <w:szCs w:val="22"/>
          <w:lang w:val="el-GR"/>
        </w:rPr>
        <w:t>Τμηματική παραλαβή του παραδοτέου Π2.3-</w:t>
      </w:r>
      <w:r w:rsidRPr="000F4D25">
        <w:rPr>
          <w:rFonts w:cs="Tahoma"/>
          <w:szCs w:val="22"/>
          <w:lang w:val="el-GR"/>
        </w:rPr>
        <w:t>Αξιολόγηση μη λειτουργικών χαρακτηριστικών κώδικα Υπ.1</w:t>
      </w:r>
    </w:p>
    <w:p w14:paraId="1AA1EC98" w14:textId="0177E76D" w:rsidR="004825D1" w:rsidRPr="00E0237C" w:rsidRDefault="004825D1" w:rsidP="0015086B">
      <w:pPr>
        <w:numPr>
          <w:ilvl w:val="0"/>
          <w:numId w:val="83"/>
        </w:numPr>
        <w:suppressAutoHyphens w:val="0"/>
        <w:rPr>
          <w:rFonts w:cs="Tahoma"/>
          <w:szCs w:val="22"/>
          <w:lang w:val="el-GR"/>
        </w:rPr>
      </w:pPr>
      <w:r>
        <w:rPr>
          <w:rFonts w:cs="Tahoma"/>
          <w:szCs w:val="22"/>
          <w:lang w:val="el-GR"/>
        </w:rPr>
        <w:t xml:space="preserve">Τμηματική παραλαβή </w:t>
      </w:r>
      <w:r w:rsidRPr="00E0237C">
        <w:rPr>
          <w:rFonts w:cs="Tahoma"/>
          <w:szCs w:val="22"/>
          <w:lang w:val="el-GR"/>
        </w:rPr>
        <w:t>παραδοτέου Π3.1-Ειδικές Μελέτες και παραδοτέα</w:t>
      </w:r>
      <w:r>
        <w:rPr>
          <w:rFonts w:cs="Tahoma"/>
          <w:szCs w:val="22"/>
          <w:lang w:val="el-GR"/>
        </w:rPr>
        <w:t xml:space="preserve"> (εφ’ όσον απαιτηθεί)</w:t>
      </w:r>
    </w:p>
    <w:p w14:paraId="0B914CBB" w14:textId="4BE833FD" w:rsidR="009A48CC" w:rsidRPr="000F4D25" w:rsidRDefault="009A48CC" w:rsidP="0015086B">
      <w:pPr>
        <w:numPr>
          <w:ilvl w:val="0"/>
          <w:numId w:val="84"/>
        </w:numPr>
        <w:suppressAutoHyphens w:val="0"/>
        <w:rPr>
          <w:rFonts w:cs="Tahoma"/>
          <w:szCs w:val="22"/>
          <w:lang w:val="el-GR"/>
        </w:rPr>
      </w:pPr>
      <w:r>
        <w:rPr>
          <w:rFonts w:cs="Tahoma"/>
          <w:szCs w:val="22"/>
          <w:lang w:val="el-GR"/>
        </w:rPr>
        <w:t xml:space="preserve">Τμηματική </w:t>
      </w:r>
      <w:r w:rsidRPr="000D54EA">
        <w:rPr>
          <w:rFonts w:cs="Tahoma"/>
          <w:szCs w:val="22"/>
          <w:lang w:val="el-GR"/>
        </w:rPr>
        <w:t>Παραλαβή Παραδοτέ</w:t>
      </w:r>
      <w:r>
        <w:rPr>
          <w:rFonts w:cs="Tahoma"/>
          <w:szCs w:val="22"/>
          <w:lang w:val="el-GR"/>
        </w:rPr>
        <w:t>ου</w:t>
      </w:r>
      <w:r w:rsidRPr="000D54EA">
        <w:rPr>
          <w:rFonts w:cs="Tahoma"/>
          <w:szCs w:val="22"/>
          <w:lang w:val="el-GR"/>
        </w:rPr>
        <w:t xml:space="preserve"> </w:t>
      </w:r>
      <w:r>
        <w:rPr>
          <w:rFonts w:cs="Tahoma"/>
          <w:szCs w:val="22"/>
          <w:lang w:val="el-GR"/>
        </w:rPr>
        <w:t>Π.5.1 -</w:t>
      </w:r>
      <w:r w:rsidRPr="000F4D25">
        <w:rPr>
          <w:rFonts w:cs="Tahoma"/>
          <w:szCs w:val="22"/>
          <w:lang w:val="el-GR"/>
        </w:rPr>
        <w:t>Πλάνο Ενεργειών Ενημέρωσης – Ευαισθητοποίησης</w:t>
      </w:r>
    </w:p>
    <w:p w14:paraId="60F2737A" w14:textId="77777777" w:rsidR="000D54EA" w:rsidRPr="000D54EA" w:rsidRDefault="000D54EA" w:rsidP="000D54EA">
      <w:pPr>
        <w:ind w:left="360"/>
        <w:rPr>
          <w:rFonts w:cs="Tahoma"/>
          <w:szCs w:val="22"/>
          <w:lang w:val="el-GR"/>
        </w:rPr>
      </w:pPr>
    </w:p>
    <w:p w14:paraId="5044F3A6" w14:textId="7D33BE68" w:rsidR="000D54EA" w:rsidRPr="000D54EA" w:rsidRDefault="006F011D" w:rsidP="000D54EA">
      <w:pPr>
        <w:pBdr>
          <w:top w:val="single" w:sz="4" w:space="1" w:color="auto"/>
          <w:left w:val="single" w:sz="4" w:space="4" w:color="auto"/>
          <w:bottom w:val="single" w:sz="4" w:space="1" w:color="auto"/>
          <w:right w:val="single" w:sz="4" w:space="4" w:color="auto"/>
        </w:pBdr>
        <w:shd w:val="clear" w:color="auto" w:fill="E6E6E6"/>
        <w:rPr>
          <w:b/>
          <w:szCs w:val="22"/>
          <w:lang w:val="el-GR"/>
        </w:rPr>
      </w:pPr>
      <w:r>
        <w:rPr>
          <w:b/>
          <w:szCs w:val="22"/>
          <w:lang w:val="el-GR"/>
        </w:rPr>
        <w:t xml:space="preserve">Φάση </w:t>
      </w:r>
      <w:r w:rsidR="000D54EA" w:rsidRPr="000D54EA">
        <w:rPr>
          <w:b/>
          <w:szCs w:val="22"/>
          <w:lang w:val="el-GR"/>
        </w:rPr>
        <w:t>3 (Μ</w:t>
      </w:r>
      <w:r>
        <w:rPr>
          <w:b/>
          <w:szCs w:val="22"/>
          <w:lang w:val="el-GR"/>
        </w:rPr>
        <w:t>25</w:t>
      </w:r>
      <w:r w:rsidR="000D54EA" w:rsidRPr="000D54EA">
        <w:rPr>
          <w:b/>
          <w:szCs w:val="22"/>
          <w:lang w:val="el-GR"/>
        </w:rPr>
        <w:t>-Μ</w:t>
      </w:r>
      <w:r>
        <w:rPr>
          <w:b/>
          <w:szCs w:val="22"/>
          <w:lang w:val="el-GR"/>
        </w:rPr>
        <w:t>36</w:t>
      </w:r>
      <w:r w:rsidR="000D54EA" w:rsidRPr="000D54EA">
        <w:rPr>
          <w:b/>
          <w:szCs w:val="22"/>
          <w:lang w:val="el-GR"/>
        </w:rPr>
        <w:t>)  – Προϋποθέσεις επιτυχούς ολοκλήρωσης:</w:t>
      </w:r>
    </w:p>
    <w:p w14:paraId="0A6AFDE1" w14:textId="77777777" w:rsidR="001B7DAB" w:rsidRDefault="001B7DAB" w:rsidP="0015086B">
      <w:pPr>
        <w:numPr>
          <w:ilvl w:val="0"/>
          <w:numId w:val="85"/>
        </w:numPr>
        <w:suppressAutoHyphens w:val="0"/>
        <w:rPr>
          <w:rFonts w:cs="Tahoma"/>
          <w:szCs w:val="22"/>
          <w:lang w:val="el-GR"/>
        </w:rPr>
      </w:pPr>
      <w:r>
        <w:rPr>
          <w:rFonts w:cs="Tahoma"/>
          <w:szCs w:val="22"/>
          <w:lang w:val="el-GR"/>
        </w:rPr>
        <w:t xml:space="preserve">Τμηματική </w:t>
      </w:r>
      <w:r w:rsidRPr="000D54EA">
        <w:rPr>
          <w:rFonts w:cs="Tahoma"/>
          <w:szCs w:val="22"/>
          <w:lang w:val="el-GR"/>
        </w:rPr>
        <w:t>Παραλαβή Παραδοτέ</w:t>
      </w:r>
      <w:r>
        <w:rPr>
          <w:rFonts w:cs="Tahoma"/>
          <w:szCs w:val="22"/>
          <w:lang w:val="el-GR"/>
        </w:rPr>
        <w:t>ου</w:t>
      </w:r>
      <w:r w:rsidRPr="000D54EA">
        <w:rPr>
          <w:rFonts w:cs="Tahoma"/>
          <w:szCs w:val="22"/>
          <w:lang w:val="el-GR"/>
        </w:rPr>
        <w:t xml:space="preserve"> Π1</w:t>
      </w:r>
      <w:r>
        <w:rPr>
          <w:rFonts w:cs="Tahoma"/>
          <w:szCs w:val="22"/>
          <w:lang w:val="el-GR"/>
        </w:rPr>
        <w:t xml:space="preserve">.1-Σχέδιο Δράσης- Πλάνο Διαχείρισης Έργου -Εκπαίδευση, (εφ’ όσον απαιτηθεί η </w:t>
      </w:r>
      <w:proofErr w:type="spellStart"/>
      <w:r>
        <w:rPr>
          <w:rFonts w:cs="Tahoma"/>
          <w:szCs w:val="22"/>
          <w:lang w:val="el-GR"/>
        </w:rPr>
        <w:t>επικαιροποίηση</w:t>
      </w:r>
      <w:proofErr w:type="spellEnd"/>
      <w:r>
        <w:rPr>
          <w:rFonts w:cs="Tahoma"/>
          <w:szCs w:val="22"/>
          <w:lang w:val="el-GR"/>
        </w:rPr>
        <w:t xml:space="preserve"> του παραδοτέου) </w:t>
      </w:r>
    </w:p>
    <w:p w14:paraId="459A46CD" w14:textId="3EFF54E3" w:rsidR="001B7DAB" w:rsidRDefault="001B7DAB" w:rsidP="0015086B">
      <w:pPr>
        <w:numPr>
          <w:ilvl w:val="0"/>
          <w:numId w:val="85"/>
        </w:numPr>
        <w:suppressAutoHyphens w:val="0"/>
        <w:rPr>
          <w:rFonts w:cs="Tahoma"/>
          <w:szCs w:val="22"/>
          <w:lang w:val="el-GR"/>
        </w:rPr>
      </w:pPr>
      <w:r w:rsidRPr="000D54EA">
        <w:rPr>
          <w:rFonts w:cs="Tahoma"/>
          <w:szCs w:val="22"/>
          <w:lang w:val="el-GR"/>
        </w:rPr>
        <w:t>Τμηματική παραλαβή του παραδοτέου Π</w:t>
      </w:r>
      <w:r>
        <w:rPr>
          <w:rFonts w:cs="Tahoma"/>
          <w:szCs w:val="22"/>
          <w:lang w:val="el-GR"/>
        </w:rPr>
        <w:t>1.</w:t>
      </w:r>
      <w:r w:rsidRPr="000D54EA">
        <w:rPr>
          <w:rFonts w:cs="Tahoma"/>
          <w:szCs w:val="22"/>
          <w:lang w:val="el-GR"/>
        </w:rPr>
        <w:t>2</w:t>
      </w:r>
      <w:r>
        <w:rPr>
          <w:rFonts w:cs="Tahoma"/>
          <w:szCs w:val="22"/>
          <w:lang w:val="el-GR"/>
        </w:rPr>
        <w:t>-</w:t>
      </w:r>
      <w:r w:rsidR="00754871" w:rsidRPr="00754871">
        <w:rPr>
          <w:rFonts w:cs="Tahoma"/>
          <w:szCs w:val="22"/>
          <w:lang w:val="el-GR"/>
        </w:rPr>
        <w:t xml:space="preserve"> Αναφορά Λειτουργίας PMO</w:t>
      </w:r>
      <w:r w:rsidR="00754871" w:rsidRPr="000D54EA">
        <w:rPr>
          <w:rFonts w:cs="Tahoma"/>
          <w:szCs w:val="22"/>
          <w:lang w:val="el-GR"/>
        </w:rPr>
        <w:t xml:space="preserve"> </w:t>
      </w:r>
      <w:r w:rsidRPr="000D54EA">
        <w:rPr>
          <w:rFonts w:cs="Tahoma"/>
          <w:szCs w:val="22"/>
          <w:lang w:val="el-GR"/>
        </w:rPr>
        <w:t>για τη χρονική διάρκεια τ</w:t>
      </w:r>
      <w:r>
        <w:rPr>
          <w:rFonts w:cs="Tahoma"/>
          <w:szCs w:val="22"/>
          <w:lang w:val="el-GR"/>
        </w:rPr>
        <w:t>ης</w:t>
      </w:r>
      <w:r w:rsidRPr="000D54EA">
        <w:rPr>
          <w:rFonts w:cs="Tahoma"/>
          <w:szCs w:val="22"/>
          <w:lang w:val="el-GR"/>
        </w:rPr>
        <w:t xml:space="preserve"> παρ</w:t>
      </w:r>
      <w:r>
        <w:rPr>
          <w:rFonts w:cs="Tahoma"/>
          <w:szCs w:val="22"/>
          <w:lang w:val="el-GR"/>
        </w:rPr>
        <w:t>ούσας Φάσης</w:t>
      </w:r>
      <w:r w:rsidRPr="000D54EA">
        <w:rPr>
          <w:rFonts w:cs="Tahoma"/>
          <w:szCs w:val="22"/>
          <w:lang w:val="el-GR"/>
        </w:rPr>
        <w:t xml:space="preserve"> </w:t>
      </w:r>
    </w:p>
    <w:p w14:paraId="4A9B0ACD" w14:textId="1672F549" w:rsidR="001B7DAB" w:rsidRDefault="001B7DAB" w:rsidP="0015086B">
      <w:pPr>
        <w:numPr>
          <w:ilvl w:val="0"/>
          <w:numId w:val="85"/>
        </w:numPr>
        <w:suppressAutoHyphens w:val="0"/>
        <w:rPr>
          <w:rFonts w:cs="Tahoma"/>
          <w:szCs w:val="22"/>
          <w:lang w:val="el-GR"/>
        </w:rPr>
      </w:pPr>
      <w:r w:rsidRPr="00363E88">
        <w:rPr>
          <w:rFonts w:cs="Tahoma"/>
          <w:szCs w:val="22"/>
          <w:lang w:val="el-GR"/>
        </w:rPr>
        <w:lastRenderedPageBreak/>
        <w:t xml:space="preserve">Τμηματική Παραλαβή Παραδοτέου Π2.1-Πλάνο Ποιότητας </w:t>
      </w:r>
      <w:r>
        <w:rPr>
          <w:rFonts w:cs="Tahoma"/>
          <w:szCs w:val="22"/>
          <w:lang w:val="el-GR"/>
        </w:rPr>
        <w:t xml:space="preserve">(εφ’ όσον απαιτηθεί η </w:t>
      </w:r>
      <w:proofErr w:type="spellStart"/>
      <w:r>
        <w:rPr>
          <w:rFonts w:cs="Tahoma"/>
          <w:szCs w:val="22"/>
          <w:lang w:val="el-GR"/>
        </w:rPr>
        <w:t>επικαιροποίηση</w:t>
      </w:r>
      <w:proofErr w:type="spellEnd"/>
      <w:r>
        <w:rPr>
          <w:rFonts w:cs="Tahoma"/>
          <w:szCs w:val="22"/>
          <w:lang w:val="el-GR"/>
        </w:rPr>
        <w:t xml:space="preserve"> του παραδοτέου) </w:t>
      </w:r>
    </w:p>
    <w:p w14:paraId="38FA3CA1" w14:textId="65625817" w:rsidR="001B7DAB" w:rsidRDefault="001B7DAB" w:rsidP="0015086B">
      <w:pPr>
        <w:numPr>
          <w:ilvl w:val="0"/>
          <w:numId w:val="85"/>
        </w:numPr>
        <w:suppressAutoHyphens w:val="0"/>
        <w:rPr>
          <w:rFonts w:cs="Tahoma"/>
          <w:szCs w:val="22"/>
          <w:lang w:val="el-GR"/>
        </w:rPr>
      </w:pPr>
      <w:r w:rsidRPr="000D54EA">
        <w:rPr>
          <w:rFonts w:cs="Tahoma"/>
          <w:szCs w:val="22"/>
          <w:lang w:val="el-GR"/>
        </w:rPr>
        <w:t>Τμηματική παραλαβή του παραδοτέου Π</w:t>
      </w:r>
      <w:r>
        <w:rPr>
          <w:rFonts w:cs="Tahoma"/>
          <w:szCs w:val="22"/>
          <w:lang w:val="el-GR"/>
        </w:rPr>
        <w:t>2.2-</w:t>
      </w:r>
      <w:r w:rsidRPr="004103AD">
        <w:rPr>
          <w:rFonts w:cs="Tahoma"/>
          <w:szCs w:val="22"/>
          <w:lang w:val="el-GR"/>
        </w:rPr>
        <w:t>Αναφορές Διασφάλισης και Ελέγχου Ποιότητας των Παραδοτέων της Πράξης</w:t>
      </w:r>
      <w:r>
        <w:rPr>
          <w:rFonts w:cs="Tahoma"/>
          <w:szCs w:val="22"/>
          <w:lang w:val="el-GR"/>
        </w:rPr>
        <w:t xml:space="preserve"> (εφ’ όσον απαιτηθεί)</w:t>
      </w:r>
    </w:p>
    <w:p w14:paraId="39F272C4" w14:textId="45BC9CCC" w:rsidR="00DB1679" w:rsidRPr="00E0237C" w:rsidRDefault="00DB1679" w:rsidP="0015086B">
      <w:pPr>
        <w:numPr>
          <w:ilvl w:val="0"/>
          <w:numId w:val="85"/>
        </w:numPr>
        <w:suppressAutoHyphens w:val="0"/>
        <w:rPr>
          <w:rFonts w:cs="Tahoma"/>
          <w:szCs w:val="22"/>
          <w:lang w:val="el-GR"/>
        </w:rPr>
      </w:pPr>
      <w:r w:rsidRPr="00DB1679">
        <w:rPr>
          <w:rFonts w:cs="Tahoma"/>
          <w:szCs w:val="22"/>
          <w:lang w:val="el-GR"/>
        </w:rPr>
        <w:t>Τμηματική παραλαβή του παραδοτέου Π2.3-</w:t>
      </w:r>
      <w:r w:rsidRPr="00E0237C">
        <w:rPr>
          <w:rFonts w:cs="Tahoma"/>
          <w:szCs w:val="22"/>
          <w:lang w:val="el-GR"/>
        </w:rPr>
        <w:t>Αξιολόγηση μη λειτουργικών χαρακτηριστικών κώδικα Υπ.1</w:t>
      </w:r>
      <w:r>
        <w:rPr>
          <w:rFonts w:cs="Tahoma"/>
          <w:szCs w:val="22"/>
          <w:lang w:val="el-GR"/>
        </w:rPr>
        <w:t xml:space="preserve"> (εφ’ όσον απαιτηθεί)</w:t>
      </w:r>
    </w:p>
    <w:p w14:paraId="72F4C460" w14:textId="44A1AAE0" w:rsidR="001B7DAB" w:rsidRDefault="001B7DAB" w:rsidP="0015086B">
      <w:pPr>
        <w:numPr>
          <w:ilvl w:val="0"/>
          <w:numId w:val="85"/>
        </w:numPr>
        <w:suppressAutoHyphens w:val="0"/>
        <w:rPr>
          <w:rFonts w:cs="Tahoma"/>
          <w:szCs w:val="22"/>
          <w:lang w:val="el-GR"/>
        </w:rPr>
      </w:pPr>
      <w:r>
        <w:rPr>
          <w:rFonts w:cs="Tahoma"/>
          <w:szCs w:val="22"/>
          <w:lang w:val="el-GR"/>
        </w:rPr>
        <w:t xml:space="preserve">Τμηματική παραλαβή </w:t>
      </w:r>
      <w:r w:rsidRPr="00E0237C">
        <w:rPr>
          <w:rFonts w:cs="Tahoma"/>
          <w:szCs w:val="22"/>
          <w:lang w:val="el-GR"/>
        </w:rPr>
        <w:t>παραδοτέου Π3.1-Ειδικές Μελέτες και παραδοτέα</w:t>
      </w:r>
      <w:r>
        <w:rPr>
          <w:rFonts w:cs="Tahoma"/>
          <w:szCs w:val="22"/>
          <w:lang w:val="el-GR"/>
        </w:rPr>
        <w:t xml:space="preserve"> (εφ’ όσον απαιτηθεί)</w:t>
      </w:r>
    </w:p>
    <w:p w14:paraId="11264DE7" w14:textId="77777777" w:rsidR="008C5B38" w:rsidRDefault="008C5B38" w:rsidP="0015086B">
      <w:pPr>
        <w:numPr>
          <w:ilvl w:val="0"/>
          <w:numId w:val="85"/>
        </w:numPr>
        <w:suppressAutoHyphens w:val="0"/>
        <w:rPr>
          <w:rFonts w:cs="Tahoma"/>
          <w:szCs w:val="22"/>
          <w:lang w:val="el-GR"/>
        </w:rPr>
      </w:pPr>
      <w:r>
        <w:rPr>
          <w:rFonts w:cs="Tahoma"/>
          <w:szCs w:val="22"/>
          <w:lang w:val="el-GR"/>
        </w:rPr>
        <w:t>Τμηματική Παραλαβή Παραδοτέου Π.4.1-</w:t>
      </w:r>
      <w:r w:rsidRPr="004103AD">
        <w:rPr>
          <w:rFonts w:cs="Tahoma"/>
          <w:szCs w:val="22"/>
          <w:lang w:val="el-GR"/>
        </w:rPr>
        <w:t>Ανάπτυξη και υλοποίηση της στρατηγικής εκπαίδευσης και μεταφοράς τεχνογνωσίας</w:t>
      </w:r>
      <w:r w:rsidRPr="000D54EA">
        <w:rPr>
          <w:rFonts w:cs="Tahoma"/>
          <w:szCs w:val="22"/>
          <w:lang w:val="el-GR"/>
        </w:rPr>
        <w:t xml:space="preserve"> </w:t>
      </w:r>
      <w:r>
        <w:rPr>
          <w:rFonts w:cs="Tahoma"/>
          <w:szCs w:val="22"/>
          <w:lang w:val="el-GR"/>
        </w:rPr>
        <w:t xml:space="preserve">(εφ’ όσον απαιτηθεί η </w:t>
      </w:r>
      <w:proofErr w:type="spellStart"/>
      <w:r>
        <w:rPr>
          <w:rFonts w:cs="Tahoma"/>
          <w:szCs w:val="22"/>
          <w:lang w:val="el-GR"/>
        </w:rPr>
        <w:t>επικαιροποίηση</w:t>
      </w:r>
      <w:proofErr w:type="spellEnd"/>
      <w:r>
        <w:rPr>
          <w:rFonts w:cs="Tahoma"/>
          <w:szCs w:val="22"/>
          <w:lang w:val="el-GR"/>
        </w:rPr>
        <w:t xml:space="preserve"> του παραδοτέου) </w:t>
      </w:r>
    </w:p>
    <w:p w14:paraId="281E7024" w14:textId="78C2AA17" w:rsidR="009A48CC" w:rsidRDefault="009A48CC" w:rsidP="0015086B">
      <w:pPr>
        <w:numPr>
          <w:ilvl w:val="0"/>
          <w:numId w:val="85"/>
        </w:numPr>
        <w:suppressAutoHyphens w:val="0"/>
        <w:rPr>
          <w:rFonts w:cs="Tahoma"/>
          <w:szCs w:val="22"/>
          <w:lang w:val="el-GR"/>
        </w:rPr>
      </w:pPr>
      <w:r w:rsidRPr="001B7DAB">
        <w:rPr>
          <w:rFonts w:cs="Tahoma"/>
          <w:szCs w:val="22"/>
          <w:lang w:val="el-GR"/>
        </w:rPr>
        <w:t>Τμηματική Παραλαβή Παραδοτέου Π.5.3 -Επικοινωνιακό Υλικό</w:t>
      </w:r>
    </w:p>
    <w:p w14:paraId="5F042D5D" w14:textId="77777777" w:rsidR="000F4D25" w:rsidRPr="001B7DAB" w:rsidRDefault="000F4D25" w:rsidP="000F4D25">
      <w:pPr>
        <w:suppressAutoHyphens w:val="0"/>
        <w:ind w:left="360"/>
        <w:rPr>
          <w:rFonts w:cs="Tahoma"/>
          <w:szCs w:val="22"/>
          <w:lang w:val="el-GR"/>
        </w:rPr>
      </w:pPr>
    </w:p>
    <w:p w14:paraId="67170882" w14:textId="5FC340A7" w:rsidR="001B7DAB" w:rsidRPr="000D54EA" w:rsidRDefault="001B7DAB" w:rsidP="001B7DAB">
      <w:pPr>
        <w:pBdr>
          <w:top w:val="single" w:sz="4" w:space="1" w:color="auto"/>
          <w:left w:val="single" w:sz="4" w:space="4" w:color="auto"/>
          <w:bottom w:val="single" w:sz="4" w:space="1" w:color="auto"/>
          <w:right w:val="single" w:sz="4" w:space="4" w:color="auto"/>
        </w:pBdr>
        <w:shd w:val="clear" w:color="auto" w:fill="E6E6E6"/>
        <w:rPr>
          <w:b/>
          <w:szCs w:val="22"/>
          <w:lang w:val="el-GR"/>
        </w:rPr>
      </w:pPr>
      <w:r>
        <w:rPr>
          <w:b/>
          <w:szCs w:val="22"/>
          <w:lang w:val="el-GR"/>
        </w:rPr>
        <w:t>Φάση 4</w:t>
      </w:r>
      <w:r w:rsidRPr="000D54EA">
        <w:rPr>
          <w:b/>
          <w:szCs w:val="22"/>
          <w:lang w:val="el-GR"/>
        </w:rPr>
        <w:t xml:space="preserve"> (Μ</w:t>
      </w:r>
      <w:r>
        <w:rPr>
          <w:b/>
          <w:szCs w:val="22"/>
          <w:lang w:val="el-GR"/>
        </w:rPr>
        <w:t>37</w:t>
      </w:r>
      <w:r w:rsidRPr="000D54EA">
        <w:rPr>
          <w:b/>
          <w:szCs w:val="22"/>
          <w:lang w:val="el-GR"/>
        </w:rPr>
        <w:t>-Μ</w:t>
      </w:r>
      <w:r>
        <w:rPr>
          <w:b/>
          <w:szCs w:val="22"/>
          <w:lang w:val="el-GR"/>
        </w:rPr>
        <w:t>48</w:t>
      </w:r>
      <w:r w:rsidRPr="000D54EA">
        <w:rPr>
          <w:b/>
          <w:szCs w:val="22"/>
          <w:lang w:val="el-GR"/>
        </w:rPr>
        <w:t>)  – Προϋποθέσεις επιτυχούς ολοκλήρωσης:</w:t>
      </w:r>
    </w:p>
    <w:p w14:paraId="79AE4754" w14:textId="77777777" w:rsidR="001B7DAB" w:rsidRDefault="001B7DAB" w:rsidP="0015086B">
      <w:pPr>
        <w:numPr>
          <w:ilvl w:val="0"/>
          <w:numId w:val="86"/>
        </w:numPr>
        <w:suppressAutoHyphens w:val="0"/>
        <w:rPr>
          <w:rFonts w:cs="Tahoma"/>
          <w:szCs w:val="22"/>
          <w:lang w:val="el-GR"/>
        </w:rPr>
      </w:pPr>
      <w:r>
        <w:rPr>
          <w:rFonts w:cs="Tahoma"/>
          <w:szCs w:val="22"/>
          <w:lang w:val="el-GR"/>
        </w:rPr>
        <w:t xml:space="preserve">Τμηματική </w:t>
      </w:r>
      <w:r w:rsidRPr="000D54EA">
        <w:rPr>
          <w:rFonts w:cs="Tahoma"/>
          <w:szCs w:val="22"/>
          <w:lang w:val="el-GR"/>
        </w:rPr>
        <w:t>Παραλαβή Παραδοτέ</w:t>
      </w:r>
      <w:r>
        <w:rPr>
          <w:rFonts w:cs="Tahoma"/>
          <w:szCs w:val="22"/>
          <w:lang w:val="el-GR"/>
        </w:rPr>
        <w:t>ου</w:t>
      </w:r>
      <w:r w:rsidRPr="000D54EA">
        <w:rPr>
          <w:rFonts w:cs="Tahoma"/>
          <w:szCs w:val="22"/>
          <w:lang w:val="el-GR"/>
        </w:rPr>
        <w:t xml:space="preserve"> Π1</w:t>
      </w:r>
      <w:r>
        <w:rPr>
          <w:rFonts w:cs="Tahoma"/>
          <w:szCs w:val="22"/>
          <w:lang w:val="el-GR"/>
        </w:rPr>
        <w:t xml:space="preserve">.1-Σχέδιο Δράσης- Πλάνο Διαχείρισης Έργου -Εκπαίδευση, (εφ’ όσον απαιτηθεί η </w:t>
      </w:r>
      <w:proofErr w:type="spellStart"/>
      <w:r>
        <w:rPr>
          <w:rFonts w:cs="Tahoma"/>
          <w:szCs w:val="22"/>
          <w:lang w:val="el-GR"/>
        </w:rPr>
        <w:t>επικαιροποίηση</w:t>
      </w:r>
      <w:proofErr w:type="spellEnd"/>
      <w:r>
        <w:rPr>
          <w:rFonts w:cs="Tahoma"/>
          <w:szCs w:val="22"/>
          <w:lang w:val="el-GR"/>
        </w:rPr>
        <w:t xml:space="preserve"> του παραδοτέου) </w:t>
      </w:r>
    </w:p>
    <w:p w14:paraId="401944F2" w14:textId="7DD82517" w:rsidR="00754871" w:rsidRDefault="001B7DAB" w:rsidP="00DF5882">
      <w:pPr>
        <w:numPr>
          <w:ilvl w:val="0"/>
          <w:numId w:val="86"/>
        </w:numPr>
        <w:suppressAutoHyphens w:val="0"/>
        <w:rPr>
          <w:rFonts w:cs="Tahoma"/>
          <w:szCs w:val="22"/>
          <w:lang w:val="el-GR"/>
        </w:rPr>
      </w:pPr>
      <w:r w:rsidRPr="000D54EA">
        <w:rPr>
          <w:rFonts w:cs="Tahoma"/>
          <w:szCs w:val="22"/>
          <w:lang w:val="el-GR"/>
        </w:rPr>
        <w:t>Τμηματική παραλαβή του παραδοτέου Π</w:t>
      </w:r>
      <w:r>
        <w:rPr>
          <w:rFonts w:cs="Tahoma"/>
          <w:szCs w:val="22"/>
          <w:lang w:val="el-GR"/>
        </w:rPr>
        <w:t>1.</w:t>
      </w:r>
      <w:r w:rsidRPr="000D54EA">
        <w:rPr>
          <w:rFonts w:cs="Tahoma"/>
          <w:szCs w:val="22"/>
          <w:lang w:val="el-GR"/>
        </w:rPr>
        <w:t>2</w:t>
      </w:r>
      <w:r>
        <w:rPr>
          <w:rFonts w:cs="Tahoma"/>
          <w:szCs w:val="22"/>
          <w:lang w:val="el-GR"/>
        </w:rPr>
        <w:t>-</w:t>
      </w:r>
      <w:r w:rsidR="00754871" w:rsidRPr="00754871">
        <w:rPr>
          <w:rFonts w:cs="Tahoma"/>
          <w:szCs w:val="22"/>
          <w:lang w:val="el-GR"/>
        </w:rPr>
        <w:t xml:space="preserve"> Αναφορά Λειτουργίας PMO</w:t>
      </w:r>
      <w:r w:rsidR="00754871" w:rsidRPr="000D54EA">
        <w:rPr>
          <w:rFonts w:cs="Tahoma"/>
          <w:szCs w:val="22"/>
          <w:lang w:val="el-GR"/>
        </w:rPr>
        <w:t xml:space="preserve"> για τη χρονική διάρκεια τ</w:t>
      </w:r>
      <w:r w:rsidR="00754871">
        <w:rPr>
          <w:rFonts w:cs="Tahoma"/>
          <w:szCs w:val="22"/>
          <w:lang w:val="el-GR"/>
        </w:rPr>
        <w:t>ης</w:t>
      </w:r>
      <w:r w:rsidR="00754871" w:rsidRPr="000D54EA">
        <w:rPr>
          <w:rFonts w:cs="Tahoma"/>
          <w:szCs w:val="22"/>
          <w:lang w:val="el-GR"/>
        </w:rPr>
        <w:t xml:space="preserve"> παρ</w:t>
      </w:r>
      <w:r w:rsidR="00754871">
        <w:rPr>
          <w:rFonts w:cs="Tahoma"/>
          <w:szCs w:val="22"/>
          <w:lang w:val="el-GR"/>
        </w:rPr>
        <w:t>ούσας Φάσης</w:t>
      </w:r>
      <w:r w:rsidR="00754871" w:rsidRPr="000D54EA">
        <w:rPr>
          <w:rFonts w:cs="Tahoma"/>
          <w:szCs w:val="22"/>
          <w:lang w:val="el-GR"/>
        </w:rPr>
        <w:t xml:space="preserve"> </w:t>
      </w:r>
    </w:p>
    <w:p w14:paraId="6B15B751" w14:textId="5338C1FE" w:rsidR="001B7DAB" w:rsidRDefault="001B7DAB" w:rsidP="0015086B">
      <w:pPr>
        <w:numPr>
          <w:ilvl w:val="0"/>
          <w:numId w:val="86"/>
        </w:numPr>
        <w:suppressAutoHyphens w:val="0"/>
        <w:rPr>
          <w:rFonts w:cs="Tahoma"/>
          <w:szCs w:val="22"/>
          <w:lang w:val="el-GR"/>
        </w:rPr>
      </w:pPr>
      <w:r w:rsidRPr="00363E88">
        <w:rPr>
          <w:rFonts w:cs="Tahoma"/>
          <w:szCs w:val="22"/>
          <w:lang w:val="el-GR"/>
        </w:rPr>
        <w:t xml:space="preserve">Τμηματική Παραλαβή Παραδοτέου Π2.1-Πλάνο Ποιότητας </w:t>
      </w:r>
      <w:r>
        <w:rPr>
          <w:rFonts w:cs="Tahoma"/>
          <w:szCs w:val="22"/>
          <w:lang w:val="el-GR"/>
        </w:rPr>
        <w:t xml:space="preserve">(εφ’ όσον απαιτηθεί η </w:t>
      </w:r>
      <w:proofErr w:type="spellStart"/>
      <w:r>
        <w:rPr>
          <w:rFonts w:cs="Tahoma"/>
          <w:szCs w:val="22"/>
          <w:lang w:val="el-GR"/>
        </w:rPr>
        <w:t>επικαιροποίηση</w:t>
      </w:r>
      <w:proofErr w:type="spellEnd"/>
      <w:r>
        <w:rPr>
          <w:rFonts w:cs="Tahoma"/>
          <w:szCs w:val="22"/>
          <w:lang w:val="el-GR"/>
        </w:rPr>
        <w:t xml:space="preserve"> του παραδοτέου) </w:t>
      </w:r>
    </w:p>
    <w:p w14:paraId="3B268095" w14:textId="6FD81001" w:rsidR="001B7DAB" w:rsidRDefault="001B7DAB" w:rsidP="0015086B">
      <w:pPr>
        <w:numPr>
          <w:ilvl w:val="0"/>
          <w:numId w:val="86"/>
        </w:numPr>
        <w:suppressAutoHyphens w:val="0"/>
        <w:rPr>
          <w:rFonts w:cs="Tahoma"/>
          <w:szCs w:val="22"/>
          <w:lang w:val="el-GR"/>
        </w:rPr>
      </w:pPr>
      <w:r w:rsidRPr="000D54EA">
        <w:rPr>
          <w:rFonts w:cs="Tahoma"/>
          <w:szCs w:val="22"/>
          <w:lang w:val="el-GR"/>
        </w:rPr>
        <w:t>Τμηματική παραλαβή του παραδοτέου Π</w:t>
      </w:r>
      <w:r>
        <w:rPr>
          <w:rFonts w:cs="Tahoma"/>
          <w:szCs w:val="22"/>
          <w:lang w:val="el-GR"/>
        </w:rPr>
        <w:t>2.2-</w:t>
      </w:r>
      <w:r w:rsidRPr="004103AD">
        <w:rPr>
          <w:rFonts w:cs="Tahoma"/>
          <w:szCs w:val="22"/>
          <w:lang w:val="el-GR"/>
        </w:rPr>
        <w:t>Αναφορές Διασφάλισης και Ελέγχου Ποιότητας των Παραδοτέων της Πράξης</w:t>
      </w:r>
      <w:r>
        <w:rPr>
          <w:rFonts w:cs="Tahoma"/>
          <w:szCs w:val="22"/>
          <w:lang w:val="el-GR"/>
        </w:rPr>
        <w:t xml:space="preserve"> (εφ’ όσον απαιτηθεί)</w:t>
      </w:r>
    </w:p>
    <w:p w14:paraId="2452E942" w14:textId="4A0A3E9A" w:rsidR="00DB1679" w:rsidRPr="00E0237C" w:rsidRDefault="00DB1679" w:rsidP="0015086B">
      <w:pPr>
        <w:numPr>
          <w:ilvl w:val="0"/>
          <w:numId w:val="86"/>
        </w:numPr>
        <w:suppressAutoHyphens w:val="0"/>
        <w:rPr>
          <w:rFonts w:cs="Tahoma"/>
          <w:szCs w:val="22"/>
          <w:lang w:val="el-GR"/>
        </w:rPr>
      </w:pPr>
      <w:r w:rsidRPr="00DB1679">
        <w:rPr>
          <w:rFonts w:cs="Tahoma"/>
          <w:szCs w:val="22"/>
          <w:lang w:val="el-GR"/>
        </w:rPr>
        <w:t>Τμηματική παραλαβή του παραδοτέου Π2.3-</w:t>
      </w:r>
      <w:r w:rsidRPr="00E0237C">
        <w:rPr>
          <w:rFonts w:cs="Tahoma"/>
          <w:szCs w:val="22"/>
          <w:lang w:val="el-GR"/>
        </w:rPr>
        <w:t>Αξιολόγηση μη λειτουργικών χαρακτηριστικών κώδικα Υπ.1</w:t>
      </w:r>
      <w:r>
        <w:rPr>
          <w:rFonts w:cs="Tahoma"/>
          <w:szCs w:val="22"/>
          <w:lang w:val="el-GR"/>
        </w:rPr>
        <w:t xml:space="preserve"> (εφ’ όσον απαιτηθεί)</w:t>
      </w:r>
    </w:p>
    <w:p w14:paraId="4F1FAC2B" w14:textId="045E60FD" w:rsidR="001B7DAB" w:rsidRDefault="001B7DAB" w:rsidP="0015086B">
      <w:pPr>
        <w:numPr>
          <w:ilvl w:val="0"/>
          <w:numId w:val="86"/>
        </w:numPr>
        <w:suppressAutoHyphens w:val="0"/>
        <w:rPr>
          <w:rFonts w:cs="Tahoma"/>
          <w:szCs w:val="22"/>
          <w:lang w:val="el-GR"/>
        </w:rPr>
      </w:pPr>
      <w:r>
        <w:rPr>
          <w:rFonts w:cs="Tahoma"/>
          <w:szCs w:val="22"/>
          <w:lang w:val="el-GR"/>
        </w:rPr>
        <w:t xml:space="preserve">Τμηματική παραλαβή </w:t>
      </w:r>
      <w:r w:rsidRPr="00E0237C">
        <w:rPr>
          <w:rFonts w:cs="Tahoma"/>
          <w:szCs w:val="22"/>
          <w:lang w:val="el-GR"/>
        </w:rPr>
        <w:t xml:space="preserve">παραδοτέου </w:t>
      </w:r>
      <w:r w:rsidR="005B0DE0">
        <w:rPr>
          <w:rFonts w:cs="Tahoma"/>
          <w:szCs w:val="22"/>
          <w:lang w:val="el-GR"/>
        </w:rPr>
        <w:t xml:space="preserve"> </w:t>
      </w:r>
      <w:r w:rsidRPr="00E0237C">
        <w:rPr>
          <w:rFonts w:cs="Tahoma"/>
          <w:szCs w:val="22"/>
          <w:lang w:val="el-GR"/>
        </w:rPr>
        <w:t>Π3.1-Ειδικές Μελέτες και παραδοτέα</w:t>
      </w:r>
      <w:r>
        <w:rPr>
          <w:rFonts w:cs="Tahoma"/>
          <w:szCs w:val="22"/>
          <w:lang w:val="el-GR"/>
        </w:rPr>
        <w:t xml:space="preserve"> (εφ’ όσον απαιτηθεί)</w:t>
      </w:r>
    </w:p>
    <w:p w14:paraId="04C73979" w14:textId="69F49106" w:rsidR="00DB1679" w:rsidRPr="000F4D25" w:rsidRDefault="00DB1679" w:rsidP="0015086B">
      <w:pPr>
        <w:numPr>
          <w:ilvl w:val="0"/>
          <w:numId w:val="86"/>
        </w:numPr>
        <w:suppressAutoHyphens w:val="0"/>
        <w:rPr>
          <w:rFonts w:cs="Tahoma"/>
          <w:szCs w:val="22"/>
          <w:lang w:val="el-GR"/>
        </w:rPr>
      </w:pPr>
      <w:r>
        <w:rPr>
          <w:rFonts w:cs="Tahoma"/>
          <w:szCs w:val="22"/>
          <w:lang w:val="el-GR"/>
        </w:rPr>
        <w:t>Τμηματική Παραλαβή Παραδοτέου Π.4.2-</w:t>
      </w:r>
      <w:r w:rsidRPr="000F4D25">
        <w:rPr>
          <w:rFonts w:cs="Tahoma"/>
          <w:szCs w:val="22"/>
          <w:lang w:val="el-GR"/>
        </w:rPr>
        <w:t xml:space="preserve">Έκθεση αποτελεσμάτων εκπαίδευσης </w:t>
      </w:r>
    </w:p>
    <w:p w14:paraId="07798158" w14:textId="40D98E4A" w:rsidR="001B7DAB" w:rsidRDefault="001B7DAB" w:rsidP="0015086B">
      <w:pPr>
        <w:numPr>
          <w:ilvl w:val="0"/>
          <w:numId w:val="86"/>
        </w:numPr>
        <w:suppressAutoHyphens w:val="0"/>
        <w:rPr>
          <w:rFonts w:cs="Tahoma"/>
          <w:szCs w:val="22"/>
          <w:lang w:val="el-GR"/>
        </w:rPr>
      </w:pPr>
      <w:r w:rsidRPr="00E0237C">
        <w:rPr>
          <w:rFonts w:cs="Tahoma"/>
          <w:szCs w:val="22"/>
          <w:lang w:val="el-GR"/>
        </w:rPr>
        <w:t>Τμηματική Παραλαβή Παραδοτέου Π.5.</w:t>
      </w:r>
      <w:r>
        <w:rPr>
          <w:rFonts w:cs="Tahoma"/>
          <w:szCs w:val="22"/>
          <w:lang w:val="el-GR"/>
        </w:rPr>
        <w:t>2</w:t>
      </w:r>
      <w:r w:rsidRPr="00E0237C">
        <w:rPr>
          <w:rFonts w:cs="Tahoma"/>
          <w:szCs w:val="22"/>
          <w:lang w:val="el-GR"/>
        </w:rPr>
        <w:t>-</w:t>
      </w:r>
      <w:r w:rsidR="00DB1679">
        <w:rPr>
          <w:rFonts w:cs="Tahoma"/>
          <w:szCs w:val="22"/>
          <w:lang w:val="el-GR"/>
        </w:rPr>
        <w:t>Αναφορές Προόδου ημερίδων</w:t>
      </w:r>
    </w:p>
    <w:p w14:paraId="1553F5C5" w14:textId="3CB61EA9" w:rsidR="001B7DAB" w:rsidRDefault="001B7DAB" w:rsidP="0015086B">
      <w:pPr>
        <w:numPr>
          <w:ilvl w:val="0"/>
          <w:numId w:val="86"/>
        </w:numPr>
        <w:suppressAutoHyphens w:val="0"/>
        <w:rPr>
          <w:rFonts w:cs="Tahoma"/>
          <w:szCs w:val="22"/>
          <w:lang w:val="el-GR"/>
        </w:rPr>
      </w:pPr>
      <w:r w:rsidRPr="00E0237C">
        <w:rPr>
          <w:rFonts w:cs="Tahoma"/>
          <w:szCs w:val="22"/>
          <w:lang w:val="el-GR"/>
        </w:rPr>
        <w:t>Τμηματική Παραλαβή Παραδοτέου Π.5.3-Επικοινωνιακό Υλικό</w:t>
      </w:r>
    </w:p>
    <w:p w14:paraId="465881AF" w14:textId="2141D371" w:rsidR="001B7DAB" w:rsidRPr="000D54EA" w:rsidRDefault="001B7DAB" w:rsidP="0015086B">
      <w:pPr>
        <w:numPr>
          <w:ilvl w:val="0"/>
          <w:numId w:val="86"/>
        </w:numPr>
        <w:suppressAutoHyphens w:val="0"/>
        <w:rPr>
          <w:rFonts w:cs="Tahoma"/>
          <w:szCs w:val="22"/>
          <w:lang w:val="el-GR"/>
        </w:rPr>
      </w:pPr>
      <w:r w:rsidRPr="00E0237C">
        <w:rPr>
          <w:rFonts w:cs="Tahoma"/>
          <w:szCs w:val="22"/>
          <w:lang w:val="el-GR"/>
        </w:rPr>
        <w:t>Τμηματική Παραλαβή Παραδοτέου Π.5.</w:t>
      </w:r>
      <w:r>
        <w:rPr>
          <w:rFonts w:cs="Tahoma"/>
          <w:szCs w:val="22"/>
          <w:lang w:val="el-GR"/>
        </w:rPr>
        <w:t>4</w:t>
      </w:r>
      <w:r w:rsidRPr="00E0237C">
        <w:rPr>
          <w:rFonts w:cs="Tahoma"/>
          <w:szCs w:val="22"/>
          <w:lang w:val="el-GR"/>
        </w:rPr>
        <w:t>-</w:t>
      </w:r>
      <w:r w:rsidRPr="000F4D25">
        <w:rPr>
          <w:rFonts w:cs="Tahoma"/>
          <w:szCs w:val="22"/>
          <w:lang w:val="el-GR"/>
        </w:rPr>
        <w:t>Έκθεση αποτίμησης δράσεων δημοσιότητας</w:t>
      </w:r>
    </w:p>
    <w:p w14:paraId="44726AAA" w14:textId="77777777" w:rsidR="000D54EA" w:rsidRPr="00373FD3" w:rsidRDefault="000D54EA" w:rsidP="00597628">
      <w:pPr>
        <w:rPr>
          <w:rFonts w:eastAsia="SimSun"/>
          <w:lang w:val="el-GR"/>
        </w:rPr>
      </w:pPr>
    </w:p>
    <w:p w14:paraId="3D69A376" w14:textId="13C6F555" w:rsidR="000D54EA" w:rsidRPr="00E27003" w:rsidRDefault="001A68AE" w:rsidP="00643278">
      <w:pPr>
        <w:pStyle w:val="52"/>
        <w:numPr>
          <w:ilvl w:val="3"/>
          <w:numId w:val="101"/>
        </w:numPr>
        <w:rPr>
          <w:i/>
        </w:rPr>
      </w:pPr>
      <w:bookmarkStart w:id="853" w:name="_Toc95317758"/>
      <w:r>
        <w:rPr>
          <w:i/>
        </w:rPr>
        <w:t>Αναγκαίες προϋποθέσεις διενέργειας τμηματικών πληρωμών</w:t>
      </w:r>
      <w:bookmarkEnd w:id="853"/>
      <w:r w:rsidR="000D54EA" w:rsidRPr="00E27003">
        <w:rPr>
          <w:i/>
        </w:rPr>
        <w:t xml:space="preserve"> </w:t>
      </w:r>
    </w:p>
    <w:p w14:paraId="18B0B91E" w14:textId="0B46C08D" w:rsidR="000D54EA" w:rsidRPr="000D54EA" w:rsidRDefault="000D54EA" w:rsidP="000D54EA">
      <w:pPr>
        <w:rPr>
          <w:rFonts w:cs="Tahoma"/>
          <w:szCs w:val="22"/>
          <w:lang w:val="el-GR"/>
        </w:rPr>
      </w:pPr>
      <w:r w:rsidRPr="000D54EA">
        <w:rPr>
          <w:rFonts w:cs="Tahoma"/>
          <w:szCs w:val="22"/>
          <w:lang w:val="el-GR"/>
        </w:rPr>
        <w:t xml:space="preserve">Η κάλυψη όλων των προϋποθέσεων επιτυχούς ολοκλήρωσης κάθε </w:t>
      </w:r>
      <w:r w:rsidR="006F011D">
        <w:rPr>
          <w:rFonts w:cs="Tahoma"/>
          <w:szCs w:val="22"/>
          <w:lang w:val="el-GR"/>
        </w:rPr>
        <w:t>Φάσης</w:t>
      </w:r>
      <w:r w:rsidRPr="000D54EA">
        <w:rPr>
          <w:rFonts w:cs="Tahoma"/>
          <w:szCs w:val="22"/>
          <w:lang w:val="el-GR"/>
        </w:rPr>
        <w:t xml:space="preserve"> αποτελεί την αναγκαία συνθήκη για την πραγματοποίηση των τμηματικών πληρωμών, που προβλέπονται στην </w:t>
      </w:r>
      <w:r w:rsidRPr="000D54EA">
        <w:rPr>
          <w:szCs w:val="22"/>
          <w:lang w:val="el-GR"/>
        </w:rPr>
        <w:t xml:space="preserve">παρ. </w:t>
      </w:r>
      <w:r w:rsidR="00E00A5E">
        <w:fldChar w:fldCharType="begin"/>
      </w:r>
      <w:r w:rsidR="00E00A5E">
        <w:rPr>
          <w:lang w:val="el-GR"/>
        </w:rPr>
        <w:instrText xml:space="preserve"> REF _Ref496607306 \r \h </w:instrText>
      </w:r>
      <w:r w:rsidR="00E00A5E">
        <w:fldChar w:fldCharType="separate"/>
      </w:r>
      <w:r w:rsidR="00C61D58">
        <w:rPr>
          <w:lang w:val="el-GR"/>
        </w:rPr>
        <w:t>5.1</w:t>
      </w:r>
      <w:r w:rsidR="00E00A5E">
        <w:fldChar w:fldCharType="end"/>
      </w:r>
      <w:r w:rsidR="00E00A5E" w:rsidRPr="000D54EA">
        <w:rPr>
          <w:lang w:val="el-GR"/>
        </w:rPr>
        <w:t xml:space="preserve"> </w:t>
      </w:r>
      <w:r w:rsidRPr="000D54EA">
        <w:rPr>
          <w:szCs w:val="22"/>
          <w:lang w:val="el-GR"/>
        </w:rPr>
        <w:t xml:space="preserve">της παρούσας διακήρυξης </w:t>
      </w:r>
      <w:r w:rsidRPr="000D54EA">
        <w:rPr>
          <w:rFonts w:cs="Tahoma"/>
          <w:szCs w:val="22"/>
          <w:lang w:val="el-GR"/>
        </w:rPr>
        <w:t>(εφόσον επιλεγεί ο συγκεκριμένος τρόπος πληρωμής).</w:t>
      </w:r>
    </w:p>
    <w:p w14:paraId="4EBA5FCE" w14:textId="6DCF7D52" w:rsidR="000D54EA" w:rsidRPr="000D54EA" w:rsidRDefault="000D54EA" w:rsidP="000D54EA">
      <w:pPr>
        <w:rPr>
          <w:rFonts w:cs="Tahoma"/>
          <w:szCs w:val="22"/>
          <w:lang w:val="el-GR"/>
        </w:rPr>
      </w:pPr>
      <w:r w:rsidRPr="000D54EA">
        <w:rPr>
          <w:rFonts w:cs="Tahoma"/>
          <w:szCs w:val="22"/>
          <w:lang w:val="el-GR"/>
        </w:rPr>
        <w:t>Κατ’ εξαίρεση, μόνο στην περίπτωση όπου η Αναθέτουσα Αρχή έχει μεταφέρει εργασία/ παραδοτέο σε μεταγενέστερ</w:t>
      </w:r>
      <w:r w:rsidR="006374B3">
        <w:rPr>
          <w:rFonts w:cs="Tahoma"/>
          <w:szCs w:val="22"/>
          <w:lang w:val="el-GR"/>
        </w:rPr>
        <w:t>η</w:t>
      </w:r>
      <w:r w:rsidRPr="000D54EA">
        <w:rPr>
          <w:rFonts w:cs="Tahoma"/>
          <w:szCs w:val="22"/>
          <w:lang w:val="el-GR"/>
        </w:rPr>
        <w:t xml:space="preserve"> </w:t>
      </w:r>
      <w:r w:rsidR="006374B3">
        <w:rPr>
          <w:rFonts w:cs="Tahoma"/>
          <w:szCs w:val="22"/>
          <w:lang w:val="el-GR"/>
        </w:rPr>
        <w:t>Φάση</w:t>
      </w:r>
      <w:r w:rsidRPr="000D54EA">
        <w:rPr>
          <w:rFonts w:cs="Tahoma"/>
          <w:szCs w:val="22"/>
          <w:lang w:val="el-GR"/>
        </w:rPr>
        <w:t xml:space="preserve"> (λόγω μεγάλης χρονικής καθυστέρησης), το συγκεκριμένο παραδοτέο – εργασία, δε θα λαμβάνεται υπόψη ως αναγκαία προϋπόθεση επιτυχούς ολοκλήρωσης τ</w:t>
      </w:r>
      <w:r w:rsidR="006F011D">
        <w:rPr>
          <w:rFonts w:cs="Tahoma"/>
          <w:szCs w:val="22"/>
          <w:lang w:val="el-GR"/>
        </w:rPr>
        <w:t>ης</w:t>
      </w:r>
      <w:r w:rsidRPr="000D54EA">
        <w:rPr>
          <w:rFonts w:cs="Tahoma"/>
          <w:szCs w:val="22"/>
          <w:lang w:val="el-GR"/>
        </w:rPr>
        <w:t xml:space="preserve"> συγκεκριμέν</w:t>
      </w:r>
      <w:r w:rsidR="006F011D">
        <w:rPr>
          <w:rFonts w:cs="Tahoma"/>
          <w:szCs w:val="22"/>
          <w:lang w:val="el-GR"/>
        </w:rPr>
        <w:t>ης</w:t>
      </w:r>
      <w:r w:rsidRPr="000D54EA">
        <w:rPr>
          <w:rFonts w:cs="Tahoma"/>
          <w:szCs w:val="22"/>
          <w:lang w:val="el-GR"/>
        </w:rPr>
        <w:t xml:space="preserve"> </w:t>
      </w:r>
      <w:r w:rsidR="006F011D">
        <w:rPr>
          <w:rFonts w:cs="Tahoma"/>
          <w:szCs w:val="22"/>
          <w:lang w:val="el-GR"/>
        </w:rPr>
        <w:t>φάσης</w:t>
      </w:r>
      <w:r w:rsidRPr="000D54EA">
        <w:rPr>
          <w:rFonts w:cs="Tahoma"/>
          <w:szCs w:val="22"/>
          <w:lang w:val="el-GR"/>
        </w:rPr>
        <w:t>, αλλά θα μετατίθεται στ</w:t>
      </w:r>
      <w:r w:rsidR="006F011D">
        <w:rPr>
          <w:rFonts w:cs="Tahoma"/>
          <w:szCs w:val="22"/>
          <w:lang w:val="el-GR"/>
        </w:rPr>
        <w:t>ην</w:t>
      </w:r>
      <w:r w:rsidRPr="000D54EA">
        <w:rPr>
          <w:rFonts w:cs="Tahoma"/>
          <w:szCs w:val="22"/>
          <w:lang w:val="el-GR"/>
        </w:rPr>
        <w:t xml:space="preserve"> επόμεν</w:t>
      </w:r>
      <w:r w:rsidR="006F011D">
        <w:rPr>
          <w:rFonts w:cs="Tahoma"/>
          <w:szCs w:val="22"/>
          <w:lang w:val="el-GR"/>
        </w:rPr>
        <w:t>η</w:t>
      </w:r>
      <w:r w:rsidRPr="000D54EA">
        <w:rPr>
          <w:rFonts w:cs="Tahoma"/>
          <w:szCs w:val="22"/>
          <w:lang w:val="el-GR"/>
        </w:rPr>
        <w:t>. Αντίστοιχα η πληρωμή του συγκεκριμένου παραδοτέου – εργασίας θα πραγματοποιείται στ</w:t>
      </w:r>
      <w:r w:rsidR="006374B3">
        <w:rPr>
          <w:rFonts w:cs="Tahoma"/>
          <w:szCs w:val="22"/>
          <w:lang w:val="el-GR"/>
        </w:rPr>
        <w:t>η</w:t>
      </w:r>
      <w:r w:rsidRPr="000D54EA">
        <w:rPr>
          <w:rFonts w:cs="Tahoma"/>
          <w:szCs w:val="22"/>
          <w:lang w:val="el-GR"/>
        </w:rPr>
        <w:t xml:space="preserve"> μεταγενέστερ</w:t>
      </w:r>
      <w:r w:rsidR="006374B3">
        <w:rPr>
          <w:rFonts w:cs="Tahoma"/>
          <w:szCs w:val="22"/>
          <w:lang w:val="el-GR"/>
        </w:rPr>
        <w:t>η</w:t>
      </w:r>
      <w:r w:rsidRPr="000D54EA">
        <w:rPr>
          <w:rFonts w:cs="Tahoma"/>
          <w:szCs w:val="22"/>
          <w:lang w:val="el-GR"/>
        </w:rPr>
        <w:t xml:space="preserve"> </w:t>
      </w:r>
      <w:r w:rsidR="006374B3">
        <w:rPr>
          <w:rFonts w:cs="Tahoma"/>
          <w:szCs w:val="22"/>
          <w:lang w:val="el-GR"/>
        </w:rPr>
        <w:t>Φάση</w:t>
      </w:r>
      <w:r w:rsidRPr="000D54EA">
        <w:rPr>
          <w:rFonts w:cs="Tahoma"/>
          <w:szCs w:val="22"/>
          <w:lang w:val="el-GR"/>
        </w:rPr>
        <w:t xml:space="preserve"> στ</w:t>
      </w:r>
      <w:r w:rsidR="006374B3">
        <w:rPr>
          <w:rFonts w:cs="Tahoma"/>
          <w:szCs w:val="22"/>
          <w:lang w:val="el-GR"/>
        </w:rPr>
        <w:t>ην</w:t>
      </w:r>
      <w:r w:rsidRPr="000D54EA">
        <w:rPr>
          <w:rFonts w:cs="Tahoma"/>
          <w:szCs w:val="22"/>
          <w:lang w:val="el-GR"/>
        </w:rPr>
        <w:t xml:space="preserve"> οποί</w:t>
      </w:r>
      <w:r w:rsidR="006374B3">
        <w:rPr>
          <w:rFonts w:cs="Tahoma"/>
          <w:szCs w:val="22"/>
          <w:lang w:val="el-GR"/>
        </w:rPr>
        <w:t>α</w:t>
      </w:r>
      <w:r w:rsidRPr="000D54EA">
        <w:rPr>
          <w:rFonts w:cs="Tahoma"/>
          <w:szCs w:val="22"/>
          <w:lang w:val="el-GR"/>
        </w:rPr>
        <w:t xml:space="preserve"> μεταφέρθηκε και θα αφαιρείται από τ</w:t>
      </w:r>
      <w:r w:rsidR="006374B3">
        <w:rPr>
          <w:rFonts w:cs="Tahoma"/>
          <w:szCs w:val="22"/>
          <w:lang w:val="el-GR"/>
        </w:rPr>
        <w:t>ην</w:t>
      </w:r>
      <w:r w:rsidRPr="000D54EA">
        <w:rPr>
          <w:rFonts w:cs="Tahoma"/>
          <w:szCs w:val="22"/>
          <w:lang w:val="el-GR"/>
        </w:rPr>
        <w:t xml:space="preserve"> προγενέστερ</w:t>
      </w:r>
      <w:r w:rsidR="006374B3">
        <w:rPr>
          <w:rFonts w:cs="Tahoma"/>
          <w:szCs w:val="22"/>
          <w:lang w:val="el-GR"/>
        </w:rPr>
        <w:t>η</w:t>
      </w:r>
      <w:r w:rsidRPr="000D54EA">
        <w:rPr>
          <w:rFonts w:cs="Tahoma"/>
          <w:szCs w:val="22"/>
          <w:lang w:val="el-GR"/>
        </w:rPr>
        <w:t xml:space="preserve"> </w:t>
      </w:r>
      <w:r w:rsidR="006374B3">
        <w:rPr>
          <w:rFonts w:cs="Tahoma"/>
          <w:szCs w:val="22"/>
          <w:lang w:val="el-GR"/>
        </w:rPr>
        <w:t>φάση</w:t>
      </w:r>
      <w:r w:rsidRPr="000D54EA">
        <w:rPr>
          <w:rFonts w:cs="Tahoma"/>
          <w:szCs w:val="22"/>
          <w:lang w:val="el-GR"/>
        </w:rPr>
        <w:t xml:space="preserve"> στ</w:t>
      </w:r>
      <w:r w:rsidR="00571D39">
        <w:rPr>
          <w:rFonts w:cs="Tahoma"/>
          <w:szCs w:val="22"/>
          <w:lang w:val="el-GR"/>
        </w:rPr>
        <w:t>ην</w:t>
      </w:r>
      <w:r w:rsidRPr="000D54EA">
        <w:rPr>
          <w:rFonts w:cs="Tahoma"/>
          <w:szCs w:val="22"/>
          <w:lang w:val="el-GR"/>
        </w:rPr>
        <w:t xml:space="preserve"> οποί</w:t>
      </w:r>
      <w:r w:rsidR="00571D39">
        <w:rPr>
          <w:rFonts w:cs="Tahoma"/>
          <w:szCs w:val="22"/>
          <w:lang w:val="el-GR"/>
        </w:rPr>
        <w:t>αν</w:t>
      </w:r>
      <w:r w:rsidRPr="000D54EA">
        <w:rPr>
          <w:rFonts w:cs="Tahoma"/>
          <w:szCs w:val="22"/>
          <w:lang w:val="el-GR"/>
        </w:rPr>
        <w:t xml:space="preserve"> ανήκε. </w:t>
      </w:r>
    </w:p>
    <w:p w14:paraId="5EFA4C9B" w14:textId="4C079D09" w:rsidR="000D54EA" w:rsidRPr="000D54EA" w:rsidRDefault="000D54EA" w:rsidP="000D54EA">
      <w:pPr>
        <w:rPr>
          <w:rFonts w:cs="Tahoma"/>
          <w:szCs w:val="22"/>
          <w:lang w:val="el-GR"/>
        </w:rPr>
      </w:pPr>
      <w:r w:rsidRPr="000D54EA">
        <w:rPr>
          <w:rFonts w:cs="Tahoma"/>
          <w:szCs w:val="22"/>
          <w:lang w:val="el-GR"/>
        </w:rPr>
        <w:t>Κατ’ αντιστοιχία παραδοτέα και εργασίες που έχουν μεταφερθεί από προηγούμεν</w:t>
      </w:r>
      <w:r w:rsidR="006374B3">
        <w:rPr>
          <w:rFonts w:cs="Tahoma"/>
          <w:szCs w:val="22"/>
          <w:lang w:val="el-GR"/>
        </w:rPr>
        <w:t>ες</w:t>
      </w:r>
      <w:r w:rsidRPr="000D54EA">
        <w:rPr>
          <w:rFonts w:cs="Tahoma"/>
          <w:szCs w:val="22"/>
          <w:lang w:val="el-GR"/>
        </w:rPr>
        <w:t xml:space="preserve"> </w:t>
      </w:r>
      <w:r w:rsidR="006374B3">
        <w:rPr>
          <w:rFonts w:cs="Tahoma"/>
          <w:szCs w:val="22"/>
          <w:lang w:val="el-GR"/>
        </w:rPr>
        <w:t>φάσεις</w:t>
      </w:r>
      <w:r w:rsidRPr="000D54EA">
        <w:rPr>
          <w:rFonts w:cs="Tahoma"/>
          <w:szCs w:val="22"/>
          <w:lang w:val="el-GR"/>
        </w:rPr>
        <w:t xml:space="preserve"> στ</w:t>
      </w:r>
      <w:r w:rsidR="006374B3">
        <w:rPr>
          <w:rFonts w:cs="Tahoma"/>
          <w:szCs w:val="22"/>
          <w:lang w:val="el-GR"/>
        </w:rPr>
        <w:t xml:space="preserve">ην </w:t>
      </w:r>
      <w:r w:rsidRPr="000D54EA">
        <w:rPr>
          <w:rFonts w:cs="Tahoma"/>
          <w:szCs w:val="22"/>
          <w:lang w:val="el-GR"/>
        </w:rPr>
        <w:t>τρέχο</w:t>
      </w:r>
      <w:r w:rsidR="006374B3">
        <w:rPr>
          <w:rFonts w:cs="Tahoma"/>
          <w:szCs w:val="22"/>
          <w:lang w:val="el-GR"/>
        </w:rPr>
        <w:t>υσα</w:t>
      </w:r>
      <w:r w:rsidRPr="000D54EA">
        <w:rPr>
          <w:rFonts w:cs="Tahoma"/>
          <w:szCs w:val="22"/>
          <w:lang w:val="el-GR"/>
        </w:rPr>
        <w:t>, θα λαμβάνονται ως αναγκαίες προϋποθέσεις επιτυχούς ολοκλήρωσης τ</w:t>
      </w:r>
      <w:r w:rsidR="006374B3">
        <w:rPr>
          <w:rFonts w:cs="Tahoma"/>
          <w:szCs w:val="22"/>
          <w:lang w:val="el-GR"/>
        </w:rPr>
        <w:t>ης</w:t>
      </w:r>
      <w:r w:rsidRPr="000D54EA">
        <w:rPr>
          <w:rFonts w:cs="Tahoma"/>
          <w:szCs w:val="22"/>
          <w:lang w:val="el-GR"/>
        </w:rPr>
        <w:t xml:space="preserve"> συγκεκριμέν</w:t>
      </w:r>
      <w:r w:rsidR="006374B3">
        <w:rPr>
          <w:rFonts w:cs="Tahoma"/>
          <w:szCs w:val="22"/>
          <w:lang w:val="el-GR"/>
        </w:rPr>
        <w:t>ης</w:t>
      </w:r>
      <w:r w:rsidRPr="000D54EA">
        <w:rPr>
          <w:rFonts w:cs="Tahoma"/>
          <w:szCs w:val="22"/>
          <w:lang w:val="el-GR"/>
        </w:rPr>
        <w:t xml:space="preserve"> </w:t>
      </w:r>
      <w:r w:rsidR="006374B3">
        <w:rPr>
          <w:rFonts w:cs="Tahoma"/>
          <w:szCs w:val="22"/>
          <w:lang w:val="el-GR"/>
        </w:rPr>
        <w:t>φάσης</w:t>
      </w:r>
      <w:r w:rsidRPr="000D54EA">
        <w:rPr>
          <w:rFonts w:cs="Tahoma"/>
          <w:szCs w:val="22"/>
          <w:lang w:val="el-GR"/>
        </w:rPr>
        <w:t xml:space="preserve"> και θα πληρώνονται στ</w:t>
      </w:r>
      <w:r w:rsidR="008C7FD2">
        <w:rPr>
          <w:rFonts w:cs="Tahoma"/>
          <w:szCs w:val="22"/>
          <w:lang w:val="el-GR"/>
        </w:rPr>
        <w:t xml:space="preserve">ην </w:t>
      </w:r>
      <w:r w:rsidRPr="000D54EA">
        <w:rPr>
          <w:rFonts w:cs="Tahoma"/>
          <w:szCs w:val="22"/>
          <w:lang w:val="el-GR"/>
        </w:rPr>
        <w:t>τρέχ</w:t>
      </w:r>
      <w:r w:rsidR="008C7FD2">
        <w:rPr>
          <w:rFonts w:cs="Tahoma"/>
          <w:szCs w:val="22"/>
          <w:lang w:val="el-GR"/>
        </w:rPr>
        <w:t>ουσα Φάση</w:t>
      </w:r>
      <w:r w:rsidRPr="000D54EA">
        <w:rPr>
          <w:rFonts w:cs="Tahoma"/>
          <w:szCs w:val="22"/>
          <w:lang w:val="el-GR"/>
        </w:rPr>
        <w:t>, εφόσον έχουν αφαιρεθεί από τ</w:t>
      </w:r>
      <w:r w:rsidR="006374B3">
        <w:rPr>
          <w:rFonts w:cs="Tahoma"/>
          <w:szCs w:val="22"/>
          <w:lang w:val="el-GR"/>
        </w:rPr>
        <w:t>ην</w:t>
      </w:r>
      <w:r w:rsidRPr="000D54EA">
        <w:rPr>
          <w:rFonts w:cs="Tahoma"/>
          <w:szCs w:val="22"/>
          <w:lang w:val="el-GR"/>
        </w:rPr>
        <w:t xml:space="preserve"> προγενέστερ</w:t>
      </w:r>
      <w:r w:rsidR="006374B3">
        <w:rPr>
          <w:rFonts w:cs="Tahoma"/>
          <w:szCs w:val="22"/>
          <w:lang w:val="el-GR"/>
        </w:rPr>
        <w:t>η</w:t>
      </w:r>
      <w:r w:rsidRPr="000D54EA">
        <w:rPr>
          <w:rFonts w:cs="Tahoma"/>
          <w:szCs w:val="22"/>
          <w:lang w:val="el-GR"/>
        </w:rPr>
        <w:t xml:space="preserve"> </w:t>
      </w:r>
      <w:r w:rsidR="006374B3">
        <w:rPr>
          <w:rFonts w:cs="Tahoma"/>
          <w:szCs w:val="22"/>
          <w:lang w:val="el-GR"/>
        </w:rPr>
        <w:t>Φάση</w:t>
      </w:r>
      <w:r w:rsidRPr="000D54EA">
        <w:rPr>
          <w:rFonts w:cs="Tahoma"/>
          <w:szCs w:val="22"/>
          <w:lang w:val="el-GR"/>
        </w:rPr>
        <w:t xml:space="preserve"> στ</w:t>
      </w:r>
      <w:r w:rsidR="00405F3C">
        <w:rPr>
          <w:rFonts w:cs="Tahoma"/>
          <w:szCs w:val="22"/>
          <w:lang w:val="el-GR"/>
        </w:rPr>
        <w:t>ην</w:t>
      </w:r>
      <w:r w:rsidRPr="000D54EA">
        <w:rPr>
          <w:rFonts w:cs="Tahoma"/>
          <w:szCs w:val="22"/>
          <w:lang w:val="el-GR"/>
        </w:rPr>
        <w:t xml:space="preserve"> οποί</w:t>
      </w:r>
      <w:r w:rsidR="00571D39">
        <w:rPr>
          <w:rFonts w:cs="Tahoma"/>
          <w:szCs w:val="22"/>
          <w:lang w:val="el-GR"/>
        </w:rPr>
        <w:t>αν</w:t>
      </w:r>
      <w:r w:rsidRPr="000D54EA">
        <w:rPr>
          <w:rFonts w:cs="Tahoma"/>
          <w:szCs w:val="22"/>
          <w:lang w:val="el-GR"/>
        </w:rPr>
        <w:t xml:space="preserve"> ανήκαν. </w:t>
      </w:r>
    </w:p>
    <w:p w14:paraId="58AF3CDF" w14:textId="2A00D233" w:rsidR="00F81D72" w:rsidRDefault="00F81D72" w:rsidP="00827C25">
      <w:pPr>
        <w:suppressAutoHyphens w:val="0"/>
        <w:autoSpaceDE w:val="0"/>
        <w:spacing w:after="60"/>
        <w:rPr>
          <w:rFonts w:eastAsia="SimSun" w:cs="Tahoma"/>
          <w:szCs w:val="22"/>
          <w:lang w:val="el-GR"/>
        </w:rPr>
      </w:pPr>
    </w:p>
    <w:p w14:paraId="305C1218" w14:textId="064173EA" w:rsidR="00827C25" w:rsidRPr="0017109A" w:rsidRDefault="00827C25" w:rsidP="009B0444">
      <w:pPr>
        <w:pStyle w:val="43"/>
        <w:numPr>
          <w:ilvl w:val="2"/>
          <w:numId w:val="99"/>
        </w:numPr>
        <w:tabs>
          <w:tab w:val="clear" w:pos="1134"/>
          <w:tab w:val="left" w:pos="270"/>
        </w:tabs>
        <w:rPr>
          <w:sz w:val="24"/>
          <w:szCs w:val="24"/>
        </w:rPr>
      </w:pPr>
      <w:bookmarkStart w:id="854" w:name="_Toc51007889"/>
      <w:bookmarkStart w:id="855" w:name="_Toc95317759"/>
      <w:r w:rsidRPr="0017109A">
        <w:rPr>
          <w:sz w:val="24"/>
          <w:szCs w:val="24"/>
        </w:rPr>
        <w:t>Τόπος υλοποίησης/ παροχής των υπηρεσιών</w:t>
      </w:r>
      <w:bookmarkEnd w:id="854"/>
      <w:bookmarkEnd w:id="855"/>
      <w:r w:rsidRPr="0017109A">
        <w:rPr>
          <w:sz w:val="24"/>
          <w:szCs w:val="24"/>
        </w:rPr>
        <w:t xml:space="preserve"> </w:t>
      </w:r>
    </w:p>
    <w:p w14:paraId="196E8004" w14:textId="1BFC60A4" w:rsidR="00EF4C5B" w:rsidRPr="009D53DD" w:rsidRDefault="00827C25" w:rsidP="003C4AC8">
      <w:pPr>
        <w:rPr>
          <w:rFonts w:eastAsia="SimSun"/>
          <w:b/>
          <w:bCs/>
          <w:szCs w:val="22"/>
          <w:lang w:val="el-GR"/>
        </w:rPr>
      </w:pPr>
      <w:r w:rsidRPr="009D53DD">
        <w:rPr>
          <w:lang w:val="el-GR"/>
        </w:rPr>
        <w:t xml:space="preserve">Ο Ανάδοχος θα προσφέρει τις υπηρεσίες του </w:t>
      </w:r>
      <w:r w:rsidR="00421AA3">
        <w:rPr>
          <w:lang w:val="el-GR"/>
        </w:rPr>
        <w:t xml:space="preserve">κατά </w:t>
      </w:r>
      <w:r w:rsidR="00EF4C5B">
        <w:rPr>
          <w:lang w:val="el-GR"/>
        </w:rPr>
        <w:t>κύριο λόγο</w:t>
      </w:r>
      <w:r w:rsidR="00421AA3">
        <w:rPr>
          <w:lang w:val="el-GR"/>
        </w:rPr>
        <w:t xml:space="preserve"> στις εγκαταστάσεις της ΓΓΔΠ</w:t>
      </w:r>
      <w:r w:rsidR="0066605B">
        <w:rPr>
          <w:lang w:val="el-GR"/>
        </w:rPr>
        <w:t xml:space="preserve">, της Αναθέτουσας Αρχής </w:t>
      </w:r>
      <w:r w:rsidR="00421AA3">
        <w:rPr>
          <w:lang w:val="el-GR"/>
        </w:rPr>
        <w:t xml:space="preserve">και </w:t>
      </w:r>
      <w:r w:rsidRPr="009D53DD">
        <w:rPr>
          <w:lang w:val="el-GR"/>
        </w:rPr>
        <w:t xml:space="preserve">τις εγκαταστάσεις </w:t>
      </w:r>
      <w:r w:rsidR="009D53DD" w:rsidRPr="009D53DD">
        <w:rPr>
          <w:szCs w:val="22"/>
          <w:lang w:val="el-GR"/>
        </w:rPr>
        <w:t>των Φορέων Κεντρικής Διοίκησης</w:t>
      </w:r>
      <w:r w:rsidR="00823975">
        <w:rPr>
          <w:szCs w:val="22"/>
          <w:lang w:val="el-GR"/>
        </w:rPr>
        <w:t xml:space="preserve"> </w:t>
      </w:r>
      <w:r w:rsidR="000B6CA2">
        <w:rPr>
          <w:szCs w:val="22"/>
          <w:lang w:val="el-GR"/>
        </w:rPr>
        <w:t xml:space="preserve">αλλά </w:t>
      </w:r>
      <w:r w:rsidR="00823975">
        <w:rPr>
          <w:szCs w:val="22"/>
          <w:lang w:val="el-GR"/>
        </w:rPr>
        <w:t xml:space="preserve">και </w:t>
      </w:r>
      <w:r w:rsidR="00EF4C5B">
        <w:rPr>
          <w:szCs w:val="22"/>
          <w:lang w:val="el-GR"/>
        </w:rPr>
        <w:t xml:space="preserve">σε </w:t>
      </w:r>
      <w:r w:rsidR="00EF4C5B" w:rsidRPr="00EF4C5B">
        <w:rPr>
          <w:szCs w:val="22"/>
          <w:lang w:val="el-GR"/>
        </w:rPr>
        <w:t>όποια άλλα σημεία απαιτηθ</w:t>
      </w:r>
      <w:r w:rsidR="00EF4C5B">
        <w:rPr>
          <w:szCs w:val="22"/>
          <w:lang w:val="el-GR"/>
        </w:rPr>
        <w:t>εί</w:t>
      </w:r>
      <w:r w:rsidR="00EF4C5B" w:rsidRPr="00EF4C5B">
        <w:rPr>
          <w:szCs w:val="22"/>
          <w:lang w:val="el-GR"/>
        </w:rPr>
        <w:t xml:space="preserve"> με βάση τις ανάγκες του έργου</w:t>
      </w:r>
      <w:r w:rsidR="00EF4C5B">
        <w:rPr>
          <w:szCs w:val="22"/>
          <w:lang w:val="el-GR"/>
        </w:rPr>
        <w:t>.</w:t>
      </w:r>
    </w:p>
    <w:p w14:paraId="418D40C2" w14:textId="77777777" w:rsidR="00827C25" w:rsidRPr="00827C25" w:rsidRDefault="00827C25" w:rsidP="003C4AC8">
      <w:pPr>
        <w:rPr>
          <w:lang w:val="el-GR"/>
        </w:rPr>
      </w:pPr>
      <w:r w:rsidRPr="00827C25">
        <w:rPr>
          <w:lang w:val="el-GR"/>
        </w:rPr>
        <w:t xml:space="preserve">Λαμβάνοντας υπόψη την κατάσταση του </w:t>
      </w:r>
      <w:r w:rsidRPr="00827C25">
        <w:t>COVID</w:t>
      </w:r>
      <w:r w:rsidRPr="00827C25">
        <w:rPr>
          <w:lang w:val="el-GR"/>
        </w:rPr>
        <w:t>-19, ο ανάδοχος θα πρέπει να δεσμευτεί να αξιοποιήσει την τεχνολογία για να λειτουργήσει αποτελεσματικά και από απόσταση.</w:t>
      </w:r>
    </w:p>
    <w:p w14:paraId="62FA2AF7" w14:textId="77777777" w:rsidR="00827C25" w:rsidRPr="00827C25" w:rsidRDefault="00827C25" w:rsidP="00827C25">
      <w:pPr>
        <w:suppressAutoHyphens w:val="0"/>
        <w:spacing w:after="60"/>
        <w:rPr>
          <w:rFonts w:eastAsia="SimSun;宋体" w:cs="Tahoma"/>
          <w:szCs w:val="22"/>
          <w:lang w:val="el-GR"/>
        </w:rPr>
      </w:pPr>
      <w:r w:rsidRPr="00827C25">
        <w:rPr>
          <w:rFonts w:eastAsia="SimSun;宋体" w:cs="Tahoma"/>
          <w:szCs w:val="22"/>
          <w:lang w:val="el-GR"/>
        </w:rPr>
        <w:t>Ο Ανάδοχος υποχρεούται να διαθέσει οποιοδήποτε ειδικό εξοπλισμό χρειαστεί για την εκτέλεση των υποχρεώσεών του (π.χ. Η/Υ, λογισμικό εφαρμογών)</w:t>
      </w:r>
    </w:p>
    <w:p w14:paraId="41335914" w14:textId="49768262" w:rsidR="00505065" w:rsidRPr="00827C25" w:rsidRDefault="00827C25" w:rsidP="00827C25">
      <w:pPr>
        <w:suppressAutoHyphens w:val="0"/>
        <w:spacing w:after="60"/>
        <w:rPr>
          <w:rFonts w:eastAsia="SimSun;宋体" w:cs="Tahoma"/>
          <w:szCs w:val="22"/>
          <w:lang w:val="el-GR"/>
        </w:rPr>
      </w:pPr>
      <w:r w:rsidRPr="00827C25">
        <w:rPr>
          <w:rFonts w:eastAsia="SimSun;宋体" w:cs="Tahoma"/>
          <w:szCs w:val="22"/>
          <w:lang w:val="el-GR"/>
        </w:rPr>
        <w:t>Κατά τη διάρκεια της εκτέλεσης των εργασιών του από τις εγκαταστάσεις του Κυρίου του Έργου</w:t>
      </w:r>
      <w:r w:rsidR="00D0479A">
        <w:rPr>
          <w:rFonts w:eastAsia="SimSun;宋体" w:cs="Tahoma"/>
          <w:szCs w:val="22"/>
          <w:lang w:val="el-GR"/>
        </w:rPr>
        <w:t xml:space="preserve"> ή/και της Αναθέτουσας Αρχής</w:t>
      </w:r>
      <w:r w:rsidRPr="00827C25">
        <w:rPr>
          <w:rFonts w:eastAsia="SimSun;宋体" w:cs="Tahoma"/>
          <w:szCs w:val="22"/>
          <w:lang w:val="el-GR"/>
        </w:rPr>
        <w:t xml:space="preserve"> θα παρέχεται στον ανάδοχο πρόσβαση σε εκτυπωτές και στο </w:t>
      </w:r>
      <w:r w:rsidRPr="00827C25">
        <w:rPr>
          <w:rFonts w:eastAsia="SimSun;宋体" w:cs="Tahoma"/>
          <w:szCs w:val="22"/>
          <w:lang w:val="en-US"/>
        </w:rPr>
        <w:t>internet</w:t>
      </w:r>
      <w:r w:rsidRPr="00827C25">
        <w:rPr>
          <w:rFonts w:eastAsia="SimSun;宋体" w:cs="Tahoma"/>
          <w:szCs w:val="22"/>
          <w:lang w:val="el-GR"/>
        </w:rPr>
        <w:t xml:space="preserve"> για την εκτέλεση των εργασιών του.</w:t>
      </w:r>
      <w:r w:rsidR="00505065">
        <w:rPr>
          <w:rFonts w:eastAsia="SimSun;宋体" w:cs="Tahoma"/>
          <w:szCs w:val="22"/>
          <w:lang w:val="el-GR"/>
        </w:rPr>
        <w:t xml:space="preserve"> </w:t>
      </w:r>
    </w:p>
    <w:p w14:paraId="045539B4" w14:textId="77777777" w:rsidR="00E00A5E" w:rsidRDefault="00E00A5E">
      <w:pPr>
        <w:suppressAutoHyphens w:val="0"/>
        <w:spacing w:after="0"/>
        <w:jc w:val="left"/>
        <w:rPr>
          <w:rFonts w:cs="Tahoma"/>
          <w:b/>
          <w:color w:val="002060"/>
          <w:szCs w:val="22"/>
          <w:lang w:val="el-GR"/>
        </w:rPr>
      </w:pPr>
      <w:bookmarkStart w:id="856" w:name="_Toc78196156"/>
      <w:bookmarkStart w:id="857" w:name="_Ref83248925"/>
      <w:bookmarkStart w:id="858" w:name="_Ref83249021"/>
      <w:r>
        <w:rPr>
          <w:rFonts w:cs="Tahoma"/>
          <w:b/>
          <w:color w:val="002060"/>
          <w:szCs w:val="22"/>
          <w:lang w:val="el-GR"/>
        </w:rPr>
        <w:br w:type="page"/>
      </w:r>
    </w:p>
    <w:p w14:paraId="69B7EF2F" w14:textId="3C79BECC" w:rsidR="00827C25" w:rsidRPr="00D92195" w:rsidRDefault="00827C25" w:rsidP="00D92195">
      <w:pPr>
        <w:pStyle w:val="2"/>
        <w:numPr>
          <w:ilvl w:val="0"/>
          <w:numId w:val="0"/>
        </w:numPr>
        <w:tabs>
          <w:tab w:val="clear" w:pos="567"/>
        </w:tabs>
        <w:rPr>
          <w:rFonts w:cs="Tahoma"/>
          <w:lang w:val="el-GR"/>
        </w:rPr>
      </w:pPr>
      <w:bookmarkStart w:id="859" w:name="_Ref91580047"/>
      <w:bookmarkStart w:id="860" w:name="_Toc95317760"/>
      <w:r w:rsidRPr="00D92195">
        <w:rPr>
          <w:rFonts w:cs="Tahoma"/>
          <w:lang w:val="el-GR"/>
        </w:rPr>
        <w:lastRenderedPageBreak/>
        <w:t>ΠΑΡΑΡΤΗΜΑ ΙΙ –Πίνακες Συμμόρφωσης</w:t>
      </w:r>
      <w:bookmarkEnd w:id="856"/>
      <w:bookmarkEnd w:id="857"/>
      <w:bookmarkEnd w:id="858"/>
      <w:bookmarkEnd w:id="859"/>
      <w:bookmarkEnd w:id="860"/>
    </w:p>
    <w:p w14:paraId="505FC3AD" w14:textId="0C961143" w:rsidR="00827C25" w:rsidRPr="00827C25" w:rsidRDefault="00C75728" w:rsidP="0015086B">
      <w:pPr>
        <w:keepNext/>
        <w:numPr>
          <w:ilvl w:val="0"/>
          <w:numId w:val="44"/>
        </w:numPr>
        <w:tabs>
          <w:tab w:val="left" w:pos="1134"/>
        </w:tabs>
        <w:spacing w:before="240" w:after="60"/>
        <w:outlineLvl w:val="3"/>
        <w:rPr>
          <w:rFonts w:cs="Tahoma"/>
          <w:b/>
          <w:bCs/>
          <w:szCs w:val="28"/>
        </w:rPr>
      </w:pPr>
      <w:bookmarkStart w:id="861" w:name="_Toc296585754"/>
      <w:bookmarkStart w:id="862" w:name="_Ref298148708"/>
      <w:bookmarkStart w:id="863" w:name="_Toc338415032"/>
      <w:bookmarkStart w:id="864" w:name="_Ref353369272"/>
      <w:bookmarkStart w:id="865" w:name="_Ref353876796"/>
      <w:bookmarkStart w:id="866" w:name="_Ref353876829"/>
      <w:bookmarkStart w:id="867" w:name="_Ref451249552"/>
      <w:bookmarkStart w:id="868" w:name="_Toc479153876"/>
      <w:bookmarkStart w:id="869" w:name="_Toc20735234"/>
      <w:bookmarkStart w:id="870" w:name="_Ref51942470"/>
      <w:bookmarkStart w:id="871" w:name="_Toc78196157"/>
      <w:r>
        <w:rPr>
          <w:rFonts w:cs="Tahoma"/>
          <w:b/>
          <w:bCs/>
          <w:szCs w:val="28"/>
        </w:rPr>
        <w:t xml:space="preserve"> </w:t>
      </w:r>
      <w:r w:rsidR="00827C25" w:rsidRPr="00827C25">
        <w:rPr>
          <w:rFonts w:cs="Tahoma"/>
          <w:b/>
          <w:bCs/>
          <w:szCs w:val="28"/>
        </w:rPr>
        <w:t>ΓΕΝΙΚΕΣ ΑΠΑΙΤΗΣΕΙΣ</w:t>
      </w:r>
      <w:bookmarkEnd w:id="861"/>
      <w:bookmarkEnd w:id="862"/>
      <w:bookmarkEnd w:id="863"/>
      <w:bookmarkEnd w:id="864"/>
      <w:bookmarkEnd w:id="865"/>
      <w:bookmarkEnd w:id="866"/>
      <w:bookmarkEnd w:id="867"/>
      <w:bookmarkEnd w:id="868"/>
      <w:bookmarkEnd w:id="869"/>
      <w:bookmarkEnd w:id="870"/>
      <w:bookmarkEnd w:id="871"/>
    </w:p>
    <w:tbl>
      <w:tblPr>
        <w:tblW w:w="10034" w:type="dxa"/>
        <w:jc w:val="center"/>
        <w:tblLayout w:type="fixed"/>
        <w:tblLook w:val="01E0" w:firstRow="1" w:lastRow="1" w:firstColumn="1" w:lastColumn="1" w:noHBand="0" w:noVBand="0"/>
      </w:tblPr>
      <w:tblGrid>
        <w:gridCol w:w="690"/>
        <w:gridCol w:w="5523"/>
        <w:gridCol w:w="1145"/>
        <w:gridCol w:w="1195"/>
        <w:gridCol w:w="1481"/>
      </w:tblGrid>
      <w:tr w:rsidR="00827C25" w:rsidRPr="00827C25" w14:paraId="4AE5F659" w14:textId="77777777" w:rsidTr="00827C25">
        <w:trPr>
          <w:cantSplit/>
          <w:tblHeader/>
          <w:jc w:val="center"/>
        </w:trPr>
        <w:tc>
          <w:tcPr>
            <w:tcW w:w="690"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04E2A961" w14:textId="77777777" w:rsidR="00827C25" w:rsidRPr="00827C25" w:rsidRDefault="00827C25" w:rsidP="00827C25">
            <w:pPr>
              <w:suppressAutoHyphens w:val="0"/>
              <w:spacing w:before="60" w:after="60"/>
              <w:jc w:val="center"/>
              <w:rPr>
                <w:rFonts w:cs="Tahoma"/>
                <w:b/>
                <w:szCs w:val="22"/>
                <w:lang w:val="el-GR" w:eastAsia="en-US"/>
              </w:rPr>
            </w:pPr>
            <w:bookmarkStart w:id="872" w:name="_Toc303778634"/>
            <w:bookmarkStart w:id="873" w:name="_Toc303845395"/>
            <w:bookmarkStart w:id="874" w:name="_Toc303778635"/>
            <w:bookmarkStart w:id="875" w:name="_Toc303845396"/>
            <w:bookmarkStart w:id="876" w:name="_Toc303778636"/>
            <w:bookmarkStart w:id="877" w:name="_Toc303845397"/>
            <w:bookmarkStart w:id="878" w:name="_Toc303778637"/>
            <w:bookmarkStart w:id="879" w:name="_Toc303845398"/>
            <w:bookmarkStart w:id="880" w:name="_Toc352854898"/>
            <w:bookmarkStart w:id="881" w:name="_Toc352854905"/>
            <w:bookmarkStart w:id="882" w:name="_Toc352854911"/>
            <w:bookmarkStart w:id="883" w:name="_Toc352854917"/>
            <w:bookmarkStart w:id="884" w:name="_Toc352854923"/>
            <w:bookmarkStart w:id="885" w:name="_Toc352854929"/>
            <w:bookmarkStart w:id="886" w:name="_Toc352854935"/>
            <w:bookmarkStart w:id="887" w:name="_Toc352854941"/>
            <w:bookmarkStart w:id="888" w:name="_Toc352854947"/>
            <w:bookmarkStart w:id="889" w:name="_Toc352854953"/>
            <w:bookmarkStart w:id="890" w:name="_Toc352854959"/>
            <w:bookmarkStart w:id="891" w:name="_Toc352854965"/>
            <w:bookmarkStart w:id="892" w:name="_Toc352854971"/>
            <w:bookmarkStart w:id="893" w:name="_Toc352854977"/>
            <w:bookmarkStart w:id="894" w:name="_Toc352854983"/>
            <w:bookmarkStart w:id="895" w:name="_Toc352854984"/>
            <w:bookmarkStart w:id="896" w:name="_Toc352854991"/>
            <w:bookmarkStart w:id="897" w:name="_Toc352854997"/>
            <w:bookmarkStart w:id="898" w:name="_Toc352855003"/>
            <w:bookmarkStart w:id="899" w:name="_Toc352855009"/>
            <w:bookmarkStart w:id="900" w:name="_Toc352855016"/>
            <w:bookmarkStart w:id="901" w:name="_Toc352855022"/>
            <w:bookmarkStart w:id="902" w:name="_Toc352855028"/>
            <w:bookmarkStart w:id="903" w:name="_Toc352855034"/>
            <w:bookmarkStart w:id="904" w:name="_Toc352855040"/>
            <w:bookmarkStart w:id="905" w:name="_Toc352855046"/>
            <w:bookmarkStart w:id="906" w:name="_Toc352855052"/>
            <w:bookmarkStart w:id="907" w:name="_Toc352855058"/>
            <w:bookmarkStart w:id="908" w:name="_Toc352855064"/>
            <w:bookmarkStart w:id="909" w:name="_Toc352855070"/>
            <w:bookmarkStart w:id="910" w:name="_Toc352855076"/>
            <w:bookmarkStart w:id="911" w:name="_Toc352855082"/>
            <w:bookmarkStart w:id="912" w:name="_Toc352855088"/>
            <w:bookmarkStart w:id="913" w:name="_Toc352855094"/>
            <w:bookmarkStart w:id="914" w:name="_Toc352855100"/>
            <w:bookmarkStart w:id="915" w:name="_Toc352855106"/>
            <w:bookmarkStart w:id="916" w:name="_Toc352855112"/>
            <w:bookmarkStart w:id="917" w:name="_Toc352855118"/>
            <w:bookmarkStart w:id="918" w:name="_Toc352855124"/>
            <w:bookmarkStart w:id="919" w:name="_Toc352855130"/>
            <w:bookmarkStart w:id="920" w:name="_Toc352855136"/>
            <w:bookmarkStart w:id="921" w:name="_Toc352855142"/>
            <w:bookmarkStart w:id="922" w:name="_Toc352855148"/>
            <w:bookmarkStart w:id="923" w:name="_Toc352855154"/>
            <w:bookmarkStart w:id="924" w:name="_Toc352855160"/>
            <w:bookmarkStart w:id="925" w:name="_Toc352855166"/>
            <w:bookmarkStart w:id="926" w:name="_Toc352855172"/>
            <w:bookmarkStart w:id="927" w:name="_Toc352855178"/>
            <w:bookmarkStart w:id="928" w:name="_Toc352855184"/>
            <w:bookmarkStart w:id="929" w:name="_Toc352855190"/>
            <w:bookmarkStart w:id="930" w:name="_Toc352855196"/>
            <w:bookmarkStart w:id="931" w:name="_Toc352855202"/>
            <w:bookmarkStart w:id="932" w:name="_Toc352855208"/>
            <w:bookmarkStart w:id="933" w:name="_Toc352855214"/>
            <w:bookmarkStart w:id="934" w:name="_Toc352855220"/>
            <w:bookmarkStart w:id="935" w:name="_Toc352855226"/>
            <w:bookmarkStart w:id="936" w:name="_Toc352855232"/>
            <w:bookmarkStart w:id="937" w:name="_Toc352855238"/>
            <w:bookmarkStart w:id="938" w:name="_Toc352855244"/>
            <w:bookmarkStart w:id="939" w:name="_Toc352855250"/>
            <w:bookmarkStart w:id="940" w:name="_Toc352855256"/>
            <w:bookmarkStart w:id="941" w:name="_Toc352855262"/>
            <w:bookmarkStart w:id="942" w:name="_Toc352855268"/>
            <w:bookmarkStart w:id="943" w:name="_Toc352855274"/>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Pr="00827C25">
              <w:rPr>
                <w:rFonts w:cs="Tahoma"/>
                <w:b/>
                <w:szCs w:val="22"/>
                <w:lang w:val="el-GR" w:eastAsia="en-US"/>
              </w:rPr>
              <w:t>Α/Α</w:t>
            </w:r>
          </w:p>
        </w:tc>
        <w:tc>
          <w:tcPr>
            <w:tcW w:w="5523"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0688A670" w14:textId="77777777" w:rsidR="00827C25" w:rsidRPr="00827C25" w:rsidRDefault="00827C25" w:rsidP="00827C25">
            <w:pPr>
              <w:suppressAutoHyphens w:val="0"/>
              <w:spacing w:before="60" w:after="60"/>
              <w:jc w:val="center"/>
              <w:rPr>
                <w:rFonts w:cs="Tahoma"/>
                <w:b/>
                <w:szCs w:val="22"/>
                <w:lang w:val="el-GR" w:eastAsia="en-US"/>
              </w:rPr>
            </w:pPr>
            <w:r w:rsidRPr="00827C25">
              <w:rPr>
                <w:rFonts w:cs="Tahoma"/>
                <w:b/>
                <w:szCs w:val="22"/>
                <w:lang w:val="el-GR" w:eastAsia="en-US"/>
              </w:rPr>
              <w:t>ΠΡΟΔΙΑΓΡΑΦΗ</w:t>
            </w:r>
          </w:p>
        </w:tc>
        <w:tc>
          <w:tcPr>
            <w:tcW w:w="1145"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4365D301" w14:textId="77777777" w:rsidR="00827C25" w:rsidRPr="00827C25" w:rsidRDefault="00827C25" w:rsidP="00827C25">
            <w:pPr>
              <w:suppressAutoHyphens w:val="0"/>
              <w:spacing w:before="60" w:after="60"/>
              <w:jc w:val="center"/>
              <w:rPr>
                <w:rFonts w:cs="Tahoma"/>
                <w:b/>
                <w:szCs w:val="22"/>
                <w:lang w:val="el-GR" w:eastAsia="en-US"/>
              </w:rPr>
            </w:pPr>
            <w:r w:rsidRPr="00827C25">
              <w:rPr>
                <w:rFonts w:cs="Tahoma"/>
                <w:b/>
                <w:szCs w:val="22"/>
                <w:lang w:val="el-GR" w:eastAsia="en-US"/>
              </w:rPr>
              <w:t>ΑΠΑΙΤΗΣΗ</w:t>
            </w:r>
          </w:p>
        </w:tc>
        <w:tc>
          <w:tcPr>
            <w:tcW w:w="1195"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345CAFAC" w14:textId="77777777" w:rsidR="00827C25" w:rsidRPr="00827C25" w:rsidRDefault="00827C25" w:rsidP="00827C25">
            <w:pPr>
              <w:suppressAutoHyphens w:val="0"/>
              <w:spacing w:before="60" w:after="60"/>
              <w:jc w:val="center"/>
              <w:rPr>
                <w:rFonts w:cs="Tahoma"/>
                <w:b/>
                <w:szCs w:val="22"/>
                <w:lang w:val="el-GR" w:eastAsia="en-US"/>
              </w:rPr>
            </w:pPr>
            <w:r w:rsidRPr="00827C25">
              <w:rPr>
                <w:rFonts w:cs="Tahoma"/>
                <w:b/>
                <w:szCs w:val="22"/>
                <w:lang w:val="el-GR" w:eastAsia="en-US"/>
              </w:rPr>
              <w:t>ΑΠΑΝΤΗΣΗ</w:t>
            </w:r>
          </w:p>
        </w:tc>
        <w:tc>
          <w:tcPr>
            <w:tcW w:w="1481"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62CC18F2" w14:textId="77777777" w:rsidR="00827C25" w:rsidRPr="00827C25" w:rsidRDefault="00827C25" w:rsidP="00827C25">
            <w:pPr>
              <w:suppressAutoHyphens w:val="0"/>
              <w:spacing w:before="60" w:after="60"/>
              <w:jc w:val="center"/>
              <w:rPr>
                <w:rFonts w:cs="Tahoma"/>
                <w:b/>
                <w:szCs w:val="22"/>
                <w:lang w:val="el-GR" w:eastAsia="en-US"/>
              </w:rPr>
            </w:pPr>
            <w:r w:rsidRPr="00827C25">
              <w:rPr>
                <w:rFonts w:cs="Tahoma"/>
                <w:b/>
                <w:szCs w:val="22"/>
                <w:lang w:val="el-GR" w:eastAsia="en-US"/>
              </w:rPr>
              <w:t>ΠΑΡΑΠΟΜΠΗ ΤΕΚΜΗΡΙΩΣΗΣ</w:t>
            </w:r>
          </w:p>
        </w:tc>
      </w:tr>
      <w:tr w:rsidR="00827C25" w:rsidRPr="00827C25" w14:paraId="25BFA52D" w14:textId="77777777" w:rsidTr="00827C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90" w:type="dxa"/>
            <w:shd w:val="clear" w:color="auto" w:fill="BFBFBF"/>
            <w:tcMar>
              <w:left w:w="57" w:type="dxa"/>
              <w:right w:w="57" w:type="dxa"/>
            </w:tcMar>
            <w:vAlign w:val="center"/>
          </w:tcPr>
          <w:p w14:paraId="73288687" w14:textId="77777777" w:rsidR="00827C25" w:rsidRPr="00827C25" w:rsidRDefault="00827C25" w:rsidP="0015086B">
            <w:pPr>
              <w:numPr>
                <w:ilvl w:val="0"/>
                <w:numId w:val="43"/>
              </w:numPr>
              <w:suppressAutoHyphens w:val="0"/>
              <w:spacing w:before="60" w:after="60"/>
              <w:jc w:val="left"/>
              <w:rPr>
                <w:rFonts w:cs="Tahoma"/>
                <w:b/>
                <w:szCs w:val="22"/>
                <w:lang w:val="el-GR" w:eastAsia="en-US"/>
              </w:rPr>
            </w:pPr>
          </w:p>
        </w:tc>
        <w:tc>
          <w:tcPr>
            <w:tcW w:w="5523" w:type="dxa"/>
            <w:shd w:val="clear" w:color="auto" w:fill="BFBFBF"/>
            <w:tcMar>
              <w:left w:w="57" w:type="dxa"/>
              <w:right w:w="57" w:type="dxa"/>
            </w:tcMar>
            <w:vAlign w:val="center"/>
          </w:tcPr>
          <w:p w14:paraId="74BDCCD8" w14:textId="77777777" w:rsidR="00827C25" w:rsidRPr="00827C25" w:rsidRDefault="00827C25" w:rsidP="00827C25">
            <w:pPr>
              <w:suppressAutoHyphens w:val="0"/>
              <w:spacing w:before="60" w:after="60"/>
              <w:jc w:val="left"/>
              <w:rPr>
                <w:rFonts w:cs="Tahoma"/>
                <w:b/>
                <w:szCs w:val="22"/>
                <w:lang w:val="el-GR" w:eastAsia="en-US"/>
              </w:rPr>
            </w:pPr>
            <w:r w:rsidRPr="00827C25">
              <w:rPr>
                <w:rFonts w:cs="Tahoma"/>
                <w:b/>
                <w:szCs w:val="22"/>
                <w:lang w:val="el-GR" w:eastAsia="en-US"/>
              </w:rPr>
              <w:t>ΓΕΝΙΚΕΣ ΑΠΑΙΤΗΣΕΙΣ</w:t>
            </w:r>
          </w:p>
        </w:tc>
        <w:tc>
          <w:tcPr>
            <w:tcW w:w="1145" w:type="dxa"/>
            <w:shd w:val="clear" w:color="auto" w:fill="BFBFBF"/>
            <w:tcMar>
              <w:left w:w="57" w:type="dxa"/>
              <w:right w:w="57" w:type="dxa"/>
            </w:tcMar>
            <w:vAlign w:val="center"/>
          </w:tcPr>
          <w:p w14:paraId="30687893" w14:textId="77777777" w:rsidR="00827C25" w:rsidRPr="00827C25" w:rsidRDefault="00827C25" w:rsidP="00827C25">
            <w:pPr>
              <w:suppressAutoHyphens w:val="0"/>
              <w:spacing w:before="60" w:after="60"/>
              <w:jc w:val="center"/>
              <w:rPr>
                <w:rFonts w:cs="Tahoma"/>
                <w:b/>
                <w:szCs w:val="22"/>
                <w:lang w:val="el-GR" w:eastAsia="en-US"/>
              </w:rPr>
            </w:pPr>
          </w:p>
        </w:tc>
        <w:tc>
          <w:tcPr>
            <w:tcW w:w="1195" w:type="dxa"/>
            <w:shd w:val="clear" w:color="auto" w:fill="BFBFBF"/>
            <w:tcMar>
              <w:left w:w="57" w:type="dxa"/>
              <w:right w:w="57" w:type="dxa"/>
            </w:tcMar>
            <w:vAlign w:val="center"/>
          </w:tcPr>
          <w:p w14:paraId="32E66DDA" w14:textId="77777777" w:rsidR="00827C25" w:rsidRPr="00827C25" w:rsidRDefault="00827C25" w:rsidP="00827C25">
            <w:pPr>
              <w:suppressAutoHyphens w:val="0"/>
              <w:jc w:val="center"/>
              <w:rPr>
                <w:rFonts w:cs="Tahoma"/>
                <w:szCs w:val="22"/>
                <w:lang w:val="el-GR" w:eastAsia="en-US"/>
              </w:rPr>
            </w:pPr>
          </w:p>
        </w:tc>
        <w:tc>
          <w:tcPr>
            <w:tcW w:w="1481" w:type="dxa"/>
            <w:shd w:val="clear" w:color="auto" w:fill="BFBFBF"/>
            <w:tcMar>
              <w:left w:w="57" w:type="dxa"/>
              <w:right w:w="57" w:type="dxa"/>
            </w:tcMar>
            <w:vAlign w:val="center"/>
          </w:tcPr>
          <w:p w14:paraId="4D1124DA" w14:textId="77777777" w:rsidR="00827C25" w:rsidRPr="00827C25" w:rsidRDefault="00827C25" w:rsidP="00827C25">
            <w:pPr>
              <w:suppressAutoHyphens w:val="0"/>
              <w:jc w:val="center"/>
              <w:rPr>
                <w:rFonts w:cs="Tahoma"/>
                <w:szCs w:val="22"/>
                <w:lang w:val="el-GR" w:eastAsia="en-US"/>
              </w:rPr>
            </w:pPr>
          </w:p>
        </w:tc>
      </w:tr>
      <w:tr w:rsidR="00827C25" w:rsidRPr="00827C25" w14:paraId="084CEFB1" w14:textId="77777777" w:rsidTr="00827C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90" w:type="dxa"/>
            <w:tcMar>
              <w:left w:w="57" w:type="dxa"/>
              <w:right w:w="57" w:type="dxa"/>
            </w:tcMar>
            <w:vAlign w:val="center"/>
          </w:tcPr>
          <w:p w14:paraId="44306AFE" w14:textId="77777777" w:rsidR="00827C25" w:rsidRPr="00827C25" w:rsidRDefault="00827C25" w:rsidP="0015086B">
            <w:pPr>
              <w:numPr>
                <w:ilvl w:val="1"/>
                <w:numId w:val="43"/>
              </w:numPr>
              <w:suppressAutoHyphens w:val="0"/>
              <w:spacing w:before="60" w:after="60"/>
              <w:ind w:left="576"/>
              <w:jc w:val="left"/>
              <w:rPr>
                <w:rFonts w:cs="Tahoma"/>
                <w:b/>
                <w:szCs w:val="22"/>
                <w:lang w:val="el-GR" w:eastAsia="en-US"/>
              </w:rPr>
            </w:pPr>
            <w:bookmarkStart w:id="944" w:name="_Ref81996189"/>
          </w:p>
        </w:tc>
        <w:bookmarkEnd w:id="944"/>
        <w:tc>
          <w:tcPr>
            <w:tcW w:w="5523" w:type="dxa"/>
            <w:tcMar>
              <w:left w:w="57" w:type="dxa"/>
              <w:right w:w="57" w:type="dxa"/>
            </w:tcMar>
            <w:vAlign w:val="center"/>
          </w:tcPr>
          <w:p w14:paraId="10855C3B" w14:textId="77777777" w:rsidR="00827C25" w:rsidRPr="00827C25" w:rsidRDefault="00827C25" w:rsidP="00827C25">
            <w:pPr>
              <w:suppressAutoHyphens w:val="0"/>
              <w:spacing w:before="60" w:after="60"/>
              <w:rPr>
                <w:rFonts w:cs="Tahoma"/>
                <w:szCs w:val="22"/>
                <w:lang w:val="el-GR" w:eastAsia="en-US"/>
              </w:rPr>
            </w:pPr>
            <w:r w:rsidRPr="00827C25">
              <w:rPr>
                <w:rFonts w:cs="Tahoma"/>
                <w:szCs w:val="22"/>
                <w:lang w:val="el-GR" w:eastAsia="en-US"/>
              </w:rPr>
              <w:t xml:space="preserve">Ο υποψήφιος Ανάδοχος θα πρέπει να προσφέρει μια ολοκληρωμένη λύση η οποία θα καλύπτει το σύνολο των προδιαγραφών που απαιτούνται. </w:t>
            </w:r>
          </w:p>
          <w:p w14:paraId="6730019F" w14:textId="77777777" w:rsidR="00827C25" w:rsidRPr="00827C25" w:rsidRDefault="00827C25" w:rsidP="00827C25">
            <w:pPr>
              <w:suppressAutoHyphens w:val="0"/>
              <w:spacing w:before="60" w:after="60"/>
              <w:rPr>
                <w:rFonts w:cs="Tahoma"/>
                <w:szCs w:val="22"/>
                <w:lang w:val="el-GR" w:eastAsia="en-US"/>
              </w:rPr>
            </w:pPr>
            <w:r w:rsidRPr="00827C25">
              <w:rPr>
                <w:rFonts w:cs="Tahoma"/>
                <w:szCs w:val="22"/>
                <w:lang w:val="el-GR" w:eastAsia="en-US"/>
              </w:rPr>
              <w:t xml:space="preserve">Στην Τεχνική Προσφορά που θα προτείνει ο υποψήφιος Ανάδοχος θα πρέπει να προσδιορίζονται &amp; τεκμηριώνονται με την απαιτούμενη </w:t>
            </w:r>
            <w:r w:rsidRPr="00827C25">
              <w:rPr>
                <w:rFonts w:cs="Tahoma"/>
                <w:szCs w:val="22"/>
                <w:u w:val="single"/>
                <w:lang w:val="el-GR" w:eastAsia="en-US"/>
              </w:rPr>
              <w:t>λεπτομέρεια και ανάλυση</w:t>
            </w:r>
            <w:r w:rsidRPr="00827C25">
              <w:rPr>
                <w:rFonts w:cs="Tahoma"/>
                <w:szCs w:val="22"/>
                <w:lang w:val="el-GR" w:eastAsia="en-US"/>
              </w:rPr>
              <w:t xml:space="preserve"> οι εργασίες που θα προσφερθούν στα πλαίσια του έργου.</w:t>
            </w:r>
          </w:p>
        </w:tc>
        <w:tc>
          <w:tcPr>
            <w:tcW w:w="1145" w:type="dxa"/>
            <w:tcMar>
              <w:left w:w="57" w:type="dxa"/>
              <w:right w:w="57" w:type="dxa"/>
            </w:tcMar>
            <w:vAlign w:val="center"/>
          </w:tcPr>
          <w:p w14:paraId="37BB27D3" w14:textId="77777777" w:rsidR="00827C25" w:rsidRPr="00827C25" w:rsidRDefault="00827C25" w:rsidP="00827C25">
            <w:pPr>
              <w:suppressAutoHyphens w:val="0"/>
              <w:spacing w:before="60" w:after="60"/>
              <w:jc w:val="center"/>
              <w:rPr>
                <w:rFonts w:cs="Tahoma"/>
                <w:b/>
                <w:szCs w:val="22"/>
                <w:lang w:val="el-GR" w:eastAsia="en-US"/>
              </w:rPr>
            </w:pPr>
            <w:r w:rsidRPr="00827C25">
              <w:rPr>
                <w:rFonts w:cs="Tahoma"/>
                <w:b/>
                <w:szCs w:val="22"/>
                <w:lang w:val="el-GR" w:eastAsia="en-US"/>
              </w:rPr>
              <w:t>ΝΑΙ</w:t>
            </w:r>
          </w:p>
        </w:tc>
        <w:tc>
          <w:tcPr>
            <w:tcW w:w="1195" w:type="dxa"/>
            <w:tcMar>
              <w:left w:w="57" w:type="dxa"/>
              <w:right w:w="57" w:type="dxa"/>
            </w:tcMar>
            <w:vAlign w:val="center"/>
          </w:tcPr>
          <w:p w14:paraId="21F3952F" w14:textId="77777777" w:rsidR="00827C25" w:rsidRPr="00827C25" w:rsidRDefault="00827C25" w:rsidP="00827C25">
            <w:pPr>
              <w:suppressAutoHyphens w:val="0"/>
              <w:jc w:val="center"/>
              <w:rPr>
                <w:rFonts w:cs="Tahoma"/>
                <w:szCs w:val="22"/>
                <w:lang w:val="el-GR" w:eastAsia="en-US"/>
              </w:rPr>
            </w:pPr>
          </w:p>
        </w:tc>
        <w:tc>
          <w:tcPr>
            <w:tcW w:w="1481" w:type="dxa"/>
            <w:tcMar>
              <w:left w:w="57" w:type="dxa"/>
              <w:right w:w="57" w:type="dxa"/>
            </w:tcMar>
            <w:vAlign w:val="center"/>
          </w:tcPr>
          <w:p w14:paraId="18AEE326" w14:textId="77777777" w:rsidR="00827C25" w:rsidRPr="00827C25" w:rsidRDefault="00827C25" w:rsidP="00827C25">
            <w:pPr>
              <w:suppressAutoHyphens w:val="0"/>
              <w:jc w:val="center"/>
              <w:rPr>
                <w:rFonts w:cs="Tahoma"/>
                <w:szCs w:val="22"/>
                <w:lang w:val="el-GR" w:eastAsia="en-US"/>
              </w:rPr>
            </w:pPr>
          </w:p>
        </w:tc>
      </w:tr>
      <w:tr w:rsidR="00827C25" w:rsidRPr="00827C25" w14:paraId="33FBDD53" w14:textId="77777777" w:rsidTr="00827C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90" w:type="dxa"/>
            <w:tcMar>
              <w:left w:w="57" w:type="dxa"/>
              <w:right w:w="57" w:type="dxa"/>
            </w:tcMar>
            <w:vAlign w:val="center"/>
          </w:tcPr>
          <w:p w14:paraId="0A940656" w14:textId="77777777" w:rsidR="00827C25" w:rsidRPr="00827C25" w:rsidRDefault="00827C25" w:rsidP="0015086B">
            <w:pPr>
              <w:numPr>
                <w:ilvl w:val="1"/>
                <w:numId w:val="43"/>
              </w:numPr>
              <w:suppressAutoHyphens w:val="0"/>
              <w:spacing w:before="60" w:after="60"/>
              <w:ind w:left="576"/>
              <w:jc w:val="left"/>
              <w:rPr>
                <w:rFonts w:cs="Tahoma"/>
                <w:b/>
                <w:szCs w:val="22"/>
                <w:lang w:val="el-GR" w:eastAsia="en-US"/>
              </w:rPr>
            </w:pPr>
            <w:bookmarkStart w:id="945" w:name="_Ref81996195"/>
          </w:p>
        </w:tc>
        <w:bookmarkEnd w:id="945"/>
        <w:tc>
          <w:tcPr>
            <w:tcW w:w="5523" w:type="dxa"/>
            <w:tcMar>
              <w:left w:w="57" w:type="dxa"/>
              <w:right w:w="57" w:type="dxa"/>
            </w:tcMar>
            <w:vAlign w:val="center"/>
          </w:tcPr>
          <w:p w14:paraId="6BC3CB16" w14:textId="275963D8" w:rsidR="00827C25" w:rsidRPr="00827C25" w:rsidRDefault="00827C25" w:rsidP="00827C25">
            <w:pPr>
              <w:suppressAutoHyphens w:val="0"/>
              <w:spacing w:before="60" w:after="60"/>
              <w:rPr>
                <w:rFonts w:cs="Tahoma"/>
                <w:szCs w:val="22"/>
                <w:lang w:val="el-GR" w:eastAsia="en-US"/>
              </w:rPr>
            </w:pPr>
            <w:r w:rsidRPr="00827C25">
              <w:rPr>
                <w:rFonts w:cs="Tahoma"/>
                <w:szCs w:val="22"/>
                <w:lang w:val="el-GR" w:eastAsia="en-US"/>
              </w:rPr>
              <w:t xml:space="preserve">Η τεχνική προσφορά του Αναδόχου θα ακολουθεί την δομή και θα περιλαμβάνει κατ’ ελάχιστο τα περιεχόμενα που προδιαγράφονται στην ενότητα </w:t>
            </w:r>
            <w:r w:rsidRPr="00827C25">
              <w:rPr>
                <w:rFonts w:cs="Tahoma"/>
                <w:szCs w:val="22"/>
                <w:lang w:val="el-GR" w:eastAsia="en-US"/>
              </w:rPr>
              <w:fldChar w:fldCharType="begin"/>
            </w:r>
            <w:r w:rsidRPr="00827C25">
              <w:rPr>
                <w:rFonts w:cs="Tahoma"/>
                <w:szCs w:val="22"/>
                <w:lang w:val="el-GR" w:eastAsia="en-US"/>
              </w:rPr>
              <w:instrText xml:space="preserve"> REF _Ref496542340 \r \h  \* MERGEFORMAT </w:instrText>
            </w:r>
            <w:r w:rsidRPr="00827C25">
              <w:rPr>
                <w:rFonts w:cs="Tahoma"/>
                <w:szCs w:val="22"/>
                <w:lang w:val="el-GR" w:eastAsia="en-US"/>
              </w:rPr>
            </w:r>
            <w:r w:rsidRPr="00827C25">
              <w:rPr>
                <w:rFonts w:cs="Tahoma"/>
                <w:szCs w:val="22"/>
                <w:lang w:val="el-GR" w:eastAsia="en-US"/>
              </w:rPr>
              <w:fldChar w:fldCharType="separate"/>
            </w:r>
            <w:r w:rsidR="00C61D58">
              <w:rPr>
                <w:rFonts w:cs="Tahoma"/>
                <w:szCs w:val="22"/>
                <w:lang w:val="el-GR" w:eastAsia="en-US"/>
              </w:rPr>
              <w:t>2.4.3</w:t>
            </w:r>
            <w:r w:rsidRPr="00827C25">
              <w:rPr>
                <w:rFonts w:cs="Tahoma"/>
                <w:szCs w:val="22"/>
                <w:lang w:val="el-GR" w:eastAsia="en-US"/>
              </w:rPr>
              <w:fldChar w:fldCharType="end"/>
            </w:r>
            <w:r w:rsidRPr="00827C25">
              <w:rPr>
                <w:rFonts w:cs="Tahoma"/>
                <w:szCs w:val="22"/>
                <w:lang w:val="el-GR" w:eastAsia="en-US"/>
              </w:rPr>
              <w:t xml:space="preserve"> </w:t>
            </w:r>
            <w:r w:rsidRPr="00827C25">
              <w:rPr>
                <w:rFonts w:cs="Tahoma"/>
                <w:szCs w:val="22"/>
                <w:lang w:val="el-GR" w:eastAsia="en-US"/>
              </w:rPr>
              <w:fldChar w:fldCharType="begin"/>
            </w:r>
            <w:r w:rsidRPr="00827C25">
              <w:rPr>
                <w:rFonts w:cs="Tahoma"/>
                <w:szCs w:val="22"/>
                <w:lang w:val="el-GR" w:eastAsia="en-US"/>
              </w:rPr>
              <w:instrText xml:space="preserve"> REF _Ref496542340 \h  \* MERGEFORMAT </w:instrText>
            </w:r>
            <w:r w:rsidRPr="00827C25">
              <w:rPr>
                <w:rFonts w:cs="Tahoma"/>
                <w:szCs w:val="22"/>
                <w:lang w:val="el-GR" w:eastAsia="en-US"/>
              </w:rPr>
            </w:r>
            <w:r w:rsidRPr="00827C25">
              <w:rPr>
                <w:rFonts w:cs="Tahoma"/>
                <w:szCs w:val="22"/>
                <w:lang w:val="el-GR" w:eastAsia="en-US"/>
              </w:rPr>
              <w:fldChar w:fldCharType="separate"/>
            </w:r>
            <w:r w:rsidR="00C61D58" w:rsidRPr="00C61D58">
              <w:rPr>
                <w:rFonts w:cs="Tahoma"/>
                <w:szCs w:val="22"/>
                <w:lang w:val="el-GR"/>
              </w:rPr>
              <w:t>Περιεχόμενα Φακέλου «Δικαιολογητικά Συμμετοχής - Τεχνική Προσφορά»</w:t>
            </w:r>
            <w:r w:rsidRPr="00827C25">
              <w:rPr>
                <w:rFonts w:cs="Tahoma"/>
                <w:szCs w:val="22"/>
                <w:lang w:val="el-GR" w:eastAsia="en-US"/>
              </w:rPr>
              <w:fldChar w:fldCharType="end"/>
            </w:r>
            <w:r w:rsidRPr="00827C25">
              <w:rPr>
                <w:rFonts w:cs="Tahoma"/>
                <w:szCs w:val="22"/>
                <w:lang w:val="el-GR" w:eastAsia="en-US"/>
              </w:rPr>
              <w:t>.</w:t>
            </w:r>
          </w:p>
        </w:tc>
        <w:tc>
          <w:tcPr>
            <w:tcW w:w="1145" w:type="dxa"/>
            <w:tcMar>
              <w:left w:w="57" w:type="dxa"/>
              <w:right w:w="57" w:type="dxa"/>
            </w:tcMar>
            <w:vAlign w:val="center"/>
          </w:tcPr>
          <w:p w14:paraId="5152ED86" w14:textId="77777777" w:rsidR="00827C25" w:rsidRPr="00827C25" w:rsidRDefault="00827C25" w:rsidP="00827C25">
            <w:pPr>
              <w:suppressAutoHyphens w:val="0"/>
              <w:spacing w:before="60" w:after="60"/>
              <w:jc w:val="center"/>
              <w:rPr>
                <w:rFonts w:cs="Tahoma"/>
                <w:b/>
                <w:szCs w:val="22"/>
                <w:lang w:val="el-GR" w:eastAsia="en-US"/>
              </w:rPr>
            </w:pPr>
            <w:r w:rsidRPr="00827C25">
              <w:rPr>
                <w:rFonts w:cs="Tahoma"/>
                <w:b/>
                <w:szCs w:val="22"/>
                <w:lang w:val="el-GR" w:eastAsia="en-US"/>
              </w:rPr>
              <w:t>ΝΑΙ</w:t>
            </w:r>
          </w:p>
        </w:tc>
        <w:tc>
          <w:tcPr>
            <w:tcW w:w="1195" w:type="dxa"/>
            <w:tcMar>
              <w:left w:w="57" w:type="dxa"/>
              <w:right w:w="57" w:type="dxa"/>
            </w:tcMar>
            <w:vAlign w:val="center"/>
          </w:tcPr>
          <w:p w14:paraId="756F021F" w14:textId="77777777" w:rsidR="00827C25" w:rsidRPr="00827C25" w:rsidRDefault="00827C25" w:rsidP="00827C25">
            <w:pPr>
              <w:suppressAutoHyphens w:val="0"/>
              <w:jc w:val="center"/>
              <w:rPr>
                <w:rFonts w:cs="Tahoma"/>
                <w:szCs w:val="22"/>
                <w:lang w:val="el-GR" w:eastAsia="en-US"/>
              </w:rPr>
            </w:pPr>
          </w:p>
        </w:tc>
        <w:tc>
          <w:tcPr>
            <w:tcW w:w="1481" w:type="dxa"/>
            <w:tcMar>
              <w:left w:w="57" w:type="dxa"/>
              <w:right w:w="57" w:type="dxa"/>
            </w:tcMar>
            <w:vAlign w:val="center"/>
          </w:tcPr>
          <w:p w14:paraId="3EB1544D" w14:textId="77777777" w:rsidR="00827C25" w:rsidRPr="00827C25" w:rsidRDefault="00827C25" w:rsidP="00827C25">
            <w:pPr>
              <w:suppressAutoHyphens w:val="0"/>
              <w:jc w:val="center"/>
              <w:rPr>
                <w:rFonts w:cs="Tahoma"/>
                <w:szCs w:val="22"/>
                <w:lang w:val="el-GR" w:eastAsia="en-US"/>
              </w:rPr>
            </w:pPr>
          </w:p>
        </w:tc>
      </w:tr>
      <w:tr w:rsidR="00827C25" w:rsidRPr="00827C25" w14:paraId="4B7C95EF" w14:textId="77777777" w:rsidTr="00827C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90" w:type="dxa"/>
            <w:shd w:val="clear" w:color="auto" w:fill="BFBFBF"/>
            <w:tcMar>
              <w:left w:w="57" w:type="dxa"/>
              <w:right w:w="57" w:type="dxa"/>
            </w:tcMar>
            <w:vAlign w:val="center"/>
          </w:tcPr>
          <w:p w14:paraId="60667A57" w14:textId="77777777" w:rsidR="00827C25" w:rsidRPr="00827C25" w:rsidRDefault="00827C25" w:rsidP="0015086B">
            <w:pPr>
              <w:numPr>
                <w:ilvl w:val="0"/>
                <w:numId w:val="43"/>
              </w:numPr>
              <w:suppressAutoHyphens w:val="0"/>
              <w:spacing w:before="60" w:after="60"/>
              <w:jc w:val="left"/>
              <w:rPr>
                <w:rFonts w:cs="Tahoma"/>
                <w:b/>
                <w:szCs w:val="22"/>
                <w:lang w:val="el-GR" w:eastAsia="en-US"/>
              </w:rPr>
            </w:pPr>
          </w:p>
        </w:tc>
        <w:tc>
          <w:tcPr>
            <w:tcW w:w="5523" w:type="dxa"/>
            <w:shd w:val="clear" w:color="auto" w:fill="BFBFBF"/>
            <w:tcMar>
              <w:left w:w="57" w:type="dxa"/>
              <w:right w:w="57" w:type="dxa"/>
            </w:tcMar>
            <w:vAlign w:val="center"/>
          </w:tcPr>
          <w:p w14:paraId="5670367E" w14:textId="77777777" w:rsidR="00827C25" w:rsidRPr="00827C25" w:rsidRDefault="00827C25" w:rsidP="00827C25">
            <w:pPr>
              <w:suppressAutoHyphens w:val="0"/>
              <w:spacing w:before="60" w:after="60"/>
              <w:jc w:val="left"/>
              <w:rPr>
                <w:rFonts w:cs="Tahoma"/>
                <w:b/>
                <w:szCs w:val="22"/>
                <w:lang w:val="el-GR" w:eastAsia="en-US"/>
              </w:rPr>
            </w:pPr>
            <w:r w:rsidRPr="00827C25">
              <w:rPr>
                <w:rFonts w:cs="Tahoma"/>
                <w:b/>
                <w:szCs w:val="22"/>
                <w:lang w:val="el-GR" w:eastAsia="en-US"/>
              </w:rPr>
              <w:t>ΜΕΘΟΔΟΛΟΓΙΑ ΥΛΟΠΟΙΗΣΗΣ ΕΡΓΟΥ</w:t>
            </w:r>
          </w:p>
        </w:tc>
        <w:tc>
          <w:tcPr>
            <w:tcW w:w="1145" w:type="dxa"/>
            <w:shd w:val="clear" w:color="auto" w:fill="BFBFBF"/>
            <w:tcMar>
              <w:left w:w="57" w:type="dxa"/>
              <w:right w:w="57" w:type="dxa"/>
            </w:tcMar>
            <w:vAlign w:val="center"/>
          </w:tcPr>
          <w:p w14:paraId="29E76647" w14:textId="77777777" w:rsidR="00827C25" w:rsidRPr="00827C25" w:rsidRDefault="00827C25" w:rsidP="00827C25">
            <w:pPr>
              <w:suppressAutoHyphens w:val="0"/>
              <w:spacing w:before="60" w:after="60"/>
              <w:jc w:val="center"/>
              <w:rPr>
                <w:rFonts w:cs="Tahoma"/>
                <w:b/>
                <w:szCs w:val="22"/>
                <w:lang w:val="el-GR" w:eastAsia="en-US"/>
              </w:rPr>
            </w:pPr>
          </w:p>
        </w:tc>
        <w:tc>
          <w:tcPr>
            <w:tcW w:w="1195" w:type="dxa"/>
            <w:shd w:val="clear" w:color="auto" w:fill="BFBFBF"/>
            <w:tcMar>
              <w:left w:w="57" w:type="dxa"/>
              <w:right w:w="57" w:type="dxa"/>
            </w:tcMar>
            <w:vAlign w:val="center"/>
          </w:tcPr>
          <w:p w14:paraId="2D4B77DA" w14:textId="77777777" w:rsidR="00827C25" w:rsidRPr="00827C25" w:rsidRDefault="00827C25" w:rsidP="00827C25">
            <w:pPr>
              <w:suppressAutoHyphens w:val="0"/>
              <w:jc w:val="center"/>
              <w:rPr>
                <w:rFonts w:cs="Tahoma"/>
                <w:szCs w:val="22"/>
                <w:lang w:val="el-GR" w:eastAsia="en-US"/>
              </w:rPr>
            </w:pPr>
          </w:p>
        </w:tc>
        <w:tc>
          <w:tcPr>
            <w:tcW w:w="1481" w:type="dxa"/>
            <w:shd w:val="clear" w:color="auto" w:fill="BFBFBF"/>
            <w:tcMar>
              <w:left w:w="57" w:type="dxa"/>
              <w:right w:w="57" w:type="dxa"/>
            </w:tcMar>
            <w:vAlign w:val="center"/>
          </w:tcPr>
          <w:p w14:paraId="4341B9AA" w14:textId="77777777" w:rsidR="00827C25" w:rsidRPr="00827C25" w:rsidRDefault="00827C25" w:rsidP="00827C25">
            <w:pPr>
              <w:suppressAutoHyphens w:val="0"/>
              <w:jc w:val="center"/>
              <w:rPr>
                <w:rFonts w:cs="Tahoma"/>
                <w:szCs w:val="22"/>
                <w:lang w:val="el-GR" w:eastAsia="en-US"/>
              </w:rPr>
            </w:pPr>
          </w:p>
        </w:tc>
      </w:tr>
      <w:tr w:rsidR="00D402BA" w:rsidRPr="00827C25" w14:paraId="31E34AAE" w14:textId="77777777" w:rsidTr="009C3C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90" w:type="dxa"/>
            <w:tcMar>
              <w:left w:w="57" w:type="dxa"/>
              <w:right w:w="57" w:type="dxa"/>
            </w:tcMar>
            <w:vAlign w:val="center"/>
          </w:tcPr>
          <w:p w14:paraId="0590D03D" w14:textId="77777777" w:rsidR="00D402BA" w:rsidRPr="00827C25" w:rsidRDefault="00D402BA" w:rsidP="0015086B">
            <w:pPr>
              <w:numPr>
                <w:ilvl w:val="1"/>
                <w:numId w:val="43"/>
              </w:numPr>
              <w:suppressAutoHyphens w:val="0"/>
              <w:spacing w:before="60" w:after="60"/>
              <w:ind w:left="576"/>
              <w:jc w:val="left"/>
              <w:rPr>
                <w:rFonts w:cs="Tahoma"/>
                <w:b/>
                <w:szCs w:val="22"/>
                <w:lang w:val="el-GR" w:eastAsia="en-US"/>
              </w:rPr>
            </w:pPr>
          </w:p>
        </w:tc>
        <w:tc>
          <w:tcPr>
            <w:tcW w:w="5523" w:type="dxa"/>
            <w:tcMar>
              <w:left w:w="57" w:type="dxa"/>
              <w:right w:w="57" w:type="dxa"/>
            </w:tcMar>
            <w:vAlign w:val="center"/>
          </w:tcPr>
          <w:p w14:paraId="1F91628B" w14:textId="7060EF47" w:rsidR="00D402BA" w:rsidRPr="00827C25" w:rsidRDefault="00D402BA" w:rsidP="00D402BA">
            <w:pPr>
              <w:suppressAutoHyphens w:val="0"/>
              <w:spacing w:before="60" w:after="60"/>
              <w:rPr>
                <w:rFonts w:cs="Tahoma"/>
                <w:szCs w:val="22"/>
                <w:lang w:val="el-GR" w:eastAsia="en-US"/>
              </w:rPr>
            </w:pPr>
            <w:r w:rsidRPr="00827C25">
              <w:rPr>
                <w:rFonts w:cs="Tahoma"/>
                <w:bCs/>
                <w:iCs/>
                <w:color w:val="000000"/>
                <w:szCs w:val="22"/>
                <w:lang w:val="el-GR"/>
              </w:rPr>
              <w:t>Διαχείριση της Πράξης</w:t>
            </w:r>
            <w:r w:rsidRPr="00827C25">
              <w:rPr>
                <w:rFonts w:cs="Tahoma"/>
                <w:szCs w:val="22"/>
                <w:lang w:val="el-GR" w:eastAsia="en-US"/>
              </w:rPr>
              <w:t xml:space="preserve">. Πλήρης συμμόρφωση με τις απαιτήσεις της Παραγράφου  </w:t>
            </w:r>
            <w:r w:rsidRPr="00827C25">
              <w:rPr>
                <w:rFonts w:cs="Tahoma"/>
                <w:szCs w:val="22"/>
                <w:lang w:val="el-GR" w:eastAsia="en-US"/>
              </w:rPr>
              <w:fldChar w:fldCharType="begin"/>
            </w:r>
            <w:r w:rsidRPr="00827C25">
              <w:rPr>
                <w:rFonts w:cs="Tahoma"/>
                <w:szCs w:val="22"/>
                <w:lang w:val="el-GR" w:eastAsia="en-US"/>
              </w:rPr>
              <w:instrText xml:space="preserve"> REF _Ref39494001 \r \h  \* MERGEFORMAT </w:instrText>
            </w:r>
            <w:r w:rsidRPr="00827C25">
              <w:rPr>
                <w:rFonts w:cs="Tahoma"/>
                <w:szCs w:val="22"/>
                <w:lang w:val="el-GR" w:eastAsia="en-US"/>
              </w:rPr>
            </w:r>
            <w:r w:rsidRPr="00827C25">
              <w:rPr>
                <w:rFonts w:cs="Tahoma"/>
                <w:szCs w:val="22"/>
                <w:lang w:val="el-GR" w:eastAsia="en-US"/>
              </w:rPr>
              <w:fldChar w:fldCharType="separate"/>
            </w:r>
            <w:r w:rsidR="00C61D58">
              <w:rPr>
                <w:rFonts w:cs="Tahoma"/>
                <w:szCs w:val="22"/>
                <w:lang w:val="el-GR" w:eastAsia="en-US"/>
              </w:rPr>
              <w:t>1.2.2</w:t>
            </w:r>
            <w:r w:rsidRPr="00827C25">
              <w:rPr>
                <w:rFonts w:cs="Tahoma"/>
                <w:szCs w:val="22"/>
                <w:lang w:val="el-GR" w:eastAsia="en-US"/>
              </w:rPr>
              <w:fldChar w:fldCharType="end"/>
            </w:r>
          </w:p>
        </w:tc>
        <w:tc>
          <w:tcPr>
            <w:tcW w:w="1145" w:type="dxa"/>
            <w:tcMar>
              <w:left w:w="57" w:type="dxa"/>
              <w:right w:w="57" w:type="dxa"/>
            </w:tcMar>
            <w:vAlign w:val="center"/>
          </w:tcPr>
          <w:p w14:paraId="277E32AF" w14:textId="430CED5B" w:rsidR="00D402BA" w:rsidRPr="00827C25" w:rsidRDefault="00D402BA" w:rsidP="00D402BA">
            <w:pPr>
              <w:suppressAutoHyphens w:val="0"/>
              <w:spacing w:before="60" w:after="60"/>
              <w:jc w:val="center"/>
              <w:rPr>
                <w:rFonts w:cs="Tahoma"/>
                <w:b/>
                <w:szCs w:val="22"/>
                <w:lang w:val="el-GR" w:eastAsia="en-US"/>
              </w:rPr>
            </w:pPr>
            <w:r w:rsidRPr="00827C25">
              <w:rPr>
                <w:rFonts w:cs="Tahoma"/>
                <w:b/>
                <w:bCs/>
                <w:szCs w:val="22"/>
                <w:lang w:val="el-GR" w:eastAsia="en-US"/>
              </w:rPr>
              <w:t>ΝΑΙ</w:t>
            </w:r>
          </w:p>
        </w:tc>
        <w:tc>
          <w:tcPr>
            <w:tcW w:w="1195" w:type="dxa"/>
            <w:tcMar>
              <w:left w:w="57" w:type="dxa"/>
              <w:right w:w="57" w:type="dxa"/>
            </w:tcMar>
            <w:vAlign w:val="center"/>
          </w:tcPr>
          <w:p w14:paraId="2F6B224A" w14:textId="77777777" w:rsidR="00D402BA" w:rsidRPr="00827C25" w:rsidRDefault="00D402BA" w:rsidP="00D402BA">
            <w:pPr>
              <w:suppressAutoHyphens w:val="0"/>
              <w:jc w:val="center"/>
              <w:rPr>
                <w:rFonts w:cs="Tahoma"/>
                <w:szCs w:val="22"/>
                <w:lang w:val="el-GR" w:eastAsia="en-US"/>
              </w:rPr>
            </w:pPr>
          </w:p>
        </w:tc>
        <w:tc>
          <w:tcPr>
            <w:tcW w:w="1481" w:type="dxa"/>
            <w:tcMar>
              <w:left w:w="57" w:type="dxa"/>
              <w:right w:w="57" w:type="dxa"/>
            </w:tcMar>
            <w:vAlign w:val="center"/>
          </w:tcPr>
          <w:p w14:paraId="3C0F4BFF" w14:textId="77777777" w:rsidR="00D402BA" w:rsidRPr="00827C25" w:rsidRDefault="00D402BA" w:rsidP="00D402BA">
            <w:pPr>
              <w:suppressAutoHyphens w:val="0"/>
              <w:jc w:val="center"/>
              <w:rPr>
                <w:rFonts w:cs="Tahoma"/>
                <w:szCs w:val="22"/>
                <w:lang w:val="el-GR" w:eastAsia="en-US"/>
              </w:rPr>
            </w:pPr>
          </w:p>
        </w:tc>
      </w:tr>
      <w:tr w:rsidR="00D402BA" w:rsidRPr="00542C2A" w14:paraId="68226A11" w14:textId="77777777" w:rsidTr="00827C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90" w:type="dxa"/>
            <w:tcMar>
              <w:left w:w="57" w:type="dxa"/>
              <w:right w:w="57" w:type="dxa"/>
            </w:tcMar>
            <w:vAlign w:val="center"/>
          </w:tcPr>
          <w:p w14:paraId="7BC91217" w14:textId="77777777" w:rsidR="00D402BA" w:rsidRPr="00827C25" w:rsidRDefault="00D402BA" w:rsidP="0015086B">
            <w:pPr>
              <w:numPr>
                <w:ilvl w:val="1"/>
                <w:numId w:val="43"/>
              </w:numPr>
              <w:suppressAutoHyphens w:val="0"/>
              <w:spacing w:before="60" w:after="60"/>
              <w:ind w:left="576"/>
              <w:jc w:val="left"/>
              <w:rPr>
                <w:rFonts w:cs="Tahoma"/>
                <w:b/>
                <w:szCs w:val="22"/>
                <w:lang w:val="el-GR" w:eastAsia="en-US"/>
              </w:rPr>
            </w:pPr>
          </w:p>
        </w:tc>
        <w:tc>
          <w:tcPr>
            <w:tcW w:w="5523" w:type="dxa"/>
            <w:tcMar>
              <w:left w:w="57" w:type="dxa"/>
              <w:right w:w="57" w:type="dxa"/>
            </w:tcMar>
          </w:tcPr>
          <w:p w14:paraId="6BC8070C" w14:textId="2E8C4248" w:rsidR="00D402BA" w:rsidRPr="00542C2A" w:rsidRDefault="00D402BA" w:rsidP="00D402BA">
            <w:pPr>
              <w:suppressAutoHyphens w:val="0"/>
              <w:spacing w:before="60" w:after="60"/>
              <w:rPr>
                <w:rFonts w:cs="Tahoma"/>
                <w:lang w:val="en-US"/>
              </w:rPr>
            </w:pPr>
            <w:r w:rsidRPr="00827C25">
              <w:rPr>
                <w:rFonts w:cs="Tahoma"/>
                <w:lang w:val="el-GR"/>
              </w:rPr>
              <w:t>Ο υποψήφιος Ανάδοχος θα πρέπει να συμπεριλάβει στην προσφορά του αναλυτική παρουσίαση των παραδοτέων που ζητούνται ανά Φάση του Έργου, σύμφωνα με τα οριζόμενα της παρ.</w:t>
            </w:r>
            <w:r w:rsidRPr="00542C2A">
              <w:rPr>
                <w:rFonts w:cs="Tahoma"/>
                <w:lang w:val="el-GR"/>
              </w:rPr>
              <w:t xml:space="preserve"> </w:t>
            </w:r>
            <w:r>
              <w:rPr>
                <w:rFonts w:cs="Tahoma"/>
                <w:lang w:val="el-GR"/>
              </w:rPr>
              <w:fldChar w:fldCharType="begin"/>
            </w:r>
            <w:r>
              <w:rPr>
                <w:rFonts w:cs="Tahoma"/>
                <w:lang w:val="el-GR"/>
              </w:rPr>
              <w:instrText xml:space="preserve"> REF _Ref84516884 \r \h </w:instrText>
            </w:r>
            <w:r>
              <w:rPr>
                <w:rFonts w:cs="Tahoma"/>
                <w:lang w:val="el-GR"/>
              </w:rPr>
            </w:r>
            <w:r>
              <w:rPr>
                <w:rFonts w:cs="Tahoma"/>
                <w:lang w:val="el-GR"/>
              </w:rPr>
              <w:fldChar w:fldCharType="separate"/>
            </w:r>
            <w:r w:rsidR="00C61D58">
              <w:rPr>
                <w:rFonts w:cs="Tahoma"/>
                <w:lang w:val="el-GR"/>
              </w:rPr>
              <w:t>1.2.6</w:t>
            </w:r>
            <w:r>
              <w:rPr>
                <w:rFonts w:cs="Tahoma"/>
                <w:lang w:val="el-GR"/>
              </w:rPr>
              <w:fldChar w:fldCharType="end"/>
            </w:r>
            <w:r>
              <w:rPr>
                <w:rFonts w:cs="Tahoma"/>
                <w:lang w:val="en-US"/>
              </w:rPr>
              <w:t xml:space="preserve"> </w:t>
            </w:r>
            <w:r>
              <w:rPr>
                <w:rFonts w:cs="Tahoma"/>
                <w:lang w:val="en-US"/>
              </w:rPr>
              <w:fldChar w:fldCharType="begin"/>
            </w:r>
            <w:r>
              <w:rPr>
                <w:rFonts w:cs="Tahoma"/>
                <w:lang w:val="en-US"/>
              </w:rPr>
              <w:instrText xml:space="preserve"> REF _Ref84516884 \h </w:instrText>
            </w:r>
            <w:r>
              <w:rPr>
                <w:rFonts w:cs="Tahoma"/>
                <w:lang w:val="en-US"/>
              </w:rPr>
            </w:r>
            <w:r>
              <w:rPr>
                <w:rFonts w:cs="Tahoma"/>
                <w:lang w:val="en-US"/>
              </w:rPr>
              <w:fldChar w:fldCharType="separate"/>
            </w:r>
            <w:proofErr w:type="spellStart"/>
            <w:r w:rsidR="00C61D58" w:rsidRPr="00E27003">
              <w:rPr>
                <w:sz w:val="24"/>
              </w:rPr>
              <w:t>Δομή</w:t>
            </w:r>
            <w:proofErr w:type="spellEnd"/>
            <w:r w:rsidR="00C61D58" w:rsidRPr="00E27003">
              <w:rPr>
                <w:sz w:val="24"/>
              </w:rPr>
              <w:t xml:space="preserve"> και </w:t>
            </w:r>
            <w:proofErr w:type="spellStart"/>
            <w:r w:rsidR="00C61D58" w:rsidRPr="00E27003">
              <w:rPr>
                <w:sz w:val="24"/>
              </w:rPr>
              <w:t>Οργάνωση</w:t>
            </w:r>
            <w:proofErr w:type="spellEnd"/>
            <w:r w:rsidR="00C61D58" w:rsidRPr="00E27003">
              <w:rPr>
                <w:sz w:val="24"/>
              </w:rPr>
              <w:t xml:space="preserve"> </w:t>
            </w:r>
            <w:proofErr w:type="spellStart"/>
            <w:r w:rsidR="00C61D58" w:rsidRPr="00E27003">
              <w:rPr>
                <w:sz w:val="24"/>
              </w:rPr>
              <w:t>Ομάδ</w:t>
            </w:r>
            <w:proofErr w:type="spellEnd"/>
            <w:r w:rsidR="00C61D58" w:rsidRPr="00E27003">
              <w:rPr>
                <w:sz w:val="24"/>
              </w:rPr>
              <w:t xml:space="preserve">ας </w:t>
            </w:r>
            <w:proofErr w:type="spellStart"/>
            <w:r w:rsidR="00C61D58" w:rsidRPr="00E27003">
              <w:rPr>
                <w:sz w:val="24"/>
              </w:rPr>
              <w:t>Έργου</w:t>
            </w:r>
            <w:proofErr w:type="spellEnd"/>
            <w:r>
              <w:rPr>
                <w:rFonts w:cs="Tahoma"/>
                <w:lang w:val="en-US"/>
              </w:rPr>
              <w:fldChar w:fldCharType="end"/>
            </w:r>
          </w:p>
        </w:tc>
        <w:tc>
          <w:tcPr>
            <w:tcW w:w="1145" w:type="dxa"/>
            <w:tcMar>
              <w:left w:w="57" w:type="dxa"/>
              <w:right w:w="57" w:type="dxa"/>
            </w:tcMar>
            <w:vAlign w:val="center"/>
          </w:tcPr>
          <w:p w14:paraId="73C33996" w14:textId="77777777" w:rsidR="00D402BA" w:rsidRPr="00827C25" w:rsidRDefault="00D402BA" w:rsidP="00D402BA">
            <w:pPr>
              <w:suppressAutoHyphens w:val="0"/>
              <w:spacing w:before="60" w:after="60"/>
              <w:jc w:val="center"/>
              <w:rPr>
                <w:rFonts w:cs="Tahoma"/>
                <w:b/>
                <w:szCs w:val="22"/>
                <w:lang w:val="el-GR" w:eastAsia="en-US"/>
              </w:rPr>
            </w:pPr>
          </w:p>
        </w:tc>
        <w:tc>
          <w:tcPr>
            <w:tcW w:w="1195" w:type="dxa"/>
            <w:tcMar>
              <w:left w:w="57" w:type="dxa"/>
              <w:right w:w="57" w:type="dxa"/>
            </w:tcMar>
            <w:vAlign w:val="center"/>
          </w:tcPr>
          <w:p w14:paraId="238534CB" w14:textId="77777777" w:rsidR="00D402BA" w:rsidRPr="00827C25" w:rsidRDefault="00D402BA" w:rsidP="00D402BA">
            <w:pPr>
              <w:suppressAutoHyphens w:val="0"/>
              <w:jc w:val="center"/>
              <w:rPr>
                <w:rFonts w:cs="Tahoma"/>
                <w:szCs w:val="22"/>
                <w:lang w:val="el-GR" w:eastAsia="en-US"/>
              </w:rPr>
            </w:pPr>
          </w:p>
        </w:tc>
        <w:tc>
          <w:tcPr>
            <w:tcW w:w="1481" w:type="dxa"/>
            <w:tcMar>
              <w:left w:w="57" w:type="dxa"/>
              <w:right w:w="57" w:type="dxa"/>
            </w:tcMar>
            <w:vAlign w:val="center"/>
          </w:tcPr>
          <w:p w14:paraId="4847089E" w14:textId="77777777" w:rsidR="00D402BA" w:rsidRPr="00827C25" w:rsidRDefault="00D402BA" w:rsidP="00D402BA">
            <w:pPr>
              <w:suppressAutoHyphens w:val="0"/>
              <w:jc w:val="center"/>
              <w:rPr>
                <w:rFonts w:cs="Tahoma"/>
                <w:szCs w:val="22"/>
                <w:lang w:val="el-GR" w:eastAsia="en-US"/>
              </w:rPr>
            </w:pPr>
          </w:p>
        </w:tc>
      </w:tr>
      <w:tr w:rsidR="00D402BA" w:rsidRPr="00827C25" w14:paraId="154BD161" w14:textId="77777777" w:rsidTr="00827C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90" w:type="dxa"/>
            <w:tcMar>
              <w:left w:w="57" w:type="dxa"/>
              <w:right w:w="57" w:type="dxa"/>
            </w:tcMar>
            <w:vAlign w:val="center"/>
          </w:tcPr>
          <w:p w14:paraId="65426A28" w14:textId="77777777" w:rsidR="00D402BA" w:rsidRPr="00827C25" w:rsidRDefault="00D402BA" w:rsidP="0015086B">
            <w:pPr>
              <w:numPr>
                <w:ilvl w:val="1"/>
                <w:numId w:val="43"/>
              </w:numPr>
              <w:suppressAutoHyphens w:val="0"/>
              <w:spacing w:before="60" w:after="60"/>
              <w:ind w:left="576"/>
              <w:jc w:val="left"/>
              <w:rPr>
                <w:rFonts w:cs="Tahoma"/>
                <w:b/>
                <w:szCs w:val="22"/>
                <w:lang w:val="el-GR" w:eastAsia="en-US"/>
              </w:rPr>
            </w:pPr>
          </w:p>
        </w:tc>
        <w:tc>
          <w:tcPr>
            <w:tcW w:w="5523" w:type="dxa"/>
            <w:tcMar>
              <w:left w:w="57" w:type="dxa"/>
              <w:right w:w="57" w:type="dxa"/>
            </w:tcMar>
          </w:tcPr>
          <w:p w14:paraId="3FEF5C05" w14:textId="66846D7E" w:rsidR="00D402BA" w:rsidRPr="00827C25" w:rsidRDefault="00D402BA" w:rsidP="00D402BA">
            <w:pPr>
              <w:suppressAutoHyphens w:val="0"/>
              <w:spacing w:before="60" w:after="60"/>
              <w:rPr>
                <w:rFonts w:cs="Tahoma"/>
                <w:lang w:val="el-GR"/>
              </w:rPr>
            </w:pPr>
            <w:r w:rsidRPr="00827C25">
              <w:rPr>
                <w:rFonts w:cs="Tahoma"/>
                <w:lang w:val="el-GR"/>
              </w:rPr>
              <w:t>Ο υποψήφιος Ανάδοχος θα πρέπει να συμπεριλάβει στην προσφορά του αναλυτική παρουσίαση των παραδοτέων που ζητούνται ανά Φάση του Έργου, σύμφωνα με τα οριζόμενα της παρ.</w:t>
            </w:r>
            <w:r w:rsidRPr="00542C2A">
              <w:rPr>
                <w:rFonts w:cs="Tahoma"/>
                <w:lang w:val="el-GR"/>
              </w:rPr>
              <w:t xml:space="preserve"> </w:t>
            </w:r>
            <w:r>
              <w:rPr>
                <w:rFonts w:cs="Tahoma"/>
                <w:lang w:val="el-GR"/>
              </w:rPr>
              <w:fldChar w:fldCharType="begin"/>
            </w:r>
            <w:r>
              <w:rPr>
                <w:rFonts w:cs="Tahoma"/>
                <w:lang w:val="el-GR"/>
              </w:rPr>
              <w:instrText xml:space="preserve"> REF _Ref84516838 \r \h </w:instrText>
            </w:r>
            <w:r>
              <w:rPr>
                <w:rFonts w:cs="Tahoma"/>
                <w:lang w:val="el-GR"/>
              </w:rPr>
            </w:r>
            <w:r>
              <w:rPr>
                <w:rFonts w:cs="Tahoma"/>
                <w:lang w:val="el-GR"/>
              </w:rPr>
              <w:fldChar w:fldCharType="separate"/>
            </w:r>
            <w:r w:rsidR="00C61D58">
              <w:rPr>
                <w:rFonts w:cs="Tahoma"/>
                <w:lang w:val="el-GR"/>
              </w:rPr>
              <w:t>1.2.7</w:t>
            </w:r>
            <w:r>
              <w:rPr>
                <w:rFonts w:cs="Tahoma"/>
                <w:lang w:val="el-GR"/>
              </w:rPr>
              <w:fldChar w:fldCharType="end"/>
            </w:r>
            <w:r w:rsidRPr="00827C25">
              <w:rPr>
                <w:rFonts w:cs="Tahoma"/>
                <w:lang w:val="el-GR"/>
              </w:rPr>
              <w:t xml:space="preserve"> </w:t>
            </w:r>
            <w:r>
              <w:rPr>
                <w:rFonts w:cs="Tahoma"/>
                <w:lang w:val="el-GR"/>
              </w:rPr>
              <w:fldChar w:fldCharType="begin"/>
            </w:r>
            <w:r>
              <w:rPr>
                <w:rFonts w:cs="Tahoma"/>
                <w:lang w:val="el-GR"/>
              </w:rPr>
              <w:instrText xml:space="preserve"> REF _Ref84516838 \h </w:instrText>
            </w:r>
            <w:r>
              <w:rPr>
                <w:rFonts w:cs="Tahoma"/>
                <w:lang w:val="el-GR"/>
              </w:rPr>
            </w:r>
            <w:r>
              <w:rPr>
                <w:rFonts w:cs="Tahoma"/>
                <w:lang w:val="el-GR"/>
              </w:rPr>
              <w:fldChar w:fldCharType="separate"/>
            </w:r>
            <w:proofErr w:type="spellStart"/>
            <w:r w:rsidR="00C61D58" w:rsidRPr="00E27003">
              <w:rPr>
                <w:sz w:val="24"/>
              </w:rPr>
              <w:t>Χρονοδιάγρ</w:t>
            </w:r>
            <w:proofErr w:type="spellEnd"/>
            <w:r w:rsidR="00C61D58" w:rsidRPr="00E27003">
              <w:rPr>
                <w:sz w:val="24"/>
              </w:rPr>
              <w:t>αμμα Παρα</w:t>
            </w:r>
            <w:proofErr w:type="spellStart"/>
            <w:r w:rsidR="00C61D58" w:rsidRPr="00E27003">
              <w:rPr>
                <w:sz w:val="24"/>
              </w:rPr>
              <w:t>δοτέων</w:t>
            </w:r>
            <w:proofErr w:type="spellEnd"/>
            <w:r>
              <w:rPr>
                <w:rFonts w:cs="Tahoma"/>
                <w:lang w:val="el-GR"/>
              </w:rPr>
              <w:fldChar w:fldCharType="end"/>
            </w:r>
            <w:r>
              <w:rPr>
                <w:rFonts w:cs="Tahoma"/>
                <w:color w:val="0000FF"/>
                <w:u w:val="single"/>
                <w:lang w:val="el-GR"/>
              </w:rPr>
              <w:t xml:space="preserve"> </w:t>
            </w:r>
          </w:p>
        </w:tc>
        <w:tc>
          <w:tcPr>
            <w:tcW w:w="1145" w:type="dxa"/>
            <w:tcMar>
              <w:left w:w="57" w:type="dxa"/>
              <w:right w:w="57" w:type="dxa"/>
            </w:tcMar>
            <w:vAlign w:val="center"/>
          </w:tcPr>
          <w:p w14:paraId="5CA9FD56" w14:textId="77777777" w:rsidR="00D402BA" w:rsidRPr="00827C25" w:rsidRDefault="00D402BA" w:rsidP="00D402BA">
            <w:pPr>
              <w:suppressAutoHyphens w:val="0"/>
              <w:spacing w:before="60" w:after="60"/>
              <w:jc w:val="center"/>
              <w:rPr>
                <w:rFonts w:cs="Tahoma"/>
                <w:b/>
                <w:szCs w:val="22"/>
                <w:lang w:val="el-GR" w:eastAsia="en-US"/>
              </w:rPr>
            </w:pPr>
          </w:p>
        </w:tc>
        <w:tc>
          <w:tcPr>
            <w:tcW w:w="1195" w:type="dxa"/>
            <w:tcMar>
              <w:left w:w="57" w:type="dxa"/>
              <w:right w:w="57" w:type="dxa"/>
            </w:tcMar>
            <w:vAlign w:val="center"/>
          </w:tcPr>
          <w:p w14:paraId="0068BE10" w14:textId="77777777" w:rsidR="00D402BA" w:rsidRPr="00827C25" w:rsidRDefault="00D402BA" w:rsidP="00D402BA">
            <w:pPr>
              <w:suppressAutoHyphens w:val="0"/>
              <w:jc w:val="center"/>
              <w:rPr>
                <w:rFonts w:cs="Tahoma"/>
                <w:szCs w:val="22"/>
                <w:lang w:val="el-GR" w:eastAsia="en-US"/>
              </w:rPr>
            </w:pPr>
          </w:p>
        </w:tc>
        <w:tc>
          <w:tcPr>
            <w:tcW w:w="1481" w:type="dxa"/>
            <w:tcMar>
              <w:left w:w="57" w:type="dxa"/>
              <w:right w:w="57" w:type="dxa"/>
            </w:tcMar>
            <w:vAlign w:val="center"/>
          </w:tcPr>
          <w:p w14:paraId="4D501BEA" w14:textId="77777777" w:rsidR="00D402BA" w:rsidRPr="00827C25" w:rsidRDefault="00D402BA" w:rsidP="00D402BA">
            <w:pPr>
              <w:suppressAutoHyphens w:val="0"/>
              <w:jc w:val="center"/>
              <w:rPr>
                <w:rFonts w:cs="Tahoma"/>
                <w:szCs w:val="22"/>
                <w:lang w:val="el-GR" w:eastAsia="en-US"/>
              </w:rPr>
            </w:pPr>
          </w:p>
        </w:tc>
      </w:tr>
      <w:tr w:rsidR="00D402BA" w:rsidRPr="00827C25" w14:paraId="6A5D9B5E" w14:textId="77777777" w:rsidTr="00827C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90" w:type="dxa"/>
            <w:tcMar>
              <w:left w:w="57" w:type="dxa"/>
              <w:right w:w="57" w:type="dxa"/>
            </w:tcMar>
            <w:vAlign w:val="center"/>
          </w:tcPr>
          <w:p w14:paraId="77B4D544" w14:textId="77777777" w:rsidR="00D402BA" w:rsidRPr="00827C25" w:rsidRDefault="00D402BA" w:rsidP="0015086B">
            <w:pPr>
              <w:numPr>
                <w:ilvl w:val="1"/>
                <w:numId w:val="43"/>
              </w:numPr>
              <w:suppressAutoHyphens w:val="0"/>
              <w:spacing w:before="60" w:after="60"/>
              <w:ind w:left="576"/>
              <w:jc w:val="left"/>
              <w:rPr>
                <w:rFonts w:cs="Tahoma"/>
                <w:b/>
                <w:szCs w:val="22"/>
                <w:lang w:val="el-GR" w:eastAsia="en-US"/>
              </w:rPr>
            </w:pPr>
          </w:p>
        </w:tc>
        <w:tc>
          <w:tcPr>
            <w:tcW w:w="5523" w:type="dxa"/>
            <w:tcMar>
              <w:left w:w="57" w:type="dxa"/>
              <w:right w:w="57" w:type="dxa"/>
            </w:tcMar>
          </w:tcPr>
          <w:p w14:paraId="6F668CA8" w14:textId="07C7A26B" w:rsidR="00D402BA" w:rsidRPr="00827C25" w:rsidRDefault="00D402BA" w:rsidP="00D402BA">
            <w:pPr>
              <w:suppressAutoHyphens w:val="0"/>
              <w:spacing w:before="60" w:after="60"/>
              <w:rPr>
                <w:rFonts w:cs="Tahoma"/>
                <w:szCs w:val="22"/>
                <w:lang w:val="el-GR" w:eastAsia="en-US"/>
              </w:rPr>
            </w:pPr>
            <w:r w:rsidRPr="00827C25">
              <w:rPr>
                <w:rFonts w:cs="Tahoma"/>
                <w:lang w:val="el-GR"/>
              </w:rPr>
              <w:t xml:space="preserve">Ο υποψήφιος Ανάδοχος θα πρέπει να συμπεριλάβει στην προσφορά του αναλυτική παρουσίαση των παραδοτέων που ζητούνται ανά Φάση του Έργου, σύμφωνα με τα οριζόμενα της παρ. </w:t>
            </w:r>
            <w:r>
              <w:rPr>
                <w:rFonts w:cs="Tahoma"/>
                <w:color w:val="0000FF"/>
                <w:u w:val="single"/>
                <w:lang w:val="el-GR"/>
              </w:rPr>
              <w:fldChar w:fldCharType="begin"/>
            </w:r>
            <w:r>
              <w:rPr>
                <w:rFonts w:cs="Tahoma"/>
                <w:lang w:val="el-GR"/>
              </w:rPr>
              <w:instrText xml:space="preserve"> REF _Ref9427650 \r \h </w:instrText>
            </w:r>
            <w:r>
              <w:rPr>
                <w:rFonts w:cs="Tahoma"/>
                <w:color w:val="0000FF"/>
                <w:u w:val="single"/>
                <w:lang w:val="el-GR"/>
              </w:rPr>
            </w:r>
            <w:r>
              <w:rPr>
                <w:rFonts w:cs="Tahoma"/>
                <w:color w:val="0000FF"/>
                <w:u w:val="single"/>
                <w:lang w:val="el-GR"/>
              </w:rPr>
              <w:fldChar w:fldCharType="separate"/>
            </w:r>
            <w:r w:rsidR="00C61D58">
              <w:rPr>
                <w:rFonts w:cs="Tahoma"/>
                <w:lang w:val="el-GR"/>
              </w:rPr>
              <w:t>1.2.8</w:t>
            </w:r>
            <w:r>
              <w:rPr>
                <w:rFonts w:cs="Tahoma"/>
                <w:color w:val="0000FF"/>
                <w:u w:val="single"/>
                <w:lang w:val="el-GR"/>
              </w:rPr>
              <w:fldChar w:fldCharType="end"/>
            </w:r>
            <w:r w:rsidRPr="000D43D4">
              <w:rPr>
                <w:rFonts w:cs="Tahoma"/>
                <w:color w:val="0000FF"/>
                <w:lang w:val="el-GR"/>
              </w:rPr>
              <w:t xml:space="preserve"> </w:t>
            </w:r>
            <w:r>
              <w:rPr>
                <w:rFonts w:cs="Tahoma"/>
                <w:color w:val="0000FF"/>
                <w:u w:val="single"/>
                <w:lang w:val="el-GR"/>
              </w:rPr>
              <w:fldChar w:fldCharType="begin"/>
            </w:r>
            <w:r>
              <w:rPr>
                <w:rFonts w:cs="Tahoma"/>
                <w:color w:val="0000FF"/>
                <w:u w:val="single"/>
                <w:lang w:val="el-GR"/>
              </w:rPr>
              <w:instrText xml:space="preserve"> REF _Ref9427650 \h </w:instrText>
            </w:r>
            <w:r>
              <w:rPr>
                <w:rFonts w:cs="Tahoma"/>
                <w:color w:val="0000FF"/>
                <w:u w:val="single"/>
                <w:lang w:val="el-GR"/>
              </w:rPr>
            </w:r>
            <w:r>
              <w:rPr>
                <w:rFonts w:cs="Tahoma"/>
                <w:color w:val="0000FF"/>
                <w:u w:val="single"/>
                <w:lang w:val="el-GR"/>
              </w:rPr>
              <w:fldChar w:fldCharType="separate"/>
            </w:r>
            <w:r w:rsidR="00C61D58" w:rsidRPr="00E27003">
              <w:rPr>
                <w:sz w:val="24"/>
              </w:rPr>
              <w:t>Πα</w:t>
            </w:r>
            <w:proofErr w:type="spellStart"/>
            <w:r w:rsidR="00C61D58" w:rsidRPr="00E27003">
              <w:rPr>
                <w:sz w:val="24"/>
              </w:rPr>
              <w:t>κέτ</w:t>
            </w:r>
            <w:proofErr w:type="spellEnd"/>
            <w:r w:rsidR="00C61D58" w:rsidRPr="00E27003">
              <w:rPr>
                <w:sz w:val="24"/>
              </w:rPr>
              <w:t xml:space="preserve">α </w:t>
            </w:r>
            <w:proofErr w:type="spellStart"/>
            <w:r w:rsidR="00C61D58" w:rsidRPr="00E27003">
              <w:rPr>
                <w:sz w:val="24"/>
              </w:rPr>
              <w:t>Εργ</w:t>
            </w:r>
            <w:proofErr w:type="spellEnd"/>
            <w:r w:rsidR="00C61D58" w:rsidRPr="00E27003">
              <w:rPr>
                <w:sz w:val="24"/>
              </w:rPr>
              <w:t>ασίας - Παρα</w:t>
            </w:r>
            <w:proofErr w:type="spellStart"/>
            <w:r w:rsidR="00C61D58" w:rsidRPr="00E27003">
              <w:rPr>
                <w:sz w:val="24"/>
              </w:rPr>
              <w:t>δοτέ</w:t>
            </w:r>
            <w:proofErr w:type="spellEnd"/>
            <w:r w:rsidR="00C61D58" w:rsidRPr="00E27003">
              <w:rPr>
                <w:sz w:val="24"/>
              </w:rPr>
              <w:t>α</w:t>
            </w:r>
            <w:r>
              <w:rPr>
                <w:rFonts w:cs="Tahoma"/>
                <w:color w:val="0000FF"/>
                <w:u w:val="single"/>
                <w:lang w:val="el-GR"/>
              </w:rPr>
              <w:fldChar w:fldCharType="end"/>
            </w:r>
            <w:r w:rsidRPr="000D43D4">
              <w:rPr>
                <w:rFonts w:cs="Tahoma"/>
                <w:color w:val="0000FF"/>
                <w:lang w:val="el-GR"/>
              </w:rPr>
              <w:t xml:space="preserve">. </w:t>
            </w:r>
          </w:p>
        </w:tc>
        <w:tc>
          <w:tcPr>
            <w:tcW w:w="1145" w:type="dxa"/>
            <w:tcMar>
              <w:left w:w="57" w:type="dxa"/>
              <w:right w:w="57" w:type="dxa"/>
            </w:tcMar>
            <w:vAlign w:val="center"/>
          </w:tcPr>
          <w:p w14:paraId="4C2F0C15" w14:textId="77777777" w:rsidR="00D402BA" w:rsidRPr="00827C25" w:rsidRDefault="00D402BA" w:rsidP="00D402BA">
            <w:pPr>
              <w:suppressAutoHyphens w:val="0"/>
              <w:spacing w:before="60" w:after="60"/>
              <w:jc w:val="center"/>
              <w:rPr>
                <w:rFonts w:cs="Tahoma"/>
                <w:b/>
                <w:szCs w:val="22"/>
                <w:lang w:val="el-GR" w:eastAsia="en-US"/>
              </w:rPr>
            </w:pPr>
            <w:r w:rsidRPr="00827C25">
              <w:rPr>
                <w:rFonts w:cs="Tahoma"/>
                <w:b/>
                <w:szCs w:val="22"/>
                <w:lang w:val="el-GR" w:eastAsia="en-US"/>
              </w:rPr>
              <w:t>ΝΑΙ</w:t>
            </w:r>
          </w:p>
        </w:tc>
        <w:tc>
          <w:tcPr>
            <w:tcW w:w="1195" w:type="dxa"/>
            <w:tcMar>
              <w:left w:w="57" w:type="dxa"/>
              <w:right w:w="57" w:type="dxa"/>
            </w:tcMar>
            <w:vAlign w:val="center"/>
          </w:tcPr>
          <w:p w14:paraId="43EF4FA1" w14:textId="77777777" w:rsidR="00D402BA" w:rsidRPr="00827C25" w:rsidRDefault="00D402BA" w:rsidP="00D402BA">
            <w:pPr>
              <w:suppressAutoHyphens w:val="0"/>
              <w:jc w:val="center"/>
              <w:rPr>
                <w:rFonts w:cs="Tahoma"/>
                <w:szCs w:val="22"/>
                <w:lang w:val="el-GR" w:eastAsia="en-US"/>
              </w:rPr>
            </w:pPr>
          </w:p>
        </w:tc>
        <w:tc>
          <w:tcPr>
            <w:tcW w:w="1481" w:type="dxa"/>
            <w:tcMar>
              <w:left w:w="57" w:type="dxa"/>
              <w:right w:w="57" w:type="dxa"/>
            </w:tcMar>
            <w:vAlign w:val="center"/>
          </w:tcPr>
          <w:p w14:paraId="4ECEB0B3" w14:textId="77777777" w:rsidR="00D402BA" w:rsidRPr="00827C25" w:rsidRDefault="00D402BA" w:rsidP="00D402BA">
            <w:pPr>
              <w:suppressAutoHyphens w:val="0"/>
              <w:jc w:val="center"/>
              <w:rPr>
                <w:rFonts w:cs="Tahoma"/>
                <w:szCs w:val="22"/>
                <w:lang w:val="el-GR" w:eastAsia="en-US"/>
              </w:rPr>
            </w:pPr>
          </w:p>
        </w:tc>
      </w:tr>
    </w:tbl>
    <w:p w14:paraId="241E44E9" w14:textId="77777777" w:rsidR="00827C25" w:rsidRPr="00827C25" w:rsidRDefault="00827C25" w:rsidP="00827C25">
      <w:pPr>
        <w:suppressAutoHyphens w:val="0"/>
        <w:spacing w:line="276" w:lineRule="auto"/>
        <w:rPr>
          <w:rFonts w:asciiTheme="minorHAnsi" w:hAnsiTheme="minorHAnsi" w:cstheme="minorHAnsi"/>
          <w:szCs w:val="22"/>
          <w:lang w:val="el-GR" w:eastAsia="en-US"/>
        </w:rPr>
      </w:pPr>
    </w:p>
    <w:p w14:paraId="3846575E" w14:textId="77777777" w:rsidR="00827C25" w:rsidRPr="00827C25" w:rsidRDefault="00827C25" w:rsidP="00827C25">
      <w:pPr>
        <w:suppressAutoHyphens w:val="0"/>
        <w:spacing w:line="276" w:lineRule="auto"/>
        <w:rPr>
          <w:rFonts w:asciiTheme="minorHAnsi" w:hAnsiTheme="minorHAnsi" w:cstheme="minorHAnsi"/>
          <w:szCs w:val="22"/>
          <w:lang w:val="el-GR" w:eastAsia="en-US"/>
        </w:rPr>
      </w:pPr>
    </w:p>
    <w:p w14:paraId="7D9277E1" w14:textId="77777777" w:rsidR="00827C25" w:rsidRPr="00FF1873" w:rsidRDefault="00827C25" w:rsidP="0015086B">
      <w:pPr>
        <w:keepNext/>
        <w:numPr>
          <w:ilvl w:val="0"/>
          <w:numId w:val="44"/>
        </w:numPr>
        <w:tabs>
          <w:tab w:val="left" w:pos="1134"/>
        </w:tabs>
        <w:spacing w:before="240" w:after="60"/>
        <w:outlineLvl w:val="3"/>
        <w:rPr>
          <w:rFonts w:cs="Tahoma"/>
          <w:b/>
          <w:bCs/>
          <w:szCs w:val="28"/>
          <w:lang w:val="el-GR"/>
        </w:rPr>
      </w:pPr>
      <w:bookmarkStart w:id="946" w:name="_Ref367270852"/>
      <w:bookmarkStart w:id="947" w:name="_Toc479153877"/>
      <w:bookmarkStart w:id="948" w:name="_Toc20735235"/>
      <w:bookmarkStart w:id="949" w:name="_Toc78196158"/>
      <w:r w:rsidRPr="00FF1873">
        <w:rPr>
          <w:rFonts w:cs="Tahoma"/>
          <w:b/>
          <w:bCs/>
          <w:szCs w:val="28"/>
          <w:lang w:val="el-GR"/>
        </w:rPr>
        <w:lastRenderedPageBreak/>
        <w:t>ΥΠΗΡΕΣΙΕΣ</w:t>
      </w:r>
      <w:bookmarkEnd w:id="946"/>
      <w:bookmarkEnd w:id="947"/>
      <w:bookmarkEnd w:id="948"/>
      <w:bookmarkEnd w:id="949"/>
    </w:p>
    <w:tbl>
      <w:tblPr>
        <w:tblW w:w="9777" w:type="dxa"/>
        <w:tblLayout w:type="fixed"/>
        <w:tblCellMar>
          <w:left w:w="0" w:type="dxa"/>
          <w:right w:w="0" w:type="dxa"/>
        </w:tblCellMar>
        <w:tblLook w:val="0000" w:firstRow="0" w:lastRow="0" w:firstColumn="0" w:lastColumn="0" w:noHBand="0" w:noVBand="0"/>
      </w:tblPr>
      <w:tblGrid>
        <w:gridCol w:w="777"/>
        <w:gridCol w:w="5220"/>
        <w:gridCol w:w="1080"/>
        <w:gridCol w:w="1260"/>
        <w:gridCol w:w="1440"/>
      </w:tblGrid>
      <w:tr w:rsidR="00827C25" w:rsidRPr="00827C25" w14:paraId="41C2EB23" w14:textId="77777777" w:rsidTr="00827C25">
        <w:trPr>
          <w:tblHeader/>
        </w:trPr>
        <w:tc>
          <w:tcPr>
            <w:tcW w:w="777" w:type="dxa"/>
            <w:tcBorders>
              <w:top w:val="single" w:sz="8" w:space="0" w:color="000000"/>
              <w:left w:val="single" w:sz="8" w:space="0" w:color="000000"/>
              <w:bottom w:val="single" w:sz="8" w:space="0" w:color="000000"/>
              <w:right w:val="nil"/>
            </w:tcBorders>
            <w:shd w:val="clear" w:color="auto" w:fill="CCCCCC"/>
            <w:tcMar>
              <w:top w:w="0" w:type="dxa"/>
              <w:left w:w="57" w:type="dxa"/>
              <w:bottom w:w="0" w:type="dxa"/>
              <w:right w:w="57" w:type="dxa"/>
            </w:tcMar>
            <w:vAlign w:val="center"/>
          </w:tcPr>
          <w:p w14:paraId="770DDE8F" w14:textId="77777777" w:rsidR="00827C25" w:rsidRPr="00827C25" w:rsidRDefault="00827C25" w:rsidP="00827C25">
            <w:pPr>
              <w:suppressAutoHyphens w:val="0"/>
              <w:snapToGrid w:val="0"/>
              <w:spacing w:before="60" w:after="60" w:line="276" w:lineRule="auto"/>
              <w:rPr>
                <w:rFonts w:cs="Tahoma"/>
                <w:b/>
                <w:bCs/>
                <w:szCs w:val="22"/>
                <w:lang w:val="el-GR" w:eastAsia="en-US"/>
              </w:rPr>
            </w:pPr>
            <w:r w:rsidRPr="00827C25">
              <w:rPr>
                <w:rFonts w:cs="Tahoma"/>
                <w:b/>
                <w:bCs/>
                <w:szCs w:val="22"/>
                <w:lang w:val="el-GR" w:eastAsia="en-US"/>
              </w:rPr>
              <w:t>Α/Α</w:t>
            </w:r>
          </w:p>
        </w:tc>
        <w:tc>
          <w:tcPr>
            <w:tcW w:w="5220" w:type="dxa"/>
            <w:tcBorders>
              <w:top w:val="single" w:sz="8" w:space="0" w:color="000000"/>
              <w:left w:val="single" w:sz="8" w:space="0" w:color="000000"/>
              <w:bottom w:val="single" w:sz="8" w:space="0" w:color="000000"/>
              <w:right w:val="nil"/>
            </w:tcBorders>
            <w:shd w:val="clear" w:color="auto" w:fill="CCCCCC"/>
            <w:tcMar>
              <w:top w:w="0" w:type="dxa"/>
              <w:left w:w="57" w:type="dxa"/>
              <w:bottom w:w="0" w:type="dxa"/>
              <w:right w:w="57" w:type="dxa"/>
            </w:tcMar>
            <w:vAlign w:val="center"/>
          </w:tcPr>
          <w:p w14:paraId="6A1FFC79" w14:textId="77777777" w:rsidR="00827C25" w:rsidRPr="00827C25" w:rsidRDefault="00827C25" w:rsidP="00827C25">
            <w:pPr>
              <w:suppressAutoHyphens w:val="0"/>
              <w:snapToGrid w:val="0"/>
              <w:spacing w:before="60" w:after="60" w:line="276" w:lineRule="auto"/>
              <w:jc w:val="center"/>
              <w:rPr>
                <w:rFonts w:cs="Tahoma"/>
                <w:b/>
                <w:bCs/>
                <w:szCs w:val="22"/>
                <w:lang w:val="el-GR" w:eastAsia="en-US"/>
              </w:rPr>
            </w:pPr>
            <w:r w:rsidRPr="00827C25">
              <w:rPr>
                <w:rFonts w:cs="Tahoma"/>
                <w:b/>
                <w:bCs/>
                <w:szCs w:val="22"/>
                <w:lang w:val="el-GR" w:eastAsia="en-US"/>
              </w:rPr>
              <w:t>ΠΡΟΔΙΑΓΡΑΦΗ</w:t>
            </w:r>
          </w:p>
        </w:tc>
        <w:tc>
          <w:tcPr>
            <w:tcW w:w="1080" w:type="dxa"/>
            <w:tcBorders>
              <w:top w:val="single" w:sz="8" w:space="0" w:color="000000"/>
              <w:left w:val="single" w:sz="8" w:space="0" w:color="000000"/>
              <w:bottom w:val="single" w:sz="8" w:space="0" w:color="000000"/>
              <w:right w:val="nil"/>
            </w:tcBorders>
            <w:shd w:val="clear" w:color="auto" w:fill="CCCCCC"/>
            <w:tcMar>
              <w:top w:w="0" w:type="dxa"/>
              <w:left w:w="57" w:type="dxa"/>
              <w:bottom w:w="0" w:type="dxa"/>
              <w:right w:w="57" w:type="dxa"/>
            </w:tcMar>
            <w:vAlign w:val="center"/>
          </w:tcPr>
          <w:p w14:paraId="682596C8" w14:textId="77777777" w:rsidR="00827C25" w:rsidRPr="00827C25" w:rsidRDefault="00827C25" w:rsidP="00827C25">
            <w:pPr>
              <w:suppressAutoHyphens w:val="0"/>
              <w:snapToGrid w:val="0"/>
              <w:spacing w:before="60" w:after="60" w:line="276" w:lineRule="auto"/>
              <w:jc w:val="center"/>
              <w:rPr>
                <w:rFonts w:cs="Tahoma"/>
                <w:b/>
                <w:bCs/>
                <w:szCs w:val="22"/>
                <w:lang w:val="el-GR" w:eastAsia="en-US"/>
              </w:rPr>
            </w:pPr>
            <w:r w:rsidRPr="00827C25">
              <w:rPr>
                <w:rFonts w:cs="Tahoma"/>
                <w:b/>
                <w:bCs/>
                <w:szCs w:val="22"/>
                <w:lang w:val="el-GR" w:eastAsia="en-US"/>
              </w:rPr>
              <w:t>ΑΠΑΙΤΗΣΗ</w:t>
            </w:r>
          </w:p>
        </w:tc>
        <w:tc>
          <w:tcPr>
            <w:tcW w:w="1260" w:type="dxa"/>
            <w:tcBorders>
              <w:top w:val="single" w:sz="8" w:space="0" w:color="000000"/>
              <w:left w:val="single" w:sz="8" w:space="0" w:color="000000"/>
              <w:bottom w:val="single" w:sz="8" w:space="0" w:color="000000"/>
              <w:right w:val="nil"/>
            </w:tcBorders>
            <w:shd w:val="clear" w:color="auto" w:fill="CCCCCC"/>
            <w:tcMar>
              <w:top w:w="0" w:type="dxa"/>
              <w:left w:w="57" w:type="dxa"/>
              <w:bottom w:w="0" w:type="dxa"/>
              <w:right w:w="57" w:type="dxa"/>
            </w:tcMar>
            <w:vAlign w:val="center"/>
          </w:tcPr>
          <w:p w14:paraId="051654EC" w14:textId="77777777" w:rsidR="00827C25" w:rsidRPr="00827C25" w:rsidRDefault="00827C25" w:rsidP="00827C25">
            <w:pPr>
              <w:suppressAutoHyphens w:val="0"/>
              <w:snapToGrid w:val="0"/>
              <w:spacing w:line="276" w:lineRule="auto"/>
              <w:jc w:val="center"/>
              <w:rPr>
                <w:rFonts w:cs="Tahoma"/>
                <w:b/>
                <w:bCs/>
                <w:szCs w:val="22"/>
                <w:lang w:val="el-GR" w:eastAsia="en-US"/>
              </w:rPr>
            </w:pPr>
            <w:r w:rsidRPr="00827C25">
              <w:rPr>
                <w:rFonts w:cs="Tahoma"/>
                <w:b/>
                <w:bCs/>
                <w:szCs w:val="22"/>
                <w:lang w:val="el-GR" w:eastAsia="en-US"/>
              </w:rPr>
              <w:t>ΑΠΑΝΤΗΣΗ</w:t>
            </w:r>
          </w:p>
        </w:tc>
        <w:tc>
          <w:tcPr>
            <w:tcW w:w="1440" w:type="dxa"/>
            <w:tcBorders>
              <w:top w:val="single" w:sz="8" w:space="0" w:color="000000"/>
              <w:left w:val="single" w:sz="8" w:space="0" w:color="000000"/>
              <w:bottom w:val="single" w:sz="8" w:space="0" w:color="000000"/>
              <w:right w:val="single" w:sz="8" w:space="0" w:color="000000"/>
            </w:tcBorders>
            <w:shd w:val="clear" w:color="auto" w:fill="CCCCCC"/>
            <w:tcMar>
              <w:top w:w="0" w:type="dxa"/>
              <w:left w:w="57" w:type="dxa"/>
              <w:bottom w:w="0" w:type="dxa"/>
              <w:right w:w="57" w:type="dxa"/>
            </w:tcMar>
            <w:vAlign w:val="center"/>
          </w:tcPr>
          <w:p w14:paraId="44C4822E" w14:textId="77777777" w:rsidR="00827C25" w:rsidRPr="00827C25" w:rsidRDefault="00827C25" w:rsidP="00827C25">
            <w:pPr>
              <w:suppressAutoHyphens w:val="0"/>
              <w:snapToGrid w:val="0"/>
              <w:spacing w:line="276" w:lineRule="auto"/>
              <w:jc w:val="center"/>
              <w:rPr>
                <w:rFonts w:cs="Tahoma"/>
                <w:b/>
                <w:bCs/>
                <w:szCs w:val="22"/>
                <w:lang w:val="el-GR" w:eastAsia="en-US"/>
              </w:rPr>
            </w:pPr>
            <w:r w:rsidRPr="00827C25">
              <w:rPr>
                <w:rFonts w:cs="Tahoma"/>
                <w:b/>
                <w:bCs/>
                <w:szCs w:val="22"/>
                <w:lang w:val="el-GR" w:eastAsia="en-US"/>
              </w:rPr>
              <w:t>ΠΑΡΑΠΟΜΠΗ</w:t>
            </w:r>
            <w:r w:rsidRPr="00827C25">
              <w:rPr>
                <w:rFonts w:cs="Tahoma"/>
                <w:b/>
                <w:bCs/>
                <w:szCs w:val="22"/>
                <w:lang w:val="el-GR" w:eastAsia="en-US"/>
              </w:rPr>
              <w:br/>
              <w:t>ΤΕΚΜΗΡΙΩΣΗΣ</w:t>
            </w:r>
          </w:p>
        </w:tc>
      </w:tr>
      <w:tr w:rsidR="00ED77FC" w:rsidRPr="00827C25" w14:paraId="4AFA8199" w14:textId="77777777" w:rsidTr="00827C25">
        <w:trPr>
          <w:tblHeader/>
        </w:trPr>
        <w:tc>
          <w:tcPr>
            <w:tcW w:w="777"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48790C1C" w14:textId="244264D8" w:rsidR="00ED77FC" w:rsidRPr="00827C25" w:rsidRDefault="00D402BA" w:rsidP="00ED77FC">
            <w:pPr>
              <w:suppressAutoHyphens w:val="0"/>
              <w:snapToGrid w:val="0"/>
              <w:spacing w:before="60" w:after="60" w:line="276" w:lineRule="auto"/>
              <w:rPr>
                <w:rFonts w:cs="Tahoma"/>
                <w:b/>
                <w:szCs w:val="22"/>
                <w:lang w:val="el-GR" w:eastAsia="en-US"/>
              </w:rPr>
            </w:pPr>
            <w:r>
              <w:rPr>
                <w:rFonts w:cs="Tahoma"/>
                <w:b/>
                <w:szCs w:val="22"/>
                <w:lang w:val="en-US" w:eastAsia="en-US"/>
              </w:rPr>
              <w:t>1.</w:t>
            </w:r>
          </w:p>
        </w:tc>
        <w:tc>
          <w:tcPr>
            <w:tcW w:w="5220"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66D25773" w14:textId="1412AE49" w:rsidR="00ED77FC" w:rsidRPr="00827C25" w:rsidRDefault="00ED77FC" w:rsidP="00ED77FC">
            <w:pPr>
              <w:suppressAutoHyphens w:val="0"/>
              <w:snapToGrid w:val="0"/>
              <w:spacing w:before="60" w:after="60" w:line="276" w:lineRule="auto"/>
              <w:rPr>
                <w:rFonts w:cs="Tahoma"/>
                <w:szCs w:val="22"/>
                <w:lang w:val="el-GR" w:eastAsia="en-US"/>
              </w:rPr>
            </w:pPr>
            <w:r w:rsidRPr="00827C25">
              <w:rPr>
                <w:rFonts w:cs="Tahoma"/>
                <w:szCs w:val="22"/>
                <w:lang w:val="el-GR" w:eastAsia="en-US"/>
              </w:rPr>
              <w:t>Διασφάλιση</w:t>
            </w:r>
            <w:r w:rsidR="00613D59">
              <w:rPr>
                <w:rFonts w:cs="Tahoma"/>
                <w:szCs w:val="22"/>
                <w:lang w:val="el-GR" w:eastAsia="en-US"/>
              </w:rPr>
              <w:t xml:space="preserve"> και Έλεγχος</w:t>
            </w:r>
            <w:r w:rsidRPr="00827C25">
              <w:rPr>
                <w:rFonts w:cs="Tahoma"/>
                <w:szCs w:val="22"/>
                <w:lang w:val="el-GR" w:eastAsia="en-US"/>
              </w:rPr>
              <w:t xml:space="preserve"> Ποιότητας </w:t>
            </w:r>
            <w:r w:rsidR="00613D59">
              <w:rPr>
                <w:rFonts w:cs="Tahoma"/>
                <w:szCs w:val="22"/>
                <w:lang w:val="el-GR" w:eastAsia="en-US"/>
              </w:rPr>
              <w:t>Πράξης</w:t>
            </w:r>
            <w:r w:rsidRPr="00827C25">
              <w:rPr>
                <w:rFonts w:cs="Tahoma"/>
                <w:szCs w:val="22"/>
                <w:lang w:val="el-GR" w:eastAsia="en-US"/>
              </w:rPr>
              <w:t xml:space="preserve">. Πλήρης συμμόρφωση με τις απαιτήσεις της Παραγράφου  </w:t>
            </w:r>
            <w:r w:rsidRPr="00827C25">
              <w:rPr>
                <w:rFonts w:cs="Tahoma"/>
                <w:szCs w:val="22"/>
                <w:lang w:val="el-GR" w:eastAsia="en-US"/>
              </w:rPr>
              <w:fldChar w:fldCharType="begin"/>
            </w:r>
            <w:r w:rsidRPr="00827C25">
              <w:rPr>
                <w:rFonts w:cs="Tahoma"/>
                <w:szCs w:val="22"/>
                <w:lang w:val="el-GR" w:eastAsia="en-US"/>
              </w:rPr>
              <w:instrText xml:space="preserve"> REF _Ref39494001 \r \h  \* MERGEFORMAT </w:instrText>
            </w:r>
            <w:r w:rsidRPr="00827C25">
              <w:rPr>
                <w:rFonts w:cs="Tahoma"/>
                <w:szCs w:val="22"/>
                <w:lang w:val="el-GR" w:eastAsia="en-US"/>
              </w:rPr>
            </w:r>
            <w:r w:rsidRPr="00827C25">
              <w:rPr>
                <w:rFonts w:cs="Tahoma"/>
                <w:szCs w:val="22"/>
                <w:lang w:val="el-GR" w:eastAsia="en-US"/>
              </w:rPr>
              <w:fldChar w:fldCharType="separate"/>
            </w:r>
            <w:r w:rsidR="00C61D58">
              <w:rPr>
                <w:rFonts w:cs="Tahoma"/>
                <w:szCs w:val="22"/>
                <w:lang w:val="el-GR" w:eastAsia="en-US"/>
              </w:rPr>
              <w:t>1.2.2</w:t>
            </w:r>
            <w:r w:rsidRPr="00827C25">
              <w:rPr>
                <w:rFonts w:cs="Tahoma"/>
                <w:szCs w:val="22"/>
                <w:lang w:val="el-GR" w:eastAsia="en-US"/>
              </w:rPr>
              <w:fldChar w:fldCharType="end"/>
            </w:r>
          </w:p>
        </w:tc>
        <w:tc>
          <w:tcPr>
            <w:tcW w:w="1080"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2E71C958" w14:textId="77777777" w:rsidR="00ED77FC" w:rsidRPr="00827C25" w:rsidRDefault="00ED77FC" w:rsidP="00ED77FC">
            <w:pPr>
              <w:suppressAutoHyphens w:val="0"/>
              <w:snapToGrid w:val="0"/>
              <w:spacing w:before="60" w:after="60" w:line="276" w:lineRule="auto"/>
              <w:jc w:val="center"/>
              <w:rPr>
                <w:rFonts w:cs="Tahoma"/>
                <w:b/>
                <w:bCs/>
                <w:szCs w:val="22"/>
                <w:lang w:val="el-GR" w:eastAsia="en-US"/>
              </w:rPr>
            </w:pPr>
            <w:r w:rsidRPr="00827C25">
              <w:rPr>
                <w:rFonts w:cs="Tahoma"/>
                <w:b/>
                <w:bCs/>
                <w:szCs w:val="22"/>
                <w:lang w:val="el-GR" w:eastAsia="en-US"/>
              </w:rPr>
              <w:t>ΝΑΙ</w:t>
            </w:r>
          </w:p>
        </w:tc>
        <w:tc>
          <w:tcPr>
            <w:tcW w:w="1260"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5E460464" w14:textId="77777777" w:rsidR="00ED77FC" w:rsidRPr="00827C25" w:rsidRDefault="00ED77FC" w:rsidP="00ED77FC">
            <w:pPr>
              <w:suppressAutoHyphens w:val="0"/>
              <w:snapToGrid w:val="0"/>
              <w:spacing w:line="276" w:lineRule="auto"/>
              <w:jc w:val="center"/>
              <w:rPr>
                <w:rFonts w:cs="Tahoma"/>
                <w:b/>
                <w:bCs/>
                <w:szCs w:val="22"/>
                <w:lang w:val="el-GR" w:eastAsia="en-US"/>
              </w:rPr>
            </w:pP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0" w:type="dxa"/>
              <w:left w:w="57" w:type="dxa"/>
              <w:bottom w:w="0" w:type="dxa"/>
              <w:right w:w="57" w:type="dxa"/>
            </w:tcMar>
            <w:vAlign w:val="center"/>
          </w:tcPr>
          <w:p w14:paraId="3F235ED9" w14:textId="77777777" w:rsidR="00ED77FC" w:rsidRPr="00827C25" w:rsidRDefault="00ED77FC" w:rsidP="00ED77FC">
            <w:pPr>
              <w:suppressAutoHyphens w:val="0"/>
              <w:snapToGrid w:val="0"/>
              <w:spacing w:line="276" w:lineRule="auto"/>
              <w:jc w:val="center"/>
              <w:rPr>
                <w:rFonts w:cs="Tahoma"/>
                <w:b/>
                <w:bCs/>
                <w:szCs w:val="22"/>
                <w:lang w:val="el-GR" w:eastAsia="en-US"/>
              </w:rPr>
            </w:pPr>
          </w:p>
        </w:tc>
      </w:tr>
      <w:tr w:rsidR="00ED77FC" w:rsidRPr="00827C25" w14:paraId="73EEF14D" w14:textId="77777777" w:rsidTr="00827C25">
        <w:trPr>
          <w:tblHeader/>
        </w:trPr>
        <w:tc>
          <w:tcPr>
            <w:tcW w:w="777"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1396DB62" w14:textId="47ADF12D" w:rsidR="00ED77FC" w:rsidRPr="00322056" w:rsidRDefault="00D402BA" w:rsidP="00ED77FC">
            <w:pPr>
              <w:suppressAutoHyphens w:val="0"/>
              <w:snapToGrid w:val="0"/>
              <w:spacing w:before="60" w:after="60" w:line="276" w:lineRule="auto"/>
              <w:rPr>
                <w:rFonts w:cs="Tahoma"/>
                <w:b/>
                <w:szCs w:val="22"/>
                <w:lang w:val="en-US" w:eastAsia="en-US"/>
              </w:rPr>
            </w:pPr>
            <w:r>
              <w:rPr>
                <w:rFonts w:cs="Tahoma"/>
                <w:b/>
                <w:szCs w:val="22"/>
                <w:lang w:val="en-US" w:eastAsia="en-US"/>
              </w:rPr>
              <w:t>2</w:t>
            </w:r>
            <w:r w:rsidR="00ED77FC">
              <w:rPr>
                <w:rFonts w:cs="Tahoma"/>
                <w:b/>
                <w:szCs w:val="22"/>
                <w:lang w:val="en-US" w:eastAsia="en-US"/>
              </w:rPr>
              <w:t>.</w:t>
            </w:r>
          </w:p>
        </w:tc>
        <w:tc>
          <w:tcPr>
            <w:tcW w:w="5220"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1D6AFB12" w14:textId="5352A65C" w:rsidR="00ED77FC" w:rsidRPr="00827C25" w:rsidRDefault="00ED77FC" w:rsidP="00ED77FC">
            <w:pPr>
              <w:suppressAutoHyphens w:val="0"/>
              <w:snapToGrid w:val="0"/>
              <w:spacing w:before="60" w:after="60" w:line="276" w:lineRule="auto"/>
              <w:rPr>
                <w:rFonts w:eastAsia="SimSun" w:cs="Tahoma"/>
                <w:szCs w:val="20"/>
                <w:lang w:val="el-GR"/>
              </w:rPr>
            </w:pPr>
            <w:r w:rsidRPr="002C0B0E">
              <w:rPr>
                <w:rFonts w:cs="Tahoma"/>
                <w:szCs w:val="22"/>
                <w:lang w:val="el-GR" w:eastAsia="en-US"/>
              </w:rPr>
              <w:t>Εκπόνηση Ειδικών Μελετών / Παραδοτέων.</w:t>
            </w:r>
            <w:r w:rsidR="0086115D" w:rsidRPr="000D43D4">
              <w:rPr>
                <w:rFonts w:cs="Tahoma"/>
                <w:color w:val="0000FF"/>
                <w:szCs w:val="22"/>
                <w:lang w:val="el-GR" w:eastAsia="en-US"/>
              </w:rPr>
              <w:t xml:space="preserve"> </w:t>
            </w:r>
            <w:r w:rsidRPr="00827C25">
              <w:rPr>
                <w:rFonts w:cs="Tahoma"/>
                <w:szCs w:val="22"/>
                <w:lang w:val="el-GR" w:eastAsia="en-US"/>
              </w:rPr>
              <w:t xml:space="preserve">Πλήρης συμμόρφωση με τις απαιτήσεις της Παραγράφου </w:t>
            </w:r>
            <w:r w:rsidR="006E7584" w:rsidRPr="00827C25">
              <w:rPr>
                <w:rFonts w:cs="Tahoma"/>
                <w:szCs w:val="22"/>
                <w:lang w:val="el-GR" w:eastAsia="en-US"/>
              </w:rPr>
              <w:fldChar w:fldCharType="begin"/>
            </w:r>
            <w:r w:rsidR="006E7584" w:rsidRPr="00827C25">
              <w:rPr>
                <w:rFonts w:cs="Tahoma"/>
                <w:szCs w:val="22"/>
                <w:lang w:val="el-GR" w:eastAsia="en-US"/>
              </w:rPr>
              <w:instrText xml:space="preserve"> REF _Ref39494001 \r \h  \* MERGEFORMAT </w:instrText>
            </w:r>
            <w:r w:rsidR="006E7584" w:rsidRPr="00827C25">
              <w:rPr>
                <w:rFonts w:cs="Tahoma"/>
                <w:szCs w:val="22"/>
                <w:lang w:val="el-GR" w:eastAsia="en-US"/>
              </w:rPr>
            </w:r>
            <w:r w:rsidR="006E7584" w:rsidRPr="00827C25">
              <w:rPr>
                <w:rFonts w:cs="Tahoma"/>
                <w:szCs w:val="22"/>
                <w:lang w:val="el-GR" w:eastAsia="en-US"/>
              </w:rPr>
              <w:fldChar w:fldCharType="separate"/>
            </w:r>
            <w:r w:rsidR="00C61D58">
              <w:rPr>
                <w:rFonts w:cs="Tahoma"/>
                <w:szCs w:val="22"/>
                <w:lang w:val="el-GR" w:eastAsia="en-US"/>
              </w:rPr>
              <w:t>1.2.2</w:t>
            </w:r>
            <w:r w:rsidR="006E7584" w:rsidRPr="00827C25">
              <w:rPr>
                <w:rFonts w:cs="Tahoma"/>
                <w:szCs w:val="22"/>
                <w:lang w:val="el-GR" w:eastAsia="en-US"/>
              </w:rPr>
              <w:fldChar w:fldCharType="end"/>
            </w:r>
          </w:p>
        </w:tc>
        <w:tc>
          <w:tcPr>
            <w:tcW w:w="1080"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2C2EAB6B" w14:textId="558E04A0" w:rsidR="00ED77FC" w:rsidRPr="00827C25" w:rsidRDefault="00ED77FC" w:rsidP="00ED77FC">
            <w:pPr>
              <w:suppressAutoHyphens w:val="0"/>
              <w:snapToGrid w:val="0"/>
              <w:spacing w:before="60" w:after="60" w:line="276" w:lineRule="auto"/>
              <w:jc w:val="center"/>
              <w:rPr>
                <w:rFonts w:cs="Tahoma"/>
                <w:b/>
                <w:bCs/>
                <w:szCs w:val="22"/>
                <w:lang w:val="el-GR" w:eastAsia="en-US"/>
              </w:rPr>
            </w:pPr>
            <w:r>
              <w:rPr>
                <w:rFonts w:cs="Tahoma"/>
                <w:b/>
                <w:bCs/>
                <w:szCs w:val="22"/>
                <w:lang w:val="el-GR" w:eastAsia="en-US"/>
              </w:rPr>
              <w:t>ΝΑΙ</w:t>
            </w:r>
          </w:p>
        </w:tc>
        <w:tc>
          <w:tcPr>
            <w:tcW w:w="1260"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15730576" w14:textId="77777777" w:rsidR="00ED77FC" w:rsidRPr="00827C25" w:rsidRDefault="00ED77FC" w:rsidP="00ED77FC">
            <w:pPr>
              <w:suppressAutoHyphens w:val="0"/>
              <w:snapToGrid w:val="0"/>
              <w:spacing w:line="276" w:lineRule="auto"/>
              <w:jc w:val="center"/>
              <w:rPr>
                <w:rFonts w:cs="Tahoma"/>
                <w:b/>
                <w:bCs/>
                <w:szCs w:val="22"/>
                <w:lang w:val="el-GR" w:eastAsia="en-US"/>
              </w:rPr>
            </w:pP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0" w:type="dxa"/>
              <w:left w:w="57" w:type="dxa"/>
              <w:bottom w:w="0" w:type="dxa"/>
              <w:right w:w="57" w:type="dxa"/>
            </w:tcMar>
            <w:vAlign w:val="center"/>
          </w:tcPr>
          <w:p w14:paraId="78A52E52" w14:textId="77777777" w:rsidR="00ED77FC" w:rsidRPr="00827C25" w:rsidRDefault="00ED77FC" w:rsidP="00ED77FC">
            <w:pPr>
              <w:suppressAutoHyphens w:val="0"/>
              <w:snapToGrid w:val="0"/>
              <w:spacing w:line="276" w:lineRule="auto"/>
              <w:jc w:val="center"/>
              <w:rPr>
                <w:rFonts w:cs="Tahoma"/>
                <w:b/>
                <w:bCs/>
                <w:szCs w:val="22"/>
                <w:lang w:val="el-GR" w:eastAsia="en-US"/>
              </w:rPr>
            </w:pPr>
          </w:p>
        </w:tc>
      </w:tr>
      <w:tr w:rsidR="00ED77FC" w:rsidRPr="00827C25" w14:paraId="2BEB71AC" w14:textId="77777777" w:rsidTr="00827C25">
        <w:trPr>
          <w:tblHeader/>
        </w:trPr>
        <w:tc>
          <w:tcPr>
            <w:tcW w:w="777"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074AB176" w14:textId="55FA5ABD" w:rsidR="00ED77FC" w:rsidRPr="00827C25" w:rsidRDefault="00D402BA" w:rsidP="00ED77FC">
            <w:pPr>
              <w:suppressAutoHyphens w:val="0"/>
              <w:snapToGrid w:val="0"/>
              <w:spacing w:before="60" w:after="60" w:line="276" w:lineRule="auto"/>
              <w:rPr>
                <w:rFonts w:cs="Tahoma"/>
                <w:b/>
                <w:szCs w:val="22"/>
                <w:lang w:val="el-GR" w:eastAsia="en-US"/>
              </w:rPr>
            </w:pPr>
            <w:r>
              <w:rPr>
                <w:rFonts w:cs="Tahoma"/>
                <w:b/>
                <w:szCs w:val="22"/>
                <w:lang w:val="en-US" w:eastAsia="en-US"/>
              </w:rPr>
              <w:t>3.</w:t>
            </w:r>
          </w:p>
        </w:tc>
        <w:tc>
          <w:tcPr>
            <w:tcW w:w="5220"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67435AA5" w14:textId="3553C763" w:rsidR="00ED77FC" w:rsidRPr="00827C25" w:rsidRDefault="00ED77FC" w:rsidP="00613D59">
            <w:pPr>
              <w:suppressAutoHyphens w:val="0"/>
              <w:snapToGrid w:val="0"/>
              <w:spacing w:before="60" w:after="60" w:line="276" w:lineRule="auto"/>
              <w:rPr>
                <w:rFonts w:cs="Tahoma"/>
                <w:szCs w:val="22"/>
                <w:lang w:val="el-GR" w:eastAsia="en-US"/>
              </w:rPr>
            </w:pPr>
            <w:r w:rsidRPr="00827C25">
              <w:rPr>
                <w:rFonts w:eastAsia="SimSun" w:cs="Tahoma"/>
                <w:szCs w:val="20"/>
                <w:lang w:val="el-GR"/>
              </w:rPr>
              <w:t>Στρατηγική Εκπαίδευσης και Μεταφοράς Τεχνογνωσίας</w:t>
            </w:r>
            <w:r w:rsidR="00613D59">
              <w:rPr>
                <w:rFonts w:cs="Tahoma"/>
                <w:szCs w:val="22"/>
                <w:lang w:val="el-GR" w:eastAsia="en-US"/>
              </w:rPr>
              <w:t xml:space="preserve">. </w:t>
            </w:r>
            <w:r w:rsidRPr="00827C25">
              <w:rPr>
                <w:rFonts w:cs="Tahoma"/>
                <w:szCs w:val="22"/>
                <w:lang w:val="el-GR" w:eastAsia="en-US"/>
              </w:rPr>
              <w:t xml:space="preserve">Πλήρης συμμόρφωση με τις απαιτήσεις της Παραγράφου  </w:t>
            </w:r>
            <w:hyperlink w:anchor="_Κατάρτιση_Στρατηγικής_Εκπαίδευσης" w:history="1">
              <w:r>
                <w:rPr>
                  <w:rFonts w:cs="Tahoma"/>
                  <w:color w:val="0000FF"/>
                  <w:szCs w:val="22"/>
                  <w:u w:val="single"/>
                  <w:lang w:val="el-GR" w:eastAsia="en-US"/>
                </w:rPr>
                <w:fldChar w:fldCharType="begin"/>
              </w:r>
              <w:r w:rsidRPr="00EE041B">
                <w:rPr>
                  <w:lang w:val="el-GR"/>
                </w:rPr>
                <w:instrText xml:space="preserve"> </w:instrText>
              </w:r>
              <w:r>
                <w:instrText>REF</w:instrText>
              </w:r>
              <w:r w:rsidRPr="00EE041B">
                <w:rPr>
                  <w:lang w:val="el-GR"/>
                </w:rPr>
                <w:instrText xml:space="preserve"> _</w:instrText>
              </w:r>
              <w:r>
                <w:instrText>Ref</w:instrText>
              </w:r>
              <w:r w:rsidRPr="00EE041B">
                <w:rPr>
                  <w:lang w:val="el-GR"/>
                </w:rPr>
                <w:instrText>82994354 \</w:instrText>
              </w:r>
              <w:r>
                <w:instrText>r</w:instrText>
              </w:r>
              <w:r w:rsidRPr="00EE041B">
                <w:rPr>
                  <w:lang w:val="el-GR"/>
                </w:rPr>
                <w:instrText xml:space="preserve"> \</w:instrText>
              </w:r>
              <w:r>
                <w:instrText>h</w:instrText>
              </w:r>
              <w:r w:rsidRPr="00EE041B">
                <w:rPr>
                  <w:lang w:val="el-GR"/>
                </w:rPr>
                <w:instrText xml:space="preserve"> </w:instrText>
              </w:r>
              <w:r>
                <w:rPr>
                  <w:rFonts w:cs="Tahoma"/>
                  <w:color w:val="0000FF"/>
                  <w:szCs w:val="22"/>
                  <w:u w:val="single"/>
                  <w:lang w:val="el-GR" w:eastAsia="en-US"/>
                </w:rPr>
              </w:r>
              <w:r>
                <w:rPr>
                  <w:rFonts w:cs="Tahoma"/>
                  <w:color w:val="0000FF"/>
                  <w:szCs w:val="22"/>
                  <w:u w:val="single"/>
                  <w:lang w:val="el-GR" w:eastAsia="en-US"/>
                </w:rPr>
                <w:fldChar w:fldCharType="separate"/>
              </w:r>
              <w:r w:rsidR="00C61D58" w:rsidRPr="00C61D58">
                <w:rPr>
                  <w:lang w:val="el-GR"/>
                </w:rPr>
                <w:t>1.2.4</w:t>
              </w:r>
              <w:r>
                <w:rPr>
                  <w:rFonts w:cs="Tahoma"/>
                  <w:color w:val="0000FF"/>
                  <w:szCs w:val="22"/>
                  <w:u w:val="single"/>
                  <w:lang w:val="el-GR" w:eastAsia="en-US"/>
                </w:rPr>
                <w:fldChar w:fldCharType="end"/>
              </w:r>
            </w:hyperlink>
          </w:p>
        </w:tc>
        <w:tc>
          <w:tcPr>
            <w:tcW w:w="1080"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1DF954FE" w14:textId="77777777" w:rsidR="00ED77FC" w:rsidRPr="00827C25" w:rsidRDefault="00ED77FC" w:rsidP="00ED77FC">
            <w:pPr>
              <w:suppressAutoHyphens w:val="0"/>
              <w:snapToGrid w:val="0"/>
              <w:spacing w:before="60" w:after="60" w:line="276" w:lineRule="auto"/>
              <w:jc w:val="center"/>
              <w:rPr>
                <w:rFonts w:cs="Tahoma"/>
                <w:b/>
                <w:bCs/>
                <w:szCs w:val="22"/>
                <w:lang w:val="el-GR" w:eastAsia="en-US"/>
              </w:rPr>
            </w:pPr>
            <w:r w:rsidRPr="00827C25">
              <w:rPr>
                <w:rFonts w:cs="Tahoma"/>
                <w:b/>
                <w:bCs/>
                <w:szCs w:val="22"/>
                <w:lang w:val="el-GR" w:eastAsia="en-US"/>
              </w:rPr>
              <w:t>ΝΑΙ</w:t>
            </w:r>
          </w:p>
        </w:tc>
        <w:tc>
          <w:tcPr>
            <w:tcW w:w="1260"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013E6114" w14:textId="77777777" w:rsidR="00ED77FC" w:rsidRPr="00827C25" w:rsidRDefault="00ED77FC" w:rsidP="00ED77FC">
            <w:pPr>
              <w:suppressAutoHyphens w:val="0"/>
              <w:snapToGrid w:val="0"/>
              <w:spacing w:line="276" w:lineRule="auto"/>
              <w:jc w:val="center"/>
              <w:rPr>
                <w:rFonts w:cs="Tahoma"/>
                <w:b/>
                <w:bCs/>
                <w:szCs w:val="22"/>
                <w:lang w:val="el-GR" w:eastAsia="en-US"/>
              </w:rPr>
            </w:pP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0" w:type="dxa"/>
              <w:left w:w="57" w:type="dxa"/>
              <w:bottom w:w="0" w:type="dxa"/>
              <w:right w:w="57" w:type="dxa"/>
            </w:tcMar>
            <w:vAlign w:val="center"/>
          </w:tcPr>
          <w:p w14:paraId="511EF6B5" w14:textId="77777777" w:rsidR="00ED77FC" w:rsidRPr="00827C25" w:rsidRDefault="00ED77FC" w:rsidP="00ED77FC">
            <w:pPr>
              <w:suppressAutoHyphens w:val="0"/>
              <w:snapToGrid w:val="0"/>
              <w:spacing w:line="276" w:lineRule="auto"/>
              <w:jc w:val="center"/>
              <w:rPr>
                <w:rFonts w:cs="Tahoma"/>
                <w:b/>
                <w:bCs/>
                <w:szCs w:val="22"/>
                <w:lang w:val="el-GR" w:eastAsia="en-US"/>
              </w:rPr>
            </w:pPr>
          </w:p>
        </w:tc>
      </w:tr>
      <w:tr w:rsidR="00ED77FC" w:rsidRPr="00827C25" w14:paraId="22B644F6" w14:textId="77777777" w:rsidTr="00827C25">
        <w:trPr>
          <w:tblHeader/>
        </w:trPr>
        <w:tc>
          <w:tcPr>
            <w:tcW w:w="777"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0274925A" w14:textId="69E381B3" w:rsidR="00ED77FC" w:rsidRPr="00827C25" w:rsidRDefault="00D402BA" w:rsidP="00ED77FC">
            <w:pPr>
              <w:suppressAutoHyphens w:val="0"/>
              <w:snapToGrid w:val="0"/>
              <w:spacing w:before="60" w:after="60" w:line="276" w:lineRule="auto"/>
              <w:rPr>
                <w:rFonts w:cs="Tahoma"/>
                <w:b/>
                <w:szCs w:val="22"/>
                <w:lang w:val="el-GR" w:eastAsia="en-US"/>
              </w:rPr>
            </w:pPr>
            <w:r>
              <w:rPr>
                <w:rFonts w:cs="Tahoma"/>
                <w:b/>
                <w:szCs w:val="22"/>
                <w:lang w:val="en-US" w:eastAsia="en-US"/>
              </w:rPr>
              <w:t>4.</w:t>
            </w:r>
          </w:p>
        </w:tc>
        <w:tc>
          <w:tcPr>
            <w:tcW w:w="5220"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4D1F4962" w14:textId="423CBEA1" w:rsidR="00ED77FC" w:rsidRPr="00827C25" w:rsidRDefault="00ED77FC" w:rsidP="00ED77FC">
            <w:pPr>
              <w:suppressAutoHyphens w:val="0"/>
              <w:snapToGrid w:val="0"/>
              <w:spacing w:before="60" w:after="60" w:line="276" w:lineRule="auto"/>
              <w:rPr>
                <w:rFonts w:cs="Tahoma"/>
                <w:szCs w:val="22"/>
                <w:lang w:val="el-GR" w:eastAsia="en-US"/>
              </w:rPr>
            </w:pPr>
            <w:r w:rsidRPr="00827C25">
              <w:rPr>
                <w:rFonts w:cs="Tahoma"/>
                <w:szCs w:val="22"/>
                <w:lang w:val="el-GR" w:eastAsia="en-US"/>
              </w:rPr>
              <w:t xml:space="preserve">Δραστηριότητες Προώθησης και Επικοινωνίας.  Πλήρης συμμόρφωση με τις απαιτήσεις της Παραγράφου  </w:t>
            </w:r>
            <w:r w:rsidRPr="00827C25">
              <w:rPr>
                <w:rFonts w:cs="Tahoma"/>
                <w:szCs w:val="22"/>
                <w:lang w:val="el-GR" w:eastAsia="en-US"/>
              </w:rPr>
              <w:fldChar w:fldCharType="begin"/>
            </w:r>
            <w:r w:rsidRPr="00827C25">
              <w:rPr>
                <w:rFonts w:cs="Tahoma"/>
                <w:szCs w:val="22"/>
                <w:lang w:val="el-GR" w:eastAsia="en-US"/>
              </w:rPr>
              <w:instrText xml:space="preserve"> REF _Ref39405016 \r \h  \* MERGEFORMAT </w:instrText>
            </w:r>
            <w:r w:rsidRPr="00827C25">
              <w:rPr>
                <w:rFonts w:cs="Tahoma"/>
                <w:szCs w:val="22"/>
                <w:lang w:val="el-GR" w:eastAsia="en-US"/>
              </w:rPr>
            </w:r>
            <w:r w:rsidRPr="00827C25">
              <w:rPr>
                <w:rFonts w:cs="Tahoma"/>
                <w:szCs w:val="22"/>
                <w:lang w:val="el-GR" w:eastAsia="en-US"/>
              </w:rPr>
              <w:fldChar w:fldCharType="separate"/>
            </w:r>
            <w:r w:rsidR="00C61D58">
              <w:rPr>
                <w:rFonts w:cs="Tahoma"/>
                <w:szCs w:val="22"/>
                <w:lang w:val="el-GR" w:eastAsia="en-US"/>
              </w:rPr>
              <w:t>1.2.5</w:t>
            </w:r>
            <w:r w:rsidRPr="00827C25">
              <w:rPr>
                <w:rFonts w:cs="Tahoma"/>
                <w:szCs w:val="22"/>
                <w:lang w:val="el-GR" w:eastAsia="en-US"/>
              </w:rPr>
              <w:fldChar w:fldCharType="end"/>
            </w:r>
          </w:p>
        </w:tc>
        <w:tc>
          <w:tcPr>
            <w:tcW w:w="1080"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444F0168" w14:textId="77777777" w:rsidR="00ED77FC" w:rsidRPr="00827C25" w:rsidRDefault="00ED77FC" w:rsidP="00ED77FC">
            <w:pPr>
              <w:suppressAutoHyphens w:val="0"/>
              <w:snapToGrid w:val="0"/>
              <w:spacing w:before="60" w:after="60" w:line="276" w:lineRule="auto"/>
              <w:jc w:val="center"/>
              <w:rPr>
                <w:rFonts w:cs="Tahoma"/>
                <w:b/>
                <w:bCs/>
                <w:szCs w:val="22"/>
                <w:lang w:val="el-GR" w:eastAsia="en-US"/>
              </w:rPr>
            </w:pPr>
            <w:r w:rsidRPr="00827C25">
              <w:rPr>
                <w:rFonts w:cs="Tahoma"/>
                <w:b/>
                <w:bCs/>
                <w:szCs w:val="22"/>
                <w:lang w:val="el-GR" w:eastAsia="en-US"/>
              </w:rPr>
              <w:t>ΝΑΙ</w:t>
            </w:r>
          </w:p>
        </w:tc>
        <w:tc>
          <w:tcPr>
            <w:tcW w:w="1260" w:type="dxa"/>
            <w:tcBorders>
              <w:top w:val="single" w:sz="8" w:space="0" w:color="000000"/>
              <w:left w:val="single" w:sz="8" w:space="0" w:color="000000"/>
              <w:bottom w:val="single" w:sz="8" w:space="0" w:color="000000"/>
              <w:right w:val="nil"/>
            </w:tcBorders>
            <w:shd w:val="clear" w:color="auto" w:fill="auto"/>
            <w:tcMar>
              <w:top w:w="0" w:type="dxa"/>
              <w:left w:w="57" w:type="dxa"/>
              <w:bottom w:w="0" w:type="dxa"/>
              <w:right w:w="57" w:type="dxa"/>
            </w:tcMar>
            <w:vAlign w:val="center"/>
          </w:tcPr>
          <w:p w14:paraId="25F5C43B" w14:textId="77777777" w:rsidR="00ED77FC" w:rsidRPr="00827C25" w:rsidRDefault="00ED77FC" w:rsidP="00ED77FC">
            <w:pPr>
              <w:suppressAutoHyphens w:val="0"/>
              <w:snapToGrid w:val="0"/>
              <w:spacing w:line="276" w:lineRule="auto"/>
              <w:jc w:val="center"/>
              <w:rPr>
                <w:rFonts w:cs="Tahoma"/>
                <w:b/>
                <w:bCs/>
                <w:szCs w:val="22"/>
                <w:lang w:val="el-GR" w:eastAsia="en-US"/>
              </w:rPr>
            </w:pP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0" w:type="dxa"/>
              <w:left w:w="57" w:type="dxa"/>
              <w:bottom w:w="0" w:type="dxa"/>
              <w:right w:w="57" w:type="dxa"/>
            </w:tcMar>
            <w:vAlign w:val="center"/>
          </w:tcPr>
          <w:p w14:paraId="6075CFEB" w14:textId="77777777" w:rsidR="00ED77FC" w:rsidRPr="00827C25" w:rsidRDefault="00ED77FC" w:rsidP="00ED77FC">
            <w:pPr>
              <w:suppressAutoHyphens w:val="0"/>
              <w:snapToGrid w:val="0"/>
              <w:spacing w:line="276" w:lineRule="auto"/>
              <w:jc w:val="center"/>
              <w:rPr>
                <w:rFonts w:cs="Tahoma"/>
                <w:b/>
                <w:bCs/>
                <w:szCs w:val="22"/>
                <w:lang w:val="el-GR" w:eastAsia="en-US"/>
              </w:rPr>
            </w:pPr>
          </w:p>
        </w:tc>
      </w:tr>
    </w:tbl>
    <w:p w14:paraId="45805BFF" w14:textId="77777777" w:rsidR="00827C25" w:rsidRPr="00827C25" w:rsidRDefault="00827C25" w:rsidP="00827C25">
      <w:pPr>
        <w:suppressAutoHyphens w:val="0"/>
        <w:autoSpaceDE w:val="0"/>
        <w:spacing w:after="60"/>
        <w:rPr>
          <w:rFonts w:asciiTheme="minorHAnsi" w:eastAsia="SimSun" w:hAnsiTheme="minorHAnsi" w:cstheme="minorHAnsi"/>
          <w:iCs/>
          <w:color w:val="5B9BD5"/>
          <w:szCs w:val="22"/>
          <w:lang w:val="el-GR"/>
        </w:rPr>
        <w:sectPr w:rsidR="00827C25" w:rsidRPr="00827C25">
          <w:pgSz w:w="11906" w:h="16838"/>
          <w:pgMar w:top="1134" w:right="1134" w:bottom="1134" w:left="1134" w:header="720" w:footer="709" w:gutter="0"/>
          <w:cols w:space="720"/>
          <w:titlePg/>
          <w:docGrid w:linePitch="360"/>
        </w:sectPr>
      </w:pPr>
    </w:p>
    <w:p w14:paraId="35F80838" w14:textId="48B15E2F" w:rsidR="008338F0" w:rsidRPr="00603221" w:rsidRDefault="003355E7">
      <w:pPr>
        <w:pStyle w:val="2"/>
        <w:numPr>
          <w:ilvl w:val="0"/>
          <w:numId w:val="0"/>
        </w:numPr>
        <w:tabs>
          <w:tab w:val="clear" w:pos="567"/>
          <w:tab w:val="left" w:pos="0"/>
        </w:tabs>
        <w:rPr>
          <w:rFonts w:cs="Tahoma"/>
          <w:color w:val="000099"/>
          <w:lang w:val="el-GR"/>
        </w:rPr>
      </w:pPr>
      <w:bookmarkStart w:id="950" w:name="_Toc95317761"/>
      <w:bookmarkStart w:id="951" w:name="_Ref496624736"/>
      <w:bookmarkStart w:id="952" w:name="_Ref496624788"/>
      <w:bookmarkEnd w:id="694"/>
      <w:bookmarkEnd w:id="695"/>
      <w:r w:rsidRPr="00603221">
        <w:rPr>
          <w:rFonts w:cs="Tahoma"/>
          <w:color w:val="000099"/>
          <w:lang w:val="el-GR"/>
        </w:rPr>
        <w:lastRenderedPageBreak/>
        <w:t xml:space="preserve">ΠΑΡΑΡΤΗΜΑ ΙΙI – </w:t>
      </w:r>
      <w:r w:rsidR="004A23B9" w:rsidRPr="00603221">
        <w:rPr>
          <w:rFonts w:cs="Tahoma"/>
          <w:color w:val="000099"/>
          <w:lang w:val="el-GR"/>
        </w:rPr>
        <w:t>ΕΥΡΩΠΑΙΚΟ ΕΝΙΑΙΟ ΕΓΓΡΑΦΟ ΣΥΜΒΑΣΗΣ (ΕΕΕΣ)</w:t>
      </w:r>
      <w:bookmarkEnd w:id="950"/>
      <w:r w:rsidR="004A23B9" w:rsidRPr="00603221">
        <w:rPr>
          <w:rFonts w:cs="Tahoma"/>
          <w:color w:val="000099"/>
          <w:lang w:val="el-GR"/>
        </w:rPr>
        <w:t xml:space="preserve"> </w:t>
      </w:r>
      <w:bookmarkEnd w:id="951"/>
      <w:bookmarkEnd w:id="952"/>
    </w:p>
    <w:p w14:paraId="0F71C191" w14:textId="77777777" w:rsidR="000F62F0" w:rsidRPr="00603221" w:rsidRDefault="000F62F0" w:rsidP="003329FF">
      <w:pPr>
        <w:pStyle w:val="4"/>
        <w:numPr>
          <w:ilvl w:val="0"/>
          <w:numId w:val="0"/>
        </w:numPr>
        <w:ind w:left="864" w:hanging="864"/>
        <w:rPr>
          <w:rFonts w:cs="Tahoma"/>
          <w:szCs w:val="22"/>
          <w:lang w:val="el-GR"/>
        </w:rPr>
      </w:pPr>
      <w:bookmarkStart w:id="953" w:name="_Ref510086970"/>
      <w:bookmarkStart w:id="954" w:name="_Toc95317762"/>
      <w:r w:rsidRPr="00603221">
        <w:rPr>
          <w:rFonts w:cs="Tahoma"/>
          <w:szCs w:val="22"/>
          <w:lang w:val="el-GR"/>
        </w:rPr>
        <w:t>ΕΥΡΩΠΑΙΚΟ ΕΝΙΑΙΟ ΕΓΓΡΑΦΟ ΣΥΜΒΑΣΗΣ (ΕΕΕΣ)</w:t>
      </w:r>
      <w:bookmarkEnd w:id="953"/>
      <w:bookmarkEnd w:id="954"/>
      <w:r w:rsidRPr="00603221">
        <w:rPr>
          <w:rFonts w:cs="Tahoma"/>
          <w:szCs w:val="22"/>
          <w:lang w:val="el-GR"/>
        </w:rPr>
        <w:t xml:space="preserve"> </w:t>
      </w:r>
    </w:p>
    <w:p w14:paraId="6FDC6C78" w14:textId="77777777" w:rsidR="00A4737C" w:rsidRPr="00A4737C" w:rsidRDefault="00A4737C" w:rsidP="00A4737C">
      <w:pPr>
        <w:pStyle w:val="normalwithoutspacing"/>
        <w:rPr>
          <w:rFonts w:cs="Tahoma"/>
          <w:szCs w:val="22"/>
        </w:rPr>
      </w:pPr>
      <w:r w:rsidRPr="00A4737C">
        <w:rPr>
          <w:rFonts w:cs="Tahoma"/>
          <w:szCs w:val="22"/>
        </w:rPr>
        <w:t xml:space="preserve">Από τις 2-5-2019, οι αναθέτουσες αρχές συντάσσουν το ΕΕΕΣ με τη χρήση  της νέας ηλεκτρονικής υπηρεσίας </w:t>
      </w:r>
      <w:proofErr w:type="spellStart"/>
      <w:r w:rsidRPr="00A4737C">
        <w:rPr>
          <w:rFonts w:cs="Tahoma"/>
          <w:szCs w:val="22"/>
        </w:rPr>
        <w:t>Promitheus</w:t>
      </w:r>
      <w:proofErr w:type="spellEnd"/>
      <w:r w:rsidRPr="00A4737C">
        <w:rPr>
          <w:rFonts w:cs="Tahoma"/>
          <w:szCs w:val="22"/>
        </w:rPr>
        <w:t xml:space="preserve"> </w:t>
      </w:r>
      <w:proofErr w:type="spellStart"/>
      <w:r w:rsidRPr="00A4737C">
        <w:rPr>
          <w:rFonts w:cs="Tahoma"/>
          <w:szCs w:val="22"/>
        </w:rPr>
        <w:t>ESPDint</w:t>
      </w:r>
      <w:proofErr w:type="spellEnd"/>
      <w:r w:rsidRPr="00A4737C">
        <w:rPr>
          <w:rFonts w:cs="Tahoma"/>
          <w:szCs w:val="22"/>
        </w:rPr>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763A1DF1" w14:textId="77777777" w:rsidR="00A4737C" w:rsidRPr="00A4737C" w:rsidRDefault="00A4737C" w:rsidP="00A4737C">
      <w:pPr>
        <w:pStyle w:val="normalwithoutspacing"/>
        <w:rPr>
          <w:rFonts w:cs="Tahoma"/>
          <w:szCs w:val="22"/>
        </w:rPr>
      </w:pPr>
      <w:r w:rsidRPr="00A4737C">
        <w:rPr>
          <w:rFonts w:cs="Tahoma"/>
          <w:szCs w:val="22"/>
        </w:rPr>
        <w:t xml:space="preserve">Συνημμένα της παρούσας διακήρυξης περιλαμβάνονται: </w:t>
      </w:r>
    </w:p>
    <w:p w14:paraId="2E9BAB8D" w14:textId="77777777" w:rsidR="00A4737C" w:rsidRPr="00A4737C" w:rsidRDefault="00A4737C" w:rsidP="0015086B">
      <w:pPr>
        <w:pStyle w:val="normalwithoutspacing"/>
        <w:numPr>
          <w:ilvl w:val="0"/>
          <w:numId w:val="14"/>
        </w:numPr>
        <w:rPr>
          <w:rFonts w:cs="Tahoma"/>
          <w:szCs w:val="22"/>
        </w:rPr>
      </w:pPr>
      <w:r w:rsidRPr="00A4737C">
        <w:rPr>
          <w:rFonts w:cs="Tahoma"/>
          <w:szCs w:val="22"/>
        </w:rPr>
        <w:t xml:space="preserve">Πρότυπο του Ευρωπαϊκού Ενιαίου Εγγράφου Σύμβασης (ΕΕΕΣ) της παρούσας διακήρυξης σε μορφή αρχείου </w:t>
      </w:r>
      <w:proofErr w:type="spellStart"/>
      <w:r w:rsidRPr="00A4737C">
        <w:rPr>
          <w:rFonts w:cs="Tahoma"/>
          <w:szCs w:val="22"/>
        </w:rPr>
        <w:t>pdf</w:t>
      </w:r>
      <w:proofErr w:type="spellEnd"/>
      <w:r w:rsidRPr="00A4737C">
        <w:rPr>
          <w:rFonts w:cs="Tahoma"/>
          <w:szCs w:val="22"/>
        </w:rPr>
        <w:t xml:space="preserve"> ψηφιακά υπογεγραμμένο, το οποίο αποτελεί αναπόσπαστο μέρος της διακήρυξης. </w:t>
      </w:r>
    </w:p>
    <w:p w14:paraId="4BB88088" w14:textId="7BB17669" w:rsidR="000309DB" w:rsidRPr="00A4737C" w:rsidRDefault="00A4737C" w:rsidP="0015086B">
      <w:pPr>
        <w:pStyle w:val="normalwithoutspacing"/>
        <w:numPr>
          <w:ilvl w:val="0"/>
          <w:numId w:val="14"/>
        </w:numPr>
        <w:rPr>
          <w:rFonts w:cs="Tahoma"/>
          <w:szCs w:val="22"/>
        </w:rPr>
      </w:pPr>
      <w:r w:rsidRPr="00780173">
        <w:rPr>
          <w:rFonts w:cs="Tahoma"/>
          <w:szCs w:val="22"/>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rPr>
          <w:rFonts w:cs="Tahoma"/>
          <w:szCs w:val="22"/>
        </w:rPr>
        <w:t>.</w:t>
      </w:r>
      <w:r w:rsidRPr="00780173">
        <w:rPr>
          <w:rFonts w:cs="Tahoma"/>
          <w:szCs w:val="22"/>
        </w:rPr>
        <w:t xml:space="preserve"> </w:t>
      </w:r>
    </w:p>
    <w:p w14:paraId="18C35049" w14:textId="77777777" w:rsidR="00A4737C" w:rsidRPr="00780173" w:rsidRDefault="00A4737C" w:rsidP="00597628">
      <w:pPr>
        <w:pStyle w:val="normalwithoutspacing"/>
        <w:ind w:left="360"/>
        <w:rPr>
          <w:rFonts w:cs="Tahoma"/>
          <w:szCs w:val="22"/>
        </w:rPr>
      </w:pPr>
      <w:r w:rsidRPr="00780173">
        <w:rPr>
          <w:rFonts w:cs="Tahoma"/>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44B860E0" w14:textId="77777777" w:rsidR="000F62F0" w:rsidRPr="00193AD0" w:rsidRDefault="000F62F0">
      <w:pPr>
        <w:pStyle w:val="normalwithoutspacing"/>
        <w:rPr>
          <w:rFonts w:cs="Tahoma"/>
          <w:i/>
          <w:color w:val="5B9BD5"/>
          <w:szCs w:val="22"/>
        </w:rPr>
      </w:pPr>
    </w:p>
    <w:p w14:paraId="70693DE0" w14:textId="77777777" w:rsidR="008338F0" w:rsidRPr="00603221" w:rsidRDefault="008338F0">
      <w:pPr>
        <w:pStyle w:val="normalwithoutspacing"/>
        <w:rPr>
          <w:rFonts w:cs="Tahoma"/>
          <w:i/>
          <w:color w:val="5B9BD5"/>
          <w:szCs w:val="22"/>
        </w:rPr>
      </w:pPr>
    </w:p>
    <w:p w14:paraId="4A63159B" w14:textId="77777777" w:rsidR="00166662" w:rsidRPr="00603221" w:rsidRDefault="00166662">
      <w:pPr>
        <w:pStyle w:val="normalwithoutspacing"/>
        <w:rPr>
          <w:rFonts w:cs="Tahoma"/>
          <w:i/>
          <w:color w:val="5B9BD5"/>
          <w:szCs w:val="22"/>
        </w:rPr>
        <w:sectPr w:rsidR="00166662" w:rsidRPr="00603221" w:rsidSect="00DF02B0">
          <w:pgSz w:w="11906" w:h="16838"/>
          <w:pgMar w:top="1134" w:right="1134" w:bottom="1134" w:left="1134" w:header="720" w:footer="709" w:gutter="0"/>
          <w:cols w:space="720"/>
          <w:titlePg/>
          <w:docGrid w:linePitch="360"/>
        </w:sectPr>
      </w:pPr>
    </w:p>
    <w:p w14:paraId="5640BD7F" w14:textId="77777777" w:rsidR="008338F0" w:rsidRPr="00603221" w:rsidRDefault="008338F0">
      <w:pPr>
        <w:pStyle w:val="normalwithoutspacing"/>
        <w:rPr>
          <w:rFonts w:cs="Tahoma"/>
          <w:i/>
          <w:color w:val="5B9BD5"/>
          <w:szCs w:val="22"/>
        </w:rPr>
      </w:pPr>
    </w:p>
    <w:p w14:paraId="0CB29817" w14:textId="77777777" w:rsidR="006E4901" w:rsidRPr="00603221" w:rsidRDefault="003355E7" w:rsidP="003329FF">
      <w:pPr>
        <w:pStyle w:val="2"/>
        <w:numPr>
          <w:ilvl w:val="0"/>
          <w:numId w:val="0"/>
        </w:numPr>
        <w:ind w:left="576" w:hanging="576"/>
        <w:rPr>
          <w:rFonts w:cs="Tahoma"/>
          <w:lang w:val="el-GR"/>
        </w:rPr>
      </w:pPr>
      <w:bookmarkStart w:id="955" w:name="_Ref496624509"/>
      <w:bookmarkStart w:id="956" w:name="_Toc95317763"/>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955"/>
      <w:bookmarkEnd w:id="956"/>
    </w:p>
    <w:p w14:paraId="3A8173DC" w14:textId="77777777" w:rsidR="006E4901" w:rsidRPr="00603221" w:rsidRDefault="006E4901" w:rsidP="006E4901">
      <w:pPr>
        <w:pStyle w:val="normalwithoutspacing"/>
        <w:rPr>
          <w:rFonts w:cs="Tahoma"/>
          <w:i/>
          <w:color w:val="5B9BD5"/>
          <w:szCs w:val="22"/>
        </w:rPr>
      </w:pPr>
    </w:p>
    <w:tbl>
      <w:tblPr>
        <w:tblW w:w="5004" w:type="pct"/>
        <w:tblInd w:w="-8" w:type="dxa"/>
        <w:tblLook w:val="0000" w:firstRow="0" w:lastRow="0" w:firstColumn="0" w:lastColumn="0" w:noHBand="0" w:noVBand="0"/>
      </w:tblPr>
      <w:tblGrid>
        <w:gridCol w:w="7"/>
        <w:gridCol w:w="1441"/>
        <w:gridCol w:w="297"/>
        <w:gridCol w:w="143"/>
        <w:gridCol w:w="21"/>
        <w:gridCol w:w="158"/>
        <w:gridCol w:w="160"/>
        <w:gridCol w:w="158"/>
        <w:gridCol w:w="15"/>
        <w:gridCol w:w="3700"/>
        <w:gridCol w:w="1267"/>
        <w:gridCol w:w="403"/>
        <w:gridCol w:w="102"/>
        <w:gridCol w:w="225"/>
        <w:gridCol w:w="1533"/>
      </w:tblGrid>
      <w:tr w:rsidR="006E4901" w:rsidRPr="00DF02B0" w14:paraId="177615F8" w14:textId="77777777" w:rsidTr="00EE041B">
        <w:trPr>
          <w:gridBefore w:val="1"/>
          <w:wBefore w:w="4" w:type="pct"/>
          <w:trHeight w:val="567"/>
        </w:trPr>
        <w:tc>
          <w:tcPr>
            <w:tcW w:w="4996"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1346A008" w14:textId="77777777" w:rsidR="006E4901" w:rsidRPr="00603221" w:rsidRDefault="006E4901" w:rsidP="008B4966">
            <w:pPr>
              <w:spacing w:line="276" w:lineRule="auto"/>
              <w:jc w:val="center"/>
              <w:rPr>
                <w:rFonts w:cs="Tahoma"/>
                <w:b/>
                <w:szCs w:val="22"/>
              </w:rPr>
            </w:pPr>
            <w:r w:rsidRPr="00603221">
              <w:rPr>
                <w:rFonts w:cs="Tahoma"/>
                <w:b/>
                <w:szCs w:val="22"/>
              </w:rPr>
              <w:t>ΒΙΟΓΡΑΦΙΚΟ ΣΗΜΕΙΩΜΑ</w:t>
            </w:r>
          </w:p>
        </w:tc>
      </w:tr>
      <w:tr w:rsidR="006E4901" w:rsidRPr="00DF02B0" w14:paraId="2A89F314" w14:textId="77777777" w:rsidTr="00EE041B">
        <w:trPr>
          <w:gridBefore w:val="1"/>
          <w:wBefore w:w="4" w:type="pct"/>
        </w:trPr>
        <w:tc>
          <w:tcPr>
            <w:tcW w:w="4996" w:type="pct"/>
            <w:gridSpan w:val="14"/>
          </w:tcPr>
          <w:p w14:paraId="28359460" w14:textId="77777777" w:rsidR="006E4901" w:rsidRPr="00603221" w:rsidRDefault="006E4901" w:rsidP="008B4966">
            <w:pPr>
              <w:spacing w:line="276" w:lineRule="auto"/>
              <w:rPr>
                <w:rFonts w:cs="Tahoma"/>
                <w:szCs w:val="22"/>
              </w:rPr>
            </w:pPr>
          </w:p>
        </w:tc>
      </w:tr>
      <w:tr w:rsidR="006E4901" w:rsidRPr="00DF02B0" w14:paraId="4E023245" w14:textId="77777777" w:rsidTr="00EE041B">
        <w:trPr>
          <w:gridBefore w:val="1"/>
          <w:wBefore w:w="4" w:type="pct"/>
        </w:trPr>
        <w:tc>
          <w:tcPr>
            <w:tcW w:w="3163"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093F15B1" w14:textId="77777777" w:rsidR="006E4901" w:rsidRPr="00603221" w:rsidRDefault="006E4901" w:rsidP="008B4966">
            <w:pPr>
              <w:spacing w:line="276" w:lineRule="auto"/>
              <w:rPr>
                <w:rFonts w:cs="Tahoma"/>
                <w:b/>
                <w:szCs w:val="22"/>
              </w:rPr>
            </w:pPr>
            <w:r w:rsidRPr="00603221">
              <w:rPr>
                <w:rFonts w:cs="Tahoma"/>
                <w:b/>
                <w:szCs w:val="22"/>
              </w:rPr>
              <w:t>ΠΡΟΣΩΠΙΚΑ ΣΤΟΙΧΕΙΑ</w:t>
            </w:r>
          </w:p>
        </w:tc>
        <w:tc>
          <w:tcPr>
            <w:tcW w:w="1833" w:type="pct"/>
            <w:gridSpan w:val="5"/>
            <w:vAlign w:val="center"/>
          </w:tcPr>
          <w:p w14:paraId="542FEF75" w14:textId="77777777" w:rsidR="006E4901" w:rsidRPr="00603221" w:rsidRDefault="006E4901" w:rsidP="008B4966">
            <w:pPr>
              <w:spacing w:line="276" w:lineRule="auto"/>
              <w:rPr>
                <w:rFonts w:cs="Tahoma"/>
                <w:szCs w:val="22"/>
              </w:rPr>
            </w:pPr>
          </w:p>
        </w:tc>
      </w:tr>
      <w:tr w:rsidR="006E4901" w:rsidRPr="00DF02B0" w14:paraId="3603404F" w14:textId="77777777" w:rsidTr="00EE041B">
        <w:trPr>
          <w:gridBefore w:val="1"/>
          <w:wBefore w:w="4" w:type="pct"/>
        </w:trPr>
        <w:tc>
          <w:tcPr>
            <w:tcW w:w="748" w:type="pct"/>
            <w:tcBorders>
              <w:top w:val="double" w:sz="6" w:space="0" w:color="auto"/>
              <w:left w:val="double" w:sz="6" w:space="0" w:color="auto"/>
              <w:bottom w:val="nil"/>
              <w:right w:val="nil"/>
            </w:tcBorders>
            <w:vAlign w:val="center"/>
          </w:tcPr>
          <w:p w14:paraId="454F67F1" w14:textId="77777777" w:rsidR="006E4901" w:rsidRPr="00603221" w:rsidRDefault="006E4901" w:rsidP="008B4966">
            <w:pPr>
              <w:spacing w:line="276" w:lineRule="auto"/>
              <w:rPr>
                <w:rFonts w:cs="Tahoma"/>
                <w:b/>
                <w:szCs w:val="22"/>
              </w:rPr>
            </w:pPr>
            <w:r w:rsidRPr="00603221">
              <w:rPr>
                <w:rFonts w:cs="Tahoma"/>
                <w:b/>
                <w:szCs w:val="22"/>
              </w:rPr>
              <w:t>Επ</w:t>
            </w:r>
            <w:proofErr w:type="spellStart"/>
            <w:r w:rsidRPr="00603221">
              <w:rPr>
                <w:rFonts w:cs="Tahoma"/>
                <w:b/>
                <w:szCs w:val="22"/>
              </w:rPr>
              <w:t>ώνυμο</w:t>
            </w:r>
            <w:proofErr w:type="spellEnd"/>
            <w:r w:rsidRPr="00603221">
              <w:rPr>
                <w:rFonts w:cs="Tahoma"/>
                <w:b/>
                <w:szCs w:val="22"/>
              </w:rPr>
              <w:t>:</w:t>
            </w:r>
          </w:p>
        </w:tc>
        <w:tc>
          <w:tcPr>
            <w:tcW w:w="2415" w:type="pct"/>
            <w:gridSpan w:val="8"/>
            <w:tcBorders>
              <w:top w:val="double" w:sz="6" w:space="0" w:color="auto"/>
              <w:left w:val="nil"/>
              <w:bottom w:val="single" w:sz="6" w:space="0" w:color="auto"/>
              <w:right w:val="nil"/>
            </w:tcBorders>
            <w:vAlign w:val="center"/>
          </w:tcPr>
          <w:p w14:paraId="12537174" w14:textId="77777777" w:rsidR="006E4901" w:rsidRPr="00603221" w:rsidRDefault="006E4901" w:rsidP="008B4966">
            <w:pPr>
              <w:spacing w:line="276" w:lineRule="auto"/>
              <w:rPr>
                <w:rFonts w:cs="Tahoma"/>
                <w:szCs w:val="22"/>
              </w:rPr>
            </w:pPr>
          </w:p>
        </w:tc>
        <w:tc>
          <w:tcPr>
            <w:tcW w:w="658" w:type="pct"/>
            <w:tcBorders>
              <w:top w:val="double" w:sz="6" w:space="0" w:color="auto"/>
              <w:left w:val="nil"/>
              <w:bottom w:val="nil"/>
              <w:right w:val="nil"/>
            </w:tcBorders>
            <w:vAlign w:val="center"/>
          </w:tcPr>
          <w:p w14:paraId="26342E02" w14:textId="77777777" w:rsidR="006E4901" w:rsidRPr="00603221" w:rsidRDefault="006E4901" w:rsidP="008B4966">
            <w:pPr>
              <w:spacing w:line="276" w:lineRule="auto"/>
              <w:rPr>
                <w:rFonts w:cs="Tahoma"/>
                <w:b/>
                <w:szCs w:val="22"/>
              </w:rPr>
            </w:pPr>
            <w:proofErr w:type="spellStart"/>
            <w:r w:rsidRPr="00603221">
              <w:rPr>
                <w:rFonts w:cs="Tahoma"/>
                <w:b/>
                <w:szCs w:val="22"/>
              </w:rPr>
              <w:t>Όνομ</w:t>
            </w:r>
            <w:proofErr w:type="spellEnd"/>
            <w:r w:rsidRPr="00603221">
              <w:rPr>
                <w:rFonts w:cs="Tahoma"/>
                <w:b/>
                <w:szCs w:val="22"/>
              </w:rPr>
              <w:t>α:</w:t>
            </w:r>
          </w:p>
        </w:tc>
        <w:tc>
          <w:tcPr>
            <w:tcW w:w="1175" w:type="pct"/>
            <w:gridSpan w:val="4"/>
            <w:tcBorders>
              <w:top w:val="double" w:sz="6" w:space="0" w:color="auto"/>
              <w:left w:val="nil"/>
              <w:bottom w:val="single" w:sz="6" w:space="0" w:color="auto"/>
              <w:right w:val="double" w:sz="6" w:space="0" w:color="auto"/>
            </w:tcBorders>
            <w:vAlign w:val="center"/>
          </w:tcPr>
          <w:p w14:paraId="3AD5C56A" w14:textId="77777777" w:rsidR="006E4901" w:rsidRPr="00603221" w:rsidRDefault="006E4901" w:rsidP="008B4966">
            <w:pPr>
              <w:spacing w:line="276" w:lineRule="auto"/>
              <w:rPr>
                <w:rFonts w:cs="Tahoma"/>
                <w:szCs w:val="22"/>
              </w:rPr>
            </w:pPr>
          </w:p>
        </w:tc>
      </w:tr>
      <w:tr w:rsidR="006E4901" w:rsidRPr="00DF02B0" w14:paraId="2D1203C7" w14:textId="77777777" w:rsidTr="00EE041B">
        <w:trPr>
          <w:gridBefore w:val="1"/>
          <w:wBefore w:w="4" w:type="pct"/>
          <w:trHeight w:val="247"/>
        </w:trPr>
        <w:tc>
          <w:tcPr>
            <w:tcW w:w="4996" w:type="pct"/>
            <w:gridSpan w:val="14"/>
            <w:tcBorders>
              <w:top w:val="nil"/>
              <w:left w:val="double" w:sz="6" w:space="0" w:color="auto"/>
              <w:bottom w:val="nil"/>
              <w:right w:val="double" w:sz="6" w:space="0" w:color="auto"/>
            </w:tcBorders>
            <w:vAlign w:val="center"/>
          </w:tcPr>
          <w:p w14:paraId="35C6F782" w14:textId="77777777" w:rsidR="006E4901" w:rsidRPr="00603221" w:rsidRDefault="006E4901" w:rsidP="008B4966">
            <w:pPr>
              <w:spacing w:line="276" w:lineRule="auto"/>
              <w:rPr>
                <w:rFonts w:cs="Tahoma"/>
                <w:szCs w:val="22"/>
              </w:rPr>
            </w:pPr>
          </w:p>
        </w:tc>
      </w:tr>
      <w:tr w:rsidR="006E4901" w:rsidRPr="00DF02B0" w14:paraId="35EC7416" w14:textId="77777777" w:rsidTr="00EE041B">
        <w:trPr>
          <w:gridBefore w:val="1"/>
          <w:wBefore w:w="4" w:type="pct"/>
        </w:trPr>
        <w:tc>
          <w:tcPr>
            <w:tcW w:w="902" w:type="pct"/>
            <w:gridSpan w:val="2"/>
            <w:tcBorders>
              <w:top w:val="nil"/>
              <w:left w:val="double" w:sz="6" w:space="0" w:color="auto"/>
              <w:bottom w:val="nil"/>
              <w:right w:val="nil"/>
            </w:tcBorders>
            <w:vAlign w:val="center"/>
          </w:tcPr>
          <w:p w14:paraId="2727C30F" w14:textId="77777777" w:rsidR="006E4901" w:rsidRPr="00603221" w:rsidRDefault="006E4901" w:rsidP="008B4966">
            <w:pPr>
              <w:spacing w:line="276" w:lineRule="auto"/>
              <w:rPr>
                <w:rFonts w:cs="Tahoma"/>
                <w:b/>
                <w:szCs w:val="22"/>
              </w:rPr>
            </w:pPr>
            <w:r w:rsidRPr="00603221">
              <w:rPr>
                <w:rFonts w:cs="Tahoma"/>
                <w:b/>
                <w:szCs w:val="22"/>
              </w:rPr>
              <w:t>Πα</w:t>
            </w:r>
            <w:proofErr w:type="spellStart"/>
            <w:r w:rsidRPr="00603221">
              <w:rPr>
                <w:rFonts w:cs="Tahoma"/>
                <w:b/>
                <w:szCs w:val="22"/>
              </w:rPr>
              <w:t>τρώνυμο</w:t>
            </w:r>
            <w:proofErr w:type="spellEnd"/>
            <w:r w:rsidRPr="00603221">
              <w:rPr>
                <w:rFonts w:cs="Tahoma"/>
                <w:b/>
                <w:szCs w:val="22"/>
              </w:rPr>
              <w:t>:</w:t>
            </w:r>
          </w:p>
        </w:tc>
        <w:tc>
          <w:tcPr>
            <w:tcW w:w="2261" w:type="pct"/>
            <w:gridSpan w:val="7"/>
            <w:tcBorders>
              <w:top w:val="nil"/>
              <w:left w:val="nil"/>
              <w:bottom w:val="single" w:sz="6" w:space="0" w:color="auto"/>
              <w:right w:val="nil"/>
            </w:tcBorders>
            <w:vAlign w:val="center"/>
          </w:tcPr>
          <w:p w14:paraId="3B72E127" w14:textId="77777777" w:rsidR="006E4901" w:rsidRPr="00603221" w:rsidRDefault="006E4901" w:rsidP="008B4966">
            <w:pPr>
              <w:spacing w:line="276" w:lineRule="auto"/>
              <w:rPr>
                <w:rFonts w:cs="Tahoma"/>
                <w:szCs w:val="22"/>
              </w:rPr>
            </w:pPr>
          </w:p>
        </w:tc>
        <w:tc>
          <w:tcPr>
            <w:tcW w:w="920" w:type="pct"/>
            <w:gridSpan w:val="3"/>
            <w:vAlign w:val="center"/>
          </w:tcPr>
          <w:p w14:paraId="413472AE" w14:textId="77777777" w:rsidR="006E4901" w:rsidRPr="00603221" w:rsidRDefault="006E4901" w:rsidP="008B4966">
            <w:pPr>
              <w:spacing w:line="276" w:lineRule="auto"/>
              <w:rPr>
                <w:rFonts w:cs="Tahoma"/>
                <w:b/>
                <w:szCs w:val="22"/>
              </w:rPr>
            </w:pPr>
            <w:proofErr w:type="spellStart"/>
            <w:r w:rsidRPr="00603221">
              <w:rPr>
                <w:rFonts w:cs="Tahoma"/>
                <w:b/>
                <w:szCs w:val="22"/>
              </w:rPr>
              <w:t>Μητρώνυμο</w:t>
            </w:r>
            <w:proofErr w:type="spellEnd"/>
            <w:r w:rsidRPr="00603221">
              <w:rPr>
                <w:rFonts w:cs="Tahoma"/>
                <w:b/>
                <w:szCs w:val="22"/>
              </w:rPr>
              <w:t>:</w:t>
            </w:r>
          </w:p>
        </w:tc>
        <w:tc>
          <w:tcPr>
            <w:tcW w:w="913" w:type="pct"/>
            <w:gridSpan w:val="2"/>
            <w:tcBorders>
              <w:top w:val="nil"/>
              <w:left w:val="nil"/>
              <w:bottom w:val="single" w:sz="6" w:space="0" w:color="auto"/>
              <w:right w:val="double" w:sz="6" w:space="0" w:color="auto"/>
            </w:tcBorders>
            <w:vAlign w:val="center"/>
          </w:tcPr>
          <w:p w14:paraId="14204B10" w14:textId="77777777" w:rsidR="006E4901" w:rsidRPr="00603221" w:rsidRDefault="006E4901" w:rsidP="008B4966">
            <w:pPr>
              <w:spacing w:line="276" w:lineRule="auto"/>
              <w:rPr>
                <w:rFonts w:cs="Tahoma"/>
                <w:szCs w:val="22"/>
              </w:rPr>
            </w:pPr>
          </w:p>
        </w:tc>
      </w:tr>
      <w:tr w:rsidR="006E4901" w:rsidRPr="00DF02B0" w14:paraId="4AD5F669" w14:textId="77777777" w:rsidTr="00EE041B">
        <w:trPr>
          <w:gridBefore w:val="1"/>
          <w:wBefore w:w="4" w:type="pct"/>
        </w:trPr>
        <w:tc>
          <w:tcPr>
            <w:tcW w:w="4996" w:type="pct"/>
            <w:gridSpan w:val="14"/>
            <w:tcBorders>
              <w:top w:val="nil"/>
              <w:left w:val="double" w:sz="6" w:space="0" w:color="auto"/>
              <w:bottom w:val="nil"/>
              <w:right w:val="double" w:sz="6" w:space="0" w:color="auto"/>
            </w:tcBorders>
            <w:vAlign w:val="center"/>
          </w:tcPr>
          <w:p w14:paraId="4B2E5093" w14:textId="77777777" w:rsidR="006E4901" w:rsidRPr="00603221" w:rsidRDefault="006E4901" w:rsidP="008B4966">
            <w:pPr>
              <w:spacing w:line="276" w:lineRule="auto"/>
              <w:rPr>
                <w:rFonts w:cs="Tahoma"/>
                <w:szCs w:val="22"/>
              </w:rPr>
            </w:pPr>
          </w:p>
        </w:tc>
      </w:tr>
      <w:tr w:rsidR="006E4901" w:rsidRPr="00DF02B0" w14:paraId="7C4CBBD1" w14:textId="77777777" w:rsidTr="00EE041B">
        <w:trPr>
          <w:gridBefore w:val="1"/>
          <w:wBefore w:w="4" w:type="pct"/>
        </w:trPr>
        <w:tc>
          <w:tcPr>
            <w:tcW w:w="987" w:type="pct"/>
            <w:gridSpan w:val="4"/>
            <w:tcBorders>
              <w:top w:val="nil"/>
              <w:left w:val="double" w:sz="6" w:space="0" w:color="auto"/>
              <w:bottom w:val="nil"/>
              <w:right w:val="nil"/>
            </w:tcBorders>
            <w:vAlign w:val="center"/>
          </w:tcPr>
          <w:p w14:paraId="0D5B0046" w14:textId="77777777" w:rsidR="006E4901" w:rsidRPr="00603221" w:rsidRDefault="006E4901" w:rsidP="008B4966">
            <w:pPr>
              <w:spacing w:line="276" w:lineRule="auto"/>
              <w:rPr>
                <w:rFonts w:cs="Tahoma"/>
                <w:b/>
                <w:szCs w:val="22"/>
              </w:rPr>
            </w:pPr>
            <w:proofErr w:type="spellStart"/>
            <w:r w:rsidRPr="00603221">
              <w:rPr>
                <w:rFonts w:cs="Tahoma"/>
                <w:b/>
                <w:szCs w:val="22"/>
              </w:rPr>
              <w:t>Ημερομηνί</w:t>
            </w:r>
            <w:proofErr w:type="spellEnd"/>
            <w:r w:rsidRPr="00603221">
              <w:rPr>
                <w:rFonts w:cs="Tahoma"/>
                <w:b/>
                <w:szCs w:val="22"/>
              </w:rPr>
              <w:t xml:space="preserve">α </w:t>
            </w:r>
            <w:proofErr w:type="spellStart"/>
            <w:r w:rsidRPr="00603221">
              <w:rPr>
                <w:rFonts w:cs="Tahoma"/>
                <w:b/>
                <w:szCs w:val="22"/>
              </w:rPr>
              <w:t>Γέννησης</w:t>
            </w:r>
            <w:proofErr w:type="spellEnd"/>
            <w:r w:rsidRPr="00603221">
              <w:rPr>
                <w:rFonts w:cs="Tahoma"/>
                <w:b/>
                <w:szCs w:val="22"/>
              </w:rPr>
              <w:t>:</w:t>
            </w:r>
          </w:p>
        </w:tc>
        <w:tc>
          <w:tcPr>
            <w:tcW w:w="2176" w:type="pct"/>
            <w:gridSpan w:val="5"/>
            <w:tcBorders>
              <w:top w:val="nil"/>
              <w:left w:val="nil"/>
              <w:bottom w:val="single" w:sz="6" w:space="0" w:color="auto"/>
              <w:right w:val="nil"/>
            </w:tcBorders>
            <w:vAlign w:val="center"/>
          </w:tcPr>
          <w:p w14:paraId="77264702" w14:textId="77777777" w:rsidR="006E4901" w:rsidRPr="00603221" w:rsidRDefault="006E4901" w:rsidP="008B4966">
            <w:pPr>
              <w:spacing w:line="276" w:lineRule="auto"/>
              <w:rPr>
                <w:rFonts w:cs="Tahoma"/>
                <w:szCs w:val="22"/>
              </w:rPr>
            </w:pPr>
            <w:r w:rsidRPr="00603221">
              <w:rPr>
                <w:rFonts w:cs="Tahoma"/>
                <w:szCs w:val="22"/>
              </w:rPr>
              <w:t>__ /__ / ____</w:t>
            </w:r>
          </w:p>
        </w:tc>
        <w:tc>
          <w:tcPr>
            <w:tcW w:w="1037" w:type="pct"/>
            <w:gridSpan w:val="4"/>
            <w:vAlign w:val="center"/>
          </w:tcPr>
          <w:p w14:paraId="127EFFCE" w14:textId="77777777" w:rsidR="006E4901" w:rsidRPr="00603221" w:rsidRDefault="006E4901" w:rsidP="008B4966">
            <w:pPr>
              <w:spacing w:line="276" w:lineRule="auto"/>
              <w:rPr>
                <w:rFonts w:cs="Tahoma"/>
                <w:b/>
                <w:szCs w:val="22"/>
              </w:rPr>
            </w:pPr>
            <w:proofErr w:type="spellStart"/>
            <w:r w:rsidRPr="00603221">
              <w:rPr>
                <w:rFonts w:cs="Tahoma"/>
                <w:b/>
                <w:szCs w:val="22"/>
              </w:rPr>
              <w:t>Τό</w:t>
            </w:r>
            <w:proofErr w:type="spellEnd"/>
            <w:r w:rsidRPr="00603221">
              <w:rPr>
                <w:rFonts w:cs="Tahoma"/>
                <w:b/>
                <w:szCs w:val="22"/>
              </w:rPr>
              <w:t xml:space="preserve">πος </w:t>
            </w:r>
            <w:proofErr w:type="spellStart"/>
            <w:r w:rsidRPr="00603221">
              <w:rPr>
                <w:rFonts w:cs="Tahoma"/>
                <w:b/>
                <w:szCs w:val="22"/>
              </w:rPr>
              <w:t>Γέννησης</w:t>
            </w:r>
            <w:proofErr w:type="spellEnd"/>
            <w:r w:rsidRPr="00603221">
              <w:rPr>
                <w:rFonts w:cs="Tahoma"/>
                <w:b/>
                <w:szCs w:val="22"/>
              </w:rPr>
              <w:t>:</w:t>
            </w:r>
          </w:p>
        </w:tc>
        <w:tc>
          <w:tcPr>
            <w:tcW w:w="796" w:type="pct"/>
            <w:tcBorders>
              <w:top w:val="nil"/>
              <w:left w:val="nil"/>
              <w:bottom w:val="single" w:sz="6" w:space="0" w:color="auto"/>
              <w:right w:val="double" w:sz="6" w:space="0" w:color="auto"/>
            </w:tcBorders>
            <w:vAlign w:val="center"/>
          </w:tcPr>
          <w:p w14:paraId="2D2840DA" w14:textId="77777777" w:rsidR="006E4901" w:rsidRPr="00603221" w:rsidRDefault="006E4901" w:rsidP="008B4966">
            <w:pPr>
              <w:spacing w:line="276" w:lineRule="auto"/>
              <w:rPr>
                <w:rFonts w:cs="Tahoma"/>
                <w:szCs w:val="22"/>
              </w:rPr>
            </w:pPr>
          </w:p>
        </w:tc>
      </w:tr>
      <w:tr w:rsidR="006E4901" w:rsidRPr="00DF02B0" w14:paraId="4E750577" w14:textId="77777777" w:rsidTr="00EE041B">
        <w:trPr>
          <w:gridBefore w:val="1"/>
          <w:wBefore w:w="4" w:type="pct"/>
        </w:trPr>
        <w:tc>
          <w:tcPr>
            <w:tcW w:w="4996" w:type="pct"/>
            <w:gridSpan w:val="14"/>
            <w:tcBorders>
              <w:top w:val="nil"/>
              <w:left w:val="double" w:sz="6" w:space="0" w:color="auto"/>
              <w:bottom w:val="nil"/>
              <w:right w:val="double" w:sz="6" w:space="0" w:color="auto"/>
            </w:tcBorders>
            <w:vAlign w:val="center"/>
          </w:tcPr>
          <w:p w14:paraId="26CE2BDA" w14:textId="77777777" w:rsidR="006E4901" w:rsidRPr="00603221" w:rsidRDefault="006E4901" w:rsidP="008B4966">
            <w:pPr>
              <w:spacing w:line="276" w:lineRule="auto"/>
              <w:rPr>
                <w:rFonts w:cs="Tahoma"/>
                <w:szCs w:val="22"/>
              </w:rPr>
            </w:pPr>
          </w:p>
        </w:tc>
      </w:tr>
      <w:tr w:rsidR="006E4901" w:rsidRPr="00DF02B0" w14:paraId="58AEB566" w14:textId="77777777" w:rsidTr="00EE041B">
        <w:trPr>
          <w:gridBefore w:val="1"/>
          <w:wBefore w:w="4" w:type="pct"/>
        </w:trPr>
        <w:tc>
          <w:tcPr>
            <w:tcW w:w="1234" w:type="pct"/>
            <w:gridSpan w:val="7"/>
            <w:tcBorders>
              <w:top w:val="nil"/>
              <w:left w:val="double" w:sz="6" w:space="0" w:color="auto"/>
              <w:bottom w:val="nil"/>
              <w:right w:val="nil"/>
            </w:tcBorders>
            <w:vAlign w:val="center"/>
          </w:tcPr>
          <w:p w14:paraId="7A5F73B4" w14:textId="77777777" w:rsidR="006E4901" w:rsidRPr="00603221" w:rsidRDefault="006E4901" w:rsidP="008B4966">
            <w:pPr>
              <w:spacing w:line="276" w:lineRule="auto"/>
              <w:rPr>
                <w:rFonts w:cs="Tahoma"/>
                <w:b/>
                <w:szCs w:val="22"/>
              </w:rPr>
            </w:pPr>
            <w:proofErr w:type="spellStart"/>
            <w:r w:rsidRPr="00603221">
              <w:rPr>
                <w:rFonts w:cs="Tahoma"/>
                <w:b/>
                <w:szCs w:val="22"/>
              </w:rPr>
              <w:t>Τηλέφωνο</w:t>
            </w:r>
            <w:proofErr w:type="spellEnd"/>
            <w:r w:rsidRPr="00603221">
              <w:rPr>
                <w:rFonts w:cs="Tahoma"/>
                <w:b/>
                <w:szCs w:val="22"/>
              </w:rPr>
              <w:t>:</w:t>
            </w:r>
          </w:p>
        </w:tc>
        <w:tc>
          <w:tcPr>
            <w:tcW w:w="1929" w:type="pct"/>
            <w:gridSpan w:val="2"/>
            <w:tcBorders>
              <w:top w:val="nil"/>
              <w:left w:val="nil"/>
              <w:bottom w:val="single" w:sz="6" w:space="0" w:color="auto"/>
              <w:right w:val="nil"/>
            </w:tcBorders>
            <w:vAlign w:val="center"/>
          </w:tcPr>
          <w:p w14:paraId="3AE6B98D" w14:textId="77777777" w:rsidR="006E4901" w:rsidRPr="00603221" w:rsidRDefault="006E4901" w:rsidP="008B4966">
            <w:pPr>
              <w:spacing w:line="276" w:lineRule="auto"/>
              <w:rPr>
                <w:rFonts w:cs="Tahoma"/>
                <w:szCs w:val="22"/>
              </w:rPr>
            </w:pPr>
          </w:p>
        </w:tc>
        <w:tc>
          <w:tcPr>
            <w:tcW w:w="867" w:type="pct"/>
            <w:gridSpan w:val="2"/>
            <w:vAlign w:val="center"/>
          </w:tcPr>
          <w:p w14:paraId="4069251F" w14:textId="77777777" w:rsidR="006E4901" w:rsidRPr="00603221" w:rsidRDefault="006E4901" w:rsidP="008B4966">
            <w:pPr>
              <w:spacing w:line="276" w:lineRule="auto"/>
              <w:rPr>
                <w:rFonts w:cs="Tahoma"/>
                <w:b/>
                <w:szCs w:val="22"/>
              </w:rPr>
            </w:pPr>
            <w:r w:rsidRPr="00603221">
              <w:rPr>
                <w:rFonts w:cs="Tahoma"/>
                <w:b/>
                <w:szCs w:val="22"/>
              </w:rPr>
              <w:t>E-mail:</w:t>
            </w:r>
          </w:p>
        </w:tc>
        <w:tc>
          <w:tcPr>
            <w:tcW w:w="966" w:type="pct"/>
            <w:gridSpan w:val="3"/>
            <w:tcBorders>
              <w:top w:val="nil"/>
              <w:left w:val="nil"/>
              <w:bottom w:val="single" w:sz="6" w:space="0" w:color="auto"/>
              <w:right w:val="double" w:sz="6" w:space="0" w:color="auto"/>
            </w:tcBorders>
            <w:vAlign w:val="center"/>
          </w:tcPr>
          <w:p w14:paraId="1CC1FA5E" w14:textId="77777777" w:rsidR="006E4901" w:rsidRPr="00603221" w:rsidRDefault="006E4901" w:rsidP="008B4966">
            <w:pPr>
              <w:spacing w:line="276" w:lineRule="auto"/>
              <w:rPr>
                <w:rFonts w:cs="Tahoma"/>
                <w:szCs w:val="22"/>
              </w:rPr>
            </w:pPr>
          </w:p>
        </w:tc>
      </w:tr>
      <w:tr w:rsidR="006E4901" w:rsidRPr="00DF02B0" w14:paraId="61756FF2" w14:textId="77777777" w:rsidTr="00EE041B">
        <w:trPr>
          <w:gridBefore w:val="1"/>
          <w:wBefore w:w="4" w:type="pct"/>
        </w:trPr>
        <w:tc>
          <w:tcPr>
            <w:tcW w:w="1234" w:type="pct"/>
            <w:gridSpan w:val="7"/>
            <w:tcBorders>
              <w:top w:val="nil"/>
              <w:left w:val="double" w:sz="6" w:space="0" w:color="auto"/>
              <w:bottom w:val="nil"/>
              <w:right w:val="nil"/>
            </w:tcBorders>
            <w:vAlign w:val="center"/>
          </w:tcPr>
          <w:p w14:paraId="4171EE4F" w14:textId="77777777" w:rsidR="006E4901" w:rsidRPr="00603221" w:rsidRDefault="006E4901" w:rsidP="008B4966">
            <w:pPr>
              <w:spacing w:line="276" w:lineRule="auto"/>
              <w:rPr>
                <w:rFonts w:cs="Tahoma"/>
                <w:b/>
                <w:szCs w:val="22"/>
              </w:rPr>
            </w:pPr>
            <w:r w:rsidRPr="00603221">
              <w:rPr>
                <w:rFonts w:cs="Tahoma"/>
                <w:b/>
                <w:szCs w:val="22"/>
              </w:rPr>
              <w:t>Fax:</w:t>
            </w:r>
          </w:p>
        </w:tc>
        <w:tc>
          <w:tcPr>
            <w:tcW w:w="1929" w:type="pct"/>
            <w:gridSpan w:val="2"/>
            <w:tcBorders>
              <w:top w:val="nil"/>
              <w:left w:val="nil"/>
              <w:bottom w:val="single" w:sz="6" w:space="0" w:color="auto"/>
              <w:right w:val="nil"/>
            </w:tcBorders>
            <w:vAlign w:val="center"/>
          </w:tcPr>
          <w:p w14:paraId="4AD027E3" w14:textId="77777777" w:rsidR="006E4901" w:rsidRPr="00603221" w:rsidRDefault="006E4901" w:rsidP="008B4966">
            <w:pPr>
              <w:spacing w:line="276" w:lineRule="auto"/>
              <w:rPr>
                <w:rFonts w:cs="Tahoma"/>
                <w:szCs w:val="22"/>
              </w:rPr>
            </w:pPr>
          </w:p>
        </w:tc>
        <w:tc>
          <w:tcPr>
            <w:tcW w:w="867" w:type="pct"/>
            <w:gridSpan w:val="2"/>
            <w:vAlign w:val="center"/>
          </w:tcPr>
          <w:p w14:paraId="2E970B7A" w14:textId="77777777" w:rsidR="006E4901" w:rsidRPr="00603221" w:rsidRDefault="006E4901" w:rsidP="008B4966">
            <w:pPr>
              <w:spacing w:line="276" w:lineRule="auto"/>
              <w:rPr>
                <w:rFonts w:cs="Tahoma"/>
                <w:b/>
                <w:szCs w:val="22"/>
              </w:rPr>
            </w:pPr>
          </w:p>
        </w:tc>
        <w:tc>
          <w:tcPr>
            <w:tcW w:w="966" w:type="pct"/>
            <w:gridSpan w:val="3"/>
            <w:tcBorders>
              <w:top w:val="single" w:sz="6" w:space="0" w:color="auto"/>
              <w:left w:val="nil"/>
              <w:bottom w:val="nil"/>
              <w:right w:val="double" w:sz="6" w:space="0" w:color="auto"/>
            </w:tcBorders>
            <w:vAlign w:val="center"/>
          </w:tcPr>
          <w:p w14:paraId="73A02341" w14:textId="77777777" w:rsidR="006E4901" w:rsidRPr="00603221" w:rsidRDefault="006E4901" w:rsidP="008B4966">
            <w:pPr>
              <w:spacing w:line="276" w:lineRule="auto"/>
              <w:rPr>
                <w:rFonts w:cs="Tahoma"/>
                <w:szCs w:val="22"/>
              </w:rPr>
            </w:pPr>
          </w:p>
        </w:tc>
      </w:tr>
      <w:tr w:rsidR="006E4901" w:rsidRPr="00DF02B0" w14:paraId="57C81C18" w14:textId="77777777" w:rsidTr="00EE041B">
        <w:trPr>
          <w:gridBefore w:val="1"/>
          <w:wBefore w:w="4" w:type="pct"/>
        </w:trPr>
        <w:tc>
          <w:tcPr>
            <w:tcW w:w="1069" w:type="pct"/>
            <w:gridSpan w:val="5"/>
            <w:tcBorders>
              <w:top w:val="nil"/>
              <w:left w:val="double" w:sz="6" w:space="0" w:color="auto"/>
              <w:bottom w:val="nil"/>
              <w:right w:val="nil"/>
            </w:tcBorders>
            <w:vAlign w:val="center"/>
          </w:tcPr>
          <w:p w14:paraId="71547027" w14:textId="77777777" w:rsidR="006E4901" w:rsidRPr="00603221" w:rsidRDefault="006E4901" w:rsidP="008B4966">
            <w:pPr>
              <w:spacing w:line="276" w:lineRule="auto"/>
              <w:rPr>
                <w:rFonts w:cs="Tahoma"/>
                <w:szCs w:val="22"/>
              </w:rPr>
            </w:pPr>
          </w:p>
        </w:tc>
        <w:tc>
          <w:tcPr>
            <w:tcW w:w="2094" w:type="pct"/>
            <w:gridSpan w:val="4"/>
            <w:vAlign w:val="center"/>
          </w:tcPr>
          <w:p w14:paraId="4F5F6ED2" w14:textId="77777777" w:rsidR="006E4901" w:rsidRPr="00603221" w:rsidRDefault="006E4901" w:rsidP="008B4966">
            <w:pPr>
              <w:spacing w:line="276" w:lineRule="auto"/>
              <w:rPr>
                <w:rFonts w:cs="Tahoma"/>
                <w:szCs w:val="22"/>
              </w:rPr>
            </w:pPr>
          </w:p>
        </w:tc>
        <w:tc>
          <w:tcPr>
            <w:tcW w:w="1037" w:type="pct"/>
            <w:gridSpan w:val="4"/>
            <w:vAlign w:val="center"/>
          </w:tcPr>
          <w:p w14:paraId="1B2B4270" w14:textId="77777777" w:rsidR="006E4901" w:rsidRPr="00603221" w:rsidRDefault="006E4901" w:rsidP="008B4966">
            <w:pPr>
              <w:spacing w:line="276" w:lineRule="auto"/>
              <w:rPr>
                <w:rFonts w:cs="Tahoma"/>
                <w:szCs w:val="22"/>
              </w:rPr>
            </w:pPr>
          </w:p>
        </w:tc>
        <w:tc>
          <w:tcPr>
            <w:tcW w:w="796" w:type="pct"/>
            <w:tcBorders>
              <w:top w:val="nil"/>
              <w:left w:val="nil"/>
              <w:bottom w:val="nil"/>
              <w:right w:val="double" w:sz="6" w:space="0" w:color="auto"/>
            </w:tcBorders>
            <w:vAlign w:val="center"/>
          </w:tcPr>
          <w:p w14:paraId="65A0757D" w14:textId="77777777" w:rsidR="006E4901" w:rsidRPr="00603221" w:rsidRDefault="006E4901" w:rsidP="008B4966">
            <w:pPr>
              <w:spacing w:line="276" w:lineRule="auto"/>
              <w:rPr>
                <w:rFonts w:cs="Tahoma"/>
                <w:szCs w:val="22"/>
              </w:rPr>
            </w:pPr>
          </w:p>
        </w:tc>
      </w:tr>
      <w:tr w:rsidR="006E4901" w:rsidRPr="00DF02B0" w14:paraId="009DB0B4" w14:textId="77777777" w:rsidTr="00EE041B">
        <w:trPr>
          <w:gridBefore w:val="1"/>
          <w:wBefore w:w="4" w:type="pct"/>
        </w:trPr>
        <w:tc>
          <w:tcPr>
            <w:tcW w:w="1152" w:type="pct"/>
            <w:gridSpan w:val="6"/>
            <w:tcBorders>
              <w:top w:val="nil"/>
              <w:left w:val="double" w:sz="6" w:space="0" w:color="auto"/>
              <w:bottom w:val="nil"/>
              <w:right w:val="nil"/>
            </w:tcBorders>
            <w:vAlign w:val="center"/>
          </w:tcPr>
          <w:p w14:paraId="32EA9CD6" w14:textId="77777777" w:rsidR="006E4901" w:rsidRPr="00603221" w:rsidRDefault="006E4901" w:rsidP="008B4966">
            <w:pPr>
              <w:spacing w:line="276" w:lineRule="auto"/>
              <w:rPr>
                <w:rFonts w:cs="Tahoma"/>
                <w:b/>
                <w:szCs w:val="22"/>
              </w:rPr>
            </w:pPr>
            <w:proofErr w:type="spellStart"/>
            <w:r w:rsidRPr="00603221">
              <w:rPr>
                <w:rFonts w:cs="Tahoma"/>
                <w:b/>
                <w:szCs w:val="22"/>
              </w:rPr>
              <w:t>Διεύθυνση</w:t>
            </w:r>
            <w:proofErr w:type="spellEnd"/>
            <w:r w:rsidRPr="00603221">
              <w:rPr>
                <w:rFonts w:cs="Tahoma"/>
                <w:b/>
                <w:szCs w:val="22"/>
              </w:rPr>
              <w:t xml:space="preserve"> Κα</w:t>
            </w:r>
            <w:proofErr w:type="spellStart"/>
            <w:r w:rsidRPr="00603221">
              <w:rPr>
                <w:rFonts w:cs="Tahoma"/>
                <w:b/>
                <w:szCs w:val="22"/>
              </w:rPr>
              <w:t>τοικί</w:t>
            </w:r>
            <w:proofErr w:type="spellEnd"/>
            <w:r w:rsidRPr="00603221">
              <w:rPr>
                <w:rFonts w:cs="Tahoma"/>
                <w:b/>
                <w:szCs w:val="22"/>
              </w:rPr>
              <w:t>ας:</w:t>
            </w:r>
          </w:p>
        </w:tc>
        <w:tc>
          <w:tcPr>
            <w:tcW w:w="2011" w:type="pct"/>
            <w:gridSpan w:val="3"/>
            <w:tcBorders>
              <w:top w:val="nil"/>
              <w:left w:val="nil"/>
              <w:bottom w:val="single" w:sz="6" w:space="0" w:color="auto"/>
              <w:right w:val="nil"/>
            </w:tcBorders>
            <w:vAlign w:val="center"/>
          </w:tcPr>
          <w:p w14:paraId="6D8F8898" w14:textId="77777777" w:rsidR="006E4901" w:rsidRPr="00603221" w:rsidRDefault="006E4901" w:rsidP="008B4966">
            <w:pPr>
              <w:spacing w:line="276" w:lineRule="auto"/>
              <w:rPr>
                <w:rFonts w:cs="Tahoma"/>
                <w:szCs w:val="22"/>
              </w:rPr>
            </w:pPr>
          </w:p>
        </w:tc>
        <w:tc>
          <w:tcPr>
            <w:tcW w:w="1037" w:type="pct"/>
            <w:gridSpan w:val="4"/>
            <w:tcBorders>
              <w:top w:val="nil"/>
              <w:left w:val="nil"/>
              <w:bottom w:val="single" w:sz="6" w:space="0" w:color="auto"/>
              <w:right w:val="nil"/>
            </w:tcBorders>
            <w:vAlign w:val="center"/>
          </w:tcPr>
          <w:p w14:paraId="36781AAB" w14:textId="77777777" w:rsidR="006E4901" w:rsidRPr="00603221" w:rsidRDefault="006E4901" w:rsidP="008B4966">
            <w:pPr>
              <w:spacing w:line="276" w:lineRule="auto"/>
              <w:rPr>
                <w:rFonts w:cs="Tahoma"/>
                <w:szCs w:val="22"/>
              </w:rPr>
            </w:pPr>
          </w:p>
        </w:tc>
        <w:tc>
          <w:tcPr>
            <w:tcW w:w="796" w:type="pct"/>
            <w:tcBorders>
              <w:top w:val="nil"/>
              <w:left w:val="nil"/>
              <w:bottom w:val="single" w:sz="6" w:space="0" w:color="auto"/>
              <w:right w:val="double" w:sz="6" w:space="0" w:color="auto"/>
            </w:tcBorders>
            <w:vAlign w:val="center"/>
          </w:tcPr>
          <w:p w14:paraId="38A3D7E1" w14:textId="77777777" w:rsidR="006E4901" w:rsidRPr="00603221" w:rsidRDefault="006E4901" w:rsidP="008B4966">
            <w:pPr>
              <w:spacing w:line="276" w:lineRule="auto"/>
              <w:rPr>
                <w:rFonts w:cs="Tahoma"/>
                <w:szCs w:val="22"/>
              </w:rPr>
            </w:pPr>
          </w:p>
        </w:tc>
      </w:tr>
      <w:tr w:rsidR="006E4901" w:rsidRPr="00DF02B0" w14:paraId="10B71339" w14:textId="77777777" w:rsidTr="00EE041B">
        <w:trPr>
          <w:gridBefore w:val="1"/>
          <w:wBefore w:w="4" w:type="pct"/>
        </w:trPr>
        <w:tc>
          <w:tcPr>
            <w:tcW w:w="1152" w:type="pct"/>
            <w:gridSpan w:val="6"/>
            <w:tcBorders>
              <w:top w:val="nil"/>
              <w:left w:val="double" w:sz="6" w:space="0" w:color="auto"/>
              <w:bottom w:val="nil"/>
              <w:right w:val="nil"/>
            </w:tcBorders>
            <w:vAlign w:val="center"/>
          </w:tcPr>
          <w:p w14:paraId="3C909453" w14:textId="77777777" w:rsidR="006E4901" w:rsidRPr="00603221" w:rsidRDefault="006E4901" w:rsidP="008B4966">
            <w:pPr>
              <w:spacing w:line="276" w:lineRule="auto"/>
              <w:rPr>
                <w:rFonts w:cs="Tahoma"/>
                <w:szCs w:val="22"/>
              </w:rPr>
            </w:pPr>
          </w:p>
        </w:tc>
        <w:tc>
          <w:tcPr>
            <w:tcW w:w="2011" w:type="pct"/>
            <w:gridSpan w:val="3"/>
            <w:tcBorders>
              <w:top w:val="nil"/>
              <w:left w:val="nil"/>
              <w:bottom w:val="single" w:sz="6" w:space="0" w:color="auto"/>
              <w:right w:val="nil"/>
            </w:tcBorders>
            <w:vAlign w:val="center"/>
          </w:tcPr>
          <w:p w14:paraId="11971111" w14:textId="77777777" w:rsidR="006E4901" w:rsidRPr="00603221" w:rsidRDefault="006E4901" w:rsidP="008B4966">
            <w:pPr>
              <w:spacing w:line="276" w:lineRule="auto"/>
              <w:rPr>
                <w:rFonts w:cs="Tahoma"/>
                <w:szCs w:val="22"/>
              </w:rPr>
            </w:pPr>
          </w:p>
        </w:tc>
        <w:tc>
          <w:tcPr>
            <w:tcW w:w="1037" w:type="pct"/>
            <w:gridSpan w:val="4"/>
            <w:tcBorders>
              <w:top w:val="nil"/>
              <w:left w:val="nil"/>
              <w:bottom w:val="single" w:sz="6" w:space="0" w:color="auto"/>
              <w:right w:val="nil"/>
            </w:tcBorders>
            <w:vAlign w:val="center"/>
          </w:tcPr>
          <w:p w14:paraId="6B76811B" w14:textId="77777777" w:rsidR="006E4901" w:rsidRPr="00603221" w:rsidRDefault="006E4901" w:rsidP="008B4966">
            <w:pPr>
              <w:spacing w:line="276" w:lineRule="auto"/>
              <w:rPr>
                <w:rFonts w:cs="Tahoma"/>
                <w:szCs w:val="22"/>
              </w:rPr>
            </w:pPr>
          </w:p>
        </w:tc>
        <w:tc>
          <w:tcPr>
            <w:tcW w:w="796" w:type="pct"/>
            <w:tcBorders>
              <w:top w:val="nil"/>
              <w:left w:val="nil"/>
              <w:bottom w:val="single" w:sz="6" w:space="0" w:color="auto"/>
              <w:right w:val="double" w:sz="6" w:space="0" w:color="auto"/>
            </w:tcBorders>
            <w:vAlign w:val="center"/>
          </w:tcPr>
          <w:p w14:paraId="3C43D109" w14:textId="77777777" w:rsidR="006E4901" w:rsidRPr="00603221" w:rsidRDefault="006E4901" w:rsidP="008B4966">
            <w:pPr>
              <w:spacing w:line="276" w:lineRule="auto"/>
              <w:rPr>
                <w:rFonts w:cs="Tahoma"/>
                <w:szCs w:val="22"/>
              </w:rPr>
            </w:pPr>
          </w:p>
        </w:tc>
      </w:tr>
      <w:tr w:rsidR="006E4901" w:rsidRPr="00DF02B0" w14:paraId="1CCC4B05" w14:textId="77777777" w:rsidTr="00EE041B">
        <w:trPr>
          <w:gridBefore w:val="1"/>
          <w:wBefore w:w="4" w:type="pct"/>
        </w:trPr>
        <w:tc>
          <w:tcPr>
            <w:tcW w:w="1069" w:type="pct"/>
            <w:gridSpan w:val="5"/>
            <w:tcBorders>
              <w:top w:val="nil"/>
              <w:left w:val="double" w:sz="6" w:space="0" w:color="auto"/>
              <w:bottom w:val="double" w:sz="6" w:space="0" w:color="auto"/>
              <w:right w:val="nil"/>
            </w:tcBorders>
            <w:vAlign w:val="center"/>
          </w:tcPr>
          <w:p w14:paraId="5A693A16" w14:textId="77777777" w:rsidR="006E4901" w:rsidRPr="00603221" w:rsidRDefault="006E4901" w:rsidP="008B4966">
            <w:pPr>
              <w:spacing w:line="276" w:lineRule="auto"/>
              <w:rPr>
                <w:rFonts w:cs="Tahoma"/>
                <w:szCs w:val="22"/>
              </w:rPr>
            </w:pPr>
          </w:p>
        </w:tc>
        <w:tc>
          <w:tcPr>
            <w:tcW w:w="2094" w:type="pct"/>
            <w:gridSpan w:val="4"/>
            <w:tcBorders>
              <w:top w:val="nil"/>
              <w:left w:val="nil"/>
              <w:bottom w:val="double" w:sz="6" w:space="0" w:color="auto"/>
              <w:right w:val="nil"/>
            </w:tcBorders>
            <w:vAlign w:val="center"/>
          </w:tcPr>
          <w:p w14:paraId="11E649AB" w14:textId="77777777" w:rsidR="006E4901" w:rsidRPr="00603221" w:rsidRDefault="006E4901" w:rsidP="008B4966">
            <w:pPr>
              <w:spacing w:line="276" w:lineRule="auto"/>
              <w:rPr>
                <w:rFonts w:cs="Tahoma"/>
                <w:szCs w:val="22"/>
              </w:rPr>
            </w:pPr>
          </w:p>
        </w:tc>
        <w:tc>
          <w:tcPr>
            <w:tcW w:w="1037" w:type="pct"/>
            <w:gridSpan w:val="4"/>
            <w:tcBorders>
              <w:top w:val="nil"/>
              <w:left w:val="nil"/>
              <w:bottom w:val="double" w:sz="6" w:space="0" w:color="auto"/>
              <w:right w:val="nil"/>
            </w:tcBorders>
            <w:vAlign w:val="center"/>
          </w:tcPr>
          <w:p w14:paraId="4AA4D945" w14:textId="77777777" w:rsidR="006E4901" w:rsidRPr="00603221" w:rsidRDefault="006E4901" w:rsidP="008B4966">
            <w:pPr>
              <w:spacing w:line="276" w:lineRule="auto"/>
              <w:rPr>
                <w:rFonts w:cs="Tahoma"/>
                <w:szCs w:val="22"/>
              </w:rPr>
            </w:pPr>
          </w:p>
        </w:tc>
        <w:tc>
          <w:tcPr>
            <w:tcW w:w="796" w:type="pct"/>
            <w:tcBorders>
              <w:top w:val="nil"/>
              <w:left w:val="nil"/>
              <w:bottom w:val="double" w:sz="6" w:space="0" w:color="auto"/>
              <w:right w:val="double" w:sz="6" w:space="0" w:color="auto"/>
            </w:tcBorders>
            <w:vAlign w:val="center"/>
          </w:tcPr>
          <w:p w14:paraId="31301617" w14:textId="77777777" w:rsidR="006E4901" w:rsidRPr="00603221" w:rsidRDefault="006E4901" w:rsidP="008B4966">
            <w:pPr>
              <w:spacing w:line="276" w:lineRule="auto"/>
              <w:rPr>
                <w:rFonts w:cs="Tahoma"/>
                <w:szCs w:val="22"/>
              </w:rPr>
            </w:pPr>
          </w:p>
        </w:tc>
      </w:tr>
      <w:tr w:rsidR="006E4901" w:rsidRPr="00DF02B0" w14:paraId="575644EE" w14:textId="77777777" w:rsidTr="00EE041B">
        <w:trPr>
          <w:gridBefore w:val="1"/>
          <w:wBefore w:w="4" w:type="pct"/>
        </w:trPr>
        <w:tc>
          <w:tcPr>
            <w:tcW w:w="4996" w:type="pct"/>
            <w:gridSpan w:val="14"/>
          </w:tcPr>
          <w:p w14:paraId="6466D069" w14:textId="77777777" w:rsidR="006E4901" w:rsidRPr="00603221" w:rsidRDefault="006E4901" w:rsidP="008B4966">
            <w:pPr>
              <w:spacing w:line="276" w:lineRule="auto"/>
              <w:rPr>
                <w:rFonts w:cs="Tahoma"/>
                <w:szCs w:val="22"/>
              </w:rPr>
            </w:pPr>
          </w:p>
        </w:tc>
      </w:tr>
      <w:tr w:rsidR="006E4901" w:rsidRPr="00DF02B0" w14:paraId="495A3D44" w14:textId="77777777" w:rsidTr="00EE041B">
        <w:trPr>
          <w:gridBefore w:val="1"/>
          <w:wBefore w:w="4" w:type="pct"/>
        </w:trPr>
        <w:tc>
          <w:tcPr>
            <w:tcW w:w="976" w:type="pct"/>
            <w:gridSpan w:val="3"/>
            <w:tcBorders>
              <w:top w:val="single" w:sz="6" w:space="0" w:color="auto"/>
              <w:left w:val="single" w:sz="6" w:space="0" w:color="auto"/>
              <w:bottom w:val="single" w:sz="6" w:space="0" w:color="auto"/>
              <w:right w:val="single" w:sz="6" w:space="0" w:color="auto"/>
            </w:tcBorders>
            <w:shd w:val="pct10" w:color="auto" w:fill="auto"/>
          </w:tcPr>
          <w:p w14:paraId="239F30CF" w14:textId="77777777" w:rsidR="006E4901" w:rsidRPr="00603221" w:rsidRDefault="006E4901" w:rsidP="008B4966">
            <w:pPr>
              <w:spacing w:line="276" w:lineRule="auto"/>
              <w:rPr>
                <w:rFonts w:cs="Tahoma"/>
                <w:b/>
                <w:szCs w:val="22"/>
              </w:rPr>
            </w:pPr>
            <w:r w:rsidRPr="00603221">
              <w:rPr>
                <w:rFonts w:cs="Tahoma"/>
                <w:b/>
                <w:szCs w:val="22"/>
              </w:rPr>
              <w:t>ΕΚΠΑΙΔΕΥΣΗ</w:t>
            </w:r>
          </w:p>
        </w:tc>
        <w:tc>
          <w:tcPr>
            <w:tcW w:w="4020" w:type="pct"/>
            <w:gridSpan w:val="11"/>
          </w:tcPr>
          <w:p w14:paraId="2D204094" w14:textId="77777777" w:rsidR="006E4901" w:rsidRPr="00603221" w:rsidRDefault="006E4901" w:rsidP="008B4966">
            <w:pPr>
              <w:spacing w:line="276" w:lineRule="auto"/>
              <w:rPr>
                <w:rFonts w:cs="Tahoma"/>
                <w:szCs w:val="22"/>
              </w:rPr>
            </w:pPr>
          </w:p>
        </w:tc>
      </w:tr>
      <w:tr w:rsidR="006E4901" w:rsidRPr="00DF02B0" w14:paraId="11C0026A" w14:textId="77777777" w:rsidTr="00EE041B">
        <w:trPr>
          <w:gridBefore w:val="1"/>
          <w:wBefore w:w="4" w:type="pct"/>
        </w:trPr>
        <w:tc>
          <w:tcPr>
            <w:tcW w:w="1242" w:type="pct"/>
            <w:gridSpan w:val="8"/>
            <w:tcBorders>
              <w:top w:val="double" w:sz="6" w:space="0" w:color="auto"/>
              <w:left w:val="double" w:sz="6" w:space="0" w:color="auto"/>
              <w:bottom w:val="nil"/>
              <w:right w:val="single" w:sz="6" w:space="0" w:color="auto"/>
            </w:tcBorders>
            <w:vAlign w:val="center"/>
          </w:tcPr>
          <w:p w14:paraId="25ED28D4" w14:textId="77777777" w:rsidR="006E4901" w:rsidRPr="00603221" w:rsidRDefault="006E4901" w:rsidP="008B4966">
            <w:pPr>
              <w:spacing w:line="276" w:lineRule="auto"/>
              <w:jc w:val="center"/>
              <w:rPr>
                <w:rFonts w:cs="Tahoma"/>
                <w:b/>
                <w:szCs w:val="22"/>
              </w:rPr>
            </w:pPr>
            <w:proofErr w:type="spellStart"/>
            <w:r w:rsidRPr="00603221">
              <w:rPr>
                <w:rFonts w:cs="Tahoma"/>
                <w:b/>
                <w:szCs w:val="22"/>
              </w:rPr>
              <w:t>Όνομ</w:t>
            </w:r>
            <w:proofErr w:type="spellEnd"/>
            <w:r w:rsidRPr="00603221">
              <w:rPr>
                <w:rFonts w:cs="Tahoma"/>
                <w:b/>
                <w:szCs w:val="22"/>
              </w:rPr>
              <w:t xml:space="preserve">α </w:t>
            </w:r>
            <w:proofErr w:type="spellStart"/>
            <w:r w:rsidRPr="00603221">
              <w:rPr>
                <w:rFonts w:cs="Tahoma"/>
                <w:b/>
                <w:szCs w:val="22"/>
              </w:rPr>
              <w:t>Ιδρύμ</w:t>
            </w:r>
            <w:proofErr w:type="spellEnd"/>
            <w:r w:rsidRPr="00603221">
              <w:rPr>
                <w:rFonts w:cs="Tahoma"/>
                <w:b/>
                <w:szCs w:val="22"/>
              </w:rPr>
              <w:t>ατος</w:t>
            </w:r>
          </w:p>
        </w:tc>
        <w:tc>
          <w:tcPr>
            <w:tcW w:w="1921" w:type="pct"/>
            <w:tcBorders>
              <w:top w:val="double" w:sz="6" w:space="0" w:color="auto"/>
              <w:left w:val="nil"/>
              <w:bottom w:val="nil"/>
              <w:right w:val="single" w:sz="6" w:space="0" w:color="auto"/>
            </w:tcBorders>
            <w:vAlign w:val="center"/>
          </w:tcPr>
          <w:p w14:paraId="16441FAA" w14:textId="77777777" w:rsidR="006E4901" w:rsidRPr="00603221" w:rsidRDefault="006E4901" w:rsidP="008B4966">
            <w:pPr>
              <w:spacing w:line="276" w:lineRule="auto"/>
              <w:jc w:val="center"/>
              <w:rPr>
                <w:rFonts w:cs="Tahoma"/>
                <w:b/>
                <w:szCs w:val="22"/>
              </w:rPr>
            </w:pPr>
            <w:proofErr w:type="spellStart"/>
            <w:r w:rsidRPr="00603221">
              <w:rPr>
                <w:rFonts w:cs="Tahoma"/>
                <w:b/>
                <w:szCs w:val="22"/>
              </w:rPr>
              <w:t>Τίτλος</w:t>
            </w:r>
            <w:proofErr w:type="spellEnd"/>
            <w:r w:rsidRPr="00603221">
              <w:rPr>
                <w:rFonts w:cs="Tahoma"/>
                <w:b/>
                <w:szCs w:val="22"/>
              </w:rPr>
              <w:t xml:space="preserve"> </w:t>
            </w:r>
            <w:proofErr w:type="spellStart"/>
            <w:r w:rsidRPr="00603221">
              <w:rPr>
                <w:rFonts w:cs="Tahoma"/>
                <w:b/>
                <w:szCs w:val="22"/>
              </w:rPr>
              <w:t>Πτυχίου</w:t>
            </w:r>
            <w:proofErr w:type="spellEnd"/>
          </w:p>
        </w:tc>
        <w:tc>
          <w:tcPr>
            <w:tcW w:w="1037" w:type="pct"/>
            <w:gridSpan w:val="4"/>
            <w:tcBorders>
              <w:top w:val="double" w:sz="6" w:space="0" w:color="auto"/>
              <w:left w:val="nil"/>
              <w:bottom w:val="nil"/>
              <w:right w:val="single" w:sz="6" w:space="0" w:color="auto"/>
            </w:tcBorders>
            <w:vAlign w:val="center"/>
          </w:tcPr>
          <w:p w14:paraId="4E7F7DA5" w14:textId="77777777" w:rsidR="006E4901" w:rsidRPr="00603221" w:rsidRDefault="006E4901" w:rsidP="008B4966">
            <w:pPr>
              <w:spacing w:line="276" w:lineRule="auto"/>
              <w:jc w:val="center"/>
              <w:rPr>
                <w:rFonts w:cs="Tahoma"/>
                <w:b/>
                <w:szCs w:val="22"/>
              </w:rPr>
            </w:pPr>
            <w:proofErr w:type="spellStart"/>
            <w:r w:rsidRPr="00603221">
              <w:rPr>
                <w:rFonts w:cs="Tahoma"/>
                <w:b/>
                <w:szCs w:val="22"/>
              </w:rPr>
              <w:t>Ειδικότητ</w:t>
            </w:r>
            <w:proofErr w:type="spellEnd"/>
            <w:r w:rsidRPr="00603221">
              <w:rPr>
                <w:rFonts w:cs="Tahoma"/>
                <w:b/>
                <w:szCs w:val="22"/>
              </w:rPr>
              <w:t>α</w:t>
            </w:r>
          </w:p>
        </w:tc>
        <w:tc>
          <w:tcPr>
            <w:tcW w:w="796" w:type="pct"/>
            <w:tcBorders>
              <w:top w:val="double" w:sz="6" w:space="0" w:color="auto"/>
              <w:left w:val="nil"/>
              <w:bottom w:val="nil"/>
              <w:right w:val="double" w:sz="6" w:space="0" w:color="auto"/>
            </w:tcBorders>
            <w:vAlign w:val="center"/>
          </w:tcPr>
          <w:p w14:paraId="0C040853" w14:textId="77777777" w:rsidR="006E4901" w:rsidRPr="00603221" w:rsidRDefault="006E4901" w:rsidP="008B4966">
            <w:pPr>
              <w:spacing w:line="276" w:lineRule="auto"/>
              <w:jc w:val="center"/>
              <w:rPr>
                <w:rFonts w:cs="Tahoma"/>
                <w:b/>
                <w:szCs w:val="22"/>
              </w:rPr>
            </w:pPr>
            <w:proofErr w:type="spellStart"/>
            <w:r w:rsidRPr="00603221">
              <w:rPr>
                <w:rFonts w:cs="Tahoma"/>
                <w:b/>
                <w:szCs w:val="22"/>
              </w:rPr>
              <w:t>Ημερομηνί</w:t>
            </w:r>
            <w:proofErr w:type="spellEnd"/>
            <w:r w:rsidRPr="00603221">
              <w:rPr>
                <w:rFonts w:cs="Tahoma"/>
                <w:b/>
                <w:szCs w:val="22"/>
              </w:rPr>
              <w:t>α Απ</w:t>
            </w:r>
            <w:proofErr w:type="spellStart"/>
            <w:r w:rsidRPr="00603221">
              <w:rPr>
                <w:rFonts w:cs="Tahoma"/>
                <w:b/>
                <w:szCs w:val="22"/>
              </w:rPr>
              <w:t>όκτησης</w:t>
            </w:r>
            <w:proofErr w:type="spellEnd"/>
            <w:r w:rsidRPr="00603221">
              <w:rPr>
                <w:rFonts w:cs="Tahoma"/>
                <w:b/>
                <w:szCs w:val="22"/>
              </w:rPr>
              <w:t xml:space="preserve"> </w:t>
            </w:r>
            <w:proofErr w:type="spellStart"/>
            <w:r w:rsidRPr="00603221">
              <w:rPr>
                <w:rFonts w:cs="Tahoma"/>
                <w:b/>
                <w:szCs w:val="22"/>
              </w:rPr>
              <w:t>Πτυχίου</w:t>
            </w:r>
            <w:proofErr w:type="spellEnd"/>
          </w:p>
        </w:tc>
      </w:tr>
      <w:tr w:rsidR="006E4901" w:rsidRPr="00DF02B0" w14:paraId="24B3A7F9" w14:textId="77777777" w:rsidTr="00EE041B">
        <w:trPr>
          <w:gridBefore w:val="1"/>
          <w:wBefore w:w="4" w:type="pct"/>
        </w:trPr>
        <w:tc>
          <w:tcPr>
            <w:tcW w:w="1242" w:type="pct"/>
            <w:gridSpan w:val="8"/>
            <w:tcBorders>
              <w:top w:val="double" w:sz="6" w:space="0" w:color="auto"/>
              <w:left w:val="double" w:sz="6" w:space="0" w:color="auto"/>
              <w:bottom w:val="single" w:sz="6" w:space="0" w:color="auto"/>
              <w:right w:val="single" w:sz="6" w:space="0" w:color="auto"/>
            </w:tcBorders>
          </w:tcPr>
          <w:p w14:paraId="0E296112" w14:textId="77777777" w:rsidR="006E4901" w:rsidRPr="00603221" w:rsidRDefault="006E4901" w:rsidP="008B4966">
            <w:pPr>
              <w:spacing w:line="276" w:lineRule="auto"/>
              <w:rPr>
                <w:rFonts w:cs="Tahoma"/>
                <w:szCs w:val="22"/>
              </w:rPr>
            </w:pPr>
          </w:p>
          <w:p w14:paraId="647DAABB" w14:textId="77777777" w:rsidR="006E4901" w:rsidRPr="00603221" w:rsidRDefault="006E4901" w:rsidP="008B4966">
            <w:pPr>
              <w:spacing w:line="276" w:lineRule="auto"/>
              <w:rPr>
                <w:rFonts w:cs="Tahoma"/>
                <w:szCs w:val="22"/>
              </w:rPr>
            </w:pPr>
          </w:p>
        </w:tc>
        <w:tc>
          <w:tcPr>
            <w:tcW w:w="1921" w:type="pct"/>
            <w:tcBorders>
              <w:top w:val="double" w:sz="6" w:space="0" w:color="auto"/>
              <w:left w:val="nil"/>
              <w:bottom w:val="single" w:sz="6" w:space="0" w:color="auto"/>
              <w:right w:val="single" w:sz="6" w:space="0" w:color="auto"/>
            </w:tcBorders>
          </w:tcPr>
          <w:p w14:paraId="440BB4CE" w14:textId="77777777" w:rsidR="006E4901" w:rsidRPr="00603221" w:rsidRDefault="006E4901" w:rsidP="008B4966">
            <w:pPr>
              <w:spacing w:line="276" w:lineRule="auto"/>
              <w:rPr>
                <w:rFonts w:cs="Tahoma"/>
                <w:szCs w:val="22"/>
              </w:rPr>
            </w:pPr>
          </w:p>
        </w:tc>
        <w:tc>
          <w:tcPr>
            <w:tcW w:w="1037" w:type="pct"/>
            <w:gridSpan w:val="4"/>
            <w:tcBorders>
              <w:top w:val="double" w:sz="6" w:space="0" w:color="auto"/>
              <w:left w:val="nil"/>
              <w:bottom w:val="single" w:sz="6" w:space="0" w:color="auto"/>
              <w:right w:val="single" w:sz="6" w:space="0" w:color="auto"/>
            </w:tcBorders>
          </w:tcPr>
          <w:p w14:paraId="102419C2" w14:textId="77777777" w:rsidR="006E4901" w:rsidRPr="00603221" w:rsidRDefault="006E4901" w:rsidP="008B4966">
            <w:pPr>
              <w:spacing w:line="276" w:lineRule="auto"/>
              <w:rPr>
                <w:rFonts w:cs="Tahoma"/>
                <w:szCs w:val="22"/>
              </w:rPr>
            </w:pPr>
          </w:p>
        </w:tc>
        <w:tc>
          <w:tcPr>
            <w:tcW w:w="796" w:type="pct"/>
            <w:tcBorders>
              <w:top w:val="double" w:sz="6" w:space="0" w:color="auto"/>
              <w:left w:val="nil"/>
              <w:bottom w:val="single" w:sz="6" w:space="0" w:color="auto"/>
              <w:right w:val="double" w:sz="6" w:space="0" w:color="auto"/>
            </w:tcBorders>
          </w:tcPr>
          <w:p w14:paraId="53FCCF90" w14:textId="77777777" w:rsidR="006E4901" w:rsidRPr="00603221" w:rsidRDefault="006E4901" w:rsidP="008B4966">
            <w:pPr>
              <w:spacing w:line="276" w:lineRule="auto"/>
              <w:rPr>
                <w:rFonts w:cs="Tahoma"/>
                <w:szCs w:val="22"/>
              </w:rPr>
            </w:pPr>
          </w:p>
        </w:tc>
      </w:tr>
      <w:tr w:rsidR="006E4901" w:rsidRPr="00DF02B0" w14:paraId="30372D00" w14:textId="77777777" w:rsidTr="00EE041B">
        <w:trPr>
          <w:gridBefore w:val="1"/>
          <w:wBefore w:w="4" w:type="pct"/>
        </w:trPr>
        <w:tc>
          <w:tcPr>
            <w:tcW w:w="1242" w:type="pct"/>
            <w:gridSpan w:val="8"/>
            <w:tcBorders>
              <w:top w:val="nil"/>
              <w:left w:val="double" w:sz="6" w:space="0" w:color="auto"/>
              <w:bottom w:val="nil"/>
              <w:right w:val="single" w:sz="6" w:space="0" w:color="auto"/>
            </w:tcBorders>
          </w:tcPr>
          <w:p w14:paraId="1B3FBB13" w14:textId="77777777" w:rsidR="006E4901" w:rsidRPr="00603221" w:rsidRDefault="006E4901" w:rsidP="008B4966">
            <w:pPr>
              <w:spacing w:line="276" w:lineRule="auto"/>
              <w:rPr>
                <w:rFonts w:cs="Tahoma"/>
                <w:szCs w:val="22"/>
              </w:rPr>
            </w:pPr>
          </w:p>
          <w:p w14:paraId="76F8838B" w14:textId="77777777" w:rsidR="006E4901" w:rsidRPr="00603221" w:rsidRDefault="006E4901" w:rsidP="008B4966">
            <w:pPr>
              <w:spacing w:line="276" w:lineRule="auto"/>
              <w:rPr>
                <w:rFonts w:cs="Tahoma"/>
                <w:szCs w:val="22"/>
              </w:rPr>
            </w:pPr>
          </w:p>
        </w:tc>
        <w:tc>
          <w:tcPr>
            <w:tcW w:w="1921" w:type="pct"/>
            <w:tcBorders>
              <w:top w:val="nil"/>
              <w:left w:val="nil"/>
              <w:bottom w:val="nil"/>
              <w:right w:val="single" w:sz="6" w:space="0" w:color="auto"/>
            </w:tcBorders>
          </w:tcPr>
          <w:p w14:paraId="36DB5BD1" w14:textId="77777777" w:rsidR="006E4901" w:rsidRPr="00603221" w:rsidRDefault="006E4901" w:rsidP="008B4966">
            <w:pPr>
              <w:spacing w:line="276" w:lineRule="auto"/>
              <w:rPr>
                <w:rFonts w:cs="Tahoma"/>
                <w:szCs w:val="22"/>
              </w:rPr>
            </w:pPr>
          </w:p>
        </w:tc>
        <w:tc>
          <w:tcPr>
            <w:tcW w:w="1037" w:type="pct"/>
            <w:gridSpan w:val="4"/>
            <w:tcBorders>
              <w:top w:val="nil"/>
              <w:left w:val="nil"/>
              <w:bottom w:val="nil"/>
              <w:right w:val="single" w:sz="6" w:space="0" w:color="auto"/>
            </w:tcBorders>
          </w:tcPr>
          <w:p w14:paraId="185E1F32" w14:textId="77777777" w:rsidR="006E4901" w:rsidRPr="00603221" w:rsidRDefault="006E4901" w:rsidP="008B4966">
            <w:pPr>
              <w:spacing w:line="276" w:lineRule="auto"/>
              <w:rPr>
                <w:rFonts w:cs="Tahoma"/>
                <w:szCs w:val="22"/>
              </w:rPr>
            </w:pPr>
          </w:p>
        </w:tc>
        <w:tc>
          <w:tcPr>
            <w:tcW w:w="796" w:type="pct"/>
            <w:tcBorders>
              <w:top w:val="nil"/>
              <w:left w:val="nil"/>
              <w:bottom w:val="nil"/>
              <w:right w:val="double" w:sz="6" w:space="0" w:color="auto"/>
            </w:tcBorders>
          </w:tcPr>
          <w:p w14:paraId="6DDF7277" w14:textId="77777777" w:rsidR="006E4901" w:rsidRPr="00603221" w:rsidRDefault="006E4901" w:rsidP="008B4966">
            <w:pPr>
              <w:spacing w:line="276" w:lineRule="auto"/>
              <w:rPr>
                <w:rFonts w:cs="Tahoma"/>
                <w:szCs w:val="22"/>
              </w:rPr>
            </w:pPr>
          </w:p>
        </w:tc>
      </w:tr>
      <w:tr w:rsidR="006E4901" w:rsidRPr="00DF02B0" w14:paraId="33557F4B" w14:textId="77777777" w:rsidTr="00EE041B">
        <w:trPr>
          <w:gridBefore w:val="1"/>
          <w:wBefore w:w="4" w:type="pct"/>
        </w:trPr>
        <w:tc>
          <w:tcPr>
            <w:tcW w:w="1242" w:type="pct"/>
            <w:gridSpan w:val="8"/>
            <w:tcBorders>
              <w:top w:val="single" w:sz="6" w:space="0" w:color="auto"/>
              <w:left w:val="double" w:sz="6" w:space="0" w:color="auto"/>
              <w:bottom w:val="double" w:sz="4" w:space="0" w:color="auto"/>
              <w:right w:val="single" w:sz="6" w:space="0" w:color="auto"/>
            </w:tcBorders>
          </w:tcPr>
          <w:p w14:paraId="4FC636E2" w14:textId="77777777" w:rsidR="006E4901" w:rsidRPr="00603221" w:rsidRDefault="006E4901" w:rsidP="008B4966">
            <w:pPr>
              <w:spacing w:line="276" w:lineRule="auto"/>
              <w:rPr>
                <w:rFonts w:cs="Tahoma"/>
                <w:szCs w:val="22"/>
              </w:rPr>
            </w:pPr>
          </w:p>
          <w:p w14:paraId="02346CCC" w14:textId="77777777" w:rsidR="006E4901" w:rsidRPr="00603221" w:rsidRDefault="006E4901" w:rsidP="008B4966">
            <w:pPr>
              <w:spacing w:line="276" w:lineRule="auto"/>
              <w:rPr>
                <w:rFonts w:cs="Tahoma"/>
                <w:szCs w:val="22"/>
              </w:rPr>
            </w:pPr>
          </w:p>
        </w:tc>
        <w:tc>
          <w:tcPr>
            <w:tcW w:w="1921" w:type="pct"/>
            <w:tcBorders>
              <w:top w:val="single" w:sz="6" w:space="0" w:color="auto"/>
              <w:left w:val="nil"/>
              <w:bottom w:val="double" w:sz="4" w:space="0" w:color="auto"/>
              <w:right w:val="single" w:sz="6" w:space="0" w:color="auto"/>
            </w:tcBorders>
          </w:tcPr>
          <w:p w14:paraId="303E88C8" w14:textId="77777777" w:rsidR="006E4901" w:rsidRPr="00603221" w:rsidRDefault="006E4901" w:rsidP="008B4966">
            <w:pPr>
              <w:spacing w:line="276" w:lineRule="auto"/>
              <w:rPr>
                <w:rFonts w:cs="Tahoma"/>
                <w:szCs w:val="22"/>
              </w:rPr>
            </w:pPr>
          </w:p>
        </w:tc>
        <w:tc>
          <w:tcPr>
            <w:tcW w:w="1037" w:type="pct"/>
            <w:gridSpan w:val="4"/>
            <w:tcBorders>
              <w:top w:val="single" w:sz="6" w:space="0" w:color="auto"/>
              <w:left w:val="nil"/>
              <w:bottom w:val="double" w:sz="4" w:space="0" w:color="auto"/>
              <w:right w:val="single" w:sz="6" w:space="0" w:color="auto"/>
            </w:tcBorders>
          </w:tcPr>
          <w:p w14:paraId="6A121CC0" w14:textId="77777777" w:rsidR="006E4901" w:rsidRPr="00603221" w:rsidRDefault="006E4901" w:rsidP="008B4966">
            <w:pPr>
              <w:spacing w:line="276" w:lineRule="auto"/>
              <w:rPr>
                <w:rFonts w:cs="Tahoma"/>
                <w:szCs w:val="22"/>
              </w:rPr>
            </w:pPr>
          </w:p>
        </w:tc>
        <w:tc>
          <w:tcPr>
            <w:tcW w:w="796" w:type="pct"/>
            <w:tcBorders>
              <w:top w:val="single" w:sz="6" w:space="0" w:color="auto"/>
              <w:left w:val="nil"/>
              <w:bottom w:val="double" w:sz="4" w:space="0" w:color="auto"/>
              <w:right w:val="double" w:sz="6" w:space="0" w:color="auto"/>
            </w:tcBorders>
          </w:tcPr>
          <w:p w14:paraId="53E5D627" w14:textId="77777777" w:rsidR="006E4901" w:rsidRPr="00603221" w:rsidRDefault="006E4901" w:rsidP="008B4966">
            <w:pPr>
              <w:spacing w:line="276" w:lineRule="auto"/>
              <w:rPr>
                <w:rFonts w:cs="Tahoma"/>
                <w:szCs w:val="22"/>
              </w:rPr>
            </w:pPr>
          </w:p>
        </w:tc>
      </w:tr>
      <w:tr w:rsidR="006E4901" w:rsidRPr="002349E4" w14:paraId="62940D7A" w14:textId="77777777" w:rsidTr="00EE041B">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7" w:type="pct"/>
            <w:gridSpan w:val="10"/>
            <w:tcBorders>
              <w:top w:val="double" w:sz="6" w:space="0" w:color="auto"/>
              <w:left w:val="double" w:sz="6" w:space="0" w:color="auto"/>
              <w:bottom w:val="double" w:sz="6" w:space="0" w:color="auto"/>
              <w:right w:val="double" w:sz="6" w:space="0" w:color="auto"/>
            </w:tcBorders>
            <w:shd w:val="pct10" w:color="auto" w:fill="auto"/>
          </w:tcPr>
          <w:p w14:paraId="72013403" w14:textId="77777777" w:rsidR="006E4901" w:rsidRPr="00603221" w:rsidRDefault="006E4901" w:rsidP="008B4966">
            <w:pPr>
              <w:spacing w:after="0" w:line="276" w:lineRule="auto"/>
              <w:jc w:val="center"/>
              <w:rPr>
                <w:rFonts w:cs="Tahoma"/>
                <w:b/>
                <w:szCs w:val="22"/>
                <w:lang w:val="el-GR"/>
              </w:rPr>
            </w:pPr>
            <w:r w:rsidRPr="00603221">
              <w:rPr>
                <w:rFonts w:cs="Tahoma"/>
                <w:b/>
                <w:szCs w:val="22"/>
                <w:lang w:val="el-GR"/>
              </w:rPr>
              <w:t xml:space="preserve">ΚΑΤΗΓΟΡΙΑ ΣΤΕΛΕΧΟΥΣ </w:t>
            </w:r>
          </w:p>
          <w:p w14:paraId="33355A24" w14:textId="77777777" w:rsidR="006E4901" w:rsidRPr="00603221" w:rsidRDefault="006E4901" w:rsidP="008B4966">
            <w:pPr>
              <w:spacing w:after="0" w:line="276" w:lineRule="auto"/>
              <w:jc w:val="center"/>
              <w:rPr>
                <w:rFonts w:cs="Tahoma"/>
                <w:szCs w:val="22"/>
                <w:lang w:val="el-GR"/>
              </w:rPr>
            </w:pPr>
            <w:r w:rsidRPr="00603221">
              <w:rPr>
                <w:rFonts w:cs="Tahoma"/>
                <w:szCs w:val="22"/>
                <w:lang w:val="el-GR"/>
              </w:rPr>
              <w:t>(στο προτεινόμενο, από τον υποψήφιο Οικονομικό Φορέα, σχήμα διοίκησης Έργου)</w:t>
            </w:r>
          </w:p>
        </w:tc>
        <w:tc>
          <w:tcPr>
            <w:tcW w:w="1833" w:type="pct"/>
            <w:gridSpan w:val="5"/>
            <w:tcBorders>
              <w:top w:val="double" w:sz="6" w:space="0" w:color="auto"/>
              <w:left w:val="double" w:sz="6" w:space="0" w:color="auto"/>
              <w:bottom w:val="double" w:sz="6" w:space="0" w:color="auto"/>
              <w:right w:val="double" w:sz="6" w:space="0" w:color="auto"/>
            </w:tcBorders>
          </w:tcPr>
          <w:p w14:paraId="20CFE515" w14:textId="77777777" w:rsidR="006E4901" w:rsidRPr="00603221" w:rsidRDefault="006E4901" w:rsidP="008B4966">
            <w:pPr>
              <w:spacing w:line="276" w:lineRule="auto"/>
              <w:rPr>
                <w:rFonts w:cs="Tahoma"/>
                <w:szCs w:val="22"/>
                <w:lang w:val="el-GR"/>
              </w:rPr>
            </w:pPr>
          </w:p>
        </w:tc>
      </w:tr>
    </w:tbl>
    <w:p w14:paraId="7B0C0826" w14:textId="7E0DF22E" w:rsidR="00975239" w:rsidRDefault="00975239" w:rsidP="006E4901">
      <w:pPr>
        <w:rPr>
          <w:rFonts w:cs="Tahoma"/>
          <w:i/>
          <w:color w:val="5B9BD5"/>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6E4901" w:rsidRPr="00DF02B0" w14:paraId="4B2BC6A9" w14:textId="77777777" w:rsidTr="008B4966">
        <w:trPr>
          <w:trHeight w:val="567"/>
        </w:trPr>
        <w:tc>
          <w:tcPr>
            <w:tcW w:w="5000" w:type="pct"/>
            <w:shd w:val="pct10" w:color="auto" w:fill="auto"/>
            <w:vAlign w:val="center"/>
          </w:tcPr>
          <w:p w14:paraId="2E67476C" w14:textId="364477F1" w:rsidR="006E4901" w:rsidRPr="00603221" w:rsidRDefault="00975239" w:rsidP="008B4966">
            <w:pPr>
              <w:spacing w:line="276" w:lineRule="auto"/>
              <w:jc w:val="center"/>
              <w:rPr>
                <w:rFonts w:cs="Tahoma"/>
                <w:szCs w:val="22"/>
              </w:rPr>
            </w:pPr>
            <w:r>
              <w:rPr>
                <w:rFonts w:cs="Tahoma"/>
                <w:i/>
                <w:color w:val="5B9BD5"/>
                <w:szCs w:val="22"/>
                <w:lang w:val="el-GR"/>
              </w:rPr>
              <w:br w:type="page"/>
            </w:r>
            <w:r w:rsidR="006E4901" w:rsidRPr="00603221">
              <w:rPr>
                <w:rFonts w:cs="Tahoma"/>
                <w:b/>
                <w:szCs w:val="22"/>
              </w:rPr>
              <w:t>ΕΠΑΓΓΕΛΜΑΤΙΚΗ ΕΜΠΕΙΡΙΑ</w:t>
            </w:r>
          </w:p>
        </w:tc>
      </w:tr>
    </w:tbl>
    <w:p w14:paraId="697125B9" w14:textId="77777777" w:rsidR="006E4901" w:rsidRPr="00603221" w:rsidRDefault="006E4901" w:rsidP="006E4901">
      <w:pPr>
        <w:spacing w:line="276" w:lineRule="auto"/>
        <w:rPr>
          <w:rFonts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0"/>
        <w:gridCol w:w="1391"/>
        <w:gridCol w:w="3798"/>
        <w:gridCol w:w="1223"/>
        <w:gridCol w:w="726"/>
      </w:tblGrid>
      <w:tr w:rsidR="006E4901" w:rsidRPr="00DF02B0" w14:paraId="61C6D274" w14:textId="77777777" w:rsidTr="008B4966">
        <w:trPr>
          <w:cantSplit/>
        </w:trPr>
        <w:tc>
          <w:tcPr>
            <w:tcW w:w="1315" w:type="pct"/>
            <w:vMerge w:val="restart"/>
            <w:shd w:val="clear" w:color="auto" w:fill="E6E6E6"/>
            <w:vAlign w:val="center"/>
          </w:tcPr>
          <w:p w14:paraId="34C10C5D" w14:textId="77777777" w:rsidR="006E4901" w:rsidRPr="00603221" w:rsidRDefault="006E4901" w:rsidP="008B4966">
            <w:pPr>
              <w:spacing w:before="120" w:after="0" w:line="276" w:lineRule="auto"/>
              <w:jc w:val="center"/>
              <w:rPr>
                <w:rFonts w:cs="Tahoma"/>
                <w:b/>
                <w:szCs w:val="22"/>
              </w:rPr>
            </w:pPr>
            <w:proofErr w:type="spellStart"/>
            <w:r w:rsidRPr="00603221">
              <w:rPr>
                <w:rFonts w:cs="Tahoma"/>
                <w:b/>
                <w:szCs w:val="22"/>
              </w:rPr>
              <w:t>Έργο</w:t>
            </w:r>
            <w:proofErr w:type="spellEnd"/>
          </w:p>
        </w:tc>
        <w:tc>
          <w:tcPr>
            <w:tcW w:w="730" w:type="pct"/>
            <w:vMerge w:val="restart"/>
            <w:shd w:val="clear" w:color="auto" w:fill="E6E6E6"/>
            <w:vAlign w:val="center"/>
          </w:tcPr>
          <w:p w14:paraId="6D0423AC" w14:textId="77777777" w:rsidR="006E4901" w:rsidRPr="00603221" w:rsidRDefault="006E4901" w:rsidP="008B4966">
            <w:pPr>
              <w:spacing w:before="120" w:after="0" w:line="276" w:lineRule="auto"/>
              <w:jc w:val="center"/>
              <w:rPr>
                <w:rFonts w:cs="Tahoma"/>
                <w:b/>
                <w:szCs w:val="22"/>
              </w:rPr>
            </w:pPr>
            <w:proofErr w:type="spellStart"/>
            <w:r w:rsidRPr="00603221">
              <w:rPr>
                <w:rFonts w:cs="Tahoma"/>
                <w:b/>
                <w:szCs w:val="22"/>
              </w:rPr>
              <w:t>Εργοδότης</w:t>
            </w:r>
            <w:proofErr w:type="spellEnd"/>
          </w:p>
        </w:tc>
        <w:tc>
          <w:tcPr>
            <w:tcW w:w="2008" w:type="pct"/>
            <w:vMerge w:val="restart"/>
            <w:shd w:val="clear" w:color="auto" w:fill="E6E6E6"/>
            <w:vAlign w:val="center"/>
          </w:tcPr>
          <w:p w14:paraId="52D98029" w14:textId="77777777" w:rsidR="006E4901" w:rsidRPr="00603221" w:rsidRDefault="006E4901" w:rsidP="008B4966">
            <w:pPr>
              <w:spacing w:after="0" w:line="276" w:lineRule="auto"/>
              <w:jc w:val="center"/>
              <w:rPr>
                <w:rFonts w:cs="Tahoma"/>
                <w:szCs w:val="22"/>
                <w:lang w:val="el-GR"/>
              </w:rPr>
            </w:pPr>
            <w:r w:rsidRPr="00603221">
              <w:rPr>
                <w:rFonts w:cs="Tahoma"/>
                <w:b/>
                <w:szCs w:val="22"/>
                <w:lang w:val="el-GR"/>
              </w:rPr>
              <w:t>Θέση</w:t>
            </w:r>
            <w:r w:rsidRPr="00603221">
              <w:rPr>
                <w:rStyle w:val="ad"/>
                <w:rFonts w:cs="Tahoma"/>
                <w:szCs w:val="22"/>
              </w:rPr>
              <w:footnoteReference w:id="24"/>
            </w:r>
            <w:r w:rsidRPr="00603221">
              <w:rPr>
                <w:rFonts w:cs="Tahoma"/>
                <w:b/>
                <w:szCs w:val="22"/>
                <w:lang w:val="el-GR"/>
              </w:rPr>
              <w:t xml:space="preserve"> και Καθήκοντα στο Έργο </w:t>
            </w:r>
          </w:p>
        </w:tc>
        <w:tc>
          <w:tcPr>
            <w:tcW w:w="947" w:type="pct"/>
            <w:gridSpan w:val="2"/>
            <w:shd w:val="clear" w:color="auto" w:fill="E6E6E6"/>
            <w:vAlign w:val="center"/>
          </w:tcPr>
          <w:p w14:paraId="7D167657" w14:textId="77777777" w:rsidR="006E4901" w:rsidRPr="00603221" w:rsidRDefault="006E4901" w:rsidP="008B4966">
            <w:pPr>
              <w:spacing w:before="120" w:after="0" w:line="276" w:lineRule="auto"/>
              <w:jc w:val="center"/>
              <w:rPr>
                <w:rFonts w:cs="Tahoma"/>
                <w:b/>
                <w:szCs w:val="22"/>
              </w:rPr>
            </w:pPr>
            <w:r w:rsidRPr="00603221">
              <w:rPr>
                <w:rFonts w:cs="Tahoma"/>
                <w:b/>
                <w:szCs w:val="22"/>
              </w:rPr>
              <w:t>Απα</w:t>
            </w:r>
            <w:proofErr w:type="spellStart"/>
            <w:r w:rsidRPr="00603221">
              <w:rPr>
                <w:rFonts w:cs="Tahoma"/>
                <w:b/>
                <w:szCs w:val="22"/>
              </w:rPr>
              <w:t>σχόληση</w:t>
            </w:r>
            <w:proofErr w:type="spellEnd"/>
            <w:r w:rsidRPr="00603221">
              <w:rPr>
                <w:rFonts w:cs="Tahoma"/>
                <w:b/>
                <w:szCs w:val="22"/>
              </w:rPr>
              <w:t xml:space="preserve"> </w:t>
            </w:r>
            <w:proofErr w:type="spellStart"/>
            <w:r w:rsidRPr="00603221">
              <w:rPr>
                <w:rFonts w:cs="Tahoma"/>
                <w:b/>
                <w:szCs w:val="22"/>
              </w:rPr>
              <w:t>στο</w:t>
            </w:r>
            <w:proofErr w:type="spellEnd"/>
            <w:r w:rsidRPr="00603221">
              <w:rPr>
                <w:rFonts w:cs="Tahoma"/>
                <w:b/>
                <w:szCs w:val="22"/>
              </w:rPr>
              <w:t xml:space="preserve"> </w:t>
            </w:r>
            <w:proofErr w:type="spellStart"/>
            <w:r w:rsidRPr="00603221">
              <w:rPr>
                <w:rFonts w:cs="Tahoma"/>
                <w:b/>
                <w:szCs w:val="22"/>
              </w:rPr>
              <w:t>Έργο</w:t>
            </w:r>
            <w:proofErr w:type="spellEnd"/>
          </w:p>
        </w:tc>
      </w:tr>
      <w:tr w:rsidR="006E4901" w:rsidRPr="00DF02B0" w14:paraId="35000F9D" w14:textId="77777777" w:rsidTr="008B4966">
        <w:trPr>
          <w:cantSplit/>
        </w:trPr>
        <w:tc>
          <w:tcPr>
            <w:tcW w:w="1315" w:type="pct"/>
            <w:vMerge/>
            <w:shd w:val="clear" w:color="auto" w:fill="E6E6E6"/>
            <w:vAlign w:val="center"/>
          </w:tcPr>
          <w:p w14:paraId="238486E1" w14:textId="77777777" w:rsidR="006E4901" w:rsidRPr="00603221" w:rsidRDefault="006E4901" w:rsidP="008B4966">
            <w:pPr>
              <w:spacing w:before="120" w:after="0" w:line="276" w:lineRule="auto"/>
              <w:jc w:val="left"/>
              <w:rPr>
                <w:rFonts w:cs="Tahoma"/>
                <w:b/>
                <w:szCs w:val="22"/>
              </w:rPr>
            </w:pPr>
          </w:p>
        </w:tc>
        <w:tc>
          <w:tcPr>
            <w:tcW w:w="730" w:type="pct"/>
            <w:vMerge/>
            <w:shd w:val="clear" w:color="auto" w:fill="E6E6E6"/>
            <w:vAlign w:val="center"/>
          </w:tcPr>
          <w:p w14:paraId="2E373E4E" w14:textId="77777777" w:rsidR="006E4901" w:rsidRPr="00603221" w:rsidRDefault="006E4901" w:rsidP="008B4966">
            <w:pPr>
              <w:spacing w:before="120" w:after="0" w:line="276" w:lineRule="auto"/>
              <w:jc w:val="left"/>
              <w:rPr>
                <w:rFonts w:cs="Tahoma"/>
                <w:b/>
                <w:szCs w:val="22"/>
              </w:rPr>
            </w:pPr>
          </w:p>
        </w:tc>
        <w:tc>
          <w:tcPr>
            <w:tcW w:w="2008" w:type="pct"/>
            <w:vMerge/>
            <w:shd w:val="clear" w:color="auto" w:fill="E6E6E6"/>
            <w:vAlign w:val="center"/>
          </w:tcPr>
          <w:p w14:paraId="185E04A4" w14:textId="77777777" w:rsidR="006E4901" w:rsidRPr="00603221" w:rsidRDefault="006E4901" w:rsidP="008B4966">
            <w:pPr>
              <w:spacing w:before="120" w:after="0" w:line="276" w:lineRule="auto"/>
              <w:jc w:val="left"/>
              <w:rPr>
                <w:rFonts w:cs="Tahoma"/>
                <w:b/>
                <w:szCs w:val="22"/>
              </w:rPr>
            </w:pPr>
          </w:p>
        </w:tc>
        <w:tc>
          <w:tcPr>
            <w:tcW w:w="548" w:type="pct"/>
            <w:shd w:val="clear" w:color="auto" w:fill="E6E6E6"/>
            <w:vAlign w:val="center"/>
          </w:tcPr>
          <w:p w14:paraId="69E4B3EF" w14:textId="77777777" w:rsidR="006E4901" w:rsidRPr="00603221" w:rsidRDefault="006E4901" w:rsidP="008B4966">
            <w:pPr>
              <w:spacing w:after="0" w:line="276" w:lineRule="auto"/>
              <w:jc w:val="center"/>
              <w:rPr>
                <w:rFonts w:cs="Tahoma"/>
                <w:b/>
                <w:szCs w:val="22"/>
              </w:rPr>
            </w:pPr>
            <w:proofErr w:type="spellStart"/>
            <w:r w:rsidRPr="00603221">
              <w:rPr>
                <w:rFonts w:cs="Tahoma"/>
                <w:b/>
                <w:szCs w:val="22"/>
              </w:rPr>
              <w:t>Περίοδος</w:t>
            </w:r>
            <w:proofErr w:type="spellEnd"/>
          </w:p>
          <w:p w14:paraId="05D7C60C" w14:textId="77777777" w:rsidR="006E4901" w:rsidRPr="00603221" w:rsidRDefault="006E4901" w:rsidP="008B4966">
            <w:pPr>
              <w:spacing w:after="0" w:line="276" w:lineRule="auto"/>
              <w:jc w:val="center"/>
              <w:rPr>
                <w:rFonts w:cs="Tahoma"/>
                <w:b/>
                <w:szCs w:val="22"/>
              </w:rPr>
            </w:pPr>
            <w:r w:rsidRPr="00603221">
              <w:rPr>
                <w:rFonts w:cs="Tahoma"/>
                <w:szCs w:val="22"/>
              </w:rPr>
              <w:t xml:space="preserve">(από </w:t>
            </w:r>
            <w:r w:rsidRPr="00603221">
              <w:rPr>
                <w:rFonts w:cs="Tahoma"/>
                <w:b/>
                <w:szCs w:val="22"/>
              </w:rPr>
              <w:t>-</w:t>
            </w:r>
            <w:r w:rsidRPr="00603221">
              <w:rPr>
                <w:rFonts w:cs="Tahoma"/>
                <w:szCs w:val="22"/>
              </w:rPr>
              <w:t xml:space="preserve"> </w:t>
            </w:r>
            <w:proofErr w:type="spellStart"/>
            <w:r w:rsidRPr="00603221">
              <w:rPr>
                <w:rFonts w:cs="Tahoma"/>
                <w:szCs w:val="22"/>
              </w:rPr>
              <w:t>έως</w:t>
            </w:r>
            <w:proofErr w:type="spellEnd"/>
            <w:r w:rsidRPr="00603221">
              <w:rPr>
                <w:rFonts w:cs="Tahoma"/>
                <w:szCs w:val="22"/>
              </w:rPr>
              <w:t>)</w:t>
            </w:r>
          </w:p>
        </w:tc>
        <w:tc>
          <w:tcPr>
            <w:tcW w:w="399" w:type="pct"/>
            <w:shd w:val="clear" w:color="auto" w:fill="E6E6E6"/>
            <w:vAlign w:val="center"/>
          </w:tcPr>
          <w:p w14:paraId="41D57541" w14:textId="77777777" w:rsidR="006E4901" w:rsidRPr="00603221" w:rsidRDefault="006E4901" w:rsidP="008B4966">
            <w:pPr>
              <w:spacing w:before="120" w:after="0" w:line="276" w:lineRule="auto"/>
              <w:jc w:val="center"/>
              <w:rPr>
                <w:rFonts w:cs="Tahoma"/>
                <w:b/>
                <w:szCs w:val="22"/>
              </w:rPr>
            </w:pPr>
            <w:r w:rsidRPr="00603221">
              <w:rPr>
                <w:rFonts w:cs="Tahoma"/>
                <w:b/>
                <w:szCs w:val="22"/>
              </w:rPr>
              <w:t>Α/Μ</w:t>
            </w:r>
          </w:p>
        </w:tc>
      </w:tr>
      <w:tr w:rsidR="006E4901" w:rsidRPr="00DF02B0" w14:paraId="01952693" w14:textId="77777777" w:rsidTr="008B4966">
        <w:tc>
          <w:tcPr>
            <w:tcW w:w="1315" w:type="pct"/>
          </w:tcPr>
          <w:p w14:paraId="5E63BB12" w14:textId="77777777" w:rsidR="006E4901" w:rsidRPr="00603221" w:rsidRDefault="006E4901" w:rsidP="008B4966">
            <w:pPr>
              <w:spacing w:before="120" w:after="0" w:line="276" w:lineRule="auto"/>
              <w:rPr>
                <w:rFonts w:cs="Tahoma"/>
                <w:szCs w:val="22"/>
              </w:rPr>
            </w:pPr>
          </w:p>
          <w:p w14:paraId="330C94DB" w14:textId="77777777" w:rsidR="006E4901" w:rsidRPr="00603221" w:rsidRDefault="006E4901" w:rsidP="008B4966">
            <w:pPr>
              <w:spacing w:before="120" w:after="0" w:line="276" w:lineRule="auto"/>
              <w:rPr>
                <w:rFonts w:cs="Tahoma"/>
                <w:szCs w:val="22"/>
              </w:rPr>
            </w:pPr>
          </w:p>
        </w:tc>
        <w:tc>
          <w:tcPr>
            <w:tcW w:w="730" w:type="pct"/>
          </w:tcPr>
          <w:p w14:paraId="04B75DF1" w14:textId="77777777" w:rsidR="006E4901" w:rsidRPr="00603221" w:rsidRDefault="006E4901" w:rsidP="008B4966">
            <w:pPr>
              <w:spacing w:before="120" w:after="0" w:line="276" w:lineRule="auto"/>
              <w:rPr>
                <w:rFonts w:cs="Tahoma"/>
                <w:szCs w:val="22"/>
              </w:rPr>
            </w:pPr>
          </w:p>
        </w:tc>
        <w:tc>
          <w:tcPr>
            <w:tcW w:w="2008" w:type="pct"/>
          </w:tcPr>
          <w:p w14:paraId="099BABDD" w14:textId="77777777" w:rsidR="006E4901" w:rsidRPr="00603221" w:rsidRDefault="006E4901" w:rsidP="008B4966">
            <w:pPr>
              <w:spacing w:before="120" w:after="0" w:line="276" w:lineRule="auto"/>
              <w:rPr>
                <w:rFonts w:cs="Tahoma"/>
                <w:szCs w:val="22"/>
              </w:rPr>
            </w:pPr>
          </w:p>
          <w:p w14:paraId="341CF170" w14:textId="77777777" w:rsidR="006E4901" w:rsidRPr="00603221" w:rsidRDefault="006E4901" w:rsidP="008B4966">
            <w:pPr>
              <w:spacing w:before="120" w:after="0" w:line="276" w:lineRule="auto"/>
              <w:rPr>
                <w:rFonts w:cs="Tahoma"/>
                <w:szCs w:val="22"/>
              </w:rPr>
            </w:pPr>
          </w:p>
          <w:p w14:paraId="55671959" w14:textId="77777777" w:rsidR="006E4901" w:rsidRPr="00603221" w:rsidRDefault="006E4901" w:rsidP="008B4966">
            <w:pPr>
              <w:spacing w:before="120" w:after="0" w:line="276" w:lineRule="auto"/>
              <w:rPr>
                <w:rFonts w:cs="Tahoma"/>
                <w:szCs w:val="22"/>
              </w:rPr>
            </w:pPr>
          </w:p>
        </w:tc>
        <w:tc>
          <w:tcPr>
            <w:tcW w:w="548" w:type="pct"/>
          </w:tcPr>
          <w:p w14:paraId="6F4445FE" w14:textId="77777777" w:rsidR="006E4901" w:rsidRPr="00603221" w:rsidRDefault="006E4901" w:rsidP="008B4966">
            <w:pPr>
              <w:spacing w:before="120" w:after="0" w:line="276" w:lineRule="auto"/>
              <w:jc w:val="center"/>
              <w:rPr>
                <w:rFonts w:cs="Tahoma"/>
                <w:szCs w:val="22"/>
              </w:rPr>
            </w:pPr>
            <w:r w:rsidRPr="00603221">
              <w:rPr>
                <w:rFonts w:cs="Tahoma"/>
                <w:szCs w:val="22"/>
              </w:rPr>
              <w:t>__ /__ / ___</w:t>
            </w:r>
          </w:p>
          <w:p w14:paraId="293E193C" w14:textId="77777777" w:rsidR="006E4901" w:rsidRPr="00603221" w:rsidRDefault="006E4901" w:rsidP="008B4966">
            <w:pPr>
              <w:spacing w:before="120" w:after="0" w:line="276" w:lineRule="auto"/>
              <w:jc w:val="center"/>
              <w:rPr>
                <w:rFonts w:cs="Tahoma"/>
                <w:szCs w:val="22"/>
              </w:rPr>
            </w:pPr>
            <w:r w:rsidRPr="00603221">
              <w:rPr>
                <w:rFonts w:cs="Tahoma"/>
                <w:szCs w:val="22"/>
              </w:rPr>
              <w:t>-</w:t>
            </w:r>
          </w:p>
          <w:p w14:paraId="4E5AE54B" w14:textId="77777777" w:rsidR="006E4901" w:rsidRPr="00603221" w:rsidRDefault="006E4901" w:rsidP="008B4966">
            <w:pPr>
              <w:spacing w:before="120" w:after="0" w:line="276" w:lineRule="auto"/>
              <w:jc w:val="center"/>
              <w:rPr>
                <w:rFonts w:cs="Tahoma"/>
                <w:szCs w:val="22"/>
              </w:rPr>
            </w:pPr>
            <w:r w:rsidRPr="00603221">
              <w:rPr>
                <w:rFonts w:cs="Tahoma"/>
                <w:szCs w:val="22"/>
              </w:rPr>
              <w:t>__ /__ / ___</w:t>
            </w:r>
          </w:p>
        </w:tc>
        <w:tc>
          <w:tcPr>
            <w:tcW w:w="399" w:type="pct"/>
          </w:tcPr>
          <w:p w14:paraId="101B4790" w14:textId="77777777" w:rsidR="006E4901" w:rsidRPr="00603221" w:rsidRDefault="006E4901" w:rsidP="008B4966">
            <w:pPr>
              <w:spacing w:before="120" w:after="0" w:line="276" w:lineRule="auto"/>
              <w:jc w:val="center"/>
              <w:rPr>
                <w:rFonts w:cs="Tahoma"/>
                <w:szCs w:val="22"/>
              </w:rPr>
            </w:pPr>
          </w:p>
        </w:tc>
      </w:tr>
      <w:tr w:rsidR="006E4901" w:rsidRPr="00DF02B0" w14:paraId="0614468A" w14:textId="77777777" w:rsidTr="008B4966">
        <w:tc>
          <w:tcPr>
            <w:tcW w:w="1315" w:type="pct"/>
          </w:tcPr>
          <w:p w14:paraId="51F57EE9" w14:textId="77777777" w:rsidR="006E4901" w:rsidRPr="00603221" w:rsidRDefault="006E4901" w:rsidP="008B4966">
            <w:pPr>
              <w:spacing w:before="120" w:after="0" w:line="276" w:lineRule="auto"/>
              <w:rPr>
                <w:rFonts w:cs="Tahoma"/>
                <w:szCs w:val="22"/>
              </w:rPr>
            </w:pPr>
          </w:p>
        </w:tc>
        <w:tc>
          <w:tcPr>
            <w:tcW w:w="730" w:type="pct"/>
          </w:tcPr>
          <w:p w14:paraId="5212A29C" w14:textId="77777777" w:rsidR="006E4901" w:rsidRPr="00603221" w:rsidRDefault="006E4901" w:rsidP="008B4966">
            <w:pPr>
              <w:spacing w:before="120" w:after="0" w:line="276" w:lineRule="auto"/>
              <w:rPr>
                <w:rFonts w:cs="Tahoma"/>
                <w:szCs w:val="22"/>
              </w:rPr>
            </w:pPr>
          </w:p>
        </w:tc>
        <w:tc>
          <w:tcPr>
            <w:tcW w:w="2008" w:type="pct"/>
          </w:tcPr>
          <w:p w14:paraId="2FF52A8B" w14:textId="77777777" w:rsidR="006E4901" w:rsidRPr="00603221" w:rsidRDefault="006E4901" w:rsidP="008B4966">
            <w:pPr>
              <w:spacing w:before="120" w:after="0" w:line="276" w:lineRule="auto"/>
              <w:rPr>
                <w:rFonts w:cs="Tahoma"/>
                <w:szCs w:val="22"/>
              </w:rPr>
            </w:pPr>
          </w:p>
        </w:tc>
        <w:tc>
          <w:tcPr>
            <w:tcW w:w="548" w:type="pct"/>
          </w:tcPr>
          <w:p w14:paraId="6B6DD13D" w14:textId="77777777" w:rsidR="006E4901" w:rsidRPr="00603221" w:rsidRDefault="006E4901" w:rsidP="008B4966">
            <w:pPr>
              <w:spacing w:before="120" w:after="0" w:line="276" w:lineRule="auto"/>
              <w:jc w:val="center"/>
              <w:rPr>
                <w:rFonts w:cs="Tahoma"/>
                <w:szCs w:val="22"/>
              </w:rPr>
            </w:pPr>
            <w:r w:rsidRPr="00603221">
              <w:rPr>
                <w:rFonts w:cs="Tahoma"/>
                <w:szCs w:val="22"/>
              </w:rPr>
              <w:t>__ /__ / ___</w:t>
            </w:r>
          </w:p>
          <w:p w14:paraId="6F00FA95" w14:textId="77777777" w:rsidR="006E4901" w:rsidRPr="00603221" w:rsidRDefault="006E4901" w:rsidP="008B4966">
            <w:pPr>
              <w:spacing w:before="120" w:after="0" w:line="276" w:lineRule="auto"/>
              <w:jc w:val="center"/>
              <w:rPr>
                <w:rFonts w:cs="Tahoma"/>
                <w:szCs w:val="22"/>
              </w:rPr>
            </w:pPr>
            <w:r w:rsidRPr="00603221">
              <w:rPr>
                <w:rFonts w:cs="Tahoma"/>
                <w:szCs w:val="22"/>
              </w:rPr>
              <w:t>-</w:t>
            </w:r>
          </w:p>
          <w:p w14:paraId="139A15DA" w14:textId="77777777" w:rsidR="006E4901" w:rsidRPr="00603221" w:rsidRDefault="006E4901" w:rsidP="008B4966">
            <w:pPr>
              <w:spacing w:before="120" w:after="0" w:line="276" w:lineRule="auto"/>
              <w:jc w:val="center"/>
              <w:rPr>
                <w:rFonts w:cs="Tahoma"/>
                <w:szCs w:val="22"/>
              </w:rPr>
            </w:pPr>
            <w:r w:rsidRPr="00603221">
              <w:rPr>
                <w:rFonts w:cs="Tahoma"/>
                <w:szCs w:val="22"/>
              </w:rPr>
              <w:t>__ /__ / ___</w:t>
            </w:r>
          </w:p>
        </w:tc>
        <w:tc>
          <w:tcPr>
            <w:tcW w:w="399" w:type="pct"/>
          </w:tcPr>
          <w:p w14:paraId="1944F914" w14:textId="77777777" w:rsidR="006E4901" w:rsidRPr="00603221" w:rsidRDefault="006E4901" w:rsidP="008B4966">
            <w:pPr>
              <w:spacing w:before="120" w:after="0" w:line="276" w:lineRule="auto"/>
              <w:jc w:val="center"/>
              <w:rPr>
                <w:rFonts w:cs="Tahoma"/>
                <w:szCs w:val="22"/>
              </w:rPr>
            </w:pPr>
          </w:p>
        </w:tc>
      </w:tr>
      <w:tr w:rsidR="006E4901" w:rsidRPr="00DF02B0" w14:paraId="20B96BB8" w14:textId="77777777" w:rsidTr="008B4966">
        <w:tc>
          <w:tcPr>
            <w:tcW w:w="1315" w:type="pct"/>
          </w:tcPr>
          <w:p w14:paraId="52E2E08B" w14:textId="77777777" w:rsidR="006E4901" w:rsidRPr="00603221" w:rsidRDefault="006E4901" w:rsidP="008B4966">
            <w:pPr>
              <w:spacing w:before="120" w:after="0" w:line="276" w:lineRule="auto"/>
              <w:rPr>
                <w:rFonts w:cs="Tahoma"/>
                <w:szCs w:val="22"/>
              </w:rPr>
            </w:pPr>
          </w:p>
        </w:tc>
        <w:tc>
          <w:tcPr>
            <w:tcW w:w="730" w:type="pct"/>
          </w:tcPr>
          <w:p w14:paraId="64CD081D" w14:textId="77777777" w:rsidR="006E4901" w:rsidRPr="00603221" w:rsidRDefault="006E4901" w:rsidP="008B4966">
            <w:pPr>
              <w:spacing w:before="120" w:after="0" w:line="276" w:lineRule="auto"/>
              <w:rPr>
                <w:rFonts w:cs="Tahoma"/>
                <w:szCs w:val="22"/>
              </w:rPr>
            </w:pPr>
          </w:p>
        </w:tc>
        <w:tc>
          <w:tcPr>
            <w:tcW w:w="2008" w:type="pct"/>
          </w:tcPr>
          <w:p w14:paraId="28BD35A6" w14:textId="77777777" w:rsidR="006E4901" w:rsidRPr="00603221" w:rsidRDefault="006E4901" w:rsidP="008B4966">
            <w:pPr>
              <w:spacing w:before="120" w:after="0" w:line="276" w:lineRule="auto"/>
              <w:rPr>
                <w:rFonts w:cs="Tahoma"/>
                <w:szCs w:val="22"/>
              </w:rPr>
            </w:pPr>
          </w:p>
        </w:tc>
        <w:tc>
          <w:tcPr>
            <w:tcW w:w="548" w:type="pct"/>
          </w:tcPr>
          <w:p w14:paraId="7DBFF778" w14:textId="77777777" w:rsidR="006E4901" w:rsidRPr="00603221" w:rsidRDefault="006E4901" w:rsidP="008B4966">
            <w:pPr>
              <w:spacing w:before="120" w:after="0" w:line="276" w:lineRule="auto"/>
              <w:jc w:val="center"/>
              <w:rPr>
                <w:rFonts w:cs="Tahoma"/>
                <w:szCs w:val="22"/>
              </w:rPr>
            </w:pPr>
            <w:r w:rsidRPr="00603221">
              <w:rPr>
                <w:rFonts w:cs="Tahoma"/>
                <w:szCs w:val="22"/>
              </w:rPr>
              <w:t>__ /__ / ___</w:t>
            </w:r>
          </w:p>
          <w:p w14:paraId="4885B273" w14:textId="77777777" w:rsidR="006E4901" w:rsidRPr="00603221" w:rsidRDefault="006E4901" w:rsidP="008B4966">
            <w:pPr>
              <w:spacing w:before="120" w:after="0" w:line="276" w:lineRule="auto"/>
              <w:jc w:val="center"/>
              <w:rPr>
                <w:rFonts w:cs="Tahoma"/>
                <w:szCs w:val="22"/>
              </w:rPr>
            </w:pPr>
            <w:r w:rsidRPr="00603221">
              <w:rPr>
                <w:rFonts w:cs="Tahoma"/>
                <w:szCs w:val="22"/>
              </w:rPr>
              <w:t>-</w:t>
            </w:r>
          </w:p>
          <w:p w14:paraId="4C1BC95B" w14:textId="77777777" w:rsidR="006E4901" w:rsidRPr="00603221" w:rsidRDefault="006E4901" w:rsidP="008B4966">
            <w:pPr>
              <w:spacing w:before="120" w:after="0" w:line="276" w:lineRule="auto"/>
              <w:jc w:val="center"/>
              <w:rPr>
                <w:rFonts w:cs="Tahoma"/>
                <w:szCs w:val="22"/>
              </w:rPr>
            </w:pPr>
            <w:r w:rsidRPr="00603221">
              <w:rPr>
                <w:rFonts w:cs="Tahoma"/>
                <w:szCs w:val="22"/>
              </w:rPr>
              <w:t>__ /__ / ___</w:t>
            </w:r>
          </w:p>
        </w:tc>
        <w:tc>
          <w:tcPr>
            <w:tcW w:w="399" w:type="pct"/>
          </w:tcPr>
          <w:p w14:paraId="61089142" w14:textId="77777777" w:rsidR="006E4901" w:rsidRPr="00603221" w:rsidRDefault="006E4901" w:rsidP="008B4966">
            <w:pPr>
              <w:spacing w:before="120" w:after="0" w:line="276" w:lineRule="auto"/>
              <w:jc w:val="center"/>
              <w:rPr>
                <w:rFonts w:cs="Tahoma"/>
                <w:szCs w:val="22"/>
              </w:rPr>
            </w:pPr>
          </w:p>
        </w:tc>
      </w:tr>
    </w:tbl>
    <w:p w14:paraId="604B2E2C" w14:textId="5B302668" w:rsidR="00F17CEB" w:rsidRDefault="00F17CEB" w:rsidP="003329FF">
      <w:pPr>
        <w:pStyle w:val="2"/>
        <w:numPr>
          <w:ilvl w:val="0"/>
          <w:numId w:val="0"/>
        </w:numPr>
        <w:ind w:left="576" w:hanging="576"/>
        <w:rPr>
          <w:rFonts w:cs="Tahoma"/>
          <w:lang w:val="el-GR"/>
        </w:rPr>
      </w:pPr>
      <w:bookmarkStart w:id="957" w:name="_Ref510087097"/>
      <w:bookmarkStart w:id="958" w:name="_Ref40980475"/>
      <w:bookmarkStart w:id="959" w:name="_Ref55324393"/>
      <w:r>
        <w:rPr>
          <w:rFonts w:cs="Tahoma"/>
          <w:lang w:val="el-GR"/>
        </w:rPr>
        <w:br w:type="page"/>
      </w:r>
    </w:p>
    <w:p w14:paraId="5D81AEA8" w14:textId="467DB9BC" w:rsidR="008338F0" w:rsidRPr="006536AC" w:rsidRDefault="003355E7" w:rsidP="003329FF">
      <w:pPr>
        <w:pStyle w:val="2"/>
        <w:numPr>
          <w:ilvl w:val="0"/>
          <w:numId w:val="0"/>
        </w:numPr>
        <w:ind w:left="576" w:hanging="576"/>
        <w:rPr>
          <w:rFonts w:cs="Tahoma"/>
          <w:lang w:val="el-GR"/>
        </w:rPr>
      </w:pPr>
      <w:bookmarkStart w:id="960" w:name="_Toc95317764"/>
      <w:r w:rsidRPr="00C041A9">
        <w:rPr>
          <w:rFonts w:cs="Tahoma"/>
          <w:lang w:val="el-GR"/>
        </w:rPr>
        <w:lastRenderedPageBreak/>
        <w:t xml:space="preserve">ΠΑΡΑΡΤΗΜΑ </w:t>
      </w:r>
      <w:r w:rsidRPr="00603221">
        <w:rPr>
          <w:rFonts w:cs="Tahoma"/>
        </w:rPr>
        <w:t>V</w:t>
      </w:r>
      <w:r w:rsidRPr="003D13CB">
        <w:rPr>
          <w:rFonts w:cs="Tahoma"/>
          <w:lang w:val="el-GR"/>
        </w:rPr>
        <w:t xml:space="preserve"> – Υπόδειγμα Τεχνικής Προσφοράς</w:t>
      </w:r>
      <w:bookmarkEnd w:id="957"/>
      <w:bookmarkEnd w:id="958"/>
      <w:bookmarkEnd w:id="959"/>
      <w:bookmarkEnd w:id="960"/>
      <w:r w:rsidRPr="006536AC">
        <w:rPr>
          <w:rFonts w:cs="Tahoma"/>
          <w:lang w:val="el-GR"/>
        </w:rPr>
        <w:t xml:space="preserve"> </w:t>
      </w:r>
    </w:p>
    <w:p w14:paraId="3D0A4863" w14:textId="77777777" w:rsidR="003D154A" w:rsidRDefault="003D154A">
      <w:pPr>
        <w:pStyle w:val="normalwithoutspacing"/>
        <w:rPr>
          <w:rFonts w:cs="Tahoma"/>
          <w:szCs w:val="22"/>
        </w:rPr>
      </w:pPr>
    </w:p>
    <w:p w14:paraId="4DD36898" w14:textId="77777777" w:rsidR="003D13CB" w:rsidRDefault="003D13CB">
      <w:pPr>
        <w:pStyle w:val="normalwithoutspacing"/>
        <w:rPr>
          <w:rFonts w:cs="Tahoma"/>
          <w:szCs w:val="22"/>
        </w:rPr>
      </w:pPr>
    </w:p>
    <w:tbl>
      <w:tblPr>
        <w:tblpPr w:leftFromText="180" w:rightFromText="180" w:horzAnchor="margin" w:tblpY="151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6018"/>
        <w:gridCol w:w="2965"/>
      </w:tblGrid>
      <w:tr w:rsidR="003D13CB" w:rsidRPr="00E02F1D" w14:paraId="2171875C" w14:textId="77777777" w:rsidTr="00902764">
        <w:trPr>
          <w:trHeight w:val="513"/>
        </w:trPr>
        <w:tc>
          <w:tcPr>
            <w:tcW w:w="5000" w:type="pct"/>
            <w:gridSpan w:val="3"/>
            <w:shd w:val="clear" w:color="000000" w:fill="B3B3B3"/>
            <w:vAlign w:val="center"/>
            <w:hideMark/>
          </w:tcPr>
          <w:p w14:paraId="07B0B738" w14:textId="77777777" w:rsidR="003D13CB" w:rsidRPr="00E02F1D" w:rsidRDefault="003D13CB" w:rsidP="00902764">
            <w:pPr>
              <w:rPr>
                <w:rFonts w:cs="Tahoma"/>
                <w:b/>
                <w:szCs w:val="22"/>
                <w:lang w:val="el-GR"/>
              </w:rPr>
            </w:pPr>
            <w:r w:rsidRPr="00E02F1D">
              <w:rPr>
                <w:rFonts w:cs="Tahoma"/>
                <w:b/>
                <w:szCs w:val="22"/>
                <w:lang w:val="el-GR"/>
              </w:rPr>
              <w:t>Περιεχόμενα Τεχνικής Προσφοράς</w:t>
            </w:r>
          </w:p>
        </w:tc>
      </w:tr>
      <w:tr w:rsidR="003D13CB" w:rsidRPr="00E02F1D" w14:paraId="1D3EF2B0" w14:textId="77777777" w:rsidTr="00902764">
        <w:trPr>
          <w:trHeight w:val="513"/>
        </w:trPr>
        <w:tc>
          <w:tcPr>
            <w:tcW w:w="335" w:type="pct"/>
            <w:shd w:val="clear" w:color="000000" w:fill="B3B3B3"/>
            <w:vAlign w:val="center"/>
          </w:tcPr>
          <w:p w14:paraId="1B6287C0" w14:textId="77777777" w:rsidR="003D13CB" w:rsidRPr="00E02F1D" w:rsidRDefault="003D13CB" w:rsidP="00902764">
            <w:pPr>
              <w:rPr>
                <w:rFonts w:cs="Tahoma"/>
                <w:b/>
                <w:szCs w:val="22"/>
                <w:lang w:val="el-GR"/>
              </w:rPr>
            </w:pPr>
            <w:r w:rsidRPr="00E02F1D">
              <w:rPr>
                <w:rFonts w:cs="Tahoma"/>
                <w:b/>
                <w:szCs w:val="22"/>
                <w:lang w:val="el-GR"/>
              </w:rPr>
              <w:t>Α/Α</w:t>
            </w:r>
          </w:p>
        </w:tc>
        <w:tc>
          <w:tcPr>
            <w:tcW w:w="3125" w:type="pct"/>
            <w:shd w:val="clear" w:color="000000" w:fill="B3B3B3"/>
            <w:vAlign w:val="center"/>
          </w:tcPr>
          <w:p w14:paraId="2DFE947D" w14:textId="77777777" w:rsidR="003D13CB" w:rsidRPr="00E02F1D" w:rsidRDefault="003D13CB" w:rsidP="00902764">
            <w:pPr>
              <w:rPr>
                <w:rFonts w:cs="Tahoma"/>
                <w:b/>
                <w:szCs w:val="22"/>
              </w:rPr>
            </w:pPr>
            <w:proofErr w:type="spellStart"/>
            <w:r w:rsidRPr="00E02F1D">
              <w:rPr>
                <w:rFonts w:cs="Tahoma"/>
                <w:b/>
                <w:szCs w:val="22"/>
              </w:rPr>
              <w:t>Τίτλος</w:t>
            </w:r>
            <w:proofErr w:type="spellEnd"/>
            <w:r w:rsidRPr="00E02F1D">
              <w:rPr>
                <w:rFonts w:cs="Tahoma"/>
                <w:b/>
                <w:szCs w:val="22"/>
              </w:rPr>
              <w:t xml:space="preserve"> </w:t>
            </w:r>
            <w:proofErr w:type="spellStart"/>
            <w:r w:rsidRPr="00E02F1D">
              <w:rPr>
                <w:rFonts w:cs="Tahoma"/>
                <w:b/>
                <w:szCs w:val="22"/>
              </w:rPr>
              <w:t>Ενότητ</w:t>
            </w:r>
            <w:proofErr w:type="spellEnd"/>
            <w:r w:rsidRPr="00E02F1D">
              <w:rPr>
                <w:rFonts w:cs="Tahoma"/>
                <w:b/>
                <w:szCs w:val="22"/>
              </w:rPr>
              <w:t>ας</w:t>
            </w:r>
          </w:p>
        </w:tc>
        <w:tc>
          <w:tcPr>
            <w:tcW w:w="1540" w:type="pct"/>
            <w:shd w:val="clear" w:color="000000" w:fill="B3B3B3"/>
          </w:tcPr>
          <w:p w14:paraId="1A933AAE" w14:textId="77777777" w:rsidR="003D13CB" w:rsidRPr="00E02F1D" w:rsidRDefault="003D13CB" w:rsidP="00353415">
            <w:pPr>
              <w:jc w:val="left"/>
              <w:rPr>
                <w:rFonts w:cs="Tahoma"/>
                <w:b/>
                <w:szCs w:val="22"/>
                <w:lang w:val="el-GR"/>
              </w:rPr>
            </w:pPr>
            <w:r w:rsidRPr="00E02F1D">
              <w:rPr>
                <w:rFonts w:cs="Tahoma"/>
                <w:b/>
                <w:szCs w:val="22"/>
                <w:lang w:val="el-GR"/>
              </w:rPr>
              <w:t>Σύμφωνα με παραγράφους:</w:t>
            </w:r>
          </w:p>
        </w:tc>
      </w:tr>
      <w:tr w:rsidR="003D13CB" w:rsidRPr="000B6CA2" w14:paraId="31E8807A" w14:textId="77777777" w:rsidTr="00902764">
        <w:trPr>
          <w:trHeight w:val="315"/>
        </w:trPr>
        <w:tc>
          <w:tcPr>
            <w:tcW w:w="335" w:type="pct"/>
            <w:shd w:val="clear" w:color="auto" w:fill="FBE4D5" w:themeFill="accent2" w:themeFillTint="33"/>
            <w:vAlign w:val="center"/>
          </w:tcPr>
          <w:p w14:paraId="12F11CBD" w14:textId="77777777" w:rsidR="003D13CB" w:rsidRPr="00E02F1D" w:rsidRDefault="003D13CB" w:rsidP="00902764">
            <w:pPr>
              <w:numPr>
                <w:ilvl w:val="0"/>
                <w:numId w:val="80"/>
              </w:numPr>
              <w:rPr>
                <w:rFonts w:cs="Tahoma"/>
                <w:b/>
                <w:szCs w:val="22"/>
                <w:lang w:val="el-GR"/>
              </w:rPr>
            </w:pPr>
          </w:p>
        </w:tc>
        <w:tc>
          <w:tcPr>
            <w:tcW w:w="3125" w:type="pct"/>
            <w:shd w:val="clear" w:color="auto" w:fill="FBE4D5" w:themeFill="accent2" w:themeFillTint="33"/>
            <w:vAlign w:val="center"/>
          </w:tcPr>
          <w:p w14:paraId="46E8271F" w14:textId="77777777" w:rsidR="003D13CB" w:rsidRPr="00E02F1D" w:rsidRDefault="003D13CB" w:rsidP="00902764">
            <w:pPr>
              <w:rPr>
                <w:rFonts w:cs="Tahoma"/>
                <w:b/>
                <w:szCs w:val="22"/>
                <w:lang w:val="el-GR"/>
              </w:rPr>
            </w:pPr>
            <w:r w:rsidRPr="00E02F1D">
              <w:rPr>
                <w:rFonts w:cs="Tahoma"/>
                <w:b/>
                <w:szCs w:val="22"/>
                <w:lang w:val="el-GR"/>
              </w:rPr>
              <w:t xml:space="preserve">Κατανόηση Έργου </w:t>
            </w:r>
          </w:p>
        </w:tc>
        <w:tc>
          <w:tcPr>
            <w:tcW w:w="1540" w:type="pct"/>
            <w:shd w:val="clear" w:color="auto" w:fill="FBE4D5" w:themeFill="accent2" w:themeFillTint="33"/>
          </w:tcPr>
          <w:p w14:paraId="5331AD66" w14:textId="3538AE11" w:rsidR="003D13CB" w:rsidRPr="00510D63" w:rsidRDefault="00FD3FA6" w:rsidP="00902764">
            <w:pPr>
              <w:rPr>
                <w:rFonts w:cs="Tahoma"/>
                <w:szCs w:val="22"/>
                <w:lang w:val="el-GR"/>
              </w:rPr>
            </w:pPr>
            <w:hyperlink w:anchor="_ΠΕΡΙΒΑΛΛΟΝ_ΤΗΣ_ΣΥΜΒΑΣΗΣ" w:history="1">
              <w:r w:rsidR="003D13CB" w:rsidRPr="00510D63">
                <w:rPr>
                  <w:rStyle w:val="-"/>
                  <w:rFonts w:cs="Tahoma"/>
                  <w:color w:val="auto"/>
                  <w:szCs w:val="22"/>
                  <w:u w:val="none"/>
                  <w:lang w:val="el-GR"/>
                </w:rPr>
                <w:t>Παράρτημα Ι</w:t>
              </w:r>
            </w:hyperlink>
            <w:r w:rsidR="003D13CB" w:rsidRPr="00510D63">
              <w:rPr>
                <w:rStyle w:val="-"/>
                <w:rFonts w:cs="Tahoma"/>
                <w:color w:val="auto"/>
                <w:szCs w:val="22"/>
                <w:u w:val="none"/>
                <w:lang w:val="el-GR"/>
              </w:rPr>
              <w:t xml:space="preserve"> παρ. </w:t>
            </w:r>
            <w:r w:rsidR="003D13CB">
              <w:rPr>
                <w:rStyle w:val="-"/>
                <w:rFonts w:cs="Tahoma"/>
                <w:color w:val="auto"/>
                <w:szCs w:val="22"/>
                <w:u w:val="none"/>
                <w:lang w:val="el-GR"/>
              </w:rPr>
              <w:fldChar w:fldCharType="begin"/>
            </w:r>
            <w:r w:rsidR="003D13CB">
              <w:rPr>
                <w:rStyle w:val="-"/>
                <w:rFonts w:cs="Tahoma"/>
                <w:color w:val="auto"/>
                <w:szCs w:val="22"/>
                <w:u w:val="none"/>
                <w:lang w:val="el-GR"/>
              </w:rPr>
              <w:instrText xml:space="preserve"> REF _Ref5373647 \r \h </w:instrText>
            </w:r>
            <w:r w:rsidR="003D13CB">
              <w:rPr>
                <w:rStyle w:val="-"/>
                <w:rFonts w:cs="Tahoma"/>
                <w:color w:val="auto"/>
                <w:szCs w:val="22"/>
                <w:u w:val="none"/>
                <w:lang w:val="el-GR"/>
              </w:rPr>
            </w:r>
            <w:r w:rsidR="003D13CB">
              <w:rPr>
                <w:rStyle w:val="-"/>
                <w:rFonts w:cs="Tahoma"/>
                <w:color w:val="auto"/>
                <w:szCs w:val="22"/>
                <w:u w:val="none"/>
                <w:lang w:val="el-GR"/>
              </w:rPr>
              <w:fldChar w:fldCharType="separate"/>
            </w:r>
            <w:r w:rsidR="00C61D58">
              <w:rPr>
                <w:rStyle w:val="-"/>
                <w:rFonts w:cs="Tahoma"/>
                <w:color w:val="auto"/>
                <w:szCs w:val="22"/>
                <w:u w:val="none"/>
                <w:lang w:val="el-GR"/>
              </w:rPr>
              <w:t>1.1</w:t>
            </w:r>
            <w:r w:rsidR="003D13CB">
              <w:rPr>
                <w:rStyle w:val="-"/>
                <w:rFonts w:cs="Tahoma"/>
                <w:color w:val="auto"/>
                <w:szCs w:val="22"/>
                <w:u w:val="none"/>
                <w:lang w:val="el-GR"/>
              </w:rPr>
              <w:fldChar w:fldCharType="end"/>
            </w:r>
          </w:p>
          <w:p w14:paraId="33D5F36E" w14:textId="29B7FA0B" w:rsidR="003D13CB" w:rsidRPr="00E02F1D" w:rsidRDefault="00FD3FA6" w:rsidP="00902764">
            <w:pPr>
              <w:rPr>
                <w:rFonts w:cs="Tahoma"/>
                <w:bCs/>
                <w:szCs w:val="22"/>
                <w:lang w:val="el-GR"/>
              </w:rPr>
            </w:pPr>
            <w:hyperlink w:anchor="_ΑΝΤΙΚΕΙΜΕΝΟ_ΤΗΣ_ΣΥΜΒΑΣΗΣ" w:history="1">
              <w:r w:rsidR="003D13CB" w:rsidRPr="00510D63">
                <w:rPr>
                  <w:rStyle w:val="-"/>
                  <w:rFonts w:cs="Tahoma"/>
                  <w:color w:val="auto"/>
                  <w:szCs w:val="22"/>
                  <w:u w:val="none"/>
                  <w:lang w:val="el-GR"/>
                </w:rPr>
                <w:t>Παράρτημα Ι</w:t>
              </w:r>
            </w:hyperlink>
            <w:r w:rsidR="003D13CB" w:rsidRPr="00510D63">
              <w:rPr>
                <w:rStyle w:val="-"/>
                <w:rFonts w:cs="Tahoma"/>
                <w:color w:val="auto"/>
                <w:szCs w:val="22"/>
                <w:u w:val="none"/>
                <w:lang w:val="el-GR"/>
              </w:rPr>
              <w:t xml:space="preserve">, εισαγωγή </w:t>
            </w:r>
            <w:proofErr w:type="spellStart"/>
            <w:r w:rsidR="003D13CB" w:rsidRPr="00510D63">
              <w:rPr>
                <w:rStyle w:val="-"/>
                <w:rFonts w:cs="Tahoma"/>
                <w:color w:val="auto"/>
                <w:szCs w:val="22"/>
                <w:u w:val="none"/>
                <w:lang w:val="el-GR"/>
              </w:rPr>
              <w:t>παρ</w:t>
            </w:r>
            <w:proofErr w:type="spellEnd"/>
            <w:r w:rsidR="003D13CB" w:rsidRPr="00510D63">
              <w:rPr>
                <w:rStyle w:val="-"/>
                <w:rFonts w:cs="Tahoma"/>
                <w:color w:val="auto"/>
                <w:szCs w:val="22"/>
                <w:u w:val="none"/>
                <w:lang w:val="el-GR"/>
              </w:rPr>
              <w:t xml:space="preserve"> . </w:t>
            </w:r>
            <w:r w:rsidR="003D13CB">
              <w:rPr>
                <w:rStyle w:val="-"/>
                <w:rFonts w:cs="Tahoma"/>
                <w:color w:val="auto"/>
                <w:szCs w:val="22"/>
                <w:u w:val="none"/>
                <w:lang w:val="el-GR"/>
              </w:rPr>
              <w:fldChar w:fldCharType="begin"/>
            </w:r>
            <w:r w:rsidR="003D13CB">
              <w:rPr>
                <w:rStyle w:val="-"/>
                <w:rFonts w:cs="Tahoma"/>
                <w:color w:val="auto"/>
                <w:szCs w:val="22"/>
                <w:u w:val="none"/>
                <w:lang w:val="el-GR"/>
              </w:rPr>
              <w:instrText xml:space="preserve"> REF _Ref5373711 \r \h </w:instrText>
            </w:r>
            <w:r w:rsidR="003D13CB">
              <w:rPr>
                <w:rStyle w:val="-"/>
                <w:rFonts w:cs="Tahoma"/>
                <w:color w:val="auto"/>
                <w:szCs w:val="22"/>
                <w:u w:val="none"/>
                <w:lang w:val="el-GR"/>
              </w:rPr>
            </w:r>
            <w:r w:rsidR="003D13CB">
              <w:rPr>
                <w:rStyle w:val="-"/>
                <w:rFonts w:cs="Tahoma"/>
                <w:color w:val="auto"/>
                <w:szCs w:val="22"/>
                <w:u w:val="none"/>
                <w:lang w:val="el-GR"/>
              </w:rPr>
              <w:fldChar w:fldCharType="separate"/>
            </w:r>
            <w:r w:rsidR="00C61D58">
              <w:rPr>
                <w:rStyle w:val="-"/>
                <w:rFonts w:cs="Tahoma"/>
                <w:color w:val="auto"/>
                <w:szCs w:val="22"/>
                <w:u w:val="none"/>
                <w:lang w:val="el-GR"/>
              </w:rPr>
              <w:t>1.2</w:t>
            </w:r>
            <w:r w:rsidR="003D13CB">
              <w:rPr>
                <w:rStyle w:val="-"/>
                <w:rFonts w:cs="Tahoma"/>
                <w:color w:val="auto"/>
                <w:szCs w:val="22"/>
                <w:u w:val="none"/>
                <w:lang w:val="el-GR"/>
              </w:rPr>
              <w:fldChar w:fldCharType="end"/>
            </w:r>
          </w:p>
        </w:tc>
      </w:tr>
      <w:tr w:rsidR="003D13CB" w:rsidRPr="00E02F1D" w14:paraId="64F4CBBB" w14:textId="77777777" w:rsidTr="00902764">
        <w:trPr>
          <w:trHeight w:val="315"/>
        </w:trPr>
        <w:tc>
          <w:tcPr>
            <w:tcW w:w="335" w:type="pct"/>
            <w:shd w:val="clear" w:color="auto" w:fill="FBE4D5" w:themeFill="accent2" w:themeFillTint="33"/>
            <w:vAlign w:val="center"/>
          </w:tcPr>
          <w:p w14:paraId="3F95A708" w14:textId="77777777" w:rsidR="003D13CB" w:rsidRPr="00E02F1D" w:rsidRDefault="003D13CB" w:rsidP="00902764">
            <w:pPr>
              <w:numPr>
                <w:ilvl w:val="0"/>
                <w:numId w:val="80"/>
              </w:numPr>
              <w:rPr>
                <w:rFonts w:cs="Tahoma"/>
                <w:b/>
                <w:szCs w:val="22"/>
                <w:lang w:val="el-GR"/>
              </w:rPr>
            </w:pPr>
          </w:p>
        </w:tc>
        <w:tc>
          <w:tcPr>
            <w:tcW w:w="3125" w:type="pct"/>
            <w:shd w:val="clear" w:color="auto" w:fill="FBE4D5" w:themeFill="accent2" w:themeFillTint="33"/>
            <w:vAlign w:val="center"/>
          </w:tcPr>
          <w:p w14:paraId="6B35A828" w14:textId="4230E086" w:rsidR="003D13CB" w:rsidRPr="00E02F1D" w:rsidRDefault="003D13CB" w:rsidP="00902764">
            <w:pPr>
              <w:rPr>
                <w:rFonts w:cs="Tahoma"/>
                <w:b/>
                <w:szCs w:val="22"/>
                <w:lang w:val="el-GR"/>
              </w:rPr>
            </w:pPr>
            <w:r w:rsidRPr="00E02F1D">
              <w:rPr>
                <w:rFonts w:cs="Tahoma"/>
                <w:b/>
                <w:iCs/>
                <w:szCs w:val="22"/>
                <w:lang w:val="el-GR"/>
              </w:rPr>
              <w:t xml:space="preserve">Υπηρεσίες </w:t>
            </w:r>
            <w:r w:rsidR="009C1841">
              <w:rPr>
                <w:rFonts w:cs="Tahoma"/>
                <w:b/>
                <w:iCs/>
                <w:szCs w:val="22"/>
                <w:lang w:val="el-GR"/>
              </w:rPr>
              <w:t xml:space="preserve">Υποστήριξης </w:t>
            </w:r>
            <w:r w:rsidRPr="00E02F1D">
              <w:rPr>
                <w:rFonts w:cs="Tahoma"/>
                <w:b/>
                <w:iCs/>
                <w:szCs w:val="22"/>
                <w:lang w:val="el-GR"/>
              </w:rPr>
              <w:t xml:space="preserve">Διαχείρισης της Πράξης </w:t>
            </w:r>
          </w:p>
        </w:tc>
        <w:tc>
          <w:tcPr>
            <w:tcW w:w="1540" w:type="pct"/>
            <w:shd w:val="clear" w:color="auto" w:fill="FBE4D5" w:themeFill="accent2" w:themeFillTint="33"/>
          </w:tcPr>
          <w:p w14:paraId="048106F6" w14:textId="3144D0EF" w:rsidR="003D13CB" w:rsidRPr="00510D63" w:rsidRDefault="00FD3FA6" w:rsidP="00902764">
            <w:pPr>
              <w:rPr>
                <w:rFonts w:cs="Tahoma"/>
                <w:szCs w:val="22"/>
                <w:lang w:val="el-GR"/>
              </w:rPr>
            </w:pPr>
            <w:hyperlink r:id="rId53" w:anchor="_" w:history="1">
              <w:r w:rsidR="003D13CB" w:rsidRPr="00510D63">
                <w:rPr>
                  <w:rStyle w:val="-"/>
                  <w:rFonts w:cs="Tahoma"/>
                  <w:color w:val="auto"/>
                  <w:szCs w:val="22"/>
                  <w:u w:val="none"/>
                  <w:lang w:val="el-GR"/>
                </w:rPr>
                <w:t>Παράρτημα Ι</w:t>
              </w:r>
            </w:hyperlink>
            <w:r w:rsidR="003D13CB" w:rsidRPr="00510D63">
              <w:rPr>
                <w:rStyle w:val="-"/>
                <w:rFonts w:cs="Tahoma"/>
                <w:color w:val="auto"/>
                <w:szCs w:val="22"/>
                <w:u w:val="none"/>
                <w:lang w:val="el-GR"/>
              </w:rPr>
              <w:t>,</w:t>
            </w:r>
            <w:r w:rsidR="003D13CB" w:rsidRPr="00510D63">
              <w:rPr>
                <w:rStyle w:val="-"/>
                <w:color w:val="auto"/>
                <w:u w:val="none"/>
                <w:lang w:val="el-GR"/>
              </w:rPr>
              <w:t xml:space="preserve"> παρ. </w:t>
            </w:r>
            <w:r w:rsidR="00BF4B5C">
              <w:rPr>
                <w:rStyle w:val="-"/>
                <w:color w:val="auto"/>
                <w:u w:val="none"/>
                <w:lang w:val="el-GR"/>
              </w:rPr>
              <w:fldChar w:fldCharType="begin"/>
            </w:r>
            <w:r w:rsidR="00BF4B5C">
              <w:rPr>
                <w:rStyle w:val="-"/>
                <w:color w:val="auto"/>
                <w:u w:val="none"/>
                <w:lang w:val="el-GR"/>
              </w:rPr>
              <w:instrText xml:space="preserve"> REF _Ref87616796 \r \h </w:instrText>
            </w:r>
            <w:r w:rsidR="00BF4B5C">
              <w:rPr>
                <w:rStyle w:val="-"/>
                <w:color w:val="auto"/>
                <w:u w:val="none"/>
                <w:lang w:val="el-GR"/>
              </w:rPr>
            </w:r>
            <w:r w:rsidR="00BF4B5C">
              <w:rPr>
                <w:rStyle w:val="-"/>
                <w:color w:val="auto"/>
                <w:u w:val="none"/>
                <w:lang w:val="el-GR"/>
              </w:rPr>
              <w:fldChar w:fldCharType="separate"/>
            </w:r>
            <w:r w:rsidR="00C61D58">
              <w:rPr>
                <w:rStyle w:val="-"/>
                <w:color w:val="auto"/>
                <w:u w:val="none"/>
                <w:lang w:val="el-GR"/>
              </w:rPr>
              <w:t>1.2.1</w:t>
            </w:r>
            <w:r w:rsidR="00BF4B5C">
              <w:rPr>
                <w:rStyle w:val="-"/>
                <w:color w:val="auto"/>
                <w:u w:val="none"/>
                <w:lang w:val="el-GR"/>
              </w:rPr>
              <w:fldChar w:fldCharType="end"/>
            </w:r>
          </w:p>
        </w:tc>
      </w:tr>
      <w:tr w:rsidR="003D13CB" w:rsidRPr="00E02F1D" w14:paraId="7FFDB881" w14:textId="77777777" w:rsidTr="00902764">
        <w:trPr>
          <w:trHeight w:val="315"/>
        </w:trPr>
        <w:tc>
          <w:tcPr>
            <w:tcW w:w="335" w:type="pct"/>
            <w:shd w:val="clear" w:color="auto" w:fill="auto"/>
            <w:vAlign w:val="center"/>
          </w:tcPr>
          <w:p w14:paraId="1E389FE6" w14:textId="77777777" w:rsidR="003D13CB" w:rsidRPr="00E02F1D" w:rsidRDefault="003D13CB" w:rsidP="00902764">
            <w:pPr>
              <w:numPr>
                <w:ilvl w:val="1"/>
                <w:numId w:val="80"/>
              </w:numPr>
              <w:rPr>
                <w:rFonts w:cs="Tahoma"/>
                <w:szCs w:val="22"/>
                <w:lang w:val="el-GR"/>
              </w:rPr>
            </w:pPr>
          </w:p>
        </w:tc>
        <w:tc>
          <w:tcPr>
            <w:tcW w:w="3125" w:type="pct"/>
            <w:shd w:val="clear" w:color="auto" w:fill="auto"/>
          </w:tcPr>
          <w:p w14:paraId="7D5B01A9" w14:textId="77777777" w:rsidR="003D13CB" w:rsidRPr="00E02F1D" w:rsidRDefault="003D13CB" w:rsidP="00902764">
            <w:pPr>
              <w:rPr>
                <w:rFonts w:cs="Tahoma"/>
                <w:szCs w:val="22"/>
                <w:lang w:val="el-GR"/>
              </w:rPr>
            </w:pPr>
            <w:r w:rsidRPr="00E02F1D">
              <w:rPr>
                <w:rFonts w:cs="Tahoma"/>
                <w:szCs w:val="22"/>
                <w:lang w:val="el-GR"/>
              </w:rPr>
              <w:t>Σχέδιο Δράσης - Πλάνο Διαχείρισης Έργου</w:t>
            </w:r>
            <w:r>
              <w:rPr>
                <w:rFonts w:cs="Tahoma"/>
                <w:szCs w:val="22"/>
                <w:lang w:val="el-GR"/>
              </w:rPr>
              <w:t xml:space="preserve"> - Εκπαίδευση</w:t>
            </w:r>
          </w:p>
        </w:tc>
        <w:tc>
          <w:tcPr>
            <w:tcW w:w="1540" w:type="pct"/>
          </w:tcPr>
          <w:p w14:paraId="275B98B2" w14:textId="5E4EC3F8" w:rsidR="003D13CB" w:rsidRPr="00510D63" w:rsidRDefault="00FD3FA6" w:rsidP="00902764">
            <w:pPr>
              <w:rPr>
                <w:rFonts w:cs="Tahoma"/>
                <w:szCs w:val="22"/>
                <w:lang w:val="el-GR"/>
              </w:rPr>
            </w:pPr>
            <w:hyperlink w:anchor="_Ανάπτυξη_Σχεδίου_Δράσης" w:history="1">
              <w:r w:rsidR="003D13CB" w:rsidRPr="00510D63">
                <w:rPr>
                  <w:rStyle w:val="-"/>
                  <w:rFonts w:cs="Tahoma"/>
                  <w:color w:val="auto"/>
                  <w:szCs w:val="22"/>
                  <w:u w:val="none"/>
                  <w:lang w:val="el-GR"/>
                </w:rPr>
                <w:t>Παράρτημα Ι</w:t>
              </w:r>
            </w:hyperlink>
            <w:r w:rsidR="003D13CB" w:rsidRPr="00510D63">
              <w:rPr>
                <w:rStyle w:val="-"/>
                <w:rFonts w:cs="Tahoma"/>
                <w:color w:val="auto"/>
                <w:szCs w:val="22"/>
                <w:u w:val="none"/>
                <w:lang w:val="el-GR"/>
              </w:rPr>
              <w:t>,</w:t>
            </w:r>
            <w:r w:rsidR="003D13CB" w:rsidRPr="00510D63">
              <w:rPr>
                <w:rStyle w:val="-"/>
                <w:color w:val="auto"/>
                <w:u w:val="none"/>
                <w:lang w:val="el-GR"/>
              </w:rPr>
              <w:t xml:space="preserve"> παρ. </w:t>
            </w:r>
            <w:r w:rsidR="00BF4B5C">
              <w:rPr>
                <w:rStyle w:val="-"/>
                <w:color w:val="auto"/>
                <w:u w:val="none"/>
                <w:lang w:val="el-GR"/>
              </w:rPr>
              <w:fldChar w:fldCharType="begin"/>
            </w:r>
            <w:r w:rsidR="00BF4B5C">
              <w:rPr>
                <w:rStyle w:val="-"/>
                <w:color w:val="auto"/>
                <w:u w:val="none"/>
                <w:lang w:val="el-GR"/>
              </w:rPr>
              <w:instrText xml:space="preserve"> REF _Ref87616843 \r \h </w:instrText>
            </w:r>
            <w:r w:rsidR="00BF4B5C">
              <w:rPr>
                <w:rStyle w:val="-"/>
                <w:color w:val="auto"/>
                <w:u w:val="none"/>
                <w:lang w:val="el-GR"/>
              </w:rPr>
            </w:r>
            <w:r w:rsidR="00BF4B5C">
              <w:rPr>
                <w:rStyle w:val="-"/>
                <w:color w:val="auto"/>
                <w:u w:val="none"/>
                <w:lang w:val="el-GR"/>
              </w:rPr>
              <w:fldChar w:fldCharType="separate"/>
            </w:r>
            <w:r w:rsidR="00C61D58">
              <w:rPr>
                <w:rStyle w:val="-"/>
                <w:color w:val="auto"/>
                <w:u w:val="none"/>
                <w:lang w:val="el-GR"/>
              </w:rPr>
              <w:t>1.2.1.1</w:t>
            </w:r>
            <w:r w:rsidR="00BF4B5C">
              <w:rPr>
                <w:rStyle w:val="-"/>
                <w:color w:val="auto"/>
                <w:u w:val="none"/>
                <w:lang w:val="el-GR"/>
              </w:rPr>
              <w:fldChar w:fldCharType="end"/>
            </w:r>
          </w:p>
        </w:tc>
      </w:tr>
      <w:tr w:rsidR="003D13CB" w:rsidRPr="00E02F1D" w14:paraId="290C4347" w14:textId="77777777" w:rsidTr="00902764">
        <w:trPr>
          <w:trHeight w:val="315"/>
        </w:trPr>
        <w:tc>
          <w:tcPr>
            <w:tcW w:w="335" w:type="pct"/>
            <w:shd w:val="clear" w:color="auto" w:fill="auto"/>
            <w:vAlign w:val="center"/>
          </w:tcPr>
          <w:p w14:paraId="439C36E2" w14:textId="77777777" w:rsidR="003D13CB" w:rsidRPr="00E02F1D" w:rsidRDefault="003D13CB" w:rsidP="00902764">
            <w:pPr>
              <w:numPr>
                <w:ilvl w:val="1"/>
                <w:numId w:val="80"/>
              </w:numPr>
              <w:rPr>
                <w:rFonts w:cs="Tahoma"/>
                <w:szCs w:val="22"/>
                <w:lang w:val="el-GR"/>
              </w:rPr>
            </w:pPr>
          </w:p>
        </w:tc>
        <w:tc>
          <w:tcPr>
            <w:tcW w:w="3125" w:type="pct"/>
            <w:shd w:val="clear" w:color="auto" w:fill="auto"/>
          </w:tcPr>
          <w:p w14:paraId="5AF2460E" w14:textId="77777777" w:rsidR="003D13CB" w:rsidRPr="00E02F1D" w:rsidRDefault="003D13CB" w:rsidP="00902764">
            <w:pPr>
              <w:rPr>
                <w:rFonts w:cs="Tahoma"/>
                <w:szCs w:val="22"/>
                <w:lang w:val="el-GR"/>
              </w:rPr>
            </w:pPr>
            <w:r w:rsidRPr="00E02F1D">
              <w:rPr>
                <w:rFonts w:cs="Tahoma"/>
                <w:szCs w:val="22"/>
                <w:lang w:val="el-GR"/>
              </w:rPr>
              <w:t xml:space="preserve">Αναφορά Λειτουργίας PMO </w:t>
            </w:r>
          </w:p>
        </w:tc>
        <w:tc>
          <w:tcPr>
            <w:tcW w:w="1540" w:type="pct"/>
          </w:tcPr>
          <w:p w14:paraId="1B766BA4" w14:textId="179BD480" w:rsidR="003D13CB" w:rsidRPr="00510D63" w:rsidRDefault="00FD3FA6" w:rsidP="00902764">
            <w:pPr>
              <w:rPr>
                <w:rFonts w:cs="Tahoma"/>
                <w:szCs w:val="22"/>
                <w:lang w:val="el-GR"/>
              </w:rPr>
            </w:pPr>
            <w:hyperlink w:anchor="_Λειτουργία_της_Δομής" w:history="1">
              <w:r w:rsidR="003D13CB" w:rsidRPr="00510D63">
                <w:rPr>
                  <w:rStyle w:val="-"/>
                  <w:rFonts w:cs="Tahoma"/>
                  <w:color w:val="auto"/>
                  <w:szCs w:val="22"/>
                  <w:u w:val="none"/>
                  <w:lang w:val="el-GR"/>
                </w:rPr>
                <w:t>Παράρτημα Ι</w:t>
              </w:r>
            </w:hyperlink>
            <w:r w:rsidR="003D13CB" w:rsidRPr="00510D63">
              <w:rPr>
                <w:rStyle w:val="-"/>
                <w:rFonts w:cs="Tahoma"/>
                <w:color w:val="auto"/>
                <w:szCs w:val="22"/>
                <w:u w:val="none"/>
                <w:lang w:val="el-GR"/>
              </w:rPr>
              <w:t>,</w:t>
            </w:r>
            <w:r w:rsidR="003D13CB" w:rsidRPr="00510D63">
              <w:rPr>
                <w:rStyle w:val="-"/>
                <w:color w:val="auto"/>
                <w:u w:val="none"/>
                <w:lang w:val="el-GR"/>
              </w:rPr>
              <w:t xml:space="preserve"> παρ. </w:t>
            </w:r>
            <w:r w:rsidR="003D13CB">
              <w:rPr>
                <w:rStyle w:val="-"/>
                <w:color w:val="auto"/>
                <w:u w:val="none"/>
              </w:rPr>
              <w:fldChar w:fldCharType="begin"/>
            </w:r>
            <w:r w:rsidR="003D13CB">
              <w:rPr>
                <w:rStyle w:val="-"/>
                <w:color w:val="auto"/>
                <w:u w:val="none"/>
                <w:lang w:val="el-GR"/>
              </w:rPr>
              <w:instrText xml:space="preserve"> REF _Ref84804568 \r \h </w:instrText>
            </w:r>
            <w:r w:rsidR="003D13CB">
              <w:rPr>
                <w:rStyle w:val="-"/>
                <w:color w:val="auto"/>
                <w:u w:val="none"/>
              </w:rPr>
            </w:r>
            <w:r w:rsidR="003D13CB">
              <w:rPr>
                <w:rStyle w:val="-"/>
                <w:color w:val="auto"/>
                <w:u w:val="none"/>
              </w:rPr>
              <w:fldChar w:fldCharType="separate"/>
            </w:r>
            <w:r w:rsidR="00C61D58">
              <w:rPr>
                <w:rStyle w:val="-"/>
                <w:color w:val="auto"/>
                <w:u w:val="none"/>
                <w:lang w:val="el-GR"/>
              </w:rPr>
              <w:t>1.2.1.2</w:t>
            </w:r>
            <w:r w:rsidR="003D13CB">
              <w:rPr>
                <w:rStyle w:val="-"/>
                <w:color w:val="auto"/>
                <w:u w:val="none"/>
              </w:rPr>
              <w:fldChar w:fldCharType="end"/>
            </w:r>
          </w:p>
        </w:tc>
      </w:tr>
      <w:tr w:rsidR="003D13CB" w:rsidRPr="00E02F1D" w14:paraId="38571C09" w14:textId="77777777" w:rsidTr="00902764">
        <w:trPr>
          <w:trHeight w:val="315"/>
        </w:trPr>
        <w:tc>
          <w:tcPr>
            <w:tcW w:w="335" w:type="pct"/>
            <w:shd w:val="clear" w:color="auto" w:fill="FBE4D5" w:themeFill="accent2" w:themeFillTint="33"/>
            <w:vAlign w:val="center"/>
            <w:hideMark/>
          </w:tcPr>
          <w:p w14:paraId="567DC652" w14:textId="77777777" w:rsidR="003D13CB" w:rsidRPr="00E02F1D" w:rsidRDefault="003D13CB" w:rsidP="00902764">
            <w:pPr>
              <w:numPr>
                <w:ilvl w:val="0"/>
                <w:numId w:val="80"/>
              </w:numPr>
              <w:rPr>
                <w:rFonts w:cs="Tahoma"/>
                <w:b/>
                <w:szCs w:val="22"/>
                <w:lang w:val="el-GR"/>
              </w:rPr>
            </w:pPr>
          </w:p>
        </w:tc>
        <w:tc>
          <w:tcPr>
            <w:tcW w:w="3125" w:type="pct"/>
            <w:shd w:val="clear" w:color="auto" w:fill="FBE4D5" w:themeFill="accent2" w:themeFillTint="33"/>
            <w:vAlign w:val="center"/>
          </w:tcPr>
          <w:p w14:paraId="322E153A" w14:textId="77777777" w:rsidR="003D13CB" w:rsidRPr="00E02F1D" w:rsidRDefault="003D13CB" w:rsidP="00902764">
            <w:pPr>
              <w:rPr>
                <w:rFonts w:cs="Tahoma"/>
                <w:b/>
                <w:szCs w:val="22"/>
                <w:lang w:val="el-GR"/>
              </w:rPr>
            </w:pPr>
            <w:r w:rsidRPr="00E02F1D">
              <w:rPr>
                <w:rFonts w:cs="Tahoma"/>
                <w:b/>
                <w:szCs w:val="22"/>
                <w:lang w:val="el-GR"/>
              </w:rPr>
              <w:t>Υπηρεσίες Διασφάλισης Ποιότητας Πράξης</w:t>
            </w:r>
          </w:p>
        </w:tc>
        <w:tc>
          <w:tcPr>
            <w:tcW w:w="1540" w:type="pct"/>
            <w:shd w:val="clear" w:color="auto" w:fill="FBE4D5" w:themeFill="accent2" w:themeFillTint="33"/>
          </w:tcPr>
          <w:p w14:paraId="2CF118F4" w14:textId="71F93A44" w:rsidR="003D13CB" w:rsidRPr="00510D63" w:rsidRDefault="00FD3FA6" w:rsidP="00902764">
            <w:pPr>
              <w:rPr>
                <w:rFonts w:cs="Tahoma"/>
                <w:szCs w:val="22"/>
                <w:lang w:val="el-GR"/>
              </w:rPr>
            </w:pPr>
            <w:hyperlink w:anchor="_Toc52731687" w:history="1">
              <w:r w:rsidR="003D13CB" w:rsidRPr="00510D63">
                <w:rPr>
                  <w:rStyle w:val="-"/>
                  <w:rFonts w:cs="Tahoma"/>
                  <w:color w:val="auto"/>
                  <w:szCs w:val="22"/>
                  <w:u w:val="none"/>
                  <w:lang w:val="el-GR"/>
                </w:rPr>
                <w:t>Παράρτημα Ι</w:t>
              </w:r>
            </w:hyperlink>
            <w:r w:rsidR="003D13CB" w:rsidRPr="00510D63">
              <w:rPr>
                <w:rStyle w:val="-"/>
                <w:rFonts w:cs="Tahoma"/>
                <w:color w:val="auto"/>
                <w:szCs w:val="22"/>
                <w:u w:val="none"/>
                <w:lang w:val="el-GR"/>
              </w:rPr>
              <w:t>,</w:t>
            </w:r>
            <w:r w:rsidR="003D13CB" w:rsidRPr="00510D63">
              <w:rPr>
                <w:rStyle w:val="-"/>
                <w:color w:val="auto"/>
                <w:u w:val="none"/>
                <w:lang w:val="el-GR"/>
              </w:rPr>
              <w:t xml:space="preserve"> παρ. </w:t>
            </w:r>
            <w:r w:rsidR="003D13CB">
              <w:rPr>
                <w:rStyle w:val="-"/>
                <w:color w:val="auto"/>
                <w:u w:val="none"/>
                <w:lang w:val="el-GR"/>
              </w:rPr>
              <w:fldChar w:fldCharType="begin"/>
            </w:r>
            <w:r w:rsidR="003D13CB">
              <w:rPr>
                <w:rStyle w:val="-"/>
                <w:color w:val="auto"/>
                <w:u w:val="none"/>
                <w:lang w:val="el-GR"/>
              </w:rPr>
              <w:instrText xml:space="preserve"> REF _Ref39494001 \r \h </w:instrText>
            </w:r>
            <w:r w:rsidR="003D13CB">
              <w:rPr>
                <w:rStyle w:val="-"/>
                <w:color w:val="auto"/>
                <w:u w:val="none"/>
                <w:lang w:val="el-GR"/>
              </w:rPr>
            </w:r>
            <w:r w:rsidR="003D13CB">
              <w:rPr>
                <w:rStyle w:val="-"/>
                <w:color w:val="auto"/>
                <w:u w:val="none"/>
                <w:lang w:val="el-GR"/>
              </w:rPr>
              <w:fldChar w:fldCharType="separate"/>
            </w:r>
            <w:r w:rsidR="00C61D58">
              <w:rPr>
                <w:rStyle w:val="-"/>
                <w:color w:val="auto"/>
                <w:u w:val="none"/>
                <w:lang w:val="el-GR"/>
              </w:rPr>
              <w:t>1.2.2</w:t>
            </w:r>
            <w:r w:rsidR="003D13CB">
              <w:rPr>
                <w:rStyle w:val="-"/>
                <w:color w:val="auto"/>
                <w:u w:val="none"/>
                <w:lang w:val="el-GR"/>
              </w:rPr>
              <w:fldChar w:fldCharType="end"/>
            </w:r>
          </w:p>
        </w:tc>
      </w:tr>
      <w:tr w:rsidR="003D13CB" w:rsidRPr="00E02F1D" w14:paraId="092EA3ED" w14:textId="77777777" w:rsidTr="00902764">
        <w:trPr>
          <w:trHeight w:val="315"/>
        </w:trPr>
        <w:tc>
          <w:tcPr>
            <w:tcW w:w="335" w:type="pct"/>
            <w:shd w:val="clear" w:color="auto" w:fill="FBE4D5" w:themeFill="accent2" w:themeFillTint="33"/>
            <w:vAlign w:val="center"/>
          </w:tcPr>
          <w:p w14:paraId="00DB657B" w14:textId="77777777" w:rsidR="003D13CB" w:rsidRPr="00E02F1D" w:rsidRDefault="003D13CB" w:rsidP="00902764">
            <w:pPr>
              <w:numPr>
                <w:ilvl w:val="0"/>
                <w:numId w:val="80"/>
              </w:numPr>
              <w:rPr>
                <w:rFonts w:cs="Tahoma"/>
                <w:b/>
                <w:szCs w:val="22"/>
                <w:lang w:val="el-GR"/>
              </w:rPr>
            </w:pPr>
          </w:p>
        </w:tc>
        <w:tc>
          <w:tcPr>
            <w:tcW w:w="3125" w:type="pct"/>
            <w:shd w:val="clear" w:color="auto" w:fill="FBE4D5" w:themeFill="accent2" w:themeFillTint="33"/>
            <w:vAlign w:val="center"/>
          </w:tcPr>
          <w:p w14:paraId="7BD0DBD9" w14:textId="77777777" w:rsidR="003D13CB" w:rsidRPr="00E02F1D" w:rsidRDefault="003D13CB" w:rsidP="00902764">
            <w:pPr>
              <w:rPr>
                <w:rFonts w:cs="Tahoma"/>
                <w:b/>
                <w:bCs/>
                <w:szCs w:val="22"/>
                <w:lang w:val="el-GR"/>
              </w:rPr>
            </w:pPr>
            <w:r>
              <w:rPr>
                <w:rFonts w:cs="Tahoma"/>
                <w:b/>
                <w:bCs/>
                <w:szCs w:val="22"/>
                <w:lang w:val="el-GR"/>
              </w:rPr>
              <w:t>Ειδικές Μελέτες και Παραδοτέα</w:t>
            </w:r>
          </w:p>
        </w:tc>
        <w:tc>
          <w:tcPr>
            <w:tcW w:w="1540" w:type="pct"/>
            <w:shd w:val="clear" w:color="auto" w:fill="FBE4D5" w:themeFill="accent2" w:themeFillTint="33"/>
          </w:tcPr>
          <w:p w14:paraId="168F0E92" w14:textId="24202858" w:rsidR="003D13CB" w:rsidRPr="00510D63" w:rsidRDefault="00FD3FA6" w:rsidP="00902764">
            <w:hyperlink w:anchor="_Κατάρτιση_Στρατηγικής_Εκπαίδευσης" w:history="1">
              <w:r w:rsidR="003D13CB" w:rsidRPr="00510D63">
                <w:rPr>
                  <w:rStyle w:val="-"/>
                  <w:rFonts w:cs="Tahoma"/>
                  <w:color w:val="auto"/>
                  <w:szCs w:val="22"/>
                  <w:u w:val="none"/>
                  <w:lang w:val="el-GR"/>
                </w:rPr>
                <w:t>Παράρτημα Ι</w:t>
              </w:r>
            </w:hyperlink>
            <w:r w:rsidR="003D13CB" w:rsidRPr="00510D63">
              <w:rPr>
                <w:rStyle w:val="-"/>
                <w:rFonts w:cs="Tahoma"/>
                <w:color w:val="auto"/>
                <w:szCs w:val="22"/>
                <w:u w:val="none"/>
                <w:lang w:val="el-GR"/>
              </w:rPr>
              <w:t>,</w:t>
            </w:r>
            <w:r w:rsidR="003D13CB" w:rsidRPr="00510D63">
              <w:rPr>
                <w:rStyle w:val="-"/>
                <w:color w:val="auto"/>
                <w:u w:val="none"/>
                <w:lang w:val="el-GR"/>
              </w:rPr>
              <w:t xml:space="preserve"> παρ. </w:t>
            </w:r>
            <w:r w:rsidR="003D13CB">
              <w:rPr>
                <w:rStyle w:val="-"/>
                <w:color w:val="auto"/>
                <w:u w:val="none"/>
              </w:rPr>
              <w:fldChar w:fldCharType="begin"/>
            </w:r>
            <w:r w:rsidR="003D13CB">
              <w:rPr>
                <w:rStyle w:val="-"/>
                <w:color w:val="auto"/>
                <w:u w:val="none"/>
                <w:lang w:val="el-GR"/>
              </w:rPr>
              <w:instrText xml:space="preserve"> REF _Ref84513859 \r \h </w:instrText>
            </w:r>
            <w:r w:rsidR="003D13CB">
              <w:rPr>
                <w:rStyle w:val="-"/>
                <w:color w:val="auto"/>
                <w:u w:val="none"/>
              </w:rPr>
            </w:r>
            <w:r w:rsidR="003D13CB">
              <w:rPr>
                <w:rStyle w:val="-"/>
                <w:color w:val="auto"/>
                <w:u w:val="none"/>
              </w:rPr>
              <w:fldChar w:fldCharType="separate"/>
            </w:r>
            <w:r w:rsidR="00C61D58">
              <w:rPr>
                <w:rStyle w:val="-"/>
                <w:color w:val="auto"/>
                <w:u w:val="none"/>
                <w:lang w:val="el-GR"/>
              </w:rPr>
              <w:t>1.2.3</w:t>
            </w:r>
            <w:r w:rsidR="003D13CB">
              <w:rPr>
                <w:rStyle w:val="-"/>
                <w:color w:val="auto"/>
                <w:u w:val="none"/>
              </w:rPr>
              <w:fldChar w:fldCharType="end"/>
            </w:r>
          </w:p>
        </w:tc>
      </w:tr>
      <w:tr w:rsidR="003D13CB" w:rsidRPr="00E02F1D" w14:paraId="113E97FF" w14:textId="77777777" w:rsidTr="00902764">
        <w:trPr>
          <w:trHeight w:val="315"/>
        </w:trPr>
        <w:tc>
          <w:tcPr>
            <w:tcW w:w="335" w:type="pct"/>
            <w:shd w:val="clear" w:color="auto" w:fill="FBE4D5" w:themeFill="accent2" w:themeFillTint="33"/>
            <w:vAlign w:val="center"/>
            <w:hideMark/>
          </w:tcPr>
          <w:p w14:paraId="5D536701" w14:textId="77777777" w:rsidR="003D13CB" w:rsidRPr="00E02F1D" w:rsidRDefault="003D13CB" w:rsidP="00902764">
            <w:pPr>
              <w:numPr>
                <w:ilvl w:val="0"/>
                <w:numId w:val="80"/>
              </w:numPr>
              <w:rPr>
                <w:rFonts w:cs="Tahoma"/>
                <w:b/>
                <w:szCs w:val="22"/>
                <w:lang w:val="el-GR"/>
              </w:rPr>
            </w:pPr>
          </w:p>
        </w:tc>
        <w:tc>
          <w:tcPr>
            <w:tcW w:w="3125" w:type="pct"/>
            <w:shd w:val="clear" w:color="auto" w:fill="FBE4D5" w:themeFill="accent2" w:themeFillTint="33"/>
            <w:vAlign w:val="center"/>
          </w:tcPr>
          <w:p w14:paraId="63A37C22" w14:textId="77777777" w:rsidR="003D13CB" w:rsidRPr="00E02F1D" w:rsidRDefault="003D13CB" w:rsidP="00902764">
            <w:pPr>
              <w:rPr>
                <w:rFonts w:cs="Tahoma"/>
                <w:b/>
                <w:szCs w:val="22"/>
                <w:lang w:val="el-GR"/>
              </w:rPr>
            </w:pPr>
            <w:r w:rsidRPr="00E02F1D">
              <w:rPr>
                <w:rFonts w:cs="Tahoma"/>
                <w:b/>
                <w:bCs/>
                <w:szCs w:val="22"/>
                <w:lang w:val="el-GR"/>
              </w:rPr>
              <w:t>Υπηρεσίες Στρατηγικής Εκπαίδευσης και Μεταφοράς Τεχνογνωσίας</w:t>
            </w:r>
          </w:p>
        </w:tc>
        <w:tc>
          <w:tcPr>
            <w:tcW w:w="1540" w:type="pct"/>
            <w:shd w:val="clear" w:color="auto" w:fill="FBE4D5" w:themeFill="accent2" w:themeFillTint="33"/>
          </w:tcPr>
          <w:p w14:paraId="11DE1E57" w14:textId="40185967" w:rsidR="003D13CB" w:rsidRPr="00510D63" w:rsidRDefault="00FD3FA6" w:rsidP="00902764">
            <w:pPr>
              <w:rPr>
                <w:rFonts w:cs="Tahoma"/>
                <w:szCs w:val="22"/>
                <w:lang w:val="el-GR"/>
              </w:rPr>
            </w:pPr>
            <w:hyperlink w:anchor="_Κατάρτιση_Στρατηγικής_Εκπαίδευσης" w:history="1">
              <w:r w:rsidR="003D13CB" w:rsidRPr="00510D63">
                <w:rPr>
                  <w:rStyle w:val="-"/>
                  <w:rFonts w:cs="Tahoma"/>
                  <w:color w:val="auto"/>
                  <w:szCs w:val="22"/>
                  <w:u w:val="none"/>
                  <w:lang w:val="el-GR"/>
                </w:rPr>
                <w:t>Παράρτημα Ι</w:t>
              </w:r>
            </w:hyperlink>
            <w:r w:rsidR="003D13CB" w:rsidRPr="00510D63">
              <w:rPr>
                <w:rStyle w:val="-"/>
                <w:rFonts w:cs="Tahoma"/>
                <w:color w:val="auto"/>
                <w:szCs w:val="22"/>
                <w:u w:val="none"/>
                <w:lang w:val="el-GR"/>
              </w:rPr>
              <w:t>,</w:t>
            </w:r>
            <w:r w:rsidR="003D13CB" w:rsidRPr="00510D63">
              <w:rPr>
                <w:rStyle w:val="-"/>
                <w:color w:val="auto"/>
                <w:u w:val="none"/>
                <w:lang w:val="el-GR"/>
              </w:rPr>
              <w:t xml:space="preserve"> παρ. </w:t>
            </w:r>
            <w:r w:rsidR="003D13CB" w:rsidRPr="00510D63">
              <w:rPr>
                <w:rStyle w:val="-"/>
                <w:color w:val="auto"/>
              </w:rPr>
              <w:fldChar w:fldCharType="begin"/>
            </w:r>
            <w:r w:rsidR="003D13CB" w:rsidRPr="00510D63">
              <w:rPr>
                <w:rStyle w:val="-"/>
                <w:color w:val="auto"/>
                <w:lang w:val="el-GR"/>
              </w:rPr>
              <w:instrText xml:space="preserve"> REF _Ref84546004 \r \h </w:instrText>
            </w:r>
            <w:r w:rsidR="003D13CB" w:rsidRPr="00510D63">
              <w:rPr>
                <w:rStyle w:val="-"/>
                <w:color w:val="auto"/>
              </w:rPr>
            </w:r>
            <w:r w:rsidR="003D13CB" w:rsidRPr="00510D63">
              <w:rPr>
                <w:rStyle w:val="-"/>
                <w:color w:val="auto"/>
              </w:rPr>
              <w:fldChar w:fldCharType="separate"/>
            </w:r>
            <w:r w:rsidR="00C61D58">
              <w:rPr>
                <w:rStyle w:val="-"/>
                <w:color w:val="auto"/>
                <w:lang w:val="el-GR"/>
              </w:rPr>
              <w:t>1.2.4</w:t>
            </w:r>
            <w:r w:rsidR="003D13CB" w:rsidRPr="00510D63">
              <w:rPr>
                <w:rStyle w:val="-"/>
                <w:color w:val="auto"/>
              </w:rPr>
              <w:fldChar w:fldCharType="end"/>
            </w:r>
          </w:p>
        </w:tc>
      </w:tr>
      <w:tr w:rsidR="003D13CB" w:rsidRPr="00E02F1D" w14:paraId="7838633A" w14:textId="77777777" w:rsidTr="00902764">
        <w:trPr>
          <w:trHeight w:val="315"/>
        </w:trPr>
        <w:tc>
          <w:tcPr>
            <w:tcW w:w="33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2959C171" w14:textId="77777777" w:rsidR="003D13CB" w:rsidRPr="00E02F1D" w:rsidRDefault="003D13CB" w:rsidP="00902764">
            <w:pPr>
              <w:numPr>
                <w:ilvl w:val="0"/>
                <w:numId w:val="80"/>
              </w:numPr>
              <w:rPr>
                <w:rFonts w:cs="Tahoma"/>
                <w:b/>
                <w:szCs w:val="22"/>
                <w:lang w:val="el-GR"/>
              </w:rPr>
            </w:pPr>
          </w:p>
        </w:tc>
        <w:tc>
          <w:tcPr>
            <w:tcW w:w="312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35EE18B" w14:textId="77777777" w:rsidR="003D13CB" w:rsidRPr="00E02F1D" w:rsidRDefault="003D13CB" w:rsidP="00902764">
            <w:pPr>
              <w:rPr>
                <w:rFonts w:cs="Tahoma"/>
                <w:b/>
                <w:szCs w:val="22"/>
                <w:lang w:val="el-GR"/>
              </w:rPr>
            </w:pPr>
            <w:r w:rsidRPr="00E02F1D">
              <w:rPr>
                <w:rFonts w:cs="Tahoma"/>
                <w:b/>
                <w:szCs w:val="22"/>
                <w:lang w:val="el-GR"/>
              </w:rPr>
              <w:t xml:space="preserve">Υπηρεσίες Ενημέρωσης και Ευαισθητοποίησης </w:t>
            </w:r>
          </w:p>
        </w:tc>
        <w:tc>
          <w:tcPr>
            <w:tcW w:w="1540"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9FF7501" w14:textId="5CA58476" w:rsidR="003D13CB" w:rsidRPr="00510D63" w:rsidRDefault="003D13CB" w:rsidP="00902764">
            <w:pPr>
              <w:rPr>
                <w:rFonts w:cs="Tahoma"/>
                <w:bCs/>
                <w:szCs w:val="22"/>
                <w:lang w:val="el-GR"/>
              </w:rPr>
            </w:pPr>
            <w:r w:rsidRPr="00510D63">
              <w:rPr>
                <w:rFonts w:cs="Tahoma"/>
                <w:bCs/>
                <w:szCs w:val="22"/>
                <w:lang w:val="el-GR"/>
              </w:rPr>
              <w:t xml:space="preserve">Παράρτημα Ι, παρ. </w:t>
            </w:r>
            <w:r w:rsidRPr="00510D63">
              <w:rPr>
                <w:rFonts w:cs="Tahoma"/>
                <w:bCs/>
                <w:szCs w:val="22"/>
                <w:lang w:val="el-GR"/>
              </w:rPr>
              <w:fldChar w:fldCharType="begin"/>
            </w:r>
            <w:r w:rsidRPr="00510D63">
              <w:rPr>
                <w:rFonts w:cs="Tahoma"/>
                <w:bCs/>
                <w:szCs w:val="22"/>
                <w:lang w:val="el-GR"/>
              </w:rPr>
              <w:instrText xml:space="preserve"> REF _Ref39405016 \r \h  \* MERGEFORMAT </w:instrText>
            </w:r>
            <w:r w:rsidRPr="00510D63">
              <w:rPr>
                <w:rFonts w:cs="Tahoma"/>
                <w:bCs/>
                <w:szCs w:val="22"/>
                <w:lang w:val="el-GR"/>
              </w:rPr>
            </w:r>
            <w:r w:rsidRPr="00510D63">
              <w:rPr>
                <w:rFonts w:cs="Tahoma"/>
                <w:bCs/>
                <w:szCs w:val="22"/>
                <w:lang w:val="el-GR"/>
              </w:rPr>
              <w:fldChar w:fldCharType="separate"/>
            </w:r>
            <w:r w:rsidR="00C61D58">
              <w:rPr>
                <w:rFonts w:cs="Tahoma"/>
                <w:bCs/>
                <w:szCs w:val="22"/>
                <w:lang w:val="el-GR"/>
              </w:rPr>
              <w:t>1.2.5</w:t>
            </w:r>
            <w:r w:rsidRPr="00510D63">
              <w:rPr>
                <w:rFonts w:cs="Tahoma"/>
                <w:szCs w:val="22"/>
                <w:lang w:val="el-GR"/>
              </w:rPr>
              <w:fldChar w:fldCharType="end"/>
            </w:r>
          </w:p>
        </w:tc>
      </w:tr>
      <w:tr w:rsidR="003D13CB" w:rsidRPr="00E02F1D" w14:paraId="242E0656" w14:textId="77777777" w:rsidTr="00902764">
        <w:trPr>
          <w:trHeight w:val="315"/>
        </w:trPr>
        <w:tc>
          <w:tcPr>
            <w:tcW w:w="33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643AD4B" w14:textId="77777777" w:rsidR="003D13CB" w:rsidRPr="001F6A43" w:rsidRDefault="003D13CB" w:rsidP="00902764">
            <w:pPr>
              <w:numPr>
                <w:ilvl w:val="0"/>
                <w:numId w:val="80"/>
              </w:numPr>
              <w:rPr>
                <w:rFonts w:cs="Tahoma"/>
                <w:b/>
                <w:szCs w:val="22"/>
                <w:lang w:val="el-GR"/>
              </w:rPr>
            </w:pPr>
          </w:p>
        </w:tc>
        <w:tc>
          <w:tcPr>
            <w:tcW w:w="312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D5BEE97" w14:textId="77777777" w:rsidR="003D13CB" w:rsidRPr="008F4457" w:rsidRDefault="003D13CB" w:rsidP="00902764">
            <w:pPr>
              <w:rPr>
                <w:rFonts w:cs="Tahoma"/>
                <w:b/>
                <w:szCs w:val="22"/>
                <w:lang w:val="el-GR"/>
              </w:rPr>
            </w:pPr>
            <w:r>
              <w:rPr>
                <w:rFonts w:cs="Tahoma"/>
                <w:b/>
                <w:szCs w:val="22"/>
                <w:lang w:val="el-GR"/>
              </w:rPr>
              <w:t>Δομή και Οργάνωση Ομάδας Έργου</w:t>
            </w:r>
            <w:r w:rsidRPr="001F6A43">
              <w:rPr>
                <w:rFonts w:cs="Tahoma"/>
                <w:b/>
                <w:szCs w:val="22"/>
                <w:lang w:val="el-GR"/>
              </w:rPr>
              <w:t xml:space="preserve"> </w:t>
            </w:r>
          </w:p>
        </w:tc>
        <w:tc>
          <w:tcPr>
            <w:tcW w:w="1540"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ADCD041" w14:textId="6BD7B1DE" w:rsidR="003D13CB" w:rsidRPr="00510D63" w:rsidRDefault="003D13CB" w:rsidP="00902764">
            <w:pPr>
              <w:rPr>
                <w:rFonts w:cs="Tahoma"/>
                <w:bCs/>
                <w:szCs w:val="22"/>
                <w:lang w:val="el-GR"/>
              </w:rPr>
            </w:pPr>
            <w:r w:rsidRPr="00510D63">
              <w:rPr>
                <w:rFonts w:cs="Tahoma"/>
                <w:bCs/>
                <w:szCs w:val="22"/>
                <w:lang w:val="el-GR"/>
              </w:rPr>
              <w:t xml:space="preserve">Παράρτημα Ι, </w:t>
            </w:r>
            <w:r w:rsidRPr="00510D63">
              <w:rPr>
                <w:rFonts w:cs="Tahoma"/>
                <w:bCs/>
                <w:szCs w:val="22"/>
                <w:lang w:val="el-GR"/>
              </w:rPr>
              <w:fldChar w:fldCharType="begin"/>
            </w:r>
            <w:r w:rsidRPr="00510D63">
              <w:rPr>
                <w:rFonts w:cs="Tahoma"/>
                <w:bCs/>
                <w:szCs w:val="22"/>
                <w:lang w:val="el-GR"/>
              </w:rPr>
              <w:instrText xml:space="preserve"> REF _Ref84516884 \r \h  \* MERGEFORMAT </w:instrText>
            </w:r>
            <w:r w:rsidRPr="00510D63">
              <w:rPr>
                <w:rFonts w:cs="Tahoma"/>
                <w:bCs/>
                <w:szCs w:val="22"/>
                <w:lang w:val="el-GR"/>
              </w:rPr>
            </w:r>
            <w:r w:rsidRPr="00510D63">
              <w:rPr>
                <w:rFonts w:cs="Tahoma"/>
                <w:bCs/>
                <w:szCs w:val="22"/>
                <w:lang w:val="el-GR"/>
              </w:rPr>
              <w:fldChar w:fldCharType="separate"/>
            </w:r>
            <w:r w:rsidR="00C61D58">
              <w:rPr>
                <w:rFonts w:cs="Tahoma"/>
                <w:bCs/>
                <w:szCs w:val="22"/>
                <w:lang w:val="el-GR"/>
              </w:rPr>
              <w:t>1.2.6</w:t>
            </w:r>
            <w:r w:rsidRPr="00510D63">
              <w:rPr>
                <w:rFonts w:cs="Tahoma"/>
                <w:bCs/>
                <w:szCs w:val="22"/>
                <w:lang w:val="el-GR"/>
              </w:rPr>
              <w:fldChar w:fldCharType="end"/>
            </w:r>
          </w:p>
        </w:tc>
      </w:tr>
      <w:tr w:rsidR="003D13CB" w:rsidRPr="00E02F1D" w14:paraId="52AE574E" w14:textId="77777777" w:rsidTr="00902764">
        <w:trPr>
          <w:trHeight w:val="315"/>
        </w:trPr>
        <w:tc>
          <w:tcPr>
            <w:tcW w:w="33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4B5D7FA" w14:textId="77777777" w:rsidR="003D13CB" w:rsidRPr="001F6A43" w:rsidRDefault="003D13CB" w:rsidP="00902764">
            <w:pPr>
              <w:numPr>
                <w:ilvl w:val="0"/>
                <w:numId w:val="80"/>
              </w:numPr>
              <w:rPr>
                <w:rFonts w:cs="Tahoma"/>
                <w:b/>
                <w:szCs w:val="22"/>
                <w:lang w:val="el-GR"/>
              </w:rPr>
            </w:pPr>
          </w:p>
        </w:tc>
        <w:tc>
          <w:tcPr>
            <w:tcW w:w="312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F2B5748" w14:textId="77777777" w:rsidR="003D13CB" w:rsidRPr="001F6A43" w:rsidRDefault="003D13CB" w:rsidP="00902764">
            <w:pPr>
              <w:rPr>
                <w:rFonts w:cs="Tahoma"/>
                <w:b/>
                <w:szCs w:val="22"/>
                <w:lang w:val="el-GR"/>
              </w:rPr>
            </w:pPr>
            <w:r>
              <w:rPr>
                <w:rFonts w:cs="Tahoma"/>
                <w:b/>
                <w:szCs w:val="22"/>
                <w:lang w:val="el-GR"/>
              </w:rPr>
              <w:t>Χρονοδιάγραμμα Παραδοτέων</w:t>
            </w:r>
          </w:p>
        </w:tc>
        <w:tc>
          <w:tcPr>
            <w:tcW w:w="1540"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CC0273E" w14:textId="50242080" w:rsidR="003D13CB" w:rsidRPr="00510D63" w:rsidRDefault="003D13CB" w:rsidP="00902764">
            <w:pPr>
              <w:rPr>
                <w:rFonts w:cs="Tahoma"/>
                <w:bCs/>
                <w:szCs w:val="22"/>
                <w:lang w:val="el-GR"/>
              </w:rPr>
            </w:pPr>
            <w:r w:rsidRPr="00510D63">
              <w:rPr>
                <w:rFonts w:cs="Tahoma"/>
                <w:bCs/>
                <w:szCs w:val="22"/>
                <w:lang w:val="el-GR"/>
              </w:rPr>
              <w:t xml:space="preserve">Παράρτημα Ι, </w:t>
            </w:r>
            <w:r w:rsidRPr="00510D63">
              <w:rPr>
                <w:rFonts w:cs="Tahoma"/>
                <w:bCs/>
                <w:szCs w:val="22"/>
                <w:lang w:val="el-GR"/>
              </w:rPr>
              <w:fldChar w:fldCharType="begin"/>
            </w:r>
            <w:r w:rsidRPr="00510D63">
              <w:rPr>
                <w:rFonts w:cs="Tahoma"/>
                <w:bCs/>
                <w:szCs w:val="22"/>
                <w:lang w:val="el-GR"/>
              </w:rPr>
              <w:instrText xml:space="preserve"> REF _Ref84516838 \r \h  \* MERGEFORMAT </w:instrText>
            </w:r>
            <w:r w:rsidRPr="00510D63">
              <w:rPr>
                <w:rFonts w:cs="Tahoma"/>
                <w:bCs/>
                <w:szCs w:val="22"/>
                <w:lang w:val="el-GR"/>
              </w:rPr>
            </w:r>
            <w:r w:rsidRPr="00510D63">
              <w:rPr>
                <w:rFonts w:cs="Tahoma"/>
                <w:bCs/>
                <w:szCs w:val="22"/>
                <w:lang w:val="el-GR"/>
              </w:rPr>
              <w:fldChar w:fldCharType="separate"/>
            </w:r>
            <w:r w:rsidR="00C61D58">
              <w:rPr>
                <w:rFonts w:cs="Tahoma"/>
                <w:bCs/>
                <w:szCs w:val="22"/>
                <w:lang w:val="el-GR"/>
              </w:rPr>
              <w:t>1.2.7</w:t>
            </w:r>
            <w:r w:rsidRPr="00510D63">
              <w:rPr>
                <w:rFonts w:cs="Tahoma"/>
                <w:bCs/>
                <w:szCs w:val="22"/>
                <w:lang w:val="el-GR"/>
              </w:rPr>
              <w:fldChar w:fldCharType="end"/>
            </w:r>
          </w:p>
        </w:tc>
      </w:tr>
      <w:tr w:rsidR="003D13CB" w:rsidRPr="00E02F1D" w14:paraId="534AB1BC" w14:textId="77777777" w:rsidTr="00902764">
        <w:trPr>
          <w:trHeight w:val="315"/>
        </w:trPr>
        <w:tc>
          <w:tcPr>
            <w:tcW w:w="33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55826C1" w14:textId="77777777" w:rsidR="003D13CB" w:rsidRPr="00E02F1D" w:rsidRDefault="003D13CB" w:rsidP="00902764">
            <w:pPr>
              <w:numPr>
                <w:ilvl w:val="0"/>
                <w:numId w:val="80"/>
              </w:numPr>
              <w:rPr>
                <w:rFonts w:cs="Tahoma"/>
                <w:b/>
                <w:szCs w:val="22"/>
                <w:lang w:val="en-US"/>
              </w:rPr>
            </w:pPr>
          </w:p>
        </w:tc>
        <w:tc>
          <w:tcPr>
            <w:tcW w:w="312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1D35E4E" w14:textId="77777777" w:rsidR="003D13CB" w:rsidRPr="00E02F1D" w:rsidRDefault="003D13CB" w:rsidP="00902764">
            <w:pPr>
              <w:rPr>
                <w:rFonts w:cs="Tahoma"/>
                <w:b/>
                <w:szCs w:val="22"/>
                <w:lang w:val="el-GR"/>
              </w:rPr>
            </w:pPr>
            <w:r>
              <w:rPr>
                <w:rFonts w:cs="Tahoma"/>
                <w:b/>
                <w:szCs w:val="22"/>
                <w:lang w:val="el-GR"/>
              </w:rPr>
              <w:t xml:space="preserve">Πακέτα Εργασίας </w:t>
            </w:r>
            <w:r w:rsidRPr="00E02F1D">
              <w:rPr>
                <w:rFonts w:cs="Tahoma"/>
                <w:b/>
                <w:szCs w:val="22"/>
                <w:lang w:val="el-GR"/>
              </w:rPr>
              <w:t>και Παραδοτέα</w:t>
            </w:r>
          </w:p>
        </w:tc>
        <w:tc>
          <w:tcPr>
            <w:tcW w:w="1540"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4D5A5E9" w14:textId="2DB09160" w:rsidR="003D13CB" w:rsidRPr="00510D63" w:rsidRDefault="003D13CB" w:rsidP="00902764">
            <w:pPr>
              <w:rPr>
                <w:rFonts w:cs="Tahoma"/>
                <w:bCs/>
                <w:szCs w:val="22"/>
                <w:lang w:val="el-GR"/>
              </w:rPr>
            </w:pPr>
            <w:r w:rsidRPr="00510D63">
              <w:rPr>
                <w:rFonts w:cs="Tahoma"/>
                <w:bCs/>
                <w:szCs w:val="22"/>
                <w:lang w:val="el-GR"/>
              </w:rPr>
              <w:t xml:space="preserve">Παράρτημα Ι, </w:t>
            </w:r>
            <w:r w:rsidRPr="00510D63">
              <w:rPr>
                <w:rFonts w:cs="Tahoma"/>
                <w:bCs/>
                <w:szCs w:val="22"/>
                <w:lang w:val="el-GR"/>
              </w:rPr>
              <w:fldChar w:fldCharType="begin"/>
            </w:r>
            <w:r w:rsidRPr="00510D63">
              <w:rPr>
                <w:rFonts w:cs="Tahoma"/>
                <w:bCs/>
                <w:szCs w:val="22"/>
                <w:lang w:val="el-GR"/>
              </w:rPr>
              <w:instrText xml:space="preserve"> REF _Ref9427650 \r \h  \* MERGEFORMAT </w:instrText>
            </w:r>
            <w:r w:rsidRPr="00510D63">
              <w:rPr>
                <w:rFonts w:cs="Tahoma"/>
                <w:bCs/>
                <w:szCs w:val="22"/>
                <w:lang w:val="el-GR"/>
              </w:rPr>
            </w:r>
            <w:r w:rsidRPr="00510D63">
              <w:rPr>
                <w:rFonts w:cs="Tahoma"/>
                <w:bCs/>
                <w:szCs w:val="22"/>
                <w:lang w:val="el-GR"/>
              </w:rPr>
              <w:fldChar w:fldCharType="separate"/>
            </w:r>
            <w:r w:rsidR="00C61D58">
              <w:rPr>
                <w:rFonts w:cs="Tahoma"/>
                <w:bCs/>
                <w:szCs w:val="22"/>
                <w:lang w:val="el-GR"/>
              </w:rPr>
              <w:t>1.2.8</w:t>
            </w:r>
            <w:r w:rsidRPr="00510D63">
              <w:rPr>
                <w:rFonts w:cs="Tahoma"/>
                <w:szCs w:val="22"/>
                <w:lang w:val="el-GR"/>
              </w:rPr>
              <w:fldChar w:fldCharType="end"/>
            </w:r>
          </w:p>
        </w:tc>
      </w:tr>
      <w:tr w:rsidR="003D13CB" w:rsidRPr="008F21BD" w14:paraId="143E49EA" w14:textId="77777777" w:rsidTr="00902764">
        <w:trPr>
          <w:trHeight w:val="315"/>
        </w:trPr>
        <w:tc>
          <w:tcPr>
            <w:tcW w:w="33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73916E2F" w14:textId="77777777" w:rsidR="003D13CB" w:rsidRPr="00E02F1D" w:rsidRDefault="003D13CB" w:rsidP="00902764">
            <w:pPr>
              <w:numPr>
                <w:ilvl w:val="0"/>
                <w:numId w:val="80"/>
              </w:numPr>
              <w:rPr>
                <w:rFonts w:cs="Tahoma"/>
                <w:b/>
                <w:szCs w:val="22"/>
                <w:lang w:val="el-GR"/>
              </w:rPr>
            </w:pPr>
          </w:p>
        </w:tc>
        <w:tc>
          <w:tcPr>
            <w:tcW w:w="312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D3CE8B4" w14:textId="77777777" w:rsidR="003D13CB" w:rsidRPr="00E02F1D" w:rsidRDefault="003D13CB" w:rsidP="00902764">
            <w:pPr>
              <w:rPr>
                <w:rFonts w:cs="Tahoma"/>
                <w:b/>
                <w:szCs w:val="22"/>
                <w:u w:val="single"/>
                <w:lang w:val="el-GR"/>
              </w:rPr>
            </w:pPr>
            <w:r w:rsidRPr="00E02F1D">
              <w:rPr>
                <w:rFonts w:cs="Tahoma"/>
                <w:b/>
                <w:szCs w:val="22"/>
                <w:lang w:val="el-GR"/>
              </w:rPr>
              <w:t xml:space="preserve">Πίνακες Οικονομικής Προσφοράς, </w:t>
            </w:r>
            <w:r w:rsidRPr="00E02F1D">
              <w:rPr>
                <w:rFonts w:cs="Tahoma"/>
                <w:b/>
                <w:szCs w:val="22"/>
                <w:u w:val="single"/>
                <w:lang w:val="el-GR"/>
              </w:rPr>
              <w:t>χωρίς τιμές</w:t>
            </w:r>
          </w:p>
          <w:p w14:paraId="14B7FCF6" w14:textId="77777777" w:rsidR="003D13CB" w:rsidRPr="00E02F1D" w:rsidRDefault="003D13CB" w:rsidP="00902764">
            <w:pPr>
              <w:rPr>
                <w:rFonts w:cs="Tahoma"/>
                <w:b/>
                <w:szCs w:val="22"/>
                <w:lang w:val="el-GR"/>
              </w:rPr>
            </w:pPr>
            <w:r w:rsidRPr="00E02F1D">
              <w:rPr>
                <w:rFonts w:cs="Tahoma"/>
                <w:szCs w:val="22"/>
                <w:u w:val="single"/>
                <w:lang w:val="el-GR"/>
              </w:rPr>
              <w:t>Η εμφάνιση τιμής/ τιμών στον εν λόγω πίνακα αποτελεί λόγο απόρριψης της προσφοράς</w:t>
            </w:r>
          </w:p>
        </w:tc>
        <w:tc>
          <w:tcPr>
            <w:tcW w:w="1540"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1702C5A" w14:textId="2DAC0B82" w:rsidR="003D13CB" w:rsidRDefault="003D13CB" w:rsidP="00902764">
            <w:pPr>
              <w:rPr>
                <w:rFonts w:cs="Tahoma"/>
                <w:b/>
                <w:szCs w:val="22"/>
                <w:lang w:val="el-GR"/>
              </w:rPr>
            </w:pPr>
            <w:r>
              <w:rPr>
                <w:rFonts w:cs="Tahoma"/>
                <w:b/>
                <w:szCs w:val="22"/>
                <w:lang w:val="el-GR"/>
              </w:rPr>
              <w:fldChar w:fldCharType="begin"/>
            </w:r>
            <w:r>
              <w:rPr>
                <w:rFonts w:cs="Tahoma"/>
                <w:b/>
                <w:szCs w:val="22"/>
                <w:lang w:val="el-GR"/>
              </w:rPr>
              <w:instrText xml:space="preserve"> REF _Ref510087099 \h </w:instrText>
            </w:r>
            <w:r>
              <w:rPr>
                <w:rFonts w:cs="Tahoma"/>
                <w:b/>
                <w:szCs w:val="22"/>
                <w:lang w:val="el-GR"/>
              </w:rPr>
            </w:r>
            <w:r>
              <w:rPr>
                <w:rFonts w:cs="Tahoma"/>
                <w:b/>
                <w:szCs w:val="22"/>
                <w:lang w:val="el-GR"/>
              </w:rPr>
              <w:fldChar w:fldCharType="separate"/>
            </w:r>
            <w:r w:rsidR="00C61D58" w:rsidRPr="00603221">
              <w:rPr>
                <w:rFonts w:cs="Tahoma"/>
                <w:lang w:val="el-GR"/>
              </w:rPr>
              <w:t xml:space="preserve">ΠΑΡΑΡΤΗΜΑ </w:t>
            </w:r>
            <w:r w:rsidR="00C61D58" w:rsidRPr="00603221">
              <w:rPr>
                <w:rFonts w:cs="Tahoma"/>
              </w:rPr>
              <w:t>VI</w:t>
            </w:r>
            <w:r w:rsidR="00C61D58" w:rsidRPr="00603221">
              <w:rPr>
                <w:rFonts w:cs="Tahoma"/>
                <w:lang w:val="el-GR"/>
              </w:rPr>
              <w:t xml:space="preserve"> – Υπόδειγμα Οικονομικής Προσφοράς</w:t>
            </w:r>
            <w:r>
              <w:rPr>
                <w:rFonts w:cs="Tahoma"/>
                <w:b/>
                <w:szCs w:val="22"/>
                <w:lang w:val="el-GR"/>
              </w:rPr>
              <w:fldChar w:fldCharType="end"/>
            </w:r>
          </w:p>
          <w:p w14:paraId="7762615E" w14:textId="77777777" w:rsidR="003D13CB" w:rsidRPr="006B7944" w:rsidRDefault="003D13CB" w:rsidP="00902764">
            <w:pPr>
              <w:rPr>
                <w:rFonts w:cs="Tahoma"/>
                <w:b/>
                <w:bCs/>
                <w:szCs w:val="22"/>
                <w:lang w:val="en-US"/>
              </w:rPr>
            </w:pPr>
          </w:p>
        </w:tc>
      </w:tr>
    </w:tbl>
    <w:p w14:paraId="79C3B05A" w14:textId="77777777" w:rsidR="006536AC" w:rsidRDefault="006536AC" w:rsidP="006536AC">
      <w:pPr>
        <w:rPr>
          <w:rFonts w:cs="Tahoma"/>
          <w:szCs w:val="22"/>
          <w:lang w:val="el-GR"/>
        </w:rPr>
      </w:pPr>
    </w:p>
    <w:p w14:paraId="2309D514" w14:textId="44C08BCE" w:rsidR="008338F0" w:rsidRPr="00603221" w:rsidRDefault="008338F0">
      <w:pPr>
        <w:rPr>
          <w:rFonts w:cs="Tahoma"/>
          <w:szCs w:val="22"/>
          <w:lang w:val="el-GR"/>
        </w:rPr>
      </w:pPr>
    </w:p>
    <w:p w14:paraId="4B401F6E" w14:textId="77777777" w:rsidR="008338F0" w:rsidRPr="00603221" w:rsidRDefault="003355E7" w:rsidP="00F82A8D">
      <w:pPr>
        <w:pStyle w:val="2"/>
        <w:numPr>
          <w:ilvl w:val="0"/>
          <w:numId w:val="0"/>
        </w:numPr>
        <w:ind w:left="576" w:hanging="576"/>
        <w:rPr>
          <w:rFonts w:cs="Tahoma"/>
          <w:lang w:val="el-GR"/>
        </w:rPr>
      </w:pPr>
      <w:bookmarkStart w:id="961" w:name="_Ref510087099"/>
      <w:bookmarkStart w:id="962" w:name="_Ref40980023"/>
      <w:bookmarkStart w:id="963" w:name="_Ref40980058"/>
      <w:bookmarkStart w:id="964" w:name="_Ref40980548"/>
      <w:bookmarkStart w:id="965" w:name="_Ref55324421"/>
      <w:bookmarkStart w:id="966" w:name="_Toc95317765"/>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961"/>
      <w:bookmarkEnd w:id="962"/>
      <w:bookmarkEnd w:id="963"/>
      <w:bookmarkEnd w:id="964"/>
      <w:bookmarkEnd w:id="965"/>
      <w:bookmarkEnd w:id="966"/>
      <w:r w:rsidR="00E1337D" w:rsidRPr="00603221">
        <w:rPr>
          <w:rFonts w:cs="Tahoma"/>
          <w:lang w:val="el-GR"/>
        </w:rPr>
        <w:t xml:space="preserve"> </w:t>
      </w:r>
    </w:p>
    <w:p w14:paraId="2B15A644" w14:textId="77777777" w:rsidR="00E02F1D" w:rsidRPr="00E02F1D" w:rsidRDefault="00E02F1D" w:rsidP="00E02F1D">
      <w:pPr>
        <w:ind w:left="720"/>
        <w:contextualSpacing/>
        <w:rPr>
          <w:rFonts w:cs="Tahoma"/>
          <w:szCs w:val="22"/>
          <w:lang w:val="el-GR"/>
        </w:rPr>
      </w:pPr>
    </w:p>
    <w:p w14:paraId="789850D2" w14:textId="77777777" w:rsidR="00E02F1D" w:rsidRPr="00E02F1D" w:rsidRDefault="00E02F1D" w:rsidP="0015086B">
      <w:pPr>
        <w:keepNext/>
        <w:numPr>
          <w:ilvl w:val="0"/>
          <w:numId w:val="46"/>
        </w:numPr>
        <w:tabs>
          <w:tab w:val="left" w:pos="1134"/>
        </w:tabs>
        <w:spacing w:before="240" w:after="60"/>
        <w:outlineLvl w:val="3"/>
        <w:rPr>
          <w:rFonts w:cs="Tahoma"/>
          <w:b/>
          <w:bCs/>
          <w:szCs w:val="22"/>
        </w:rPr>
      </w:pPr>
      <w:bookmarkStart w:id="967" w:name="_Ref52715998"/>
      <w:bookmarkStart w:id="968" w:name="_Toc78196165"/>
      <w:r w:rsidRPr="00E02F1D">
        <w:rPr>
          <w:rFonts w:cs="Tahoma"/>
          <w:b/>
          <w:bCs/>
          <w:szCs w:val="22"/>
        </w:rPr>
        <w:t>Υπ</w:t>
      </w:r>
      <w:proofErr w:type="spellStart"/>
      <w:r w:rsidRPr="00E02F1D">
        <w:rPr>
          <w:rFonts w:cs="Tahoma"/>
          <w:b/>
          <w:bCs/>
          <w:szCs w:val="22"/>
        </w:rPr>
        <w:t>ηρεσίες</w:t>
      </w:r>
      <w:proofErr w:type="spellEnd"/>
      <w:r w:rsidRPr="00E02F1D">
        <w:rPr>
          <w:rFonts w:cs="Tahoma"/>
          <w:b/>
          <w:bCs/>
          <w:szCs w:val="22"/>
        </w:rPr>
        <w:t>/Παρα</w:t>
      </w:r>
      <w:proofErr w:type="spellStart"/>
      <w:r w:rsidRPr="00E02F1D">
        <w:rPr>
          <w:rFonts w:cs="Tahoma"/>
          <w:b/>
          <w:bCs/>
          <w:szCs w:val="22"/>
        </w:rPr>
        <w:t>δοτέ</w:t>
      </w:r>
      <w:proofErr w:type="spellEnd"/>
      <w:r w:rsidRPr="00E02F1D">
        <w:rPr>
          <w:rFonts w:cs="Tahoma"/>
          <w:b/>
          <w:bCs/>
          <w:szCs w:val="22"/>
        </w:rPr>
        <w:t>α</w:t>
      </w:r>
      <w:bookmarkEnd w:id="967"/>
      <w:bookmarkEnd w:id="96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4"/>
        <w:gridCol w:w="3221"/>
        <w:gridCol w:w="1656"/>
        <w:gridCol w:w="1211"/>
        <w:gridCol w:w="1055"/>
        <w:gridCol w:w="662"/>
        <w:gridCol w:w="1259"/>
      </w:tblGrid>
      <w:tr w:rsidR="00E02F1D" w:rsidRPr="00E02F1D" w14:paraId="1F097F1F" w14:textId="77777777" w:rsidTr="009067F6">
        <w:trPr>
          <w:cantSplit/>
          <w:jc w:val="center"/>
        </w:trPr>
        <w:tc>
          <w:tcPr>
            <w:tcW w:w="242" w:type="pct"/>
            <w:vMerge w:val="restart"/>
            <w:shd w:val="clear" w:color="auto" w:fill="E6E6E6"/>
            <w:vAlign w:val="center"/>
          </w:tcPr>
          <w:p w14:paraId="06618B7E" w14:textId="77777777" w:rsidR="00E02F1D" w:rsidRPr="00E02F1D" w:rsidRDefault="00E02F1D" w:rsidP="00E02F1D">
            <w:pPr>
              <w:suppressAutoHyphens w:val="0"/>
              <w:spacing w:line="276" w:lineRule="auto"/>
              <w:jc w:val="center"/>
              <w:rPr>
                <w:rFonts w:cs="Tahoma"/>
                <w:szCs w:val="22"/>
                <w:lang w:val="el-GR" w:eastAsia="en-US"/>
              </w:rPr>
            </w:pPr>
            <w:r w:rsidRPr="00E02F1D">
              <w:rPr>
                <w:rFonts w:cs="Tahoma"/>
                <w:szCs w:val="22"/>
                <w:lang w:val="el-GR" w:eastAsia="en-US"/>
              </w:rPr>
              <w:t>Α/Α</w:t>
            </w:r>
          </w:p>
        </w:tc>
        <w:tc>
          <w:tcPr>
            <w:tcW w:w="1898" w:type="pct"/>
            <w:vMerge w:val="restart"/>
            <w:shd w:val="clear" w:color="auto" w:fill="E6E6E6"/>
            <w:vAlign w:val="center"/>
          </w:tcPr>
          <w:p w14:paraId="67311658" w14:textId="77777777" w:rsidR="00E02F1D" w:rsidRPr="00E02F1D" w:rsidRDefault="00E02F1D" w:rsidP="00E02F1D">
            <w:pPr>
              <w:suppressAutoHyphens w:val="0"/>
              <w:spacing w:line="276" w:lineRule="auto"/>
              <w:jc w:val="center"/>
              <w:rPr>
                <w:rFonts w:cs="Tahoma"/>
                <w:szCs w:val="22"/>
                <w:lang w:val="el-GR" w:eastAsia="en-US"/>
              </w:rPr>
            </w:pPr>
            <w:r w:rsidRPr="00E02F1D">
              <w:rPr>
                <w:rFonts w:cs="Tahoma"/>
                <w:szCs w:val="22"/>
                <w:lang w:val="el-GR" w:eastAsia="en-US"/>
              </w:rPr>
              <w:t xml:space="preserve">ΠΕΡΙΓΡΑΦΗ  </w:t>
            </w:r>
          </w:p>
        </w:tc>
        <w:tc>
          <w:tcPr>
            <w:tcW w:w="596" w:type="pct"/>
            <w:vMerge w:val="restart"/>
            <w:shd w:val="clear" w:color="auto" w:fill="E6E6E6"/>
            <w:vAlign w:val="center"/>
          </w:tcPr>
          <w:p w14:paraId="6133294D" w14:textId="77777777" w:rsidR="00E02F1D" w:rsidRPr="00E02F1D" w:rsidRDefault="00E02F1D" w:rsidP="00E02F1D">
            <w:pPr>
              <w:suppressAutoHyphens w:val="0"/>
              <w:spacing w:line="276" w:lineRule="auto"/>
              <w:jc w:val="center"/>
              <w:rPr>
                <w:rFonts w:cs="Tahoma"/>
                <w:szCs w:val="22"/>
                <w:lang w:val="el-GR" w:eastAsia="en-US"/>
              </w:rPr>
            </w:pPr>
            <w:r w:rsidRPr="00E02F1D">
              <w:rPr>
                <w:rFonts w:cs="Tahoma"/>
                <w:szCs w:val="22"/>
                <w:lang w:val="el-GR" w:eastAsia="en-US"/>
              </w:rPr>
              <w:t>Ανθρωπομήνες</w:t>
            </w:r>
          </w:p>
        </w:tc>
        <w:tc>
          <w:tcPr>
            <w:tcW w:w="1120" w:type="pct"/>
            <w:gridSpan w:val="2"/>
            <w:shd w:val="clear" w:color="auto" w:fill="E6E6E6"/>
            <w:vAlign w:val="center"/>
          </w:tcPr>
          <w:p w14:paraId="02C44811" w14:textId="77777777" w:rsidR="00E02F1D" w:rsidRPr="00E02F1D" w:rsidRDefault="00E02F1D" w:rsidP="00E02F1D">
            <w:pPr>
              <w:suppressAutoHyphens w:val="0"/>
              <w:spacing w:after="0" w:line="276" w:lineRule="auto"/>
              <w:jc w:val="center"/>
              <w:rPr>
                <w:rFonts w:cs="Tahoma"/>
                <w:szCs w:val="22"/>
                <w:lang w:val="el-GR" w:eastAsia="en-US"/>
              </w:rPr>
            </w:pPr>
            <w:r w:rsidRPr="00E02F1D">
              <w:rPr>
                <w:rFonts w:cs="Tahoma"/>
                <w:szCs w:val="22"/>
                <w:lang w:val="el-GR" w:eastAsia="en-US"/>
              </w:rPr>
              <w:t>ΑΞΙΑ ΧΩΡΙΣ ΦΠΑ [€]</w:t>
            </w:r>
          </w:p>
        </w:tc>
        <w:tc>
          <w:tcPr>
            <w:tcW w:w="508" w:type="pct"/>
            <w:vMerge w:val="restart"/>
            <w:shd w:val="clear" w:color="auto" w:fill="E6E6E6"/>
            <w:vAlign w:val="center"/>
          </w:tcPr>
          <w:p w14:paraId="3F0D6687" w14:textId="77777777" w:rsidR="00E02F1D" w:rsidRPr="00E02F1D" w:rsidRDefault="00E02F1D" w:rsidP="00E02F1D">
            <w:pPr>
              <w:suppressAutoHyphens w:val="0"/>
              <w:spacing w:after="0" w:line="276" w:lineRule="auto"/>
              <w:jc w:val="center"/>
              <w:rPr>
                <w:rFonts w:cs="Tahoma"/>
                <w:szCs w:val="22"/>
                <w:lang w:val="el-GR" w:eastAsia="en-US"/>
              </w:rPr>
            </w:pPr>
            <w:r w:rsidRPr="00E02F1D">
              <w:rPr>
                <w:rFonts w:cs="Tahoma"/>
                <w:szCs w:val="22"/>
                <w:lang w:val="el-GR" w:eastAsia="en-US"/>
              </w:rPr>
              <w:t>ΦΠΑ [€]</w:t>
            </w:r>
          </w:p>
        </w:tc>
        <w:tc>
          <w:tcPr>
            <w:tcW w:w="636" w:type="pct"/>
            <w:vMerge w:val="restart"/>
            <w:shd w:val="clear" w:color="auto" w:fill="E6E6E6"/>
            <w:vAlign w:val="center"/>
          </w:tcPr>
          <w:p w14:paraId="00232549" w14:textId="77777777" w:rsidR="00E02F1D" w:rsidRPr="00E02F1D" w:rsidRDefault="00E02F1D" w:rsidP="00E02F1D">
            <w:pPr>
              <w:suppressAutoHyphens w:val="0"/>
              <w:spacing w:after="0" w:line="276" w:lineRule="auto"/>
              <w:jc w:val="center"/>
              <w:rPr>
                <w:rFonts w:cs="Tahoma"/>
                <w:szCs w:val="22"/>
                <w:lang w:val="el-GR" w:eastAsia="en-US"/>
              </w:rPr>
            </w:pPr>
            <w:r w:rsidRPr="00E02F1D">
              <w:rPr>
                <w:rFonts w:cs="Tahoma"/>
                <w:szCs w:val="22"/>
                <w:lang w:val="el-GR" w:eastAsia="en-US"/>
              </w:rPr>
              <w:t xml:space="preserve">ΣΥΝΟΛΙΚΗ ΑΞΙΑ </w:t>
            </w:r>
          </w:p>
          <w:p w14:paraId="5F5A1CA3" w14:textId="77777777" w:rsidR="00E02F1D" w:rsidRPr="00E02F1D" w:rsidRDefault="00E02F1D" w:rsidP="00E02F1D">
            <w:pPr>
              <w:suppressAutoHyphens w:val="0"/>
              <w:spacing w:after="0" w:line="276" w:lineRule="auto"/>
              <w:jc w:val="center"/>
              <w:rPr>
                <w:rFonts w:cs="Tahoma"/>
                <w:szCs w:val="22"/>
                <w:lang w:val="el-GR" w:eastAsia="en-US"/>
              </w:rPr>
            </w:pPr>
            <w:r w:rsidRPr="00E02F1D">
              <w:rPr>
                <w:rFonts w:cs="Tahoma"/>
                <w:szCs w:val="22"/>
                <w:lang w:val="el-GR" w:eastAsia="en-US"/>
              </w:rPr>
              <w:t>ΜΕ ΦΠΑ [€]</w:t>
            </w:r>
          </w:p>
        </w:tc>
      </w:tr>
      <w:tr w:rsidR="00E02F1D" w:rsidRPr="00E02F1D" w14:paraId="3C1C26EA" w14:textId="77777777" w:rsidTr="009067F6">
        <w:trPr>
          <w:cantSplit/>
          <w:jc w:val="center"/>
        </w:trPr>
        <w:tc>
          <w:tcPr>
            <w:tcW w:w="242" w:type="pct"/>
            <w:vMerge/>
            <w:shd w:val="clear" w:color="auto" w:fill="E6E6E6"/>
            <w:vAlign w:val="center"/>
          </w:tcPr>
          <w:p w14:paraId="4A5E8B52" w14:textId="77777777" w:rsidR="00E02F1D" w:rsidRPr="00E02F1D" w:rsidRDefault="00E02F1D" w:rsidP="00E02F1D">
            <w:pPr>
              <w:suppressAutoHyphens w:val="0"/>
              <w:spacing w:after="0" w:line="276" w:lineRule="auto"/>
              <w:jc w:val="center"/>
              <w:rPr>
                <w:rFonts w:cs="Tahoma"/>
                <w:szCs w:val="22"/>
                <w:lang w:val="el-GR" w:eastAsia="en-US"/>
              </w:rPr>
            </w:pPr>
          </w:p>
        </w:tc>
        <w:tc>
          <w:tcPr>
            <w:tcW w:w="1898" w:type="pct"/>
            <w:vMerge/>
            <w:shd w:val="clear" w:color="auto" w:fill="E6E6E6"/>
            <w:vAlign w:val="center"/>
          </w:tcPr>
          <w:p w14:paraId="2813B86F" w14:textId="77777777" w:rsidR="00E02F1D" w:rsidRPr="00E02F1D" w:rsidRDefault="00E02F1D" w:rsidP="00E02F1D">
            <w:pPr>
              <w:suppressAutoHyphens w:val="0"/>
              <w:spacing w:after="0" w:line="276" w:lineRule="auto"/>
              <w:jc w:val="center"/>
              <w:rPr>
                <w:rFonts w:cs="Tahoma"/>
                <w:szCs w:val="22"/>
                <w:lang w:val="el-GR" w:eastAsia="en-US"/>
              </w:rPr>
            </w:pPr>
          </w:p>
        </w:tc>
        <w:tc>
          <w:tcPr>
            <w:tcW w:w="596" w:type="pct"/>
            <w:vMerge/>
            <w:shd w:val="clear" w:color="auto" w:fill="E6E6E6"/>
            <w:vAlign w:val="center"/>
          </w:tcPr>
          <w:p w14:paraId="17974687" w14:textId="77777777" w:rsidR="00E02F1D" w:rsidRPr="00E02F1D" w:rsidRDefault="00E02F1D" w:rsidP="00E02F1D">
            <w:pPr>
              <w:suppressAutoHyphens w:val="0"/>
              <w:spacing w:after="0" w:line="276" w:lineRule="auto"/>
              <w:jc w:val="center"/>
              <w:rPr>
                <w:rFonts w:cs="Tahoma"/>
                <w:szCs w:val="22"/>
                <w:lang w:val="el-GR" w:eastAsia="en-US"/>
              </w:rPr>
            </w:pPr>
          </w:p>
        </w:tc>
        <w:tc>
          <w:tcPr>
            <w:tcW w:w="609" w:type="pct"/>
            <w:shd w:val="clear" w:color="auto" w:fill="E6E6E6"/>
            <w:vAlign w:val="center"/>
          </w:tcPr>
          <w:p w14:paraId="21797878" w14:textId="77777777" w:rsidR="00E02F1D" w:rsidRPr="00E02F1D" w:rsidRDefault="00E02F1D" w:rsidP="00E02F1D">
            <w:pPr>
              <w:suppressAutoHyphens w:val="0"/>
              <w:spacing w:after="0" w:line="276" w:lineRule="auto"/>
              <w:jc w:val="center"/>
              <w:rPr>
                <w:rFonts w:cs="Tahoma"/>
                <w:szCs w:val="22"/>
                <w:lang w:val="el-GR" w:eastAsia="en-US"/>
              </w:rPr>
            </w:pPr>
            <w:r w:rsidRPr="00E02F1D">
              <w:rPr>
                <w:rFonts w:cs="Tahoma"/>
                <w:szCs w:val="22"/>
                <w:lang w:val="el-GR" w:eastAsia="en-US"/>
              </w:rPr>
              <w:t>ΤΙΜΗ ΜΟΝΑΔΑΣ</w:t>
            </w:r>
          </w:p>
        </w:tc>
        <w:tc>
          <w:tcPr>
            <w:tcW w:w="511" w:type="pct"/>
            <w:shd w:val="clear" w:color="auto" w:fill="E6E6E6"/>
          </w:tcPr>
          <w:p w14:paraId="4C0F5BC0" w14:textId="77777777" w:rsidR="00E02F1D" w:rsidRPr="00E02F1D" w:rsidRDefault="00E02F1D" w:rsidP="00E02F1D">
            <w:pPr>
              <w:suppressAutoHyphens w:val="0"/>
              <w:spacing w:after="0" w:line="276" w:lineRule="auto"/>
              <w:jc w:val="center"/>
              <w:rPr>
                <w:rFonts w:cs="Tahoma"/>
                <w:szCs w:val="22"/>
                <w:lang w:val="el-GR" w:eastAsia="en-US"/>
              </w:rPr>
            </w:pPr>
            <w:r w:rsidRPr="00E02F1D">
              <w:rPr>
                <w:rFonts w:cs="Tahoma"/>
                <w:szCs w:val="22"/>
                <w:lang w:val="el-GR" w:eastAsia="en-US"/>
              </w:rPr>
              <w:t>ΣΥΝΟΛΟ</w:t>
            </w:r>
          </w:p>
        </w:tc>
        <w:tc>
          <w:tcPr>
            <w:tcW w:w="508" w:type="pct"/>
            <w:vMerge/>
            <w:shd w:val="clear" w:color="auto" w:fill="E6E6E6"/>
            <w:vAlign w:val="center"/>
          </w:tcPr>
          <w:p w14:paraId="043FAB85" w14:textId="77777777" w:rsidR="00E02F1D" w:rsidRPr="00E02F1D" w:rsidRDefault="00E02F1D" w:rsidP="00E02F1D">
            <w:pPr>
              <w:suppressAutoHyphens w:val="0"/>
              <w:spacing w:after="0" w:line="276" w:lineRule="auto"/>
              <w:jc w:val="center"/>
              <w:rPr>
                <w:rFonts w:cs="Tahoma"/>
                <w:szCs w:val="22"/>
                <w:lang w:val="el-GR" w:eastAsia="en-US"/>
              </w:rPr>
            </w:pPr>
          </w:p>
        </w:tc>
        <w:tc>
          <w:tcPr>
            <w:tcW w:w="636" w:type="pct"/>
            <w:vMerge/>
            <w:shd w:val="clear" w:color="auto" w:fill="E6E6E6"/>
            <w:vAlign w:val="center"/>
          </w:tcPr>
          <w:p w14:paraId="19A3CDD5" w14:textId="77777777" w:rsidR="00E02F1D" w:rsidRPr="00E02F1D" w:rsidRDefault="00E02F1D" w:rsidP="00E02F1D">
            <w:pPr>
              <w:suppressAutoHyphens w:val="0"/>
              <w:spacing w:after="0" w:line="276" w:lineRule="auto"/>
              <w:jc w:val="center"/>
              <w:rPr>
                <w:rFonts w:cs="Tahoma"/>
                <w:szCs w:val="22"/>
                <w:lang w:val="el-GR" w:eastAsia="en-US"/>
              </w:rPr>
            </w:pPr>
          </w:p>
        </w:tc>
      </w:tr>
      <w:tr w:rsidR="00E02F1D" w:rsidRPr="002349E4" w14:paraId="6AD72216" w14:textId="77777777" w:rsidTr="009067F6">
        <w:trPr>
          <w:trHeight w:val="284"/>
          <w:jc w:val="center"/>
        </w:trPr>
        <w:tc>
          <w:tcPr>
            <w:tcW w:w="242" w:type="pct"/>
            <w:vAlign w:val="center"/>
          </w:tcPr>
          <w:p w14:paraId="1F0DC43D" w14:textId="77777777" w:rsidR="00E02F1D" w:rsidRPr="00E02F1D" w:rsidRDefault="00E02F1D" w:rsidP="0015086B">
            <w:pPr>
              <w:numPr>
                <w:ilvl w:val="0"/>
                <w:numId w:val="45"/>
              </w:numPr>
              <w:suppressAutoHyphens w:val="0"/>
              <w:spacing w:after="0" w:line="276" w:lineRule="auto"/>
              <w:ind w:left="584" w:hanging="357"/>
              <w:contextualSpacing/>
              <w:jc w:val="center"/>
              <w:rPr>
                <w:rFonts w:cs="Tahoma"/>
                <w:szCs w:val="22"/>
                <w:lang w:val="el-GR" w:eastAsia="en-US"/>
              </w:rPr>
            </w:pPr>
          </w:p>
        </w:tc>
        <w:tc>
          <w:tcPr>
            <w:tcW w:w="1898" w:type="pct"/>
          </w:tcPr>
          <w:p w14:paraId="6E2E1AD8" w14:textId="7FEC8340" w:rsidR="00E02F1D" w:rsidRPr="000B6CA2" w:rsidRDefault="00E02F1D" w:rsidP="00E02F1D">
            <w:pPr>
              <w:rPr>
                <w:rFonts w:cs="Tahoma"/>
                <w:szCs w:val="22"/>
                <w:lang w:val="el-GR" w:eastAsia="en-US"/>
              </w:rPr>
            </w:pPr>
            <w:r w:rsidRPr="00E02F1D">
              <w:rPr>
                <w:rFonts w:cs="Tahoma"/>
                <w:szCs w:val="20"/>
                <w:lang w:val="el-GR"/>
              </w:rPr>
              <w:t>Π1.1</w:t>
            </w:r>
            <w:r w:rsidRPr="00E02F1D">
              <w:rPr>
                <w:rFonts w:cs="Tahoma"/>
                <w:color w:val="000000"/>
                <w:szCs w:val="20"/>
                <w:lang w:val="el-GR" w:eastAsia="el-GR"/>
              </w:rPr>
              <w:t xml:space="preserve"> Σχέδιο Δράσης – Πλάνο Διαχείρισης Έργου</w:t>
            </w:r>
            <w:r w:rsidR="00481377">
              <w:rPr>
                <w:rFonts w:cs="Tahoma"/>
                <w:color w:val="000000"/>
                <w:szCs w:val="20"/>
                <w:lang w:val="el-GR" w:eastAsia="el-GR"/>
              </w:rPr>
              <w:t xml:space="preserve"> - Εκπαίδευση</w:t>
            </w:r>
          </w:p>
        </w:tc>
        <w:tc>
          <w:tcPr>
            <w:tcW w:w="596" w:type="pct"/>
          </w:tcPr>
          <w:p w14:paraId="79C8C3A1" w14:textId="77777777" w:rsidR="00E02F1D" w:rsidRPr="00E02F1D" w:rsidRDefault="00E02F1D" w:rsidP="00E02F1D">
            <w:pPr>
              <w:suppressAutoHyphens w:val="0"/>
              <w:spacing w:after="0" w:line="276" w:lineRule="auto"/>
              <w:jc w:val="center"/>
              <w:rPr>
                <w:rFonts w:cs="Tahoma"/>
                <w:szCs w:val="22"/>
                <w:lang w:val="el-GR" w:eastAsia="en-US"/>
              </w:rPr>
            </w:pPr>
          </w:p>
        </w:tc>
        <w:tc>
          <w:tcPr>
            <w:tcW w:w="609" w:type="pct"/>
            <w:vAlign w:val="center"/>
          </w:tcPr>
          <w:p w14:paraId="2605FEBC" w14:textId="77777777" w:rsidR="00E02F1D" w:rsidRPr="00E02F1D" w:rsidRDefault="00E02F1D" w:rsidP="00E02F1D">
            <w:pPr>
              <w:suppressAutoHyphens w:val="0"/>
              <w:spacing w:after="0" w:line="276" w:lineRule="auto"/>
              <w:jc w:val="center"/>
              <w:rPr>
                <w:rFonts w:cs="Tahoma"/>
                <w:szCs w:val="22"/>
                <w:lang w:val="el-GR" w:eastAsia="en-US"/>
              </w:rPr>
            </w:pPr>
          </w:p>
        </w:tc>
        <w:tc>
          <w:tcPr>
            <w:tcW w:w="511" w:type="pct"/>
            <w:vAlign w:val="center"/>
          </w:tcPr>
          <w:p w14:paraId="4F0A46E4" w14:textId="77777777" w:rsidR="00E02F1D" w:rsidRPr="00E02F1D" w:rsidRDefault="00E02F1D" w:rsidP="00E02F1D">
            <w:pPr>
              <w:suppressAutoHyphens w:val="0"/>
              <w:spacing w:after="0" w:line="276" w:lineRule="auto"/>
              <w:jc w:val="center"/>
              <w:rPr>
                <w:rFonts w:cs="Tahoma"/>
                <w:szCs w:val="22"/>
                <w:lang w:val="el-GR" w:eastAsia="en-US"/>
              </w:rPr>
            </w:pPr>
          </w:p>
        </w:tc>
        <w:tc>
          <w:tcPr>
            <w:tcW w:w="508" w:type="pct"/>
            <w:vAlign w:val="center"/>
          </w:tcPr>
          <w:p w14:paraId="584E7570" w14:textId="77777777" w:rsidR="00E02F1D" w:rsidRPr="00E02F1D" w:rsidRDefault="00E02F1D" w:rsidP="00E02F1D">
            <w:pPr>
              <w:suppressAutoHyphens w:val="0"/>
              <w:spacing w:after="0" w:line="276" w:lineRule="auto"/>
              <w:jc w:val="center"/>
              <w:rPr>
                <w:rFonts w:cs="Tahoma"/>
                <w:szCs w:val="22"/>
                <w:lang w:val="el-GR" w:eastAsia="en-US"/>
              </w:rPr>
            </w:pPr>
          </w:p>
        </w:tc>
        <w:tc>
          <w:tcPr>
            <w:tcW w:w="636" w:type="pct"/>
            <w:vAlign w:val="center"/>
          </w:tcPr>
          <w:p w14:paraId="54FC3702" w14:textId="77777777" w:rsidR="00E02F1D" w:rsidRPr="00E02F1D" w:rsidRDefault="00E02F1D" w:rsidP="00E02F1D">
            <w:pPr>
              <w:suppressAutoHyphens w:val="0"/>
              <w:spacing w:after="0" w:line="276" w:lineRule="auto"/>
              <w:jc w:val="center"/>
              <w:rPr>
                <w:rFonts w:cs="Tahoma"/>
                <w:szCs w:val="22"/>
                <w:lang w:val="el-GR" w:eastAsia="en-US"/>
              </w:rPr>
            </w:pPr>
          </w:p>
        </w:tc>
      </w:tr>
      <w:tr w:rsidR="00E02F1D" w:rsidRPr="00E02F1D" w14:paraId="03B1415C" w14:textId="77777777" w:rsidTr="009067F6">
        <w:trPr>
          <w:trHeight w:val="284"/>
          <w:jc w:val="center"/>
        </w:trPr>
        <w:tc>
          <w:tcPr>
            <w:tcW w:w="242" w:type="pct"/>
            <w:tcBorders>
              <w:bottom w:val="single" w:sz="4" w:space="0" w:color="auto"/>
            </w:tcBorders>
            <w:vAlign w:val="center"/>
          </w:tcPr>
          <w:p w14:paraId="5A43A871" w14:textId="77777777" w:rsidR="00E02F1D" w:rsidRPr="00E02F1D" w:rsidRDefault="00E02F1D" w:rsidP="0015086B">
            <w:pPr>
              <w:numPr>
                <w:ilvl w:val="0"/>
                <w:numId w:val="45"/>
              </w:numPr>
              <w:suppressAutoHyphens w:val="0"/>
              <w:spacing w:after="0" w:line="276" w:lineRule="auto"/>
              <w:ind w:left="584" w:hanging="357"/>
              <w:contextualSpacing/>
              <w:jc w:val="center"/>
              <w:rPr>
                <w:rFonts w:cs="Tahoma"/>
                <w:szCs w:val="22"/>
                <w:lang w:val="el-GR" w:eastAsia="en-US"/>
              </w:rPr>
            </w:pPr>
          </w:p>
        </w:tc>
        <w:tc>
          <w:tcPr>
            <w:tcW w:w="1898" w:type="pct"/>
            <w:tcBorders>
              <w:bottom w:val="single" w:sz="4" w:space="0" w:color="auto"/>
            </w:tcBorders>
          </w:tcPr>
          <w:p w14:paraId="70A1DA07" w14:textId="77777777" w:rsidR="00E02F1D" w:rsidRPr="00E02F1D" w:rsidRDefault="00E02F1D" w:rsidP="00E02F1D">
            <w:pPr>
              <w:suppressAutoHyphens w:val="0"/>
              <w:spacing w:after="0" w:line="276" w:lineRule="auto"/>
              <w:rPr>
                <w:rFonts w:cs="Tahoma"/>
                <w:bCs/>
                <w:szCs w:val="22"/>
                <w:lang w:val="el-GR" w:eastAsia="el-GR"/>
              </w:rPr>
            </w:pPr>
            <w:r w:rsidRPr="00E02F1D">
              <w:rPr>
                <w:rFonts w:cs="Tahoma"/>
                <w:szCs w:val="20"/>
                <w:lang w:val="el-GR"/>
              </w:rPr>
              <w:t>Π1.2</w:t>
            </w:r>
            <w:r w:rsidRPr="00E02F1D">
              <w:rPr>
                <w:rFonts w:cs="Tahoma"/>
                <w:color w:val="000000"/>
                <w:szCs w:val="20"/>
                <w:lang w:val="el-GR" w:eastAsia="el-GR"/>
              </w:rPr>
              <w:t xml:space="preserve"> Αναφορές Λειτουργίας PMO</w:t>
            </w:r>
          </w:p>
        </w:tc>
        <w:tc>
          <w:tcPr>
            <w:tcW w:w="596" w:type="pct"/>
            <w:tcBorders>
              <w:bottom w:val="single" w:sz="4" w:space="0" w:color="auto"/>
            </w:tcBorders>
          </w:tcPr>
          <w:p w14:paraId="0C363CBA" w14:textId="77777777" w:rsidR="00E02F1D" w:rsidRPr="00E02F1D" w:rsidRDefault="00E02F1D" w:rsidP="00E02F1D">
            <w:pPr>
              <w:suppressAutoHyphens w:val="0"/>
              <w:spacing w:after="0" w:line="276" w:lineRule="auto"/>
              <w:jc w:val="center"/>
              <w:rPr>
                <w:rFonts w:cs="Tahoma"/>
                <w:szCs w:val="22"/>
                <w:lang w:val="el-GR" w:eastAsia="en-US"/>
              </w:rPr>
            </w:pPr>
          </w:p>
        </w:tc>
        <w:tc>
          <w:tcPr>
            <w:tcW w:w="609" w:type="pct"/>
            <w:tcBorders>
              <w:bottom w:val="single" w:sz="4" w:space="0" w:color="auto"/>
            </w:tcBorders>
            <w:vAlign w:val="center"/>
          </w:tcPr>
          <w:p w14:paraId="17C45A8E" w14:textId="77777777" w:rsidR="00E02F1D" w:rsidRPr="00E02F1D" w:rsidRDefault="00E02F1D" w:rsidP="00E02F1D">
            <w:pPr>
              <w:suppressAutoHyphens w:val="0"/>
              <w:spacing w:after="0" w:line="276" w:lineRule="auto"/>
              <w:jc w:val="center"/>
              <w:rPr>
                <w:rFonts w:cs="Tahoma"/>
                <w:szCs w:val="22"/>
                <w:lang w:val="el-GR" w:eastAsia="en-US"/>
              </w:rPr>
            </w:pPr>
          </w:p>
        </w:tc>
        <w:tc>
          <w:tcPr>
            <w:tcW w:w="511" w:type="pct"/>
            <w:tcBorders>
              <w:bottom w:val="single" w:sz="4" w:space="0" w:color="auto"/>
            </w:tcBorders>
            <w:vAlign w:val="center"/>
          </w:tcPr>
          <w:p w14:paraId="62D2A8CA" w14:textId="77777777" w:rsidR="00E02F1D" w:rsidRPr="00E02F1D" w:rsidRDefault="00E02F1D" w:rsidP="00E02F1D">
            <w:pPr>
              <w:suppressAutoHyphens w:val="0"/>
              <w:spacing w:after="0" w:line="276" w:lineRule="auto"/>
              <w:jc w:val="center"/>
              <w:rPr>
                <w:rFonts w:cs="Tahoma"/>
                <w:szCs w:val="22"/>
                <w:lang w:val="el-GR" w:eastAsia="en-US"/>
              </w:rPr>
            </w:pPr>
          </w:p>
        </w:tc>
        <w:tc>
          <w:tcPr>
            <w:tcW w:w="508" w:type="pct"/>
            <w:tcBorders>
              <w:bottom w:val="single" w:sz="4" w:space="0" w:color="auto"/>
            </w:tcBorders>
            <w:vAlign w:val="center"/>
          </w:tcPr>
          <w:p w14:paraId="46A237DB" w14:textId="77777777" w:rsidR="00E02F1D" w:rsidRPr="00E02F1D" w:rsidRDefault="00E02F1D" w:rsidP="00E02F1D">
            <w:pPr>
              <w:suppressAutoHyphens w:val="0"/>
              <w:spacing w:after="0" w:line="276" w:lineRule="auto"/>
              <w:jc w:val="center"/>
              <w:rPr>
                <w:rFonts w:cs="Tahoma"/>
                <w:szCs w:val="22"/>
                <w:lang w:val="el-GR" w:eastAsia="en-US"/>
              </w:rPr>
            </w:pPr>
          </w:p>
        </w:tc>
        <w:tc>
          <w:tcPr>
            <w:tcW w:w="636" w:type="pct"/>
            <w:tcBorders>
              <w:bottom w:val="single" w:sz="4" w:space="0" w:color="auto"/>
            </w:tcBorders>
            <w:vAlign w:val="center"/>
          </w:tcPr>
          <w:p w14:paraId="5845AAAB" w14:textId="77777777" w:rsidR="00E02F1D" w:rsidRPr="00E02F1D" w:rsidRDefault="00E02F1D" w:rsidP="00E02F1D">
            <w:pPr>
              <w:suppressAutoHyphens w:val="0"/>
              <w:spacing w:after="0" w:line="276" w:lineRule="auto"/>
              <w:jc w:val="center"/>
              <w:rPr>
                <w:rFonts w:cs="Tahoma"/>
                <w:szCs w:val="22"/>
                <w:lang w:val="el-GR" w:eastAsia="en-US"/>
              </w:rPr>
            </w:pPr>
          </w:p>
        </w:tc>
      </w:tr>
      <w:tr w:rsidR="00E02F1D" w:rsidRPr="00E02F1D" w14:paraId="58D75CB6" w14:textId="77777777" w:rsidTr="009067F6">
        <w:trPr>
          <w:trHeight w:val="284"/>
          <w:jc w:val="center"/>
        </w:trPr>
        <w:tc>
          <w:tcPr>
            <w:tcW w:w="242" w:type="pct"/>
            <w:tcBorders>
              <w:bottom w:val="single" w:sz="4" w:space="0" w:color="auto"/>
            </w:tcBorders>
            <w:vAlign w:val="center"/>
          </w:tcPr>
          <w:p w14:paraId="1F262E06" w14:textId="77777777" w:rsidR="00E02F1D" w:rsidRPr="00E02F1D" w:rsidRDefault="00E02F1D" w:rsidP="0015086B">
            <w:pPr>
              <w:numPr>
                <w:ilvl w:val="0"/>
                <w:numId w:val="45"/>
              </w:numPr>
              <w:suppressAutoHyphens w:val="0"/>
              <w:spacing w:after="0" w:line="276" w:lineRule="auto"/>
              <w:ind w:left="584" w:hanging="357"/>
              <w:contextualSpacing/>
              <w:jc w:val="center"/>
              <w:rPr>
                <w:rFonts w:cs="Tahoma"/>
                <w:szCs w:val="22"/>
                <w:lang w:val="el-GR" w:eastAsia="en-US"/>
              </w:rPr>
            </w:pPr>
          </w:p>
        </w:tc>
        <w:tc>
          <w:tcPr>
            <w:tcW w:w="1898" w:type="pct"/>
            <w:tcBorders>
              <w:bottom w:val="single" w:sz="4" w:space="0" w:color="auto"/>
            </w:tcBorders>
          </w:tcPr>
          <w:p w14:paraId="16C06D2E" w14:textId="0095DD2F" w:rsidR="00E02F1D" w:rsidRPr="00E02F1D" w:rsidRDefault="00E02F1D" w:rsidP="00E02F1D">
            <w:pPr>
              <w:suppressAutoHyphens w:val="0"/>
              <w:spacing w:after="0" w:line="276" w:lineRule="auto"/>
              <w:rPr>
                <w:rFonts w:cs="Tahoma"/>
                <w:bCs/>
                <w:szCs w:val="22"/>
                <w:lang w:val="el-GR" w:eastAsia="el-GR"/>
              </w:rPr>
            </w:pPr>
            <w:r w:rsidRPr="00E02F1D">
              <w:rPr>
                <w:rFonts w:cs="Tahoma"/>
                <w:szCs w:val="20"/>
                <w:lang w:val="el-GR"/>
              </w:rPr>
              <w:t>Π2.1</w:t>
            </w:r>
            <w:r w:rsidRPr="00E02F1D">
              <w:rPr>
                <w:rFonts w:cs="Tahoma"/>
                <w:color w:val="000000"/>
                <w:szCs w:val="20"/>
                <w:lang w:val="el-GR" w:eastAsia="el-GR"/>
              </w:rPr>
              <w:t xml:space="preserve"> Πλάνο Ποιότητας </w:t>
            </w:r>
          </w:p>
        </w:tc>
        <w:tc>
          <w:tcPr>
            <w:tcW w:w="596" w:type="pct"/>
            <w:tcBorders>
              <w:bottom w:val="single" w:sz="4" w:space="0" w:color="auto"/>
            </w:tcBorders>
          </w:tcPr>
          <w:p w14:paraId="6F293EBF" w14:textId="77777777" w:rsidR="00E02F1D" w:rsidRPr="00E02F1D" w:rsidRDefault="00E02F1D" w:rsidP="00E02F1D">
            <w:pPr>
              <w:suppressAutoHyphens w:val="0"/>
              <w:spacing w:after="0" w:line="276" w:lineRule="auto"/>
              <w:jc w:val="center"/>
              <w:rPr>
                <w:rFonts w:cs="Tahoma"/>
                <w:szCs w:val="22"/>
                <w:lang w:val="el-GR" w:eastAsia="en-US"/>
              </w:rPr>
            </w:pPr>
          </w:p>
        </w:tc>
        <w:tc>
          <w:tcPr>
            <w:tcW w:w="609" w:type="pct"/>
            <w:tcBorders>
              <w:bottom w:val="single" w:sz="4" w:space="0" w:color="auto"/>
            </w:tcBorders>
            <w:vAlign w:val="center"/>
          </w:tcPr>
          <w:p w14:paraId="1C5918B4" w14:textId="77777777" w:rsidR="00E02F1D" w:rsidRPr="00E02F1D" w:rsidRDefault="00E02F1D" w:rsidP="00E02F1D">
            <w:pPr>
              <w:suppressAutoHyphens w:val="0"/>
              <w:spacing w:after="0" w:line="276" w:lineRule="auto"/>
              <w:jc w:val="center"/>
              <w:rPr>
                <w:rFonts w:cs="Tahoma"/>
                <w:szCs w:val="22"/>
                <w:lang w:val="el-GR" w:eastAsia="en-US"/>
              </w:rPr>
            </w:pPr>
          </w:p>
        </w:tc>
        <w:tc>
          <w:tcPr>
            <w:tcW w:w="511" w:type="pct"/>
            <w:tcBorders>
              <w:bottom w:val="single" w:sz="4" w:space="0" w:color="auto"/>
            </w:tcBorders>
            <w:vAlign w:val="center"/>
          </w:tcPr>
          <w:p w14:paraId="211579D9" w14:textId="77777777" w:rsidR="00E02F1D" w:rsidRPr="00E02F1D" w:rsidRDefault="00E02F1D" w:rsidP="00E02F1D">
            <w:pPr>
              <w:suppressAutoHyphens w:val="0"/>
              <w:spacing w:after="0" w:line="276" w:lineRule="auto"/>
              <w:jc w:val="center"/>
              <w:rPr>
                <w:rFonts w:cs="Tahoma"/>
                <w:szCs w:val="22"/>
                <w:lang w:val="el-GR" w:eastAsia="en-US"/>
              </w:rPr>
            </w:pPr>
          </w:p>
        </w:tc>
        <w:tc>
          <w:tcPr>
            <w:tcW w:w="508" w:type="pct"/>
            <w:tcBorders>
              <w:bottom w:val="single" w:sz="4" w:space="0" w:color="auto"/>
            </w:tcBorders>
            <w:vAlign w:val="center"/>
          </w:tcPr>
          <w:p w14:paraId="4FF0461C" w14:textId="77777777" w:rsidR="00E02F1D" w:rsidRPr="00E02F1D" w:rsidRDefault="00E02F1D" w:rsidP="00E02F1D">
            <w:pPr>
              <w:suppressAutoHyphens w:val="0"/>
              <w:spacing w:after="0" w:line="276" w:lineRule="auto"/>
              <w:jc w:val="center"/>
              <w:rPr>
                <w:rFonts w:cs="Tahoma"/>
                <w:szCs w:val="22"/>
                <w:lang w:val="el-GR" w:eastAsia="en-US"/>
              </w:rPr>
            </w:pPr>
          </w:p>
        </w:tc>
        <w:tc>
          <w:tcPr>
            <w:tcW w:w="636" w:type="pct"/>
            <w:tcBorders>
              <w:bottom w:val="single" w:sz="4" w:space="0" w:color="auto"/>
            </w:tcBorders>
            <w:vAlign w:val="center"/>
          </w:tcPr>
          <w:p w14:paraId="4FBE7690" w14:textId="77777777" w:rsidR="00E02F1D" w:rsidRPr="00E02F1D" w:rsidRDefault="00E02F1D" w:rsidP="00E02F1D">
            <w:pPr>
              <w:suppressAutoHyphens w:val="0"/>
              <w:spacing w:after="0" w:line="276" w:lineRule="auto"/>
              <w:jc w:val="center"/>
              <w:rPr>
                <w:rFonts w:cs="Tahoma"/>
                <w:szCs w:val="22"/>
                <w:lang w:val="el-GR" w:eastAsia="en-US"/>
              </w:rPr>
            </w:pPr>
          </w:p>
        </w:tc>
      </w:tr>
      <w:tr w:rsidR="00E02F1D" w:rsidRPr="002349E4" w14:paraId="3073F246" w14:textId="77777777" w:rsidTr="009067F6">
        <w:trPr>
          <w:trHeight w:val="284"/>
          <w:jc w:val="center"/>
        </w:trPr>
        <w:tc>
          <w:tcPr>
            <w:tcW w:w="242" w:type="pct"/>
            <w:tcBorders>
              <w:bottom w:val="single" w:sz="4" w:space="0" w:color="auto"/>
            </w:tcBorders>
            <w:vAlign w:val="center"/>
          </w:tcPr>
          <w:p w14:paraId="590C8942" w14:textId="77777777" w:rsidR="00E02F1D" w:rsidRPr="00E02F1D" w:rsidRDefault="00E02F1D" w:rsidP="0015086B">
            <w:pPr>
              <w:numPr>
                <w:ilvl w:val="0"/>
                <w:numId w:val="45"/>
              </w:numPr>
              <w:suppressAutoHyphens w:val="0"/>
              <w:spacing w:after="0" w:line="276" w:lineRule="auto"/>
              <w:ind w:left="584" w:hanging="357"/>
              <w:contextualSpacing/>
              <w:jc w:val="center"/>
              <w:rPr>
                <w:rFonts w:cs="Tahoma"/>
                <w:szCs w:val="22"/>
                <w:lang w:val="el-GR" w:eastAsia="en-US"/>
              </w:rPr>
            </w:pPr>
          </w:p>
        </w:tc>
        <w:tc>
          <w:tcPr>
            <w:tcW w:w="1898" w:type="pct"/>
            <w:tcBorders>
              <w:bottom w:val="single" w:sz="4" w:space="0" w:color="auto"/>
            </w:tcBorders>
          </w:tcPr>
          <w:p w14:paraId="50FA8C55" w14:textId="64406AB7" w:rsidR="00E02F1D" w:rsidRPr="00E02F1D" w:rsidRDefault="00E02F1D" w:rsidP="00E02F1D">
            <w:pPr>
              <w:suppressAutoHyphens w:val="0"/>
              <w:spacing w:after="0" w:line="276" w:lineRule="auto"/>
              <w:rPr>
                <w:rFonts w:cs="Tahoma"/>
                <w:bCs/>
                <w:szCs w:val="22"/>
                <w:lang w:val="el-GR" w:eastAsia="el-GR"/>
              </w:rPr>
            </w:pPr>
            <w:r w:rsidRPr="00E02F1D">
              <w:rPr>
                <w:rFonts w:cs="Tahoma"/>
                <w:szCs w:val="20"/>
                <w:lang w:val="el-GR"/>
              </w:rPr>
              <w:t>Π2.2</w:t>
            </w:r>
            <w:r w:rsidRPr="00E02F1D">
              <w:rPr>
                <w:rFonts w:cs="Tahoma"/>
                <w:color w:val="000000"/>
                <w:szCs w:val="20"/>
                <w:lang w:val="el-GR" w:eastAsia="el-GR"/>
              </w:rPr>
              <w:t xml:space="preserve"> Αναφορές </w:t>
            </w:r>
            <w:r w:rsidR="001B4E96">
              <w:rPr>
                <w:rFonts w:cs="Tahoma"/>
                <w:color w:val="000000"/>
                <w:szCs w:val="20"/>
                <w:lang w:val="el-GR" w:eastAsia="el-GR"/>
              </w:rPr>
              <w:t xml:space="preserve">Διασφάλισης και </w:t>
            </w:r>
            <w:r w:rsidRPr="00E02F1D">
              <w:rPr>
                <w:rFonts w:cs="Tahoma"/>
                <w:color w:val="000000"/>
                <w:szCs w:val="20"/>
                <w:lang w:val="el-GR" w:eastAsia="el-GR"/>
              </w:rPr>
              <w:t>Ελέγχου Ποιότητας των Παραδοτέων της Πράξης</w:t>
            </w:r>
          </w:p>
        </w:tc>
        <w:tc>
          <w:tcPr>
            <w:tcW w:w="596" w:type="pct"/>
            <w:tcBorders>
              <w:bottom w:val="single" w:sz="4" w:space="0" w:color="auto"/>
            </w:tcBorders>
          </w:tcPr>
          <w:p w14:paraId="36E66D2D" w14:textId="77777777" w:rsidR="00E02F1D" w:rsidRPr="00E02F1D" w:rsidRDefault="00E02F1D" w:rsidP="00E02F1D">
            <w:pPr>
              <w:suppressAutoHyphens w:val="0"/>
              <w:spacing w:after="0" w:line="276" w:lineRule="auto"/>
              <w:jc w:val="center"/>
              <w:rPr>
                <w:rFonts w:cs="Tahoma"/>
                <w:szCs w:val="22"/>
                <w:lang w:val="el-GR" w:eastAsia="en-US"/>
              </w:rPr>
            </w:pPr>
          </w:p>
        </w:tc>
        <w:tc>
          <w:tcPr>
            <w:tcW w:w="609" w:type="pct"/>
            <w:tcBorders>
              <w:bottom w:val="single" w:sz="4" w:space="0" w:color="auto"/>
            </w:tcBorders>
            <w:vAlign w:val="center"/>
          </w:tcPr>
          <w:p w14:paraId="40F71816" w14:textId="77777777" w:rsidR="00E02F1D" w:rsidRPr="00E02F1D" w:rsidRDefault="00E02F1D" w:rsidP="00E02F1D">
            <w:pPr>
              <w:suppressAutoHyphens w:val="0"/>
              <w:spacing w:after="0" w:line="276" w:lineRule="auto"/>
              <w:jc w:val="center"/>
              <w:rPr>
                <w:rFonts w:cs="Tahoma"/>
                <w:szCs w:val="22"/>
                <w:lang w:val="el-GR" w:eastAsia="en-US"/>
              </w:rPr>
            </w:pPr>
          </w:p>
        </w:tc>
        <w:tc>
          <w:tcPr>
            <w:tcW w:w="511" w:type="pct"/>
            <w:tcBorders>
              <w:bottom w:val="single" w:sz="4" w:space="0" w:color="auto"/>
            </w:tcBorders>
            <w:vAlign w:val="center"/>
          </w:tcPr>
          <w:p w14:paraId="6263DB6F" w14:textId="77777777" w:rsidR="00E02F1D" w:rsidRPr="00E02F1D" w:rsidRDefault="00E02F1D" w:rsidP="00E02F1D">
            <w:pPr>
              <w:suppressAutoHyphens w:val="0"/>
              <w:spacing w:after="0" w:line="276" w:lineRule="auto"/>
              <w:jc w:val="center"/>
              <w:rPr>
                <w:rFonts w:cs="Tahoma"/>
                <w:szCs w:val="22"/>
                <w:lang w:val="el-GR" w:eastAsia="en-US"/>
              </w:rPr>
            </w:pPr>
          </w:p>
        </w:tc>
        <w:tc>
          <w:tcPr>
            <w:tcW w:w="508" w:type="pct"/>
            <w:tcBorders>
              <w:bottom w:val="single" w:sz="4" w:space="0" w:color="auto"/>
            </w:tcBorders>
            <w:vAlign w:val="center"/>
          </w:tcPr>
          <w:p w14:paraId="2BE60A31" w14:textId="77777777" w:rsidR="00E02F1D" w:rsidRPr="00E02F1D" w:rsidRDefault="00E02F1D" w:rsidP="00E02F1D">
            <w:pPr>
              <w:suppressAutoHyphens w:val="0"/>
              <w:spacing w:after="0" w:line="276" w:lineRule="auto"/>
              <w:jc w:val="center"/>
              <w:rPr>
                <w:rFonts w:cs="Tahoma"/>
                <w:szCs w:val="22"/>
                <w:lang w:val="el-GR" w:eastAsia="en-US"/>
              </w:rPr>
            </w:pPr>
          </w:p>
        </w:tc>
        <w:tc>
          <w:tcPr>
            <w:tcW w:w="636" w:type="pct"/>
            <w:tcBorders>
              <w:bottom w:val="single" w:sz="4" w:space="0" w:color="auto"/>
            </w:tcBorders>
            <w:vAlign w:val="center"/>
          </w:tcPr>
          <w:p w14:paraId="3321BD9D" w14:textId="77777777" w:rsidR="00E02F1D" w:rsidRPr="00E02F1D" w:rsidRDefault="00E02F1D" w:rsidP="00E02F1D">
            <w:pPr>
              <w:suppressAutoHyphens w:val="0"/>
              <w:spacing w:after="0" w:line="276" w:lineRule="auto"/>
              <w:jc w:val="center"/>
              <w:rPr>
                <w:rFonts w:cs="Tahoma"/>
                <w:szCs w:val="22"/>
                <w:lang w:val="el-GR" w:eastAsia="en-US"/>
              </w:rPr>
            </w:pPr>
          </w:p>
        </w:tc>
      </w:tr>
      <w:tr w:rsidR="00E02F1D" w:rsidRPr="002349E4" w14:paraId="74B7BDCB" w14:textId="77777777" w:rsidTr="009067F6">
        <w:trPr>
          <w:trHeight w:val="284"/>
          <w:jc w:val="center"/>
        </w:trPr>
        <w:tc>
          <w:tcPr>
            <w:tcW w:w="242" w:type="pct"/>
            <w:tcBorders>
              <w:bottom w:val="single" w:sz="4" w:space="0" w:color="auto"/>
            </w:tcBorders>
            <w:vAlign w:val="center"/>
          </w:tcPr>
          <w:p w14:paraId="6B2230C8" w14:textId="77777777" w:rsidR="00E02F1D" w:rsidRPr="00E02F1D" w:rsidRDefault="00E02F1D" w:rsidP="0015086B">
            <w:pPr>
              <w:numPr>
                <w:ilvl w:val="0"/>
                <w:numId w:val="45"/>
              </w:numPr>
              <w:suppressAutoHyphens w:val="0"/>
              <w:spacing w:after="0" w:line="276" w:lineRule="auto"/>
              <w:ind w:left="584" w:hanging="357"/>
              <w:contextualSpacing/>
              <w:jc w:val="center"/>
              <w:rPr>
                <w:rFonts w:cs="Tahoma"/>
                <w:szCs w:val="22"/>
                <w:lang w:val="el-GR" w:eastAsia="en-US"/>
              </w:rPr>
            </w:pPr>
          </w:p>
        </w:tc>
        <w:tc>
          <w:tcPr>
            <w:tcW w:w="1898" w:type="pct"/>
            <w:tcBorders>
              <w:bottom w:val="single" w:sz="4" w:space="0" w:color="auto"/>
            </w:tcBorders>
          </w:tcPr>
          <w:p w14:paraId="19B66231" w14:textId="2E11F931" w:rsidR="00E02F1D" w:rsidRPr="009067F6" w:rsidRDefault="00754871" w:rsidP="00E02F1D">
            <w:pPr>
              <w:suppressAutoHyphens w:val="0"/>
              <w:spacing w:after="0" w:line="276" w:lineRule="auto"/>
              <w:rPr>
                <w:rFonts w:cs="Tahoma"/>
                <w:szCs w:val="20"/>
                <w:lang w:val="el-GR"/>
              </w:rPr>
            </w:pPr>
            <w:r>
              <w:rPr>
                <w:rFonts w:cs="Tahoma"/>
                <w:szCs w:val="20"/>
                <w:lang w:val="el-GR"/>
              </w:rPr>
              <w:t xml:space="preserve">Π2.3 </w:t>
            </w:r>
            <w:r w:rsidR="009067F6" w:rsidRPr="009067F6">
              <w:rPr>
                <w:rFonts w:cs="Tahoma"/>
                <w:szCs w:val="20"/>
                <w:lang w:val="el-GR"/>
              </w:rPr>
              <w:t xml:space="preserve">Αξιολόγηση μη λειτουργικών χαρακτηριστικών κώδικα </w:t>
            </w:r>
            <w:proofErr w:type="spellStart"/>
            <w:r w:rsidR="009067F6" w:rsidRPr="009067F6">
              <w:rPr>
                <w:rFonts w:cs="Tahoma"/>
                <w:szCs w:val="20"/>
                <w:lang w:val="el-GR"/>
              </w:rPr>
              <w:t>Υπ</w:t>
            </w:r>
            <w:r w:rsidR="009067F6">
              <w:rPr>
                <w:rFonts w:cs="Tahoma"/>
                <w:szCs w:val="20"/>
                <w:lang w:val="el-GR"/>
              </w:rPr>
              <w:t>οέργου</w:t>
            </w:r>
            <w:proofErr w:type="spellEnd"/>
            <w:r w:rsidR="009067F6">
              <w:rPr>
                <w:rFonts w:cs="Tahoma"/>
                <w:szCs w:val="20"/>
                <w:lang w:val="el-GR"/>
              </w:rPr>
              <w:t xml:space="preserve"> </w:t>
            </w:r>
            <w:r w:rsidR="009067F6" w:rsidRPr="009067F6">
              <w:rPr>
                <w:rFonts w:cs="Tahoma"/>
                <w:szCs w:val="20"/>
                <w:lang w:val="el-GR"/>
              </w:rPr>
              <w:t>1</w:t>
            </w:r>
          </w:p>
        </w:tc>
        <w:tc>
          <w:tcPr>
            <w:tcW w:w="596" w:type="pct"/>
            <w:tcBorders>
              <w:bottom w:val="single" w:sz="4" w:space="0" w:color="auto"/>
            </w:tcBorders>
          </w:tcPr>
          <w:p w14:paraId="04E1BD42" w14:textId="77777777" w:rsidR="00E02F1D" w:rsidRPr="00E02F1D" w:rsidRDefault="00E02F1D" w:rsidP="00E02F1D">
            <w:pPr>
              <w:suppressAutoHyphens w:val="0"/>
              <w:spacing w:after="0" w:line="276" w:lineRule="auto"/>
              <w:jc w:val="center"/>
              <w:rPr>
                <w:rFonts w:cs="Tahoma"/>
                <w:szCs w:val="22"/>
                <w:lang w:val="el-GR" w:eastAsia="en-US"/>
              </w:rPr>
            </w:pPr>
          </w:p>
        </w:tc>
        <w:tc>
          <w:tcPr>
            <w:tcW w:w="609" w:type="pct"/>
            <w:tcBorders>
              <w:bottom w:val="single" w:sz="4" w:space="0" w:color="auto"/>
            </w:tcBorders>
            <w:vAlign w:val="center"/>
          </w:tcPr>
          <w:p w14:paraId="63263D14" w14:textId="77777777" w:rsidR="00E02F1D" w:rsidRPr="00E02F1D" w:rsidRDefault="00E02F1D" w:rsidP="00E02F1D">
            <w:pPr>
              <w:suppressAutoHyphens w:val="0"/>
              <w:spacing w:after="0" w:line="276" w:lineRule="auto"/>
              <w:jc w:val="center"/>
              <w:rPr>
                <w:rFonts w:cs="Tahoma"/>
                <w:szCs w:val="22"/>
                <w:lang w:val="el-GR" w:eastAsia="en-US"/>
              </w:rPr>
            </w:pPr>
          </w:p>
        </w:tc>
        <w:tc>
          <w:tcPr>
            <w:tcW w:w="511" w:type="pct"/>
            <w:tcBorders>
              <w:bottom w:val="single" w:sz="4" w:space="0" w:color="auto"/>
            </w:tcBorders>
            <w:vAlign w:val="center"/>
          </w:tcPr>
          <w:p w14:paraId="4D0219A2" w14:textId="77777777" w:rsidR="00E02F1D" w:rsidRPr="00E02F1D" w:rsidRDefault="00E02F1D" w:rsidP="00E02F1D">
            <w:pPr>
              <w:suppressAutoHyphens w:val="0"/>
              <w:spacing w:after="0" w:line="276" w:lineRule="auto"/>
              <w:jc w:val="center"/>
              <w:rPr>
                <w:rFonts w:cs="Tahoma"/>
                <w:szCs w:val="22"/>
                <w:lang w:val="el-GR" w:eastAsia="en-US"/>
              </w:rPr>
            </w:pPr>
          </w:p>
        </w:tc>
        <w:tc>
          <w:tcPr>
            <w:tcW w:w="508" w:type="pct"/>
            <w:tcBorders>
              <w:bottom w:val="single" w:sz="4" w:space="0" w:color="auto"/>
            </w:tcBorders>
            <w:vAlign w:val="center"/>
          </w:tcPr>
          <w:p w14:paraId="649E2EDF" w14:textId="77777777" w:rsidR="00E02F1D" w:rsidRPr="00E02F1D" w:rsidRDefault="00E02F1D" w:rsidP="00E02F1D">
            <w:pPr>
              <w:suppressAutoHyphens w:val="0"/>
              <w:spacing w:after="0" w:line="276" w:lineRule="auto"/>
              <w:jc w:val="center"/>
              <w:rPr>
                <w:rFonts w:cs="Tahoma"/>
                <w:szCs w:val="22"/>
                <w:lang w:val="el-GR" w:eastAsia="en-US"/>
              </w:rPr>
            </w:pPr>
          </w:p>
        </w:tc>
        <w:tc>
          <w:tcPr>
            <w:tcW w:w="636" w:type="pct"/>
            <w:tcBorders>
              <w:bottom w:val="single" w:sz="4" w:space="0" w:color="auto"/>
            </w:tcBorders>
            <w:vAlign w:val="center"/>
          </w:tcPr>
          <w:p w14:paraId="237904BE" w14:textId="77777777" w:rsidR="00E02F1D" w:rsidRPr="00E02F1D" w:rsidRDefault="00E02F1D" w:rsidP="00E02F1D">
            <w:pPr>
              <w:suppressAutoHyphens w:val="0"/>
              <w:spacing w:after="0" w:line="276" w:lineRule="auto"/>
              <w:jc w:val="center"/>
              <w:rPr>
                <w:rFonts w:cs="Tahoma"/>
                <w:szCs w:val="22"/>
                <w:lang w:val="el-GR" w:eastAsia="en-US"/>
              </w:rPr>
            </w:pPr>
          </w:p>
        </w:tc>
      </w:tr>
      <w:tr w:rsidR="00356CC1" w:rsidRPr="002349E4" w14:paraId="775F1860" w14:textId="77777777" w:rsidTr="009067F6">
        <w:trPr>
          <w:trHeight w:val="284"/>
          <w:jc w:val="center"/>
        </w:trPr>
        <w:tc>
          <w:tcPr>
            <w:tcW w:w="242" w:type="pct"/>
            <w:tcBorders>
              <w:bottom w:val="single" w:sz="4" w:space="0" w:color="auto"/>
            </w:tcBorders>
            <w:vAlign w:val="center"/>
          </w:tcPr>
          <w:p w14:paraId="167197DE" w14:textId="77777777" w:rsidR="00356CC1" w:rsidRPr="00E02F1D" w:rsidRDefault="00356CC1" w:rsidP="0015086B">
            <w:pPr>
              <w:numPr>
                <w:ilvl w:val="0"/>
                <w:numId w:val="45"/>
              </w:numPr>
              <w:suppressAutoHyphens w:val="0"/>
              <w:spacing w:after="0" w:line="276" w:lineRule="auto"/>
              <w:ind w:left="584" w:hanging="357"/>
              <w:contextualSpacing/>
              <w:jc w:val="center"/>
              <w:rPr>
                <w:rFonts w:cs="Tahoma"/>
                <w:szCs w:val="22"/>
                <w:lang w:val="el-GR" w:eastAsia="en-US"/>
              </w:rPr>
            </w:pPr>
          </w:p>
        </w:tc>
        <w:tc>
          <w:tcPr>
            <w:tcW w:w="1898" w:type="pct"/>
            <w:tcBorders>
              <w:bottom w:val="single" w:sz="4" w:space="0" w:color="auto"/>
            </w:tcBorders>
          </w:tcPr>
          <w:p w14:paraId="1EDBEE40" w14:textId="38D8FDC1" w:rsidR="00356CC1" w:rsidRPr="00E02F1D" w:rsidRDefault="00356CC1" w:rsidP="00E02F1D">
            <w:pPr>
              <w:suppressAutoHyphens w:val="0"/>
              <w:spacing w:after="0" w:line="276" w:lineRule="auto"/>
              <w:rPr>
                <w:rFonts w:cs="Tahoma"/>
                <w:szCs w:val="20"/>
                <w:lang w:val="el-GR"/>
              </w:rPr>
            </w:pPr>
            <w:r>
              <w:rPr>
                <w:rFonts w:cs="Tahoma"/>
                <w:szCs w:val="20"/>
                <w:lang w:val="el-GR"/>
              </w:rPr>
              <w:t>Π3.1 Ειδικές μελέτες και παραδοτέα</w:t>
            </w:r>
            <w:r w:rsidR="00C64972">
              <w:rPr>
                <w:rFonts w:cs="Tahoma"/>
                <w:szCs w:val="20"/>
                <w:lang w:val="el-GR"/>
              </w:rPr>
              <w:t xml:space="preserve"> </w:t>
            </w:r>
          </w:p>
        </w:tc>
        <w:tc>
          <w:tcPr>
            <w:tcW w:w="596" w:type="pct"/>
            <w:tcBorders>
              <w:bottom w:val="single" w:sz="4" w:space="0" w:color="auto"/>
            </w:tcBorders>
          </w:tcPr>
          <w:p w14:paraId="764FD57A" w14:textId="77777777" w:rsidR="00356CC1" w:rsidRPr="00E02F1D" w:rsidRDefault="00356CC1" w:rsidP="00E02F1D">
            <w:pPr>
              <w:suppressAutoHyphens w:val="0"/>
              <w:spacing w:after="0" w:line="276" w:lineRule="auto"/>
              <w:jc w:val="center"/>
              <w:rPr>
                <w:rFonts w:cs="Tahoma"/>
                <w:szCs w:val="22"/>
                <w:lang w:val="el-GR" w:eastAsia="en-US"/>
              </w:rPr>
            </w:pPr>
          </w:p>
        </w:tc>
        <w:tc>
          <w:tcPr>
            <w:tcW w:w="609" w:type="pct"/>
            <w:tcBorders>
              <w:bottom w:val="single" w:sz="4" w:space="0" w:color="auto"/>
            </w:tcBorders>
            <w:vAlign w:val="center"/>
          </w:tcPr>
          <w:p w14:paraId="6FBDAD6B" w14:textId="77777777" w:rsidR="00356CC1" w:rsidRPr="00E02F1D" w:rsidRDefault="00356CC1" w:rsidP="00E02F1D">
            <w:pPr>
              <w:suppressAutoHyphens w:val="0"/>
              <w:spacing w:after="0" w:line="276" w:lineRule="auto"/>
              <w:jc w:val="center"/>
              <w:rPr>
                <w:rFonts w:cs="Tahoma"/>
                <w:szCs w:val="22"/>
                <w:lang w:val="el-GR" w:eastAsia="en-US"/>
              </w:rPr>
            </w:pPr>
          </w:p>
        </w:tc>
        <w:tc>
          <w:tcPr>
            <w:tcW w:w="511" w:type="pct"/>
            <w:tcBorders>
              <w:bottom w:val="single" w:sz="4" w:space="0" w:color="auto"/>
            </w:tcBorders>
            <w:vAlign w:val="center"/>
          </w:tcPr>
          <w:p w14:paraId="5AB2C4B3" w14:textId="77777777" w:rsidR="00356CC1" w:rsidRPr="00E02F1D" w:rsidRDefault="00356CC1" w:rsidP="00E02F1D">
            <w:pPr>
              <w:suppressAutoHyphens w:val="0"/>
              <w:spacing w:after="0" w:line="276" w:lineRule="auto"/>
              <w:jc w:val="center"/>
              <w:rPr>
                <w:rFonts w:cs="Tahoma"/>
                <w:szCs w:val="22"/>
                <w:lang w:val="el-GR" w:eastAsia="en-US"/>
              </w:rPr>
            </w:pPr>
          </w:p>
        </w:tc>
        <w:tc>
          <w:tcPr>
            <w:tcW w:w="508" w:type="pct"/>
            <w:tcBorders>
              <w:bottom w:val="single" w:sz="4" w:space="0" w:color="auto"/>
            </w:tcBorders>
            <w:vAlign w:val="center"/>
          </w:tcPr>
          <w:p w14:paraId="1730F759" w14:textId="77777777" w:rsidR="00356CC1" w:rsidRPr="00E02F1D" w:rsidRDefault="00356CC1" w:rsidP="00E02F1D">
            <w:pPr>
              <w:suppressAutoHyphens w:val="0"/>
              <w:spacing w:after="0" w:line="276" w:lineRule="auto"/>
              <w:jc w:val="center"/>
              <w:rPr>
                <w:rFonts w:cs="Tahoma"/>
                <w:szCs w:val="22"/>
                <w:lang w:val="el-GR" w:eastAsia="en-US"/>
              </w:rPr>
            </w:pPr>
          </w:p>
        </w:tc>
        <w:tc>
          <w:tcPr>
            <w:tcW w:w="636" w:type="pct"/>
            <w:tcBorders>
              <w:bottom w:val="single" w:sz="4" w:space="0" w:color="auto"/>
            </w:tcBorders>
            <w:vAlign w:val="center"/>
          </w:tcPr>
          <w:p w14:paraId="4C8DCF86" w14:textId="77777777" w:rsidR="00356CC1" w:rsidRPr="00E02F1D" w:rsidRDefault="00356CC1" w:rsidP="00E02F1D">
            <w:pPr>
              <w:suppressAutoHyphens w:val="0"/>
              <w:spacing w:after="0" w:line="276" w:lineRule="auto"/>
              <w:jc w:val="center"/>
              <w:rPr>
                <w:rFonts w:cs="Tahoma"/>
                <w:szCs w:val="22"/>
                <w:lang w:val="el-GR" w:eastAsia="en-US"/>
              </w:rPr>
            </w:pPr>
          </w:p>
        </w:tc>
      </w:tr>
      <w:tr w:rsidR="00E02F1D" w:rsidRPr="002349E4" w14:paraId="426D4FE7" w14:textId="77777777" w:rsidTr="009067F6">
        <w:trPr>
          <w:trHeight w:val="284"/>
          <w:jc w:val="center"/>
        </w:trPr>
        <w:tc>
          <w:tcPr>
            <w:tcW w:w="242" w:type="pct"/>
            <w:tcBorders>
              <w:bottom w:val="single" w:sz="4" w:space="0" w:color="auto"/>
            </w:tcBorders>
            <w:vAlign w:val="center"/>
          </w:tcPr>
          <w:p w14:paraId="47F90D9B" w14:textId="77777777" w:rsidR="00E02F1D" w:rsidRPr="00E02F1D" w:rsidRDefault="00E02F1D" w:rsidP="0015086B">
            <w:pPr>
              <w:numPr>
                <w:ilvl w:val="0"/>
                <w:numId w:val="45"/>
              </w:numPr>
              <w:suppressAutoHyphens w:val="0"/>
              <w:spacing w:after="0" w:line="276" w:lineRule="auto"/>
              <w:ind w:left="584" w:hanging="357"/>
              <w:contextualSpacing/>
              <w:jc w:val="center"/>
              <w:rPr>
                <w:rFonts w:cs="Tahoma"/>
                <w:szCs w:val="22"/>
                <w:lang w:val="el-GR" w:eastAsia="en-US"/>
              </w:rPr>
            </w:pPr>
          </w:p>
        </w:tc>
        <w:tc>
          <w:tcPr>
            <w:tcW w:w="1898" w:type="pct"/>
            <w:tcBorders>
              <w:bottom w:val="single" w:sz="4" w:space="0" w:color="auto"/>
            </w:tcBorders>
          </w:tcPr>
          <w:p w14:paraId="388BCCB3" w14:textId="42F5D631" w:rsidR="00E02F1D" w:rsidRPr="00E02F1D" w:rsidRDefault="00E02F1D" w:rsidP="00E02F1D">
            <w:pPr>
              <w:suppressAutoHyphens w:val="0"/>
              <w:spacing w:after="0" w:line="276" w:lineRule="auto"/>
              <w:rPr>
                <w:rFonts w:cs="Tahoma"/>
                <w:b/>
                <w:szCs w:val="22"/>
                <w:lang w:val="el-GR"/>
              </w:rPr>
            </w:pPr>
            <w:r w:rsidRPr="00E02F1D">
              <w:rPr>
                <w:rFonts w:cs="Tahoma"/>
                <w:szCs w:val="20"/>
                <w:lang w:val="el-GR"/>
              </w:rPr>
              <w:t>Π</w:t>
            </w:r>
            <w:r w:rsidR="009045B6">
              <w:rPr>
                <w:rFonts w:cs="Tahoma"/>
                <w:szCs w:val="20"/>
                <w:lang w:val="el-GR"/>
              </w:rPr>
              <w:t>4</w:t>
            </w:r>
            <w:r w:rsidRPr="00E02F1D">
              <w:rPr>
                <w:rFonts w:cs="Tahoma"/>
                <w:szCs w:val="20"/>
                <w:lang w:val="el-GR"/>
              </w:rPr>
              <w:t>.1</w:t>
            </w:r>
            <w:r w:rsidRPr="00E02F1D">
              <w:rPr>
                <w:rFonts w:cs="Tahoma"/>
                <w:color w:val="000000"/>
                <w:szCs w:val="20"/>
                <w:lang w:val="el-GR" w:eastAsia="el-GR"/>
              </w:rPr>
              <w:t xml:space="preserve"> Ανάπτυξη και υλοποίηση της στρατηγικής εκπαίδευσης και μεταφοράς τεχνογνωσίας</w:t>
            </w:r>
          </w:p>
        </w:tc>
        <w:tc>
          <w:tcPr>
            <w:tcW w:w="596" w:type="pct"/>
            <w:tcBorders>
              <w:bottom w:val="single" w:sz="4" w:space="0" w:color="auto"/>
            </w:tcBorders>
          </w:tcPr>
          <w:p w14:paraId="6638BD40" w14:textId="77777777" w:rsidR="00E02F1D" w:rsidRPr="00E02F1D" w:rsidRDefault="00E02F1D" w:rsidP="00E02F1D">
            <w:pPr>
              <w:suppressAutoHyphens w:val="0"/>
              <w:spacing w:after="0" w:line="276" w:lineRule="auto"/>
              <w:jc w:val="center"/>
              <w:rPr>
                <w:rFonts w:cs="Tahoma"/>
                <w:szCs w:val="22"/>
                <w:lang w:val="el-GR" w:eastAsia="en-US"/>
              </w:rPr>
            </w:pPr>
          </w:p>
        </w:tc>
        <w:tc>
          <w:tcPr>
            <w:tcW w:w="609" w:type="pct"/>
            <w:tcBorders>
              <w:bottom w:val="single" w:sz="4" w:space="0" w:color="auto"/>
            </w:tcBorders>
            <w:vAlign w:val="center"/>
          </w:tcPr>
          <w:p w14:paraId="29C1325E" w14:textId="77777777" w:rsidR="00E02F1D" w:rsidRPr="00E02F1D" w:rsidRDefault="00E02F1D" w:rsidP="00E02F1D">
            <w:pPr>
              <w:suppressAutoHyphens w:val="0"/>
              <w:spacing w:after="0" w:line="276" w:lineRule="auto"/>
              <w:jc w:val="center"/>
              <w:rPr>
                <w:rFonts w:cs="Tahoma"/>
                <w:szCs w:val="22"/>
                <w:lang w:val="el-GR" w:eastAsia="en-US"/>
              </w:rPr>
            </w:pPr>
          </w:p>
        </w:tc>
        <w:tc>
          <w:tcPr>
            <w:tcW w:w="511" w:type="pct"/>
            <w:tcBorders>
              <w:bottom w:val="single" w:sz="4" w:space="0" w:color="auto"/>
            </w:tcBorders>
            <w:vAlign w:val="center"/>
          </w:tcPr>
          <w:p w14:paraId="73B60C1F" w14:textId="77777777" w:rsidR="00E02F1D" w:rsidRPr="00E02F1D" w:rsidRDefault="00E02F1D" w:rsidP="00E02F1D">
            <w:pPr>
              <w:suppressAutoHyphens w:val="0"/>
              <w:spacing w:after="0" w:line="276" w:lineRule="auto"/>
              <w:jc w:val="center"/>
              <w:rPr>
                <w:rFonts w:cs="Tahoma"/>
                <w:szCs w:val="22"/>
                <w:lang w:val="el-GR" w:eastAsia="en-US"/>
              </w:rPr>
            </w:pPr>
          </w:p>
        </w:tc>
        <w:tc>
          <w:tcPr>
            <w:tcW w:w="508" w:type="pct"/>
            <w:tcBorders>
              <w:bottom w:val="single" w:sz="4" w:space="0" w:color="auto"/>
            </w:tcBorders>
            <w:vAlign w:val="center"/>
          </w:tcPr>
          <w:p w14:paraId="29FC0882" w14:textId="77777777" w:rsidR="00E02F1D" w:rsidRPr="00E02F1D" w:rsidRDefault="00E02F1D" w:rsidP="00E02F1D">
            <w:pPr>
              <w:suppressAutoHyphens w:val="0"/>
              <w:spacing w:after="0" w:line="276" w:lineRule="auto"/>
              <w:jc w:val="center"/>
              <w:rPr>
                <w:rFonts w:cs="Tahoma"/>
                <w:szCs w:val="22"/>
                <w:lang w:val="el-GR" w:eastAsia="en-US"/>
              </w:rPr>
            </w:pPr>
          </w:p>
        </w:tc>
        <w:tc>
          <w:tcPr>
            <w:tcW w:w="636" w:type="pct"/>
            <w:tcBorders>
              <w:bottom w:val="single" w:sz="4" w:space="0" w:color="auto"/>
            </w:tcBorders>
            <w:vAlign w:val="center"/>
          </w:tcPr>
          <w:p w14:paraId="44DF37D2" w14:textId="77777777" w:rsidR="00E02F1D" w:rsidRPr="00E02F1D" w:rsidRDefault="00E02F1D" w:rsidP="00E02F1D">
            <w:pPr>
              <w:suppressAutoHyphens w:val="0"/>
              <w:spacing w:after="0" w:line="276" w:lineRule="auto"/>
              <w:jc w:val="center"/>
              <w:rPr>
                <w:rFonts w:cs="Tahoma"/>
                <w:szCs w:val="22"/>
                <w:lang w:val="el-GR" w:eastAsia="en-US"/>
              </w:rPr>
            </w:pPr>
          </w:p>
        </w:tc>
      </w:tr>
      <w:tr w:rsidR="00E02F1D" w:rsidRPr="002349E4" w14:paraId="538EDA83" w14:textId="77777777" w:rsidTr="009067F6">
        <w:trPr>
          <w:trHeight w:val="284"/>
          <w:jc w:val="center"/>
        </w:trPr>
        <w:tc>
          <w:tcPr>
            <w:tcW w:w="242" w:type="pct"/>
            <w:tcBorders>
              <w:bottom w:val="single" w:sz="4" w:space="0" w:color="auto"/>
            </w:tcBorders>
            <w:vAlign w:val="center"/>
          </w:tcPr>
          <w:p w14:paraId="769F17DF" w14:textId="77777777" w:rsidR="00E02F1D" w:rsidRPr="00E02F1D" w:rsidRDefault="00E02F1D" w:rsidP="0015086B">
            <w:pPr>
              <w:numPr>
                <w:ilvl w:val="0"/>
                <w:numId w:val="45"/>
              </w:numPr>
              <w:suppressAutoHyphens w:val="0"/>
              <w:spacing w:after="0" w:line="276" w:lineRule="auto"/>
              <w:ind w:left="584" w:hanging="357"/>
              <w:contextualSpacing/>
              <w:jc w:val="center"/>
              <w:rPr>
                <w:rFonts w:cs="Tahoma"/>
                <w:szCs w:val="22"/>
                <w:lang w:val="el-GR" w:eastAsia="en-US"/>
              </w:rPr>
            </w:pPr>
          </w:p>
        </w:tc>
        <w:tc>
          <w:tcPr>
            <w:tcW w:w="1898" w:type="pct"/>
            <w:tcBorders>
              <w:bottom w:val="single" w:sz="4" w:space="0" w:color="auto"/>
            </w:tcBorders>
          </w:tcPr>
          <w:p w14:paraId="5063C6BD" w14:textId="6C26E4D9" w:rsidR="00E02F1D" w:rsidRPr="00E02F1D" w:rsidRDefault="00E02F1D" w:rsidP="00E02F1D">
            <w:pPr>
              <w:suppressAutoHyphens w:val="0"/>
              <w:spacing w:after="0" w:line="276" w:lineRule="auto"/>
              <w:rPr>
                <w:rFonts w:cs="Tahoma"/>
                <w:szCs w:val="22"/>
                <w:lang w:val="el-GR"/>
              </w:rPr>
            </w:pPr>
            <w:r w:rsidRPr="00E02F1D">
              <w:rPr>
                <w:rFonts w:cs="Tahoma"/>
                <w:szCs w:val="20"/>
                <w:lang w:val="el-GR"/>
              </w:rPr>
              <w:t>Π</w:t>
            </w:r>
            <w:r w:rsidR="009045B6">
              <w:rPr>
                <w:rFonts w:cs="Tahoma"/>
                <w:szCs w:val="20"/>
                <w:lang w:val="el-GR"/>
              </w:rPr>
              <w:t>4</w:t>
            </w:r>
            <w:r w:rsidRPr="00E02F1D">
              <w:rPr>
                <w:rFonts w:cs="Tahoma"/>
                <w:szCs w:val="20"/>
                <w:lang w:val="el-GR"/>
              </w:rPr>
              <w:t>.2</w:t>
            </w:r>
            <w:r w:rsidRPr="00E02F1D">
              <w:rPr>
                <w:rFonts w:cs="Tahoma"/>
                <w:color w:val="000000"/>
                <w:szCs w:val="20"/>
                <w:lang w:val="el-GR" w:eastAsia="el-GR"/>
              </w:rPr>
              <w:t xml:space="preserve"> Έκθεση αποτελεσμάτων εκπαίδευσης </w:t>
            </w:r>
            <w:proofErr w:type="spellStart"/>
            <w:r w:rsidRPr="00E02F1D">
              <w:rPr>
                <w:rFonts w:cs="Tahoma"/>
                <w:color w:val="000000"/>
                <w:szCs w:val="20"/>
                <w:lang w:val="el-GR" w:eastAsia="el-GR"/>
              </w:rPr>
              <w:t>Υποέργου</w:t>
            </w:r>
            <w:proofErr w:type="spellEnd"/>
            <w:r w:rsidRPr="00E02F1D">
              <w:rPr>
                <w:rFonts w:cs="Tahoma"/>
                <w:color w:val="000000"/>
                <w:szCs w:val="20"/>
                <w:lang w:val="el-GR" w:eastAsia="el-GR"/>
              </w:rPr>
              <w:t xml:space="preserve"> 1</w:t>
            </w:r>
          </w:p>
        </w:tc>
        <w:tc>
          <w:tcPr>
            <w:tcW w:w="596" w:type="pct"/>
            <w:tcBorders>
              <w:bottom w:val="single" w:sz="4" w:space="0" w:color="auto"/>
            </w:tcBorders>
          </w:tcPr>
          <w:p w14:paraId="1ECC1CE6" w14:textId="77777777" w:rsidR="00E02F1D" w:rsidRPr="00E02F1D" w:rsidRDefault="00E02F1D" w:rsidP="00E02F1D">
            <w:pPr>
              <w:suppressAutoHyphens w:val="0"/>
              <w:spacing w:after="0" w:line="276" w:lineRule="auto"/>
              <w:jc w:val="center"/>
              <w:rPr>
                <w:rFonts w:cs="Tahoma"/>
                <w:szCs w:val="22"/>
                <w:lang w:val="el-GR" w:eastAsia="en-US"/>
              </w:rPr>
            </w:pPr>
          </w:p>
        </w:tc>
        <w:tc>
          <w:tcPr>
            <w:tcW w:w="609" w:type="pct"/>
            <w:tcBorders>
              <w:bottom w:val="single" w:sz="4" w:space="0" w:color="auto"/>
            </w:tcBorders>
            <w:vAlign w:val="center"/>
          </w:tcPr>
          <w:p w14:paraId="177D6E09" w14:textId="77777777" w:rsidR="00E02F1D" w:rsidRPr="00E02F1D" w:rsidRDefault="00E02F1D" w:rsidP="00E02F1D">
            <w:pPr>
              <w:suppressAutoHyphens w:val="0"/>
              <w:spacing w:after="0" w:line="276" w:lineRule="auto"/>
              <w:jc w:val="center"/>
              <w:rPr>
                <w:rFonts w:cs="Tahoma"/>
                <w:szCs w:val="22"/>
                <w:lang w:val="el-GR" w:eastAsia="en-US"/>
              </w:rPr>
            </w:pPr>
          </w:p>
        </w:tc>
        <w:tc>
          <w:tcPr>
            <w:tcW w:w="511" w:type="pct"/>
            <w:tcBorders>
              <w:bottom w:val="single" w:sz="4" w:space="0" w:color="auto"/>
            </w:tcBorders>
            <w:vAlign w:val="center"/>
          </w:tcPr>
          <w:p w14:paraId="41F317E0" w14:textId="77777777" w:rsidR="00E02F1D" w:rsidRPr="00E02F1D" w:rsidRDefault="00E02F1D" w:rsidP="00E02F1D">
            <w:pPr>
              <w:suppressAutoHyphens w:val="0"/>
              <w:spacing w:after="0" w:line="276" w:lineRule="auto"/>
              <w:jc w:val="center"/>
              <w:rPr>
                <w:rFonts w:cs="Tahoma"/>
                <w:szCs w:val="22"/>
                <w:lang w:val="el-GR" w:eastAsia="en-US"/>
              </w:rPr>
            </w:pPr>
          </w:p>
        </w:tc>
        <w:tc>
          <w:tcPr>
            <w:tcW w:w="508" w:type="pct"/>
            <w:tcBorders>
              <w:bottom w:val="single" w:sz="4" w:space="0" w:color="auto"/>
            </w:tcBorders>
            <w:vAlign w:val="center"/>
          </w:tcPr>
          <w:p w14:paraId="25E7C697" w14:textId="77777777" w:rsidR="00E02F1D" w:rsidRPr="00E02F1D" w:rsidRDefault="00E02F1D" w:rsidP="00E02F1D">
            <w:pPr>
              <w:suppressAutoHyphens w:val="0"/>
              <w:spacing w:after="0" w:line="276" w:lineRule="auto"/>
              <w:jc w:val="center"/>
              <w:rPr>
                <w:rFonts w:cs="Tahoma"/>
                <w:szCs w:val="22"/>
                <w:lang w:val="el-GR" w:eastAsia="en-US"/>
              </w:rPr>
            </w:pPr>
          </w:p>
        </w:tc>
        <w:tc>
          <w:tcPr>
            <w:tcW w:w="636" w:type="pct"/>
            <w:tcBorders>
              <w:bottom w:val="single" w:sz="4" w:space="0" w:color="auto"/>
            </w:tcBorders>
            <w:vAlign w:val="center"/>
          </w:tcPr>
          <w:p w14:paraId="47BA5D01" w14:textId="77777777" w:rsidR="00E02F1D" w:rsidRPr="00E02F1D" w:rsidRDefault="00E02F1D" w:rsidP="00E02F1D">
            <w:pPr>
              <w:suppressAutoHyphens w:val="0"/>
              <w:spacing w:after="0" w:line="276" w:lineRule="auto"/>
              <w:jc w:val="center"/>
              <w:rPr>
                <w:rFonts w:cs="Tahoma"/>
                <w:szCs w:val="22"/>
                <w:lang w:val="el-GR" w:eastAsia="en-US"/>
              </w:rPr>
            </w:pPr>
          </w:p>
        </w:tc>
      </w:tr>
      <w:tr w:rsidR="00E02F1D" w:rsidRPr="002349E4" w14:paraId="362360CC" w14:textId="77777777" w:rsidTr="009067F6">
        <w:trPr>
          <w:trHeight w:val="284"/>
          <w:jc w:val="center"/>
        </w:trPr>
        <w:tc>
          <w:tcPr>
            <w:tcW w:w="242" w:type="pct"/>
            <w:tcBorders>
              <w:bottom w:val="single" w:sz="4" w:space="0" w:color="auto"/>
            </w:tcBorders>
            <w:vAlign w:val="center"/>
          </w:tcPr>
          <w:p w14:paraId="2A61A3B1" w14:textId="77777777" w:rsidR="00E02F1D" w:rsidRPr="00E02F1D" w:rsidRDefault="00E02F1D" w:rsidP="0015086B">
            <w:pPr>
              <w:numPr>
                <w:ilvl w:val="0"/>
                <w:numId w:val="45"/>
              </w:numPr>
              <w:suppressAutoHyphens w:val="0"/>
              <w:spacing w:after="0" w:line="276" w:lineRule="auto"/>
              <w:ind w:left="584" w:hanging="357"/>
              <w:contextualSpacing/>
              <w:jc w:val="center"/>
              <w:rPr>
                <w:rFonts w:cs="Tahoma"/>
                <w:szCs w:val="22"/>
                <w:lang w:val="el-GR" w:eastAsia="en-US"/>
              </w:rPr>
            </w:pPr>
          </w:p>
        </w:tc>
        <w:tc>
          <w:tcPr>
            <w:tcW w:w="1898" w:type="pct"/>
            <w:tcBorders>
              <w:bottom w:val="single" w:sz="4" w:space="0" w:color="auto"/>
            </w:tcBorders>
          </w:tcPr>
          <w:p w14:paraId="7ED17771" w14:textId="2B264AE0" w:rsidR="00E02F1D" w:rsidRPr="00E02F1D" w:rsidRDefault="00E02F1D" w:rsidP="00E02F1D">
            <w:pPr>
              <w:suppressAutoHyphens w:val="0"/>
              <w:spacing w:after="0" w:line="276" w:lineRule="auto"/>
              <w:rPr>
                <w:rFonts w:cs="Tahoma"/>
                <w:szCs w:val="22"/>
                <w:lang w:val="el-GR"/>
              </w:rPr>
            </w:pPr>
            <w:r w:rsidRPr="00E02F1D">
              <w:rPr>
                <w:rFonts w:cs="Tahoma"/>
                <w:szCs w:val="20"/>
                <w:lang w:val="el-GR"/>
              </w:rPr>
              <w:t>Π</w:t>
            </w:r>
            <w:r w:rsidR="009045B6">
              <w:rPr>
                <w:rFonts w:cs="Tahoma"/>
                <w:szCs w:val="20"/>
                <w:lang w:val="el-GR"/>
              </w:rPr>
              <w:t>5</w:t>
            </w:r>
            <w:r w:rsidRPr="00E02F1D">
              <w:rPr>
                <w:rFonts w:cs="Tahoma"/>
                <w:szCs w:val="20"/>
                <w:lang w:val="el-GR"/>
              </w:rPr>
              <w:t>.1</w:t>
            </w:r>
            <w:r w:rsidRPr="00E02F1D">
              <w:rPr>
                <w:rFonts w:cs="Tahoma"/>
                <w:color w:val="000000"/>
                <w:szCs w:val="20"/>
                <w:lang w:val="el-GR" w:eastAsia="el-GR"/>
              </w:rPr>
              <w:t xml:space="preserve"> Πλάνο Ενεργειών Ενημέρωσης – Ευαισθητοποίησης</w:t>
            </w:r>
          </w:p>
        </w:tc>
        <w:tc>
          <w:tcPr>
            <w:tcW w:w="596" w:type="pct"/>
            <w:tcBorders>
              <w:bottom w:val="single" w:sz="4" w:space="0" w:color="auto"/>
            </w:tcBorders>
          </w:tcPr>
          <w:p w14:paraId="44E02874" w14:textId="77777777" w:rsidR="00E02F1D" w:rsidRPr="00E02F1D" w:rsidRDefault="00E02F1D" w:rsidP="00E02F1D">
            <w:pPr>
              <w:suppressAutoHyphens w:val="0"/>
              <w:spacing w:after="0" w:line="276" w:lineRule="auto"/>
              <w:jc w:val="center"/>
              <w:rPr>
                <w:rFonts w:cs="Tahoma"/>
                <w:szCs w:val="22"/>
                <w:lang w:val="el-GR" w:eastAsia="en-US"/>
              </w:rPr>
            </w:pPr>
          </w:p>
        </w:tc>
        <w:tc>
          <w:tcPr>
            <w:tcW w:w="609" w:type="pct"/>
            <w:tcBorders>
              <w:bottom w:val="single" w:sz="4" w:space="0" w:color="auto"/>
            </w:tcBorders>
            <w:vAlign w:val="center"/>
          </w:tcPr>
          <w:p w14:paraId="667CD476" w14:textId="77777777" w:rsidR="00E02F1D" w:rsidRPr="00E02F1D" w:rsidRDefault="00E02F1D" w:rsidP="00E02F1D">
            <w:pPr>
              <w:suppressAutoHyphens w:val="0"/>
              <w:spacing w:after="0" w:line="276" w:lineRule="auto"/>
              <w:jc w:val="center"/>
              <w:rPr>
                <w:rFonts w:cs="Tahoma"/>
                <w:szCs w:val="22"/>
                <w:lang w:val="el-GR" w:eastAsia="en-US"/>
              </w:rPr>
            </w:pPr>
          </w:p>
        </w:tc>
        <w:tc>
          <w:tcPr>
            <w:tcW w:w="511" w:type="pct"/>
            <w:tcBorders>
              <w:bottom w:val="single" w:sz="4" w:space="0" w:color="auto"/>
            </w:tcBorders>
            <w:vAlign w:val="center"/>
          </w:tcPr>
          <w:p w14:paraId="5DEFA967" w14:textId="77777777" w:rsidR="00E02F1D" w:rsidRPr="00E02F1D" w:rsidRDefault="00E02F1D" w:rsidP="00E02F1D">
            <w:pPr>
              <w:suppressAutoHyphens w:val="0"/>
              <w:spacing w:after="0" w:line="276" w:lineRule="auto"/>
              <w:jc w:val="center"/>
              <w:rPr>
                <w:rFonts w:cs="Tahoma"/>
                <w:szCs w:val="22"/>
                <w:lang w:val="el-GR" w:eastAsia="en-US"/>
              </w:rPr>
            </w:pPr>
          </w:p>
        </w:tc>
        <w:tc>
          <w:tcPr>
            <w:tcW w:w="508" w:type="pct"/>
            <w:tcBorders>
              <w:bottom w:val="single" w:sz="4" w:space="0" w:color="auto"/>
            </w:tcBorders>
            <w:vAlign w:val="center"/>
          </w:tcPr>
          <w:p w14:paraId="4E42BBE5" w14:textId="77777777" w:rsidR="00E02F1D" w:rsidRPr="00E02F1D" w:rsidRDefault="00E02F1D" w:rsidP="00E02F1D">
            <w:pPr>
              <w:suppressAutoHyphens w:val="0"/>
              <w:spacing w:after="0" w:line="276" w:lineRule="auto"/>
              <w:jc w:val="center"/>
              <w:rPr>
                <w:rFonts w:cs="Tahoma"/>
                <w:szCs w:val="22"/>
                <w:lang w:val="el-GR" w:eastAsia="en-US"/>
              </w:rPr>
            </w:pPr>
          </w:p>
        </w:tc>
        <w:tc>
          <w:tcPr>
            <w:tcW w:w="636" w:type="pct"/>
            <w:tcBorders>
              <w:bottom w:val="single" w:sz="4" w:space="0" w:color="auto"/>
            </w:tcBorders>
            <w:vAlign w:val="center"/>
          </w:tcPr>
          <w:p w14:paraId="712F141C" w14:textId="77777777" w:rsidR="00E02F1D" w:rsidRPr="00E02F1D" w:rsidRDefault="00E02F1D" w:rsidP="00E02F1D">
            <w:pPr>
              <w:suppressAutoHyphens w:val="0"/>
              <w:spacing w:after="0" w:line="276" w:lineRule="auto"/>
              <w:jc w:val="center"/>
              <w:rPr>
                <w:rFonts w:cs="Tahoma"/>
                <w:szCs w:val="22"/>
                <w:lang w:val="el-GR" w:eastAsia="en-US"/>
              </w:rPr>
            </w:pPr>
          </w:p>
        </w:tc>
      </w:tr>
      <w:tr w:rsidR="00E02F1D" w:rsidRPr="00E02F1D" w14:paraId="102C1DB1" w14:textId="77777777" w:rsidTr="009067F6">
        <w:trPr>
          <w:trHeight w:val="284"/>
          <w:jc w:val="center"/>
        </w:trPr>
        <w:tc>
          <w:tcPr>
            <w:tcW w:w="242" w:type="pct"/>
            <w:tcBorders>
              <w:bottom w:val="single" w:sz="4" w:space="0" w:color="auto"/>
            </w:tcBorders>
            <w:vAlign w:val="center"/>
          </w:tcPr>
          <w:p w14:paraId="064537DF" w14:textId="77777777" w:rsidR="00E02F1D" w:rsidRPr="00E02F1D" w:rsidRDefault="00E02F1D" w:rsidP="0015086B">
            <w:pPr>
              <w:numPr>
                <w:ilvl w:val="0"/>
                <w:numId w:val="45"/>
              </w:numPr>
              <w:suppressAutoHyphens w:val="0"/>
              <w:spacing w:after="0" w:line="276" w:lineRule="auto"/>
              <w:ind w:left="584" w:hanging="357"/>
              <w:contextualSpacing/>
              <w:jc w:val="center"/>
              <w:rPr>
                <w:rFonts w:cs="Tahoma"/>
                <w:szCs w:val="22"/>
                <w:lang w:val="el-GR" w:eastAsia="en-US"/>
              </w:rPr>
            </w:pPr>
          </w:p>
        </w:tc>
        <w:tc>
          <w:tcPr>
            <w:tcW w:w="1898" w:type="pct"/>
            <w:tcBorders>
              <w:bottom w:val="single" w:sz="4" w:space="0" w:color="auto"/>
            </w:tcBorders>
          </w:tcPr>
          <w:p w14:paraId="287D1D9C" w14:textId="77133888" w:rsidR="00E02F1D" w:rsidRPr="00E02F1D" w:rsidRDefault="00E02F1D" w:rsidP="00E02F1D">
            <w:pPr>
              <w:suppressAutoHyphens w:val="0"/>
              <w:spacing w:after="0" w:line="276" w:lineRule="auto"/>
              <w:rPr>
                <w:rFonts w:cs="Tahoma"/>
                <w:color w:val="000000"/>
                <w:szCs w:val="20"/>
                <w:lang w:val="el-GR" w:eastAsia="el-GR"/>
              </w:rPr>
            </w:pPr>
            <w:r w:rsidRPr="00E02F1D">
              <w:rPr>
                <w:rFonts w:cs="Tahoma"/>
                <w:color w:val="000000"/>
                <w:szCs w:val="20"/>
                <w:lang w:val="el-GR" w:eastAsia="el-GR"/>
              </w:rPr>
              <w:t>Π</w:t>
            </w:r>
            <w:r w:rsidR="009045B6">
              <w:rPr>
                <w:rFonts w:cs="Tahoma"/>
                <w:color w:val="000000"/>
                <w:szCs w:val="20"/>
                <w:lang w:val="el-GR" w:eastAsia="el-GR"/>
              </w:rPr>
              <w:t>5</w:t>
            </w:r>
            <w:r w:rsidRPr="00E02F1D">
              <w:rPr>
                <w:rFonts w:cs="Tahoma"/>
                <w:color w:val="000000"/>
                <w:szCs w:val="20"/>
                <w:lang w:val="el-GR" w:eastAsia="el-GR"/>
              </w:rPr>
              <w:t>.2 Αναφορές Προόδου Ημερίδων</w:t>
            </w:r>
          </w:p>
        </w:tc>
        <w:tc>
          <w:tcPr>
            <w:tcW w:w="596" w:type="pct"/>
            <w:tcBorders>
              <w:bottom w:val="single" w:sz="4" w:space="0" w:color="auto"/>
            </w:tcBorders>
          </w:tcPr>
          <w:p w14:paraId="62E5BAF8" w14:textId="77777777" w:rsidR="00E02F1D" w:rsidRPr="00E02F1D" w:rsidRDefault="00E02F1D" w:rsidP="00E02F1D">
            <w:pPr>
              <w:suppressAutoHyphens w:val="0"/>
              <w:spacing w:after="0" w:line="276" w:lineRule="auto"/>
              <w:jc w:val="center"/>
              <w:rPr>
                <w:rFonts w:cs="Tahoma"/>
                <w:szCs w:val="22"/>
                <w:lang w:val="el-GR" w:eastAsia="en-US"/>
              </w:rPr>
            </w:pPr>
          </w:p>
        </w:tc>
        <w:tc>
          <w:tcPr>
            <w:tcW w:w="609" w:type="pct"/>
            <w:tcBorders>
              <w:bottom w:val="single" w:sz="4" w:space="0" w:color="auto"/>
            </w:tcBorders>
            <w:vAlign w:val="center"/>
          </w:tcPr>
          <w:p w14:paraId="22429902" w14:textId="77777777" w:rsidR="00E02F1D" w:rsidRPr="00E02F1D" w:rsidRDefault="00E02F1D" w:rsidP="00E02F1D">
            <w:pPr>
              <w:suppressAutoHyphens w:val="0"/>
              <w:spacing w:after="0" w:line="276" w:lineRule="auto"/>
              <w:jc w:val="center"/>
              <w:rPr>
                <w:rFonts w:cs="Tahoma"/>
                <w:szCs w:val="22"/>
                <w:lang w:val="el-GR" w:eastAsia="en-US"/>
              </w:rPr>
            </w:pPr>
          </w:p>
        </w:tc>
        <w:tc>
          <w:tcPr>
            <w:tcW w:w="511" w:type="pct"/>
            <w:tcBorders>
              <w:bottom w:val="single" w:sz="4" w:space="0" w:color="auto"/>
            </w:tcBorders>
            <w:vAlign w:val="center"/>
          </w:tcPr>
          <w:p w14:paraId="6FF49E31" w14:textId="77777777" w:rsidR="00E02F1D" w:rsidRPr="00E02F1D" w:rsidRDefault="00E02F1D" w:rsidP="00E02F1D">
            <w:pPr>
              <w:suppressAutoHyphens w:val="0"/>
              <w:spacing w:after="0" w:line="276" w:lineRule="auto"/>
              <w:jc w:val="center"/>
              <w:rPr>
                <w:rFonts w:cs="Tahoma"/>
                <w:szCs w:val="22"/>
                <w:lang w:val="el-GR" w:eastAsia="en-US"/>
              </w:rPr>
            </w:pPr>
          </w:p>
        </w:tc>
        <w:tc>
          <w:tcPr>
            <w:tcW w:w="508" w:type="pct"/>
            <w:tcBorders>
              <w:bottom w:val="single" w:sz="4" w:space="0" w:color="auto"/>
            </w:tcBorders>
            <w:vAlign w:val="center"/>
          </w:tcPr>
          <w:p w14:paraId="1665AE0C" w14:textId="77777777" w:rsidR="00E02F1D" w:rsidRPr="00E02F1D" w:rsidRDefault="00E02F1D" w:rsidP="00E02F1D">
            <w:pPr>
              <w:suppressAutoHyphens w:val="0"/>
              <w:spacing w:after="0" w:line="276" w:lineRule="auto"/>
              <w:jc w:val="center"/>
              <w:rPr>
                <w:rFonts w:cs="Tahoma"/>
                <w:szCs w:val="22"/>
                <w:lang w:val="el-GR" w:eastAsia="en-US"/>
              </w:rPr>
            </w:pPr>
          </w:p>
        </w:tc>
        <w:tc>
          <w:tcPr>
            <w:tcW w:w="636" w:type="pct"/>
            <w:tcBorders>
              <w:bottom w:val="single" w:sz="4" w:space="0" w:color="auto"/>
            </w:tcBorders>
            <w:vAlign w:val="center"/>
          </w:tcPr>
          <w:p w14:paraId="55D2B9BB" w14:textId="77777777" w:rsidR="00E02F1D" w:rsidRPr="00E02F1D" w:rsidRDefault="00E02F1D" w:rsidP="00E02F1D">
            <w:pPr>
              <w:suppressAutoHyphens w:val="0"/>
              <w:spacing w:after="0" w:line="276" w:lineRule="auto"/>
              <w:jc w:val="center"/>
              <w:rPr>
                <w:rFonts w:cs="Tahoma"/>
                <w:szCs w:val="22"/>
                <w:lang w:val="el-GR" w:eastAsia="en-US"/>
              </w:rPr>
            </w:pPr>
          </w:p>
        </w:tc>
      </w:tr>
      <w:tr w:rsidR="00E02F1D" w:rsidRPr="00E02F1D" w14:paraId="514FB6E3" w14:textId="77777777" w:rsidTr="009067F6">
        <w:trPr>
          <w:trHeight w:val="284"/>
          <w:jc w:val="center"/>
        </w:trPr>
        <w:tc>
          <w:tcPr>
            <w:tcW w:w="242" w:type="pct"/>
            <w:tcBorders>
              <w:bottom w:val="single" w:sz="4" w:space="0" w:color="auto"/>
            </w:tcBorders>
            <w:vAlign w:val="center"/>
          </w:tcPr>
          <w:p w14:paraId="077BD237" w14:textId="77777777" w:rsidR="00E02F1D" w:rsidRPr="00E02F1D" w:rsidRDefault="00E02F1D" w:rsidP="0015086B">
            <w:pPr>
              <w:numPr>
                <w:ilvl w:val="0"/>
                <w:numId w:val="45"/>
              </w:numPr>
              <w:suppressAutoHyphens w:val="0"/>
              <w:spacing w:after="0" w:line="276" w:lineRule="auto"/>
              <w:ind w:left="584" w:hanging="357"/>
              <w:contextualSpacing/>
              <w:jc w:val="center"/>
              <w:rPr>
                <w:rFonts w:cs="Tahoma"/>
                <w:szCs w:val="22"/>
                <w:lang w:val="el-GR" w:eastAsia="en-US"/>
              </w:rPr>
            </w:pPr>
          </w:p>
        </w:tc>
        <w:tc>
          <w:tcPr>
            <w:tcW w:w="1898" w:type="pct"/>
            <w:tcBorders>
              <w:bottom w:val="single" w:sz="4" w:space="0" w:color="auto"/>
            </w:tcBorders>
          </w:tcPr>
          <w:p w14:paraId="343C4353" w14:textId="376CAC59" w:rsidR="00E02F1D" w:rsidRPr="00E02F1D" w:rsidRDefault="00E02F1D" w:rsidP="00E02F1D">
            <w:pPr>
              <w:suppressAutoHyphens w:val="0"/>
              <w:spacing w:after="0" w:line="276" w:lineRule="auto"/>
              <w:rPr>
                <w:rFonts w:cs="Tahoma"/>
                <w:color w:val="000000"/>
                <w:szCs w:val="20"/>
                <w:lang w:val="el-GR" w:eastAsia="el-GR"/>
              </w:rPr>
            </w:pPr>
            <w:r w:rsidRPr="00E02F1D">
              <w:rPr>
                <w:rFonts w:cs="Tahoma"/>
                <w:color w:val="000000"/>
                <w:szCs w:val="20"/>
                <w:lang w:val="el-GR" w:eastAsia="el-GR"/>
              </w:rPr>
              <w:t>Π</w:t>
            </w:r>
            <w:r w:rsidR="009045B6">
              <w:rPr>
                <w:rFonts w:cs="Tahoma"/>
                <w:color w:val="000000"/>
                <w:szCs w:val="20"/>
                <w:lang w:val="el-GR" w:eastAsia="el-GR"/>
              </w:rPr>
              <w:t>5</w:t>
            </w:r>
            <w:r w:rsidRPr="00E02F1D">
              <w:rPr>
                <w:rFonts w:cs="Tahoma"/>
                <w:color w:val="000000"/>
                <w:szCs w:val="20"/>
                <w:lang w:val="el-GR" w:eastAsia="el-GR"/>
              </w:rPr>
              <w:t>.3 Επικοινωνιακό Υλικό</w:t>
            </w:r>
          </w:p>
        </w:tc>
        <w:tc>
          <w:tcPr>
            <w:tcW w:w="596" w:type="pct"/>
            <w:tcBorders>
              <w:bottom w:val="single" w:sz="4" w:space="0" w:color="auto"/>
            </w:tcBorders>
          </w:tcPr>
          <w:p w14:paraId="06EF9B9A" w14:textId="77777777" w:rsidR="00E02F1D" w:rsidRPr="00E02F1D" w:rsidRDefault="00E02F1D" w:rsidP="00E02F1D">
            <w:pPr>
              <w:suppressAutoHyphens w:val="0"/>
              <w:spacing w:after="0" w:line="276" w:lineRule="auto"/>
              <w:jc w:val="center"/>
              <w:rPr>
                <w:rFonts w:cs="Tahoma"/>
                <w:szCs w:val="22"/>
                <w:lang w:val="el-GR" w:eastAsia="en-US"/>
              </w:rPr>
            </w:pPr>
          </w:p>
        </w:tc>
        <w:tc>
          <w:tcPr>
            <w:tcW w:w="609" w:type="pct"/>
            <w:tcBorders>
              <w:bottom w:val="single" w:sz="4" w:space="0" w:color="auto"/>
            </w:tcBorders>
            <w:vAlign w:val="center"/>
          </w:tcPr>
          <w:p w14:paraId="31310B42" w14:textId="77777777" w:rsidR="00E02F1D" w:rsidRPr="00E02F1D" w:rsidRDefault="00E02F1D" w:rsidP="00E02F1D">
            <w:pPr>
              <w:suppressAutoHyphens w:val="0"/>
              <w:spacing w:after="0" w:line="276" w:lineRule="auto"/>
              <w:jc w:val="center"/>
              <w:rPr>
                <w:rFonts w:cs="Tahoma"/>
                <w:szCs w:val="22"/>
                <w:lang w:val="el-GR" w:eastAsia="en-US"/>
              </w:rPr>
            </w:pPr>
          </w:p>
        </w:tc>
        <w:tc>
          <w:tcPr>
            <w:tcW w:w="511" w:type="pct"/>
            <w:tcBorders>
              <w:bottom w:val="single" w:sz="4" w:space="0" w:color="auto"/>
            </w:tcBorders>
            <w:vAlign w:val="center"/>
          </w:tcPr>
          <w:p w14:paraId="4189B22D" w14:textId="77777777" w:rsidR="00E02F1D" w:rsidRPr="00E02F1D" w:rsidRDefault="00E02F1D" w:rsidP="00E02F1D">
            <w:pPr>
              <w:suppressAutoHyphens w:val="0"/>
              <w:spacing w:after="0" w:line="276" w:lineRule="auto"/>
              <w:jc w:val="center"/>
              <w:rPr>
                <w:rFonts w:cs="Tahoma"/>
                <w:szCs w:val="22"/>
                <w:lang w:val="el-GR" w:eastAsia="en-US"/>
              </w:rPr>
            </w:pPr>
          </w:p>
        </w:tc>
        <w:tc>
          <w:tcPr>
            <w:tcW w:w="508" w:type="pct"/>
            <w:tcBorders>
              <w:bottom w:val="single" w:sz="4" w:space="0" w:color="auto"/>
            </w:tcBorders>
            <w:vAlign w:val="center"/>
          </w:tcPr>
          <w:p w14:paraId="5A8541F6" w14:textId="77777777" w:rsidR="00E02F1D" w:rsidRPr="00E02F1D" w:rsidRDefault="00E02F1D" w:rsidP="00E02F1D">
            <w:pPr>
              <w:suppressAutoHyphens w:val="0"/>
              <w:spacing w:after="0" w:line="276" w:lineRule="auto"/>
              <w:jc w:val="center"/>
              <w:rPr>
                <w:rFonts w:cs="Tahoma"/>
                <w:szCs w:val="22"/>
                <w:lang w:val="el-GR" w:eastAsia="en-US"/>
              </w:rPr>
            </w:pPr>
          </w:p>
        </w:tc>
        <w:tc>
          <w:tcPr>
            <w:tcW w:w="636" w:type="pct"/>
            <w:tcBorders>
              <w:bottom w:val="single" w:sz="4" w:space="0" w:color="auto"/>
            </w:tcBorders>
            <w:vAlign w:val="center"/>
          </w:tcPr>
          <w:p w14:paraId="45405D7F" w14:textId="77777777" w:rsidR="00E02F1D" w:rsidRPr="00E02F1D" w:rsidRDefault="00E02F1D" w:rsidP="00E02F1D">
            <w:pPr>
              <w:suppressAutoHyphens w:val="0"/>
              <w:spacing w:after="0" w:line="276" w:lineRule="auto"/>
              <w:jc w:val="center"/>
              <w:rPr>
                <w:rFonts w:cs="Tahoma"/>
                <w:szCs w:val="22"/>
                <w:lang w:val="el-GR" w:eastAsia="en-US"/>
              </w:rPr>
            </w:pPr>
          </w:p>
        </w:tc>
      </w:tr>
      <w:tr w:rsidR="00E02F1D" w:rsidRPr="002349E4" w14:paraId="0532A0A9" w14:textId="77777777" w:rsidTr="009067F6">
        <w:trPr>
          <w:trHeight w:val="284"/>
          <w:jc w:val="center"/>
        </w:trPr>
        <w:tc>
          <w:tcPr>
            <w:tcW w:w="242" w:type="pct"/>
            <w:tcBorders>
              <w:bottom w:val="single" w:sz="4" w:space="0" w:color="auto"/>
            </w:tcBorders>
            <w:vAlign w:val="center"/>
          </w:tcPr>
          <w:p w14:paraId="7A2815ED" w14:textId="77777777" w:rsidR="00E02F1D" w:rsidRPr="00E02F1D" w:rsidRDefault="00E02F1D" w:rsidP="0015086B">
            <w:pPr>
              <w:numPr>
                <w:ilvl w:val="0"/>
                <w:numId w:val="45"/>
              </w:numPr>
              <w:suppressAutoHyphens w:val="0"/>
              <w:spacing w:after="0" w:line="276" w:lineRule="auto"/>
              <w:ind w:left="584" w:hanging="357"/>
              <w:contextualSpacing/>
              <w:jc w:val="center"/>
              <w:rPr>
                <w:rFonts w:cs="Tahoma"/>
                <w:szCs w:val="22"/>
                <w:lang w:val="el-GR" w:eastAsia="en-US"/>
              </w:rPr>
            </w:pPr>
          </w:p>
        </w:tc>
        <w:tc>
          <w:tcPr>
            <w:tcW w:w="1898" w:type="pct"/>
            <w:vAlign w:val="center"/>
          </w:tcPr>
          <w:p w14:paraId="6EDE21C7" w14:textId="5F1C9E62" w:rsidR="00E02F1D" w:rsidRPr="00E02F1D" w:rsidRDefault="00E02F1D" w:rsidP="00E02F1D">
            <w:pPr>
              <w:suppressAutoHyphens w:val="0"/>
              <w:spacing w:after="0" w:line="276" w:lineRule="auto"/>
              <w:rPr>
                <w:rFonts w:cs="Tahoma"/>
                <w:color w:val="000000"/>
                <w:szCs w:val="20"/>
                <w:lang w:val="el-GR" w:eastAsia="el-GR"/>
              </w:rPr>
            </w:pPr>
            <w:r w:rsidRPr="00E02F1D">
              <w:rPr>
                <w:rFonts w:cs="Tahoma"/>
                <w:color w:val="000000"/>
                <w:szCs w:val="20"/>
                <w:lang w:val="el-GR" w:eastAsia="el-GR"/>
              </w:rPr>
              <w:t>Π</w:t>
            </w:r>
            <w:r w:rsidR="009045B6">
              <w:rPr>
                <w:rFonts w:cs="Tahoma"/>
                <w:color w:val="000000"/>
                <w:szCs w:val="20"/>
                <w:lang w:val="el-GR" w:eastAsia="el-GR"/>
              </w:rPr>
              <w:t>5</w:t>
            </w:r>
            <w:r w:rsidRPr="00E02F1D">
              <w:rPr>
                <w:rFonts w:cs="Tahoma"/>
                <w:color w:val="000000"/>
                <w:szCs w:val="20"/>
                <w:lang w:val="el-GR" w:eastAsia="el-GR"/>
              </w:rPr>
              <w:t>.4 Έκθεση αποτίμησης δράσεων δημοσιότητας</w:t>
            </w:r>
          </w:p>
        </w:tc>
        <w:tc>
          <w:tcPr>
            <w:tcW w:w="596" w:type="pct"/>
            <w:tcBorders>
              <w:bottom w:val="single" w:sz="4" w:space="0" w:color="auto"/>
            </w:tcBorders>
            <w:vAlign w:val="center"/>
          </w:tcPr>
          <w:p w14:paraId="5AC2B2B9" w14:textId="77777777" w:rsidR="00E02F1D" w:rsidRPr="00E02F1D" w:rsidRDefault="00E02F1D" w:rsidP="00E02F1D">
            <w:pPr>
              <w:suppressAutoHyphens w:val="0"/>
              <w:spacing w:after="0" w:line="276" w:lineRule="auto"/>
              <w:jc w:val="center"/>
              <w:rPr>
                <w:rFonts w:cs="Tahoma"/>
                <w:szCs w:val="22"/>
                <w:lang w:val="el-GR" w:eastAsia="en-US"/>
              </w:rPr>
            </w:pPr>
          </w:p>
        </w:tc>
        <w:tc>
          <w:tcPr>
            <w:tcW w:w="609" w:type="pct"/>
            <w:tcBorders>
              <w:bottom w:val="single" w:sz="4" w:space="0" w:color="auto"/>
            </w:tcBorders>
            <w:vAlign w:val="center"/>
          </w:tcPr>
          <w:p w14:paraId="7A4F3E8B" w14:textId="77777777" w:rsidR="00E02F1D" w:rsidRPr="00E02F1D" w:rsidRDefault="00E02F1D" w:rsidP="00E02F1D">
            <w:pPr>
              <w:suppressAutoHyphens w:val="0"/>
              <w:spacing w:after="0" w:line="276" w:lineRule="auto"/>
              <w:jc w:val="center"/>
              <w:rPr>
                <w:rFonts w:cs="Tahoma"/>
                <w:szCs w:val="22"/>
                <w:lang w:val="el-GR" w:eastAsia="en-US"/>
              </w:rPr>
            </w:pPr>
          </w:p>
        </w:tc>
        <w:tc>
          <w:tcPr>
            <w:tcW w:w="511" w:type="pct"/>
            <w:tcBorders>
              <w:bottom w:val="single" w:sz="4" w:space="0" w:color="auto"/>
            </w:tcBorders>
            <w:vAlign w:val="center"/>
          </w:tcPr>
          <w:p w14:paraId="4D1F4472" w14:textId="77777777" w:rsidR="00E02F1D" w:rsidRPr="00E02F1D" w:rsidRDefault="00E02F1D" w:rsidP="00E02F1D">
            <w:pPr>
              <w:suppressAutoHyphens w:val="0"/>
              <w:spacing w:after="0" w:line="276" w:lineRule="auto"/>
              <w:jc w:val="center"/>
              <w:rPr>
                <w:rFonts w:cs="Tahoma"/>
                <w:szCs w:val="22"/>
                <w:lang w:val="el-GR" w:eastAsia="en-US"/>
              </w:rPr>
            </w:pPr>
          </w:p>
        </w:tc>
        <w:tc>
          <w:tcPr>
            <w:tcW w:w="508" w:type="pct"/>
            <w:tcBorders>
              <w:bottom w:val="single" w:sz="4" w:space="0" w:color="auto"/>
            </w:tcBorders>
            <w:vAlign w:val="center"/>
          </w:tcPr>
          <w:p w14:paraId="43919D42" w14:textId="77777777" w:rsidR="00E02F1D" w:rsidRPr="00E02F1D" w:rsidRDefault="00E02F1D" w:rsidP="00E02F1D">
            <w:pPr>
              <w:suppressAutoHyphens w:val="0"/>
              <w:spacing w:after="0" w:line="276" w:lineRule="auto"/>
              <w:jc w:val="center"/>
              <w:rPr>
                <w:rFonts w:cs="Tahoma"/>
                <w:szCs w:val="22"/>
                <w:lang w:val="el-GR" w:eastAsia="en-US"/>
              </w:rPr>
            </w:pPr>
          </w:p>
        </w:tc>
        <w:tc>
          <w:tcPr>
            <w:tcW w:w="636" w:type="pct"/>
            <w:tcBorders>
              <w:bottom w:val="single" w:sz="4" w:space="0" w:color="auto"/>
            </w:tcBorders>
            <w:vAlign w:val="center"/>
          </w:tcPr>
          <w:p w14:paraId="444AD0A2" w14:textId="77777777" w:rsidR="00E02F1D" w:rsidRPr="00E02F1D" w:rsidRDefault="00E02F1D" w:rsidP="00E02F1D">
            <w:pPr>
              <w:suppressAutoHyphens w:val="0"/>
              <w:spacing w:after="0" w:line="276" w:lineRule="auto"/>
              <w:jc w:val="center"/>
              <w:rPr>
                <w:rFonts w:cs="Tahoma"/>
                <w:szCs w:val="22"/>
                <w:lang w:val="el-GR" w:eastAsia="en-US"/>
              </w:rPr>
            </w:pPr>
          </w:p>
        </w:tc>
      </w:tr>
      <w:tr w:rsidR="00E02F1D" w:rsidRPr="00E02F1D" w14:paraId="55D53BE8" w14:textId="77777777" w:rsidTr="009067F6">
        <w:trPr>
          <w:trHeight w:val="284"/>
          <w:jc w:val="center"/>
        </w:trPr>
        <w:tc>
          <w:tcPr>
            <w:tcW w:w="2140" w:type="pct"/>
            <w:gridSpan w:val="2"/>
            <w:tcBorders>
              <w:top w:val="single" w:sz="4" w:space="0" w:color="auto"/>
              <w:left w:val="nil"/>
              <w:bottom w:val="nil"/>
              <w:right w:val="single" w:sz="4" w:space="0" w:color="auto"/>
            </w:tcBorders>
            <w:shd w:val="clear" w:color="auto" w:fill="auto"/>
            <w:vAlign w:val="center"/>
          </w:tcPr>
          <w:p w14:paraId="024A23A7" w14:textId="77777777" w:rsidR="00E02F1D" w:rsidRPr="00E02F1D" w:rsidRDefault="00E02F1D" w:rsidP="00E02F1D">
            <w:pPr>
              <w:suppressAutoHyphens w:val="0"/>
              <w:spacing w:after="0" w:line="276" w:lineRule="auto"/>
              <w:jc w:val="center"/>
              <w:rPr>
                <w:rFonts w:cs="Tahoma"/>
                <w:szCs w:val="22"/>
                <w:lang w:val="el-GR" w:eastAsia="en-US"/>
              </w:rPr>
            </w:pPr>
            <w:r w:rsidRPr="00E02F1D">
              <w:rPr>
                <w:rFonts w:cs="Tahoma"/>
                <w:b/>
                <w:szCs w:val="22"/>
                <w:lang w:val="el-GR" w:eastAsia="en-US"/>
              </w:rPr>
              <w:t>ΣΥΝΟΛΟ</w:t>
            </w:r>
          </w:p>
        </w:tc>
        <w:tc>
          <w:tcPr>
            <w:tcW w:w="596" w:type="pct"/>
            <w:tcBorders>
              <w:top w:val="single" w:sz="4" w:space="0" w:color="auto"/>
              <w:left w:val="single" w:sz="4" w:space="0" w:color="auto"/>
            </w:tcBorders>
            <w:shd w:val="clear" w:color="auto" w:fill="E0E0E0"/>
            <w:vAlign w:val="center"/>
          </w:tcPr>
          <w:p w14:paraId="7146703E" w14:textId="77777777" w:rsidR="00E02F1D" w:rsidRPr="00E02F1D" w:rsidRDefault="00E02F1D" w:rsidP="00E02F1D">
            <w:pPr>
              <w:suppressAutoHyphens w:val="0"/>
              <w:spacing w:after="0" w:line="276" w:lineRule="auto"/>
              <w:jc w:val="center"/>
              <w:rPr>
                <w:rFonts w:cs="Tahoma"/>
                <w:szCs w:val="22"/>
                <w:lang w:val="el-GR" w:eastAsia="en-US"/>
              </w:rPr>
            </w:pPr>
          </w:p>
        </w:tc>
        <w:tc>
          <w:tcPr>
            <w:tcW w:w="609" w:type="pct"/>
            <w:tcBorders>
              <w:top w:val="single" w:sz="4" w:space="0" w:color="auto"/>
            </w:tcBorders>
            <w:shd w:val="clear" w:color="auto" w:fill="595959"/>
            <w:vAlign w:val="center"/>
          </w:tcPr>
          <w:p w14:paraId="364CEBAB" w14:textId="77777777" w:rsidR="00E02F1D" w:rsidRPr="00E02F1D" w:rsidRDefault="00E02F1D" w:rsidP="00E02F1D">
            <w:pPr>
              <w:suppressAutoHyphens w:val="0"/>
              <w:spacing w:after="0" w:line="276" w:lineRule="auto"/>
              <w:jc w:val="center"/>
              <w:rPr>
                <w:rFonts w:cs="Tahoma"/>
                <w:szCs w:val="22"/>
                <w:lang w:val="el-GR" w:eastAsia="en-US"/>
              </w:rPr>
            </w:pPr>
          </w:p>
        </w:tc>
        <w:tc>
          <w:tcPr>
            <w:tcW w:w="511" w:type="pct"/>
            <w:tcBorders>
              <w:top w:val="single" w:sz="4" w:space="0" w:color="auto"/>
            </w:tcBorders>
            <w:shd w:val="clear" w:color="auto" w:fill="E0E0E0"/>
            <w:vAlign w:val="center"/>
          </w:tcPr>
          <w:p w14:paraId="3FF9D451" w14:textId="77777777" w:rsidR="00E02F1D" w:rsidRPr="00E02F1D" w:rsidRDefault="00E02F1D" w:rsidP="00E02F1D">
            <w:pPr>
              <w:suppressAutoHyphens w:val="0"/>
              <w:spacing w:after="0" w:line="276" w:lineRule="auto"/>
              <w:jc w:val="center"/>
              <w:rPr>
                <w:rFonts w:cs="Tahoma"/>
                <w:szCs w:val="22"/>
                <w:lang w:val="el-GR" w:eastAsia="en-US"/>
              </w:rPr>
            </w:pPr>
          </w:p>
        </w:tc>
        <w:tc>
          <w:tcPr>
            <w:tcW w:w="508" w:type="pct"/>
            <w:tcBorders>
              <w:top w:val="single" w:sz="4" w:space="0" w:color="auto"/>
            </w:tcBorders>
            <w:shd w:val="clear" w:color="auto" w:fill="E0E0E0"/>
            <w:vAlign w:val="center"/>
          </w:tcPr>
          <w:p w14:paraId="6E52EF0E" w14:textId="77777777" w:rsidR="00E02F1D" w:rsidRPr="00E02F1D" w:rsidRDefault="00E02F1D" w:rsidP="00E02F1D">
            <w:pPr>
              <w:suppressAutoHyphens w:val="0"/>
              <w:spacing w:after="0" w:line="276" w:lineRule="auto"/>
              <w:jc w:val="center"/>
              <w:rPr>
                <w:rFonts w:cs="Tahoma"/>
                <w:szCs w:val="22"/>
                <w:lang w:val="el-GR" w:eastAsia="en-US"/>
              </w:rPr>
            </w:pPr>
          </w:p>
        </w:tc>
        <w:tc>
          <w:tcPr>
            <w:tcW w:w="636" w:type="pct"/>
            <w:tcBorders>
              <w:top w:val="single" w:sz="4" w:space="0" w:color="auto"/>
            </w:tcBorders>
            <w:shd w:val="clear" w:color="auto" w:fill="E0E0E0"/>
            <w:vAlign w:val="center"/>
          </w:tcPr>
          <w:p w14:paraId="7EA9DECC" w14:textId="77777777" w:rsidR="00E02F1D" w:rsidRPr="00E02F1D" w:rsidRDefault="00E02F1D" w:rsidP="00E02F1D">
            <w:pPr>
              <w:suppressAutoHyphens w:val="0"/>
              <w:spacing w:after="0" w:line="276" w:lineRule="auto"/>
              <w:jc w:val="center"/>
              <w:rPr>
                <w:rFonts w:cs="Tahoma"/>
                <w:szCs w:val="22"/>
                <w:lang w:val="el-GR" w:eastAsia="en-US"/>
              </w:rPr>
            </w:pPr>
          </w:p>
        </w:tc>
      </w:tr>
    </w:tbl>
    <w:p w14:paraId="70682099" w14:textId="77777777" w:rsidR="00E02F1D" w:rsidRPr="00E02F1D" w:rsidRDefault="00E02F1D" w:rsidP="00E02F1D">
      <w:pPr>
        <w:suppressAutoHyphens w:val="0"/>
        <w:spacing w:line="276" w:lineRule="auto"/>
        <w:rPr>
          <w:rFonts w:cs="Tahoma"/>
          <w:szCs w:val="22"/>
          <w:lang w:val="el-GR" w:eastAsia="en-US"/>
        </w:rPr>
      </w:pPr>
      <w:bookmarkStart w:id="969" w:name="_Toc63254465"/>
      <w:bookmarkStart w:id="970" w:name="_Toc94512815"/>
      <w:bookmarkStart w:id="971" w:name="_Toc94513189"/>
    </w:p>
    <w:p w14:paraId="65B78E4F" w14:textId="075A1F8B" w:rsidR="00E02F1D" w:rsidRDefault="00E02F1D" w:rsidP="00E02F1D">
      <w:pPr>
        <w:suppressAutoHyphens w:val="0"/>
        <w:spacing w:line="276" w:lineRule="auto"/>
        <w:rPr>
          <w:rFonts w:cs="Tahoma"/>
          <w:szCs w:val="22"/>
          <w:lang w:val="el-GR" w:eastAsia="en-US"/>
        </w:rPr>
      </w:pPr>
    </w:p>
    <w:p w14:paraId="2778C62E" w14:textId="3BBF9423" w:rsidR="008C37F6" w:rsidRDefault="008C37F6" w:rsidP="00E02F1D">
      <w:pPr>
        <w:suppressAutoHyphens w:val="0"/>
        <w:spacing w:line="276" w:lineRule="auto"/>
        <w:rPr>
          <w:rFonts w:cs="Tahoma"/>
          <w:szCs w:val="22"/>
          <w:lang w:val="el-GR" w:eastAsia="en-US"/>
        </w:rPr>
      </w:pPr>
    </w:p>
    <w:p w14:paraId="3FA2D177" w14:textId="3A206150" w:rsidR="008C37F6" w:rsidRDefault="002A1FA8" w:rsidP="0015086B">
      <w:pPr>
        <w:keepNext/>
        <w:numPr>
          <w:ilvl w:val="0"/>
          <w:numId w:val="46"/>
        </w:numPr>
        <w:tabs>
          <w:tab w:val="left" w:pos="1134"/>
        </w:tabs>
        <w:spacing w:before="240" w:after="60"/>
        <w:outlineLvl w:val="3"/>
        <w:rPr>
          <w:rFonts w:cs="Tahoma"/>
          <w:b/>
          <w:bCs/>
          <w:szCs w:val="22"/>
        </w:rPr>
      </w:pPr>
      <w:r>
        <w:rPr>
          <w:rFonts w:cs="Tahoma"/>
          <w:b/>
          <w:bCs/>
          <w:szCs w:val="22"/>
          <w:lang w:val="el-GR"/>
        </w:rPr>
        <w:t xml:space="preserve"> </w:t>
      </w:r>
      <w:proofErr w:type="spellStart"/>
      <w:r w:rsidR="008C37F6" w:rsidRPr="008C37F6">
        <w:rPr>
          <w:rFonts w:cs="Tahoma"/>
          <w:b/>
          <w:bCs/>
          <w:szCs w:val="22"/>
        </w:rPr>
        <w:t>Αν</w:t>
      </w:r>
      <w:proofErr w:type="spellEnd"/>
      <w:r w:rsidR="008C37F6" w:rsidRPr="008C37F6">
        <w:rPr>
          <w:rFonts w:cs="Tahoma"/>
          <w:b/>
          <w:bCs/>
          <w:szCs w:val="22"/>
        </w:rPr>
        <w:t xml:space="preserve">αλυτικός </w:t>
      </w:r>
      <w:proofErr w:type="spellStart"/>
      <w:r w:rsidR="008C37F6" w:rsidRPr="008C37F6">
        <w:rPr>
          <w:rFonts w:cs="Tahoma"/>
          <w:b/>
          <w:bCs/>
          <w:szCs w:val="22"/>
        </w:rPr>
        <w:t>Πίν</w:t>
      </w:r>
      <w:proofErr w:type="spellEnd"/>
      <w:r w:rsidR="008C37F6" w:rsidRPr="008C37F6">
        <w:rPr>
          <w:rFonts w:cs="Tahoma"/>
          <w:b/>
          <w:bCs/>
          <w:szCs w:val="22"/>
        </w:rPr>
        <w:t>ακας</w:t>
      </w:r>
      <w:r w:rsidR="008C37F6">
        <w:rPr>
          <w:rFonts w:cs="Tahoma"/>
          <w:b/>
          <w:bCs/>
          <w:szCs w:val="22"/>
          <w:lang w:val="el-GR"/>
        </w:rPr>
        <w:t xml:space="preserve"> Υπηρεσιών Παραδοτέων</w:t>
      </w:r>
    </w:p>
    <w:p w14:paraId="0B738A4B" w14:textId="7CDD830D" w:rsidR="008C37F6" w:rsidRPr="00536CCD" w:rsidRDefault="00536CCD" w:rsidP="008C37F6">
      <w:pPr>
        <w:keepNext/>
        <w:tabs>
          <w:tab w:val="left" w:pos="1134"/>
        </w:tabs>
        <w:spacing w:before="240" w:after="60"/>
        <w:ind w:left="1080"/>
        <w:outlineLvl w:val="3"/>
        <w:rPr>
          <w:rFonts w:cs="Tahoma"/>
          <w:b/>
          <w:bCs/>
          <w:szCs w:val="22"/>
          <w:lang w:val="el-GR"/>
        </w:rPr>
      </w:pPr>
      <w:r>
        <w:rPr>
          <w:rFonts w:cs="Tahoma"/>
          <w:b/>
          <w:bCs/>
          <w:szCs w:val="22"/>
          <w:lang w:val="el-GR"/>
        </w:rPr>
        <w:t>Ο Παρακάτω πίνακας θα πρέπει να συμπληρωθεί ξεχωριστά για κάθε μια από τις τέσσερεις φάσεις του έργου.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2545"/>
        <w:gridCol w:w="1048"/>
        <w:gridCol w:w="1479"/>
        <w:gridCol w:w="1138"/>
        <w:gridCol w:w="985"/>
        <w:gridCol w:w="650"/>
        <w:gridCol w:w="1196"/>
      </w:tblGrid>
      <w:tr w:rsidR="008C37F6" w:rsidRPr="00077253" w14:paraId="4205B30C" w14:textId="77777777" w:rsidTr="009C3C6F">
        <w:trPr>
          <w:cantSplit/>
          <w:tblHeader/>
        </w:trPr>
        <w:tc>
          <w:tcPr>
            <w:tcW w:w="5000" w:type="pct"/>
            <w:gridSpan w:val="8"/>
            <w:tcBorders>
              <w:top w:val="double" w:sz="4" w:space="0" w:color="auto"/>
              <w:left w:val="double" w:sz="4" w:space="0" w:color="auto"/>
              <w:bottom w:val="double" w:sz="4" w:space="0" w:color="auto"/>
              <w:right w:val="double" w:sz="4" w:space="0" w:color="auto"/>
            </w:tcBorders>
            <w:shd w:val="clear" w:color="auto" w:fill="B3B3B3"/>
            <w:vAlign w:val="center"/>
          </w:tcPr>
          <w:p w14:paraId="2997DCFE" w14:textId="05593F03" w:rsidR="008C37F6" w:rsidRPr="009007C3" w:rsidRDefault="008C37F6" w:rsidP="009C3C6F">
            <w:pPr>
              <w:rPr>
                <w:b/>
              </w:rPr>
            </w:pPr>
            <w:r>
              <w:rPr>
                <w:b/>
                <w:lang w:val="el-GR"/>
              </w:rPr>
              <w:t xml:space="preserve">ΦΑΣΗ </w:t>
            </w:r>
            <w:r w:rsidRPr="009007C3">
              <w:rPr>
                <w:b/>
              </w:rPr>
              <w:t xml:space="preserve"> </w:t>
            </w:r>
            <w:r w:rsidR="00536CCD">
              <w:rPr>
                <w:b/>
                <w:lang w:val="el-GR"/>
              </w:rPr>
              <w:t>..</w:t>
            </w:r>
          </w:p>
        </w:tc>
      </w:tr>
      <w:tr w:rsidR="008C37F6" w:rsidRPr="00077253" w14:paraId="0D5B0A80" w14:textId="77777777" w:rsidTr="009C3C6F">
        <w:trPr>
          <w:cantSplit/>
          <w:tblHeader/>
        </w:trPr>
        <w:tc>
          <w:tcPr>
            <w:tcW w:w="288" w:type="pct"/>
            <w:vMerge w:val="restart"/>
            <w:tcBorders>
              <w:top w:val="double" w:sz="4" w:space="0" w:color="auto"/>
              <w:left w:val="double" w:sz="4" w:space="0" w:color="auto"/>
            </w:tcBorders>
            <w:shd w:val="clear" w:color="auto" w:fill="B3B3B3"/>
            <w:vAlign w:val="center"/>
          </w:tcPr>
          <w:p w14:paraId="6FB2A4BB" w14:textId="77777777" w:rsidR="008C37F6" w:rsidRPr="009007C3" w:rsidRDefault="008C37F6" w:rsidP="009C3C6F">
            <w:pPr>
              <w:jc w:val="center"/>
              <w:rPr>
                <w:b/>
                <w:sz w:val="18"/>
                <w:szCs w:val="18"/>
              </w:rPr>
            </w:pPr>
            <w:r w:rsidRPr="009007C3">
              <w:rPr>
                <w:b/>
                <w:sz w:val="18"/>
                <w:szCs w:val="18"/>
              </w:rPr>
              <w:t>Α/Α</w:t>
            </w:r>
          </w:p>
        </w:tc>
        <w:tc>
          <w:tcPr>
            <w:tcW w:w="1347" w:type="pct"/>
            <w:vMerge w:val="restart"/>
            <w:tcBorders>
              <w:top w:val="double" w:sz="4" w:space="0" w:color="auto"/>
            </w:tcBorders>
            <w:shd w:val="clear" w:color="auto" w:fill="B3B3B3"/>
            <w:vAlign w:val="center"/>
          </w:tcPr>
          <w:p w14:paraId="33667DD0" w14:textId="77777777" w:rsidR="008C37F6" w:rsidRPr="009007C3" w:rsidRDefault="008C37F6" w:rsidP="009C3C6F">
            <w:pPr>
              <w:jc w:val="center"/>
              <w:rPr>
                <w:b/>
                <w:sz w:val="18"/>
                <w:szCs w:val="18"/>
              </w:rPr>
            </w:pPr>
            <w:r w:rsidRPr="009007C3">
              <w:rPr>
                <w:b/>
                <w:sz w:val="18"/>
                <w:szCs w:val="18"/>
              </w:rPr>
              <w:t>ΠΕΡΙΓΡΑΦΗ ΠΑΡΑΔΟΤΕΟΥ</w:t>
            </w:r>
          </w:p>
        </w:tc>
        <w:tc>
          <w:tcPr>
            <w:tcW w:w="568" w:type="pct"/>
            <w:vMerge w:val="restart"/>
            <w:tcBorders>
              <w:top w:val="double" w:sz="4" w:space="0" w:color="auto"/>
            </w:tcBorders>
            <w:shd w:val="clear" w:color="auto" w:fill="B3B3B3"/>
            <w:vAlign w:val="center"/>
          </w:tcPr>
          <w:p w14:paraId="7DF57358" w14:textId="77777777" w:rsidR="008C37F6" w:rsidRPr="009007C3" w:rsidRDefault="008C37F6" w:rsidP="009C3C6F">
            <w:pPr>
              <w:jc w:val="center"/>
              <w:rPr>
                <w:b/>
                <w:sz w:val="18"/>
                <w:szCs w:val="18"/>
              </w:rPr>
            </w:pPr>
            <w:r w:rsidRPr="009007C3">
              <w:rPr>
                <w:b/>
                <w:sz w:val="18"/>
                <w:szCs w:val="18"/>
              </w:rPr>
              <w:t>ΡΟΛΟΣ ΣΤΗΝ ΟΜΑΔΑ ΕΡΓΟΥ</w:t>
            </w:r>
          </w:p>
        </w:tc>
        <w:tc>
          <w:tcPr>
            <w:tcW w:w="750" w:type="pct"/>
            <w:vMerge w:val="restart"/>
            <w:tcBorders>
              <w:top w:val="double" w:sz="4" w:space="0" w:color="auto"/>
            </w:tcBorders>
            <w:shd w:val="clear" w:color="auto" w:fill="B3B3B3"/>
            <w:vAlign w:val="center"/>
          </w:tcPr>
          <w:p w14:paraId="4C56EE8E" w14:textId="77777777" w:rsidR="008C37F6" w:rsidRPr="009007C3" w:rsidRDefault="008C37F6" w:rsidP="009C3C6F">
            <w:pPr>
              <w:jc w:val="center"/>
              <w:rPr>
                <w:b/>
                <w:sz w:val="18"/>
                <w:szCs w:val="18"/>
              </w:rPr>
            </w:pPr>
            <w:r w:rsidRPr="009007C3">
              <w:rPr>
                <w:b/>
                <w:sz w:val="18"/>
                <w:szCs w:val="18"/>
              </w:rPr>
              <w:t xml:space="preserve">ΑΠΑΣΧΟΛΗΣΗ ΣΕ Α/Μ </w:t>
            </w:r>
          </w:p>
        </w:tc>
        <w:tc>
          <w:tcPr>
            <w:tcW w:w="1080" w:type="pct"/>
            <w:gridSpan w:val="2"/>
            <w:tcBorders>
              <w:top w:val="double" w:sz="4" w:space="0" w:color="auto"/>
            </w:tcBorders>
            <w:shd w:val="clear" w:color="auto" w:fill="B3B3B3"/>
            <w:vAlign w:val="center"/>
          </w:tcPr>
          <w:p w14:paraId="3E0A9387" w14:textId="77777777" w:rsidR="008C37F6" w:rsidRPr="009007C3" w:rsidRDefault="008C37F6" w:rsidP="009C3C6F">
            <w:pPr>
              <w:spacing w:after="0"/>
              <w:jc w:val="center"/>
              <w:rPr>
                <w:b/>
                <w:sz w:val="18"/>
                <w:szCs w:val="18"/>
              </w:rPr>
            </w:pPr>
            <w:r w:rsidRPr="009007C3">
              <w:rPr>
                <w:b/>
                <w:sz w:val="18"/>
                <w:szCs w:val="18"/>
              </w:rPr>
              <w:t>ΑΞΙΑ ΧΩΡΙΣ ΦΠΑ [€]</w:t>
            </w:r>
          </w:p>
        </w:tc>
        <w:tc>
          <w:tcPr>
            <w:tcW w:w="360" w:type="pct"/>
            <w:vMerge w:val="restart"/>
            <w:tcBorders>
              <w:top w:val="double" w:sz="4" w:space="0" w:color="auto"/>
            </w:tcBorders>
            <w:shd w:val="clear" w:color="auto" w:fill="B3B3B3"/>
            <w:vAlign w:val="center"/>
          </w:tcPr>
          <w:p w14:paraId="36CA88FF" w14:textId="77777777" w:rsidR="008C37F6" w:rsidRPr="009007C3" w:rsidRDefault="008C37F6" w:rsidP="009C3C6F">
            <w:pPr>
              <w:spacing w:after="0"/>
              <w:jc w:val="center"/>
              <w:rPr>
                <w:b/>
                <w:sz w:val="18"/>
                <w:szCs w:val="18"/>
              </w:rPr>
            </w:pPr>
            <w:r w:rsidRPr="009007C3">
              <w:rPr>
                <w:b/>
                <w:sz w:val="18"/>
                <w:szCs w:val="18"/>
              </w:rPr>
              <w:t>ΦΠΑ [€]</w:t>
            </w:r>
          </w:p>
        </w:tc>
        <w:tc>
          <w:tcPr>
            <w:tcW w:w="607" w:type="pct"/>
            <w:vMerge w:val="restart"/>
            <w:tcBorders>
              <w:top w:val="double" w:sz="4" w:space="0" w:color="auto"/>
              <w:right w:val="double" w:sz="4" w:space="0" w:color="auto"/>
            </w:tcBorders>
            <w:shd w:val="clear" w:color="auto" w:fill="B3B3B3"/>
            <w:vAlign w:val="center"/>
          </w:tcPr>
          <w:p w14:paraId="12F66825" w14:textId="77777777" w:rsidR="008C37F6" w:rsidRPr="009007C3" w:rsidRDefault="008C37F6" w:rsidP="009C3C6F">
            <w:pPr>
              <w:spacing w:after="0"/>
              <w:jc w:val="center"/>
              <w:rPr>
                <w:b/>
                <w:sz w:val="18"/>
                <w:szCs w:val="18"/>
              </w:rPr>
            </w:pPr>
            <w:r w:rsidRPr="009007C3">
              <w:rPr>
                <w:b/>
                <w:sz w:val="18"/>
                <w:szCs w:val="18"/>
              </w:rPr>
              <w:t xml:space="preserve">ΣΥΝΟΛΙΚΗ ΑΞΙΑ </w:t>
            </w:r>
          </w:p>
          <w:p w14:paraId="12060E30" w14:textId="77777777" w:rsidR="008C37F6" w:rsidRPr="009007C3" w:rsidRDefault="008C37F6" w:rsidP="009C3C6F">
            <w:pPr>
              <w:spacing w:after="0"/>
              <w:jc w:val="center"/>
              <w:rPr>
                <w:b/>
                <w:sz w:val="18"/>
                <w:szCs w:val="18"/>
              </w:rPr>
            </w:pPr>
            <w:r w:rsidRPr="009007C3">
              <w:rPr>
                <w:b/>
                <w:sz w:val="18"/>
                <w:szCs w:val="18"/>
              </w:rPr>
              <w:t>ΜΕ ΦΠΑ [€]</w:t>
            </w:r>
          </w:p>
        </w:tc>
      </w:tr>
      <w:tr w:rsidR="008C37F6" w:rsidRPr="00077253" w14:paraId="67BEABF9" w14:textId="77777777" w:rsidTr="009C3C6F">
        <w:trPr>
          <w:cantSplit/>
          <w:tblHeader/>
        </w:trPr>
        <w:tc>
          <w:tcPr>
            <w:tcW w:w="288" w:type="pct"/>
            <w:vMerge/>
            <w:tcBorders>
              <w:left w:val="double" w:sz="4" w:space="0" w:color="auto"/>
            </w:tcBorders>
            <w:shd w:val="clear" w:color="auto" w:fill="E6E6E6"/>
            <w:vAlign w:val="center"/>
          </w:tcPr>
          <w:p w14:paraId="78AE99C7" w14:textId="77777777" w:rsidR="008C37F6" w:rsidRPr="009007C3" w:rsidRDefault="008C37F6" w:rsidP="009C3C6F">
            <w:pPr>
              <w:spacing w:after="0"/>
              <w:jc w:val="center"/>
              <w:rPr>
                <w:sz w:val="18"/>
                <w:szCs w:val="18"/>
              </w:rPr>
            </w:pPr>
          </w:p>
        </w:tc>
        <w:tc>
          <w:tcPr>
            <w:tcW w:w="1347" w:type="pct"/>
            <w:vMerge/>
            <w:shd w:val="clear" w:color="auto" w:fill="E6E6E6"/>
            <w:vAlign w:val="center"/>
          </w:tcPr>
          <w:p w14:paraId="5D4E59DB" w14:textId="77777777" w:rsidR="008C37F6" w:rsidRPr="009007C3" w:rsidRDefault="008C37F6" w:rsidP="009C3C6F">
            <w:pPr>
              <w:spacing w:after="0"/>
              <w:jc w:val="center"/>
              <w:rPr>
                <w:sz w:val="18"/>
                <w:szCs w:val="18"/>
              </w:rPr>
            </w:pPr>
          </w:p>
        </w:tc>
        <w:tc>
          <w:tcPr>
            <w:tcW w:w="568" w:type="pct"/>
            <w:vMerge/>
            <w:shd w:val="clear" w:color="auto" w:fill="E6E6E6"/>
          </w:tcPr>
          <w:p w14:paraId="21DA1C6C" w14:textId="77777777" w:rsidR="008C37F6" w:rsidRPr="009007C3" w:rsidRDefault="008C37F6" w:rsidP="009C3C6F">
            <w:pPr>
              <w:spacing w:after="0"/>
              <w:jc w:val="center"/>
              <w:rPr>
                <w:sz w:val="18"/>
                <w:szCs w:val="18"/>
              </w:rPr>
            </w:pPr>
          </w:p>
        </w:tc>
        <w:tc>
          <w:tcPr>
            <w:tcW w:w="750" w:type="pct"/>
            <w:vMerge/>
            <w:shd w:val="clear" w:color="auto" w:fill="E6E6E6"/>
            <w:vAlign w:val="center"/>
          </w:tcPr>
          <w:p w14:paraId="47812A5C" w14:textId="77777777" w:rsidR="008C37F6" w:rsidRPr="009007C3" w:rsidRDefault="008C37F6" w:rsidP="009C3C6F">
            <w:pPr>
              <w:spacing w:after="0"/>
              <w:jc w:val="center"/>
              <w:rPr>
                <w:sz w:val="18"/>
                <w:szCs w:val="18"/>
              </w:rPr>
            </w:pPr>
          </w:p>
        </w:tc>
        <w:tc>
          <w:tcPr>
            <w:tcW w:w="577" w:type="pct"/>
            <w:shd w:val="clear" w:color="auto" w:fill="B3B3B3"/>
            <w:vAlign w:val="center"/>
          </w:tcPr>
          <w:p w14:paraId="4142DE11" w14:textId="77777777" w:rsidR="008C37F6" w:rsidRPr="009007C3" w:rsidRDefault="008C37F6" w:rsidP="009C3C6F">
            <w:pPr>
              <w:spacing w:after="0"/>
              <w:jc w:val="center"/>
              <w:rPr>
                <w:b/>
                <w:sz w:val="18"/>
                <w:szCs w:val="18"/>
              </w:rPr>
            </w:pPr>
            <w:r w:rsidRPr="009007C3">
              <w:rPr>
                <w:b/>
                <w:sz w:val="18"/>
                <w:szCs w:val="18"/>
              </w:rPr>
              <w:t>ΤΙΜΗ ΜΟΝΑΔΑΣ</w:t>
            </w:r>
          </w:p>
        </w:tc>
        <w:tc>
          <w:tcPr>
            <w:tcW w:w="503" w:type="pct"/>
            <w:shd w:val="clear" w:color="auto" w:fill="B3B3B3"/>
            <w:vAlign w:val="center"/>
          </w:tcPr>
          <w:p w14:paraId="3D4E196D" w14:textId="77777777" w:rsidR="008C37F6" w:rsidRPr="009007C3" w:rsidRDefault="008C37F6" w:rsidP="009C3C6F">
            <w:pPr>
              <w:spacing w:after="0"/>
              <w:jc w:val="center"/>
              <w:rPr>
                <w:b/>
                <w:sz w:val="18"/>
                <w:szCs w:val="18"/>
              </w:rPr>
            </w:pPr>
            <w:r w:rsidRPr="009007C3">
              <w:rPr>
                <w:b/>
                <w:sz w:val="18"/>
                <w:szCs w:val="18"/>
              </w:rPr>
              <w:t>ΣΥΝΟΛΟ</w:t>
            </w:r>
          </w:p>
        </w:tc>
        <w:tc>
          <w:tcPr>
            <w:tcW w:w="360" w:type="pct"/>
            <w:vMerge/>
            <w:shd w:val="clear" w:color="auto" w:fill="E6E6E6"/>
            <w:vAlign w:val="center"/>
          </w:tcPr>
          <w:p w14:paraId="78324FF9" w14:textId="77777777" w:rsidR="008C37F6" w:rsidRPr="009007C3" w:rsidRDefault="008C37F6" w:rsidP="009C3C6F">
            <w:pPr>
              <w:spacing w:after="0"/>
              <w:jc w:val="center"/>
              <w:rPr>
                <w:sz w:val="18"/>
                <w:szCs w:val="18"/>
              </w:rPr>
            </w:pPr>
          </w:p>
        </w:tc>
        <w:tc>
          <w:tcPr>
            <w:tcW w:w="607" w:type="pct"/>
            <w:vMerge/>
            <w:tcBorders>
              <w:right w:val="double" w:sz="4" w:space="0" w:color="auto"/>
            </w:tcBorders>
            <w:shd w:val="clear" w:color="auto" w:fill="E6E6E6"/>
            <w:vAlign w:val="center"/>
          </w:tcPr>
          <w:p w14:paraId="3D32FA72" w14:textId="77777777" w:rsidR="008C37F6" w:rsidRPr="009007C3" w:rsidRDefault="008C37F6" w:rsidP="009C3C6F">
            <w:pPr>
              <w:spacing w:after="0"/>
              <w:jc w:val="center"/>
              <w:rPr>
                <w:sz w:val="18"/>
                <w:szCs w:val="18"/>
              </w:rPr>
            </w:pPr>
          </w:p>
        </w:tc>
      </w:tr>
      <w:tr w:rsidR="008C37F6" w:rsidRPr="002349E4" w14:paraId="08B5727A" w14:textId="77777777" w:rsidTr="009C3C6F">
        <w:trPr>
          <w:trHeight w:val="284"/>
        </w:trPr>
        <w:tc>
          <w:tcPr>
            <w:tcW w:w="288" w:type="pct"/>
            <w:tcBorders>
              <w:left w:val="double" w:sz="4" w:space="0" w:color="auto"/>
            </w:tcBorders>
            <w:shd w:val="clear" w:color="auto" w:fill="E6E6E6"/>
            <w:vAlign w:val="center"/>
          </w:tcPr>
          <w:p w14:paraId="18D85104" w14:textId="77777777" w:rsidR="008C37F6" w:rsidRPr="009007C3" w:rsidRDefault="008C37F6" w:rsidP="009C3C6F">
            <w:pPr>
              <w:spacing w:after="0"/>
              <w:jc w:val="center"/>
              <w:rPr>
                <w:sz w:val="18"/>
                <w:szCs w:val="18"/>
              </w:rPr>
            </w:pPr>
            <w:r w:rsidRPr="009007C3">
              <w:rPr>
                <w:sz w:val="18"/>
                <w:szCs w:val="18"/>
              </w:rPr>
              <w:t>1.</w:t>
            </w:r>
          </w:p>
        </w:tc>
        <w:tc>
          <w:tcPr>
            <w:tcW w:w="1347" w:type="pct"/>
            <w:shd w:val="clear" w:color="auto" w:fill="E6E6E6"/>
            <w:vAlign w:val="center"/>
          </w:tcPr>
          <w:p w14:paraId="3DA8CCF6" w14:textId="4ECEEEF7" w:rsidR="008C37F6" w:rsidRPr="008C37F6" w:rsidRDefault="008C37F6" w:rsidP="008C37F6">
            <w:pPr>
              <w:spacing w:after="0"/>
              <w:rPr>
                <w:sz w:val="18"/>
                <w:szCs w:val="18"/>
                <w:lang w:val="el-GR"/>
              </w:rPr>
            </w:pPr>
            <w:r w:rsidRPr="008C37F6">
              <w:rPr>
                <w:sz w:val="18"/>
                <w:szCs w:val="18"/>
                <w:lang w:val="el-GR"/>
              </w:rPr>
              <w:t>Π1.1 Σχέδιο Δράσης – Πλάνο Διοίκησης και Διαχείρισης Έργου</w:t>
            </w:r>
          </w:p>
        </w:tc>
        <w:tc>
          <w:tcPr>
            <w:tcW w:w="568" w:type="pct"/>
            <w:shd w:val="clear" w:color="auto" w:fill="E6E6E6"/>
          </w:tcPr>
          <w:p w14:paraId="0FCBD04A" w14:textId="77777777" w:rsidR="008C37F6" w:rsidRPr="008C37F6" w:rsidRDefault="008C37F6" w:rsidP="009C3C6F">
            <w:pPr>
              <w:spacing w:after="0"/>
              <w:jc w:val="center"/>
              <w:rPr>
                <w:sz w:val="18"/>
                <w:szCs w:val="18"/>
                <w:lang w:val="el-GR"/>
              </w:rPr>
            </w:pPr>
          </w:p>
        </w:tc>
        <w:tc>
          <w:tcPr>
            <w:tcW w:w="750" w:type="pct"/>
            <w:shd w:val="clear" w:color="auto" w:fill="E6E6E6"/>
            <w:vAlign w:val="center"/>
          </w:tcPr>
          <w:p w14:paraId="19024EF9" w14:textId="77777777" w:rsidR="008C37F6" w:rsidRPr="008C37F6" w:rsidRDefault="008C37F6" w:rsidP="009C3C6F">
            <w:pPr>
              <w:spacing w:after="0"/>
              <w:jc w:val="center"/>
              <w:rPr>
                <w:sz w:val="18"/>
                <w:szCs w:val="18"/>
                <w:lang w:val="el-GR"/>
              </w:rPr>
            </w:pPr>
          </w:p>
        </w:tc>
        <w:tc>
          <w:tcPr>
            <w:tcW w:w="577" w:type="pct"/>
            <w:shd w:val="clear" w:color="auto" w:fill="E6E6E6"/>
            <w:vAlign w:val="center"/>
          </w:tcPr>
          <w:p w14:paraId="089C60C1" w14:textId="77777777" w:rsidR="008C37F6" w:rsidRPr="008C37F6" w:rsidRDefault="008C37F6" w:rsidP="009C3C6F">
            <w:pPr>
              <w:spacing w:after="0"/>
              <w:jc w:val="center"/>
              <w:rPr>
                <w:sz w:val="18"/>
                <w:szCs w:val="18"/>
                <w:lang w:val="el-GR"/>
              </w:rPr>
            </w:pPr>
          </w:p>
        </w:tc>
        <w:tc>
          <w:tcPr>
            <w:tcW w:w="503" w:type="pct"/>
            <w:shd w:val="clear" w:color="auto" w:fill="E6E6E6"/>
            <w:vAlign w:val="center"/>
          </w:tcPr>
          <w:p w14:paraId="72388BBA" w14:textId="77777777" w:rsidR="008C37F6" w:rsidRPr="008C37F6" w:rsidRDefault="008C37F6" w:rsidP="009C3C6F">
            <w:pPr>
              <w:spacing w:after="0"/>
              <w:jc w:val="center"/>
              <w:rPr>
                <w:sz w:val="18"/>
                <w:szCs w:val="18"/>
                <w:lang w:val="el-GR"/>
              </w:rPr>
            </w:pPr>
          </w:p>
        </w:tc>
        <w:tc>
          <w:tcPr>
            <w:tcW w:w="360" w:type="pct"/>
            <w:shd w:val="clear" w:color="auto" w:fill="E6E6E6"/>
            <w:vAlign w:val="center"/>
          </w:tcPr>
          <w:p w14:paraId="7E554093" w14:textId="77777777" w:rsidR="008C37F6" w:rsidRPr="008C37F6" w:rsidRDefault="008C37F6" w:rsidP="009C3C6F">
            <w:pPr>
              <w:spacing w:after="0"/>
              <w:jc w:val="center"/>
              <w:rPr>
                <w:sz w:val="18"/>
                <w:szCs w:val="18"/>
                <w:lang w:val="el-GR"/>
              </w:rPr>
            </w:pPr>
          </w:p>
        </w:tc>
        <w:tc>
          <w:tcPr>
            <w:tcW w:w="607" w:type="pct"/>
            <w:tcBorders>
              <w:right w:val="double" w:sz="4" w:space="0" w:color="auto"/>
            </w:tcBorders>
            <w:shd w:val="clear" w:color="auto" w:fill="E6E6E6"/>
            <w:vAlign w:val="center"/>
          </w:tcPr>
          <w:p w14:paraId="279B37B9" w14:textId="77777777" w:rsidR="008C37F6" w:rsidRPr="008C37F6" w:rsidRDefault="008C37F6" w:rsidP="009C3C6F">
            <w:pPr>
              <w:spacing w:after="0"/>
              <w:jc w:val="center"/>
              <w:rPr>
                <w:sz w:val="18"/>
                <w:szCs w:val="18"/>
                <w:lang w:val="el-GR"/>
              </w:rPr>
            </w:pPr>
          </w:p>
        </w:tc>
      </w:tr>
      <w:tr w:rsidR="008C37F6" w:rsidRPr="002349E4" w14:paraId="7EA9E195" w14:textId="77777777" w:rsidTr="009C3C6F">
        <w:trPr>
          <w:trHeight w:val="284"/>
        </w:trPr>
        <w:tc>
          <w:tcPr>
            <w:tcW w:w="288" w:type="pct"/>
            <w:tcBorders>
              <w:left w:val="double" w:sz="4" w:space="0" w:color="auto"/>
            </w:tcBorders>
            <w:vAlign w:val="center"/>
          </w:tcPr>
          <w:p w14:paraId="33F563A0" w14:textId="77777777" w:rsidR="008C37F6" w:rsidRPr="008C37F6" w:rsidRDefault="008C37F6" w:rsidP="009C3C6F">
            <w:pPr>
              <w:spacing w:after="0"/>
              <w:jc w:val="center"/>
              <w:rPr>
                <w:sz w:val="18"/>
                <w:szCs w:val="18"/>
                <w:lang w:val="el-GR"/>
              </w:rPr>
            </w:pPr>
          </w:p>
        </w:tc>
        <w:tc>
          <w:tcPr>
            <w:tcW w:w="1347" w:type="pct"/>
            <w:vAlign w:val="center"/>
          </w:tcPr>
          <w:p w14:paraId="67FBB888" w14:textId="77777777" w:rsidR="008C37F6" w:rsidRPr="008C37F6" w:rsidRDefault="008C37F6" w:rsidP="009C3C6F">
            <w:pPr>
              <w:spacing w:after="0"/>
              <w:jc w:val="left"/>
              <w:rPr>
                <w:sz w:val="18"/>
                <w:szCs w:val="18"/>
                <w:lang w:val="el-GR"/>
              </w:rPr>
            </w:pPr>
            <w:proofErr w:type="spellStart"/>
            <w:r w:rsidRPr="008C37F6">
              <w:rPr>
                <w:sz w:val="18"/>
                <w:szCs w:val="18"/>
                <w:lang w:val="el-GR"/>
              </w:rPr>
              <w:t>Ονομ</w:t>
            </w:r>
            <w:proofErr w:type="spellEnd"/>
            <w:r w:rsidRPr="008C37F6">
              <w:rPr>
                <w:sz w:val="18"/>
                <w:szCs w:val="18"/>
                <w:lang w:val="el-GR"/>
              </w:rPr>
              <w:t>/</w:t>
            </w:r>
            <w:proofErr w:type="spellStart"/>
            <w:r w:rsidRPr="008C37F6">
              <w:rPr>
                <w:sz w:val="18"/>
                <w:szCs w:val="18"/>
                <w:lang w:val="el-GR"/>
              </w:rPr>
              <w:t>μο</w:t>
            </w:r>
            <w:proofErr w:type="spellEnd"/>
            <w:r w:rsidRPr="008C37F6">
              <w:rPr>
                <w:sz w:val="18"/>
                <w:szCs w:val="18"/>
                <w:lang w:val="el-GR"/>
              </w:rPr>
              <w:t xml:space="preserve"> Στελέχους 1 Ομάδας Έργου </w:t>
            </w:r>
          </w:p>
        </w:tc>
        <w:tc>
          <w:tcPr>
            <w:tcW w:w="568" w:type="pct"/>
          </w:tcPr>
          <w:p w14:paraId="3EE31738" w14:textId="77777777" w:rsidR="008C37F6" w:rsidRPr="008C37F6" w:rsidRDefault="008C37F6" w:rsidP="009C3C6F">
            <w:pPr>
              <w:spacing w:after="0"/>
              <w:jc w:val="center"/>
              <w:rPr>
                <w:sz w:val="18"/>
                <w:szCs w:val="18"/>
                <w:lang w:val="el-GR"/>
              </w:rPr>
            </w:pPr>
          </w:p>
        </w:tc>
        <w:tc>
          <w:tcPr>
            <w:tcW w:w="750" w:type="pct"/>
            <w:vAlign w:val="center"/>
          </w:tcPr>
          <w:p w14:paraId="28FE82B5" w14:textId="77777777" w:rsidR="008C37F6" w:rsidRPr="008C37F6" w:rsidRDefault="008C37F6" w:rsidP="009C3C6F">
            <w:pPr>
              <w:spacing w:after="0"/>
              <w:jc w:val="center"/>
              <w:rPr>
                <w:sz w:val="18"/>
                <w:szCs w:val="18"/>
                <w:lang w:val="el-GR"/>
              </w:rPr>
            </w:pPr>
          </w:p>
        </w:tc>
        <w:tc>
          <w:tcPr>
            <w:tcW w:w="577" w:type="pct"/>
            <w:vAlign w:val="center"/>
          </w:tcPr>
          <w:p w14:paraId="46E9188B" w14:textId="77777777" w:rsidR="008C37F6" w:rsidRPr="008C37F6" w:rsidRDefault="008C37F6" w:rsidP="009C3C6F">
            <w:pPr>
              <w:spacing w:after="0"/>
              <w:jc w:val="center"/>
              <w:rPr>
                <w:sz w:val="18"/>
                <w:szCs w:val="18"/>
                <w:lang w:val="el-GR"/>
              </w:rPr>
            </w:pPr>
          </w:p>
        </w:tc>
        <w:tc>
          <w:tcPr>
            <w:tcW w:w="503" w:type="pct"/>
            <w:vAlign w:val="center"/>
          </w:tcPr>
          <w:p w14:paraId="775F6E93" w14:textId="77777777" w:rsidR="008C37F6" w:rsidRPr="008C37F6" w:rsidRDefault="008C37F6" w:rsidP="009C3C6F">
            <w:pPr>
              <w:spacing w:after="0"/>
              <w:jc w:val="center"/>
              <w:rPr>
                <w:sz w:val="18"/>
                <w:szCs w:val="18"/>
                <w:lang w:val="el-GR"/>
              </w:rPr>
            </w:pPr>
          </w:p>
        </w:tc>
        <w:tc>
          <w:tcPr>
            <w:tcW w:w="360" w:type="pct"/>
            <w:vAlign w:val="center"/>
          </w:tcPr>
          <w:p w14:paraId="2321F4B1" w14:textId="77777777" w:rsidR="008C37F6" w:rsidRPr="008C37F6" w:rsidRDefault="008C37F6" w:rsidP="009C3C6F">
            <w:pPr>
              <w:spacing w:after="0"/>
              <w:jc w:val="center"/>
              <w:rPr>
                <w:sz w:val="18"/>
                <w:szCs w:val="18"/>
                <w:lang w:val="el-GR"/>
              </w:rPr>
            </w:pPr>
          </w:p>
        </w:tc>
        <w:tc>
          <w:tcPr>
            <w:tcW w:w="607" w:type="pct"/>
            <w:tcBorders>
              <w:right w:val="double" w:sz="4" w:space="0" w:color="auto"/>
            </w:tcBorders>
            <w:vAlign w:val="center"/>
          </w:tcPr>
          <w:p w14:paraId="68B4E45E" w14:textId="77777777" w:rsidR="008C37F6" w:rsidRPr="008C37F6" w:rsidRDefault="008C37F6" w:rsidP="009C3C6F">
            <w:pPr>
              <w:spacing w:after="0"/>
              <w:jc w:val="center"/>
              <w:rPr>
                <w:sz w:val="18"/>
                <w:szCs w:val="18"/>
                <w:lang w:val="el-GR"/>
              </w:rPr>
            </w:pPr>
          </w:p>
        </w:tc>
      </w:tr>
      <w:tr w:rsidR="008C37F6" w:rsidRPr="002349E4" w14:paraId="14621713" w14:textId="77777777" w:rsidTr="009C3C6F">
        <w:trPr>
          <w:trHeight w:val="284"/>
        </w:trPr>
        <w:tc>
          <w:tcPr>
            <w:tcW w:w="288" w:type="pct"/>
            <w:tcBorders>
              <w:left w:val="double" w:sz="4" w:space="0" w:color="auto"/>
            </w:tcBorders>
            <w:vAlign w:val="center"/>
          </w:tcPr>
          <w:p w14:paraId="563FFF7F" w14:textId="77777777" w:rsidR="008C37F6" w:rsidRPr="008C37F6" w:rsidRDefault="008C37F6" w:rsidP="009C3C6F">
            <w:pPr>
              <w:spacing w:after="0"/>
              <w:jc w:val="center"/>
              <w:rPr>
                <w:sz w:val="18"/>
                <w:szCs w:val="18"/>
                <w:lang w:val="el-GR"/>
              </w:rPr>
            </w:pPr>
          </w:p>
        </w:tc>
        <w:tc>
          <w:tcPr>
            <w:tcW w:w="1347" w:type="pct"/>
            <w:vAlign w:val="center"/>
          </w:tcPr>
          <w:p w14:paraId="70399A67" w14:textId="77777777" w:rsidR="008C37F6" w:rsidRPr="008C37F6" w:rsidRDefault="008C37F6" w:rsidP="009C3C6F">
            <w:pPr>
              <w:spacing w:after="0"/>
              <w:rPr>
                <w:sz w:val="18"/>
                <w:szCs w:val="18"/>
                <w:lang w:val="el-GR"/>
              </w:rPr>
            </w:pPr>
            <w:proofErr w:type="spellStart"/>
            <w:r w:rsidRPr="008C37F6">
              <w:rPr>
                <w:sz w:val="18"/>
                <w:szCs w:val="18"/>
                <w:lang w:val="el-GR"/>
              </w:rPr>
              <w:t>Ονομ</w:t>
            </w:r>
            <w:proofErr w:type="spellEnd"/>
            <w:r w:rsidRPr="008C37F6">
              <w:rPr>
                <w:sz w:val="18"/>
                <w:szCs w:val="18"/>
                <w:lang w:val="el-GR"/>
              </w:rPr>
              <w:t>/</w:t>
            </w:r>
            <w:proofErr w:type="spellStart"/>
            <w:r w:rsidRPr="008C37F6">
              <w:rPr>
                <w:sz w:val="18"/>
                <w:szCs w:val="18"/>
                <w:lang w:val="el-GR"/>
              </w:rPr>
              <w:t>μο</w:t>
            </w:r>
            <w:proofErr w:type="spellEnd"/>
            <w:r w:rsidRPr="008C37F6">
              <w:rPr>
                <w:sz w:val="18"/>
                <w:szCs w:val="18"/>
                <w:lang w:val="el-GR"/>
              </w:rPr>
              <w:t xml:space="preserve"> Στελέχους 2 Ομάδας Έργου</w:t>
            </w:r>
          </w:p>
        </w:tc>
        <w:tc>
          <w:tcPr>
            <w:tcW w:w="568" w:type="pct"/>
          </w:tcPr>
          <w:p w14:paraId="6CE55781" w14:textId="77777777" w:rsidR="008C37F6" w:rsidRPr="008C37F6" w:rsidRDefault="008C37F6" w:rsidP="009C3C6F">
            <w:pPr>
              <w:spacing w:after="0"/>
              <w:jc w:val="center"/>
              <w:rPr>
                <w:sz w:val="18"/>
                <w:szCs w:val="18"/>
                <w:lang w:val="el-GR"/>
              </w:rPr>
            </w:pPr>
          </w:p>
        </w:tc>
        <w:tc>
          <w:tcPr>
            <w:tcW w:w="750" w:type="pct"/>
            <w:vAlign w:val="center"/>
          </w:tcPr>
          <w:p w14:paraId="355AD3E5" w14:textId="77777777" w:rsidR="008C37F6" w:rsidRPr="008C37F6" w:rsidRDefault="008C37F6" w:rsidP="009C3C6F">
            <w:pPr>
              <w:spacing w:after="0"/>
              <w:jc w:val="center"/>
              <w:rPr>
                <w:sz w:val="18"/>
                <w:szCs w:val="18"/>
                <w:lang w:val="el-GR"/>
              </w:rPr>
            </w:pPr>
          </w:p>
        </w:tc>
        <w:tc>
          <w:tcPr>
            <w:tcW w:w="577" w:type="pct"/>
            <w:vAlign w:val="center"/>
          </w:tcPr>
          <w:p w14:paraId="787FBE8C" w14:textId="77777777" w:rsidR="008C37F6" w:rsidRPr="008C37F6" w:rsidRDefault="008C37F6" w:rsidP="009C3C6F">
            <w:pPr>
              <w:spacing w:after="0"/>
              <w:jc w:val="center"/>
              <w:rPr>
                <w:sz w:val="18"/>
                <w:szCs w:val="18"/>
                <w:lang w:val="el-GR"/>
              </w:rPr>
            </w:pPr>
          </w:p>
        </w:tc>
        <w:tc>
          <w:tcPr>
            <w:tcW w:w="503" w:type="pct"/>
            <w:vAlign w:val="center"/>
          </w:tcPr>
          <w:p w14:paraId="57BDF034" w14:textId="77777777" w:rsidR="008C37F6" w:rsidRPr="008C37F6" w:rsidRDefault="008C37F6" w:rsidP="009C3C6F">
            <w:pPr>
              <w:spacing w:after="0"/>
              <w:jc w:val="center"/>
              <w:rPr>
                <w:sz w:val="18"/>
                <w:szCs w:val="18"/>
                <w:lang w:val="el-GR"/>
              </w:rPr>
            </w:pPr>
          </w:p>
        </w:tc>
        <w:tc>
          <w:tcPr>
            <w:tcW w:w="360" w:type="pct"/>
            <w:vAlign w:val="center"/>
          </w:tcPr>
          <w:p w14:paraId="2CB4D1BC" w14:textId="77777777" w:rsidR="008C37F6" w:rsidRPr="008C37F6" w:rsidRDefault="008C37F6" w:rsidP="009C3C6F">
            <w:pPr>
              <w:spacing w:after="0"/>
              <w:jc w:val="center"/>
              <w:rPr>
                <w:sz w:val="18"/>
                <w:szCs w:val="18"/>
                <w:lang w:val="el-GR"/>
              </w:rPr>
            </w:pPr>
          </w:p>
        </w:tc>
        <w:tc>
          <w:tcPr>
            <w:tcW w:w="607" w:type="pct"/>
            <w:tcBorders>
              <w:right w:val="double" w:sz="4" w:space="0" w:color="auto"/>
            </w:tcBorders>
            <w:vAlign w:val="center"/>
          </w:tcPr>
          <w:p w14:paraId="2FDEE0C8" w14:textId="77777777" w:rsidR="008C37F6" w:rsidRPr="008C37F6" w:rsidRDefault="008C37F6" w:rsidP="009C3C6F">
            <w:pPr>
              <w:spacing w:after="0"/>
              <w:jc w:val="center"/>
              <w:rPr>
                <w:sz w:val="18"/>
                <w:szCs w:val="18"/>
                <w:lang w:val="el-GR"/>
              </w:rPr>
            </w:pPr>
          </w:p>
        </w:tc>
      </w:tr>
      <w:tr w:rsidR="008C37F6" w:rsidRPr="00077253" w14:paraId="7D830EAF" w14:textId="77777777" w:rsidTr="009C3C6F">
        <w:trPr>
          <w:trHeight w:val="284"/>
        </w:trPr>
        <w:tc>
          <w:tcPr>
            <w:tcW w:w="288" w:type="pct"/>
            <w:tcBorders>
              <w:left w:val="double" w:sz="4" w:space="0" w:color="auto"/>
            </w:tcBorders>
            <w:vAlign w:val="center"/>
          </w:tcPr>
          <w:p w14:paraId="121BF325" w14:textId="77777777" w:rsidR="008C37F6" w:rsidRPr="008C37F6" w:rsidRDefault="008C37F6" w:rsidP="009C3C6F">
            <w:pPr>
              <w:spacing w:after="0"/>
              <w:jc w:val="center"/>
              <w:rPr>
                <w:sz w:val="18"/>
                <w:szCs w:val="18"/>
                <w:lang w:val="el-GR"/>
              </w:rPr>
            </w:pPr>
          </w:p>
        </w:tc>
        <w:tc>
          <w:tcPr>
            <w:tcW w:w="1347" w:type="pct"/>
            <w:vAlign w:val="center"/>
          </w:tcPr>
          <w:p w14:paraId="554B919B" w14:textId="77777777" w:rsidR="008C37F6" w:rsidRPr="009007C3" w:rsidRDefault="008C37F6" w:rsidP="009C3C6F">
            <w:pPr>
              <w:spacing w:after="0"/>
              <w:rPr>
                <w:sz w:val="18"/>
                <w:szCs w:val="18"/>
              </w:rPr>
            </w:pPr>
            <w:r w:rsidRPr="009007C3">
              <w:rPr>
                <w:sz w:val="18"/>
                <w:szCs w:val="18"/>
              </w:rPr>
              <w:t>…..</w:t>
            </w:r>
          </w:p>
        </w:tc>
        <w:tc>
          <w:tcPr>
            <w:tcW w:w="568" w:type="pct"/>
          </w:tcPr>
          <w:p w14:paraId="4F1DC5DE" w14:textId="77777777" w:rsidR="008C37F6" w:rsidRPr="009007C3" w:rsidRDefault="008C37F6" w:rsidP="009C3C6F">
            <w:pPr>
              <w:spacing w:after="0"/>
              <w:jc w:val="center"/>
              <w:rPr>
                <w:sz w:val="18"/>
                <w:szCs w:val="18"/>
              </w:rPr>
            </w:pPr>
          </w:p>
        </w:tc>
        <w:tc>
          <w:tcPr>
            <w:tcW w:w="750" w:type="pct"/>
            <w:vAlign w:val="center"/>
          </w:tcPr>
          <w:p w14:paraId="443CB854" w14:textId="77777777" w:rsidR="008C37F6" w:rsidRPr="009007C3" w:rsidRDefault="008C37F6" w:rsidP="009C3C6F">
            <w:pPr>
              <w:spacing w:after="0"/>
              <w:jc w:val="center"/>
              <w:rPr>
                <w:sz w:val="18"/>
                <w:szCs w:val="18"/>
              </w:rPr>
            </w:pPr>
          </w:p>
        </w:tc>
        <w:tc>
          <w:tcPr>
            <w:tcW w:w="577" w:type="pct"/>
            <w:vAlign w:val="center"/>
          </w:tcPr>
          <w:p w14:paraId="687850D2" w14:textId="77777777" w:rsidR="008C37F6" w:rsidRPr="009007C3" w:rsidRDefault="008C37F6" w:rsidP="009C3C6F">
            <w:pPr>
              <w:spacing w:after="0"/>
              <w:jc w:val="center"/>
              <w:rPr>
                <w:sz w:val="18"/>
                <w:szCs w:val="18"/>
              </w:rPr>
            </w:pPr>
          </w:p>
        </w:tc>
        <w:tc>
          <w:tcPr>
            <w:tcW w:w="503" w:type="pct"/>
            <w:vAlign w:val="center"/>
          </w:tcPr>
          <w:p w14:paraId="6AC16E1D" w14:textId="77777777" w:rsidR="008C37F6" w:rsidRPr="009007C3" w:rsidRDefault="008C37F6" w:rsidP="009C3C6F">
            <w:pPr>
              <w:spacing w:after="0"/>
              <w:jc w:val="center"/>
              <w:rPr>
                <w:sz w:val="18"/>
                <w:szCs w:val="18"/>
              </w:rPr>
            </w:pPr>
          </w:p>
        </w:tc>
        <w:tc>
          <w:tcPr>
            <w:tcW w:w="360" w:type="pct"/>
            <w:vAlign w:val="center"/>
          </w:tcPr>
          <w:p w14:paraId="19AA48F8" w14:textId="77777777" w:rsidR="008C37F6" w:rsidRPr="009007C3" w:rsidRDefault="008C37F6" w:rsidP="009C3C6F">
            <w:pPr>
              <w:spacing w:after="0"/>
              <w:jc w:val="center"/>
              <w:rPr>
                <w:sz w:val="18"/>
                <w:szCs w:val="18"/>
              </w:rPr>
            </w:pPr>
          </w:p>
        </w:tc>
        <w:tc>
          <w:tcPr>
            <w:tcW w:w="607" w:type="pct"/>
            <w:tcBorders>
              <w:right w:val="double" w:sz="4" w:space="0" w:color="auto"/>
            </w:tcBorders>
            <w:vAlign w:val="center"/>
          </w:tcPr>
          <w:p w14:paraId="34BE244B" w14:textId="77777777" w:rsidR="008C37F6" w:rsidRPr="009007C3" w:rsidRDefault="008C37F6" w:rsidP="009C3C6F">
            <w:pPr>
              <w:spacing w:after="0"/>
              <w:jc w:val="center"/>
              <w:rPr>
                <w:sz w:val="18"/>
                <w:szCs w:val="18"/>
              </w:rPr>
            </w:pPr>
          </w:p>
        </w:tc>
      </w:tr>
      <w:tr w:rsidR="008C37F6" w:rsidRPr="002349E4" w14:paraId="27C68ABC" w14:textId="77777777" w:rsidTr="009C3C6F">
        <w:trPr>
          <w:trHeight w:val="284"/>
        </w:trPr>
        <w:tc>
          <w:tcPr>
            <w:tcW w:w="288" w:type="pct"/>
            <w:tcBorders>
              <w:left w:val="double" w:sz="4" w:space="0" w:color="auto"/>
            </w:tcBorders>
            <w:vAlign w:val="center"/>
          </w:tcPr>
          <w:p w14:paraId="27D74DAE" w14:textId="77777777" w:rsidR="008C37F6" w:rsidRPr="009007C3" w:rsidRDefault="008C37F6" w:rsidP="009C3C6F">
            <w:pPr>
              <w:spacing w:after="0"/>
              <w:jc w:val="center"/>
              <w:rPr>
                <w:sz w:val="18"/>
                <w:szCs w:val="18"/>
              </w:rPr>
            </w:pPr>
          </w:p>
        </w:tc>
        <w:tc>
          <w:tcPr>
            <w:tcW w:w="1347" w:type="pct"/>
            <w:vAlign w:val="center"/>
          </w:tcPr>
          <w:p w14:paraId="09CBDAAA" w14:textId="77777777" w:rsidR="008C37F6" w:rsidRPr="008C37F6" w:rsidRDefault="008C37F6" w:rsidP="009C3C6F">
            <w:pPr>
              <w:spacing w:after="0"/>
              <w:rPr>
                <w:sz w:val="18"/>
                <w:szCs w:val="18"/>
                <w:lang w:val="el-GR"/>
              </w:rPr>
            </w:pPr>
            <w:proofErr w:type="spellStart"/>
            <w:r w:rsidRPr="008C37F6">
              <w:rPr>
                <w:sz w:val="18"/>
                <w:szCs w:val="18"/>
                <w:lang w:val="el-GR"/>
              </w:rPr>
              <w:t>Ονομ</w:t>
            </w:r>
            <w:proofErr w:type="spellEnd"/>
            <w:r w:rsidRPr="008C37F6">
              <w:rPr>
                <w:sz w:val="18"/>
                <w:szCs w:val="18"/>
                <w:lang w:val="el-GR"/>
              </w:rPr>
              <w:t>/</w:t>
            </w:r>
            <w:proofErr w:type="spellStart"/>
            <w:r w:rsidRPr="008C37F6">
              <w:rPr>
                <w:sz w:val="18"/>
                <w:szCs w:val="18"/>
                <w:lang w:val="el-GR"/>
              </w:rPr>
              <w:t>μο</w:t>
            </w:r>
            <w:proofErr w:type="spellEnd"/>
            <w:r w:rsidRPr="008C37F6">
              <w:rPr>
                <w:sz w:val="18"/>
                <w:szCs w:val="18"/>
                <w:lang w:val="el-GR"/>
              </w:rPr>
              <w:t xml:space="preserve"> Στελέχους Χ Ομάδας Έργου</w:t>
            </w:r>
          </w:p>
        </w:tc>
        <w:tc>
          <w:tcPr>
            <w:tcW w:w="568" w:type="pct"/>
          </w:tcPr>
          <w:p w14:paraId="6C90660D" w14:textId="77777777" w:rsidR="008C37F6" w:rsidRPr="008C37F6" w:rsidRDefault="008C37F6" w:rsidP="009C3C6F">
            <w:pPr>
              <w:spacing w:after="0"/>
              <w:jc w:val="center"/>
              <w:rPr>
                <w:sz w:val="18"/>
                <w:szCs w:val="18"/>
                <w:lang w:val="el-GR"/>
              </w:rPr>
            </w:pPr>
          </w:p>
        </w:tc>
        <w:tc>
          <w:tcPr>
            <w:tcW w:w="750" w:type="pct"/>
            <w:vAlign w:val="center"/>
          </w:tcPr>
          <w:p w14:paraId="7AA7E6B2" w14:textId="77777777" w:rsidR="008C37F6" w:rsidRPr="008C37F6" w:rsidRDefault="008C37F6" w:rsidP="009C3C6F">
            <w:pPr>
              <w:spacing w:after="0"/>
              <w:jc w:val="center"/>
              <w:rPr>
                <w:sz w:val="18"/>
                <w:szCs w:val="18"/>
                <w:lang w:val="el-GR"/>
              </w:rPr>
            </w:pPr>
          </w:p>
        </w:tc>
        <w:tc>
          <w:tcPr>
            <w:tcW w:w="577" w:type="pct"/>
            <w:vAlign w:val="center"/>
          </w:tcPr>
          <w:p w14:paraId="164A431D" w14:textId="77777777" w:rsidR="008C37F6" w:rsidRPr="008C37F6" w:rsidRDefault="008C37F6" w:rsidP="009C3C6F">
            <w:pPr>
              <w:spacing w:after="0"/>
              <w:jc w:val="center"/>
              <w:rPr>
                <w:sz w:val="18"/>
                <w:szCs w:val="18"/>
                <w:lang w:val="el-GR"/>
              </w:rPr>
            </w:pPr>
          </w:p>
        </w:tc>
        <w:tc>
          <w:tcPr>
            <w:tcW w:w="503" w:type="pct"/>
            <w:vAlign w:val="center"/>
          </w:tcPr>
          <w:p w14:paraId="39FD5A2C" w14:textId="77777777" w:rsidR="008C37F6" w:rsidRPr="008C37F6" w:rsidRDefault="008C37F6" w:rsidP="009C3C6F">
            <w:pPr>
              <w:spacing w:after="0"/>
              <w:jc w:val="center"/>
              <w:rPr>
                <w:sz w:val="18"/>
                <w:szCs w:val="18"/>
                <w:lang w:val="el-GR"/>
              </w:rPr>
            </w:pPr>
          </w:p>
        </w:tc>
        <w:tc>
          <w:tcPr>
            <w:tcW w:w="360" w:type="pct"/>
            <w:vAlign w:val="center"/>
          </w:tcPr>
          <w:p w14:paraId="47790B06" w14:textId="77777777" w:rsidR="008C37F6" w:rsidRPr="008C37F6" w:rsidRDefault="008C37F6" w:rsidP="009C3C6F">
            <w:pPr>
              <w:spacing w:after="0"/>
              <w:jc w:val="center"/>
              <w:rPr>
                <w:sz w:val="18"/>
                <w:szCs w:val="18"/>
                <w:lang w:val="el-GR"/>
              </w:rPr>
            </w:pPr>
          </w:p>
        </w:tc>
        <w:tc>
          <w:tcPr>
            <w:tcW w:w="607" w:type="pct"/>
            <w:tcBorders>
              <w:right w:val="double" w:sz="4" w:space="0" w:color="auto"/>
            </w:tcBorders>
            <w:vAlign w:val="center"/>
          </w:tcPr>
          <w:p w14:paraId="09A8B222" w14:textId="77777777" w:rsidR="008C37F6" w:rsidRPr="008C37F6" w:rsidRDefault="008C37F6" w:rsidP="009C3C6F">
            <w:pPr>
              <w:spacing w:after="0"/>
              <w:jc w:val="center"/>
              <w:rPr>
                <w:sz w:val="18"/>
                <w:szCs w:val="18"/>
                <w:lang w:val="el-GR"/>
              </w:rPr>
            </w:pPr>
          </w:p>
        </w:tc>
      </w:tr>
      <w:tr w:rsidR="008C37F6" w:rsidRPr="008C37F6" w14:paraId="27A395D5" w14:textId="77777777" w:rsidTr="009C3C6F">
        <w:trPr>
          <w:trHeight w:val="284"/>
        </w:trPr>
        <w:tc>
          <w:tcPr>
            <w:tcW w:w="288" w:type="pct"/>
            <w:tcBorders>
              <w:left w:val="double" w:sz="4" w:space="0" w:color="auto"/>
            </w:tcBorders>
            <w:shd w:val="clear" w:color="auto" w:fill="E6E6E6"/>
            <w:vAlign w:val="center"/>
          </w:tcPr>
          <w:p w14:paraId="06C5139C" w14:textId="77777777" w:rsidR="008C37F6" w:rsidRPr="009007C3" w:rsidRDefault="008C37F6" w:rsidP="009C3C6F">
            <w:pPr>
              <w:spacing w:after="0"/>
              <w:jc w:val="center"/>
              <w:rPr>
                <w:sz w:val="18"/>
                <w:szCs w:val="18"/>
              </w:rPr>
            </w:pPr>
            <w:r w:rsidRPr="009007C3">
              <w:rPr>
                <w:sz w:val="18"/>
                <w:szCs w:val="18"/>
              </w:rPr>
              <w:t xml:space="preserve">2. </w:t>
            </w:r>
          </w:p>
        </w:tc>
        <w:tc>
          <w:tcPr>
            <w:tcW w:w="1347" w:type="pct"/>
            <w:shd w:val="clear" w:color="auto" w:fill="E6E6E6"/>
            <w:vAlign w:val="center"/>
          </w:tcPr>
          <w:p w14:paraId="518DFBD2" w14:textId="5DF18B63" w:rsidR="008C37F6" w:rsidRPr="008C37F6" w:rsidRDefault="008C37F6" w:rsidP="009C3C6F">
            <w:pPr>
              <w:spacing w:after="0"/>
              <w:rPr>
                <w:sz w:val="18"/>
                <w:szCs w:val="18"/>
                <w:lang w:val="el-GR"/>
              </w:rPr>
            </w:pPr>
            <w:r w:rsidRPr="008C37F6">
              <w:rPr>
                <w:sz w:val="18"/>
                <w:szCs w:val="18"/>
                <w:lang w:val="el-GR"/>
              </w:rPr>
              <w:t>Π1.2 Αναφορές Λειτουργίας PMO</w:t>
            </w:r>
          </w:p>
        </w:tc>
        <w:tc>
          <w:tcPr>
            <w:tcW w:w="568" w:type="pct"/>
            <w:shd w:val="clear" w:color="auto" w:fill="E6E6E6"/>
          </w:tcPr>
          <w:p w14:paraId="4F029150" w14:textId="77777777" w:rsidR="008C37F6" w:rsidRPr="008C37F6" w:rsidRDefault="008C37F6" w:rsidP="009C3C6F">
            <w:pPr>
              <w:spacing w:after="0"/>
              <w:jc w:val="center"/>
              <w:rPr>
                <w:sz w:val="18"/>
                <w:szCs w:val="18"/>
                <w:lang w:val="el-GR"/>
              </w:rPr>
            </w:pPr>
          </w:p>
        </w:tc>
        <w:tc>
          <w:tcPr>
            <w:tcW w:w="750" w:type="pct"/>
            <w:shd w:val="clear" w:color="auto" w:fill="E6E6E6"/>
            <w:vAlign w:val="center"/>
          </w:tcPr>
          <w:p w14:paraId="308D84BA" w14:textId="77777777" w:rsidR="008C37F6" w:rsidRPr="008C37F6" w:rsidRDefault="008C37F6" w:rsidP="009C3C6F">
            <w:pPr>
              <w:spacing w:after="0"/>
              <w:jc w:val="center"/>
              <w:rPr>
                <w:sz w:val="18"/>
                <w:szCs w:val="18"/>
                <w:lang w:val="el-GR"/>
              </w:rPr>
            </w:pPr>
          </w:p>
        </w:tc>
        <w:tc>
          <w:tcPr>
            <w:tcW w:w="577" w:type="pct"/>
            <w:shd w:val="clear" w:color="auto" w:fill="E6E6E6"/>
            <w:vAlign w:val="center"/>
          </w:tcPr>
          <w:p w14:paraId="4029A52B" w14:textId="77777777" w:rsidR="008C37F6" w:rsidRPr="008C37F6" w:rsidRDefault="008C37F6" w:rsidP="009C3C6F">
            <w:pPr>
              <w:spacing w:after="0"/>
              <w:jc w:val="center"/>
              <w:rPr>
                <w:sz w:val="18"/>
                <w:szCs w:val="18"/>
                <w:lang w:val="el-GR"/>
              </w:rPr>
            </w:pPr>
          </w:p>
        </w:tc>
        <w:tc>
          <w:tcPr>
            <w:tcW w:w="503" w:type="pct"/>
            <w:shd w:val="clear" w:color="auto" w:fill="E6E6E6"/>
            <w:vAlign w:val="center"/>
          </w:tcPr>
          <w:p w14:paraId="18B2350C" w14:textId="77777777" w:rsidR="008C37F6" w:rsidRPr="008C37F6" w:rsidRDefault="008C37F6" w:rsidP="009C3C6F">
            <w:pPr>
              <w:spacing w:after="0"/>
              <w:jc w:val="center"/>
              <w:rPr>
                <w:sz w:val="18"/>
                <w:szCs w:val="18"/>
                <w:lang w:val="el-GR"/>
              </w:rPr>
            </w:pPr>
          </w:p>
        </w:tc>
        <w:tc>
          <w:tcPr>
            <w:tcW w:w="360" w:type="pct"/>
            <w:shd w:val="clear" w:color="auto" w:fill="E6E6E6"/>
            <w:vAlign w:val="center"/>
          </w:tcPr>
          <w:p w14:paraId="07A9B959" w14:textId="77777777" w:rsidR="008C37F6" w:rsidRPr="008C37F6" w:rsidRDefault="008C37F6" w:rsidP="009C3C6F">
            <w:pPr>
              <w:spacing w:after="0"/>
              <w:jc w:val="center"/>
              <w:rPr>
                <w:sz w:val="18"/>
                <w:szCs w:val="18"/>
                <w:lang w:val="el-GR"/>
              </w:rPr>
            </w:pPr>
          </w:p>
        </w:tc>
        <w:tc>
          <w:tcPr>
            <w:tcW w:w="607" w:type="pct"/>
            <w:tcBorders>
              <w:right w:val="double" w:sz="4" w:space="0" w:color="auto"/>
            </w:tcBorders>
            <w:shd w:val="clear" w:color="auto" w:fill="E6E6E6"/>
            <w:vAlign w:val="center"/>
          </w:tcPr>
          <w:p w14:paraId="15383059" w14:textId="77777777" w:rsidR="008C37F6" w:rsidRPr="008C37F6" w:rsidRDefault="008C37F6" w:rsidP="009C3C6F">
            <w:pPr>
              <w:spacing w:after="0"/>
              <w:jc w:val="center"/>
              <w:rPr>
                <w:sz w:val="18"/>
                <w:szCs w:val="18"/>
                <w:lang w:val="el-GR"/>
              </w:rPr>
            </w:pPr>
          </w:p>
        </w:tc>
      </w:tr>
      <w:tr w:rsidR="008C37F6" w:rsidRPr="002349E4" w14:paraId="2A85708E" w14:textId="77777777" w:rsidTr="009C3C6F">
        <w:trPr>
          <w:trHeight w:val="284"/>
        </w:trPr>
        <w:tc>
          <w:tcPr>
            <w:tcW w:w="288" w:type="pct"/>
            <w:tcBorders>
              <w:left w:val="double" w:sz="4" w:space="0" w:color="auto"/>
            </w:tcBorders>
            <w:vAlign w:val="center"/>
          </w:tcPr>
          <w:p w14:paraId="49B7DB81" w14:textId="77777777" w:rsidR="008C37F6" w:rsidRPr="008C37F6" w:rsidRDefault="008C37F6" w:rsidP="009C3C6F">
            <w:pPr>
              <w:spacing w:after="0"/>
              <w:jc w:val="center"/>
              <w:rPr>
                <w:sz w:val="18"/>
                <w:szCs w:val="18"/>
                <w:lang w:val="el-GR"/>
              </w:rPr>
            </w:pPr>
          </w:p>
        </w:tc>
        <w:tc>
          <w:tcPr>
            <w:tcW w:w="1347" w:type="pct"/>
            <w:vAlign w:val="center"/>
          </w:tcPr>
          <w:p w14:paraId="2D6CB683" w14:textId="77777777" w:rsidR="008C37F6" w:rsidRPr="008C37F6" w:rsidRDefault="008C37F6" w:rsidP="009C3C6F">
            <w:pPr>
              <w:spacing w:after="0"/>
              <w:jc w:val="left"/>
              <w:rPr>
                <w:sz w:val="18"/>
                <w:szCs w:val="18"/>
                <w:lang w:val="el-GR"/>
              </w:rPr>
            </w:pPr>
            <w:proofErr w:type="spellStart"/>
            <w:r w:rsidRPr="008C37F6">
              <w:rPr>
                <w:sz w:val="18"/>
                <w:szCs w:val="18"/>
                <w:lang w:val="el-GR"/>
              </w:rPr>
              <w:t>Ονομ</w:t>
            </w:r>
            <w:proofErr w:type="spellEnd"/>
            <w:r w:rsidRPr="008C37F6">
              <w:rPr>
                <w:sz w:val="18"/>
                <w:szCs w:val="18"/>
                <w:lang w:val="el-GR"/>
              </w:rPr>
              <w:t>/</w:t>
            </w:r>
            <w:proofErr w:type="spellStart"/>
            <w:r w:rsidRPr="008C37F6">
              <w:rPr>
                <w:sz w:val="18"/>
                <w:szCs w:val="18"/>
                <w:lang w:val="el-GR"/>
              </w:rPr>
              <w:t>μο</w:t>
            </w:r>
            <w:proofErr w:type="spellEnd"/>
            <w:r w:rsidRPr="008C37F6">
              <w:rPr>
                <w:sz w:val="18"/>
                <w:szCs w:val="18"/>
                <w:lang w:val="el-GR"/>
              </w:rPr>
              <w:t xml:space="preserve"> Στελέχους 1 Ομάδας Έργου </w:t>
            </w:r>
          </w:p>
        </w:tc>
        <w:tc>
          <w:tcPr>
            <w:tcW w:w="568" w:type="pct"/>
          </w:tcPr>
          <w:p w14:paraId="3EA2807A" w14:textId="77777777" w:rsidR="008C37F6" w:rsidRPr="008C37F6" w:rsidRDefault="008C37F6" w:rsidP="009C3C6F">
            <w:pPr>
              <w:spacing w:after="0"/>
              <w:jc w:val="center"/>
              <w:rPr>
                <w:sz w:val="18"/>
                <w:szCs w:val="18"/>
                <w:lang w:val="el-GR"/>
              </w:rPr>
            </w:pPr>
          </w:p>
        </w:tc>
        <w:tc>
          <w:tcPr>
            <w:tcW w:w="750" w:type="pct"/>
            <w:vAlign w:val="center"/>
          </w:tcPr>
          <w:p w14:paraId="7B27ADB2" w14:textId="77777777" w:rsidR="008C37F6" w:rsidRPr="008C37F6" w:rsidRDefault="008C37F6" w:rsidP="009C3C6F">
            <w:pPr>
              <w:spacing w:after="0"/>
              <w:jc w:val="center"/>
              <w:rPr>
                <w:sz w:val="18"/>
                <w:szCs w:val="18"/>
                <w:lang w:val="el-GR"/>
              </w:rPr>
            </w:pPr>
          </w:p>
        </w:tc>
        <w:tc>
          <w:tcPr>
            <w:tcW w:w="577" w:type="pct"/>
            <w:vAlign w:val="center"/>
          </w:tcPr>
          <w:p w14:paraId="3C3F7CA7" w14:textId="77777777" w:rsidR="008C37F6" w:rsidRPr="008C37F6" w:rsidRDefault="008C37F6" w:rsidP="009C3C6F">
            <w:pPr>
              <w:spacing w:after="0"/>
              <w:jc w:val="center"/>
              <w:rPr>
                <w:sz w:val="18"/>
                <w:szCs w:val="18"/>
                <w:lang w:val="el-GR"/>
              </w:rPr>
            </w:pPr>
          </w:p>
        </w:tc>
        <w:tc>
          <w:tcPr>
            <w:tcW w:w="503" w:type="pct"/>
            <w:vAlign w:val="center"/>
          </w:tcPr>
          <w:p w14:paraId="6A9DD73A" w14:textId="77777777" w:rsidR="008C37F6" w:rsidRPr="008C37F6" w:rsidRDefault="008C37F6" w:rsidP="009C3C6F">
            <w:pPr>
              <w:spacing w:after="0"/>
              <w:jc w:val="center"/>
              <w:rPr>
                <w:sz w:val="18"/>
                <w:szCs w:val="18"/>
                <w:lang w:val="el-GR"/>
              </w:rPr>
            </w:pPr>
          </w:p>
        </w:tc>
        <w:tc>
          <w:tcPr>
            <w:tcW w:w="360" w:type="pct"/>
            <w:vAlign w:val="center"/>
          </w:tcPr>
          <w:p w14:paraId="4456ADA1" w14:textId="77777777" w:rsidR="008C37F6" w:rsidRPr="008C37F6" w:rsidRDefault="008C37F6" w:rsidP="009C3C6F">
            <w:pPr>
              <w:spacing w:after="0"/>
              <w:jc w:val="center"/>
              <w:rPr>
                <w:sz w:val="18"/>
                <w:szCs w:val="18"/>
                <w:lang w:val="el-GR"/>
              </w:rPr>
            </w:pPr>
          </w:p>
        </w:tc>
        <w:tc>
          <w:tcPr>
            <w:tcW w:w="607" w:type="pct"/>
            <w:tcBorders>
              <w:right w:val="double" w:sz="4" w:space="0" w:color="auto"/>
            </w:tcBorders>
            <w:vAlign w:val="center"/>
          </w:tcPr>
          <w:p w14:paraId="4C4FBFFF" w14:textId="77777777" w:rsidR="008C37F6" w:rsidRPr="008C37F6" w:rsidRDefault="008C37F6" w:rsidP="009C3C6F">
            <w:pPr>
              <w:spacing w:after="0"/>
              <w:jc w:val="center"/>
              <w:rPr>
                <w:sz w:val="18"/>
                <w:szCs w:val="18"/>
                <w:lang w:val="el-GR"/>
              </w:rPr>
            </w:pPr>
          </w:p>
        </w:tc>
      </w:tr>
      <w:tr w:rsidR="008C37F6" w:rsidRPr="002349E4" w14:paraId="3B80439D" w14:textId="77777777" w:rsidTr="009C3C6F">
        <w:trPr>
          <w:trHeight w:val="284"/>
        </w:trPr>
        <w:tc>
          <w:tcPr>
            <w:tcW w:w="288" w:type="pct"/>
            <w:tcBorders>
              <w:left w:val="double" w:sz="4" w:space="0" w:color="auto"/>
            </w:tcBorders>
            <w:vAlign w:val="center"/>
          </w:tcPr>
          <w:p w14:paraId="5C3BC609" w14:textId="77777777" w:rsidR="008C37F6" w:rsidRPr="008C37F6" w:rsidRDefault="008C37F6" w:rsidP="009C3C6F">
            <w:pPr>
              <w:spacing w:after="0"/>
              <w:jc w:val="center"/>
              <w:rPr>
                <w:sz w:val="18"/>
                <w:szCs w:val="18"/>
                <w:lang w:val="el-GR"/>
              </w:rPr>
            </w:pPr>
          </w:p>
        </w:tc>
        <w:tc>
          <w:tcPr>
            <w:tcW w:w="1347" w:type="pct"/>
            <w:vAlign w:val="center"/>
          </w:tcPr>
          <w:p w14:paraId="7C2927EC" w14:textId="77777777" w:rsidR="008C37F6" w:rsidRPr="008C37F6" w:rsidRDefault="008C37F6" w:rsidP="009C3C6F">
            <w:pPr>
              <w:spacing w:after="0"/>
              <w:rPr>
                <w:sz w:val="18"/>
                <w:szCs w:val="18"/>
                <w:lang w:val="el-GR"/>
              </w:rPr>
            </w:pPr>
            <w:proofErr w:type="spellStart"/>
            <w:r w:rsidRPr="008C37F6">
              <w:rPr>
                <w:sz w:val="18"/>
                <w:szCs w:val="18"/>
                <w:lang w:val="el-GR"/>
              </w:rPr>
              <w:t>Ονομ</w:t>
            </w:r>
            <w:proofErr w:type="spellEnd"/>
            <w:r w:rsidRPr="008C37F6">
              <w:rPr>
                <w:sz w:val="18"/>
                <w:szCs w:val="18"/>
                <w:lang w:val="el-GR"/>
              </w:rPr>
              <w:t>/</w:t>
            </w:r>
            <w:proofErr w:type="spellStart"/>
            <w:r w:rsidRPr="008C37F6">
              <w:rPr>
                <w:sz w:val="18"/>
                <w:szCs w:val="18"/>
                <w:lang w:val="el-GR"/>
              </w:rPr>
              <w:t>μο</w:t>
            </w:r>
            <w:proofErr w:type="spellEnd"/>
            <w:r w:rsidRPr="008C37F6">
              <w:rPr>
                <w:sz w:val="18"/>
                <w:szCs w:val="18"/>
                <w:lang w:val="el-GR"/>
              </w:rPr>
              <w:t xml:space="preserve"> Στελέχους 2 Ομάδας Έργου</w:t>
            </w:r>
          </w:p>
        </w:tc>
        <w:tc>
          <w:tcPr>
            <w:tcW w:w="568" w:type="pct"/>
          </w:tcPr>
          <w:p w14:paraId="51ED9513" w14:textId="77777777" w:rsidR="008C37F6" w:rsidRPr="008C37F6" w:rsidRDefault="008C37F6" w:rsidP="009C3C6F">
            <w:pPr>
              <w:spacing w:after="0"/>
              <w:jc w:val="center"/>
              <w:rPr>
                <w:sz w:val="18"/>
                <w:szCs w:val="18"/>
                <w:lang w:val="el-GR"/>
              </w:rPr>
            </w:pPr>
          </w:p>
        </w:tc>
        <w:tc>
          <w:tcPr>
            <w:tcW w:w="750" w:type="pct"/>
            <w:vAlign w:val="center"/>
          </w:tcPr>
          <w:p w14:paraId="227CDBFC" w14:textId="77777777" w:rsidR="008C37F6" w:rsidRPr="008C37F6" w:rsidRDefault="008C37F6" w:rsidP="009C3C6F">
            <w:pPr>
              <w:spacing w:after="0"/>
              <w:jc w:val="center"/>
              <w:rPr>
                <w:sz w:val="18"/>
                <w:szCs w:val="18"/>
                <w:lang w:val="el-GR"/>
              </w:rPr>
            </w:pPr>
          </w:p>
        </w:tc>
        <w:tc>
          <w:tcPr>
            <w:tcW w:w="577" w:type="pct"/>
            <w:vAlign w:val="center"/>
          </w:tcPr>
          <w:p w14:paraId="2B102379" w14:textId="77777777" w:rsidR="008C37F6" w:rsidRPr="008C37F6" w:rsidRDefault="008C37F6" w:rsidP="009C3C6F">
            <w:pPr>
              <w:spacing w:after="0"/>
              <w:jc w:val="center"/>
              <w:rPr>
                <w:sz w:val="18"/>
                <w:szCs w:val="18"/>
                <w:lang w:val="el-GR"/>
              </w:rPr>
            </w:pPr>
          </w:p>
        </w:tc>
        <w:tc>
          <w:tcPr>
            <w:tcW w:w="503" w:type="pct"/>
            <w:vAlign w:val="center"/>
          </w:tcPr>
          <w:p w14:paraId="252D9307" w14:textId="77777777" w:rsidR="008C37F6" w:rsidRPr="008C37F6" w:rsidRDefault="008C37F6" w:rsidP="009C3C6F">
            <w:pPr>
              <w:spacing w:after="0"/>
              <w:jc w:val="center"/>
              <w:rPr>
                <w:sz w:val="18"/>
                <w:szCs w:val="18"/>
                <w:lang w:val="el-GR"/>
              </w:rPr>
            </w:pPr>
          </w:p>
        </w:tc>
        <w:tc>
          <w:tcPr>
            <w:tcW w:w="360" w:type="pct"/>
            <w:vAlign w:val="center"/>
          </w:tcPr>
          <w:p w14:paraId="606E449D" w14:textId="77777777" w:rsidR="008C37F6" w:rsidRPr="008C37F6" w:rsidRDefault="008C37F6" w:rsidP="009C3C6F">
            <w:pPr>
              <w:spacing w:after="0"/>
              <w:jc w:val="center"/>
              <w:rPr>
                <w:sz w:val="18"/>
                <w:szCs w:val="18"/>
                <w:lang w:val="el-GR"/>
              </w:rPr>
            </w:pPr>
          </w:p>
        </w:tc>
        <w:tc>
          <w:tcPr>
            <w:tcW w:w="607" w:type="pct"/>
            <w:tcBorders>
              <w:right w:val="double" w:sz="4" w:space="0" w:color="auto"/>
            </w:tcBorders>
            <w:vAlign w:val="center"/>
          </w:tcPr>
          <w:p w14:paraId="014B2969" w14:textId="77777777" w:rsidR="008C37F6" w:rsidRPr="008C37F6" w:rsidRDefault="008C37F6" w:rsidP="009C3C6F">
            <w:pPr>
              <w:spacing w:after="0"/>
              <w:jc w:val="center"/>
              <w:rPr>
                <w:sz w:val="18"/>
                <w:szCs w:val="18"/>
                <w:lang w:val="el-GR"/>
              </w:rPr>
            </w:pPr>
          </w:p>
        </w:tc>
      </w:tr>
      <w:tr w:rsidR="008C37F6" w:rsidRPr="00077253" w14:paraId="7F9317A0" w14:textId="77777777" w:rsidTr="009C3C6F">
        <w:trPr>
          <w:trHeight w:val="284"/>
        </w:trPr>
        <w:tc>
          <w:tcPr>
            <w:tcW w:w="288" w:type="pct"/>
            <w:tcBorders>
              <w:left w:val="double" w:sz="4" w:space="0" w:color="auto"/>
            </w:tcBorders>
            <w:vAlign w:val="center"/>
          </w:tcPr>
          <w:p w14:paraId="42AEA6CB" w14:textId="77777777" w:rsidR="008C37F6" w:rsidRPr="008C37F6" w:rsidRDefault="008C37F6" w:rsidP="009C3C6F">
            <w:pPr>
              <w:spacing w:after="0"/>
              <w:jc w:val="center"/>
              <w:rPr>
                <w:sz w:val="18"/>
                <w:szCs w:val="18"/>
                <w:lang w:val="el-GR"/>
              </w:rPr>
            </w:pPr>
          </w:p>
        </w:tc>
        <w:tc>
          <w:tcPr>
            <w:tcW w:w="1347" w:type="pct"/>
            <w:vAlign w:val="center"/>
          </w:tcPr>
          <w:p w14:paraId="414186FF" w14:textId="77777777" w:rsidR="008C37F6" w:rsidRPr="009007C3" w:rsidRDefault="008C37F6" w:rsidP="009C3C6F">
            <w:pPr>
              <w:spacing w:after="0"/>
              <w:rPr>
                <w:sz w:val="18"/>
                <w:szCs w:val="18"/>
              </w:rPr>
            </w:pPr>
            <w:r w:rsidRPr="009007C3">
              <w:rPr>
                <w:sz w:val="18"/>
                <w:szCs w:val="18"/>
              </w:rPr>
              <w:t>…..</w:t>
            </w:r>
          </w:p>
        </w:tc>
        <w:tc>
          <w:tcPr>
            <w:tcW w:w="568" w:type="pct"/>
          </w:tcPr>
          <w:p w14:paraId="09E4C8E5" w14:textId="77777777" w:rsidR="008C37F6" w:rsidRPr="009007C3" w:rsidRDefault="008C37F6" w:rsidP="009C3C6F">
            <w:pPr>
              <w:spacing w:after="0"/>
              <w:jc w:val="center"/>
              <w:rPr>
                <w:sz w:val="18"/>
                <w:szCs w:val="18"/>
              </w:rPr>
            </w:pPr>
          </w:p>
        </w:tc>
        <w:tc>
          <w:tcPr>
            <w:tcW w:w="750" w:type="pct"/>
            <w:vAlign w:val="center"/>
          </w:tcPr>
          <w:p w14:paraId="28FBAE05" w14:textId="77777777" w:rsidR="008C37F6" w:rsidRPr="009007C3" w:rsidRDefault="008C37F6" w:rsidP="009C3C6F">
            <w:pPr>
              <w:spacing w:after="0"/>
              <w:jc w:val="center"/>
              <w:rPr>
                <w:sz w:val="18"/>
                <w:szCs w:val="18"/>
              </w:rPr>
            </w:pPr>
          </w:p>
        </w:tc>
        <w:tc>
          <w:tcPr>
            <w:tcW w:w="577" w:type="pct"/>
            <w:vAlign w:val="center"/>
          </w:tcPr>
          <w:p w14:paraId="5A4FAB77" w14:textId="77777777" w:rsidR="008C37F6" w:rsidRPr="009007C3" w:rsidRDefault="008C37F6" w:rsidP="009C3C6F">
            <w:pPr>
              <w:spacing w:after="0"/>
              <w:jc w:val="center"/>
              <w:rPr>
                <w:sz w:val="18"/>
                <w:szCs w:val="18"/>
              </w:rPr>
            </w:pPr>
          </w:p>
        </w:tc>
        <w:tc>
          <w:tcPr>
            <w:tcW w:w="503" w:type="pct"/>
            <w:vAlign w:val="center"/>
          </w:tcPr>
          <w:p w14:paraId="3D71D02B" w14:textId="77777777" w:rsidR="008C37F6" w:rsidRPr="009007C3" w:rsidRDefault="008C37F6" w:rsidP="009C3C6F">
            <w:pPr>
              <w:spacing w:after="0"/>
              <w:jc w:val="center"/>
              <w:rPr>
                <w:sz w:val="18"/>
                <w:szCs w:val="18"/>
              </w:rPr>
            </w:pPr>
          </w:p>
        </w:tc>
        <w:tc>
          <w:tcPr>
            <w:tcW w:w="360" w:type="pct"/>
            <w:vAlign w:val="center"/>
          </w:tcPr>
          <w:p w14:paraId="524BD697" w14:textId="77777777" w:rsidR="008C37F6" w:rsidRPr="009007C3" w:rsidRDefault="008C37F6" w:rsidP="009C3C6F">
            <w:pPr>
              <w:spacing w:after="0"/>
              <w:jc w:val="center"/>
              <w:rPr>
                <w:sz w:val="18"/>
                <w:szCs w:val="18"/>
              </w:rPr>
            </w:pPr>
          </w:p>
        </w:tc>
        <w:tc>
          <w:tcPr>
            <w:tcW w:w="607" w:type="pct"/>
            <w:tcBorders>
              <w:right w:val="double" w:sz="4" w:space="0" w:color="auto"/>
            </w:tcBorders>
            <w:vAlign w:val="center"/>
          </w:tcPr>
          <w:p w14:paraId="427437F2" w14:textId="77777777" w:rsidR="008C37F6" w:rsidRPr="009007C3" w:rsidRDefault="008C37F6" w:rsidP="009C3C6F">
            <w:pPr>
              <w:spacing w:after="0"/>
              <w:jc w:val="center"/>
              <w:rPr>
                <w:sz w:val="18"/>
                <w:szCs w:val="18"/>
              </w:rPr>
            </w:pPr>
          </w:p>
        </w:tc>
      </w:tr>
      <w:tr w:rsidR="008C37F6" w:rsidRPr="002349E4" w14:paraId="551FCBDE" w14:textId="77777777" w:rsidTr="009C3C6F">
        <w:trPr>
          <w:trHeight w:val="284"/>
        </w:trPr>
        <w:tc>
          <w:tcPr>
            <w:tcW w:w="288" w:type="pct"/>
            <w:tcBorders>
              <w:left w:val="double" w:sz="4" w:space="0" w:color="auto"/>
            </w:tcBorders>
            <w:vAlign w:val="center"/>
          </w:tcPr>
          <w:p w14:paraId="48FE57BA" w14:textId="77777777" w:rsidR="008C37F6" w:rsidRPr="009007C3" w:rsidRDefault="008C37F6" w:rsidP="009C3C6F">
            <w:pPr>
              <w:spacing w:after="0"/>
              <w:jc w:val="center"/>
              <w:rPr>
                <w:sz w:val="18"/>
                <w:szCs w:val="18"/>
              </w:rPr>
            </w:pPr>
          </w:p>
        </w:tc>
        <w:tc>
          <w:tcPr>
            <w:tcW w:w="1347" w:type="pct"/>
            <w:vAlign w:val="center"/>
          </w:tcPr>
          <w:p w14:paraId="6078451F" w14:textId="77777777" w:rsidR="008C37F6" w:rsidRPr="008C37F6" w:rsidRDefault="008C37F6" w:rsidP="009C3C6F">
            <w:pPr>
              <w:spacing w:after="0"/>
              <w:rPr>
                <w:sz w:val="18"/>
                <w:szCs w:val="18"/>
                <w:lang w:val="el-GR"/>
              </w:rPr>
            </w:pPr>
            <w:proofErr w:type="spellStart"/>
            <w:r w:rsidRPr="008C37F6">
              <w:rPr>
                <w:sz w:val="18"/>
                <w:szCs w:val="18"/>
                <w:lang w:val="el-GR"/>
              </w:rPr>
              <w:t>Ονομ</w:t>
            </w:r>
            <w:proofErr w:type="spellEnd"/>
            <w:r w:rsidRPr="008C37F6">
              <w:rPr>
                <w:sz w:val="18"/>
                <w:szCs w:val="18"/>
                <w:lang w:val="el-GR"/>
              </w:rPr>
              <w:t>/</w:t>
            </w:r>
            <w:proofErr w:type="spellStart"/>
            <w:r w:rsidRPr="008C37F6">
              <w:rPr>
                <w:sz w:val="18"/>
                <w:szCs w:val="18"/>
                <w:lang w:val="el-GR"/>
              </w:rPr>
              <w:t>μο</w:t>
            </w:r>
            <w:proofErr w:type="spellEnd"/>
            <w:r w:rsidRPr="008C37F6">
              <w:rPr>
                <w:sz w:val="18"/>
                <w:szCs w:val="18"/>
                <w:lang w:val="el-GR"/>
              </w:rPr>
              <w:t xml:space="preserve"> Στελέχους Χ Ομάδας Έργου</w:t>
            </w:r>
          </w:p>
        </w:tc>
        <w:tc>
          <w:tcPr>
            <w:tcW w:w="568" w:type="pct"/>
          </w:tcPr>
          <w:p w14:paraId="0100AC34" w14:textId="77777777" w:rsidR="008C37F6" w:rsidRPr="008C37F6" w:rsidRDefault="008C37F6" w:rsidP="009C3C6F">
            <w:pPr>
              <w:spacing w:after="0"/>
              <w:jc w:val="center"/>
              <w:rPr>
                <w:sz w:val="18"/>
                <w:szCs w:val="18"/>
                <w:lang w:val="el-GR"/>
              </w:rPr>
            </w:pPr>
          </w:p>
        </w:tc>
        <w:tc>
          <w:tcPr>
            <w:tcW w:w="750" w:type="pct"/>
            <w:vAlign w:val="center"/>
          </w:tcPr>
          <w:p w14:paraId="11DAF6A0" w14:textId="77777777" w:rsidR="008C37F6" w:rsidRPr="008C37F6" w:rsidRDefault="008C37F6" w:rsidP="009C3C6F">
            <w:pPr>
              <w:spacing w:after="0"/>
              <w:jc w:val="center"/>
              <w:rPr>
                <w:sz w:val="18"/>
                <w:szCs w:val="18"/>
                <w:lang w:val="el-GR"/>
              </w:rPr>
            </w:pPr>
          </w:p>
        </w:tc>
        <w:tc>
          <w:tcPr>
            <w:tcW w:w="577" w:type="pct"/>
            <w:vAlign w:val="center"/>
          </w:tcPr>
          <w:p w14:paraId="1834004A" w14:textId="77777777" w:rsidR="008C37F6" w:rsidRPr="008C37F6" w:rsidRDefault="008C37F6" w:rsidP="009C3C6F">
            <w:pPr>
              <w:spacing w:after="0"/>
              <w:jc w:val="center"/>
              <w:rPr>
                <w:sz w:val="18"/>
                <w:szCs w:val="18"/>
                <w:lang w:val="el-GR"/>
              </w:rPr>
            </w:pPr>
          </w:p>
        </w:tc>
        <w:tc>
          <w:tcPr>
            <w:tcW w:w="503" w:type="pct"/>
            <w:vAlign w:val="center"/>
          </w:tcPr>
          <w:p w14:paraId="1DFBE3A6" w14:textId="77777777" w:rsidR="008C37F6" w:rsidRPr="008C37F6" w:rsidRDefault="008C37F6" w:rsidP="009C3C6F">
            <w:pPr>
              <w:spacing w:after="0"/>
              <w:jc w:val="center"/>
              <w:rPr>
                <w:sz w:val="18"/>
                <w:szCs w:val="18"/>
                <w:lang w:val="el-GR"/>
              </w:rPr>
            </w:pPr>
          </w:p>
        </w:tc>
        <w:tc>
          <w:tcPr>
            <w:tcW w:w="360" w:type="pct"/>
            <w:vAlign w:val="center"/>
          </w:tcPr>
          <w:p w14:paraId="63592172" w14:textId="77777777" w:rsidR="008C37F6" w:rsidRPr="008C37F6" w:rsidRDefault="008C37F6" w:rsidP="009C3C6F">
            <w:pPr>
              <w:spacing w:after="0"/>
              <w:jc w:val="center"/>
              <w:rPr>
                <w:sz w:val="18"/>
                <w:szCs w:val="18"/>
                <w:lang w:val="el-GR"/>
              </w:rPr>
            </w:pPr>
          </w:p>
        </w:tc>
        <w:tc>
          <w:tcPr>
            <w:tcW w:w="607" w:type="pct"/>
            <w:tcBorders>
              <w:right w:val="double" w:sz="4" w:space="0" w:color="auto"/>
            </w:tcBorders>
            <w:vAlign w:val="center"/>
          </w:tcPr>
          <w:p w14:paraId="6D64F534" w14:textId="77777777" w:rsidR="008C37F6" w:rsidRPr="008C37F6" w:rsidRDefault="008C37F6" w:rsidP="009C3C6F">
            <w:pPr>
              <w:spacing w:after="0"/>
              <w:jc w:val="center"/>
              <w:rPr>
                <w:sz w:val="18"/>
                <w:szCs w:val="18"/>
                <w:lang w:val="el-GR"/>
              </w:rPr>
            </w:pPr>
          </w:p>
        </w:tc>
      </w:tr>
      <w:tr w:rsidR="008C37F6" w:rsidRPr="008C37F6" w14:paraId="3FD4AAC0" w14:textId="77777777" w:rsidTr="009C3C6F">
        <w:trPr>
          <w:trHeight w:val="284"/>
        </w:trPr>
        <w:tc>
          <w:tcPr>
            <w:tcW w:w="288" w:type="pct"/>
            <w:tcBorders>
              <w:left w:val="double" w:sz="4" w:space="0" w:color="auto"/>
            </w:tcBorders>
            <w:shd w:val="clear" w:color="auto" w:fill="E6E6E6"/>
            <w:vAlign w:val="center"/>
          </w:tcPr>
          <w:p w14:paraId="3FDCE6C7" w14:textId="77777777" w:rsidR="008C37F6" w:rsidRPr="009007C3" w:rsidRDefault="008C37F6" w:rsidP="009C3C6F">
            <w:pPr>
              <w:spacing w:after="0"/>
              <w:jc w:val="center"/>
              <w:rPr>
                <w:sz w:val="18"/>
                <w:szCs w:val="18"/>
              </w:rPr>
            </w:pPr>
            <w:r w:rsidRPr="009007C3">
              <w:rPr>
                <w:sz w:val="18"/>
                <w:szCs w:val="18"/>
              </w:rPr>
              <w:t xml:space="preserve">3. </w:t>
            </w:r>
          </w:p>
        </w:tc>
        <w:tc>
          <w:tcPr>
            <w:tcW w:w="1347" w:type="pct"/>
            <w:shd w:val="clear" w:color="auto" w:fill="E6E6E6"/>
            <w:vAlign w:val="center"/>
          </w:tcPr>
          <w:p w14:paraId="188E460C" w14:textId="43770A42" w:rsidR="008C37F6" w:rsidRPr="008C37F6" w:rsidRDefault="008C37F6" w:rsidP="009C3C6F">
            <w:pPr>
              <w:spacing w:after="0"/>
              <w:rPr>
                <w:sz w:val="18"/>
                <w:szCs w:val="18"/>
                <w:lang w:val="el-GR"/>
              </w:rPr>
            </w:pPr>
            <w:r w:rsidRPr="008C37F6">
              <w:rPr>
                <w:sz w:val="18"/>
                <w:szCs w:val="18"/>
                <w:lang w:val="el-GR"/>
              </w:rPr>
              <w:t xml:space="preserve">Π2.1 Πλάνο Ποιότητας </w:t>
            </w:r>
          </w:p>
        </w:tc>
        <w:tc>
          <w:tcPr>
            <w:tcW w:w="568" w:type="pct"/>
            <w:shd w:val="clear" w:color="auto" w:fill="E6E6E6"/>
          </w:tcPr>
          <w:p w14:paraId="25220776" w14:textId="77777777" w:rsidR="008C37F6" w:rsidRPr="008C37F6" w:rsidRDefault="008C37F6" w:rsidP="009C3C6F">
            <w:pPr>
              <w:spacing w:after="0"/>
              <w:jc w:val="center"/>
              <w:rPr>
                <w:sz w:val="18"/>
                <w:szCs w:val="18"/>
                <w:lang w:val="el-GR"/>
              </w:rPr>
            </w:pPr>
          </w:p>
        </w:tc>
        <w:tc>
          <w:tcPr>
            <w:tcW w:w="750" w:type="pct"/>
            <w:shd w:val="clear" w:color="auto" w:fill="E6E6E6"/>
            <w:vAlign w:val="center"/>
          </w:tcPr>
          <w:p w14:paraId="25851030" w14:textId="77777777" w:rsidR="008C37F6" w:rsidRPr="008C37F6" w:rsidRDefault="008C37F6" w:rsidP="009C3C6F">
            <w:pPr>
              <w:spacing w:after="0"/>
              <w:jc w:val="center"/>
              <w:rPr>
                <w:sz w:val="18"/>
                <w:szCs w:val="18"/>
                <w:lang w:val="el-GR"/>
              </w:rPr>
            </w:pPr>
          </w:p>
        </w:tc>
        <w:tc>
          <w:tcPr>
            <w:tcW w:w="577" w:type="pct"/>
            <w:shd w:val="clear" w:color="auto" w:fill="E6E6E6"/>
            <w:vAlign w:val="center"/>
          </w:tcPr>
          <w:p w14:paraId="7CCABE80" w14:textId="77777777" w:rsidR="008C37F6" w:rsidRPr="008C37F6" w:rsidRDefault="008C37F6" w:rsidP="009C3C6F">
            <w:pPr>
              <w:spacing w:after="0"/>
              <w:jc w:val="center"/>
              <w:rPr>
                <w:sz w:val="18"/>
                <w:szCs w:val="18"/>
                <w:lang w:val="el-GR"/>
              </w:rPr>
            </w:pPr>
          </w:p>
        </w:tc>
        <w:tc>
          <w:tcPr>
            <w:tcW w:w="503" w:type="pct"/>
            <w:shd w:val="clear" w:color="auto" w:fill="E6E6E6"/>
            <w:vAlign w:val="center"/>
          </w:tcPr>
          <w:p w14:paraId="08FB3621" w14:textId="77777777" w:rsidR="008C37F6" w:rsidRPr="008C37F6" w:rsidRDefault="008C37F6" w:rsidP="009C3C6F">
            <w:pPr>
              <w:spacing w:after="0"/>
              <w:jc w:val="center"/>
              <w:rPr>
                <w:sz w:val="18"/>
                <w:szCs w:val="18"/>
                <w:lang w:val="el-GR"/>
              </w:rPr>
            </w:pPr>
          </w:p>
        </w:tc>
        <w:tc>
          <w:tcPr>
            <w:tcW w:w="360" w:type="pct"/>
            <w:shd w:val="clear" w:color="auto" w:fill="E6E6E6"/>
            <w:vAlign w:val="center"/>
          </w:tcPr>
          <w:p w14:paraId="28584CC2" w14:textId="77777777" w:rsidR="008C37F6" w:rsidRPr="008C37F6" w:rsidRDefault="008C37F6" w:rsidP="009C3C6F">
            <w:pPr>
              <w:spacing w:after="0"/>
              <w:jc w:val="center"/>
              <w:rPr>
                <w:sz w:val="18"/>
                <w:szCs w:val="18"/>
                <w:lang w:val="el-GR"/>
              </w:rPr>
            </w:pPr>
          </w:p>
        </w:tc>
        <w:tc>
          <w:tcPr>
            <w:tcW w:w="607" w:type="pct"/>
            <w:tcBorders>
              <w:right w:val="double" w:sz="4" w:space="0" w:color="auto"/>
            </w:tcBorders>
            <w:shd w:val="clear" w:color="auto" w:fill="E6E6E6"/>
            <w:vAlign w:val="center"/>
          </w:tcPr>
          <w:p w14:paraId="5E856DDD" w14:textId="77777777" w:rsidR="008C37F6" w:rsidRPr="008C37F6" w:rsidRDefault="008C37F6" w:rsidP="009C3C6F">
            <w:pPr>
              <w:spacing w:after="0"/>
              <w:jc w:val="center"/>
              <w:rPr>
                <w:sz w:val="18"/>
                <w:szCs w:val="18"/>
                <w:lang w:val="el-GR"/>
              </w:rPr>
            </w:pPr>
          </w:p>
        </w:tc>
      </w:tr>
      <w:tr w:rsidR="008C37F6" w:rsidRPr="002349E4" w14:paraId="2B1D1BA2" w14:textId="77777777" w:rsidTr="009C3C6F">
        <w:trPr>
          <w:trHeight w:val="284"/>
        </w:trPr>
        <w:tc>
          <w:tcPr>
            <w:tcW w:w="288" w:type="pct"/>
            <w:tcBorders>
              <w:left w:val="double" w:sz="4" w:space="0" w:color="auto"/>
            </w:tcBorders>
            <w:vAlign w:val="center"/>
          </w:tcPr>
          <w:p w14:paraId="5CA75E11" w14:textId="77777777" w:rsidR="008C37F6" w:rsidRPr="008C37F6" w:rsidRDefault="008C37F6" w:rsidP="009C3C6F">
            <w:pPr>
              <w:spacing w:after="0"/>
              <w:jc w:val="center"/>
              <w:rPr>
                <w:sz w:val="18"/>
                <w:szCs w:val="18"/>
                <w:lang w:val="el-GR"/>
              </w:rPr>
            </w:pPr>
          </w:p>
        </w:tc>
        <w:tc>
          <w:tcPr>
            <w:tcW w:w="1347" w:type="pct"/>
            <w:vAlign w:val="center"/>
          </w:tcPr>
          <w:p w14:paraId="1BD0959C" w14:textId="77777777" w:rsidR="008C37F6" w:rsidRPr="008C37F6" w:rsidRDefault="008C37F6" w:rsidP="009C3C6F">
            <w:pPr>
              <w:spacing w:after="0"/>
              <w:jc w:val="left"/>
              <w:rPr>
                <w:sz w:val="18"/>
                <w:szCs w:val="18"/>
                <w:lang w:val="el-GR"/>
              </w:rPr>
            </w:pPr>
            <w:proofErr w:type="spellStart"/>
            <w:r w:rsidRPr="008C37F6">
              <w:rPr>
                <w:sz w:val="18"/>
                <w:szCs w:val="18"/>
                <w:lang w:val="el-GR"/>
              </w:rPr>
              <w:t>Ονομ</w:t>
            </w:r>
            <w:proofErr w:type="spellEnd"/>
            <w:r w:rsidRPr="008C37F6">
              <w:rPr>
                <w:sz w:val="18"/>
                <w:szCs w:val="18"/>
                <w:lang w:val="el-GR"/>
              </w:rPr>
              <w:t>/</w:t>
            </w:r>
            <w:proofErr w:type="spellStart"/>
            <w:r w:rsidRPr="008C37F6">
              <w:rPr>
                <w:sz w:val="18"/>
                <w:szCs w:val="18"/>
                <w:lang w:val="el-GR"/>
              </w:rPr>
              <w:t>μο</w:t>
            </w:r>
            <w:proofErr w:type="spellEnd"/>
            <w:r w:rsidRPr="008C37F6">
              <w:rPr>
                <w:sz w:val="18"/>
                <w:szCs w:val="18"/>
                <w:lang w:val="el-GR"/>
              </w:rPr>
              <w:t xml:space="preserve"> Στελέχους 1 Ομάδας Έργου </w:t>
            </w:r>
          </w:p>
        </w:tc>
        <w:tc>
          <w:tcPr>
            <w:tcW w:w="568" w:type="pct"/>
          </w:tcPr>
          <w:p w14:paraId="2C083693" w14:textId="77777777" w:rsidR="008C37F6" w:rsidRPr="008C37F6" w:rsidRDefault="008C37F6" w:rsidP="009C3C6F">
            <w:pPr>
              <w:spacing w:after="0"/>
              <w:jc w:val="center"/>
              <w:rPr>
                <w:sz w:val="18"/>
                <w:szCs w:val="18"/>
                <w:lang w:val="el-GR"/>
              </w:rPr>
            </w:pPr>
          </w:p>
        </w:tc>
        <w:tc>
          <w:tcPr>
            <w:tcW w:w="750" w:type="pct"/>
            <w:vAlign w:val="center"/>
          </w:tcPr>
          <w:p w14:paraId="52226205" w14:textId="77777777" w:rsidR="008C37F6" w:rsidRPr="008C37F6" w:rsidRDefault="008C37F6" w:rsidP="009C3C6F">
            <w:pPr>
              <w:spacing w:after="0"/>
              <w:jc w:val="center"/>
              <w:rPr>
                <w:sz w:val="18"/>
                <w:szCs w:val="18"/>
                <w:lang w:val="el-GR"/>
              </w:rPr>
            </w:pPr>
          </w:p>
        </w:tc>
        <w:tc>
          <w:tcPr>
            <w:tcW w:w="577" w:type="pct"/>
            <w:vAlign w:val="center"/>
          </w:tcPr>
          <w:p w14:paraId="0C1731A3" w14:textId="77777777" w:rsidR="008C37F6" w:rsidRPr="008C37F6" w:rsidRDefault="008C37F6" w:rsidP="009C3C6F">
            <w:pPr>
              <w:spacing w:after="0"/>
              <w:jc w:val="center"/>
              <w:rPr>
                <w:sz w:val="18"/>
                <w:szCs w:val="18"/>
                <w:lang w:val="el-GR"/>
              </w:rPr>
            </w:pPr>
          </w:p>
        </w:tc>
        <w:tc>
          <w:tcPr>
            <w:tcW w:w="503" w:type="pct"/>
            <w:vAlign w:val="center"/>
          </w:tcPr>
          <w:p w14:paraId="70D7E931" w14:textId="77777777" w:rsidR="008C37F6" w:rsidRPr="008C37F6" w:rsidRDefault="008C37F6" w:rsidP="009C3C6F">
            <w:pPr>
              <w:spacing w:after="0"/>
              <w:jc w:val="center"/>
              <w:rPr>
                <w:sz w:val="18"/>
                <w:szCs w:val="18"/>
                <w:lang w:val="el-GR"/>
              </w:rPr>
            </w:pPr>
          </w:p>
        </w:tc>
        <w:tc>
          <w:tcPr>
            <w:tcW w:w="360" w:type="pct"/>
            <w:vAlign w:val="center"/>
          </w:tcPr>
          <w:p w14:paraId="2619F8BC" w14:textId="77777777" w:rsidR="008C37F6" w:rsidRPr="008C37F6" w:rsidRDefault="008C37F6" w:rsidP="009C3C6F">
            <w:pPr>
              <w:spacing w:after="0"/>
              <w:jc w:val="center"/>
              <w:rPr>
                <w:sz w:val="18"/>
                <w:szCs w:val="18"/>
                <w:lang w:val="el-GR"/>
              </w:rPr>
            </w:pPr>
          </w:p>
        </w:tc>
        <w:tc>
          <w:tcPr>
            <w:tcW w:w="607" w:type="pct"/>
            <w:tcBorders>
              <w:right w:val="double" w:sz="4" w:space="0" w:color="auto"/>
            </w:tcBorders>
            <w:vAlign w:val="center"/>
          </w:tcPr>
          <w:p w14:paraId="4D68088E" w14:textId="77777777" w:rsidR="008C37F6" w:rsidRPr="008C37F6" w:rsidRDefault="008C37F6" w:rsidP="009C3C6F">
            <w:pPr>
              <w:spacing w:after="0"/>
              <w:jc w:val="center"/>
              <w:rPr>
                <w:sz w:val="18"/>
                <w:szCs w:val="18"/>
                <w:lang w:val="el-GR"/>
              </w:rPr>
            </w:pPr>
          </w:p>
        </w:tc>
      </w:tr>
      <w:tr w:rsidR="008C37F6" w:rsidRPr="002349E4" w14:paraId="095D0155" w14:textId="77777777" w:rsidTr="009C3C6F">
        <w:trPr>
          <w:trHeight w:val="284"/>
        </w:trPr>
        <w:tc>
          <w:tcPr>
            <w:tcW w:w="288" w:type="pct"/>
            <w:tcBorders>
              <w:left w:val="double" w:sz="4" w:space="0" w:color="auto"/>
            </w:tcBorders>
            <w:vAlign w:val="center"/>
          </w:tcPr>
          <w:p w14:paraId="16B9ECD9" w14:textId="77777777" w:rsidR="008C37F6" w:rsidRPr="008C37F6" w:rsidRDefault="008C37F6" w:rsidP="009C3C6F">
            <w:pPr>
              <w:spacing w:after="0"/>
              <w:jc w:val="center"/>
              <w:rPr>
                <w:sz w:val="18"/>
                <w:szCs w:val="18"/>
                <w:lang w:val="el-GR"/>
              </w:rPr>
            </w:pPr>
          </w:p>
        </w:tc>
        <w:tc>
          <w:tcPr>
            <w:tcW w:w="1347" w:type="pct"/>
            <w:vAlign w:val="center"/>
          </w:tcPr>
          <w:p w14:paraId="75BFEFE2" w14:textId="77777777" w:rsidR="008C37F6" w:rsidRPr="008C37F6" w:rsidRDefault="008C37F6" w:rsidP="009C3C6F">
            <w:pPr>
              <w:spacing w:after="0"/>
              <w:rPr>
                <w:sz w:val="18"/>
                <w:szCs w:val="18"/>
                <w:lang w:val="el-GR"/>
              </w:rPr>
            </w:pPr>
            <w:proofErr w:type="spellStart"/>
            <w:r w:rsidRPr="008C37F6">
              <w:rPr>
                <w:sz w:val="18"/>
                <w:szCs w:val="18"/>
                <w:lang w:val="el-GR"/>
              </w:rPr>
              <w:t>Ονομ</w:t>
            </w:r>
            <w:proofErr w:type="spellEnd"/>
            <w:r w:rsidRPr="008C37F6">
              <w:rPr>
                <w:sz w:val="18"/>
                <w:szCs w:val="18"/>
                <w:lang w:val="el-GR"/>
              </w:rPr>
              <w:t>/</w:t>
            </w:r>
            <w:proofErr w:type="spellStart"/>
            <w:r w:rsidRPr="008C37F6">
              <w:rPr>
                <w:sz w:val="18"/>
                <w:szCs w:val="18"/>
                <w:lang w:val="el-GR"/>
              </w:rPr>
              <w:t>μο</w:t>
            </w:r>
            <w:proofErr w:type="spellEnd"/>
            <w:r w:rsidRPr="008C37F6">
              <w:rPr>
                <w:sz w:val="18"/>
                <w:szCs w:val="18"/>
                <w:lang w:val="el-GR"/>
              </w:rPr>
              <w:t xml:space="preserve"> Στελέχους 2 Ομάδας Έργου</w:t>
            </w:r>
          </w:p>
        </w:tc>
        <w:tc>
          <w:tcPr>
            <w:tcW w:w="568" w:type="pct"/>
          </w:tcPr>
          <w:p w14:paraId="5F62B400" w14:textId="77777777" w:rsidR="008C37F6" w:rsidRPr="008C37F6" w:rsidRDefault="008C37F6" w:rsidP="009C3C6F">
            <w:pPr>
              <w:spacing w:after="0"/>
              <w:jc w:val="center"/>
              <w:rPr>
                <w:sz w:val="18"/>
                <w:szCs w:val="18"/>
                <w:lang w:val="el-GR"/>
              </w:rPr>
            </w:pPr>
          </w:p>
        </w:tc>
        <w:tc>
          <w:tcPr>
            <w:tcW w:w="750" w:type="pct"/>
            <w:vAlign w:val="center"/>
          </w:tcPr>
          <w:p w14:paraId="68A04A6D" w14:textId="77777777" w:rsidR="008C37F6" w:rsidRPr="008C37F6" w:rsidRDefault="008C37F6" w:rsidP="009C3C6F">
            <w:pPr>
              <w:spacing w:after="0"/>
              <w:jc w:val="center"/>
              <w:rPr>
                <w:sz w:val="18"/>
                <w:szCs w:val="18"/>
                <w:lang w:val="el-GR"/>
              </w:rPr>
            </w:pPr>
          </w:p>
        </w:tc>
        <w:tc>
          <w:tcPr>
            <w:tcW w:w="577" w:type="pct"/>
            <w:vAlign w:val="center"/>
          </w:tcPr>
          <w:p w14:paraId="68541D0C" w14:textId="77777777" w:rsidR="008C37F6" w:rsidRPr="008C37F6" w:rsidRDefault="008C37F6" w:rsidP="009C3C6F">
            <w:pPr>
              <w:spacing w:after="0"/>
              <w:jc w:val="center"/>
              <w:rPr>
                <w:sz w:val="18"/>
                <w:szCs w:val="18"/>
                <w:lang w:val="el-GR"/>
              </w:rPr>
            </w:pPr>
          </w:p>
        </w:tc>
        <w:tc>
          <w:tcPr>
            <w:tcW w:w="503" w:type="pct"/>
            <w:vAlign w:val="center"/>
          </w:tcPr>
          <w:p w14:paraId="7DEB534F" w14:textId="77777777" w:rsidR="008C37F6" w:rsidRPr="008C37F6" w:rsidRDefault="008C37F6" w:rsidP="009C3C6F">
            <w:pPr>
              <w:spacing w:after="0"/>
              <w:jc w:val="center"/>
              <w:rPr>
                <w:sz w:val="18"/>
                <w:szCs w:val="18"/>
                <w:lang w:val="el-GR"/>
              </w:rPr>
            </w:pPr>
          </w:p>
        </w:tc>
        <w:tc>
          <w:tcPr>
            <w:tcW w:w="360" w:type="pct"/>
            <w:vAlign w:val="center"/>
          </w:tcPr>
          <w:p w14:paraId="47E80ADD" w14:textId="77777777" w:rsidR="008C37F6" w:rsidRPr="008C37F6" w:rsidRDefault="008C37F6" w:rsidP="009C3C6F">
            <w:pPr>
              <w:spacing w:after="0"/>
              <w:jc w:val="center"/>
              <w:rPr>
                <w:sz w:val="18"/>
                <w:szCs w:val="18"/>
                <w:lang w:val="el-GR"/>
              </w:rPr>
            </w:pPr>
          </w:p>
        </w:tc>
        <w:tc>
          <w:tcPr>
            <w:tcW w:w="607" w:type="pct"/>
            <w:tcBorders>
              <w:right w:val="double" w:sz="4" w:space="0" w:color="auto"/>
            </w:tcBorders>
            <w:vAlign w:val="center"/>
          </w:tcPr>
          <w:p w14:paraId="2BF5A238" w14:textId="77777777" w:rsidR="008C37F6" w:rsidRPr="008C37F6" w:rsidRDefault="008C37F6" w:rsidP="009C3C6F">
            <w:pPr>
              <w:spacing w:after="0"/>
              <w:jc w:val="center"/>
              <w:rPr>
                <w:sz w:val="18"/>
                <w:szCs w:val="18"/>
                <w:lang w:val="el-GR"/>
              </w:rPr>
            </w:pPr>
          </w:p>
        </w:tc>
      </w:tr>
      <w:tr w:rsidR="008C37F6" w:rsidRPr="00077253" w14:paraId="415C88E7" w14:textId="77777777" w:rsidTr="009C3C6F">
        <w:trPr>
          <w:trHeight w:val="284"/>
        </w:trPr>
        <w:tc>
          <w:tcPr>
            <w:tcW w:w="288" w:type="pct"/>
            <w:tcBorders>
              <w:left w:val="double" w:sz="4" w:space="0" w:color="auto"/>
            </w:tcBorders>
            <w:vAlign w:val="center"/>
          </w:tcPr>
          <w:p w14:paraId="5008DC31" w14:textId="77777777" w:rsidR="008C37F6" w:rsidRPr="008C37F6" w:rsidRDefault="008C37F6" w:rsidP="009C3C6F">
            <w:pPr>
              <w:spacing w:after="0"/>
              <w:jc w:val="center"/>
              <w:rPr>
                <w:sz w:val="18"/>
                <w:szCs w:val="18"/>
                <w:lang w:val="el-GR"/>
              </w:rPr>
            </w:pPr>
          </w:p>
        </w:tc>
        <w:tc>
          <w:tcPr>
            <w:tcW w:w="1347" w:type="pct"/>
            <w:vAlign w:val="center"/>
          </w:tcPr>
          <w:p w14:paraId="7EF4141F" w14:textId="77777777" w:rsidR="008C37F6" w:rsidRPr="009007C3" w:rsidRDefault="008C37F6" w:rsidP="009C3C6F">
            <w:pPr>
              <w:spacing w:after="0"/>
              <w:rPr>
                <w:sz w:val="18"/>
                <w:szCs w:val="18"/>
              </w:rPr>
            </w:pPr>
            <w:r w:rsidRPr="009007C3">
              <w:rPr>
                <w:sz w:val="18"/>
                <w:szCs w:val="18"/>
              </w:rPr>
              <w:t>…..</w:t>
            </w:r>
          </w:p>
        </w:tc>
        <w:tc>
          <w:tcPr>
            <w:tcW w:w="568" w:type="pct"/>
          </w:tcPr>
          <w:p w14:paraId="74B4DEAC" w14:textId="77777777" w:rsidR="008C37F6" w:rsidRPr="009007C3" w:rsidRDefault="008C37F6" w:rsidP="009C3C6F">
            <w:pPr>
              <w:spacing w:after="0"/>
              <w:jc w:val="center"/>
              <w:rPr>
                <w:sz w:val="18"/>
                <w:szCs w:val="18"/>
              </w:rPr>
            </w:pPr>
          </w:p>
        </w:tc>
        <w:tc>
          <w:tcPr>
            <w:tcW w:w="750" w:type="pct"/>
            <w:vAlign w:val="center"/>
          </w:tcPr>
          <w:p w14:paraId="59CF5E99" w14:textId="77777777" w:rsidR="008C37F6" w:rsidRPr="009007C3" w:rsidRDefault="008C37F6" w:rsidP="009C3C6F">
            <w:pPr>
              <w:spacing w:after="0"/>
              <w:jc w:val="center"/>
              <w:rPr>
                <w:sz w:val="18"/>
                <w:szCs w:val="18"/>
              </w:rPr>
            </w:pPr>
          </w:p>
        </w:tc>
        <w:tc>
          <w:tcPr>
            <w:tcW w:w="577" w:type="pct"/>
            <w:vAlign w:val="center"/>
          </w:tcPr>
          <w:p w14:paraId="036D0600" w14:textId="77777777" w:rsidR="008C37F6" w:rsidRPr="009007C3" w:rsidRDefault="008C37F6" w:rsidP="009C3C6F">
            <w:pPr>
              <w:spacing w:after="0"/>
              <w:jc w:val="center"/>
              <w:rPr>
                <w:sz w:val="18"/>
                <w:szCs w:val="18"/>
              </w:rPr>
            </w:pPr>
          </w:p>
        </w:tc>
        <w:tc>
          <w:tcPr>
            <w:tcW w:w="503" w:type="pct"/>
            <w:vAlign w:val="center"/>
          </w:tcPr>
          <w:p w14:paraId="088BEF7E" w14:textId="77777777" w:rsidR="008C37F6" w:rsidRPr="009007C3" w:rsidRDefault="008C37F6" w:rsidP="009C3C6F">
            <w:pPr>
              <w:spacing w:after="0"/>
              <w:jc w:val="center"/>
              <w:rPr>
                <w:sz w:val="18"/>
                <w:szCs w:val="18"/>
              </w:rPr>
            </w:pPr>
          </w:p>
        </w:tc>
        <w:tc>
          <w:tcPr>
            <w:tcW w:w="360" w:type="pct"/>
            <w:vAlign w:val="center"/>
          </w:tcPr>
          <w:p w14:paraId="7B6F5ECE" w14:textId="77777777" w:rsidR="008C37F6" w:rsidRPr="009007C3" w:rsidRDefault="008C37F6" w:rsidP="009C3C6F">
            <w:pPr>
              <w:spacing w:after="0"/>
              <w:jc w:val="center"/>
              <w:rPr>
                <w:sz w:val="18"/>
                <w:szCs w:val="18"/>
              </w:rPr>
            </w:pPr>
          </w:p>
        </w:tc>
        <w:tc>
          <w:tcPr>
            <w:tcW w:w="607" w:type="pct"/>
            <w:tcBorders>
              <w:right w:val="double" w:sz="4" w:space="0" w:color="auto"/>
            </w:tcBorders>
            <w:vAlign w:val="center"/>
          </w:tcPr>
          <w:p w14:paraId="7A950137" w14:textId="77777777" w:rsidR="008C37F6" w:rsidRPr="009007C3" w:rsidRDefault="008C37F6" w:rsidP="009C3C6F">
            <w:pPr>
              <w:spacing w:after="0"/>
              <w:jc w:val="center"/>
              <w:rPr>
                <w:sz w:val="18"/>
                <w:szCs w:val="18"/>
              </w:rPr>
            </w:pPr>
          </w:p>
        </w:tc>
      </w:tr>
      <w:tr w:rsidR="008C37F6" w:rsidRPr="002349E4" w14:paraId="049D046D" w14:textId="77777777" w:rsidTr="009C3C6F">
        <w:trPr>
          <w:trHeight w:val="284"/>
        </w:trPr>
        <w:tc>
          <w:tcPr>
            <w:tcW w:w="288" w:type="pct"/>
            <w:tcBorders>
              <w:left w:val="double" w:sz="4" w:space="0" w:color="auto"/>
            </w:tcBorders>
            <w:vAlign w:val="center"/>
          </w:tcPr>
          <w:p w14:paraId="15FCCB61" w14:textId="77777777" w:rsidR="008C37F6" w:rsidRPr="009007C3" w:rsidRDefault="008C37F6" w:rsidP="009C3C6F">
            <w:pPr>
              <w:spacing w:after="0"/>
              <w:rPr>
                <w:sz w:val="18"/>
                <w:szCs w:val="18"/>
              </w:rPr>
            </w:pPr>
          </w:p>
        </w:tc>
        <w:tc>
          <w:tcPr>
            <w:tcW w:w="1347" w:type="pct"/>
            <w:vAlign w:val="center"/>
          </w:tcPr>
          <w:p w14:paraId="1E130A54" w14:textId="77777777" w:rsidR="008C37F6" w:rsidRPr="008C37F6" w:rsidRDefault="008C37F6" w:rsidP="009C3C6F">
            <w:pPr>
              <w:spacing w:after="0"/>
              <w:rPr>
                <w:sz w:val="18"/>
                <w:szCs w:val="18"/>
                <w:lang w:val="el-GR"/>
              </w:rPr>
            </w:pPr>
            <w:proofErr w:type="spellStart"/>
            <w:r w:rsidRPr="008C37F6">
              <w:rPr>
                <w:sz w:val="18"/>
                <w:szCs w:val="18"/>
                <w:lang w:val="el-GR"/>
              </w:rPr>
              <w:t>Ονομ</w:t>
            </w:r>
            <w:proofErr w:type="spellEnd"/>
            <w:r w:rsidRPr="008C37F6">
              <w:rPr>
                <w:sz w:val="18"/>
                <w:szCs w:val="18"/>
                <w:lang w:val="el-GR"/>
              </w:rPr>
              <w:t>/</w:t>
            </w:r>
            <w:proofErr w:type="spellStart"/>
            <w:r w:rsidRPr="008C37F6">
              <w:rPr>
                <w:sz w:val="18"/>
                <w:szCs w:val="18"/>
                <w:lang w:val="el-GR"/>
              </w:rPr>
              <w:t>μο</w:t>
            </w:r>
            <w:proofErr w:type="spellEnd"/>
            <w:r w:rsidRPr="008C37F6">
              <w:rPr>
                <w:sz w:val="18"/>
                <w:szCs w:val="18"/>
                <w:lang w:val="el-GR"/>
              </w:rPr>
              <w:t xml:space="preserve"> Στελέχους Χ Ομάδας Έργου</w:t>
            </w:r>
          </w:p>
        </w:tc>
        <w:tc>
          <w:tcPr>
            <w:tcW w:w="568" w:type="pct"/>
          </w:tcPr>
          <w:p w14:paraId="5B7FF3EF" w14:textId="77777777" w:rsidR="008C37F6" w:rsidRPr="008C37F6" w:rsidRDefault="008C37F6" w:rsidP="009C3C6F">
            <w:pPr>
              <w:spacing w:after="0"/>
              <w:jc w:val="center"/>
              <w:rPr>
                <w:sz w:val="18"/>
                <w:szCs w:val="18"/>
                <w:lang w:val="el-GR"/>
              </w:rPr>
            </w:pPr>
          </w:p>
        </w:tc>
        <w:tc>
          <w:tcPr>
            <w:tcW w:w="750" w:type="pct"/>
            <w:vAlign w:val="center"/>
          </w:tcPr>
          <w:p w14:paraId="56BDF33C" w14:textId="77777777" w:rsidR="008C37F6" w:rsidRPr="008C37F6" w:rsidRDefault="008C37F6" w:rsidP="009C3C6F">
            <w:pPr>
              <w:spacing w:after="0"/>
              <w:jc w:val="center"/>
              <w:rPr>
                <w:sz w:val="18"/>
                <w:szCs w:val="18"/>
                <w:lang w:val="el-GR"/>
              </w:rPr>
            </w:pPr>
          </w:p>
        </w:tc>
        <w:tc>
          <w:tcPr>
            <w:tcW w:w="577" w:type="pct"/>
            <w:vAlign w:val="center"/>
          </w:tcPr>
          <w:p w14:paraId="502935B7" w14:textId="77777777" w:rsidR="008C37F6" w:rsidRPr="008C37F6" w:rsidRDefault="008C37F6" w:rsidP="009C3C6F">
            <w:pPr>
              <w:spacing w:after="0"/>
              <w:jc w:val="center"/>
              <w:rPr>
                <w:sz w:val="18"/>
                <w:szCs w:val="18"/>
                <w:lang w:val="el-GR"/>
              </w:rPr>
            </w:pPr>
          </w:p>
        </w:tc>
        <w:tc>
          <w:tcPr>
            <w:tcW w:w="503" w:type="pct"/>
            <w:vAlign w:val="center"/>
          </w:tcPr>
          <w:p w14:paraId="57FE7D0E" w14:textId="77777777" w:rsidR="008C37F6" w:rsidRPr="008C37F6" w:rsidRDefault="008C37F6" w:rsidP="009C3C6F">
            <w:pPr>
              <w:spacing w:after="0"/>
              <w:jc w:val="center"/>
              <w:rPr>
                <w:sz w:val="18"/>
                <w:szCs w:val="18"/>
                <w:lang w:val="el-GR"/>
              </w:rPr>
            </w:pPr>
          </w:p>
        </w:tc>
        <w:tc>
          <w:tcPr>
            <w:tcW w:w="360" w:type="pct"/>
            <w:vAlign w:val="center"/>
          </w:tcPr>
          <w:p w14:paraId="5910582D" w14:textId="77777777" w:rsidR="008C37F6" w:rsidRPr="008C37F6" w:rsidRDefault="008C37F6" w:rsidP="009C3C6F">
            <w:pPr>
              <w:spacing w:after="0"/>
              <w:jc w:val="center"/>
              <w:rPr>
                <w:sz w:val="18"/>
                <w:szCs w:val="18"/>
                <w:lang w:val="el-GR"/>
              </w:rPr>
            </w:pPr>
          </w:p>
        </w:tc>
        <w:tc>
          <w:tcPr>
            <w:tcW w:w="607" w:type="pct"/>
            <w:tcBorders>
              <w:right w:val="double" w:sz="4" w:space="0" w:color="auto"/>
            </w:tcBorders>
            <w:vAlign w:val="center"/>
          </w:tcPr>
          <w:p w14:paraId="6313AB3C" w14:textId="77777777" w:rsidR="008C37F6" w:rsidRPr="008C37F6" w:rsidRDefault="008C37F6" w:rsidP="009C3C6F">
            <w:pPr>
              <w:spacing w:after="0"/>
              <w:jc w:val="center"/>
              <w:rPr>
                <w:sz w:val="18"/>
                <w:szCs w:val="18"/>
                <w:lang w:val="el-GR"/>
              </w:rPr>
            </w:pPr>
          </w:p>
        </w:tc>
      </w:tr>
      <w:tr w:rsidR="008C37F6" w:rsidRPr="002349E4" w14:paraId="33B5EBA2" w14:textId="77777777" w:rsidTr="009C3C6F">
        <w:trPr>
          <w:trHeight w:val="284"/>
        </w:trPr>
        <w:tc>
          <w:tcPr>
            <w:tcW w:w="288" w:type="pct"/>
            <w:tcBorders>
              <w:left w:val="double" w:sz="4" w:space="0" w:color="auto"/>
            </w:tcBorders>
            <w:shd w:val="clear" w:color="auto" w:fill="E6E6E6"/>
            <w:vAlign w:val="center"/>
          </w:tcPr>
          <w:p w14:paraId="16BF8518" w14:textId="77777777" w:rsidR="008C37F6" w:rsidRPr="009007C3" w:rsidRDefault="008C37F6" w:rsidP="009C3C6F">
            <w:pPr>
              <w:spacing w:after="0"/>
              <w:rPr>
                <w:sz w:val="18"/>
                <w:szCs w:val="18"/>
              </w:rPr>
            </w:pPr>
            <w:r w:rsidRPr="009007C3">
              <w:rPr>
                <w:sz w:val="18"/>
                <w:szCs w:val="18"/>
              </w:rPr>
              <w:t>4.</w:t>
            </w:r>
          </w:p>
        </w:tc>
        <w:tc>
          <w:tcPr>
            <w:tcW w:w="1347" w:type="pct"/>
            <w:shd w:val="clear" w:color="auto" w:fill="E6E6E6"/>
            <w:vAlign w:val="center"/>
          </w:tcPr>
          <w:p w14:paraId="4C61A5BC" w14:textId="1634C463" w:rsidR="008C37F6" w:rsidRPr="008C37F6" w:rsidRDefault="008C37F6" w:rsidP="002A76CD">
            <w:pPr>
              <w:spacing w:after="0"/>
              <w:rPr>
                <w:sz w:val="18"/>
                <w:szCs w:val="18"/>
                <w:lang w:val="el-GR"/>
              </w:rPr>
            </w:pPr>
            <w:r w:rsidRPr="002A76CD">
              <w:rPr>
                <w:sz w:val="18"/>
                <w:szCs w:val="18"/>
                <w:lang w:val="el-GR"/>
              </w:rPr>
              <w:t>Π2.</w:t>
            </w:r>
            <w:r w:rsidR="009067F6">
              <w:rPr>
                <w:sz w:val="18"/>
                <w:szCs w:val="18"/>
                <w:lang w:val="el-GR"/>
              </w:rPr>
              <w:t>2</w:t>
            </w:r>
            <w:r w:rsidRPr="002A76CD">
              <w:rPr>
                <w:sz w:val="18"/>
                <w:szCs w:val="18"/>
                <w:lang w:val="el-GR"/>
              </w:rPr>
              <w:t xml:space="preserve"> </w:t>
            </w:r>
            <w:r w:rsidR="0088699C" w:rsidRPr="0088699C">
              <w:rPr>
                <w:sz w:val="18"/>
                <w:szCs w:val="18"/>
                <w:lang w:val="el-GR"/>
              </w:rPr>
              <w:t>Αναφορές Διασφάλισης και Ελέγχου Ποιότητας των Παραδοτέων της Πράξης</w:t>
            </w:r>
          </w:p>
        </w:tc>
        <w:tc>
          <w:tcPr>
            <w:tcW w:w="568" w:type="pct"/>
            <w:shd w:val="clear" w:color="auto" w:fill="E6E6E6"/>
          </w:tcPr>
          <w:p w14:paraId="59200A17" w14:textId="77777777" w:rsidR="008C37F6" w:rsidRPr="008C37F6" w:rsidRDefault="008C37F6" w:rsidP="009C3C6F">
            <w:pPr>
              <w:spacing w:after="0"/>
              <w:jc w:val="center"/>
              <w:rPr>
                <w:sz w:val="18"/>
                <w:szCs w:val="18"/>
                <w:lang w:val="el-GR"/>
              </w:rPr>
            </w:pPr>
          </w:p>
        </w:tc>
        <w:tc>
          <w:tcPr>
            <w:tcW w:w="750" w:type="pct"/>
            <w:shd w:val="clear" w:color="auto" w:fill="E6E6E6"/>
            <w:vAlign w:val="center"/>
          </w:tcPr>
          <w:p w14:paraId="3D300AAB" w14:textId="77777777" w:rsidR="008C37F6" w:rsidRPr="008C37F6" w:rsidRDefault="008C37F6" w:rsidP="009C3C6F">
            <w:pPr>
              <w:spacing w:after="0"/>
              <w:jc w:val="center"/>
              <w:rPr>
                <w:sz w:val="18"/>
                <w:szCs w:val="18"/>
                <w:lang w:val="el-GR"/>
              </w:rPr>
            </w:pPr>
          </w:p>
        </w:tc>
        <w:tc>
          <w:tcPr>
            <w:tcW w:w="577" w:type="pct"/>
            <w:shd w:val="clear" w:color="auto" w:fill="E6E6E6"/>
            <w:vAlign w:val="center"/>
          </w:tcPr>
          <w:p w14:paraId="771614B0" w14:textId="77777777" w:rsidR="008C37F6" w:rsidRPr="008C37F6" w:rsidRDefault="008C37F6" w:rsidP="009C3C6F">
            <w:pPr>
              <w:spacing w:after="0"/>
              <w:jc w:val="center"/>
              <w:rPr>
                <w:sz w:val="18"/>
                <w:szCs w:val="18"/>
                <w:lang w:val="el-GR"/>
              </w:rPr>
            </w:pPr>
          </w:p>
        </w:tc>
        <w:tc>
          <w:tcPr>
            <w:tcW w:w="503" w:type="pct"/>
            <w:shd w:val="clear" w:color="auto" w:fill="E6E6E6"/>
            <w:vAlign w:val="center"/>
          </w:tcPr>
          <w:p w14:paraId="2524AA96" w14:textId="77777777" w:rsidR="008C37F6" w:rsidRPr="008C37F6" w:rsidRDefault="008C37F6" w:rsidP="009C3C6F">
            <w:pPr>
              <w:spacing w:after="0"/>
              <w:jc w:val="center"/>
              <w:rPr>
                <w:sz w:val="18"/>
                <w:szCs w:val="18"/>
                <w:lang w:val="el-GR"/>
              </w:rPr>
            </w:pPr>
          </w:p>
        </w:tc>
        <w:tc>
          <w:tcPr>
            <w:tcW w:w="360" w:type="pct"/>
            <w:shd w:val="clear" w:color="auto" w:fill="E6E6E6"/>
            <w:vAlign w:val="center"/>
          </w:tcPr>
          <w:p w14:paraId="0AB0FFB5" w14:textId="77777777" w:rsidR="008C37F6" w:rsidRPr="008C37F6" w:rsidRDefault="008C37F6" w:rsidP="009C3C6F">
            <w:pPr>
              <w:spacing w:after="0"/>
              <w:jc w:val="center"/>
              <w:rPr>
                <w:sz w:val="18"/>
                <w:szCs w:val="18"/>
                <w:lang w:val="el-GR"/>
              </w:rPr>
            </w:pPr>
          </w:p>
        </w:tc>
        <w:tc>
          <w:tcPr>
            <w:tcW w:w="607" w:type="pct"/>
            <w:tcBorders>
              <w:right w:val="double" w:sz="4" w:space="0" w:color="auto"/>
            </w:tcBorders>
            <w:shd w:val="clear" w:color="auto" w:fill="E6E6E6"/>
            <w:vAlign w:val="center"/>
          </w:tcPr>
          <w:p w14:paraId="434E739B" w14:textId="77777777" w:rsidR="008C37F6" w:rsidRPr="008C37F6" w:rsidRDefault="008C37F6" w:rsidP="009C3C6F">
            <w:pPr>
              <w:spacing w:after="0"/>
              <w:jc w:val="center"/>
              <w:rPr>
                <w:sz w:val="18"/>
                <w:szCs w:val="18"/>
                <w:lang w:val="el-GR"/>
              </w:rPr>
            </w:pPr>
          </w:p>
        </w:tc>
      </w:tr>
      <w:tr w:rsidR="008C37F6" w:rsidRPr="002349E4" w14:paraId="760E9ED1" w14:textId="77777777" w:rsidTr="009C3C6F">
        <w:trPr>
          <w:trHeight w:val="284"/>
        </w:trPr>
        <w:tc>
          <w:tcPr>
            <w:tcW w:w="288" w:type="pct"/>
            <w:tcBorders>
              <w:left w:val="double" w:sz="4" w:space="0" w:color="auto"/>
            </w:tcBorders>
            <w:vAlign w:val="center"/>
          </w:tcPr>
          <w:p w14:paraId="651D7606" w14:textId="77777777" w:rsidR="008C37F6" w:rsidRPr="008C37F6" w:rsidRDefault="008C37F6" w:rsidP="009C3C6F">
            <w:pPr>
              <w:spacing w:after="0"/>
              <w:jc w:val="center"/>
              <w:rPr>
                <w:sz w:val="18"/>
                <w:szCs w:val="18"/>
                <w:lang w:val="el-GR"/>
              </w:rPr>
            </w:pPr>
          </w:p>
        </w:tc>
        <w:tc>
          <w:tcPr>
            <w:tcW w:w="1347" w:type="pct"/>
            <w:vAlign w:val="center"/>
          </w:tcPr>
          <w:p w14:paraId="3645ABA8" w14:textId="77777777" w:rsidR="008C37F6" w:rsidRPr="008C37F6" w:rsidRDefault="008C37F6" w:rsidP="009C3C6F">
            <w:pPr>
              <w:spacing w:after="0"/>
              <w:jc w:val="left"/>
              <w:rPr>
                <w:sz w:val="18"/>
                <w:szCs w:val="18"/>
                <w:lang w:val="el-GR"/>
              </w:rPr>
            </w:pPr>
            <w:proofErr w:type="spellStart"/>
            <w:r w:rsidRPr="008C37F6">
              <w:rPr>
                <w:sz w:val="18"/>
                <w:szCs w:val="18"/>
                <w:lang w:val="el-GR"/>
              </w:rPr>
              <w:t>Ονομ</w:t>
            </w:r>
            <w:proofErr w:type="spellEnd"/>
            <w:r w:rsidRPr="008C37F6">
              <w:rPr>
                <w:sz w:val="18"/>
                <w:szCs w:val="18"/>
                <w:lang w:val="el-GR"/>
              </w:rPr>
              <w:t>/</w:t>
            </w:r>
            <w:proofErr w:type="spellStart"/>
            <w:r w:rsidRPr="008C37F6">
              <w:rPr>
                <w:sz w:val="18"/>
                <w:szCs w:val="18"/>
                <w:lang w:val="el-GR"/>
              </w:rPr>
              <w:t>μο</w:t>
            </w:r>
            <w:proofErr w:type="spellEnd"/>
            <w:r w:rsidRPr="008C37F6">
              <w:rPr>
                <w:sz w:val="18"/>
                <w:szCs w:val="18"/>
                <w:lang w:val="el-GR"/>
              </w:rPr>
              <w:t xml:space="preserve"> Στελέχους 1 Ομάδας Έργου </w:t>
            </w:r>
          </w:p>
        </w:tc>
        <w:tc>
          <w:tcPr>
            <w:tcW w:w="568" w:type="pct"/>
          </w:tcPr>
          <w:p w14:paraId="29D71FF4" w14:textId="77777777" w:rsidR="008C37F6" w:rsidRPr="008C37F6" w:rsidRDefault="008C37F6" w:rsidP="009C3C6F">
            <w:pPr>
              <w:spacing w:after="0"/>
              <w:jc w:val="center"/>
              <w:rPr>
                <w:sz w:val="18"/>
                <w:szCs w:val="18"/>
                <w:lang w:val="el-GR"/>
              </w:rPr>
            </w:pPr>
          </w:p>
        </w:tc>
        <w:tc>
          <w:tcPr>
            <w:tcW w:w="750" w:type="pct"/>
            <w:vAlign w:val="center"/>
          </w:tcPr>
          <w:p w14:paraId="3CF197E7" w14:textId="77777777" w:rsidR="008C37F6" w:rsidRPr="008C37F6" w:rsidRDefault="008C37F6" w:rsidP="009C3C6F">
            <w:pPr>
              <w:spacing w:after="0"/>
              <w:jc w:val="center"/>
              <w:rPr>
                <w:sz w:val="18"/>
                <w:szCs w:val="18"/>
                <w:lang w:val="el-GR"/>
              </w:rPr>
            </w:pPr>
          </w:p>
        </w:tc>
        <w:tc>
          <w:tcPr>
            <w:tcW w:w="577" w:type="pct"/>
            <w:vAlign w:val="center"/>
          </w:tcPr>
          <w:p w14:paraId="1B5D3E9B" w14:textId="77777777" w:rsidR="008C37F6" w:rsidRPr="008C37F6" w:rsidRDefault="008C37F6" w:rsidP="009C3C6F">
            <w:pPr>
              <w:spacing w:after="0"/>
              <w:jc w:val="center"/>
              <w:rPr>
                <w:sz w:val="18"/>
                <w:szCs w:val="18"/>
                <w:lang w:val="el-GR"/>
              </w:rPr>
            </w:pPr>
          </w:p>
        </w:tc>
        <w:tc>
          <w:tcPr>
            <w:tcW w:w="503" w:type="pct"/>
            <w:vAlign w:val="center"/>
          </w:tcPr>
          <w:p w14:paraId="633770EF" w14:textId="77777777" w:rsidR="008C37F6" w:rsidRPr="008C37F6" w:rsidRDefault="008C37F6" w:rsidP="009C3C6F">
            <w:pPr>
              <w:spacing w:after="0"/>
              <w:jc w:val="center"/>
              <w:rPr>
                <w:sz w:val="18"/>
                <w:szCs w:val="18"/>
                <w:lang w:val="el-GR"/>
              </w:rPr>
            </w:pPr>
          </w:p>
        </w:tc>
        <w:tc>
          <w:tcPr>
            <w:tcW w:w="360" w:type="pct"/>
            <w:vAlign w:val="center"/>
          </w:tcPr>
          <w:p w14:paraId="60F47C9B" w14:textId="77777777" w:rsidR="008C37F6" w:rsidRPr="008C37F6" w:rsidRDefault="008C37F6" w:rsidP="009C3C6F">
            <w:pPr>
              <w:spacing w:after="0"/>
              <w:jc w:val="center"/>
              <w:rPr>
                <w:sz w:val="18"/>
                <w:szCs w:val="18"/>
                <w:lang w:val="el-GR"/>
              </w:rPr>
            </w:pPr>
          </w:p>
        </w:tc>
        <w:tc>
          <w:tcPr>
            <w:tcW w:w="607" w:type="pct"/>
            <w:tcBorders>
              <w:right w:val="double" w:sz="4" w:space="0" w:color="auto"/>
            </w:tcBorders>
            <w:vAlign w:val="center"/>
          </w:tcPr>
          <w:p w14:paraId="1E5D22D9" w14:textId="77777777" w:rsidR="008C37F6" w:rsidRPr="008C37F6" w:rsidRDefault="008C37F6" w:rsidP="009C3C6F">
            <w:pPr>
              <w:spacing w:after="0"/>
              <w:jc w:val="center"/>
              <w:rPr>
                <w:sz w:val="18"/>
                <w:szCs w:val="18"/>
                <w:lang w:val="el-GR"/>
              </w:rPr>
            </w:pPr>
          </w:p>
        </w:tc>
      </w:tr>
      <w:tr w:rsidR="008C37F6" w:rsidRPr="002349E4" w14:paraId="4F1EE523" w14:textId="77777777" w:rsidTr="009C3C6F">
        <w:trPr>
          <w:trHeight w:val="284"/>
        </w:trPr>
        <w:tc>
          <w:tcPr>
            <w:tcW w:w="288" w:type="pct"/>
            <w:tcBorders>
              <w:left w:val="double" w:sz="4" w:space="0" w:color="auto"/>
            </w:tcBorders>
            <w:vAlign w:val="center"/>
          </w:tcPr>
          <w:p w14:paraId="29EFBCC6" w14:textId="77777777" w:rsidR="008C37F6" w:rsidRPr="008C37F6" w:rsidRDefault="008C37F6" w:rsidP="009C3C6F">
            <w:pPr>
              <w:spacing w:after="0"/>
              <w:jc w:val="center"/>
              <w:rPr>
                <w:sz w:val="18"/>
                <w:szCs w:val="18"/>
                <w:lang w:val="el-GR"/>
              </w:rPr>
            </w:pPr>
          </w:p>
        </w:tc>
        <w:tc>
          <w:tcPr>
            <w:tcW w:w="1347" w:type="pct"/>
            <w:vAlign w:val="center"/>
          </w:tcPr>
          <w:p w14:paraId="6D29D3B7" w14:textId="77777777" w:rsidR="008C37F6" w:rsidRPr="008C37F6" w:rsidRDefault="008C37F6" w:rsidP="009C3C6F">
            <w:pPr>
              <w:spacing w:after="0"/>
              <w:rPr>
                <w:sz w:val="18"/>
                <w:szCs w:val="18"/>
                <w:lang w:val="el-GR"/>
              </w:rPr>
            </w:pPr>
            <w:proofErr w:type="spellStart"/>
            <w:r w:rsidRPr="008C37F6">
              <w:rPr>
                <w:sz w:val="18"/>
                <w:szCs w:val="18"/>
                <w:lang w:val="el-GR"/>
              </w:rPr>
              <w:t>Ονομ</w:t>
            </w:r>
            <w:proofErr w:type="spellEnd"/>
            <w:r w:rsidRPr="008C37F6">
              <w:rPr>
                <w:sz w:val="18"/>
                <w:szCs w:val="18"/>
                <w:lang w:val="el-GR"/>
              </w:rPr>
              <w:t>/</w:t>
            </w:r>
            <w:proofErr w:type="spellStart"/>
            <w:r w:rsidRPr="008C37F6">
              <w:rPr>
                <w:sz w:val="18"/>
                <w:szCs w:val="18"/>
                <w:lang w:val="el-GR"/>
              </w:rPr>
              <w:t>μο</w:t>
            </w:r>
            <w:proofErr w:type="spellEnd"/>
            <w:r w:rsidRPr="008C37F6">
              <w:rPr>
                <w:sz w:val="18"/>
                <w:szCs w:val="18"/>
                <w:lang w:val="el-GR"/>
              </w:rPr>
              <w:t xml:space="preserve"> Στελέχους 2 Ομάδας Έργου</w:t>
            </w:r>
          </w:p>
        </w:tc>
        <w:tc>
          <w:tcPr>
            <w:tcW w:w="568" w:type="pct"/>
          </w:tcPr>
          <w:p w14:paraId="78AC00DF" w14:textId="77777777" w:rsidR="008C37F6" w:rsidRPr="008C37F6" w:rsidRDefault="008C37F6" w:rsidP="009C3C6F">
            <w:pPr>
              <w:spacing w:after="0"/>
              <w:jc w:val="center"/>
              <w:rPr>
                <w:sz w:val="18"/>
                <w:szCs w:val="18"/>
                <w:lang w:val="el-GR"/>
              </w:rPr>
            </w:pPr>
          </w:p>
        </w:tc>
        <w:tc>
          <w:tcPr>
            <w:tcW w:w="750" w:type="pct"/>
            <w:vAlign w:val="center"/>
          </w:tcPr>
          <w:p w14:paraId="79AA72B4" w14:textId="77777777" w:rsidR="008C37F6" w:rsidRPr="008C37F6" w:rsidRDefault="008C37F6" w:rsidP="009C3C6F">
            <w:pPr>
              <w:spacing w:after="0"/>
              <w:jc w:val="center"/>
              <w:rPr>
                <w:sz w:val="18"/>
                <w:szCs w:val="18"/>
                <w:lang w:val="el-GR"/>
              </w:rPr>
            </w:pPr>
          </w:p>
        </w:tc>
        <w:tc>
          <w:tcPr>
            <w:tcW w:w="577" w:type="pct"/>
            <w:vAlign w:val="center"/>
          </w:tcPr>
          <w:p w14:paraId="1AFF61CC" w14:textId="77777777" w:rsidR="008C37F6" w:rsidRPr="008C37F6" w:rsidRDefault="008C37F6" w:rsidP="009C3C6F">
            <w:pPr>
              <w:spacing w:after="0"/>
              <w:jc w:val="center"/>
              <w:rPr>
                <w:sz w:val="18"/>
                <w:szCs w:val="18"/>
                <w:lang w:val="el-GR"/>
              </w:rPr>
            </w:pPr>
          </w:p>
        </w:tc>
        <w:tc>
          <w:tcPr>
            <w:tcW w:w="503" w:type="pct"/>
            <w:vAlign w:val="center"/>
          </w:tcPr>
          <w:p w14:paraId="52579312" w14:textId="77777777" w:rsidR="008C37F6" w:rsidRPr="008C37F6" w:rsidRDefault="008C37F6" w:rsidP="009C3C6F">
            <w:pPr>
              <w:spacing w:after="0"/>
              <w:jc w:val="center"/>
              <w:rPr>
                <w:sz w:val="18"/>
                <w:szCs w:val="18"/>
                <w:lang w:val="el-GR"/>
              </w:rPr>
            </w:pPr>
          </w:p>
        </w:tc>
        <w:tc>
          <w:tcPr>
            <w:tcW w:w="360" w:type="pct"/>
            <w:vAlign w:val="center"/>
          </w:tcPr>
          <w:p w14:paraId="04B1E9B7" w14:textId="77777777" w:rsidR="008C37F6" w:rsidRPr="008C37F6" w:rsidRDefault="008C37F6" w:rsidP="009C3C6F">
            <w:pPr>
              <w:spacing w:after="0"/>
              <w:jc w:val="center"/>
              <w:rPr>
                <w:sz w:val="18"/>
                <w:szCs w:val="18"/>
                <w:lang w:val="el-GR"/>
              </w:rPr>
            </w:pPr>
          </w:p>
        </w:tc>
        <w:tc>
          <w:tcPr>
            <w:tcW w:w="607" w:type="pct"/>
            <w:tcBorders>
              <w:right w:val="double" w:sz="4" w:space="0" w:color="auto"/>
            </w:tcBorders>
            <w:vAlign w:val="center"/>
          </w:tcPr>
          <w:p w14:paraId="385FD298" w14:textId="77777777" w:rsidR="008C37F6" w:rsidRPr="008C37F6" w:rsidRDefault="008C37F6" w:rsidP="009C3C6F">
            <w:pPr>
              <w:spacing w:after="0"/>
              <w:jc w:val="center"/>
              <w:rPr>
                <w:sz w:val="18"/>
                <w:szCs w:val="18"/>
                <w:lang w:val="el-GR"/>
              </w:rPr>
            </w:pPr>
          </w:p>
        </w:tc>
      </w:tr>
      <w:tr w:rsidR="008C37F6" w:rsidRPr="00077253" w14:paraId="1F55D43B" w14:textId="77777777" w:rsidTr="009C3C6F">
        <w:trPr>
          <w:trHeight w:val="284"/>
        </w:trPr>
        <w:tc>
          <w:tcPr>
            <w:tcW w:w="288" w:type="pct"/>
            <w:tcBorders>
              <w:left w:val="double" w:sz="4" w:space="0" w:color="auto"/>
            </w:tcBorders>
            <w:vAlign w:val="center"/>
          </w:tcPr>
          <w:p w14:paraId="6F495A56" w14:textId="77777777" w:rsidR="008C37F6" w:rsidRPr="008C37F6" w:rsidRDefault="008C37F6" w:rsidP="009C3C6F">
            <w:pPr>
              <w:spacing w:after="0"/>
              <w:jc w:val="center"/>
              <w:rPr>
                <w:sz w:val="18"/>
                <w:szCs w:val="18"/>
                <w:lang w:val="el-GR"/>
              </w:rPr>
            </w:pPr>
          </w:p>
        </w:tc>
        <w:tc>
          <w:tcPr>
            <w:tcW w:w="1347" w:type="pct"/>
            <w:vAlign w:val="center"/>
          </w:tcPr>
          <w:p w14:paraId="6C1B8149" w14:textId="77777777" w:rsidR="008C37F6" w:rsidRPr="009007C3" w:rsidRDefault="008C37F6" w:rsidP="009C3C6F">
            <w:pPr>
              <w:spacing w:after="0"/>
              <w:rPr>
                <w:sz w:val="18"/>
                <w:szCs w:val="18"/>
              </w:rPr>
            </w:pPr>
            <w:r w:rsidRPr="009007C3">
              <w:rPr>
                <w:sz w:val="18"/>
                <w:szCs w:val="18"/>
              </w:rPr>
              <w:t>…..</w:t>
            </w:r>
          </w:p>
        </w:tc>
        <w:tc>
          <w:tcPr>
            <w:tcW w:w="568" w:type="pct"/>
          </w:tcPr>
          <w:p w14:paraId="763BCB05" w14:textId="77777777" w:rsidR="008C37F6" w:rsidRPr="009007C3" w:rsidRDefault="008C37F6" w:rsidP="009C3C6F">
            <w:pPr>
              <w:spacing w:after="0"/>
              <w:jc w:val="center"/>
              <w:rPr>
                <w:sz w:val="18"/>
                <w:szCs w:val="18"/>
              </w:rPr>
            </w:pPr>
          </w:p>
        </w:tc>
        <w:tc>
          <w:tcPr>
            <w:tcW w:w="750" w:type="pct"/>
            <w:vAlign w:val="center"/>
          </w:tcPr>
          <w:p w14:paraId="6EE8889B" w14:textId="77777777" w:rsidR="008C37F6" w:rsidRPr="009007C3" w:rsidRDefault="008C37F6" w:rsidP="009C3C6F">
            <w:pPr>
              <w:spacing w:after="0"/>
              <w:jc w:val="center"/>
              <w:rPr>
                <w:sz w:val="18"/>
                <w:szCs w:val="18"/>
              </w:rPr>
            </w:pPr>
          </w:p>
        </w:tc>
        <w:tc>
          <w:tcPr>
            <w:tcW w:w="577" w:type="pct"/>
            <w:vAlign w:val="center"/>
          </w:tcPr>
          <w:p w14:paraId="69CDA402" w14:textId="77777777" w:rsidR="008C37F6" w:rsidRPr="009007C3" w:rsidRDefault="008C37F6" w:rsidP="009C3C6F">
            <w:pPr>
              <w:spacing w:after="0"/>
              <w:jc w:val="center"/>
              <w:rPr>
                <w:sz w:val="18"/>
                <w:szCs w:val="18"/>
              </w:rPr>
            </w:pPr>
          </w:p>
        </w:tc>
        <w:tc>
          <w:tcPr>
            <w:tcW w:w="503" w:type="pct"/>
            <w:vAlign w:val="center"/>
          </w:tcPr>
          <w:p w14:paraId="1119CAC1" w14:textId="77777777" w:rsidR="008C37F6" w:rsidRPr="009007C3" w:rsidRDefault="008C37F6" w:rsidP="009C3C6F">
            <w:pPr>
              <w:spacing w:after="0"/>
              <w:jc w:val="center"/>
              <w:rPr>
                <w:sz w:val="18"/>
                <w:szCs w:val="18"/>
              </w:rPr>
            </w:pPr>
          </w:p>
        </w:tc>
        <w:tc>
          <w:tcPr>
            <w:tcW w:w="360" w:type="pct"/>
            <w:vAlign w:val="center"/>
          </w:tcPr>
          <w:p w14:paraId="2584026A" w14:textId="77777777" w:rsidR="008C37F6" w:rsidRPr="009007C3" w:rsidRDefault="008C37F6" w:rsidP="009C3C6F">
            <w:pPr>
              <w:spacing w:after="0"/>
              <w:jc w:val="center"/>
              <w:rPr>
                <w:sz w:val="18"/>
                <w:szCs w:val="18"/>
              </w:rPr>
            </w:pPr>
          </w:p>
        </w:tc>
        <w:tc>
          <w:tcPr>
            <w:tcW w:w="607" w:type="pct"/>
            <w:tcBorders>
              <w:right w:val="double" w:sz="4" w:space="0" w:color="auto"/>
            </w:tcBorders>
            <w:vAlign w:val="center"/>
          </w:tcPr>
          <w:p w14:paraId="545D6E1B" w14:textId="77777777" w:rsidR="008C37F6" w:rsidRPr="009007C3" w:rsidRDefault="008C37F6" w:rsidP="009C3C6F">
            <w:pPr>
              <w:spacing w:after="0"/>
              <w:jc w:val="center"/>
              <w:rPr>
                <w:sz w:val="18"/>
                <w:szCs w:val="18"/>
              </w:rPr>
            </w:pPr>
          </w:p>
        </w:tc>
      </w:tr>
      <w:tr w:rsidR="008C37F6" w:rsidRPr="002349E4" w14:paraId="3A1711AA" w14:textId="77777777" w:rsidTr="009C3C6F">
        <w:trPr>
          <w:trHeight w:val="284"/>
        </w:trPr>
        <w:tc>
          <w:tcPr>
            <w:tcW w:w="288" w:type="pct"/>
            <w:tcBorders>
              <w:left w:val="double" w:sz="4" w:space="0" w:color="auto"/>
            </w:tcBorders>
            <w:vAlign w:val="center"/>
          </w:tcPr>
          <w:p w14:paraId="3ABBADC8" w14:textId="77777777" w:rsidR="008C37F6" w:rsidRPr="009007C3" w:rsidRDefault="008C37F6" w:rsidP="009C3C6F">
            <w:pPr>
              <w:spacing w:after="0"/>
              <w:jc w:val="center"/>
              <w:rPr>
                <w:sz w:val="18"/>
                <w:szCs w:val="18"/>
              </w:rPr>
            </w:pPr>
          </w:p>
        </w:tc>
        <w:tc>
          <w:tcPr>
            <w:tcW w:w="1347" w:type="pct"/>
            <w:vAlign w:val="center"/>
          </w:tcPr>
          <w:p w14:paraId="4D069D09" w14:textId="77777777" w:rsidR="008C37F6" w:rsidRPr="008C37F6" w:rsidRDefault="008C37F6" w:rsidP="009C3C6F">
            <w:pPr>
              <w:spacing w:after="0"/>
              <w:rPr>
                <w:sz w:val="18"/>
                <w:szCs w:val="18"/>
                <w:lang w:val="el-GR"/>
              </w:rPr>
            </w:pPr>
            <w:proofErr w:type="spellStart"/>
            <w:r w:rsidRPr="008C37F6">
              <w:rPr>
                <w:sz w:val="18"/>
                <w:szCs w:val="18"/>
                <w:lang w:val="el-GR"/>
              </w:rPr>
              <w:t>Ονομ</w:t>
            </w:r>
            <w:proofErr w:type="spellEnd"/>
            <w:r w:rsidRPr="008C37F6">
              <w:rPr>
                <w:sz w:val="18"/>
                <w:szCs w:val="18"/>
                <w:lang w:val="el-GR"/>
              </w:rPr>
              <w:t>/</w:t>
            </w:r>
            <w:proofErr w:type="spellStart"/>
            <w:r w:rsidRPr="008C37F6">
              <w:rPr>
                <w:sz w:val="18"/>
                <w:szCs w:val="18"/>
                <w:lang w:val="el-GR"/>
              </w:rPr>
              <w:t>μο</w:t>
            </w:r>
            <w:proofErr w:type="spellEnd"/>
            <w:r w:rsidRPr="008C37F6">
              <w:rPr>
                <w:sz w:val="18"/>
                <w:szCs w:val="18"/>
                <w:lang w:val="el-GR"/>
              </w:rPr>
              <w:t xml:space="preserve"> Στελέχους Χ Ομάδας Έργου</w:t>
            </w:r>
          </w:p>
        </w:tc>
        <w:tc>
          <w:tcPr>
            <w:tcW w:w="568" w:type="pct"/>
          </w:tcPr>
          <w:p w14:paraId="11C331C6" w14:textId="77777777" w:rsidR="008C37F6" w:rsidRPr="008C37F6" w:rsidRDefault="008C37F6" w:rsidP="009C3C6F">
            <w:pPr>
              <w:spacing w:after="0"/>
              <w:jc w:val="center"/>
              <w:rPr>
                <w:sz w:val="18"/>
                <w:szCs w:val="18"/>
                <w:lang w:val="el-GR"/>
              </w:rPr>
            </w:pPr>
          </w:p>
        </w:tc>
        <w:tc>
          <w:tcPr>
            <w:tcW w:w="750" w:type="pct"/>
            <w:vAlign w:val="center"/>
          </w:tcPr>
          <w:p w14:paraId="085921B2" w14:textId="77777777" w:rsidR="008C37F6" w:rsidRPr="008C37F6" w:rsidRDefault="008C37F6" w:rsidP="009C3C6F">
            <w:pPr>
              <w:spacing w:after="0"/>
              <w:jc w:val="center"/>
              <w:rPr>
                <w:sz w:val="18"/>
                <w:szCs w:val="18"/>
                <w:lang w:val="el-GR"/>
              </w:rPr>
            </w:pPr>
          </w:p>
        </w:tc>
        <w:tc>
          <w:tcPr>
            <w:tcW w:w="577" w:type="pct"/>
            <w:vAlign w:val="center"/>
          </w:tcPr>
          <w:p w14:paraId="5E6E55F2" w14:textId="77777777" w:rsidR="008C37F6" w:rsidRPr="008C37F6" w:rsidRDefault="008C37F6" w:rsidP="009C3C6F">
            <w:pPr>
              <w:spacing w:after="0"/>
              <w:jc w:val="center"/>
              <w:rPr>
                <w:sz w:val="18"/>
                <w:szCs w:val="18"/>
                <w:lang w:val="el-GR"/>
              </w:rPr>
            </w:pPr>
          </w:p>
        </w:tc>
        <w:tc>
          <w:tcPr>
            <w:tcW w:w="503" w:type="pct"/>
            <w:vAlign w:val="center"/>
          </w:tcPr>
          <w:p w14:paraId="49E40C2A" w14:textId="77777777" w:rsidR="008C37F6" w:rsidRPr="008C37F6" w:rsidRDefault="008C37F6" w:rsidP="009C3C6F">
            <w:pPr>
              <w:spacing w:after="0"/>
              <w:jc w:val="center"/>
              <w:rPr>
                <w:sz w:val="18"/>
                <w:szCs w:val="18"/>
                <w:lang w:val="el-GR"/>
              </w:rPr>
            </w:pPr>
          </w:p>
        </w:tc>
        <w:tc>
          <w:tcPr>
            <w:tcW w:w="360" w:type="pct"/>
            <w:vAlign w:val="center"/>
          </w:tcPr>
          <w:p w14:paraId="4CB38CA3" w14:textId="77777777" w:rsidR="008C37F6" w:rsidRPr="008C37F6" w:rsidRDefault="008C37F6" w:rsidP="009C3C6F">
            <w:pPr>
              <w:spacing w:after="0"/>
              <w:jc w:val="center"/>
              <w:rPr>
                <w:sz w:val="18"/>
                <w:szCs w:val="18"/>
                <w:lang w:val="el-GR"/>
              </w:rPr>
            </w:pPr>
          </w:p>
        </w:tc>
        <w:tc>
          <w:tcPr>
            <w:tcW w:w="607" w:type="pct"/>
            <w:tcBorders>
              <w:right w:val="double" w:sz="4" w:space="0" w:color="auto"/>
            </w:tcBorders>
            <w:vAlign w:val="center"/>
          </w:tcPr>
          <w:p w14:paraId="1F2719D7" w14:textId="77777777" w:rsidR="008C37F6" w:rsidRPr="008C37F6" w:rsidRDefault="008C37F6" w:rsidP="009C3C6F">
            <w:pPr>
              <w:spacing w:after="0"/>
              <w:jc w:val="center"/>
              <w:rPr>
                <w:sz w:val="18"/>
                <w:szCs w:val="18"/>
                <w:lang w:val="el-GR"/>
              </w:rPr>
            </w:pPr>
          </w:p>
        </w:tc>
      </w:tr>
      <w:tr w:rsidR="009067F6" w:rsidRPr="002349E4" w14:paraId="38EA7BFE" w14:textId="77777777" w:rsidTr="009C3C6F">
        <w:trPr>
          <w:trHeight w:val="284"/>
        </w:trPr>
        <w:tc>
          <w:tcPr>
            <w:tcW w:w="288" w:type="pct"/>
            <w:tcBorders>
              <w:left w:val="double" w:sz="4" w:space="0" w:color="auto"/>
            </w:tcBorders>
            <w:shd w:val="clear" w:color="auto" w:fill="E6E6E6"/>
            <w:vAlign w:val="center"/>
          </w:tcPr>
          <w:p w14:paraId="6CB39075" w14:textId="77777777" w:rsidR="009067F6" w:rsidRPr="00DA5749" w:rsidRDefault="009067F6" w:rsidP="009067F6">
            <w:pPr>
              <w:spacing w:after="0"/>
              <w:jc w:val="center"/>
              <w:rPr>
                <w:sz w:val="18"/>
                <w:szCs w:val="18"/>
                <w:lang w:val="el-GR"/>
              </w:rPr>
            </w:pPr>
          </w:p>
        </w:tc>
        <w:tc>
          <w:tcPr>
            <w:tcW w:w="1347" w:type="pct"/>
            <w:shd w:val="clear" w:color="auto" w:fill="E6E6E6"/>
            <w:vAlign w:val="center"/>
          </w:tcPr>
          <w:p w14:paraId="3FB9D290" w14:textId="0417BEE5" w:rsidR="009067F6" w:rsidRPr="002A76CD" w:rsidRDefault="009067F6" w:rsidP="009067F6">
            <w:pPr>
              <w:spacing w:after="0"/>
              <w:rPr>
                <w:sz w:val="18"/>
                <w:szCs w:val="18"/>
                <w:lang w:val="el-GR"/>
              </w:rPr>
            </w:pPr>
            <w:r w:rsidRPr="002A76CD">
              <w:rPr>
                <w:sz w:val="18"/>
                <w:szCs w:val="18"/>
                <w:lang w:val="el-GR"/>
              </w:rPr>
              <w:t>Π2.</w:t>
            </w:r>
            <w:r>
              <w:rPr>
                <w:sz w:val="18"/>
                <w:szCs w:val="18"/>
                <w:lang w:val="el-GR"/>
              </w:rPr>
              <w:t>3</w:t>
            </w:r>
            <w:r w:rsidRPr="002A76CD">
              <w:rPr>
                <w:sz w:val="18"/>
                <w:szCs w:val="18"/>
                <w:lang w:val="el-GR"/>
              </w:rPr>
              <w:t xml:space="preserve"> </w:t>
            </w:r>
            <w:r w:rsidR="00754871" w:rsidRPr="00754871">
              <w:rPr>
                <w:sz w:val="18"/>
                <w:szCs w:val="18"/>
                <w:lang w:val="el-GR"/>
              </w:rPr>
              <w:t xml:space="preserve">Αξιολόγηση μη λειτουργικών χαρακτηριστικών κώδικα </w:t>
            </w:r>
            <w:proofErr w:type="spellStart"/>
            <w:r w:rsidR="00754871" w:rsidRPr="00754871">
              <w:rPr>
                <w:sz w:val="18"/>
                <w:szCs w:val="18"/>
                <w:lang w:val="el-GR"/>
              </w:rPr>
              <w:t>Υποέργου</w:t>
            </w:r>
            <w:proofErr w:type="spellEnd"/>
            <w:r w:rsidR="00754871" w:rsidRPr="00754871">
              <w:rPr>
                <w:sz w:val="18"/>
                <w:szCs w:val="18"/>
                <w:lang w:val="el-GR"/>
              </w:rPr>
              <w:t xml:space="preserve"> 1</w:t>
            </w:r>
          </w:p>
        </w:tc>
        <w:tc>
          <w:tcPr>
            <w:tcW w:w="568" w:type="pct"/>
            <w:shd w:val="clear" w:color="auto" w:fill="E6E6E6"/>
          </w:tcPr>
          <w:p w14:paraId="56CFB41B" w14:textId="77777777" w:rsidR="009067F6" w:rsidRPr="008C37F6" w:rsidRDefault="009067F6" w:rsidP="009067F6">
            <w:pPr>
              <w:spacing w:after="0"/>
              <w:jc w:val="center"/>
              <w:rPr>
                <w:sz w:val="18"/>
                <w:szCs w:val="18"/>
                <w:lang w:val="el-GR"/>
              </w:rPr>
            </w:pPr>
          </w:p>
        </w:tc>
        <w:tc>
          <w:tcPr>
            <w:tcW w:w="750" w:type="pct"/>
            <w:shd w:val="clear" w:color="auto" w:fill="E6E6E6"/>
            <w:vAlign w:val="center"/>
          </w:tcPr>
          <w:p w14:paraId="793D48D2" w14:textId="77777777" w:rsidR="009067F6" w:rsidRPr="008C37F6" w:rsidRDefault="009067F6" w:rsidP="009067F6">
            <w:pPr>
              <w:spacing w:after="0"/>
              <w:jc w:val="center"/>
              <w:rPr>
                <w:sz w:val="18"/>
                <w:szCs w:val="18"/>
                <w:lang w:val="el-GR"/>
              </w:rPr>
            </w:pPr>
          </w:p>
        </w:tc>
        <w:tc>
          <w:tcPr>
            <w:tcW w:w="577" w:type="pct"/>
            <w:shd w:val="clear" w:color="auto" w:fill="E6E6E6"/>
            <w:vAlign w:val="center"/>
          </w:tcPr>
          <w:p w14:paraId="3F1F9866" w14:textId="77777777" w:rsidR="009067F6" w:rsidRPr="008C37F6" w:rsidRDefault="009067F6" w:rsidP="009067F6">
            <w:pPr>
              <w:spacing w:after="0"/>
              <w:jc w:val="center"/>
              <w:rPr>
                <w:sz w:val="18"/>
                <w:szCs w:val="18"/>
                <w:lang w:val="el-GR"/>
              </w:rPr>
            </w:pPr>
          </w:p>
        </w:tc>
        <w:tc>
          <w:tcPr>
            <w:tcW w:w="503" w:type="pct"/>
            <w:shd w:val="clear" w:color="auto" w:fill="E6E6E6"/>
            <w:vAlign w:val="center"/>
          </w:tcPr>
          <w:p w14:paraId="3A26617D" w14:textId="77777777" w:rsidR="009067F6" w:rsidRPr="008C37F6" w:rsidRDefault="009067F6" w:rsidP="009067F6">
            <w:pPr>
              <w:spacing w:after="0"/>
              <w:jc w:val="center"/>
              <w:rPr>
                <w:sz w:val="18"/>
                <w:szCs w:val="18"/>
                <w:lang w:val="el-GR"/>
              </w:rPr>
            </w:pPr>
          </w:p>
        </w:tc>
        <w:tc>
          <w:tcPr>
            <w:tcW w:w="360" w:type="pct"/>
            <w:shd w:val="clear" w:color="auto" w:fill="E6E6E6"/>
            <w:vAlign w:val="center"/>
          </w:tcPr>
          <w:p w14:paraId="6D76C97B" w14:textId="77777777" w:rsidR="009067F6" w:rsidRPr="008C37F6" w:rsidRDefault="009067F6" w:rsidP="009067F6">
            <w:pPr>
              <w:spacing w:after="0"/>
              <w:jc w:val="center"/>
              <w:rPr>
                <w:sz w:val="18"/>
                <w:szCs w:val="18"/>
                <w:lang w:val="el-GR"/>
              </w:rPr>
            </w:pPr>
          </w:p>
        </w:tc>
        <w:tc>
          <w:tcPr>
            <w:tcW w:w="607" w:type="pct"/>
            <w:tcBorders>
              <w:right w:val="double" w:sz="4" w:space="0" w:color="auto"/>
            </w:tcBorders>
            <w:shd w:val="clear" w:color="auto" w:fill="E6E6E6"/>
            <w:vAlign w:val="center"/>
          </w:tcPr>
          <w:p w14:paraId="011C620F" w14:textId="77777777" w:rsidR="009067F6" w:rsidRPr="008C37F6" w:rsidRDefault="009067F6" w:rsidP="009067F6">
            <w:pPr>
              <w:spacing w:after="0"/>
              <w:jc w:val="center"/>
              <w:rPr>
                <w:sz w:val="18"/>
                <w:szCs w:val="18"/>
                <w:lang w:val="el-GR"/>
              </w:rPr>
            </w:pPr>
          </w:p>
        </w:tc>
      </w:tr>
      <w:tr w:rsidR="009067F6" w:rsidRPr="002349E4" w14:paraId="471D6E4C" w14:textId="77777777" w:rsidTr="009067F6">
        <w:trPr>
          <w:trHeight w:val="284"/>
        </w:trPr>
        <w:tc>
          <w:tcPr>
            <w:tcW w:w="288" w:type="pct"/>
            <w:tcBorders>
              <w:left w:val="double" w:sz="4" w:space="0" w:color="auto"/>
            </w:tcBorders>
            <w:shd w:val="clear" w:color="auto" w:fill="FFFFFF" w:themeFill="background1"/>
            <w:vAlign w:val="center"/>
          </w:tcPr>
          <w:p w14:paraId="32A088A2" w14:textId="77777777" w:rsidR="009067F6" w:rsidRPr="00754871" w:rsidRDefault="009067F6" w:rsidP="009067F6">
            <w:pPr>
              <w:spacing w:after="0"/>
              <w:jc w:val="center"/>
              <w:rPr>
                <w:sz w:val="18"/>
                <w:szCs w:val="18"/>
                <w:lang w:val="el-GR"/>
              </w:rPr>
            </w:pPr>
          </w:p>
        </w:tc>
        <w:tc>
          <w:tcPr>
            <w:tcW w:w="1347" w:type="pct"/>
            <w:shd w:val="clear" w:color="auto" w:fill="FFFFFF" w:themeFill="background1"/>
            <w:vAlign w:val="center"/>
          </w:tcPr>
          <w:p w14:paraId="53A67CED" w14:textId="7AAA9373" w:rsidR="009067F6" w:rsidRPr="002A76CD" w:rsidRDefault="009067F6" w:rsidP="009067F6">
            <w:pPr>
              <w:spacing w:after="0"/>
              <w:rPr>
                <w:sz w:val="18"/>
                <w:szCs w:val="18"/>
                <w:lang w:val="el-GR"/>
              </w:rPr>
            </w:pPr>
            <w:proofErr w:type="spellStart"/>
            <w:r w:rsidRPr="008C37F6">
              <w:rPr>
                <w:sz w:val="18"/>
                <w:szCs w:val="18"/>
                <w:lang w:val="el-GR"/>
              </w:rPr>
              <w:t>Ονομ</w:t>
            </w:r>
            <w:proofErr w:type="spellEnd"/>
            <w:r w:rsidRPr="008C37F6">
              <w:rPr>
                <w:sz w:val="18"/>
                <w:szCs w:val="18"/>
                <w:lang w:val="el-GR"/>
              </w:rPr>
              <w:t>/</w:t>
            </w:r>
            <w:proofErr w:type="spellStart"/>
            <w:r w:rsidRPr="008C37F6">
              <w:rPr>
                <w:sz w:val="18"/>
                <w:szCs w:val="18"/>
                <w:lang w:val="el-GR"/>
              </w:rPr>
              <w:t>μο</w:t>
            </w:r>
            <w:proofErr w:type="spellEnd"/>
            <w:r w:rsidRPr="008C37F6">
              <w:rPr>
                <w:sz w:val="18"/>
                <w:szCs w:val="18"/>
                <w:lang w:val="el-GR"/>
              </w:rPr>
              <w:t xml:space="preserve"> Στελέχους 1 Ομάδας Έργου </w:t>
            </w:r>
          </w:p>
        </w:tc>
        <w:tc>
          <w:tcPr>
            <w:tcW w:w="568" w:type="pct"/>
            <w:shd w:val="clear" w:color="auto" w:fill="FFFFFF" w:themeFill="background1"/>
          </w:tcPr>
          <w:p w14:paraId="35137447" w14:textId="77777777" w:rsidR="009067F6" w:rsidRPr="008C37F6" w:rsidRDefault="009067F6" w:rsidP="009067F6">
            <w:pPr>
              <w:spacing w:after="0"/>
              <w:jc w:val="center"/>
              <w:rPr>
                <w:sz w:val="18"/>
                <w:szCs w:val="18"/>
                <w:lang w:val="el-GR"/>
              </w:rPr>
            </w:pPr>
          </w:p>
        </w:tc>
        <w:tc>
          <w:tcPr>
            <w:tcW w:w="750" w:type="pct"/>
            <w:shd w:val="clear" w:color="auto" w:fill="FFFFFF" w:themeFill="background1"/>
            <w:vAlign w:val="center"/>
          </w:tcPr>
          <w:p w14:paraId="46609C03" w14:textId="77777777" w:rsidR="009067F6" w:rsidRPr="008C37F6" w:rsidRDefault="009067F6" w:rsidP="009067F6">
            <w:pPr>
              <w:spacing w:after="0"/>
              <w:jc w:val="center"/>
              <w:rPr>
                <w:sz w:val="18"/>
                <w:szCs w:val="18"/>
                <w:lang w:val="el-GR"/>
              </w:rPr>
            </w:pPr>
          </w:p>
        </w:tc>
        <w:tc>
          <w:tcPr>
            <w:tcW w:w="577" w:type="pct"/>
            <w:shd w:val="clear" w:color="auto" w:fill="FFFFFF" w:themeFill="background1"/>
            <w:vAlign w:val="center"/>
          </w:tcPr>
          <w:p w14:paraId="034DFF3A" w14:textId="77777777" w:rsidR="009067F6" w:rsidRPr="008C37F6" w:rsidRDefault="009067F6" w:rsidP="009067F6">
            <w:pPr>
              <w:spacing w:after="0"/>
              <w:jc w:val="center"/>
              <w:rPr>
                <w:sz w:val="18"/>
                <w:szCs w:val="18"/>
                <w:lang w:val="el-GR"/>
              </w:rPr>
            </w:pPr>
          </w:p>
        </w:tc>
        <w:tc>
          <w:tcPr>
            <w:tcW w:w="503" w:type="pct"/>
            <w:shd w:val="clear" w:color="auto" w:fill="FFFFFF" w:themeFill="background1"/>
            <w:vAlign w:val="center"/>
          </w:tcPr>
          <w:p w14:paraId="62450945" w14:textId="77777777" w:rsidR="009067F6" w:rsidRPr="008C37F6" w:rsidRDefault="009067F6" w:rsidP="009067F6">
            <w:pPr>
              <w:spacing w:after="0"/>
              <w:jc w:val="center"/>
              <w:rPr>
                <w:sz w:val="18"/>
                <w:szCs w:val="18"/>
                <w:lang w:val="el-GR"/>
              </w:rPr>
            </w:pPr>
          </w:p>
        </w:tc>
        <w:tc>
          <w:tcPr>
            <w:tcW w:w="360" w:type="pct"/>
            <w:shd w:val="clear" w:color="auto" w:fill="FFFFFF" w:themeFill="background1"/>
            <w:vAlign w:val="center"/>
          </w:tcPr>
          <w:p w14:paraId="0D817490" w14:textId="77777777" w:rsidR="009067F6" w:rsidRPr="008C37F6" w:rsidRDefault="009067F6" w:rsidP="009067F6">
            <w:pPr>
              <w:spacing w:after="0"/>
              <w:jc w:val="center"/>
              <w:rPr>
                <w:sz w:val="18"/>
                <w:szCs w:val="18"/>
                <w:lang w:val="el-GR"/>
              </w:rPr>
            </w:pPr>
          </w:p>
        </w:tc>
        <w:tc>
          <w:tcPr>
            <w:tcW w:w="607" w:type="pct"/>
            <w:tcBorders>
              <w:right w:val="double" w:sz="4" w:space="0" w:color="auto"/>
            </w:tcBorders>
            <w:shd w:val="clear" w:color="auto" w:fill="FFFFFF" w:themeFill="background1"/>
            <w:vAlign w:val="center"/>
          </w:tcPr>
          <w:p w14:paraId="3A617049" w14:textId="77777777" w:rsidR="009067F6" w:rsidRPr="008C37F6" w:rsidRDefault="009067F6" w:rsidP="009067F6">
            <w:pPr>
              <w:spacing w:after="0"/>
              <w:jc w:val="center"/>
              <w:rPr>
                <w:sz w:val="18"/>
                <w:szCs w:val="18"/>
                <w:lang w:val="el-GR"/>
              </w:rPr>
            </w:pPr>
          </w:p>
        </w:tc>
      </w:tr>
      <w:tr w:rsidR="009067F6" w:rsidRPr="002349E4" w14:paraId="65C95812" w14:textId="77777777" w:rsidTr="009067F6">
        <w:trPr>
          <w:trHeight w:val="284"/>
        </w:trPr>
        <w:tc>
          <w:tcPr>
            <w:tcW w:w="288" w:type="pct"/>
            <w:tcBorders>
              <w:left w:val="double" w:sz="4" w:space="0" w:color="auto"/>
            </w:tcBorders>
            <w:shd w:val="clear" w:color="auto" w:fill="FFFFFF" w:themeFill="background1"/>
            <w:vAlign w:val="center"/>
          </w:tcPr>
          <w:p w14:paraId="31FD4085" w14:textId="77777777" w:rsidR="009067F6" w:rsidRPr="009067F6" w:rsidRDefault="009067F6" w:rsidP="009067F6">
            <w:pPr>
              <w:spacing w:after="0"/>
              <w:jc w:val="center"/>
              <w:rPr>
                <w:sz w:val="18"/>
                <w:szCs w:val="18"/>
                <w:lang w:val="el-GR"/>
              </w:rPr>
            </w:pPr>
          </w:p>
        </w:tc>
        <w:tc>
          <w:tcPr>
            <w:tcW w:w="1347" w:type="pct"/>
            <w:shd w:val="clear" w:color="auto" w:fill="FFFFFF" w:themeFill="background1"/>
            <w:vAlign w:val="center"/>
          </w:tcPr>
          <w:p w14:paraId="5BA100F6" w14:textId="7CE79198" w:rsidR="009067F6" w:rsidRPr="002A76CD" w:rsidRDefault="009067F6" w:rsidP="009067F6">
            <w:pPr>
              <w:spacing w:after="0"/>
              <w:rPr>
                <w:sz w:val="18"/>
                <w:szCs w:val="18"/>
                <w:lang w:val="el-GR"/>
              </w:rPr>
            </w:pPr>
            <w:proofErr w:type="spellStart"/>
            <w:r w:rsidRPr="008C37F6">
              <w:rPr>
                <w:sz w:val="18"/>
                <w:szCs w:val="18"/>
                <w:lang w:val="el-GR"/>
              </w:rPr>
              <w:t>Ονομ</w:t>
            </w:r>
            <w:proofErr w:type="spellEnd"/>
            <w:r w:rsidRPr="008C37F6">
              <w:rPr>
                <w:sz w:val="18"/>
                <w:szCs w:val="18"/>
                <w:lang w:val="el-GR"/>
              </w:rPr>
              <w:t>/</w:t>
            </w:r>
            <w:proofErr w:type="spellStart"/>
            <w:r w:rsidRPr="008C37F6">
              <w:rPr>
                <w:sz w:val="18"/>
                <w:szCs w:val="18"/>
                <w:lang w:val="el-GR"/>
              </w:rPr>
              <w:t>μο</w:t>
            </w:r>
            <w:proofErr w:type="spellEnd"/>
            <w:r w:rsidRPr="008C37F6">
              <w:rPr>
                <w:sz w:val="18"/>
                <w:szCs w:val="18"/>
                <w:lang w:val="el-GR"/>
              </w:rPr>
              <w:t xml:space="preserve"> Στελέχους 2 Ομάδας Έργου</w:t>
            </w:r>
          </w:p>
        </w:tc>
        <w:tc>
          <w:tcPr>
            <w:tcW w:w="568" w:type="pct"/>
            <w:shd w:val="clear" w:color="auto" w:fill="FFFFFF" w:themeFill="background1"/>
          </w:tcPr>
          <w:p w14:paraId="4AAEC49E" w14:textId="77777777" w:rsidR="009067F6" w:rsidRPr="008C37F6" w:rsidRDefault="009067F6" w:rsidP="009067F6">
            <w:pPr>
              <w:spacing w:after="0"/>
              <w:jc w:val="center"/>
              <w:rPr>
                <w:sz w:val="18"/>
                <w:szCs w:val="18"/>
                <w:lang w:val="el-GR"/>
              </w:rPr>
            </w:pPr>
          </w:p>
        </w:tc>
        <w:tc>
          <w:tcPr>
            <w:tcW w:w="750" w:type="pct"/>
            <w:shd w:val="clear" w:color="auto" w:fill="FFFFFF" w:themeFill="background1"/>
            <w:vAlign w:val="center"/>
          </w:tcPr>
          <w:p w14:paraId="2DB9C6C7" w14:textId="77777777" w:rsidR="009067F6" w:rsidRPr="008C37F6" w:rsidRDefault="009067F6" w:rsidP="009067F6">
            <w:pPr>
              <w:spacing w:after="0"/>
              <w:jc w:val="center"/>
              <w:rPr>
                <w:sz w:val="18"/>
                <w:szCs w:val="18"/>
                <w:lang w:val="el-GR"/>
              </w:rPr>
            </w:pPr>
          </w:p>
        </w:tc>
        <w:tc>
          <w:tcPr>
            <w:tcW w:w="577" w:type="pct"/>
            <w:shd w:val="clear" w:color="auto" w:fill="FFFFFF" w:themeFill="background1"/>
            <w:vAlign w:val="center"/>
          </w:tcPr>
          <w:p w14:paraId="4B0B90EA" w14:textId="77777777" w:rsidR="009067F6" w:rsidRPr="008C37F6" w:rsidRDefault="009067F6" w:rsidP="009067F6">
            <w:pPr>
              <w:spacing w:after="0"/>
              <w:jc w:val="center"/>
              <w:rPr>
                <w:sz w:val="18"/>
                <w:szCs w:val="18"/>
                <w:lang w:val="el-GR"/>
              </w:rPr>
            </w:pPr>
          </w:p>
        </w:tc>
        <w:tc>
          <w:tcPr>
            <w:tcW w:w="503" w:type="pct"/>
            <w:shd w:val="clear" w:color="auto" w:fill="FFFFFF" w:themeFill="background1"/>
            <w:vAlign w:val="center"/>
          </w:tcPr>
          <w:p w14:paraId="15C34BEF" w14:textId="77777777" w:rsidR="009067F6" w:rsidRPr="008C37F6" w:rsidRDefault="009067F6" w:rsidP="009067F6">
            <w:pPr>
              <w:spacing w:after="0"/>
              <w:jc w:val="center"/>
              <w:rPr>
                <w:sz w:val="18"/>
                <w:szCs w:val="18"/>
                <w:lang w:val="el-GR"/>
              </w:rPr>
            </w:pPr>
          </w:p>
        </w:tc>
        <w:tc>
          <w:tcPr>
            <w:tcW w:w="360" w:type="pct"/>
            <w:shd w:val="clear" w:color="auto" w:fill="FFFFFF" w:themeFill="background1"/>
            <w:vAlign w:val="center"/>
          </w:tcPr>
          <w:p w14:paraId="0044CB06" w14:textId="77777777" w:rsidR="009067F6" w:rsidRPr="008C37F6" w:rsidRDefault="009067F6" w:rsidP="009067F6">
            <w:pPr>
              <w:spacing w:after="0"/>
              <w:jc w:val="center"/>
              <w:rPr>
                <w:sz w:val="18"/>
                <w:szCs w:val="18"/>
                <w:lang w:val="el-GR"/>
              </w:rPr>
            </w:pPr>
          </w:p>
        </w:tc>
        <w:tc>
          <w:tcPr>
            <w:tcW w:w="607" w:type="pct"/>
            <w:tcBorders>
              <w:right w:val="double" w:sz="4" w:space="0" w:color="auto"/>
            </w:tcBorders>
            <w:shd w:val="clear" w:color="auto" w:fill="FFFFFF" w:themeFill="background1"/>
            <w:vAlign w:val="center"/>
          </w:tcPr>
          <w:p w14:paraId="6A2D4552" w14:textId="77777777" w:rsidR="009067F6" w:rsidRPr="008C37F6" w:rsidRDefault="009067F6" w:rsidP="009067F6">
            <w:pPr>
              <w:spacing w:after="0"/>
              <w:jc w:val="center"/>
              <w:rPr>
                <w:sz w:val="18"/>
                <w:szCs w:val="18"/>
                <w:lang w:val="el-GR"/>
              </w:rPr>
            </w:pPr>
          </w:p>
        </w:tc>
      </w:tr>
      <w:tr w:rsidR="009067F6" w:rsidRPr="000B6CA2" w14:paraId="756AAEFF" w14:textId="77777777" w:rsidTr="009067F6">
        <w:trPr>
          <w:trHeight w:val="284"/>
        </w:trPr>
        <w:tc>
          <w:tcPr>
            <w:tcW w:w="288" w:type="pct"/>
            <w:tcBorders>
              <w:left w:val="double" w:sz="4" w:space="0" w:color="auto"/>
            </w:tcBorders>
            <w:shd w:val="clear" w:color="auto" w:fill="FFFFFF" w:themeFill="background1"/>
            <w:vAlign w:val="center"/>
          </w:tcPr>
          <w:p w14:paraId="0DE8B286" w14:textId="77777777" w:rsidR="009067F6" w:rsidRPr="009067F6" w:rsidRDefault="009067F6" w:rsidP="009067F6">
            <w:pPr>
              <w:spacing w:after="0"/>
              <w:jc w:val="center"/>
              <w:rPr>
                <w:sz w:val="18"/>
                <w:szCs w:val="18"/>
                <w:lang w:val="el-GR"/>
              </w:rPr>
            </w:pPr>
          </w:p>
        </w:tc>
        <w:tc>
          <w:tcPr>
            <w:tcW w:w="1347" w:type="pct"/>
            <w:shd w:val="clear" w:color="auto" w:fill="FFFFFF" w:themeFill="background1"/>
            <w:vAlign w:val="center"/>
          </w:tcPr>
          <w:p w14:paraId="33158171" w14:textId="5AC966EF" w:rsidR="009067F6" w:rsidRPr="002A76CD" w:rsidRDefault="009067F6" w:rsidP="009067F6">
            <w:pPr>
              <w:spacing w:after="0"/>
              <w:rPr>
                <w:sz w:val="18"/>
                <w:szCs w:val="18"/>
                <w:lang w:val="el-GR"/>
              </w:rPr>
            </w:pPr>
            <w:r w:rsidRPr="007C1CB9">
              <w:rPr>
                <w:sz w:val="18"/>
                <w:szCs w:val="18"/>
                <w:lang w:val="el-GR"/>
              </w:rPr>
              <w:t>…..</w:t>
            </w:r>
          </w:p>
        </w:tc>
        <w:tc>
          <w:tcPr>
            <w:tcW w:w="568" w:type="pct"/>
            <w:shd w:val="clear" w:color="auto" w:fill="FFFFFF" w:themeFill="background1"/>
          </w:tcPr>
          <w:p w14:paraId="5B139FD2" w14:textId="77777777" w:rsidR="009067F6" w:rsidRPr="008C37F6" w:rsidRDefault="009067F6" w:rsidP="009067F6">
            <w:pPr>
              <w:spacing w:after="0"/>
              <w:jc w:val="center"/>
              <w:rPr>
                <w:sz w:val="18"/>
                <w:szCs w:val="18"/>
                <w:lang w:val="el-GR"/>
              </w:rPr>
            </w:pPr>
          </w:p>
        </w:tc>
        <w:tc>
          <w:tcPr>
            <w:tcW w:w="750" w:type="pct"/>
            <w:shd w:val="clear" w:color="auto" w:fill="FFFFFF" w:themeFill="background1"/>
            <w:vAlign w:val="center"/>
          </w:tcPr>
          <w:p w14:paraId="1AE717FA" w14:textId="77777777" w:rsidR="009067F6" w:rsidRPr="008C37F6" w:rsidRDefault="009067F6" w:rsidP="009067F6">
            <w:pPr>
              <w:spacing w:after="0"/>
              <w:jc w:val="center"/>
              <w:rPr>
                <w:sz w:val="18"/>
                <w:szCs w:val="18"/>
                <w:lang w:val="el-GR"/>
              </w:rPr>
            </w:pPr>
          </w:p>
        </w:tc>
        <w:tc>
          <w:tcPr>
            <w:tcW w:w="577" w:type="pct"/>
            <w:shd w:val="clear" w:color="auto" w:fill="FFFFFF" w:themeFill="background1"/>
            <w:vAlign w:val="center"/>
          </w:tcPr>
          <w:p w14:paraId="2E8F9FBF" w14:textId="77777777" w:rsidR="009067F6" w:rsidRPr="008C37F6" w:rsidRDefault="009067F6" w:rsidP="009067F6">
            <w:pPr>
              <w:spacing w:after="0"/>
              <w:jc w:val="center"/>
              <w:rPr>
                <w:sz w:val="18"/>
                <w:szCs w:val="18"/>
                <w:lang w:val="el-GR"/>
              </w:rPr>
            </w:pPr>
          </w:p>
        </w:tc>
        <w:tc>
          <w:tcPr>
            <w:tcW w:w="503" w:type="pct"/>
            <w:shd w:val="clear" w:color="auto" w:fill="FFFFFF" w:themeFill="background1"/>
            <w:vAlign w:val="center"/>
          </w:tcPr>
          <w:p w14:paraId="56F038A1" w14:textId="77777777" w:rsidR="009067F6" w:rsidRPr="008C37F6" w:rsidRDefault="009067F6" w:rsidP="009067F6">
            <w:pPr>
              <w:spacing w:after="0"/>
              <w:jc w:val="center"/>
              <w:rPr>
                <w:sz w:val="18"/>
                <w:szCs w:val="18"/>
                <w:lang w:val="el-GR"/>
              </w:rPr>
            </w:pPr>
          </w:p>
        </w:tc>
        <w:tc>
          <w:tcPr>
            <w:tcW w:w="360" w:type="pct"/>
            <w:shd w:val="clear" w:color="auto" w:fill="FFFFFF" w:themeFill="background1"/>
            <w:vAlign w:val="center"/>
          </w:tcPr>
          <w:p w14:paraId="58B954F3" w14:textId="77777777" w:rsidR="009067F6" w:rsidRPr="008C37F6" w:rsidRDefault="009067F6" w:rsidP="009067F6">
            <w:pPr>
              <w:spacing w:after="0"/>
              <w:jc w:val="center"/>
              <w:rPr>
                <w:sz w:val="18"/>
                <w:szCs w:val="18"/>
                <w:lang w:val="el-GR"/>
              </w:rPr>
            </w:pPr>
          </w:p>
        </w:tc>
        <w:tc>
          <w:tcPr>
            <w:tcW w:w="607" w:type="pct"/>
            <w:tcBorders>
              <w:right w:val="double" w:sz="4" w:space="0" w:color="auto"/>
            </w:tcBorders>
            <w:shd w:val="clear" w:color="auto" w:fill="FFFFFF" w:themeFill="background1"/>
            <w:vAlign w:val="center"/>
          </w:tcPr>
          <w:p w14:paraId="58FCCDA9" w14:textId="77777777" w:rsidR="009067F6" w:rsidRPr="008C37F6" w:rsidRDefault="009067F6" w:rsidP="009067F6">
            <w:pPr>
              <w:spacing w:after="0"/>
              <w:jc w:val="center"/>
              <w:rPr>
                <w:sz w:val="18"/>
                <w:szCs w:val="18"/>
                <w:lang w:val="el-GR"/>
              </w:rPr>
            </w:pPr>
          </w:p>
        </w:tc>
      </w:tr>
      <w:tr w:rsidR="009067F6" w:rsidRPr="002349E4" w14:paraId="44EE3BAA" w14:textId="77777777" w:rsidTr="009067F6">
        <w:trPr>
          <w:trHeight w:val="284"/>
        </w:trPr>
        <w:tc>
          <w:tcPr>
            <w:tcW w:w="288" w:type="pct"/>
            <w:tcBorders>
              <w:left w:val="double" w:sz="4" w:space="0" w:color="auto"/>
            </w:tcBorders>
            <w:shd w:val="clear" w:color="auto" w:fill="FFFFFF" w:themeFill="background1"/>
            <w:vAlign w:val="center"/>
          </w:tcPr>
          <w:p w14:paraId="388A25CB" w14:textId="77777777" w:rsidR="009067F6" w:rsidRPr="009007C3" w:rsidRDefault="009067F6" w:rsidP="009067F6">
            <w:pPr>
              <w:spacing w:after="0"/>
              <w:jc w:val="center"/>
              <w:rPr>
                <w:sz w:val="18"/>
                <w:szCs w:val="18"/>
              </w:rPr>
            </w:pPr>
          </w:p>
        </w:tc>
        <w:tc>
          <w:tcPr>
            <w:tcW w:w="1347" w:type="pct"/>
            <w:shd w:val="clear" w:color="auto" w:fill="FFFFFF" w:themeFill="background1"/>
            <w:vAlign w:val="center"/>
          </w:tcPr>
          <w:p w14:paraId="26D8A06D" w14:textId="7B7EBC42" w:rsidR="009067F6" w:rsidRPr="002A76CD" w:rsidRDefault="009067F6" w:rsidP="009067F6">
            <w:pPr>
              <w:spacing w:after="0"/>
              <w:rPr>
                <w:sz w:val="18"/>
                <w:szCs w:val="18"/>
                <w:lang w:val="el-GR"/>
              </w:rPr>
            </w:pPr>
            <w:proofErr w:type="spellStart"/>
            <w:r w:rsidRPr="008C37F6">
              <w:rPr>
                <w:sz w:val="18"/>
                <w:szCs w:val="18"/>
                <w:lang w:val="el-GR"/>
              </w:rPr>
              <w:t>Ονομ</w:t>
            </w:r>
            <w:proofErr w:type="spellEnd"/>
            <w:r w:rsidRPr="008C37F6">
              <w:rPr>
                <w:sz w:val="18"/>
                <w:szCs w:val="18"/>
                <w:lang w:val="el-GR"/>
              </w:rPr>
              <w:t>/</w:t>
            </w:r>
            <w:proofErr w:type="spellStart"/>
            <w:r w:rsidRPr="008C37F6">
              <w:rPr>
                <w:sz w:val="18"/>
                <w:szCs w:val="18"/>
                <w:lang w:val="el-GR"/>
              </w:rPr>
              <w:t>μο</w:t>
            </w:r>
            <w:proofErr w:type="spellEnd"/>
            <w:r w:rsidRPr="008C37F6">
              <w:rPr>
                <w:sz w:val="18"/>
                <w:szCs w:val="18"/>
                <w:lang w:val="el-GR"/>
              </w:rPr>
              <w:t xml:space="preserve"> Στελέχους Χ Ομάδας Έργου</w:t>
            </w:r>
          </w:p>
        </w:tc>
        <w:tc>
          <w:tcPr>
            <w:tcW w:w="568" w:type="pct"/>
            <w:shd w:val="clear" w:color="auto" w:fill="FFFFFF" w:themeFill="background1"/>
          </w:tcPr>
          <w:p w14:paraId="5F8F4864" w14:textId="77777777" w:rsidR="009067F6" w:rsidRPr="008C37F6" w:rsidRDefault="009067F6" w:rsidP="009067F6">
            <w:pPr>
              <w:spacing w:after="0"/>
              <w:jc w:val="center"/>
              <w:rPr>
                <w:sz w:val="18"/>
                <w:szCs w:val="18"/>
                <w:lang w:val="el-GR"/>
              </w:rPr>
            </w:pPr>
          </w:p>
        </w:tc>
        <w:tc>
          <w:tcPr>
            <w:tcW w:w="750" w:type="pct"/>
            <w:shd w:val="clear" w:color="auto" w:fill="FFFFFF" w:themeFill="background1"/>
            <w:vAlign w:val="center"/>
          </w:tcPr>
          <w:p w14:paraId="16D91985" w14:textId="77777777" w:rsidR="009067F6" w:rsidRPr="008C37F6" w:rsidRDefault="009067F6" w:rsidP="009067F6">
            <w:pPr>
              <w:spacing w:after="0"/>
              <w:jc w:val="center"/>
              <w:rPr>
                <w:sz w:val="18"/>
                <w:szCs w:val="18"/>
                <w:lang w:val="el-GR"/>
              </w:rPr>
            </w:pPr>
          </w:p>
        </w:tc>
        <w:tc>
          <w:tcPr>
            <w:tcW w:w="577" w:type="pct"/>
            <w:shd w:val="clear" w:color="auto" w:fill="FFFFFF" w:themeFill="background1"/>
            <w:vAlign w:val="center"/>
          </w:tcPr>
          <w:p w14:paraId="21B4BA17" w14:textId="77777777" w:rsidR="009067F6" w:rsidRPr="008C37F6" w:rsidRDefault="009067F6" w:rsidP="009067F6">
            <w:pPr>
              <w:spacing w:after="0"/>
              <w:jc w:val="center"/>
              <w:rPr>
                <w:sz w:val="18"/>
                <w:szCs w:val="18"/>
                <w:lang w:val="el-GR"/>
              </w:rPr>
            </w:pPr>
          </w:p>
        </w:tc>
        <w:tc>
          <w:tcPr>
            <w:tcW w:w="503" w:type="pct"/>
            <w:shd w:val="clear" w:color="auto" w:fill="FFFFFF" w:themeFill="background1"/>
            <w:vAlign w:val="center"/>
          </w:tcPr>
          <w:p w14:paraId="2D53D5BB" w14:textId="77777777" w:rsidR="009067F6" w:rsidRPr="008C37F6" w:rsidRDefault="009067F6" w:rsidP="009067F6">
            <w:pPr>
              <w:spacing w:after="0"/>
              <w:jc w:val="center"/>
              <w:rPr>
                <w:sz w:val="18"/>
                <w:szCs w:val="18"/>
                <w:lang w:val="el-GR"/>
              </w:rPr>
            </w:pPr>
          </w:p>
        </w:tc>
        <w:tc>
          <w:tcPr>
            <w:tcW w:w="360" w:type="pct"/>
            <w:shd w:val="clear" w:color="auto" w:fill="FFFFFF" w:themeFill="background1"/>
            <w:vAlign w:val="center"/>
          </w:tcPr>
          <w:p w14:paraId="043B2474" w14:textId="77777777" w:rsidR="009067F6" w:rsidRPr="008C37F6" w:rsidRDefault="009067F6" w:rsidP="009067F6">
            <w:pPr>
              <w:spacing w:after="0"/>
              <w:jc w:val="center"/>
              <w:rPr>
                <w:sz w:val="18"/>
                <w:szCs w:val="18"/>
                <w:lang w:val="el-GR"/>
              </w:rPr>
            </w:pPr>
          </w:p>
        </w:tc>
        <w:tc>
          <w:tcPr>
            <w:tcW w:w="607" w:type="pct"/>
            <w:tcBorders>
              <w:right w:val="double" w:sz="4" w:space="0" w:color="auto"/>
            </w:tcBorders>
            <w:shd w:val="clear" w:color="auto" w:fill="FFFFFF" w:themeFill="background1"/>
            <w:vAlign w:val="center"/>
          </w:tcPr>
          <w:p w14:paraId="6BF22E7C" w14:textId="77777777" w:rsidR="009067F6" w:rsidRPr="008C37F6" w:rsidRDefault="009067F6" w:rsidP="009067F6">
            <w:pPr>
              <w:spacing w:after="0"/>
              <w:jc w:val="center"/>
              <w:rPr>
                <w:sz w:val="18"/>
                <w:szCs w:val="18"/>
                <w:lang w:val="el-GR"/>
              </w:rPr>
            </w:pPr>
          </w:p>
        </w:tc>
      </w:tr>
      <w:tr w:rsidR="009067F6" w:rsidRPr="002349E4" w14:paraId="4AC8E3DF" w14:textId="77777777" w:rsidTr="009C3C6F">
        <w:trPr>
          <w:trHeight w:val="284"/>
        </w:trPr>
        <w:tc>
          <w:tcPr>
            <w:tcW w:w="288" w:type="pct"/>
            <w:tcBorders>
              <w:left w:val="double" w:sz="4" w:space="0" w:color="auto"/>
            </w:tcBorders>
            <w:shd w:val="clear" w:color="auto" w:fill="E6E6E6"/>
            <w:vAlign w:val="center"/>
          </w:tcPr>
          <w:p w14:paraId="18DDB90B" w14:textId="6AD89500" w:rsidR="009067F6" w:rsidRPr="009007C3" w:rsidRDefault="009067F6" w:rsidP="009067F6">
            <w:pPr>
              <w:spacing w:after="0"/>
              <w:jc w:val="center"/>
              <w:rPr>
                <w:sz w:val="18"/>
                <w:szCs w:val="18"/>
              </w:rPr>
            </w:pPr>
            <w:r w:rsidRPr="009007C3">
              <w:rPr>
                <w:sz w:val="18"/>
                <w:szCs w:val="18"/>
              </w:rPr>
              <w:t>5.</w:t>
            </w:r>
          </w:p>
        </w:tc>
        <w:tc>
          <w:tcPr>
            <w:tcW w:w="1347" w:type="pct"/>
            <w:shd w:val="clear" w:color="auto" w:fill="E6E6E6"/>
          </w:tcPr>
          <w:p w14:paraId="0D109FA2" w14:textId="5EA897E3" w:rsidR="009067F6" w:rsidRPr="008C37F6" w:rsidRDefault="009067F6" w:rsidP="009067F6">
            <w:pPr>
              <w:spacing w:after="0"/>
              <w:rPr>
                <w:sz w:val="18"/>
                <w:szCs w:val="18"/>
                <w:lang w:val="el-GR"/>
              </w:rPr>
            </w:pPr>
            <w:r w:rsidRPr="002A76CD">
              <w:rPr>
                <w:sz w:val="18"/>
                <w:szCs w:val="18"/>
                <w:lang w:val="el-GR"/>
              </w:rPr>
              <w:t xml:space="preserve">Π3.1 Ειδικές μελέτες και παραδοτέα </w:t>
            </w:r>
          </w:p>
        </w:tc>
        <w:tc>
          <w:tcPr>
            <w:tcW w:w="568" w:type="pct"/>
            <w:shd w:val="clear" w:color="auto" w:fill="E6E6E6"/>
          </w:tcPr>
          <w:p w14:paraId="51C8CC03" w14:textId="77777777" w:rsidR="009067F6" w:rsidRPr="008C37F6" w:rsidRDefault="009067F6" w:rsidP="009067F6">
            <w:pPr>
              <w:spacing w:after="0"/>
              <w:jc w:val="center"/>
              <w:rPr>
                <w:sz w:val="18"/>
                <w:szCs w:val="18"/>
                <w:lang w:val="el-GR"/>
              </w:rPr>
            </w:pPr>
          </w:p>
        </w:tc>
        <w:tc>
          <w:tcPr>
            <w:tcW w:w="750" w:type="pct"/>
            <w:shd w:val="clear" w:color="auto" w:fill="E6E6E6"/>
            <w:vAlign w:val="center"/>
          </w:tcPr>
          <w:p w14:paraId="1F4777D8" w14:textId="77777777" w:rsidR="009067F6" w:rsidRPr="008C37F6" w:rsidRDefault="009067F6" w:rsidP="009067F6">
            <w:pPr>
              <w:spacing w:after="0"/>
              <w:jc w:val="center"/>
              <w:rPr>
                <w:sz w:val="18"/>
                <w:szCs w:val="18"/>
                <w:lang w:val="el-GR"/>
              </w:rPr>
            </w:pPr>
          </w:p>
        </w:tc>
        <w:tc>
          <w:tcPr>
            <w:tcW w:w="577" w:type="pct"/>
            <w:shd w:val="clear" w:color="auto" w:fill="E6E6E6"/>
            <w:vAlign w:val="center"/>
          </w:tcPr>
          <w:p w14:paraId="13CD4A66" w14:textId="77777777" w:rsidR="009067F6" w:rsidRPr="008C37F6" w:rsidRDefault="009067F6" w:rsidP="009067F6">
            <w:pPr>
              <w:spacing w:after="0"/>
              <w:jc w:val="center"/>
              <w:rPr>
                <w:sz w:val="18"/>
                <w:szCs w:val="18"/>
                <w:lang w:val="el-GR"/>
              </w:rPr>
            </w:pPr>
          </w:p>
        </w:tc>
        <w:tc>
          <w:tcPr>
            <w:tcW w:w="503" w:type="pct"/>
            <w:shd w:val="clear" w:color="auto" w:fill="E6E6E6"/>
            <w:vAlign w:val="center"/>
          </w:tcPr>
          <w:p w14:paraId="45ABF5FC" w14:textId="77777777" w:rsidR="009067F6" w:rsidRPr="008C37F6" w:rsidRDefault="009067F6" w:rsidP="009067F6">
            <w:pPr>
              <w:spacing w:after="0"/>
              <w:jc w:val="center"/>
              <w:rPr>
                <w:sz w:val="18"/>
                <w:szCs w:val="18"/>
                <w:lang w:val="el-GR"/>
              </w:rPr>
            </w:pPr>
          </w:p>
        </w:tc>
        <w:tc>
          <w:tcPr>
            <w:tcW w:w="360" w:type="pct"/>
            <w:shd w:val="clear" w:color="auto" w:fill="E6E6E6"/>
            <w:vAlign w:val="center"/>
          </w:tcPr>
          <w:p w14:paraId="71089099" w14:textId="77777777" w:rsidR="009067F6" w:rsidRPr="008C37F6" w:rsidRDefault="009067F6" w:rsidP="009067F6">
            <w:pPr>
              <w:spacing w:after="0"/>
              <w:jc w:val="center"/>
              <w:rPr>
                <w:sz w:val="18"/>
                <w:szCs w:val="18"/>
                <w:lang w:val="el-GR"/>
              </w:rPr>
            </w:pPr>
          </w:p>
        </w:tc>
        <w:tc>
          <w:tcPr>
            <w:tcW w:w="607" w:type="pct"/>
            <w:tcBorders>
              <w:right w:val="double" w:sz="4" w:space="0" w:color="auto"/>
            </w:tcBorders>
            <w:shd w:val="clear" w:color="auto" w:fill="E6E6E6"/>
            <w:vAlign w:val="center"/>
          </w:tcPr>
          <w:p w14:paraId="70A0256E" w14:textId="77777777" w:rsidR="009067F6" w:rsidRPr="008C37F6" w:rsidRDefault="009067F6" w:rsidP="009067F6">
            <w:pPr>
              <w:spacing w:after="0"/>
              <w:jc w:val="center"/>
              <w:rPr>
                <w:sz w:val="18"/>
                <w:szCs w:val="18"/>
                <w:lang w:val="el-GR"/>
              </w:rPr>
            </w:pPr>
          </w:p>
        </w:tc>
      </w:tr>
      <w:tr w:rsidR="009067F6" w:rsidRPr="002349E4" w14:paraId="434FB691" w14:textId="77777777" w:rsidTr="007C1CB9">
        <w:trPr>
          <w:trHeight w:val="284"/>
        </w:trPr>
        <w:tc>
          <w:tcPr>
            <w:tcW w:w="288" w:type="pct"/>
            <w:tcBorders>
              <w:left w:val="double" w:sz="4" w:space="0" w:color="auto"/>
            </w:tcBorders>
            <w:shd w:val="clear" w:color="auto" w:fill="auto"/>
            <w:vAlign w:val="center"/>
          </w:tcPr>
          <w:p w14:paraId="7CDBFF44" w14:textId="77777777" w:rsidR="009067F6" w:rsidRDefault="009067F6" w:rsidP="009067F6">
            <w:pPr>
              <w:spacing w:after="0"/>
              <w:jc w:val="center"/>
              <w:rPr>
                <w:sz w:val="18"/>
                <w:szCs w:val="18"/>
                <w:lang w:val="el-GR"/>
              </w:rPr>
            </w:pPr>
          </w:p>
        </w:tc>
        <w:tc>
          <w:tcPr>
            <w:tcW w:w="1347" w:type="pct"/>
            <w:shd w:val="clear" w:color="auto" w:fill="auto"/>
            <w:vAlign w:val="center"/>
          </w:tcPr>
          <w:p w14:paraId="1EDCD183" w14:textId="55369D9F" w:rsidR="009067F6" w:rsidRPr="002A76CD" w:rsidRDefault="009067F6" w:rsidP="009067F6">
            <w:pPr>
              <w:spacing w:after="0"/>
              <w:jc w:val="left"/>
              <w:rPr>
                <w:sz w:val="18"/>
                <w:szCs w:val="18"/>
                <w:lang w:val="el-GR"/>
              </w:rPr>
            </w:pPr>
            <w:proofErr w:type="spellStart"/>
            <w:r w:rsidRPr="008C37F6">
              <w:rPr>
                <w:sz w:val="18"/>
                <w:szCs w:val="18"/>
                <w:lang w:val="el-GR"/>
              </w:rPr>
              <w:t>Ονομ</w:t>
            </w:r>
            <w:proofErr w:type="spellEnd"/>
            <w:r w:rsidRPr="008C37F6">
              <w:rPr>
                <w:sz w:val="18"/>
                <w:szCs w:val="18"/>
                <w:lang w:val="el-GR"/>
              </w:rPr>
              <w:t>/</w:t>
            </w:r>
            <w:proofErr w:type="spellStart"/>
            <w:r w:rsidRPr="008C37F6">
              <w:rPr>
                <w:sz w:val="18"/>
                <w:szCs w:val="18"/>
                <w:lang w:val="el-GR"/>
              </w:rPr>
              <w:t>μο</w:t>
            </w:r>
            <w:proofErr w:type="spellEnd"/>
            <w:r w:rsidRPr="008C37F6">
              <w:rPr>
                <w:sz w:val="18"/>
                <w:szCs w:val="18"/>
                <w:lang w:val="el-GR"/>
              </w:rPr>
              <w:t xml:space="preserve"> Στελέχους 1 Ομάδας Έργου </w:t>
            </w:r>
          </w:p>
        </w:tc>
        <w:tc>
          <w:tcPr>
            <w:tcW w:w="568" w:type="pct"/>
            <w:shd w:val="clear" w:color="auto" w:fill="auto"/>
          </w:tcPr>
          <w:p w14:paraId="185E412B" w14:textId="77777777" w:rsidR="009067F6" w:rsidRPr="002A76CD" w:rsidRDefault="009067F6" w:rsidP="009067F6">
            <w:pPr>
              <w:spacing w:after="0"/>
              <w:jc w:val="center"/>
              <w:rPr>
                <w:sz w:val="18"/>
                <w:szCs w:val="18"/>
                <w:lang w:val="el-GR"/>
              </w:rPr>
            </w:pPr>
          </w:p>
        </w:tc>
        <w:tc>
          <w:tcPr>
            <w:tcW w:w="750" w:type="pct"/>
            <w:shd w:val="clear" w:color="auto" w:fill="auto"/>
            <w:vAlign w:val="center"/>
          </w:tcPr>
          <w:p w14:paraId="72F6D966" w14:textId="77777777" w:rsidR="009067F6" w:rsidRPr="002A76CD" w:rsidRDefault="009067F6" w:rsidP="009067F6">
            <w:pPr>
              <w:spacing w:after="0"/>
              <w:jc w:val="center"/>
              <w:rPr>
                <w:sz w:val="18"/>
                <w:szCs w:val="18"/>
                <w:lang w:val="el-GR"/>
              </w:rPr>
            </w:pPr>
          </w:p>
        </w:tc>
        <w:tc>
          <w:tcPr>
            <w:tcW w:w="577" w:type="pct"/>
            <w:shd w:val="clear" w:color="auto" w:fill="auto"/>
            <w:vAlign w:val="center"/>
          </w:tcPr>
          <w:p w14:paraId="02FF028A" w14:textId="77777777" w:rsidR="009067F6" w:rsidRPr="002A76CD" w:rsidRDefault="009067F6" w:rsidP="009067F6">
            <w:pPr>
              <w:spacing w:after="0"/>
              <w:jc w:val="center"/>
              <w:rPr>
                <w:sz w:val="18"/>
                <w:szCs w:val="18"/>
                <w:lang w:val="el-GR"/>
              </w:rPr>
            </w:pPr>
          </w:p>
        </w:tc>
        <w:tc>
          <w:tcPr>
            <w:tcW w:w="503" w:type="pct"/>
            <w:shd w:val="clear" w:color="auto" w:fill="auto"/>
            <w:vAlign w:val="center"/>
          </w:tcPr>
          <w:p w14:paraId="0C110B94" w14:textId="77777777" w:rsidR="009067F6" w:rsidRPr="002A76CD" w:rsidRDefault="009067F6" w:rsidP="009067F6">
            <w:pPr>
              <w:spacing w:after="0"/>
              <w:jc w:val="center"/>
              <w:rPr>
                <w:sz w:val="18"/>
                <w:szCs w:val="18"/>
                <w:lang w:val="el-GR"/>
              </w:rPr>
            </w:pPr>
          </w:p>
        </w:tc>
        <w:tc>
          <w:tcPr>
            <w:tcW w:w="360" w:type="pct"/>
            <w:shd w:val="clear" w:color="auto" w:fill="auto"/>
            <w:vAlign w:val="center"/>
          </w:tcPr>
          <w:p w14:paraId="04F5DD07" w14:textId="77777777" w:rsidR="009067F6" w:rsidRPr="002A76CD" w:rsidRDefault="009067F6" w:rsidP="009067F6">
            <w:pPr>
              <w:spacing w:after="0"/>
              <w:jc w:val="center"/>
              <w:rPr>
                <w:sz w:val="18"/>
                <w:szCs w:val="18"/>
                <w:lang w:val="el-GR"/>
              </w:rPr>
            </w:pPr>
          </w:p>
        </w:tc>
        <w:tc>
          <w:tcPr>
            <w:tcW w:w="607" w:type="pct"/>
            <w:tcBorders>
              <w:right w:val="double" w:sz="4" w:space="0" w:color="auto"/>
            </w:tcBorders>
            <w:shd w:val="clear" w:color="auto" w:fill="auto"/>
            <w:vAlign w:val="center"/>
          </w:tcPr>
          <w:p w14:paraId="672CF8BF" w14:textId="77777777" w:rsidR="009067F6" w:rsidRPr="002A76CD" w:rsidRDefault="009067F6" w:rsidP="009067F6">
            <w:pPr>
              <w:spacing w:after="0"/>
              <w:jc w:val="center"/>
              <w:rPr>
                <w:sz w:val="18"/>
                <w:szCs w:val="18"/>
                <w:lang w:val="el-GR"/>
              </w:rPr>
            </w:pPr>
          </w:p>
        </w:tc>
      </w:tr>
      <w:tr w:rsidR="009067F6" w:rsidRPr="002349E4" w14:paraId="2E556859" w14:textId="77777777" w:rsidTr="007C1CB9">
        <w:trPr>
          <w:trHeight w:val="284"/>
        </w:trPr>
        <w:tc>
          <w:tcPr>
            <w:tcW w:w="288" w:type="pct"/>
            <w:tcBorders>
              <w:left w:val="double" w:sz="4" w:space="0" w:color="auto"/>
            </w:tcBorders>
            <w:shd w:val="clear" w:color="auto" w:fill="auto"/>
            <w:vAlign w:val="center"/>
          </w:tcPr>
          <w:p w14:paraId="5632183E" w14:textId="77777777" w:rsidR="009067F6" w:rsidRDefault="009067F6" w:rsidP="009067F6">
            <w:pPr>
              <w:spacing w:after="0"/>
              <w:jc w:val="center"/>
              <w:rPr>
                <w:sz w:val="18"/>
                <w:szCs w:val="18"/>
                <w:lang w:val="el-GR"/>
              </w:rPr>
            </w:pPr>
          </w:p>
        </w:tc>
        <w:tc>
          <w:tcPr>
            <w:tcW w:w="1347" w:type="pct"/>
            <w:shd w:val="clear" w:color="auto" w:fill="auto"/>
            <w:vAlign w:val="center"/>
          </w:tcPr>
          <w:p w14:paraId="5AD8E8B9" w14:textId="2B49B448" w:rsidR="009067F6" w:rsidRPr="002A76CD" w:rsidRDefault="009067F6" w:rsidP="009067F6">
            <w:pPr>
              <w:spacing w:after="0"/>
              <w:jc w:val="left"/>
              <w:rPr>
                <w:sz w:val="18"/>
                <w:szCs w:val="18"/>
                <w:lang w:val="el-GR"/>
              </w:rPr>
            </w:pPr>
            <w:proofErr w:type="spellStart"/>
            <w:r w:rsidRPr="008C37F6">
              <w:rPr>
                <w:sz w:val="18"/>
                <w:szCs w:val="18"/>
                <w:lang w:val="el-GR"/>
              </w:rPr>
              <w:t>Ονομ</w:t>
            </w:r>
            <w:proofErr w:type="spellEnd"/>
            <w:r w:rsidRPr="008C37F6">
              <w:rPr>
                <w:sz w:val="18"/>
                <w:szCs w:val="18"/>
                <w:lang w:val="el-GR"/>
              </w:rPr>
              <w:t>/</w:t>
            </w:r>
            <w:proofErr w:type="spellStart"/>
            <w:r w:rsidRPr="008C37F6">
              <w:rPr>
                <w:sz w:val="18"/>
                <w:szCs w:val="18"/>
                <w:lang w:val="el-GR"/>
              </w:rPr>
              <w:t>μο</w:t>
            </w:r>
            <w:proofErr w:type="spellEnd"/>
            <w:r w:rsidRPr="008C37F6">
              <w:rPr>
                <w:sz w:val="18"/>
                <w:szCs w:val="18"/>
                <w:lang w:val="el-GR"/>
              </w:rPr>
              <w:t xml:space="preserve"> Στελέχους 2 Ομάδας Έργου</w:t>
            </w:r>
          </w:p>
        </w:tc>
        <w:tc>
          <w:tcPr>
            <w:tcW w:w="568" w:type="pct"/>
            <w:shd w:val="clear" w:color="auto" w:fill="auto"/>
          </w:tcPr>
          <w:p w14:paraId="4E64F81E" w14:textId="77777777" w:rsidR="009067F6" w:rsidRPr="002A76CD" w:rsidRDefault="009067F6" w:rsidP="009067F6">
            <w:pPr>
              <w:spacing w:after="0"/>
              <w:jc w:val="center"/>
              <w:rPr>
                <w:sz w:val="18"/>
                <w:szCs w:val="18"/>
                <w:lang w:val="el-GR"/>
              </w:rPr>
            </w:pPr>
          </w:p>
        </w:tc>
        <w:tc>
          <w:tcPr>
            <w:tcW w:w="750" w:type="pct"/>
            <w:shd w:val="clear" w:color="auto" w:fill="auto"/>
            <w:vAlign w:val="center"/>
          </w:tcPr>
          <w:p w14:paraId="128F7ADB" w14:textId="77777777" w:rsidR="009067F6" w:rsidRPr="002A76CD" w:rsidRDefault="009067F6" w:rsidP="009067F6">
            <w:pPr>
              <w:spacing w:after="0"/>
              <w:jc w:val="center"/>
              <w:rPr>
                <w:sz w:val="18"/>
                <w:szCs w:val="18"/>
                <w:lang w:val="el-GR"/>
              </w:rPr>
            </w:pPr>
          </w:p>
        </w:tc>
        <w:tc>
          <w:tcPr>
            <w:tcW w:w="577" w:type="pct"/>
            <w:shd w:val="clear" w:color="auto" w:fill="auto"/>
            <w:vAlign w:val="center"/>
          </w:tcPr>
          <w:p w14:paraId="2568E2E0" w14:textId="77777777" w:rsidR="009067F6" w:rsidRPr="002A76CD" w:rsidRDefault="009067F6" w:rsidP="009067F6">
            <w:pPr>
              <w:spacing w:after="0"/>
              <w:jc w:val="center"/>
              <w:rPr>
                <w:sz w:val="18"/>
                <w:szCs w:val="18"/>
                <w:lang w:val="el-GR"/>
              </w:rPr>
            </w:pPr>
          </w:p>
        </w:tc>
        <w:tc>
          <w:tcPr>
            <w:tcW w:w="503" w:type="pct"/>
            <w:shd w:val="clear" w:color="auto" w:fill="auto"/>
            <w:vAlign w:val="center"/>
          </w:tcPr>
          <w:p w14:paraId="43D47182" w14:textId="77777777" w:rsidR="009067F6" w:rsidRPr="002A76CD" w:rsidRDefault="009067F6" w:rsidP="009067F6">
            <w:pPr>
              <w:spacing w:after="0"/>
              <w:jc w:val="center"/>
              <w:rPr>
                <w:sz w:val="18"/>
                <w:szCs w:val="18"/>
                <w:lang w:val="el-GR"/>
              </w:rPr>
            </w:pPr>
          </w:p>
        </w:tc>
        <w:tc>
          <w:tcPr>
            <w:tcW w:w="360" w:type="pct"/>
            <w:shd w:val="clear" w:color="auto" w:fill="auto"/>
            <w:vAlign w:val="center"/>
          </w:tcPr>
          <w:p w14:paraId="481362AA" w14:textId="77777777" w:rsidR="009067F6" w:rsidRPr="002A76CD" w:rsidRDefault="009067F6" w:rsidP="009067F6">
            <w:pPr>
              <w:spacing w:after="0"/>
              <w:jc w:val="center"/>
              <w:rPr>
                <w:sz w:val="18"/>
                <w:szCs w:val="18"/>
                <w:lang w:val="el-GR"/>
              </w:rPr>
            </w:pPr>
          </w:p>
        </w:tc>
        <w:tc>
          <w:tcPr>
            <w:tcW w:w="607" w:type="pct"/>
            <w:tcBorders>
              <w:right w:val="double" w:sz="4" w:space="0" w:color="auto"/>
            </w:tcBorders>
            <w:shd w:val="clear" w:color="auto" w:fill="auto"/>
            <w:vAlign w:val="center"/>
          </w:tcPr>
          <w:p w14:paraId="2ABCF6D1" w14:textId="77777777" w:rsidR="009067F6" w:rsidRPr="002A76CD" w:rsidRDefault="009067F6" w:rsidP="009067F6">
            <w:pPr>
              <w:spacing w:after="0"/>
              <w:jc w:val="center"/>
              <w:rPr>
                <w:sz w:val="18"/>
                <w:szCs w:val="18"/>
                <w:lang w:val="el-GR"/>
              </w:rPr>
            </w:pPr>
          </w:p>
        </w:tc>
      </w:tr>
      <w:tr w:rsidR="009067F6" w:rsidRPr="002A76CD" w14:paraId="11038BD1" w14:textId="77777777" w:rsidTr="007C1CB9">
        <w:trPr>
          <w:trHeight w:val="284"/>
        </w:trPr>
        <w:tc>
          <w:tcPr>
            <w:tcW w:w="288" w:type="pct"/>
            <w:tcBorders>
              <w:left w:val="double" w:sz="4" w:space="0" w:color="auto"/>
            </w:tcBorders>
            <w:shd w:val="clear" w:color="auto" w:fill="auto"/>
            <w:vAlign w:val="center"/>
          </w:tcPr>
          <w:p w14:paraId="6DF5E8E5" w14:textId="77777777" w:rsidR="009067F6" w:rsidRDefault="009067F6" w:rsidP="009067F6">
            <w:pPr>
              <w:spacing w:after="0"/>
              <w:jc w:val="center"/>
              <w:rPr>
                <w:sz w:val="18"/>
                <w:szCs w:val="18"/>
                <w:lang w:val="el-GR"/>
              </w:rPr>
            </w:pPr>
          </w:p>
        </w:tc>
        <w:tc>
          <w:tcPr>
            <w:tcW w:w="1347" w:type="pct"/>
            <w:shd w:val="clear" w:color="auto" w:fill="auto"/>
            <w:vAlign w:val="center"/>
          </w:tcPr>
          <w:p w14:paraId="0DF4932E" w14:textId="4595E7A0" w:rsidR="009067F6" w:rsidRPr="002A76CD" w:rsidRDefault="009067F6" w:rsidP="009067F6">
            <w:pPr>
              <w:spacing w:after="0"/>
              <w:jc w:val="left"/>
              <w:rPr>
                <w:sz w:val="18"/>
                <w:szCs w:val="18"/>
                <w:lang w:val="el-GR"/>
              </w:rPr>
            </w:pPr>
            <w:r w:rsidRPr="007C1CB9">
              <w:rPr>
                <w:sz w:val="18"/>
                <w:szCs w:val="18"/>
                <w:lang w:val="el-GR"/>
              </w:rPr>
              <w:t>…..</w:t>
            </w:r>
          </w:p>
        </w:tc>
        <w:tc>
          <w:tcPr>
            <w:tcW w:w="568" w:type="pct"/>
            <w:shd w:val="clear" w:color="auto" w:fill="auto"/>
          </w:tcPr>
          <w:p w14:paraId="7ABEF418" w14:textId="77777777" w:rsidR="009067F6" w:rsidRPr="002A76CD" w:rsidRDefault="009067F6" w:rsidP="009067F6">
            <w:pPr>
              <w:spacing w:after="0"/>
              <w:jc w:val="center"/>
              <w:rPr>
                <w:sz w:val="18"/>
                <w:szCs w:val="18"/>
                <w:lang w:val="el-GR"/>
              </w:rPr>
            </w:pPr>
          </w:p>
        </w:tc>
        <w:tc>
          <w:tcPr>
            <w:tcW w:w="750" w:type="pct"/>
            <w:shd w:val="clear" w:color="auto" w:fill="auto"/>
            <w:vAlign w:val="center"/>
          </w:tcPr>
          <w:p w14:paraId="0AA73941" w14:textId="77777777" w:rsidR="009067F6" w:rsidRPr="002A76CD" w:rsidRDefault="009067F6" w:rsidP="009067F6">
            <w:pPr>
              <w:spacing w:after="0"/>
              <w:jc w:val="center"/>
              <w:rPr>
                <w:sz w:val="18"/>
                <w:szCs w:val="18"/>
                <w:lang w:val="el-GR"/>
              </w:rPr>
            </w:pPr>
          </w:p>
        </w:tc>
        <w:tc>
          <w:tcPr>
            <w:tcW w:w="577" w:type="pct"/>
            <w:shd w:val="clear" w:color="auto" w:fill="auto"/>
            <w:vAlign w:val="center"/>
          </w:tcPr>
          <w:p w14:paraId="4C4C21E5" w14:textId="77777777" w:rsidR="009067F6" w:rsidRPr="002A76CD" w:rsidRDefault="009067F6" w:rsidP="009067F6">
            <w:pPr>
              <w:spacing w:after="0"/>
              <w:jc w:val="center"/>
              <w:rPr>
                <w:sz w:val="18"/>
                <w:szCs w:val="18"/>
                <w:lang w:val="el-GR"/>
              </w:rPr>
            </w:pPr>
          </w:p>
        </w:tc>
        <w:tc>
          <w:tcPr>
            <w:tcW w:w="503" w:type="pct"/>
            <w:shd w:val="clear" w:color="auto" w:fill="auto"/>
            <w:vAlign w:val="center"/>
          </w:tcPr>
          <w:p w14:paraId="1FBD1946" w14:textId="77777777" w:rsidR="009067F6" w:rsidRPr="002A76CD" w:rsidRDefault="009067F6" w:rsidP="009067F6">
            <w:pPr>
              <w:spacing w:after="0"/>
              <w:jc w:val="center"/>
              <w:rPr>
                <w:sz w:val="18"/>
                <w:szCs w:val="18"/>
                <w:lang w:val="el-GR"/>
              </w:rPr>
            </w:pPr>
          </w:p>
        </w:tc>
        <w:tc>
          <w:tcPr>
            <w:tcW w:w="360" w:type="pct"/>
            <w:shd w:val="clear" w:color="auto" w:fill="auto"/>
            <w:vAlign w:val="center"/>
          </w:tcPr>
          <w:p w14:paraId="347F460E" w14:textId="77777777" w:rsidR="009067F6" w:rsidRPr="002A76CD" w:rsidRDefault="009067F6" w:rsidP="009067F6">
            <w:pPr>
              <w:spacing w:after="0"/>
              <w:jc w:val="center"/>
              <w:rPr>
                <w:sz w:val="18"/>
                <w:szCs w:val="18"/>
                <w:lang w:val="el-GR"/>
              </w:rPr>
            </w:pPr>
          </w:p>
        </w:tc>
        <w:tc>
          <w:tcPr>
            <w:tcW w:w="607" w:type="pct"/>
            <w:tcBorders>
              <w:right w:val="double" w:sz="4" w:space="0" w:color="auto"/>
            </w:tcBorders>
            <w:shd w:val="clear" w:color="auto" w:fill="auto"/>
            <w:vAlign w:val="center"/>
          </w:tcPr>
          <w:p w14:paraId="11AF66B3" w14:textId="77777777" w:rsidR="009067F6" w:rsidRPr="002A76CD" w:rsidRDefault="009067F6" w:rsidP="009067F6">
            <w:pPr>
              <w:spacing w:after="0"/>
              <w:jc w:val="center"/>
              <w:rPr>
                <w:sz w:val="18"/>
                <w:szCs w:val="18"/>
                <w:lang w:val="el-GR"/>
              </w:rPr>
            </w:pPr>
          </w:p>
        </w:tc>
      </w:tr>
      <w:tr w:rsidR="009067F6" w:rsidRPr="002349E4" w14:paraId="6328DE60" w14:textId="77777777" w:rsidTr="007C1CB9">
        <w:trPr>
          <w:trHeight w:val="284"/>
        </w:trPr>
        <w:tc>
          <w:tcPr>
            <w:tcW w:w="288" w:type="pct"/>
            <w:tcBorders>
              <w:left w:val="double" w:sz="4" w:space="0" w:color="auto"/>
            </w:tcBorders>
            <w:shd w:val="clear" w:color="auto" w:fill="auto"/>
            <w:vAlign w:val="center"/>
          </w:tcPr>
          <w:p w14:paraId="3719C8CC" w14:textId="77777777" w:rsidR="009067F6" w:rsidRDefault="009067F6" w:rsidP="009067F6">
            <w:pPr>
              <w:spacing w:after="0"/>
              <w:jc w:val="center"/>
              <w:rPr>
                <w:sz w:val="18"/>
                <w:szCs w:val="18"/>
                <w:lang w:val="el-GR"/>
              </w:rPr>
            </w:pPr>
          </w:p>
        </w:tc>
        <w:tc>
          <w:tcPr>
            <w:tcW w:w="1347" w:type="pct"/>
            <w:shd w:val="clear" w:color="auto" w:fill="auto"/>
            <w:vAlign w:val="center"/>
          </w:tcPr>
          <w:p w14:paraId="733902A3" w14:textId="22E3CB2E" w:rsidR="009067F6" w:rsidRPr="002A76CD" w:rsidRDefault="009067F6" w:rsidP="009067F6">
            <w:pPr>
              <w:spacing w:after="0"/>
              <w:jc w:val="left"/>
              <w:rPr>
                <w:sz w:val="18"/>
                <w:szCs w:val="18"/>
                <w:lang w:val="el-GR"/>
              </w:rPr>
            </w:pPr>
            <w:proofErr w:type="spellStart"/>
            <w:r w:rsidRPr="008C37F6">
              <w:rPr>
                <w:sz w:val="18"/>
                <w:szCs w:val="18"/>
                <w:lang w:val="el-GR"/>
              </w:rPr>
              <w:t>Ονομ</w:t>
            </w:r>
            <w:proofErr w:type="spellEnd"/>
            <w:r w:rsidRPr="008C37F6">
              <w:rPr>
                <w:sz w:val="18"/>
                <w:szCs w:val="18"/>
                <w:lang w:val="el-GR"/>
              </w:rPr>
              <w:t>/</w:t>
            </w:r>
            <w:proofErr w:type="spellStart"/>
            <w:r w:rsidRPr="008C37F6">
              <w:rPr>
                <w:sz w:val="18"/>
                <w:szCs w:val="18"/>
                <w:lang w:val="el-GR"/>
              </w:rPr>
              <w:t>μο</w:t>
            </w:r>
            <w:proofErr w:type="spellEnd"/>
            <w:r w:rsidRPr="008C37F6">
              <w:rPr>
                <w:sz w:val="18"/>
                <w:szCs w:val="18"/>
                <w:lang w:val="el-GR"/>
              </w:rPr>
              <w:t xml:space="preserve"> Στελέχους Χ Ομάδας Έργου</w:t>
            </w:r>
          </w:p>
        </w:tc>
        <w:tc>
          <w:tcPr>
            <w:tcW w:w="568" w:type="pct"/>
            <w:shd w:val="clear" w:color="auto" w:fill="auto"/>
          </w:tcPr>
          <w:p w14:paraId="6D2720D2" w14:textId="77777777" w:rsidR="009067F6" w:rsidRPr="002A76CD" w:rsidRDefault="009067F6" w:rsidP="009067F6">
            <w:pPr>
              <w:spacing w:after="0"/>
              <w:jc w:val="center"/>
              <w:rPr>
                <w:sz w:val="18"/>
                <w:szCs w:val="18"/>
                <w:lang w:val="el-GR"/>
              </w:rPr>
            </w:pPr>
          </w:p>
        </w:tc>
        <w:tc>
          <w:tcPr>
            <w:tcW w:w="750" w:type="pct"/>
            <w:shd w:val="clear" w:color="auto" w:fill="auto"/>
            <w:vAlign w:val="center"/>
          </w:tcPr>
          <w:p w14:paraId="11231100" w14:textId="77777777" w:rsidR="009067F6" w:rsidRPr="002A76CD" w:rsidRDefault="009067F6" w:rsidP="009067F6">
            <w:pPr>
              <w:spacing w:after="0"/>
              <w:jc w:val="center"/>
              <w:rPr>
                <w:sz w:val="18"/>
                <w:szCs w:val="18"/>
                <w:lang w:val="el-GR"/>
              </w:rPr>
            </w:pPr>
          </w:p>
        </w:tc>
        <w:tc>
          <w:tcPr>
            <w:tcW w:w="577" w:type="pct"/>
            <w:shd w:val="clear" w:color="auto" w:fill="auto"/>
            <w:vAlign w:val="center"/>
          </w:tcPr>
          <w:p w14:paraId="094FF875" w14:textId="77777777" w:rsidR="009067F6" w:rsidRPr="002A76CD" w:rsidRDefault="009067F6" w:rsidP="009067F6">
            <w:pPr>
              <w:spacing w:after="0"/>
              <w:jc w:val="center"/>
              <w:rPr>
                <w:sz w:val="18"/>
                <w:szCs w:val="18"/>
                <w:lang w:val="el-GR"/>
              </w:rPr>
            </w:pPr>
          </w:p>
        </w:tc>
        <w:tc>
          <w:tcPr>
            <w:tcW w:w="503" w:type="pct"/>
            <w:shd w:val="clear" w:color="auto" w:fill="auto"/>
            <w:vAlign w:val="center"/>
          </w:tcPr>
          <w:p w14:paraId="5BFB509B" w14:textId="77777777" w:rsidR="009067F6" w:rsidRPr="002A76CD" w:rsidRDefault="009067F6" w:rsidP="009067F6">
            <w:pPr>
              <w:spacing w:after="0"/>
              <w:jc w:val="center"/>
              <w:rPr>
                <w:sz w:val="18"/>
                <w:szCs w:val="18"/>
                <w:lang w:val="el-GR"/>
              </w:rPr>
            </w:pPr>
          </w:p>
        </w:tc>
        <w:tc>
          <w:tcPr>
            <w:tcW w:w="360" w:type="pct"/>
            <w:shd w:val="clear" w:color="auto" w:fill="auto"/>
            <w:vAlign w:val="center"/>
          </w:tcPr>
          <w:p w14:paraId="53503BAD" w14:textId="77777777" w:rsidR="009067F6" w:rsidRPr="002A76CD" w:rsidRDefault="009067F6" w:rsidP="009067F6">
            <w:pPr>
              <w:spacing w:after="0"/>
              <w:jc w:val="center"/>
              <w:rPr>
                <w:sz w:val="18"/>
                <w:szCs w:val="18"/>
                <w:lang w:val="el-GR"/>
              </w:rPr>
            </w:pPr>
          </w:p>
        </w:tc>
        <w:tc>
          <w:tcPr>
            <w:tcW w:w="607" w:type="pct"/>
            <w:tcBorders>
              <w:right w:val="double" w:sz="4" w:space="0" w:color="auto"/>
            </w:tcBorders>
            <w:shd w:val="clear" w:color="auto" w:fill="auto"/>
            <w:vAlign w:val="center"/>
          </w:tcPr>
          <w:p w14:paraId="480E2EDE" w14:textId="77777777" w:rsidR="009067F6" w:rsidRPr="002A76CD" w:rsidRDefault="009067F6" w:rsidP="009067F6">
            <w:pPr>
              <w:spacing w:after="0"/>
              <w:jc w:val="center"/>
              <w:rPr>
                <w:sz w:val="18"/>
                <w:szCs w:val="18"/>
                <w:lang w:val="el-GR"/>
              </w:rPr>
            </w:pPr>
          </w:p>
        </w:tc>
      </w:tr>
      <w:tr w:rsidR="009067F6" w:rsidRPr="002349E4" w14:paraId="149CC872" w14:textId="77777777" w:rsidTr="009C3C6F">
        <w:trPr>
          <w:trHeight w:val="284"/>
        </w:trPr>
        <w:tc>
          <w:tcPr>
            <w:tcW w:w="288" w:type="pct"/>
            <w:tcBorders>
              <w:left w:val="double" w:sz="4" w:space="0" w:color="auto"/>
            </w:tcBorders>
            <w:shd w:val="clear" w:color="auto" w:fill="E6E6E6"/>
            <w:vAlign w:val="center"/>
          </w:tcPr>
          <w:p w14:paraId="1AA31FD4" w14:textId="222FAF57" w:rsidR="009067F6" w:rsidRPr="009007C3" w:rsidRDefault="009067F6" w:rsidP="009067F6">
            <w:pPr>
              <w:spacing w:after="0"/>
              <w:jc w:val="center"/>
              <w:rPr>
                <w:sz w:val="18"/>
                <w:szCs w:val="18"/>
              </w:rPr>
            </w:pPr>
            <w:r>
              <w:rPr>
                <w:sz w:val="18"/>
                <w:szCs w:val="18"/>
                <w:lang w:val="el-GR"/>
              </w:rPr>
              <w:t>6</w:t>
            </w:r>
            <w:r w:rsidRPr="009007C3">
              <w:rPr>
                <w:sz w:val="18"/>
                <w:szCs w:val="18"/>
              </w:rPr>
              <w:t>.</w:t>
            </w:r>
          </w:p>
        </w:tc>
        <w:tc>
          <w:tcPr>
            <w:tcW w:w="1347" w:type="pct"/>
            <w:shd w:val="clear" w:color="auto" w:fill="E6E6E6"/>
            <w:vAlign w:val="center"/>
          </w:tcPr>
          <w:p w14:paraId="7F08C7DA" w14:textId="67F4FD73" w:rsidR="009067F6" w:rsidRPr="002A76CD" w:rsidRDefault="009067F6" w:rsidP="009067F6">
            <w:pPr>
              <w:spacing w:after="0"/>
              <w:jc w:val="left"/>
              <w:rPr>
                <w:sz w:val="18"/>
                <w:szCs w:val="18"/>
                <w:lang w:val="el-GR"/>
              </w:rPr>
            </w:pPr>
            <w:r w:rsidRPr="002A76CD">
              <w:rPr>
                <w:sz w:val="18"/>
                <w:szCs w:val="18"/>
                <w:lang w:val="el-GR"/>
              </w:rPr>
              <w:t xml:space="preserve">Π4.1 </w:t>
            </w:r>
            <w:r w:rsidRPr="00800B2E">
              <w:rPr>
                <w:sz w:val="18"/>
                <w:szCs w:val="18"/>
                <w:lang w:val="el-GR"/>
              </w:rPr>
              <w:t>Ανάπτυξη και υλοποίηση της στρατηγικής εκπαίδευσης και μεταφοράς τεχνογνωσίας</w:t>
            </w:r>
          </w:p>
        </w:tc>
        <w:tc>
          <w:tcPr>
            <w:tcW w:w="568" w:type="pct"/>
            <w:shd w:val="clear" w:color="auto" w:fill="E6E6E6"/>
          </w:tcPr>
          <w:p w14:paraId="0EE7ED1C" w14:textId="77777777" w:rsidR="009067F6" w:rsidRPr="002A76CD" w:rsidRDefault="009067F6" w:rsidP="009067F6">
            <w:pPr>
              <w:spacing w:after="0"/>
              <w:jc w:val="center"/>
              <w:rPr>
                <w:sz w:val="18"/>
                <w:szCs w:val="18"/>
                <w:lang w:val="el-GR"/>
              </w:rPr>
            </w:pPr>
          </w:p>
        </w:tc>
        <w:tc>
          <w:tcPr>
            <w:tcW w:w="750" w:type="pct"/>
            <w:shd w:val="clear" w:color="auto" w:fill="E6E6E6"/>
            <w:vAlign w:val="center"/>
          </w:tcPr>
          <w:p w14:paraId="728008D6" w14:textId="77777777" w:rsidR="009067F6" w:rsidRPr="002A76CD" w:rsidRDefault="009067F6" w:rsidP="009067F6">
            <w:pPr>
              <w:spacing w:after="0"/>
              <w:jc w:val="center"/>
              <w:rPr>
                <w:sz w:val="18"/>
                <w:szCs w:val="18"/>
                <w:lang w:val="el-GR"/>
              </w:rPr>
            </w:pPr>
          </w:p>
        </w:tc>
        <w:tc>
          <w:tcPr>
            <w:tcW w:w="577" w:type="pct"/>
            <w:shd w:val="clear" w:color="auto" w:fill="E6E6E6"/>
            <w:vAlign w:val="center"/>
          </w:tcPr>
          <w:p w14:paraId="34DFE664" w14:textId="77777777" w:rsidR="009067F6" w:rsidRPr="002A76CD" w:rsidRDefault="009067F6" w:rsidP="009067F6">
            <w:pPr>
              <w:spacing w:after="0"/>
              <w:jc w:val="center"/>
              <w:rPr>
                <w:sz w:val="18"/>
                <w:szCs w:val="18"/>
                <w:lang w:val="el-GR"/>
              </w:rPr>
            </w:pPr>
          </w:p>
        </w:tc>
        <w:tc>
          <w:tcPr>
            <w:tcW w:w="503" w:type="pct"/>
            <w:shd w:val="clear" w:color="auto" w:fill="E6E6E6"/>
            <w:vAlign w:val="center"/>
          </w:tcPr>
          <w:p w14:paraId="0C964C7E" w14:textId="77777777" w:rsidR="009067F6" w:rsidRPr="002A76CD" w:rsidRDefault="009067F6" w:rsidP="009067F6">
            <w:pPr>
              <w:spacing w:after="0"/>
              <w:jc w:val="center"/>
              <w:rPr>
                <w:sz w:val="18"/>
                <w:szCs w:val="18"/>
                <w:lang w:val="el-GR"/>
              </w:rPr>
            </w:pPr>
          </w:p>
        </w:tc>
        <w:tc>
          <w:tcPr>
            <w:tcW w:w="360" w:type="pct"/>
            <w:shd w:val="clear" w:color="auto" w:fill="E6E6E6"/>
            <w:vAlign w:val="center"/>
          </w:tcPr>
          <w:p w14:paraId="7D014028" w14:textId="77777777" w:rsidR="009067F6" w:rsidRPr="002A76CD" w:rsidRDefault="009067F6" w:rsidP="009067F6">
            <w:pPr>
              <w:spacing w:after="0"/>
              <w:jc w:val="center"/>
              <w:rPr>
                <w:sz w:val="18"/>
                <w:szCs w:val="18"/>
                <w:lang w:val="el-GR"/>
              </w:rPr>
            </w:pPr>
          </w:p>
        </w:tc>
        <w:tc>
          <w:tcPr>
            <w:tcW w:w="607" w:type="pct"/>
            <w:tcBorders>
              <w:right w:val="double" w:sz="4" w:space="0" w:color="auto"/>
            </w:tcBorders>
            <w:shd w:val="clear" w:color="auto" w:fill="E6E6E6"/>
            <w:vAlign w:val="center"/>
          </w:tcPr>
          <w:p w14:paraId="34073C30" w14:textId="77777777" w:rsidR="009067F6" w:rsidRPr="002A76CD" w:rsidRDefault="009067F6" w:rsidP="009067F6">
            <w:pPr>
              <w:spacing w:after="0"/>
              <w:jc w:val="center"/>
              <w:rPr>
                <w:sz w:val="18"/>
                <w:szCs w:val="18"/>
                <w:lang w:val="el-GR"/>
              </w:rPr>
            </w:pPr>
          </w:p>
        </w:tc>
      </w:tr>
      <w:tr w:rsidR="009067F6" w:rsidRPr="002349E4" w14:paraId="3436695F" w14:textId="77777777" w:rsidTr="00597628">
        <w:trPr>
          <w:trHeight w:val="284"/>
        </w:trPr>
        <w:tc>
          <w:tcPr>
            <w:tcW w:w="288" w:type="pct"/>
            <w:tcBorders>
              <w:left w:val="double" w:sz="4" w:space="0" w:color="auto"/>
            </w:tcBorders>
            <w:shd w:val="clear" w:color="auto" w:fill="auto"/>
            <w:vAlign w:val="center"/>
          </w:tcPr>
          <w:p w14:paraId="55D326F0" w14:textId="77777777" w:rsidR="009067F6" w:rsidRPr="002A76CD" w:rsidRDefault="009067F6" w:rsidP="009067F6">
            <w:pPr>
              <w:spacing w:after="0"/>
              <w:jc w:val="center"/>
              <w:rPr>
                <w:sz w:val="18"/>
                <w:szCs w:val="18"/>
                <w:lang w:val="el-GR"/>
              </w:rPr>
            </w:pPr>
          </w:p>
        </w:tc>
        <w:tc>
          <w:tcPr>
            <w:tcW w:w="1347" w:type="pct"/>
            <w:shd w:val="clear" w:color="auto" w:fill="auto"/>
            <w:vAlign w:val="center"/>
          </w:tcPr>
          <w:p w14:paraId="2089B31C" w14:textId="791E55FC" w:rsidR="009067F6" w:rsidRPr="002A76CD" w:rsidRDefault="009067F6" w:rsidP="009067F6">
            <w:pPr>
              <w:spacing w:after="0"/>
              <w:rPr>
                <w:sz w:val="18"/>
                <w:szCs w:val="18"/>
                <w:lang w:val="el-GR"/>
              </w:rPr>
            </w:pPr>
            <w:proofErr w:type="spellStart"/>
            <w:r w:rsidRPr="008C37F6">
              <w:rPr>
                <w:sz w:val="18"/>
                <w:szCs w:val="18"/>
                <w:lang w:val="el-GR"/>
              </w:rPr>
              <w:t>Ονομ</w:t>
            </w:r>
            <w:proofErr w:type="spellEnd"/>
            <w:r w:rsidRPr="008C37F6">
              <w:rPr>
                <w:sz w:val="18"/>
                <w:szCs w:val="18"/>
                <w:lang w:val="el-GR"/>
              </w:rPr>
              <w:t>/</w:t>
            </w:r>
            <w:proofErr w:type="spellStart"/>
            <w:r w:rsidRPr="008C37F6">
              <w:rPr>
                <w:sz w:val="18"/>
                <w:szCs w:val="18"/>
                <w:lang w:val="el-GR"/>
              </w:rPr>
              <w:t>μο</w:t>
            </w:r>
            <w:proofErr w:type="spellEnd"/>
            <w:r w:rsidRPr="008C37F6">
              <w:rPr>
                <w:sz w:val="18"/>
                <w:szCs w:val="18"/>
                <w:lang w:val="el-GR"/>
              </w:rPr>
              <w:t xml:space="preserve"> Στελέχους 1 Ομάδας Έργου </w:t>
            </w:r>
          </w:p>
        </w:tc>
        <w:tc>
          <w:tcPr>
            <w:tcW w:w="568" w:type="pct"/>
            <w:shd w:val="clear" w:color="auto" w:fill="auto"/>
          </w:tcPr>
          <w:p w14:paraId="5DA8FE8E" w14:textId="77777777" w:rsidR="009067F6" w:rsidRPr="002A76CD" w:rsidRDefault="009067F6" w:rsidP="009067F6">
            <w:pPr>
              <w:spacing w:after="0"/>
              <w:jc w:val="center"/>
              <w:rPr>
                <w:sz w:val="18"/>
                <w:szCs w:val="18"/>
                <w:lang w:val="el-GR"/>
              </w:rPr>
            </w:pPr>
          </w:p>
        </w:tc>
        <w:tc>
          <w:tcPr>
            <w:tcW w:w="750" w:type="pct"/>
            <w:shd w:val="clear" w:color="auto" w:fill="auto"/>
            <w:vAlign w:val="center"/>
          </w:tcPr>
          <w:p w14:paraId="373A6F12" w14:textId="77777777" w:rsidR="009067F6" w:rsidRPr="002A76CD" w:rsidRDefault="009067F6" w:rsidP="009067F6">
            <w:pPr>
              <w:spacing w:after="0"/>
              <w:jc w:val="center"/>
              <w:rPr>
                <w:sz w:val="18"/>
                <w:szCs w:val="18"/>
                <w:lang w:val="el-GR"/>
              </w:rPr>
            </w:pPr>
          </w:p>
        </w:tc>
        <w:tc>
          <w:tcPr>
            <w:tcW w:w="577" w:type="pct"/>
            <w:shd w:val="clear" w:color="auto" w:fill="auto"/>
            <w:vAlign w:val="center"/>
          </w:tcPr>
          <w:p w14:paraId="57C3C514" w14:textId="77777777" w:rsidR="009067F6" w:rsidRPr="002A76CD" w:rsidRDefault="009067F6" w:rsidP="009067F6">
            <w:pPr>
              <w:spacing w:after="0"/>
              <w:jc w:val="center"/>
              <w:rPr>
                <w:sz w:val="18"/>
                <w:szCs w:val="18"/>
                <w:lang w:val="el-GR"/>
              </w:rPr>
            </w:pPr>
          </w:p>
        </w:tc>
        <w:tc>
          <w:tcPr>
            <w:tcW w:w="503" w:type="pct"/>
            <w:shd w:val="clear" w:color="auto" w:fill="auto"/>
            <w:vAlign w:val="center"/>
          </w:tcPr>
          <w:p w14:paraId="0C6C6B4F" w14:textId="77777777" w:rsidR="009067F6" w:rsidRPr="002A76CD" w:rsidRDefault="009067F6" w:rsidP="009067F6">
            <w:pPr>
              <w:spacing w:after="0"/>
              <w:jc w:val="center"/>
              <w:rPr>
                <w:sz w:val="18"/>
                <w:szCs w:val="18"/>
                <w:lang w:val="el-GR"/>
              </w:rPr>
            </w:pPr>
          </w:p>
        </w:tc>
        <w:tc>
          <w:tcPr>
            <w:tcW w:w="360" w:type="pct"/>
            <w:shd w:val="clear" w:color="auto" w:fill="auto"/>
            <w:vAlign w:val="center"/>
          </w:tcPr>
          <w:p w14:paraId="365D5D6A" w14:textId="77777777" w:rsidR="009067F6" w:rsidRPr="002A76CD" w:rsidRDefault="009067F6" w:rsidP="009067F6">
            <w:pPr>
              <w:spacing w:after="0"/>
              <w:jc w:val="center"/>
              <w:rPr>
                <w:sz w:val="18"/>
                <w:szCs w:val="18"/>
                <w:lang w:val="el-GR"/>
              </w:rPr>
            </w:pPr>
          </w:p>
        </w:tc>
        <w:tc>
          <w:tcPr>
            <w:tcW w:w="607" w:type="pct"/>
            <w:tcBorders>
              <w:right w:val="double" w:sz="4" w:space="0" w:color="auto"/>
            </w:tcBorders>
            <w:shd w:val="clear" w:color="auto" w:fill="auto"/>
            <w:vAlign w:val="center"/>
          </w:tcPr>
          <w:p w14:paraId="36D56953" w14:textId="77777777" w:rsidR="009067F6" w:rsidRPr="002A76CD" w:rsidRDefault="009067F6" w:rsidP="009067F6">
            <w:pPr>
              <w:spacing w:after="0"/>
              <w:jc w:val="center"/>
              <w:rPr>
                <w:sz w:val="18"/>
                <w:szCs w:val="18"/>
                <w:lang w:val="el-GR"/>
              </w:rPr>
            </w:pPr>
          </w:p>
        </w:tc>
      </w:tr>
      <w:tr w:rsidR="009067F6" w:rsidRPr="002349E4" w14:paraId="439B5113" w14:textId="77777777" w:rsidTr="00597628">
        <w:trPr>
          <w:trHeight w:val="284"/>
        </w:trPr>
        <w:tc>
          <w:tcPr>
            <w:tcW w:w="288" w:type="pct"/>
            <w:tcBorders>
              <w:left w:val="double" w:sz="4" w:space="0" w:color="auto"/>
            </w:tcBorders>
            <w:shd w:val="clear" w:color="auto" w:fill="auto"/>
            <w:vAlign w:val="center"/>
          </w:tcPr>
          <w:p w14:paraId="7D1D10F3" w14:textId="77777777" w:rsidR="009067F6" w:rsidRPr="002A76CD" w:rsidRDefault="009067F6" w:rsidP="009067F6">
            <w:pPr>
              <w:spacing w:after="0"/>
              <w:jc w:val="center"/>
              <w:rPr>
                <w:sz w:val="18"/>
                <w:szCs w:val="18"/>
                <w:lang w:val="el-GR"/>
              </w:rPr>
            </w:pPr>
          </w:p>
        </w:tc>
        <w:tc>
          <w:tcPr>
            <w:tcW w:w="1347" w:type="pct"/>
            <w:shd w:val="clear" w:color="auto" w:fill="auto"/>
            <w:vAlign w:val="center"/>
          </w:tcPr>
          <w:p w14:paraId="5F202366" w14:textId="1BD59FBB" w:rsidR="009067F6" w:rsidRPr="002A76CD" w:rsidRDefault="009067F6" w:rsidP="009067F6">
            <w:pPr>
              <w:spacing w:after="0"/>
              <w:rPr>
                <w:sz w:val="18"/>
                <w:szCs w:val="18"/>
                <w:lang w:val="el-GR"/>
              </w:rPr>
            </w:pPr>
            <w:proofErr w:type="spellStart"/>
            <w:r w:rsidRPr="008C37F6">
              <w:rPr>
                <w:sz w:val="18"/>
                <w:szCs w:val="18"/>
                <w:lang w:val="el-GR"/>
              </w:rPr>
              <w:t>Ονομ</w:t>
            </w:r>
            <w:proofErr w:type="spellEnd"/>
            <w:r w:rsidRPr="008C37F6">
              <w:rPr>
                <w:sz w:val="18"/>
                <w:szCs w:val="18"/>
                <w:lang w:val="el-GR"/>
              </w:rPr>
              <w:t>/</w:t>
            </w:r>
            <w:proofErr w:type="spellStart"/>
            <w:r w:rsidRPr="008C37F6">
              <w:rPr>
                <w:sz w:val="18"/>
                <w:szCs w:val="18"/>
                <w:lang w:val="el-GR"/>
              </w:rPr>
              <w:t>μο</w:t>
            </w:r>
            <w:proofErr w:type="spellEnd"/>
            <w:r w:rsidRPr="008C37F6">
              <w:rPr>
                <w:sz w:val="18"/>
                <w:szCs w:val="18"/>
                <w:lang w:val="el-GR"/>
              </w:rPr>
              <w:t xml:space="preserve"> Στελέχους 2 Ομάδας Έργου</w:t>
            </w:r>
          </w:p>
        </w:tc>
        <w:tc>
          <w:tcPr>
            <w:tcW w:w="568" w:type="pct"/>
            <w:shd w:val="clear" w:color="auto" w:fill="auto"/>
          </w:tcPr>
          <w:p w14:paraId="6EFAFA43" w14:textId="77777777" w:rsidR="009067F6" w:rsidRPr="002A76CD" w:rsidRDefault="009067F6" w:rsidP="009067F6">
            <w:pPr>
              <w:spacing w:after="0"/>
              <w:jc w:val="center"/>
              <w:rPr>
                <w:sz w:val="18"/>
                <w:szCs w:val="18"/>
                <w:lang w:val="el-GR"/>
              </w:rPr>
            </w:pPr>
          </w:p>
        </w:tc>
        <w:tc>
          <w:tcPr>
            <w:tcW w:w="750" w:type="pct"/>
            <w:shd w:val="clear" w:color="auto" w:fill="auto"/>
            <w:vAlign w:val="center"/>
          </w:tcPr>
          <w:p w14:paraId="2D5FBFFF" w14:textId="77777777" w:rsidR="009067F6" w:rsidRPr="002A76CD" w:rsidRDefault="009067F6" w:rsidP="009067F6">
            <w:pPr>
              <w:spacing w:after="0"/>
              <w:jc w:val="center"/>
              <w:rPr>
                <w:sz w:val="18"/>
                <w:szCs w:val="18"/>
                <w:lang w:val="el-GR"/>
              </w:rPr>
            </w:pPr>
          </w:p>
        </w:tc>
        <w:tc>
          <w:tcPr>
            <w:tcW w:w="577" w:type="pct"/>
            <w:shd w:val="clear" w:color="auto" w:fill="auto"/>
            <w:vAlign w:val="center"/>
          </w:tcPr>
          <w:p w14:paraId="4D556397" w14:textId="77777777" w:rsidR="009067F6" w:rsidRPr="002A76CD" w:rsidRDefault="009067F6" w:rsidP="009067F6">
            <w:pPr>
              <w:spacing w:after="0"/>
              <w:jc w:val="center"/>
              <w:rPr>
                <w:sz w:val="18"/>
                <w:szCs w:val="18"/>
                <w:lang w:val="el-GR"/>
              </w:rPr>
            </w:pPr>
          </w:p>
        </w:tc>
        <w:tc>
          <w:tcPr>
            <w:tcW w:w="503" w:type="pct"/>
            <w:shd w:val="clear" w:color="auto" w:fill="auto"/>
            <w:vAlign w:val="center"/>
          </w:tcPr>
          <w:p w14:paraId="5FDA7C68" w14:textId="77777777" w:rsidR="009067F6" w:rsidRPr="002A76CD" w:rsidRDefault="009067F6" w:rsidP="009067F6">
            <w:pPr>
              <w:spacing w:after="0"/>
              <w:jc w:val="center"/>
              <w:rPr>
                <w:sz w:val="18"/>
                <w:szCs w:val="18"/>
                <w:lang w:val="el-GR"/>
              </w:rPr>
            </w:pPr>
          </w:p>
        </w:tc>
        <w:tc>
          <w:tcPr>
            <w:tcW w:w="360" w:type="pct"/>
            <w:shd w:val="clear" w:color="auto" w:fill="auto"/>
            <w:vAlign w:val="center"/>
          </w:tcPr>
          <w:p w14:paraId="5BE398D7" w14:textId="77777777" w:rsidR="009067F6" w:rsidRPr="002A76CD" w:rsidRDefault="009067F6" w:rsidP="009067F6">
            <w:pPr>
              <w:spacing w:after="0"/>
              <w:jc w:val="center"/>
              <w:rPr>
                <w:sz w:val="18"/>
                <w:szCs w:val="18"/>
                <w:lang w:val="el-GR"/>
              </w:rPr>
            </w:pPr>
          </w:p>
        </w:tc>
        <w:tc>
          <w:tcPr>
            <w:tcW w:w="607" w:type="pct"/>
            <w:tcBorders>
              <w:right w:val="double" w:sz="4" w:space="0" w:color="auto"/>
            </w:tcBorders>
            <w:shd w:val="clear" w:color="auto" w:fill="auto"/>
            <w:vAlign w:val="center"/>
          </w:tcPr>
          <w:p w14:paraId="456B61FF" w14:textId="77777777" w:rsidR="009067F6" w:rsidRPr="002A76CD" w:rsidRDefault="009067F6" w:rsidP="009067F6">
            <w:pPr>
              <w:spacing w:after="0"/>
              <w:jc w:val="center"/>
              <w:rPr>
                <w:sz w:val="18"/>
                <w:szCs w:val="18"/>
                <w:lang w:val="el-GR"/>
              </w:rPr>
            </w:pPr>
          </w:p>
        </w:tc>
      </w:tr>
      <w:tr w:rsidR="009067F6" w:rsidRPr="00077253" w14:paraId="70D42F45" w14:textId="77777777" w:rsidTr="00597628">
        <w:trPr>
          <w:trHeight w:val="284"/>
        </w:trPr>
        <w:tc>
          <w:tcPr>
            <w:tcW w:w="288" w:type="pct"/>
            <w:tcBorders>
              <w:left w:val="double" w:sz="4" w:space="0" w:color="auto"/>
            </w:tcBorders>
            <w:shd w:val="clear" w:color="auto" w:fill="auto"/>
            <w:vAlign w:val="center"/>
          </w:tcPr>
          <w:p w14:paraId="3BE018A6" w14:textId="77777777" w:rsidR="009067F6" w:rsidRPr="002A76CD" w:rsidRDefault="009067F6" w:rsidP="009067F6">
            <w:pPr>
              <w:spacing w:after="0"/>
              <w:jc w:val="center"/>
              <w:rPr>
                <w:sz w:val="18"/>
                <w:szCs w:val="18"/>
                <w:lang w:val="el-GR"/>
              </w:rPr>
            </w:pPr>
          </w:p>
        </w:tc>
        <w:tc>
          <w:tcPr>
            <w:tcW w:w="1347" w:type="pct"/>
            <w:shd w:val="clear" w:color="auto" w:fill="auto"/>
            <w:vAlign w:val="center"/>
          </w:tcPr>
          <w:p w14:paraId="1F1E6FC0" w14:textId="6D5D9416" w:rsidR="009067F6" w:rsidRPr="007C1CB9" w:rsidRDefault="009067F6" w:rsidP="009067F6">
            <w:pPr>
              <w:spacing w:after="0"/>
              <w:rPr>
                <w:sz w:val="18"/>
                <w:szCs w:val="18"/>
                <w:lang w:val="el-GR"/>
              </w:rPr>
            </w:pPr>
            <w:r w:rsidRPr="007C1CB9">
              <w:rPr>
                <w:sz w:val="18"/>
                <w:szCs w:val="18"/>
                <w:lang w:val="el-GR"/>
              </w:rPr>
              <w:t>…..</w:t>
            </w:r>
          </w:p>
        </w:tc>
        <w:tc>
          <w:tcPr>
            <w:tcW w:w="568" w:type="pct"/>
            <w:shd w:val="clear" w:color="auto" w:fill="auto"/>
          </w:tcPr>
          <w:p w14:paraId="6DB1CB40" w14:textId="77777777" w:rsidR="009067F6" w:rsidRPr="009007C3" w:rsidRDefault="009067F6" w:rsidP="009067F6">
            <w:pPr>
              <w:spacing w:after="0"/>
              <w:jc w:val="center"/>
              <w:rPr>
                <w:sz w:val="18"/>
                <w:szCs w:val="18"/>
              </w:rPr>
            </w:pPr>
          </w:p>
        </w:tc>
        <w:tc>
          <w:tcPr>
            <w:tcW w:w="750" w:type="pct"/>
            <w:shd w:val="clear" w:color="auto" w:fill="auto"/>
            <w:vAlign w:val="center"/>
          </w:tcPr>
          <w:p w14:paraId="58CF406C" w14:textId="77777777" w:rsidR="009067F6" w:rsidRPr="009007C3" w:rsidRDefault="009067F6" w:rsidP="009067F6">
            <w:pPr>
              <w:spacing w:after="0"/>
              <w:jc w:val="center"/>
              <w:rPr>
                <w:sz w:val="18"/>
                <w:szCs w:val="18"/>
              </w:rPr>
            </w:pPr>
          </w:p>
        </w:tc>
        <w:tc>
          <w:tcPr>
            <w:tcW w:w="577" w:type="pct"/>
            <w:shd w:val="clear" w:color="auto" w:fill="auto"/>
            <w:vAlign w:val="center"/>
          </w:tcPr>
          <w:p w14:paraId="21E757E9" w14:textId="77777777" w:rsidR="009067F6" w:rsidRPr="009007C3" w:rsidRDefault="009067F6" w:rsidP="009067F6">
            <w:pPr>
              <w:spacing w:after="0"/>
              <w:jc w:val="center"/>
              <w:rPr>
                <w:sz w:val="18"/>
                <w:szCs w:val="18"/>
              </w:rPr>
            </w:pPr>
          </w:p>
        </w:tc>
        <w:tc>
          <w:tcPr>
            <w:tcW w:w="503" w:type="pct"/>
            <w:shd w:val="clear" w:color="auto" w:fill="auto"/>
            <w:vAlign w:val="center"/>
          </w:tcPr>
          <w:p w14:paraId="432455F8" w14:textId="77777777" w:rsidR="009067F6" w:rsidRPr="009007C3" w:rsidRDefault="009067F6" w:rsidP="009067F6">
            <w:pPr>
              <w:spacing w:after="0"/>
              <w:jc w:val="center"/>
              <w:rPr>
                <w:sz w:val="18"/>
                <w:szCs w:val="18"/>
              </w:rPr>
            </w:pPr>
          </w:p>
        </w:tc>
        <w:tc>
          <w:tcPr>
            <w:tcW w:w="360" w:type="pct"/>
            <w:shd w:val="clear" w:color="auto" w:fill="auto"/>
            <w:vAlign w:val="center"/>
          </w:tcPr>
          <w:p w14:paraId="6402DA24" w14:textId="77777777" w:rsidR="009067F6" w:rsidRPr="009007C3" w:rsidRDefault="009067F6" w:rsidP="009067F6">
            <w:pPr>
              <w:spacing w:after="0"/>
              <w:jc w:val="center"/>
              <w:rPr>
                <w:sz w:val="18"/>
                <w:szCs w:val="18"/>
              </w:rPr>
            </w:pPr>
          </w:p>
        </w:tc>
        <w:tc>
          <w:tcPr>
            <w:tcW w:w="607" w:type="pct"/>
            <w:tcBorders>
              <w:right w:val="double" w:sz="4" w:space="0" w:color="auto"/>
            </w:tcBorders>
            <w:shd w:val="clear" w:color="auto" w:fill="auto"/>
            <w:vAlign w:val="center"/>
          </w:tcPr>
          <w:p w14:paraId="5C77891E" w14:textId="77777777" w:rsidR="009067F6" w:rsidRPr="009007C3" w:rsidRDefault="009067F6" w:rsidP="009067F6">
            <w:pPr>
              <w:spacing w:after="0"/>
              <w:jc w:val="center"/>
              <w:rPr>
                <w:sz w:val="18"/>
                <w:szCs w:val="18"/>
              </w:rPr>
            </w:pPr>
          </w:p>
        </w:tc>
      </w:tr>
      <w:tr w:rsidR="009067F6" w:rsidRPr="002349E4" w14:paraId="469B31D3" w14:textId="77777777" w:rsidTr="00597628">
        <w:trPr>
          <w:trHeight w:val="284"/>
        </w:trPr>
        <w:tc>
          <w:tcPr>
            <w:tcW w:w="288" w:type="pct"/>
            <w:tcBorders>
              <w:left w:val="double" w:sz="4" w:space="0" w:color="auto"/>
            </w:tcBorders>
            <w:shd w:val="clear" w:color="auto" w:fill="auto"/>
            <w:vAlign w:val="center"/>
          </w:tcPr>
          <w:p w14:paraId="220D8851" w14:textId="3A06F0F3" w:rsidR="009067F6" w:rsidRPr="009007C3" w:rsidRDefault="009067F6" w:rsidP="009067F6">
            <w:pPr>
              <w:spacing w:after="0"/>
              <w:jc w:val="center"/>
              <w:rPr>
                <w:sz w:val="18"/>
                <w:szCs w:val="18"/>
              </w:rPr>
            </w:pPr>
          </w:p>
        </w:tc>
        <w:tc>
          <w:tcPr>
            <w:tcW w:w="1347" w:type="pct"/>
            <w:shd w:val="clear" w:color="auto" w:fill="auto"/>
            <w:vAlign w:val="center"/>
          </w:tcPr>
          <w:p w14:paraId="7C3351EE" w14:textId="0AF67178" w:rsidR="009067F6" w:rsidRPr="002A76CD" w:rsidRDefault="009067F6" w:rsidP="009067F6">
            <w:pPr>
              <w:spacing w:after="0"/>
              <w:rPr>
                <w:sz w:val="18"/>
                <w:szCs w:val="18"/>
                <w:lang w:val="el-GR"/>
              </w:rPr>
            </w:pPr>
            <w:proofErr w:type="spellStart"/>
            <w:r w:rsidRPr="008C37F6">
              <w:rPr>
                <w:sz w:val="18"/>
                <w:szCs w:val="18"/>
                <w:lang w:val="el-GR"/>
              </w:rPr>
              <w:t>Ονομ</w:t>
            </w:r>
            <w:proofErr w:type="spellEnd"/>
            <w:r w:rsidRPr="008C37F6">
              <w:rPr>
                <w:sz w:val="18"/>
                <w:szCs w:val="18"/>
                <w:lang w:val="el-GR"/>
              </w:rPr>
              <w:t>/</w:t>
            </w:r>
            <w:proofErr w:type="spellStart"/>
            <w:r w:rsidRPr="008C37F6">
              <w:rPr>
                <w:sz w:val="18"/>
                <w:szCs w:val="18"/>
                <w:lang w:val="el-GR"/>
              </w:rPr>
              <w:t>μο</w:t>
            </w:r>
            <w:proofErr w:type="spellEnd"/>
            <w:r w:rsidRPr="008C37F6">
              <w:rPr>
                <w:sz w:val="18"/>
                <w:szCs w:val="18"/>
                <w:lang w:val="el-GR"/>
              </w:rPr>
              <w:t xml:space="preserve"> Στελέχους Χ Ομάδας Έργου</w:t>
            </w:r>
          </w:p>
        </w:tc>
        <w:tc>
          <w:tcPr>
            <w:tcW w:w="568" w:type="pct"/>
            <w:shd w:val="clear" w:color="auto" w:fill="auto"/>
          </w:tcPr>
          <w:p w14:paraId="57DB14BD" w14:textId="77777777" w:rsidR="009067F6" w:rsidRPr="002A76CD" w:rsidRDefault="009067F6" w:rsidP="009067F6">
            <w:pPr>
              <w:spacing w:after="0"/>
              <w:jc w:val="center"/>
              <w:rPr>
                <w:sz w:val="18"/>
                <w:szCs w:val="18"/>
                <w:lang w:val="el-GR"/>
              </w:rPr>
            </w:pPr>
          </w:p>
        </w:tc>
        <w:tc>
          <w:tcPr>
            <w:tcW w:w="750" w:type="pct"/>
            <w:shd w:val="clear" w:color="auto" w:fill="auto"/>
            <w:vAlign w:val="center"/>
          </w:tcPr>
          <w:p w14:paraId="0AB78B7A" w14:textId="77777777" w:rsidR="009067F6" w:rsidRPr="002A76CD" w:rsidRDefault="009067F6" w:rsidP="009067F6">
            <w:pPr>
              <w:spacing w:after="0"/>
              <w:jc w:val="center"/>
              <w:rPr>
                <w:sz w:val="18"/>
                <w:szCs w:val="18"/>
                <w:lang w:val="el-GR"/>
              </w:rPr>
            </w:pPr>
          </w:p>
        </w:tc>
        <w:tc>
          <w:tcPr>
            <w:tcW w:w="577" w:type="pct"/>
            <w:shd w:val="clear" w:color="auto" w:fill="auto"/>
            <w:vAlign w:val="center"/>
          </w:tcPr>
          <w:p w14:paraId="3E6E819D" w14:textId="77777777" w:rsidR="009067F6" w:rsidRPr="002A76CD" w:rsidRDefault="009067F6" w:rsidP="009067F6">
            <w:pPr>
              <w:spacing w:after="0"/>
              <w:jc w:val="center"/>
              <w:rPr>
                <w:sz w:val="18"/>
                <w:szCs w:val="18"/>
                <w:lang w:val="el-GR"/>
              </w:rPr>
            </w:pPr>
          </w:p>
        </w:tc>
        <w:tc>
          <w:tcPr>
            <w:tcW w:w="503" w:type="pct"/>
            <w:shd w:val="clear" w:color="auto" w:fill="auto"/>
            <w:vAlign w:val="center"/>
          </w:tcPr>
          <w:p w14:paraId="306F4A04" w14:textId="77777777" w:rsidR="009067F6" w:rsidRPr="002A76CD" w:rsidRDefault="009067F6" w:rsidP="009067F6">
            <w:pPr>
              <w:spacing w:after="0"/>
              <w:jc w:val="center"/>
              <w:rPr>
                <w:sz w:val="18"/>
                <w:szCs w:val="18"/>
                <w:lang w:val="el-GR"/>
              </w:rPr>
            </w:pPr>
          </w:p>
        </w:tc>
        <w:tc>
          <w:tcPr>
            <w:tcW w:w="360" w:type="pct"/>
            <w:shd w:val="clear" w:color="auto" w:fill="auto"/>
            <w:vAlign w:val="center"/>
          </w:tcPr>
          <w:p w14:paraId="38773719" w14:textId="77777777" w:rsidR="009067F6" w:rsidRPr="002A76CD" w:rsidRDefault="009067F6" w:rsidP="009067F6">
            <w:pPr>
              <w:spacing w:after="0"/>
              <w:jc w:val="center"/>
              <w:rPr>
                <w:sz w:val="18"/>
                <w:szCs w:val="18"/>
                <w:lang w:val="el-GR"/>
              </w:rPr>
            </w:pPr>
          </w:p>
        </w:tc>
        <w:tc>
          <w:tcPr>
            <w:tcW w:w="607" w:type="pct"/>
            <w:tcBorders>
              <w:right w:val="double" w:sz="4" w:space="0" w:color="auto"/>
            </w:tcBorders>
            <w:shd w:val="clear" w:color="auto" w:fill="auto"/>
            <w:vAlign w:val="center"/>
          </w:tcPr>
          <w:p w14:paraId="50898409" w14:textId="77777777" w:rsidR="009067F6" w:rsidRPr="002A76CD" w:rsidRDefault="009067F6" w:rsidP="009067F6">
            <w:pPr>
              <w:spacing w:after="0"/>
              <w:jc w:val="center"/>
              <w:rPr>
                <w:sz w:val="18"/>
                <w:szCs w:val="18"/>
                <w:lang w:val="el-GR"/>
              </w:rPr>
            </w:pPr>
          </w:p>
        </w:tc>
      </w:tr>
      <w:tr w:rsidR="009067F6" w:rsidRPr="002349E4" w14:paraId="3B7DC14A" w14:textId="77777777" w:rsidTr="00597628">
        <w:trPr>
          <w:trHeight w:val="284"/>
        </w:trPr>
        <w:tc>
          <w:tcPr>
            <w:tcW w:w="288" w:type="pct"/>
            <w:tcBorders>
              <w:left w:val="double" w:sz="4" w:space="0" w:color="auto"/>
            </w:tcBorders>
            <w:shd w:val="clear" w:color="auto" w:fill="F2F2F2" w:themeFill="background1" w:themeFillShade="F2"/>
            <w:vAlign w:val="center"/>
          </w:tcPr>
          <w:p w14:paraId="57E87FA0" w14:textId="560EBB60" w:rsidR="009067F6" w:rsidRPr="002A76CD" w:rsidRDefault="009067F6" w:rsidP="009067F6">
            <w:pPr>
              <w:spacing w:after="0"/>
              <w:jc w:val="center"/>
              <w:rPr>
                <w:sz w:val="18"/>
                <w:szCs w:val="18"/>
                <w:lang w:val="el-GR"/>
              </w:rPr>
            </w:pPr>
            <w:r>
              <w:rPr>
                <w:sz w:val="18"/>
                <w:szCs w:val="18"/>
                <w:lang w:val="el-GR"/>
              </w:rPr>
              <w:lastRenderedPageBreak/>
              <w:t>7.</w:t>
            </w:r>
          </w:p>
        </w:tc>
        <w:tc>
          <w:tcPr>
            <w:tcW w:w="1347" w:type="pct"/>
            <w:shd w:val="clear" w:color="auto" w:fill="F2F2F2" w:themeFill="background1" w:themeFillShade="F2"/>
          </w:tcPr>
          <w:p w14:paraId="0D7505F4" w14:textId="3CAC1B8A" w:rsidR="009067F6" w:rsidRPr="008C37F6" w:rsidRDefault="009067F6" w:rsidP="009067F6">
            <w:pPr>
              <w:spacing w:after="0"/>
              <w:jc w:val="left"/>
              <w:rPr>
                <w:sz w:val="18"/>
                <w:szCs w:val="18"/>
                <w:lang w:val="el-GR"/>
              </w:rPr>
            </w:pPr>
            <w:r w:rsidRPr="00800B2E">
              <w:rPr>
                <w:sz w:val="18"/>
                <w:szCs w:val="18"/>
                <w:lang w:val="el-GR"/>
              </w:rPr>
              <w:t xml:space="preserve">Π4.2 Έκθεση αποτελεσμάτων εκπαίδευσης </w:t>
            </w:r>
            <w:proofErr w:type="spellStart"/>
            <w:r w:rsidRPr="00800B2E">
              <w:rPr>
                <w:sz w:val="18"/>
                <w:szCs w:val="18"/>
                <w:lang w:val="el-GR"/>
              </w:rPr>
              <w:t>Υποέργου</w:t>
            </w:r>
            <w:proofErr w:type="spellEnd"/>
            <w:r w:rsidRPr="00800B2E">
              <w:rPr>
                <w:sz w:val="18"/>
                <w:szCs w:val="18"/>
                <w:lang w:val="el-GR"/>
              </w:rPr>
              <w:t xml:space="preserve"> 1</w:t>
            </w:r>
          </w:p>
        </w:tc>
        <w:tc>
          <w:tcPr>
            <w:tcW w:w="568" w:type="pct"/>
            <w:shd w:val="clear" w:color="auto" w:fill="F2F2F2" w:themeFill="background1" w:themeFillShade="F2"/>
          </w:tcPr>
          <w:p w14:paraId="5D721989" w14:textId="77777777" w:rsidR="009067F6" w:rsidRPr="008C37F6" w:rsidRDefault="009067F6" w:rsidP="009067F6">
            <w:pPr>
              <w:spacing w:after="0"/>
              <w:jc w:val="center"/>
              <w:rPr>
                <w:sz w:val="18"/>
                <w:szCs w:val="18"/>
                <w:lang w:val="el-GR"/>
              </w:rPr>
            </w:pPr>
          </w:p>
        </w:tc>
        <w:tc>
          <w:tcPr>
            <w:tcW w:w="750" w:type="pct"/>
            <w:shd w:val="clear" w:color="auto" w:fill="F2F2F2" w:themeFill="background1" w:themeFillShade="F2"/>
            <w:vAlign w:val="center"/>
          </w:tcPr>
          <w:p w14:paraId="7D4A89F0" w14:textId="77777777" w:rsidR="009067F6" w:rsidRPr="008C37F6" w:rsidRDefault="009067F6" w:rsidP="009067F6">
            <w:pPr>
              <w:spacing w:after="0"/>
              <w:jc w:val="center"/>
              <w:rPr>
                <w:sz w:val="18"/>
                <w:szCs w:val="18"/>
                <w:lang w:val="el-GR"/>
              </w:rPr>
            </w:pPr>
          </w:p>
        </w:tc>
        <w:tc>
          <w:tcPr>
            <w:tcW w:w="577" w:type="pct"/>
            <w:shd w:val="clear" w:color="auto" w:fill="F2F2F2" w:themeFill="background1" w:themeFillShade="F2"/>
            <w:vAlign w:val="center"/>
          </w:tcPr>
          <w:p w14:paraId="2F9AAEFB" w14:textId="77777777" w:rsidR="009067F6" w:rsidRPr="008C37F6" w:rsidRDefault="009067F6" w:rsidP="009067F6">
            <w:pPr>
              <w:spacing w:after="0"/>
              <w:jc w:val="center"/>
              <w:rPr>
                <w:sz w:val="18"/>
                <w:szCs w:val="18"/>
                <w:lang w:val="el-GR"/>
              </w:rPr>
            </w:pPr>
          </w:p>
        </w:tc>
        <w:tc>
          <w:tcPr>
            <w:tcW w:w="503" w:type="pct"/>
            <w:shd w:val="clear" w:color="auto" w:fill="F2F2F2" w:themeFill="background1" w:themeFillShade="F2"/>
            <w:vAlign w:val="center"/>
          </w:tcPr>
          <w:p w14:paraId="5C379126" w14:textId="77777777" w:rsidR="009067F6" w:rsidRPr="008C37F6" w:rsidRDefault="009067F6" w:rsidP="009067F6">
            <w:pPr>
              <w:spacing w:after="0"/>
              <w:jc w:val="center"/>
              <w:rPr>
                <w:sz w:val="18"/>
                <w:szCs w:val="18"/>
                <w:lang w:val="el-GR"/>
              </w:rPr>
            </w:pPr>
          </w:p>
        </w:tc>
        <w:tc>
          <w:tcPr>
            <w:tcW w:w="360" w:type="pct"/>
            <w:shd w:val="clear" w:color="auto" w:fill="F2F2F2" w:themeFill="background1" w:themeFillShade="F2"/>
            <w:vAlign w:val="center"/>
          </w:tcPr>
          <w:p w14:paraId="5AC840F6" w14:textId="77777777" w:rsidR="009067F6" w:rsidRPr="008C37F6" w:rsidRDefault="009067F6" w:rsidP="009067F6">
            <w:pPr>
              <w:spacing w:after="0"/>
              <w:jc w:val="center"/>
              <w:rPr>
                <w:sz w:val="18"/>
                <w:szCs w:val="18"/>
                <w:lang w:val="el-GR"/>
              </w:rPr>
            </w:pPr>
          </w:p>
        </w:tc>
        <w:tc>
          <w:tcPr>
            <w:tcW w:w="607" w:type="pct"/>
            <w:tcBorders>
              <w:right w:val="double" w:sz="4" w:space="0" w:color="auto"/>
            </w:tcBorders>
            <w:shd w:val="clear" w:color="auto" w:fill="F2F2F2" w:themeFill="background1" w:themeFillShade="F2"/>
            <w:vAlign w:val="center"/>
          </w:tcPr>
          <w:p w14:paraId="4F70F542" w14:textId="77777777" w:rsidR="009067F6" w:rsidRPr="008C37F6" w:rsidRDefault="009067F6" w:rsidP="009067F6">
            <w:pPr>
              <w:spacing w:after="0"/>
              <w:jc w:val="center"/>
              <w:rPr>
                <w:sz w:val="18"/>
                <w:szCs w:val="18"/>
                <w:lang w:val="el-GR"/>
              </w:rPr>
            </w:pPr>
          </w:p>
        </w:tc>
      </w:tr>
      <w:tr w:rsidR="009067F6" w:rsidRPr="002349E4" w14:paraId="1160AC8A" w14:textId="77777777" w:rsidTr="009C3C6F">
        <w:trPr>
          <w:trHeight w:val="284"/>
        </w:trPr>
        <w:tc>
          <w:tcPr>
            <w:tcW w:w="288" w:type="pct"/>
            <w:tcBorders>
              <w:left w:val="double" w:sz="4" w:space="0" w:color="auto"/>
            </w:tcBorders>
            <w:vAlign w:val="center"/>
          </w:tcPr>
          <w:p w14:paraId="4AD33C5A" w14:textId="77777777" w:rsidR="009067F6" w:rsidRPr="002A76CD" w:rsidRDefault="009067F6" w:rsidP="009067F6">
            <w:pPr>
              <w:spacing w:after="0"/>
              <w:jc w:val="center"/>
              <w:rPr>
                <w:sz w:val="18"/>
                <w:szCs w:val="18"/>
                <w:lang w:val="el-GR"/>
              </w:rPr>
            </w:pPr>
          </w:p>
        </w:tc>
        <w:tc>
          <w:tcPr>
            <w:tcW w:w="1347" w:type="pct"/>
            <w:vAlign w:val="center"/>
          </w:tcPr>
          <w:p w14:paraId="24BF143A" w14:textId="77777777" w:rsidR="009067F6" w:rsidRPr="008C37F6" w:rsidRDefault="009067F6" w:rsidP="009067F6">
            <w:pPr>
              <w:spacing w:after="0"/>
              <w:jc w:val="left"/>
              <w:rPr>
                <w:sz w:val="18"/>
                <w:szCs w:val="18"/>
                <w:lang w:val="el-GR"/>
              </w:rPr>
            </w:pPr>
            <w:proofErr w:type="spellStart"/>
            <w:r w:rsidRPr="008C37F6">
              <w:rPr>
                <w:sz w:val="18"/>
                <w:szCs w:val="18"/>
                <w:lang w:val="el-GR"/>
              </w:rPr>
              <w:t>Ονομ</w:t>
            </w:r>
            <w:proofErr w:type="spellEnd"/>
            <w:r w:rsidRPr="008C37F6">
              <w:rPr>
                <w:sz w:val="18"/>
                <w:szCs w:val="18"/>
                <w:lang w:val="el-GR"/>
              </w:rPr>
              <w:t>/</w:t>
            </w:r>
            <w:proofErr w:type="spellStart"/>
            <w:r w:rsidRPr="008C37F6">
              <w:rPr>
                <w:sz w:val="18"/>
                <w:szCs w:val="18"/>
                <w:lang w:val="el-GR"/>
              </w:rPr>
              <w:t>μο</w:t>
            </w:r>
            <w:proofErr w:type="spellEnd"/>
            <w:r w:rsidRPr="008C37F6">
              <w:rPr>
                <w:sz w:val="18"/>
                <w:szCs w:val="18"/>
                <w:lang w:val="el-GR"/>
              </w:rPr>
              <w:t xml:space="preserve"> Στελέχους 1 Ομάδας Έργου </w:t>
            </w:r>
          </w:p>
        </w:tc>
        <w:tc>
          <w:tcPr>
            <w:tcW w:w="568" w:type="pct"/>
          </w:tcPr>
          <w:p w14:paraId="5177AC24" w14:textId="77777777" w:rsidR="009067F6" w:rsidRPr="008C37F6" w:rsidRDefault="009067F6" w:rsidP="009067F6">
            <w:pPr>
              <w:spacing w:after="0"/>
              <w:jc w:val="center"/>
              <w:rPr>
                <w:sz w:val="18"/>
                <w:szCs w:val="18"/>
                <w:lang w:val="el-GR"/>
              </w:rPr>
            </w:pPr>
          </w:p>
        </w:tc>
        <w:tc>
          <w:tcPr>
            <w:tcW w:w="750" w:type="pct"/>
            <w:vAlign w:val="center"/>
          </w:tcPr>
          <w:p w14:paraId="7713CE52" w14:textId="77777777" w:rsidR="009067F6" w:rsidRPr="008C37F6" w:rsidRDefault="009067F6" w:rsidP="009067F6">
            <w:pPr>
              <w:spacing w:after="0"/>
              <w:jc w:val="center"/>
              <w:rPr>
                <w:sz w:val="18"/>
                <w:szCs w:val="18"/>
                <w:lang w:val="el-GR"/>
              </w:rPr>
            </w:pPr>
          </w:p>
        </w:tc>
        <w:tc>
          <w:tcPr>
            <w:tcW w:w="577" w:type="pct"/>
            <w:vAlign w:val="center"/>
          </w:tcPr>
          <w:p w14:paraId="4DDF198C" w14:textId="77777777" w:rsidR="009067F6" w:rsidRPr="008C37F6" w:rsidRDefault="009067F6" w:rsidP="009067F6">
            <w:pPr>
              <w:spacing w:after="0"/>
              <w:jc w:val="center"/>
              <w:rPr>
                <w:sz w:val="18"/>
                <w:szCs w:val="18"/>
                <w:lang w:val="el-GR"/>
              </w:rPr>
            </w:pPr>
          </w:p>
        </w:tc>
        <w:tc>
          <w:tcPr>
            <w:tcW w:w="503" w:type="pct"/>
            <w:vAlign w:val="center"/>
          </w:tcPr>
          <w:p w14:paraId="02E3F025" w14:textId="77777777" w:rsidR="009067F6" w:rsidRPr="008C37F6" w:rsidRDefault="009067F6" w:rsidP="009067F6">
            <w:pPr>
              <w:spacing w:after="0"/>
              <w:jc w:val="center"/>
              <w:rPr>
                <w:sz w:val="18"/>
                <w:szCs w:val="18"/>
                <w:lang w:val="el-GR"/>
              </w:rPr>
            </w:pPr>
          </w:p>
        </w:tc>
        <w:tc>
          <w:tcPr>
            <w:tcW w:w="360" w:type="pct"/>
            <w:vAlign w:val="center"/>
          </w:tcPr>
          <w:p w14:paraId="7D807E93" w14:textId="77777777" w:rsidR="009067F6" w:rsidRPr="008C37F6" w:rsidRDefault="009067F6" w:rsidP="009067F6">
            <w:pPr>
              <w:spacing w:after="0"/>
              <w:jc w:val="center"/>
              <w:rPr>
                <w:sz w:val="18"/>
                <w:szCs w:val="18"/>
                <w:lang w:val="el-GR"/>
              </w:rPr>
            </w:pPr>
          </w:p>
        </w:tc>
        <w:tc>
          <w:tcPr>
            <w:tcW w:w="607" w:type="pct"/>
            <w:tcBorders>
              <w:right w:val="double" w:sz="4" w:space="0" w:color="auto"/>
            </w:tcBorders>
            <w:vAlign w:val="center"/>
          </w:tcPr>
          <w:p w14:paraId="4584C404" w14:textId="77777777" w:rsidR="009067F6" w:rsidRPr="008C37F6" w:rsidRDefault="009067F6" w:rsidP="009067F6">
            <w:pPr>
              <w:spacing w:after="0"/>
              <w:jc w:val="center"/>
              <w:rPr>
                <w:sz w:val="18"/>
                <w:szCs w:val="18"/>
                <w:lang w:val="el-GR"/>
              </w:rPr>
            </w:pPr>
          </w:p>
        </w:tc>
      </w:tr>
      <w:tr w:rsidR="009067F6" w:rsidRPr="002349E4" w14:paraId="3DD84CF2" w14:textId="77777777" w:rsidTr="009C3C6F">
        <w:trPr>
          <w:trHeight w:val="284"/>
        </w:trPr>
        <w:tc>
          <w:tcPr>
            <w:tcW w:w="288" w:type="pct"/>
            <w:tcBorders>
              <w:left w:val="double" w:sz="4" w:space="0" w:color="auto"/>
            </w:tcBorders>
            <w:vAlign w:val="center"/>
          </w:tcPr>
          <w:p w14:paraId="44C7F0DD" w14:textId="77777777" w:rsidR="009067F6" w:rsidRPr="008C37F6" w:rsidRDefault="009067F6" w:rsidP="009067F6">
            <w:pPr>
              <w:spacing w:after="0"/>
              <w:jc w:val="center"/>
              <w:rPr>
                <w:sz w:val="18"/>
                <w:szCs w:val="18"/>
                <w:lang w:val="el-GR"/>
              </w:rPr>
            </w:pPr>
          </w:p>
        </w:tc>
        <w:tc>
          <w:tcPr>
            <w:tcW w:w="1347" w:type="pct"/>
            <w:vAlign w:val="center"/>
          </w:tcPr>
          <w:p w14:paraId="45703A1B" w14:textId="77777777" w:rsidR="009067F6" w:rsidRPr="008C37F6" w:rsidRDefault="009067F6" w:rsidP="009067F6">
            <w:pPr>
              <w:spacing w:after="0"/>
              <w:rPr>
                <w:sz w:val="18"/>
                <w:szCs w:val="18"/>
                <w:lang w:val="el-GR"/>
              </w:rPr>
            </w:pPr>
            <w:proofErr w:type="spellStart"/>
            <w:r w:rsidRPr="008C37F6">
              <w:rPr>
                <w:sz w:val="18"/>
                <w:szCs w:val="18"/>
                <w:lang w:val="el-GR"/>
              </w:rPr>
              <w:t>Ονομ</w:t>
            </w:r>
            <w:proofErr w:type="spellEnd"/>
            <w:r w:rsidRPr="008C37F6">
              <w:rPr>
                <w:sz w:val="18"/>
                <w:szCs w:val="18"/>
                <w:lang w:val="el-GR"/>
              </w:rPr>
              <w:t>/</w:t>
            </w:r>
            <w:proofErr w:type="spellStart"/>
            <w:r w:rsidRPr="008C37F6">
              <w:rPr>
                <w:sz w:val="18"/>
                <w:szCs w:val="18"/>
                <w:lang w:val="el-GR"/>
              </w:rPr>
              <w:t>μο</w:t>
            </w:r>
            <w:proofErr w:type="spellEnd"/>
            <w:r w:rsidRPr="008C37F6">
              <w:rPr>
                <w:sz w:val="18"/>
                <w:szCs w:val="18"/>
                <w:lang w:val="el-GR"/>
              </w:rPr>
              <w:t xml:space="preserve"> Στελέχους 2 Ομάδας Έργου</w:t>
            </w:r>
          </w:p>
        </w:tc>
        <w:tc>
          <w:tcPr>
            <w:tcW w:w="568" w:type="pct"/>
          </w:tcPr>
          <w:p w14:paraId="7D720641" w14:textId="77777777" w:rsidR="009067F6" w:rsidRPr="008C37F6" w:rsidRDefault="009067F6" w:rsidP="009067F6">
            <w:pPr>
              <w:spacing w:after="0"/>
              <w:jc w:val="center"/>
              <w:rPr>
                <w:sz w:val="18"/>
                <w:szCs w:val="18"/>
                <w:lang w:val="el-GR"/>
              </w:rPr>
            </w:pPr>
          </w:p>
        </w:tc>
        <w:tc>
          <w:tcPr>
            <w:tcW w:w="750" w:type="pct"/>
            <w:vAlign w:val="center"/>
          </w:tcPr>
          <w:p w14:paraId="1A66F3C3" w14:textId="77777777" w:rsidR="009067F6" w:rsidRPr="008C37F6" w:rsidRDefault="009067F6" w:rsidP="009067F6">
            <w:pPr>
              <w:spacing w:after="0"/>
              <w:jc w:val="center"/>
              <w:rPr>
                <w:sz w:val="18"/>
                <w:szCs w:val="18"/>
                <w:lang w:val="el-GR"/>
              </w:rPr>
            </w:pPr>
          </w:p>
        </w:tc>
        <w:tc>
          <w:tcPr>
            <w:tcW w:w="577" w:type="pct"/>
            <w:vAlign w:val="center"/>
          </w:tcPr>
          <w:p w14:paraId="7AA234F6" w14:textId="77777777" w:rsidR="009067F6" w:rsidRPr="008C37F6" w:rsidRDefault="009067F6" w:rsidP="009067F6">
            <w:pPr>
              <w:spacing w:after="0"/>
              <w:jc w:val="center"/>
              <w:rPr>
                <w:sz w:val="18"/>
                <w:szCs w:val="18"/>
                <w:lang w:val="el-GR"/>
              </w:rPr>
            </w:pPr>
          </w:p>
        </w:tc>
        <w:tc>
          <w:tcPr>
            <w:tcW w:w="503" w:type="pct"/>
            <w:vAlign w:val="center"/>
          </w:tcPr>
          <w:p w14:paraId="3BD6B941" w14:textId="77777777" w:rsidR="009067F6" w:rsidRPr="008C37F6" w:rsidRDefault="009067F6" w:rsidP="009067F6">
            <w:pPr>
              <w:spacing w:after="0"/>
              <w:jc w:val="center"/>
              <w:rPr>
                <w:sz w:val="18"/>
                <w:szCs w:val="18"/>
                <w:lang w:val="el-GR"/>
              </w:rPr>
            </w:pPr>
          </w:p>
        </w:tc>
        <w:tc>
          <w:tcPr>
            <w:tcW w:w="360" w:type="pct"/>
            <w:vAlign w:val="center"/>
          </w:tcPr>
          <w:p w14:paraId="378DBE11" w14:textId="77777777" w:rsidR="009067F6" w:rsidRPr="008C37F6" w:rsidRDefault="009067F6" w:rsidP="009067F6">
            <w:pPr>
              <w:spacing w:after="0"/>
              <w:jc w:val="center"/>
              <w:rPr>
                <w:sz w:val="18"/>
                <w:szCs w:val="18"/>
                <w:lang w:val="el-GR"/>
              </w:rPr>
            </w:pPr>
          </w:p>
        </w:tc>
        <w:tc>
          <w:tcPr>
            <w:tcW w:w="607" w:type="pct"/>
            <w:tcBorders>
              <w:right w:val="double" w:sz="4" w:space="0" w:color="auto"/>
            </w:tcBorders>
            <w:vAlign w:val="center"/>
          </w:tcPr>
          <w:p w14:paraId="53C168A4" w14:textId="77777777" w:rsidR="009067F6" w:rsidRPr="008C37F6" w:rsidRDefault="009067F6" w:rsidP="009067F6">
            <w:pPr>
              <w:spacing w:after="0"/>
              <w:jc w:val="center"/>
              <w:rPr>
                <w:sz w:val="18"/>
                <w:szCs w:val="18"/>
                <w:lang w:val="el-GR"/>
              </w:rPr>
            </w:pPr>
          </w:p>
        </w:tc>
      </w:tr>
      <w:tr w:rsidR="009067F6" w:rsidRPr="00077253" w14:paraId="6AD9BF33" w14:textId="77777777" w:rsidTr="009C3C6F">
        <w:trPr>
          <w:trHeight w:val="284"/>
        </w:trPr>
        <w:tc>
          <w:tcPr>
            <w:tcW w:w="288" w:type="pct"/>
            <w:tcBorders>
              <w:left w:val="double" w:sz="4" w:space="0" w:color="auto"/>
            </w:tcBorders>
            <w:vAlign w:val="center"/>
          </w:tcPr>
          <w:p w14:paraId="2E0CB2F0" w14:textId="77777777" w:rsidR="009067F6" w:rsidRPr="008C37F6" w:rsidRDefault="009067F6" w:rsidP="009067F6">
            <w:pPr>
              <w:spacing w:after="0"/>
              <w:jc w:val="center"/>
              <w:rPr>
                <w:sz w:val="18"/>
                <w:szCs w:val="18"/>
                <w:lang w:val="el-GR"/>
              </w:rPr>
            </w:pPr>
          </w:p>
        </w:tc>
        <w:tc>
          <w:tcPr>
            <w:tcW w:w="1347" w:type="pct"/>
            <w:vAlign w:val="center"/>
          </w:tcPr>
          <w:p w14:paraId="38395E8E" w14:textId="77777777" w:rsidR="009067F6" w:rsidRPr="009007C3" w:rsidRDefault="009067F6" w:rsidP="009067F6">
            <w:pPr>
              <w:spacing w:after="0"/>
              <w:rPr>
                <w:sz w:val="18"/>
                <w:szCs w:val="18"/>
              </w:rPr>
            </w:pPr>
            <w:r w:rsidRPr="009007C3">
              <w:rPr>
                <w:sz w:val="18"/>
                <w:szCs w:val="18"/>
              </w:rPr>
              <w:t>…..</w:t>
            </w:r>
          </w:p>
        </w:tc>
        <w:tc>
          <w:tcPr>
            <w:tcW w:w="568" w:type="pct"/>
          </w:tcPr>
          <w:p w14:paraId="0BED3E5D" w14:textId="77777777" w:rsidR="009067F6" w:rsidRPr="009007C3" w:rsidRDefault="009067F6" w:rsidP="009067F6">
            <w:pPr>
              <w:spacing w:after="0"/>
              <w:jc w:val="center"/>
              <w:rPr>
                <w:sz w:val="18"/>
                <w:szCs w:val="18"/>
              </w:rPr>
            </w:pPr>
          </w:p>
        </w:tc>
        <w:tc>
          <w:tcPr>
            <w:tcW w:w="750" w:type="pct"/>
            <w:vAlign w:val="center"/>
          </w:tcPr>
          <w:p w14:paraId="277E21EB" w14:textId="77777777" w:rsidR="009067F6" w:rsidRPr="009007C3" w:rsidRDefault="009067F6" w:rsidP="009067F6">
            <w:pPr>
              <w:spacing w:after="0"/>
              <w:jc w:val="center"/>
              <w:rPr>
                <w:sz w:val="18"/>
                <w:szCs w:val="18"/>
              </w:rPr>
            </w:pPr>
          </w:p>
        </w:tc>
        <w:tc>
          <w:tcPr>
            <w:tcW w:w="577" w:type="pct"/>
            <w:vAlign w:val="center"/>
          </w:tcPr>
          <w:p w14:paraId="2CE80DB0" w14:textId="77777777" w:rsidR="009067F6" w:rsidRPr="009007C3" w:rsidRDefault="009067F6" w:rsidP="009067F6">
            <w:pPr>
              <w:spacing w:after="0"/>
              <w:jc w:val="center"/>
              <w:rPr>
                <w:sz w:val="18"/>
                <w:szCs w:val="18"/>
              </w:rPr>
            </w:pPr>
          </w:p>
        </w:tc>
        <w:tc>
          <w:tcPr>
            <w:tcW w:w="503" w:type="pct"/>
            <w:vAlign w:val="center"/>
          </w:tcPr>
          <w:p w14:paraId="5D61E031" w14:textId="77777777" w:rsidR="009067F6" w:rsidRPr="009007C3" w:rsidRDefault="009067F6" w:rsidP="009067F6">
            <w:pPr>
              <w:spacing w:after="0"/>
              <w:jc w:val="center"/>
              <w:rPr>
                <w:sz w:val="18"/>
                <w:szCs w:val="18"/>
              </w:rPr>
            </w:pPr>
          </w:p>
        </w:tc>
        <w:tc>
          <w:tcPr>
            <w:tcW w:w="360" w:type="pct"/>
            <w:vAlign w:val="center"/>
          </w:tcPr>
          <w:p w14:paraId="0EE2AE0A" w14:textId="77777777" w:rsidR="009067F6" w:rsidRPr="009007C3" w:rsidRDefault="009067F6" w:rsidP="009067F6">
            <w:pPr>
              <w:spacing w:after="0"/>
              <w:jc w:val="center"/>
              <w:rPr>
                <w:sz w:val="18"/>
                <w:szCs w:val="18"/>
              </w:rPr>
            </w:pPr>
          </w:p>
        </w:tc>
        <w:tc>
          <w:tcPr>
            <w:tcW w:w="607" w:type="pct"/>
            <w:tcBorders>
              <w:right w:val="double" w:sz="4" w:space="0" w:color="auto"/>
            </w:tcBorders>
            <w:vAlign w:val="center"/>
          </w:tcPr>
          <w:p w14:paraId="293B813D" w14:textId="77777777" w:rsidR="009067F6" w:rsidRPr="009007C3" w:rsidRDefault="009067F6" w:rsidP="009067F6">
            <w:pPr>
              <w:spacing w:after="0"/>
              <w:jc w:val="center"/>
              <w:rPr>
                <w:sz w:val="18"/>
                <w:szCs w:val="18"/>
              </w:rPr>
            </w:pPr>
          </w:p>
        </w:tc>
      </w:tr>
      <w:tr w:rsidR="009067F6" w:rsidRPr="002349E4" w14:paraId="310C9C39" w14:textId="77777777" w:rsidTr="009C3C6F">
        <w:trPr>
          <w:trHeight w:val="284"/>
        </w:trPr>
        <w:tc>
          <w:tcPr>
            <w:tcW w:w="288" w:type="pct"/>
            <w:tcBorders>
              <w:left w:val="double" w:sz="4" w:space="0" w:color="auto"/>
            </w:tcBorders>
            <w:vAlign w:val="center"/>
          </w:tcPr>
          <w:p w14:paraId="3E88F0A7" w14:textId="77777777" w:rsidR="009067F6" w:rsidRPr="009007C3" w:rsidRDefault="009067F6" w:rsidP="009067F6">
            <w:pPr>
              <w:spacing w:after="0"/>
              <w:jc w:val="center"/>
              <w:rPr>
                <w:sz w:val="18"/>
                <w:szCs w:val="18"/>
              </w:rPr>
            </w:pPr>
          </w:p>
        </w:tc>
        <w:tc>
          <w:tcPr>
            <w:tcW w:w="1347" w:type="pct"/>
            <w:vAlign w:val="center"/>
          </w:tcPr>
          <w:p w14:paraId="26850A84" w14:textId="77777777" w:rsidR="009067F6" w:rsidRPr="008C37F6" w:rsidRDefault="009067F6" w:rsidP="009067F6">
            <w:pPr>
              <w:spacing w:after="0"/>
              <w:rPr>
                <w:sz w:val="18"/>
                <w:szCs w:val="18"/>
                <w:lang w:val="el-GR"/>
              </w:rPr>
            </w:pPr>
            <w:proofErr w:type="spellStart"/>
            <w:r w:rsidRPr="008C37F6">
              <w:rPr>
                <w:sz w:val="18"/>
                <w:szCs w:val="18"/>
                <w:lang w:val="el-GR"/>
              </w:rPr>
              <w:t>Ονομ</w:t>
            </w:r>
            <w:proofErr w:type="spellEnd"/>
            <w:r w:rsidRPr="008C37F6">
              <w:rPr>
                <w:sz w:val="18"/>
                <w:szCs w:val="18"/>
                <w:lang w:val="el-GR"/>
              </w:rPr>
              <w:t>/</w:t>
            </w:r>
            <w:proofErr w:type="spellStart"/>
            <w:r w:rsidRPr="008C37F6">
              <w:rPr>
                <w:sz w:val="18"/>
                <w:szCs w:val="18"/>
                <w:lang w:val="el-GR"/>
              </w:rPr>
              <w:t>μο</w:t>
            </w:r>
            <w:proofErr w:type="spellEnd"/>
            <w:r w:rsidRPr="008C37F6">
              <w:rPr>
                <w:sz w:val="18"/>
                <w:szCs w:val="18"/>
                <w:lang w:val="el-GR"/>
              </w:rPr>
              <w:t xml:space="preserve"> Στελέχους Χ Ομάδας Έργου</w:t>
            </w:r>
          </w:p>
        </w:tc>
        <w:tc>
          <w:tcPr>
            <w:tcW w:w="568" w:type="pct"/>
          </w:tcPr>
          <w:p w14:paraId="58F1273E" w14:textId="77777777" w:rsidR="009067F6" w:rsidRPr="008C37F6" w:rsidRDefault="009067F6" w:rsidP="009067F6">
            <w:pPr>
              <w:spacing w:after="0"/>
              <w:jc w:val="center"/>
              <w:rPr>
                <w:sz w:val="18"/>
                <w:szCs w:val="18"/>
                <w:lang w:val="el-GR"/>
              </w:rPr>
            </w:pPr>
          </w:p>
        </w:tc>
        <w:tc>
          <w:tcPr>
            <w:tcW w:w="750" w:type="pct"/>
            <w:vAlign w:val="center"/>
          </w:tcPr>
          <w:p w14:paraId="367B65B1" w14:textId="77777777" w:rsidR="009067F6" w:rsidRPr="008C37F6" w:rsidRDefault="009067F6" w:rsidP="009067F6">
            <w:pPr>
              <w:spacing w:after="0"/>
              <w:jc w:val="center"/>
              <w:rPr>
                <w:sz w:val="18"/>
                <w:szCs w:val="18"/>
                <w:lang w:val="el-GR"/>
              </w:rPr>
            </w:pPr>
          </w:p>
        </w:tc>
        <w:tc>
          <w:tcPr>
            <w:tcW w:w="577" w:type="pct"/>
            <w:vAlign w:val="center"/>
          </w:tcPr>
          <w:p w14:paraId="36F90DEB" w14:textId="77777777" w:rsidR="009067F6" w:rsidRPr="008C37F6" w:rsidRDefault="009067F6" w:rsidP="009067F6">
            <w:pPr>
              <w:spacing w:after="0"/>
              <w:jc w:val="center"/>
              <w:rPr>
                <w:sz w:val="18"/>
                <w:szCs w:val="18"/>
                <w:lang w:val="el-GR"/>
              </w:rPr>
            </w:pPr>
          </w:p>
        </w:tc>
        <w:tc>
          <w:tcPr>
            <w:tcW w:w="503" w:type="pct"/>
            <w:vAlign w:val="center"/>
          </w:tcPr>
          <w:p w14:paraId="0B97C951" w14:textId="77777777" w:rsidR="009067F6" w:rsidRPr="008C37F6" w:rsidRDefault="009067F6" w:rsidP="009067F6">
            <w:pPr>
              <w:spacing w:after="0"/>
              <w:jc w:val="center"/>
              <w:rPr>
                <w:sz w:val="18"/>
                <w:szCs w:val="18"/>
                <w:lang w:val="el-GR"/>
              </w:rPr>
            </w:pPr>
          </w:p>
        </w:tc>
        <w:tc>
          <w:tcPr>
            <w:tcW w:w="360" w:type="pct"/>
            <w:vAlign w:val="center"/>
          </w:tcPr>
          <w:p w14:paraId="5912CCD7" w14:textId="77777777" w:rsidR="009067F6" w:rsidRPr="008C37F6" w:rsidRDefault="009067F6" w:rsidP="009067F6">
            <w:pPr>
              <w:spacing w:after="0"/>
              <w:jc w:val="center"/>
              <w:rPr>
                <w:sz w:val="18"/>
                <w:szCs w:val="18"/>
                <w:lang w:val="el-GR"/>
              </w:rPr>
            </w:pPr>
          </w:p>
        </w:tc>
        <w:tc>
          <w:tcPr>
            <w:tcW w:w="607" w:type="pct"/>
            <w:tcBorders>
              <w:right w:val="double" w:sz="4" w:space="0" w:color="auto"/>
            </w:tcBorders>
            <w:vAlign w:val="center"/>
          </w:tcPr>
          <w:p w14:paraId="41493896" w14:textId="77777777" w:rsidR="009067F6" w:rsidRPr="008C37F6" w:rsidRDefault="009067F6" w:rsidP="009067F6">
            <w:pPr>
              <w:spacing w:after="0"/>
              <w:jc w:val="center"/>
              <w:rPr>
                <w:sz w:val="18"/>
                <w:szCs w:val="18"/>
                <w:lang w:val="el-GR"/>
              </w:rPr>
            </w:pPr>
          </w:p>
        </w:tc>
      </w:tr>
      <w:tr w:rsidR="009067F6" w:rsidRPr="002349E4" w14:paraId="7AFC0BBF" w14:textId="77777777" w:rsidTr="009C3C6F">
        <w:trPr>
          <w:trHeight w:val="284"/>
        </w:trPr>
        <w:tc>
          <w:tcPr>
            <w:tcW w:w="288" w:type="pct"/>
            <w:tcBorders>
              <w:left w:val="double" w:sz="4" w:space="0" w:color="auto"/>
            </w:tcBorders>
            <w:shd w:val="clear" w:color="auto" w:fill="E6E6E6"/>
            <w:vAlign w:val="center"/>
          </w:tcPr>
          <w:p w14:paraId="4BD2065B" w14:textId="7171DE56" w:rsidR="009067F6" w:rsidRPr="009007C3" w:rsidRDefault="009067F6" w:rsidP="009067F6">
            <w:pPr>
              <w:spacing w:after="0"/>
              <w:jc w:val="center"/>
              <w:rPr>
                <w:sz w:val="18"/>
                <w:szCs w:val="18"/>
              </w:rPr>
            </w:pPr>
            <w:r>
              <w:rPr>
                <w:sz w:val="18"/>
                <w:szCs w:val="18"/>
                <w:lang w:val="el-GR"/>
              </w:rPr>
              <w:t>8</w:t>
            </w:r>
            <w:r w:rsidRPr="009007C3">
              <w:rPr>
                <w:sz w:val="18"/>
                <w:szCs w:val="18"/>
              </w:rPr>
              <w:t xml:space="preserve">. </w:t>
            </w:r>
          </w:p>
        </w:tc>
        <w:tc>
          <w:tcPr>
            <w:tcW w:w="1347" w:type="pct"/>
            <w:shd w:val="clear" w:color="auto" w:fill="E6E6E6"/>
            <w:vAlign w:val="center"/>
          </w:tcPr>
          <w:p w14:paraId="534AAE1E" w14:textId="6BAC8EEB" w:rsidR="009067F6" w:rsidRPr="008C37F6" w:rsidRDefault="009067F6" w:rsidP="009067F6">
            <w:pPr>
              <w:spacing w:after="0"/>
              <w:jc w:val="left"/>
              <w:rPr>
                <w:sz w:val="18"/>
                <w:szCs w:val="18"/>
                <w:lang w:val="el-GR"/>
              </w:rPr>
            </w:pPr>
            <w:r w:rsidRPr="008C37F6">
              <w:rPr>
                <w:sz w:val="18"/>
                <w:szCs w:val="18"/>
                <w:lang w:val="el-GR"/>
              </w:rPr>
              <w:t>Π</w:t>
            </w:r>
            <w:r>
              <w:rPr>
                <w:sz w:val="18"/>
                <w:szCs w:val="18"/>
                <w:lang w:val="el-GR"/>
              </w:rPr>
              <w:t xml:space="preserve">5.1 </w:t>
            </w:r>
            <w:r w:rsidRPr="008C37F6">
              <w:rPr>
                <w:sz w:val="18"/>
                <w:szCs w:val="18"/>
                <w:lang w:val="el-GR"/>
              </w:rPr>
              <w:t xml:space="preserve">: </w:t>
            </w:r>
            <w:r w:rsidRPr="00800B2E">
              <w:rPr>
                <w:sz w:val="18"/>
                <w:szCs w:val="18"/>
                <w:lang w:val="el-GR"/>
              </w:rPr>
              <w:t>Πλάνο Ενεργειών Ενημέρωσης – Ευαισθητοποίησης</w:t>
            </w:r>
          </w:p>
        </w:tc>
        <w:tc>
          <w:tcPr>
            <w:tcW w:w="568" w:type="pct"/>
            <w:shd w:val="clear" w:color="auto" w:fill="E6E6E6"/>
          </w:tcPr>
          <w:p w14:paraId="7306A5AA" w14:textId="77777777" w:rsidR="009067F6" w:rsidRPr="008C37F6" w:rsidRDefault="009067F6" w:rsidP="009067F6">
            <w:pPr>
              <w:spacing w:after="0"/>
              <w:jc w:val="center"/>
              <w:rPr>
                <w:sz w:val="18"/>
                <w:szCs w:val="18"/>
                <w:lang w:val="el-GR"/>
              </w:rPr>
            </w:pPr>
          </w:p>
        </w:tc>
        <w:tc>
          <w:tcPr>
            <w:tcW w:w="750" w:type="pct"/>
            <w:shd w:val="clear" w:color="auto" w:fill="E6E6E6"/>
            <w:vAlign w:val="center"/>
          </w:tcPr>
          <w:p w14:paraId="610E52C2" w14:textId="77777777" w:rsidR="009067F6" w:rsidRPr="008C37F6" w:rsidRDefault="009067F6" w:rsidP="009067F6">
            <w:pPr>
              <w:spacing w:after="0"/>
              <w:jc w:val="center"/>
              <w:rPr>
                <w:sz w:val="18"/>
                <w:szCs w:val="18"/>
                <w:lang w:val="el-GR"/>
              </w:rPr>
            </w:pPr>
          </w:p>
        </w:tc>
        <w:tc>
          <w:tcPr>
            <w:tcW w:w="577" w:type="pct"/>
            <w:shd w:val="clear" w:color="auto" w:fill="E6E6E6"/>
            <w:vAlign w:val="center"/>
          </w:tcPr>
          <w:p w14:paraId="7D89BACF" w14:textId="77777777" w:rsidR="009067F6" w:rsidRPr="008C37F6" w:rsidRDefault="009067F6" w:rsidP="009067F6">
            <w:pPr>
              <w:spacing w:after="0"/>
              <w:jc w:val="center"/>
              <w:rPr>
                <w:sz w:val="18"/>
                <w:szCs w:val="18"/>
                <w:lang w:val="el-GR"/>
              </w:rPr>
            </w:pPr>
          </w:p>
        </w:tc>
        <w:tc>
          <w:tcPr>
            <w:tcW w:w="503" w:type="pct"/>
            <w:shd w:val="clear" w:color="auto" w:fill="E6E6E6"/>
            <w:vAlign w:val="center"/>
          </w:tcPr>
          <w:p w14:paraId="27D08B57" w14:textId="77777777" w:rsidR="009067F6" w:rsidRPr="008C37F6" w:rsidRDefault="009067F6" w:rsidP="009067F6">
            <w:pPr>
              <w:spacing w:after="0"/>
              <w:jc w:val="center"/>
              <w:rPr>
                <w:sz w:val="18"/>
                <w:szCs w:val="18"/>
                <w:lang w:val="el-GR"/>
              </w:rPr>
            </w:pPr>
          </w:p>
        </w:tc>
        <w:tc>
          <w:tcPr>
            <w:tcW w:w="360" w:type="pct"/>
            <w:shd w:val="clear" w:color="auto" w:fill="E6E6E6"/>
            <w:vAlign w:val="center"/>
          </w:tcPr>
          <w:p w14:paraId="067E5111" w14:textId="77777777" w:rsidR="009067F6" w:rsidRPr="008C37F6" w:rsidRDefault="009067F6" w:rsidP="009067F6">
            <w:pPr>
              <w:spacing w:after="0"/>
              <w:jc w:val="center"/>
              <w:rPr>
                <w:sz w:val="18"/>
                <w:szCs w:val="18"/>
                <w:lang w:val="el-GR"/>
              </w:rPr>
            </w:pPr>
          </w:p>
        </w:tc>
        <w:tc>
          <w:tcPr>
            <w:tcW w:w="607" w:type="pct"/>
            <w:tcBorders>
              <w:right w:val="double" w:sz="4" w:space="0" w:color="auto"/>
            </w:tcBorders>
            <w:shd w:val="clear" w:color="auto" w:fill="E6E6E6"/>
            <w:vAlign w:val="center"/>
          </w:tcPr>
          <w:p w14:paraId="36F89F17" w14:textId="77777777" w:rsidR="009067F6" w:rsidRPr="008C37F6" w:rsidRDefault="009067F6" w:rsidP="009067F6">
            <w:pPr>
              <w:spacing w:after="0"/>
              <w:jc w:val="center"/>
              <w:rPr>
                <w:sz w:val="18"/>
                <w:szCs w:val="18"/>
                <w:lang w:val="el-GR"/>
              </w:rPr>
            </w:pPr>
          </w:p>
        </w:tc>
      </w:tr>
      <w:tr w:rsidR="009067F6" w:rsidRPr="002349E4" w14:paraId="3C1E1F59" w14:textId="77777777" w:rsidTr="009C3C6F">
        <w:trPr>
          <w:trHeight w:val="284"/>
        </w:trPr>
        <w:tc>
          <w:tcPr>
            <w:tcW w:w="288" w:type="pct"/>
            <w:tcBorders>
              <w:left w:val="double" w:sz="4" w:space="0" w:color="auto"/>
            </w:tcBorders>
            <w:vAlign w:val="center"/>
          </w:tcPr>
          <w:p w14:paraId="325B88C9" w14:textId="77777777" w:rsidR="009067F6" w:rsidRPr="008C37F6" w:rsidRDefault="009067F6" w:rsidP="009067F6">
            <w:pPr>
              <w:spacing w:after="0"/>
              <w:rPr>
                <w:sz w:val="18"/>
                <w:szCs w:val="18"/>
                <w:lang w:val="el-GR"/>
              </w:rPr>
            </w:pPr>
          </w:p>
        </w:tc>
        <w:tc>
          <w:tcPr>
            <w:tcW w:w="1347" w:type="pct"/>
            <w:vAlign w:val="center"/>
          </w:tcPr>
          <w:p w14:paraId="7C9B5E28" w14:textId="77777777" w:rsidR="009067F6" w:rsidRPr="008C37F6" w:rsidRDefault="009067F6" w:rsidP="009067F6">
            <w:pPr>
              <w:spacing w:after="0"/>
              <w:jc w:val="left"/>
              <w:rPr>
                <w:sz w:val="18"/>
                <w:szCs w:val="18"/>
                <w:lang w:val="el-GR"/>
              </w:rPr>
            </w:pPr>
            <w:proofErr w:type="spellStart"/>
            <w:r w:rsidRPr="008C37F6">
              <w:rPr>
                <w:sz w:val="18"/>
                <w:szCs w:val="18"/>
                <w:lang w:val="el-GR"/>
              </w:rPr>
              <w:t>Ονομ</w:t>
            </w:r>
            <w:proofErr w:type="spellEnd"/>
            <w:r w:rsidRPr="008C37F6">
              <w:rPr>
                <w:sz w:val="18"/>
                <w:szCs w:val="18"/>
                <w:lang w:val="el-GR"/>
              </w:rPr>
              <w:t>/</w:t>
            </w:r>
            <w:proofErr w:type="spellStart"/>
            <w:r w:rsidRPr="008C37F6">
              <w:rPr>
                <w:sz w:val="18"/>
                <w:szCs w:val="18"/>
                <w:lang w:val="el-GR"/>
              </w:rPr>
              <w:t>μο</w:t>
            </w:r>
            <w:proofErr w:type="spellEnd"/>
            <w:r w:rsidRPr="008C37F6">
              <w:rPr>
                <w:sz w:val="18"/>
                <w:szCs w:val="18"/>
                <w:lang w:val="el-GR"/>
              </w:rPr>
              <w:t xml:space="preserve"> Στελέχους 1 Ομάδας Έργου </w:t>
            </w:r>
          </w:p>
        </w:tc>
        <w:tc>
          <w:tcPr>
            <w:tcW w:w="568" w:type="pct"/>
          </w:tcPr>
          <w:p w14:paraId="6F782E3F" w14:textId="77777777" w:rsidR="009067F6" w:rsidRPr="008C37F6" w:rsidRDefault="009067F6" w:rsidP="009067F6">
            <w:pPr>
              <w:spacing w:after="0"/>
              <w:jc w:val="center"/>
              <w:rPr>
                <w:sz w:val="18"/>
                <w:szCs w:val="18"/>
                <w:lang w:val="el-GR"/>
              </w:rPr>
            </w:pPr>
          </w:p>
        </w:tc>
        <w:tc>
          <w:tcPr>
            <w:tcW w:w="750" w:type="pct"/>
            <w:vAlign w:val="center"/>
          </w:tcPr>
          <w:p w14:paraId="709321B1" w14:textId="77777777" w:rsidR="009067F6" w:rsidRPr="008C37F6" w:rsidRDefault="009067F6" w:rsidP="009067F6">
            <w:pPr>
              <w:spacing w:after="0"/>
              <w:jc w:val="center"/>
              <w:rPr>
                <w:sz w:val="18"/>
                <w:szCs w:val="18"/>
                <w:lang w:val="el-GR"/>
              </w:rPr>
            </w:pPr>
          </w:p>
        </w:tc>
        <w:tc>
          <w:tcPr>
            <w:tcW w:w="577" w:type="pct"/>
            <w:vAlign w:val="center"/>
          </w:tcPr>
          <w:p w14:paraId="5780786A" w14:textId="77777777" w:rsidR="009067F6" w:rsidRPr="008C37F6" w:rsidRDefault="009067F6" w:rsidP="009067F6">
            <w:pPr>
              <w:spacing w:after="0"/>
              <w:jc w:val="center"/>
              <w:rPr>
                <w:sz w:val="18"/>
                <w:szCs w:val="18"/>
                <w:lang w:val="el-GR"/>
              </w:rPr>
            </w:pPr>
          </w:p>
        </w:tc>
        <w:tc>
          <w:tcPr>
            <w:tcW w:w="503" w:type="pct"/>
            <w:vAlign w:val="center"/>
          </w:tcPr>
          <w:p w14:paraId="769850BF" w14:textId="77777777" w:rsidR="009067F6" w:rsidRPr="008C37F6" w:rsidRDefault="009067F6" w:rsidP="009067F6">
            <w:pPr>
              <w:spacing w:after="0"/>
              <w:jc w:val="center"/>
              <w:rPr>
                <w:sz w:val="18"/>
                <w:szCs w:val="18"/>
                <w:lang w:val="el-GR"/>
              </w:rPr>
            </w:pPr>
          </w:p>
        </w:tc>
        <w:tc>
          <w:tcPr>
            <w:tcW w:w="360" w:type="pct"/>
            <w:vAlign w:val="center"/>
          </w:tcPr>
          <w:p w14:paraId="4C5EB236" w14:textId="77777777" w:rsidR="009067F6" w:rsidRPr="008C37F6" w:rsidRDefault="009067F6" w:rsidP="009067F6">
            <w:pPr>
              <w:spacing w:after="0"/>
              <w:jc w:val="center"/>
              <w:rPr>
                <w:sz w:val="18"/>
                <w:szCs w:val="18"/>
                <w:lang w:val="el-GR"/>
              </w:rPr>
            </w:pPr>
          </w:p>
        </w:tc>
        <w:tc>
          <w:tcPr>
            <w:tcW w:w="607" w:type="pct"/>
            <w:tcBorders>
              <w:right w:val="double" w:sz="4" w:space="0" w:color="auto"/>
            </w:tcBorders>
            <w:vAlign w:val="center"/>
          </w:tcPr>
          <w:p w14:paraId="67E7A126" w14:textId="77777777" w:rsidR="009067F6" w:rsidRPr="008C37F6" w:rsidRDefault="009067F6" w:rsidP="009067F6">
            <w:pPr>
              <w:spacing w:after="0"/>
              <w:jc w:val="center"/>
              <w:rPr>
                <w:sz w:val="18"/>
                <w:szCs w:val="18"/>
                <w:lang w:val="el-GR"/>
              </w:rPr>
            </w:pPr>
          </w:p>
        </w:tc>
      </w:tr>
      <w:tr w:rsidR="009067F6" w:rsidRPr="002349E4" w14:paraId="1791147A" w14:textId="77777777" w:rsidTr="009C3C6F">
        <w:trPr>
          <w:trHeight w:val="284"/>
        </w:trPr>
        <w:tc>
          <w:tcPr>
            <w:tcW w:w="288" w:type="pct"/>
            <w:tcBorders>
              <w:left w:val="double" w:sz="4" w:space="0" w:color="auto"/>
            </w:tcBorders>
            <w:vAlign w:val="center"/>
          </w:tcPr>
          <w:p w14:paraId="6AA56C6D" w14:textId="77777777" w:rsidR="009067F6" w:rsidRPr="008C37F6" w:rsidRDefault="009067F6" w:rsidP="009067F6">
            <w:pPr>
              <w:spacing w:after="0"/>
              <w:jc w:val="center"/>
              <w:rPr>
                <w:sz w:val="18"/>
                <w:szCs w:val="18"/>
                <w:lang w:val="el-GR"/>
              </w:rPr>
            </w:pPr>
          </w:p>
        </w:tc>
        <w:tc>
          <w:tcPr>
            <w:tcW w:w="1347" w:type="pct"/>
            <w:vAlign w:val="center"/>
          </w:tcPr>
          <w:p w14:paraId="673D7C4B" w14:textId="77777777" w:rsidR="009067F6" w:rsidRPr="008C37F6" w:rsidRDefault="009067F6" w:rsidP="009067F6">
            <w:pPr>
              <w:spacing w:after="0"/>
              <w:rPr>
                <w:sz w:val="18"/>
                <w:szCs w:val="18"/>
                <w:lang w:val="el-GR"/>
              </w:rPr>
            </w:pPr>
            <w:proofErr w:type="spellStart"/>
            <w:r w:rsidRPr="008C37F6">
              <w:rPr>
                <w:sz w:val="18"/>
                <w:szCs w:val="18"/>
                <w:lang w:val="el-GR"/>
              </w:rPr>
              <w:t>Ονομ</w:t>
            </w:r>
            <w:proofErr w:type="spellEnd"/>
            <w:r w:rsidRPr="008C37F6">
              <w:rPr>
                <w:sz w:val="18"/>
                <w:szCs w:val="18"/>
                <w:lang w:val="el-GR"/>
              </w:rPr>
              <w:t>/</w:t>
            </w:r>
            <w:proofErr w:type="spellStart"/>
            <w:r w:rsidRPr="008C37F6">
              <w:rPr>
                <w:sz w:val="18"/>
                <w:szCs w:val="18"/>
                <w:lang w:val="el-GR"/>
              </w:rPr>
              <w:t>μο</w:t>
            </w:r>
            <w:proofErr w:type="spellEnd"/>
            <w:r w:rsidRPr="008C37F6">
              <w:rPr>
                <w:sz w:val="18"/>
                <w:szCs w:val="18"/>
                <w:lang w:val="el-GR"/>
              </w:rPr>
              <w:t xml:space="preserve"> Στελέχους 2 Ομάδας Έργου</w:t>
            </w:r>
          </w:p>
        </w:tc>
        <w:tc>
          <w:tcPr>
            <w:tcW w:w="568" w:type="pct"/>
          </w:tcPr>
          <w:p w14:paraId="3CD63C43" w14:textId="77777777" w:rsidR="009067F6" w:rsidRPr="008C37F6" w:rsidRDefault="009067F6" w:rsidP="009067F6">
            <w:pPr>
              <w:spacing w:after="0"/>
              <w:jc w:val="center"/>
              <w:rPr>
                <w:sz w:val="18"/>
                <w:szCs w:val="18"/>
                <w:lang w:val="el-GR"/>
              </w:rPr>
            </w:pPr>
          </w:p>
        </w:tc>
        <w:tc>
          <w:tcPr>
            <w:tcW w:w="750" w:type="pct"/>
            <w:vAlign w:val="center"/>
          </w:tcPr>
          <w:p w14:paraId="01D2A937" w14:textId="77777777" w:rsidR="009067F6" w:rsidRPr="008C37F6" w:rsidRDefault="009067F6" w:rsidP="009067F6">
            <w:pPr>
              <w:spacing w:after="0"/>
              <w:jc w:val="center"/>
              <w:rPr>
                <w:sz w:val="18"/>
                <w:szCs w:val="18"/>
                <w:lang w:val="el-GR"/>
              </w:rPr>
            </w:pPr>
          </w:p>
        </w:tc>
        <w:tc>
          <w:tcPr>
            <w:tcW w:w="577" w:type="pct"/>
            <w:vAlign w:val="center"/>
          </w:tcPr>
          <w:p w14:paraId="09B2526A" w14:textId="77777777" w:rsidR="009067F6" w:rsidRPr="008C37F6" w:rsidRDefault="009067F6" w:rsidP="009067F6">
            <w:pPr>
              <w:spacing w:after="0"/>
              <w:jc w:val="center"/>
              <w:rPr>
                <w:sz w:val="18"/>
                <w:szCs w:val="18"/>
                <w:lang w:val="el-GR"/>
              </w:rPr>
            </w:pPr>
          </w:p>
        </w:tc>
        <w:tc>
          <w:tcPr>
            <w:tcW w:w="503" w:type="pct"/>
            <w:vAlign w:val="center"/>
          </w:tcPr>
          <w:p w14:paraId="19105F2A" w14:textId="77777777" w:rsidR="009067F6" w:rsidRPr="008C37F6" w:rsidRDefault="009067F6" w:rsidP="009067F6">
            <w:pPr>
              <w:spacing w:after="0"/>
              <w:jc w:val="center"/>
              <w:rPr>
                <w:sz w:val="18"/>
                <w:szCs w:val="18"/>
                <w:lang w:val="el-GR"/>
              </w:rPr>
            </w:pPr>
          </w:p>
        </w:tc>
        <w:tc>
          <w:tcPr>
            <w:tcW w:w="360" w:type="pct"/>
            <w:vAlign w:val="center"/>
          </w:tcPr>
          <w:p w14:paraId="241F90A3" w14:textId="77777777" w:rsidR="009067F6" w:rsidRPr="008C37F6" w:rsidRDefault="009067F6" w:rsidP="009067F6">
            <w:pPr>
              <w:spacing w:after="0"/>
              <w:jc w:val="center"/>
              <w:rPr>
                <w:sz w:val="18"/>
                <w:szCs w:val="18"/>
                <w:lang w:val="el-GR"/>
              </w:rPr>
            </w:pPr>
          </w:p>
        </w:tc>
        <w:tc>
          <w:tcPr>
            <w:tcW w:w="607" w:type="pct"/>
            <w:tcBorders>
              <w:right w:val="double" w:sz="4" w:space="0" w:color="auto"/>
            </w:tcBorders>
            <w:vAlign w:val="center"/>
          </w:tcPr>
          <w:p w14:paraId="69FC8542" w14:textId="77777777" w:rsidR="009067F6" w:rsidRPr="008C37F6" w:rsidRDefault="009067F6" w:rsidP="009067F6">
            <w:pPr>
              <w:spacing w:after="0"/>
              <w:jc w:val="center"/>
              <w:rPr>
                <w:sz w:val="18"/>
                <w:szCs w:val="18"/>
                <w:lang w:val="el-GR"/>
              </w:rPr>
            </w:pPr>
          </w:p>
        </w:tc>
      </w:tr>
      <w:tr w:rsidR="009067F6" w:rsidRPr="00077253" w14:paraId="78FAE984" w14:textId="77777777" w:rsidTr="009C3C6F">
        <w:trPr>
          <w:trHeight w:val="284"/>
        </w:trPr>
        <w:tc>
          <w:tcPr>
            <w:tcW w:w="288" w:type="pct"/>
            <w:tcBorders>
              <w:left w:val="double" w:sz="4" w:space="0" w:color="auto"/>
            </w:tcBorders>
            <w:vAlign w:val="center"/>
          </w:tcPr>
          <w:p w14:paraId="33CB3FDF" w14:textId="77777777" w:rsidR="009067F6" w:rsidRPr="008C37F6" w:rsidRDefault="009067F6" w:rsidP="009067F6">
            <w:pPr>
              <w:spacing w:after="0"/>
              <w:jc w:val="center"/>
              <w:rPr>
                <w:sz w:val="18"/>
                <w:szCs w:val="18"/>
                <w:lang w:val="el-GR"/>
              </w:rPr>
            </w:pPr>
          </w:p>
        </w:tc>
        <w:tc>
          <w:tcPr>
            <w:tcW w:w="1347" w:type="pct"/>
            <w:vAlign w:val="center"/>
          </w:tcPr>
          <w:p w14:paraId="175E26A8" w14:textId="77777777" w:rsidR="009067F6" w:rsidRPr="009007C3" w:rsidRDefault="009067F6" w:rsidP="009067F6">
            <w:pPr>
              <w:spacing w:after="0"/>
              <w:rPr>
                <w:sz w:val="18"/>
                <w:szCs w:val="18"/>
              </w:rPr>
            </w:pPr>
            <w:r w:rsidRPr="009007C3">
              <w:rPr>
                <w:sz w:val="18"/>
                <w:szCs w:val="18"/>
              </w:rPr>
              <w:t>…..</w:t>
            </w:r>
          </w:p>
        </w:tc>
        <w:tc>
          <w:tcPr>
            <w:tcW w:w="568" w:type="pct"/>
          </w:tcPr>
          <w:p w14:paraId="11FDA9F1" w14:textId="77777777" w:rsidR="009067F6" w:rsidRPr="009007C3" w:rsidRDefault="009067F6" w:rsidP="009067F6">
            <w:pPr>
              <w:spacing w:after="0"/>
              <w:jc w:val="center"/>
              <w:rPr>
                <w:sz w:val="18"/>
                <w:szCs w:val="18"/>
              </w:rPr>
            </w:pPr>
          </w:p>
        </w:tc>
        <w:tc>
          <w:tcPr>
            <w:tcW w:w="750" w:type="pct"/>
            <w:vAlign w:val="center"/>
          </w:tcPr>
          <w:p w14:paraId="4B6D2AC9" w14:textId="77777777" w:rsidR="009067F6" w:rsidRPr="009007C3" w:rsidRDefault="009067F6" w:rsidP="009067F6">
            <w:pPr>
              <w:spacing w:after="0"/>
              <w:jc w:val="center"/>
              <w:rPr>
                <w:sz w:val="18"/>
                <w:szCs w:val="18"/>
              </w:rPr>
            </w:pPr>
          </w:p>
        </w:tc>
        <w:tc>
          <w:tcPr>
            <w:tcW w:w="577" w:type="pct"/>
            <w:vAlign w:val="center"/>
          </w:tcPr>
          <w:p w14:paraId="360F4F9D" w14:textId="77777777" w:rsidR="009067F6" w:rsidRPr="009007C3" w:rsidRDefault="009067F6" w:rsidP="009067F6">
            <w:pPr>
              <w:spacing w:after="0"/>
              <w:jc w:val="center"/>
              <w:rPr>
                <w:sz w:val="18"/>
                <w:szCs w:val="18"/>
              </w:rPr>
            </w:pPr>
          </w:p>
        </w:tc>
        <w:tc>
          <w:tcPr>
            <w:tcW w:w="503" w:type="pct"/>
            <w:vAlign w:val="center"/>
          </w:tcPr>
          <w:p w14:paraId="046E17C6" w14:textId="77777777" w:rsidR="009067F6" w:rsidRPr="009007C3" w:rsidRDefault="009067F6" w:rsidP="009067F6">
            <w:pPr>
              <w:spacing w:after="0"/>
              <w:jc w:val="center"/>
              <w:rPr>
                <w:sz w:val="18"/>
                <w:szCs w:val="18"/>
              </w:rPr>
            </w:pPr>
          </w:p>
        </w:tc>
        <w:tc>
          <w:tcPr>
            <w:tcW w:w="360" w:type="pct"/>
            <w:vAlign w:val="center"/>
          </w:tcPr>
          <w:p w14:paraId="0E92C353" w14:textId="77777777" w:rsidR="009067F6" w:rsidRPr="009007C3" w:rsidRDefault="009067F6" w:rsidP="009067F6">
            <w:pPr>
              <w:spacing w:after="0"/>
              <w:jc w:val="center"/>
              <w:rPr>
                <w:sz w:val="18"/>
                <w:szCs w:val="18"/>
              </w:rPr>
            </w:pPr>
          </w:p>
        </w:tc>
        <w:tc>
          <w:tcPr>
            <w:tcW w:w="607" w:type="pct"/>
            <w:tcBorders>
              <w:right w:val="double" w:sz="4" w:space="0" w:color="auto"/>
            </w:tcBorders>
            <w:vAlign w:val="center"/>
          </w:tcPr>
          <w:p w14:paraId="2F5C0A11" w14:textId="77777777" w:rsidR="009067F6" w:rsidRPr="009007C3" w:rsidRDefault="009067F6" w:rsidP="009067F6">
            <w:pPr>
              <w:spacing w:after="0"/>
              <w:jc w:val="center"/>
              <w:rPr>
                <w:sz w:val="18"/>
                <w:szCs w:val="18"/>
              </w:rPr>
            </w:pPr>
          </w:p>
        </w:tc>
      </w:tr>
      <w:tr w:rsidR="009067F6" w:rsidRPr="002349E4" w14:paraId="553D360F" w14:textId="77777777" w:rsidTr="009C3C6F">
        <w:trPr>
          <w:trHeight w:val="284"/>
        </w:trPr>
        <w:tc>
          <w:tcPr>
            <w:tcW w:w="288" w:type="pct"/>
            <w:tcBorders>
              <w:left w:val="double" w:sz="4" w:space="0" w:color="auto"/>
            </w:tcBorders>
            <w:vAlign w:val="center"/>
          </w:tcPr>
          <w:p w14:paraId="4CDD67C3" w14:textId="77777777" w:rsidR="009067F6" w:rsidRPr="009007C3" w:rsidRDefault="009067F6" w:rsidP="009067F6">
            <w:pPr>
              <w:spacing w:after="0"/>
              <w:jc w:val="center"/>
              <w:rPr>
                <w:sz w:val="18"/>
                <w:szCs w:val="18"/>
              </w:rPr>
            </w:pPr>
          </w:p>
        </w:tc>
        <w:tc>
          <w:tcPr>
            <w:tcW w:w="1347" w:type="pct"/>
            <w:vAlign w:val="center"/>
          </w:tcPr>
          <w:p w14:paraId="64E27296" w14:textId="77777777" w:rsidR="009067F6" w:rsidRPr="008C37F6" w:rsidRDefault="009067F6" w:rsidP="009067F6">
            <w:pPr>
              <w:spacing w:after="0"/>
              <w:rPr>
                <w:sz w:val="18"/>
                <w:szCs w:val="18"/>
                <w:lang w:val="el-GR"/>
              </w:rPr>
            </w:pPr>
            <w:proofErr w:type="spellStart"/>
            <w:r w:rsidRPr="008C37F6">
              <w:rPr>
                <w:sz w:val="18"/>
                <w:szCs w:val="18"/>
                <w:lang w:val="el-GR"/>
              </w:rPr>
              <w:t>Ονομ</w:t>
            </w:r>
            <w:proofErr w:type="spellEnd"/>
            <w:r w:rsidRPr="008C37F6">
              <w:rPr>
                <w:sz w:val="18"/>
                <w:szCs w:val="18"/>
                <w:lang w:val="el-GR"/>
              </w:rPr>
              <w:t>/</w:t>
            </w:r>
            <w:proofErr w:type="spellStart"/>
            <w:r w:rsidRPr="008C37F6">
              <w:rPr>
                <w:sz w:val="18"/>
                <w:szCs w:val="18"/>
                <w:lang w:val="el-GR"/>
              </w:rPr>
              <w:t>μο</w:t>
            </w:r>
            <w:proofErr w:type="spellEnd"/>
            <w:r w:rsidRPr="008C37F6">
              <w:rPr>
                <w:sz w:val="18"/>
                <w:szCs w:val="18"/>
                <w:lang w:val="el-GR"/>
              </w:rPr>
              <w:t xml:space="preserve"> Στελέχους Χ Ομάδας Έργου</w:t>
            </w:r>
          </w:p>
        </w:tc>
        <w:tc>
          <w:tcPr>
            <w:tcW w:w="568" w:type="pct"/>
          </w:tcPr>
          <w:p w14:paraId="5E52E105" w14:textId="77777777" w:rsidR="009067F6" w:rsidRPr="008C37F6" w:rsidRDefault="009067F6" w:rsidP="009067F6">
            <w:pPr>
              <w:spacing w:after="0"/>
              <w:jc w:val="center"/>
              <w:rPr>
                <w:sz w:val="18"/>
                <w:szCs w:val="18"/>
                <w:lang w:val="el-GR"/>
              </w:rPr>
            </w:pPr>
          </w:p>
        </w:tc>
        <w:tc>
          <w:tcPr>
            <w:tcW w:w="750" w:type="pct"/>
            <w:vAlign w:val="center"/>
          </w:tcPr>
          <w:p w14:paraId="2C8F78AD" w14:textId="77777777" w:rsidR="009067F6" w:rsidRPr="008C37F6" w:rsidRDefault="009067F6" w:rsidP="009067F6">
            <w:pPr>
              <w:spacing w:after="0"/>
              <w:jc w:val="center"/>
              <w:rPr>
                <w:sz w:val="18"/>
                <w:szCs w:val="18"/>
                <w:lang w:val="el-GR"/>
              </w:rPr>
            </w:pPr>
          </w:p>
        </w:tc>
        <w:tc>
          <w:tcPr>
            <w:tcW w:w="577" w:type="pct"/>
            <w:vAlign w:val="center"/>
          </w:tcPr>
          <w:p w14:paraId="171541FE" w14:textId="77777777" w:rsidR="009067F6" w:rsidRPr="008C37F6" w:rsidRDefault="009067F6" w:rsidP="009067F6">
            <w:pPr>
              <w:spacing w:after="0"/>
              <w:jc w:val="center"/>
              <w:rPr>
                <w:sz w:val="18"/>
                <w:szCs w:val="18"/>
                <w:lang w:val="el-GR"/>
              </w:rPr>
            </w:pPr>
          </w:p>
        </w:tc>
        <w:tc>
          <w:tcPr>
            <w:tcW w:w="503" w:type="pct"/>
            <w:vAlign w:val="center"/>
          </w:tcPr>
          <w:p w14:paraId="25916925" w14:textId="77777777" w:rsidR="009067F6" w:rsidRPr="008C37F6" w:rsidRDefault="009067F6" w:rsidP="009067F6">
            <w:pPr>
              <w:spacing w:after="0"/>
              <w:jc w:val="center"/>
              <w:rPr>
                <w:sz w:val="18"/>
                <w:szCs w:val="18"/>
                <w:lang w:val="el-GR"/>
              </w:rPr>
            </w:pPr>
          </w:p>
        </w:tc>
        <w:tc>
          <w:tcPr>
            <w:tcW w:w="360" w:type="pct"/>
            <w:vAlign w:val="center"/>
          </w:tcPr>
          <w:p w14:paraId="567B68F0" w14:textId="77777777" w:rsidR="009067F6" w:rsidRPr="008C37F6" w:rsidRDefault="009067F6" w:rsidP="009067F6">
            <w:pPr>
              <w:spacing w:after="0"/>
              <w:jc w:val="center"/>
              <w:rPr>
                <w:sz w:val="18"/>
                <w:szCs w:val="18"/>
                <w:lang w:val="el-GR"/>
              </w:rPr>
            </w:pPr>
          </w:p>
        </w:tc>
        <w:tc>
          <w:tcPr>
            <w:tcW w:w="607" w:type="pct"/>
            <w:tcBorders>
              <w:right w:val="double" w:sz="4" w:space="0" w:color="auto"/>
            </w:tcBorders>
            <w:vAlign w:val="center"/>
          </w:tcPr>
          <w:p w14:paraId="57759761" w14:textId="77777777" w:rsidR="009067F6" w:rsidRPr="008C37F6" w:rsidRDefault="009067F6" w:rsidP="009067F6">
            <w:pPr>
              <w:spacing w:after="0"/>
              <w:jc w:val="center"/>
              <w:rPr>
                <w:sz w:val="18"/>
                <w:szCs w:val="18"/>
                <w:lang w:val="el-GR"/>
              </w:rPr>
            </w:pPr>
          </w:p>
        </w:tc>
      </w:tr>
      <w:tr w:rsidR="009067F6" w:rsidRPr="00077253" w14:paraId="5AE1ED71" w14:textId="77777777" w:rsidTr="009C3C6F">
        <w:trPr>
          <w:trHeight w:val="284"/>
        </w:trPr>
        <w:tc>
          <w:tcPr>
            <w:tcW w:w="288" w:type="pct"/>
            <w:tcBorders>
              <w:left w:val="double" w:sz="4" w:space="0" w:color="auto"/>
            </w:tcBorders>
            <w:shd w:val="clear" w:color="auto" w:fill="E6E6E6"/>
            <w:vAlign w:val="center"/>
          </w:tcPr>
          <w:p w14:paraId="284FC4C7" w14:textId="77777777" w:rsidR="009067F6" w:rsidRPr="009007C3" w:rsidRDefault="009067F6" w:rsidP="009067F6">
            <w:pPr>
              <w:spacing w:after="0"/>
              <w:jc w:val="center"/>
              <w:rPr>
                <w:sz w:val="18"/>
                <w:szCs w:val="18"/>
              </w:rPr>
            </w:pPr>
            <w:r w:rsidRPr="009007C3">
              <w:rPr>
                <w:sz w:val="18"/>
                <w:szCs w:val="18"/>
              </w:rPr>
              <w:t>7.</w:t>
            </w:r>
          </w:p>
        </w:tc>
        <w:tc>
          <w:tcPr>
            <w:tcW w:w="1347" w:type="pct"/>
            <w:shd w:val="clear" w:color="auto" w:fill="E6E6E6"/>
            <w:vAlign w:val="center"/>
          </w:tcPr>
          <w:p w14:paraId="173CCC47" w14:textId="527675AA" w:rsidR="009067F6" w:rsidRPr="009007C3" w:rsidRDefault="009067F6" w:rsidP="009067F6">
            <w:pPr>
              <w:rPr>
                <w:sz w:val="18"/>
                <w:szCs w:val="18"/>
              </w:rPr>
            </w:pPr>
            <w:r w:rsidRPr="009007C3">
              <w:rPr>
                <w:sz w:val="18"/>
                <w:szCs w:val="18"/>
              </w:rPr>
              <w:t>Π</w:t>
            </w:r>
            <w:r>
              <w:rPr>
                <w:sz w:val="18"/>
                <w:szCs w:val="18"/>
                <w:lang w:val="el-GR"/>
              </w:rPr>
              <w:t>5.2</w:t>
            </w:r>
            <w:r w:rsidRPr="009007C3">
              <w:rPr>
                <w:sz w:val="18"/>
                <w:szCs w:val="18"/>
              </w:rPr>
              <w:t xml:space="preserve">: </w:t>
            </w:r>
            <w:r w:rsidRPr="00800B2E">
              <w:rPr>
                <w:sz w:val="18"/>
                <w:szCs w:val="18"/>
                <w:lang w:val="el-GR"/>
              </w:rPr>
              <w:t>Αναφορές Προόδου Ημερίδων</w:t>
            </w:r>
          </w:p>
        </w:tc>
        <w:tc>
          <w:tcPr>
            <w:tcW w:w="568" w:type="pct"/>
            <w:shd w:val="clear" w:color="auto" w:fill="E6E6E6"/>
          </w:tcPr>
          <w:p w14:paraId="12758C4C" w14:textId="77777777" w:rsidR="009067F6" w:rsidRPr="009007C3" w:rsidRDefault="009067F6" w:rsidP="009067F6">
            <w:pPr>
              <w:spacing w:after="0"/>
              <w:jc w:val="center"/>
              <w:rPr>
                <w:sz w:val="18"/>
                <w:szCs w:val="18"/>
              </w:rPr>
            </w:pPr>
          </w:p>
        </w:tc>
        <w:tc>
          <w:tcPr>
            <w:tcW w:w="750" w:type="pct"/>
            <w:shd w:val="clear" w:color="auto" w:fill="E6E6E6"/>
            <w:vAlign w:val="center"/>
          </w:tcPr>
          <w:p w14:paraId="4294048B" w14:textId="77777777" w:rsidR="009067F6" w:rsidRPr="009007C3" w:rsidRDefault="009067F6" w:rsidP="009067F6">
            <w:pPr>
              <w:spacing w:after="0"/>
              <w:jc w:val="center"/>
              <w:rPr>
                <w:sz w:val="18"/>
                <w:szCs w:val="18"/>
              </w:rPr>
            </w:pPr>
          </w:p>
        </w:tc>
        <w:tc>
          <w:tcPr>
            <w:tcW w:w="577" w:type="pct"/>
            <w:shd w:val="clear" w:color="auto" w:fill="E6E6E6"/>
            <w:vAlign w:val="center"/>
          </w:tcPr>
          <w:p w14:paraId="437F2688" w14:textId="77777777" w:rsidR="009067F6" w:rsidRPr="009007C3" w:rsidRDefault="009067F6" w:rsidP="009067F6">
            <w:pPr>
              <w:spacing w:after="0"/>
              <w:jc w:val="center"/>
              <w:rPr>
                <w:sz w:val="18"/>
                <w:szCs w:val="18"/>
              </w:rPr>
            </w:pPr>
          </w:p>
        </w:tc>
        <w:tc>
          <w:tcPr>
            <w:tcW w:w="503" w:type="pct"/>
            <w:shd w:val="clear" w:color="auto" w:fill="E6E6E6"/>
            <w:vAlign w:val="center"/>
          </w:tcPr>
          <w:p w14:paraId="7FF607AB" w14:textId="77777777" w:rsidR="009067F6" w:rsidRPr="009007C3" w:rsidRDefault="009067F6" w:rsidP="009067F6">
            <w:pPr>
              <w:spacing w:after="0"/>
              <w:jc w:val="center"/>
              <w:rPr>
                <w:sz w:val="18"/>
                <w:szCs w:val="18"/>
              </w:rPr>
            </w:pPr>
          </w:p>
        </w:tc>
        <w:tc>
          <w:tcPr>
            <w:tcW w:w="360" w:type="pct"/>
            <w:shd w:val="clear" w:color="auto" w:fill="E6E6E6"/>
            <w:vAlign w:val="center"/>
          </w:tcPr>
          <w:p w14:paraId="1C912A47" w14:textId="77777777" w:rsidR="009067F6" w:rsidRPr="009007C3" w:rsidRDefault="009067F6" w:rsidP="009067F6">
            <w:pPr>
              <w:spacing w:after="0"/>
              <w:jc w:val="center"/>
              <w:rPr>
                <w:sz w:val="18"/>
                <w:szCs w:val="18"/>
              </w:rPr>
            </w:pPr>
          </w:p>
        </w:tc>
        <w:tc>
          <w:tcPr>
            <w:tcW w:w="607" w:type="pct"/>
            <w:tcBorders>
              <w:right w:val="double" w:sz="4" w:space="0" w:color="auto"/>
            </w:tcBorders>
            <w:shd w:val="clear" w:color="auto" w:fill="E6E6E6"/>
            <w:vAlign w:val="center"/>
          </w:tcPr>
          <w:p w14:paraId="080FA2B7" w14:textId="77777777" w:rsidR="009067F6" w:rsidRPr="009007C3" w:rsidRDefault="009067F6" w:rsidP="009067F6">
            <w:pPr>
              <w:spacing w:after="0"/>
              <w:jc w:val="center"/>
              <w:rPr>
                <w:sz w:val="18"/>
                <w:szCs w:val="18"/>
              </w:rPr>
            </w:pPr>
          </w:p>
        </w:tc>
      </w:tr>
      <w:tr w:rsidR="009067F6" w:rsidRPr="002349E4" w14:paraId="0D47A42A" w14:textId="77777777" w:rsidTr="009C3C6F">
        <w:trPr>
          <w:trHeight w:val="284"/>
        </w:trPr>
        <w:tc>
          <w:tcPr>
            <w:tcW w:w="288" w:type="pct"/>
            <w:tcBorders>
              <w:left w:val="double" w:sz="4" w:space="0" w:color="auto"/>
            </w:tcBorders>
            <w:vAlign w:val="center"/>
          </w:tcPr>
          <w:p w14:paraId="285EF346" w14:textId="77777777" w:rsidR="009067F6" w:rsidRPr="009007C3" w:rsidRDefault="009067F6" w:rsidP="009067F6">
            <w:pPr>
              <w:spacing w:after="0"/>
              <w:jc w:val="center"/>
              <w:rPr>
                <w:sz w:val="18"/>
                <w:szCs w:val="18"/>
              </w:rPr>
            </w:pPr>
          </w:p>
        </w:tc>
        <w:tc>
          <w:tcPr>
            <w:tcW w:w="1347" w:type="pct"/>
            <w:vAlign w:val="center"/>
          </w:tcPr>
          <w:p w14:paraId="5DA79B7F" w14:textId="77777777" w:rsidR="009067F6" w:rsidRPr="008C37F6" w:rsidRDefault="009067F6" w:rsidP="009067F6">
            <w:pPr>
              <w:spacing w:after="0"/>
              <w:jc w:val="left"/>
              <w:rPr>
                <w:sz w:val="18"/>
                <w:szCs w:val="18"/>
                <w:lang w:val="el-GR"/>
              </w:rPr>
            </w:pPr>
            <w:proofErr w:type="spellStart"/>
            <w:r w:rsidRPr="008C37F6">
              <w:rPr>
                <w:sz w:val="18"/>
                <w:szCs w:val="18"/>
                <w:lang w:val="el-GR"/>
              </w:rPr>
              <w:t>Ονομ</w:t>
            </w:r>
            <w:proofErr w:type="spellEnd"/>
            <w:r w:rsidRPr="008C37F6">
              <w:rPr>
                <w:sz w:val="18"/>
                <w:szCs w:val="18"/>
                <w:lang w:val="el-GR"/>
              </w:rPr>
              <w:t>/</w:t>
            </w:r>
            <w:proofErr w:type="spellStart"/>
            <w:r w:rsidRPr="008C37F6">
              <w:rPr>
                <w:sz w:val="18"/>
                <w:szCs w:val="18"/>
                <w:lang w:val="el-GR"/>
              </w:rPr>
              <w:t>μο</w:t>
            </w:r>
            <w:proofErr w:type="spellEnd"/>
            <w:r w:rsidRPr="008C37F6">
              <w:rPr>
                <w:sz w:val="18"/>
                <w:szCs w:val="18"/>
                <w:lang w:val="el-GR"/>
              </w:rPr>
              <w:t xml:space="preserve"> Στελέχους 1 Ομάδας Έργου </w:t>
            </w:r>
          </w:p>
        </w:tc>
        <w:tc>
          <w:tcPr>
            <w:tcW w:w="568" w:type="pct"/>
          </w:tcPr>
          <w:p w14:paraId="02053387" w14:textId="77777777" w:rsidR="009067F6" w:rsidRPr="008C37F6" w:rsidRDefault="009067F6" w:rsidP="009067F6">
            <w:pPr>
              <w:spacing w:after="0"/>
              <w:jc w:val="center"/>
              <w:rPr>
                <w:sz w:val="18"/>
                <w:szCs w:val="18"/>
                <w:lang w:val="el-GR"/>
              </w:rPr>
            </w:pPr>
          </w:p>
        </w:tc>
        <w:tc>
          <w:tcPr>
            <w:tcW w:w="750" w:type="pct"/>
            <w:vAlign w:val="center"/>
          </w:tcPr>
          <w:p w14:paraId="1C967419" w14:textId="77777777" w:rsidR="009067F6" w:rsidRPr="008C37F6" w:rsidRDefault="009067F6" w:rsidP="009067F6">
            <w:pPr>
              <w:spacing w:after="0"/>
              <w:jc w:val="center"/>
              <w:rPr>
                <w:sz w:val="18"/>
                <w:szCs w:val="18"/>
                <w:lang w:val="el-GR"/>
              </w:rPr>
            </w:pPr>
          </w:p>
        </w:tc>
        <w:tc>
          <w:tcPr>
            <w:tcW w:w="577" w:type="pct"/>
            <w:vAlign w:val="center"/>
          </w:tcPr>
          <w:p w14:paraId="52F0A372" w14:textId="77777777" w:rsidR="009067F6" w:rsidRPr="008C37F6" w:rsidRDefault="009067F6" w:rsidP="009067F6">
            <w:pPr>
              <w:spacing w:after="0"/>
              <w:jc w:val="center"/>
              <w:rPr>
                <w:sz w:val="18"/>
                <w:szCs w:val="18"/>
                <w:lang w:val="el-GR"/>
              </w:rPr>
            </w:pPr>
          </w:p>
        </w:tc>
        <w:tc>
          <w:tcPr>
            <w:tcW w:w="503" w:type="pct"/>
            <w:vAlign w:val="center"/>
          </w:tcPr>
          <w:p w14:paraId="74BB3E61" w14:textId="77777777" w:rsidR="009067F6" w:rsidRPr="008C37F6" w:rsidRDefault="009067F6" w:rsidP="009067F6">
            <w:pPr>
              <w:spacing w:after="0"/>
              <w:jc w:val="center"/>
              <w:rPr>
                <w:sz w:val="18"/>
                <w:szCs w:val="18"/>
                <w:lang w:val="el-GR"/>
              </w:rPr>
            </w:pPr>
          </w:p>
        </w:tc>
        <w:tc>
          <w:tcPr>
            <w:tcW w:w="360" w:type="pct"/>
            <w:vAlign w:val="center"/>
          </w:tcPr>
          <w:p w14:paraId="4E54F3A4" w14:textId="77777777" w:rsidR="009067F6" w:rsidRPr="008C37F6" w:rsidRDefault="009067F6" w:rsidP="009067F6">
            <w:pPr>
              <w:spacing w:after="0"/>
              <w:jc w:val="center"/>
              <w:rPr>
                <w:sz w:val="18"/>
                <w:szCs w:val="18"/>
                <w:lang w:val="el-GR"/>
              </w:rPr>
            </w:pPr>
          </w:p>
        </w:tc>
        <w:tc>
          <w:tcPr>
            <w:tcW w:w="607" w:type="pct"/>
            <w:tcBorders>
              <w:right w:val="double" w:sz="4" w:space="0" w:color="auto"/>
            </w:tcBorders>
            <w:vAlign w:val="center"/>
          </w:tcPr>
          <w:p w14:paraId="2C13C3B4" w14:textId="77777777" w:rsidR="009067F6" w:rsidRPr="008C37F6" w:rsidRDefault="009067F6" w:rsidP="009067F6">
            <w:pPr>
              <w:spacing w:after="0"/>
              <w:jc w:val="center"/>
              <w:rPr>
                <w:sz w:val="18"/>
                <w:szCs w:val="18"/>
                <w:lang w:val="el-GR"/>
              </w:rPr>
            </w:pPr>
          </w:p>
        </w:tc>
      </w:tr>
      <w:tr w:rsidR="009067F6" w:rsidRPr="002349E4" w14:paraId="46D30BE2" w14:textId="77777777" w:rsidTr="009C3C6F">
        <w:trPr>
          <w:trHeight w:val="284"/>
        </w:trPr>
        <w:tc>
          <w:tcPr>
            <w:tcW w:w="288" w:type="pct"/>
            <w:tcBorders>
              <w:left w:val="double" w:sz="4" w:space="0" w:color="auto"/>
            </w:tcBorders>
            <w:vAlign w:val="center"/>
          </w:tcPr>
          <w:p w14:paraId="10719596" w14:textId="77777777" w:rsidR="009067F6" w:rsidRPr="008C37F6" w:rsidRDefault="009067F6" w:rsidP="009067F6">
            <w:pPr>
              <w:spacing w:after="0"/>
              <w:jc w:val="center"/>
              <w:rPr>
                <w:sz w:val="18"/>
                <w:szCs w:val="18"/>
                <w:lang w:val="el-GR"/>
              </w:rPr>
            </w:pPr>
          </w:p>
        </w:tc>
        <w:tc>
          <w:tcPr>
            <w:tcW w:w="1347" w:type="pct"/>
            <w:vAlign w:val="center"/>
          </w:tcPr>
          <w:p w14:paraId="7084430D" w14:textId="77777777" w:rsidR="009067F6" w:rsidRPr="008C37F6" w:rsidRDefault="009067F6" w:rsidP="009067F6">
            <w:pPr>
              <w:spacing w:after="0"/>
              <w:rPr>
                <w:sz w:val="18"/>
                <w:szCs w:val="18"/>
                <w:lang w:val="el-GR"/>
              </w:rPr>
            </w:pPr>
            <w:proofErr w:type="spellStart"/>
            <w:r w:rsidRPr="008C37F6">
              <w:rPr>
                <w:sz w:val="18"/>
                <w:szCs w:val="18"/>
                <w:lang w:val="el-GR"/>
              </w:rPr>
              <w:t>Ονομ</w:t>
            </w:r>
            <w:proofErr w:type="spellEnd"/>
            <w:r w:rsidRPr="008C37F6">
              <w:rPr>
                <w:sz w:val="18"/>
                <w:szCs w:val="18"/>
                <w:lang w:val="el-GR"/>
              </w:rPr>
              <w:t>/</w:t>
            </w:r>
            <w:proofErr w:type="spellStart"/>
            <w:r w:rsidRPr="008C37F6">
              <w:rPr>
                <w:sz w:val="18"/>
                <w:szCs w:val="18"/>
                <w:lang w:val="el-GR"/>
              </w:rPr>
              <w:t>μο</w:t>
            </w:r>
            <w:proofErr w:type="spellEnd"/>
            <w:r w:rsidRPr="008C37F6">
              <w:rPr>
                <w:sz w:val="18"/>
                <w:szCs w:val="18"/>
                <w:lang w:val="el-GR"/>
              </w:rPr>
              <w:t xml:space="preserve"> Στελέχους 2 Ομάδας Έργου</w:t>
            </w:r>
          </w:p>
        </w:tc>
        <w:tc>
          <w:tcPr>
            <w:tcW w:w="568" w:type="pct"/>
          </w:tcPr>
          <w:p w14:paraId="1D0D4655" w14:textId="77777777" w:rsidR="009067F6" w:rsidRPr="008C37F6" w:rsidRDefault="009067F6" w:rsidP="009067F6">
            <w:pPr>
              <w:spacing w:after="0"/>
              <w:jc w:val="center"/>
              <w:rPr>
                <w:sz w:val="18"/>
                <w:szCs w:val="18"/>
                <w:lang w:val="el-GR"/>
              </w:rPr>
            </w:pPr>
          </w:p>
        </w:tc>
        <w:tc>
          <w:tcPr>
            <w:tcW w:w="750" w:type="pct"/>
            <w:vAlign w:val="center"/>
          </w:tcPr>
          <w:p w14:paraId="214FE10E" w14:textId="77777777" w:rsidR="009067F6" w:rsidRPr="008C37F6" w:rsidRDefault="009067F6" w:rsidP="009067F6">
            <w:pPr>
              <w:spacing w:after="0"/>
              <w:jc w:val="center"/>
              <w:rPr>
                <w:sz w:val="18"/>
                <w:szCs w:val="18"/>
                <w:lang w:val="el-GR"/>
              </w:rPr>
            </w:pPr>
          </w:p>
        </w:tc>
        <w:tc>
          <w:tcPr>
            <w:tcW w:w="577" w:type="pct"/>
            <w:vAlign w:val="center"/>
          </w:tcPr>
          <w:p w14:paraId="10799614" w14:textId="77777777" w:rsidR="009067F6" w:rsidRPr="008C37F6" w:rsidRDefault="009067F6" w:rsidP="009067F6">
            <w:pPr>
              <w:spacing w:after="0"/>
              <w:jc w:val="center"/>
              <w:rPr>
                <w:sz w:val="18"/>
                <w:szCs w:val="18"/>
                <w:lang w:val="el-GR"/>
              </w:rPr>
            </w:pPr>
          </w:p>
        </w:tc>
        <w:tc>
          <w:tcPr>
            <w:tcW w:w="503" w:type="pct"/>
            <w:vAlign w:val="center"/>
          </w:tcPr>
          <w:p w14:paraId="237F3564" w14:textId="77777777" w:rsidR="009067F6" w:rsidRPr="008C37F6" w:rsidRDefault="009067F6" w:rsidP="009067F6">
            <w:pPr>
              <w:spacing w:after="0"/>
              <w:jc w:val="center"/>
              <w:rPr>
                <w:sz w:val="18"/>
                <w:szCs w:val="18"/>
                <w:lang w:val="el-GR"/>
              </w:rPr>
            </w:pPr>
          </w:p>
        </w:tc>
        <w:tc>
          <w:tcPr>
            <w:tcW w:w="360" w:type="pct"/>
            <w:vAlign w:val="center"/>
          </w:tcPr>
          <w:p w14:paraId="622FF2AD" w14:textId="77777777" w:rsidR="009067F6" w:rsidRPr="008C37F6" w:rsidRDefault="009067F6" w:rsidP="009067F6">
            <w:pPr>
              <w:spacing w:after="0"/>
              <w:jc w:val="center"/>
              <w:rPr>
                <w:sz w:val="18"/>
                <w:szCs w:val="18"/>
                <w:lang w:val="el-GR"/>
              </w:rPr>
            </w:pPr>
          </w:p>
        </w:tc>
        <w:tc>
          <w:tcPr>
            <w:tcW w:w="607" w:type="pct"/>
            <w:tcBorders>
              <w:right w:val="double" w:sz="4" w:space="0" w:color="auto"/>
            </w:tcBorders>
            <w:vAlign w:val="center"/>
          </w:tcPr>
          <w:p w14:paraId="647DBD46" w14:textId="77777777" w:rsidR="009067F6" w:rsidRPr="008C37F6" w:rsidRDefault="009067F6" w:rsidP="009067F6">
            <w:pPr>
              <w:spacing w:after="0"/>
              <w:jc w:val="center"/>
              <w:rPr>
                <w:sz w:val="18"/>
                <w:szCs w:val="18"/>
                <w:lang w:val="el-GR"/>
              </w:rPr>
            </w:pPr>
          </w:p>
        </w:tc>
      </w:tr>
      <w:tr w:rsidR="009067F6" w:rsidRPr="00077253" w14:paraId="46ACF626" w14:textId="77777777" w:rsidTr="009C3C6F">
        <w:trPr>
          <w:trHeight w:val="284"/>
        </w:trPr>
        <w:tc>
          <w:tcPr>
            <w:tcW w:w="288" w:type="pct"/>
            <w:tcBorders>
              <w:left w:val="double" w:sz="4" w:space="0" w:color="auto"/>
            </w:tcBorders>
            <w:vAlign w:val="center"/>
          </w:tcPr>
          <w:p w14:paraId="297BB4B2" w14:textId="77777777" w:rsidR="009067F6" w:rsidRPr="008C37F6" w:rsidRDefault="009067F6" w:rsidP="009067F6">
            <w:pPr>
              <w:spacing w:after="0"/>
              <w:jc w:val="center"/>
              <w:rPr>
                <w:sz w:val="18"/>
                <w:szCs w:val="18"/>
                <w:lang w:val="el-GR"/>
              </w:rPr>
            </w:pPr>
          </w:p>
        </w:tc>
        <w:tc>
          <w:tcPr>
            <w:tcW w:w="1347" w:type="pct"/>
            <w:vAlign w:val="center"/>
          </w:tcPr>
          <w:p w14:paraId="09CFD11B" w14:textId="77777777" w:rsidR="009067F6" w:rsidRPr="009007C3" w:rsidRDefault="009067F6" w:rsidP="009067F6">
            <w:pPr>
              <w:spacing w:after="0"/>
              <w:rPr>
                <w:sz w:val="18"/>
                <w:szCs w:val="18"/>
              </w:rPr>
            </w:pPr>
            <w:r w:rsidRPr="009007C3">
              <w:rPr>
                <w:sz w:val="18"/>
                <w:szCs w:val="18"/>
              </w:rPr>
              <w:t>…..</w:t>
            </w:r>
          </w:p>
        </w:tc>
        <w:tc>
          <w:tcPr>
            <w:tcW w:w="568" w:type="pct"/>
          </w:tcPr>
          <w:p w14:paraId="0495B461" w14:textId="77777777" w:rsidR="009067F6" w:rsidRPr="009007C3" w:rsidRDefault="009067F6" w:rsidP="009067F6">
            <w:pPr>
              <w:spacing w:after="0"/>
              <w:jc w:val="center"/>
              <w:rPr>
                <w:sz w:val="18"/>
                <w:szCs w:val="18"/>
              </w:rPr>
            </w:pPr>
          </w:p>
        </w:tc>
        <w:tc>
          <w:tcPr>
            <w:tcW w:w="750" w:type="pct"/>
            <w:vAlign w:val="center"/>
          </w:tcPr>
          <w:p w14:paraId="7E35B039" w14:textId="77777777" w:rsidR="009067F6" w:rsidRPr="009007C3" w:rsidRDefault="009067F6" w:rsidP="009067F6">
            <w:pPr>
              <w:spacing w:after="0"/>
              <w:jc w:val="center"/>
              <w:rPr>
                <w:sz w:val="18"/>
                <w:szCs w:val="18"/>
              </w:rPr>
            </w:pPr>
          </w:p>
        </w:tc>
        <w:tc>
          <w:tcPr>
            <w:tcW w:w="577" w:type="pct"/>
            <w:vAlign w:val="center"/>
          </w:tcPr>
          <w:p w14:paraId="6CB66361" w14:textId="77777777" w:rsidR="009067F6" w:rsidRPr="009007C3" w:rsidRDefault="009067F6" w:rsidP="009067F6">
            <w:pPr>
              <w:spacing w:after="0"/>
              <w:jc w:val="center"/>
              <w:rPr>
                <w:sz w:val="18"/>
                <w:szCs w:val="18"/>
              </w:rPr>
            </w:pPr>
          </w:p>
        </w:tc>
        <w:tc>
          <w:tcPr>
            <w:tcW w:w="503" w:type="pct"/>
            <w:vAlign w:val="center"/>
          </w:tcPr>
          <w:p w14:paraId="2C0F7700" w14:textId="77777777" w:rsidR="009067F6" w:rsidRPr="009007C3" w:rsidRDefault="009067F6" w:rsidP="009067F6">
            <w:pPr>
              <w:spacing w:after="0"/>
              <w:jc w:val="center"/>
              <w:rPr>
                <w:sz w:val="18"/>
                <w:szCs w:val="18"/>
              </w:rPr>
            </w:pPr>
          </w:p>
        </w:tc>
        <w:tc>
          <w:tcPr>
            <w:tcW w:w="360" w:type="pct"/>
            <w:vAlign w:val="center"/>
          </w:tcPr>
          <w:p w14:paraId="68551117" w14:textId="77777777" w:rsidR="009067F6" w:rsidRPr="009007C3" w:rsidRDefault="009067F6" w:rsidP="009067F6">
            <w:pPr>
              <w:spacing w:after="0"/>
              <w:jc w:val="center"/>
              <w:rPr>
                <w:sz w:val="18"/>
                <w:szCs w:val="18"/>
              </w:rPr>
            </w:pPr>
          </w:p>
        </w:tc>
        <w:tc>
          <w:tcPr>
            <w:tcW w:w="607" w:type="pct"/>
            <w:tcBorders>
              <w:right w:val="double" w:sz="4" w:space="0" w:color="auto"/>
            </w:tcBorders>
            <w:vAlign w:val="center"/>
          </w:tcPr>
          <w:p w14:paraId="227D943F" w14:textId="77777777" w:rsidR="009067F6" w:rsidRPr="009007C3" w:rsidRDefault="009067F6" w:rsidP="009067F6">
            <w:pPr>
              <w:spacing w:after="0"/>
              <w:jc w:val="center"/>
              <w:rPr>
                <w:sz w:val="18"/>
                <w:szCs w:val="18"/>
              </w:rPr>
            </w:pPr>
          </w:p>
        </w:tc>
      </w:tr>
      <w:tr w:rsidR="009067F6" w:rsidRPr="002349E4" w14:paraId="5AB7FC9F" w14:textId="77777777" w:rsidTr="009C3C6F">
        <w:trPr>
          <w:trHeight w:val="284"/>
        </w:trPr>
        <w:tc>
          <w:tcPr>
            <w:tcW w:w="288" w:type="pct"/>
            <w:tcBorders>
              <w:left w:val="double" w:sz="4" w:space="0" w:color="auto"/>
            </w:tcBorders>
            <w:vAlign w:val="center"/>
          </w:tcPr>
          <w:p w14:paraId="746BF1A8" w14:textId="77777777" w:rsidR="009067F6" w:rsidRPr="009007C3" w:rsidRDefault="009067F6" w:rsidP="009067F6">
            <w:pPr>
              <w:spacing w:after="0"/>
              <w:jc w:val="center"/>
              <w:rPr>
                <w:sz w:val="18"/>
                <w:szCs w:val="18"/>
              </w:rPr>
            </w:pPr>
          </w:p>
        </w:tc>
        <w:tc>
          <w:tcPr>
            <w:tcW w:w="1347" w:type="pct"/>
            <w:vAlign w:val="center"/>
          </w:tcPr>
          <w:p w14:paraId="6C22C2C6" w14:textId="77777777" w:rsidR="009067F6" w:rsidRPr="008C37F6" w:rsidRDefault="009067F6" w:rsidP="009067F6">
            <w:pPr>
              <w:spacing w:after="0"/>
              <w:rPr>
                <w:sz w:val="18"/>
                <w:szCs w:val="18"/>
                <w:lang w:val="el-GR"/>
              </w:rPr>
            </w:pPr>
            <w:proofErr w:type="spellStart"/>
            <w:r w:rsidRPr="008C37F6">
              <w:rPr>
                <w:sz w:val="18"/>
                <w:szCs w:val="18"/>
                <w:lang w:val="el-GR"/>
              </w:rPr>
              <w:t>Ονομ</w:t>
            </w:r>
            <w:proofErr w:type="spellEnd"/>
            <w:r w:rsidRPr="008C37F6">
              <w:rPr>
                <w:sz w:val="18"/>
                <w:szCs w:val="18"/>
                <w:lang w:val="el-GR"/>
              </w:rPr>
              <w:t>/</w:t>
            </w:r>
            <w:proofErr w:type="spellStart"/>
            <w:r w:rsidRPr="008C37F6">
              <w:rPr>
                <w:sz w:val="18"/>
                <w:szCs w:val="18"/>
                <w:lang w:val="el-GR"/>
              </w:rPr>
              <w:t>μο</w:t>
            </w:r>
            <w:proofErr w:type="spellEnd"/>
            <w:r w:rsidRPr="008C37F6">
              <w:rPr>
                <w:sz w:val="18"/>
                <w:szCs w:val="18"/>
                <w:lang w:val="el-GR"/>
              </w:rPr>
              <w:t xml:space="preserve"> Στελέχους Χ Ομάδας Έργου</w:t>
            </w:r>
          </w:p>
        </w:tc>
        <w:tc>
          <w:tcPr>
            <w:tcW w:w="568" w:type="pct"/>
          </w:tcPr>
          <w:p w14:paraId="0C9712CE" w14:textId="77777777" w:rsidR="009067F6" w:rsidRPr="008C37F6" w:rsidRDefault="009067F6" w:rsidP="009067F6">
            <w:pPr>
              <w:spacing w:after="0"/>
              <w:jc w:val="center"/>
              <w:rPr>
                <w:sz w:val="18"/>
                <w:szCs w:val="18"/>
                <w:lang w:val="el-GR"/>
              </w:rPr>
            </w:pPr>
          </w:p>
        </w:tc>
        <w:tc>
          <w:tcPr>
            <w:tcW w:w="750" w:type="pct"/>
            <w:vAlign w:val="center"/>
          </w:tcPr>
          <w:p w14:paraId="1AB91978" w14:textId="77777777" w:rsidR="009067F6" w:rsidRPr="008C37F6" w:rsidRDefault="009067F6" w:rsidP="009067F6">
            <w:pPr>
              <w:spacing w:after="0"/>
              <w:jc w:val="center"/>
              <w:rPr>
                <w:sz w:val="18"/>
                <w:szCs w:val="18"/>
                <w:lang w:val="el-GR"/>
              </w:rPr>
            </w:pPr>
          </w:p>
        </w:tc>
        <w:tc>
          <w:tcPr>
            <w:tcW w:w="577" w:type="pct"/>
            <w:vAlign w:val="center"/>
          </w:tcPr>
          <w:p w14:paraId="4A12BFA6" w14:textId="77777777" w:rsidR="009067F6" w:rsidRPr="008C37F6" w:rsidRDefault="009067F6" w:rsidP="009067F6">
            <w:pPr>
              <w:spacing w:after="0"/>
              <w:jc w:val="center"/>
              <w:rPr>
                <w:sz w:val="18"/>
                <w:szCs w:val="18"/>
                <w:lang w:val="el-GR"/>
              </w:rPr>
            </w:pPr>
          </w:p>
        </w:tc>
        <w:tc>
          <w:tcPr>
            <w:tcW w:w="503" w:type="pct"/>
            <w:vAlign w:val="center"/>
          </w:tcPr>
          <w:p w14:paraId="4C4F1FD7" w14:textId="77777777" w:rsidR="009067F6" w:rsidRPr="008C37F6" w:rsidRDefault="009067F6" w:rsidP="009067F6">
            <w:pPr>
              <w:spacing w:after="0"/>
              <w:jc w:val="center"/>
              <w:rPr>
                <w:sz w:val="18"/>
                <w:szCs w:val="18"/>
                <w:lang w:val="el-GR"/>
              </w:rPr>
            </w:pPr>
          </w:p>
        </w:tc>
        <w:tc>
          <w:tcPr>
            <w:tcW w:w="360" w:type="pct"/>
            <w:vAlign w:val="center"/>
          </w:tcPr>
          <w:p w14:paraId="12856176" w14:textId="77777777" w:rsidR="009067F6" w:rsidRPr="008C37F6" w:rsidRDefault="009067F6" w:rsidP="009067F6">
            <w:pPr>
              <w:spacing w:after="0"/>
              <w:jc w:val="center"/>
              <w:rPr>
                <w:sz w:val="18"/>
                <w:szCs w:val="18"/>
                <w:lang w:val="el-GR"/>
              </w:rPr>
            </w:pPr>
          </w:p>
        </w:tc>
        <w:tc>
          <w:tcPr>
            <w:tcW w:w="607" w:type="pct"/>
            <w:tcBorders>
              <w:right w:val="double" w:sz="4" w:space="0" w:color="auto"/>
            </w:tcBorders>
            <w:vAlign w:val="center"/>
          </w:tcPr>
          <w:p w14:paraId="21F8A3FE" w14:textId="77777777" w:rsidR="009067F6" w:rsidRPr="008C37F6" w:rsidRDefault="009067F6" w:rsidP="009067F6">
            <w:pPr>
              <w:spacing w:after="0"/>
              <w:jc w:val="center"/>
              <w:rPr>
                <w:sz w:val="18"/>
                <w:szCs w:val="18"/>
                <w:lang w:val="el-GR"/>
              </w:rPr>
            </w:pPr>
          </w:p>
        </w:tc>
      </w:tr>
      <w:tr w:rsidR="009067F6" w:rsidRPr="008C37F6" w14:paraId="15F2FF38" w14:textId="77777777" w:rsidTr="009C3C6F">
        <w:trPr>
          <w:trHeight w:val="284"/>
        </w:trPr>
        <w:tc>
          <w:tcPr>
            <w:tcW w:w="288" w:type="pct"/>
            <w:tcBorders>
              <w:left w:val="double" w:sz="4" w:space="0" w:color="auto"/>
            </w:tcBorders>
            <w:shd w:val="clear" w:color="auto" w:fill="E6E6E6"/>
            <w:vAlign w:val="center"/>
          </w:tcPr>
          <w:p w14:paraId="5F634630" w14:textId="77777777" w:rsidR="009067F6" w:rsidRPr="009007C3" w:rsidRDefault="009067F6" w:rsidP="009067F6">
            <w:pPr>
              <w:spacing w:after="0"/>
              <w:jc w:val="center"/>
              <w:rPr>
                <w:sz w:val="18"/>
                <w:szCs w:val="18"/>
              </w:rPr>
            </w:pPr>
            <w:r w:rsidRPr="009007C3">
              <w:rPr>
                <w:sz w:val="18"/>
                <w:szCs w:val="18"/>
              </w:rPr>
              <w:t>8.</w:t>
            </w:r>
          </w:p>
        </w:tc>
        <w:tc>
          <w:tcPr>
            <w:tcW w:w="1347" w:type="pct"/>
            <w:shd w:val="clear" w:color="auto" w:fill="E6E6E6"/>
            <w:vAlign w:val="center"/>
          </w:tcPr>
          <w:p w14:paraId="7E8884E3" w14:textId="31A95327" w:rsidR="009067F6" w:rsidRPr="008C37F6" w:rsidRDefault="009067F6" w:rsidP="009067F6">
            <w:pPr>
              <w:spacing w:after="0"/>
              <w:jc w:val="left"/>
              <w:rPr>
                <w:sz w:val="18"/>
                <w:szCs w:val="18"/>
                <w:lang w:val="el-GR"/>
              </w:rPr>
            </w:pPr>
            <w:r w:rsidRPr="002A76CD">
              <w:rPr>
                <w:sz w:val="18"/>
                <w:szCs w:val="18"/>
                <w:lang w:val="el-GR"/>
              </w:rPr>
              <w:t>Π</w:t>
            </w:r>
            <w:r>
              <w:rPr>
                <w:sz w:val="18"/>
                <w:szCs w:val="18"/>
                <w:lang w:val="el-GR"/>
              </w:rPr>
              <w:t>5.3</w:t>
            </w:r>
            <w:r w:rsidRPr="002A76CD">
              <w:rPr>
                <w:sz w:val="18"/>
                <w:szCs w:val="18"/>
                <w:lang w:val="el-GR"/>
              </w:rPr>
              <w:t xml:space="preserve"> </w:t>
            </w:r>
            <w:r w:rsidRPr="00800B2E">
              <w:rPr>
                <w:sz w:val="18"/>
                <w:szCs w:val="18"/>
                <w:lang w:val="el-GR"/>
              </w:rPr>
              <w:t>Επικοινωνιακό Υλικό</w:t>
            </w:r>
          </w:p>
        </w:tc>
        <w:tc>
          <w:tcPr>
            <w:tcW w:w="568" w:type="pct"/>
            <w:shd w:val="clear" w:color="auto" w:fill="E6E6E6"/>
          </w:tcPr>
          <w:p w14:paraId="565EF66B" w14:textId="77777777" w:rsidR="009067F6" w:rsidRPr="008C37F6" w:rsidRDefault="009067F6" w:rsidP="009067F6">
            <w:pPr>
              <w:spacing w:after="0"/>
              <w:jc w:val="center"/>
              <w:rPr>
                <w:sz w:val="18"/>
                <w:szCs w:val="18"/>
                <w:lang w:val="el-GR"/>
              </w:rPr>
            </w:pPr>
          </w:p>
        </w:tc>
        <w:tc>
          <w:tcPr>
            <w:tcW w:w="750" w:type="pct"/>
            <w:shd w:val="clear" w:color="auto" w:fill="E6E6E6"/>
            <w:vAlign w:val="center"/>
          </w:tcPr>
          <w:p w14:paraId="14204DC0" w14:textId="77777777" w:rsidR="009067F6" w:rsidRPr="008C37F6" w:rsidRDefault="009067F6" w:rsidP="009067F6">
            <w:pPr>
              <w:spacing w:after="0"/>
              <w:jc w:val="center"/>
              <w:rPr>
                <w:sz w:val="18"/>
                <w:szCs w:val="18"/>
                <w:lang w:val="el-GR"/>
              </w:rPr>
            </w:pPr>
          </w:p>
        </w:tc>
        <w:tc>
          <w:tcPr>
            <w:tcW w:w="577" w:type="pct"/>
            <w:shd w:val="clear" w:color="auto" w:fill="E6E6E6"/>
            <w:vAlign w:val="center"/>
          </w:tcPr>
          <w:p w14:paraId="3653814A" w14:textId="77777777" w:rsidR="009067F6" w:rsidRPr="008C37F6" w:rsidRDefault="009067F6" w:rsidP="009067F6">
            <w:pPr>
              <w:spacing w:after="0"/>
              <w:jc w:val="center"/>
              <w:rPr>
                <w:sz w:val="18"/>
                <w:szCs w:val="18"/>
                <w:lang w:val="el-GR"/>
              </w:rPr>
            </w:pPr>
          </w:p>
        </w:tc>
        <w:tc>
          <w:tcPr>
            <w:tcW w:w="503" w:type="pct"/>
            <w:shd w:val="clear" w:color="auto" w:fill="E6E6E6"/>
            <w:vAlign w:val="center"/>
          </w:tcPr>
          <w:p w14:paraId="3C93B2C0" w14:textId="77777777" w:rsidR="009067F6" w:rsidRPr="008C37F6" w:rsidRDefault="009067F6" w:rsidP="009067F6">
            <w:pPr>
              <w:spacing w:after="0"/>
              <w:jc w:val="center"/>
              <w:rPr>
                <w:sz w:val="18"/>
                <w:szCs w:val="18"/>
                <w:lang w:val="el-GR"/>
              </w:rPr>
            </w:pPr>
          </w:p>
        </w:tc>
        <w:tc>
          <w:tcPr>
            <w:tcW w:w="360" w:type="pct"/>
            <w:shd w:val="clear" w:color="auto" w:fill="E6E6E6"/>
            <w:vAlign w:val="center"/>
          </w:tcPr>
          <w:p w14:paraId="093D3271" w14:textId="77777777" w:rsidR="009067F6" w:rsidRPr="008C37F6" w:rsidRDefault="009067F6" w:rsidP="009067F6">
            <w:pPr>
              <w:spacing w:after="0"/>
              <w:jc w:val="center"/>
              <w:rPr>
                <w:sz w:val="18"/>
                <w:szCs w:val="18"/>
                <w:lang w:val="el-GR"/>
              </w:rPr>
            </w:pPr>
          </w:p>
        </w:tc>
        <w:tc>
          <w:tcPr>
            <w:tcW w:w="607" w:type="pct"/>
            <w:tcBorders>
              <w:right w:val="double" w:sz="4" w:space="0" w:color="auto"/>
            </w:tcBorders>
            <w:shd w:val="clear" w:color="auto" w:fill="E6E6E6"/>
            <w:vAlign w:val="center"/>
          </w:tcPr>
          <w:p w14:paraId="0BC4BF7E" w14:textId="77777777" w:rsidR="009067F6" w:rsidRPr="008C37F6" w:rsidRDefault="009067F6" w:rsidP="009067F6">
            <w:pPr>
              <w:spacing w:after="0"/>
              <w:jc w:val="center"/>
              <w:rPr>
                <w:sz w:val="18"/>
                <w:szCs w:val="18"/>
                <w:lang w:val="el-GR"/>
              </w:rPr>
            </w:pPr>
          </w:p>
        </w:tc>
      </w:tr>
      <w:tr w:rsidR="009067F6" w:rsidRPr="002349E4" w14:paraId="1327170C" w14:textId="77777777" w:rsidTr="009C3C6F">
        <w:trPr>
          <w:trHeight w:val="284"/>
        </w:trPr>
        <w:tc>
          <w:tcPr>
            <w:tcW w:w="288" w:type="pct"/>
            <w:tcBorders>
              <w:left w:val="double" w:sz="4" w:space="0" w:color="auto"/>
            </w:tcBorders>
            <w:vAlign w:val="center"/>
          </w:tcPr>
          <w:p w14:paraId="2635D4E5" w14:textId="77777777" w:rsidR="009067F6" w:rsidRPr="008C37F6" w:rsidRDefault="009067F6" w:rsidP="009067F6">
            <w:pPr>
              <w:spacing w:after="0"/>
              <w:jc w:val="center"/>
              <w:rPr>
                <w:sz w:val="18"/>
                <w:szCs w:val="18"/>
                <w:lang w:val="el-GR"/>
              </w:rPr>
            </w:pPr>
          </w:p>
        </w:tc>
        <w:tc>
          <w:tcPr>
            <w:tcW w:w="1347" w:type="pct"/>
            <w:vAlign w:val="center"/>
          </w:tcPr>
          <w:p w14:paraId="7A352EF4" w14:textId="77777777" w:rsidR="009067F6" w:rsidRPr="008C37F6" w:rsidRDefault="009067F6" w:rsidP="009067F6">
            <w:pPr>
              <w:spacing w:after="0"/>
              <w:jc w:val="left"/>
              <w:rPr>
                <w:sz w:val="18"/>
                <w:szCs w:val="18"/>
                <w:lang w:val="el-GR"/>
              </w:rPr>
            </w:pPr>
            <w:proofErr w:type="spellStart"/>
            <w:r w:rsidRPr="008C37F6">
              <w:rPr>
                <w:sz w:val="18"/>
                <w:szCs w:val="18"/>
                <w:lang w:val="el-GR"/>
              </w:rPr>
              <w:t>Ονομ</w:t>
            </w:r>
            <w:proofErr w:type="spellEnd"/>
            <w:r w:rsidRPr="008C37F6">
              <w:rPr>
                <w:sz w:val="18"/>
                <w:szCs w:val="18"/>
                <w:lang w:val="el-GR"/>
              </w:rPr>
              <w:t>/</w:t>
            </w:r>
            <w:proofErr w:type="spellStart"/>
            <w:r w:rsidRPr="008C37F6">
              <w:rPr>
                <w:sz w:val="18"/>
                <w:szCs w:val="18"/>
                <w:lang w:val="el-GR"/>
              </w:rPr>
              <w:t>μο</w:t>
            </w:r>
            <w:proofErr w:type="spellEnd"/>
            <w:r w:rsidRPr="008C37F6">
              <w:rPr>
                <w:sz w:val="18"/>
                <w:szCs w:val="18"/>
                <w:lang w:val="el-GR"/>
              </w:rPr>
              <w:t xml:space="preserve"> Στελέχους 1 Ομάδας Έργου </w:t>
            </w:r>
          </w:p>
        </w:tc>
        <w:tc>
          <w:tcPr>
            <w:tcW w:w="568" w:type="pct"/>
          </w:tcPr>
          <w:p w14:paraId="655737B5" w14:textId="77777777" w:rsidR="009067F6" w:rsidRPr="008C37F6" w:rsidRDefault="009067F6" w:rsidP="009067F6">
            <w:pPr>
              <w:spacing w:after="0"/>
              <w:jc w:val="center"/>
              <w:rPr>
                <w:sz w:val="18"/>
                <w:szCs w:val="18"/>
                <w:lang w:val="el-GR"/>
              </w:rPr>
            </w:pPr>
          </w:p>
        </w:tc>
        <w:tc>
          <w:tcPr>
            <w:tcW w:w="750" w:type="pct"/>
            <w:vAlign w:val="center"/>
          </w:tcPr>
          <w:p w14:paraId="5E00F856" w14:textId="77777777" w:rsidR="009067F6" w:rsidRPr="008C37F6" w:rsidRDefault="009067F6" w:rsidP="009067F6">
            <w:pPr>
              <w:spacing w:after="0"/>
              <w:jc w:val="center"/>
              <w:rPr>
                <w:sz w:val="18"/>
                <w:szCs w:val="18"/>
                <w:lang w:val="el-GR"/>
              </w:rPr>
            </w:pPr>
          </w:p>
        </w:tc>
        <w:tc>
          <w:tcPr>
            <w:tcW w:w="577" w:type="pct"/>
            <w:vAlign w:val="center"/>
          </w:tcPr>
          <w:p w14:paraId="6643F66C" w14:textId="77777777" w:rsidR="009067F6" w:rsidRPr="008C37F6" w:rsidRDefault="009067F6" w:rsidP="009067F6">
            <w:pPr>
              <w:spacing w:after="0"/>
              <w:jc w:val="center"/>
              <w:rPr>
                <w:sz w:val="18"/>
                <w:szCs w:val="18"/>
                <w:lang w:val="el-GR"/>
              </w:rPr>
            </w:pPr>
          </w:p>
        </w:tc>
        <w:tc>
          <w:tcPr>
            <w:tcW w:w="503" w:type="pct"/>
            <w:vAlign w:val="center"/>
          </w:tcPr>
          <w:p w14:paraId="58517EC0" w14:textId="77777777" w:rsidR="009067F6" w:rsidRPr="008C37F6" w:rsidRDefault="009067F6" w:rsidP="009067F6">
            <w:pPr>
              <w:spacing w:after="0"/>
              <w:jc w:val="center"/>
              <w:rPr>
                <w:sz w:val="18"/>
                <w:szCs w:val="18"/>
                <w:lang w:val="el-GR"/>
              </w:rPr>
            </w:pPr>
          </w:p>
        </w:tc>
        <w:tc>
          <w:tcPr>
            <w:tcW w:w="360" w:type="pct"/>
            <w:vAlign w:val="center"/>
          </w:tcPr>
          <w:p w14:paraId="49786CB5" w14:textId="77777777" w:rsidR="009067F6" w:rsidRPr="008C37F6" w:rsidRDefault="009067F6" w:rsidP="009067F6">
            <w:pPr>
              <w:spacing w:after="0"/>
              <w:jc w:val="center"/>
              <w:rPr>
                <w:sz w:val="18"/>
                <w:szCs w:val="18"/>
                <w:lang w:val="el-GR"/>
              </w:rPr>
            </w:pPr>
          </w:p>
        </w:tc>
        <w:tc>
          <w:tcPr>
            <w:tcW w:w="607" w:type="pct"/>
            <w:tcBorders>
              <w:right w:val="double" w:sz="4" w:space="0" w:color="auto"/>
            </w:tcBorders>
            <w:vAlign w:val="center"/>
          </w:tcPr>
          <w:p w14:paraId="2BEF373E" w14:textId="77777777" w:rsidR="009067F6" w:rsidRPr="008C37F6" w:rsidRDefault="009067F6" w:rsidP="009067F6">
            <w:pPr>
              <w:spacing w:after="0"/>
              <w:jc w:val="center"/>
              <w:rPr>
                <w:sz w:val="18"/>
                <w:szCs w:val="18"/>
                <w:lang w:val="el-GR"/>
              </w:rPr>
            </w:pPr>
          </w:p>
        </w:tc>
      </w:tr>
      <w:tr w:rsidR="009067F6" w:rsidRPr="002349E4" w14:paraId="4D958485" w14:textId="77777777" w:rsidTr="009C3C6F">
        <w:trPr>
          <w:trHeight w:val="284"/>
        </w:trPr>
        <w:tc>
          <w:tcPr>
            <w:tcW w:w="288" w:type="pct"/>
            <w:tcBorders>
              <w:left w:val="double" w:sz="4" w:space="0" w:color="auto"/>
            </w:tcBorders>
            <w:vAlign w:val="center"/>
          </w:tcPr>
          <w:p w14:paraId="5DABF2D0" w14:textId="77777777" w:rsidR="009067F6" w:rsidRPr="008C37F6" w:rsidRDefault="009067F6" w:rsidP="009067F6">
            <w:pPr>
              <w:spacing w:after="0"/>
              <w:jc w:val="center"/>
              <w:rPr>
                <w:sz w:val="18"/>
                <w:szCs w:val="18"/>
                <w:lang w:val="el-GR"/>
              </w:rPr>
            </w:pPr>
          </w:p>
        </w:tc>
        <w:tc>
          <w:tcPr>
            <w:tcW w:w="1347" w:type="pct"/>
            <w:vAlign w:val="center"/>
          </w:tcPr>
          <w:p w14:paraId="288EEC08" w14:textId="77777777" w:rsidR="009067F6" w:rsidRPr="008C37F6" w:rsidRDefault="009067F6" w:rsidP="009067F6">
            <w:pPr>
              <w:spacing w:after="0"/>
              <w:rPr>
                <w:sz w:val="18"/>
                <w:szCs w:val="18"/>
                <w:lang w:val="el-GR"/>
              </w:rPr>
            </w:pPr>
            <w:proofErr w:type="spellStart"/>
            <w:r w:rsidRPr="008C37F6">
              <w:rPr>
                <w:sz w:val="18"/>
                <w:szCs w:val="18"/>
                <w:lang w:val="el-GR"/>
              </w:rPr>
              <w:t>Ονομ</w:t>
            </w:r>
            <w:proofErr w:type="spellEnd"/>
            <w:r w:rsidRPr="008C37F6">
              <w:rPr>
                <w:sz w:val="18"/>
                <w:szCs w:val="18"/>
                <w:lang w:val="el-GR"/>
              </w:rPr>
              <w:t>/</w:t>
            </w:r>
            <w:proofErr w:type="spellStart"/>
            <w:r w:rsidRPr="008C37F6">
              <w:rPr>
                <w:sz w:val="18"/>
                <w:szCs w:val="18"/>
                <w:lang w:val="el-GR"/>
              </w:rPr>
              <w:t>μο</w:t>
            </w:r>
            <w:proofErr w:type="spellEnd"/>
            <w:r w:rsidRPr="008C37F6">
              <w:rPr>
                <w:sz w:val="18"/>
                <w:szCs w:val="18"/>
                <w:lang w:val="el-GR"/>
              </w:rPr>
              <w:t xml:space="preserve"> Στελέχους 2 Ομάδας Έργου</w:t>
            </w:r>
          </w:p>
        </w:tc>
        <w:tc>
          <w:tcPr>
            <w:tcW w:w="568" w:type="pct"/>
          </w:tcPr>
          <w:p w14:paraId="0E01B9EA" w14:textId="77777777" w:rsidR="009067F6" w:rsidRPr="008C37F6" w:rsidRDefault="009067F6" w:rsidP="009067F6">
            <w:pPr>
              <w:spacing w:after="0"/>
              <w:jc w:val="center"/>
              <w:rPr>
                <w:sz w:val="18"/>
                <w:szCs w:val="18"/>
                <w:lang w:val="el-GR"/>
              </w:rPr>
            </w:pPr>
          </w:p>
        </w:tc>
        <w:tc>
          <w:tcPr>
            <w:tcW w:w="750" w:type="pct"/>
            <w:vAlign w:val="center"/>
          </w:tcPr>
          <w:p w14:paraId="7345F2AA" w14:textId="77777777" w:rsidR="009067F6" w:rsidRPr="008C37F6" w:rsidRDefault="009067F6" w:rsidP="009067F6">
            <w:pPr>
              <w:spacing w:after="0"/>
              <w:jc w:val="center"/>
              <w:rPr>
                <w:sz w:val="18"/>
                <w:szCs w:val="18"/>
                <w:lang w:val="el-GR"/>
              </w:rPr>
            </w:pPr>
          </w:p>
        </w:tc>
        <w:tc>
          <w:tcPr>
            <w:tcW w:w="577" w:type="pct"/>
            <w:vAlign w:val="center"/>
          </w:tcPr>
          <w:p w14:paraId="5D7B477C" w14:textId="77777777" w:rsidR="009067F6" w:rsidRPr="008C37F6" w:rsidRDefault="009067F6" w:rsidP="009067F6">
            <w:pPr>
              <w:spacing w:after="0"/>
              <w:jc w:val="center"/>
              <w:rPr>
                <w:sz w:val="18"/>
                <w:szCs w:val="18"/>
                <w:lang w:val="el-GR"/>
              </w:rPr>
            </w:pPr>
          </w:p>
        </w:tc>
        <w:tc>
          <w:tcPr>
            <w:tcW w:w="503" w:type="pct"/>
            <w:vAlign w:val="center"/>
          </w:tcPr>
          <w:p w14:paraId="5D725742" w14:textId="77777777" w:rsidR="009067F6" w:rsidRPr="008C37F6" w:rsidRDefault="009067F6" w:rsidP="009067F6">
            <w:pPr>
              <w:spacing w:after="0"/>
              <w:jc w:val="center"/>
              <w:rPr>
                <w:sz w:val="18"/>
                <w:szCs w:val="18"/>
                <w:lang w:val="el-GR"/>
              </w:rPr>
            </w:pPr>
          </w:p>
        </w:tc>
        <w:tc>
          <w:tcPr>
            <w:tcW w:w="360" w:type="pct"/>
            <w:vAlign w:val="center"/>
          </w:tcPr>
          <w:p w14:paraId="068A5872" w14:textId="77777777" w:rsidR="009067F6" w:rsidRPr="008C37F6" w:rsidRDefault="009067F6" w:rsidP="009067F6">
            <w:pPr>
              <w:spacing w:after="0"/>
              <w:jc w:val="center"/>
              <w:rPr>
                <w:sz w:val="18"/>
                <w:szCs w:val="18"/>
                <w:lang w:val="el-GR"/>
              </w:rPr>
            </w:pPr>
          </w:p>
        </w:tc>
        <w:tc>
          <w:tcPr>
            <w:tcW w:w="607" w:type="pct"/>
            <w:tcBorders>
              <w:right w:val="double" w:sz="4" w:space="0" w:color="auto"/>
            </w:tcBorders>
            <w:vAlign w:val="center"/>
          </w:tcPr>
          <w:p w14:paraId="046FBC40" w14:textId="77777777" w:rsidR="009067F6" w:rsidRPr="008C37F6" w:rsidRDefault="009067F6" w:rsidP="009067F6">
            <w:pPr>
              <w:spacing w:after="0"/>
              <w:jc w:val="center"/>
              <w:rPr>
                <w:sz w:val="18"/>
                <w:szCs w:val="18"/>
                <w:lang w:val="el-GR"/>
              </w:rPr>
            </w:pPr>
          </w:p>
        </w:tc>
      </w:tr>
      <w:tr w:rsidR="009067F6" w:rsidRPr="00077253" w14:paraId="25C1268F" w14:textId="77777777" w:rsidTr="009C3C6F">
        <w:trPr>
          <w:trHeight w:val="284"/>
        </w:trPr>
        <w:tc>
          <w:tcPr>
            <w:tcW w:w="288" w:type="pct"/>
            <w:tcBorders>
              <w:left w:val="double" w:sz="4" w:space="0" w:color="auto"/>
            </w:tcBorders>
            <w:vAlign w:val="center"/>
          </w:tcPr>
          <w:p w14:paraId="7C09AEAA" w14:textId="77777777" w:rsidR="009067F6" w:rsidRPr="008C37F6" w:rsidRDefault="009067F6" w:rsidP="009067F6">
            <w:pPr>
              <w:spacing w:after="0"/>
              <w:jc w:val="center"/>
              <w:rPr>
                <w:sz w:val="18"/>
                <w:szCs w:val="18"/>
                <w:lang w:val="el-GR"/>
              </w:rPr>
            </w:pPr>
          </w:p>
        </w:tc>
        <w:tc>
          <w:tcPr>
            <w:tcW w:w="1347" w:type="pct"/>
            <w:vAlign w:val="center"/>
          </w:tcPr>
          <w:p w14:paraId="1A7EB37C" w14:textId="77777777" w:rsidR="009067F6" w:rsidRPr="009007C3" w:rsidRDefault="009067F6" w:rsidP="009067F6">
            <w:pPr>
              <w:spacing w:after="0"/>
              <w:rPr>
                <w:sz w:val="18"/>
                <w:szCs w:val="18"/>
              </w:rPr>
            </w:pPr>
            <w:r w:rsidRPr="009007C3">
              <w:rPr>
                <w:sz w:val="18"/>
                <w:szCs w:val="18"/>
              </w:rPr>
              <w:t>…..</w:t>
            </w:r>
          </w:p>
        </w:tc>
        <w:tc>
          <w:tcPr>
            <w:tcW w:w="568" w:type="pct"/>
          </w:tcPr>
          <w:p w14:paraId="09B85C1D" w14:textId="77777777" w:rsidR="009067F6" w:rsidRPr="009007C3" w:rsidRDefault="009067F6" w:rsidP="009067F6">
            <w:pPr>
              <w:spacing w:after="0"/>
              <w:jc w:val="center"/>
              <w:rPr>
                <w:sz w:val="18"/>
                <w:szCs w:val="18"/>
              </w:rPr>
            </w:pPr>
          </w:p>
        </w:tc>
        <w:tc>
          <w:tcPr>
            <w:tcW w:w="750" w:type="pct"/>
            <w:vAlign w:val="center"/>
          </w:tcPr>
          <w:p w14:paraId="00B283A1" w14:textId="77777777" w:rsidR="009067F6" w:rsidRPr="009007C3" w:rsidRDefault="009067F6" w:rsidP="009067F6">
            <w:pPr>
              <w:spacing w:after="0"/>
              <w:jc w:val="center"/>
              <w:rPr>
                <w:sz w:val="18"/>
                <w:szCs w:val="18"/>
              </w:rPr>
            </w:pPr>
          </w:p>
        </w:tc>
        <w:tc>
          <w:tcPr>
            <w:tcW w:w="577" w:type="pct"/>
            <w:vAlign w:val="center"/>
          </w:tcPr>
          <w:p w14:paraId="5B7068B7" w14:textId="77777777" w:rsidR="009067F6" w:rsidRPr="009007C3" w:rsidRDefault="009067F6" w:rsidP="009067F6">
            <w:pPr>
              <w:spacing w:after="0"/>
              <w:jc w:val="center"/>
              <w:rPr>
                <w:sz w:val="18"/>
                <w:szCs w:val="18"/>
              </w:rPr>
            </w:pPr>
          </w:p>
        </w:tc>
        <w:tc>
          <w:tcPr>
            <w:tcW w:w="503" w:type="pct"/>
            <w:vAlign w:val="center"/>
          </w:tcPr>
          <w:p w14:paraId="026E1B4A" w14:textId="77777777" w:rsidR="009067F6" w:rsidRPr="009007C3" w:rsidRDefault="009067F6" w:rsidP="009067F6">
            <w:pPr>
              <w:spacing w:after="0"/>
              <w:jc w:val="center"/>
              <w:rPr>
                <w:sz w:val="18"/>
                <w:szCs w:val="18"/>
              </w:rPr>
            </w:pPr>
          </w:p>
        </w:tc>
        <w:tc>
          <w:tcPr>
            <w:tcW w:w="360" w:type="pct"/>
            <w:vAlign w:val="center"/>
          </w:tcPr>
          <w:p w14:paraId="5519868D" w14:textId="77777777" w:rsidR="009067F6" w:rsidRPr="009007C3" w:rsidRDefault="009067F6" w:rsidP="009067F6">
            <w:pPr>
              <w:spacing w:after="0"/>
              <w:jc w:val="center"/>
              <w:rPr>
                <w:sz w:val="18"/>
                <w:szCs w:val="18"/>
              </w:rPr>
            </w:pPr>
          </w:p>
        </w:tc>
        <w:tc>
          <w:tcPr>
            <w:tcW w:w="607" w:type="pct"/>
            <w:tcBorders>
              <w:right w:val="double" w:sz="4" w:space="0" w:color="auto"/>
            </w:tcBorders>
            <w:vAlign w:val="center"/>
          </w:tcPr>
          <w:p w14:paraId="4F4BB08E" w14:textId="77777777" w:rsidR="009067F6" w:rsidRPr="009007C3" w:rsidRDefault="009067F6" w:rsidP="009067F6">
            <w:pPr>
              <w:spacing w:after="0"/>
              <w:jc w:val="center"/>
              <w:rPr>
                <w:sz w:val="18"/>
                <w:szCs w:val="18"/>
              </w:rPr>
            </w:pPr>
          </w:p>
        </w:tc>
      </w:tr>
      <w:tr w:rsidR="009067F6" w:rsidRPr="002349E4" w14:paraId="515F8D1E" w14:textId="77777777" w:rsidTr="009C3C6F">
        <w:trPr>
          <w:trHeight w:val="284"/>
        </w:trPr>
        <w:tc>
          <w:tcPr>
            <w:tcW w:w="288" w:type="pct"/>
            <w:tcBorders>
              <w:left w:val="double" w:sz="4" w:space="0" w:color="auto"/>
            </w:tcBorders>
            <w:vAlign w:val="center"/>
          </w:tcPr>
          <w:p w14:paraId="7DF0EFCC" w14:textId="77777777" w:rsidR="009067F6" w:rsidRPr="009007C3" w:rsidRDefault="009067F6" w:rsidP="009067F6">
            <w:pPr>
              <w:spacing w:after="0"/>
              <w:jc w:val="center"/>
              <w:rPr>
                <w:sz w:val="18"/>
                <w:szCs w:val="18"/>
              </w:rPr>
            </w:pPr>
          </w:p>
        </w:tc>
        <w:tc>
          <w:tcPr>
            <w:tcW w:w="1347" w:type="pct"/>
            <w:vAlign w:val="center"/>
          </w:tcPr>
          <w:p w14:paraId="1F2C59A0" w14:textId="77777777" w:rsidR="009067F6" w:rsidRPr="008C37F6" w:rsidRDefault="009067F6" w:rsidP="009067F6">
            <w:pPr>
              <w:spacing w:after="0"/>
              <w:rPr>
                <w:sz w:val="18"/>
                <w:szCs w:val="18"/>
                <w:lang w:val="el-GR"/>
              </w:rPr>
            </w:pPr>
            <w:proofErr w:type="spellStart"/>
            <w:r w:rsidRPr="008C37F6">
              <w:rPr>
                <w:sz w:val="18"/>
                <w:szCs w:val="18"/>
                <w:lang w:val="el-GR"/>
              </w:rPr>
              <w:t>Ονομ</w:t>
            </w:r>
            <w:proofErr w:type="spellEnd"/>
            <w:r w:rsidRPr="008C37F6">
              <w:rPr>
                <w:sz w:val="18"/>
                <w:szCs w:val="18"/>
                <w:lang w:val="el-GR"/>
              </w:rPr>
              <w:t>/</w:t>
            </w:r>
            <w:proofErr w:type="spellStart"/>
            <w:r w:rsidRPr="008C37F6">
              <w:rPr>
                <w:sz w:val="18"/>
                <w:szCs w:val="18"/>
                <w:lang w:val="el-GR"/>
              </w:rPr>
              <w:t>μο</w:t>
            </w:r>
            <w:proofErr w:type="spellEnd"/>
            <w:r w:rsidRPr="008C37F6">
              <w:rPr>
                <w:sz w:val="18"/>
                <w:szCs w:val="18"/>
                <w:lang w:val="el-GR"/>
              </w:rPr>
              <w:t xml:space="preserve"> Στελέχους Χ Ομάδας Έργου</w:t>
            </w:r>
          </w:p>
        </w:tc>
        <w:tc>
          <w:tcPr>
            <w:tcW w:w="568" w:type="pct"/>
          </w:tcPr>
          <w:p w14:paraId="037713FD" w14:textId="77777777" w:rsidR="009067F6" w:rsidRPr="008C37F6" w:rsidRDefault="009067F6" w:rsidP="009067F6">
            <w:pPr>
              <w:spacing w:after="0"/>
              <w:jc w:val="center"/>
              <w:rPr>
                <w:sz w:val="18"/>
                <w:szCs w:val="18"/>
                <w:lang w:val="el-GR"/>
              </w:rPr>
            </w:pPr>
          </w:p>
        </w:tc>
        <w:tc>
          <w:tcPr>
            <w:tcW w:w="750" w:type="pct"/>
            <w:vAlign w:val="center"/>
          </w:tcPr>
          <w:p w14:paraId="0A46819E" w14:textId="77777777" w:rsidR="009067F6" w:rsidRPr="008C37F6" w:rsidRDefault="009067F6" w:rsidP="009067F6">
            <w:pPr>
              <w:spacing w:after="0"/>
              <w:jc w:val="center"/>
              <w:rPr>
                <w:sz w:val="18"/>
                <w:szCs w:val="18"/>
                <w:lang w:val="el-GR"/>
              </w:rPr>
            </w:pPr>
          </w:p>
        </w:tc>
        <w:tc>
          <w:tcPr>
            <w:tcW w:w="577" w:type="pct"/>
            <w:vAlign w:val="center"/>
          </w:tcPr>
          <w:p w14:paraId="4DE7406C" w14:textId="77777777" w:rsidR="009067F6" w:rsidRPr="008C37F6" w:rsidRDefault="009067F6" w:rsidP="009067F6">
            <w:pPr>
              <w:spacing w:after="0"/>
              <w:jc w:val="center"/>
              <w:rPr>
                <w:sz w:val="18"/>
                <w:szCs w:val="18"/>
                <w:lang w:val="el-GR"/>
              </w:rPr>
            </w:pPr>
          </w:p>
        </w:tc>
        <w:tc>
          <w:tcPr>
            <w:tcW w:w="503" w:type="pct"/>
            <w:vAlign w:val="center"/>
          </w:tcPr>
          <w:p w14:paraId="3B9F47A6" w14:textId="77777777" w:rsidR="009067F6" w:rsidRPr="008C37F6" w:rsidRDefault="009067F6" w:rsidP="009067F6">
            <w:pPr>
              <w:spacing w:after="0"/>
              <w:jc w:val="center"/>
              <w:rPr>
                <w:sz w:val="18"/>
                <w:szCs w:val="18"/>
                <w:lang w:val="el-GR"/>
              </w:rPr>
            </w:pPr>
          </w:p>
        </w:tc>
        <w:tc>
          <w:tcPr>
            <w:tcW w:w="360" w:type="pct"/>
            <w:vAlign w:val="center"/>
          </w:tcPr>
          <w:p w14:paraId="688C9207" w14:textId="77777777" w:rsidR="009067F6" w:rsidRPr="008C37F6" w:rsidRDefault="009067F6" w:rsidP="009067F6">
            <w:pPr>
              <w:spacing w:after="0"/>
              <w:jc w:val="center"/>
              <w:rPr>
                <w:sz w:val="18"/>
                <w:szCs w:val="18"/>
                <w:lang w:val="el-GR"/>
              </w:rPr>
            </w:pPr>
          </w:p>
        </w:tc>
        <w:tc>
          <w:tcPr>
            <w:tcW w:w="607" w:type="pct"/>
            <w:tcBorders>
              <w:right w:val="double" w:sz="4" w:space="0" w:color="auto"/>
            </w:tcBorders>
            <w:vAlign w:val="center"/>
          </w:tcPr>
          <w:p w14:paraId="73CB17DE" w14:textId="77777777" w:rsidR="009067F6" w:rsidRPr="008C37F6" w:rsidRDefault="009067F6" w:rsidP="009067F6">
            <w:pPr>
              <w:spacing w:after="0"/>
              <w:jc w:val="center"/>
              <w:rPr>
                <w:sz w:val="18"/>
                <w:szCs w:val="18"/>
                <w:lang w:val="el-GR"/>
              </w:rPr>
            </w:pPr>
          </w:p>
        </w:tc>
      </w:tr>
      <w:tr w:rsidR="009067F6" w:rsidRPr="002349E4" w14:paraId="05406BFE" w14:textId="77777777" w:rsidTr="00597628">
        <w:trPr>
          <w:trHeight w:val="284"/>
        </w:trPr>
        <w:tc>
          <w:tcPr>
            <w:tcW w:w="288" w:type="pct"/>
            <w:tcBorders>
              <w:left w:val="double" w:sz="4" w:space="0" w:color="auto"/>
            </w:tcBorders>
            <w:shd w:val="clear" w:color="auto" w:fill="F2F2F2" w:themeFill="background1" w:themeFillShade="F2"/>
            <w:vAlign w:val="center"/>
          </w:tcPr>
          <w:p w14:paraId="29527453" w14:textId="0D09DDF3" w:rsidR="009067F6" w:rsidRPr="008A2EB9" w:rsidRDefault="009067F6" w:rsidP="009067F6">
            <w:pPr>
              <w:spacing w:after="0"/>
              <w:jc w:val="center"/>
              <w:rPr>
                <w:sz w:val="18"/>
                <w:szCs w:val="18"/>
                <w:lang w:val="el-GR"/>
              </w:rPr>
            </w:pPr>
            <w:r>
              <w:rPr>
                <w:sz w:val="18"/>
                <w:szCs w:val="18"/>
                <w:lang w:val="el-GR"/>
              </w:rPr>
              <w:t>9.</w:t>
            </w:r>
          </w:p>
        </w:tc>
        <w:tc>
          <w:tcPr>
            <w:tcW w:w="1347" w:type="pct"/>
            <w:shd w:val="clear" w:color="auto" w:fill="F2F2F2" w:themeFill="background1" w:themeFillShade="F2"/>
            <w:vAlign w:val="center"/>
          </w:tcPr>
          <w:p w14:paraId="5B454E72" w14:textId="47E7C6B9" w:rsidR="009067F6" w:rsidRPr="008C37F6" w:rsidRDefault="009067F6" w:rsidP="009067F6">
            <w:pPr>
              <w:spacing w:after="0"/>
              <w:rPr>
                <w:sz w:val="18"/>
                <w:szCs w:val="18"/>
                <w:lang w:val="el-GR"/>
              </w:rPr>
            </w:pPr>
            <w:r w:rsidRPr="008A2EB9">
              <w:rPr>
                <w:sz w:val="18"/>
                <w:szCs w:val="18"/>
                <w:lang w:val="el-GR"/>
              </w:rPr>
              <w:t>Π5.4 Έκθεση αποτίμησης δράσεων δημοσιότητας</w:t>
            </w:r>
          </w:p>
        </w:tc>
        <w:tc>
          <w:tcPr>
            <w:tcW w:w="568" w:type="pct"/>
            <w:shd w:val="clear" w:color="auto" w:fill="F2F2F2" w:themeFill="background1" w:themeFillShade="F2"/>
          </w:tcPr>
          <w:p w14:paraId="0CDF5165" w14:textId="77777777" w:rsidR="009067F6" w:rsidRPr="008C37F6" w:rsidRDefault="009067F6" w:rsidP="009067F6">
            <w:pPr>
              <w:spacing w:after="0"/>
              <w:jc w:val="center"/>
              <w:rPr>
                <w:sz w:val="18"/>
                <w:szCs w:val="18"/>
                <w:lang w:val="el-GR"/>
              </w:rPr>
            </w:pPr>
          </w:p>
        </w:tc>
        <w:tc>
          <w:tcPr>
            <w:tcW w:w="750" w:type="pct"/>
            <w:shd w:val="clear" w:color="auto" w:fill="F2F2F2" w:themeFill="background1" w:themeFillShade="F2"/>
            <w:vAlign w:val="center"/>
          </w:tcPr>
          <w:p w14:paraId="6E424B55" w14:textId="77777777" w:rsidR="009067F6" w:rsidRPr="008C37F6" w:rsidRDefault="009067F6" w:rsidP="009067F6">
            <w:pPr>
              <w:spacing w:after="0"/>
              <w:jc w:val="center"/>
              <w:rPr>
                <w:sz w:val="18"/>
                <w:szCs w:val="18"/>
                <w:lang w:val="el-GR"/>
              </w:rPr>
            </w:pPr>
          </w:p>
        </w:tc>
        <w:tc>
          <w:tcPr>
            <w:tcW w:w="577" w:type="pct"/>
            <w:shd w:val="clear" w:color="auto" w:fill="F2F2F2" w:themeFill="background1" w:themeFillShade="F2"/>
            <w:vAlign w:val="center"/>
          </w:tcPr>
          <w:p w14:paraId="0050EC33" w14:textId="77777777" w:rsidR="009067F6" w:rsidRPr="008C37F6" w:rsidRDefault="009067F6" w:rsidP="009067F6">
            <w:pPr>
              <w:spacing w:after="0"/>
              <w:jc w:val="center"/>
              <w:rPr>
                <w:sz w:val="18"/>
                <w:szCs w:val="18"/>
                <w:lang w:val="el-GR"/>
              </w:rPr>
            </w:pPr>
          </w:p>
        </w:tc>
        <w:tc>
          <w:tcPr>
            <w:tcW w:w="503" w:type="pct"/>
            <w:shd w:val="clear" w:color="auto" w:fill="F2F2F2" w:themeFill="background1" w:themeFillShade="F2"/>
            <w:vAlign w:val="center"/>
          </w:tcPr>
          <w:p w14:paraId="3B821ECB" w14:textId="77777777" w:rsidR="009067F6" w:rsidRPr="008C37F6" w:rsidRDefault="009067F6" w:rsidP="009067F6">
            <w:pPr>
              <w:spacing w:after="0"/>
              <w:jc w:val="center"/>
              <w:rPr>
                <w:sz w:val="18"/>
                <w:szCs w:val="18"/>
                <w:lang w:val="el-GR"/>
              </w:rPr>
            </w:pPr>
          </w:p>
        </w:tc>
        <w:tc>
          <w:tcPr>
            <w:tcW w:w="360" w:type="pct"/>
            <w:shd w:val="clear" w:color="auto" w:fill="F2F2F2" w:themeFill="background1" w:themeFillShade="F2"/>
            <w:vAlign w:val="center"/>
          </w:tcPr>
          <w:p w14:paraId="09E4296B" w14:textId="77777777" w:rsidR="009067F6" w:rsidRPr="008C37F6" w:rsidRDefault="009067F6" w:rsidP="009067F6">
            <w:pPr>
              <w:spacing w:after="0"/>
              <w:jc w:val="center"/>
              <w:rPr>
                <w:sz w:val="18"/>
                <w:szCs w:val="18"/>
                <w:lang w:val="el-GR"/>
              </w:rPr>
            </w:pPr>
          </w:p>
        </w:tc>
        <w:tc>
          <w:tcPr>
            <w:tcW w:w="607" w:type="pct"/>
            <w:tcBorders>
              <w:right w:val="double" w:sz="4" w:space="0" w:color="auto"/>
            </w:tcBorders>
            <w:shd w:val="clear" w:color="auto" w:fill="F2F2F2" w:themeFill="background1" w:themeFillShade="F2"/>
            <w:vAlign w:val="center"/>
          </w:tcPr>
          <w:p w14:paraId="11159D4E" w14:textId="77777777" w:rsidR="009067F6" w:rsidRPr="008C37F6" w:rsidRDefault="009067F6" w:rsidP="009067F6">
            <w:pPr>
              <w:spacing w:after="0"/>
              <w:jc w:val="center"/>
              <w:rPr>
                <w:sz w:val="18"/>
                <w:szCs w:val="18"/>
                <w:lang w:val="el-GR"/>
              </w:rPr>
            </w:pPr>
          </w:p>
        </w:tc>
      </w:tr>
      <w:tr w:rsidR="009067F6" w:rsidRPr="002349E4" w14:paraId="2F19B894" w14:textId="77777777" w:rsidTr="009C3C6F">
        <w:trPr>
          <w:trHeight w:val="284"/>
        </w:trPr>
        <w:tc>
          <w:tcPr>
            <w:tcW w:w="288" w:type="pct"/>
            <w:tcBorders>
              <w:left w:val="double" w:sz="4" w:space="0" w:color="auto"/>
            </w:tcBorders>
            <w:vAlign w:val="center"/>
          </w:tcPr>
          <w:p w14:paraId="38949FC7" w14:textId="77777777" w:rsidR="009067F6" w:rsidRPr="008A2EB9" w:rsidRDefault="009067F6" w:rsidP="009067F6">
            <w:pPr>
              <w:spacing w:after="0"/>
              <w:jc w:val="center"/>
              <w:rPr>
                <w:sz w:val="18"/>
                <w:szCs w:val="18"/>
                <w:lang w:val="el-GR"/>
              </w:rPr>
            </w:pPr>
          </w:p>
        </w:tc>
        <w:tc>
          <w:tcPr>
            <w:tcW w:w="1347" w:type="pct"/>
            <w:vAlign w:val="center"/>
          </w:tcPr>
          <w:p w14:paraId="38C268EA" w14:textId="3FCB9A66" w:rsidR="009067F6" w:rsidRPr="008C37F6" w:rsidRDefault="009067F6" w:rsidP="009067F6">
            <w:pPr>
              <w:spacing w:after="0"/>
              <w:rPr>
                <w:sz w:val="18"/>
                <w:szCs w:val="18"/>
                <w:lang w:val="el-GR"/>
              </w:rPr>
            </w:pPr>
            <w:proofErr w:type="spellStart"/>
            <w:r w:rsidRPr="008C37F6">
              <w:rPr>
                <w:sz w:val="18"/>
                <w:szCs w:val="18"/>
                <w:lang w:val="el-GR"/>
              </w:rPr>
              <w:t>Ονομ</w:t>
            </w:r>
            <w:proofErr w:type="spellEnd"/>
            <w:r w:rsidRPr="008C37F6">
              <w:rPr>
                <w:sz w:val="18"/>
                <w:szCs w:val="18"/>
                <w:lang w:val="el-GR"/>
              </w:rPr>
              <w:t>/</w:t>
            </w:r>
            <w:proofErr w:type="spellStart"/>
            <w:r w:rsidRPr="008C37F6">
              <w:rPr>
                <w:sz w:val="18"/>
                <w:szCs w:val="18"/>
                <w:lang w:val="el-GR"/>
              </w:rPr>
              <w:t>μο</w:t>
            </w:r>
            <w:proofErr w:type="spellEnd"/>
            <w:r w:rsidRPr="008C37F6">
              <w:rPr>
                <w:sz w:val="18"/>
                <w:szCs w:val="18"/>
                <w:lang w:val="el-GR"/>
              </w:rPr>
              <w:t xml:space="preserve"> Στελέχους 1 Ομάδας Έργου </w:t>
            </w:r>
          </w:p>
        </w:tc>
        <w:tc>
          <w:tcPr>
            <w:tcW w:w="568" w:type="pct"/>
          </w:tcPr>
          <w:p w14:paraId="153FA7C3" w14:textId="77777777" w:rsidR="009067F6" w:rsidRPr="008C37F6" w:rsidRDefault="009067F6" w:rsidP="009067F6">
            <w:pPr>
              <w:spacing w:after="0"/>
              <w:jc w:val="center"/>
              <w:rPr>
                <w:sz w:val="18"/>
                <w:szCs w:val="18"/>
                <w:lang w:val="el-GR"/>
              </w:rPr>
            </w:pPr>
          </w:p>
        </w:tc>
        <w:tc>
          <w:tcPr>
            <w:tcW w:w="750" w:type="pct"/>
            <w:vAlign w:val="center"/>
          </w:tcPr>
          <w:p w14:paraId="461393A5" w14:textId="77777777" w:rsidR="009067F6" w:rsidRPr="008C37F6" w:rsidRDefault="009067F6" w:rsidP="009067F6">
            <w:pPr>
              <w:spacing w:after="0"/>
              <w:jc w:val="center"/>
              <w:rPr>
                <w:sz w:val="18"/>
                <w:szCs w:val="18"/>
                <w:lang w:val="el-GR"/>
              </w:rPr>
            </w:pPr>
          </w:p>
        </w:tc>
        <w:tc>
          <w:tcPr>
            <w:tcW w:w="577" w:type="pct"/>
            <w:vAlign w:val="center"/>
          </w:tcPr>
          <w:p w14:paraId="7813F66E" w14:textId="77777777" w:rsidR="009067F6" w:rsidRPr="008C37F6" w:rsidRDefault="009067F6" w:rsidP="009067F6">
            <w:pPr>
              <w:spacing w:after="0"/>
              <w:jc w:val="center"/>
              <w:rPr>
                <w:sz w:val="18"/>
                <w:szCs w:val="18"/>
                <w:lang w:val="el-GR"/>
              </w:rPr>
            </w:pPr>
          </w:p>
        </w:tc>
        <w:tc>
          <w:tcPr>
            <w:tcW w:w="503" w:type="pct"/>
            <w:vAlign w:val="center"/>
          </w:tcPr>
          <w:p w14:paraId="30E1E3D5" w14:textId="77777777" w:rsidR="009067F6" w:rsidRPr="008C37F6" w:rsidRDefault="009067F6" w:rsidP="009067F6">
            <w:pPr>
              <w:spacing w:after="0"/>
              <w:jc w:val="center"/>
              <w:rPr>
                <w:sz w:val="18"/>
                <w:szCs w:val="18"/>
                <w:lang w:val="el-GR"/>
              </w:rPr>
            </w:pPr>
          </w:p>
        </w:tc>
        <w:tc>
          <w:tcPr>
            <w:tcW w:w="360" w:type="pct"/>
            <w:vAlign w:val="center"/>
          </w:tcPr>
          <w:p w14:paraId="64EE1E3F" w14:textId="77777777" w:rsidR="009067F6" w:rsidRPr="008C37F6" w:rsidRDefault="009067F6" w:rsidP="009067F6">
            <w:pPr>
              <w:spacing w:after="0"/>
              <w:jc w:val="center"/>
              <w:rPr>
                <w:sz w:val="18"/>
                <w:szCs w:val="18"/>
                <w:lang w:val="el-GR"/>
              </w:rPr>
            </w:pPr>
          </w:p>
        </w:tc>
        <w:tc>
          <w:tcPr>
            <w:tcW w:w="607" w:type="pct"/>
            <w:tcBorders>
              <w:right w:val="double" w:sz="4" w:space="0" w:color="auto"/>
            </w:tcBorders>
            <w:vAlign w:val="center"/>
          </w:tcPr>
          <w:p w14:paraId="1E0B35C0" w14:textId="77777777" w:rsidR="009067F6" w:rsidRPr="008C37F6" w:rsidRDefault="009067F6" w:rsidP="009067F6">
            <w:pPr>
              <w:spacing w:after="0"/>
              <w:jc w:val="center"/>
              <w:rPr>
                <w:sz w:val="18"/>
                <w:szCs w:val="18"/>
                <w:lang w:val="el-GR"/>
              </w:rPr>
            </w:pPr>
          </w:p>
        </w:tc>
      </w:tr>
      <w:tr w:rsidR="009067F6" w:rsidRPr="002349E4" w14:paraId="42044504" w14:textId="77777777" w:rsidTr="009C3C6F">
        <w:trPr>
          <w:trHeight w:val="284"/>
        </w:trPr>
        <w:tc>
          <w:tcPr>
            <w:tcW w:w="288" w:type="pct"/>
            <w:tcBorders>
              <w:left w:val="double" w:sz="4" w:space="0" w:color="auto"/>
            </w:tcBorders>
            <w:vAlign w:val="center"/>
          </w:tcPr>
          <w:p w14:paraId="64AC4A76" w14:textId="77777777" w:rsidR="009067F6" w:rsidRPr="008A2EB9" w:rsidRDefault="009067F6" w:rsidP="009067F6">
            <w:pPr>
              <w:spacing w:after="0"/>
              <w:jc w:val="center"/>
              <w:rPr>
                <w:sz w:val="18"/>
                <w:szCs w:val="18"/>
                <w:lang w:val="el-GR"/>
              </w:rPr>
            </w:pPr>
          </w:p>
        </w:tc>
        <w:tc>
          <w:tcPr>
            <w:tcW w:w="1347" w:type="pct"/>
            <w:vAlign w:val="center"/>
          </w:tcPr>
          <w:p w14:paraId="40B189A7" w14:textId="00EF14D3" w:rsidR="009067F6" w:rsidRPr="008C37F6" w:rsidRDefault="009067F6" w:rsidP="009067F6">
            <w:pPr>
              <w:spacing w:after="0"/>
              <w:rPr>
                <w:sz w:val="18"/>
                <w:szCs w:val="18"/>
                <w:lang w:val="el-GR"/>
              </w:rPr>
            </w:pPr>
            <w:proofErr w:type="spellStart"/>
            <w:r w:rsidRPr="008C37F6">
              <w:rPr>
                <w:sz w:val="18"/>
                <w:szCs w:val="18"/>
                <w:lang w:val="el-GR"/>
              </w:rPr>
              <w:t>Ονομ</w:t>
            </w:r>
            <w:proofErr w:type="spellEnd"/>
            <w:r w:rsidRPr="008C37F6">
              <w:rPr>
                <w:sz w:val="18"/>
                <w:szCs w:val="18"/>
                <w:lang w:val="el-GR"/>
              </w:rPr>
              <w:t>/</w:t>
            </w:r>
            <w:proofErr w:type="spellStart"/>
            <w:r w:rsidRPr="008C37F6">
              <w:rPr>
                <w:sz w:val="18"/>
                <w:szCs w:val="18"/>
                <w:lang w:val="el-GR"/>
              </w:rPr>
              <w:t>μο</w:t>
            </w:r>
            <w:proofErr w:type="spellEnd"/>
            <w:r w:rsidRPr="008C37F6">
              <w:rPr>
                <w:sz w:val="18"/>
                <w:szCs w:val="18"/>
                <w:lang w:val="el-GR"/>
              </w:rPr>
              <w:t xml:space="preserve"> Στελέχους 2 Ομάδας Έργου</w:t>
            </w:r>
          </w:p>
        </w:tc>
        <w:tc>
          <w:tcPr>
            <w:tcW w:w="568" w:type="pct"/>
          </w:tcPr>
          <w:p w14:paraId="75FA9E03" w14:textId="77777777" w:rsidR="009067F6" w:rsidRPr="008C37F6" w:rsidRDefault="009067F6" w:rsidP="009067F6">
            <w:pPr>
              <w:spacing w:after="0"/>
              <w:jc w:val="center"/>
              <w:rPr>
                <w:sz w:val="18"/>
                <w:szCs w:val="18"/>
                <w:lang w:val="el-GR"/>
              </w:rPr>
            </w:pPr>
          </w:p>
        </w:tc>
        <w:tc>
          <w:tcPr>
            <w:tcW w:w="750" w:type="pct"/>
            <w:vAlign w:val="center"/>
          </w:tcPr>
          <w:p w14:paraId="2A8CCAD5" w14:textId="77777777" w:rsidR="009067F6" w:rsidRPr="008C37F6" w:rsidRDefault="009067F6" w:rsidP="009067F6">
            <w:pPr>
              <w:spacing w:after="0"/>
              <w:jc w:val="center"/>
              <w:rPr>
                <w:sz w:val="18"/>
                <w:szCs w:val="18"/>
                <w:lang w:val="el-GR"/>
              </w:rPr>
            </w:pPr>
          </w:p>
        </w:tc>
        <w:tc>
          <w:tcPr>
            <w:tcW w:w="577" w:type="pct"/>
            <w:vAlign w:val="center"/>
          </w:tcPr>
          <w:p w14:paraId="764E1D06" w14:textId="77777777" w:rsidR="009067F6" w:rsidRPr="008C37F6" w:rsidRDefault="009067F6" w:rsidP="009067F6">
            <w:pPr>
              <w:spacing w:after="0"/>
              <w:jc w:val="center"/>
              <w:rPr>
                <w:sz w:val="18"/>
                <w:szCs w:val="18"/>
                <w:lang w:val="el-GR"/>
              </w:rPr>
            </w:pPr>
          </w:p>
        </w:tc>
        <w:tc>
          <w:tcPr>
            <w:tcW w:w="503" w:type="pct"/>
            <w:vAlign w:val="center"/>
          </w:tcPr>
          <w:p w14:paraId="2DBC729B" w14:textId="77777777" w:rsidR="009067F6" w:rsidRPr="008C37F6" w:rsidRDefault="009067F6" w:rsidP="009067F6">
            <w:pPr>
              <w:spacing w:after="0"/>
              <w:jc w:val="center"/>
              <w:rPr>
                <w:sz w:val="18"/>
                <w:szCs w:val="18"/>
                <w:lang w:val="el-GR"/>
              </w:rPr>
            </w:pPr>
          </w:p>
        </w:tc>
        <w:tc>
          <w:tcPr>
            <w:tcW w:w="360" w:type="pct"/>
            <w:vAlign w:val="center"/>
          </w:tcPr>
          <w:p w14:paraId="31856EDD" w14:textId="77777777" w:rsidR="009067F6" w:rsidRPr="008C37F6" w:rsidRDefault="009067F6" w:rsidP="009067F6">
            <w:pPr>
              <w:spacing w:after="0"/>
              <w:jc w:val="center"/>
              <w:rPr>
                <w:sz w:val="18"/>
                <w:szCs w:val="18"/>
                <w:lang w:val="el-GR"/>
              </w:rPr>
            </w:pPr>
          </w:p>
        </w:tc>
        <w:tc>
          <w:tcPr>
            <w:tcW w:w="607" w:type="pct"/>
            <w:tcBorders>
              <w:right w:val="double" w:sz="4" w:space="0" w:color="auto"/>
            </w:tcBorders>
            <w:vAlign w:val="center"/>
          </w:tcPr>
          <w:p w14:paraId="66FAE3DB" w14:textId="77777777" w:rsidR="009067F6" w:rsidRPr="008C37F6" w:rsidRDefault="009067F6" w:rsidP="009067F6">
            <w:pPr>
              <w:spacing w:after="0"/>
              <w:jc w:val="center"/>
              <w:rPr>
                <w:sz w:val="18"/>
                <w:szCs w:val="18"/>
                <w:lang w:val="el-GR"/>
              </w:rPr>
            </w:pPr>
          </w:p>
        </w:tc>
      </w:tr>
      <w:tr w:rsidR="009067F6" w:rsidRPr="008C37F6" w14:paraId="1FD0951B" w14:textId="77777777" w:rsidTr="009C3C6F">
        <w:trPr>
          <w:trHeight w:val="284"/>
        </w:trPr>
        <w:tc>
          <w:tcPr>
            <w:tcW w:w="288" w:type="pct"/>
            <w:tcBorders>
              <w:left w:val="double" w:sz="4" w:space="0" w:color="auto"/>
            </w:tcBorders>
            <w:vAlign w:val="center"/>
          </w:tcPr>
          <w:p w14:paraId="2CF666E5" w14:textId="77777777" w:rsidR="009067F6" w:rsidRPr="008A2EB9" w:rsidRDefault="009067F6" w:rsidP="009067F6">
            <w:pPr>
              <w:spacing w:after="0"/>
              <w:jc w:val="center"/>
              <w:rPr>
                <w:sz w:val="18"/>
                <w:szCs w:val="18"/>
                <w:lang w:val="el-GR"/>
              </w:rPr>
            </w:pPr>
          </w:p>
        </w:tc>
        <w:tc>
          <w:tcPr>
            <w:tcW w:w="1347" w:type="pct"/>
            <w:vAlign w:val="center"/>
          </w:tcPr>
          <w:p w14:paraId="03D624BB" w14:textId="6EFE86FD" w:rsidR="009067F6" w:rsidRPr="008C37F6" w:rsidRDefault="009067F6" w:rsidP="009067F6">
            <w:pPr>
              <w:spacing w:after="0"/>
              <w:rPr>
                <w:sz w:val="18"/>
                <w:szCs w:val="18"/>
                <w:lang w:val="el-GR"/>
              </w:rPr>
            </w:pPr>
            <w:r w:rsidRPr="009007C3">
              <w:rPr>
                <w:sz w:val="18"/>
                <w:szCs w:val="18"/>
              </w:rPr>
              <w:t>…..</w:t>
            </w:r>
          </w:p>
        </w:tc>
        <w:tc>
          <w:tcPr>
            <w:tcW w:w="568" w:type="pct"/>
          </w:tcPr>
          <w:p w14:paraId="494BBCA0" w14:textId="77777777" w:rsidR="009067F6" w:rsidRPr="008C37F6" w:rsidRDefault="009067F6" w:rsidP="009067F6">
            <w:pPr>
              <w:spacing w:after="0"/>
              <w:jc w:val="center"/>
              <w:rPr>
                <w:sz w:val="18"/>
                <w:szCs w:val="18"/>
                <w:lang w:val="el-GR"/>
              </w:rPr>
            </w:pPr>
          </w:p>
        </w:tc>
        <w:tc>
          <w:tcPr>
            <w:tcW w:w="750" w:type="pct"/>
            <w:vAlign w:val="center"/>
          </w:tcPr>
          <w:p w14:paraId="799023C8" w14:textId="77777777" w:rsidR="009067F6" w:rsidRPr="008C37F6" w:rsidRDefault="009067F6" w:rsidP="009067F6">
            <w:pPr>
              <w:spacing w:after="0"/>
              <w:jc w:val="center"/>
              <w:rPr>
                <w:sz w:val="18"/>
                <w:szCs w:val="18"/>
                <w:lang w:val="el-GR"/>
              </w:rPr>
            </w:pPr>
          </w:p>
        </w:tc>
        <w:tc>
          <w:tcPr>
            <w:tcW w:w="577" w:type="pct"/>
            <w:vAlign w:val="center"/>
          </w:tcPr>
          <w:p w14:paraId="29B9B1CF" w14:textId="77777777" w:rsidR="009067F6" w:rsidRPr="008C37F6" w:rsidRDefault="009067F6" w:rsidP="009067F6">
            <w:pPr>
              <w:spacing w:after="0"/>
              <w:jc w:val="center"/>
              <w:rPr>
                <w:sz w:val="18"/>
                <w:szCs w:val="18"/>
                <w:lang w:val="el-GR"/>
              </w:rPr>
            </w:pPr>
          </w:p>
        </w:tc>
        <w:tc>
          <w:tcPr>
            <w:tcW w:w="503" w:type="pct"/>
            <w:vAlign w:val="center"/>
          </w:tcPr>
          <w:p w14:paraId="53E7194E" w14:textId="77777777" w:rsidR="009067F6" w:rsidRPr="008C37F6" w:rsidRDefault="009067F6" w:rsidP="009067F6">
            <w:pPr>
              <w:spacing w:after="0"/>
              <w:jc w:val="center"/>
              <w:rPr>
                <w:sz w:val="18"/>
                <w:szCs w:val="18"/>
                <w:lang w:val="el-GR"/>
              </w:rPr>
            </w:pPr>
          </w:p>
        </w:tc>
        <w:tc>
          <w:tcPr>
            <w:tcW w:w="360" w:type="pct"/>
            <w:vAlign w:val="center"/>
          </w:tcPr>
          <w:p w14:paraId="63C2ADA2" w14:textId="77777777" w:rsidR="009067F6" w:rsidRPr="008C37F6" w:rsidRDefault="009067F6" w:rsidP="009067F6">
            <w:pPr>
              <w:spacing w:after="0"/>
              <w:jc w:val="center"/>
              <w:rPr>
                <w:sz w:val="18"/>
                <w:szCs w:val="18"/>
                <w:lang w:val="el-GR"/>
              </w:rPr>
            </w:pPr>
          </w:p>
        </w:tc>
        <w:tc>
          <w:tcPr>
            <w:tcW w:w="607" w:type="pct"/>
            <w:tcBorders>
              <w:right w:val="double" w:sz="4" w:space="0" w:color="auto"/>
            </w:tcBorders>
            <w:vAlign w:val="center"/>
          </w:tcPr>
          <w:p w14:paraId="3E8C1A0F" w14:textId="77777777" w:rsidR="009067F6" w:rsidRPr="008C37F6" w:rsidRDefault="009067F6" w:rsidP="009067F6">
            <w:pPr>
              <w:spacing w:after="0"/>
              <w:jc w:val="center"/>
              <w:rPr>
                <w:sz w:val="18"/>
                <w:szCs w:val="18"/>
                <w:lang w:val="el-GR"/>
              </w:rPr>
            </w:pPr>
          </w:p>
        </w:tc>
      </w:tr>
      <w:tr w:rsidR="009067F6" w:rsidRPr="002349E4" w14:paraId="27AB3B46" w14:textId="77777777" w:rsidTr="009C3C6F">
        <w:trPr>
          <w:trHeight w:val="284"/>
        </w:trPr>
        <w:tc>
          <w:tcPr>
            <w:tcW w:w="288" w:type="pct"/>
            <w:tcBorders>
              <w:left w:val="double" w:sz="4" w:space="0" w:color="auto"/>
            </w:tcBorders>
            <w:vAlign w:val="center"/>
          </w:tcPr>
          <w:p w14:paraId="3B59CAC8" w14:textId="77777777" w:rsidR="009067F6" w:rsidRPr="008A2EB9" w:rsidRDefault="009067F6" w:rsidP="009067F6">
            <w:pPr>
              <w:spacing w:after="0"/>
              <w:jc w:val="center"/>
              <w:rPr>
                <w:sz w:val="18"/>
                <w:szCs w:val="18"/>
                <w:lang w:val="el-GR"/>
              </w:rPr>
            </w:pPr>
          </w:p>
        </w:tc>
        <w:tc>
          <w:tcPr>
            <w:tcW w:w="1347" w:type="pct"/>
            <w:vAlign w:val="center"/>
          </w:tcPr>
          <w:p w14:paraId="7EC52595" w14:textId="358D9BC9" w:rsidR="009067F6" w:rsidRPr="008C37F6" w:rsidRDefault="009067F6" w:rsidP="009067F6">
            <w:pPr>
              <w:spacing w:after="0"/>
              <w:rPr>
                <w:sz w:val="18"/>
                <w:szCs w:val="18"/>
                <w:lang w:val="el-GR"/>
              </w:rPr>
            </w:pPr>
            <w:proofErr w:type="spellStart"/>
            <w:r w:rsidRPr="008C37F6">
              <w:rPr>
                <w:sz w:val="18"/>
                <w:szCs w:val="18"/>
                <w:lang w:val="el-GR"/>
              </w:rPr>
              <w:t>Ονομ</w:t>
            </w:r>
            <w:proofErr w:type="spellEnd"/>
            <w:r w:rsidRPr="008C37F6">
              <w:rPr>
                <w:sz w:val="18"/>
                <w:szCs w:val="18"/>
                <w:lang w:val="el-GR"/>
              </w:rPr>
              <w:t>/</w:t>
            </w:r>
            <w:proofErr w:type="spellStart"/>
            <w:r w:rsidRPr="008C37F6">
              <w:rPr>
                <w:sz w:val="18"/>
                <w:szCs w:val="18"/>
                <w:lang w:val="el-GR"/>
              </w:rPr>
              <w:t>μο</w:t>
            </w:r>
            <w:proofErr w:type="spellEnd"/>
            <w:r w:rsidRPr="008C37F6">
              <w:rPr>
                <w:sz w:val="18"/>
                <w:szCs w:val="18"/>
                <w:lang w:val="el-GR"/>
              </w:rPr>
              <w:t xml:space="preserve"> Στελέχους Χ Ομάδας Έργου</w:t>
            </w:r>
          </w:p>
        </w:tc>
        <w:tc>
          <w:tcPr>
            <w:tcW w:w="568" w:type="pct"/>
          </w:tcPr>
          <w:p w14:paraId="6C3FB78B" w14:textId="77777777" w:rsidR="009067F6" w:rsidRPr="008C37F6" w:rsidRDefault="009067F6" w:rsidP="009067F6">
            <w:pPr>
              <w:spacing w:after="0"/>
              <w:jc w:val="center"/>
              <w:rPr>
                <w:sz w:val="18"/>
                <w:szCs w:val="18"/>
                <w:lang w:val="el-GR"/>
              </w:rPr>
            </w:pPr>
          </w:p>
        </w:tc>
        <w:tc>
          <w:tcPr>
            <w:tcW w:w="750" w:type="pct"/>
            <w:vAlign w:val="center"/>
          </w:tcPr>
          <w:p w14:paraId="6371376B" w14:textId="77777777" w:rsidR="009067F6" w:rsidRPr="008C37F6" w:rsidRDefault="009067F6" w:rsidP="009067F6">
            <w:pPr>
              <w:spacing w:after="0"/>
              <w:jc w:val="center"/>
              <w:rPr>
                <w:sz w:val="18"/>
                <w:szCs w:val="18"/>
                <w:lang w:val="el-GR"/>
              </w:rPr>
            </w:pPr>
          </w:p>
        </w:tc>
        <w:tc>
          <w:tcPr>
            <w:tcW w:w="577" w:type="pct"/>
            <w:vAlign w:val="center"/>
          </w:tcPr>
          <w:p w14:paraId="096801AE" w14:textId="77777777" w:rsidR="009067F6" w:rsidRPr="008C37F6" w:rsidRDefault="009067F6" w:rsidP="009067F6">
            <w:pPr>
              <w:spacing w:after="0"/>
              <w:jc w:val="center"/>
              <w:rPr>
                <w:sz w:val="18"/>
                <w:szCs w:val="18"/>
                <w:lang w:val="el-GR"/>
              </w:rPr>
            </w:pPr>
          </w:p>
        </w:tc>
        <w:tc>
          <w:tcPr>
            <w:tcW w:w="503" w:type="pct"/>
            <w:vAlign w:val="center"/>
          </w:tcPr>
          <w:p w14:paraId="761522B6" w14:textId="77777777" w:rsidR="009067F6" w:rsidRPr="008C37F6" w:rsidRDefault="009067F6" w:rsidP="009067F6">
            <w:pPr>
              <w:spacing w:after="0"/>
              <w:jc w:val="center"/>
              <w:rPr>
                <w:sz w:val="18"/>
                <w:szCs w:val="18"/>
                <w:lang w:val="el-GR"/>
              </w:rPr>
            </w:pPr>
          </w:p>
        </w:tc>
        <w:tc>
          <w:tcPr>
            <w:tcW w:w="360" w:type="pct"/>
            <w:vAlign w:val="center"/>
          </w:tcPr>
          <w:p w14:paraId="23E18A4B" w14:textId="77777777" w:rsidR="009067F6" w:rsidRPr="008C37F6" w:rsidRDefault="009067F6" w:rsidP="009067F6">
            <w:pPr>
              <w:spacing w:after="0"/>
              <w:jc w:val="center"/>
              <w:rPr>
                <w:sz w:val="18"/>
                <w:szCs w:val="18"/>
                <w:lang w:val="el-GR"/>
              </w:rPr>
            </w:pPr>
          </w:p>
        </w:tc>
        <w:tc>
          <w:tcPr>
            <w:tcW w:w="607" w:type="pct"/>
            <w:tcBorders>
              <w:right w:val="double" w:sz="4" w:space="0" w:color="auto"/>
            </w:tcBorders>
            <w:vAlign w:val="center"/>
          </w:tcPr>
          <w:p w14:paraId="1E83218F" w14:textId="77777777" w:rsidR="009067F6" w:rsidRPr="008C37F6" w:rsidRDefault="009067F6" w:rsidP="009067F6">
            <w:pPr>
              <w:spacing w:after="0"/>
              <w:jc w:val="center"/>
              <w:rPr>
                <w:sz w:val="18"/>
                <w:szCs w:val="18"/>
                <w:lang w:val="el-GR"/>
              </w:rPr>
            </w:pPr>
          </w:p>
        </w:tc>
      </w:tr>
      <w:tr w:rsidR="009067F6" w:rsidRPr="00077253" w14:paraId="757BBAAB" w14:textId="77777777" w:rsidTr="008C37F6">
        <w:trPr>
          <w:trHeight w:val="284"/>
        </w:trPr>
        <w:tc>
          <w:tcPr>
            <w:tcW w:w="1635" w:type="pct"/>
            <w:gridSpan w:val="2"/>
            <w:tcBorders>
              <w:left w:val="double" w:sz="4" w:space="0" w:color="auto"/>
              <w:bottom w:val="double" w:sz="4" w:space="0" w:color="auto"/>
            </w:tcBorders>
            <w:vAlign w:val="center"/>
          </w:tcPr>
          <w:p w14:paraId="76BE89F6" w14:textId="77777777" w:rsidR="009067F6" w:rsidRPr="009007C3" w:rsidRDefault="009067F6" w:rsidP="009067F6">
            <w:pPr>
              <w:spacing w:after="0"/>
              <w:jc w:val="right"/>
              <w:rPr>
                <w:sz w:val="18"/>
                <w:szCs w:val="18"/>
              </w:rPr>
            </w:pPr>
            <w:r w:rsidRPr="009007C3">
              <w:rPr>
                <w:b/>
                <w:sz w:val="18"/>
                <w:szCs w:val="18"/>
              </w:rPr>
              <w:t>ΣΥΝΟΛΟ</w:t>
            </w:r>
          </w:p>
        </w:tc>
        <w:tc>
          <w:tcPr>
            <w:tcW w:w="568" w:type="pct"/>
            <w:tcBorders>
              <w:bottom w:val="double" w:sz="4" w:space="0" w:color="auto"/>
            </w:tcBorders>
            <w:shd w:val="clear" w:color="auto" w:fill="E0E0E0"/>
            <w:vAlign w:val="center"/>
          </w:tcPr>
          <w:p w14:paraId="06BF9563" w14:textId="77777777" w:rsidR="009067F6" w:rsidRPr="009007C3" w:rsidRDefault="009067F6" w:rsidP="009067F6">
            <w:pPr>
              <w:spacing w:after="0"/>
              <w:jc w:val="center"/>
              <w:rPr>
                <w:sz w:val="18"/>
                <w:szCs w:val="18"/>
              </w:rPr>
            </w:pPr>
          </w:p>
        </w:tc>
        <w:tc>
          <w:tcPr>
            <w:tcW w:w="750" w:type="pct"/>
            <w:tcBorders>
              <w:bottom w:val="double" w:sz="4" w:space="0" w:color="auto"/>
            </w:tcBorders>
            <w:shd w:val="clear" w:color="auto" w:fill="595959"/>
          </w:tcPr>
          <w:p w14:paraId="7ED2A38B" w14:textId="77777777" w:rsidR="009067F6" w:rsidRPr="009007C3" w:rsidRDefault="009067F6" w:rsidP="009067F6">
            <w:pPr>
              <w:spacing w:after="0"/>
              <w:jc w:val="center"/>
              <w:rPr>
                <w:sz w:val="18"/>
                <w:szCs w:val="18"/>
              </w:rPr>
            </w:pPr>
          </w:p>
        </w:tc>
        <w:tc>
          <w:tcPr>
            <w:tcW w:w="577" w:type="pct"/>
            <w:tcBorders>
              <w:bottom w:val="double" w:sz="4" w:space="0" w:color="auto"/>
            </w:tcBorders>
            <w:shd w:val="clear" w:color="auto" w:fill="595959"/>
            <w:vAlign w:val="center"/>
          </w:tcPr>
          <w:p w14:paraId="71D90E9E" w14:textId="77777777" w:rsidR="009067F6" w:rsidRPr="009007C3" w:rsidRDefault="009067F6" w:rsidP="009067F6">
            <w:pPr>
              <w:spacing w:after="0"/>
              <w:jc w:val="center"/>
              <w:rPr>
                <w:sz w:val="18"/>
                <w:szCs w:val="18"/>
              </w:rPr>
            </w:pPr>
          </w:p>
        </w:tc>
        <w:tc>
          <w:tcPr>
            <w:tcW w:w="503" w:type="pct"/>
            <w:tcBorders>
              <w:bottom w:val="double" w:sz="4" w:space="0" w:color="auto"/>
            </w:tcBorders>
            <w:shd w:val="clear" w:color="auto" w:fill="E0E0E0"/>
            <w:vAlign w:val="center"/>
          </w:tcPr>
          <w:p w14:paraId="2F12BECF" w14:textId="77777777" w:rsidR="009067F6" w:rsidRPr="009007C3" w:rsidRDefault="009067F6" w:rsidP="009067F6">
            <w:pPr>
              <w:spacing w:after="0"/>
              <w:jc w:val="center"/>
              <w:rPr>
                <w:sz w:val="18"/>
                <w:szCs w:val="18"/>
              </w:rPr>
            </w:pPr>
          </w:p>
        </w:tc>
        <w:tc>
          <w:tcPr>
            <w:tcW w:w="360" w:type="pct"/>
            <w:tcBorders>
              <w:bottom w:val="double" w:sz="4" w:space="0" w:color="auto"/>
            </w:tcBorders>
            <w:shd w:val="clear" w:color="auto" w:fill="E0E0E0"/>
            <w:vAlign w:val="center"/>
          </w:tcPr>
          <w:p w14:paraId="7D2EC4F7" w14:textId="77777777" w:rsidR="009067F6" w:rsidRPr="009007C3" w:rsidRDefault="009067F6" w:rsidP="009067F6">
            <w:pPr>
              <w:spacing w:after="0"/>
              <w:jc w:val="center"/>
              <w:rPr>
                <w:sz w:val="18"/>
                <w:szCs w:val="18"/>
              </w:rPr>
            </w:pPr>
          </w:p>
        </w:tc>
        <w:tc>
          <w:tcPr>
            <w:tcW w:w="607" w:type="pct"/>
            <w:tcBorders>
              <w:bottom w:val="double" w:sz="4" w:space="0" w:color="auto"/>
              <w:right w:val="double" w:sz="4" w:space="0" w:color="auto"/>
            </w:tcBorders>
            <w:shd w:val="clear" w:color="auto" w:fill="E0E0E0"/>
            <w:vAlign w:val="center"/>
          </w:tcPr>
          <w:p w14:paraId="064739A9" w14:textId="77777777" w:rsidR="009067F6" w:rsidRPr="009007C3" w:rsidRDefault="009067F6" w:rsidP="009067F6">
            <w:pPr>
              <w:spacing w:after="0"/>
              <w:jc w:val="center"/>
              <w:rPr>
                <w:sz w:val="18"/>
                <w:szCs w:val="18"/>
              </w:rPr>
            </w:pPr>
          </w:p>
        </w:tc>
      </w:tr>
    </w:tbl>
    <w:p w14:paraId="324F033E" w14:textId="77777777" w:rsidR="008C37F6" w:rsidRPr="008C37F6" w:rsidRDefault="008C37F6" w:rsidP="00E02F1D">
      <w:pPr>
        <w:suppressAutoHyphens w:val="0"/>
        <w:spacing w:line="276" w:lineRule="auto"/>
        <w:rPr>
          <w:rFonts w:cs="Tahoma"/>
          <w:szCs w:val="22"/>
          <w:lang w:val="el-GR" w:eastAsia="en-US"/>
        </w:rPr>
      </w:pPr>
    </w:p>
    <w:p w14:paraId="7DF31F82" w14:textId="43BFF43A" w:rsidR="0003477D" w:rsidRDefault="0003477D">
      <w:pPr>
        <w:suppressAutoHyphens w:val="0"/>
        <w:spacing w:after="0"/>
        <w:jc w:val="left"/>
        <w:rPr>
          <w:rFonts w:cs="Tahoma"/>
          <w:szCs w:val="22"/>
          <w:lang w:val="el-GR" w:eastAsia="en-US"/>
        </w:rPr>
      </w:pPr>
      <w:r>
        <w:rPr>
          <w:rFonts w:cs="Tahoma"/>
          <w:szCs w:val="22"/>
          <w:lang w:val="el-GR" w:eastAsia="en-US"/>
        </w:rPr>
        <w:br w:type="page"/>
      </w:r>
    </w:p>
    <w:p w14:paraId="4DDB48EF" w14:textId="77777777" w:rsidR="00E02F1D" w:rsidRPr="00E02F1D" w:rsidRDefault="00E02F1D" w:rsidP="00E02F1D">
      <w:pPr>
        <w:suppressAutoHyphens w:val="0"/>
        <w:spacing w:line="276" w:lineRule="auto"/>
        <w:rPr>
          <w:rFonts w:cs="Tahoma"/>
          <w:szCs w:val="22"/>
          <w:lang w:val="el-GR" w:eastAsia="en-US"/>
        </w:rPr>
      </w:pPr>
    </w:p>
    <w:p w14:paraId="7089E9AA" w14:textId="77777777" w:rsidR="00E02F1D" w:rsidRPr="00E02F1D" w:rsidRDefault="00E02F1D" w:rsidP="0015086B">
      <w:pPr>
        <w:keepNext/>
        <w:numPr>
          <w:ilvl w:val="0"/>
          <w:numId w:val="46"/>
        </w:numPr>
        <w:tabs>
          <w:tab w:val="left" w:pos="1134"/>
        </w:tabs>
        <w:spacing w:before="240" w:after="60"/>
        <w:outlineLvl w:val="3"/>
        <w:rPr>
          <w:rFonts w:cs="Tahoma"/>
          <w:b/>
          <w:bCs/>
          <w:szCs w:val="22"/>
        </w:rPr>
      </w:pPr>
      <w:bookmarkStart w:id="972" w:name="_Toc479153881"/>
      <w:bookmarkStart w:id="973" w:name="_Ref516235940"/>
      <w:bookmarkStart w:id="974" w:name="_Toc20735242"/>
      <w:bookmarkStart w:id="975" w:name="_Toc78196166"/>
      <w:proofErr w:type="spellStart"/>
      <w:r w:rsidRPr="00E02F1D">
        <w:rPr>
          <w:rFonts w:cs="Tahoma"/>
          <w:b/>
          <w:bCs/>
          <w:szCs w:val="22"/>
        </w:rPr>
        <w:t>Άλλες</w:t>
      </w:r>
      <w:proofErr w:type="spellEnd"/>
      <w:r w:rsidRPr="00E02F1D">
        <w:rPr>
          <w:rFonts w:cs="Tahoma"/>
          <w:b/>
          <w:bCs/>
          <w:szCs w:val="22"/>
        </w:rPr>
        <w:t xml:space="preserve"> δαπ</w:t>
      </w:r>
      <w:proofErr w:type="spellStart"/>
      <w:r w:rsidRPr="00E02F1D">
        <w:rPr>
          <w:rFonts w:cs="Tahoma"/>
          <w:b/>
          <w:bCs/>
          <w:szCs w:val="22"/>
        </w:rPr>
        <w:t>άνες</w:t>
      </w:r>
      <w:bookmarkEnd w:id="969"/>
      <w:bookmarkEnd w:id="970"/>
      <w:bookmarkEnd w:id="971"/>
      <w:bookmarkEnd w:id="972"/>
      <w:bookmarkEnd w:id="973"/>
      <w:bookmarkEnd w:id="974"/>
      <w:bookmarkEnd w:id="975"/>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4"/>
        <w:gridCol w:w="3098"/>
        <w:gridCol w:w="1336"/>
        <w:gridCol w:w="1211"/>
        <w:gridCol w:w="1055"/>
        <w:gridCol w:w="1105"/>
        <w:gridCol w:w="1259"/>
      </w:tblGrid>
      <w:tr w:rsidR="00E02F1D" w:rsidRPr="00E02F1D" w14:paraId="3ABAB239" w14:textId="77777777" w:rsidTr="00D179B2">
        <w:trPr>
          <w:cantSplit/>
        </w:trPr>
        <w:tc>
          <w:tcPr>
            <w:tcW w:w="289" w:type="pct"/>
            <w:vMerge w:val="restart"/>
            <w:shd w:val="clear" w:color="auto" w:fill="E6E6E6"/>
            <w:vAlign w:val="center"/>
          </w:tcPr>
          <w:p w14:paraId="75D60DB9" w14:textId="77777777" w:rsidR="00E02F1D" w:rsidRPr="00E02F1D" w:rsidRDefault="00E02F1D" w:rsidP="00E02F1D">
            <w:pPr>
              <w:suppressAutoHyphens w:val="0"/>
              <w:spacing w:line="276" w:lineRule="auto"/>
              <w:jc w:val="center"/>
              <w:rPr>
                <w:rFonts w:cs="Tahoma"/>
                <w:szCs w:val="22"/>
                <w:lang w:val="el-GR" w:eastAsia="en-US"/>
              </w:rPr>
            </w:pPr>
            <w:r w:rsidRPr="00E02F1D">
              <w:rPr>
                <w:rFonts w:cs="Tahoma"/>
                <w:szCs w:val="22"/>
                <w:lang w:val="el-GR" w:eastAsia="en-US"/>
              </w:rPr>
              <w:t>Α/Α</w:t>
            </w:r>
          </w:p>
        </w:tc>
        <w:tc>
          <w:tcPr>
            <w:tcW w:w="1631" w:type="pct"/>
            <w:vMerge w:val="restart"/>
            <w:shd w:val="clear" w:color="auto" w:fill="E6E6E6"/>
            <w:vAlign w:val="center"/>
          </w:tcPr>
          <w:p w14:paraId="2FD972DC" w14:textId="77777777" w:rsidR="00E02F1D" w:rsidRPr="00E02F1D" w:rsidRDefault="00E02F1D" w:rsidP="00E02F1D">
            <w:pPr>
              <w:suppressAutoHyphens w:val="0"/>
              <w:spacing w:line="276" w:lineRule="auto"/>
              <w:jc w:val="center"/>
              <w:rPr>
                <w:rFonts w:cs="Tahoma"/>
                <w:szCs w:val="22"/>
                <w:lang w:val="el-GR" w:eastAsia="en-US"/>
              </w:rPr>
            </w:pPr>
            <w:r w:rsidRPr="00E02F1D">
              <w:rPr>
                <w:rFonts w:cs="Tahoma"/>
                <w:szCs w:val="22"/>
                <w:lang w:val="el-GR" w:eastAsia="en-US"/>
              </w:rPr>
              <w:t>ΠΕΡΙΓΡΑΦΗ</w:t>
            </w:r>
          </w:p>
        </w:tc>
        <w:tc>
          <w:tcPr>
            <w:tcW w:w="636" w:type="pct"/>
            <w:vMerge w:val="restart"/>
            <w:shd w:val="clear" w:color="auto" w:fill="E6E6E6"/>
            <w:vAlign w:val="center"/>
          </w:tcPr>
          <w:p w14:paraId="4418371E" w14:textId="77777777" w:rsidR="00E02F1D" w:rsidRPr="00E02F1D" w:rsidRDefault="00E02F1D" w:rsidP="00E02F1D">
            <w:pPr>
              <w:suppressAutoHyphens w:val="0"/>
              <w:spacing w:line="276" w:lineRule="auto"/>
              <w:jc w:val="center"/>
              <w:rPr>
                <w:rFonts w:cs="Tahoma"/>
                <w:szCs w:val="22"/>
                <w:lang w:val="el-GR" w:eastAsia="en-US"/>
              </w:rPr>
            </w:pPr>
            <w:r w:rsidRPr="00E02F1D">
              <w:rPr>
                <w:rFonts w:cs="Tahoma"/>
                <w:szCs w:val="22"/>
                <w:lang w:val="el-GR" w:eastAsia="en-US"/>
              </w:rPr>
              <w:t>ΠΟΣΟΤΗΤΑ</w:t>
            </w:r>
          </w:p>
        </w:tc>
        <w:tc>
          <w:tcPr>
            <w:tcW w:w="1159" w:type="pct"/>
            <w:gridSpan w:val="2"/>
            <w:shd w:val="clear" w:color="auto" w:fill="E6E6E6"/>
            <w:vAlign w:val="center"/>
          </w:tcPr>
          <w:p w14:paraId="70074187" w14:textId="77777777" w:rsidR="00E02F1D" w:rsidRPr="00E02F1D" w:rsidRDefault="00E02F1D" w:rsidP="00E02F1D">
            <w:pPr>
              <w:suppressAutoHyphens w:val="0"/>
              <w:spacing w:after="0" w:line="276" w:lineRule="auto"/>
              <w:jc w:val="center"/>
              <w:rPr>
                <w:rFonts w:cs="Tahoma"/>
                <w:szCs w:val="22"/>
                <w:lang w:val="el-GR" w:eastAsia="en-US"/>
              </w:rPr>
            </w:pPr>
            <w:r w:rsidRPr="00E02F1D">
              <w:rPr>
                <w:rFonts w:cs="Tahoma"/>
                <w:szCs w:val="22"/>
                <w:lang w:val="el-GR" w:eastAsia="en-US"/>
              </w:rPr>
              <w:t>ΑΞΙΑ ΧΩΡΙΣ ΦΠΑ [€]</w:t>
            </w:r>
          </w:p>
        </w:tc>
        <w:tc>
          <w:tcPr>
            <w:tcW w:w="614" w:type="pct"/>
            <w:vMerge w:val="restart"/>
            <w:shd w:val="clear" w:color="auto" w:fill="E6E6E6"/>
            <w:vAlign w:val="center"/>
          </w:tcPr>
          <w:p w14:paraId="6169CAC2" w14:textId="77777777" w:rsidR="00E02F1D" w:rsidRPr="00E02F1D" w:rsidRDefault="00E02F1D" w:rsidP="00E02F1D">
            <w:pPr>
              <w:suppressAutoHyphens w:val="0"/>
              <w:spacing w:after="0" w:line="276" w:lineRule="auto"/>
              <w:jc w:val="center"/>
              <w:rPr>
                <w:rFonts w:cs="Tahoma"/>
                <w:szCs w:val="22"/>
                <w:lang w:val="el-GR" w:eastAsia="en-US"/>
              </w:rPr>
            </w:pPr>
            <w:r w:rsidRPr="00E02F1D">
              <w:rPr>
                <w:rFonts w:cs="Tahoma"/>
                <w:szCs w:val="22"/>
                <w:lang w:val="el-GR" w:eastAsia="en-US"/>
              </w:rPr>
              <w:t>ΦΠΑ [€]</w:t>
            </w:r>
          </w:p>
        </w:tc>
        <w:tc>
          <w:tcPr>
            <w:tcW w:w="671" w:type="pct"/>
            <w:vMerge w:val="restart"/>
            <w:shd w:val="clear" w:color="auto" w:fill="E6E6E6"/>
            <w:vAlign w:val="center"/>
          </w:tcPr>
          <w:p w14:paraId="329451EA" w14:textId="77777777" w:rsidR="00E02F1D" w:rsidRPr="00E02F1D" w:rsidRDefault="00E02F1D" w:rsidP="00E02F1D">
            <w:pPr>
              <w:suppressAutoHyphens w:val="0"/>
              <w:spacing w:after="0" w:line="276" w:lineRule="auto"/>
              <w:jc w:val="center"/>
              <w:rPr>
                <w:rFonts w:cs="Tahoma"/>
                <w:szCs w:val="22"/>
                <w:lang w:val="el-GR" w:eastAsia="en-US"/>
              </w:rPr>
            </w:pPr>
            <w:r w:rsidRPr="00E02F1D">
              <w:rPr>
                <w:rFonts w:cs="Tahoma"/>
                <w:szCs w:val="22"/>
                <w:lang w:val="el-GR" w:eastAsia="en-US"/>
              </w:rPr>
              <w:t xml:space="preserve">ΣΥΝΟΛΙΚΗ ΑΞΙΑ </w:t>
            </w:r>
          </w:p>
          <w:p w14:paraId="7F1744E3" w14:textId="77777777" w:rsidR="00E02F1D" w:rsidRPr="00E02F1D" w:rsidRDefault="00E02F1D" w:rsidP="00E02F1D">
            <w:pPr>
              <w:suppressAutoHyphens w:val="0"/>
              <w:spacing w:after="0" w:line="276" w:lineRule="auto"/>
              <w:jc w:val="center"/>
              <w:rPr>
                <w:rFonts w:cs="Tahoma"/>
                <w:szCs w:val="22"/>
                <w:lang w:val="el-GR" w:eastAsia="en-US"/>
              </w:rPr>
            </w:pPr>
            <w:r w:rsidRPr="00E02F1D">
              <w:rPr>
                <w:rFonts w:cs="Tahoma"/>
                <w:szCs w:val="22"/>
                <w:lang w:val="el-GR" w:eastAsia="en-US"/>
              </w:rPr>
              <w:t>ΜΕ ΦΠΑ [€]</w:t>
            </w:r>
          </w:p>
        </w:tc>
      </w:tr>
      <w:tr w:rsidR="00E02F1D" w:rsidRPr="00E02F1D" w14:paraId="5BDFF409" w14:textId="77777777" w:rsidTr="00D179B2">
        <w:trPr>
          <w:cantSplit/>
        </w:trPr>
        <w:tc>
          <w:tcPr>
            <w:tcW w:w="289" w:type="pct"/>
            <w:vMerge/>
            <w:shd w:val="clear" w:color="auto" w:fill="E6E6E6"/>
            <w:vAlign w:val="center"/>
          </w:tcPr>
          <w:p w14:paraId="275414FE" w14:textId="77777777" w:rsidR="00E02F1D" w:rsidRPr="00E02F1D" w:rsidRDefault="00E02F1D" w:rsidP="00E02F1D">
            <w:pPr>
              <w:suppressAutoHyphens w:val="0"/>
              <w:spacing w:after="0" w:line="276" w:lineRule="auto"/>
              <w:jc w:val="center"/>
              <w:rPr>
                <w:rFonts w:cs="Tahoma"/>
                <w:szCs w:val="22"/>
                <w:lang w:val="el-GR" w:eastAsia="en-US"/>
              </w:rPr>
            </w:pPr>
          </w:p>
        </w:tc>
        <w:tc>
          <w:tcPr>
            <w:tcW w:w="1631" w:type="pct"/>
            <w:vMerge/>
            <w:shd w:val="clear" w:color="auto" w:fill="E6E6E6"/>
            <w:vAlign w:val="center"/>
          </w:tcPr>
          <w:p w14:paraId="5FB61768" w14:textId="77777777" w:rsidR="00E02F1D" w:rsidRPr="00E02F1D" w:rsidRDefault="00E02F1D" w:rsidP="00E02F1D">
            <w:pPr>
              <w:suppressAutoHyphens w:val="0"/>
              <w:spacing w:after="0" w:line="276" w:lineRule="auto"/>
              <w:jc w:val="center"/>
              <w:rPr>
                <w:rFonts w:cs="Tahoma"/>
                <w:szCs w:val="22"/>
                <w:lang w:val="el-GR" w:eastAsia="en-US"/>
              </w:rPr>
            </w:pPr>
          </w:p>
        </w:tc>
        <w:tc>
          <w:tcPr>
            <w:tcW w:w="636" w:type="pct"/>
            <w:vMerge/>
            <w:shd w:val="clear" w:color="auto" w:fill="E6E6E6"/>
            <w:vAlign w:val="center"/>
          </w:tcPr>
          <w:p w14:paraId="67ACE764" w14:textId="77777777" w:rsidR="00E02F1D" w:rsidRPr="00E02F1D" w:rsidRDefault="00E02F1D" w:rsidP="00E02F1D">
            <w:pPr>
              <w:suppressAutoHyphens w:val="0"/>
              <w:spacing w:after="0" w:line="276" w:lineRule="auto"/>
              <w:jc w:val="center"/>
              <w:rPr>
                <w:rFonts w:cs="Tahoma"/>
                <w:szCs w:val="22"/>
                <w:lang w:val="el-GR" w:eastAsia="en-US"/>
              </w:rPr>
            </w:pPr>
          </w:p>
        </w:tc>
        <w:tc>
          <w:tcPr>
            <w:tcW w:w="609" w:type="pct"/>
            <w:shd w:val="clear" w:color="auto" w:fill="E6E6E6"/>
            <w:vAlign w:val="center"/>
          </w:tcPr>
          <w:p w14:paraId="6F35D5C5" w14:textId="77777777" w:rsidR="00E02F1D" w:rsidRPr="00E02F1D" w:rsidRDefault="00E02F1D" w:rsidP="00E02F1D">
            <w:pPr>
              <w:suppressAutoHyphens w:val="0"/>
              <w:spacing w:after="0" w:line="276" w:lineRule="auto"/>
              <w:jc w:val="center"/>
              <w:rPr>
                <w:rFonts w:cs="Tahoma"/>
                <w:szCs w:val="22"/>
                <w:lang w:val="el-GR" w:eastAsia="en-US"/>
              </w:rPr>
            </w:pPr>
            <w:r w:rsidRPr="00E02F1D">
              <w:rPr>
                <w:rFonts w:cs="Tahoma"/>
                <w:szCs w:val="22"/>
                <w:lang w:val="el-GR" w:eastAsia="en-US"/>
              </w:rPr>
              <w:t>ΤΙΜΗ ΜΟΝΑΔΑΣ</w:t>
            </w:r>
          </w:p>
        </w:tc>
        <w:tc>
          <w:tcPr>
            <w:tcW w:w="550" w:type="pct"/>
            <w:shd w:val="clear" w:color="auto" w:fill="E6E6E6"/>
          </w:tcPr>
          <w:p w14:paraId="7F56DCBA" w14:textId="77777777" w:rsidR="00E02F1D" w:rsidRPr="00E02F1D" w:rsidRDefault="00E02F1D" w:rsidP="00E02F1D">
            <w:pPr>
              <w:suppressAutoHyphens w:val="0"/>
              <w:spacing w:after="0" w:line="276" w:lineRule="auto"/>
              <w:jc w:val="center"/>
              <w:rPr>
                <w:rFonts w:cs="Tahoma"/>
                <w:szCs w:val="22"/>
                <w:lang w:val="el-GR" w:eastAsia="en-US"/>
              </w:rPr>
            </w:pPr>
            <w:r w:rsidRPr="00E02F1D">
              <w:rPr>
                <w:rFonts w:cs="Tahoma"/>
                <w:szCs w:val="22"/>
                <w:lang w:val="el-GR" w:eastAsia="en-US"/>
              </w:rPr>
              <w:t>ΣΥΝΟΛΟ</w:t>
            </w:r>
          </w:p>
        </w:tc>
        <w:tc>
          <w:tcPr>
            <w:tcW w:w="614" w:type="pct"/>
            <w:vMerge/>
            <w:shd w:val="clear" w:color="auto" w:fill="E6E6E6"/>
            <w:vAlign w:val="center"/>
          </w:tcPr>
          <w:p w14:paraId="425EB6A5" w14:textId="77777777" w:rsidR="00E02F1D" w:rsidRPr="00E02F1D" w:rsidRDefault="00E02F1D" w:rsidP="00E02F1D">
            <w:pPr>
              <w:suppressAutoHyphens w:val="0"/>
              <w:spacing w:after="0" w:line="276" w:lineRule="auto"/>
              <w:jc w:val="center"/>
              <w:rPr>
                <w:rFonts w:cs="Tahoma"/>
                <w:szCs w:val="22"/>
                <w:lang w:val="el-GR" w:eastAsia="en-US"/>
              </w:rPr>
            </w:pPr>
          </w:p>
        </w:tc>
        <w:tc>
          <w:tcPr>
            <w:tcW w:w="671" w:type="pct"/>
            <w:vMerge/>
            <w:shd w:val="clear" w:color="auto" w:fill="E6E6E6"/>
            <w:vAlign w:val="center"/>
          </w:tcPr>
          <w:p w14:paraId="4691A125" w14:textId="77777777" w:rsidR="00E02F1D" w:rsidRPr="00E02F1D" w:rsidRDefault="00E02F1D" w:rsidP="00E02F1D">
            <w:pPr>
              <w:suppressAutoHyphens w:val="0"/>
              <w:spacing w:after="0" w:line="276" w:lineRule="auto"/>
              <w:jc w:val="center"/>
              <w:rPr>
                <w:rFonts w:cs="Tahoma"/>
                <w:szCs w:val="22"/>
                <w:lang w:val="el-GR" w:eastAsia="en-US"/>
              </w:rPr>
            </w:pPr>
          </w:p>
        </w:tc>
      </w:tr>
      <w:tr w:rsidR="00E02F1D" w:rsidRPr="00E02F1D" w14:paraId="0DD3519C" w14:textId="77777777" w:rsidTr="00D179B2">
        <w:trPr>
          <w:trHeight w:val="284"/>
        </w:trPr>
        <w:tc>
          <w:tcPr>
            <w:tcW w:w="289" w:type="pct"/>
            <w:vAlign w:val="center"/>
          </w:tcPr>
          <w:p w14:paraId="39A1F72E" w14:textId="77777777" w:rsidR="00E02F1D" w:rsidRPr="00E02F1D" w:rsidRDefault="00E02F1D" w:rsidP="00E02F1D">
            <w:pPr>
              <w:suppressAutoHyphens w:val="0"/>
              <w:spacing w:after="0" w:line="276" w:lineRule="auto"/>
              <w:jc w:val="center"/>
              <w:rPr>
                <w:rFonts w:cs="Tahoma"/>
                <w:szCs w:val="22"/>
                <w:lang w:val="el-GR" w:eastAsia="en-US"/>
              </w:rPr>
            </w:pPr>
          </w:p>
        </w:tc>
        <w:tc>
          <w:tcPr>
            <w:tcW w:w="1631" w:type="pct"/>
            <w:vAlign w:val="center"/>
          </w:tcPr>
          <w:p w14:paraId="1594677F" w14:textId="77777777" w:rsidR="00E02F1D" w:rsidRPr="00E02F1D" w:rsidRDefault="00E02F1D" w:rsidP="00E02F1D">
            <w:pPr>
              <w:suppressAutoHyphens w:val="0"/>
              <w:spacing w:after="0" w:line="276" w:lineRule="auto"/>
              <w:jc w:val="center"/>
              <w:rPr>
                <w:rFonts w:cs="Tahoma"/>
                <w:szCs w:val="22"/>
                <w:lang w:val="el-GR" w:eastAsia="en-US"/>
              </w:rPr>
            </w:pPr>
          </w:p>
        </w:tc>
        <w:tc>
          <w:tcPr>
            <w:tcW w:w="636" w:type="pct"/>
            <w:vAlign w:val="center"/>
          </w:tcPr>
          <w:p w14:paraId="7953270F" w14:textId="77777777" w:rsidR="00E02F1D" w:rsidRPr="00E02F1D" w:rsidRDefault="00E02F1D" w:rsidP="00E02F1D">
            <w:pPr>
              <w:suppressAutoHyphens w:val="0"/>
              <w:spacing w:after="0" w:line="276" w:lineRule="auto"/>
              <w:jc w:val="center"/>
              <w:rPr>
                <w:rFonts w:cs="Tahoma"/>
                <w:szCs w:val="22"/>
                <w:lang w:val="el-GR" w:eastAsia="en-US"/>
              </w:rPr>
            </w:pPr>
          </w:p>
        </w:tc>
        <w:tc>
          <w:tcPr>
            <w:tcW w:w="609" w:type="pct"/>
            <w:vAlign w:val="center"/>
          </w:tcPr>
          <w:p w14:paraId="060E65EF" w14:textId="77777777" w:rsidR="00E02F1D" w:rsidRPr="00E02F1D" w:rsidRDefault="00E02F1D" w:rsidP="00E02F1D">
            <w:pPr>
              <w:suppressAutoHyphens w:val="0"/>
              <w:spacing w:after="0" w:line="276" w:lineRule="auto"/>
              <w:jc w:val="center"/>
              <w:rPr>
                <w:rFonts w:cs="Tahoma"/>
                <w:szCs w:val="22"/>
                <w:lang w:val="el-GR" w:eastAsia="en-US"/>
              </w:rPr>
            </w:pPr>
          </w:p>
        </w:tc>
        <w:tc>
          <w:tcPr>
            <w:tcW w:w="550" w:type="pct"/>
            <w:vAlign w:val="center"/>
          </w:tcPr>
          <w:p w14:paraId="7169427C" w14:textId="77777777" w:rsidR="00E02F1D" w:rsidRPr="00E02F1D" w:rsidRDefault="00E02F1D" w:rsidP="00E02F1D">
            <w:pPr>
              <w:suppressAutoHyphens w:val="0"/>
              <w:spacing w:after="0" w:line="276" w:lineRule="auto"/>
              <w:jc w:val="center"/>
              <w:rPr>
                <w:rFonts w:cs="Tahoma"/>
                <w:szCs w:val="22"/>
                <w:lang w:val="el-GR" w:eastAsia="en-US"/>
              </w:rPr>
            </w:pPr>
          </w:p>
        </w:tc>
        <w:tc>
          <w:tcPr>
            <w:tcW w:w="614" w:type="pct"/>
            <w:vAlign w:val="center"/>
          </w:tcPr>
          <w:p w14:paraId="6E2885E1" w14:textId="77777777" w:rsidR="00E02F1D" w:rsidRPr="00E02F1D" w:rsidRDefault="00E02F1D" w:rsidP="00E02F1D">
            <w:pPr>
              <w:suppressAutoHyphens w:val="0"/>
              <w:spacing w:after="0" w:line="276" w:lineRule="auto"/>
              <w:jc w:val="center"/>
              <w:rPr>
                <w:rFonts w:cs="Tahoma"/>
                <w:szCs w:val="22"/>
                <w:lang w:val="el-GR" w:eastAsia="en-US"/>
              </w:rPr>
            </w:pPr>
          </w:p>
        </w:tc>
        <w:tc>
          <w:tcPr>
            <w:tcW w:w="671" w:type="pct"/>
            <w:vAlign w:val="center"/>
          </w:tcPr>
          <w:p w14:paraId="23A50C3D" w14:textId="77777777" w:rsidR="00E02F1D" w:rsidRPr="00E02F1D" w:rsidRDefault="00E02F1D" w:rsidP="00E02F1D">
            <w:pPr>
              <w:suppressAutoHyphens w:val="0"/>
              <w:spacing w:after="0" w:line="276" w:lineRule="auto"/>
              <w:jc w:val="center"/>
              <w:rPr>
                <w:rFonts w:cs="Tahoma"/>
                <w:szCs w:val="22"/>
                <w:lang w:val="el-GR" w:eastAsia="en-US"/>
              </w:rPr>
            </w:pPr>
          </w:p>
        </w:tc>
      </w:tr>
      <w:tr w:rsidR="00E02F1D" w:rsidRPr="00E02F1D" w14:paraId="5DA817F9" w14:textId="77777777" w:rsidTr="00D179B2">
        <w:trPr>
          <w:trHeight w:val="284"/>
        </w:trPr>
        <w:tc>
          <w:tcPr>
            <w:tcW w:w="289" w:type="pct"/>
            <w:tcBorders>
              <w:bottom w:val="single" w:sz="4" w:space="0" w:color="auto"/>
            </w:tcBorders>
            <w:vAlign w:val="center"/>
          </w:tcPr>
          <w:p w14:paraId="7EEE9227" w14:textId="77777777" w:rsidR="00E02F1D" w:rsidRPr="00E02F1D" w:rsidRDefault="00E02F1D" w:rsidP="00E02F1D">
            <w:pPr>
              <w:suppressAutoHyphens w:val="0"/>
              <w:spacing w:after="0" w:line="276" w:lineRule="auto"/>
              <w:jc w:val="center"/>
              <w:rPr>
                <w:rFonts w:cs="Tahoma"/>
                <w:szCs w:val="22"/>
                <w:lang w:val="el-GR" w:eastAsia="en-US"/>
              </w:rPr>
            </w:pPr>
          </w:p>
        </w:tc>
        <w:tc>
          <w:tcPr>
            <w:tcW w:w="1631" w:type="pct"/>
            <w:tcBorders>
              <w:bottom w:val="single" w:sz="4" w:space="0" w:color="auto"/>
            </w:tcBorders>
            <w:vAlign w:val="center"/>
          </w:tcPr>
          <w:p w14:paraId="2169E31F" w14:textId="77777777" w:rsidR="00E02F1D" w:rsidRPr="00E02F1D" w:rsidRDefault="00E02F1D" w:rsidP="00E02F1D">
            <w:pPr>
              <w:suppressAutoHyphens w:val="0"/>
              <w:spacing w:after="0" w:line="276" w:lineRule="auto"/>
              <w:jc w:val="center"/>
              <w:rPr>
                <w:rFonts w:cs="Tahoma"/>
                <w:szCs w:val="22"/>
                <w:lang w:val="el-GR" w:eastAsia="en-US"/>
              </w:rPr>
            </w:pPr>
          </w:p>
        </w:tc>
        <w:tc>
          <w:tcPr>
            <w:tcW w:w="636" w:type="pct"/>
            <w:tcBorders>
              <w:bottom w:val="single" w:sz="4" w:space="0" w:color="auto"/>
            </w:tcBorders>
            <w:vAlign w:val="center"/>
          </w:tcPr>
          <w:p w14:paraId="763AE6F6" w14:textId="77777777" w:rsidR="00E02F1D" w:rsidRPr="00E02F1D" w:rsidRDefault="00E02F1D" w:rsidP="00E02F1D">
            <w:pPr>
              <w:suppressAutoHyphens w:val="0"/>
              <w:spacing w:after="0" w:line="276" w:lineRule="auto"/>
              <w:jc w:val="center"/>
              <w:rPr>
                <w:rFonts w:cs="Tahoma"/>
                <w:szCs w:val="22"/>
                <w:lang w:val="el-GR" w:eastAsia="en-US"/>
              </w:rPr>
            </w:pPr>
          </w:p>
        </w:tc>
        <w:tc>
          <w:tcPr>
            <w:tcW w:w="609" w:type="pct"/>
            <w:tcBorders>
              <w:bottom w:val="single" w:sz="4" w:space="0" w:color="auto"/>
            </w:tcBorders>
            <w:vAlign w:val="center"/>
          </w:tcPr>
          <w:p w14:paraId="4CBB6F3E" w14:textId="77777777" w:rsidR="00E02F1D" w:rsidRPr="00E02F1D" w:rsidRDefault="00E02F1D" w:rsidP="00E02F1D">
            <w:pPr>
              <w:suppressAutoHyphens w:val="0"/>
              <w:spacing w:after="0" w:line="276" w:lineRule="auto"/>
              <w:jc w:val="center"/>
              <w:rPr>
                <w:rFonts w:cs="Tahoma"/>
                <w:szCs w:val="22"/>
                <w:lang w:val="el-GR" w:eastAsia="en-US"/>
              </w:rPr>
            </w:pPr>
          </w:p>
        </w:tc>
        <w:tc>
          <w:tcPr>
            <w:tcW w:w="550" w:type="pct"/>
            <w:tcBorders>
              <w:bottom w:val="single" w:sz="4" w:space="0" w:color="auto"/>
            </w:tcBorders>
            <w:vAlign w:val="center"/>
          </w:tcPr>
          <w:p w14:paraId="4DA76B60" w14:textId="77777777" w:rsidR="00E02F1D" w:rsidRPr="00E02F1D" w:rsidRDefault="00E02F1D" w:rsidP="00E02F1D">
            <w:pPr>
              <w:suppressAutoHyphens w:val="0"/>
              <w:spacing w:after="0" w:line="276" w:lineRule="auto"/>
              <w:jc w:val="center"/>
              <w:rPr>
                <w:rFonts w:cs="Tahoma"/>
                <w:szCs w:val="22"/>
                <w:lang w:val="el-GR" w:eastAsia="en-US"/>
              </w:rPr>
            </w:pPr>
          </w:p>
        </w:tc>
        <w:tc>
          <w:tcPr>
            <w:tcW w:w="614" w:type="pct"/>
            <w:tcBorders>
              <w:bottom w:val="single" w:sz="4" w:space="0" w:color="auto"/>
            </w:tcBorders>
            <w:vAlign w:val="center"/>
          </w:tcPr>
          <w:p w14:paraId="2ACF1127" w14:textId="77777777" w:rsidR="00E02F1D" w:rsidRPr="00E02F1D" w:rsidRDefault="00E02F1D" w:rsidP="00E02F1D">
            <w:pPr>
              <w:suppressAutoHyphens w:val="0"/>
              <w:spacing w:after="0" w:line="276" w:lineRule="auto"/>
              <w:jc w:val="center"/>
              <w:rPr>
                <w:rFonts w:cs="Tahoma"/>
                <w:szCs w:val="22"/>
                <w:lang w:val="el-GR" w:eastAsia="en-US"/>
              </w:rPr>
            </w:pPr>
          </w:p>
        </w:tc>
        <w:tc>
          <w:tcPr>
            <w:tcW w:w="671" w:type="pct"/>
            <w:tcBorders>
              <w:bottom w:val="single" w:sz="4" w:space="0" w:color="auto"/>
            </w:tcBorders>
            <w:vAlign w:val="center"/>
          </w:tcPr>
          <w:p w14:paraId="64D1BF63" w14:textId="77777777" w:rsidR="00E02F1D" w:rsidRPr="00E02F1D" w:rsidRDefault="00E02F1D" w:rsidP="00E02F1D">
            <w:pPr>
              <w:suppressAutoHyphens w:val="0"/>
              <w:spacing w:after="0" w:line="276" w:lineRule="auto"/>
              <w:jc w:val="center"/>
              <w:rPr>
                <w:rFonts w:cs="Tahoma"/>
                <w:szCs w:val="22"/>
                <w:lang w:val="el-GR" w:eastAsia="en-US"/>
              </w:rPr>
            </w:pPr>
          </w:p>
        </w:tc>
      </w:tr>
      <w:tr w:rsidR="00E02F1D" w:rsidRPr="00E02F1D" w14:paraId="1958AE43" w14:textId="77777777" w:rsidTr="00D179B2">
        <w:trPr>
          <w:trHeight w:val="284"/>
        </w:trPr>
        <w:tc>
          <w:tcPr>
            <w:tcW w:w="3164" w:type="pct"/>
            <w:gridSpan w:val="4"/>
            <w:tcBorders>
              <w:top w:val="single" w:sz="4" w:space="0" w:color="auto"/>
              <w:left w:val="nil"/>
              <w:bottom w:val="nil"/>
              <w:right w:val="single" w:sz="4" w:space="0" w:color="auto"/>
            </w:tcBorders>
            <w:shd w:val="clear" w:color="auto" w:fill="auto"/>
            <w:vAlign w:val="center"/>
          </w:tcPr>
          <w:p w14:paraId="14AC9196" w14:textId="77777777" w:rsidR="00E02F1D" w:rsidRPr="00E02F1D" w:rsidRDefault="00E02F1D" w:rsidP="00E02F1D">
            <w:pPr>
              <w:suppressAutoHyphens w:val="0"/>
              <w:spacing w:after="0" w:line="276" w:lineRule="auto"/>
              <w:jc w:val="right"/>
              <w:rPr>
                <w:rFonts w:cs="Tahoma"/>
                <w:szCs w:val="22"/>
                <w:lang w:val="el-GR" w:eastAsia="en-US"/>
              </w:rPr>
            </w:pPr>
            <w:r w:rsidRPr="00E02F1D">
              <w:rPr>
                <w:rFonts w:cs="Tahoma"/>
                <w:b/>
                <w:szCs w:val="22"/>
                <w:lang w:val="el-GR" w:eastAsia="en-US"/>
              </w:rPr>
              <w:t>ΣΥΝΟΛΟ</w:t>
            </w:r>
          </w:p>
        </w:tc>
        <w:tc>
          <w:tcPr>
            <w:tcW w:w="550" w:type="pct"/>
            <w:tcBorders>
              <w:top w:val="single" w:sz="4" w:space="0" w:color="auto"/>
              <w:left w:val="single" w:sz="4" w:space="0" w:color="auto"/>
            </w:tcBorders>
            <w:shd w:val="clear" w:color="auto" w:fill="E0E0E0"/>
            <w:vAlign w:val="center"/>
          </w:tcPr>
          <w:p w14:paraId="3B59F113" w14:textId="77777777" w:rsidR="00E02F1D" w:rsidRPr="00E02F1D" w:rsidRDefault="00E02F1D" w:rsidP="00E02F1D">
            <w:pPr>
              <w:suppressAutoHyphens w:val="0"/>
              <w:spacing w:after="0" w:line="276" w:lineRule="auto"/>
              <w:jc w:val="center"/>
              <w:rPr>
                <w:rFonts w:cs="Tahoma"/>
                <w:szCs w:val="22"/>
                <w:lang w:val="el-GR" w:eastAsia="en-US"/>
              </w:rPr>
            </w:pPr>
          </w:p>
        </w:tc>
        <w:tc>
          <w:tcPr>
            <w:tcW w:w="614" w:type="pct"/>
            <w:tcBorders>
              <w:top w:val="single" w:sz="4" w:space="0" w:color="auto"/>
            </w:tcBorders>
            <w:shd w:val="clear" w:color="auto" w:fill="E0E0E0"/>
            <w:vAlign w:val="center"/>
          </w:tcPr>
          <w:p w14:paraId="0482279E" w14:textId="77777777" w:rsidR="00E02F1D" w:rsidRPr="00E02F1D" w:rsidRDefault="00E02F1D" w:rsidP="00E02F1D">
            <w:pPr>
              <w:suppressAutoHyphens w:val="0"/>
              <w:spacing w:after="0" w:line="276" w:lineRule="auto"/>
              <w:jc w:val="center"/>
              <w:rPr>
                <w:rFonts w:cs="Tahoma"/>
                <w:szCs w:val="22"/>
                <w:lang w:val="el-GR" w:eastAsia="en-US"/>
              </w:rPr>
            </w:pPr>
          </w:p>
        </w:tc>
        <w:tc>
          <w:tcPr>
            <w:tcW w:w="671" w:type="pct"/>
            <w:tcBorders>
              <w:top w:val="single" w:sz="4" w:space="0" w:color="auto"/>
            </w:tcBorders>
            <w:shd w:val="clear" w:color="auto" w:fill="E0E0E0"/>
            <w:vAlign w:val="center"/>
          </w:tcPr>
          <w:p w14:paraId="10369757" w14:textId="77777777" w:rsidR="00E02F1D" w:rsidRPr="00E02F1D" w:rsidRDefault="00E02F1D" w:rsidP="00E02F1D">
            <w:pPr>
              <w:suppressAutoHyphens w:val="0"/>
              <w:spacing w:after="0" w:line="276" w:lineRule="auto"/>
              <w:jc w:val="center"/>
              <w:rPr>
                <w:rFonts w:cs="Tahoma"/>
                <w:szCs w:val="22"/>
                <w:lang w:val="el-GR" w:eastAsia="en-US"/>
              </w:rPr>
            </w:pPr>
          </w:p>
        </w:tc>
      </w:tr>
    </w:tbl>
    <w:p w14:paraId="7A220904" w14:textId="77777777" w:rsidR="00E02F1D" w:rsidRPr="00E02F1D" w:rsidRDefault="00E02F1D" w:rsidP="00E02F1D">
      <w:pPr>
        <w:suppressAutoHyphens w:val="0"/>
        <w:spacing w:line="276" w:lineRule="auto"/>
        <w:rPr>
          <w:rFonts w:cs="Tahoma"/>
          <w:szCs w:val="22"/>
          <w:lang w:val="el-GR" w:eastAsia="en-US"/>
        </w:rPr>
      </w:pPr>
      <w:bookmarkStart w:id="976" w:name="_Toc63254466"/>
    </w:p>
    <w:p w14:paraId="06C0E601" w14:textId="77777777" w:rsidR="00E02F1D" w:rsidRPr="00E02F1D" w:rsidRDefault="00E02F1D" w:rsidP="00E02F1D">
      <w:pPr>
        <w:suppressAutoHyphens w:val="0"/>
        <w:spacing w:line="276" w:lineRule="auto"/>
        <w:rPr>
          <w:rFonts w:cs="Tahoma"/>
          <w:szCs w:val="22"/>
          <w:lang w:val="el-GR" w:eastAsia="en-US"/>
        </w:rPr>
      </w:pPr>
      <w:bookmarkStart w:id="977" w:name="_Toc104096697"/>
      <w:bookmarkStart w:id="978" w:name="_Toc104100427"/>
      <w:bookmarkStart w:id="979" w:name="_Toc104100600"/>
      <w:bookmarkStart w:id="980" w:name="_Toc104100773"/>
      <w:bookmarkStart w:id="981" w:name="_Toc104100946"/>
      <w:bookmarkStart w:id="982" w:name="_Toc104101119"/>
      <w:bookmarkStart w:id="983" w:name="_Toc104101294"/>
      <w:bookmarkStart w:id="984" w:name="_Toc104101468"/>
      <w:bookmarkStart w:id="985" w:name="_Toc104101643"/>
      <w:bookmarkStart w:id="986" w:name="_Toc104101818"/>
      <w:bookmarkStart w:id="987" w:name="_Toc104101993"/>
      <w:bookmarkStart w:id="988" w:name="_Toc104102168"/>
      <w:bookmarkEnd w:id="976"/>
      <w:bookmarkEnd w:id="977"/>
      <w:bookmarkEnd w:id="978"/>
      <w:bookmarkEnd w:id="979"/>
      <w:bookmarkEnd w:id="980"/>
      <w:bookmarkEnd w:id="981"/>
      <w:bookmarkEnd w:id="982"/>
      <w:bookmarkEnd w:id="983"/>
      <w:bookmarkEnd w:id="984"/>
      <w:bookmarkEnd w:id="985"/>
      <w:bookmarkEnd w:id="986"/>
      <w:bookmarkEnd w:id="987"/>
      <w:bookmarkEnd w:id="988"/>
    </w:p>
    <w:p w14:paraId="3144581B" w14:textId="77777777" w:rsidR="00E02F1D" w:rsidRPr="00E02F1D" w:rsidRDefault="00E02F1D" w:rsidP="0015086B">
      <w:pPr>
        <w:keepNext/>
        <w:numPr>
          <w:ilvl w:val="0"/>
          <w:numId w:val="46"/>
        </w:numPr>
        <w:tabs>
          <w:tab w:val="left" w:pos="1134"/>
        </w:tabs>
        <w:spacing w:before="240" w:after="60"/>
        <w:outlineLvl w:val="3"/>
        <w:rPr>
          <w:rFonts w:cs="Tahoma"/>
          <w:b/>
          <w:bCs/>
          <w:szCs w:val="22"/>
        </w:rPr>
      </w:pPr>
      <w:bookmarkStart w:id="989" w:name="_Ref314060552"/>
      <w:bookmarkStart w:id="990" w:name="_Ref314060557"/>
      <w:bookmarkStart w:id="991" w:name="_Ref314061246"/>
      <w:bookmarkStart w:id="992" w:name="_Toc479153882"/>
      <w:bookmarkStart w:id="993" w:name="_Toc20735243"/>
      <w:bookmarkStart w:id="994" w:name="_Toc78196167"/>
      <w:proofErr w:type="spellStart"/>
      <w:r w:rsidRPr="00E02F1D">
        <w:rPr>
          <w:rFonts w:cs="Tahoma"/>
          <w:b/>
          <w:bCs/>
          <w:szCs w:val="22"/>
        </w:rPr>
        <w:t>Συγκεντρωτικός</w:t>
      </w:r>
      <w:proofErr w:type="spellEnd"/>
      <w:r w:rsidRPr="00E02F1D">
        <w:rPr>
          <w:rFonts w:cs="Tahoma"/>
          <w:b/>
          <w:bCs/>
          <w:szCs w:val="22"/>
        </w:rPr>
        <w:t xml:space="preserve"> </w:t>
      </w:r>
      <w:proofErr w:type="spellStart"/>
      <w:r w:rsidRPr="00E02F1D">
        <w:rPr>
          <w:rFonts w:cs="Tahoma"/>
          <w:b/>
          <w:bCs/>
          <w:szCs w:val="22"/>
        </w:rPr>
        <w:t>Πίν</w:t>
      </w:r>
      <w:proofErr w:type="spellEnd"/>
      <w:r w:rsidRPr="00E02F1D">
        <w:rPr>
          <w:rFonts w:cs="Tahoma"/>
          <w:b/>
          <w:bCs/>
          <w:szCs w:val="22"/>
        </w:rPr>
        <w:t xml:space="preserve">ακας </w:t>
      </w:r>
      <w:proofErr w:type="spellStart"/>
      <w:r w:rsidRPr="00E02F1D">
        <w:rPr>
          <w:rFonts w:cs="Tahoma"/>
          <w:b/>
          <w:bCs/>
          <w:szCs w:val="22"/>
        </w:rPr>
        <w:t>Οικονομικής</w:t>
      </w:r>
      <w:proofErr w:type="spellEnd"/>
      <w:r w:rsidRPr="00E02F1D">
        <w:rPr>
          <w:rFonts w:cs="Tahoma"/>
          <w:b/>
          <w:bCs/>
          <w:szCs w:val="22"/>
        </w:rPr>
        <w:t xml:space="preserve"> </w:t>
      </w:r>
      <w:proofErr w:type="spellStart"/>
      <w:r w:rsidRPr="00E02F1D">
        <w:rPr>
          <w:rFonts w:cs="Tahoma"/>
          <w:b/>
          <w:bCs/>
          <w:szCs w:val="22"/>
        </w:rPr>
        <w:t>Προσφοράς</w:t>
      </w:r>
      <w:proofErr w:type="spellEnd"/>
      <w:r w:rsidRPr="00E02F1D">
        <w:rPr>
          <w:rFonts w:cs="Tahoma"/>
          <w:b/>
          <w:bCs/>
          <w:szCs w:val="22"/>
        </w:rPr>
        <w:t xml:space="preserve"> </w:t>
      </w:r>
      <w:proofErr w:type="spellStart"/>
      <w:r w:rsidRPr="00E02F1D">
        <w:rPr>
          <w:rFonts w:cs="Tahoma"/>
          <w:b/>
          <w:bCs/>
          <w:szCs w:val="22"/>
        </w:rPr>
        <w:t>Έργου</w:t>
      </w:r>
      <w:bookmarkEnd w:id="989"/>
      <w:bookmarkEnd w:id="990"/>
      <w:bookmarkEnd w:id="991"/>
      <w:bookmarkEnd w:id="992"/>
      <w:bookmarkEnd w:id="993"/>
      <w:bookmarkEnd w:id="994"/>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4"/>
        <w:gridCol w:w="4182"/>
        <w:gridCol w:w="1627"/>
        <w:gridCol w:w="1627"/>
        <w:gridCol w:w="1628"/>
      </w:tblGrid>
      <w:tr w:rsidR="00E02F1D" w:rsidRPr="00AF5054" w14:paraId="483AD8F7" w14:textId="77777777" w:rsidTr="00D179B2">
        <w:trPr>
          <w:cantSplit/>
          <w:trHeight w:val="309"/>
        </w:trPr>
        <w:tc>
          <w:tcPr>
            <w:tcW w:w="280" w:type="pct"/>
            <w:vMerge w:val="restart"/>
            <w:shd w:val="clear" w:color="auto" w:fill="E6E6E6"/>
            <w:vAlign w:val="center"/>
          </w:tcPr>
          <w:p w14:paraId="25F4CFF0" w14:textId="77777777" w:rsidR="00E02F1D" w:rsidRPr="00E02F1D" w:rsidRDefault="00E02F1D" w:rsidP="00E02F1D">
            <w:pPr>
              <w:suppressAutoHyphens w:val="0"/>
              <w:spacing w:after="0" w:line="276" w:lineRule="auto"/>
              <w:jc w:val="center"/>
              <w:rPr>
                <w:rFonts w:cs="Tahoma"/>
                <w:szCs w:val="22"/>
                <w:lang w:val="el-GR" w:eastAsia="en-US"/>
              </w:rPr>
            </w:pPr>
            <w:r w:rsidRPr="00E02F1D">
              <w:rPr>
                <w:rFonts w:cs="Tahoma"/>
                <w:szCs w:val="22"/>
                <w:lang w:val="el-GR" w:eastAsia="en-US"/>
              </w:rPr>
              <w:t>Α/Α</w:t>
            </w:r>
          </w:p>
        </w:tc>
        <w:tc>
          <w:tcPr>
            <w:tcW w:w="2175" w:type="pct"/>
            <w:vMerge w:val="restart"/>
            <w:shd w:val="clear" w:color="auto" w:fill="E6E6E6"/>
            <w:vAlign w:val="center"/>
          </w:tcPr>
          <w:p w14:paraId="3BD9F2A5" w14:textId="77777777" w:rsidR="00E02F1D" w:rsidRPr="00E02F1D" w:rsidRDefault="00E02F1D" w:rsidP="00E02F1D">
            <w:pPr>
              <w:suppressAutoHyphens w:val="0"/>
              <w:spacing w:after="0" w:line="276" w:lineRule="auto"/>
              <w:jc w:val="center"/>
              <w:rPr>
                <w:rFonts w:cs="Tahoma"/>
                <w:szCs w:val="22"/>
                <w:lang w:val="el-GR" w:eastAsia="en-US"/>
              </w:rPr>
            </w:pPr>
            <w:r w:rsidRPr="00E02F1D">
              <w:rPr>
                <w:rFonts w:cs="Tahoma"/>
                <w:szCs w:val="22"/>
                <w:lang w:val="el-GR" w:eastAsia="en-US"/>
              </w:rPr>
              <w:t>ΠΕΡΙΓΡΑΦΗ</w:t>
            </w:r>
          </w:p>
        </w:tc>
        <w:tc>
          <w:tcPr>
            <w:tcW w:w="848" w:type="pct"/>
            <w:vMerge w:val="restart"/>
            <w:shd w:val="clear" w:color="auto" w:fill="E6E6E6"/>
            <w:vAlign w:val="center"/>
          </w:tcPr>
          <w:p w14:paraId="333E7038" w14:textId="77777777" w:rsidR="00E02F1D" w:rsidRPr="00E02F1D" w:rsidRDefault="00E02F1D" w:rsidP="00E02F1D">
            <w:pPr>
              <w:suppressAutoHyphens w:val="0"/>
              <w:spacing w:after="0" w:line="276" w:lineRule="auto"/>
              <w:jc w:val="center"/>
              <w:rPr>
                <w:rFonts w:cs="Tahoma"/>
                <w:szCs w:val="22"/>
                <w:lang w:val="el-GR" w:eastAsia="en-US"/>
              </w:rPr>
            </w:pPr>
            <w:r w:rsidRPr="00E02F1D">
              <w:rPr>
                <w:rFonts w:cs="Tahoma"/>
                <w:szCs w:val="22"/>
                <w:lang w:val="el-GR" w:eastAsia="en-US"/>
              </w:rPr>
              <w:t xml:space="preserve">ΣΥΝΟΛΙΚΗ ΑΞΙΑ ΕΡΓΟΥ </w:t>
            </w:r>
          </w:p>
          <w:p w14:paraId="7D63EABC" w14:textId="77777777" w:rsidR="00E02F1D" w:rsidRPr="00E02F1D" w:rsidRDefault="00E02F1D" w:rsidP="00E02F1D">
            <w:pPr>
              <w:suppressAutoHyphens w:val="0"/>
              <w:spacing w:after="0" w:line="276" w:lineRule="auto"/>
              <w:jc w:val="center"/>
              <w:rPr>
                <w:rFonts w:cs="Tahoma"/>
                <w:szCs w:val="22"/>
                <w:lang w:val="el-GR" w:eastAsia="en-US"/>
              </w:rPr>
            </w:pPr>
            <w:r w:rsidRPr="00E02F1D">
              <w:rPr>
                <w:rFonts w:cs="Tahoma"/>
                <w:szCs w:val="22"/>
                <w:lang w:val="el-GR" w:eastAsia="en-US"/>
              </w:rPr>
              <w:t>ΧΩΡΙΣ ΦΠΑ [€]</w:t>
            </w:r>
          </w:p>
        </w:tc>
        <w:tc>
          <w:tcPr>
            <w:tcW w:w="848" w:type="pct"/>
            <w:vMerge w:val="restart"/>
            <w:shd w:val="clear" w:color="auto" w:fill="E6E6E6"/>
            <w:vAlign w:val="center"/>
          </w:tcPr>
          <w:p w14:paraId="7D3118B1" w14:textId="77777777" w:rsidR="00E02F1D" w:rsidRPr="00E02F1D" w:rsidRDefault="00E02F1D" w:rsidP="00E02F1D">
            <w:pPr>
              <w:suppressAutoHyphens w:val="0"/>
              <w:spacing w:after="0" w:line="276" w:lineRule="auto"/>
              <w:jc w:val="center"/>
              <w:rPr>
                <w:rFonts w:cs="Tahoma"/>
                <w:szCs w:val="22"/>
                <w:lang w:val="el-GR" w:eastAsia="en-US"/>
              </w:rPr>
            </w:pPr>
            <w:r w:rsidRPr="00E02F1D">
              <w:rPr>
                <w:rFonts w:cs="Tahoma"/>
                <w:szCs w:val="22"/>
                <w:lang w:val="el-GR" w:eastAsia="en-US"/>
              </w:rPr>
              <w:t>ΦΠΑ [€]</w:t>
            </w:r>
          </w:p>
        </w:tc>
        <w:tc>
          <w:tcPr>
            <w:tcW w:w="848" w:type="pct"/>
            <w:vMerge w:val="restart"/>
            <w:shd w:val="clear" w:color="auto" w:fill="E6E6E6"/>
            <w:vAlign w:val="center"/>
          </w:tcPr>
          <w:p w14:paraId="5F8D3BCE" w14:textId="77777777" w:rsidR="00E02F1D" w:rsidRPr="00E02F1D" w:rsidRDefault="00E02F1D" w:rsidP="00E02F1D">
            <w:pPr>
              <w:suppressAutoHyphens w:val="0"/>
              <w:spacing w:after="0" w:line="276" w:lineRule="auto"/>
              <w:jc w:val="center"/>
              <w:rPr>
                <w:rFonts w:cs="Tahoma"/>
                <w:szCs w:val="22"/>
                <w:lang w:val="el-GR" w:eastAsia="en-US"/>
              </w:rPr>
            </w:pPr>
            <w:r w:rsidRPr="00E02F1D">
              <w:rPr>
                <w:rFonts w:cs="Tahoma"/>
                <w:szCs w:val="22"/>
                <w:lang w:val="el-GR" w:eastAsia="en-US"/>
              </w:rPr>
              <w:t>ΣΥΝΟΛΙΚΗ ΑΞΙΑ ΕΡΓΟΥ</w:t>
            </w:r>
          </w:p>
          <w:p w14:paraId="483C3144" w14:textId="77777777" w:rsidR="00E02F1D" w:rsidRPr="00E02F1D" w:rsidRDefault="00E02F1D" w:rsidP="00E02F1D">
            <w:pPr>
              <w:suppressAutoHyphens w:val="0"/>
              <w:spacing w:after="0" w:line="276" w:lineRule="auto"/>
              <w:jc w:val="center"/>
              <w:rPr>
                <w:rFonts w:cs="Tahoma"/>
                <w:szCs w:val="22"/>
                <w:lang w:val="el-GR" w:eastAsia="en-US"/>
              </w:rPr>
            </w:pPr>
            <w:r w:rsidRPr="00E02F1D">
              <w:rPr>
                <w:rFonts w:cs="Tahoma"/>
                <w:szCs w:val="22"/>
                <w:lang w:val="el-GR" w:eastAsia="en-US"/>
              </w:rPr>
              <w:t>ΜΕ ΦΠΑ [€]</w:t>
            </w:r>
          </w:p>
        </w:tc>
      </w:tr>
      <w:tr w:rsidR="00E02F1D" w:rsidRPr="00AF5054" w14:paraId="6A7447C1" w14:textId="77777777" w:rsidTr="00D179B2">
        <w:trPr>
          <w:cantSplit/>
          <w:trHeight w:val="309"/>
        </w:trPr>
        <w:tc>
          <w:tcPr>
            <w:tcW w:w="280" w:type="pct"/>
            <w:vMerge/>
            <w:shd w:val="clear" w:color="auto" w:fill="E6E6E6"/>
            <w:vAlign w:val="center"/>
          </w:tcPr>
          <w:p w14:paraId="14A25EB7" w14:textId="77777777" w:rsidR="00E02F1D" w:rsidRPr="00E02F1D" w:rsidRDefault="00E02F1D" w:rsidP="00E02F1D">
            <w:pPr>
              <w:suppressAutoHyphens w:val="0"/>
              <w:spacing w:after="0" w:line="276" w:lineRule="auto"/>
              <w:jc w:val="center"/>
              <w:rPr>
                <w:rFonts w:cs="Tahoma"/>
                <w:szCs w:val="22"/>
                <w:lang w:val="el-GR" w:eastAsia="en-US"/>
              </w:rPr>
            </w:pPr>
          </w:p>
        </w:tc>
        <w:tc>
          <w:tcPr>
            <w:tcW w:w="2175" w:type="pct"/>
            <w:vMerge/>
            <w:shd w:val="clear" w:color="auto" w:fill="E6E6E6"/>
            <w:vAlign w:val="center"/>
          </w:tcPr>
          <w:p w14:paraId="341843EF" w14:textId="77777777" w:rsidR="00E02F1D" w:rsidRPr="00E02F1D" w:rsidRDefault="00E02F1D" w:rsidP="00E02F1D">
            <w:pPr>
              <w:suppressAutoHyphens w:val="0"/>
              <w:spacing w:after="0" w:line="276" w:lineRule="auto"/>
              <w:jc w:val="center"/>
              <w:rPr>
                <w:rFonts w:cs="Tahoma"/>
                <w:szCs w:val="22"/>
                <w:lang w:val="el-GR" w:eastAsia="en-US"/>
              </w:rPr>
            </w:pPr>
          </w:p>
        </w:tc>
        <w:tc>
          <w:tcPr>
            <w:tcW w:w="848" w:type="pct"/>
            <w:vMerge/>
            <w:shd w:val="clear" w:color="auto" w:fill="E6E6E6"/>
            <w:vAlign w:val="center"/>
          </w:tcPr>
          <w:p w14:paraId="21F2FD2B" w14:textId="77777777" w:rsidR="00E02F1D" w:rsidRPr="00E02F1D" w:rsidRDefault="00E02F1D" w:rsidP="00E02F1D">
            <w:pPr>
              <w:suppressAutoHyphens w:val="0"/>
              <w:spacing w:after="0" w:line="276" w:lineRule="auto"/>
              <w:jc w:val="center"/>
              <w:rPr>
                <w:rFonts w:cs="Tahoma"/>
                <w:szCs w:val="22"/>
                <w:lang w:val="el-GR" w:eastAsia="en-US"/>
              </w:rPr>
            </w:pPr>
          </w:p>
        </w:tc>
        <w:tc>
          <w:tcPr>
            <w:tcW w:w="848" w:type="pct"/>
            <w:vMerge/>
            <w:shd w:val="clear" w:color="auto" w:fill="E6E6E6"/>
            <w:vAlign w:val="center"/>
          </w:tcPr>
          <w:p w14:paraId="01E73031" w14:textId="77777777" w:rsidR="00E02F1D" w:rsidRPr="00E02F1D" w:rsidRDefault="00E02F1D" w:rsidP="00E02F1D">
            <w:pPr>
              <w:suppressAutoHyphens w:val="0"/>
              <w:spacing w:after="0" w:line="276" w:lineRule="auto"/>
              <w:jc w:val="center"/>
              <w:rPr>
                <w:rFonts w:cs="Tahoma"/>
                <w:szCs w:val="22"/>
                <w:lang w:val="el-GR" w:eastAsia="en-US"/>
              </w:rPr>
            </w:pPr>
          </w:p>
        </w:tc>
        <w:tc>
          <w:tcPr>
            <w:tcW w:w="848" w:type="pct"/>
            <w:vMerge/>
            <w:shd w:val="clear" w:color="auto" w:fill="E6E6E6"/>
            <w:vAlign w:val="center"/>
          </w:tcPr>
          <w:p w14:paraId="1D308BEA" w14:textId="77777777" w:rsidR="00E02F1D" w:rsidRPr="00E02F1D" w:rsidRDefault="00E02F1D" w:rsidP="00E02F1D">
            <w:pPr>
              <w:suppressAutoHyphens w:val="0"/>
              <w:spacing w:after="0" w:line="276" w:lineRule="auto"/>
              <w:jc w:val="center"/>
              <w:rPr>
                <w:rFonts w:cs="Tahoma"/>
                <w:szCs w:val="22"/>
                <w:lang w:val="el-GR" w:eastAsia="en-US"/>
              </w:rPr>
            </w:pPr>
          </w:p>
        </w:tc>
      </w:tr>
      <w:tr w:rsidR="00E02F1D" w:rsidRPr="00E02F1D" w14:paraId="21AF6470" w14:textId="77777777" w:rsidTr="00D179B2">
        <w:trPr>
          <w:trHeight w:val="284"/>
        </w:trPr>
        <w:tc>
          <w:tcPr>
            <w:tcW w:w="280" w:type="pct"/>
            <w:vAlign w:val="center"/>
          </w:tcPr>
          <w:p w14:paraId="09F1AD5B" w14:textId="77777777" w:rsidR="00E02F1D" w:rsidRPr="00E02F1D" w:rsidRDefault="00E02F1D" w:rsidP="00E02F1D">
            <w:pPr>
              <w:suppressAutoHyphens w:val="0"/>
              <w:spacing w:after="0" w:line="276" w:lineRule="auto"/>
              <w:jc w:val="center"/>
              <w:rPr>
                <w:rFonts w:cs="Tahoma"/>
                <w:szCs w:val="22"/>
                <w:lang w:val="el-GR" w:eastAsia="en-US"/>
              </w:rPr>
            </w:pPr>
            <w:r w:rsidRPr="00E02F1D">
              <w:rPr>
                <w:rFonts w:cs="Tahoma"/>
                <w:szCs w:val="22"/>
                <w:lang w:val="el-GR" w:eastAsia="en-US"/>
              </w:rPr>
              <w:t>1</w:t>
            </w:r>
          </w:p>
        </w:tc>
        <w:tc>
          <w:tcPr>
            <w:tcW w:w="2175" w:type="pct"/>
            <w:vAlign w:val="center"/>
          </w:tcPr>
          <w:p w14:paraId="1794214D" w14:textId="52EE57E8" w:rsidR="00E02F1D" w:rsidRPr="00E02F1D" w:rsidRDefault="00E02F1D" w:rsidP="00E02F1D">
            <w:pPr>
              <w:suppressAutoHyphens w:val="0"/>
              <w:spacing w:after="0" w:line="276" w:lineRule="auto"/>
              <w:jc w:val="left"/>
              <w:rPr>
                <w:rFonts w:cs="Tahoma"/>
                <w:szCs w:val="22"/>
                <w:lang w:val="el-GR" w:eastAsia="en-US"/>
              </w:rPr>
            </w:pPr>
            <w:r w:rsidRPr="00E02F1D">
              <w:rPr>
                <w:rFonts w:cs="Tahoma"/>
                <w:szCs w:val="22"/>
                <w:lang w:val="el-GR" w:eastAsia="en-US"/>
              </w:rPr>
              <w:t>Υπηρεσίες (Πίνακας</w:t>
            </w:r>
            <w:r w:rsidRPr="00E02F1D">
              <w:rPr>
                <w:rFonts w:cs="Tahoma"/>
                <w:szCs w:val="22"/>
                <w:lang w:val="el-GR"/>
              </w:rPr>
              <w:t xml:space="preserve"> </w:t>
            </w:r>
            <w:r w:rsidRPr="00E02F1D">
              <w:rPr>
                <w:rFonts w:cs="Tahoma"/>
                <w:szCs w:val="22"/>
                <w:lang w:val="el-GR"/>
              </w:rPr>
              <w:fldChar w:fldCharType="begin"/>
            </w:r>
            <w:r w:rsidRPr="00E02F1D">
              <w:rPr>
                <w:rFonts w:cs="Tahoma"/>
                <w:szCs w:val="22"/>
                <w:lang w:val="el-GR"/>
              </w:rPr>
              <w:instrText xml:space="preserve"> REF _Ref52715998 \n \h  \* MERGEFORMAT </w:instrText>
            </w:r>
            <w:r w:rsidRPr="00E02F1D">
              <w:rPr>
                <w:rFonts w:cs="Tahoma"/>
                <w:szCs w:val="22"/>
                <w:lang w:val="el-GR"/>
              </w:rPr>
            </w:r>
            <w:r w:rsidRPr="00E02F1D">
              <w:rPr>
                <w:rFonts w:cs="Tahoma"/>
                <w:szCs w:val="22"/>
                <w:lang w:val="el-GR"/>
              </w:rPr>
              <w:fldChar w:fldCharType="separate"/>
            </w:r>
            <w:r w:rsidR="00C61D58">
              <w:rPr>
                <w:rFonts w:cs="Tahoma"/>
                <w:szCs w:val="22"/>
                <w:lang w:val="el-GR"/>
              </w:rPr>
              <w:t>1.1</w:t>
            </w:r>
            <w:r w:rsidRPr="00E02F1D">
              <w:rPr>
                <w:rFonts w:cs="Tahoma"/>
                <w:szCs w:val="22"/>
                <w:lang w:val="el-GR"/>
              </w:rPr>
              <w:fldChar w:fldCharType="end"/>
            </w:r>
            <w:r w:rsidRPr="00E02F1D">
              <w:rPr>
                <w:rFonts w:cs="Tahoma"/>
                <w:szCs w:val="22"/>
                <w:lang w:val="el-GR" w:eastAsia="en-US"/>
              </w:rPr>
              <w:t>)</w:t>
            </w:r>
          </w:p>
        </w:tc>
        <w:tc>
          <w:tcPr>
            <w:tcW w:w="848" w:type="pct"/>
            <w:vAlign w:val="center"/>
          </w:tcPr>
          <w:p w14:paraId="28CE4504" w14:textId="77777777" w:rsidR="00E02F1D" w:rsidRPr="00E02F1D" w:rsidRDefault="00E02F1D" w:rsidP="00E02F1D">
            <w:pPr>
              <w:suppressAutoHyphens w:val="0"/>
              <w:spacing w:after="0" w:line="276" w:lineRule="auto"/>
              <w:jc w:val="center"/>
              <w:rPr>
                <w:rFonts w:cs="Tahoma"/>
                <w:szCs w:val="22"/>
                <w:lang w:val="el-GR" w:eastAsia="en-US"/>
              </w:rPr>
            </w:pPr>
          </w:p>
        </w:tc>
        <w:tc>
          <w:tcPr>
            <w:tcW w:w="848" w:type="pct"/>
            <w:vAlign w:val="center"/>
          </w:tcPr>
          <w:p w14:paraId="0C3A6D38" w14:textId="77777777" w:rsidR="00E02F1D" w:rsidRPr="00E02F1D" w:rsidRDefault="00E02F1D" w:rsidP="00E02F1D">
            <w:pPr>
              <w:suppressAutoHyphens w:val="0"/>
              <w:spacing w:after="0" w:line="276" w:lineRule="auto"/>
              <w:jc w:val="center"/>
              <w:rPr>
                <w:rFonts w:cs="Tahoma"/>
                <w:szCs w:val="22"/>
                <w:lang w:val="el-GR" w:eastAsia="en-US"/>
              </w:rPr>
            </w:pPr>
          </w:p>
        </w:tc>
        <w:tc>
          <w:tcPr>
            <w:tcW w:w="848" w:type="pct"/>
            <w:vAlign w:val="center"/>
          </w:tcPr>
          <w:p w14:paraId="387CAAC0" w14:textId="77777777" w:rsidR="00E02F1D" w:rsidRPr="00E02F1D" w:rsidRDefault="00E02F1D" w:rsidP="00E02F1D">
            <w:pPr>
              <w:suppressAutoHyphens w:val="0"/>
              <w:spacing w:after="0" w:line="276" w:lineRule="auto"/>
              <w:jc w:val="center"/>
              <w:rPr>
                <w:rFonts w:cs="Tahoma"/>
                <w:szCs w:val="22"/>
                <w:lang w:val="el-GR" w:eastAsia="en-US"/>
              </w:rPr>
            </w:pPr>
          </w:p>
        </w:tc>
      </w:tr>
      <w:tr w:rsidR="00E02F1D" w:rsidRPr="00E02F1D" w14:paraId="41C5C5DC" w14:textId="77777777" w:rsidTr="00D179B2">
        <w:trPr>
          <w:trHeight w:val="284"/>
        </w:trPr>
        <w:tc>
          <w:tcPr>
            <w:tcW w:w="280" w:type="pct"/>
            <w:vAlign w:val="center"/>
          </w:tcPr>
          <w:p w14:paraId="60ACEA9C" w14:textId="77777777" w:rsidR="00E02F1D" w:rsidRPr="00E02F1D" w:rsidRDefault="00E02F1D" w:rsidP="00E02F1D">
            <w:pPr>
              <w:suppressAutoHyphens w:val="0"/>
              <w:spacing w:after="0" w:line="276" w:lineRule="auto"/>
              <w:jc w:val="center"/>
              <w:rPr>
                <w:rFonts w:cs="Tahoma"/>
                <w:szCs w:val="22"/>
                <w:lang w:val="el-GR" w:eastAsia="en-US"/>
              </w:rPr>
            </w:pPr>
            <w:r w:rsidRPr="00E02F1D">
              <w:rPr>
                <w:rFonts w:cs="Tahoma"/>
                <w:szCs w:val="22"/>
                <w:lang w:val="el-GR" w:eastAsia="en-US"/>
              </w:rPr>
              <w:t>2</w:t>
            </w:r>
          </w:p>
        </w:tc>
        <w:tc>
          <w:tcPr>
            <w:tcW w:w="2175" w:type="pct"/>
            <w:vAlign w:val="center"/>
          </w:tcPr>
          <w:p w14:paraId="64B15F47" w14:textId="088E332E" w:rsidR="00E02F1D" w:rsidRPr="00E02F1D" w:rsidRDefault="00E02F1D" w:rsidP="00E02F1D">
            <w:pPr>
              <w:suppressAutoHyphens w:val="0"/>
              <w:spacing w:after="0" w:line="276" w:lineRule="auto"/>
              <w:jc w:val="left"/>
              <w:rPr>
                <w:rFonts w:cs="Tahoma"/>
                <w:szCs w:val="22"/>
                <w:lang w:val="el-GR" w:eastAsia="en-US"/>
              </w:rPr>
            </w:pPr>
            <w:r w:rsidRPr="00E02F1D">
              <w:rPr>
                <w:rFonts w:cs="Tahoma"/>
                <w:szCs w:val="22"/>
                <w:lang w:val="el-GR" w:eastAsia="en-US"/>
              </w:rPr>
              <w:t xml:space="preserve">Άλλες δαπάνες (Πίνακας </w:t>
            </w:r>
            <w:r w:rsidRPr="00E02F1D">
              <w:rPr>
                <w:rFonts w:cs="Tahoma"/>
                <w:szCs w:val="22"/>
                <w:lang w:val="el-GR" w:eastAsia="en-US"/>
              </w:rPr>
              <w:fldChar w:fldCharType="begin"/>
            </w:r>
            <w:r w:rsidRPr="00E02F1D">
              <w:rPr>
                <w:rFonts w:cs="Tahoma"/>
                <w:szCs w:val="22"/>
                <w:lang w:val="el-GR" w:eastAsia="en-US"/>
              </w:rPr>
              <w:instrText xml:space="preserve"> REF _Ref516235940 \r \h  \* MERGEFORMAT </w:instrText>
            </w:r>
            <w:r w:rsidRPr="00E02F1D">
              <w:rPr>
                <w:rFonts w:cs="Tahoma"/>
                <w:szCs w:val="22"/>
                <w:lang w:val="el-GR" w:eastAsia="en-US"/>
              </w:rPr>
            </w:r>
            <w:r w:rsidRPr="00E02F1D">
              <w:rPr>
                <w:rFonts w:cs="Tahoma"/>
                <w:szCs w:val="22"/>
                <w:lang w:val="el-GR" w:eastAsia="en-US"/>
              </w:rPr>
              <w:fldChar w:fldCharType="separate"/>
            </w:r>
            <w:r w:rsidR="00C61D58">
              <w:rPr>
                <w:rFonts w:cs="Tahoma"/>
                <w:szCs w:val="22"/>
                <w:lang w:val="el-GR" w:eastAsia="en-US"/>
              </w:rPr>
              <w:t>3.1</w:t>
            </w:r>
            <w:r w:rsidRPr="00E02F1D">
              <w:rPr>
                <w:rFonts w:cs="Tahoma"/>
                <w:szCs w:val="22"/>
                <w:lang w:val="el-GR" w:eastAsia="en-US"/>
              </w:rPr>
              <w:fldChar w:fldCharType="end"/>
            </w:r>
            <w:r w:rsidRPr="00E02F1D">
              <w:rPr>
                <w:rFonts w:cs="Tahoma"/>
                <w:szCs w:val="22"/>
                <w:lang w:val="el-GR" w:eastAsia="en-US"/>
              </w:rPr>
              <w:t>)</w:t>
            </w:r>
          </w:p>
        </w:tc>
        <w:tc>
          <w:tcPr>
            <w:tcW w:w="848" w:type="pct"/>
            <w:vAlign w:val="center"/>
          </w:tcPr>
          <w:p w14:paraId="03A10342" w14:textId="77777777" w:rsidR="00E02F1D" w:rsidRPr="00E02F1D" w:rsidRDefault="00E02F1D" w:rsidP="00E02F1D">
            <w:pPr>
              <w:suppressAutoHyphens w:val="0"/>
              <w:spacing w:after="0" w:line="276" w:lineRule="auto"/>
              <w:jc w:val="center"/>
              <w:rPr>
                <w:rFonts w:cs="Tahoma"/>
                <w:szCs w:val="22"/>
                <w:lang w:val="el-GR" w:eastAsia="en-US"/>
              </w:rPr>
            </w:pPr>
          </w:p>
        </w:tc>
        <w:tc>
          <w:tcPr>
            <w:tcW w:w="848" w:type="pct"/>
            <w:vAlign w:val="center"/>
          </w:tcPr>
          <w:p w14:paraId="5306B3FF" w14:textId="77777777" w:rsidR="00E02F1D" w:rsidRPr="00E02F1D" w:rsidRDefault="00E02F1D" w:rsidP="00E02F1D">
            <w:pPr>
              <w:suppressAutoHyphens w:val="0"/>
              <w:spacing w:after="0" w:line="276" w:lineRule="auto"/>
              <w:jc w:val="center"/>
              <w:rPr>
                <w:rFonts w:cs="Tahoma"/>
                <w:szCs w:val="22"/>
                <w:lang w:val="el-GR" w:eastAsia="en-US"/>
              </w:rPr>
            </w:pPr>
          </w:p>
        </w:tc>
        <w:tc>
          <w:tcPr>
            <w:tcW w:w="848" w:type="pct"/>
            <w:vAlign w:val="center"/>
          </w:tcPr>
          <w:p w14:paraId="4334203E" w14:textId="77777777" w:rsidR="00E02F1D" w:rsidRPr="00E02F1D" w:rsidRDefault="00E02F1D" w:rsidP="00E02F1D">
            <w:pPr>
              <w:suppressAutoHyphens w:val="0"/>
              <w:spacing w:after="0" w:line="276" w:lineRule="auto"/>
              <w:jc w:val="center"/>
              <w:rPr>
                <w:rFonts w:cs="Tahoma"/>
                <w:szCs w:val="22"/>
                <w:lang w:val="el-GR" w:eastAsia="en-US"/>
              </w:rPr>
            </w:pPr>
          </w:p>
        </w:tc>
      </w:tr>
      <w:tr w:rsidR="00E02F1D" w:rsidRPr="00E02F1D" w14:paraId="059EC86C" w14:textId="77777777" w:rsidTr="00D179B2">
        <w:trPr>
          <w:trHeight w:val="284"/>
        </w:trPr>
        <w:tc>
          <w:tcPr>
            <w:tcW w:w="280" w:type="pct"/>
            <w:shd w:val="clear" w:color="auto" w:fill="A0A0A0"/>
            <w:vAlign w:val="center"/>
          </w:tcPr>
          <w:p w14:paraId="5B4472DE" w14:textId="77777777" w:rsidR="00E02F1D" w:rsidRPr="00E02F1D" w:rsidRDefault="00E02F1D" w:rsidP="00E02F1D">
            <w:pPr>
              <w:suppressAutoHyphens w:val="0"/>
              <w:spacing w:after="0" w:line="276" w:lineRule="auto"/>
              <w:jc w:val="center"/>
              <w:rPr>
                <w:rFonts w:cs="Tahoma"/>
                <w:szCs w:val="22"/>
                <w:lang w:val="el-GR" w:eastAsia="en-US"/>
              </w:rPr>
            </w:pPr>
          </w:p>
        </w:tc>
        <w:tc>
          <w:tcPr>
            <w:tcW w:w="2175" w:type="pct"/>
            <w:shd w:val="clear" w:color="auto" w:fill="A0A0A0"/>
            <w:vAlign w:val="center"/>
          </w:tcPr>
          <w:p w14:paraId="6BF7A8B4" w14:textId="77777777" w:rsidR="00E02F1D" w:rsidRPr="00E02F1D" w:rsidRDefault="00E02F1D" w:rsidP="00E02F1D">
            <w:pPr>
              <w:suppressAutoHyphens w:val="0"/>
              <w:spacing w:line="276" w:lineRule="auto"/>
              <w:jc w:val="right"/>
              <w:rPr>
                <w:rFonts w:cs="Tahoma"/>
                <w:b/>
                <w:szCs w:val="22"/>
                <w:lang w:val="el-GR" w:eastAsia="en-US"/>
              </w:rPr>
            </w:pPr>
            <w:r w:rsidRPr="00E02F1D">
              <w:rPr>
                <w:rFonts w:cs="Tahoma"/>
                <w:b/>
                <w:szCs w:val="22"/>
                <w:lang w:val="el-GR" w:eastAsia="en-US"/>
              </w:rPr>
              <w:t>ΓΕΝΙΚΟ ΣΥΝΟΛΟ</w:t>
            </w:r>
          </w:p>
        </w:tc>
        <w:tc>
          <w:tcPr>
            <w:tcW w:w="848" w:type="pct"/>
            <w:shd w:val="clear" w:color="auto" w:fill="A0A0A0"/>
            <w:vAlign w:val="center"/>
          </w:tcPr>
          <w:p w14:paraId="170FFD7A" w14:textId="77777777" w:rsidR="00E02F1D" w:rsidRPr="00E02F1D" w:rsidRDefault="00E02F1D" w:rsidP="00E02F1D">
            <w:pPr>
              <w:suppressAutoHyphens w:val="0"/>
              <w:spacing w:after="0" w:line="276" w:lineRule="auto"/>
              <w:jc w:val="center"/>
              <w:rPr>
                <w:rFonts w:cs="Tahoma"/>
                <w:szCs w:val="22"/>
                <w:lang w:val="el-GR" w:eastAsia="en-US"/>
              </w:rPr>
            </w:pPr>
          </w:p>
        </w:tc>
        <w:tc>
          <w:tcPr>
            <w:tcW w:w="848" w:type="pct"/>
            <w:shd w:val="clear" w:color="auto" w:fill="A0A0A0"/>
            <w:vAlign w:val="center"/>
          </w:tcPr>
          <w:p w14:paraId="5B7BDD01" w14:textId="77777777" w:rsidR="00E02F1D" w:rsidRPr="00E02F1D" w:rsidRDefault="00E02F1D" w:rsidP="00E02F1D">
            <w:pPr>
              <w:suppressAutoHyphens w:val="0"/>
              <w:spacing w:after="0" w:line="276" w:lineRule="auto"/>
              <w:jc w:val="center"/>
              <w:rPr>
                <w:rFonts w:cs="Tahoma"/>
                <w:szCs w:val="22"/>
                <w:lang w:val="el-GR" w:eastAsia="en-US"/>
              </w:rPr>
            </w:pPr>
          </w:p>
        </w:tc>
        <w:tc>
          <w:tcPr>
            <w:tcW w:w="848" w:type="pct"/>
            <w:shd w:val="clear" w:color="auto" w:fill="A0A0A0"/>
            <w:vAlign w:val="center"/>
          </w:tcPr>
          <w:p w14:paraId="39DA453B" w14:textId="77777777" w:rsidR="00E02F1D" w:rsidRPr="00E02F1D" w:rsidRDefault="00E02F1D" w:rsidP="00E02F1D">
            <w:pPr>
              <w:suppressAutoHyphens w:val="0"/>
              <w:spacing w:after="0" w:line="276" w:lineRule="auto"/>
              <w:jc w:val="center"/>
              <w:rPr>
                <w:rFonts w:cs="Tahoma"/>
                <w:szCs w:val="22"/>
                <w:lang w:val="el-GR" w:eastAsia="en-US"/>
              </w:rPr>
            </w:pPr>
          </w:p>
        </w:tc>
      </w:tr>
    </w:tbl>
    <w:p w14:paraId="76029D84" w14:textId="45B92070" w:rsidR="00EB309C" w:rsidRDefault="00EB309C">
      <w:pPr>
        <w:pStyle w:val="normalwithoutspacing"/>
        <w:rPr>
          <w:rFonts w:cs="Tahoma"/>
          <w:color w:val="5B9BD5"/>
          <w:szCs w:val="22"/>
        </w:rPr>
      </w:pPr>
      <w:r>
        <w:rPr>
          <w:rFonts w:cs="Tahoma"/>
          <w:color w:val="5B9BD5"/>
          <w:szCs w:val="22"/>
        </w:rPr>
        <w:br w:type="page"/>
      </w:r>
    </w:p>
    <w:p w14:paraId="6A1E3197" w14:textId="77777777" w:rsidR="008338F0" w:rsidRPr="00ED1485" w:rsidRDefault="008338F0">
      <w:pPr>
        <w:pStyle w:val="normalwithoutspacing"/>
        <w:rPr>
          <w:rFonts w:cs="Tahoma"/>
          <w:color w:val="5B9BD5"/>
          <w:szCs w:val="22"/>
        </w:rPr>
      </w:pPr>
    </w:p>
    <w:p w14:paraId="4BE8F333" w14:textId="62BD10A3" w:rsidR="008338F0" w:rsidRPr="003329FF" w:rsidRDefault="003355E7" w:rsidP="00ED1485">
      <w:pPr>
        <w:pStyle w:val="2"/>
        <w:numPr>
          <w:ilvl w:val="0"/>
          <w:numId w:val="0"/>
        </w:numPr>
        <w:ind w:left="576" w:hanging="576"/>
        <w:rPr>
          <w:rFonts w:cs="Tahoma"/>
          <w:lang w:val="el-GR"/>
        </w:rPr>
      </w:pPr>
      <w:bookmarkStart w:id="995" w:name="_Toc46178225"/>
      <w:bookmarkStart w:id="996" w:name="_Toc46178713"/>
      <w:bookmarkStart w:id="997" w:name="_Toc46179200"/>
      <w:bookmarkStart w:id="998" w:name="_Ref494118533"/>
      <w:bookmarkStart w:id="999" w:name="_Ref40984039"/>
      <w:bookmarkStart w:id="1000" w:name="_Ref85211025"/>
      <w:bookmarkStart w:id="1001" w:name="_Toc95317766"/>
      <w:bookmarkEnd w:id="995"/>
      <w:bookmarkEnd w:id="996"/>
      <w:bookmarkEnd w:id="997"/>
      <w:r w:rsidRPr="00603221">
        <w:rPr>
          <w:rFonts w:cs="Tahoma"/>
          <w:lang w:val="el-GR"/>
        </w:rPr>
        <w:t xml:space="preserve">ΠΑΡΑΡΤΗΜΑ </w:t>
      </w:r>
      <w:r w:rsidRPr="00603221">
        <w:rPr>
          <w:rFonts w:cs="Tahoma"/>
        </w:rPr>
        <w:t>VI</w:t>
      </w:r>
      <w:r w:rsidRPr="00603221">
        <w:rPr>
          <w:rFonts w:cs="Tahoma"/>
          <w:lang w:val="el-GR"/>
        </w:rPr>
        <w:t xml:space="preserve">Ι </w:t>
      </w:r>
      <w:bookmarkStart w:id="1002" w:name="_Ref496623895"/>
      <w:bookmarkStart w:id="1003" w:name="_Ref496624676"/>
      <w:bookmarkStart w:id="1004" w:name="_Ref496625135"/>
      <w:bookmarkEnd w:id="998"/>
      <w:bookmarkEnd w:id="999"/>
      <w:r w:rsidR="00E02F1D" w:rsidRPr="00EB309C">
        <w:rPr>
          <w:rFonts w:cs="Tahoma"/>
          <w:lang w:val="el-GR"/>
        </w:rPr>
        <w:t xml:space="preserve">- </w:t>
      </w:r>
      <w:r w:rsidRPr="003329FF">
        <w:rPr>
          <w:rFonts w:cs="Tahoma"/>
          <w:lang w:val="el-GR"/>
        </w:rPr>
        <w:t xml:space="preserve"> Υποδείγματα Εγγυητικών Επιστολών</w:t>
      </w:r>
      <w:bookmarkEnd w:id="1000"/>
      <w:bookmarkEnd w:id="1002"/>
      <w:bookmarkEnd w:id="1003"/>
      <w:bookmarkEnd w:id="1004"/>
      <w:bookmarkEnd w:id="1001"/>
      <w:r w:rsidRPr="003329FF">
        <w:rPr>
          <w:rFonts w:cs="Tahoma"/>
          <w:lang w:val="el-GR"/>
        </w:rPr>
        <w:t xml:space="preserve"> </w:t>
      </w:r>
    </w:p>
    <w:p w14:paraId="42C6BE19" w14:textId="2B00F9F6" w:rsidR="009B6AAD" w:rsidRPr="00603221" w:rsidRDefault="009B6AAD" w:rsidP="000B0981">
      <w:pPr>
        <w:pStyle w:val="3"/>
        <w:numPr>
          <w:ilvl w:val="0"/>
          <w:numId w:val="6"/>
        </w:numPr>
        <w:rPr>
          <w:rFonts w:cs="Tahoma"/>
          <w:szCs w:val="22"/>
          <w:u w:val="single"/>
          <w:lang w:val="el-GR"/>
        </w:rPr>
      </w:pPr>
      <w:bookmarkStart w:id="1005" w:name="_Toc43634808"/>
      <w:bookmarkStart w:id="1006" w:name="_Toc44821188"/>
      <w:bookmarkStart w:id="1007" w:name="_Toc48552980"/>
      <w:bookmarkStart w:id="1008" w:name="_Toc49073807"/>
      <w:bookmarkStart w:id="1009" w:name="_Toc62559079"/>
      <w:bookmarkStart w:id="1010" w:name="_Toc487799701"/>
      <w:bookmarkStart w:id="1011" w:name="_Toc95317767"/>
      <w:r w:rsidRPr="00603221">
        <w:rPr>
          <w:rFonts w:cs="Tahoma"/>
          <w:szCs w:val="22"/>
          <w:u w:val="single"/>
          <w:lang w:val="el-GR"/>
        </w:rPr>
        <w:t>Εγγυητική Επιστολή Συμμετοχής</w:t>
      </w:r>
      <w:bookmarkEnd w:id="1005"/>
      <w:bookmarkEnd w:id="1006"/>
      <w:bookmarkEnd w:id="1007"/>
      <w:bookmarkEnd w:id="1008"/>
      <w:bookmarkEnd w:id="1009"/>
      <w:bookmarkEnd w:id="1010"/>
      <w:bookmarkEnd w:id="1011"/>
    </w:p>
    <w:p w14:paraId="5D77A55D" w14:textId="77777777" w:rsidR="007A7DCA" w:rsidRPr="00603221" w:rsidRDefault="007A7DCA" w:rsidP="009B6AAD">
      <w:pPr>
        <w:rPr>
          <w:rFonts w:cs="Tahoma"/>
          <w:szCs w:val="22"/>
          <w:lang w:val="el-GR" w:eastAsia="el-GR"/>
        </w:rPr>
      </w:pPr>
    </w:p>
    <w:p w14:paraId="520FCA49" w14:textId="77777777" w:rsidR="009B6AAD" w:rsidRPr="00603221" w:rsidRDefault="009B6AAD" w:rsidP="009B6AAD">
      <w:pPr>
        <w:rPr>
          <w:rFonts w:cs="Tahoma"/>
          <w:szCs w:val="22"/>
          <w:lang w:val="el-GR" w:eastAsia="el-GR"/>
        </w:rPr>
      </w:pPr>
      <w:r w:rsidRPr="00603221">
        <w:rPr>
          <w:rFonts w:cs="Tahoma"/>
          <w:szCs w:val="22"/>
          <w:lang w:val="el-GR" w:eastAsia="el-GR"/>
        </w:rPr>
        <w:t xml:space="preserve">ΕΚΔΟΤΗΣ </w:t>
      </w:r>
      <w:r w:rsidRPr="00603221">
        <w:rPr>
          <w:rFonts w:cs="Tahoma"/>
          <w:szCs w:val="22"/>
          <w:lang w:val="el-GR"/>
        </w:rPr>
        <w:t>(Πλήρης επωνυμία).</w:t>
      </w:r>
      <w:r w:rsidRPr="00603221">
        <w:rPr>
          <w:rFonts w:cs="Tahoma"/>
          <w:szCs w:val="22"/>
          <w:lang w:val="el-GR" w:eastAsia="el-GR"/>
        </w:rPr>
        <w:t>.......................................................................</w:t>
      </w:r>
    </w:p>
    <w:p w14:paraId="42D022C5" w14:textId="77777777" w:rsidR="009B6AAD" w:rsidRPr="00603221" w:rsidRDefault="009B6AAD" w:rsidP="009B6AAD">
      <w:pPr>
        <w:jc w:val="right"/>
        <w:rPr>
          <w:rFonts w:cs="Tahoma"/>
          <w:szCs w:val="22"/>
          <w:lang w:val="el-GR" w:eastAsia="el-GR"/>
        </w:rPr>
      </w:pPr>
      <w:r w:rsidRPr="00603221">
        <w:rPr>
          <w:rFonts w:cs="Tahoma"/>
          <w:szCs w:val="22"/>
          <w:lang w:val="el-GR" w:eastAsia="el-GR"/>
        </w:rPr>
        <w:t>Ημερομηνία έκδοσης...........................</w:t>
      </w:r>
    </w:p>
    <w:p w14:paraId="45D2A7A6" w14:textId="44F6F33F" w:rsidR="009B6AAD" w:rsidRPr="00603221" w:rsidRDefault="009B6AAD" w:rsidP="009B6AAD">
      <w:pPr>
        <w:rPr>
          <w:rFonts w:cs="Tahoma"/>
          <w:szCs w:val="22"/>
          <w:lang w:val="el-GR" w:eastAsia="el-GR"/>
        </w:rPr>
      </w:pPr>
      <w:r w:rsidRPr="00603221">
        <w:rPr>
          <w:rFonts w:cs="Tahoma"/>
          <w:szCs w:val="22"/>
          <w:lang w:val="el-GR" w:eastAsia="el-GR"/>
        </w:rPr>
        <w:t xml:space="preserve">Προς: Την Κοινωνία της Πληροφορίας </w:t>
      </w:r>
      <w:r w:rsidR="00380148">
        <w:rPr>
          <w:rFonts w:cs="Tahoma"/>
          <w:szCs w:val="22"/>
          <w:lang w:val="el-GR" w:eastAsia="el-GR"/>
        </w:rPr>
        <w:t>Μ.</w:t>
      </w:r>
      <w:r w:rsidRPr="00603221">
        <w:rPr>
          <w:rFonts w:cs="Tahoma"/>
          <w:szCs w:val="22"/>
          <w:lang w:val="el-GR" w:eastAsia="el-GR"/>
        </w:rPr>
        <w:t>Α</w:t>
      </w:r>
      <w:r w:rsidR="00380148">
        <w:rPr>
          <w:rFonts w:cs="Tahoma"/>
          <w:szCs w:val="22"/>
          <w:lang w:val="el-GR" w:eastAsia="el-GR"/>
        </w:rPr>
        <w:t>.</w:t>
      </w:r>
      <w:r w:rsidRPr="00603221">
        <w:rPr>
          <w:rFonts w:cs="Tahoma"/>
          <w:szCs w:val="22"/>
          <w:lang w:val="el-GR" w:eastAsia="el-GR"/>
        </w:rPr>
        <w:t>Ε</w:t>
      </w:r>
      <w:r w:rsidR="00380148">
        <w:rPr>
          <w:rFonts w:cs="Tahoma"/>
          <w:szCs w:val="22"/>
          <w:lang w:val="el-GR" w:eastAsia="el-GR"/>
        </w:rPr>
        <w:t>.</w:t>
      </w:r>
    </w:p>
    <w:p w14:paraId="1C2090C9" w14:textId="77777777" w:rsidR="00C14ACC" w:rsidRPr="00603221" w:rsidRDefault="00C14ACC" w:rsidP="00C14ACC">
      <w:pPr>
        <w:rPr>
          <w:lang w:val="el-GR" w:eastAsia="el-GR"/>
        </w:rPr>
      </w:pPr>
      <w:r>
        <w:rPr>
          <w:color w:val="000000"/>
          <w:lang w:val="el-GR"/>
        </w:rPr>
        <w:t>Λ. Συγγρού 194</w:t>
      </w:r>
      <w:r w:rsidRPr="00603221">
        <w:rPr>
          <w:color w:val="000000"/>
          <w:lang w:val="el-GR"/>
        </w:rPr>
        <w:t xml:space="preserve">, ΤΚ </w:t>
      </w:r>
      <w:r>
        <w:rPr>
          <w:color w:val="000000"/>
          <w:lang w:val="el-GR"/>
        </w:rPr>
        <w:t>17671</w:t>
      </w:r>
      <w:r w:rsidRPr="00603221">
        <w:rPr>
          <w:color w:val="000000"/>
          <w:lang w:val="el-GR"/>
        </w:rPr>
        <w:t xml:space="preserve">, </w:t>
      </w:r>
      <w:r>
        <w:rPr>
          <w:color w:val="000000"/>
          <w:lang w:val="el-GR"/>
        </w:rPr>
        <w:t xml:space="preserve">Καλλιθέα, </w:t>
      </w:r>
      <w:r w:rsidRPr="00603221">
        <w:rPr>
          <w:lang w:val="el-GR" w:eastAsia="el-GR"/>
        </w:rPr>
        <w:t>Αθήνα</w:t>
      </w:r>
    </w:p>
    <w:p w14:paraId="0091DF72" w14:textId="77777777" w:rsidR="009B6AAD" w:rsidRPr="00603221" w:rsidRDefault="009B6AAD" w:rsidP="009B6AAD">
      <w:pPr>
        <w:rPr>
          <w:rFonts w:cs="Tahoma"/>
          <w:szCs w:val="22"/>
          <w:lang w:val="el-GR" w:eastAsia="el-GR"/>
        </w:rPr>
      </w:pPr>
      <w:r w:rsidRPr="00603221">
        <w:rPr>
          <w:rFonts w:cs="Tahoma"/>
          <w:szCs w:val="22"/>
          <w:lang w:val="el-GR" w:eastAsia="el-GR"/>
        </w:rPr>
        <w:t xml:space="preserve">Εγγύηση μας υπ’ </w:t>
      </w:r>
      <w:proofErr w:type="spellStart"/>
      <w:r w:rsidRPr="00603221">
        <w:rPr>
          <w:rFonts w:cs="Tahoma"/>
          <w:szCs w:val="22"/>
          <w:lang w:val="el-GR" w:eastAsia="el-GR"/>
        </w:rPr>
        <w:t>αριθμ</w:t>
      </w:r>
      <w:proofErr w:type="spellEnd"/>
      <w:r w:rsidRPr="00603221">
        <w:rPr>
          <w:rFonts w:cs="Tahoma"/>
          <w:szCs w:val="22"/>
          <w:lang w:val="el-GR" w:eastAsia="el-GR"/>
        </w:rPr>
        <w:t xml:space="preserve">. ……………….. ποσού ………………….……. ευρώ </w:t>
      </w:r>
    </w:p>
    <w:p w14:paraId="7735DA93" w14:textId="77777777" w:rsidR="009B6AAD" w:rsidRPr="00603221" w:rsidRDefault="009B6AAD" w:rsidP="009B6AAD">
      <w:pPr>
        <w:rPr>
          <w:rFonts w:cs="Tahoma"/>
          <w:szCs w:val="22"/>
          <w:lang w:val="el-GR" w:eastAsia="el-GR"/>
        </w:rPr>
      </w:pPr>
      <w:r w:rsidRPr="00603221">
        <w:rPr>
          <w:rFonts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rFonts w:cs="Tahoma"/>
          <w:szCs w:val="22"/>
          <w:lang w:val="el-GR" w:eastAsia="el-GR"/>
        </w:rPr>
        <w:t>διζήσεως</w:t>
      </w:r>
      <w:proofErr w:type="spellEnd"/>
      <w:r w:rsidRPr="00603221">
        <w:rPr>
          <w:rFonts w:cs="Tahoma"/>
          <w:szCs w:val="22"/>
          <w:lang w:val="el-GR" w:eastAsia="el-GR"/>
        </w:rPr>
        <w:t>, μέχρι του ποσού των ευρώ</w:t>
      </w:r>
      <w:r w:rsidR="00E1337D" w:rsidRPr="00603221">
        <w:rPr>
          <w:rFonts w:cs="Tahoma"/>
          <w:szCs w:val="22"/>
          <w:lang w:val="el-GR" w:eastAsia="el-GR"/>
        </w:rPr>
        <w:t xml:space="preserve"> </w:t>
      </w:r>
      <w:r w:rsidRPr="00603221">
        <w:rPr>
          <w:rFonts w:cs="Tahoma"/>
          <w:szCs w:val="22"/>
          <w:lang w:val="el-GR" w:eastAsia="el-GR"/>
        </w:rPr>
        <w:t>………υπέρ του</w:t>
      </w:r>
    </w:p>
    <w:p w14:paraId="680F2227" w14:textId="77777777" w:rsidR="009B6AAD" w:rsidRPr="00603221" w:rsidRDefault="009B6AAD" w:rsidP="009B6AAD">
      <w:pPr>
        <w:rPr>
          <w:rFonts w:cs="Tahoma"/>
          <w:szCs w:val="22"/>
          <w:lang w:val="el-GR" w:eastAsia="el-GR"/>
        </w:rPr>
      </w:pPr>
      <w:r w:rsidRPr="00603221">
        <w:rPr>
          <w:rFonts w:cs="Tahoma"/>
          <w:i/>
          <w:color w:val="FF0000"/>
          <w:szCs w:val="22"/>
          <w:u w:val="single"/>
          <w:lang w:val="el-GR" w:eastAsia="el-GR"/>
        </w:rPr>
        <w:t>{σε περίπτωση φυσικού προσώπου}:</w:t>
      </w:r>
      <w:r w:rsidRPr="00603221">
        <w:rPr>
          <w:rFonts w:cs="Tahoma"/>
          <w:bCs/>
          <w:szCs w:val="22"/>
          <w:lang w:val="el-GR"/>
        </w:rPr>
        <w:t xml:space="preserve"> </w:t>
      </w:r>
      <w:r w:rsidRPr="00603221">
        <w:rPr>
          <w:rFonts w:eastAsia="Calibri" w:cs="Tahoma"/>
          <w:bCs/>
          <w:szCs w:val="22"/>
          <w:lang w:val="el-GR"/>
        </w:rPr>
        <w:t>(</w:t>
      </w:r>
      <w:r w:rsidRPr="00603221">
        <w:rPr>
          <w:rFonts w:cs="Tahoma"/>
          <w:szCs w:val="22"/>
          <w:lang w:val="el-GR" w:eastAsia="el-GR"/>
        </w:rPr>
        <w:t>ονοματεπώνυμο, πατρώνυμο) ..............................,</w:t>
      </w:r>
      <w:r w:rsidR="00E1337D" w:rsidRPr="00603221">
        <w:rPr>
          <w:rFonts w:cs="Tahoma"/>
          <w:szCs w:val="22"/>
          <w:lang w:val="el-GR" w:eastAsia="el-GR"/>
        </w:rPr>
        <w:t xml:space="preserve"> </w:t>
      </w:r>
      <w:r w:rsidRPr="00603221">
        <w:rPr>
          <w:rFonts w:cs="Tahoma"/>
          <w:szCs w:val="22"/>
          <w:lang w:val="el-GR" w:eastAsia="el-GR"/>
        </w:rPr>
        <w:t>ΑΦΜ: ................ οδός............................. αριθμός.................ΤΚ………………</w:t>
      </w:r>
    </w:p>
    <w:p w14:paraId="279E1500" w14:textId="77777777" w:rsidR="009B6AAD" w:rsidRPr="00603221" w:rsidRDefault="009B6AAD" w:rsidP="009B6AAD">
      <w:pPr>
        <w:rPr>
          <w:rFonts w:cs="Tahoma"/>
          <w:szCs w:val="22"/>
          <w:lang w:val="el-GR" w:eastAsia="el-GR"/>
        </w:rPr>
      </w:pPr>
      <w:r w:rsidRPr="00603221">
        <w:rPr>
          <w:rFonts w:cs="Tahoma"/>
          <w:szCs w:val="22"/>
          <w:lang w:val="el-GR" w:eastAsia="el-GR"/>
        </w:rPr>
        <w:t>{</w:t>
      </w:r>
      <w:r w:rsidRPr="00603221">
        <w:rPr>
          <w:rFonts w:cs="Tahoma"/>
          <w:i/>
          <w:color w:val="FF0000"/>
          <w:szCs w:val="22"/>
          <w:u w:val="single"/>
          <w:lang w:val="el-GR" w:eastAsia="el-GR"/>
        </w:rPr>
        <w:t>Σε περίπτωση μεμονωμένης εταιρίας:</w:t>
      </w:r>
      <w:r w:rsidRPr="00603221">
        <w:rPr>
          <w:rFonts w:cs="Tahoma"/>
          <w:szCs w:val="22"/>
          <w:lang w:val="el-GR" w:eastAsia="el-GR"/>
        </w:rPr>
        <w:t xml:space="preserve"> της Εταιρίας ………. ΑΦΜ: ...... οδός …………. αριθμός … ΤΚ ………..,}</w:t>
      </w:r>
    </w:p>
    <w:p w14:paraId="76986AE0" w14:textId="77777777" w:rsidR="009B6AAD" w:rsidRPr="00603221" w:rsidRDefault="009B6AAD" w:rsidP="009B6AAD">
      <w:pPr>
        <w:rPr>
          <w:rFonts w:cs="Tahoma"/>
          <w:szCs w:val="22"/>
          <w:lang w:val="el-GR" w:eastAsia="el-GR"/>
        </w:rPr>
      </w:pPr>
      <w:r w:rsidRPr="00603221">
        <w:rPr>
          <w:rFonts w:cs="Tahoma"/>
          <w:szCs w:val="22"/>
          <w:lang w:val="el-GR" w:eastAsia="el-GR"/>
        </w:rPr>
        <w:t>{</w:t>
      </w:r>
      <w:r w:rsidRPr="00603221">
        <w:rPr>
          <w:rFonts w:cs="Tahoma"/>
          <w:i/>
          <w:color w:val="FF0000"/>
          <w:szCs w:val="22"/>
          <w:u w:val="single"/>
          <w:lang w:val="el-GR" w:eastAsia="el-GR"/>
        </w:rPr>
        <w:t>ή σε περίπτωση Ένωσης ή Κοινοπραξίας:</w:t>
      </w:r>
      <w:r w:rsidRPr="00603221">
        <w:rPr>
          <w:rFonts w:cs="Tahoma"/>
          <w:szCs w:val="22"/>
          <w:lang w:val="el-GR" w:eastAsia="el-GR"/>
        </w:rPr>
        <w:t xml:space="preserve"> των Εταιριών </w:t>
      </w:r>
    </w:p>
    <w:p w14:paraId="50491753" w14:textId="77777777" w:rsidR="009B6AAD" w:rsidRPr="00603221" w:rsidRDefault="009B6AAD" w:rsidP="009B6AAD">
      <w:pPr>
        <w:rPr>
          <w:rFonts w:cs="Tahoma"/>
          <w:szCs w:val="22"/>
          <w:lang w:val="el-GR" w:eastAsia="el-GR"/>
        </w:rPr>
      </w:pPr>
      <w:r w:rsidRPr="00603221">
        <w:rPr>
          <w:rFonts w:cs="Tahoma"/>
          <w:szCs w:val="22"/>
          <w:lang w:val="el-GR" w:eastAsia="el-GR"/>
        </w:rPr>
        <w:t>α) (πλήρη επωνυμία) …… ΑΦΜ…….….... οδός............................. αριθμός.................ΤΚ………………</w:t>
      </w:r>
    </w:p>
    <w:p w14:paraId="1F10A00C" w14:textId="77777777" w:rsidR="009B6AAD" w:rsidRPr="00603221" w:rsidRDefault="009B6AAD" w:rsidP="009B6AAD">
      <w:pPr>
        <w:rPr>
          <w:rFonts w:cs="Tahoma"/>
          <w:szCs w:val="22"/>
          <w:lang w:val="el-GR" w:eastAsia="el-GR"/>
        </w:rPr>
      </w:pPr>
      <w:r w:rsidRPr="00603221">
        <w:rPr>
          <w:rFonts w:cs="Tahoma"/>
          <w:szCs w:val="22"/>
          <w:lang w:val="el-GR" w:eastAsia="el-GR"/>
        </w:rPr>
        <w:t>β) (πλήρη επωνυμία) …… ΑΦΜ…….…....</w:t>
      </w:r>
      <w:r w:rsidR="00E1337D" w:rsidRPr="00603221">
        <w:rPr>
          <w:rFonts w:cs="Tahoma"/>
          <w:szCs w:val="22"/>
          <w:lang w:val="el-GR" w:eastAsia="el-GR"/>
        </w:rPr>
        <w:t xml:space="preserve"> </w:t>
      </w:r>
      <w:r w:rsidRPr="00603221">
        <w:rPr>
          <w:rFonts w:cs="Tahoma"/>
          <w:szCs w:val="22"/>
          <w:lang w:val="el-GR" w:eastAsia="el-GR"/>
        </w:rPr>
        <w:t>οδός............................. αριθμός.................ΤΚ………………</w:t>
      </w:r>
    </w:p>
    <w:p w14:paraId="5BD8BE7B" w14:textId="77777777" w:rsidR="009B6AAD" w:rsidRPr="00603221" w:rsidRDefault="009B6AAD" w:rsidP="009B6AAD">
      <w:pPr>
        <w:rPr>
          <w:rFonts w:cs="Tahoma"/>
          <w:szCs w:val="22"/>
          <w:lang w:val="el-GR" w:eastAsia="el-GR"/>
        </w:rPr>
      </w:pPr>
      <w:r w:rsidRPr="00603221">
        <w:rPr>
          <w:rFonts w:cs="Tahoma"/>
          <w:szCs w:val="22"/>
          <w:lang w:val="el-GR" w:eastAsia="el-GR"/>
        </w:rPr>
        <w:t>γ) (πλήρη επωνυμία) …… ΑΦΜ…….…....</w:t>
      </w:r>
      <w:r w:rsidR="00E1337D" w:rsidRPr="00603221">
        <w:rPr>
          <w:rFonts w:cs="Tahoma"/>
          <w:szCs w:val="22"/>
          <w:lang w:val="el-GR" w:eastAsia="el-GR"/>
        </w:rPr>
        <w:t xml:space="preserve"> </w:t>
      </w:r>
      <w:r w:rsidRPr="00603221">
        <w:rPr>
          <w:rFonts w:cs="Tahoma"/>
          <w:szCs w:val="22"/>
          <w:lang w:val="el-GR" w:eastAsia="el-GR"/>
        </w:rPr>
        <w:t>οδός............................. αριθμός.................ΤΚ………………</w:t>
      </w:r>
    </w:p>
    <w:p w14:paraId="25105186" w14:textId="77777777" w:rsidR="009B6AAD" w:rsidRPr="00603221" w:rsidRDefault="009B6AAD" w:rsidP="009B6AAD">
      <w:pPr>
        <w:rPr>
          <w:rFonts w:cs="Tahoma"/>
          <w:szCs w:val="22"/>
          <w:lang w:val="el-GR" w:eastAsia="el-GR"/>
        </w:rPr>
      </w:pPr>
      <w:r w:rsidRPr="00603221">
        <w:rPr>
          <w:rFonts w:cs="Tahoma"/>
          <w:szCs w:val="22"/>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rFonts w:cs="Tahoma"/>
          <w:szCs w:val="22"/>
          <w:lang w:val="el-GR" w:eastAsia="el-GR"/>
        </w:rPr>
        <w:t>ιδιότητάς</w:t>
      </w:r>
      <w:proofErr w:type="spellEnd"/>
      <w:r w:rsidRPr="00603221">
        <w:rPr>
          <w:rFonts w:cs="Tahoma"/>
          <w:szCs w:val="22"/>
          <w:lang w:val="el-GR" w:eastAsia="el-GR"/>
        </w:rPr>
        <w:t xml:space="preserve"> τους ως μελών της Ένωσης ή Κοινοπραξίας,}</w:t>
      </w:r>
    </w:p>
    <w:p w14:paraId="7E14372D" w14:textId="40346A36" w:rsidR="009B6AAD" w:rsidRPr="00603221" w:rsidRDefault="009B6AAD" w:rsidP="009B6AAD">
      <w:pPr>
        <w:rPr>
          <w:rFonts w:cs="Tahoma"/>
          <w:szCs w:val="22"/>
          <w:lang w:val="el-GR" w:eastAsia="el-GR"/>
        </w:rPr>
      </w:pPr>
      <w:r w:rsidRPr="00603221">
        <w:rPr>
          <w:rFonts w:cs="Tahoma"/>
          <w:szCs w:val="22"/>
          <w:lang w:val="el-GR" w:eastAsia="el-GR"/>
        </w:rPr>
        <w:t>για τη συμμετοχή του/της/τους σύμφωνα με την (αριθμό/ημερομηνία) ..................... Διακήρυξη ..................................................... της (Αναθέτουσας Αρχής)</w:t>
      </w:r>
      <w:r w:rsidR="00C9729F" w:rsidRPr="00603221">
        <w:rPr>
          <w:rFonts w:cs="Tahoma"/>
          <w:szCs w:val="22"/>
          <w:lang w:val="el-GR" w:eastAsia="el-GR"/>
        </w:rPr>
        <w:t xml:space="preserve"> με </w:t>
      </w:r>
      <w:r w:rsidR="009B195F" w:rsidRPr="00603221">
        <w:rPr>
          <w:rFonts w:cs="Tahoma"/>
          <w:szCs w:val="22"/>
          <w:lang w:val="el-GR" w:eastAsia="el-GR"/>
        </w:rPr>
        <w:t>καταληκτική</w:t>
      </w:r>
      <w:r w:rsidR="00C9729F" w:rsidRPr="00603221">
        <w:rPr>
          <w:rFonts w:cs="Tahoma"/>
          <w:szCs w:val="22"/>
          <w:lang w:val="el-GR" w:eastAsia="el-GR"/>
        </w:rPr>
        <w:t xml:space="preserve"> ημερομηνία υποβολής των προσφορών .........................</w:t>
      </w:r>
      <w:r w:rsidRPr="00603221">
        <w:rPr>
          <w:rFonts w:cs="Tahoma"/>
          <w:szCs w:val="22"/>
          <w:lang w:val="el-GR" w:eastAsia="el-GR"/>
        </w:rPr>
        <w:t xml:space="preserve">, για την ανάδειξη αναδόχου για την ανάθεση της σύμβασης: “(τίτλος σύμβασης)”/ για το/α τμήμα/τα ............... </w:t>
      </w:r>
    </w:p>
    <w:p w14:paraId="6895ADB6" w14:textId="77777777" w:rsidR="009B6AAD" w:rsidRPr="00603221" w:rsidRDefault="009B6AAD" w:rsidP="009B6AAD">
      <w:pPr>
        <w:rPr>
          <w:rFonts w:cs="Tahoma"/>
          <w:szCs w:val="22"/>
          <w:lang w:val="el-GR" w:eastAsia="el-GR"/>
        </w:rPr>
      </w:pPr>
      <w:r w:rsidRPr="00603221">
        <w:rPr>
          <w:rFonts w:cs="Tahoma"/>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5135FC67" w14:textId="77777777" w:rsidR="009B6AAD" w:rsidRPr="00603221" w:rsidRDefault="009B6AAD" w:rsidP="009B6AAD">
      <w:pPr>
        <w:rPr>
          <w:rFonts w:cs="Tahoma"/>
          <w:szCs w:val="22"/>
          <w:lang w:val="el-GR" w:eastAsia="el-GR"/>
        </w:rPr>
      </w:pPr>
      <w:r w:rsidRPr="00603221">
        <w:rPr>
          <w:rFonts w:cs="Tahoma"/>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rFonts w:cs="Tahoma"/>
          <w:szCs w:val="22"/>
          <w:lang w:val="el-GR" w:eastAsia="el-GR"/>
        </w:rPr>
        <w:t xml:space="preserve"> </w:t>
      </w:r>
      <w:r w:rsidRPr="00603221">
        <w:rPr>
          <w:rFonts w:cs="Tahoma"/>
          <w:szCs w:val="22"/>
          <w:lang w:val="el-GR" w:eastAsia="el-GR"/>
        </w:rPr>
        <w:t>(5) ημέρες από την απλή έγγραφη ειδοποίησή σας.</w:t>
      </w:r>
    </w:p>
    <w:p w14:paraId="1F20DABB" w14:textId="77777777" w:rsidR="009B6AAD" w:rsidRPr="00603221" w:rsidRDefault="009B6AAD" w:rsidP="009B6AAD">
      <w:pPr>
        <w:rPr>
          <w:rFonts w:cs="Tahoma"/>
          <w:szCs w:val="22"/>
          <w:lang w:val="el-GR" w:eastAsia="el-GR"/>
        </w:rPr>
      </w:pPr>
      <w:r w:rsidRPr="00603221">
        <w:rPr>
          <w:rFonts w:cs="Tahoma"/>
          <w:szCs w:val="22"/>
          <w:lang w:val="el-GR" w:eastAsia="el-GR"/>
        </w:rPr>
        <w:t>Η παρούσα ισχύει μέχρι και την (</w:t>
      </w:r>
      <w:r w:rsidRPr="00603221">
        <w:rPr>
          <w:rFonts w:cs="Tahoma"/>
          <w:i/>
          <w:szCs w:val="22"/>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rFonts w:cs="Tahoma"/>
          <w:i/>
          <w:szCs w:val="22"/>
          <w:lang w:val="el-GR" w:eastAsia="el-GR"/>
        </w:rPr>
        <w:t xml:space="preserve"> </w:t>
      </w:r>
      <w:r w:rsidRPr="00603221">
        <w:rPr>
          <w:rFonts w:cs="Tahoma"/>
          <w:szCs w:val="22"/>
          <w:lang w:val="el-GR" w:eastAsia="el-GR"/>
        </w:rPr>
        <w:t xml:space="preserve">) …………………………………… </w:t>
      </w:r>
    </w:p>
    <w:p w14:paraId="4A73ED35" w14:textId="77777777" w:rsidR="009B6AAD" w:rsidRPr="00603221" w:rsidRDefault="009B6AAD" w:rsidP="009B6AAD">
      <w:pPr>
        <w:rPr>
          <w:rFonts w:cs="Tahoma"/>
          <w:szCs w:val="22"/>
          <w:lang w:val="el-GR" w:eastAsia="el-GR"/>
        </w:rPr>
      </w:pPr>
      <w:r w:rsidRPr="00603221">
        <w:rPr>
          <w:rFonts w:cs="Tahoma"/>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5C5FE9B6" w14:textId="1A1505DA" w:rsidR="009B6AAD" w:rsidRPr="00603221" w:rsidRDefault="009B6AAD" w:rsidP="009B6AAD">
      <w:pPr>
        <w:rPr>
          <w:rFonts w:cs="Tahoma"/>
          <w:szCs w:val="22"/>
          <w:lang w:val="el-GR" w:eastAsia="el-GR"/>
        </w:rPr>
      </w:pPr>
      <w:r w:rsidRPr="00603221">
        <w:rPr>
          <w:rFonts w:cs="Tahoma"/>
          <w:szCs w:val="22"/>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1012" w:name="_Hlk67671899"/>
      <w:r w:rsidRPr="00603221">
        <w:rPr>
          <w:rFonts w:cs="Tahoma"/>
          <w:szCs w:val="22"/>
          <w:lang w:val="el-GR" w:eastAsia="el-GR"/>
        </w:rPr>
        <w:t xml:space="preserve">σύμφωνα </w:t>
      </w:r>
      <w:r w:rsidRPr="002C0B0E">
        <w:rPr>
          <w:rFonts w:cs="Tahoma"/>
          <w:szCs w:val="22"/>
          <w:lang w:val="el-GR" w:eastAsia="el-GR"/>
        </w:rPr>
        <w:t xml:space="preserve">με την παρ. </w:t>
      </w:r>
      <w:r w:rsidR="004A3382" w:rsidRPr="002C0B0E">
        <w:rPr>
          <w:rFonts w:cs="Tahoma"/>
          <w:b/>
          <w:bCs/>
          <w:szCs w:val="22"/>
          <w:lang w:val="el-GR"/>
        </w:rPr>
        <w:fldChar w:fldCharType="begin"/>
      </w:r>
      <w:r w:rsidR="004A3382" w:rsidRPr="002C0B0E">
        <w:rPr>
          <w:rFonts w:cs="Tahoma"/>
          <w:szCs w:val="22"/>
          <w:lang w:val="el-GR" w:eastAsia="el-GR"/>
        </w:rPr>
        <w:instrText xml:space="preserve"> REF _Ref496542081 \r \h </w:instrText>
      </w:r>
      <w:r w:rsidR="00DF02B0" w:rsidRPr="002C0B0E">
        <w:rPr>
          <w:rFonts w:cs="Tahoma"/>
          <w:b/>
          <w:bCs/>
          <w:szCs w:val="22"/>
          <w:lang w:val="el-GR"/>
        </w:rPr>
        <w:instrText xml:space="preserve"> \* MERGEFORMAT </w:instrText>
      </w:r>
      <w:r w:rsidR="004A3382" w:rsidRPr="002C0B0E">
        <w:rPr>
          <w:rFonts w:cs="Tahoma"/>
          <w:b/>
          <w:bCs/>
          <w:szCs w:val="22"/>
          <w:lang w:val="el-GR"/>
        </w:rPr>
      </w:r>
      <w:r w:rsidR="004A3382" w:rsidRPr="002C0B0E">
        <w:rPr>
          <w:rFonts w:cs="Tahoma"/>
          <w:b/>
          <w:bCs/>
          <w:szCs w:val="22"/>
          <w:lang w:val="el-GR"/>
        </w:rPr>
        <w:fldChar w:fldCharType="separate"/>
      </w:r>
      <w:r w:rsidR="00C61D58">
        <w:rPr>
          <w:rFonts w:cs="Tahoma"/>
          <w:szCs w:val="22"/>
          <w:lang w:val="el-GR" w:eastAsia="el-GR"/>
        </w:rPr>
        <w:t>2.2.2</w:t>
      </w:r>
      <w:r w:rsidR="004A3382" w:rsidRPr="002C0B0E">
        <w:rPr>
          <w:rFonts w:cs="Tahoma"/>
          <w:b/>
          <w:bCs/>
          <w:szCs w:val="22"/>
          <w:lang w:val="el-GR"/>
        </w:rPr>
        <w:fldChar w:fldCharType="end"/>
      </w:r>
      <w:r w:rsidR="004A3382" w:rsidRPr="002C0B0E">
        <w:rPr>
          <w:rFonts w:cs="Tahoma"/>
          <w:szCs w:val="22"/>
          <w:lang w:val="el-GR" w:eastAsia="el-GR"/>
        </w:rPr>
        <w:t xml:space="preserve"> της παρούσας </w:t>
      </w:r>
      <w:r w:rsidRPr="002C0B0E">
        <w:rPr>
          <w:rFonts w:cs="Tahoma"/>
          <w:szCs w:val="22"/>
          <w:lang w:val="el-GR" w:eastAsia="el-GR"/>
        </w:rPr>
        <w:t>,</w:t>
      </w:r>
      <w:r w:rsidRPr="00603221">
        <w:rPr>
          <w:rFonts w:cs="Tahoma"/>
          <w:szCs w:val="22"/>
          <w:lang w:val="el-GR" w:eastAsia="el-GR"/>
        </w:rPr>
        <w:t xml:space="preserve"> </w:t>
      </w:r>
      <w:bookmarkEnd w:id="1012"/>
      <w:r w:rsidRPr="00603221">
        <w:rPr>
          <w:rFonts w:cs="Tahoma"/>
          <w:szCs w:val="22"/>
          <w:lang w:val="el-GR" w:eastAsia="el-GR"/>
        </w:rPr>
        <w:t xml:space="preserve">με την προϋπόθεση ότι το σχετικό αίτημά σας θα μας υποβληθεί πριν από την ημερομηνία λήξης της. </w:t>
      </w:r>
    </w:p>
    <w:p w14:paraId="6695D4B0" w14:textId="6432C60D" w:rsidR="009B6AAD" w:rsidRPr="00603221" w:rsidRDefault="009B6AAD" w:rsidP="009B6AAD">
      <w:pPr>
        <w:rPr>
          <w:rFonts w:cs="Tahoma"/>
          <w:szCs w:val="22"/>
          <w:lang w:val="el-GR" w:eastAsia="el-GR"/>
        </w:rPr>
      </w:pPr>
      <w:r w:rsidRPr="00603221">
        <w:rPr>
          <w:rFonts w:cs="Tahoma"/>
          <w:szCs w:val="22"/>
          <w:lang w:val="el-GR" w:eastAsia="el-GR"/>
        </w:rPr>
        <w:tab/>
      </w:r>
      <w:r w:rsidRPr="00603221">
        <w:rPr>
          <w:rFonts w:cs="Tahoma"/>
          <w:szCs w:val="22"/>
          <w:lang w:val="el-GR" w:eastAsia="el-GR"/>
        </w:rPr>
        <w:tab/>
      </w:r>
      <w:r w:rsidRPr="00603221">
        <w:rPr>
          <w:rFonts w:cs="Tahoma"/>
          <w:szCs w:val="22"/>
          <w:lang w:val="el-GR" w:eastAsia="el-GR"/>
        </w:rPr>
        <w:tab/>
      </w:r>
      <w:r w:rsidRPr="00603221">
        <w:rPr>
          <w:rFonts w:cs="Tahoma"/>
          <w:szCs w:val="22"/>
          <w:lang w:val="el-GR" w:eastAsia="el-GR"/>
        </w:rPr>
        <w:tab/>
      </w:r>
    </w:p>
    <w:p w14:paraId="2562EF47" w14:textId="0AE4D085" w:rsidR="009B6AAD" w:rsidRPr="00603221" w:rsidRDefault="009B6AAD" w:rsidP="00F82A8D">
      <w:pPr>
        <w:jc w:val="right"/>
        <w:rPr>
          <w:rFonts w:cs="Tahoma"/>
          <w:szCs w:val="22"/>
          <w:lang w:val="el-GR"/>
        </w:rPr>
      </w:pPr>
      <w:r w:rsidRPr="00603221">
        <w:rPr>
          <w:rFonts w:cs="Tahoma"/>
          <w:szCs w:val="22"/>
          <w:lang w:eastAsia="el-GR"/>
        </w:rPr>
        <w:t>(</w:t>
      </w:r>
      <w:proofErr w:type="spellStart"/>
      <w:r w:rsidRPr="00603221">
        <w:rPr>
          <w:rFonts w:cs="Tahoma"/>
          <w:szCs w:val="22"/>
          <w:lang w:eastAsia="el-GR"/>
        </w:rPr>
        <w:t>Εξουσιοδοτημένη</w:t>
      </w:r>
      <w:proofErr w:type="spellEnd"/>
      <w:r w:rsidRPr="00603221">
        <w:rPr>
          <w:rFonts w:cs="Tahoma"/>
          <w:szCs w:val="22"/>
          <w:lang w:eastAsia="el-GR"/>
        </w:rPr>
        <w:t xml:space="preserve"> υπ</w:t>
      </w:r>
      <w:proofErr w:type="spellStart"/>
      <w:r w:rsidRPr="00603221">
        <w:rPr>
          <w:rFonts w:cs="Tahoma"/>
          <w:szCs w:val="22"/>
          <w:lang w:eastAsia="el-GR"/>
        </w:rPr>
        <w:t>ογρ</w:t>
      </w:r>
      <w:proofErr w:type="spellEnd"/>
      <w:r w:rsidRPr="00603221">
        <w:rPr>
          <w:rFonts w:cs="Tahoma"/>
          <w:szCs w:val="22"/>
          <w:lang w:eastAsia="el-GR"/>
        </w:rPr>
        <w:t>αφή)</w:t>
      </w:r>
    </w:p>
    <w:p w14:paraId="23E95935" w14:textId="6859D5AC" w:rsidR="007A7DCA" w:rsidRPr="00603221" w:rsidRDefault="007A7DCA">
      <w:pPr>
        <w:suppressAutoHyphens w:val="0"/>
        <w:spacing w:after="0"/>
        <w:jc w:val="left"/>
        <w:rPr>
          <w:rFonts w:cs="Tahoma"/>
          <w:szCs w:val="22"/>
          <w:lang w:val="el-GR"/>
        </w:rPr>
      </w:pPr>
    </w:p>
    <w:p w14:paraId="4A101A2C" w14:textId="77777777" w:rsidR="007A7DCA" w:rsidRPr="00603221" w:rsidRDefault="007A7DCA" w:rsidP="000B0981">
      <w:pPr>
        <w:pStyle w:val="3"/>
        <w:numPr>
          <w:ilvl w:val="0"/>
          <w:numId w:val="6"/>
        </w:numPr>
        <w:rPr>
          <w:rFonts w:cs="Tahoma"/>
          <w:szCs w:val="22"/>
          <w:u w:val="single"/>
          <w:lang w:val="el-GR"/>
        </w:rPr>
      </w:pPr>
      <w:bookmarkStart w:id="1013" w:name="_Toc95317768"/>
      <w:r w:rsidRPr="00603221">
        <w:rPr>
          <w:rFonts w:cs="Tahoma"/>
          <w:szCs w:val="22"/>
          <w:u w:val="single"/>
          <w:lang w:val="el-GR"/>
        </w:rPr>
        <w:lastRenderedPageBreak/>
        <w:t>Εγγυητική Επιστολή Καλής Εκτέλεσης</w:t>
      </w:r>
      <w:bookmarkEnd w:id="1013"/>
      <w:r w:rsidRPr="00603221">
        <w:rPr>
          <w:rFonts w:cs="Tahoma"/>
          <w:szCs w:val="22"/>
          <w:u w:val="single"/>
          <w:lang w:val="el-GR"/>
        </w:rPr>
        <w:t xml:space="preserve"> </w:t>
      </w:r>
    </w:p>
    <w:p w14:paraId="66C8F49B" w14:textId="77777777" w:rsidR="009B6AAD" w:rsidRPr="00603221" w:rsidRDefault="009B6AAD">
      <w:pPr>
        <w:suppressAutoHyphens w:val="0"/>
        <w:spacing w:after="0"/>
        <w:jc w:val="left"/>
        <w:rPr>
          <w:rFonts w:cs="Tahoma"/>
          <w:szCs w:val="22"/>
          <w:lang w:val="el-GR"/>
        </w:rPr>
      </w:pPr>
    </w:p>
    <w:p w14:paraId="465CCA5B" w14:textId="77777777" w:rsidR="007A7DCA" w:rsidRPr="00603221" w:rsidRDefault="007A7DCA" w:rsidP="007A7DCA">
      <w:pPr>
        <w:rPr>
          <w:rFonts w:cs="Tahoma"/>
          <w:szCs w:val="22"/>
          <w:lang w:val="el-GR"/>
        </w:rPr>
      </w:pPr>
      <w:bookmarkStart w:id="1014" w:name="_Toc336420407"/>
      <w:r w:rsidRPr="00603221">
        <w:rPr>
          <w:rFonts w:cs="Tahoma"/>
          <w:szCs w:val="22"/>
          <w:lang w:val="el-GR"/>
        </w:rPr>
        <w:t>ΕΚΔΟΤΗΣ (Πλήρης επωνυμία).......................................................................</w:t>
      </w:r>
      <w:bookmarkEnd w:id="1014"/>
    </w:p>
    <w:p w14:paraId="70CBDC0C" w14:textId="77777777" w:rsidR="007A7DCA" w:rsidRPr="00603221" w:rsidRDefault="007A7DCA" w:rsidP="007A7DCA">
      <w:pPr>
        <w:jc w:val="right"/>
        <w:rPr>
          <w:rFonts w:cs="Tahoma"/>
          <w:szCs w:val="22"/>
          <w:lang w:val="el-GR"/>
        </w:rPr>
      </w:pPr>
      <w:r w:rsidRPr="00603221">
        <w:rPr>
          <w:rFonts w:cs="Tahoma"/>
          <w:szCs w:val="22"/>
          <w:lang w:val="el-GR"/>
        </w:rPr>
        <w:t>Ημερομηνία έκδοσης...........................</w:t>
      </w:r>
    </w:p>
    <w:p w14:paraId="57C5B424" w14:textId="657AF93F" w:rsidR="007A7DCA" w:rsidRPr="00603221" w:rsidRDefault="007A7DCA" w:rsidP="007A7DCA">
      <w:pPr>
        <w:rPr>
          <w:rFonts w:cs="Tahoma"/>
          <w:szCs w:val="22"/>
          <w:lang w:val="el-GR"/>
        </w:rPr>
      </w:pPr>
      <w:r w:rsidRPr="00603221">
        <w:rPr>
          <w:rFonts w:cs="Tahoma"/>
          <w:szCs w:val="22"/>
          <w:lang w:val="el-GR"/>
        </w:rPr>
        <w:t xml:space="preserve">Προς: Την Κοινωνία της Πληροφορίας </w:t>
      </w:r>
      <w:r w:rsidR="00380148">
        <w:rPr>
          <w:rFonts w:cs="Tahoma"/>
          <w:szCs w:val="22"/>
          <w:lang w:val="el-GR"/>
        </w:rPr>
        <w:t>Μ.</w:t>
      </w:r>
      <w:r w:rsidRPr="00603221">
        <w:rPr>
          <w:rFonts w:cs="Tahoma"/>
          <w:szCs w:val="22"/>
          <w:lang w:val="el-GR"/>
        </w:rPr>
        <w:t>Α</w:t>
      </w:r>
      <w:r w:rsidR="00380148">
        <w:rPr>
          <w:rFonts w:cs="Tahoma"/>
          <w:szCs w:val="22"/>
          <w:lang w:val="el-GR"/>
        </w:rPr>
        <w:t>.</w:t>
      </w:r>
      <w:r w:rsidRPr="00603221">
        <w:rPr>
          <w:rFonts w:cs="Tahoma"/>
          <w:szCs w:val="22"/>
          <w:lang w:val="el-GR"/>
        </w:rPr>
        <w:t>Ε</w:t>
      </w:r>
      <w:r w:rsidR="00380148">
        <w:rPr>
          <w:rFonts w:cs="Tahoma"/>
          <w:szCs w:val="22"/>
          <w:lang w:val="el-GR"/>
        </w:rPr>
        <w:t>.</w:t>
      </w:r>
    </w:p>
    <w:p w14:paraId="12EF4954" w14:textId="77777777" w:rsidR="0097229B" w:rsidRPr="00603221" w:rsidRDefault="0097229B" w:rsidP="0097229B">
      <w:pPr>
        <w:rPr>
          <w:lang w:val="el-GR" w:eastAsia="el-GR"/>
        </w:rPr>
      </w:pPr>
      <w:r>
        <w:rPr>
          <w:color w:val="000000"/>
          <w:lang w:val="el-GR"/>
        </w:rPr>
        <w:t>Λ. Συγγρού 194</w:t>
      </w:r>
      <w:r w:rsidRPr="00603221">
        <w:rPr>
          <w:color w:val="000000"/>
          <w:lang w:val="el-GR"/>
        </w:rPr>
        <w:t xml:space="preserve">, ΤΚ </w:t>
      </w:r>
      <w:r>
        <w:rPr>
          <w:color w:val="000000"/>
          <w:lang w:val="el-GR"/>
        </w:rPr>
        <w:t>17671</w:t>
      </w:r>
      <w:r w:rsidRPr="00603221">
        <w:rPr>
          <w:color w:val="000000"/>
          <w:lang w:val="el-GR"/>
        </w:rPr>
        <w:t xml:space="preserve">, </w:t>
      </w:r>
      <w:r>
        <w:rPr>
          <w:color w:val="000000"/>
          <w:lang w:val="el-GR"/>
        </w:rPr>
        <w:t xml:space="preserve">Καλλιθέα, </w:t>
      </w:r>
      <w:r w:rsidRPr="00603221">
        <w:rPr>
          <w:lang w:val="el-GR" w:eastAsia="el-GR"/>
        </w:rPr>
        <w:t>Αθήνα</w:t>
      </w:r>
    </w:p>
    <w:p w14:paraId="528A5E63" w14:textId="77777777" w:rsidR="007A7DCA" w:rsidRPr="00603221" w:rsidRDefault="007A7DCA" w:rsidP="007A7DCA">
      <w:pPr>
        <w:rPr>
          <w:rFonts w:cs="Tahoma"/>
          <w:szCs w:val="22"/>
          <w:lang w:val="el-GR"/>
        </w:rPr>
      </w:pPr>
    </w:p>
    <w:p w14:paraId="2153DA74" w14:textId="77777777" w:rsidR="007A7DCA" w:rsidRPr="00603221" w:rsidRDefault="007A7DCA" w:rsidP="007A7DCA">
      <w:pPr>
        <w:rPr>
          <w:rFonts w:cs="Tahoma"/>
          <w:szCs w:val="22"/>
          <w:lang w:val="el-GR"/>
        </w:rPr>
      </w:pPr>
      <w:r w:rsidRPr="00603221">
        <w:rPr>
          <w:rFonts w:cs="Tahoma"/>
          <w:szCs w:val="22"/>
          <w:lang w:val="el-GR"/>
        </w:rPr>
        <w:t xml:space="preserve">Εγγύηση μας υπ’ </w:t>
      </w:r>
      <w:proofErr w:type="spellStart"/>
      <w:r w:rsidRPr="00603221">
        <w:rPr>
          <w:rFonts w:cs="Tahoma"/>
          <w:szCs w:val="22"/>
          <w:lang w:val="el-GR"/>
        </w:rPr>
        <w:t>αριθμ</w:t>
      </w:r>
      <w:proofErr w:type="spellEnd"/>
      <w:r w:rsidRPr="00603221">
        <w:rPr>
          <w:rFonts w:cs="Tahoma"/>
          <w:szCs w:val="22"/>
          <w:lang w:val="el-GR"/>
        </w:rPr>
        <w:t xml:space="preserve">. ……………….. ποσού ………………….……. ευρώ </w:t>
      </w:r>
    </w:p>
    <w:p w14:paraId="28F0497E" w14:textId="77777777" w:rsidR="007A7DCA" w:rsidRPr="00603221" w:rsidRDefault="007A7DCA" w:rsidP="007A7DCA">
      <w:pPr>
        <w:rPr>
          <w:rFonts w:cs="Tahoma"/>
          <w:szCs w:val="22"/>
          <w:lang w:val="el-GR" w:eastAsia="el-GR"/>
        </w:rPr>
      </w:pPr>
      <w:r w:rsidRPr="00603221">
        <w:rPr>
          <w:rFonts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rFonts w:cs="Tahoma"/>
          <w:szCs w:val="22"/>
          <w:lang w:val="el-GR" w:eastAsia="el-GR"/>
        </w:rPr>
        <w:t>διζήσεως</w:t>
      </w:r>
      <w:proofErr w:type="spellEnd"/>
      <w:r w:rsidRPr="00603221">
        <w:rPr>
          <w:rFonts w:cs="Tahoma"/>
          <w:szCs w:val="22"/>
          <w:lang w:val="el-GR" w:eastAsia="el-GR"/>
        </w:rPr>
        <w:t>, μέχρι του ποσού των ευρώ</w:t>
      </w:r>
      <w:r w:rsidR="00E1337D" w:rsidRPr="00603221">
        <w:rPr>
          <w:rFonts w:cs="Tahoma"/>
          <w:szCs w:val="22"/>
          <w:lang w:val="el-GR" w:eastAsia="el-GR"/>
        </w:rPr>
        <w:t xml:space="preserve"> </w:t>
      </w:r>
      <w:r w:rsidRPr="00603221">
        <w:rPr>
          <w:rFonts w:cs="Tahoma"/>
          <w:szCs w:val="22"/>
          <w:lang w:val="el-GR" w:eastAsia="el-GR"/>
        </w:rPr>
        <w:t>……………………………………………υπέρ του</w:t>
      </w:r>
    </w:p>
    <w:p w14:paraId="254026D7" w14:textId="77777777" w:rsidR="007A7DCA" w:rsidRPr="00603221" w:rsidRDefault="007A7DCA" w:rsidP="007A7DCA">
      <w:pPr>
        <w:rPr>
          <w:rFonts w:cs="Tahoma"/>
          <w:szCs w:val="22"/>
          <w:lang w:val="el-GR" w:eastAsia="el-GR"/>
        </w:rPr>
      </w:pPr>
      <w:r w:rsidRPr="00603221">
        <w:rPr>
          <w:rFonts w:cs="Tahoma"/>
          <w:i/>
          <w:color w:val="FF0000"/>
          <w:szCs w:val="22"/>
          <w:u w:val="single"/>
          <w:lang w:val="el-GR" w:eastAsia="el-GR"/>
        </w:rPr>
        <w:t>{σε περίπτωση φυσικού προσώπου}:</w:t>
      </w:r>
      <w:r w:rsidRPr="00603221">
        <w:rPr>
          <w:rFonts w:cs="Tahoma"/>
          <w:bCs/>
          <w:szCs w:val="22"/>
          <w:lang w:val="el-GR"/>
        </w:rPr>
        <w:t xml:space="preserve"> </w:t>
      </w:r>
      <w:r w:rsidRPr="00603221">
        <w:rPr>
          <w:rFonts w:eastAsia="Calibri" w:cs="Tahoma"/>
          <w:bCs/>
          <w:szCs w:val="22"/>
          <w:lang w:val="el-GR"/>
        </w:rPr>
        <w:t>(</w:t>
      </w:r>
      <w:r w:rsidRPr="00603221">
        <w:rPr>
          <w:rFonts w:cs="Tahoma"/>
          <w:szCs w:val="22"/>
          <w:lang w:val="el-GR" w:eastAsia="el-GR"/>
        </w:rPr>
        <w:t>ονοματεπώνυμο, πατρώνυμο) ..............................,</w:t>
      </w:r>
      <w:r w:rsidR="00E1337D" w:rsidRPr="00603221">
        <w:rPr>
          <w:rFonts w:cs="Tahoma"/>
          <w:szCs w:val="22"/>
          <w:lang w:val="el-GR" w:eastAsia="el-GR"/>
        </w:rPr>
        <w:t xml:space="preserve"> </w:t>
      </w:r>
      <w:r w:rsidRPr="00603221">
        <w:rPr>
          <w:rFonts w:cs="Tahoma"/>
          <w:szCs w:val="22"/>
          <w:lang w:val="el-GR" w:eastAsia="el-GR"/>
        </w:rPr>
        <w:t>ΑΦΜ: ................ οδός............................. αριθμός.................ΤΚ………………</w:t>
      </w:r>
    </w:p>
    <w:p w14:paraId="291EC532" w14:textId="77777777" w:rsidR="007A7DCA" w:rsidRPr="00603221" w:rsidRDefault="007A7DCA" w:rsidP="007A7DCA">
      <w:pPr>
        <w:rPr>
          <w:rFonts w:cs="Tahoma"/>
          <w:szCs w:val="22"/>
          <w:lang w:val="el-GR" w:eastAsia="el-GR"/>
        </w:rPr>
      </w:pPr>
      <w:r w:rsidRPr="00603221">
        <w:rPr>
          <w:rFonts w:cs="Tahoma"/>
          <w:szCs w:val="22"/>
          <w:lang w:val="el-GR" w:eastAsia="el-GR"/>
        </w:rPr>
        <w:t>{</w:t>
      </w:r>
      <w:r w:rsidRPr="00603221">
        <w:rPr>
          <w:rFonts w:cs="Tahoma"/>
          <w:i/>
          <w:color w:val="FF0000"/>
          <w:szCs w:val="22"/>
          <w:u w:val="single"/>
          <w:lang w:val="el-GR" w:eastAsia="el-GR"/>
        </w:rPr>
        <w:t>Σε περίπτωση μεμονωμένης εταιρίας:</w:t>
      </w:r>
      <w:r w:rsidRPr="00603221">
        <w:rPr>
          <w:rFonts w:cs="Tahoma"/>
          <w:szCs w:val="22"/>
          <w:lang w:val="el-GR" w:eastAsia="el-GR"/>
        </w:rPr>
        <w:t xml:space="preserve"> της Εταιρίας ………. ΑΦΜ: ...... οδός …………. αριθμός … ΤΚ ………..,}</w:t>
      </w:r>
    </w:p>
    <w:p w14:paraId="1C7FE6C2" w14:textId="77777777" w:rsidR="007A7DCA" w:rsidRPr="00603221" w:rsidRDefault="007A7DCA" w:rsidP="007A7DCA">
      <w:pPr>
        <w:rPr>
          <w:rFonts w:cs="Tahoma"/>
          <w:szCs w:val="22"/>
          <w:lang w:val="el-GR" w:eastAsia="el-GR"/>
        </w:rPr>
      </w:pPr>
      <w:r w:rsidRPr="00603221">
        <w:rPr>
          <w:rFonts w:cs="Tahoma"/>
          <w:szCs w:val="22"/>
          <w:lang w:val="el-GR" w:eastAsia="el-GR"/>
        </w:rPr>
        <w:t>{</w:t>
      </w:r>
      <w:r w:rsidRPr="00603221">
        <w:rPr>
          <w:rFonts w:cs="Tahoma"/>
          <w:i/>
          <w:color w:val="FF0000"/>
          <w:szCs w:val="22"/>
          <w:u w:val="single"/>
          <w:lang w:val="el-GR" w:eastAsia="el-GR"/>
        </w:rPr>
        <w:t>ή σε περίπτωση Ένωσης ή Κοινοπραξίας:</w:t>
      </w:r>
      <w:r w:rsidRPr="00603221">
        <w:rPr>
          <w:rFonts w:cs="Tahoma"/>
          <w:szCs w:val="22"/>
          <w:lang w:val="el-GR" w:eastAsia="el-GR"/>
        </w:rPr>
        <w:t xml:space="preserve"> των Εταιριών </w:t>
      </w:r>
    </w:p>
    <w:p w14:paraId="71C460EA" w14:textId="77777777" w:rsidR="007A7DCA" w:rsidRPr="00603221" w:rsidRDefault="007A7DCA" w:rsidP="007A7DCA">
      <w:pPr>
        <w:rPr>
          <w:rFonts w:cs="Tahoma"/>
          <w:szCs w:val="22"/>
          <w:lang w:val="el-GR" w:eastAsia="el-GR"/>
        </w:rPr>
      </w:pPr>
      <w:r w:rsidRPr="00603221">
        <w:rPr>
          <w:rFonts w:cs="Tahoma"/>
          <w:szCs w:val="22"/>
          <w:lang w:val="el-GR" w:eastAsia="el-GR"/>
        </w:rPr>
        <w:t>α) (πλήρη επωνυμία) …… ΑΦΜ…….….... οδός............................. αριθμός.................ΤΚ………………</w:t>
      </w:r>
    </w:p>
    <w:p w14:paraId="15C6D2F1" w14:textId="77777777" w:rsidR="007A7DCA" w:rsidRPr="00603221" w:rsidRDefault="007A7DCA" w:rsidP="007A7DCA">
      <w:pPr>
        <w:rPr>
          <w:rFonts w:cs="Tahoma"/>
          <w:szCs w:val="22"/>
          <w:lang w:val="el-GR" w:eastAsia="el-GR"/>
        </w:rPr>
      </w:pPr>
      <w:r w:rsidRPr="00603221">
        <w:rPr>
          <w:rFonts w:cs="Tahoma"/>
          <w:szCs w:val="22"/>
          <w:lang w:val="el-GR" w:eastAsia="el-GR"/>
        </w:rPr>
        <w:t>β) (πλήρη επωνυμία) …… ΑΦΜ…….…....</w:t>
      </w:r>
      <w:r w:rsidR="00E1337D" w:rsidRPr="00603221">
        <w:rPr>
          <w:rFonts w:cs="Tahoma"/>
          <w:szCs w:val="22"/>
          <w:lang w:val="el-GR" w:eastAsia="el-GR"/>
        </w:rPr>
        <w:t xml:space="preserve"> </w:t>
      </w:r>
      <w:r w:rsidRPr="00603221">
        <w:rPr>
          <w:rFonts w:cs="Tahoma"/>
          <w:szCs w:val="22"/>
          <w:lang w:val="el-GR" w:eastAsia="el-GR"/>
        </w:rPr>
        <w:t>οδός............................. αριθμός.................ΤΚ………………</w:t>
      </w:r>
    </w:p>
    <w:p w14:paraId="07972A9E" w14:textId="77777777" w:rsidR="007A7DCA" w:rsidRPr="00603221" w:rsidRDefault="007A7DCA" w:rsidP="007A7DCA">
      <w:pPr>
        <w:rPr>
          <w:rFonts w:cs="Tahoma"/>
          <w:szCs w:val="22"/>
          <w:lang w:val="el-GR" w:eastAsia="el-GR"/>
        </w:rPr>
      </w:pPr>
      <w:r w:rsidRPr="00603221">
        <w:rPr>
          <w:rFonts w:cs="Tahoma"/>
          <w:szCs w:val="22"/>
          <w:lang w:val="el-GR" w:eastAsia="el-GR"/>
        </w:rPr>
        <w:t>γ) (πλήρη επωνυμία) …… ΑΦΜ…….…....</w:t>
      </w:r>
      <w:r w:rsidR="00E1337D" w:rsidRPr="00603221">
        <w:rPr>
          <w:rFonts w:cs="Tahoma"/>
          <w:szCs w:val="22"/>
          <w:lang w:val="el-GR" w:eastAsia="el-GR"/>
        </w:rPr>
        <w:t xml:space="preserve"> </w:t>
      </w:r>
      <w:r w:rsidRPr="00603221">
        <w:rPr>
          <w:rFonts w:cs="Tahoma"/>
          <w:szCs w:val="22"/>
          <w:lang w:val="el-GR" w:eastAsia="el-GR"/>
        </w:rPr>
        <w:t>οδός............................. αριθμός.................ΤΚ………………</w:t>
      </w:r>
    </w:p>
    <w:p w14:paraId="4D4A9251" w14:textId="77777777" w:rsidR="007A7DCA" w:rsidRPr="00603221" w:rsidRDefault="007A7DCA" w:rsidP="007A7DCA">
      <w:pPr>
        <w:rPr>
          <w:rFonts w:cs="Tahoma"/>
          <w:szCs w:val="22"/>
          <w:lang w:val="el-GR"/>
        </w:rPr>
      </w:pPr>
      <w:r w:rsidRPr="00603221">
        <w:rPr>
          <w:rFonts w:cs="Tahoma"/>
          <w:szCs w:val="22"/>
          <w:lang w:val="el-GR"/>
        </w:rPr>
        <w:t xml:space="preserve">ατομικά και για κάθε μία από αυτές και ως αλληλέγγυα και εις ολόκληρο υπόχρεων μεταξύ τους, εκ της </w:t>
      </w:r>
      <w:proofErr w:type="spellStart"/>
      <w:r w:rsidRPr="00603221">
        <w:rPr>
          <w:rFonts w:cs="Tahoma"/>
          <w:szCs w:val="22"/>
          <w:lang w:val="el-GR"/>
        </w:rPr>
        <w:t>ιδιότητάς</w:t>
      </w:r>
      <w:proofErr w:type="spellEnd"/>
      <w:r w:rsidRPr="00603221">
        <w:rPr>
          <w:rFonts w:cs="Tahoma"/>
          <w:szCs w:val="22"/>
          <w:lang w:val="el-GR"/>
        </w:rPr>
        <w:t xml:space="preserve"> τους ως μελών της ένωσης ή κοινοπραξίας,</w:t>
      </w:r>
    </w:p>
    <w:p w14:paraId="40DBF9A1" w14:textId="77777777" w:rsidR="007A7DCA" w:rsidRPr="00603221" w:rsidRDefault="007A7DCA" w:rsidP="007A7DCA">
      <w:pPr>
        <w:rPr>
          <w:rFonts w:cs="Tahoma"/>
          <w:szCs w:val="22"/>
          <w:lang w:val="el-GR"/>
        </w:rPr>
      </w:pPr>
      <w:r w:rsidRPr="00603221">
        <w:rPr>
          <w:rFonts w:cs="Tahoma"/>
          <w:szCs w:val="22"/>
          <w:lang w:val="el-GR"/>
        </w:rPr>
        <w:t xml:space="preserve">για την καλή εκτέλεση της </w:t>
      </w:r>
      <w:proofErr w:type="spellStart"/>
      <w:r w:rsidRPr="00603221">
        <w:rPr>
          <w:rFonts w:cs="Tahoma"/>
          <w:szCs w:val="22"/>
          <w:lang w:val="el-GR"/>
        </w:rPr>
        <w:t>υπ</w:t>
      </w:r>
      <w:proofErr w:type="spellEnd"/>
      <w:r w:rsidRPr="00603221">
        <w:rPr>
          <w:rFonts w:cs="Tahoma"/>
          <w:szCs w:val="22"/>
          <w:lang w:val="el-GR"/>
        </w:rPr>
        <w:t xml:space="preserve"> </w:t>
      </w:r>
      <w:proofErr w:type="spellStart"/>
      <w:r w:rsidRPr="00603221">
        <w:rPr>
          <w:rFonts w:cs="Tahoma"/>
          <w:szCs w:val="22"/>
          <w:lang w:val="el-GR"/>
        </w:rPr>
        <w:t>αριθ</w:t>
      </w:r>
      <w:proofErr w:type="spellEnd"/>
      <w:r w:rsidRPr="00603221">
        <w:rPr>
          <w:rFonts w:cs="Tahoma"/>
          <w:szCs w:val="22"/>
          <w:lang w:val="el-GR"/>
        </w:rPr>
        <w:t xml:space="preserve"> ..... σύμβασης “(τίτλος σύμβασης)”, σύμφωνα με την (αριθμό/ημερομηνία) ........................ Διακήρυξη</w:t>
      </w:r>
      <w:r w:rsidR="003153CD" w:rsidRPr="00603221">
        <w:rPr>
          <w:rFonts w:cs="Tahoma"/>
          <w:szCs w:val="22"/>
          <w:lang w:val="el-GR"/>
        </w:rPr>
        <w:t>ς</w:t>
      </w:r>
      <w:r w:rsidRPr="00603221">
        <w:rPr>
          <w:rFonts w:cs="Tahoma"/>
          <w:szCs w:val="22"/>
          <w:lang w:val="el-GR"/>
        </w:rPr>
        <w:t>.</w:t>
      </w:r>
    </w:p>
    <w:p w14:paraId="520464E9" w14:textId="77777777" w:rsidR="007A7DCA" w:rsidRPr="00603221" w:rsidRDefault="007A7DCA" w:rsidP="007A7DCA">
      <w:pPr>
        <w:rPr>
          <w:rFonts w:cs="Tahoma"/>
          <w:szCs w:val="22"/>
          <w:lang w:val="el-GR"/>
        </w:rPr>
      </w:pPr>
      <w:r w:rsidRPr="00603221">
        <w:rPr>
          <w:rFonts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rFonts w:cs="Tahoma"/>
          <w:szCs w:val="22"/>
          <w:lang w:val="el-GR"/>
        </w:rPr>
        <w:t xml:space="preserve"> </w:t>
      </w:r>
      <w:r w:rsidRPr="00603221">
        <w:rPr>
          <w:rFonts w:cs="Tahoma"/>
          <w:szCs w:val="22"/>
          <w:lang w:val="el-GR"/>
        </w:rPr>
        <w:t>(5) ημέρες από την απλή έγγραφη ειδοποίησή σας.</w:t>
      </w:r>
    </w:p>
    <w:p w14:paraId="0DA02D2B" w14:textId="344B7C66" w:rsidR="007A7DCA" w:rsidRPr="00603221" w:rsidRDefault="007A7DCA" w:rsidP="007A7DCA">
      <w:pPr>
        <w:rPr>
          <w:rFonts w:cs="Tahoma"/>
          <w:szCs w:val="22"/>
          <w:lang w:val="el-GR"/>
        </w:rPr>
      </w:pPr>
      <w:r w:rsidRPr="00603221">
        <w:rPr>
          <w:rFonts w:cs="Tahoma"/>
          <w:szCs w:val="22"/>
          <w:lang w:val="el-GR"/>
        </w:rPr>
        <w:t xml:space="preserve">Η παρούσα ισχύει μέχρι και την ............... </w:t>
      </w:r>
      <w:bookmarkStart w:id="1015" w:name="_Hlk67671769"/>
      <w:r w:rsidRPr="00603221">
        <w:rPr>
          <w:rFonts w:cs="Tahoma"/>
          <w:szCs w:val="22"/>
          <w:lang w:val="el-GR"/>
        </w:rPr>
        <w:t>(</w:t>
      </w:r>
      <w:r w:rsidR="00CA6082" w:rsidRPr="00603221">
        <w:rPr>
          <w:rFonts w:cs="Tahoma"/>
          <w:b/>
          <w:color w:val="000000" w:themeColor="text1"/>
          <w:szCs w:val="22"/>
          <w:lang w:val="el-GR"/>
        </w:rPr>
        <w:t>διάρκεια ισχύος σύμφωνα με την παρ.</w:t>
      </w:r>
      <w:r w:rsidR="00061ADD" w:rsidRPr="00603221">
        <w:rPr>
          <w:rFonts w:cs="Tahoma"/>
          <w:szCs w:val="22"/>
          <w:lang w:val="el-GR"/>
        </w:rPr>
        <w:t xml:space="preserve"> </w:t>
      </w:r>
      <w:r w:rsidR="00061ADD" w:rsidRPr="00603221">
        <w:rPr>
          <w:rFonts w:cs="Tahoma"/>
          <w:b/>
          <w:szCs w:val="22"/>
          <w:lang w:val="el-GR"/>
        </w:rPr>
        <w:fldChar w:fldCharType="begin"/>
      </w:r>
      <w:r w:rsidR="00061ADD" w:rsidRPr="00603221">
        <w:rPr>
          <w:rFonts w:cs="Tahoma"/>
          <w:b/>
          <w:szCs w:val="22"/>
          <w:lang w:val="el-GR"/>
        </w:rPr>
        <w:instrText xml:space="preserve"> REF _Ref496542746 \r \h  \* MERGEFORMAT </w:instrText>
      </w:r>
      <w:r w:rsidR="00061ADD" w:rsidRPr="00603221">
        <w:rPr>
          <w:rFonts w:cs="Tahoma"/>
          <w:b/>
          <w:szCs w:val="22"/>
          <w:lang w:val="el-GR"/>
        </w:rPr>
      </w:r>
      <w:r w:rsidR="00061ADD" w:rsidRPr="00603221">
        <w:rPr>
          <w:rFonts w:cs="Tahoma"/>
          <w:b/>
          <w:szCs w:val="22"/>
          <w:lang w:val="el-GR"/>
        </w:rPr>
        <w:fldChar w:fldCharType="separate"/>
      </w:r>
      <w:r w:rsidR="00C61D58">
        <w:rPr>
          <w:rFonts w:cs="Tahoma"/>
          <w:b/>
          <w:szCs w:val="22"/>
          <w:lang w:val="el-GR"/>
        </w:rPr>
        <w:t>4.1</w:t>
      </w:r>
      <w:r w:rsidR="00061ADD" w:rsidRPr="00603221">
        <w:rPr>
          <w:rFonts w:cs="Tahoma"/>
          <w:b/>
          <w:szCs w:val="22"/>
          <w:lang w:val="el-GR"/>
        </w:rPr>
        <w:fldChar w:fldCharType="end"/>
      </w:r>
      <w:r w:rsidR="00CA6082" w:rsidRPr="00603221">
        <w:rPr>
          <w:rFonts w:cs="Tahoma"/>
          <w:b/>
          <w:color w:val="000000" w:themeColor="text1"/>
          <w:szCs w:val="22"/>
          <w:lang w:val="el-GR"/>
        </w:rPr>
        <w:t xml:space="preserve"> της παρούσας</w:t>
      </w:r>
      <w:r w:rsidRPr="00603221">
        <w:rPr>
          <w:rFonts w:cs="Tahoma"/>
          <w:szCs w:val="22"/>
          <w:lang w:val="el-GR"/>
        </w:rPr>
        <w:t>)</w:t>
      </w:r>
    </w:p>
    <w:bookmarkEnd w:id="1015"/>
    <w:p w14:paraId="54F17B06" w14:textId="77777777" w:rsidR="007A7DCA" w:rsidRPr="00603221" w:rsidRDefault="007A7DCA" w:rsidP="007A7DCA">
      <w:pPr>
        <w:rPr>
          <w:rFonts w:cs="Tahoma"/>
          <w:szCs w:val="22"/>
          <w:lang w:val="el-GR"/>
        </w:rPr>
      </w:pPr>
      <w:r w:rsidRPr="00603221">
        <w:rPr>
          <w:rFonts w:cs="Tahoma"/>
          <w:szCs w:val="22"/>
          <w:lang w:val="el-GR"/>
        </w:rPr>
        <w:t>Σε περίπτωση κατάπτωσης της εγγύησης, το ποσό της κατάπτωσης υπόκειται στο εκάστοτε ισχύον πάγιο τέλος χαρτοσήμου.</w:t>
      </w:r>
    </w:p>
    <w:p w14:paraId="39E90DFC" w14:textId="77777777" w:rsidR="007A7DCA" w:rsidRPr="00603221" w:rsidRDefault="007A7DCA" w:rsidP="007A7DCA">
      <w:pPr>
        <w:jc w:val="right"/>
        <w:rPr>
          <w:rFonts w:cs="Tahoma"/>
          <w:szCs w:val="22"/>
          <w:lang w:val="el-GR"/>
        </w:rPr>
      </w:pPr>
    </w:p>
    <w:p w14:paraId="3CCA61C7" w14:textId="77777777" w:rsidR="007A7DCA" w:rsidRPr="00603221" w:rsidRDefault="007A7DCA" w:rsidP="007A7DCA">
      <w:pPr>
        <w:jc w:val="right"/>
        <w:rPr>
          <w:rFonts w:cs="Tahoma"/>
          <w:szCs w:val="22"/>
        </w:rPr>
      </w:pPr>
      <w:r w:rsidRPr="00603221">
        <w:rPr>
          <w:rFonts w:cs="Tahoma"/>
          <w:szCs w:val="22"/>
          <w:lang w:eastAsia="el-GR"/>
        </w:rPr>
        <w:t>(</w:t>
      </w:r>
      <w:proofErr w:type="spellStart"/>
      <w:r w:rsidRPr="00603221">
        <w:rPr>
          <w:rFonts w:cs="Tahoma"/>
          <w:szCs w:val="22"/>
          <w:lang w:eastAsia="el-GR"/>
        </w:rPr>
        <w:t>Εξουσιοδοτημένη</w:t>
      </w:r>
      <w:proofErr w:type="spellEnd"/>
      <w:r w:rsidRPr="00603221">
        <w:rPr>
          <w:rFonts w:cs="Tahoma"/>
          <w:szCs w:val="22"/>
          <w:lang w:eastAsia="el-GR"/>
        </w:rPr>
        <w:t xml:space="preserve"> υπ</w:t>
      </w:r>
      <w:proofErr w:type="spellStart"/>
      <w:r w:rsidRPr="00603221">
        <w:rPr>
          <w:rFonts w:cs="Tahoma"/>
          <w:szCs w:val="22"/>
          <w:lang w:eastAsia="el-GR"/>
        </w:rPr>
        <w:t>ογρ</w:t>
      </w:r>
      <w:proofErr w:type="spellEnd"/>
      <w:r w:rsidRPr="00603221">
        <w:rPr>
          <w:rFonts w:cs="Tahoma"/>
          <w:szCs w:val="22"/>
          <w:lang w:eastAsia="el-GR"/>
        </w:rPr>
        <w:t>αφή)</w:t>
      </w:r>
    </w:p>
    <w:p w14:paraId="3B15D1FB" w14:textId="77777777" w:rsidR="00DA2A67" w:rsidRPr="00603221" w:rsidRDefault="00DA2A67">
      <w:pPr>
        <w:suppressAutoHyphens w:val="0"/>
        <w:spacing w:after="0"/>
        <w:jc w:val="left"/>
        <w:rPr>
          <w:rFonts w:cs="Tahoma"/>
          <w:b/>
          <w:bCs/>
          <w:szCs w:val="22"/>
          <w:lang w:val="el-GR"/>
        </w:rPr>
      </w:pPr>
      <w:r w:rsidRPr="00603221">
        <w:rPr>
          <w:rFonts w:cs="Tahoma"/>
          <w:szCs w:val="22"/>
          <w:lang w:val="el-GR"/>
        </w:rPr>
        <w:br w:type="page"/>
      </w:r>
    </w:p>
    <w:p w14:paraId="4F2556FC" w14:textId="77777777" w:rsidR="007A7DCA" w:rsidRPr="00603221" w:rsidRDefault="00DA2A67" w:rsidP="000B0981">
      <w:pPr>
        <w:pStyle w:val="3"/>
        <w:numPr>
          <w:ilvl w:val="0"/>
          <w:numId w:val="6"/>
        </w:numPr>
        <w:rPr>
          <w:rFonts w:cs="Tahoma"/>
          <w:szCs w:val="22"/>
          <w:lang w:val="el-GR" w:eastAsia="el-GR"/>
        </w:rPr>
      </w:pPr>
      <w:bookmarkStart w:id="1016" w:name="_Toc95317769"/>
      <w:bookmarkStart w:id="1017" w:name="_Hlk67672044"/>
      <w:r w:rsidRPr="00603221">
        <w:rPr>
          <w:rFonts w:cs="Tahoma"/>
          <w:szCs w:val="22"/>
          <w:lang w:val="el-GR" w:eastAsia="el-GR"/>
        </w:rPr>
        <w:lastRenderedPageBreak/>
        <w:t>Εγγυητική Επιστολή Προκαταβολής</w:t>
      </w:r>
      <w:bookmarkEnd w:id="1016"/>
      <w:r w:rsidRPr="00603221">
        <w:rPr>
          <w:rFonts w:cs="Tahoma"/>
          <w:szCs w:val="22"/>
          <w:lang w:val="el-GR" w:eastAsia="el-GR"/>
        </w:rPr>
        <w:t xml:space="preserve"> </w:t>
      </w:r>
    </w:p>
    <w:p w14:paraId="6686E25A" w14:textId="77777777" w:rsidR="009B6AAD" w:rsidRPr="00603221" w:rsidRDefault="009B6AAD">
      <w:pPr>
        <w:suppressAutoHyphens w:val="0"/>
        <w:spacing w:after="0"/>
        <w:jc w:val="left"/>
        <w:rPr>
          <w:rFonts w:cs="Tahoma"/>
          <w:szCs w:val="22"/>
          <w:lang w:val="el-GR"/>
        </w:rPr>
      </w:pPr>
    </w:p>
    <w:p w14:paraId="13205C70" w14:textId="0ED07E7C" w:rsidR="007E000B" w:rsidRPr="00603221" w:rsidRDefault="007E000B" w:rsidP="00184FBF">
      <w:pPr>
        <w:spacing w:line="276" w:lineRule="auto"/>
        <w:rPr>
          <w:rFonts w:cs="Tahoma"/>
          <w:szCs w:val="22"/>
          <w:lang w:val="el-GR"/>
        </w:rPr>
      </w:pPr>
      <w:bookmarkStart w:id="1018" w:name="_Hlk494197599"/>
      <w:r w:rsidRPr="00603221">
        <w:rPr>
          <w:rFonts w:cs="Tahoma"/>
          <w:szCs w:val="22"/>
          <w:lang w:val="el-GR"/>
        </w:rPr>
        <w:t>ΕΚΔΟΤΗΣ: ..................................................................</w:t>
      </w:r>
      <w:r w:rsidR="0097229B">
        <w:rPr>
          <w:rFonts w:cs="Tahoma"/>
          <w:szCs w:val="22"/>
          <w:lang w:val="en-US"/>
        </w:rPr>
        <w:t xml:space="preserve"> </w:t>
      </w:r>
      <w:r w:rsidRPr="00603221">
        <w:rPr>
          <w:rFonts w:cs="Tahoma"/>
          <w:szCs w:val="22"/>
          <w:lang w:val="el-GR"/>
        </w:rPr>
        <w:t>Ημερομηνία έκδοσης: ...........................</w:t>
      </w:r>
    </w:p>
    <w:p w14:paraId="5B86FF64" w14:textId="77777777" w:rsidR="007E000B" w:rsidRPr="00603221" w:rsidRDefault="007E000B" w:rsidP="007E000B">
      <w:pPr>
        <w:spacing w:line="276" w:lineRule="auto"/>
        <w:rPr>
          <w:rFonts w:cs="Tahoma"/>
          <w:szCs w:val="22"/>
          <w:lang w:val="el-GR"/>
        </w:rPr>
      </w:pPr>
      <w:r w:rsidRPr="00603221">
        <w:rPr>
          <w:rFonts w:cs="Tahoma"/>
          <w:szCs w:val="22"/>
          <w:lang w:val="el-GR"/>
        </w:rPr>
        <w:t xml:space="preserve">Προς: </w:t>
      </w:r>
    </w:p>
    <w:p w14:paraId="65007CD6" w14:textId="039C8656" w:rsidR="007E000B" w:rsidRPr="00603221" w:rsidRDefault="007E000B" w:rsidP="007E000B">
      <w:pPr>
        <w:spacing w:line="276" w:lineRule="auto"/>
        <w:rPr>
          <w:rFonts w:cs="Tahoma"/>
          <w:szCs w:val="22"/>
          <w:lang w:val="el-GR" w:eastAsia="el-GR"/>
        </w:rPr>
      </w:pPr>
      <w:r w:rsidRPr="00603221">
        <w:rPr>
          <w:rFonts w:cs="Tahoma"/>
          <w:szCs w:val="22"/>
          <w:lang w:val="el-GR" w:eastAsia="el-GR"/>
        </w:rPr>
        <w:t xml:space="preserve">Κοινωνία της Πληροφορίας </w:t>
      </w:r>
      <w:r w:rsidR="00380148">
        <w:rPr>
          <w:rFonts w:cs="Tahoma"/>
          <w:szCs w:val="22"/>
          <w:lang w:val="el-GR" w:eastAsia="el-GR"/>
        </w:rPr>
        <w:t>Μ.</w:t>
      </w:r>
      <w:r w:rsidRPr="00603221">
        <w:rPr>
          <w:rFonts w:cs="Tahoma"/>
          <w:szCs w:val="22"/>
          <w:lang w:val="el-GR" w:eastAsia="el-GR"/>
        </w:rPr>
        <w:t>Α.Ε.</w:t>
      </w:r>
    </w:p>
    <w:p w14:paraId="10953760" w14:textId="77777777" w:rsidR="0097229B" w:rsidRPr="00603221" w:rsidRDefault="0097229B" w:rsidP="0097229B">
      <w:pPr>
        <w:rPr>
          <w:lang w:val="el-GR" w:eastAsia="el-GR"/>
        </w:rPr>
      </w:pPr>
      <w:r>
        <w:rPr>
          <w:color w:val="000000"/>
          <w:lang w:val="el-GR"/>
        </w:rPr>
        <w:t>Λ. Συγγρού 194</w:t>
      </w:r>
      <w:r w:rsidRPr="00603221">
        <w:rPr>
          <w:color w:val="000000"/>
          <w:lang w:val="el-GR"/>
        </w:rPr>
        <w:t xml:space="preserve">, ΤΚ </w:t>
      </w:r>
      <w:r>
        <w:rPr>
          <w:color w:val="000000"/>
          <w:lang w:val="el-GR"/>
        </w:rPr>
        <w:t>17671</w:t>
      </w:r>
      <w:r w:rsidRPr="00603221">
        <w:rPr>
          <w:color w:val="000000"/>
          <w:lang w:val="el-GR"/>
        </w:rPr>
        <w:t xml:space="preserve">, </w:t>
      </w:r>
      <w:r>
        <w:rPr>
          <w:color w:val="000000"/>
          <w:lang w:val="el-GR"/>
        </w:rPr>
        <w:t xml:space="preserve">Καλλιθέα, </w:t>
      </w:r>
      <w:r w:rsidRPr="00603221">
        <w:rPr>
          <w:lang w:val="el-GR" w:eastAsia="el-GR"/>
        </w:rPr>
        <w:t>Αθήνα</w:t>
      </w:r>
    </w:p>
    <w:p w14:paraId="5637B347" w14:textId="77777777" w:rsidR="007E000B" w:rsidRPr="00603221" w:rsidRDefault="007E000B" w:rsidP="007E000B">
      <w:pPr>
        <w:spacing w:line="276" w:lineRule="auto"/>
        <w:rPr>
          <w:rFonts w:cs="Tahoma"/>
          <w:szCs w:val="22"/>
          <w:lang w:val="el-GR" w:eastAsia="el-GR"/>
        </w:rPr>
      </w:pPr>
      <w:r w:rsidRPr="00603221">
        <w:rPr>
          <w:rFonts w:cs="Tahoma"/>
          <w:szCs w:val="22"/>
          <w:lang w:val="el-GR" w:eastAsia="el-GR"/>
        </w:rPr>
        <w:t>ΑΦΜ:</w:t>
      </w:r>
      <w:r w:rsidR="00E1337D" w:rsidRPr="00603221">
        <w:rPr>
          <w:rFonts w:cs="Tahoma"/>
          <w:szCs w:val="22"/>
          <w:lang w:val="el-GR" w:eastAsia="el-GR"/>
        </w:rPr>
        <w:t xml:space="preserve"> </w:t>
      </w:r>
      <w:r w:rsidRPr="00603221">
        <w:rPr>
          <w:rFonts w:cs="Tahoma"/>
          <w:szCs w:val="22"/>
          <w:lang w:val="el-GR" w:eastAsia="el-GR"/>
        </w:rPr>
        <w:t>999983307</w:t>
      </w:r>
    </w:p>
    <w:p w14:paraId="31E58B60" w14:textId="77777777" w:rsidR="007E000B" w:rsidRPr="00603221" w:rsidRDefault="007E000B" w:rsidP="007E000B">
      <w:pPr>
        <w:rPr>
          <w:rFonts w:cs="Tahoma"/>
          <w:szCs w:val="22"/>
          <w:lang w:val="el-GR"/>
        </w:rPr>
      </w:pPr>
      <w:r w:rsidRPr="00603221">
        <w:rPr>
          <w:rFonts w:cs="Tahoma"/>
          <w:szCs w:val="22"/>
          <w:lang w:val="el-GR"/>
        </w:rPr>
        <w:t xml:space="preserve">Εγγύηση μας υπ’ </w:t>
      </w:r>
      <w:proofErr w:type="spellStart"/>
      <w:r w:rsidRPr="00603221">
        <w:rPr>
          <w:rFonts w:cs="Tahoma"/>
          <w:szCs w:val="22"/>
          <w:lang w:val="el-GR"/>
        </w:rPr>
        <w:t>αριθμ</w:t>
      </w:r>
      <w:proofErr w:type="spellEnd"/>
      <w:r w:rsidRPr="00603221">
        <w:rPr>
          <w:rFonts w:cs="Tahoma"/>
          <w:szCs w:val="22"/>
          <w:lang w:val="el-GR"/>
        </w:rPr>
        <w:t xml:space="preserve">. ……………….. ποσού ………………….……. ευρώ </w:t>
      </w:r>
    </w:p>
    <w:p w14:paraId="4E20C0E2" w14:textId="77777777" w:rsidR="007E000B" w:rsidRPr="00603221" w:rsidRDefault="007E000B" w:rsidP="007E000B">
      <w:pPr>
        <w:rPr>
          <w:rFonts w:cs="Tahoma"/>
          <w:szCs w:val="22"/>
          <w:lang w:val="el-GR" w:eastAsia="el-GR"/>
        </w:rPr>
      </w:pPr>
      <w:r w:rsidRPr="00603221">
        <w:rPr>
          <w:rFonts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rFonts w:cs="Tahoma"/>
          <w:szCs w:val="22"/>
          <w:lang w:val="el-GR" w:eastAsia="el-GR"/>
        </w:rPr>
        <w:t>διζήσεως</w:t>
      </w:r>
      <w:proofErr w:type="spellEnd"/>
      <w:r w:rsidRPr="00603221">
        <w:rPr>
          <w:rFonts w:cs="Tahoma"/>
          <w:szCs w:val="22"/>
          <w:lang w:val="el-GR" w:eastAsia="el-GR"/>
        </w:rPr>
        <w:t>, μέχρι του ποσού των ευρώ</w:t>
      </w:r>
      <w:r w:rsidR="00E1337D" w:rsidRPr="00603221">
        <w:rPr>
          <w:rFonts w:cs="Tahoma"/>
          <w:szCs w:val="22"/>
          <w:lang w:val="el-GR" w:eastAsia="el-GR"/>
        </w:rPr>
        <w:t xml:space="preserve"> </w:t>
      </w:r>
      <w:r w:rsidRPr="00603221">
        <w:rPr>
          <w:rFonts w:cs="Tahoma"/>
          <w:szCs w:val="22"/>
          <w:lang w:val="el-GR" w:eastAsia="el-GR"/>
        </w:rPr>
        <w:t>……………………………………………υπέρ του</w:t>
      </w:r>
    </w:p>
    <w:p w14:paraId="5994843A" w14:textId="77777777" w:rsidR="007E000B" w:rsidRPr="00603221" w:rsidRDefault="007E000B" w:rsidP="007E000B">
      <w:pPr>
        <w:rPr>
          <w:rFonts w:cs="Tahoma"/>
          <w:szCs w:val="22"/>
          <w:lang w:val="el-GR" w:eastAsia="el-GR"/>
        </w:rPr>
      </w:pPr>
      <w:r w:rsidRPr="00603221">
        <w:rPr>
          <w:rFonts w:cs="Tahoma"/>
          <w:i/>
          <w:color w:val="FF0000"/>
          <w:szCs w:val="22"/>
          <w:u w:val="single"/>
          <w:lang w:val="el-GR" w:eastAsia="el-GR"/>
        </w:rPr>
        <w:t>{σε περίπτωση φυσικού προσώπου}:</w:t>
      </w:r>
      <w:r w:rsidRPr="00603221">
        <w:rPr>
          <w:rFonts w:cs="Tahoma"/>
          <w:bCs/>
          <w:szCs w:val="22"/>
          <w:lang w:val="el-GR"/>
        </w:rPr>
        <w:t xml:space="preserve"> </w:t>
      </w:r>
      <w:r w:rsidRPr="00603221">
        <w:rPr>
          <w:rFonts w:eastAsia="Calibri" w:cs="Tahoma"/>
          <w:bCs/>
          <w:szCs w:val="22"/>
          <w:lang w:val="el-GR"/>
        </w:rPr>
        <w:t>(</w:t>
      </w:r>
      <w:r w:rsidRPr="00603221">
        <w:rPr>
          <w:rFonts w:cs="Tahoma"/>
          <w:szCs w:val="22"/>
          <w:lang w:val="el-GR" w:eastAsia="el-GR"/>
        </w:rPr>
        <w:t>ονοματεπώνυμο, πατρώνυμο) ..............................,</w:t>
      </w:r>
      <w:r w:rsidR="00E1337D" w:rsidRPr="00603221">
        <w:rPr>
          <w:rFonts w:cs="Tahoma"/>
          <w:szCs w:val="22"/>
          <w:lang w:val="el-GR" w:eastAsia="el-GR"/>
        </w:rPr>
        <w:t xml:space="preserve"> </w:t>
      </w:r>
      <w:r w:rsidRPr="00603221">
        <w:rPr>
          <w:rFonts w:cs="Tahoma"/>
          <w:szCs w:val="22"/>
          <w:lang w:val="el-GR" w:eastAsia="el-GR"/>
        </w:rPr>
        <w:t>ΑΦΜ: ................ οδός............................. αριθμός.................ΤΚ………………</w:t>
      </w:r>
    </w:p>
    <w:p w14:paraId="31A19504" w14:textId="77777777" w:rsidR="007E000B" w:rsidRPr="00603221" w:rsidRDefault="007E000B" w:rsidP="007E000B">
      <w:pPr>
        <w:rPr>
          <w:rFonts w:cs="Tahoma"/>
          <w:szCs w:val="22"/>
          <w:lang w:val="el-GR" w:eastAsia="el-GR"/>
        </w:rPr>
      </w:pPr>
      <w:r w:rsidRPr="00603221">
        <w:rPr>
          <w:rFonts w:cs="Tahoma"/>
          <w:szCs w:val="22"/>
          <w:lang w:val="el-GR" w:eastAsia="el-GR"/>
        </w:rPr>
        <w:t>{</w:t>
      </w:r>
      <w:r w:rsidRPr="00603221">
        <w:rPr>
          <w:rFonts w:cs="Tahoma"/>
          <w:i/>
          <w:color w:val="FF0000"/>
          <w:szCs w:val="22"/>
          <w:u w:val="single"/>
          <w:lang w:val="el-GR" w:eastAsia="el-GR"/>
        </w:rPr>
        <w:t>Σε περίπτωση μεμονωμένης εταιρίας:</w:t>
      </w:r>
      <w:r w:rsidRPr="00603221">
        <w:rPr>
          <w:rFonts w:cs="Tahoma"/>
          <w:szCs w:val="22"/>
          <w:lang w:val="el-GR" w:eastAsia="el-GR"/>
        </w:rPr>
        <w:t xml:space="preserve"> της Εταιρίας ………. ΑΦΜ: ...... οδός …………. αριθμός … ΤΚ ………..,}</w:t>
      </w:r>
    </w:p>
    <w:p w14:paraId="1EDE7C2B" w14:textId="77777777" w:rsidR="007E000B" w:rsidRPr="00603221" w:rsidRDefault="007E000B" w:rsidP="007E000B">
      <w:pPr>
        <w:rPr>
          <w:rFonts w:cs="Tahoma"/>
          <w:szCs w:val="22"/>
          <w:lang w:val="el-GR" w:eastAsia="el-GR"/>
        </w:rPr>
      </w:pPr>
      <w:r w:rsidRPr="00603221">
        <w:rPr>
          <w:rFonts w:cs="Tahoma"/>
          <w:szCs w:val="22"/>
          <w:lang w:val="el-GR" w:eastAsia="el-GR"/>
        </w:rPr>
        <w:t>{</w:t>
      </w:r>
      <w:r w:rsidRPr="00603221">
        <w:rPr>
          <w:rFonts w:cs="Tahoma"/>
          <w:i/>
          <w:color w:val="FF0000"/>
          <w:szCs w:val="22"/>
          <w:u w:val="single"/>
          <w:lang w:val="el-GR" w:eastAsia="el-GR"/>
        </w:rPr>
        <w:t>ή σε περίπτωση Ένωσης ή Κοινοπραξίας:</w:t>
      </w:r>
      <w:r w:rsidRPr="00603221">
        <w:rPr>
          <w:rFonts w:cs="Tahoma"/>
          <w:szCs w:val="22"/>
          <w:lang w:val="el-GR" w:eastAsia="el-GR"/>
        </w:rPr>
        <w:t xml:space="preserve"> των Εταιριών </w:t>
      </w:r>
    </w:p>
    <w:p w14:paraId="584E3C8F" w14:textId="77777777" w:rsidR="007E000B" w:rsidRPr="00603221" w:rsidRDefault="007E000B" w:rsidP="007E000B">
      <w:pPr>
        <w:rPr>
          <w:rFonts w:cs="Tahoma"/>
          <w:szCs w:val="22"/>
          <w:lang w:val="el-GR" w:eastAsia="el-GR"/>
        </w:rPr>
      </w:pPr>
      <w:r w:rsidRPr="00603221">
        <w:rPr>
          <w:rFonts w:cs="Tahoma"/>
          <w:szCs w:val="22"/>
          <w:lang w:val="el-GR" w:eastAsia="el-GR"/>
        </w:rPr>
        <w:t>α) (πλήρη επωνυμία) …… ΑΦΜ…….….... οδός............................. αριθμός.................ΤΚ………………</w:t>
      </w:r>
    </w:p>
    <w:p w14:paraId="4C7629F7" w14:textId="77777777" w:rsidR="007E000B" w:rsidRPr="00603221" w:rsidRDefault="007E000B" w:rsidP="007E000B">
      <w:pPr>
        <w:rPr>
          <w:rFonts w:cs="Tahoma"/>
          <w:szCs w:val="22"/>
          <w:lang w:val="el-GR" w:eastAsia="el-GR"/>
        </w:rPr>
      </w:pPr>
      <w:r w:rsidRPr="00603221">
        <w:rPr>
          <w:rFonts w:cs="Tahoma"/>
          <w:szCs w:val="22"/>
          <w:lang w:val="el-GR" w:eastAsia="el-GR"/>
        </w:rPr>
        <w:t>β) (πλήρη επωνυμία) …… ΑΦΜ…….…....</w:t>
      </w:r>
      <w:r w:rsidR="00E1337D" w:rsidRPr="00603221">
        <w:rPr>
          <w:rFonts w:cs="Tahoma"/>
          <w:szCs w:val="22"/>
          <w:lang w:val="el-GR" w:eastAsia="el-GR"/>
        </w:rPr>
        <w:t xml:space="preserve"> </w:t>
      </w:r>
      <w:r w:rsidRPr="00603221">
        <w:rPr>
          <w:rFonts w:cs="Tahoma"/>
          <w:szCs w:val="22"/>
          <w:lang w:val="el-GR" w:eastAsia="el-GR"/>
        </w:rPr>
        <w:t>οδός............................. αριθμός.................ΤΚ………………</w:t>
      </w:r>
    </w:p>
    <w:p w14:paraId="6C34D7C6" w14:textId="77777777" w:rsidR="007E000B" w:rsidRPr="00603221" w:rsidRDefault="007E000B" w:rsidP="007E000B">
      <w:pPr>
        <w:rPr>
          <w:rFonts w:cs="Tahoma"/>
          <w:szCs w:val="22"/>
          <w:lang w:val="el-GR" w:eastAsia="el-GR"/>
        </w:rPr>
      </w:pPr>
      <w:r w:rsidRPr="00603221">
        <w:rPr>
          <w:rFonts w:cs="Tahoma"/>
          <w:szCs w:val="22"/>
          <w:lang w:val="el-GR" w:eastAsia="el-GR"/>
        </w:rPr>
        <w:t>γ) (πλήρη επωνυμία) …… ΑΦΜ…….…....</w:t>
      </w:r>
      <w:r w:rsidR="00E1337D" w:rsidRPr="00603221">
        <w:rPr>
          <w:rFonts w:cs="Tahoma"/>
          <w:szCs w:val="22"/>
          <w:lang w:val="el-GR" w:eastAsia="el-GR"/>
        </w:rPr>
        <w:t xml:space="preserve"> </w:t>
      </w:r>
      <w:r w:rsidRPr="00603221">
        <w:rPr>
          <w:rFonts w:cs="Tahoma"/>
          <w:szCs w:val="22"/>
          <w:lang w:val="el-GR" w:eastAsia="el-GR"/>
        </w:rPr>
        <w:t>οδός............................. αριθμός.................ΤΚ………………</w:t>
      </w:r>
    </w:p>
    <w:p w14:paraId="4246A81D" w14:textId="77777777" w:rsidR="007E000B" w:rsidRPr="00603221" w:rsidRDefault="007E000B" w:rsidP="007E000B">
      <w:pPr>
        <w:spacing w:line="276" w:lineRule="auto"/>
        <w:rPr>
          <w:rFonts w:cs="Tahoma"/>
          <w:color w:val="000000" w:themeColor="text1"/>
          <w:szCs w:val="22"/>
          <w:lang w:val="el-GR"/>
        </w:rPr>
      </w:pPr>
      <w:r w:rsidRPr="00603221">
        <w:rPr>
          <w:rFonts w:cs="Tahoma"/>
          <w:color w:val="000000" w:themeColor="text1"/>
          <w:szCs w:val="22"/>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rFonts w:cs="Tahoma"/>
          <w:color w:val="000000" w:themeColor="text1"/>
          <w:szCs w:val="22"/>
          <w:lang w:val="el-GR"/>
        </w:rPr>
        <w:t>ιδιότητάς</w:t>
      </w:r>
      <w:proofErr w:type="spellEnd"/>
      <w:r w:rsidRPr="00603221">
        <w:rPr>
          <w:rFonts w:cs="Tahoma"/>
          <w:color w:val="000000" w:themeColor="text1"/>
          <w:szCs w:val="22"/>
          <w:lang w:val="el-GR"/>
        </w:rPr>
        <w:t xml:space="preserve"> τους ως μελών της Ένωσης ή Κοινοπραξίας.}</w:t>
      </w:r>
    </w:p>
    <w:p w14:paraId="2BAC2AA4" w14:textId="77777777" w:rsidR="007E000B" w:rsidRPr="00603221" w:rsidRDefault="007E000B" w:rsidP="007E000B">
      <w:pPr>
        <w:spacing w:line="276" w:lineRule="auto"/>
        <w:rPr>
          <w:rFonts w:cs="Tahoma"/>
          <w:color w:val="000000" w:themeColor="text1"/>
          <w:szCs w:val="22"/>
          <w:lang w:val="el-GR"/>
        </w:rPr>
      </w:pPr>
      <w:r w:rsidRPr="00603221">
        <w:rPr>
          <w:rFonts w:cs="Tahoma"/>
          <w:color w:val="000000" w:themeColor="text1"/>
          <w:szCs w:val="22"/>
          <w:lang w:val="el-GR"/>
        </w:rPr>
        <w:t xml:space="preserve">για την λήψη προκαταβολής για τη χορήγηση του …% </w:t>
      </w:r>
      <w:r w:rsidRPr="00603221">
        <w:rPr>
          <w:rFonts w:cs="Tahoma"/>
          <w:color w:val="000000" w:themeColor="text1"/>
          <w:szCs w:val="22"/>
          <w:lang w:val="el-GR" w:eastAsia="el-GR"/>
        </w:rPr>
        <w:t xml:space="preserve">(συμπληρώνετε το συνολικό ποσοστό της λαμβανόμενης προκαταβολής) </w:t>
      </w:r>
      <w:r w:rsidRPr="00603221">
        <w:rPr>
          <w:rFonts w:cs="Tahoma"/>
          <w:color w:val="000000" w:themeColor="text1"/>
          <w:szCs w:val="22"/>
          <w:lang w:val="el-GR"/>
        </w:rPr>
        <w:t xml:space="preserve">της συμβατικής αξίας μη περιλαμβανομένου του ΦΠΑ, ευρώ ………… </w:t>
      </w:r>
      <w:r w:rsidRPr="00603221">
        <w:rPr>
          <w:rFonts w:cs="Tahoma"/>
          <w:color w:val="000000" w:themeColor="text1"/>
          <w:szCs w:val="22"/>
          <w:lang w:val="el-GR" w:eastAsia="el-GR"/>
        </w:rPr>
        <w:t xml:space="preserve">(συμπληρώνετε το συνολικό ποσό της λαμβανόμενης προκαταβολής) </w:t>
      </w:r>
      <w:r w:rsidRPr="00603221">
        <w:rPr>
          <w:rFonts w:cs="Tahoma"/>
          <w:color w:val="000000" w:themeColor="text1"/>
          <w:szCs w:val="22"/>
          <w:lang w:val="el-GR"/>
        </w:rPr>
        <w:t xml:space="preserve">σύμφωνα με τη σύμβαση με αριθμό...................και τη Διακήρυξή σας με αριθμό………., στο πλαίσιο του διαγωνισμού της </w:t>
      </w:r>
      <w:r w:rsidRPr="00603221">
        <w:rPr>
          <w:rFonts w:cs="Tahoma"/>
          <w:color w:val="000000" w:themeColor="text1"/>
          <w:szCs w:val="22"/>
          <w:lang w:val="el-GR" w:eastAsia="el-GR"/>
        </w:rPr>
        <w:t xml:space="preserve">(συμπληρώνετε την ημερομηνία διενέργειας του διαγωνισμού) </w:t>
      </w:r>
      <w:r w:rsidRPr="00603221">
        <w:rPr>
          <w:rFonts w:cs="Tahoma"/>
          <w:color w:val="000000" w:themeColor="text1"/>
          <w:szCs w:val="22"/>
          <w:lang w:val="el-GR"/>
        </w:rPr>
        <w:t xml:space="preserve">…………. για εκτέλεση του έργου </w:t>
      </w:r>
      <w:r w:rsidRPr="00603221">
        <w:rPr>
          <w:rFonts w:cs="Tahoma"/>
          <w:color w:val="000000" w:themeColor="text1"/>
          <w:szCs w:val="22"/>
          <w:lang w:val="el-GR" w:eastAsia="el-GR"/>
        </w:rPr>
        <w:t xml:space="preserve">(συμπληρώνετε τον τίτλο του έργου) </w:t>
      </w:r>
      <w:r w:rsidRPr="00603221">
        <w:rPr>
          <w:rFonts w:cs="Tahoma"/>
          <w:color w:val="000000" w:themeColor="text1"/>
          <w:szCs w:val="22"/>
          <w:lang w:val="el-GR"/>
        </w:rPr>
        <w:t xml:space="preserve">……… ……… συνολικής αξίας </w:t>
      </w:r>
      <w:r w:rsidRPr="00603221">
        <w:rPr>
          <w:rFonts w:cs="Tahoma"/>
          <w:color w:val="000000" w:themeColor="text1"/>
          <w:szCs w:val="22"/>
          <w:lang w:val="el-GR" w:eastAsia="el-GR"/>
        </w:rPr>
        <w:t xml:space="preserve">(συμπληρώνετε το συνολικό συμβατικό τίμημα με διευκρίνιση εάν περιλαμβάνει ή όχι τον ΦΠΑ) </w:t>
      </w:r>
      <w:r w:rsidRPr="00603221">
        <w:rPr>
          <w:rFonts w:cs="Tahoma"/>
          <w:color w:val="000000" w:themeColor="text1"/>
          <w:szCs w:val="22"/>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06ECA1B6" w14:textId="77777777" w:rsidR="007E000B" w:rsidRPr="00603221" w:rsidRDefault="007E000B" w:rsidP="007E000B">
      <w:pPr>
        <w:spacing w:line="276" w:lineRule="auto"/>
        <w:rPr>
          <w:rFonts w:cs="Tahoma"/>
          <w:color w:val="000000" w:themeColor="text1"/>
          <w:szCs w:val="22"/>
          <w:lang w:val="el-GR"/>
        </w:rPr>
      </w:pPr>
      <w:r w:rsidRPr="00603221">
        <w:rPr>
          <w:rFonts w:cs="Tahoma"/>
          <w:color w:val="000000" w:themeColor="text1"/>
          <w:szCs w:val="22"/>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046536" w14:textId="14FE27C0" w:rsidR="007E000B" w:rsidRPr="00603221" w:rsidRDefault="007E000B" w:rsidP="007E000B">
      <w:pPr>
        <w:spacing w:line="276" w:lineRule="auto"/>
        <w:rPr>
          <w:rFonts w:cs="Tahoma"/>
          <w:color w:val="000000" w:themeColor="text1"/>
          <w:szCs w:val="22"/>
          <w:lang w:val="el-GR"/>
        </w:rPr>
      </w:pPr>
      <w:r w:rsidRPr="00603221">
        <w:rPr>
          <w:rFonts w:cs="Tahoma"/>
          <w:color w:val="000000" w:themeColor="text1"/>
          <w:szCs w:val="22"/>
          <w:lang w:val="el-GR"/>
        </w:rPr>
        <w:t xml:space="preserve">Η παρούσα ισχύει </w:t>
      </w:r>
      <w:r w:rsidRPr="00603221">
        <w:rPr>
          <w:rFonts w:cs="Tahoma"/>
          <w:iCs/>
          <w:color w:val="000000" w:themeColor="text1"/>
          <w:szCs w:val="22"/>
          <w:lang w:val="el-GR"/>
        </w:rPr>
        <w:t>μέχρι και την ………………(Σημείωση προς την Τράπεζα</w:t>
      </w:r>
      <w:r w:rsidRPr="00603221">
        <w:rPr>
          <w:rFonts w:cs="Tahoma"/>
          <w:b/>
          <w:color w:val="000000" w:themeColor="text1"/>
          <w:szCs w:val="22"/>
          <w:lang w:val="el-GR"/>
        </w:rPr>
        <w:t>: διάρκεια ισχύος σύμφωνα με την παρ.</w:t>
      </w:r>
      <w:r w:rsidR="00EE2684" w:rsidRPr="00603221">
        <w:rPr>
          <w:rFonts w:cs="Tahoma"/>
          <w:b/>
          <w:color w:val="000000" w:themeColor="text1"/>
          <w:szCs w:val="22"/>
          <w:lang w:val="el-GR"/>
        </w:rPr>
        <w:t xml:space="preserve"> </w:t>
      </w:r>
      <w:r w:rsidR="00061ADD" w:rsidRPr="00603221">
        <w:rPr>
          <w:rFonts w:cs="Tahoma"/>
          <w:b/>
          <w:szCs w:val="22"/>
          <w:lang w:val="el-GR"/>
        </w:rPr>
        <w:fldChar w:fldCharType="begin"/>
      </w:r>
      <w:r w:rsidR="00061ADD" w:rsidRPr="00603221">
        <w:rPr>
          <w:rFonts w:cs="Tahoma"/>
          <w:b/>
          <w:szCs w:val="22"/>
          <w:lang w:val="el-GR"/>
        </w:rPr>
        <w:instrText xml:space="preserve"> REF _Ref496542746 \r \h  \* MERGEFORMAT </w:instrText>
      </w:r>
      <w:r w:rsidR="00061ADD" w:rsidRPr="00603221">
        <w:rPr>
          <w:rFonts w:cs="Tahoma"/>
          <w:b/>
          <w:szCs w:val="22"/>
          <w:lang w:val="el-GR"/>
        </w:rPr>
      </w:r>
      <w:r w:rsidR="00061ADD" w:rsidRPr="00603221">
        <w:rPr>
          <w:rFonts w:cs="Tahoma"/>
          <w:b/>
          <w:szCs w:val="22"/>
          <w:lang w:val="el-GR"/>
        </w:rPr>
        <w:fldChar w:fldCharType="separate"/>
      </w:r>
      <w:r w:rsidR="00C61D58">
        <w:rPr>
          <w:rFonts w:cs="Tahoma"/>
          <w:b/>
          <w:szCs w:val="22"/>
          <w:lang w:val="el-GR"/>
        </w:rPr>
        <w:t>4.1</w:t>
      </w:r>
      <w:r w:rsidR="00061ADD" w:rsidRPr="00603221">
        <w:rPr>
          <w:rFonts w:cs="Tahoma"/>
          <w:b/>
          <w:szCs w:val="22"/>
          <w:lang w:val="el-GR"/>
        </w:rPr>
        <w:fldChar w:fldCharType="end"/>
      </w:r>
      <w:r w:rsidRPr="00603221">
        <w:rPr>
          <w:rFonts w:cs="Tahoma"/>
          <w:b/>
          <w:color w:val="000000" w:themeColor="text1"/>
          <w:szCs w:val="22"/>
          <w:lang w:val="el-GR"/>
        </w:rPr>
        <w:t xml:space="preserve"> της παρούσας </w:t>
      </w:r>
      <w:r w:rsidRPr="00603221">
        <w:rPr>
          <w:rFonts w:cs="Tahoma"/>
          <w:iCs/>
          <w:color w:val="000000" w:themeColor="text1"/>
          <w:szCs w:val="22"/>
          <w:lang w:val="el-GR"/>
        </w:rPr>
        <w:t>)»</w:t>
      </w:r>
      <w:r w:rsidRPr="00603221">
        <w:rPr>
          <w:rFonts w:cs="Tahoma"/>
          <w:color w:val="000000" w:themeColor="text1"/>
          <w:szCs w:val="22"/>
          <w:lang w:val="el-GR"/>
        </w:rPr>
        <w:t>.</w:t>
      </w:r>
    </w:p>
    <w:p w14:paraId="26AB94E5" w14:textId="77777777" w:rsidR="007E000B" w:rsidRPr="00603221" w:rsidRDefault="007E000B" w:rsidP="007E000B">
      <w:pPr>
        <w:overflowPunct w:val="0"/>
        <w:autoSpaceDE w:val="0"/>
        <w:autoSpaceDN w:val="0"/>
        <w:adjustRightInd w:val="0"/>
        <w:spacing w:line="276" w:lineRule="auto"/>
        <w:textAlignment w:val="baseline"/>
        <w:rPr>
          <w:rFonts w:cs="Tahoma"/>
          <w:color w:val="000000" w:themeColor="text1"/>
          <w:szCs w:val="22"/>
          <w:lang w:val="el-GR"/>
        </w:rPr>
      </w:pPr>
      <w:r w:rsidRPr="00603221">
        <w:rPr>
          <w:rFonts w:cs="Tahoma"/>
          <w:color w:val="000000" w:themeColor="text1"/>
          <w:szCs w:val="22"/>
          <w:lang w:val="el-GR"/>
        </w:rPr>
        <w:t>Σε περίπτωση κατάπτωσης της εγγύησης, το ποσό της κατάπτωσης υπόκειται στο εκάστοτε ισχύον πάγιο τέλος χαρτοσήμου.</w:t>
      </w:r>
    </w:p>
    <w:p w14:paraId="398AB19B" w14:textId="5FF8EB34" w:rsidR="00E75240" w:rsidRPr="003329FF" w:rsidRDefault="00E75240" w:rsidP="00021D14">
      <w:pPr>
        <w:pStyle w:val="2"/>
        <w:numPr>
          <w:ilvl w:val="0"/>
          <w:numId w:val="0"/>
        </w:numPr>
        <w:ind w:left="576" w:hanging="576"/>
        <w:rPr>
          <w:rFonts w:cs="Tahoma"/>
          <w:lang w:val="el-GR"/>
        </w:rPr>
      </w:pPr>
      <w:bookmarkStart w:id="1019" w:name="_Ref91580992"/>
      <w:bookmarkStart w:id="1020" w:name="_Toc95317770"/>
      <w:bookmarkEnd w:id="1017"/>
      <w:bookmarkEnd w:id="1018"/>
      <w:r w:rsidRPr="003329FF">
        <w:rPr>
          <w:rFonts w:cs="Tahoma"/>
          <w:lang w:val="el-GR"/>
        </w:rPr>
        <w:lastRenderedPageBreak/>
        <w:t xml:space="preserve">ΠΑΡΑΡΤΗΜΑ </w:t>
      </w:r>
      <w:r w:rsidR="00E43557">
        <w:rPr>
          <w:rFonts w:cs="Tahoma"/>
          <w:lang w:val="en-US"/>
        </w:rPr>
        <w:t>VIII</w:t>
      </w:r>
      <w:r w:rsidRPr="003329FF">
        <w:rPr>
          <w:rFonts w:cs="Tahoma"/>
          <w:lang w:val="el-GR"/>
        </w:rPr>
        <w:t xml:space="preserve"> – </w:t>
      </w:r>
      <w:r w:rsidRPr="00E75240">
        <w:rPr>
          <w:rFonts w:cs="Tahoma"/>
          <w:lang w:val="el-GR"/>
        </w:rPr>
        <w:t>ΕΝΗΜΕΡΩΣΗ ΓΙΑ ΤΗΝ ΕΠΕΞΕΡΓΑΣΙΑ ΠΡΟΣΩΠΙΚΩΝ ΔΕΔΟΜΕΝΩΝ</w:t>
      </w:r>
      <w:bookmarkEnd w:id="1019"/>
      <w:bookmarkEnd w:id="1020"/>
      <w:r w:rsidRPr="003329FF">
        <w:rPr>
          <w:rFonts w:cs="Tahoma"/>
          <w:lang w:val="el-GR"/>
        </w:rPr>
        <w:t xml:space="preserve"> </w:t>
      </w:r>
    </w:p>
    <w:p w14:paraId="2F458089" w14:textId="77777777" w:rsidR="00021D14" w:rsidRPr="00821852" w:rsidRDefault="00021D14" w:rsidP="00021D14">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1860D540" w14:textId="77777777" w:rsidR="00021D14" w:rsidRPr="00821852" w:rsidRDefault="00021D14" w:rsidP="00021D14">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5E1A4AE" w14:textId="77777777" w:rsidR="00021D14" w:rsidRPr="00821852" w:rsidRDefault="00021D14" w:rsidP="00021D14">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4C779C66" w14:textId="77777777" w:rsidR="00021D14" w:rsidRPr="00821852" w:rsidRDefault="00021D14" w:rsidP="00021D14">
      <w:pPr>
        <w:rPr>
          <w:lang w:val="el-GR"/>
        </w:rPr>
      </w:pPr>
      <w:r w:rsidRPr="00821852">
        <w:rPr>
          <w:lang w:val="el-GR"/>
        </w:rPr>
        <w:t xml:space="preserve">ΙΙΙ. Αποδέκτες των ανωτέρω (υπό Α) δεδομένων στους οποίους κοινοποιούνται είναι: </w:t>
      </w:r>
    </w:p>
    <w:p w14:paraId="23B7D231" w14:textId="77777777" w:rsidR="00021D14" w:rsidRPr="00821852" w:rsidRDefault="00021D14" w:rsidP="00021D14">
      <w:pPr>
        <w:rPr>
          <w:lang w:val="el-GR"/>
        </w:rPr>
      </w:pPr>
      <w:r w:rsidRPr="00821852">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821852">
        <w:rPr>
          <w:lang w:val="el-GR"/>
        </w:rPr>
        <w:t>προστηθέντες</w:t>
      </w:r>
      <w:proofErr w:type="spellEnd"/>
      <w:r w:rsidRPr="00821852">
        <w:rPr>
          <w:lang w:val="el-GR"/>
        </w:rPr>
        <w:t xml:space="preserve"> της, υπό τον όρο της τήρησης σε κάθε περίπτωση του απορρήτου.</w:t>
      </w:r>
    </w:p>
    <w:p w14:paraId="5E07732C" w14:textId="77777777" w:rsidR="00021D14" w:rsidRPr="00821852" w:rsidRDefault="00021D14" w:rsidP="00021D14">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EDA42DD" w14:textId="77777777" w:rsidR="00021D14" w:rsidRPr="00821852" w:rsidRDefault="00021D14" w:rsidP="00021D14">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7643F6FE" w14:textId="77777777" w:rsidR="00021D14" w:rsidRPr="00821852" w:rsidRDefault="00021D14" w:rsidP="00021D14">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28675EE4" w14:textId="77777777" w:rsidR="00021D14" w:rsidRPr="00821852" w:rsidRDefault="00021D14" w:rsidP="00021D14">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20B02AF8" w14:textId="77777777" w:rsidR="00021D14" w:rsidRPr="00821852" w:rsidRDefault="00021D14" w:rsidP="00021D14">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38C32958" w14:textId="49647E13" w:rsidR="00E75240" w:rsidRPr="00ED1485" w:rsidRDefault="00E75240" w:rsidP="00021D14">
      <w:pPr>
        <w:rPr>
          <w:lang w:val="el-GR"/>
        </w:rPr>
      </w:pPr>
    </w:p>
    <w:sectPr w:rsidR="00E75240" w:rsidRPr="00ED1485" w:rsidSect="00317788">
      <w:headerReference w:type="first" r:id="rId54"/>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B9452" w14:textId="77777777" w:rsidR="00704DFF" w:rsidRDefault="00704DFF">
      <w:pPr>
        <w:spacing w:after="0"/>
      </w:pPr>
      <w:r>
        <w:separator/>
      </w:r>
    </w:p>
  </w:endnote>
  <w:endnote w:type="continuationSeparator" w:id="0">
    <w:p w14:paraId="156F9F29" w14:textId="77777777" w:rsidR="00704DFF" w:rsidRDefault="00704DF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Calibri"/>
    <w:charset w:val="00"/>
    <w:family w:val="auto"/>
    <w:pitch w:val="variable"/>
  </w:font>
  <w:font w:name="Angsana New">
    <w:altName w:val="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A1"/>
    <w:family w:val="swiss"/>
    <w:pitch w:val="variable"/>
    <w:sig w:usb0="A00006FF" w:usb1="4000205B" w:usb2="00000010" w:usb3="00000000" w:csb0="0000019F" w:csb1="00000000"/>
  </w:font>
  <w:font w:name="MyriadPro-Semibold">
    <w:altName w:val="Cambria"/>
    <w:panose1 w:val="00000000000000000000"/>
    <w:charset w:val="00"/>
    <w:family w:val="roman"/>
    <w:notTrueType/>
    <w:pitch w:val="default"/>
  </w:font>
  <w:font w:name="Segoe UI">
    <w:panose1 w:val="020B0502040204020203"/>
    <w:charset w:val="A1"/>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imSun;宋体">
    <w:panose1 w:val="00000000000000000000"/>
    <w:charset w:val="00"/>
    <w:family w:val="roman"/>
    <w:notTrueType/>
    <w:pitch w:val="default"/>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704DFF" w:rsidRPr="00E348B3" w14:paraId="4336216A" w14:textId="77777777" w:rsidTr="003366E9">
      <w:tc>
        <w:tcPr>
          <w:tcW w:w="8747" w:type="dxa"/>
          <w:tcBorders>
            <w:top w:val="single" w:sz="4" w:space="0" w:color="auto"/>
          </w:tcBorders>
        </w:tcPr>
        <w:p w14:paraId="684A4E42" w14:textId="77777777" w:rsidR="00704DFF" w:rsidRPr="00C82832" w:rsidRDefault="00704DFF" w:rsidP="006B55CD">
          <w:pPr>
            <w:pStyle w:val="af4"/>
            <w:spacing w:after="0"/>
            <w:rPr>
              <w:rStyle w:val="a5"/>
              <w:rFonts w:cs="Tahoma"/>
              <w:sz w:val="20"/>
              <w:szCs w:val="22"/>
              <w:lang w:val="el-GR"/>
            </w:rPr>
          </w:pPr>
          <w:r w:rsidRPr="00C82832">
            <w:rPr>
              <w:rStyle w:val="a5"/>
              <w:rFonts w:cs="Tahoma"/>
              <w:sz w:val="20"/>
              <w:szCs w:val="22"/>
              <w:lang w:val="el-GR"/>
            </w:rPr>
            <w:t xml:space="preserve">Κοινωνία της Πληροφορίας Α.Ε. </w:t>
          </w:r>
        </w:p>
      </w:tc>
      <w:tc>
        <w:tcPr>
          <w:tcW w:w="1108" w:type="dxa"/>
          <w:tcBorders>
            <w:top w:val="single" w:sz="4" w:space="0" w:color="auto"/>
          </w:tcBorders>
        </w:tcPr>
        <w:p w14:paraId="05A91924" w14:textId="0FB889BA" w:rsidR="00704DFF" w:rsidRPr="00350334" w:rsidRDefault="00704DFF" w:rsidP="00C82832">
          <w:pPr>
            <w:pStyle w:val="af4"/>
            <w:spacing w:after="0"/>
            <w:jc w:val="right"/>
            <w:rPr>
              <w:rStyle w:val="a5"/>
              <w:rFonts w:cs="Tahoma"/>
              <w:sz w:val="20"/>
              <w:szCs w:val="22"/>
            </w:rPr>
          </w:pPr>
          <w:r w:rsidRPr="00C82832">
            <w:rPr>
              <w:rStyle w:val="a5"/>
              <w:rFonts w:cs="Tahoma"/>
              <w:sz w:val="20"/>
              <w:szCs w:val="22"/>
            </w:rPr>
            <w:fldChar w:fldCharType="begin"/>
          </w:r>
          <w:r w:rsidRPr="00C82832">
            <w:rPr>
              <w:rStyle w:val="a5"/>
              <w:rFonts w:cs="Tahoma"/>
              <w:sz w:val="20"/>
              <w:szCs w:val="22"/>
            </w:rPr>
            <w:instrText xml:space="preserve"> PAGE </w:instrText>
          </w:r>
          <w:r w:rsidRPr="00C82832">
            <w:rPr>
              <w:rStyle w:val="a5"/>
              <w:rFonts w:cs="Tahoma"/>
              <w:sz w:val="20"/>
              <w:szCs w:val="22"/>
            </w:rPr>
            <w:fldChar w:fldCharType="separate"/>
          </w:r>
          <w:r>
            <w:rPr>
              <w:rStyle w:val="a5"/>
              <w:rFonts w:cs="Tahoma"/>
              <w:noProof/>
              <w:sz w:val="20"/>
              <w:szCs w:val="22"/>
            </w:rPr>
            <w:t>3</w:t>
          </w:r>
          <w:r w:rsidRPr="00C82832">
            <w:rPr>
              <w:rStyle w:val="a5"/>
              <w:rFonts w:cs="Tahoma"/>
              <w:sz w:val="20"/>
              <w:szCs w:val="22"/>
            </w:rPr>
            <w:fldChar w:fldCharType="end"/>
          </w:r>
          <w:r w:rsidRPr="00C82832">
            <w:rPr>
              <w:rStyle w:val="a5"/>
              <w:rFonts w:cs="Tahoma"/>
              <w:sz w:val="20"/>
              <w:szCs w:val="22"/>
            </w:rPr>
            <w:t xml:space="preserve"> - </w:t>
          </w:r>
          <w:r w:rsidR="007A26F9">
            <w:rPr>
              <w:rStyle w:val="a5"/>
              <w:rFonts w:cs="Tahoma"/>
              <w:sz w:val="20"/>
              <w:szCs w:val="22"/>
              <w:lang w:val="el-GR"/>
            </w:rPr>
            <w:t>12</w:t>
          </w:r>
          <w:r w:rsidR="006E66FE">
            <w:rPr>
              <w:rStyle w:val="a5"/>
              <w:rFonts w:cs="Tahoma"/>
              <w:sz w:val="20"/>
              <w:szCs w:val="22"/>
            </w:rPr>
            <w:t>6</w:t>
          </w:r>
        </w:p>
      </w:tc>
    </w:tr>
  </w:tbl>
  <w:p w14:paraId="0EACC736" w14:textId="77777777" w:rsidR="00704DFF" w:rsidRPr="006B55CD" w:rsidRDefault="00704DFF">
    <w:pPr>
      <w:pStyle w:val="af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704DFF" w:rsidRPr="00E348B3" w14:paraId="1A854E84" w14:textId="77777777" w:rsidTr="003366E9">
      <w:tc>
        <w:tcPr>
          <w:tcW w:w="8747" w:type="dxa"/>
          <w:tcBorders>
            <w:top w:val="single" w:sz="4" w:space="0" w:color="auto"/>
          </w:tcBorders>
        </w:tcPr>
        <w:p w14:paraId="13C612A0" w14:textId="4F54F1EA" w:rsidR="00704DFF" w:rsidRPr="00C82832" w:rsidRDefault="00704DFF" w:rsidP="003C0732">
          <w:pPr>
            <w:pStyle w:val="af4"/>
            <w:spacing w:after="0"/>
            <w:rPr>
              <w:rStyle w:val="a5"/>
              <w:rFonts w:cs="Tahoma"/>
              <w:sz w:val="20"/>
              <w:szCs w:val="22"/>
              <w:lang w:val="el-GR"/>
            </w:rPr>
          </w:pPr>
          <w:r w:rsidRPr="00C82832">
            <w:rPr>
              <w:rStyle w:val="a5"/>
              <w:rFonts w:cs="Tahoma"/>
              <w:sz w:val="20"/>
              <w:szCs w:val="22"/>
              <w:lang w:val="el-GR"/>
            </w:rPr>
            <w:t xml:space="preserve">Κοινωνία της Πληροφορίας </w:t>
          </w:r>
          <w:r>
            <w:rPr>
              <w:rStyle w:val="a5"/>
              <w:rFonts w:cs="Tahoma"/>
              <w:sz w:val="20"/>
              <w:szCs w:val="22"/>
              <w:lang w:val="el-GR"/>
            </w:rPr>
            <w:t>Μ.</w:t>
          </w:r>
          <w:r w:rsidRPr="00C82832">
            <w:rPr>
              <w:rStyle w:val="a5"/>
              <w:rFonts w:cs="Tahoma"/>
              <w:sz w:val="20"/>
              <w:szCs w:val="22"/>
              <w:lang w:val="el-GR"/>
            </w:rPr>
            <w:t xml:space="preserve">Α.Ε. </w:t>
          </w:r>
        </w:p>
      </w:tc>
      <w:tc>
        <w:tcPr>
          <w:tcW w:w="1108" w:type="dxa"/>
          <w:tcBorders>
            <w:top w:val="single" w:sz="4" w:space="0" w:color="auto"/>
          </w:tcBorders>
        </w:tcPr>
        <w:p w14:paraId="30C54218" w14:textId="6172C8D1" w:rsidR="00704DFF" w:rsidRPr="00D67D74" w:rsidRDefault="00704DFF" w:rsidP="00C82832">
          <w:pPr>
            <w:pStyle w:val="af4"/>
            <w:spacing w:after="0"/>
            <w:jc w:val="right"/>
            <w:rPr>
              <w:rStyle w:val="a5"/>
              <w:rFonts w:cs="Tahoma"/>
              <w:sz w:val="20"/>
              <w:szCs w:val="22"/>
            </w:rPr>
          </w:pPr>
          <w:r w:rsidRPr="00C82832">
            <w:rPr>
              <w:rStyle w:val="a5"/>
              <w:rFonts w:cs="Tahoma"/>
              <w:sz w:val="20"/>
              <w:szCs w:val="22"/>
            </w:rPr>
            <w:fldChar w:fldCharType="begin"/>
          </w:r>
          <w:r w:rsidRPr="00C82832">
            <w:rPr>
              <w:rStyle w:val="a5"/>
              <w:rFonts w:cs="Tahoma"/>
              <w:sz w:val="20"/>
              <w:szCs w:val="22"/>
            </w:rPr>
            <w:instrText xml:space="preserve"> PAGE </w:instrText>
          </w:r>
          <w:r w:rsidRPr="00C82832">
            <w:rPr>
              <w:rStyle w:val="a5"/>
              <w:rFonts w:cs="Tahoma"/>
              <w:sz w:val="20"/>
              <w:szCs w:val="22"/>
            </w:rPr>
            <w:fldChar w:fldCharType="separate"/>
          </w:r>
          <w:r w:rsidR="00E303DE">
            <w:rPr>
              <w:rStyle w:val="a5"/>
              <w:rFonts w:cs="Tahoma"/>
              <w:noProof/>
              <w:sz w:val="20"/>
              <w:szCs w:val="22"/>
            </w:rPr>
            <w:t>4</w:t>
          </w:r>
          <w:r w:rsidRPr="00C82832">
            <w:rPr>
              <w:rStyle w:val="a5"/>
              <w:rFonts w:cs="Tahoma"/>
              <w:sz w:val="20"/>
              <w:szCs w:val="22"/>
            </w:rPr>
            <w:fldChar w:fldCharType="end"/>
          </w:r>
          <w:r w:rsidRPr="00C82832">
            <w:rPr>
              <w:rStyle w:val="a5"/>
              <w:rFonts w:cs="Tahoma"/>
              <w:sz w:val="20"/>
              <w:szCs w:val="22"/>
            </w:rPr>
            <w:t xml:space="preserve"> - </w:t>
          </w:r>
          <w:r w:rsidR="007F7969">
            <w:rPr>
              <w:rStyle w:val="a5"/>
              <w:rFonts w:cs="Tahoma"/>
              <w:sz w:val="20"/>
              <w:szCs w:val="22"/>
              <w:lang w:val="el-GR"/>
            </w:rPr>
            <w:t>12</w:t>
          </w:r>
          <w:r w:rsidR="006E66FE">
            <w:rPr>
              <w:rStyle w:val="a5"/>
              <w:rFonts w:cs="Tahoma"/>
              <w:sz w:val="20"/>
              <w:szCs w:val="22"/>
            </w:rPr>
            <w:t>6</w:t>
          </w:r>
        </w:p>
      </w:tc>
    </w:tr>
  </w:tbl>
  <w:p w14:paraId="0721CF7C" w14:textId="77777777" w:rsidR="00704DFF" w:rsidRPr="00603221" w:rsidRDefault="00704DFF" w:rsidP="00603221">
    <w:pPr>
      <w:pStyle w:val="af4"/>
      <w:rPr>
        <w:rFonts w:cs="Tahoma"/>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704DFF" w:rsidRPr="00A73BD3" w14:paraId="4E5457F9" w14:textId="77777777" w:rsidTr="003366E9">
      <w:tc>
        <w:tcPr>
          <w:tcW w:w="8747" w:type="dxa"/>
          <w:tcBorders>
            <w:top w:val="single" w:sz="4" w:space="0" w:color="auto"/>
          </w:tcBorders>
        </w:tcPr>
        <w:p w14:paraId="169DABE9" w14:textId="5A45A6DA" w:rsidR="00704DFF" w:rsidRPr="001E54F6" w:rsidRDefault="00704DFF" w:rsidP="006B55CD">
          <w:pPr>
            <w:pStyle w:val="af4"/>
            <w:spacing w:after="0"/>
            <w:rPr>
              <w:rStyle w:val="a5"/>
              <w:rFonts w:cs="Tahoma"/>
              <w:sz w:val="20"/>
              <w:szCs w:val="22"/>
              <w:lang w:val="el-GR"/>
            </w:rPr>
          </w:pPr>
          <w:r w:rsidRPr="001E54F6">
            <w:rPr>
              <w:rStyle w:val="a5"/>
              <w:rFonts w:cs="Tahoma"/>
              <w:sz w:val="20"/>
              <w:szCs w:val="22"/>
              <w:lang w:val="el-GR"/>
            </w:rPr>
            <w:t xml:space="preserve">Κοινωνία της Πληροφορίας </w:t>
          </w:r>
          <w:r>
            <w:rPr>
              <w:rStyle w:val="a5"/>
              <w:rFonts w:cs="Tahoma"/>
              <w:sz w:val="20"/>
              <w:szCs w:val="22"/>
              <w:lang w:val="el-GR"/>
            </w:rPr>
            <w:t>Μ.</w:t>
          </w:r>
          <w:r w:rsidRPr="001E54F6">
            <w:rPr>
              <w:rStyle w:val="a5"/>
              <w:rFonts w:cs="Tahoma"/>
              <w:sz w:val="20"/>
              <w:szCs w:val="22"/>
              <w:lang w:val="el-GR"/>
            </w:rPr>
            <w:t xml:space="preserve">Α.Ε. </w:t>
          </w:r>
        </w:p>
      </w:tc>
      <w:tc>
        <w:tcPr>
          <w:tcW w:w="1108" w:type="dxa"/>
          <w:tcBorders>
            <w:top w:val="single" w:sz="4" w:space="0" w:color="auto"/>
          </w:tcBorders>
        </w:tcPr>
        <w:p w14:paraId="39D8D446" w14:textId="2C028B2B" w:rsidR="00704DFF" w:rsidRPr="00D67D74" w:rsidRDefault="00704DFF" w:rsidP="001E54F6">
          <w:pPr>
            <w:pStyle w:val="af4"/>
            <w:spacing w:after="0"/>
            <w:jc w:val="right"/>
            <w:rPr>
              <w:rStyle w:val="a5"/>
              <w:rFonts w:cs="Tahoma"/>
              <w:sz w:val="20"/>
              <w:szCs w:val="22"/>
            </w:rPr>
          </w:pPr>
          <w:r w:rsidRPr="001E54F6">
            <w:rPr>
              <w:rStyle w:val="a5"/>
              <w:rFonts w:cs="Tahoma"/>
              <w:sz w:val="20"/>
              <w:szCs w:val="22"/>
            </w:rPr>
            <w:fldChar w:fldCharType="begin"/>
          </w:r>
          <w:r w:rsidRPr="001E54F6">
            <w:rPr>
              <w:rStyle w:val="a5"/>
              <w:rFonts w:cs="Tahoma"/>
              <w:sz w:val="20"/>
              <w:szCs w:val="22"/>
            </w:rPr>
            <w:instrText xml:space="preserve"> PAGE </w:instrText>
          </w:r>
          <w:r w:rsidRPr="001E54F6">
            <w:rPr>
              <w:rStyle w:val="a5"/>
              <w:rFonts w:cs="Tahoma"/>
              <w:sz w:val="20"/>
              <w:szCs w:val="22"/>
            </w:rPr>
            <w:fldChar w:fldCharType="separate"/>
          </w:r>
          <w:r w:rsidR="00E303DE">
            <w:rPr>
              <w:rStyle w:val="a5"/>
              <w:rFonts w:cs="Tahoma"/>
              <w:noProof/>
              <w:sz w:val="20"/>
              <w:szCs w:val="22"/>
            </w:rPr>
            <w:t>19</w:t>
          </w:r>
          <w:r w:rsidRPr="001E54F6">
            <w:rPr>
              <w:rStyle w:val="a5"/>
              <w:rFonts w:cs="Tahoma"/>
              <w:sz w:val="20"/>
              <w:szCs w:val="22"/>
            </w:rPr>
            <w:fldChar w:fldCharType="end"/>
          </w:r>
          <w:r w:rsidRPr="001E54F6">
            <w:rPr>
              <w:rStyle w:val="a5"/>
              <w:rFonts w:cs="Tahoma"/>
              <w:sz w:val="20"/>
              <w:szCs w:val="22"/>
            </w:rPr>
            <w:t xml:space="preserve"> - </w:t>
          </w:r>
          <w:r w:rsidR="009B39AD">
            <w:rPr>
              <w:rStyle w:val="a5"/>
              <w:rFonts w:cs="Tahoma"/>
              <w:sz w:val="20"/>
              <w:szCs w:val="22"/>
              <w:lang w:val="el-GR"/>
            </w:rPr>
            <w:t>12</w:t>
          </w:r>
          <w:r w:rsidR="006E66FE">
            <w:rPr>
              <w:rStyle w:val="a5"/>
              <w:rFonts w:cs="Tahoma"/>
              <w:sz w:val="20"/>
              <w:szCs w:val="22"/>
            </w:rPr>
            <w:t>6</w:t>
          </w:r>
        </w:p>
      </w:tc>
    </w:tr>
  </w:tbl>
  <w:p w14:paraId="14BFBD6E" w14:textId="77777777" w:rsidR="00704DFF" w:rsidRPr="00603221" w:rsidRDefault="00704DFF">
    <w:pPr>
      <w:pStyle w:val="af4"/>
      <w:rPr>
        <w:rFonts w:cs="Tahoma"/>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B484A" w14:textId="77777777" w:rsidR="00704DFF" w:rsidRDefault="00704DFF">
      <w:pPr>
        <w:spacing w:after="0"/>
      </w:pPr>
      <w:r>
        <w:separator/>
      </w:r>
    </w:p>
  </w:footnote>
  <w:footnote w:type="continuationSeparator" w:id="0">
    <w:p w14:paraId="6B3C4B36" w14:textId="77777777" w:rsidR="00704DFF" w:rsidRDefault="00704DFF">
      <w:pPr>
        <w:spacing w:after="0"/>
      </w:pPr>
      <w:r>
        <w:continuationSeparator/>
      </w:r>
    </w:p>
  </w:footnote>
  <w:footnote w:id="1">
    <w:p w14:paraId="478EF790" w14:textId="77777777" w:rsidR="00704DFF" w:rsidRPr="007D3A48" w:rsidRDefault="00704DFF">
      <w:pPr>
        <w:pStyle w:val="fooot"/>
        <w:ind w:left="425" w:hanging="425"/>
        <w:rPr>
          <w:lang w:val="el-GR"/>
        </w:rPr>
      </w:pPr>
      <w:r>
        <w:rPr>
          <w:rStyle w:val="a6"/>
        </w:rPr>
        <w:footnoteRef/>
      </w:r>
      <w:r>
        <w:rPr>
          <w:lang w:val="el-GR"/>
        </w:rPr>
        <w:tab/>
        <w:t xml:space="preserve">Μόνο για συμβάσεις άνω των ορίων </w:t>
      </w:r>
    </w:p>
  </w:footnote>
  <w:footnote w:id="2">
    <w:p w14:paraId="52BC343D" w14:textId="77777777" w:rsidR="00704DFF" w:rsidRPr="007D3A48" w:rsidRDefault="00704DFF">
      <w:pPr>
        <w:pStyle w:val="fooot"/>
        <w:ind w:left="425" w:hanging="425"/>
        <w:rPr>
          <w:lang w:val="el-GR"/>
        </w:rPr>
      </w:pPr>
      <w:r>
        <w:rPr>
          <w:rStyle w:val="a6"/>
        </w:rPr>
        <w:footnoteRef/>
      </w:r>
      <w:r>
        <w:rPr>
          <w:rStyle w:val="a6"/>
          <w:vertAlign w:val="baseline"/>
          <w:lang w:val="el-GR"/>
        </w:rPr>
        <w:tab/>
        <w:t xml:space="preserve">Μόνο για συμβάσεις άνω των ορίων </w:t>
      </w:r>
    </w:p>
  </w:footnote>
  <w:footnote w:id="3">
    <w:p w14:paraId="5B31FF38" w14:textId="0829F69C" w:rsidR="00704DFF" w:rsidRPr="00175691" w:rsidRDefault="00704DFF" w:rsidP="005A6D30">
      <w:pPr>
        <w:pStyle w:val="af6"/>
        <w:rPr>
          <w:lang w:val="el-GR"/>
        </w:rPr>
      </w:pPr>
      <w:r>
        <w:rPr>
          <w:rStyle w:val="0"/>
        </w:rPr>
        <w:footnoteRef/>
      </w:r>
      <w:r w:rsidRPr="00175691">
        <w:rPr>
          <w:lang w:val="el-GR"/>
        </w:rPr>
        <w:t xml:space="preserve"> </w:t>
      </w:r>
      <w:r>
        <w:rPr>
          <w:lang w:val="el-GR"/>
        </w:rPr>
        <w:t xml:space="preserve">    </w:t>
      </w:r>
      <w:r w:rsidRPr="00175691">
        <w:rPr>
          <w:lang w:val="el-GR"/>
        </w:rPr>
        <w:t xml:space="preserve">Πρβλ. άρθρο 80 παρ. 10 ν. 4412/2016 </w:t>
      </w:r>
    </w:p>
  </w:footnote>
  <w:footnote w:id="4">
    <w:p w14:paraId="44492D08" w14:textId="77777777" w:rsidR="00704DFF" w:rsidRPr="00BD65F6" w:rsidRDefault="00704DFF" w:rsidP="00CD3B0E">
      <w:pPr>
        <w:pStyle w:val="af6"/>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5">
    <w:p w14:paraId="15DD1B27" w14:textId="77777777" w:rsidR="00704DFF" w:rsidRPr="008654AA" w:rsidRDefault="00704DFF" w:rsidP="00E87EA9">
      <w:pPr>
        <w:pStyle w:val="af6"/>
        <w:rPr>
          <w:rFonts w:cs="Tahoma"/>
          <w:lang w:val="el-GR"/>
        </w:rPr>
      </w:pPr>
      <w:r>
        <w:rPr>
          <w:rStyle w:val="a6"/>
        </w:rPr>
        <w:footnoteRef/>
      </w:r>
      <w:r w:rsidRPr="008654AA">
        <w:rPr>
          <w:rFonts w:cs="Tahoma"/>
          <w:szCs w:val="18"/>
          <w:lang w:val="el-GR"/>
        </w:rPr>
        <w:tab/>
        <w:t>Πρβ. άρθρο 72 παρ. 1 του ν. 4412/2016, όπως τροποποιήθηκε με την περ. 4 του άρθρου 107 του ν. 4497/2017 (Α' 171).</w:t>
      </w:r>
    </w:p>
    <w:p w14:paraId="5E676043" w14:textId="77777777" w:rsidR="00704DFF" w:rsidRPr="006B2C94" w:rsidRDefault="00704DFF" w:rsidP="00E87EA9">
      <w:pPr>
        <w:pStyle w:val="af6"/>
        <w:rPr>
          <w:lang w:val="el-GR"/>
        </w:rPr>
      </w:pPr>
    </w:p>
  </w:footnote>
  <w:footnote w:id="6">
    <w:p w14:paraId="10D227A5" w14:textId="77777777" w:rsidR="00704DFF" w:rsidRPr="006B2C94" w:rsidRDefault="00704DFF" w:rsidP="00F64037">
      <w:pPr>
        <w:pStyle w:val="af6"/>
        <w:rPr>
          <w:lang w:val="el-GR"/>
        </w:rPr>
      </w:pPr>
      <w:r>
        <w:rPr>
          <w:rStyle w:val="a6"/>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w:t>
      </w:r>
      <w:proofErr w:type="spellStart"/>
      <w:r w:rsidRPr="006F5660">
        <w:rPr>
          <w:lang w:val="el-GR"/>
        </w:rPr>
        <w:t>Πρβλ</w:t>
      </w:r>
      <w:proofErr w:type="spellEnd"/>
      <w:r w:rsidRPr="006F5660">
        <w:rPr>
          <w:lang w:val="el-GR"/>
        </w:rPr>
        <w:t xml:space="preserve">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7">
    <w:p w14:paraId="761F9718" w14:textId="77777777" w:rsidR="00704DFF" w:rsidRPr="005B2FD1" w:rsidRDefault="00704DFF" w:rsidP="00C27CEC">
      <w:pPr>
        <w:pStyle w:val="af6"/>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8">
    <w:p w14:paraId="5800AC86" w14:textId="77777777" w:rsidR="00704DFF" w:rsidRPr="006B2C94" w:rsidRDefault="00704DFF" w:rsidP="002B2F6A">
      <w:pPr>
        <w:pStyle w:val="af6"/>
        <w:rPr>
          <w:lang w:val="el-GR"/>
        </w:rPr>
      </w:pPr>
      <w:r>
        <w:rPr>
          <w:rStyle w:val="a6"/>
        </w:rPr>
        <w:footnoteRef/>
      </w:r>
      <w:r>
        <w:rPr>
          <w:lang w:val="el-GR"/>
        </w:rPr>
        <w:tab/>
        <w:t>Άρθρο 96, παρ. 7 του ν. 4412/2016</w:t>
      </w:r>
    </w:p>
  </w:footnote>
  <w:footnote w:id="9">
    <w:p w14:paraId="2CE77802" w14:textId="51F3FE46" w:rsidR="00704DFF" w:rsidRPr="009C1E20" w:rsidRDefault="00704DFF" w:rsidP="002B2F6A">
      <w:pPr>
        <w:pStyle w:val="af6"/>
        <w:rPr>
          <w:lang w:val="el-GR"/>
        </w:rPr>
      </w:pPr>
      <w:r>
        <w:rPr>
          <w:rStyle w:val="ad"/>
        </w:rPr>
        <w:footnoteRef/>
      </w:r>
      <w:r w:rsidRPr="009C1E20">
        <w:rPr>
          <w:lang w:val="el-GR"/>
        </w:rPr>
        <w:t xml:space="preserve">  </w:t>
      </w:r>
      <w:r>
        <w:rPr>
          <w:lang w:val="el-GR"/>
        </w:rPr>
        <w:t xml:space="preserve">   Άρθρο 15 ΚΥΑ ΕΣΗΔΗΣ Προμήθειες και Υπηρεσίες</w:t>
      </w:r>
    </w:p>
  </w:footnote>
  <w:footnote w:id="10">
    <w:p w14:paraId="0079FEED" w14:textId="77777777" w:rsidR="00704DFF" w:rsidRPr="001036EA" w:rsidRDefault="00704DFF" w:rsidP="00130942">
      <w:pPr>
        <w:pStyle w:val="af6"/>
        <w:ind w:left="426" w:hanging="426"/>
        <w:rPr>
          <w:lang w:val="el-GR"/>
        </w:rPr>
      </w:pPr>
      <w:r>
        <w:rPr>
          <w:rStyle w:val="aa"/>
        </w:rPr>
        <w:footnoteRef/>
      </w:r>
      <w:r>
        <w:rPr>
          <w:lang w:val="el-GR"/>
        </w:rPr>
        <w:tab/>
        <w:t>Άρθρο 90 παρ. 2 και 4 του ν. 4412/2016.</w:t>
      </w:r>
    </w:p>
  </w:footnote>
  <w:footnote w:id="11">
    <w:p w14:paraId="0F43C600" w14:textId="77777777" w:rsidR="00704DFF" w:rsidRPr="001101C6" w:rsidRDefault="00704DFF" w:rsidP="00D97DE1">
      <w:pPr>
        <w:pStyle w:val="af6"/>
        <w:ind w:left="426" w:hanging="426"/>
        <w:rPr>
          <w:lang w:val="el-GR"/>
        </w:rPr>
      </w:pPr>
      <w:r>
        <w:rPr>
          <w:rStyle w:val="ad"/>
        </w:rPr>
        <w:footnoteRef/>
      </w:r>
      <w:r w:rsidRPr="00B13518">
        <w:rPr>
          <w:lang w:val="el-GR"/>
        </w:rPr>
        <w:t xml:space="preserve"> </w:t>
      </w:r>
      <w:r>
        <w:rPr>
          <w:lang w:val="el-GR"/>
        </w:rPr>
        <w:t xml:space="preserve">    </w:t>
      </w:r>
      <w:r w:rsidRPr="00FF640E">
        <w:rPr>
          <w:lang w:val="el-GR"/>
        </w:rPr>
        <w:t>Άρθρο 100, παρ. 6 του ν. 4412/2016</w:t>
      </w:r>
      <w:r>
        <w:rPr>
          <w:lang w:val="el-GR"/>
        </w:rPr>
        <w:t xml:space="preserve"> </w:t>
      </w:r>
    </w:p>
  </w:footnote>
  <w:footnote w:id="12">
    <w:p w14:paraId="13F2CE2C" w14:textId="77777777" w:rsidR="00704DFF" w:rsidRPr="00BD65F6" w:rsidRDefault="00704DFF" w:rsidP="00DD0F6F">
      <w:pPr>
        <w:pStyle w:val="af6"/>
        <w:rPr>
          <w:lang w:val="el-GR"/>
        </w:rPr>
      </w:pPr>
      <w:r>
        <w:rPr>
          <w:rStyle w:val="aa"/>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13">
    <w:p w14:paraId="64DC244E" w14:textId="77777777" w:rsidR="00704DFF" w:rsidRPr="00BD65F6" w:rsidRDefault="00704DFF" w:rsidP="00DD0F6F">
      <w:pPr>
        <w:pStyle w:val="af6"/>
        <w:rPr>
          <w:lang w:val="el-GR"/>
        </w:rPr>
      </w:pPr>
      <w:r>
        <w:rPr>
          <w:rStyle w:val="aa"/>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14">
    <w:p w14:paraId="1A720DD1" w14:textId="77777777" w:rsidR="00704DFF" w:rsidRPr="00841073" w:rsidRDefault="00704DFF" w:rsidP="00B327C5">
      <w:pPr>
        <w:pStyle w:val="af6"/>
        <w:ind w:left="426" w:hanging="426"/>
        <w:rPr>
          <w:lang w:val="el-GR"/>
        </w:rPr>
      </w:pPr>
      <w:r>
        <w:rPr>
          <w:rStyle w:val="ad"/>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15">
    <w:p w14:paraId="4CB6CBAB" w14:textId="77777777" w:rsidR="00704DFF" w:rsidRDefault="00704DFF" w:rsidP="006A059D">
      <w:pPr>
        <w:pStyle w:val="af6"/>
        <w:rPr>
          <w:lang w:val="el-GR"/>
        </w:rPr>
      </w:pPr>
      <w:r>
        <w:rPr>
          <w:rStyle w:val="aa"/>
        </w:rPr>
        <w:footnoteRef/>
      </w:r>
      <w:r>
        <w:rPr>
          <w:lang w:val="el-GR"/>
        </w:rPr>
        <w:tab/>
        <w:t xml:space="preserve">Η ΚΥΑ εκδόθηκε κατ’ εξουσιοδότηση του άρθρου 5 παρ. 5 ν. 3310/2005. </w:t>
      </w:r>
    </w:p>
  </w:footnote>
  <w:footnote w:id="16">
    <w:p w14:paraId="3ABE7A9C" w14:textId="77777777" w:rsidR="00704DFF" w:rsidRPr="002913F6" w:rsidRDefault="00704DFF" w:rsidP="005B1D5A">
      <w:pPr>
        <w:pStyle w:val="af6"/>
        <w:rPr>
          <w:lang w:val="el-GR"/>
        </w:rPr>
      </w:pPr>
      <w:r>
        <w:rPr>
          <w:rStyle w:val="aa"/>
        </w:rPr>
        <w:footnoteRef/>
      </w:r>
      <w:r>
        <w:rPr>
          <w:lang w:val="el-GR"/>
        </w:rPr>
        <w:tab/>
        <w:t>Άρθρο 105 παρ. 7 του ν. 4412/2016, όπως αντικαταστάθηκε από το άρθρο 45 του ν. 4782/2021.</w:t>
      </w:r>
    </w:p>
  </w:footnote>
  <w:footnote w:id="17">
    <w:p w14:paraId="49E3171A" w14:textId="40035D99" w:rsidR="00704DFF" w:rsidRPr="00D52587" w:rsidRDefault="00704DFF" w:rsidP="005B1D5A">
      <w:pPr>
        <w:pStyle w:val="af6"/>
        <w:rPr>
          <w:lang w:val="el-GR"/>
        </w:rPr>
      </w:pPr>
      <w:r>
        <w:rPr>
          <w:rStyle w:val="ad"/>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18">
    <w:p w14:paraId="27FA0FDF" w14:textId="5C2A7D3D" w:rsidR="00704DFF" w:rsidRPr="00827575" w:rsidRDefault="00704DFF" w:rsidP="005B1D5A">
      <w:pPr>
        <w:pStyle w:val="af6"/>
        <w:rPr>
          <w:lang w:val="el-GR"/>
        </w:rPr>
      </w:pPr>
      <w:r>
        <w:rPr>
          <w:rStyle w:val="ad"/>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19">
    <w:p w14:paraId="5787858C" w14:textId="77777777" w:rsidR="00704DFF" w:rsidRPr="007C4E1D" w:rsidRDefault="00704DFF" w:rsidP="00560640">
      <w:pPr>
        <w:pStyle w:val="af6"/>
        <w:rPr>
          <w:lang w:val="el-GR"/>
        </w:rPr>
      </w:pPr>
      <w:r>
        <w:rPr>
          <w:rStyle w:val="ad"/>
        </w:rPr>
        <w:footnoteRef/>
      </w:r>
      <w:r w:rsidRPr="007C4E1D">
        <w:rPr>
          <w:lang w:val="el-GR"/>
        </w:rPr>
        <w:t xml:space="preserve"> Πρβλ. άρθρο 372 παρ. 1 και 2 Ν. 4412/2016</w:t>
      </w:r>
      <w:r>
        <w:rPr>
          <w:lang w:val="el-GR"/>
        </w:rPr>
        <w:t>.</w:t>
      </w:r>
    </w:p>
  </w:footnote>
  <w:footnote w:id="20">
    <w:p w14:paraId="2ABBB514" w14:textId="77777777" w:rsidR="00704DFF" w:rsidRPr="00F40EF3" w:rsidRDefault="00704DFF" w:rsidP="001459FD">
      <w:pPr>
        <w:pStyle w:val="af6"/>
        <w:rPr>
          <w:lang w:val="el-GR"/>
        </w:rPr>
      </w:pPr>
      <w:r>
        <w:rPr>
          <w:rStyle w:val="ad"/>
        </w:rPr>
        <w:footnoteRef/>
      </w:r>
      <w:r w:rsidRPr="00F40EF3">
        <w:rPr>
          <w:lang w:val="el-GR"/>
        </w:rPr>
        <w:t xml:space="preserve"> Πρβλ. άρθρο 372 παρ. 4 του ν. 4412/2016</w:t>
      </w:r>
      <w:r>
        <w:rPr>
          <w:lang w:val="el-GR"/>
        </w:rPr>
        <w:t>.</w:t>
      </w:r>
    </w:p>
  </w:footnote>
  <w:footnote w:id="21">
    <w:p w14:paraId="036A7B1D" w14:textId="77777777" w:rsidR="00704DFF" w:rsidRPr="00F40EF3" w:rsidRDefault="00704DFF" w:rsidP="001459FD">
      <w:pPr>
        <w:pStyle w:val="af6"/>
        <w:rPr>
          <w:lang w:val="el-GR"/>
        </w:rPr>
      </w:pPr>
      <w:r>
        <w:rPr>
          <w:rStyle w:val="ad"/>
        </w:rPr>
        <w:footnoteRef/>
      </w:r>
      <w:r w:rsidRPr="006A44BE">
        <w:rPr>
          <w:lang w:val="el-GR"/>
        </w:rPr>
        <w:t xml:space="preserve"> Πρβλ άρθρο 372 παρ. 6 του ν. 4412/2016.</w:t>
      </w:r>
    </w:p>
  </w:footnote>
  <w:footnote w:id="22">
    <w:p w14:paraId="7885DE37" w14:textId="77777777" w:rsidR="00704DFF" w:rsidRPr="00FF4138" w:rsidRDefault="00704DFF" w:rsidP="00FE0D21">
      <w:pPr>
        <w:pStyle w:val="af6"/>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23">
    <w:p w14:paraId="436F0E75" w14:textId="77777777" w:rsidR="00704DFF" w:rsidRPr="001F7E31" w:rsidRDefault="00704DFF" w:rsidP="00675CEE">
      <w:pPr>
        <w:pStyle w:val="af6"/>
        <w:rPr>
          <w:lang w:val="el-GR"/>
        </w:rPr>
      </w:pPr>
      <w:r>
        <w:rPr>
          <w:rStyle w:val="ad"/>
        </w:rPr>
        <w:footnoteRef/>
      </w:r>
      <w:r w:rsidRPr="001F7E31">
        <w:rPr>
          <w:lang w:val="el-GR"/>
        </w:rPr>
        <w:t xml:space="preserve"> </w:t>
      </w:r>
      <w:r>
        <w:rPr>
          <w:lang w:val="el-GR"/>
        </w:rPr>
        <w:tab/>
        <w:t xml:space="preserve">Πρβλ. άρθρο 218 του ν.4412/2016, όπως τροποποιήθηκε με το άρθρο 43 παρ. 25, υποπαρ. α του ν. 4605/2019. </w:t>
      </w:r>
    </w:p>
  </w:footnote>
  <w:footnote w:id="24">
    <w:p w14:paraId="1F2E1BEB" w14:textId="77777777" w:rsidR="00704DFF" w:rsidRPr="00EE7F42" w:rsidRDefault="00704DFF" w:rsidP="006E4901">
      <w:pPr>
        <w:pStyle w:val="af6"/>
        <w:rPr>
          <w:lang w:val="en-US"/>
        </w:rPr>
      </w:pPr>
      <w:r>
        <w:rPr>
          <w:rStyle w:val="ad"/>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6930"/>
    </w:tblGrid>
    <w:tr w:rsidR="00323666" w:rsidRPr="002514FF" w14:paraId="49439D15" w14:textId="77777777" w:rsidTr="00323666">
      <w:trPr>
        <w:trHeight w:val="417"/>
      </w:trPr>
      <w:tc>
        <w:tcPr>
          <w:tcW w:w="2880" w:type="dxa"/>
          <w:vMerge w:val="restart"/>
          <w:tcBorders>
            <w:top w:val="nil"/>
            <w:left w:val="nil"/>
            <w:bottom w:val="nil"/>
            <w:right w:val="nil"/>
          </w:tcBorders>
          <w:shd w:val="clear" w:color="auto" w:fill="auto"/>
        </w:tcPr>
        <w:p w14:paraId="2342221A" w14:textId="2104A9C9" w:rsidR="00323666" w:rsidRPr="00DB0A0D" w:rsidRDefault="00323666" w:rsidP="00323666">
          <w:pPr>
            <w:ind w:right="-442"/>
            <w:rPr>
              <w:rFonts w:cs="Tahoma"/>
              <w:b/>
              <w:lang w:val="en-US"/>
            </w:rPr>
          </w:pPr>
          <w:r w:rsidRPr="006A1BDD">
            <w:rPr>
              <w:b/>
              <w:noProof/>
            </w:rPr>
            <w:drawing>
              <wp:inline distT="0" distB="0" distL="0" distR="0" wp14:anchorId="501DD35B" wp14:editId="6144A1EB">
                <wp:extent cx="1609725" cy="495300"/>
                <wp:effectExtent l="0" t="0" r="9525" b="0"/>
                <wp:docPr id="30" name="Εικόνα 30" descr="C:\Users\Annabelle\Desktop\KtPAE_Trexonta_21Dec20\Logo\My_Horizontal_KtPAE_H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nabelle\Desktop\KtPAE_Trexonta_21Dec20\Logo\My_Horizontal_KtPAE_Hel.jpg"/>
                        <pic:cNvPicPr>
                          <a:picLocks noChangeAspect="1" noChangeArrowheads="1"/>
                        </pic:cNvPicPr>
                      </pic:nvPicPr>
                      <pic:blipFill>
                        <a:blip r:embed="rId1">
                          <a:extLst>
                            <a:ext uri="{28A0092B-C50C-407E-A947-70E740481C1C}">
                              <a14:useLocalDpi xmlns:a14="http://schemas.microsoft.com/office/drawing/2010/main" val="0"/>
                            </a:ext>
                          </a:extLst>
                        </a:blip>
                        <a:srcRect r="8833"/>
                        <a:stretch>
                          <a:fillRect/>
                        </a:stretch>
                      </pic:blipFill>
                      <pic:spPr bwMode="auto">
                        <a:xfrm>
                          <a:off x="0" y="0"/>
                          <a:ext cx="1609725" cy="495300"/>
                        </a:xfrm>
                        <a:prstGeom prst="rect">
                          <a:avLst/>
                        </a:prstGeom>
                        <a:noFill/>
                        <a:ln>
                          <a:noFill/>
                        </a:ln>
                      </pic:spPr>
                    </pic:pic>
                  </a:graphicData>
                </a:graphic>
              </wp:inline>
            </w:drawing>
          </w:r>
        </w:p>
      </w:tc>
      <w:tc>
        <w:tcPr>
          <w:tcW w:w="6930" w:type="dxa"/>
          <w:tcBorders>
            <w:top w:val="nil"/>
            <w:left w:val="nil"/>
            <w:bottom w:val="single" w:sz="4" w:space="0" w:color="auto"/>
            <w:right w:val="nil"/>
          </w:tcBorders>
          <w:shd w:val="clear" w:color="auto" w:fill="auto"/>
          <w:vAlign w:val="center"/>
        </w:tcPr>
        <w:p w14:paraId="3B230355" w14:textId="77777777" w:rsidR="00323666" w:rsidRPr="00323666" w:rsidRDefault="00323666" w:rsidP="00323666">
          <w:pPr>
            <w:tabs>
              <w:tab w:val="right" w:pos="8306"/>
            </w:tabs>
            <w:spacing w:before="80"/>
            <w:ind w:right="-104"/>
            <w:jc w:val="center"/>
            <w:rPr>
              <w:rFonts w:cs="Tahoma"/>
              <w:sz w:val="16"/>
              <w:szCs w:val="16"/>
              <w:lang w:val="el-GR"/>
            </w:rPr>
          </w:pPr>
          <w:r w:rsidRPr="00323666">
            <w:rPr>
              <w:rFonts w:cs="Tahoma"/>
              <w:noProof/>
              <w:sz w:val="16"/>
              <w:szCs w:val="16"/>
              <w:lang w:val="el-GR"/>
            </w:rPr>
            <w:t>Λεωφ. Συγγρού</w:t>
          </w:r>
          <w:r w:rsidRPr="00323666">
            <w:rPr>
              <w:rFonts w:cs="Tahoma"/>
              <w:sz w:val="16"/>
              <w:szCs w:val="16"/>
              <w:lang w:val="el-GR"/>
            </w:rPr>
            <w:t xml:space="preserve"> 194, 176 71 - Καλλιθέα (Αττική)  </w:t>
          </w:r>
          <w:r w:rsidRPr="00F851A9">
            <w:rPr>
              <w:rFonts w:cs="Tahoma"/>
              <w:sz w:val="16"/>
              <w:szCs w:val="16"/>
            </w:rPr>
            <w:sym w:font="Symbol" w:char="00B7"/>
          </w:r>
          <w:r w:rsidRPr="00323666">
            <w:rPr>
              <w:rFonts w:cs="Tahoma"/>
              <w:sz w:val="16"/>
              <w:szCs w:val="16"/>
              <w:lang w:val="el-GR"/>
            </w:rPr>
            <w:t xml:space="preserve">  </w:t>
          </w:r>
          <w:proofErr w:type="spellStart"/>
          <w:r w:rsidRPr="00323666">
            <w:rPr>
              <w:rFonts w:cs="Tahoma"/>
              <w:sz w:val="16"/>
              <w:szCs w:val="16"/>
              <w:lang w:val="el-GR"/>
            </w:rPr>
            <w:t>Τηλ</w:t>
          </w:r>
          <w:proofErr w:type="spellEnd"/>
          <w:r w:rsidRPr="00323666">
            <w:rPr>
              <w:rFonts w:cs="Tahoma"/>
              <w:sz w:val="16"/>
              <w:szCs w:val="16"/>
              <w:lang w:val="el-GR"/>
            </w:rPr>
            <w:t xml:space="preserve">.: 213 1300 700  </w:t>
          </w:r>
          <w:r w:rsidRPr="00F851A9">
            <w:rPr>
              <w:rFonts w:cs="Tahoma"/>
              <w:sz w:val="16"/>
              <w:szCs w:val="16"/>
            </w:rPr>
            <w:sym w:font="Symbol" w:char="00B7"/>
          </w:r>
          <w:r w:rsidRPr="00323666">
            <w:rPr>
              <w:rFonts w:cs="Tahoma"/>
              <w:sz w:val="16"/>
              <w:szCs w:val="16"/>
              <w:lang w:val="el-GR"/>
            </w:rPr>
            <w:t xml:space="preserve">  </w:t>
          </w:r>
          <w:r w:rsidRPr="00F851A9">
            <w:rPr>
              <w:rFonts w:cs="Tahoma"/>
              <w:sz w:val="16"/>
              <w:szCs w:val="16"/>
            </w:rPr>
            <w:t>Fax</w:t>
          </w:r>
          <w:r w:rsidRPr="00323666">
            <w:rPr>
              <w:rFonts w:cs="Tahoma"/>
              <w:sz w:val="16"/>
              <w:szCs w:val="16"/>
              <w:lang w:val="el-GR"/>
            </w:rPr>
            <w:t>: 213 1300 800-1</w:t>
          </w:r>
        </w:p>
      </w:tc>
    </w:tr>
    <w:tr w:rsidR="00323666" w:rsidRPr="008A7E9F" w14:paraId="16B1D32F" w14:textId="77777777" w:rsidTr="00323666">
      <w:tc>
        <w:tcPr>
          <w:tcW w:w="2880" w:type="dxa"/>
          <w:vMerge/>
          <w:tcBorders>
            <w:left w:val="nil"/>
            <w:bottom w:val="nil"/>
            <w:right w:val="nil"/>
          </w:tcBorders>
          <w:shd w:val="clear" w:color="auto" w:fill="auto"/>
        </w:tcPr>
        <w:p w14:paraId="41EE1A3A" w14:textId="77777777" w:rsidR="00323666" w:rsidRPr="00323666" w:rsidRDefault="00323666" w:rsidP="00323666">
          <w:pPr>
            <w:ind w:right="-442"/>
            <w:rPr>
              <w:rFonts w:cs="Tahoma"/>
              <w:b/>
              <w:lang w:val="el-GR"/>
            </w:rPr>
          </w:pPr>
        </w:p>
      </w:tc>
      <w:tc>
        <w:tcPr>
          <w:tcW w:w="6930" w:type="dxa"/>
          <w:tcBorders>
            <w:left w:val="nil"/>
            <w:bottom w:val="nil"/>
            <w:right w:val="nil"/>
          </w:tcBorders>
          <w:shd w:val="clear" w:color="auto" w:fill="auto"/>
          <w:vAlign w:val="center"/>
        </w:tcPr>
        <w:p w14:paraId="6670F69D" w14:textId="77777777" w:rsidR="00323666" w:rsidRPr="008A7E9F" w:rsidRDefault="00323666" w:rsidP="00323666">
          <w:pPr>
            <w:tabs>
              <w:tab w:val="center" w:pos="4153"/>
              <w:tab w:val="right" w:pos="8306"/>
            </w:tabs>
            <w:spacing w:before="80"/>
            <w:ind w:right="-261"/>
            <w:jc w:val="center"/>
            <w:rPr>
              <w:rFonts w:cs="Tahoma"/>
              <w:noProof/>
              <w:sz w:val="16"/>
              <w:szCs w:val="16"/>
              <w:lang w:val="en-US"/>
            </w:rPr>
          </w:pPr>
          <w:r w:rsidRPr="008A7E9F">
            <w:rPr>
              <w:rFonts w:cs="Tahoma"/>
              <w:noProof/>
              <w:sz w:val="16"/>
              <w:szCs w:val="16"/>
              <w:lang w:val="en-US"/>
            </w:rPr>
            <w:t xml:space="preserve">http://www.ktpae.gr </w:t>
          </w:r>
          <w:r w:rsidRPr="008A7E9F">
            <w:rPr>
              <w:rFonts w:cs="Tahoma"/>
              <w:noProof/>
              <w:sz w:val="16"/>
              <w:szCs w:val="16"/>
            </w:rPr>
            <w:sym w:font="Symbol" w:char="00B7"/>
          </w:r>
          <w:r w:rsidRPr="008A7E9F">
            <w:rPr>
              <w:rFonts w:cs="Tahoma"/>
              <w:noProof/>
              <w:sz w:val="16"/>
              <w:szCs w:val="16"/>
              <w:lang w:val="en-US"/>
            </w:rPr>
            <w:t xml:space="preserve"> e-mail: </w:t>
          </w:r>
          <w:hyperlink r:id="rId2" w:history="1">
            <w:r w:rsidRPr="008A7E9F">
              <w:rPr>
                <w:rFonts w:cs="Tahoma"/>
                <w:noProof/>
                <w:color w:val="0000FF"/>
                <w:sz w:val="16"/>
                <w:szCs w:val="16"/>
                <w:u w:val="single"/>
                <w:lang w:val="en-US"/>
              </w:rPr>
              <w:t>info@ktpae.gr</w:t>
            </w:r>
          </w:hyperlink>
        </w:p>
      </w:tc>
    </w:tr>
    <w:tr w:rsidR="00323666" w:rsidRPr="002514FF" w14:paraId="752DDCEC" w14:textId="77777777" w:rsidTr="00323666">
      <w:tc>
        <w:tcPr>
          <w:tcW w:w="2880" w:type="dxa"/>
          <w:vMerge/>
          <w:tcBorders>
            <w:left w:val="nil"/>
            <w:bottom w:val="nil"/>
            <w:right w:val="nil"/>
          </w:tcBorders>
          <w:shd w:val="clear" w:color="auto" w:fill="auto"/>
        </w:tcPr>
        <w:p w14:paraId="3EFF6600" w14:textId="77777777" w:rsidR="00323666" w:rsidRPr="008A7E9F" w:rsidRDefault="00323666" w:rsidP="00323666">
          <w:pPr>
            <w:ind w:right="-442"/>
            <w:rPr>
              <w:rFonts w:cs="Tahoma"/>
              <w:b/>
              <w:lang w:val="en-US"/>
            </w:rPr>
          </w:pPr>
        </w:p>
      </w:tc>
      <w:tc>
        <w:tcPr>
          <w:tcW w:w="6930" w:type="dxa"/>
          <w:tcBorders>
            <w:top w:val="nil"/>
            <w:left w:val="nil"/>
            <w:bottom w:val="nil"/>
            <w:right w:val="nil"/>
          </w:tcBorders>
          <w:shd w:val="clear" w:color="auto" w:fill="auto"/>
          <w:vAlign w:val="center"/>
        </w:tcPr>
        <w:p w14:paraId="66F8E31E" w14:textId="77777777" w:rsidR="00323666" w:rsidRPr="00323666" w:rsidRDefault="00323666" w:rsidP="00323666">
          <w:pPr>
            <w:tabs>
              <w:tab w:val="center" w:pos="4153"/>
              <w:tab w:val="right" w:pos="8306"/>
            </w:tabs>
            <w:spacing w:before="80"/>
            <w:ind w:right="-261"/>
            <w:jc w:val="center"/>
            <w:rPr>
              <w:rFonts w:cs="Tahoma"/>
              <w:noProof/>
              <w:sz w:val="16"/>
              <w:szCs w:val="16"/>
              <w:lang w:val="el-GR"/>
            </w:rPr>
          </w:pPr>
          <w:r w:rsidRPr="00323666">
            <w:rPr>
              <w:rFonts w:cs="Tahoma"/>
              <w:noProof/>
              <w:sz w:val="16"/>
              <w:szCs w:val="16"/>
              <w:lang w:val="el-GR"/>
            </w:rPr>
            <w:t xml:space="preserve">ΝΠΙΔ Μη Κερδοσκοπικό </w:t>
          </w:r>
          <w:r w:rsidRPr="008A7E9F">
            <w:rPr>
              <w:rFonts w:cs="Tahoma"/>
              <w:noProof/>
              <w:sz w:val="16"/>
              <w:szCs w:val="16"/>
            </w:rPr>
            <w:sym w:font="Symbol" w:char="00B7"/>
          </w:r>
          <w:r w:rsidRPr="00323666">
            <w:rPr>
              <w:rFonts w:cs="Tahoma"/>
              <w:noProof/>
              <w:sz w:val="16"/>
              <w:szCs w:val="16"/>
              <w:lang w:val="el-GR"/>
            </w:rPr>
            <w:t xml:space="preserve"> Αρ. ΓΕΜΗ: </w:t>
          </w:r>
          <w:r w:rsidRPr="00323666">
            <w:rPr>
              <w:rFonts w:cs="Tahoma"/>
              <w:sz w:val="16"/>
              <w:szCs w:val="16"/>
              <w:lang w:val="el-GR"/>
            </w:rPr>
            <w:t>004261201000</w:t>
          </w:r>
        </w:p>
      </w:tc>
    </w:tr>
  </w:tbl>
  <w:p w14:paraId="17924E87" w14:textId="48C82B3A" w:rsidR="00704DFF" w:rsidRPr="00917404" w:rsidRDefault="00704DFF" w:rsidP="007A21AD">
    <w:pPr>
      <w:pStyle w:val="af5"/>
      <w:rPr>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B7116" w14:textId="7BA65511" w:rsidR="00704DFF" w:rsidRPr="00C82832" w:rsidRDefault="00704DFF" w:rsidP="00184FBF">
    <w:pPr>
      <w:pBdr>
        <w:bottom w:val="single" w:sz="4" w:space="1" w:color="auto"/>
      </w:pBdr>
      <w:rPr>
        <w:lang w:val="el-GR"/>
      </w:rPr>
    </w:pPr>
    <w:r w:rsidRPr="00FA433F">
      <w:rPr>
        <w:rFonts w:cs="Tahoma"/>
        <w:i/>
        <w:sz w:val="18"/>
        <w:szCs w:val="18"/>
        <w:lang w:val="el-GR"/>
      </w:rPr>
      <w:t>Διακήρυξη Ηλεκτρονικού Ανοικτού Άνω (Διεθνούς) των Ορίων Διαγωνισμού για το Έργο : «</w:t>
    </w:r>
    <w:r w:rsidRPr="00860599">
      <w:rPr>
        <w:rFonts w:cs="Tahoma"/>
        <w:i/>
        <w:sz w:val="18"/>
        <w:szCs w:val="18"/>
        <w:lang w:val="el-GR"/>
      </w:rPr>
      <w:t xml:space="preserve">Διαχείριση των τεχνολογικών και επιχειρησιακών αναγκών του κυρίως </w:t>
    </w:r>
    <w:proofErr w:type="spellStart"/>
    <w:r w:rsidRPr="00AC720A">
      <w:rPr>
        <w:rFonts w:cs="Tahoma"/>
        <w:i/>
        <w:sz w:val="18"/>
        <w:szCs w:val="18"/>
        <w:lang w:val="el-GR"/>
      </w:rPr>
      <w:t>Υποέργου</w:t>
    </w:r>
    <w:proofErr w:type="spellEnd"/>
    <w:r w:rsidRPr="00AC720A">
      <w:rPr>
        <w:rFonts w:cs="Tahoma"/>
        <w:i/>
        <w:sz w:val="18"/>
        <w:szCs w:val="18"/>
        <w:lang w:val="el-GR"/>
      </w:rPr>
      <w:t xml:space="preserve"> (</w:t>
    </w:r>
    <w:proofErr w:type="spellStart"/>
    <w:r w:rsidRPr="00AC720A">
      <w:rPr>
        <w:rFonts w:cs="Tahoma"/>
        <w:i/>
        <w:sz w:val="18"/>
        <w:szCs w:val="18"/>
        <w:lang w:val="el-GR"/>
      </w:rPr>
      <w:t>gov</w:t>
    </w:r>
    <w:proofErr w:type="spellEnd"/>
    <w:r w:rsidRPr="00AC720A">
      <w:rPr>
        <w:rFonts w:cs="Tahoma"/>
        <w:i/>
        <w:sz w:val="18"/>
        <w:szCs w:val="18"/>
        <w:lang w:val="el-GR"/>
      </w:rPr>
      <w:t>-ERP)</w:t>
    </w:r>
    <w:r>
      <w:rPr>
        <w:rFonts w:cs="Tahoma"/>
        <w:i/>
        <w:sz w:val="18"/>
        <w:szCs w:val="18"/>
        <w:lang w:val="el-GR"/>
      </w:rPr>
      <w:t xml:space="preserve"> </w:t>
    </w:r>
    <w:r w:rsidRPr="00860599">
      <w:rPr>
        <w:rFonts w:cs="Tahoma"/>
        <w:i/>
        <w:sz w:val="18"/>
        <w:szCs w:val="18"/>
        <w:lang w:val="el-GR"/>
      </w:rPr>
      <w:t>και ποιοτικός έλεγχος των παραδοτέων</w:t>
    </w:r>
    <w:r w:rsidRPr="00FA433F">
      <w:rPr>
        <w:rFonts w:cs="Tahoma"/>
        <w:i/>
        <w:sz w:val="18"/>
        <w:szCs w:val="18"/>
        <w:lang w:val="el-GR"/>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BB285" w14:textId="77777777" w:rsidR="00704DFF" w:rsidRPr="00C82832" w:rsidRDefault="00704DFF" w:rsidP="00E5396F">
    <w:pPr>
      <w:pBdr>
        <w:bottom w:val="single" w:sz="4" w:space="1" w:color="auto"/>
      </w:pBdr>
      <w:rPr>
        <w:lang w:val="el-GR"/>
      </w:rPr>
    </w:pPr>
    <w:r w:rsidRPr="00FA433F">
      <w:rPr>
        <w:rFonts w:cs="Tahoma"/>
        <w:i/>
        <w:sz w:val="18"/>
        <w:szCs w:val="18"/>
        <w:lang w:val="el-GR"/>
      </w:rPr>
      <w:t>Διακήρυξη Ηλεκτρονικού Ανοικτού Άνω (Διεθνούς) των Ορίων Διαγωνισμού για το Έργο : «</w:t>
    </w:r>
    <w:r w:rsidRPr="00860599">
      <w:rPr>
        <w:rFonts w:cs="Tahoma"/>
        <w:i/>
        <w:sz w:val="18"/>
        <w:szCs w:val="18"/>
        <w:lang w:val="el-GR"/>
      </w:rPr>
      <w:t xml:space="preserve">Διαχείριση των τεχνολογικών και επιχειρησιακών αναγκών του κυρίως </w:t>
    </w:r>
    <w:proofErr w:type="spellStart"/>
    <w:r w:rsidRPr="00AC720A">
      <w:rPr>
        <w:rFonts w:cs="Tahoma"/>
        <w:i/>
        <w:sz w:val="18"/>
        <w:szCs w:val="18"/>
        <w:lang w:val="el-GR"/>
      </w:rPr>
      <w:t>Υποέργου</w:t>
    </w:r>
    <w:proofErr w:type="spellEnd"/>
    <w:r w:rsidRPr="00AC720A">
      <w:rPr>
        <w:rFonts w:cs="Tahoma"/>
        <w:i/>
        <w:sz w:val="18"/>
        <w:szCs w:val="18"/>
        <w:lang w:val="el-GR"/>
      </w:rPr>
      <w:t xml:space="preserve"> (</w:t>
    </w:r>
    <w:proofErr w:type="spellStart"/>
    <w:r w:rsidRPr="00AC720A">
      <w:rPr>
        <w:rFonts w:cs="Tahoma"/>
        <w:i/>
        <w:sz w:val="18"/>
        <w:szCs w:val="18"/>
        <w:lang w:val="el-GR"/>
      </w:rPr>
      <w:t>gov</w:t>
    </w:r>
    <w:proofErr w:type="spellEnd"/>
    <w:r w:rsidRPr="00AC720A">
      <w:rPr>
        <w:rFonts w:cs="Tahoma"/>
        <w:i/>
        <w:sz w:val="18"/>
        <w:szCs w:val="18"/>
        <w:lang w:val="el-GR"/>
      </w:rPr>
      <w:t>-ERP)</w:t>
    </w:r>
    <w:r>
      <w:rPr>
        <w:rFonts w:cs="Tahoma"/>
        <w:i/>
        <w:sz w:val="18"/>
        <w:szCs w:val="18"/>
        <w:lang w:val="el-GR"/>
      </w:rPr>
      <w:t xml:space="preserve"> </w:t>
    </w:r>
    <w:r w:rsidRPr="00860599">
      <w:rPr>
        <w:rFonts w:cs="Tahoma"/>
        <w:i/>
        <w:sz w:val="18"/>
        <w:szCs w:val="18"/>
        <w:lang w:val="el-GR"/>
      </w:rPr>
      <w:t>και ποιοτικός έλεγχος των παραδοτέων</w:t>
    </w:r>
    <w:r w:rsidRPr="00FA433F">
      <w:rPr>
        <w:rFonts w:cs="Tahoma"/>
        <w:i/>
        <w:sz w:val="18"/>
        <w:szCs w:val="18"/>
        <w:lang w:val="el-GR"/>
      </w:rPr>
      <w:t>»</w:t>
    </w:r>
  </w:p>
  <w:p w14:paraId="350C6498" w14:textId="77777777" w:rsidR="00704DFF" w:rsidRPr="00E5396F" w:rsidRDefault="00704DFF" w:rsidP="007A21AD">
    <w:pPr>
      <w:pStyle w:val="af5"/>
      <w:rPr>
        <w:lang w:val="el-G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14103" w14:textId="0DA970FD" w:rsidR="00704DFF" w:rsidRPr="009C3C60" w:rsidRDefault="00704DFF" w:rsidP="006B085C">
    <w:pPr>
      <w:pBdr>
        <w:bottom w:val="single" w:sz="4" w:space="1" w:color="auto"/>
      </w:pBdr>
      <w:rPr>
        <w:lang w:val="el-GR"/>
      </w:rPr>
    </w:pPr>
    <w:r w:rsidRPr="00FA433F">
      <w:rPr>
        <w:rFonts w:cs="Tahoma"/>
        <w:i/>
        <w:sz w:val="18"/>
        <w:szCs w:val="18"/>
        <w:lang w:val="el-GR"/>
      </w:rPr>
      <w:t xml:space="preserve">Διακήρυξη Ηλεκτρονικού Ανοικτού Άνω (Διεθνούς) των Ορίων Διαγωνισμού για το Έργο </w:t>
    </w:r>
    <w:r w:rsidRPr="006E7717">
      <w:rPr>
        <w:rFonts w:cs="Tahoma"/>
        <w:i/>
        <w:sz w:val="18"/>
        <w:szCs w:val="18"/>
        <w:lang w:val="el-GR"/>
      </w:rPr>
      <w:t>: «</w:t>
    </w:r>
    <w:r w:rsidRPr="005B5AE5">
      <w:rPr>
        <w:rFonts w:cs="Arial"/>
        <w:i/>
        <w:sz w:val="18"/>
        <w:szCs w:val="18"/>
        <w:lang w:val="el-GR"/>
      </w:rPr>
      <w:t xml:space="preserve">Διαχείριση των τεχνολογικών και επιχειρησιακών αναγκών του κυρίως </w:t>
    </w:r>
    <w:proofErr w:type="spellStart"/>
    <w:r w:rsidRPr="00AC720A">
      <w:rPr>
        <w:rFonts w:cs="Arial"/>
        <w:i/>
        <w:sz w:val="18"/>
        <w:szCs w:val="18"/>
        <w:lang w:val="el-GR"/>
      </w:rPr>
      <w:t>Υποέργου</w:t>
    </w:r>
    <w:proofErr w:type="spellEnd"/>
    <w:r w:rsidRPr="00AC720A">
      <w:rPr>
        <w:rFonts w:cs="Arial"/>
        <w:i/>
        <w:sz w:val="18"/>
        <w:szCs w:val="18"/>
        <w:lang w:val="el-GR"/>
      </w:rPr>
      <w:t xml:space="preserve"> (</w:t>
    </w:r>
    <w:proofErr w:type="spellStart"/>
    <w:r w:rsidRPr="00AC720A">
      <w:rPr>
        <w:rFonts w:cs="Arial"/>
        <w:i/>
        <w:sz w:val="18"/>
        <w:szCs w:val="18"/>
        <w:lang w:val="el-GR"/>
      </w:rPr>
      <w:t>gov</w:t>
    </w:r>
    <w:proofErr w:type="spellEnd"/>
    <w:r w:rsidRPr="00AC720A">
      <w:rPr>
        <w:rFonts w:cs="Arial"/>
        <w:i/>
        <w:sz w:val="18"/>
        <w:szCs w:val="18"/>
        <w:lang w:val="el-GR"/>
      </w:rPr>
      <w:t>-ERP)</w:t>
    </w:r>
    <w:r>
      <w:rPr>
        <w:rFonts w:cs="Arial"/>
        <w:i/>
        <w:sz w:val="18"/>
        <w:szCs w:val="18"/>
        <w:lang w:val="el-GR"/>
      </w:rPr>
      <w:t xml:space="preserve"> </w:t>
    </w:r>
    <w:r w:rsidRPr="005B5AE5">
      <w:rPr>
        <w:rFonts w:cs="Arial"/>
        <w:i/>
        <w:sz w:val="18"/>
        <w:szCs w:val="18"/>
        <w:lang w:val="el-GR"/>
      </w:rPr>
      <w:t>και ποιοτικός έλεγχος των παραδοτέων</w:t>
    </w:r>
    <w:r w:rsidRPr="006E7717">
      <w:rPr>
        <w:rFonts w:cs="Tahoma"/>
        <w:i/>
        <w:sz w:val="18"/>
        <w:szCs w:val="18"/>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D0AA9506"/>
    <w:lvl w:ilvl="0">
      <w:start w:val="1"/>
      <w:numFmt w:val="decimal"/>
      <w:pStyle w:val="a"/>
      <w:lvlText w:val="%1."/>
      <w:lvlJc w:val="left"/>
      <w:pPr>
        <w:tabs>
          <w:tab w:val="num" w:pos="360"/>
        </w:tabs>
        <w:ind w:left="360" w:hanging="360"/>
      </w:pPr>
    </w:lvl>
  </w:abstractNum>
  <w:abstractNum w:abstractNumId="1" w15:restartNumberingAfterBreak="0">
    <w:nsid w:val="FFFFFF89"/>
    <w:multiLevelType w:val="singleLevel"/>
    <w:tmpl w:val="40D8EF88"/>
    <w:lvl w:ilvl="0">
      <w:start w:val="1"/>
      <w:numFmt w:val="bullet"/>
      <w:pStyle w:val="a0"/>
      <w:lvlText w:val=""/>
      <w:lvlJc w:val="left"/>
      <w:pPr>
        <w:tabs>
          <w:tab w:val="num" w:pos="360"/>
        </w:tabs>
        <w:ind w:left="360" w:hanging="360"/>
      </w:pPr>
      <w:rPr>
        <w:rFonts w:ascii="Symbol" w:hAnsi="Symbol" w:hint="default"/>
      </w:rPr>
    </w:lvl>
  </w:abstractNum>
  <w:abstractNum w:abstractNumId="2"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4"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5"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6"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7"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8"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1"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2" w15:restartNumberingAfterBreak="0">
    <w:nsid w:val="0025441E"/>
    <w:multiLevelType w:val="hybridMultilevel"/>
    <w:tmpl w:val="CE74D036"/>
    <w:lvl w:ilvl="0" w:tplc="0409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025232A0"/>
    <w:multiLevelType w:val="hybridMultilevel"/>
    <w:tmpl w:val="B8C610E6"/>
    <w:lvl w:ilvl="0" w:tplc="1B62E6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2966F33"/>
    <w:multiLevelType w:val="multilevel"/>
    <w:tmpl w:val="3042D568"/>
    <w:lvl w:ilvl="0">
      <w:start w:val="1"/>
      <w:numFmt w:val="decimal"/>
      <w:lvlText w:val="%1.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5" w15:restartNumberingAfterBreak="0">
    <w:nsid w:val="03395401"/>
    <w:multiLevelType w:val="hybridMultilevel"/>
    <w:tmpl w:val="C84EF498"/>
    <w:lvl w:ilvl="0" w:tplc="0408000F">
      <w:start w:val="1"/>
      <w:numFmt w:val="bullet"/>
      <w:lvlText w:val=""/>
      <w:lvlJc w:val="left"/>
      <w:pPr>
        <w:ind w:left="720" w:hanging="360"/>
      </w:pPr>
      <w:rPr>
        <w:rFonts w:ascii="Symbol" w:hAnsi="Symbol" w:hint="default"/>
        <w:b w:val="0"/>
        <w:i w:val="0"/>
        <w:color w:val="auto"/>
        <w:sz w:val="20"/>
        <w:szCs w:val="20"/>
        <w:u w:val="no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040908DF"/>
    <w:multiLevelType w:val="multilevel"/>
    <w:tmpl w:val="50FA1E4A"/>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rPr>
    </w:lvl>
    <w:lvl w:ilvl="3">
      <w:start w:val="1"/>
      <w:numFmt w:val="none"/>
      <w:lvlText w:val="1.2.9.1."/>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7" w15:restartNumberingAfterBreak="0">
    <w:nsid w:val="04277A2A"/>
    <w:multiLevelType w:val="hybridMultilevel"/>
    <w:tmpl w:val="CD4A0EEE"/>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04E447C7"/>
    <w:multiLevelType w:val="multilevel"/>
    <w:tmpl w:val="731EEAF2"/>
    <w:lvl w:ilvl="0">
      <w:start w:val="1"/>
      <w:numFmt w:val="decimal"/>
      <w:lvlText w:val="%1."/>
      <w:lvlJc w:val="left"/>
      <w:pPr>
        <w:tabs>
          <w:tab w:val="num" w:pos="494"/>
        </w:tabs>
        <w:ind w:left="494" w:hanging="432"/>
      </w:pPr>
      <w:rPr>
        <w:rFonts w:cs="Times New Roman" w:hint="default"/>
        <w:b/>
        <w:sz w:val="20"/>
        <w:szCs w:val="20"/>
      </w:rPr>
    </w:lvl>
    <w:lvl w:ilvl="1">
      <w:start w:val="1"/>
      <w:numFmt w:val="decimal"/>
      <w:suff w:val="nothing"/>
      <w:lvlText w:val="%1.%2"/>
      <w:lvlJc w:val="left"/>
      <w:pPr>
        <w:ind w:left="1001" w:hanging="576"/>
      </w:pPr>
      <w:rPr>
        <w:rFonts w:cs="Times New Roman" w:hint="default"/>
        <w:b w:val="0"/>
      </w:rPr>
    </w:lvl>
    <w:lvl w:ilvl="2">
      <w:start w:val="1"/>
      <w:numFmt w:val="decimal"/>
      <w:lvlText w:val="%1.%2.%3"/>
      <w:lvlJc w:val="left"/>
      <w:pPr>
        <w:tabs>
          <w:tab w:val="num" w:pos="782"/>
        </w:tabs>
        <w:ind w:left="782" w:hanging="720"/>
      </w:pPr>
      <w:rPr>
        <w:rFonts w:cs="Times New Roman" w:hint="default"/>
        <w:b w:val="0"/>
      </w:rPr>
    </w:lvl>
    <w:lvl w:ilvl="3">
      <w:start w:val="1"/>
      <w:numFmt w:val="decimal"/>
      <w:lvlText w:val="%1.%2.%3.%4"/>
      <w:lvlJc w:val="left"/>
      <w:pPr>
        <w:tabs>
          <w:tab w:val="num" w:pos="926"/>
        </w:tabs>
        <w:ind w:left="926" w:hanging="864"/>
      </w:pPr>
      <w:rPr>
        <w:rFonts w:cs="Times New Roman" w:hint="default"/>
      </w:rPr>
    </w:lvl>
    <w:lvl w:ilvl="4">
      <w:start w:val="1"/>
      <w:numFmt w:val="decimal"/>
      <w:lvlText w:val="%1.%2.%3.%4.%5"/>
      <w:lvlJc w:val="left"/>
      <w:pPr>
        <w:tabs>
          <w:tab w:val="num" w:pos="1070"/>
        </w:tabs>
        <w:ind w:left="1070" w:hanging="1008"/>
      </w:pPr>
      <w:rPr>
        <w:rFonts w:cs="Times New Roman" w:hint="default"/>
      </w:rPr>
    </w:lvl>
    <w:lvl w:ilvl="5">
      <w:start w:val="1"/>
      <w:numFmt w:val="decimal"/>
      <w:lvlText w:val="%1.%2.%3.%4.%5.%6"/>
      <w:lvlJc w:val="left"/>
      <w:pPr>
        <w:tabs>
          <w:tab w:val="num" w:pos="1214"/>
        </w:tabs>
        <w:ind w:left="1214" w:hanging="1152"/>
      </w:pPr>
      <w:rPr>
        <w:rFonts w:cs="Times New Roman" w:hint="default"/>
      </w:rPr>
    </w:lvl>
    <w:lvl w:ilvl="6">
      <w:start w:val="1"/>
      <w:numFmt w:val="decimal"/>
      <w:lvlText w:val="%1.%2.%3.%4.%5.%6.%7"/>
      <w:lvlJc w:val="left"/>
      <w:pPr>
        <w:tabs>
          <w:tab w:val="num" w:pos="1358"/>
        </w:tabs>
        <w:ind w:left="1358" w:hanging="1296"/>
      </w:pPr>
      <w:rPr>
        <w:rFonts w:cs="Times New Roman" w:hint="default"/>
      </w:rPr>
    </w:lvl>
    <w:lvl w:ilvl="7">
      <w:start w:val="1"/>
      <w:numFmt w:val="decimal"/>
      <w:lvlText w:val="%1.%2.%3.%4.%5.%6.%7.%8"/>
      <w:lvlJc w:val="left"/>
      <w:pPr>
        <w:tabs>
          <w:tab w:val="num" w:pos="1502"/>
        </w:tabs>
        <w:ind w:left="1502" w:hanging="1440"/>
      </w:pPr>
      <w:rPr>
        <w:rFonts w:cs="Times New Roman" w:hint="default"/>
      </w:rPr>
    </w:lvl>
    <w:lvl w:ilvl="8">
      <w:start w:val="1"/>
      <w:numFmt w:val="decimal"/>
      <w:lvlText w:val="%1.%2.%3.%4.%5.%6.%7.%8.%9"/>
      <w:lvlJc w:val="left"/>
      <w:pPr>
        <w:tabs>
          <w:tab w:val="num" w:pos="1646"/>
        </w:tabs>
        <w:ind w:left="1646" w:hanging="1584"/>
      </w:pPr>
      <w:rPr>
        <w:rFonts w:cs="Times New Roman" w:hint="default"/>
      </w:rPr>
    </w:lvl>
  </w:abstractNum>
  <w:abstractNum w:abstractNumId="19" w15:restartNumberingAfterBreak="0">
    <w:nsid w:val="055412DC"/>
    <w:multiLevelType w:val="hybridMultilevel"/>
    <w:tmpl w:val="7ABC2098"/>
    <w:lvl w:ilvl="0" w:tplc="FFFFFFFF">
      <w:start w:val="1"/>
      <w:numFmt w:val="decimal"/>
      <w:lvlText w:val="%1."/>
      <w:lvlJc w:val="left"/>
      <w:pPr>
        <w:tabs>
          <w:tab w:val="num" w:pos="360"/>
        </w:tabs>
        <w:ind w:left="360" w:hanging="360"/>
      </w:pPr>
      <w:rPr>
        <w:rFonts w:cs="Times New Roman"/>
        <w:b w:val="0"/>
      </w:rPr>
    </w:lvl>
    <w:lvl w:ilvl="1" w:tplc="0409000F">
      <w:start w:val="1"/>
      <w:numFmt w:val="decimal"/>
      <w:lvlText w:val="%2."/>
      <w:lvlJc w:val="left"/>
      <w:pPr>
        <w:tabs>
          <w:tab w:val="num" w:pos="873"/>
        </w:tabs>
        <w:ind w:left="873" w:hanging="360"/>
      </w:pPr>
    </w:lvl>
    <w:lvl w:ilvl="2" w:tplc="FFFFFFFF">
      <w:start w:val="1"/>
      <w:numFmt w:val="lowerRoman"/>
      <w:lvlText w:val="%3."/>
      <w:lvlJc w:val="right"/>
      <w:pPr>
        <w:tabs>
          <w:tab w:val="num" w:pos="1593"/>
        </w:tabs>
        <w:ind w:left="1593" w:hanging="180"/>
      </w:pPr>
    </w:lvl>
    <w:lvl w:ilvl="3" w:tplc="FFFFFFFF" w:tentative="1">
      <w:start w:val="1"/>
      <w:numFmt w:val="decimal"/>
      <w:lvlText w:val="%4."/>
      <w:lvlJc w:val="left"/>
      <w:pPr>
        <w:tabs>
          <w:tab w:val="num" w:pos="2313"/>
        </w:tabs>
        <w:ind w:left="2313" w:hanging="360"/>
      </w:pPr>
    </w:lvl>
    <w:lvl w:ilvl="4" w:tplc="FFFFFFFF" w:tentative="1">
      <w:start w:val="1"/>
      <w:numFmt w:val="lowerLetter"/>
      <w:lvlText w:val="%5."/>
      <w:lvlJc w:val="left"/>
      <w:pPr>
        <w:tabs>
          <w:tab w:val="num" w:pos="3033"/>
        </w:tabs>
        <w:ind w:left="3033" w:hanging="360"/>
      </w:pPr>
    </w:lvl>
    <w:lvl w:ilvl="5" w:tplc="FFFFFFFF" w:tentative="1">
      <w:start w:val="1"/>
      <w:numFmt w:val="lowerRoman"/>
      <w:lvlText w:val="%6."/>
      <w:lvlJc w:val="right"/>
      <w:pPr>
        <w:tabs>
          <w:tab w:val="num" w:pos="3753"/>
        </w:tabs>
        <w:ind w:left="3753" w:hanging="180"/>
      </w:pPr>
    </w:lvl>
    <w:lvl w:ilvl="6" w:tplc="FFFFFFFF" w:tentative="1">
      <w:start w:val="1"/>
      <w:numFmt w:val="decimal"/>
      <w:lvlText w:val="%7."/>
      <w:lvlJc w:val="left"/>
      <w:pPr>
        <w:tabs>
          <w:tab w:val="num" w:pos="4473"/>
        </w:tabs>
        <w:ind w:left="4473" w:hanging="360"/>
      </w:pPr>
    </w:lvl>
    <w:lvl w:ilvl="7" w:tplc="FFFFFFFF" w:tentative="1">
      <w:start w:val="1"/>
      <w:numFmt w:val="lowerLetter"/>
      <w:lvlText w:val="%8."/>
      <w:lvlJc w:val="left"/>
      <w:pPr>
        <w:tabs>
          <w:tab w:val="num" w:pos="5193"/>
        </w:tabs>
        <w:ind w:left="5193" w:hanging="360"/>
      </w:pPr>
    </w:lvl>
    <w:lvl w:ilvl="8" w:tplc="FFFFFFFF" w:tentative="1">
      <w:start w:val="1"/>
      <w:numFmt w:val="lowerRoman"/>
      <w:lvlText w:val="%9."/>
      <w:lvlJc w:val="right"/>
      <w:pPr>
        <w:tabs>
          <w:tab w:val="num" w:pos="5913"/>
        </w:tabs>
        <w:ind w:left="5913" w:hanging="180"/>
      </w:pPr>
    </w:lvl>
  </w:abstractNum>
  <w:abstractNum w:abstractNumId="20"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15:restartNumberingAfterBreak="0">
    <w:nsid w:val="07322F6F"/>
    <w:multiLevelType w:val="multilevel"/>
    <w:tmpl w:val="04D4732E"/>
    <w:lvl w:ilvl="0">
      <w:start w:val="2"/>
      <w:numFmt w:val="decimal"/>
      <w:lvlText w:val="%1"/>
      <w:lvlJc w:val="left"/>
      <w:pPr>
        <w:ind w:left="825" w:hanging="825"/>
      </w:pPr>
      <w:rPr>
        <w:rFonts w:hint="default"/>
      </w:rPr>
    </w:lvl>
    <w:lvl w:ilvl="1">
      <w:start w:val="2"/>
      <w:numFmt w:val="decimal"/>
      <w:lvlText w:val="%1.%2"/>
      <w:lvlJc w:val="left"/>
      <w:pPr>
        <w:ind w:left="825" w:hanging="825"/>
      </w:pPr>
      <w:rPr>
        <w:rFonts w:hint="default"/>
      </w:rPr>
    </w:lvl>
    <w:lvl w:ilvl="2">
      <w:start w:val="6"/>
      <w:numFmt w:val="decimal"/>
      <w:lvlText w:val="%1.%2.%3"/>
      <w:lvlJc w:val="left"/>
      <w:pPr>
        <w:ind w:left="825" w:hanging="82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2" w15:restartNumberingAfterBreak="0">
    <w:nsid w:val="080F56DD"/>
    <w:multiLevelType w:val="hybridMultilevel"/>
    <w:tmpl w:val="CE74D036"/>
    <w:lvl w:ilvl="0" w:tplc="0409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15:restartNumberingAfterBreak="0">
    <w:nsid w:val="098C6FE9"/>
    <w:multiLevelType w:val="hybridMultilevel"/>
    <w:tmpl w:val="F482C0E4"/>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4" w15:restartNumberingAfterBreak="0">
    <w:nsid w:val="09E7025A"/>
    <w:multiLevelType w:val="hybridMultilevel"/>
    <w:tmpl w:val="BC0EDD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0DB8791E"/>
    <w:multiLevelType w:val="hybridMultilevel"/>
    <w:tmpl w:val="7184522E"/>
    <w:lvl w:ilvl="0" w:tplc="C55E3976">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0F7374AE"/>
    <w:multiLevelType w:val="hybridMultilevel"/>
    <w:tmpl w:val="E83CFB80"/>
    <w:lvl w:ilvl="0" w:tplc="E3468B8C">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0FA719AF"/>
    <w:multiLevelType w:val="hybridMultilevel"/>
    <w:tmpl w:val="F0B26F9E"/>
    <w:lvl w:ilvl="0" w:tplc="0408000F">
      <w:start w:val="1"/>
      <w:numFmt w:val="decimal"/>
      <w:lvlText w:val="%1."/>
      <w:lvlJc w:val="left"/>
      <w:pPr>
        <w:ind w:left="1040" w:hanging="360"/>
      </w:pPr>
    </w:lvl>
    <w:lvl w:ilvl="1" w:tplc="04080019" w:tentative="1">
      <w:start w:val="1"/>
      <w:numFmt w:val="lowerLetter"/>
      <w:lvlText w:val="%2."/>
      <w:lvlJc w:val="left"/>
      <w:pPr>
        <w:ind w:left="1760" w:hanging="360"/>
      </w:pPr>
    </w:lvl>
    <w:lvl w:ilvl="2" w:tplc="0408001B" w:tentative="1">
      <w:start w:val="1"/>
      <w:numFmt w:val="lowerRoman"/>
      <w:lvlText w:val="%3."/>
      <w:lvlJc w:val="right"/>
      <w:pPr>
        <w:ind w:left="2480" w:hanging="180"/>
      </w:pPr>
    </w:lvl>
    <w:lvl w:ilvl="3" w:tplc="0408000F" w:tentative="1">
      <w:start w:val="1"/>
      <w:numFmt w:val="decimal"/>
      <w:lvlText w:val="%4."/>
      <w:lvlJc w:val="left"/>
      <w:pPr>
        <w:ind w:left="3200" w:hanging="360"/>
      </w:pPr>
    </w:lvl>
    <w:lvl w:ilvl="4" w:tplc="04080019" w:tentative="1">
      <w:start w:val="1"/>
      <w:numFmt w:val="lowerLetter"/>
      <w:lvlText w:val="%5."/>
      <w:lvlJc w:val="left"/>
      <w:pPr>
        <w:ind w:left="3920" w:hanging="360"/>
      </w:pPr>
    </w:lvl>
    <w:lvl w:ilvl="5" w:tplc="0408001B" w:tentative="1">
      <w:start w:val="1"/>
      <w:numFmt w:val="lowerRoman"/>
      <w:lvlText w:val="%6."/>
      <w:lvlJc w:val="right"/>
      <w:pPr>
        <w:ind w:left="4640" w:hanging="180"/>
      </w:pPr>
    </w:lvl>
    <w:lvl w:ilvl="6" w:tplc="0408000F" w:tentative="1">
      <w:start w:val="1"/>
      <w:numFmt w:val="decimal"/>
      <w:lvlText w:val="%7."/>
      <w:lvlJc w:val="left"/>
      <w:pPr>
        <w:ind w:left="5360" w:hanging="360"/>
      </w:pPr>
    </w:lvl>
    <w:lvl w:ilvl="7" w:tplc="04080019" w:tentative="1">
      <w:start w:val="1"/>
      <w:numFmt w:val="lowerLetter"/>
      <w:lvlText w:val="%8."/>
      <w:lvlJc w:val="left"/>
      <w:pPr>
        <w:ind w:left="6080" w:hanging="360"/>
      </w:pPr>
    </w:lvl>
    <w:lvl w:ilvl="8" w:tplc="0408001B" w:tentative="1">
      <w:start w:val="1"/>
      <w:numFmt w:val="lowerRoman"/>
      <w:lvlText w:val="%9."/>
      <w:lvlJc w:val="right"/>
      <w:pPr>
        <w:ind w:left="6800" w:hanging="180"/>
      </w:pPr>
    </w:lvl>
  </w:abstractNum>
  <w:abstractNum w:abstractNumId="28" w15:restartNumberingAfterBreak="0">
    <w:nsid w:val="11C31BFB"/>
    <w:multiLevelType w:val="hybridMultilevel"/>
    <w:tmpl w:val="B45EEE26"/>
    <w:lvl w:ilvl="0" w:tplc="0409001B">
      <w:start w:val="1"/>
      <w:numFmt w:val="lowerRoman"/>
      <w:lvlText w:val="%1."/>
      <w:lvlJc w:val="right"/>
      <w:pPr>
        <w:tabs>
          <w:tab w:val="num" w:pos="927"/>
        </w:tabs>
        <w:ind w:left="927" w:hanging="360"/>
      </w:pPr>
      <w:rPr>
        <w:b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04090013">
      <w:start w:val="1"/>
      <w:numFmt w:val="upperRoman"/>
      <w:lvlText w:val="%4."/>
      <w:lvlJc w:val="righ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12340E9D"/>
    <w:multiLevelType w:val="multilevel"/>
    <w:tmpl w:val="3334AD20"/>
    <w:numStyleLink w:val="Style4"/>
  </w:abstractNum>
  <w:abstractNum w:abstractNumId="30" w15:restartNumberingAfterBreak="0">
    <w:nsid w:val="13AB3148"/>
    <w:multiLevelType w:val="multilevel"/>
    <w:tmpl w:val="66180E20"/>
    <w:lvl w:ilvl="0">
      <w:start w:val="2"/>
      <w:numFmt w:val="decimal"/>
      <w:lvlText w:val="%1"/>
      <w:lvlJc w:val="left"/>
      <w:pPr>
        <w:ind w:left="825" w:hanging="825"/>
      </w:pPr>
      <w:rPr>
        <w:rFonts w:hint="default"/>
        <w:i w:val="0"/>
        <w:color w:val="auto"/>
      </w:rPr>
    </w:lvl>
    <w:lvl w:ilvl="1">
      <w:start w:val="2"/>
      <w:numFmt w:val="decimal"/>
      <w:lvlText w:val="%1.%2"/>
      <w:lvlJc w:val="left"/>
      <w:pPr>
        <w:ind w:left="825" w:hanging="825"/>
      </w:pPr>
      <w:rPr>
        <w:rFonts w:hint="default"/>
        <w:i w:val="0"/>
        <w:color w:val="auto"/>
      </w:rPr>
    </w:lvl>
    <w:lvl w:ilvl="2">
      <w:start w:val="9"/>
      <w:numFmt w:val="decimal"/>
      <w:lvlText w:val="%1.%2.%3"/>
      <w:lvlJc w:val="left"/>
      <w:pPr>
        <w:ind w:left="825" w:hanging="825"/>
      </w:pPr>
      <w:rPr>
        <w:rFonts w:hint="default"/>
        <w:i w:val="0"/>
        <w:color w:val="auto"/>
      </w:rPr>
    </w:lvl>
    <w:lvl w:ilvl="3">
      <w:start w:val="1"/>
      <w:numFmt w:val="decimal"/>
      <w:lvlText w:val="%1.%2.%3.%4"/>
      <w:lvlJc w:val="left"/>
      <w:pPr>
        <w:ind w:left="1080" w:hanging="1080"/>
      </w:pPr>
      <w:rPr>
        <w:rFonts w:ascii="Tahoma" w:hAnsi="Tahoma" w:cs="Tahoma" w:hint="default"/>
        <w:i w:val="0"/>
        <w:color w:val="auto"/>
      </w:rPr>
    </w:lvl>
    <w:lvl w:ilvl="4">
      <w:start w:val="1"/>
      <w:numFmt w:val="decimal"/>
      <w:lvlText w:val="%1.%2.%3.%4.%5"/>
      <w:lvlJc w:val="left"/>
      <w:pPr>
        <w:ind w:left="1440" w:hanging="1440"/>
      </w:pPr>
      <w:rPr>
        <w:rFonts w:hint="default"/>
        <w:i w:val="0"/>
        <w:color w:val="auto"/>
      </w:rPr>
    </w:lvl>
    <w:lvl w:ilvl="5">
      <w:start w:val="1"/>
      <w:numFmt w:val="decimal"/>
      <w:lvlText w:val="%1.%2.%3.%4.%5.%6"/>
      <w:lvlJc w:val="left"/>
      <w:pPr>
        <w:ind w:left="1440" w:hanging="1440"/>
      </w:pPr>
      <w:rPr>
        <w:rFonts w:hint="default"/>
        <w:i w:val="0"/>
        <w:color w:val="auto"/>
      </w:rPr>
    </w:lvl>
    <w:lvl w:ilvl="6">
      <w:start w:val="1"/>
      <w:numFmt w:val="decimal"/>
      <w:lvlText w:val="%1.%2.%3.%4.%5.%6.%7"/>
      <w:lvlJc w:val="left"/>
      <w:pPr>
        <w:ind w:left="1800" w:hanging="1800"/>
      </w:pPr>
      <w:rPr>
        <w:rFonts w:hint="default"/>
        <w:i w:val="0"/>
        <w:color w:val="auto"/>
      </w:rPr>
    </w:lvl>
    <w:lvl w:ilvl="7">
      <w:start w:val="1"/>
      <w:numFmt w:val="decimal"/>
      <w:lvlText w:val="%1.%2.%3.%4.%5.%6.%7.%8"/>
      <w:lvlJc w:val="left"/>
      <w:pPr>
        <w:ind w:left="2160" w:hanging="2160"/>
      </w:pPr>
      <w:rPr>
        <w:rFonts w:hint="default"/>
        <w:i w:val="0"/>
        <w:color w:val="auto"/>
      </w:rPr>
    </w:lvl>
    <w:lvl w:ilvl="8">
      <w:start w:val="1"/>
      <w:numFmt w:val="decimal"/>
      <w:lvlText w:val="%1.%2.%3.%4.%5.%6.%7.%8.%9"/>
      <w:lvlJc w:val="left"/>
      <w:pPr>
        <w:ind w:left="2520" w:hanging="2520"/>
      </w:pPr>
      <w:rPr>
        <w:rFonts w:hint="default"/>
        <w:i w:val="0"/>
        <w:color w:val="auto"/>
      </w:rPr>
    </w:lvl>
  </w:abstractNum>
  <w:abstractNum w:abstractNumId="31" w15:restartNumberingAfterBreak="0">
    <w:nsid w:val="13AD0CF6"/>
    <w:multiLevelType w:val="hybridMultilevel"/>
    <w:tmpl w:val="82964850"/>
    <w:lvl w:ilvl="0" w:tplc="B420D4B6">
      <w:start w:val="1"/>
      <w:numFmt w:val="bullet"/>
      <w:pStyle w:val="bullet3"/>
      <w:lvlText w:val=""/>
      <w:lvlJc w:val="left"/>
      <w:pPr>
        <w:ind w:left="1080" w:hanging="360"/>
      </w:pPr>
      <w:rPr>
        <w:rFonts w:ascii="Wingdings" w:hAnsi="Wingdings" w:hint="default"/>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2" w15:restartNumberingAfterBreak="0">
    <w:nsid w:val="13E15449"/>
    <w:multiLevelType w:val="hybridMultilevel"/>
    <w:tmpl w:val="5978AD02"/>
    <w:lvl w:ilvl="0" w:tplc="0C929808">
      <w:start w:val="1"/>
      <w:numFmt w:val="bullet"/>
      <w:lvlText w:val=""/>
      <w:lvlJc w:val="left"/>
      <w:pPr>
        <w:tabs>
          <w:tab w:val="num" w:pos="720"/>
        </w:tabs>
        <w:ind w:left="720" w:hanging="360"/>
      </w:pPr>
      <w:rPr>
        <w:rFonts w:ascii="Symbol" w:hAnsi="Symbol" w:hint="default"/>
        <w:sz w:val="20"/>
      </w:rPr>
    </w:lvl>
    <w:lvl w:ilvl="1" w:tplc="04080003">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33"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6852677"/>
    <w:multiLevelType w:val="hybridMultilevel"/>
    <w:tmpl w:val="70DE7FF6"/>
    <w:lvl w:ilvl="0" w:tplc="0409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5" w15:restartNumberingAfterBreak="0">
    <w:nsid w:val="16921346"/>
    <w:multiLevelType w:val="hybridMultilevel"/>
    <w:tmpl w:val="ED60394C"/>
    <w:lvl w:ilvl="0" w:tplc="68482430">
      <w:start w:val="1"/>
      <w:numFmt w:val="decimal"/>
      <w:lvlText w:val="%1."/>
      <w:lvlJc w:val="left"/>
      <w:pPr>
        <w:ind w:left="720" w:hanging="360"/>
      </w:pPr>
    </w:lvl>
    <w:lvl w:ilvl="1" w:tplc="0A2C7B4C">
      <w:start w:val="1"/>
      <w:numFmt w:val="lowerRoman"/>
      <w:lvlText w:val="(%2)"/>
      <w:lvlJc w:val="left"/>
      <w:pPr>
        <w:ind w:left="1800" w:hanging="72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95D33C0"/>
    <w:multiLevelType w:val="hybridMultilevel"/>
    <w:tmpl w:val="0B8AF796"/>
    <w:lvl w:ilvl="0" w:tplc="0C929808">
      <w:start w:val="1"/>
      <w:numFmt w:val="bullet"/>
      <w:lvlText w:val=""/>
      <w:lvlJc w:val="left"/>
      <w:pPr>
        <w:tabs>
          <w:tab w:val="num" w:pos="720"/>
        </w:tabs>
        <w:ind w:left="720" w:hanging="360"/>
      </w:pPr>
      <w:rPr>
        <w:rFonts w:ascii="Symbol" w:hAnsi="Symbol" w:hint="default"/>
        <w:color w:val="000000"/>
        <w:kern w:val="1"/>
        <w:sz w:val="20"/>
        <w:szCs w:val="22"/>
        <w:shd w:val="clear" w:color="auto" w:fill="FFFFFF"/>
        <w:lang w:val="el-GR"/>
      </w:rPr>
    </w:lvl>
    <w:lvl w:ilvl="1" w:tplc="04080003">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38" w15:restartNumberingAfterBreak="0">
    <w:nsid w:val="1A822537"/>
    <w:multiLevelType w:val="hybridMultilevel"/>
    <w:tmpl w:val="840E8AEE"/>
    <w:lvl w:ilvl="0" w:tplc="0409000F">
      <w:start w:val="1"/>
      <w:numFmt w:val="decimal"/>
      <w:lvlText w:val="%1."/>
      <w:lvlJc w:val="left"/>
      <w:pPr>
        <w:tabs>
          <w:tab w:val="num" w:pos="1080"/>
        </w:tabs>
        <w:ind w:left="1080" w:hanging="360"/>
      </w:pPr>
    </w:lvl>
    <w:lvl w:ilvl="1" w:tplc="04080019">
      <w:start w:val="1"/>
      <w:numFmt w:val="lowerLetter"/>
      <w:lvlText w:val="%2."/>
      <w:lvlJc w:val="left"/>
      <w:pPr>
        <w:tabs>
          <w:tab w:val="num" w:pos="1980"/>
        </w:tabs>
        <w:ind w:left="1980" w:hanging="360"/>
      </w:pPr>
    </w:lvl>
    <w:lvl w:ilvl="2" w:tplc="0408001B" w:tentative="1">
      <w:start w:val="1"/>
      <w:numFmt w:val="lowerRoman"/>
      <w:lvlText w:val="%3."/>
      <w:lvlJc w:val="right"/>
      <w:pPr>
        <w:tabs>
          <w:tab w:val="num" w:pos="2700"/>
        </w:tabs>
        <w:ind w:left="2700" w:hanging="180"/>
      </w:pPr>
    </w:lvl>
    <w:lvl w:ilvl="3" w:tplc="0408000F">
      <w:start w:val="1"/>
      <w:numFmt w:val="decimal"/>
      <w:lvlText w:val="%4."/>
      <w:lvlJc w:val="left"/>
      <w:pPr>
        <w:tabs>
          <w:tab w:val="num" w:pos="3420"/>
        </w:tabs>
        <w:ind w:left="3420" w:hanging="360"/>
      </w:pPr>
    </w:lvl>
    <w:lvl w:ilvl="4" w:tplc="04080019" w:tentative="1">
      <w:start w:val="1"/>
      <w:numFmt w:val="lowerLetter"/>
      <w:lvlText w:val="%5."/>
      <w:lvlJc w:val="left"/>
      <w:pPr>
        <w:tabs>
          <w:tab w:val="num" w:pos="4140"/>
        </w:tabs>
        <w:ind w:left="4140" w:hanging="360"/>
      </w:pPr>
    </w:lvl>
    <w:lvl w:ilvl="5" w:tplc="0408001B" w:tentative="1">
      <w:start w:val="1"/>
      <w:numFmt w:val="lowerRoman"/>
      <w:lvlText w:val="%6."/>
      <w:lvlJc w:val="right"/>
      <w:pPr>
        <w:tabs>
          <w:tab w:val="num" w:pos="4860"/>
        </w:tabs>
        <w:ind w:left="4860" w:hanging="180"/>
      </w:pPr>
    </w:lvl>
    <w:lvl w:ilvl="6" w:tplc="0408000F" w:tentative="1">
      <w:start w:val="1"/>
      <w:numFmt w:val="decimal"/>
      <w:lvlText w:val="%7."/>
      <w:lvlJc w:val="left"/>
      <w:pPr>
        <w:tabs>
          <w:tab w:val="num" w:pos="5580"/>
        </w:tabs>
        <w:ind w:left="5580" w:hanging="360"/>
      </w:pPr>
    </w:lvl>
    <w:lvl w:ilvl="7" w:tplc="04080019" w:tentative="1">
      <w:start w:val="1"/>
      <w:numFmt w:val="lowerLetter"/>
      <w:lvlText w:val="%8."/>
      <w:lvlJc w:val="left"/>
      <w:pPr>
        <w:tabs>
          <w:tab w:val="num" w:pos="6300"/>
        </w:tabs>
        <w:ind w:left="6300" w:hanging="360"/>
      </w:pPr>
    </w:lvl>
    <w:lvl w:ilvl="8" w:tplc="0408001B" w:tentative="1">
      <w:start w:val="1"/>
      <w:numFmt w:val="lowerRoman"/>
      <w:lvlText w:val="%9."/>
      <w:lvlJc w:val="right"/>
      <w:pPr>
        <w:tabs>
          <w:tab w:val="num" w:pos="7020"/>
        </w:tabs>
        <w:ind w:left="7020" w:hanging="180"/>
      </w:pPr>
    </w:lvl>
  </w:abstractNum>
  <w:abstractNum w:abstractNumId="39"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1D1E2E42"/>
    <w:multiLevelType w:val="hybridMultilevel"/>
    <w:tmpl w:val="9CE8DD08"/>
    <w:lvl w:ilvl="0" w:tplc="FFFFFFFF">
      <w:start w:val="1"/>
      <w:numFmt w:val="bullet"/>
      <w:lvlText w:val=""/>
      <w:lvlJc w:val="left"/>
      <w:pPr>
        <w:tabs>
          <w:tab w:val="num" w:pos="1620"/>
        </w:tabs>
        <w:ind w:left="1620" w:hanging="360"/>
      </w:pPr>
      <w:rPr>
        <w:rFonts w:ascii="Symbol" w:hAnsi="Symbol" w:hint="default"/>
        <w:sz w:val="20"/>
      </w:rPr>
    </w:lvl>
    <w:lvl w:ilvl="1" w:tplc="04080019">
      <w:start w:val="1"/>
      <w:numFmt w:val="lowerLetter"/>
      <w:lvlText w:val="%2."/>
      <w:lvlJc w:val="left"/>
      <w:pPr>
        <w:tabs>
          <w:tab w:val="num" w:pos="2520"/>
        </w:tabs>
        <w:ind w:left="2520" w:hanging="360"/>
      </w:pPr>
    </w:lvl>
    <w:lvl w:ilvl="2" w:tplc="0408001B" w:tentative="1">
      <w:start w:val="1"/>
      <w:numFmt w:val="lowerRoman"/>
      <w:lvlText w:val="%3."/>
      <w:lvlJc w:val="right"/>
      <w:pPr>
        <w:tabs>
          <w:tab w:val="num" w:pos="3240"/>
        </w:tabs>
        <w:ind w:left="3240" w:hanging="180"/>
      </w:pPr>
    </w:lvl>
    <w:lvl w:ilvl="3" w:tplc="0408000F" w:tentative="1">
      <w:start w:val="1"/>
      <w:numFmt w:val="decimal"/>
      <w:lvlText w:val="%4."/>
      <w:lvlJc w:val="left"/>
      <w:pPr>
        <w:tabs>
          <w:tab w:val="num" w:pos="3960"/>
        </w:tabs>
        <w:ind w:left="3960" w:hanging="360"/>
      </w:pPr>
    </w:lvl>
    <w:lvl w:ilvl="4" w:tplc="04080019" w:tentative="1">
      <w:start w:val="1"/>
      <w:numFmt w:val="lowerLetter"/>
      <w:lvlText w:val="%5."/>
      <w:lvlJc w:val="left"/>
      <w:pPr>
        <w:tabs>
          <w:tab w:val="num" w:pos="4680"/>
        </w:tabs>
        <w:ind w:left="4680" w:hanging="360"/>
      </w:pPr>
    </w:lvl>
    <w:lvl w:ilvl="5" w:tplc="0408001B" w:tentative="1">
      <w:start w:val="1"/>
      <w:numFmt w:val="lowerRoman"/>
      <w:lvlText w:val="%6."/>
      <w:lvlJc w:val="right"/>
      <w:pPr>
        <w:tabs>
          <w:tab w:val="num" w:pos="5400"/>
        </w:tabs>
        <w:ind w:left="5400" w:hanging="180"/>
      </w:pPr>
    </w:lvl>
    <w:lvl w:ilvl="6" w:tplc="0408000F" w:tentative="1">
      <w:start w:val="1"/>
      <w:numFmt w:val="decimal"/>
      <w:lvlText w:val="%7."/>
      <w:lvlJc w:val="left"/>
      <w:pPr>
        <w:tabs>
          <w:tab w:val="num" w:pos="6120"/>
        </w:tabs>
        <w:ind w:left="6120" w:hanging="360"/>
      </w:pPr>
    </w:lvl>
    <w:lvl w:ilvl="7" w:tplc="04080019" w:tentative="1">
      <w:start w:val="1"/>
      <w:numFmt w:val="lowerLetter"/>
      <w:lvlText w:val="%8."/>
      <w:lvlJc w:val="left"/>
      <w:pPr>
        <w:tabs>
          <w:tab w:val="num" w:pos="6840"/>
        </w:tabs>
        <w:ind w:left="6840" w:hanging="360"/>
      </w:pPr>
    </w:lvl>
    <w:lvl w:ilvl="8" w:tplc="0408001B" w:tentative="1">
      <w:start w:val="1"/>
      <w:numFmt w:val="lowerRoman"/>
      <w:lvlText w:val="%9."/>
      <w:lvlJc w:val="right"/>
      <w:pPr>
        <w:tabs>
          <w:tab w:val="num" w:pos="7560"/>
        </w:tabs>
        <w:ind w:left="7560" w:hanging="180"/>
      </w:pPr>
    </w:lvl>
  </w:abstractNum>
  <w:abstractNum w:abstractNumId="41" w15:restartNumberingAfterBreak="0">
    <w:nsid w:val="21993122"/>
    <w:multiLevelType w:val="hybridMultilevel"/>
    <w:tmpl w:val="F18C3C9A"/>
    <w:lvl w:ilvl="0" w:tplc="FFFFFFFF">
      <w:start w:val="1"/>
      <w:numFmt w:val="decimal"/>
      <w:lvlText w:val="%1."/>
      <w:lvlJc w:val="left"/>
      <w:pPr>
        <w:tabs>
          <w:tab w:val="num" w:pos="927"/>
        </w:tabs>
        <w:ind w:left="927" w:hanging="360"/>
      </w:pPr>
      <w:rPr>
        <w:rFonts w:cs="Times New Roman"/>
        <w:b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21C823E7"/>
    <w:multiLevelType w:val="hybridMultilevel"/>
    <w:tmpl w:val="244A9B54"/>
    <w:lvl w:ilvl="0" w:tplc="10DAF942">
      <w:start w:val="1"/>
      <w:numFmt w:val="decimal"/>
      <w:lvlText w:val="(%1)"/>
      <w:lvlJc w:val="left"/>
      <w:pPr>
        <w:tabs>
          <w:tab w:val="num" w:pos="720"/>
        </w:tabs>
        <w:ind w:left="720" w:hanging="720"/>
      </w:pPr>
      <w:rPr>
        <w:rFonts w:cs="Times New Roman" w:hint="default"/>
      </w:rPr>
    </w:lvl>
    <w:lvl w:ilvl="1" w:tplc="7D6066F4">
      <w:start w:val="1"/>
      <w:numFmt w:val="bullet"/>
      <w:lvlText w:val=""/>
      <w:lvlJc w:val="left"/>
      <w:pPr>
        <w:tabs>
          <w:tab w:val="num" w:pos="-2520"/>
        </w:tabs>
        <w:ind w:left="-2520" w:hanging="360"/>
      </w:pPr>
      <w:rPr>
        <w:rFonts w:ascii="Symbol" w:hAnsi="Symbol" w:hint="default"/>
        <w:color w:val="auto"/>
        <w:sz w:val="22"/>
      </w:rPr>
    </w:lvl>
    <w:lvl w:ilvl="2" w:tplc="85800F36">
      <w:start w:val="1"/>
      <w:numFmt w:val="bullet"/>
      <w:lvlText w:val="-"/>
      <w:lvlJc w:val="left"/>
      <w:pPr>
        <w:tabs>
          <w:tab w:val="num" w:pos="-900"/>
        </w:tabs>
        <w:ind w:left="-900" w:hanging="360"/>
      </w:pPr>
      <w:rPr>
        <w:rFonts w:ascii="Tahoma" w:hAnsi="Tahoma" w:hint="default"/>
      </w:rPr>
    </w:lvl>
    <w:lvl w:ilvl="3" w:tplc="85800F36">
      <w:start w:val="1"/>
      <w:numFmt w:val="bullet"/>
      <w:lvlText w:val="-"/>
      <w:lvlJc w:val="left"/>
      <w:pPr>
        <w:tabs>
          <w:tab w:val="num" w:pos="-360"/>
        </w:tabs>
        <w:ind w:left="-360" w:hanging="360"/>
      </w:pPr>
      <w:rPr>
        <w:rFonts w:ascii="Tahoma" w:hAnsi="Tahoma" w:hint="default"/>
      </w:rPr>
    </w:lvl>
    <w:lvl w:ilvl="4" w:tplc="04080019">
      <w:start w:val="1"/>
      <w:numFmt w:val="lowerLetter"/>
      <w:lvlText w:val="%5."/>
      <w:lvlJc w:val="left"/>
      <w:pPr>
        <w:tabs>
          <w:tab w:val="num" w:pos="360"/>
        </w:tabs>
        <w:ind w:left="360" w:hanging="360"/>
      </w:pPr>
      <w:rPr>
        <w:rFonts w:cs="Times New Roman"/>
      </w:rPr>
    </w:lvl>
    <w:lvl w:ilvl="5" w:tplc="0408001B">
      <w:start w:val="1"/>
      <w:numFmt w:val="lowerRoman"/>
      <w:lvlText w:val="%6."/>
      <w:lvlJc w:val="right"/>
      <w:pPr>
        <w:tabs>
          <w:tab w:val="num" w:pos="1080"/>
        </w:tabs>
        <w:ind w:left="1080" w:hanging="180"/>
      </w:pPr>
      <w:rPr>
        <w:rFonts w:cs="Times New Roman"/>
      </w:rPr>
    </w:lvl>
    <w:lvl w:ilvl="6" w:tplc="0408000F" w:tentative="1">
      <w:start w:val="1"/>
      <w:numFmt w:val="decimal"/>
      <w:lvlText w:val="%7."/>
      <w:lvlJc w:val="left"/>
      <w:pPr>
        <w:tabs>
          <w:tab w:val="num" w:pos="1800"/>
        </w:tabs>
        <w:ind w:left="1800" w:hanging="360"/>
      </w:pPr>
      <w:rPr>
        <w:rFonts w:cs="Times New Roman"/>
      </w:rPr>
    </w:lvl>
    <w:lvl w:ilvl="7" w:tplc="04080019" w:tentative="1">
      <w:start w:val="1"/>
      <w:numFmt w:val="lowerLetter"/>
      <w:lvlText w:val="%8."/>
      <w:lvlJc w:val="left"/>
      <w:pPr>
        <w:tabs>
          <w:tab w:val="num" w:pos="2520"/>
        </w:tabs>
        <w:ind w:left="2520" w:hanging="360"/>
      </w:pPr>
      <w:rPr>
        <w:rFonts w:cs="Times New Roman"/>
      </w:rPr>
    </w:lvl>
    <w:lvl w:ilvl="8" w:tplc="0408001B" w:tentative="1">
      <w:start w:val="1"/>
      <w:numFmt w:val="lowerRoman"/>
      <w:lvlText w:val="%9."/>
      <w:lvlJc w:val="right"/>
      <w:pPr>
        <w:tabs>
          <w:tab w:val="num" w:pos="3240"/>
        </w:tabs>
        <w:ind w:left="3240" w:hanging="180"/>
      </w:pPr>
      <w:rPr>
        <w:rFonts w:cs="Times New Roman"/>
      </w:rPr>
    </w:lvl>
  </w:abstractNum>
  <w:abstractNum w:abstractNumId="43" w15:restartNumberingAfterBreak="0">
    <w:nsid w:val="251712F2"/>
    <w:multiLevelType w:val="hybridMultilevel"/>
    <w:tmpl w:val="F756202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4" w15:restartNumberingAfterBreak="0">
    <w:nsid w:val="29BB1829"/>
    <w:multiLevelType w:val="multilevel"/>
    <w:tmpl w:val="2216F4B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B9357AD"/>
    <w:multiLevelType w:val="hybridMultilevel"/>
    <w:tmpl w:val="70DE7FF6"/>
    <w:lvl w:ilvl="0" w:tplc="0409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6" w15:restartNumberingAfterBreak="0">
    <w:nsid w:val="2BCE3162"/>
    <w:multiLevelType w:val="hybridMultilevel"/>
    <w:tmpl w:val="CE74D036"/>
    <w:lvl w:ilvl="0" w:tplc="0409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7"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15:restartNumberingAfterBreak="0">
    <w:nsid w:val="2C404BE4"/>
    <w:multiLevelType w:val="hybridMultilevel"/>
    <w:tmpl w:val="74F8BD02"/>
    <w:lvl w:ilvl="0" w:tplc="1E1EB33C">
      <w:start w:val="1"/>
      <w:numFmt w:val="decimal"/>
      <w:lvlText w:val="%1."/>
      <w:lvlJc w:val="left"/>
      <w:pPr>
        <w:tabs>
          <w:tab w:val="num" w:pos="1620"/>
        </w:tabs>
        <w:ind w:left="1620" w:hanging="360"/>
      </w:pPr>
    </w:lvl>
    <w:lvl w:ilvl="1" w:tplc="04080019">
      <w:start w:val="1"/>
      <w:numFmt w:val="lowerLetter"/>
      <w:lvlText w:val="%2."/>
      <w:lvlJc w:val="left"/>
      <w:pPr>
        <w:tabs>
          <w:tab w:val="num" w:pos="2520"/>
        </w:tabs>
        <w:ind w:left="2520" w:hanging="360"/>
      </w:pPr>
    </w:lvl>
    <w:lvl w:ilvl="2" w:tplc="0408001B" w:tentative="1">
      <w:start w:val="1"/>
      <w:numFmt w:val="lowerRoman"/>
      <w:lvlText w:val="%3."/>
      <w:lvlJc w:val="right"/>
      <w:pPr>
        <w:tabs>
          <w:tab w:val="num" w:pos="3240"/>
        </w:tabs>
        <w:ind w:left="3240" w:hanging="180"/>
      </w:pPr>
    </w:lvl>
    <w:lvl w:ilvl="3" w:tplc="0408000F" w:tentative="1">
      <w:start w:val="1"/>
      <w:numFmt w:val="decimal"/>
      <w:lvlText w:val="%4."/>
      <w:lvlJc w:val="left"/>
      <w:pPr>
        <w:tabs>
          <w:tab w:val="num" w:pos="3960"/>
        </w:tabs>
        <w:ind w:left="3960" w:hanging="360"/>
      </w:pPr>
    </w:lvl>
    <w:lvl w:ilvl="4" w:tplc="04080019" w:tentative="1">
      <w:start w:val="1"/>
      <w:numFmt w:val="lowerLetter"/>
      <w:lvlText w:val="%5."/>
      <w:lvlJc w:val="left"/>
      <w:pPr>
        <w:tabs>
          <w:tab w:val="num" w:pos="4680"/>
        </w:tabs>
        <w:ind w:left="4680" w:hanging="360"/>
      </w:pPr>
    </w:lvl>
    <w:lvl w:ilvl="5" w:tplc="0408001B" w:tentative="1">
      <w:start w:val="1"/>
      <w:numFmt w:val="lowerRoman"/>
      <w:lvlText w:val="%6."/>
      <w:lvlJc w:val="right"/>
      <w:pPr>
        <w:tabs>
          <w:tab w:val="num" w:pos="5400"/>
        </w:tabs>
        <w:ind w:left="5400" w:hanging="180"/>
      </w:pPr>
    </w:lvl>
    <w:lvl w:ilvl="6" w:tplc="0408000F" w:tentative="1">
      <w:start w:val="1"/>
      <w:numFmt w:val="decimal"/>
      <w:lvlText w:val="%7."/>
      <w:lvlJc w:val="left"/>
      <w:pPr>
        <w:tabs>
          <w:tab w:val="num" w:pos="6120"/>
        </w:tabs>
        <w:ind w:left="6120" w:hanging="360"/>
      </w:pPr>
    </w:lvl>
    <w:lvl w:ilvl="7" w:tplc="04080019" w:tentative="1">
      <w:start w:val="1"/>
      <w:numFmt w:val="lowerLetter"/>
      <w:lvlText w:val="%8."/>
      <w:lvlJc w:val="left"/>
      <w:pPr>
        <w:tabs>
          <w:tab w:val="num" w:pos="6840"/>
        </w:tabs>
        <w:ind w:left="6840" w:hanging="360"/>
      </w:pPr>
    </w:lvl>
    <w:lvl w:ilvl="8" w:tplc="0408001B" w:tentative="1">
      <w:start w:val="1"/>
      <w:numFmt w:val="lowerRoman"/>
      <w:lvlText w:val="%9."/>
      <w:lvlJc w:val="right"/>
      <w:pPr>
        <w:tabs>
          <w:tab w:val="num" w:pos="7560"/>
        </w:tabs>
        <w:ind w:left="7560" w:hanging="180"/>
      </w:pPr>
    </w:lvl>
  </w:abstractNum>
  <w:abstractNum w:abstractNumId="49" w15:restartNumberingAfterBreak="0">
    <w:nsid w:val="2CD3595E"/>
    <w:multiLevelType w:val="multilevel"/>
    <w:tmpl w:val="8850CF42"/>
    <w:lvl w:ilvl="0">
      <w:start w:val="1"/>
      <w:numFmt w:val="decimal"/>
      <w:pStyle w:val="1"/>
      <w:lvlText w:val="%1."/>
      <w:lvlJc w:val="left"/>
      <w:pPr>
        <w:ind w:left="432" w:hanging="432"/>
      </w:pPr>
      <w:rPr>
        <w:rFonts w:ascii="Calibri" w:hAnsi="Calibri"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b/>
      </w:rPr>
    </w:lvl>
    <w:lvl w:ilvl="2">
      <w:start w:val="1"/>
      <w:numFmt w:val="decimal"/>
      <w:pStyle w:val="3"/>
      <w:lvlText w:val="%1.%2.%3"/>
      <w:lvlJc w:val="left"/>
      <w:pPr>
        <w:ind w:left="8516" w:hanging="720"/>
      </w:pPr>
      <w:rPr>
        <w:rFonts w:hint="default"/>
        <w:i w:val="0"/>
        <w:color w:val="auto"/>
      </w:rPr>
    </w:lvl>
    <w:lvl w:ilvl="3">
      <w:start w:val="1"/>
      <w:numFmt w:val="decimal"/>
      <w:pStyle w:val="4"/>
      <w:lvlText w:val="2.3.2.%4"/>
      <w:lvlJc w:val="left"/>
      <w:pPr>
        <w:ind w:left="1584" w:hanging="864"/>
      </w:pPr>
      <w:rPr>
        <w:rFonts w:ascii="Tahoma" w:hAnsi="Tahoma" w:cs="Tahoma" w:hint="default"/>
        <w:b/>
        <w:bCs/>
        <w:i/>
        <w:iCs/>
        <w:color w:val="auto"/>
        <w:sz w:val="22"/>
        <w:szCs w:val="22"/>
      </w:rPr>
    </w:lvl>
    <w:lvl w:ilvl="4">
      <w:start w:val="1"/>
      <w:numFmt w:val="decimal"/>
      <w:pStyle w:val="5"/>
      <w:lvlText w:val="%1.%2.%3.%4.%5"/>
      <w:lvlJc w:val="left"/>
      <w:pPr>
        <w:ind w:left="1008" w:hanging="1008"/>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50" w15:restartNumberingAfterBreak="0">
    <w:nsid w:val="2CE87783"/>
    <w:multiLevelType w:val="multilevel"/>
    <w:tmpl w:val="3042D568"/>
    <w:lvl w:ilvl="0">
      <w:start w:val="1"/>
      <w:numFmt w:val="decimal"/>
      <w:lvlText w:val="%1.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1" w15:restartNumberingAfterBreak="0">
    <w:nsid w:val="32261DE4"/>
    <w:multiLevelType w:val="hybridMultilevel"/>
    <w:tmpl w:val="CAD4BB4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2" w15:restartNumberingAfterBreak="0">
    <w:nsid w:val="35F409CE"/>
    <w:multiLevelType w:val="hybridMultilevel"/>
    <w:tmpl w:val="840E8AEE"/>
    <w:lvl w:ilvl="0" w:tplc="0409000F">
      <w:start w:val="1"/>
      <w:numFmt w:val="decimal"/>
      <w:lvlText w:val="%1."/>
      <w:lvlJc w:val="left"/>
      <w:pPr>
        <w:tabs>
          <w:tab w:val="num" w:pos="1080"/>
        </w:tabs>
        <w:ind w:left="1080" w:hanging="360"/>
      </w:pPr>
    </w:lvl>
    <w:lvl w:ilvl="1" w:tplc="04080019">
      <w:start w:val="1"/>
      <w:numFmt w:val="lowerLetter"/>
      <w:lvlText w:val="%2."/>
      <w:lvlJc w:val="left"/>
      <w:pPr>
        <w:tabs>
          <w:tab w:val="num" w:pos="1980"/>
        </w:tabs>
        <w:ind w:left="1980" w:hanging="360"/>
      </w:pPr>
    </w:lvl>
    <w:lvl w:ilvl="2" w:tplc="0408001B" w:tentative="1">
      <w:start w:val="1"/>
      <w:numFmt w:val="lowerRoman"/>
      <w:lvlText w:val="%3."/>
      <w:lvlJc w:val="right"/>
      <w:pPr>
        <w:tabs>
          <w:tab w:val="num" w:pos="2700"/>
        </w:tabs>
        <w:ind w:left="2700" w:hanging="180"/>
      </w:pPr>
    </w:lvl>
    <w:lvl w:ilvl="3" w:tplc="0408000F" w:tentative="1">
      <w:start w:val="1"/>
      <w:numFmt w:val="decimal"/>
      <w:lvlText w:val="%4."/>
      <w:lvlJc w:val="left"/>
      <w:pPr>
        <w:tabs>
          <w:tab w:val="num" w:pos="3420"/>
        </w:tabs>
        <w:ind w:left="3420" w:hanging="360"/>
      </w:pPr>
    </w:lvl>
    <w:lvl w:ilvl="4" w:tplc="04080019" w:tentative="1">
      <w:start w:val="1"/>
      <w:numFmt w:val="lowerLetter"/>
      <w:lvlText w:val="%5."/>
      <w:lvlJc w:val="left"/>
      <w:pPr>
        <w:tabs>
          <w:tab w:val="num" w:pos="4140"/>
        </w:tabs>
        <w:ind w:left="4140" w:hanging="360"/>
      </w:pPr>
    </w:lvl>
    <w:lvl w:ilvl="5" w:tplc="0408001B" w:tentative="1">
      <w:start w:val="1"/>
      <w:numFmt w:val="lowerRoman"/>
      <w:lvlText w:val="%6."/>
      <w:lvlJc w:val="right"/>
      <w:pPr>
        <w:tabs>
          <w:tab w:val="num" w:pos="4860"/>
        </w:tabs>
        <w:ind w:left="4860" w:hanging="180"/>
      </w:pPr>
    </w:lvl>
    <w:lvl w:ilvl="6" w:tplc="0408000F" w:tentative="1">
      <w:start w:val="1"/>
      <w:numFmt w:val="decimal"/>
      <w:lvlText w:val="%7."/>
      <w:lvlJc w:val="left"/>
      <w:pPr>
        <w:tabs>
          <w:tab w:val="num" w:pos="5580"/>
        </w:tabs>
        <w:ind w:left="5580" w:hanging="360"/>
      </w:pPr>
    </w:lvl>
    <w:lvl w:ilvl="7" w:tplc="04080019" w:tentative="1">
      <w:start w:val="1"/>
      <w:numFmt w:val="lowerLetter"/>
      <w:lvlText w:val="%8."/>
      <w:lvlJc w:val="left"/>
      <w:pPr>
        <w:tabs>
          <w:tab w:val="num" w:pos="6300"/>
        </w:tabs>
        <w:ind w:left="6300" w:hanging="360"/>
      </w:pPr>
    </w:lvl>
    <w:lvl w:ilvl="8" w:tplc="0408001B" w:tentative="1">
      <w:start w:val="1"/>
      <w:numFmt w:val="lowerRoman"/>
      <w:lvlText w:val="%9."/>
      <w:lvlJc w:val="right"/>
      <w:pPr>
        <w:tabs>
          <w:tab w:val="num" w:pos="7020"/>
        </w:tabs>
        <w:ind w:left="7020" w:hanging="180"/>
      </w:pPr>
    </w:lvl>
  </w:abstractNum>
  <w:abstractNum w:abstractNumId="53"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4" w15:restartNumberingAfterBreak="0">
    <w:nsid w:val="38EE3FB2"/>
    <w:multiLevelType w:val="hybridMultilevel"/>
    <w:tmpl w:val="A290ECBA"/>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55" w15:restartNumberingAfterBreak="0">
    <w:nsid w:val="3B404A58"/>
    <w:multiLevelType w:val="hybridMultilevel"/>
    <w:tmpl w:val="A09C02EA"/>
    <w:lvl w:ilvl="0" w:tplc="0409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6" w15:restartNumberingAfterBreak="0">
    <w:nsid w:val="3B515026"/>
    <w:multiLevelType w:val="hybridMultilevel"/>
    <w:tmpl w:val="816A56CA"/>
    <w:lvl w:ilvl="0" w:tplc="04080001">
      <w:start w:val="1"/>
      <w:numFmt w:val="bullet"/>
      <w:lvlText w:val=""/>
      <w:lvlJc w:val="left"/>
      <w:pPr>
        <w:tabs>
          <w:tab w:val="num" w:pos="360"/>
        </w:tabs>
        <w:ind w:left="360" w:hanging="360"/>
      </w:pPr>
      <w:rPr>
        <w:rFonts w:ascii="Symbol" w:hAnsi="Symbol" w:hint="default"/>
      </w:rPr>
    </w:lvl>
    <w:lvl w:ilvl="1" w:tplc="04080003">
      <w:start w:val="1"/>
      <w:numFmt w:val="lowerLetter"/>
      <w:lvlText w:val="%2."/>
      <w:lvlJc w:val="left"/>
      <w:pPr>
        <w:tabs>
          <w:tab w:val="num" w:pos="1080"/>
        </w:tabs>
        <w:ind w:left="1080" w:hanging="360"/>
      </w:pPr>
    </w:lvl>
    <w:lvl w:ilvl="2" w:tplc="04080005">
      <w:start w:val="1"/>
      <w:numFmt w:val="lowerRoman"/>
      <w:lvlText w:val="%3."/>
      <w:lvlJc w:val="right"/>
      <w:pPr>
        <w:tabs>
          <w:tab w:val="num" w:pos="1800"/>
        </w:tabs>
        <w:ind w:left="1800" w:hanging="180"/>
      </w:pPr>
    </w:lvl>
    <w:lvl w:ilvl="3" w:tplc="04080001" w:tentative="1">
      <w:start w:val="1"/>
      <w:numFmt w:val="decimal"/>
      <w:lvlText w:val="%4."/>
      <w:lvlJc w:val="left"/>
      <w:pPr>
        <w:tabs>
          <w:tab w:val="num" w:pos="2520"/>
        </w:tabs>
        <w:ind w:left="2520" w:hanging="360"/>
      </w:pPr>
    </w:lvl>
    <w:lvl w:ilvl="4" w:tplc="04080003" w:tentative="1">
      <w:start w:val="1"/>
      <w:numFmt w:val="lowerLetter"/>
      <w:lvlText w:val="%5."/>
      <w:lvlJc w:val="left"/>
      <w:pPr>
        <w:tabs>
          <w:tab w:val="num" w:pos="3240"/>
        </w:tabs>
        <w:ind w:left="3240" w:hanging="360"/>
      </w:pPr>
    </w:lvl>
    <w:lvl w:ilvl="5" w:tplc="04080005" w:tentative="1">
      <w:start w:val="1"/>
      <w:numFmt w:val="lowerRoman"/>
      <w:lvlText w:val="%6."/>
      <w:lvlJc w:val="right"/>
      <w:pPr>
        <w:tabs>
          <w:tab w:val="num" w:pos="3960"/>
        </w:tabs>
        <w:ind w:left="3960" w:hanging="180"/>
      </w:pPr>
    </w:lvl>
    <w:lvl w:ilvl="6" w:tplc="04080001" w:tentative="1">
      <w:start w:val="1"/>
      <w:numFmt w:val="decimal"/>
      <w:lvlText w:val="%7."/>
      <w:lvlJc w:val="left"/>
      <w:pPr>
        <w:tabs>
          <w:tab w:val="num" w:pos="4680"/>
        </w:tabs>
        <w:ind w:left="4680" w:hanging="360"/>
      </w:pPr>
    </w:lvl>
    <w:lvl w:ilvl="7" w:tplc="04080003" w:tentative="1">
      <w:start w:val="1"/>
      <w:numFmt w:val="lowerLetter"/>
      <w:lvlText w:val="%8."/>
      <w:lvlJc w:val="left"/>
      <w:pPr>
        <w:tabs>
          <w:tab w:val="num" w:pos="5400"/>
        </w:tabs>
        <w:ind w:left="5400" w:hanging="360"/>
      </w:pPr>
    </w:lvl>
    <w:lvl w:ilvl="8" w:tplc="04080005" w:tentative="1">
      <w:start w:val="1"/>
      <w:numFmt w:val="lowerRoman"/>
      <w:lvlText w:val="%9."/>
      <w:lvlJc w:val="right"/>
      <w:pPr>
        <w:tabs>
          <w:tab w:val="num" w:pos="6120"/>
        </w:tabs>
        <w:ind w:left="6120" w:hanging="180"/>
      </w:pPr>
    </w:lvl>
  </w:abstractNum>
  <w:abstractNum w:abstractNumId="57" w15:restartNumberingAfterBreak="0">
    <w:nsid w:val="3B946782"/>
    <w:multiLevelType w:val="multilevel"/>
    <w:tmpl w:val="F0360EE0"/>
    <w:lvl w:ilvl="0">
      <w:start w:val="1"/>
      <w:numFmt w:val="decimal"/>
      <w:lvlText w:val="%1"/>
      <w:lvlJc w:val="left"/>
      <w:pPr>
        <w:ind w:left="825" w:hanging="825"/>
      </w:pPr>
      <w:rPr>
        <w:rFonts w:hint="default"/>
      </w:rPr>
    </w:lvl>
    <w:lvl w:ilvl="1">
      <w:start w:val="2"/>
      <w:numFmt w:val="decimal"/>
      <w:lvlText w:val="%1.%2"/>
      <w:lvlJc w:val="left"/>
      <w:pPr>
        <w:ind w:left="825" w:hanging="825"/>
      </w:pPr>
      <w:rPr>
        <w:rFonts w:hint="default"/>
      </w:rPr>
    </w:lvl>
    <w:lvl w:ilvl="2">
      <w:start w:val="8"/>
      <w:numFmt w:val="decimal"/>
      <w:lvlText w:val="%1.%2.%3"/>
      <w:lvlJc w:val="left"/>
      <w:pPr>
        <w:ind w:left="825" w:hanging="825"/>
      </w:pPr>
      <w:rPr>
        <w:rFonts w:hint="default"/>
      </w:rPr>
    </w:lvl>
    <w:lvl w:ilvl="3">
      <w:start w:val="1"/>
      <w:numFmt w:val="decimal"/>
      <w:lvlText w:val="%1.%2.9.1"/>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8" w15:restartNumberingAfterBreak="0">
    <w:nsid w:val="3DD0112A"/>
    <w:multiLevelType w:val="hybridMultilevel"/>
    <w:tmpl w:val="3EEA1940"/>
    <w:lvl w:ilvl="0" w:tplc="F726365C">
      <w:start w:val="1"/>
      <w:numFmt w:val="bullet"/>
      <w:lvlText w:val=""/>
      <w:lvlJc w:val="left"/>
      <w:pPr>
        <w:tabs>
          <w:tab w:val="num" w:pos="-357"/>
        </w:tabs>
        <w:ind w:left="-357" w:hanging="357"/>
      </w:pPr>
      <w:rPr>
        <w:rFonts w:ascii="Symbol" w:hAnsi="Symbol" w:hint="default"/>
      </w:rPr>
    </w:lvl>
    <w:lvl w:ilvl="1" w:tplc="04080003">
      <w:start w:val="1"/>
      <w:numFmt w:val="bullet"/>
      <w:lvlText w:val="o"/>
      <w:lvlJc w:val="left"/>
      <w:pPr>
        <w:tabs>
          <w:tab w:val="num" w:pos="726"/>
        </w:tabs>
        <w:ind w:left="726" w:hanging="360"/>
      </w:pPr>
      <w:rPr>
        <w:rFonts w:ascii="Courier New" w:hAnsi="Courier New" w:hint="default"/>
      </w:rPr>
    </w:lvl>
    <w:lvl w:ilvl="2" w:tplc="04080005" w:tentative="1">
      <w:start w:val="1"/>
      <w:numFmt w:val="bullet"/>
      <w:lvlText w:val=""/>
      <w:lvlJc w:val="left"/>
      <w:pPr>
        <w:tabs>
          <w:tab w:val="num" w:pos="1446"/>
        </w:tabs>
        <w:ind w:left="1446" w:hanging="360"/>
      </w:pPr>
      <w:rPr>
        <w:rFonts w:ascii="Wingdings" w:hAnsi="Wingdings" w:hint="default"/>
      </w:rPr>
    </w:lvl>
    <w:lvl w:ilvl="3" w:tplc="04080001" w:tentative="1">
      <w:start w:val="1"/>
      <w:numFmt w:val="bullet"/>
      <w:lvlText w:val=""/>
      <w:lvlJc w:val="left"/>
      <w:pPr>
        <w:tabs>
          <w:tab w:val="num" w:pos="2166"/>
        </w:tabs>
        <w:ind w:left="2166" w:hanging="360"/>
      </w:pPr>
      <w:rPr>
        <w:rFonts w:ascii="Symbol" w:hAnsi="Symbol" w:hint="default"/>
      </w:rPr>
    </w:lvl>
    <w:lvl w:ilvl="4" w:tplc="04080003" w:tentative="1">
      <w:start w:val="1"/>
      <w:numFmt w:val="bullet"/>
      <w:lvlText w:val="o"/>
      <w:lvlJc w:val="left"/>
      <w:pPr>
        <w:tabs>
          <w:tab w:val="num" w:pos="2886"/>
        </w:tabs>
        <w:ind w:left="2886" w:hanging="360"/>
      </w:pPr>
      <w:rPr>
        <w:rFonts w:ascii="Courier New" w:hAnsi="Courier New" w:hint="default"/>
      </w:rPr>
    </w:lvl>
    <w:lvl w:ilvl="5" w:tplc="04080005" w:tentative="1">
      <w:start w:val="1"/>
      <w:numFmt w:val="bullet"/>
      <w:lvlText w:val=""/>
      <w:lvlJc w:val="left"/>
      <w:pPr>
        <w:tabs>
          <w:tab w:val="num" w:pos="3606"/>
        </w:tabs>
        <w:ind w:left="3606" w:hanging="360"/>
      </w:pPr>
      <w:rPr>
        <w:rFonts w:ascii="Wingdings" w:hAnsi="Wingdings" w:hint="default"/>
      </w:rPr>
    </w:lvl>
    <w:lvl w:ilvl="6" w:tplc="04080001" w:tentative="1">
      <w:start w:val="1"/>
      <w:numFmt w:val="bullet"/>
      <w:lvlText w:val=""/>
      <w:lvlJc w:val="left"/>
      <w:pPr>
        <w:tabs>
          <w:tab w:val="num" w:pos="4326"/>
        </w:tabs>
        <w:ind w:left="4326" w:hanging="360"/>
      </w:pPr>
      <w:rPr>
        <w:rFonts w:ascii="Symbol" w:hAnsi="Symbol" w:hint="default"/>
      </w:rPr>
    </w:lvl>
    <w:lvl w:ilvl="7" w:tplc="04080003" w:tentative="1">
      <w:start w:val="1"/>
      <w:numFmt w:val="bullet"/>
      <w:lvlText w:val="o"/>
      <w:lvlJc w:val="left"/>
      <w:pPr>
        <w:tabs>
          <w:tab w:val="num" w:pos="5046"/>
        </w:tabs>
        <w:ind w:left="5046" w:hanging="360"/>
      </w:pPr>
      <w:rPr>
        <w:rFonts w:ascii="Courier New" w:hAnsi="Courier New" w:hint="default"/>
      </w:rPr>
    </w:lvl>
    <w:lvl w:ilvl="8" w:tplc="04080005" w:tentative="1">
      <w:start w:val="1"/>
      <w:numFmt w:val="bullet"/>
      <w:lvlText w:val=""/>
      <w:lvlJc w:val="left"/>
      <w:pPr>
        <w:tabs>
          <w:tab w:val="num" w:pos="5766"/>
        </w:tabs>
        <w:ind w:left="5766" w:hanging="360"/>
      </w:pPr>
      <w:rPr>
        <w:rFonts w:ascii="Wingdings" w:hAnsi="Wingdings" w:hint="default"/>
      </w:rPr>
    </w:lvl>
  </w:abstractNum>
  <w:abstractNum w:abstractNumId="59" w15:restartNumberingAfterBreak="0">
    <w:nsid w:val="40135263"/>
    <w:multiLevelType w:val="hybridMultilevel"/>
    <w:tmpl w:val="F2205C40"/>
    <w:lvl w:ilvl="0" w:tplc="3E3287E2">
      <w:start w:val="1"/>
      <w:numFmt w:val="decimal"/>
      <w:lvlText w:val="%1."/>
      <w:lvlJc w:val="left"/>
      <w:pPr>
        <w:ind w:left="360" w:hanging="360"/>
      </w:pPr>
      <w:rPr>
        <w:rFonts w:hint="default"/>
      </w:rPr>
    </w:lvl>
    <w:lvl w:ilvl="1" w:tplc="04090019">
      <w:start w:val="1"/>
      <w:numFmt w:val="lowerLetter"/>
      <w:lvlText w:val="%2."/>
      <w:lvlJc w:val="left"/>
      <w:pPr>
        <w:ind w:left="760" w:hanging="360"/>
      </w:pPr>
    </w:lvl>
    <w:lvl w:ilvl="2" w:tplc="0409001B">
      <w:start w:val="1"/>
      <w:numFmt w:val="lowerRoman"/>
      <w:lvlText w:val="%3."/>
      <w:lvlJc w:val="right"/>
      <w:pPr>
        <w:ind w:left="1480" w:hanging="180"/>
      </w:pPr>
    </w:lvl>
    <w:lvl w:ilvl="3" w:tplc="0409000F">
      <w:start w:val="1"/>
      <w:numFmt w:val="decimal"/>
      <w:lvlText w:val="%4."/>
      <w:lvlJc w:val="left"/>
      <w:pPr>
        <w:ind w:left="2200" w:hanging="360"/>
      </w:pPr>
    </w:lvl>
    <w:lvl w:ilvl="4" w:tplc="04090019" w:tentative="1">
      <w:start w:val="1"/>
      <w:numFmt w:val="lowerLetter"/>
      <w:lvlText w:val="%5."/>
      <w:lvlJc w:val="left"/>
      <w:pPr>
        <w:ind w:left="2920" w:hanging="360"/>
      </w:pPr>
    </w:lvl>
    <w:lvl w:ilvl="5" w:tplc="0409001B" w:tentative="1">
      <w:start w:val="1"/>
      <w:numFmt w:val="lowerRoman"/>
      <w:lvlText w:val="%6."/>
      <w:lvlJc w:val="right"/>
      <w:pPr>
        <w:ind w:left="3640" w:hanging="180"/>
      </w:pPr>
    </w:lvl>
    <w:lvl w:ilvl="6" w:tplc="0409000F" w:tentative="1">
      <w:start w:val="1"/>
      <w:numFmt w:val="decimal"/>
      <w:lvlText w:val="%7."/>
      <w:lvlJc w:val="left"/>
      <w:pPr>
        <w:ind w:left="4360" w:hanging="360"/>
      </w:pPr>
    </w:lvl>
    <w:lvl w:ilvl="7" w:tplc="04090019" w:tentative="1">
      <w:start w:val="1"/>
      <w:numFmt w:val="lowerLetter"/>
      <w:lvlText w:val="%8."/>
      <w:lvlJc w:val="left"/>
      <w:pPr>
        <w:ind w:left="5080" w:hanging="360"/>
      </w:pPr>
    </w:lvl>
    <w:lvl w:ilvl="8" w:tplc="0409001B" w:tentative="1">
      <w:start w:val="1"/>
      <w:numFmt w:val="lowerRoman"/>
      <w:lvlText w:val="%9."/>
      <w:lvlJc w:val="right"/>
      <w:pPr>
        <w:ind w:left="5800" w:hanging="180"/>
      </w:pPr>
    </w:lvl>
  </w:abstractNum>
  <w:abstractNum w:abstractNumId="60" w15:restartNumberingAfterBreak="0">
    <w:nsid w:val="43E97872"/>
    <w:multiLevelType w:val="hybridMultilevel"/>
    <w:tmpl w:val="DFF8A7E6"/>
    <w:lvl w:ilvl="0" w:tplc="0409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1" w15:restartNumberingAfterBreak="0">
    <w:nsid w:val="444C6A06"/>
    <w:multiLevelType w:val="hybridMultilevel"/>
    <w:tmpl w:val="851C04A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2" w15:restartNumberingAfterBreak="0">
    <w:nsid w:val="44EA7DA8"/>
    <w:multiLevelType w:val="multilevel"/>
    <w:tmpl w:val="3334AD20"/>
    <w:numStyleLink w:val="Style4"/>
  </w:abstractNum>
  <w:abstractNum w:abstractNumId="63" w15:restartNumberingAfterBreak="0">
    <w:nsid w:val="45A80785"/>
    <w:multiLevelType w:val="multilevel"/>
    <w:tmpl w:val="3334AD20"/>
    <w:numStyleLink w:val="Style4"/>
  </w:abstractNum>
  <w:abstractNum w:abstractNumId="64" w15:restartNumberingAfterBreak="0">
    <w:nsid w:val="472C1645"/>
    <w:multiLevelType w:val="hybridMultilevel"/>
    <w:tmpl w:val="2E1C6DC0"/>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65" w15:restartNumberingAfterBreak="0">
    <w:nsid w:val="4BD85264"/>
    <w:multiLevelType w:val="multilevel"/>
    <w:tmpl w:val="8C16ABE0"/>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rPr>
    </w:lvl>
    <w:lvl w:ilvl="3">
      <w:start w:val="1"/>
      <w:numFmt w:val="decimal"/>
      <w:lvlText w:val="%1.2.8.1."/>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66" w15:restartNumberingAfterBreak="0">
    <w:nsid w:val="4C2B4EF7"/>
    <w:multiLevelType w:val="hybridMultilevel"/>
    <w:tmpl w:val="192E41CE"/>
    <w:lvl w:ilvl="0" w:tplc="FFFFFFFF">
      <w:start w:val="1"/>
      <w:numFmt w:val="bullet"/>
      <w:lvlText w:val=""/>
      <w:lvlJc w:val="left"/>
      <w:pPr>
        <w:tabs>
          <w:tab w:val="num" w:pos="2160"/>
        </w:tabs>
        <w:ind w:left="2160" w:hanging="360"/>
      </w:pPr>
      <w:rPr>
        <w:rFonts w:ascii="Symbol" w:hAnsi="Symbol" w:hint="default"/>
        <w:sz w:val="20"/>
      </w:rPr>
    </w:lvl>
    <w:lvl w:ilvl="1" w:tplc="04080019">
      <w:start w:val="1"/>
      <w:numFmt w:val="lowerLetter"/>
      <w:lvlText w:val="%2."/>
      <w:lvlJc w:val="left"/>
      <w:pPr>
        <w:tabs>
          <w:tab w:val="num" w:pos="3060"/>
        </w:tabs>
        <w:ind w:left="3060" w:hanging="360"/>
      </w:pPr>
    </w:lvl>
    <w:lvl w:ilvl="2" w:tplc="0408001B" w:tentative="1">
      <w:start w:val="1"/>
      <w:numFmt w:val="lowerRoman"/>
      <w:lvlText w:val="%3."/>
      <w:lvlJc w:val="right"/>
      <w:pPr>
        <w:tabs>
          <w:tab w:val="num" w:pos="3780"/>
        </w:tabs>
        <w:ind w:left="3780" w:hanging="180"/>
      </w:pPr>
    </w:lvl>
    <w:lvl w:ilvl="3" w:tplc="0408000F" w:tentative="1">
      <w:start w:val="1"/>
      <w:numFmt w:val="decimal"/>
      <w:lvlText w:val="%4."/>
      <w:lvlJc w:val="left"/>
      <w:pPr>
        <w:tabs>
          <w:tab w:val="num" w:pos="4500"/>
        </w:tabs>
        <w:ind w:left="4500" w:hanging="360"/>
      </w:pPr>
    </w:lvl>
    <w:lvl w:ilvl="4" w:tplc="04080019" w:tentative="1">
      <w:start w:val="1"/>
      <w:numFmt w:val="lowerLetter"/>
      <w:lvlText w:val="%5."/>
      <w:lvlJc w:val="left"/>
      <w:pPr>
        <w:tabs>
          <w:tab w:val="num" w:pos="5220"/>
        </w:tabs>
        <w:ind w:left="5220" w:hanging="360"/>
      </w:pPr>
    </w:lvl>
    <w:lvl w:ilvl="5" w:tplc="0408001B" w:tentative="1">
      <w:start w:val="1"/>
      <w:numFmt w:val="lowerRoman"/>
      <w:lvlText w:val="%6."/>
      <w:lvlJc w:val="right"/>
      <w:pPr>
        <w:tabs>
          <w:tab w:val="num" w:pos="5940"/>
        </w:tabs>
        <w:ind w:left="5940" w:hanging="180"/>
      </w:pPr>
    </w:lvl>
    <w:lvl w:ilvl="6" w:tplc="0408000F" w:tentative="1">
      <w:start w:val="1"/>
      <w:numFmt w:val="decimal"/>
      <w:lvlText w:val="%7."/>
      <w:lvlJc w:val="left"/>
      <w:pPr>
        <w:tabs>
          <w:tab w:val="num" w:pos="6660"/>
        </w:tabs>
        <w:ind w:left="6660" w:hanging="360"/>
      </w:pPr>
    </w:lvl>
    <w:lvl w:ilvl="7" w:tplc="04080019" w:tentative="1">
      <w:start w:val="1"/>
      <w:numFmt w:val="lowerLetter"/>
      <w:lvlText w:val="%8."/>
      <w:lvlJc w:val="left"/>
      <w:pPr>
        <w:tabs>
          <w:tab w:val="num" w:pos="7380"/>
        </w:tabs>
        <w:ind w:left="7380" w:hanging="360"/>
      </w:pPr>
    </w:lvl>
    <w:lvl w:ilvl="8" w:tplc="0408001B" w:tentative="1">
      <w:start w:val="1"/>
      <w:numFmt w:val="lowerRoman"/>
      <w:lvlText w:val="%9."/>
      <w:lvlJc w:val="right"/>
      <w:pPr>
        <w:tabs>
          <w:tab w:val="num" w:pos="8100"/>
        </w:tabs>
        <w:ind w:left="8100" w:hanging="180"/>
      </w:pPr>
    </w:lvl>
  </w:abstractNum>
  <w:abstractNum w:abstractNumId="67" w15:restartNumberingAfterBreak="0">
    <w:nsid w:val="4C4C3A5D"/>
    <w:multiLevelType w:val="hybridMultilevel"/>
    <w:tmpl w:val="857C6748"/>
    <w:lvl w:ilvl="0" w:tplc="FDE84FE8">
      <w:start w:val="1"/>
      <w:numFmt w:val="bullet"/>
      <w:lvlText w:val=""/>
      <w:lvlJc w:val="left"/>
      <w:pPr>
        <w:tabs>
          <w:tab w:val="num" w:pos="720"/>
        </w:tabs>
        <w:ind w:left="720" w:hanging="360"/>
      </w:pPr>
      <w:rPr>
        <w:rFonts w:ascii="Symbol" w:hAnsi="Symbol" w:hint="default"/>
      </w:rPr>
    </w:lvl>
    <w:lvl w:ilvl="1" w:tplc="04080003">
      <w:start w:val="1"/>
      <w:numFmt w:val="lowerLetter"/>
      <w:lvlText w:val="%2."/>
      <w:lvlJc w:val="left"/>
      <w:pPr>
        <w:tabs>
          <w:tab w:val="num" w:pos="2340"/>
        </w:tabs>
        <w:ind w:left="2340" w:hanging="360"/>
      </w:pPr>
    </w:lvl>
    <w:lvl w:ilvl="2" w:tplc="04080005" w:tentative="1">
      <w:start w:val="1"/>
      <w:numFmt w:val="lowerRoman"/>
      <w:lvlText w:val="%3."/>
      <w:lvlJc w:val="right"/>
      <w:pPr>
        <w:tabs>
          <w:tab w:val="num" w:pos="3060"/>
        </w:tabs>
        <w:ind w:left="3060" w:hanging="180"/>
      </w:pPr>
    </w:lvl>
    <w:lvl w:ilvl="3" w:tplc="04080001" w:tentative="1">
      <w:start w:val="1"/>
      <w:numFmt w:val="decimal"/>
      <w:lvlText w:val="%4."/>
      <w:lvlJc w:val="left"/>
      <w:pPr>
        <w:tabs>
          <w:tab w:val="num" w:pos="3780"/>
        </w:tabs>
        <w:ind w:left="3780" w:hanging="360"/>
      </w:pPr>
    </w:lvl>
    <w:lvl w:ilvl="4" w:tplc="04080003" w:tentative="1">
      <w:start w:val="1"/>
      <w:numFmt w:val="lowerLetter"/>
      <w:lvlText w:val="%5."/>
      <w:lvlJc w:val="left"/>
      <w:pPr>
        <w:tabs>
          <w:tab w:val="num" w:pos="4500"/>
        </w:tabs>
        <w:ind w:left="4500" w:hanging="360"/>
      </w:pPr>
    </w:lvl>
    <w:lvl w:ilvl="5" w:tplc="04080005" w:tentative="1">
      <w:start w:val="1"/>
      <w:numFmt w:val="lowerRoman"/>
      <w:lvlText w:val="%6."/>
      <w:lvlJc w:val="right"/>
      <w:pPr>
        <w:tabs>
          <w:tab w:val="num" w:pos="5220"/>
        </w:tabs>
        <w:ind w:left="5220" w:hanging="180"/>
      </w:pPr>
    </w:lvl>
    <w:lvl w:ilvl="6" w:tplc="04080001" w:tentative="1">
      <w:start w:val="1"/>
      <w:numFmt w:val="decimal"/>
      <w:lvlText w:val="%7."/>
      <w:lvlJc w:val="left"/>
      <w:pPr>
        <w:tabs>
          <w:tab w:val="num" w:pos="5940"/>
        </w:tabs>
        <w:ind w:left="5940" w:hanging="360"/>
      </w:pPr>
    </w:lvl>
    <w:lvl w:ilvl="7" w:tplc="04080003" w:tentative="1">
      <w:start w:val="1"/>
      <w:numFmt w:val="lowerLetter"/>
      <w:lvlText w:val="%8."/>
      <w:lvlJc w:val="left"/>
      <w:pPr>
        <w:tabs>
          <w:tab w:val="num" w:pos="6660"/>
        </w:tabs>
        <w:ind w:left="6660" w:hanging="360"/>
      </w:pPr>
    </w:lvl>
    <w:lvl w:ilvl="8" w:tplc="04080005" w:tentative="1">
      <w:start w:val="1"/>
      <w:numFmt w:val="lowerRoman"/>
      <w:lvlText w:val="%9."/>
      <w:lvlJc w:val="right"/>
      <w:pPr>
        <w:tabs>
          <w:tab w:val="num" w:pos="7380"/>
        </w:tabs>
        <w:ind w:left="7380" w:hanging="180"/>
      </w:pPr>
    </w:lvl>
  </w:abstractNum>
  <w:abstractNum w:abstractNumId="68" w15:restartNumberingAfterBreak="0">
    <w:nsid w:val="4F261BF8"/>
    <w:multiLevelType w:val="hybridMultilevel"/>
    <w:tmpl w:val="054EEB08"/>
    <w:lvl w:ilvl="0" w:tplc="288E1694">
      <w:start w:val="56"/>
      <w:numFmt w:val="bullet"/>
      <w:lvlText w:val="-"/>
      <w:lvlJc w:val="left"/>
      <w:pPr>
        <w:ind w:left="360" w:hanging="360"/>
      </w:pPr>
      <w:rPr>
        <w:rFonts w:ascii="Tahoma" w:eastAsia="Times New Roman" w:hAnsi="Tahoma" w:cs="Tahoma" w:hint="default"/>
        <w:b w:val="0"/>
        <w:color w:val="auto"/>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9" w15:restartNumberingAfterBreak="0">
    <w:nsid w:val="515615A9"/>
    <w:multiLevelType w:val="hybridMultilevel"/>
    <w:tmpl w:val="7570DE92"/>
    <w:lvl w:ilvl="0" w:tplc="0408000F">
      <w:start w:val="1"/>
      <w:numFmt w:val="decimal"/>
      <w:lvlText w:val="%1."/>
      <w:lvlJc w:val="left"/>
      <w:pPr>
        <w:ind w:left="1040" w:hanging="360"/>
      </w:pPr>
    </w:lvl>
    <w:lvl w:ilvl="1" w:tplc="04080019" w:tentative="1">
      <w:start w:val="1"/>
      <w:numFmt w:val="lowerLetter"/>
      <w:lvlText w:val="%2."/>
      <w:lvlJc w:val="left"/>
      <w:pPr>
        <w:ind w:left="1760" w:hanging="360"/>
      </w:pPr>
    </w:lvl>
    <w:lvl w:ilvl="2" w:tplc="0408001B" w:tentative="1">
      <w:start w:val="1"/>
      <w:numFmt w:val="lowerRoman"/>
      <w:lvlText w:val="%3."/>
      <w:lvlJc w:val="right"/>
      <w:pPr>
        <w:ind w:left="2480" w:hanging="180"/>
      </w:pPr>
    </w:lvl>
    <w:lvl w:ilvl="3" w:tplc="0408000F" w:tentative="1">
      <w:start w:val="1"/>
      <w:numFmt w:val="decimal"/>
      <w:lvlText w:val="%4."/>
      <w:lvlJc w:val="left"/>
      <w:pPr>
        <w:ind w:left="3200" w:hanging="360"/>
      </w:pPr>
    </w:lvl>
    <w:lvl w:ilvl="4" w:tplc="04080019" w:tentative="1">
      <w:start w:val="1"/>
      <w:numFmt w:val="lowerLetter"/>
      <w:lvlText w:val="%5."/>
      <w:lvlJc w:val="left"/>
      <w:pPr>
        <w:ind w:left="3920" w:hanging="360"/>
      </w:pPr>
    </w:lvl>
    <w:lvl w:ilvl="5" w:tplc="0408001B" w:tentative="1">
      <w:start w:val="1"/>
      <w:numFmt w:val="lowerRoman"/>
      <w:lvlText w:val="%6."/>
      <w:lvlJc w:val="right"/>
      <w:pPr>
        <w:ind w:left="4640" w:hanging="180"/>
      </w:pPr>
    </w:lvl>
    <w:lvl w:ilvl="6" w:tplc="0408000F" w:tentative="1">
      <w:start w:val="1"/>
      <w:numFmt w:val="decimal"/>
      <w:lvlText w:val="%7."/>
      <w:lvlJc w:val="left"/>
      <w:pPr>
        <w:ind w:left="5360" w:hanging="360"/>
      </w:pPr>
    </w:lvl>
    <w:lvl w:ilvl="7" w:tplc="04080019" w:tentative="1">
      <w:start w:val="1"/>
      <w:numFmt w:val="lowerLetter"/>
      <w:lvlText w:val="%8."/>
      <w:lvlJc w:val="left"/>
      <w:pPr>
        <w:ind w:left="6080" w:hanging="360"/>
      </w:pPr>
    </w:lvl>
    <w:lvl w:ilvl="8" w:tplc="0408001B" w:tentative="1">
      <w:start w:val="1"/>
      <w:numFmt w:val="lowerRoman"/>
      <w:lvlText w:val="%9."/>
      <w:lvlJc w:val="right"/>
      <w:pPr>
        <w:ind w:left="6800" w:hanging="180"/>
      </w:pPr>
    </w:lvl>
  </w:abstractNum>
  <w:abstractNum w:abstractNumId="70" w15:restartNumberingAfterBreak="0">
    <w:nsid w:val="51991541"/>
    <w:multiLevelType w:val="hybridMultilevel"/>
    <w:tmpl w:val="F18C3C9A"/>
    <w:lvl w:ilvl="0" w:tplc="FFFFFFFF">
      <w:start w:val="1"/>
      <w:numFmt w:val="decimal"/>
      <w:lvlText w:val="%1."/>
      <w:lvlJc w:val="left"/>
      <w:pPr>
        <w:tabs>
          <w:tab w:val="num" w:pos="927"/>
        </w:tabs>
        <w:ind w:left="927" w:hanging="360"/>
      </w:pPr>
      <w:rPr>
        <w:rFonts w:cs="Times New Roman"/>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1"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2E43144"/>
    <w:multiLevelType w:val="hybridMultilevel"/>
    <w:tmpl w:val="81422F9A"/>
    <w:lvl w:ilvl="0" w:tplc="04080001">
      <w:start w:val="1"/>
      <w:numFmt w:val="bullet"/>
      <w:lvlText w:val=""/>
      <w:lvlJc w:val="left"/>
      <w:pPr>
        <w:tabs>
          <w:tab w:val="num" w:pos="360"/>
        </w:tabs>
        <w:ind w:left="360" w:hanging="360"/>
      </w:pPr>
      <w:rPr>
        <w:rFonts w:ascii="Symbol" w:hAnsi="Symbol" w:hint="default"/>
      </w:rPr>
    </w:lvl>
    <w:lvl w:ilvl="1" w:tplc="5C4E883E">
      <w:start w:val="1"/>
      <w:numFmt w:val="bullet"/>
      <w:lvlText w:val="-"/>
      <w:lvlJc w:val="left"/>
      <w:pPr>
        <w:tabs>
          <w:tab w:val="num" w:pos="1080"/>
        </w:tabs>
        <w:ind w:left="1080" w:hanging="360"/>
      </w:pPr>
      <w:rPr>
        <w:rFonts w:ascii="Tahoma" w:hAnsi="Tahoma" w:hint="default"/>
      </w:rPr>
    </w:lvl>
    <w:lvl w:ilvl="2" w:tplc="04080005">
      <w:start w:val="1"/>
      <w:numFmt w:val="lowerRoman"/>
      <w:lvlText w:val="%3."/>
      <w:lvlJc w:val="right"/>
      <w:pPr>
        <w:tabs>
          <w:tab w:val="num" w:pos="1800"/>
        </w:tabs>
        <w:ind w:left="1800" w:hanging="180"/>
      </w:pPr>
    </w:lvl>
    <w:lvl w:ilvl="3" w:tplc="04080001" w:tentative="1">
      <w:start w:val="1"/>
      <w:numFmt w:val="decimal"/>
      <w:lvlText w:val="%4."/>
      <w:lvlJc w:val="left"/>
      <w:pPr>
        <w:tabs>
          <w:tab w:val="num" w:pos="2520"/>
        </w:tabs>
        <w:ind w:left="2520" w:hanging="360"/>
      </w:pPr>
    </w:lvl>
    <w:lvl w:ilvl="4" w:tplc="04080003" w:tentative="1">
      <w:start w:val="1"/>
      <w:numFmt w:val="lowerLetter"/>
      <w:lvlText w:val="%5."/>
      <w:lvlJc w:val="left"/>
      <w:pPr>
        <w:tabs>
          <w:tab w:val="num" w:pos="3240"/>
        </w:tabs>
        <w:ind w:left="3240" w:hanging="360"/>
      </w:pPr>
    </w:lvl>
    <w:lvl w:ilvl="5" w:tplc="04080005" w:tentative="1">
      <w:start w:val="1"/>
      <w:numFmt w:val="lowerRoman"/>
      <w:lvlText w:val="%6."/>
      <w:lvlJc w:val="right"/>
      <w:pPr>
        <w:tabs>
          <w:tab w:val="num" w:pos="3960"/>
        </w:tabs>
        <w:ind w:left="3960" w:hanging="180"/>
      </w:pPr>
    </w:lvl>
    <w:lvl w:ilvl="6" w:tplc="04080001" w:tentative="1">
      <w:start w:val="1"/>
      <w:numFmt w:val="decimal"/>
      <w:lvlText w:val="%7."/>
      <w:lvlJc w:val="left"/>
      <w:pPr>
        <w:tabs>
          <w:tab w:val="num" w:pos="4680"/>
        </w:tabs>
        <w:ind w:left="4680" w:hanging="360"/>
      </w:pPr>
    </w:lvl>
    <w:lvl w:ilvl="7" w:tplc="04080003" w:tentative="1">
      <w:start w:val="1"/>
      <w:numFmt w:val="lowerLetter"/>
      <w:lvlText w:val="%8."/>
      <w:lvlJc w:val="left"/>
      <w:pPr>
        <w:tabs>
          <w:tab w:val="num" w:pos="5400"/>
        </w:tabs>
        <w:ind w:left="5400" w:hanging="360"/>
      </w:pPr>
    </w:lvl>
    <w:lvl w:ilvl="8" w:tplc="04080005" w:tentative="1">
      <w:start w:val="1"/>
      <w:numFmt w:val="lowerRoman"/>
      <w:lvlText w:val="%9."/>
      <w:lvlJc w:val="right"/>
      <w:pPr>
        <w:tabs>
          <w:tab w:val="num" w:pos="6120"/>
        </w:tabs>
        <w:ind w:left="6120" w:hanging="180"/>
      </w:pPr>
    </w:lvl>
  </w:abstractNum>
  <w:abstractNum w:abstractNumId="73" w15:restartNumberingAfterBreak="0">
    <w:nsid w:val="53CB6B9F"/>
    <w:multiLevelType w:val="hybridMultilevel"/>
    <w:tmpl w:val="190A14A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4" w15:restartNumberingAfterBreak="0">
    <w:nsid w:val="550E3567"/>
    <w:multiLevelType w:val="hybridMultilevel"/>
    <w:tmpl w:val="3134E8FC"/>
    <w:lvl w:ilvl="0" w:tplc="38E89A02">
      <w:start w:val="1"/>
      <w:numFmt w:val="decimal"/>
      <w:lvlText w:val="%1."/>
      <w:lvlJc w:val="left"/>
      <w:pPr>
        <w:ind w:left="1353"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54907DD"/>
    <w:multiLevelType w:val="multilevel"/>
    <w:tmpl w:val="8A905A7C"/>
    <w:lvl w:ilvl="0">
      <w:start w:val="1"/>
      <w:numFmt w:val="decimal"/>
      <w:pStyle w:val="10"/>
      <w:lvlText w:val="2.4.3.%1."/>
      <w:lvlJc w:val="left"/>
      <w:pPr>
        <w:ind w:left="720" w:hanging="360"/>
      </w:pPr>
      <w:rPr>
        <w:rFonts w:hint="default"/>
        <w:sz w:val="22"/>
        <w:szCs w:val="22"/>
      </w:rPr>
    </w:lvl>
    <w:lvl w:ilvl="1">
      <w:start w:val="1"/>
      <w:numFmt w:val="decimal"/>
      <w:isLgl/>
      <w:lvlText w:val="%1.%2"/>
      <w:lvlJc w:val="left"/>
      <w:pPr>
        <w:ind w:left="1245" w:hanging="885"/>
      </w:pPr>
      <w:rPr>
        <w:rFonts w:hint="default"/>
      </w:rPr>
    </w:lvl>
    <w:lvl w:ilvl="2">
      <w:start w:val="1"/>
      <w:numFmt w:val="decimal"/>
      <w:isLgl/>
      <w:lvlText w:val="%1.%2.%3"/>
      <w:lvlJc w:val="left"/>
      <w:pPr>
        <w:ind w:left="1245" w:hanging="88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76" w15:restartNumberingAfterBreak="0">
    <w:nsid w:val="57B87FD1"/>
    <w:multiLevelType w:val="hybridMultilevel"/>
    <w:tmpl w:val="95484F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7" w15:restartNumberingAfterBreak="0">
    <w:nsid w:val="57E52FB8"/>
    <w:multiLevelType w:val="hybridMultilevel"/>
    <w:tmpl w:val="8D266192"/>
    <w:lvl w:ilvl="0" w:tplc="8F5899B8">
      <w:start w:val="1"/>
      <w:numFmt w:val="bullet"/>
      <w:pStyle w:val="bodybulletingChar"/>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59EF75F0"/>
    <w:multiLevelType w:val="hybridMultilevel"/>
    <w:tmpl w:val="79703CC2"/>
    <w:lvl w:ilvl="0" w:tplc="5C4E883E">
      <w:start w:val="1"/>
      <w:numFmt w:val="bullet"/>
      <w:lvlText w:val="-"/>
      <w:lvlJc w:val="left"/>
      <w:pPr>
        <w:ind w:left="360" w:hanging="360"/>
      </w:pPr>
      <w:rPr>
        <w:rFonts w:ascii="Tahoma" w:hAnsi="Tahoma"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15:restartNumberingAfterBreak="0">
    <w:nsid w:val="5E330EA7"/>
    <w:multiLevelType w:val="hybridMultilevel"/>
    <w:tmpl w:val="CE74D036"/>
    <w:lvl w:ilvl="0" w:tplc="0409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0" w15:restartNumberingAfterBreak="0">
    <w:nsid w:val="5E6C25EE"/>
    <w:multiLevelType w:val="hybridMultilevel"/>
    <w:tmpl w:val="2174D83A"/>
    <w:lvl w:ilvl="0" w:tplc="AC38722C">
      <w:start w:val="1"/>
      <w:numFmt w:val="decimal"/>
      <w:lvlText w:val="%1."/>
      <w:lvlJc w:val="left"/>
      <w:pPr>
        <w:ind w:left="720" w:hanging="360"/>
      </w:pPr>
      <w:rPr>
        <w:rFonts w:ascii="Tahoma" w:hAnsi="Tahoma"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20E6F7F"/>
    <w:multiLevelType w:val="hybridMultilevel"/>
    <w:tmpl w:val="7ABC2098"/>
    <w:lvl w:ilvl="0" w:tplc="FFFFFFFF">
      <w:start w:val="1"/>
      <w:numFmt w:val="decimal"/>
      <w:lvlText w:val="%1."/>
      <w:lvlJc w:val="left"/>
      <w:pPr>
        <w:tabs>
          <w:tab w:val="num" w:pos="360"/>
        </w:tabs>
        <w:ind w:left="360" w:hanging="360"/>
      </w:pPr>
      <w:rPr>
        <w:rFonts w:cs="Times New Roman"/>
        <w:b w:val="0"/>
      </w:rPr>
    </w:lvl>
    <w:lvl w:ilvl="1" w:tplc="0409000F">
      <w:start w:val="1"/>
      <w:numFmt w:val="decimal"/>
      <w:lvlText w:val="%2."/>
      <w:lvlJc w:val="left"/>
      <w:pPr>
        <w:tabs>
          <w:tab w:val="num" w:pos="873"/>
        </w:tabs>
        <w:ind w:left="873" w:hanging="360"/>
      </w:pPr>
    </w:lvl>
    <w:lvl w:ilvl="2" w:tplc="FFFFFFFF">
      <w:start w:val="1"/>
      <w:numFmt w:val="lowerRoman"/>
      <w:lvlText w:val="%3."/>
      <w:lvlJc w:val="right"/>
      <w:pPr>
        <w:tabs>
          <w:tab w:val="num" w:pos="1593"/>
        </w:tabs>
        <w:ind w:left="1593" w:hanging="180"/>
      </w:pPr>
    </w:lvl>
    <w:lvl w:ilvl="3" w:tplc="FFFFFFFF" w:tentative="1">
      <w:start w:val="1"/>
      <w:numFmt w:val="decimal"/>
      <w:lvlText w:val="%4."/>
      <w:lvlJc w:val="left"/>
      <w:pPr>
        <w:tabs>
          <w:tab w:val="num" w:pos="2313"/>
        </w:tabs>
        <w:ind w:left="2313" w:hanging="360"/>
      </w:pPr>
    </w:lvl>
    <w:lvl w:ilvl="4" w:tplc="FFFFFFFF" w:tentative="1">
      <w:start w:val="1"/>
      <w:numFmt w:val="lowerLetter"/>
      <w:lvlText w:val="%5."/>
      <w:lvlJc w:val="left"/>
      <w:pPr>
        <w:tabs>
          <w:tab w:val="num" w:pos="3033"/>
        </w:tabs>
        <w:ind w:left="3033" w:hanging="360"/>
      </w:pPr>
    </w:lvl>
    <w:lvl w:ilvl="5" w:tplc="FFFFFFFF" w:tentative="1">
      <w:start w:val="1"/>
      <w:numFmt w:val="lowerRoman"/>
      <w:lvlText w:val="%6."/>
      <w:lvlJc w:val="right"/>
      <w:pPr>
        <w:tabs>
          <w:tab w:val="num" w:pos="3753"/>
        </w:tabs>
        <w:ind w:left="3753" w:hanging="180"/>
      </w:pPr>
    </w:lvl>
    <w:lvl w:ilvl="6" w:tplc="FFFFFFFF" w:tentative="1">
      <w:start w:val="1"/>
      <w:numFmt w:val="decimal"/>
      <w:lvlText w:val="%7."/>
      <w:lvlJc w:val="left"/>
      <w:pPr>
        <w:tabs>
          <w:tab w:val="num" w:pos="4473"/>
        </w:tabs>
        <w:ind w:left="4473" w:hanging="360"/>
      </w:pPr>
    </w:lvl>
    <w:lvl w:ilvl="7" w:tplc="FFFFFFFF" w:tentative="1">
      <w:start w:val="1"/>
      <w:numFmt w:val="lowerLetter"/>
      <w:lvlText w:val="%8."/>
      <w:lvlJc w:val="left"/>
      <w:pPr>
        <w:tabs>
          <w:tab w:val="num" w:pos="5193"/>
        </w:tabs>
        <w:ind w:left="5193" w:hanging="360"/>
      </w:pPr>
    </w:lvl>
    <w:lvl w:ilvl="8" w:tplc="FFFFFFFF" w:tentative="1">
      <w:start w:val="1"/>
      <w:numFmt w:val="lowerRoman"/>
      <w:lvlText w:val="%9."/>
      <w:lvlJc w:val="right"/>
      <w:pPr>
        <w:tabs>
          <w:tab w:val="num" w:pos="5913"/>
        </w:tabs>
        <w:ind w:left="5913" w:hanging="180"/>
      </w:pPr>
    </w:lvl>
  </w:abstractNum>
  <w:abstractNum w:abstractNumId="82" w15:restartNumberingAfterBreak="0">
    <w:nsid w:val="6253654D"/>
    <w:multiLevelType w:val="hybridMultilevel"/>
    <w:tmpl w:val="277AEAF0"/>
    <w:lvl w:ilvl="0" w:tplc="0409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3" w15:restartNumberingAfterBreak="0">
    <w:nsid w:val="65717962"/>
    <w:multiLevelType w:val="hybridMultilevel"/>
    <w:tmpl w:val="08EE1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79A41F4"/>
    <w:multiLevelType w:val="multilevel"/>
    <w:tmpl w:val="E67240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vanish w:val="0"/>
        <w:color w:val="333399"/>
        <w:spacing w:val="0"/>
        <w:kern w:val="0"/>
        <w:position w:val="0"/>
        <w:sz w:val="28"/>
        <w:u w:val="none"/>
        <w:effect w:val="none"/>
        <w:vertAlign w:val="baseline"/>
        <w:em w:val="none"/>
        <w14:ligatures w14:val="none"/>
        <w14:numForm w14:val="default"/>
        <w14:numSpacing w14:val="default"/>
        <w14:stylisticSets/>
        <w14:cntxtAlts w14:val="0"/>
      </w:rPr>
    </w:lvl>
    <w:lvl w:ilvl="1">
      <w:start w:val="2"/>
      <w:numFmt w:val="decimal"/>
      <w:lvlText w:val="%1.%2"/>
      <w:lvlJc w:val="left"/>
      <w:pPr>
        <w:ind w:left="576" w:hanging="576"/>
      </w:pPr>
      <w:rPr>
        <w:rFonts w:hint="default"/>
        <w:b/>
      </w:rPr>
    </w:lvl>
    <w:lvl w:ilvl="2">
      <w:start w:val="1"/>
      <w:numFmt w:val="decimal"/>
      <w:lvlText w:val="%1.%2.%3"/>
      <w:lvlJc w:val="left"/>
      <w:pPr>
        <w:ind w:left="720" w:hanging="720"/>
      </w:pPr>
      <w:rPr>
        <w:rFonts w:hint="default"/>
        <w:i w:val="0"/>
        <w:color w:val="auto"/>
      </w:rPr>
    </w:lvl>
    <w:lvl w:ilvl="3">
      <w:start w:val="1"/>
      <w:numFmt w:val="decimal"/>
      <w:lvlText w:val="%1.%2.7.%4"/>
      <w:lvlJc w:val="left"/>
      <w:pPr>
        <w:ind w:left="864" w:hanging="864"/>
      </w:pPr>
      <w:rPr>
        <w:rFonts w:hint="default"/>
        <w:b/>
      </w:rPr>
    </w:lvl>
    <w:lvl w:ilvl="4">
      <w:start w:val="1"/>
      <w:numFmt w:val="decimal"/>
      <w:lvlText w:val="%1.%2.7.%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5"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6" w15:restartNumberingAfterBreak="0">
    <w:nsid w:val="6A0B7F8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6D0D5D32"/>
    <w:multiLevelType w:val="multilevel"/>
    <w:tmpl w:val="C9C885D4"/>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2.2.%3."/>
      <w:lvlJc w:val="left"/>
      <w:pPr>
        <w:ind w:left="646" w:hanging="504"/>
      </w:pPr>
      <w:rPr>
        <w:rFonts w:hint="default"/>
      </w:rPr>
    </w:lvl>
    <w:lvl w:ilvl="3">
      <w:start w:val="1"/>
      <w:numFmt w:val="decimal"/>
      <w:lvlText w:val="%1.2.8.1."/>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88" w15:restartNumberingAfterBreak="0">
    <w:nsid w:val="6D496651"/>
    <w:multiLevelType w:val="multilevel"/>
    <w:tmpl w:val="09126AB6"/>
    <w:lvl w:ilvl="0">
      <w:start w:val="1"/>
      <w:numFmt w:val="upperRoman"/>
      <w:lvlText w:val="%1."/>
      <w:lvlJc w:val="right"/>
      <w:pPr>
        <w:tabs>
          <w:tab w:val="num" w:pos="600"/>
        </w:tabs>
        <w:ind w:left="600" w:hanging="180"/>
      </w:pPr>
    </w:lvl>
    <w:lvl w:ilvl="1">
      <w:start w:val="4"/>
      <w:numFmt w:val="decimal"/>
      <w:isLgl/>
      <w:lvlText w:val="%1.%2."/>
      <w:lvlJc w:val="left"/>
      <w:pPr>
        <w:ind w:left="1140" w:hanging="720"/>
      </w:pPr>
      <w:rPr>
        <w:rFonts w:hint="default"/>
      </w:rPr>
    </w:lvl>
    <w:lvl w:ilvl="2">
      <w:start w:val="1"/>
      <w:numFmt w:val="decimal"/>
      <w:isLgl/>
      <w:lvlText w:val="%1.%2.%3."/>
      <w:lvlJc w:val="left"/>
      <w:pPr>
        <w:ind w:left="1140" w:hanging="720"/>
      </w:pPr>
      <w:rPr>
        <w:rFonts w:hint="default"/>
      </w:rPr>
    </w:lvl>
    <w:lvl w:ilvl="3">
      <w:start w:val="1"/>
      <w:numFmt w:val="decimal"/>
      <w:isLgl/>
      <w:lvlText w:val="%1.%2.%3.%4."/>
      <w:lvlJc w:val="left"/>
      <w:pPr>
        <w:ind w:left="1500" w:hanging="1080"/>
      </w:pPr>
      <w:rPr>
        <w:rFonts w:hint="default"/>
      </w:rPr>
    </w:lvl>
    <w:lvl w:ilvl="4">
      <w:start w:val="1"/>
      <w:numFmt w:val="decimal"/>
      <w:isLgl/>
      <w:lvlText w:val="%1.%2.%3.%4.%5."/>
      <w:lvlJc w:val="left"/>
      <w:pPr>
        <w:ind w:left="1860" w:hanging="1440"/>
      </w:pPr>
      <w:rPr>
        <w:rFonts w:hint="default"/>
      </w:rPr>
    </w:lvl>
    <w:lvl w:ilvl="5">
      <w:start w:val="1"/>
      <w:numFmt w:val="decimal"/>
      <w:isLgl/>
      <w:lvlText w:val="%1.%2.%3.%4.%5.%6."/>
      <w:lvlJc w:val="left"/>
      <w:pPr>
        <w:ind w:left="1860" w:hanging="1440"/>
      </w:pPr>
      <w:rPr>
        <w:rFonts w:hint="default"/>
      </w:rPr>
    </w:lvl>
    <w:lvl w:ilvl="6">
      <w:start w:val="1"/>
      <w:numFmt w:val="decimal"/>
      <w:isLgl/>
      <w:lvlText w:val="%1.%2.%3.%4.%5.%6.%7."/>
      <w:lvlJc w:val="left"/>
      <w:pPr>
        <w:ind w:left="2220" w:hanging="1800"/>
      </w:pPr>
      <w:rPr>
        <w:rFonts w:hint="default"/>
      </w:rPr>
    </w:lvl>
    <w:lvl w:ilvl="7">
      <w:start w:val="1"/>
      <w:numFmt w:val="decimal"/>
      <w:isLgl/>
      <w:lvlText w:val="%1.%2.%3.%4.%5.%6.%7.%8."/>
      <w:lvlJc w:val="left"/>
      <w:pPr>
        <w:ind w:left="2580" w:hanging="2160"/>
      </w:pPr>
      <w:rPr>
        <w:rFonts w:hint="default"/>
      </w:rPr>
    </w:lvl>
    <w:lvl w:ilvl="8">
      <w:start w:val="1"/>
      <w:numFmt w:val="decimal"/>
      <w:isLgl/>
      <w:lvlText w:val="%1.%2.%3.%4.%5.%6.%7.%8.%9."/>
      <w:lvlJc w:val="left"/>
      <w:pPr>
        <w:ind w:left="2580" w:hanging="2160"/>
      </w:pPr>
      <w:rPr>
        <w:rFonts w:hint="default"/>
      </w:rPr>
    </w:lvl>
  </w:abstractNum>
  <w:abstractNum w:abstractNumId="89" w15:restartNumberingAfterBreak="0">
    <w:nsid w:val="6E3A7BB1"/>
    <w:multiLevelType w:val="multilevel"/>
    <w:tmpl w:val="BDC4A86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357" w:hanging="648"/>
      </w:pPr>
      <w:rPr>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15:restartNumberingAfterBreak="0">
    <w:nsid w:val="70C44F71"/>
    <w:multiLevelType w:val="hybridMultilevel"/>
    <w:tmpl w:val="B274AA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1" w15:restartNumberingAfterBreak="0">
    <w:nsid w:val="70FB1D2E"/>
    <w:multiLevelType w:val="hybridMultilevel"/>
    <w:tmpl w:val="470618AC"/>
    <w:lvl w:ilvl="0" w:tplc="04080015">
      <w:start w:val="1"/>
      <w:numFmt w:val="upperLetter"/>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2" w15:restartNumberingAfterBreak="0">
    <w:nsid w:val="733A3692"/>
    <w:multiLevelType w:val="hybridMultilevel"/>
    <w:tmpl w:val="02C6A436"/>
    <w:lvl w:ilvl="0" w:tplc="04080001">
      <w:start w:val="1"/>
      <w:numFmt w:val="bullet"/>
      <w:lvlText w:val=""/>
      <w:lvlJc w:val="left"/>
      <w:pPr>
        <w:tabs>
          <w:tab w:val="num" w:pos="360"/>
        </w:tabs>
        <w:ind w:left="360" w:hanging="360"/>
      </w:pPr>
      <w:rPr>
        <w:rFonts w:ascii="Symbol" w:hAnsi="Symbol" w:hint="default"/>
      </w:rPr>
    </w:lvl>
    <w:lvl w:ilvl="1" w:tplc="04080005">
      <w:start w:val="1"/>
      <w:numFmt w:val="bullet"/>
      <w:lvlText w:val=""/>
      <w:lvlJc w:val="left"/>
      <w:pPr>
        <w:tabs>
          <w:tab w:val="num" w:pos="1080"/>
        </w:tabs>
        <w:ind w:left="1080" w:hanging="360"/>
      </w:pPr>
      <w:rPr>
        <w:rFonts w:ascii="Wingdings" w:hAnsi="Wingdings" w:hint="default"/>
      </w:rPr>
    </w:lvl>
    <w:lvl w:ilvl="2" w:tplc="04080005">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93" w15:restartNumberingAfterBreak="0">
    <w:nsid w:val="73F00647"/>
    <w:multiLevelType w:val="hybridMultilevel"/>
    <w:tmpl w:val="22021726"/>
    <w:lvl w:ilvl="0" w:tplc="0C929808">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4" w15:restartNumberingAfterBreak="0">
    <w:nsid w:val="748A2DD5"/>
    <w:multiLevelType w:val="hybridMultilevel"/>
    <w:tmpl w:val="25E2CDE8"/>
    <w:lvl w:ilvl="0" w:tplc="0408000F">
      <w:start w:val="1"/>
      <w:numFmt w:val="bullet"/>
      <w:lvlText w:val=""/>
      <w:lvlJc w:val="left"/>
      <w:pPr>
        <w:tabs>
          <w:tab w:val="num" w:pos="720"/>
        </w:tabs>
        <w:ind w:left="720" w:hanging="360"/>
      </w:pPr>
      <w:rPr>
        <w:rFonts w:ascii="Symbol" w:hAnsi="Symbol"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74937760"/>
    <w:multiLevelType w:val="hybridMultilevel"/>
    <w:tmpl w:val="67246E6A"/>
    <w:lvl w:ilvl="0" w:tplc="0409000F">
      <w:start w:val="1"/>
      <w:numFmt w:val="decimal"/>
      <w:lvlText w:val="%1."/>
      <w:lvlJc w:val="left"/>
      <w:pPr>
        <w:tabs>
          <w:tab w:val="num" w:pos="927"/>
        </w:tabs>
        <w:ind w:left="927"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6" w15:restartNumberingAfterBreak="0">
    <w:nsid w:val="74942FAA"/>
    <w:multiLevelType w:val="hybridMultilevel"/>
    <w:tmpl w:val="AD4CCC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7" w15:restartNumberingAfterBreak="0">
    <w:nsid w:val="750A5774"/>
    <w:multiLevelType w:val="multilevel"/>
    <w:tmpl w:val="1362E5CE"/>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vanish w:val="0"/>
        <w:color w:val="333399"/>
        <w:spacing w:val="0"/>
        <w:kern w:val="0"/>
        <w:position w:val="0"/>
        <w:sz w:val="28"/>
        <w:u w:val="none"/>
        <w:effect w:val="none"/>
        <w:vertAlign w:val="baseline"/>
        <w:em w:val="none"/>
        <w14:ligatures w14:val="none"/>
        <w14:numForm w14:val="default"/>
        <w14:numSpacing w14:val="default"/>
        <w14:stylisticSets/>
        <w14:cntxtAlts w14:val="0"/>
      </w:rPr>
    </w:lvl>
    <w:lvl w:ilvl="1">
      <w:start w:val="2"/>
      <w:numFmt w:val="decimal"/>
      <w:lvlText w:val="%1.%2"/>
      <w:lvlJc w:val="left"/>
      <w:pPr>
        <w:ind w:left="576" w:hanging="576"/>
      </w:pPr>
      <w:rPr>
        <w:rFonts w:hint="default"/>
        <w:b/>
      </w:rPr>
    </w:lvl>
    <w:lvl w:ilvl="2">
      <w:start w:val="1"/>
      <w:numFmt w:val="decimal"/>
      <w:lvlText w:val="%1.%2.%3"/>
      <w:lvlJc w:val="left"/>
      <w:pPr>
        <w:ind w:left="720" w:hanging="720"/>
      </w:pPr>
      <w:rPr>
        <w:rFonts w:hint="default"/>
        <w:i w:val="0"/>
        <w:color w:val="auto"/>
      </w:rPr>
    </w:lvl>
    <w:lvl w:ilvl="3">
      <w:start w:val="1"/>
      <w:numFmt w:val="decimal"/>
      <w:lvlText w:val="%1.%2.7.%4"/>
      <w:lvlJc w:val="left"/>
      <w:pPr>
        <w:ind w:left="864" w:hanging="864"/>
      </w:pPr>
      <w:rPr>
        <w:rFonts w:hint="default"/>
        <w:b/>
      </w:rPr>
    </w:lvl>
    <w:lvl w:ilvl="4">
      <w:start w:val="1"/>
      <w:numFmt w:val="decimal"/>
      <w:lvlText w:val="%1.%2.7.%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8" w15:restartNumberingAfterBreak="0">
    <w:nsid w:val="75A34058"/>
    <w:multiLevelType w:val="hybridMultilevel"/>
    <w:tmpl w:val="4F3ACD5E"/>
    <w:lvl w:ilvl="0" w:tplc="FFFFFFFF">
      <w:start w:val="1"/>
      <w:numFmt w:val="bullet"/>
      <w:lvlText w:val=""/>
      <w:lvlJc w:val="left"/>
      <w:pPr>
        <w:tabs>
          <w:tab w:val="num" w:pos="720"/>
        </w:tabs>
        <w:ind w:left="720" w:hanging="360"/>
      </w:pPr>
      <w:rPr>
        <w:rFonts w:ascii="Symbol" w:hAnsi="Symbol" w:hint="default"/>
        <w:sz w:val="20"/>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9" w15:restartNumberingAfterBreak="0">
    <w:nsid w:val="76A578F0"/>
    <w:multiLevelType w:val="hybridMultilevel"/>
    <w:tmpl w:val="8D66F74E"/>
    <w:lvl w:ilvl="0" w:tplc="1D9AE444">
      <w:start w:val="1"/>
      <w:numFmt w:val="decimal"/>
      <w:lvlText w:val="2.4.2.%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0" w15:restartNumberingAfterBreak="0">
    <w:nsid w:val="7743204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1" w15:restartNumberingAfterBreak="0">
    <w:nsid w:val="79550CDB"/>
    <w:multiLevelType w:val="hybridMultilevel"/>
    <w:tmpl w:val="D96233A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2" w15:restartNumberingAfterBreak="0">
    <w:nsid w:val="7A7955B8"/>
    <w:multiLevelType w:val="multilevel"/>
    <w:tmpl w:val="92A68B2C"/>
    <w:lvl w:ilvl="0">
      <w:start w:val="2"/>
      <w:numFmt w:val="decimal"/>
      <w:lvlText w:val="%1"/>
      <w:lvlJc w:val="left"/>
      <w:pPr>
        <w:ind w:left="825" w:hanging="825"/>
      </w:pPr>
      <w:rPr>
        <w:rFonts w:hint="default"/>
      </w:rPr>
    </w:lvl>
    <w:lvl w:ilvl="1">
      <w:start w:val="2"/>
      <w:numFmt w:val="decimal"/>
      <w:lvlText w:val="%1.%2"/>
      <w:lvlJc w:val="left"/>
      <w:pPr>
        <w:ind w:left="1113" w:hanging="825"/>
      </w:pPr>
      <w:rPr>
        <w:rFonts w:hint="default"/>
      </w:rPr>
    </w:lvl>
    <w:lvl w:ilvl="2">
      <w:start w:val="8"/>
      <w:numFmt w:val="decimal"/>
      <w:lvlText w:val="%1.%2.%3"/>
      <w:lvlJc w:val="left"/>
      <w:pPr>
        <w:ind w:left="1401" w:hanging="825"/>
      </w:pPr>
      <w:rPr>
        <w:rFonts w:hint="default"/>
      </w:rPr>
    </w:lvl>
    <w:lvl w:ilvl="3">
      <w:start w:val="1"/>
      <w:numFmt w:val="decimal"/>
      <w:lvlText w:val="%1.%2.%3.%4"/>
      <w:lvlJc w:val="left"/>
      <w:pPr>
        <w:ind w:left="1944" w:hanging="1080"/>
      </w:pPr>
      <w:rPr>
        <w:rFonts w:hint="default"/>
      </w:rPr>
    </w:lvl>
    <w:lvl w:ilvl="4">
      <w:start w:val="1"/>
      <w:numFmt w:val="decimal"/>
      <w:lvlText w:val="%1.%2.%3.%4.%5"/>
      <w:lvlJc w:val="left"/>
      <w:pPr>
        <w:ind w:left="2592" w:hanging="144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528" w:hanging="1800"/>
      </w:pPr>
      <w:rPr>
        <w:rFonts w:hint="default"/>
      </w:rPr>
    </w:lvl>
    <w:lvl w:ilvl="7">
      <w:start w:val="1"/>
      <w:numFmt w:val="decimal"/>
      <w:lvlText w:val="%1.%2.%3.%4.%5.%6.%7.%8"/>
      <w:lvlJc w:val="left"/>
      <w:pPr>
        <w:ind w:left="4176" w:hanging="2160"/>
      </w:pPr>
      <w:rPr>
        <w:rFonts w:hint="default"/>
      </w:rPr>
    </w:lvl>
    <w:lvl w:ilvl="8">
      <w:start w:val="1"/>
      <w:numFmt w:val="decimal"/>
      <w:lvlText w:val="%1.%2.%3.%4.%5.%6.%7.%8.%9"/>
      <w:lvlJc w:val="left"/>
      <w:pPr>
        <w:ind w:left="4824" w:hanging="2520"/>
      </w:pPr>
      <w:rPr>
        <w:rFonts w:hint="default"/>
      </w:rPr>
    </w:lvl>
  </w:abstractNum>
  <w:abstractNum w:abstractNumId="103"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4"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5" w15:restartNumberingAfterBreak="0">
    <w:nsid w:val="7C744BDB"/>
    <w:multiLevelType w:val="hybridMultilevel"/>
    <w:tmpl w:val="B45EEE26"/>
    <w:lvl w:ilvl="0" w:tplc="0409001B">
      <w:start w:val="1"/>
      <w:numFmt w:val="lowerRoman"/>
      <w:lvlText w:val="%1."/>
      <w:lvlJc w:val="right"/>
      <w:pPr>
        <w:tabs>
          <w:tab w:val="num" w:pos="927"/>
        </w:tabs>
        <w:ind w:left="927" w:hanging="360"/>
      </w:pPr>
      <w:rPr>
        <w:b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04090013">
      <w:start w:val="1"/>
      <w:numFmt w:val="upperRoman"/>
      <w:lvlText w:val="%4."/>
      <w:lvlJc w:val="righ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6" w15:restartNumberingAfterBreak="0">
    <w:nsid w:val="7E670648"/>
    <w:multiLevelType w:val="hybridMultilevel"/>
    <w:tmpl w:val="79CA9B82"/>
    <w:lvl w:ilvl="0" w:tplc="0408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07"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5"/>
  </w:num>
  <w:num w:numId="3">
    <w:abstractNumId w:val="11"/>
  </w:num>
  <w:num w:numId="4">
    <w:abstractNumId w:val="90"/>
  </w:num>
  <w:num w:numId="5">
    <w:abstractNumId w:val="103"/>
  </w:num>
  <w:num w:numId="6">
    <w:abstractNumId w:val="39"/>
  </w:num>
  <w:num w:numId="7">
    <w:abstractNumId w:val="78"/>
  </w:num>
  <w:num w:numId="8">
    <w:abstractNumId w:val="71"/>
  </w:num>
  <w:num w:numId="9">
    <w:abstractNumId w:val="49"/>
  </w:num>
  <w:num w:numId="10">
    <w:abstractNumId w:val="89"/>
  </w:num>
  <w:num w:numId="11">
    <w:abstractNumId w:val="107"/>
  </w:num>
  <w:num w:numId="12">
    <w:abstractNumId w:val="65"/>
  </w:num>
  <w:num w:numId="13">
    <w:abstractNumId w:val="68"/>
  </w:num>
  <w:num w:numId="14">
    <w:abstractNumId w:val="36"/>
  </w:num>
  <w:num w:numId="15">
    <w:abstractNumId w:val="20"/>
  </w:num>
  <w:num w:numId="16">
    <w:abstractNumId w:val="86"/>
  </w:num>
  <w:num w:numId="17">
    <w:abstractNumId w:val="94"/>
  </w:num>
  <w:num w:numId="18">
    <w:abstractNumId w:val="53"/>
  </w:num>
  <w:num w:numId="19">
    <w:abstractNumId w:val="29"/>
  </w:num>
  <w:num w:numId="2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4"/>
  </w:num>
  <w:num w:numId="22">
    <w:abstractNumId w:val="80"/>
  </w:num>
  <w:num w:numId="23">
    <w:abstractNumId w:val="47"/>
  </w:num>
  <w:num w:numId="24">
    <w:abstractNumId w:val="88"/>
  </w:num>
  <w:num w:numId="25">
    <w:abstractNumId w:val="82"/>
  </w:num>
  <w:num w:numId="26">
    <w:abstractNumId w:val="93"/>
  </w:num>
  <w:num w:numId="27">
    <w:abstractNumId w:val="91"/>
  </w:num>
  <w:num w:numId="28">
    <w:abstractNumId w:val="106"/>
  </w:num>
  <w:num w:numId="29">
    <w:abstractNumId w:val="15"/>
  </w:num>
  <w:num w:numId="30">
    <w:abstractNumId w:val="98"/>
  </w:num>
  <w:num w:numId="31">
    <w:abstractNumId w:val="24"/>
  </w:num>
  <w:num w:numId="32">
    <w:abstractNumId w:val="25"/>
  </w:num>
  <w:num w:numId="33">
    <w:abstractNumId w:val="69"/>
  </w:num>
  <w:num w:numId="34">
    <w:abstractNumId w:val="27"/>
  </w:num>
  <w:num w:numId="35">
    <w:abstractNumId w:val="51"/>
  </w:num>
  <w:num w:numId="36">
    <w:abstractNumId w:val="76"/>
  </w:num>
  <w:num w:numId="37">
    <w:abstractNumId w:val="73"/>
  </w:num>
  <w:num w:numId="38">
    <w:abstractNumId w:val="77"/>
  </w:num>
  <w:num w:numId="39">
    <w:abstractNumId w:val="48"/>
  </w:num>
  <w:num w:numId="40">
    <w:abstractNumId w:val="56"/>
  </w:num>
  <w:num w:numId="41">
    <w:abstractNumId w:val="67"/>
  </w:num>
  <w:num w:numId="42">
    <w:abstractNumId w:val="61"/>
  </w:num>
  <w:num w:numId="43">
    <w:abstractNumId w:val="18"/>
  </w:num>
  <w:num w:numId="44">
    <w:abstractNumId w:val="50"/>
  </w:num>
  <w:num w:numId="45">
    <w:abstractNumId w:val="101"/>
  </w:num>
  <w:num w:numId="46">
    <w:abstractNumId w:val="14"/>
  </w:num>
  <w:num w:numId="47">
    <w:abstractNumId w:val="81"/>
  </w:num>
  <w:num w:numId="48">
    <w:abstractNumId w:val="12"/>
  </w:num>
  <w:num w:numId="49">
    <w:abstractNumId w:val="105"/>
  </w:num>
  <w:num w:numId="50">
    <w:abstractNumId w:val="34"/>
  </w:num>
  <w:num w:numId="51">
    <w:abstractNumId w:val="31"/>
  </w:num>
  <w:num w:numId="52">
    <w:abstractNumId w:val="66"/>
  </w:num>
  <w:num w:numId="53">
    <w:abstractNumId w:val="40"/>
  </w:num>
  <w:num w:numId="54">
    <w:abstractNumId w:val="1"/>
  </w:num>
  <w:num w:numId="55">
    <w:abstractNumId w:val="0"/>
  </w:num>
  <w:num w:numId="56">
    <w:abstractNumId w:val="35"/>
  </w:num>
  <w:num w:numId="57">
    <w:abstractNumId w:val="43"/>
  </w:num>
  <w:num w:numId="58">
    <w:abstractNumId w:val="23"/>
  </w:num>
  <w:num w:numId="59">
    <w:abstractNumId w:val="85"/>
  </w:num>
  <w:num w:numId="60">
    <w:abstractNumId w:val="92"/>
  </w:num>
  <w:num w:numId="61">
    <w:abstractNumId w:val="83"/>
  </w:num>
  <w:num w:numId="62">
    <w:abstractNumId w:val="13"/>
  </w:num>
  <w:num w:numId="63">
    <w:abstractNumId w:val="42"/>
  </w:num>
  <w:num w:numId="64">
    <w:abstractNumId w:val="58"/>
  </w:num>
  <w:num w:numId="65">
    <w:abstractNumId w:val="26"/>
  </w:num>
  <w:num w:numId="66">
    <w:abstractNumId w:val="37"/>
  </w:num>
  <w:num w:numId="67">
    <w:abstractNumId w:val="32"/>
  </w:num>
  <w:num w:numId="68">
    <w:abstractNumId w:val="72"/>
  </w:num>
  <w:num w:numId="69">
    <w:abstractNumId w:val="59"/>
  </w:num>
  <w:num w:numId="70">
    <w:abstractNumId w:val="19"/>
  </w:num>
  <w:num w:numId="71">
    <w:abstractNumId w:val="45"/>
  </w:num>
  <w:num w:numId="72">
    <w:abstractNumId w:val="70"/>
  </w:num>
  <w:num w:numId="73">
    <w:abstractNumId w:val="41"/>
  </w:num>
  <w:num w:numId="74">
    <w:abstractNumId w:val="38"/>
  </w:num>
  <w:num w:numId="75">
    <w:abstractNumId w:val="95"/>
  </w:num>
  <w:num w:numId="76">
    <w:abstractNumId w:val="79"/>
  </w:num>
  <w:num w:numId="77">
    <w:abstractNumId w:val="60"/>
  </w:num>
  <w:num w:numId="78">
    <w:abstractNumId w:val="22"/>
  </w:num>
  <w:num w:numId="79">
    <w:abstractNumId w:val="46"/>
  </w:num>
  <w:num w:numId="80">
    <w:abstractNumId w:val="100"/>
  </w:num>
  <w:num w:numId="81">
    <w:abstractNumId w:val="52"/>
  </w:num>
  <w:num w:numId="82">
    <w:abstractNumId w:val="28"/>
  </w:num>
  <w:num w:numId="83">
    <w:abstractNumId w:val="64"/>
  </w:num>
  <w:num w:numId="84">
    <w:abstractNumId w:val="54"/>
  </w:num>
  <w:num w:numId="85">
    <w:abstractNumId w:val="17"/>
  </w:num>
  <w:num w:numId="86">
    <w:abstractNumId w:val="55"/>
  </w:num>
  <w:num w:numId="87">
    <w:abstractNumId w:val="33"/>
  </w:num>
  <w:num w:numId="88">
    <w:abstractNumId w:val="96"/>
  </w:num>
  <w:num w:numId="89">
    <w:abstractNumId w:val="75"/>
  </w:num>
  <w:num w:numId="90">
    <w:abstractNumId w:val="62"/>
    <w:lvlOverride w:ilvl="0">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vanish w:val="0"/>
          <w:color w:val="333399"/>
          <w:spacing w:val="0"/>
          <w:kern w:val="0"/>
          <w:position w:val="0"/>
          <w:sz w:val="28"/>
          <w:u w:val="none"/>
          <w:effect w:val="none"/>
          <w:vertAlign w:val="baseline"/>
          <w:em w:val="none"/>
          <w14:ligatures w14:val="none"/>
          <w14:numForm w14:val="default"/>
          <w14:numSpacing w14:val="default"/>
          <w14:stylisticSets/>
          <w14:cntxtAlts w14:val="0"/>
        </w:rPr>
      </w:lvl>
    </w:lvlOverride>
    <w:lvlOverride w:ilvl="1">
      <w:lvl w:ilvl="1">
        <w:start w:val="1"/>
        <w:numFmt w:val="decimal"/>
        <w:lvlText w:val="%1.%2"/>
        <w:lvlJc w:val="left"/>
        <w:pPr>
          <w:ind w:left="846" w:hanging="576"/>
        </w:pPr>
        <w:rPr>
          <w:rFonts w:hint="default"/>
          <w:b/>
        </w:rPr>
      </w:lvl>
    </w:lvlOverride>
    <w:lvlOverride w:ilvl="2">
      <w:lvl w:ilvl="2">
        <w:start w:val="1"/>
        <w:numFmt w:val="decimal"/>
        <w:lvlText w:val="%1.1.%3"/>
        <w:lvlJc w:val="left"/>
        <w:pPr>
          <w:ind w:left="720" w:hanging="720"/>
        </w:pPr>
        <w:rPr>
          <w:rFonts w:hint="default"/>
          <w:i w:val="0"/>
          <w:color w:val="auto"/>
          <w:sz w:val="22"/>
          <w:szCs w:val="22"/>
        </w:rPr>
      </w:lvl>
    </w:lvlOverride>
    <w:lvlOverride w:ilvl="3">
      <w:lvl w:ilvl="3">
        <w:start w:val="1"/>
        <w:numFmt w:val="decimal"/>
        <w:lvlText w:val="%1.%2.%3.%4"/>
        <w:lvlJc w:val="left"/>
        <w:pPr>
          <w:ind w:left="864" w:hanging="864"/>
        </w:pPr>
        <w:rPr>
          <w:rFonts w:hint="default"/>
          <w:b/>
        </w:rPr>
      </w:lvl>
    </w:lvlOverride>
    <w:lvlOverride w:ilvl="4">
      <w:lvl w:ilvl="4">
        <w:start w:val="1"/>
        <w:numFmt w:val="decimal"/>
        <w:lvlText w:val="%1.%2.%3.%4.%5"/>
        <w:lvlJc w:val="left"/>
        <w:pPr>
          <w:ind w:left="1008" w:hanging="1008"/>
        </w:pPr>
        <w:rPr>
          <w:rFonts w:hint="default"/>
          <w:b/>
          <w:u w:val="single"/>
        </w:rPr>
      </w:lvl>
    </w:lvlOverride>
    <w:lvlOverride w:ilvl="5">
      <w:lvl w:ilvl="5">
        <w:start w:val="1"/>
        <w:numFmt w:val="decimal"/>
        <w:lvlText w:val="%1.%2.%3.%4.%5.%6"/>
        <w:lvlJc w:val="left"/>
        <w:pPr>
          <w:ind w:left="1152" w:hanging="1152"/>
        </w:pPr>
        <w:rPr>
          <w:rFonts w:hint="default"/>
          <w:color w:val="auto"/>
        </w:rPr>
      </w:lvl>
    </w:lvlOverride>
    <w:lvlOverride w:ilvl="6">
      <w:lvl w:ilvl="6">
        <w:start w:val="1"/>
        <w:numFmt w:val="decimal"/>
        <w:lvlText w:val="%1.%2.%3.%4.%5.%6.%7"/>
        <w:lvlJc w:val="left"/>
        <w:pPr>
          <w:ind w:left="1296" w:hanging="1296"/>
        </w:pPr>
        <w:rPr>
          <w:rFonts w:hint="default"/>
          <w:b/>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91">
    <w:abstractNumId w:val="63"/>
    <w:lvlOverride w:ilvl="0">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auto"/>
          <w:spacing w:val="0"/>
          <w:kern w:val="0"/>
          <w:position w:val="0"/>
          <w:sz w:val="26"/>
          <w:szCs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92">
    <w:abstractNumId w:val="87"/>
  </w:num>
  <w:num w:numId="93">
    <w:abstractNumId w:val="84"/>
  </w:num>
  <w:num w:numId="94">
    <w:abstractNumId w:val="16"/>
  </w:num>
  <w:num w:numId="95">
    <w:abstractNumId w:val="99"/>
  </w:num>
  <w:num w:numId="96">
    <w:abstractNumId w:val="21"/>
  </w:num>
  <w:num w:numId="97">
    <w:abstractNumId w:val="102"/>
  </w:num>
  <w:num w:numId="98">
    <w:abstractNumId w:val="30"/>
  </w:num>
  <w:num w:numId="99">
    <w:abstractNumId w:val="97"/>
  </w:num>
  <w:num w:numId="100">
    <w:abstractNumId w:val="44"/>
  </w:num>
  <w:num w:numId="101">
    <w:abstractNumId w:val="57"/>
  </w:num>
  <w:num w:numId="102">
    <w:abstractNumId w:val="74"/>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displayBackgroundShape/>
  <w:embedSystemFont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1"/>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4762"/>
    <w:rsid w:val="00004C7A"/>
    <w:rsid w:val="00005F5C"/>
    <w:rsid w:val="000062FA"/>
    <w:rsid w:val="0000716D"/>
    <w:rsid w:val="00011914"/>
    <w:rsid w:val="0001217D"/>
    <w:rsid w:val="0001375B"/>
    <w:rsid w:val="00013A52"/>
    <w:rsid w:val="00014410"/>
    <w:rsid w:val="00014F48"/>
    <w:rsid w:val="00015A9D"/>
    <w:rsid w:val="00015F06"/>
    <w:rsid w:val="00021B9E"/>
    <w:rsid w:val="00021D14"/>
    <w:rsid w:val="00022569"/>
    <w:rsid w:val="00022AC4"/>
    <w:rsid w:val="000244B8"/>
    <w:rsid w:val="00025B9C"/>
    <w:rsid w:val="00025CD5"/>
    <w:rsid w:val="00026667"/>
    <w:rsid w:val="0002765E"/>
    <w:rsid w:val="000303BF"/>
    <w:rsid w:val="000309DB"/>
    <w:rsid w:val="00030A27"/>
    <w:rsid w:val="00030A59"/>
    <w:rsid w:val="00030B4B"/>
    <w:rsid w:val="00031C48"/>
    <w:rsid w:val="000323C1"/>
    <w:rsid w:val="000326F6"/>
    <w:rsid w:val="00032A9F"/>
    <w:rsid w:val="00032BBA"/>
    <w:rsid w:val="0003389C"/>
    <w:rsid w:val="00033BA0"/>
    <w:rsid w:val="00033BA7"/>
    <w:rsid w:val="0003477D"/>
    <w:rsid w:val="0003485A"/>
    <w:rsid w:val="00034E19"/>
    <w:rsid w:val="00034FF1"/>
    <w:rsid w:val="00035C19"/>
    <w:rsid w:val="00036B77"/>
    <w:rsid w:val="00036CBD"/>
    <w:rsid w:val="0003762F"/>
    <w:rsid w:val="00037B97"/>
    <w:rsid w:val="00041A3C"/>
    <w:rsid w:val="000429C8"/>
    <w:rsid w:val="00042DB8"/>
    <w:rsid w:val="00043D44"/>
    <w:rsid w:val="00043F27"/>
    <w:rsid w:val="00045A73"/>
    <w:rsid w:val="00046044"/>
    <w:rsid w:val="00046293"/>
    <w:rsid w:val="0004724C"/>
    <w:rsid w:val="00047B06"/>
    <w:rsid w:val="000501F9"/>
    <w:rsid w:val="00051419"/>
    <w:rsid w:val="0005488E"/>
    <w:rsid w:val="00055804"/>
    <w:rsid w:val="0005617B"/>
    <w:rsid w:val="00056CDF"/>
    <w:rsid w:val="00057BBA"/>
    <w:rsid w:val="00057F4A"/>
    <w:rsid w:val="000604E6"/>
    <w:rsid w:val="000610D4"/>
    <w:rsid w:val="00061428"/>
    <w:rsid w:val="00061ADD"/>
    <w:rsid w:val="00061DF4"/>
    <w:rsid w:val="000650A9"/>
    <w:rsid w:val="000653F1"/>
    <w:rsid w:val="00065EF1"/>
    <w:rsid w:val="00067067"/>
    <w:rsid w:val="000674D2"/>
    <w:rsid w:val="0006771D"/>
    <w:rsid w:val="000705D7"/>
    <w:rsid w:val="000706B1"/>
    <w:rsid w:val="00070731"/>
    <w:rsid w:val="00071328"/>
    <w:rsid w:val="0007132C"/>
    <w:rsid w:val="000738BC"/>
    <w:rsid w:val="00073A8C"/>
    <w:rsid w:val="000754D4"/>
    <w:rsid w:val="00077606"/>
    <w:rsid w:val="00077A87"/>
    <w:rsid w:val="0008087C"/>
    <w:rsid w:val="00080C90"/>
    <w:rsid w:val="00082300"/>
    <w:rsid w:val="00084419"/>
    <w:rsid w:val="00084CF9"/>
    <w:rsid w:val="000856AA"/>
    <w:rsid w:val="00085E9A"/>
    <w:rsid w:val="00085FD5"/>
    <w:rsid w:val="00087FEA"/>
    <w:rsid w:val="00091F34"/>
    <w:rsid w:val="00092959"/>
    <w:rsid w:val="0009296D"/>
    <w:rsid w:val="00092ADB"/>
    <w:rsid w:val="000935E0"/>
    <w:rsid w:val="00094D2D"/>
    <w:rsid w:val="00095840"/>
    <w:rsid w:val="000960ED"/>
    <w:rsid w:val="0009738D"/>
    <w:rsid w:val="000A021E"/>
    <w:rsid w:val="000A1A74"/>
    <w:rsid w:val="000A3EF9"/>
    <w:rsid w:val="000A46C6"/>
    <w:rsid w:val="000A4A55"/>
    <w:rsid w:val="000A5BD6"/>
    <w:rsid w:val="000A60A0"/>
    <w:rsid w:val="000A6D51"/>
    <w:rsid w:val="000B0981"/>
    <w:rsid w:val="000B09BE"/>
    <w:rsid w:val="000B0DE0"/>
    <w:rsid w:val="000B187C"/>
    <w:rsid w:val="000B236D"/>
    <w:rsid w:val="000B33A9"/>
    <w:rsid w:val="000B480D"/>
    <w:rsid w:val="000B6CA2"/>
    <w:rsid w:val="000B7FA2"/>
    <w:rsid w:val="000C04E3"/>
    <w:rsid w:val="000C04F3"/>
    <w:rsid w:val="000C3C32"/>
    <w:rsid w:val="000C4623"/>
    <w:rsid w:val="000C4B25"/>
    <w:rsid w:val="000C5C1E"/>
    <w:rsid w:val="000C5D2B"/>
    <w:rsid w:val="000D031F"/>
    <w:rsid w:val="000D2ED0"/>
    <w:rsid w:val="000D31F3"/>
    <w:rsid w:val="000D37DF"/>
    <w:rsid w:val="000D3D6A"/>
    <w:rsid w:val="000D43D4"/>
    <w:rsid w:val="000D54EA"/>
    <w:rsid w:val="000D5FB8"/>
    <w:rsid w:val="000D6DFD"/>
    <w:rsid w:val="000D6E10"/>
    <w:rsid w:val="000E0381"/>
    <w:rsid w:val="000E04A1"/>
    <w:rsid w:val="000E08D1"/>
    <w:rsid w:val="000E0B6C"/>
    <w:rsid w:val="000E0D99"/>
    <w:rsid w:val="000E12F1"/>
    <w:rsid w:val="000E133F"/>
    <w:rsid w:val="000E178C"/>
    <w:rsid w:val="000E1C5E"/>
    <w:rsid w:val="000E2020"/>
    <w:rsid w:val="000E2263"/>
    <w:rsid w:val="000E2462"/>
    <w:rsid w:val="000E27C3"/>
    <w:rsid w:val="000E2BEC"/>
    <w:rsid w:val="000E3483"/>
    <w:rsid w:val="000E499C"/>
    <w:rsid w:val="000E4E44"/>
    <w:rsid w:val="000E6B11"/>
    <w:rsid w:val="000E6DC6"/>
    <w:rsid w:val="000F193E"/>
    <w:rsid w:val="000F3383"/>
    <w:rsid w:val="000F34FB"/>
    <w:rsid w:val="000F37AF"/>
    <w:rsid w:val="000F4D25"/>
    <w:rsid w:val="000F62F0"/>
    <w:rsid w:val="000F6FD9"/>
    <w:rsid w:val="000F7CF2"/>
    <w:rsid w:val="000F7EAB"/>
    <w:rsid w:val="000F7F50"/>
    <w:rsid w:val="00100156"/>
    <w:rsid w:val="00100483"/>
    <w:rsid w:val="00102C9C"/>
    <w:rsid w:val="00103061"/>
    <w:rsid w:val="00105242"/>
    <w:rsid w:val="00105367"/>
    <w:rsid w:val="001061A0"/>
    <w:rsid w:val="001111D9"/>
    <w:rsid w:val="00111D5A"/>
    <w:rsid w:val="001144AD"/>
    <w:rsid w:val="00114833"/>
    <w:rsid w:val="00115643"/>
    <w:rsid w:val="00115FCC"/>
    <w:rsid w:val="001201B6"/>
    <w:rsid w:val="001202D5"/>
    <w:rsid w:val="0012036D"/>
    <w:rsid w:val="00121ADB"/>
    <w:rsid w:val="00121C97"/>
    <w:rsid w:val="00124EA5"/>
    <w:rsid w:val="001253B5"/>
    <w:rsid w:val="00125BF8"/>
    <w:rsid w:val="00125CBD"/>
    <w:rsid w:val="001308CC"/>
    <w:rsid w:val="00130942"/>
    <w:rsid w:val="001309DF"/>
    <w:rsid w:val="001312AF"/>
    <w:rsid w:val="00132AA6"/>
    <w:rsid w:val="0013350B"/>
    <w:rsid w:val="00133E0F"/>
    <w:rsid w:val="00135036"/>
    <w:rsid w:val="00135A3A"/>
    <w:rsid w:val="00136F30"/>
    <w:rsid w:val="0013724A"/>
    <w:rsid w:val="00137A93"/>
    <w:rsid w:val="00137DAA"/>
    <w:rsid w:val="00140CA7"/>
    <w:rsid w:val="00141E27"/>
    <w:rsid w:val="0014252D"/>
    <w:rsid w:val="00143040"/>
    <w:rsid w:val="001452C0"/>
    <w:rsid w:val="001459FD"/>
    <w:rsid w:val="001463E3"/>
    <w:rsid w:val="00146631"/>
    <w:rsid w:val="001472EA"/>
    <w:rsid w:val="00147AA3"/>
    <w:rsid w:val="00147B71"/>
    <w:rsid w:val="0015086B"/>
    <w:rsid w:val="00151DC8"/>
    <w:rsid w:val="0015279F"/>
    <w:rsid w:val="001528D6"/>
    <w:rsid w:val="00153214"/>
    <w:rsid w:val="00153717"/>
    <w:rsid w:val="00153F0B"/>
    <w:rsid w:val="00154368"/>
    <w:rsid w:val="00154623"/>
    <w:rsid w:val="0015499C"/>
    <w:rsid w:val="00155375"/>
    <w:rsid w:val="0015675F"/>
    <w:rsid w:val="00157909"/>
    <w:rsid w:val="00160760"/>
    <w:rsid w:val="00162AFD"/>
    <w:rsid w:val="00163311"/>
    <w:rsid w:val="001634E7"/>
    <w:rsid w:val="00163845"/>
    <w:rsid w:val="001649E0"/>
    <w:rsid w:val="001652F4"/>
    <w:rsid w:val="0016530B"/>
    <w:rsid w:val="00166333"/>
    <w:rsid w:val="00166662"/>
    <w:rsid w:val="00167F10"/>
    <w:rsid w:val="00170B80"/>
    <w:rsid w:val="00170CA8"/>
    <w:rsid w:val="00170D97"/>
    <w:rsid w:val="0017109A"/>
    <w:rsid w:val="00172C08"/>
    <w:rsid w:val="001731B0"/>
    <w:rsid w:val="001732D9"/>
    <w:rsid w:val="00174C28"/>
    <w:rsid w:val="00175167"/>
    <w:rsid w:val="00175FFA"/>
    <w:rsid w:val="00177F66"/>
    <w:rsid w:val="001800AE"/>
    <w:rsid w:val="001811C1"/>
    <w:rsid w:val="00181AAA"/>
    <w:rsid w:val="00181B4E"/>
    <w:rsid w:val="00181C40"/>
    <w:rsid w:val="00182054"/>
    <w:rsid w:val="001823BB"/>
    <w:rsid w:val="00184242"/>
    <w:rsid w:val="00184FBF"/>
    <w:rsid w:val="001852F3"/>
    <w:rsid w:val="001859FA"/>
    <w:rsid w:val="001867FF"/>
    <w:rsid w:val="00186863"/>
    <w:rsid w:val="001869A5"/>
    <w:rsid w:val="00186F9C"/>
    <w:rsid w:val="00187D49"/>
    <w:rsid w:val="00187D66"/>
    <w:rsid w:val="001937D2"/>
    <w:rsid w:val="00193924"/>
    <w:rsid w:val="00193AD0"/>
    <w:rsid w:val="00194360"/>
    <w:rsid w:val="00194C49"/>
    <w:rsid w:val="00195263"/>
    <w:rsid w:val="001953E3"/>
    <w:rsid w:val="001958CC"/>
    <w:rsid w:val="00195949"/>
    <w:rsid w:val="00195A7F"/>
    <w:rsid w:val="00196D56"/>
    <w:rsid w:val="001971AE"/>
    <w:rsid w:val="00197834"/>
    <w:rsid w:val="00197923"/>
    <w:rsid w:val="001A20ED"/>
    <w:rsid w:val="001A2C5C"/>
    <w:rsid w:val="001A317F"/>
    <w:rsid w:val="001A61D3"/>
    <w:rsid w:val="001A68AE"/>
    <w:rsid w:val="001A6CEB"/>
    <w:rsid w:val="001A73D7"/>
    <w:rsid w:val="001B0443"/>
    <w:rsid w:val="001B235A"/>
    <w:rsid w:val="001B2758"/>
    <w:rsid w:val="001B3DD0"/>
    <w:rsid w:val="001B4843"/>
    <w:rsid w:val="001B4E96"/>
    <w:rsid w:val="001B55ED"/>
    <w:rsid w:val="001B56F1"/>
    <w:rsid w:val="001B585C"/>
    <w:rsid w:val="001B5981"/>
    <w:rsid w:val="001B5CA2"/>
    <w:rsid w:val="001B69E6"/>
    <w:rsid w:val="001B7DAB"/>
    <w:rsid w:val="001C2D38"/>
    <w:rsid w:val="001C3012"/>
    <w:rsid w:val="001C4403"/>
    <w:rsid w:val="001C44A3"/>
    <w:rsid w:val="001C6408"/>
    <w:rsid w:val="001C673F"/>
    <w:rsid w:val="001D06AA"/>
    <w:rsid w:val="001D0C1B"/>
    <w:rsid w:val="001D0D7B"/>
    <w:rsid w:val="001D133C"/>
    <w:rsid w:val="001D232C"/>
    <w:rsid w:val="001D6666"/>
    <w:rsid w:val="001D6ED0"/>
    <w:rsid w:val="001D71FA"/>
    <w:rsid w:val="001D7901"/>
    <w:rsid w:val="001E0711"/>
    <w:rsid w:val="001E09FA"/>
    <w:rsid w:val="001E0DBF"/>
    <w:rsid w:val="001E11F9"/>
    <w:rsid w:val="001E2636"/>
    <w:rsid w:val="001E3887"/>
    <w:rsid w:val="001E38A4"/>
    <w:rsid w:val="001E3C20"/>
    <w:rsid w:val="001E4E76"/>
    <w:rsid w:val="001E54F6"/>
    <w:rsid w:val="001E5DE0"/>
    <w:rsid w:val="001E6103"/>
    <w:rsid w:val="001E64FE"/>
    <w:rsid w:val="001E6F10"/>
    <w:rsid w:val="001F11F8"/>
    <w:rsid w:val="001F1973"/>
    <w:rsid w:val="001F40A2"/>
    <w:rsid w:val="001F4428"/>
    <w:rsid w:val="001F500A"/>
    <w:rsid w:val="001F5641"/>
    <w:rsid w:val="001F5F4A"/>
    <w:rsid w:val="001F6A43"/>
    <w:rsid w:val="00200224"/>
    <w:rsid w:val="0020040C"/>
    <w:rsid w:val="0020190D"/>
    <w:rsid w:val="00201ABB"/>
    <w:rsid w:val="00201E03"/>
    <w:rsid w:val="00203D78"/>
    <w:rsid w:val="00204BB2"/>
    <w:rsid w:val="00205822"/>
    <w:rsid w:val="002059DD"/>
    <w:rsid w:val="002059F3"/>
    <w:rsid w:val="00207A57"/>
    <w:rsid w:val="00213195"/>
    <w:rsid w:val="0021322C"/>
    <w:rsid w:val="0021350B"/>
    <w:rsid w:val="00213B08"/>
    <w:rsid w:val="00213C87"/>
    <w:rsid w:val="00214343"/>
    <w:rsid w:val="002145A1"/>
    <w:rsid w:val="00214750"/>
    <w:rsid w:val="00215AFC"/>
    <w:rsid w:val="00215C1A"/>
    <w:rsid w:val="00215C6A"/>
    <w:rsid w:val="00216087"/>
    <w:rsid w:val="002165C3"/>
    <w:rsid w:val="00221291"/>
    <w:rsid w:val="00222DF3"/>
    <w:rsid w:val="00223EC1"/>
    <w:rsid w:val="00226975"/>
    <w:rsid w:val="0022772A"/>
    <w:rsid w:val="002333CC"/>
    <w:rsid w:val="002333E4"/>
    <w:rsid w:val="002349E4"/>
    <w:rsid w:val="002368E5"/>
    <w:rsid w:val="002373E7"/>
    <w:rsid w:val="00240449"/>
    <w:rsid w:val="002408D1"/>
    <w:rsid w:val="0024279E"/>
    <w:rsid w:val="00243295"/>
    <w:rsid w:val="00243C69"/>
    <w:rsid w:val="00243E84"/>
    <w:rsid w:val="00243EBC"/>
    <w:rsid w:val="00243F84"/>
    <w:rsid w:val="0024503F"/>
    <w:rsid w:val="002454E7"/>
    <w:rsid w:val="00245754"/>
    <w:rsid w:val="00246172"/>
    <w:rsid w:val="002462A4"/>
    <w:rsid w:val="002468EB"/>
    <w:rsid w:val="00246973"/>
    <w:rsid w:val="00247767"/>
    <w:rsid w:val="00247992"/>
    <w:rsid w:val="00250252"/>
    <w:rsid w:val="002507B6"/>
    <w:rsid w:val="00250B80"/>
    <w:rsid w:val="00250C26"/>
    <w:rsid w:val="002514FF"/>
    <w:rsid w:val="00251787"/>
    <w:rsid w:val="00252398"/>
    <w:rsid w:val="00252BE6"/>
    <w:rsid w:val="00253F52"/>
    <w:rsid w:val="002554B6"/>
    <w:rsid w:val="00255945"/>
    <w:rsid w:val="00255AE6"/>
    <w:rsid w:val="00255C7E"/>
    <w:rsid w:val="00255F74"/>
    <w:rsid w:val="00257E13"/>
    <w:rsid w:val="002604B4"/>
    <w:rsid w:val="002616A3"/>
    <w:rsid w:val="00261FAE"/>
    <w:rsid w:val="0026389D"/>
    <w:rsid w:val="00263C2C"/>
    <w:rsid w:val="00263FBB"/>
    <w:rsid w:val="0026437F"/>
    <w:rsid w:val="002654F7"/>
    <w:rsid w:val="00265688"/>
    <w:rsid w:val="00270326"/>
    <w:rsid w:val="00270A3C"/>
    <w:rsid w:val="00272B7A"/>
    <w:rsid w:val="00272F1F"/>
    <w:rsid w:val="00272F3E"/>
    <w:rsid w:val="002733E7"/>
    <w:rsid w:val="0027480A"/>
    <w:rsid w:val="0027497F"/>
    <w:rsid w:val="00276641"/>
    <w:rsid w:val="00277F8F"/>
    <w:rsid w:val="00280B8B"/>
    <w:rsid w:val="00281EC3"/>
    <w:rsid w:val="00282306"/>
    <w:rsid w:val="00285215"/>
    <w:rsid w:val="002858E5"/>
    <w:rsid w:val="002866F6"/>
    <w:rsid w:val="00286B99"/>
    <w:rsid w:val="0028724A"/>
    <w:rsid w:val="0028770D"/>
    <w:rsid w:val="002904D9"/>
    <w:rsid w:val="00290B29"/>
    <w:rsid w:val="00291740"/>
    <w:rsid w:val="002919AE"/>
    <w:rsid w:val="00293A21"/>
    <w:rsid w:val="00294393"/>
    <w:rsid w:val="0029545C"/>
    <w:rsid w:val="00295FEE"/>
    <w:rsid w:val="0029613C"/>
    <w:rsid w:val="002971F6"/>
    <w:rsid w:val="002A0196"/>
    <w:rsid w:val="002A1FA8"/>
    <w:rsid w:val="002A332A"/>
    <w:rsid w:val="002A3476"/>
    <w:rsid w:val="002A37B5"/>
    <w:rsid w:val="002A3A00"/>
    <w:rsid w:val="002A3C35"/>
    <w:rsid w:val="002A5438"/>
    <w:rsid w:val="002A5E29"/>
    <w:rsid w:val="002A65B3"/>
    <w:rsid w:val="002A7281"/>
    <w:rsid w:val="002A76CD"/>
    <w:rsid w:val="002A7C7B"/>
    <w:rsid w:val="002B04BB"/>
    <w:rsid w:val="002B1180"/>
    <w:rsid w:val="002B11E3"/>
    <w:rsid w:val="002B13FC"/>
    <w:rsid w:val="002B167D"/>
    <w:rsid w:val="002B2829"/>
    <w:rsid w:val="002B2A40"/>
    <w:rsid w:val="002B2EA7"/>
    <w:rsid w:val="002B2F6A"/>
    <w:rsid w:val="002B33C9"/>
    <w:rsid w:val="002B5672"/>
    <w:rsid w:val="002B5A5D"/>
    <w:rsid w:val="002B7D7E"/>
    <w:rsid w:val="002C0B0E"/>
    <w:rsid w:val="002C1655"/>
    <w:rsid w:val="002C1B94"/>
    <w:rsid w:val="002C263A"/>
    <w:rsid w:val="002C3275"/>
    <w:rsid w:val="002C42F5"/>
    <w:rsid w:val="002C4383"/>
    <w:rsid w:val="002C50EB"/>
    <w:rsid w:val="002C7E9A"/>
    <w:rsid w:val="002D0CD6"/>
    <w:rsid w:val="002D0D70"/>
    <w:rsid w:val="002D1817"/>
    <w:rsid w:val="002D1A70"/>
    <w:rsid w:val="002D20D2"/>
    <w:rsid w:val="002D24F8"/>
    <w:rsid w:val="002D2A70"/>
    <w:rsid w:val="002D4295"/>
    <w:rsid w:val="002D42B9"/>
    <w:rsid w:val="002D5C4C"/>
    <w:rsid w:val="002D63D3"/>
    <w:rsid w:val="002D78D5"/>
    <w:rsid w:val="002E16D9"/>
    <w:rsid w:val="002E1FDE"/>
    <w:rsid w:val="002E2289"/>
    <w:rsid w:val="002E3CAD"/>
    <w:rsid w:val="002E3F17"/>
    <w:rsid w:val="002E3F2F"/>
    <w:rsid w:val="002E4E29"/>
    <w:rsid w:val="002E6472"/>
    <w:rsid w:val="002E651B"/>
    <w:rsid w:val="002E6C04"/>
    <w:rsid w:val="002E70DD"/>
    <w:rsid w:val="002E75A2"/>
    <w:rsid w:val="002F004F"/>
    <w:rsid w:val="002F0B69"/>
    <w:rsid w:val="002F15FA"/>
    <w:rsid w:val="002F2E92"/>
    <w:rsid w:val="002F337B"/>
    <w:rsid w:val="002F345D"/>
    <w:rsid w:val="002F5250"/>
    <w:rsid w:val="002F5759"/>
    <w:rsid w:val="002F59FE"/>
    <w:rsid w:val="002F5B57"/>
    <w:rsid w:val="002F6676"/>
    <w:rsid w:val="002F6FDF"/>
    <w:rsid w:val="002F7187"/>
    <w:rsid w:val="002F718F"/>
    <w:rsid w:val="003016C2"/>
    <w:rsid w:val="003017D2"/>
    <w:rsid w:val="003061E3"/>
    <w:rsid w:val="0030791E"/>
    <w:rsid w:val="003103DA"/>
    <w:rsid w:val="00310A95"/>
    <w:rsid w:val="0031166C"/>
    <w:rsid w:val="00312070"/>
    <w:rsid w:val="0031232C"/>
    <w:rsid w:val="00312450"/>
    <w:rsid w:val="00312F18"/>
    <w:rsid w:val="00313E31"/>
    <w:rsid w:val="00314675"/>
    <w:rsid w:val="00314687"/>
    <w:rsid w:val="0031527A"/>
    <w:rsid w:val="003153CD"/>
    <w:rsid w:val="0031590C"/>
    <w:rsid w:val="00316CF6"/>
    <w:rsid w:val="00317788"/>
    <w:rsid w:val="00317C43"/>
    <w:rsid w:val="0032024E"/>
    <w:rsid w:val="0032146B"/>
    <w:rsid w:val="00321479"/>
    <w:rsid w:val="003218ED"/>
    <w:rsid w:val="00322056"/>
    <w:rsid w:val="00322BC3"/>
    <w:rsid w:val="00323666"/>
    <w:rsid w:val="00324A3B"/>
    <w:rsid w:val="00325734"/>
    <w:rsid w:val="00325C93"/>
    <w:rsid w:val="003260E1"/>
    <w:rsid w:val="0032629F"/>
    <w:rsid w:val="00330700"/>
    <w:rsid w:val="00331981"/>
    <w:rsid w:val="00332192"/>
    <w:rsid w:val="0033260D"/>
    <w:rsid w:val="003329FF"/>
    <w:rsid w:val="00333276"/>
    <w:rsid w:val="0033367D"/>
    <w:rsid w:val="0033462B"/>
    <w:rsid w:val="00334AD6"/>
    <w:rsid w:val="003355E7"/>
    <w:rsid w:val="003366E9"/>
    <w:rsid w:val="003367AE"/>
    <w:rsid w:val="0033683E"/>
    <w:rsid w:val="00336E40"/>
    <w:rsid w:val="00341581"/>
    <w:rsid w:val="0034186C"/>
    <w:rsid w:val="00341F6A"/>
    <w:rsid w:val="003423F4"/>
    <w:rsid w:val="00342849"/>
    <w:rsid w:val="00343092"/>
    <w:rsid w:val="00343BB2"/>
    <w:rsid w:val="003441E8"/>
    <w:rsid w:val="00344FB9"/>
    <w:rsid w:val="0034647E"/>
    <w:rsid w:val="00346EFF"/>
    <w:rsid w:val="00347430"/>
    <w:rsid w:val="0034761E"/>
    <w:rsid w:val="00347A3F"/>
    <w:rsid w:val="00350334"/>
    <w:rsid w:val="00351352"/>
    <w:rsid w:val="0035149C"/>
    <w:rsid w:val="00352231"/>
    <w:rsid w:val="003528AF"/>
    <w:rsid w:val="00353415"/>
    <w:rsid w:val="00353675"/>
    <w:rsid w:val="0035466C"/>
    <w:rsid w:val="00355CFF"/>
    <w:rsid w:val="00356CC1"/>
    <w:rsid w:val="0035781F"/>
    <w:rsid w:val="00357CEB"/>
    <w:rsid w:val="00360B93"/>
    <w:rsid w:val="00361ECE"/>
    <w:rsid w:val="00363799"/>
    <w:rsid w:val="00363E32"/>
    <w:rsid w:val="00363E88"/>
    <w:rsid w:val="00365129"/>
    <w:rsid w:val="0036512D"/>
    <w:rsid w:val="0036528B"/>
    <w:rsid w:val="00366319"/>
    <w:rsid w:val="00366349"/>
    <w:rsid w:val="003666B6"/>
    <w:rsid w:val="00367AD5"/>
    <w:rsid w:val="00370EB2"/>
    <w:rsid w:val="00371877"/>
    <w:rsid w:val="00373B83"/>
    <w:rsid w:val="00373C66"/>
    <w:rsid w:val="00373FD3"/>
    <w:rsid w:val="003744A8"/>
    <w:rsid w:val="00375FD8"/>
    <w:rsid w:val="0037638B"/>
    <w:rsid w:val="00376A3A"/>
    <w:rsid w:val="00377A13"/>
    <w:rsid w:val="00380148"/>
    <w:rsid w:val="00380F25"/>
    <w:rsid w:val="003812CD"/>
    <w:rsid w:val="00381F8D"/>
    <w:rsid w:val="003822A5"/>
    <w:rsid w:val="003830B2"/>
    <w:rsid w:val="003844DC"/>
    <w:rsid w:val="00384804"/>
    <w:rsid w:val="0038538E"/>
    <w:rsid w:val="00385477"/>
    <w:rsid w:val="003859F5"/>
    <w:rsid w:val="00385B00"/>
    <w:rsid w:val="00390733"/>
    <w:rsid w:val="0039187D"/>
    <w:rsid w:val="00392E39"/>
    <w:rsid w:val="00394BD0"/>
    <w:rsid w:val="003951E7"/>
    <w:rsid w:val="00395A63"/>
    <w:rsid w:val="00395B4A"/>
    <w:rsid w:val="003965E1"/>
    <w:rsid w:val="003972EF"/>
    <w:rsid w:val="00397D70"/>
    <w:rsid w:val="003A109E"/>
    <w:rsid w:val="003A110E"/>
    <w:rsid w:val="003A14A4"/>
    <w:rsid w:val="003A206A"/>
    <w:rsid w:val="003A4033"/>
    <w:rsid w:val="003A41DB"/>
    <w:rsid w:val="003A5209"/>
    <w:rsid w:val="003A5668"/>
    <w:rsid w:val="003A569C"/>
    <w:rsid w:val="003A58A3"/>
    <w:rsid w:val="003A5AAC"/>
    <w:rsid w:val="003A7A8B"/>
    <w:rsid w:val="003B04C4"/>
    <w:rsid w:val="003B067A"/>
    <w:rsid w:val="003B0E89"/>
    <w:rsid w:val="003B13AE"/>
    <w:rsid w:val="003B211F"/>
    <w:rsid w:val="003B3131"/>
    <w:rsid w:val="003B38C5"/>
    <w:rsid w:val="003B4821"/>
    <w:rsid w:val="003B4D3A"/>
    <w:rsid w:val="003B5439"/>
    <w:rsid w:val="003B5F05"/>
    <w:rsid w:val="003B7D28"/>
    <w:rsid w:val="003B7E14"/>
    <w:rsid w:val="003C0732"/>
    <w:rsid w:val="003C0ACD"/>
    <w:rsid w:val="003C165A"/>
    <w:rsid w:val="003C2295"/>
    <w:rsid w:val="003C2BEF"/>
    <w:rsid w:val="003C2F23"/>
    <w:rsid w:val="003C46C1"/>
    <w:rsid w:val="003C4A43"/>
    <w:rsid w:val="003C4AC8"/>
    <w:rsid w:val="003C553C"/>
    <w:rsid w:val="003D0035"/>
    <w:rsid w:val="003D0692"/>
    <w:rsid w:val="003D13CB"/>
    <w:rsid w:val="003D154A"/>
    <w:rsid w:val="003D1750"/>
    <w:rsid w:val="003D17F4"/>
    <w:rsid w:val="003D21DA"/>
    <w:rsid w:val="003D5E84"/>
    <w:rsid w:val="003D5F3C"/>
    <w:rsid w:val="003D60E4"/>
    <w:rsid w:val="003D6512"/>
    <w:rsid w:val="003D6C27"/>
    <w:rsid w:val="003D7078"/>
    <w:rsid w:val="003E1DB4"/>
    <w:rsid w:val="003E289C"/>
    <w:rsid w:val="003E31D4"/>
    <w:rsid w:val="003E3336"/>
    <w:rsid w:val="003E34BF"/>
    <w:rsid w:val="003E366C"/>
    <w:rsid w:val="003E4177"/>
    <w:rsid w:val="003E429E"/>
    <w:rsid w:val="003E4343"/>
    <w:rsid w:val="003E4A7B"/>
    <w:rsid w:val="003E4C7F"/>
    <w:rsid w:val="003E4E52"/>
    <w:rsid w:val="003E4EB7"/>
    <w:rsid w:val="003E6555"/>
    <w:rsid w:val="003E687D"/>
    <w:rsid w:val="003F02EE"/>
    <w:rsid w:val="003F0D3B"/>
    <w:rsid w:val="003F19B5"/>
    <w:rsid w:val="003F29C4"/>
    <w:rsid w:val="003F3008"/>
    <w:rsid w:val="003F5F70"/>
    <w:rsid w:val="003F6F09"/>
    <w:rsid w:val="003F7D30"/>
    <w:rsid w:val="00400357"/>
    <w:rsid w:val="004004AE"/>
    <w:rsid w:val="004019A1"/>
    <w:rsid w:val="00401C3F"/>
    <w:rsid w:val="00401C53"/>
    <w:rsid w:val="00402DA7"/>
    <w:rsid w:val="0040438A"/>
    <w:rsid w:val="00404580"/>
    <w:rsid w:val="00404DD4"/>
    <w:rsid w:val="00404E6C"/>
    <w:rsid w:val="00405AD2"/>
    <w:rsid w:val="00405F3C"/>
    <w:rsid w:val="00405F8E"/>
    <w:rsid w:val="004063FC"/>
    <w:rsid w:val="004064D0"/>
    <w:rsid w:val="00407351"/>
    <w:rsid w:val="004076A7"/>
    <w:rsid w:val="004077BD"/>
    <w:rsid w:val="004103AD"/>
    <w:rsid w:val="004119B6"/>
    <w:rsid w:val="00411CE2"/>
    <w:rsid w:val="0041208D"/>
    <w:rsid w:val="0041248A"/>
    <w:rsid w:val="00413294"/>
    <w:rsid w:val="00413CF0"/>
    <w:rsid w:val="00414212"/>
    <w:rsid w:val="004142C5"/>
    <w:rsid w:val="004142FC"/>
    <w:rsid w:val="004143A0"/>
    <w:rsid w:val="004143F5"/>
    <w:rsid w:val="00414507"/>
    <w:rsid w:val="00414A42"/>
    <w:rsid w:val="00414D43"/>
    <w:rsid w:val="00415402"/>
    <w:rsid w:val="00415D18"/>
    <w:rsid w:val="0041770C"/>
    <w:rsid w:val="00417984"/>
    <w:rsid w:val="00417A19"/>
    <w:rsid w:val="00417B1D"/>
    <w:rsid w:val="00417FA3"/>
    <w:rsid w:val="00421AA3"/>
    <w:rsid w:val="00421C3D"/>
    <w:rsid w:val="00422AB7"/>
    <w:rsid w:val="00422D27"/>
    <w:rsid w:val="004231FD"/>
    <w:rsid w:val="004232DC"/>
    <w:rsid w:val="00423C09"/>
    <w:rsid w:val="004251B0"/>
    <w:rsid w:val="004268F2"/>
    <w:rsid w:val="004302DD"/>
    <w:rsid w:val="00431599"/>
    <w:rsid w:val="00431CBE"/>
    <w:rsid w:val="00433D32"/>
    <w:rsid w:val="00433E35"/>
    <w:rsid w:val="004355E9"/>
    <w:rsid w:val="0043570B"/>
    <w:rsid w:val="00437CE2"/>
    <w:rsid w:val="00441005"/>
    <w:rsid w:val="00441317"/>
    <w:rsid w:val="004415F3"/>
    <w:rsid w:val="00441D66"/>
    <w:rsid w:val="004443B1"/>
    <w:rsid w:val="0044452B"/>
    <w:rsid w:val="004447D6"/>
    <w:rsid w:val="00450922"/>
    <w:rsid w:val="004513C3"/>
    <w:rsid w:val="00455521"/>
    <w:rsid w:val="00456381"/>
    <w:rsid w:val="00456637"/>
    <w:rsid w:val="00457061"/>
    <w:rsid w:val="00457DC9"/>
    <w:rsid w:val="00460746"/>
    <w:rsid w:val="00461CF6"/>
    <w:rsid w:val="004629AE"/>
    <w:rsid w:val="00462FC2"/>
    <w:rsid w:val="0046383D"/>
    <w:rsid w:val="00465DC2"/>
    <w:rsid w:val="0046656F"/>
    <w:rsid w:val="00467219"/>
    <w:rsid w:val="0046788B"/>
    <w:rsid w:val="00471095"/>
    <w:rsid w:val="004717A5"/>
    <w:rsid w:val="0047223E"/>
    <w:rsid w:val="0047274B"/>
    <w:rsid w:val="0047394F"/>
    <w:rsid w:val="004754F1"/>
    <w:rsid w:val="00477BC1"/>
    <w:rsid w:val="0048051B"/>
    <w:rsid w:val="004810D6"/>
    <w:rsid w:val="00481377"/>
    <w:rsid w:val="0048160C"/>
    <w:rsid w:val="004819F3"/>
    <w:rsid w:val="004825D1"/>
    <w:rsid w:val="00482B15"/>
    <w:rsid w:val="00482D88"/>
    <w:rsid w:val="004832B4"/>
    <w:rsid w:val="00483340"/>
    <w:rsid w:val="004841FA"/>
    <w:rsid w:val="00485456"/>
    <w:rsid w:val="0048569A"/>
    <w:rsid w:val="004857DF"/>
    <w:rsid w:val="00485A0C"/>
    <w:rsid w:val="00485DD7"/>
    <w:rsid w:val="00486165"/>
    <w:rsid w:val="004867C8"/>
    <w:rsid w:val="00486E56"/>
    <w:rsid w:val="00487AA2"/>
    <w:rsid w:val="00487AA3"/>
    <w:rsid w:val="00490EA5"/>
    <w:rsid w:val="00493846"/>
    <w:rsid w:val="004940F1"/>
    <w:rsid w:val="00494209"/>
    <w:rsid w:val="00494B56"/>
    <w:rsid w:val="0049619F"/>
    <w:rsid w:val="0049631E"/>
    <w:rsid w:val="004963E3"/>
    <w:rsid w:val="0049704D"/>
    <w:rsid w:val="00497512"/>
    <w:rsid w:val="00497D35"/>
    <w:rsid w:val="00497D93"/>
    <w:rsid w:val="004A1634"/>
    <w:rsid w:val="004A23B9"/>
    <w:rsid w:val="004A241C"/>
    <w:rsid w:val="004A264C"/>
    <w:rsid w:val="004A3382"/>
    <w:rsid w:val="004A44F0"/>
    <w:rsid w:val="004A498D"/>
    <w:rsid w:val="004A5344"/>
    <w:rsid w:val="004A6155"/>
    <w:rsid w:val="004A659C"/>
    <w:rsid w:val="004A66A0"/>
    <w:rsid w:val="004A6E2F"/>
    <w:rsid w:val="004A78DA"/>
    <w:rsid w:val="004A7A65"/>
    <w:rsid w:val="004A7BC0"/>
    <w:rsid w:val="004B05AD"/>
    <w:rsid w:val="004B05DE"/>
    <w:rsid w:val="004B162A"/>
    <w:rsid w:val="004B29C9"/>
    <w:rsid w:val="004B44F4"/>
    <w:rsid w:val="004B524C"/>
    <w:rsid w:val="004B5285"/>
    <w:rsid w:val="004B5E49"/>
    <w:rsid w:val="004B609C"/>
    <w:rsid w:val="004B6553"/>
    <w:rsid w:val="004B6706"/>
    <w:rsid w:val="004B759E"/>
    <w:rsid w:val="004B7C2D"/>
    <w:rsid w:val="004B7E25"/>
    <w:rsid w:val="004C0DCB"/>
    <w:rsid w:val="004C19BF"/>
    <w:rsid w:val="004C1AAA"/>
    <w:rsid w:val="004C25C7"/>
    <w:rsid w:val="004C3A66"/>
    <w:rsid w:val="004C3BBE"/>
    <w:rsid w:val="004C402D"/>
    <w:rsid w:val="004C4576"/>
    <w:rsid w:val="004C4F29"/>
    <w:rsid w:val="004C54F8"/>
    <w:rsid w:val="004C64D0"/>
    <w:rsid w:val="004C72B8"/>
    <w:rsid w:val="004D042A"/>
    <w:rsid w:val="004D0444"/>
    <w:rsid w:val="004D19FB"/>
    <w:rsid w:val="004D1C23"/>
    <w:rsid w:val="004E025C"/>
    <w:rsid w:val="004E084D"/>
    <w:rsid w:val="004E0B63"/>
    <w:rsid w:val="004E1D73"/>
    <w:rsid w:val="004E23FC"/>
    <w:rsid w:val="004E36A7"/>
    <w:rsid w:val="004E3E33"/>
    <w:rsid w:val="004E3F09"/>
    <w:rsid w:val="004E3FBA"/>
    <w:rsid w:val="004E4A59"/>
    <w:rsid w:val="004E535D"/>
    <w:rsid w:val="004E5A48"/>
    <w:rsid w:val="004E704A"/>
    <w:rsid w:val="004E79B7"/>
    <w:rsid w:val="004E7E09"/>
    <w:rsid w:val="004E7E84"/>
    <w:rsid w:val="004F0985"/>
    <w:rsid w:val="004F101E"/>
    <w:rsid w:val="004F203B"/>
    <w:rsid w:val="004F34C6"/>
    <w:rsid w:val="004F555E"/>
    <w:rsid w:val="004F5F72"/>
    <w:rsid w:val="004F746F"/>
    <w:rsid w:val="004F7472"/>
    <w:rsid w:val="004F75FA"/>
    <w:rsid w:val="004F7C52"/>
    <w:rsid w:val="00500FEC"/>
    <w:rsid w:val="00501A34"/>
    <w:rsid w:val="00501C7A"/>
    <w:rsid w:val="00502613"/>
    <w:rsid w:val="00502D1F"/>
    <w:rsid w:val="00504020"/>
    <w:rsid w:val="00504FBC"/>
    <w:rsid w:val="00505022"/>
    <w:rsid w:val="00505065"/>
    <w:rsid w:val="005052FB"/>
    <w:rsid w:val="005053F3"/>
    <w:rsid w:val="00505BF7"/>
    <w:rsid w:val="00506D1B"/>
    <w:rsid w:val="00507584"/>
    <w:rsid w:val="0050785D"/>
    <w:rsid w:val="005109C7"/>
    <w:rsid w:val="00510D63"/>
    <w:rsid w:val="00510D76"/>
    <w:rsid w:val="005117CA"/>
    <w:rsid w:val="00511C73"/>
    <w:rsid w:val="00512083"/>
    <w:rsid w:val="00514DAC"/>
    <w:rsid w:val="005153A7"/>
    <w:rsid w:val="005153D1"/>
    <w:rsid w:val="005158F1"/>
    <w:rsid w:val="0051599E"/>
    <w:rsid w:val="00515C53"/>
    <w:rsid w:val="00516CA8"/>
    <w:rsid w:val="00522127"/>
    <w:rsid w:val="00522CDC"/>
    <w:rsid w:val="00523863"/>
    <w:rsid w:val="00523EEE"/>
    <w:rsid w:val="00523F26"/>
    <w:rsid w:val="005252D6"/>
    <w:rsid w:val="00525F9C"/>
    <w:rsid w:val="0052604F"/>
    <w:rsid w:val="00527ABB"/>
    <w:rsid w:val="00530FD5"/>
    <w:rsid w:val="00533BF0"/>
    <w:rsid w:val="00533D55"/>
    <w:rsid w:val="00535BFB"/>
    <w:rsid w:val="00536181"/>
    <w:rsid w:val="00536C70"/>
    <w:rsid w:val="00536CCD"/>
    <w:rsid w:val="0054025C"/>
    <w:rsid w:val="0054042A"/>
    <w:rsid w:val="00540A73"/>
    <w:rsid w:val="005411A7"/>
    <w:rsid w:val="00542891"/>
    <w:rsid w:val="005429F9"/>
    <w:rsid w:val="00542C2A"/>
    <w:rsid w:val="00543F37"/>
    <w:rsid w:val="00544615"/>
    <w:rsid w:val="00544A26"/>
    <w:rsid w:val="00545346"/>
    <w:rsid w:val="0054735E"/>
    <w:rsid w:val="00547ACF"/>
    <w:rsid w:val="00547C82"/>
    <w:rsid w:val="00550040"/>
    <w:rsid w:val="00550857"/>
    <w:rsid w:val="00550D8B"/>
    <w:rsid w:val="00551079"/>
    <w:rsid w:val="00553DD0"/>
    <w:rsid w:val="0055409C"/>
    <w:rsid w:val="00554B7B"/>
    <w:rsid w:val="005550B0"/>
    <w:rsid w:val="005562CD"/>
    <w:rsid w:val="00556A23"/>
    <w:rsid w:val="00557186"/>
    <w:rsid w:val="00560640"/>
    <w:rsid w:val="0056194A"/>
    <w:rsid w:val="005632FF"/>
    <w:rsid w:val="00565241"/>
    <w:rsid w:val="0056563F"/>
    <w:rsid w:val="00567706"/>
    <w:rsid w:val="00570931"/>
    <w:rsid w:val="005709FC"/>
    <w:rsid w:val="0057126B"/>
    <w:rsid w:val="00571D39"/>
    <w:rsid w:val="0057260C"/>
    <w:rsid w:val="00573F8E"/>
    <w:rsid w:val="00574DB6"/>
    <w:rsid w:val="00575071"/>
    <w:rsid w:val="0057514C"/>
    <w:rsid w:val="005758C4"/>
    <w:rsid w:val="00576965"/>
    <w:rsid w:val="00577981"/>
    <w:rsid w:val="00580BCD"/>
    <w:rsid w:val="005811BA"/>
    <w:rsid w:val="0058155F"/>
    <w:rsid w:val="005818CF"/>
    <w:rsid w:val="00582A95"/>
    <w:rsid w:val="00583236"/>
    <w:rsid w:val="0058394A"/>
    <w:rsid w:val="00584A4C"/>
    <w:rsid w:val="00584AD0"/>
    <w:rsid w:val="005875C2"/>
    <w:rsid w:val="00587754"/>
    <w:rsid w:val="00592BCD"/>
    <w:rsid w:val="00593603"/>
    <w:rsid w:val="00594FE8"/>
    <w:rsid w:val="00596075"/>
    <w:rsid w:val="005969A4"/>
    <w:rsid w:val="00597628"/>
    <w:rsid w:val="005A0745"/>
    <w:rsid w:val="005A0ACC"/>
    <w:rsid w:val="005A1CDF"/>
    <w:rsid w:val="005A1E91"/>
    <w:rsid w:val="005A3530"/>
    <w:rsid w:val="005A39D0"/>
    <w:rsid w:val="005A4D50"/>
    <w:rsid w:val="005A544D"/>
    <w:rsid w:val="005A6D1D"/>
    <w:rsid w:val="005A6D30"/>
    <w:rsid w:val="005A74FF"/>
    <w:rsid w:val="005B0DE0"/>
    <w:rsid w:val="005B1089"/>
    <w:rsid w:val="005B1D5A"/>
    <w:rsid w:val="005B2CE7"/>
    <w:rsid w:val="005B355D"/>
    <w:rsid w:val="005B40C6"/>
    <w:rsid w:val="005B4566"/>
    <w:rsid w:val="005B57E8"/>
    <w:rsid w:val="005B5AE5"/>
    <w:rsid w:val="005B6E69"/>
    <w:rsid w:val="005B7A90"/>
    <w:rsid w:val="005C1119"/>
    <w:rsid w:val="005C5855"/>
    <w:rsid w:val="005C73D3"/>
    <w:rsid w:val="005D123B"/>
    <w:rsid w:val="005D1542"/>
    <w:rsid w:val="005D16FB"/>
    <w:rsid w:val="005D1B15"/>
    <w:rsid w:val="005D22D7"/>
    <w:rsid w:val="005D2713"/>
    <w:rsid w:val="005D3218"/>
    <w:rsid w:val="005D372F"/>
    <w:rsid w:val="005D3E33"/>
    <w:rsid w:val="005D3F14"/>
    <w:rsid w:val="005D47EF"/>
    <w:rsid w:val="005D52BD"/>
    <w:rsid w:val="005D5446"/>
    <w:rsid w:val="005D5614"/>
    <w:rsid w:val="005D5A72"/>
    <w:rsid w:val="005D62DA"/>
    <w:rsid w:val="005D675C"/>
    <w:rsid w:val="005D734B"/>
    <w:rsid w:val="005D73ED"/>
    <w:rsid w:val="005D780B"/>
    <w:rsid w:val="005E433F"/>
    <w:rsid w:val="005E7812"/>
    <w:rsid w:val="005E7B34"/>
    <w:rsid w:val="005E7CFF"/>
    <w:rsid w:val="005F122E"/>
    <w:rsid w:val="005F1735"/>
    <w:rsid w:val="005F219A"/>
    <w:rsid w:val="005F307D"/>
    <w:rsid w:val="005F3B66"/>
    <w:rsid w:val="005F3F35"/>
    <w:rsid w:val="005F4F2C"/>
    <w:rsid w:val="005F578F"/>
    <w:rsid w:val="005F6900"/>
    <w:rsid w:val="00600A42"/>
    <w:rsid w:val="00601749"/>
    <w:rsid w:val="006028F8"/>
    <w:rsid w:val="00603221"/>
    <w:rsid w:val="006034E3"/>
    <w:rsid w:val="00603A43"/>
    <w:rsid w:val="00605427"/>
    <w:rsid w:val="00605A3F"/>
    <w:rsid w:val="00605A48"/>
    <w:rsid w:val="0060673F"/>
    <w:rsid w:val="00606D5A"/>
    <w:rsid w:val="00606EF6"/>
    <w:rsid w:val="00607D05"/>
    <w:rsid w:val="006102A5"/>
    <w:rsid w:val="006119DB"/>
    <w:rsid w:val="00611C19"/>
    <w:rsid w:val="00612306"/>
    <w:rsid w:val="006132AC"/>
    <w:rsid w:val="006134D0"/>
    <w:rsid w:val="006137C2"/>
    <w:rsid w:val="00613D59"/>
    <w:rsid w:val="00614147"/>
    <w:rsid w:val="00614898"/>
    <w:rsid w:val="00615F28"/>
    <w:rsid w:val="00617A44"/>
    <w:rsid w:val="006210F3"/>
    <w:rsid w:val="00621A10"/>
    <w:rsid w:val="00621EF0"/>
    <w:rsid w:val="006221E7"/>
    <w:rsid w:val="00622D2B"/>
    <w:rsid w:val="00623457"/>
    <w:rsid w:val="00623DFE"/>
    <w:rsid w:val="00624353"/>
    <w:rsid w:val="00624BAB"/>
    <w:rsid w:val="006254C2"/>
    <w:rsid w:val="00626490"/>
    <w:rsid w:val="0062649B"/>
    <w:rsid w:val="00626A42"/>
    <w:rsid w:val="006271EA"/>
    <w:rsid w:val="0063077E"/>
    <w:rsid w:val="00635DF7"/>
    <w:rsid w:val="00636113"/>
    <w:rsid w:val="0063694E"/>
    <w:rsid w:val="006374B3"/>
    <w:rsid w:val="0064074E"/>
    <w:rsid w:val="00641561"/>
    <w:rsid w:val="00641B21"/>
    <w:rsid w:val="00641C65"/>
    <w:rsid w:val="0064201A"/>
    <w:rsid w:val="00642D28"/>
    <w:rsid w:val="00643023"/>
    <w:rsid w:val="00643224"/>
    <w:rsid w:val="00643278"/>
    <w:rsid w:val="00643AB6"/>
    <w:rsid w:val="00643B57"/>
    <w:rsid w:val="00643F42"/>
    <w:rsid w:val="00644158"/>
    <w:rsid w:val="0064449A"/>
    <w:rsid w:val="00644670"/>
    <w:rsid w:val="006458F8"/>
    <w:rsid w:val="00647094"/>
    <w:rsid w:val="00647B24"/>
    <w:rsid w:val="0065188A"/>
    <w:rsid w:val="006519C4"/>
    <w:rsid w:val="00653565"/>
    <w:rsid w:val="006536AC"/>
    <w:rsid w:val="00653F07"/>
    <w:rsid w:val="0065558E"/>
    <w:rsid w:val="006559B4"/>
    <w:rsid w:val="00656F8C"/>
    <w:rsid w:val="0065707C"/>
    <w:rsid w:val="006572C1"/>
    <w:rsid w:val="006607CE"/>
    <w:rsid w:val="00661F3B"/>
    <w:rsid w:val="00664035"/>
    <w:rsid w:val="0066605B"/>
    <w:rsid w:val="0067043E"/>
    <w:rsid w:val="00670E43"/>
    <w:rsid w:val="006712BB"/>
    <w:rsid w:val="006719D5"/>
    <w:rsid w:val="00671CE2"/>
    <w:rsid w:val="006724EC"/>
    <w:rsid w:val="006726E4"/>
    <w:rsid w:val="00672C9B"/>
    <w:rsid w:val="00672DE1"/>
    <w:rsid w:val="00673490"/>
    <w:rsid w:val="00673701"/>
    <w:rsid w:val="00674631"/>
    <w:rsid w:val="00675282"/>
    <w:rsid w:val="006755FB"/>
    <w:rsid w:val="00675CEE"/>
    <w:rsid w:val="0067674B"/>
    <w:rsid w:val="006771AF"/>
    <w:rsid w:val="00680E46"/>
    <w:rsid w:val="00681FA4"/>
    <w:rsid w:val="00683114"/>
    <w:rsid w:val="00683307"/>
    <w:rsid w:val="006838F7"/>
    <w:rsid w:val="00683CE2"/>
    <w:rsid w:val="00685B7D"/>
    <w:rsid w:val="0068732F"/>
    <w:rsid w:val="0068782D"/>
    <w:rsid w:val="00687D77"/>
    <w:rsid w:val="00687F93"/>
    <w:rsid w:val="00692257"/>
    <w:rsid w:val="00692A78"/>
    <w:rsid w:val="0069364E"/>
    <w:rsid w:val="0069435C"/>
    <w:rsid w:val="00694974"/>
    <w:rsid w:val="00695491"/>
    <w:rsid w:val="0069711A"/>
    <w:rsid w:val="0069727E"/>
    <w:rsid w:val="006A059D"/>
    <w:rsid w:val="006A1396"/>
    <w:rsid w:val="006A229A"/>
    <w:rsid w:val="006A2CED"/>
    <w:rsid w:val="006A37AB"/>
    <w:rsid w:val="006A3CA8"/>
    <w:rsid w:val="006A656C"/>
    <w:rsid w:val="006A67B9"/>
    <w:rsid w:val="006A6AE4"/>
    <w:rsid w:val="006A6F02"/>
    <w:rsid w:val="006A7951"/>
    <w:rsid w:val="006A7AFF"/>
    <w:rsid w:val="006B06BF"/>
    <w:rsid w:val="006B085C"/>
    <w:rsid w:val="006B0A75"/>
    <w:rsid w:val="006B2319"/>
    <w:rsid w:val="006B4B52"/>
    <w:rsid w:val="006B55CD"/>
    <w:rsid w:val="006B6AD9"/>
    <w:rsid w:val="006B7944"/>
    <w:rsid w:val="006B7B33"/>
    <w:rsid w:val="006B7F03"/>
    <w:rsid w:val="006C086E"/>
    <w:rsid w:val="006C0910"/>
    <w:rsid w:val="006C0D33"/>
    <w:rsid w:val="006C348E"/>
    <w:rsid w:val="006C3642"/>
    <w:rsid w:val="006C3CCE"/>
    <w:rsid w:val="006C47C8"/>
    <w:rsid w:val="006C6B87"/>
    <w:rsid w:val="006D45B9"/>
    <w:rsid w:val="006D523A"/>
    <w:rsid w:val="006D5984"/>
    <w:rsid w:val="006D682A"/>
    <w:rsid w:val="006D6833"/>
    <w:rsid w:val="006D79CB"/>
    <w:rsid w:val="006E092B"/>
    <w:rsid w:val="006E2423"/>
    <w:rsid w:val="006E32EC"/>
    <w:rsid w:val="006E4901"/>
    <w:rsid w:val="006E4C2E"/>
    <w:rsid w:val="006E562F"/>
    <w:rsid w:val="006E568C"/>
    <w:rsid w:val="006E5AB3"/>
    <w:rsid w:val="006E5DB7"/>
    <w:rsid w:val="006E66FE"/>
    <w:rsid w:val="006E7584"/>
    <w:rsid w:val="006E75EE"/>
    <w:rsid w:val="006E7717"/>
    <w:rsid w:val="006E78AF"/>
    <w:rsid w:val="006E7ADD"/>
    <w:rsid w:val="006F011D"/>
    <w:rsid w:val="006F39D9"/>
    <w:rsid w:val="006F3C39"/>
    <w:rsid w:val="006F430F"/>
    <w:rsid w:val="006F4821"/>
    <w:rsid w:val="006F5157"/>
    <w:rsid w:val="006F52C3"/>
    <w:rsid w:val="006F595A"/>
    <w:rsid w:val="006F691A"/>
    <w:rsid w:val="00701BF0"/>
    <w:rsid w:val="00702B09"/>
    <w:rsid w:val="00702F2C"/>
    <w:rsid w:val="00703FA6"/>
    <w:rsid w:val="007046BC"/>
    <w:rsid w:val="00704D1F"/>
    <w:rsid w:val="00704DFF"/>
    <w:rsid w:val="0070513F"/>
    <w:rsid w:val="007059C8"/>
    <w:rsid w:val="00705EA8"/>
    <w:rsid w:val="007060B5"/>
    <w:rsid w:val="00706287"/>
    <w:rsid w:val="007070DA"/>
    <w:rsid w:val="007079D6"/>
    <w:rsid w:val="0071259E"/>
    <w:rsid w:val="0071303E"/>
    <w:rsid w:val="00713951"/>
    <w:rsid w:val="00715492"/>
    <w:rsid w:val="00716104"/>
    <w:rsid w:val="00716C59"/>
    <w:rsid w:val="007173E9"/>
    <w:rsid w:val="007201B2"/>
    <w:rsid w:val="00720EE6"/>
    <w:rsid w:val="007213DA"/>
    <w:rsid w:val="00722663"/>
    <w:rsid w:val="00722D14"/>
    <w:rsid w:val="00723AC9"/>
    <w:rsid w:val="007254AB"/>
    <w:rsid w:val="00725854"/>
    <w:rsid w:val="00725FEA"/>
    <w:rsid w:val="00727C0F"/>
    <w:rsid w:val="00730982"/>
    <w:rsid w:val="00730E2E"/>
    <w:rsid w:val="00730FB9"/>
    <w:rsid w:val="0073342A"/>
    <w:rsid w:val="007340CA"/>
    <w:rsid w:val="00737138"/>
    <w:rsid w:val="00737DED"/>
    <w:rsid w:val="0074334B"/>
    <w:rsid w:val="00743633"/>
    <w:rsid w:val="00743CF8"/>
    <w:rsid w:val="00744C4E"/>
    <w:rsid w:val="00745157"/>
    <w:rsid w:val="00746559"/>
    <w:rsid w:val="00747299"/>
    <w:rsid w:val="00747739"/>
    <w:rsid w:val="00747D83"/>
    <w:rsid w:val="0075086F"/>
    <w:rsid w:val="00750A91"/>
    <w:rsid w:val="007511FA"/>
    <w:rsid w:val="0075145D"/>
    <w:rsid w:val="007514F6"/>
    <w:rsid w:val="0075191E"/>
    <w:rsid w:val="00751AA4"/>
    <w:rsid w:val="00752C15"/>
    <w:rsid w:val="00753A77"/>
    <w:rsid w:val="007541C6"/>
    <w:rsid w:val="00754871"/>
    <w:rsid w:val="00755711"/>
    <w:rsid w:val="0075633E"/>
    <w:rsid w:val="00756E10"/>
    <w:rsid w:val="00757125"/>
    <w:rsid w:val="007574C4"/>
    <w:rsid w:val="00760738"/>
    <w:rsid w:val="00760CDA"/>
    <w:rsid w:val="0076179A"/>
    <w:rsid w:val="007621CC"/>
    <w:rsid w:val="007636E5"/>
    <w:rsid w:val="007662F0"/>
    <w:rsid w:val="00766AC6"/>
    <w:rsid w:val="00767047"/>
    <w:rsid w:val="00767D08"/>
    <w:rsid w:val="007702DC"/>
    <w:rsid w:val="00770BE5"/>
    <w:rsid w:val="00770EF1"/>
    <w:rsid w:val="00770F53"/>
    <w:rsid w:val="00771C93"/>
    <w:rsid w:val="00772723"/>
    <w:rsid w:val="007732C7"/>
    <w:rsid w:val="00774C42"/>
    <w:rsid w:val="00774C51"/>
    <w:rsid w:val="00777E9E"/>
    <w:rsid w:val="00780173"/>
    <w:rsid w:val="007829F4"/>
    <w:rsid w:val="00784CFD"/>
    <w:rsid w:val="00784D0C"/>
    <w:rsid w:val="0078594A"/>
    <w:rsid w:val="00786855"/>
    <w:rsid w:val="00786CF9"/>
    <w:rsid w:val="00786F37"/>
    <w:rsid w:val="00790A2D"/>
    <w:rsid w:val="007925F0"/>
    <w:rsid w:val="0079396E"/>
    <w:rsid w:val="00793D43"/>
    <w:rsid w:val="00796046"/>
    <w:rsid w:val="00796459"/>
    <w:rsid w:val="00797D11"/>
    <w:rsid w:val="00797FB6"/>
    <w:rsid w:val="007A0404"/>
    <w:rsid w:val="007A0CF7"/>
    <w:rsid w:val="007A21AD"/>
    <w:rsid w:val="007A2205"/>
    <w:rsid w:val="007A26F9"/>
    <w:rsid w:val="007A29CC"/>
    <w:rsid w:val="007A2E13"/>
    <w:rsid w:val="007A36BD"/>
    <w:rsid w:val="007A3AC0"/>
    <w:rsid w:val="007A42C6"/>
    <w:rsid w:val="007A5E28"/>
    <w:rsid w:val="007A657D"/>
    <w:rsid w:val="007A664E"/>
    <w:rsid w:val="007A742B"/>
    <w:rsid w:val="007A7DCA"/>
    <w:rsid w:val="007B024B"/>
    <w:rsid w:val="007B2645"/>
    <w:rsid w:val="007B3324"/>
    <w:rsid w:val="007B354F"/>
    <w:rsid w:val="007B3B8D"/>
    <w:rsid w:val="007B5925"/>
    <w:rsid w:val="007B62F5"/>
    <w:rsid w:val="007B6F40"/>
    <w:rsid w:val="007C06F4"/>
    <w:rsid w:val="007C0C05"/>
    <w:rsid w:val="007C167A"/>
    <w:rsid w:val="007C1CB9"/>
    <w:rsid w:val="007C1D5B"/>
    <w:rsid w:val="007C5F50"/>
    <w:rsid w:val="007C6571"/>
    <w:rsid w:val="007C6DF1"/>
    <w:rsid w:val="007C6E3D"/>
    <w:rsid w:val="007D167A"/>
    <w:rsid w:val="007D1CFF"/>
    <w:rsid w:val="007D2C0A"/>
    <w:rsid w:val="007D2CC2"/>
    <w:rsid w:val="007D300F"/>
    <w:rsid w:val="007D3A48"/>
    <w:rsid w:val="007D4ECF"/>
    <w:rsid w:val="007D632A"/>
    <w:rsid w:val="007D679C"/>
    <w:rsid w:val="007D69F3"/>
    <w:rsid w:val="007D6FE2"/>
    <w:rsid w:val="007D792E"/>
    <w:rsid w:val="007E000B"/>
    <w:rsid w:val="007E0834"/>
    <w:rsid w:val="007E243D"/>
    <w:rsid w:val="007E2EB5"/>
    <w:rsid w:val="007E5F70"/>
    <w:rsid w:val="007E6DF3"/>
    <w:rsid w:val="007E6FDE"/>
    <w:rsid w:val="007E705A"/>
    <w:rsid w:val="007E73F5"/>
    <w:rsid w:val="007E7A99"/>
    <w:rsid w:val="007F009D"/>
    <w:rsid w:val="007F03FD"/>
    <w:rsid w:val="007F07A2"/>
    <w:rsid w:val="007F17EA"/>
    <w:rsid w:val="007F2455"/>
    <w:rsid w:val="007F2C74"/>
    <w:rsid w:val="007F2FB8"/>
    <w:rsid w:val="007F3E46"/>
    <w:rsid w:val="007F4315"/>
    <w:rsid w:val="007F5AEF"/>
    <w:rsid w:val="007F5E81"/>
    <w:rsid w:val="007F6C09"/>
    <w:rsid w:val="007F7282"/>
    <w:rsid w:val="007F7398"/>
    <w:rsid w:val="007F7969"/>
    <w:rsid w:val="00800B2E"/>
    <w:rsid w:val="008010D2"/>
    <w:rsid w:val="00801202"/>
    <w:rsid w:val="00801521"/>
    <w:rsid w:val="008031FB"/>
    <w:rsid w:val="008037A6"/>
    <w:rsid w:val="00803EC4"/>
    <w:rsid w:val="0080552C"/>
    <w:rsid w:val="00806C9F"/>
    <w:rsid w:val="0080725D"/>
    <w:rsid w:val="008106E8"/>
    <w:rsid w:val="00811993"/>
    <w:rsid w:val="00811DEB"/>
    <w:rsid w:val="008129E2"/>
    <w:rsid w:val="00813B1D"/>
    <w:rsid w:val="00814632"/>
    <w:rsid w:val="00814752"/>
    <w:rsid w:val="00816F45"/>
    <w:rsid w:val="0081766D"/>
    <w:rsid w:val="00817BB2"/>
    <w:rsid w:val="00820792"/>
    <w:rsid w:val="00821CB9"/>
    <w:rsid w:val="0082284D"/>
    <w:rsid w:val="008230AF"/>
    <w:rsid w:val="00823975"/>
    <w:rsid w:val="008246E5"/>
    <w:rsid w:val="00824CD7"/>
    <w:rsid w:val="008256E6"/>
    <w:rsid w:val="00826A54"/>
    <w:rsid w:val="00826F33"/>
    <w:rsid w:val="00827C25"/>
    <w:rsid w:val="00827C49"/>
    <w:rsid w:val="008306FF"/>
    <w:rsid w:val="00831154"/>
    <w:rsid w:val="00832856"/>
    <w:rsid w:val="008338F0"/>
    <w:rsid w:val="00833990"/>
    <w:rsid w:val="00833A04"/>
    <w:rsid w:val="00833DEA"/>
    <w:rsid w:val="00833EA3"/>
    <w:rsid w:val="00835BA7"/>
    <w:rsid w:val="00837145"/>
    <w:rsid w:val="008376F9"/>
    <w:rsid w:val="008379CC"/>
    <w:rsid w:val="00840707"/>
    <w:rsid w:val="008413C1"/>
    <w:rsid w:val="00841558"/>
    <w:rsid w:val="00842982"/>
    <w:rsid w:val="00843142"/>
    <w:rsid w:val="008434C3"/>
    <w:rsid w:val="0084469B"/>
    <w:rsid w:val="00844B8E"/>
    <w:rsid w:val="008457D8"/>
    <w:rsid w:val="00845F19"/>
    <w:rsid w:val="0084733D"/>
    <w:rsid w:val="00853A4C"/>
    <w:rsid w:val="00856C7C"/>
    <w:rsid w:val="00856ECF"/>
    <w:rsid w:val="00860599"/>
    <w:rsid w:val="0086115D"/>
    <w:rsid w:val="00861555"/>
    <w:rsid w:val="008617EB"/>
    <w:rsid w:val="00864831"/>
    <w:rsid w:val="008654AA"/>
    <w:rsid w:val="00865C6A"/>
    <w:rsid w:val="00865C7D"/>
    <w:rsid w:val="00866D81"/>
    <w:rsid w:val="008679A7"/>
    <w:rsid w:val="00867C1F"/>
    <w:rsid w:val="008702D8"/>
    <w:rsid w:val="00870D99"/>
    <w:rsid w:val="00871425"/>
    <w:rsid w:val="00871CEA"/>
    <w:rsid w:val="00872F65"/>
    <w:rsid w:val="0087312A"/>
    <w:rsid w:val="00873D94"/>
    <w:rsid w:val="00875314"/>
    <w:rsid w:val="008758FA"/>
    <w:rsid w:val="0087631A"/>
    <w:rsid w:val="0087656E"/>
    <w:rsid w:val="0087763B"/>
    <w:rsid w:val="00877F68"/>
    <w:rsid w:val="008808B2"/>
    <w:rsid w:val="008818C6"/>
    <w:rsid w:val="00881D46"/>
    <w:rsid w:val="00881F17"/>
    <w:rsid w:val="00881FDA"/>
    <w:rsid w:val="00882836"/>
    <w:rsid w:val="00882E06"/>
    <w:rsid w:val="00882E44"/>
    <w:rsid w:val="00883392"/>
    <w:rsid w:val="008833AE"/>
    <w:rsid w:val="00883DCE"/>
    <w:rsid w:val="00883EF7"/>
    <w:rsid w:val="0088463F"/>
    <w:rsid w:val="00885D11"/>
    <w:rsid w:val="00885D8B"/>
    <w:rsid w:val="0088640B"/>
    <w:rsid w:val="0088655F"/>
    <w:rsid w:val="00886680"/>
    <w:rsid w:val="0088699C"/>
    <w:rsid w:val="00886C4C"/>
    <w:rsid w:val="00886C82"/>
    <w:rsid w:val="008879B9"/>
    <w:rsid w:val="008900E1"/>
    <w:rsid w:val="00891776"/>
    <w:rsid w:val="008917A8"/>
    <w:rsid w:val="00892358"/>
    <w:rsid w:val="00893B0F"/>
    <w:rsid w:val="00893CDA"/>
    <w:rsid w:val="00893E05"/>
    <w:rsid w:val="00895357"/>
    <w:rsid w:val="0089539B"/>
    <w:rsid w:val="008A1559"/>
    <w:rsid w:val="008A1800"/>
    <w:rsid w:val="008A2615"/>
    <w:rsid w:val="008A2EB9"/>
    <w:rsid w:val="008A3546"/>
    <w:rsid w:val="008A3FC9"/>
    <w:rsid w:val="008A44B1"/>
    <w:rsid w:val="008A4C03"/>
    <w:rsid w:val="008A4FAF"/>
    <w:rsid w:val="008A6D14"/>
    <w:rsid w:val="008B04E3"/>
    <w:rsid w:val="008B08D4"/>
    <w:rsid w:val="008B18E4"/>
    <w:rsid w:val="008B34D8"/>
    <w:rsid w:val="008B41C9"/>
    <w:rsid w:val="008B4966"/>
    <w:rsid w:val="008B5203"/>
    <w:rsid w:val="008B53B8"/>
    <w:rsid w:val="008B546A"/>
    <w:rsid w:val="008B5CB9"/>
    <w:rsid w:val="008B7637"/>
    <w:rsid w:val="008C0359"/>
    <w:rsid w:val="008C0BF3"/>
    <w:rsid w:val="008C373D"/>
    <w:rsid w:val="008C37F6"/>
    <w:rsid w:val="008C3823"/>
    <w:rsid w:val="008C4A29"/>
    <w:rsid w:val="008C5A6F"/>
    <w:rsid w:val="008C5B38"/>
    <w:rsid w:val="008C616E"/>
    <w:rsid w:val="008C68D2"/>
    <w:rsid w:val="008C6A05"/>
    <w:rsid w:val="008C70D5"/>
    <w:rsid w:val="008C7FD2"/>
    <w:rsid w:val="008C7FFC"/>
    <w:rsid w:val="008D181B"/>
    <w:rsid w:val="008D1CFE"/>
    <w:rsid w:val="008D5706"/>
    <w:rsid w:val="008D6D9C"/>
    <w:rsid w:val="008D7F2D"/>
    <w:rsid w:val="008E0D9D"/>
    <w:rsid w:val="008E15CB"/>
    <w:rsid w:val="008E18C3"/>
    <w:rsid w:val="008E36D7"/>
    <w:rsid w:val="008E43C4"/>
    <w:rsid w:val="008E444E"/>
    <w:rsid w:val="008E47A0"/>
    <w:rsid w:val="008E5726"/>
    <w:rsid w:val="008E5E1F"/>
    <w:rsid w:val="008F01F8"/>
    <w:rsid w:val="008F1CDD"/>
    <w:rsid w:val="008F21BD"/>
    <w:rsid w:val="008F2472"/>
    <w:rsid w:val="008F30DE"/>
    <w:rsid w:val="008F42A5"/>
    <w:rsid w:val="008F4457"/>
    <w:rsid w:val="008F5B72"/>
    <w:rsid w:val="008F63C5"/>
    <w:rsid w:val="008F6735"/>
    <w:rsid w:val="009006B5"/>
    <w:rsid w:val="00900E6C"/>
    <w:rsid w:val="00901A73"/>
    <w:rsid w:val="0090201E"/>
    <w:rsid w:val="00902593"/>
    <w:rsid w:val="00902764"/>
    <w:rsid w:val="00903B53"/>
    <w:rsid w:val="009045B6"/>
    <w:rsid w:val="00904A2F"/>
    <w:rsid w:val="00905945"/>
    <w:rsid w:val="009062D1"/>
    <w:rsid w:val="009067F6"/>
    <w:rsid w:val="0091230C"/>
    <w:rsid w:val="00913590"/>
    <w:rsid w:val="00913645"/>
    <w:rsid w:val="00913EF6"/>
    <w:rsid w:val="009144E7"/>
    <w:rsid w:val="009152EB"/>
    <w:rsid w:val="00915C7C"/>
    <w:rsid w:val="00915C8A"/>
    <w:rsid w:val="00915DD9"/>
    <w:rsid w:val="00916110"/>
    <w:rsid w:val="00916A24"/>
    <w:rsid w:val="00917404"/>
    <w:rsid w:val="009177D5"/>
    <w:rsid w:val="0092060A"/>
    <w:rsid w:val="00920BCA"/>
    <w:rsid w:val="0092107C"/>
    <w:rsid w:val="00921670"/>
    <w:rsid w:val="009217B9"/>
    <w:rsid w:val="00921D35"/>
    <w:rsid w:val="00922468"/>
    <w:rsid w:val="009237A9"/>
    <w:rsid w:val="009253CF"/>
    <w:rsid w:val="0092549E"/>
    <w:rsid w:val="00925636"/>
    <w:rsid w:val="009272FC"/>
    <w:rsid w:val="00931C22"/>
    <w:rsid w:val="009325D7"/>
    <w:rsid w:val="00932CAD"/>
    <w:rsid w:val="009331B5"/>
    <w:rsid w:val="00933266"/>
    <w:rsid w:val="00933581"/>
    <w:rsid w:val="00934091"/>
    <w:rsid w:val="0093490C"/>
    <w:rsid w:val="00934A2B"/>
    <w:rsid w:val="00936C93"/>
    <w:rsid w:val="00937DE5"/>
    <w:rsid w:val="00941CA2"/>
    <w:rsid w:val="00942776"/>
    <w:rsid w:val="00942D7E"/>
    <w:rsid w:val="00942F8E"/>
    <w:rsid w:val="009433B4"/>
    <w:rsid w:val="009443C5"/>
    <w:rsid w:val="009449F8"/>
    <w:rsid w:val="009453B2"/>
    <w:rsid w:val="00946C22"/>
    <w:rsid w:val="00947DDB"/>
    <w:rsid w:val="00947FD2"/>
    <w:rsid w:val="00950000"/>
    <w:rsid w:val="00950022"/>
    <w:rsid w:val="009502E1"/>
    <w:rsid w:val="0095061E"/>
    <w:rsid w:val="00950927"/>
    <w:rsid w:val="009520E2"/>
    <w:rsid w:val="00952126"/>
    <w:rsid w:val="0095237E"/>
    <w:rsid w:val="00953B9C"/>
    <w:rsid w:val="00953E50"/>
    <w:rsid w:val="009545F6"/>
    <w:rsid w:val="009549C5"/>
    <w:rsid w:val="00955390"/>
    <w:rsid w:val="00955C56"/>
    <w:rsid w:val="009560E9"/>
    <w:rsid w:val="009567C7"/>
    <w:rsid w:val="00956E7D"/>
    <w:rsid w:val="00957117"/>
    <w:rsid w:val="009571D4"/>
    <w:rsid w:val="00957A03"/>
    <w:rsid w:val="009605B3"/>
    <w:rsid w:val="0096190B"/>
    <w:rsid w:val="00962E08"/>
    <w:rsid w:val="00963278"/>
    <w:rsid w:val="009649DC"/>
    <w:rsid w:val="00964D8C"/>
    <w:rsid w:val="0096539B"/>
    <w:rsid w:val="009658D3"/>
    <w:rsid w:val="00966049"/>
    <w:rsid w:val="00966FED"/>
    <w:rsid w:val="00970864"/>
    <w:rsid w:val="0097229B"/>
    <w:rsid w:val="009732FC"/>
    <w:rsid w:val="009743AF"/>
    <w:rsid w:val="00975239"/>
    <w:rsid w:val="00976CBB"/>
    <w:rsid w:val="00980721"/>
    <w:rsid w:val="0098091A"/>
    <w:rsid w:val="00980FFC"/>
    <w:rsid w:val="00981E9F"/>
    <w:rsid w:val="009826B1"/>
    <w:rsid w:val="00982F4A"/>
    <w:rsid w:val="0098350A"/>
    <w:rsid w:val="00983B09"/>
    <w:rsid w:val="009841CC"/>
    <w:rsid w:val="00984A46"/>
    <w:rsid w:val="00984F3D"/>
    <w:rsid w:val="0098582F"/>
    <w:rsid w:val="00985ED9"/>
    <w:rsid w:val="00987460"/>
    <w:rsid w:val="009877DD"/>
    <w:rsid w:val="00987E57"/>
    <w:rsid w:val="00990911"/>
    <w:rsid w:val="00990A23"/>
    <w:rsid w:val="00993706"/>
    <w:rsid w:val="00994276"/>
    <w:rsid w:val="00996C3E"/>
    <w:rsid w:val="009977B3"/>
    <w:rsid w:val="00997953"/>
    <w:rsid w:val="009A0F79"/>
    <w:rsid w:val="009A18C7"/>
    <w:rsid w:val="009A1917"/>
    <w:rsid w:val="009A1C0F"/>
    <w:rsid w:val="009A284F"/>
    <w:rsid w:val="009A2B17"/>
    <w:rsid w:val="009A3CBC"/>
    <w:rsid w:val="009A3D76"/>
    <w:rsid w:val="009A48CC"/>
    <w:rsid w:val="009A5EE2"/>
    <w:rsid w:val="009A66CB"/>
    <w:rsid w:val="009A701B"/>
    <w:rsid w:val="009A777B"/>
    <w:rsid w:val="009B0444"/>
    <w:rsid w:val="009B11A7"/>
    <w:rsid w:val="009B195F"/>
    <w:rsid w:val="009B1A8B"/>
    <w:rsid w:val="009B2046"/>
    <w:rsid w:val="009B240C"/>
    <w:rsid w:val="009B283C"/>
    <w:rsid w:val="009B2868"/>
    <w:rsid w:val="009B39AD"/>
    <w:rsid w:val="009B4E1D"/>
    <w:rsid w:val="009B5911"/>
    <w:rsid w:val="009B6AAD"/>
    <w:rsid w:val="009B74CF"/>
    <w:rsid w:val="009C0AFF"/>
    <w:rsid w:val="009C14A3"/>
    <w:rsid w:val="009C1841"/>
    <w:rsid w:val="009C1885"/>
    <w:rsid w:val="009C1BEB"/>
    <w:rsid w:val="009C1F70"/>
    <w:rsid w:val="009C2AB7"/>
    <w:rsid w:val="009C3C60"/>
    <w:rsid w:val="009C3C6F"/>
    <w:rsid w:val="009C4A45"/>
    <w:rsid w:val="009C54A1"/>
    <w:rsid w:val="009C5EA6"/>
    <w:rsid w:val="009C5FB3"/>
    <w:rsid w:val="009C6FF6"/>
    <w:rsid w:val="009D2D0A"/>
    <w:rsid w:val="009D314D"/>
    <w:rsid w:val="009D3802"/>
    <w:rsid w:val="009D3BDA"/>
    <w:rsid w:val="009D53DD"/>
    <w:rsid w:val="009D6FD4"/>
    <w:rsid w:val="009E02B3"/>
    <w:rsid w:val="009E2028"/>
    <w:rsid w:val="009E2462"/>
    <w:rsid w:val="009E2813"/>
    <w:rsid w:val="009E2949"/>
    <w:rsid w:val="009E2C63"/>
    <w:rsid w:val="009E3481"/>
    <w:rsid w:val="009E35AB"/>
    <w:rsid w:val="009E3A2F"/>
    <w:rsid w:val="009E4535"/>
    <w:rsid w:val="009F2D0B"/>
    <w:rsid w:val="009F40D5"/>
    <w:rsid w:val="009F473A"/>
    <w:rsid w:val="009F5ADA"/>
    <w:rsid w:val="009F638A"/>
    <w:rsid w:val="009F76DE"/>
    <w:rsid w:val="00A00ECF"/>
    <w:rsid w:val="00A01EC2"/>
    <w:rsid w:val="00A03826"/>
    <w:rsid w:val="00A05F00"/>
    <w:rsid w:val="00A06BE3"/>
    <w:rsid w:val="00A07192"/>
    <w:rsid w:val="00A07A2B"/>
    <w:rsid w:val="00A10ED8"/>
    <w:rsid w:val="00A121D4"/>
    <w:rsid w:val="00A12C85"/>
    <w:rsid w:val="00A14D89"/>
    <w:rsid w:val="00A1764C"/>
    <w:rsid w:val="00A204F8"/>
    <w:rsid w:val="00A20DEF"/>
    <w:rsid w:val="00A22261"/>
    <w:rsid w:val="00A22416"/>
    <w:rsid w:val="00A22456"/>
    <w:rsid w:val="00A22B9A"/>
    <w:rsid w:val="00A23451"/>
    <w:rsid w:val="00A23A90"/>
    <w:rsid w:val="00A23DF2"/>
    <w:rsid w:val="00A23EAB"/>
    <w:rsid w:val="00A248A3"/>
    <w:rsid w:val="00A268E0"/>
    <w:rsid w:val="00A31A25"/>
    <w:rsid w:val="00A31B41"/>
    <w:rsid w:val="00A32043"/>
    <w:rsid w:val="00A334BA"/>
    <w:rsid w:val="00A34D78"/>
    <w:rsid w:val="00A35325"/>
    <w:rsid w:val="00A35962"/>
    <w:rsid w:val="00A3630D"/>
    <w:rsid w:val="00A364AE"/>
    <w:rsid w:val="00A36BBC"/>
    <w:rsid w:val="00A406A5"/>
    <w:rsid w:val="00A41B17"/>
    <w:rsid w:val="00A41E03"/>
    <w:rsid w:val="00A4206F"/>
    <w:rsid w:val="00A4342C"/>
    <w:rsid w:val="00A43B05"/>
    <w:rsid w:val="00A43B99"/>
    <w:rsid w:val="00A449C6"/>
    <w:rsid w:val="00A4587D"/>
    <w:rsid w:val="00A45F24"/>
    <w:rsid w:val="00A4737C"/>
    <w:rsid w:val="00A4750C"/>
    <w:rsid w:val="00A5214E"/>
    <w:rsid w:val="00A52307"/>
    <w:rsid w:val="00A52A34"/>
    <w:rsid w:val="00A52E64"/>
    <w:rsid w:val="00A54AB4"/>
    <w:rsid w:val="00A5670E"/>
    <w:rsid w:val="00A5704E"/>
    <w:rsid w:val="00A57790"/>
    <w:rsid w:val="00A57BD8"/>
    <w:rsid w:val="00A57DA5"/>
    <w:rsid w:val="00A57FE4"/>
    <w:rsid w:val="00A6133A"/>
    <w:rsid w:val="00A6137F"/>
    <w:rsid w:val="00A613D1"/>
    <w:rsid w:val="00A61AA7"/>
    <w:rsid w:val="00A632B2"/>
    <w:rsid w:val="00A64AEA"/>
    <w:rsid w:val="00A651BA"/>
    <w:rsid w:val="00A6584E"/>
    <w:rsid w:val="00A659E1"/>
    <w:rsid w:val="00A66112"/>
    <w:rsid w:val="00A66378"/>
    <w:rsid w:val="00A66B44"/>
    <w:rsid w:val="00A66B73"/>
    <w:rsid w:val="00A70112"/>
    <w:rsid w:val="00A70251"/>
    <w:rsid w:val="00A7258D"/>
    <w:rsid w:val="00A729D9"/>
    <w:rsid w:val="00A73BD3"/>
    <w:rsid w:val="00A7426F"/>
    <w:rsid w:val="00A743E6"/>
    <w:rsid w:val="00A751B3"/>
    <w:rsid w:val="00A75EEA"/>
    <w:rsid w:val="00A817FC"/>
    <w:rsid w:val="00A819DA"/>
    <w:rsid w:val="00A819E1"/>
    <w:rsid w:val="00A8291A"/>
    <w:rsid w:val="00A82E78"/>
    <w:rsid w:val="00A8382B"/>
    <w:rsid w:val="00A848D1"/>
    <w:rsid w:val="00A84DDC"/>
    <w:rsid w:val="00A84FBC"/>
    <w:rsid w:val="00A8538B"/>
    <w:rsid w:val="00A85627"/>
    <w:rsid w:val="00A85D1A"/>
    <w:rsid w:val="00A87CDA"/>
    <w:rsid w:val="00A90399"/>
    <w:rsid w:val="00A90DF1"/>
    <w:rsid w:val="00A91AC6"/>
    <w:rsid w:val="00A92B34"/>
    <w:rsid w:val="00A932BD"/>
    <w:rsid w:val="00A94441"/>
    <w:rsid w:val="00A953B0"/>
    <w:rsid w:val="00A9669D"/>
    <w:rsid w:val="00A972C6"/>
    <w:rsid w:val="00AA077B"/>
    <w:rsid w:val="00AA1BDA"/>
    <w:rsid w:val="00AA1D44"/>
    <w:rsid w:val="00AA1EE6"/>
    <w:rsid w:val="00AA21D0"/>
    <w:rsid w:val="00AA21F8"/>
    <w:rsid w:val="00AA2434"/>
    <w:rsid w:val="00AA25F7"/>
    <w:rsid w:val="00AA2807"/>
    <w:rsid w:val="00AA2F17"/>
    <w:rsid w:val="00AA332C"/>
    <w:rsid w:val="00AA6688"/>
    <w:rsid w:val="00AB04E1"/>
    <w:rsid w:val="00AB0B86"/>
    <w:rsid w:val="00AB0E23"/>
    <w:rsid w:val="00AB1716"/>
    <w:rsid w:val="00AB1DCF"/>
    <w:rsid w:val="00AB2037"/>
    <w:rsid w:val="00AB3750"/>
    <w:rsid w:val="00AB6E72"/>
    <w:rsid w:val="00AB7ED0"/>
    <w:rsid w:val="00AC023D"/>
    <w:rsid w:val="00AC0535"/>
    <w:rsid w:val="00AC0924"/>
    <w:rsid w:val="00AC17CD"/>
    <w:rsid w:val="00AC27B1"/>
    <w:rsid w:val="00AC28B1"/>
    <w:rsid w:val="00AC2E76"/>
    <w:rsid w:val="00AC4231"/>
    <w:rsid w:val="00AC4A62"/>
    <w:rsid w:val="00AC5316"/>
    <w:rsid w:val="00AC5EFF"/>
    <w:rsid w:val="00AC6490"/>
    <w:rsid w:val="00AC720A"/>
    <w:rsid w:val="00AD2C72"/>
    <w:rsid w:val="00AD2F7C"/>
    <w:rsid w:val="00AD558F"/>
    <w:rsid w:val="00AD56D0"/>
    <w:rsid w:val="00AD70BB"/>
    <w:rsid w:val="00AD76E6"/>
    <w:rsid w:val="00AD7DFB"/>
    <w:rsid w:val="00AE09AD"/>
    <w:rsid w:val="00AE21AF"/>
    <w:rsid w:val="00AE32CA"/>
    <w:rsid w:val="00AE3334"/>
    <w:rsid w:val="00AE3E98"/>
    <w:rsid w:val="00AE45F5"/>
    <w:rsid w:val="00AE5595"/>
    <w:rsid w:val="00AE57CD"/>
    <w:rsid w:val="00AE5B7C"/>
    <w:rsid w:val="00AE72D9"/>
    <w:rsid w:val="00AE757D"/>
    <w:rsid w:val="00AE78BB"/>
    <w:rsid w:val="00AF1521"/>
    <w:rsid w:val="00AF20F1"/>
    <w:rsid w:val="00AF2C8B"/>
    <w:rsid w:val="00AF302A"/>
    <w:rsid w:val="00AF5054"/>
    <w:rsid w:val="00AF5BA3"/>
    <w:rsid w:val="00AF7640"/>
    <w:rsid w:val="00B002C2"/>
    <w:rsid w:val="00B0231D"/>
    <w:rsid w:val="00B02392"/>
    <w:rsid w:val="00B02D71"/>
    <w:rsid w:val="00B04583"/>
    <w:rsid w:val="00B048E7"/>
    <w:rsid w:val="00B04AF3"/>
    <w:rsid w:val="00B04C97"/>
    <w:rsid w:val="00B05B5D"/>
    <w:rsid w:val="00B05CC0"/>
    <w:rsid w:val="00B07C02"/>
    <w:rsid w:val="00B11217"/>
    <w:rsid w:val="00B1145F"/>
    <w:rsid w:val="00B11D42"/>
    <w:rsid w:val="00B1259E"/>
    <w:rsid w:val="00B12E52"/>
    <w:rsid w:val="00B143DA"/>
    <w:rsid w:val="00B16B8B"/>
    <w:rsid w:val="00B20201"/>
    <w:rsid w:val="00B21041"/>
    <w:rsid w:val="00B21220"/>
    <w:rsid w:val="00B2164A"/>
    <w:rsid w:val="00B21B27"/>
    <w:rsid w:val="00B21E1B"/>
    <w:rsid w:val="00B21F56"/>
    <w:rsid w:val="00B22C3C"/>
    <w:rsid w:val="00B22F8D"/>
    <w:rsid w:val="00B23B05"/>
    <w:rsid w:val="00B23FCC"/>
    <w:rsid w:val="00B25225"/>
    <w:rsid w:val="00B256BC"/>
    <w:rsid w:val="00B25A28"/>
    <w:rsid w:val="00B26D0F"/>
    <w:rsid w:val="00B305B0"/>
    <w:rsid w:val="00B3099D"/>
    <w:rsid w:val="00B31F18"/>
    <w:rsid w:val="00B327C5"/>
    <w:rsid w:val="00B32F6D"/>
    <w:rsid w:val="00B34884"/>
    <w:rsid w:val="00B3743C"/>
    <w:rsid w:val="00B3759B"/>
    <w:rsid w:val="00B37D0A"/>
    <w:rsid w:val="00B40363"/>
    <w:rsid w:val="00B40526"/>
    <w:rsid w:val="00B411FF"/>
    <w:rsid w:val="00B4208B"/>
    <w:rsid w:val="00B42BA2"/>
    <w:rsid w:val="00B43BB4"/>
    <w:rsid w:val="00B44774"/>
    <w:rsid w:val="00B4659D"/>
    <w:rsid w:val="00B466EC"/>
    <w:rsid w:val="00B4685E"/>
    <w:rsid w:val="00B47365"/>
    <w:rsid w:val="00B50C47"/>
    <w:rsid w:val="00B51198"/>
    <w:rsid w:val="00B52059"/>
    <w:rsid w:val="00B52AFA"/>
    <w:rsid w:val="00B530BB"/>
    <w:rsid w:val="00B53297"/>
    <w:rsid w:val="00B5329C"/>
    <w:rsid w:val="00B55E73"/>
    <w:rsid w:val="00B56384"/>
    <w:rsid w:val="00B568B0"/>
    <w:rsid w:val="00B56A4B"/>
    <w:rsid w:val="00B56A76"/>
    <w:rsid w:val="00B6066A"/>
    <w:rsid w:val="00B60E7A"/>
    <w:rsid w:val="00B6180B"/>
    <w:rsid w:val="00B622FA"/>
    <w:rsid w:val="00B64702"/>
    <w:rsid w:val="00B64837"/>
    <w:rsid w:val="00B64F94"/>
    <w:rsid w:val="00B6523D"/>
    <w:rsid w:val="00B65713"/>
    <w:rsid w:val="00B65D70"/>
    <w:rsid w:val="00B6697E"/>
    <w:rsid w:val="00B717AF"/>
    <w:rsid w:val="00B736B9"/>
    <w:rsid w:val="00B739BB"/>
    <w:rsid w:val="00B73AFF"/>
    <w:rsid w:val="00B765DD"/>
    <w:rsid w:val="00B802EF"/>
    <w:rsid w:val="00B80D6E"/>
    <w:rsid w:val="00B82B9D"/>
    <w:rsid w:val="00B82FC2"/>
    <w:rsid w:val="00B8382F"/>
    <w:rsid w:val="00B8528C"/>
    <w:rsid w:val="00B852FB"/>
    <w:rsid w:val="00B8545D"/>
    <w:rsid w:val="00B86703"/>
    <w:rsid w:val="00B8683B"/>
    <w:rsid w:val="00B868EA"/>
    <w:rsid w:val="00B87679"/>
    <w:rsid w:val="00B902E5"/>
    <w:rsid w:val="00B90581"/>
    <w:rsid w:val="00B90B4B"/>
    <w:rsid w:val="00B9111A"/>
    <w:rsid w:val="00B93F33"/>
    <w:rsid w:val="00B94118"/>
    <w:rsid w:val="00B941FC"/>
    <w:rsid w:val="00B9437F"/>
    <w:rsid w:val="00B943B3"/>
    <w:rsid w:val="00B94EF9"/>
    <w:rsid w:val="00B96028"/>
    <w:rsid w:val="00B963D3"/>
    <w:rsid w:val="00B97398"/>
    <w:rsid w:val="00BA02D6"/>
    <w:rsid w:val="00BA0693"/>
    <w:rsid w:val="00BA3FD0"/>
    <w:rsid w:val="00BB0255"/>
    <w:rsid w:val="00BB05DA"/>
    <w:rsid w:val="00BB106E"/>
    <w:rsid w:val="00BB14D1"/>
    <w:rsid w:val="00BB2DF2"/>
    <w:rsid w:val="00BB2DFF"/>
    <w:rsid w:val="00BB3204"/>
    <w:rsid w:val="00BB3801"/>
    <w:rsid w:val="00BB4613"/>
    <w:rsid w:val="00BB46BC"/>
    <w:rsid w:val="00BB5ADF"/>
    <w:rsid w:val="00BB614F"/>
    <w:rsid w:val="00BB63F6"/>
    <w:rsid w:val="00BB6412"/>
    <w:rsid w:val="00BB6D49"/>
    <w:rsid w:val="00BC149C"/>
    <w:rsid w:val="00BC4BDE"/>
    <w:rsid w:val="00BC50F5"/>
    <w:rsid w:val="00BC5C8E"/>
    <w:rsid w:val="00BC5F01"/>
    <w:rsid w:val="00BC6C0C"/>
    <w:rsid w:val="00BC75C8"/>
    <w:rsid w:val="00BD0298"/>
    <w:rsid w:val="00BD15F9"/>
    <w:rsid w:val="00BD1A9F"/>
    <w:rsid w:val="00BD1DDB"/>
    <w:rsid w:val="00BD2017"/>
    <w:rsid w:val="00BD358F"/>
    <w:rsid w:val="00BD403D"/>
    <w:rsid w:val="00BD55C4"/>
    <w:rsid w:val="00BD5E53"/>
    <w:rsid w:val="00BD6D0B"/>
    <w:rsid w:val="00BD781E"/>
    <w:rsid w:val="00BE2757"/>
    <w:rsid w:val="00BE40FF"/>
    <w:rsid w:val="00BE4238"/>
    <w:rsid w:val="00BE4354"/>
    <w:rsid w:val="00BE4AC9"/>
    <w:rsid w:val="00BE4E7C"/>
    <w:rsid w:val="00BE6F4C"/>
    <w:rsid w:val="00BE73E8"/>
    <w:rsid w:val="00BE74F7"/>
    <w:rsid w:val="00BE779C"/>
    <w:rsid w:val="00BF0C7C"/>
    <w:rsid w:val="00BF19A3"/>
    <w:rsid w:val="00BF1D2A"/>
    <w:rsid w:val="00BF28D4"/>
    <w:rsid w:val="00BF2D90"/>
    <w:rsid w:val="00BF4B5C"/>
    <w:rsid w:val="00BF508A"/>
    <w:rsid w:val="00BF5E52"/>
    <w:rsid w:val="00BF6024"/>
    <w:rsid w:val="00BF71A3"/>
    <w:rsid w:val="00BF7BA3"/>
    <w:rsid w:val="00BF7BAD"/>
    <w:rsid w:val="00C00860"/>
    <w:rsid w:val="00C00AC3"/>
    <w:rsid w:val="00C0210C"/>
    <w:rsid w:val="00C033DC"/>
    <w:rsid w:val="00C041A9"/>
    <w:rsid w:val="00C066AE"/>
    <w:rsid w:val="00C066C9"/>
    <w:rsid w:val="00C074AE"/>
    <w:rsid w:val="00C07901"/>
    <w:rsid w:val="00C105B6"/>
    <w:rsid w:val="00C10E30"/>
    <w:rsid w:val="00C1135D"/>
    <w:rsid w:val="00C126C2"/>
    <w:rsid w:val="00C12ADD"/>
    <w:rsid w:val="00C13058"/>
    <w:rsid w:val="00C131D0"/>
    <w:rsid w:val="00C148B6"/>
    <w:rsid w:val="00C14ACC"/>
    <w:rsid w:val="00C15414"/>
    <w:rsid w:val="00C15797"/>
    <w:rsid w:val="00C16D10"/>
    <w:rsid w:val="00C17E49"/>
    <w:rsid w:val="00C17FA9"/>
    <w:rsid w:val="00C20F40"/>
    <w:rsid w:val="00C214E2"/>
    <w:rsid w:val="00C24419"/>
    <w:rsid w:val="00C25AFF"/>
    <w:rsid w:val="00C25F2E"/>
    <w:rsid w:val="00C277E3"/>
    <w:rsid w:val="00C27CEC"/>
    <w:rsid w:val="00C30EEE"/>
    <w:rsid w:val="00C32872"/>
    <w:rsid w:val="00C33C73"/>
    <w:rsid w:val="00C33F68"/>
    <w:rsid w:val="00C34B9F"/>
    <w:rsid w:val="00C3506B"/>
    <w:rsid w:val="00C358DC"/>
    <w:rsid w:val="00C35C21"/>
    <w:rsid w:val="00C3643F"/>
    <w:rsid w:val="00C36FBE"/>
    <w:rsid w:val="00C401CD"/>
    <w:rsid w:val="00C40EC3"/>
    <w:rsid w:val="00C40FB9"/>
    <w:rsid w:val="00C4217E"/>
    <w:rsid w:val="00C43107"/>
    <w:rsid w:val="00C442A6"/>
    <w:rsid w:val="00C5023E"/>
    <w:rsid w:val="00C50319"/>
    <w:rsid w:val="00C51A5D"/>
    <w:rsid w:val="00C5209D"/>
    <w:rsid w:val="00C52606"/>
    <w:rsid w:val="00C52DD2"/>
    <w:rsid w:val="00C535AC"/>
    <w:rsid w:val="00C54C91"/>
    <w:rsid w:val="00C5722A"/>
    <w:rsid w:val="00C5749E"/>
    <w:rsid w:val="00C57884"/>
    <w:rsid w:val="00C57BFF"/>
    <w:rsid w:val="00C60060"/>
    <w:rsid w:val="00C600C7"/>
    <w:rsid w:val="00C61A0A"/>
    <w:rsid w:val="00C61D58"/>
    <w:rsid w:val="00C630ED"/>
    <w:rsid w:val="00C633E8"/>
    <w:rsid w:val="00C63D8E"/>
    <w:rsid w:val="00C63DC6"/>
    <w:rsid w:val="00C6427F"/>
    <w:rsid w:val="00C64972"/>
    <w:rsid w:val="00C651DF"/>
    <w:rsid w:val="00C6622B"/>
    <w:rsid w:val="00C66EE2"/>
    <w:rsid w:val="00C673A6"/>
    <w:rsid w:val="00C70979"/>
    <w:rsid w:val="00C70A35"/>
    <w:rsid w:val="00C70B7E"/>
    <w:rsid w:val="00C71236"/>
    <w:rsid w:val="00C71722"/>
    <w:rsid w:val="00C72E48"/>
    <w:rsid w:val="00C73DD2"/>
    <w:rsid w:val="00C74072"/>
    <w:rsid w:val="00C7538D"/>
    <w:rsid w:val="00C75728"/>
    <w:rsid w:val="00C7682D"/>
    <w:rsid w:val="00C77CBD"/>
    <w:rsid w:val="00C77D57"/>
    <w:rsid w:val="00C81258"/>
    <w:rsid w:val="00C82832"/>
    <w:rsid w:val="00C8339C"/>
    <w:rsid w:val="00C837EE"/>
    <w:rsid w:val="00C843CA"/>
    <w:rsid w:val="00C84B11"/>
    <w:rsid w:val="00C867F0"/>
    <w:rsid w:val="00C86D8E"/>
    <w:rsid w:val="00C86E94"/>
    <w:rsid w:val="00C87C2F"/>
    <w:rsid w:val="00C908BD"/>
    <w:rsid w:val="00C90A04"/>
    <w:rsid w:val="00C91AA6"/>
    <w:rsid w:val="00C92505"/>
    <w:rsid w:val="00C9285B"/>
    <w:rsid w:val="00C93069"/>
    <w:rsid w:val="00C931A2"/>
    <w:rsid w:val="00C93494"/>
    <w:rsid w:val="00C93849"/>
    <w:rsid w:val="00C93CF5"/>
    <w:rsid w:val="00C93F48"/>
    <w:rsid w:val="00C946E9"/>
    <w:rsid w:val="00C95375"/>
    <w:rsid w:val="00C95807"/>
    <w:rsid w:val="00C95ACA"/>
    <w:rsid w:val="00C960CF"/>
    <w:rsid w:val="00C96FE4"/>
    <w:rsid w:val="00C9729F"/>
    <w:rsid w:val="00C9790A"/>
    <w:rsid w:val="00CA11EF"/>
    <w:rsid w:val="00CA11FB"/>
    <w:rsid w:val="00CA1F25"/>
    <w:rsid w:val="00CA4952"/>
    <w:rsid w:val="00CA4C44"/>
    <w:rsid w:val="00CA50A3"/>
    <w:rsid w:val="00CA5142"/>
    <w:rsid w:val="00CA543A"/>
    <w:rsid w:val="00CA5B7A"/>
    <w:rsid w:val="00CA5D6D"/>
    <w:rsid w:val="00CA6082"/>
    <w:rsid w:val="00CA6477"/>
    <w:rsid w:val="00CA68BD"/>
    <w:rsid w:val="00CA7AEF"/>
    <w:rsid w:val="00CA7BAA"/>
    <w:rsid w:val="00CB09B1"/>
    <w:rsid w:val="00CB1740"/>
    <w:rsid w:val="00CB3073"/>
    <w:rsid w:val="00CB3F3E"/>
    <w:rsid w:val="00CB670F"/>
    <w:rsid w:val="00CB6C72"/>
    <w:rsid w:val="00CB7211"/>
    <w:rsid w:val="00CC0D6D"/>
    <w:rsid w:val="00CC1863"/>
    <w:rsid w:val="00CC2818"/>
    <w:rsid w:val="00CC477D"/>
    <w:rsid w:val="00CC5070"/>
    <w:rsid w:val="00CC5353"/>
    <w:rsid w:val="00CC556C"/>
    <w:rsid w:val="00CC5F3F"/>
    <w:rsid w:val="00CC6670"/>
    <w:rsid w:val="00CD1CCA"/>
    <w:rsid w:val="00CD1FB1"/>
    <w:rsid w:val="00CD22D1"/>
    <w:rsid w:val="00CD2733"/>
    <w:rsid w:val="00CD2B3E"/>
    <w:rsid w:val="00CD3B0E"/>
    <w:rsid w:val="00CD3B97"/>
    <w:rsid w:val="00CD3BDA"/>
    <w:rsid w:val="00CD4AB1"/>
    <w:rsid w:val="00CD5633"/>
    <w:rsid w:val="00CD5DBB"/>
    <w:rsid w:val="00CD62B5"/>
    <w:rsid w:val="00CD7151"/>
    <w:rsid w:val="00CD7534"/>
    <w:rsid w:val="00CD75D6"/>
    <w:rsid w:val="00CD776A"/>
    <w:rsid w:val="00CD7843"/>
    <w:rsid w:val="00CE12C7"/>
    <w:rsid w:val="00CE145E"/>
    <w:rsid w:val="00CE1C80"/>
    <w:rsid w:val="00CE2561"/>
    <w:rsid w:val="00CE3230"/>
    <w:rsid w:val="00CE3534"/>
    <w:rsid w:val="00CE44FF"/>
    <w:rsid w:val="00CE64F0"/>
    <w:rsid w:val="00CE7807"/>
    <w:rsid w:val="00CF0567"/>
    <w:rsid w:val="00CF092F"/>
    <w:rsid w:val="00CF0EAB"/>
    <w:rsid w:val="00CF324B"/>
    <w:rsid w:val="00CF3A5B"/>
    <w:rsid w:val="00CF3CCB"/>
    <w:rsid w:val="00CF47B7"/>
    <w:rsid w:val="00CF6FED"/>
    <w:rsid w:val="00CF74F2"/>
    <w:rsid w:val="00D00F43"/>
    <w:rsid w:val="00D010F5"/>
    <w:rsid w:val="00D02612"/>
    <w:rsid w:val="00D0479A"/>
    <w:rsid w:val="00D05559"/>
    <w:rsid w:val="00D05C7B"/>
    <w:rsid w:val="00D06422"/>
    <w:rsid w:val="00D06739"/>
    <w:rsid w:val="00D06EDA"/>
    <w:rsid w:val="00D11AD8"/>
    <w:rsid w:val="00D148A9"/>
    <w:rsid w:val="00D157B7"/>
    <w:rsid w:val="00D160E1"/>
    <w:rsid w:val="00D160EF"/>
    <w:rsid w:val="00D179B2"/>
    <w:rsid w:val="00D17C8C"/>
    <w:rsid w:val="00D17DD0"/>
    <w:rsid w:val="00D204CA"/>
    <w:rsid w:val="00D214FE"/>
    <w:rsid w:val="00D2218E"/>
    <w:rsid w:val="00D22739"/>
    <w:rsid w:val="00D2413B"/>
    <w:rsid w:val="00D241A4"/>
    <w:rsid w:val="00D25C82"/>
    <w:rsid w:val="00D27608"/>
    <w:rsid w:val="00D27C40"/>
    <w:rsid w:val="00D30600"/>
    <w:rsid w:val="00D319BE"/>
    <w:rsid w:val="00D32087"/>
    <w:rsid w:val="00D322BC"/>
    <w:rsid w:val="00D32A4C"/>
    <w:rsid w:val="00D34469"/>
    <w:rsid w:val="00D3541D"/>
    <w:rsid w:val="00D35426"/>
    <w:rsid w:val="00D370A8"/>
    <w:rsid w:val="00D37A3D"/>
    <w:rsid w:val="00D37B8E"/>
    <w:rsid w:val="00D402BA"/>
    <w:rsid w:val="00D408AB"/>
    <w:rsid w:val="00D41480"/>
    <w:rsid w:val="00D415B7"/>
    <w:rsid w:val="00D4164C"/>
    <w:rsid w:val="00D41A34"/>
    <w:rsid w:val="00D42353"/>
    <w:rsid w:val="00D44208"/>
    <w:rsid w:val="00D4442C"/>
    <w:rsid w:val="00D45D61"/>
    <w:rsid w:val="00D4733D"/>
    <w:rsid w:val="00D47648"/>
    <w:rsid w:val="00D50D14"/>
    <w:rsid w:val="00D51954"/>
    <w:rsid w:val="00D5279B"/>
    <w:rsid w:val="00D52D6B"/>
    <w:rsid w:val="00D52F46"/>
    <w:rsid w:val="00D53AE3"/>
    <w:rsid w:val="00D53C7D"/>
    <w:rsid w:val="00D54321"/>
    <w:rsid w:val="00D54636"/>
    <w:rsid w:val="00D5470D"/>
    <w:rsid w:val="00D54964"/>
    <w:rsid w:val="00D54FB9"/>
    <w:rsid w:val="00D557D9"/>
    <w:rsid w:val="00D56132"/>
    <w:rsid w:val="00D609F6"/>
    <w:rsid w:val="00D62BA6"/>
    <w:rsid w:val="00D633BE"/>
    <w:rsid w:val="00D6542F"/>
    <w:rsid w:val="00D66E38"/>
    <w:rsid w:val="00D670EE"/>
    <w:rsid w:val="00D67D74"/>
    <w:rsid w:val="00D705C7"/>
    <w:rsid w:val="00D712DF"/>
    <w:rsid w:val="00D712E4"/>
    <w:rsid w:val="00D72264"/>
    <w:rsid w:val="00D72C0C"/>
    <w:rsid w:val="00D73744"/>
    <w:rsid w:val="00D73784"/>
    <w:rsid w:val="00D743A6"/>
    <w:rsid w:val="00D75347"/>
    <w:rsid w:val="00D76AD7"/>
    <w:rsid w:val="00D77616"/>
    <w:rsid w:val="00D7786F"/>
    <w:rsid w:val="00D814E9"/>
    <w:rsid w:val="00D820D3"/>
    <w:rsid w:val="00D82765"/>
    <w:rsid w:val="00D83E2D"/>
    <w:rsid w:val="00D858BE"/>
    <w:rsid w:val="00D873EA"/>
    <w:rsid w:val="00D87E8F"/>
    <w:rsid w:val="00D92195"/>
    <w:rsid w:val="00D92E5F"/>
    <w:rsid w:val="00D9353E"/>
    <w:rsid w:val="00D9390F"/>
    <w:rsid w:val="00D93C0C"/>
    <w:rsid w:val="00D94F9E"/>
    <w:rsid w:val="00D954BF"/>
    <w:rsid w:val="00D95818"/>
    <w:rsid w:val="00D9608C"/>
    <w:rsid w:val="00D97DE1"/>
    <w:rsid w:val="00DA0893"/>
    <w:rsid w:val="00DA0CE1"/>
    <w:rsid w:val="00DA0EE7"/>
    <w:rsid w:val="00DA11C9"/>
    <w:rsid w:val="00DA1579"/>
    <w:rsid w:val="00DA1661"/>
    <w:rsid w:val="00DA168F"/>
    <w:rsid w:val="00DA17A3"/>
    <w:rsid w:val="00DA19B7"/>
    <w:rsid w:val="00DA21C5"/>
    <w:rsid w:val="00DA2A67"/>
    <w:rsid w:val="00DA32CE"/>
    <w:rsid w:val="00DA40E7"/>
    <w:rsid w:val="00DA4CA6"/>
    <w:rsid w:val="00DA5602"/>
    <w:rsid w:val="00DA5749"/>
    <w:rsid w:val="00DA7DD8"/>
    <w:rsid w:val="00DB024C"/>
    <w:rsid w:val="00DB125B"/>
    <w:rsid w:val="00DB13B2"/>
    <w:rsid w:val="00DB1679"/>
    <w:rsid w:val="00DB1DB1"/>
    <w:rsid w:val="00DB2700"/>
    <w:rsid w:val="00DB2FA8"/>
    <w:rsid w:val="00DB352F"/>
    <w:rsid w:val="00DB404A"/>
    <w:rsid w:val="00DB4A5E"/>
    <w:rsid w:val="00DB6484"/>
    <w:rsid w:val="00DB65C6"/>
    <w:rsid w:val="00DB6E4F"/>
    <w:rsid w:val="00DC1024"/>
    <w:rsid w:val="00DC11E3"/>
    <w:rsid w:val="00DC36B3"/>
    <w:rsid w:val="00DC4D75"/>
    <w:rsid w:val="00DC5139"/>
    <w:rsid w:val="00DC5735"/>
    <w:rsid w:val="00DD0F4D"/>
    <w:rsid w:val="00DD0F6F"/>
    <w:rsid w:val="00DD11B7"/>
    <w:rsid w:val="00DD1A4B"/>
    <w:rsid w:val="00DD20EA"/>
    <w:rsid w:val="00DD223D"/>
    <w:rsid w:val="00DD2A87"/>
    <w:rsid w:val="00DD2BF2"/>
    <w:rsid w:val="00DD2EB2"/>
    <w:rsid w:val="00DD5DDD"/>
    <w:rsid w:val="00DD65EE"/>
    <w:rsid w:val="00DD6B05"/>
    <w:rsid w:val="00DD72A9"/>
    <w:rsid w:val="00DD73CF"/>
    <w:rsid w:val="00DD7432"/>
    <w:rsid w:val="00DE011E"/>
    <w:rsid w:val="00DE03FC"/>
    <w:rsid w:val="00DE2EF3"/>
    <w:rsid w:val="00DE2EFB"/>
    <w:rsid w:val="00DE2F1D"/>
    <w:rsid w:val="00DE31C0"/>
    <w:rsid w:val="00DE4417"/>
    <w:rsid w:val="00DE4E97"/>
    <w:rsid w:val="00DE60EF"/>
    <w:rsid w:val="00DE6525"/>
    <w:rsid w:val="00DE74A6"/>
    <w:rsid w:val="00DF02B0"/>
    <w:rsid w:val="00DF0C2D"/>
    <w:rsid w:val="00DF1C80"/>
    <w:rsid w:val="00DF2DED"/>
    <w:rsid w:val="00DF2EE5"/>
    <w:rsid w:val="00DF3663"/>
    <w:rsid w:val="00DF3905"/>
    <w:rsid w:val="00DF4927"/>
    <w:rsid w:val="00DF5632"/>
    <w:rsid w:val="00DF5882"/>
    <w:rsid w:val="00DF6A45"/>
    <w:rsid w:val="00DF6A64"/>
    <w:rsid w:val="00DF6C35"/>
    <w:rsid w:val="00E009C3"/>
    <w:rsid w:val="00E00A5E"/>
    <w:rsid w:val="00E01F92"/>
    <w:rsid w:val="00E0272A"/>
    <w:rsid w:val="00E02F1D"/>
    <w:rsid w:val="00E03665"/>
    <w:rsid w:val="00E03D45"/>
    <w:rsid w:val="00E03D9F"/>
    <w:rsid w:val="00E0589A"/>
    <w:rsid w:val="00E05BA0"/>
    <w:rsid w:val="00E05F03"/>
    <w:rsid w:val="00E05F3A"/>
    <w:rsid w:val="00E0686B"/>
    <w:rsid w:val="00E07806"/>
    <w:rsid w:val="00E1039F"/>
    <w:rsid w:val="00E104F9"/>
    <w:rsid w:val="00E1337D"/>
    <w:rsid w:val="00E1385D"/>
    <w:rsid w:val="00E14418"/>
    <w:rsid w:val="00E15015"/>
    <w:rsid w:val="00E152BA"/>
    <w:rsid w:val="00E15F1E"/>
    <w:rsid w:val="00E15FE0"/>
    <w:rsid w:val="00E178EE"/>
    <w:rsid w:val="00E17CF3"/>
    <w:rsid w:val="00E17EA6"/>
    <w:rsid w:val="00E203B2"/>
    <w:rsid w:val="00E2149E"/>
    <w:rsid w:val="00E22166"/>
    <w:rsid w:val="00E223FF"/>
    <w:rsid w:val="00E2271E"/>
    <w:rsid w:val="00E22796"/>
    <w:rsid w:val="00E22900"/>
    <w:rsid w:val="00E24E81"/>
    <w:rsid w:val="00E256F9"/>
    <w:rsid w:val="00E25FBC"/>
    <w:rsid w:val="00E27003"/>
    <w:rsid w:val="00E303DE"/>
    <w:rsid w:val="00E30ACC"/>
    <w:rsid w:val="00E30C75"/>
    <w:rsid w:val="00E3108A"/>
    <w:rsid w:val="00E31ADE"/>
    <w:rsid w:val="00E32531"/>
    <w:rsid w:val="00E33D6A"/>
    <w:rsid w:val="00E348B3"/>
    <w:rsid w:val="00E35F19"/>
    <w:rsid w:val="00E36548"/>
    <w:rsid w:val="00E36E5D"/>
    <w:rsid w:val="00E403E0"/>
    <w:rsid w:val="00E40478"/>
    <w:rsid w:val="00E4100D"/>
    <w:rsid w:val="00E4169B"/>
    <w:rsid w:val="00E43557"/>
    <w:rsid w:val="00E43909"/>
    <w:rsid w:val="00E446E7"/>
    <w:rsid w:val="00E44A3E"/>
    <w:rsid w:val="00E44F7C"/>
    <w:rsid w:val="00E45012"/>
    <w:rsid w:val="00E457A5"/>
    <w:rsid w:val="00E4675B"/>
    <w:rsid w:val="00E46C13"/>
    <w:rsid w:val="00E47160"/>
    <w:rsid w:val="00E4722B"/>
    <w:rsid w:val="00E5020E"/>
    <w:rsid w:val="00E50CFE"/>
    <w:rsid w:val="00E50FFB"/>
    <w:rsid w:val="00E52A57"/>
    <w:rsid w:val="00E536F5"/>
    <w:rsid w:val="00E5396F"/>
    <w:rsid w:val="00E53D8A"/>
    <w:rsid w:val="00E57533"/>
    <w:rsid w:val="00E607E4"/>
    <w:rsid w:val="00E61C37"/>
    <w:rsid w:val="00E633B9"/>
    <w:rsid w:val="00E6373E"/>
    <w:rsid w:val="00E64141"/>
    <w:rsid w:val="00E64237"/>
    <w:rsid w:val="00E6489A"/>
    <w:rsid w:val="00E64F9B"/>
    <w:rsid w:val="00E64FC4"/>
    <w:rsid w:val="00E67229"/>
    <w:rsid w:val="00E67C32"/>
    <w:rsid w:val="00E67EBB"/>
    <w:rsid w:val="00E7277B"/>
    <w:rsid w:val="00E72FB5"/>
    <w:rsid w:val="00E73991"/>
    <w:rsid w:val="00E75188"/>
    <w:rsid w:val="00E75240"/>
    <w:rsid w:val="00E757DA"/>
    <w:rsid w:val="00E76B55"/>
    <w:rsid w:val="00E76CF3"/>
    <w:rsid w:val="00E817D9"/>
    <w:rsid w:val="00E81A3C"/>
    <w:rsid w:val="00E83D26"/>
    <w:rsid w:val="00E8485E"/>
    <w:rsid w:val="00E848F0"/>
    <w:rsid w:val="00E85353"/>
    <w:rsid w:val="00E86018"/>
    <w:rsid w:val="00E87A4F"/>
    <w:rsid w:val="00E87EA9"/>
    <w:rsid w:val="00E90691"/>
    <w:rsid w:val="00E9143D"/>
    <w:rsid w:val="00E91596"/>
    <w:rsid w:val="00E92773"/>
    <w:rsid w:val="00E92D20"/>
    <w:rsid w:val="00E931A1"/>
    <w:rsid w:val="00E942FD"/>
    <w:rsid w:val="00E96AA3"/>
    <w:rsid w:val="00E9706C"/>
    <w:rsid w:val="00E975FD"/>
    <w:rsid w:val="00E97689"/>
    <w:rsid w:val="00EA069A"/>
    <w:rsid w:val="00EA090F"/>
    <w:rsid w:val="00EA149B"/>
    <w:rsid w:val="00EA2067"/>
    <w:rsid w:val="00EA3400"/>
    <w:rsid w:val="00EA41F8"/>
    <w:rsid w:val="00EA4B50"/>
    <w:rsid w:val="00EA6A06"/>
    <w:rsid w:val="00EA758E"/>
    <w:rsid w:val="00EA7814"/>
    <w:rsid w:val="00EB0718"/>
    <w:rsid w:val="00EB0ADB"/>
    <w:rsid w:val="00EB11B7"/>
    <w:rsid w:val="00EB133C"/>
    <w:rsid w:val="00EB1543"/>
    <w:rsid w:val="00EB309C"/>
    <w:rsid w:val="00EB32BD"/>
    <w:rsid w:val="00EB35AC"/>
    <w:rsid w:val="00EB4144"/>
    <w:rsid w:val="00EB4B2B"/>
    <w:rsid w:val="00EB4FEE"/>
    <w:rsid w:val="00EB57EE"/>
    <w:rsid w:val="00EB5A2E"/>
    <w:rsid w:val="00EB5A49"/>
    <w:rsid w:val="00EB68A5"/>
    <w:rsid w:val="00EB6FCD"/>
    <w:rsid w:val="00EB736E"/>
    <w:rsid w:val="00EB7ADA"/>
    <w:rsid w:val="00EC0C7E"/>
    <w:rsid w:val="00EC271F"/>
    <w:rsid w:val="00EC2CA4"/>
    <w:rsid w:val="00EC35D4"/>
    <w:rsid w:val="00EC4CC4"/>
    <w:rsid w:val="00EC5387"/>
    <w:rsid w:val="00EC638C"/>
    <w:rsid w:val="00EC678C"/>
    <w:rsid w:val="00ED1485"/>
    <w:rsid w:val="00ED34E6"/>
    <w:rsid w:val="00ED44A8"/>
    <w:rsid w:val="00ED4997"/>
    <w:rsid w:val="00ED67CB"/>
    <w:rsid w:val="00ED6C9B"/>
    <w:rsid w:val="00ED7303"/>
    <w:rsid w:val="00ED77FC"/>
    <w:rsid w:val="00ED783C"/>
    <w:rsid w:val="00ED79FA"/>
    <w:rsid w:val="00ED7C8C"/>
    <w:rsid w:val="00EE041B"/>
    <w:rsid w:val="00EE109D"/>
    <w:rsid w:val="00EE1E0B"/>
    <w:rsid w:val="00EE2614"/>
    <w:rsid w:val="00EE2684"/>
    <w:rsid w:val="00EE40A0"/>
    <w:rsid w:val="00EE45AA"/>
    <w:rsid w:val="00EE4929"/>
    <w:rsid w:val="00EE4ACF"/>
    <w:rsid w:val="00EE79CB"/>
    <w:rsid w:val="00EE7F42"/>
    <w:rsid w:val="00EF0E75"/>
    <w:rsid w:val="00EF2204"/>
    <w:rsid w:val="00EF419B"/>
    <w:rsid w:val="00EF4C5B"/>
    <w:rsid w:val="00EF6F6E"/>
    <w:rsid w:val="00EF78D6"/>
    <w:rsid w:val="00F00195"/>
    <w:rsid w:val="00F02007"/>
    <w:rsid w:val="00F037FC"/>
    <w:rsid w:val="00F03B3C"/>
    <w:rsid w:val="00F05A65"/>
    <w:rsid w:val="00F07A67"/>
    <w:rsid w:val="00F10040"/>
    <w:rsid w:val="00F109E1"/>
    <w:rsid w:val="00F11417"/>
    <w:rsid w:val="00F13A37"/>
    <w:rsid w:val="00F148CE"/>
    <w:rsid w:val="00F152D3"/>
    <w:rsid w:val="00F158EB"/>
    <w:rsid w:val="00F161B4"/>
    <w:rsid w:val="00F1622E"/>
    <w:rsid w:val="00F17CEB"/>
    <w:rsid w:val="00F2002B"/>
    <w:rsid w:val="00F215E3"/>
    <w:rsid w:val="00F218FB"/>
    <w:rsid w:val="00F21EE1"/>
    <w:rsid w:val="00F23046"/>
    <w:rsid w:val="00F23925"/>
    <w:rsid w:val="00F23E0F"/>
    <w:rsid w:val="00F242FC"/>
    <w:rsid w:val="00F26C75"/>
    <w:rsid w:val="00F26D6D"/>
    <w:rsid w:val="00F327B0"/>
    <w:rsid w:val="00F33E70"/>
    <w:rsid w:val="00F3626F"/>
    <w:rsid w:val="00F371B3"/>
    <w:rsid w:val="00F37A74"/>
    <w:rsid w:val="00F37F40"/>
    <w:rsid w:val="00F41119"/>
    <w:rsid w:val="00F417E1"/>
    <w:rsid w:val="00F41A21"/>
    <w:rsid w:val="00F41DF5"/>
    <w:rsid w:val="00F423FA"/>
    <w:rsid w:val="00F42E1F"/>
    <w:rsid w:val="00F43732"/>
    <w:rsid w:val="00F43A71"/>
    <w:rsid w:val="00F4407D"/>
    <w:rsid w:val="00F44176"/>
    <w:rsid w:val="00F44F11"/>
    <w:rsid w:val="00F452D3"/>
    <w:rsid w:val="00F457A7"/>
    <w:rsid w:val="00F47D51"/>
    <w:rsid w:val="00F501DB"/>
    <w:rsid w:val="00F50D0A"/>
    <w:rsid w:val="00F50F3C"/>
    <w:rsid w:val="00F524BD"/>
    <w:rsid w:val="00F525CA"/>
    <w:rsid w:val="00F52CBD"/>
    <w:rsid w:val="00F573D8"/>
    <w:rsid w:val="00F6060F"/>
    <w:rsid w:val="00F60D4F"/>
    <w:rsid w:val="00F60DA7"/>
    <w:rsid w:val="00F610B7"/>
    <w:rsid w:val="00F61A10"/>
    <w:rsid w:val="00F62D35"/>
    <w:rsid w:val="00F62DB8"/>
    <w:rsid w:val="00F64037"/>
    <w:rsid w:val="00F6433A"/>
    <w:rsid w:val="00F65AC6"/>
    <w:rsid w:val="00F6691B"/>
    <w:rsid w:val="00F66A19"/>
    <w:rsid w:val="00F714E6"/>
    <w:rsid w:val="00F71F11"/>
    <w:rsid w:val="00F723B4"/>
    <w:rsid w:val="00F726B1"/>
    <w:rsid w:val="00F73196"/>
    <w:rsid w:val="00F738DE"/>
    <w:rsid w:val="00F745C2"/>
    <w:rsid w:val="00F74A0E"/>
    <w:rsid w:val="00F75DAB"/>
    <w:rsid w:val="00F76019"/>
    <w:rsid w:val="00F760D4"/>
    <w:rsid w:val="00F7748A"/>
    <w:rsid w:val="00F778EE"/>
    <w:rsid w:val="00F77E5B"/>
    <w:rsid w:val="00F80923"/>
    <w:rsid w:val="00F80F2C"/>
    <w:rsid w:val="00F80F66"/>
    <w:rsid w:val="00F81D72"/>
    <w:rsid w:val="00F82263"/>
    <w:rsid w:val="00F82A8D"/>
    <w:rsid w:val="00F850FF"/>
    <w:rsid w:val="00F85BB2"/>
    <w:rsid w:val="00F86B7A"/>
    <w:rsid w:val="00F901DB"/>
    <w:rsid w:val="00F903BC"/>
    <w:rsid w:val="00F914D6"/>
    <w:rsid w:val="00F9242F"/>
    <w:rsid w:val="00F9267D"/>
    <w:rsid w:val="00F92D57"/>
    <w:rsid w:val="00F92F1A"/>
    <w:rsid w:val="00F94BDA"/>
    <w:rsid w:val="00F950F6"/>
    <w:rsid w:val="00F960BC"/>
    <w:rsid w:val="00F966BE"/>
    <w:rsid w:val="00F97A05"/>
    <w:rsid w:val="00F97A6E"/>
    <w:rsid w:val="00F97C41"/>
    <w:rsid w:val="00FA03E7"/>
    <w:rsid w:val="00FA06DD"/>
    <w:rsid w:val="00FA0A70"/>
    <w:rsid w:val="00FA0DA6"/>
    <w:rsid w:val="00FA1669"/>
    <w:rsid w:val="00FA1FF9"/>
    <w:rsid w:val="00FA35DE"/>
    <w:rsid w:val="00FA386C"/>
    <w:rsid w:val="00FA3DEA"/>
    <w:rsid w:val="00FA433F"/>
    <w:rsid w:val="00FA46BA"/>
    <w:rsid w:val="00FA4760"/>
    <w:rsid w:val="00FA4CDD"/>
    <w:rsid w:val="00FA6962"/>
    <w:rsid w:val="00FA7283"/>
    <w:rsid w:val="00FB0168"/>
    <w:rsid w:val="00FB03E0"/>
    <w:rsid w:val="00FB0FA2"/>
    <w:rsid w:val="00FB2F97"/>
    <w:rsid w:val="00FB34C8"/>
    <w:rsid w:val="00FB3E29"/>
    <w:rsid w:val="00FB40F9"/>
    <w:rsid w:val="00FB429E"/>
    <w:rsid w:val="00FB5C00"/>
    <w:rsid w:val="00FB5C11"/>
    <w:rsid w:val="00FB65FD"/>
    <w:rsid w:val="00FC1693"/>
    <w:rsid w:val="00FC1B9E"/>
    <w:rsid w:val="00FC21FD"/>
    <w:rsid w:val="00FC251F"/>
    <w:rsid w:val="00FC2696"/>
    <w:rsid w:val="00FC2B8A"/>
    <w:rsid w:val="00FC3085"/>
    <w:rsid w:val="00FC419E"/>
    <w:rsid w:val="00FC6E92"/>
    <w:rsid w:val="00FC7AD5"/>
    <w:rsid w:val="00FD0021"/>
    <w:rsid w:val="00FD09E7"/>
    <w:rsid w:val="00FD0DEB"/>
    <w:rsid w:val="00FD0E7D"/>
    <w:rsid w:val="00FD111E"/>
    <w:rsid w:val="00FD1EC4"/>
    <w:rsid w:val="00FD25A2"/>
    <w:rsid w:val="00FD28E4"/>
    <w:rsid w:val="00FD3FA6"/>
    <w:rsid w:val="00FD42A0"/>
    <w:rsid w:val="00FD4D7A"/>
    <w:rsid w:val="00FD652B"/>
    <w:rsid w:val="00FD65C3"/>
    <w:rsid w:val="00FD67A5"/>
    <w:rsid w:val="00FD7D0F"/>
    <w:rsid w:val="00FD7F96"/>
    <w:rsid w:val="00FE0D21"/>
    <w:rsid w:val="00FE1C26"/>
    <w:rsid w:val="00FE2B67"/>
    <w:rsid w:val="00FE48A8"/>
    <w:rsid w:val="00FE5257"/>
    <w:rsid w:val="00FE5D8C"/>
    <w:rsid w:val="00FF11CB"/>
    <w:rsid w:val="00FF1873"/>
    <w:rsid w:val="00FF2022"/>
    <w:rsid w:val="00FF344D"/>
    <w:rsid w:val="00FF3C56"/>
    <w:rsid w:val="00FF5396"/>
    <w:rsid w:val="00FF54F9"/>
    <w:rsid w:val="00FF5FB0"/>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oNotEmbedSmartTags/>
  <w:decimalSymbol w:val=","/>
  <w:listSeparator w:val=";"/>
  <w14:docId w14:val="2FF35964"/>
  <w15:chartTrackingRefBased/>
  <w15:docId w15:val="{C1CF9ADC-6485-46A1-8CAF-3DC397C81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033BA0"/>
    <w:pPr>
      <w:suppressAutoHyphens/>
      <w:spacing w:after="120"/>
      <w:jc w:val="both"/>
    </w:pPr>
    <w:rPr>
      <w:rFonts w:ascii="Tahoma" w:hAnsi="Tahoma"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1"/>
    <w:next w:val="a1"/>
    <w:link w:val="1Char"/>
    <w:qFormat/>
    <w:rsid w:val="00623457"/>
    <w:pPr>
      <w:keepNext/>
      <w:pageBreakBefore/>
      <w:numPr>
        <w:numId w:val="9"/>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aliases w:val="2,2 headline,21,???,B Sub/Bold,Chapter Title,H2,H21,H211,H22,Header 2,Header 2nd Page,Heading 2 Hidden,Heading 2_TM,Headline 2,Titre 2,_επικεφαλίδα 2,e2,h,h2,h2 main heading,h21,h22,hd2,headi,heading 2,heading2,kopregel 2,l2"/>
    <w:basedOn w:val="1"/>
    <w:next w:val="a1"/>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1"/>
    <w:next w:val="a1"/>
    <w:qFormat/>
    <w:rsid w:val="00623457"/>
    <w:pPr>
      <w:keepNext/>
      <w:numPr>
        <w:ilvl w:val="2"/>
        <w:numId w:val="9"/>
      </w:numPr>
      <w:spacing w:before="240" w:after="60"/>
      <w:outlineLvl w:val="2"/>
    </w:pPr>
    <w:rPr>
      <w:rFonts w:cs="Times New Roman"/>
      <w:b/>
      <w:bCs/>
      <w:szCs w:val="26"/>
    </w:rPr>
  </w:style>
  <w:style w:type="paragraph" w:styleId="4">
    <w:name w:val="heading 4"/>
    <w:aliases w:val="Heading3"/>
    <w:basedOn w:val="a1"/>
    <w:next w:val="a1"/>
    <w:link w:val="4Char"/>
    <w:qFormat/>
    <w:rsid w:val="0069435C"/>
    <w:pPr>
      <w:keepNext/>
      <w:numPr>
        <w:ilvl w:val="3"/>
        <w:numId w:val="9"/>
      </w:numPr>
      <w:spacing w:before="240" w:after="60"/>
      <w:ind w:left="864"/>
      <w:outlineLvl w:val="3"/>
    </w:pPr>
    <w:rPr>
      <w:rFonts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1"/>
    <w:next w:val="4"/>
    <w:link w:val="5Char"/>
    <w:qFormat/>
    <w:rsid w:val="00B42BA2"/>
    <w:pPr>
      <w:numPr>
        <w:ilvl w:val="4"/>
        <w:numId w:val="9"/>
      </w:numPr>
      <w:spacing w:before="200" w:after="200" w:line="280" w:lineRule="exact"/>
      <w:outlineLvl w:val="4"/>
    </w:pPr>
    <w:rPr>
      <w:rFonts w:cs="Lucida Sans"/>
      <w:b/>
      <w:szCs w:val="20"/>
      <w:lang w:val="en-US"/>
    </w:rPr>
  </w:style>
  <w:style w:type="paragraph" w:styleId="6">
    <w:name w:val="heading 6"/>
    <w:aliases w:val="H6,Char Char,Char Char Char,Char Char + Left:  0 cm,... + Left:  0 cm,...,Char Char Char Char Char Char,Char Char Char Char Char,hd6,h6,H61,H62,H63,H64,H611,H65,H612,H621,H631,H641,H66,H613,H622,H632,H642,H67,H614, not Kinhill,5,6 sub-dash"/>
    <w:basedOn w:val="a1"/>
    <w:next w:val="a1"/>
    <w:link w:val="6Char"/>
    <w:qFormat/>
    <w:rsid w:val="006A7951"/>
    <w:pPr>
      <w:numPr>
        <w:ilvl w:val="5"/>
        <w:numId w:val="9"/>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7,71,72"/>
    <w:basedOn w:val="a1"/>
    <w:next w:val="a1"/>
    <w:link w:val="7Char"/>
    <w:qFormat/>
    <w:rsid w:val="005B4566"/>
    <w:pPr>
      <w:numPr>
        <w:ilvl w:val="6"/>
        <w:numId w:val="9"/>
      </w:numPr>
      <w:tabs>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aliases w:val=" Char,(Appendix titles),8,Condition,FigureTitle,Legal Level 1.1.1.,Vedlegg,h8,heading 81,heading 82,heading 83,heading 84,heading 85,heading 86,heading 87,heading 88,heading 89,req2,requirement,t10,t11,t12,t13,t14,t15,t16,t17,t3,t5,t6,t7"/>
    <w:basedOn w:val="a1"/>
    <w:next w:val="a1"/>
    <w:link w:val="8Char"/>
    <w:qFormat/>
    <w:rsid w:val="005B4566"/>
    <w:pPr>
      <w:numPr>
        <w:ilvl w:val="7"/>
        <w:numId w:val="9"/>
      </w:numPr>
      <w:tabs>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5-digit full hdg),9,91,911,92,Cond'l Reqt.,Cond'l Reqt.1,Cond'l Reqt.2,Legal Level 1.1.1.1.,TableTitle,TableTitle1,TableTitle11,TableTitle2,Uvedl,h9,rb,rb1,rb11,rb2,req bullet,req bullet1,req bullet2,req1,req11,req12"/>
    <w:basedOn w:val="a1"/>
    <w:next w:val="a1"/>
    <w:link w:val="9Char"/>
    <w:qFormat/>
    <w:rsid w:val="005B4566"/>
    <w:pPr>
      <w:numPr>
        <w:ilvl w:val="8"/>
        <w:numId w:val="9"/>
      </w:numPr>
      <w:tabs>
        <w:tab w:val="left" w:pos="3119"/>
      </w:tabs>
      <w:suppressAutoHyphens w:val="0"/>
      <w:spacing w:before="60" w:after="60"/>
      <w:jc w:val="left"/>
      <w:outlineLvl w:val="8"/>
    </w:pPr>
    <w:rPr>
      <w:rFonts w:cs="Times New Roman"/>
      <w:sz w:val="18"/>
      <w:szCs w:val="20"/>
      <w:u w:val="single"/>
      <w:lang w:val="el-GR"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1">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Header Char2"/>
    <w:uiPriority w:val="99"/>
    <w:rPr>
      <w:rFonts w:cs="Times New Roman"/>
      <w:sz w:val="24"/>
      <w:szCs w:val="24"/>
      <w:lang w:val="en-GB"/>
    </w:rPr>
  </w:style>
  <w:style w:type="character" w:styleId="a5">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2">
    <w:name w:val="Κείμενο κράτησης θέσης1"/>
    <w:rPr>
      <w:rFonts w:cs="Times New Roman"/>
      <w:color w:val="808080"/>
    </w:rPr>
  </w:style>
  <w:style w:type="character" w:customStyle="1" w:styleId="a6">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7">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8">
    <w:name w:val="Κουκκίδες"/>
    <w:rPr>
      <w:rFonts w:ascii="OpenSymbol" w:eastAsia="OpenSymbol" w:hAnsi="OpenSymbol" w:cs="OpenSymbol"/>
    </w:rPr>
  </w:style>
  <w:style w:type="character" w:styleId="a9">
    <w:name w:val="Strong"/>
    <w:uiPriority w:val="22"/>
    <w:qFormat/>
    <w:rPr>
      <w:b/>
      <w:bCs/>
    </w:rPr>
  </w:style>
  <w:style w:type="character" w:customStyle="1" w:styleId="13">
    <w:name w:val="Προεπιλεγμένη γραμματοσειρά1"/>
  </w:style>
  <w:style w:type="character" w:customStyle="1" w:styleId="aa">
    <w:name w:val="Σύμβολο υποσημείωσης"/>
    <w:rPr>
      <w:vertAlign w:val="superscript"/>
    </w:rPr>
  </w:style>
  <w:style w:type="character" w:styleId="ab">
    <w:name w:val="Emphasis"/>
    <w:qFormat/>
    <w:rPr>
      <w:i/>
      <w:iCs/>
    </w:rPr>
  </w:style>
  <w:style w:type="character" w:customStyle="1" w:styleId="ac">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uiPriority w:val="99"/>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4">
    <w:name w:val="Παραπομπή υποσημείωσης1"/>
    <w:rPr>
      <w:vertAlign w:val="superscript"/>
    </w:rPr>
  </w:style>
  <w:style w:type="character" w:customStyle="1" w:styleId="15">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6">
    <w:name w:val="Παραπομπή σχολίου1"/>
    <w:rPr>
      <w:sz w:val="16"/>
      <w:szCs w:val="16"/>
    </w:rPr>
  </w:style>
  <w:style w:type="character" w:customStyle="1" w:styleId="Char0">
    <w:name w:val="Κείμενο σχολίου Char"/>
    <w:qFormat/>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uiPriority w:val="99"/>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uiPriority w:val="99"/>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d">
    <w:name w:val="footnote reference"/>
    <w:aliases w:val="Footnote symbol,Footnote reference number,note TESI"/>
    <w:uiPriority w:val="99"/>
    <w:rPr>
      <w:vertAlign w:val="superscript"/>
    </w:rPr>
  </w:style>
  <w:style w:type="character" w:styleId="ae">
    <w:name w:val="endnote reference"/>
    <w:rPr>
      <w:vertAlign w:val="superscript"/>
    </w:rPr>
  </w:style>
  <w:style w:type="paragraph" w:customStyle="1" w:styleId="af">
    <w:name w:val="Επικεφαλίδα"/>
    <w:basedOn w:val="a1"/>
    <w:next w:val="af0"/>
    <w:pPr>
      <w:keepNext/>
      <w:spacing w:before="240"/>
    </w:pPr>
    <w:rPr>
      <w:rFonts w:ascii="Liberation Sans" w:eastAsia="Microsoft YaHei" w:hAnsi="Liberation Sans" w:cs="Mangal"/>
      <w:sz w:val="28"/>
      <w:szCs w:val="28"/>
    </w:rPr>
  </w:style>
  <w:style w:type="paragraph" w:styleId="af0">
    <w:name w:val="Body Text"/>
    <w:basedOn w:val="a1"/>
    <w:pPr>
      <w:spacing w:after="240"/>
    </w:pPr>
  </w:style>
  <w:style w:type="paragraph" w:styleId="af1">
    <w:name w:val="List"/>
    <w:basedOn w:val="af0"/>
    <w:rPr>
      <w:rFonts w:cs="Mangal"/>
    </w:rPr>
  </w:style>
  <w:style w:type="paragraph" w:styleId="af2">
    <w:name w:val="caption"/>
    <w:aliases w:val="Caption Char,Caption Char Char,Caption Char Char Char,Caption Char Char Char Char,Caption Char Char Char Char1,Caption Char Char Char1,Caption Char Char1,Caption Char1,Caption1 Char,Λεζάντα Char Char,Λεζάντα Char1"/>
    <w:basedOn w:val="a1"/>
    <w:qFormat/>
    <w:pPr>
      <w:suppressLineNumbers/>
      <w:spacing w:before="120"/>
    </w:pPr>
    <w:rPr>
      <w:rFonts w:cs="Mangal"/>
      <w:i/>
      <w:iCs/>
      <w:sz w:val="24"/>
    </w:rPr>
  </w:style>
  <w:style w:type="paragraph" w:customStyle="1" w:styleId="af3">
    <w:name w:val="Ευρετήριο"/>
    <w:basedOn w:val="a1"/>
    <w:pPr>
      <w:suppressLineNumbers/>
    </w:pPr>
    <w:rPr>
      <w:rFonts w:cs="Mangal"/>
    </w:rPr>
  </w:style>
  <w:style w:type="paragraph" w:customStyle="1" w:styleId="17">
    <w:name w:val="Λεζάντα1"/>
    <w:basedOn w:val="a1"/>
    <w:pPr>
      <w:suppressLineNumbers/>
      <w:spacing w:before="120"/>
    </w:pPr>
    <w:rPr>
      <w:rFonts w:cs="Mangal"/>
      <w:i/>
      <w:iCs/>
      <w:sz w:val="24"/>
    </w:rPr>
  </w:style>
  <w:style w:type="paragraph" w:customStyle="1" w:styleId="26">
    <w:name w:val="Λεζάντα2"/>
    <w:basedOn w:val="a1"/>
    <w:pPr>
      <w:suppressLineNumbers/>
      <w:spacing w:before="120"/>
    </w:pPr>
    <w:rPr>
      <w:rFonts w:cs="Mangal"/>
      <w:i/>
      <w:iCs/>
      <w:sz w:val="24"/>
    </w:rPr>
  </w:style>
  <w:style w:type="paragraph" w:customStyle="1" w:styleId="Caption1">
    <w:name w:val="Caption1"/>
    <w:basedOn w:val="a1"/>
    <w:pPr>
      <w:suppressLineNumbers/>
      <w:spacing w:before="120"/>
    </w:pPr>
    <w:rPr>
      <w:rFonts w:cs="Mangal"/>
      <w:i/>
      <w:iCs/>
      <w:sz w:val="24"/>
    </w:rPr>
  </w:style>
  <w:style w:type="paragraph" w:customStyle="1" w:styleId="WW-Caption">
    <w:name w:val="WW-Caption"/>
    <w:basedOn w:val="a1"/>
    <w:pPr>
      <w:suppressLineNumbers/>
      <w:spacing w:before="120"/>
    </w:pPr>
    <w:rPr>
      <w:rFonts w:cs="Mangal"/>
      <w:i/>
      <w:iCs/>
      <w:sz w:val="24"/>
    </w:rPr>
  </w:style>
  <w:style w:type="paragraph" w:customStyle="1" w:styleId="WW-Caption1">
    <w:name w:val="WW-Caption1"/>
    <w:basedOn w:val="a1"/>
    <w:pPr>
      <w:suppressLineNumbers/>
      <w:spacing w:before="120"/>
    </w:pPr>
    <w:rPr>
      <w:rFonts w:cs="Mangal"/>
      <w:i/>
      <w:iCs/>
      <w:sz w:val="24"/>
    </w:rPr>
  </w:style>
  <w:style w:type="paragraph" w:customStyle="1" w:styleId="WW-Caption11">
    <w:name w:val="WW-Caption11"/>
    <w:basedOn w:val="a1"/>
    <w:pPr>
      <w:suppressLineNumbers/>
      <w:spacing w:before="120"/>
    </w:pPr>
    <w:rPr>
      <w:rFonts w:cs="Mangal"/>
      <w:i/>
      <w:iCs/>
      <w:sz w:val="24"/>
    </w:rPr>
  </w:style>
  <w:style w:type="paragraph" w:customStyle="1" w:styleId="WW-Caption111">
    <w:name w:val="WW-Caption111"/>
    <w:basedOn w:val="a1"/>
    <w:pPr>
      <w:suppressLineNumbers/>
      <w:spacing w:before="120"/>
    </w:pPr>
    <w:rPr>
      <w:rFonts w:cs="Mangal"/>
      <w:i/>
      <w:iCs/>
      <w:sz w:val="24"/>
    </w:rPr>
  </w:style>
  <w:style w:type="paragraph" w:customStyle="1" w:styleId="WW-Caption1111">
    <w:name w:val="WW-Caption1111"/>
    <w:basedOn w:val="a1"/>
    <w:pPr>
      <w:suppressLineNumbers/>
      <w:spacing w:before="120"/>
    </w:pPr>
    <w:rPr>
      <w:rFonts w:cs="Mangal"/>
      <w:i/>
      <w:iCs/>
      <w:sz w:val="24"/>
    </w:rPr>
  </w:style>
  <w:style w:type="paragraph" w:customStyle="1" w:styleId="WW-Caption11111">
    <w:name w:val="WW-Caption11111"/>
    <w:basedOn w:val="a1"/>
    <w:pPr>
      <w:suppressLineNumbers/>
      <w:spacing w:before="120"/>
    </w:pPr>
    <w:rPr>
      <w:rFonts w:cs="Mangal"/>
      <w:i/>
      <w:iCs/>
      <w:sz w:val="24"/>
    </w:rPr>
  </w:style>
  <w:style w:type="paragraph" w:customStyle="1" w:styleId="WW-Caption111111">
    <w:name w:val="WW-Caption111111"/>
    <w:basedOn w:val="a1"/>
    <w:pPr>
      <w:suppressLineNumbers/>
      <w:spacing w:before="120"/>
    </w:pPr>
    <w:rPr>
      <w:rFonts w:cs="Mangal"/>
      <w:i/>
      <w:iCs/>
      <w:sz w:val="24"/>
    </w:rPr>
  </w:style>
  <w:style w:type="paragraph" w:customStyle="1" w:styleId="WW-Caption1111111">
    <w:name w:val="WW-Caption1111111"/>
    <w:basedOn w:val="a1"/>
    <w:pPr>
      <w:suppressLineNumbers/>
      <w:spacing w:before="120"/>
    </w:pPr>
    <w:rPr>
      <w:rFonts w:cs="Mangal"/>
      <w:i/>
      <w:iCs/>
      <w:sz w:val="24"/>
    </w:rPr>
  </w:style>
  <w:style w:type="paragraph" w:customStyle="1" w:styleId="WW-Caption11111111">
    <w:name w:val="WW-Caption11111111"/>
    <w:basedOn w:val="a1"/>
    <w:pPr>
      <w:suppressLineNumbers/>
      <w:spacing w:before="120"/>
    </w:pPr>
    <w:rPr>
      <w:rFonts w:cs="Mangal"/>
      <w:i/>
      <w:iCs/>
      <w:sz w:val="24"/>
    </w:rPr>
  </w:style>
  <w:style w:type="paragraph" w:customStyle="1" w:styleId="WW-Caption111111111">
    <w:name w:val="WW-Caption111111111"/>
    <w:basedOn w:val="a1"/>
    <w:pPr>
      <w:suppressLineNumbers/>
      <w:spacing w:before="120"/>
    </w:pPr>
    <w:rPr>
      <w:rFonts w:cs="Mangal"/>
      <w:i/>
      <w:iCs/>
      <w:sz w:val="24"/>
    </w:rPr>
  </w:style>
  <w:style w:type="paragraph" w:customStyle="1" w:styleId="WW-Caption1111111111">
    <w:name w:val="WW-Caption1111111111"/>
    <w:basedOn w:val="a1"/>
    <w:pPr>
      <w:suppressLineNumbers/>
      <w:spacing w:before="120"/>
    </w:pPr>
    <w:rPr>
      <w:rFonts w:cs="Mangal"/>
      <w:i/>
      <w:iCs/>
      <w:sz w:val="24"/>
    </w:rPr>
  </w:style>
  <w:style w:type="paragraph" w:customStyle="1" w:styleId="18">
    <w:name w:val="Λεζάντα1"/>
    <w:basedOn w:val="a1"/>
    <w:pPr>
      <w:suppressLineNumbers/>
      <w:spacing w:before="120"/>
    </w:pPr>
    <w:rPr>
      <w:rFonts w:cs="Mangal"/>
      <w:i/>
      <w:iCs/>
      <w:sz w:val="24"/>
    </w:rPr>
  </w:style>
  <w:style w:type="paragraph" w:customStyle="1" w:styleId="WW-Caption11111111111">
    <w:name w:val="WW-Caption11111111111"/>
    <w:basedOn w:val="a1"/>
    <w:pPr>
      <w:suppressLineNumbers/>
      <w:spacing w:before="120"/>
    </w:pPr>
    <w:rPr>
      <w:rFonts w:cs="Mangal"/>
      <w:i/>
      <w:iCs/>
      <w:sz w:val="24"/>
    </w:rPr>
  </w:style>
  <w:style w:type="paragraph" w:customStyle="1" w:styleId="WW-Caption111111111111">
    <w:name w:val="WW-Caption111111111111"/>
    <w:basedOn w:val="a1"/>
    <w:pPr>
      <w:suppressLineNumbers/>
      <w:spacing w:before="120"/>
    </w:pPr>
    <w:rPr>
      <w:rFonts w:cs="Mangal"/>
      <w:i/>
      <w:iCs/>
      <w:sz w:val="24"/>
    </w:rPr>
  </w:style>
  <w:style w:type="paragraph" w:customStyle="1" w:styleId="WW-Caption1111111111111">
    <w:name w:val="WW-Caption1111111111111"/>
    <w:basedOn w:val="a1"/>
    <w:pPr>
      <w:suppressLineNumbers/>
      <w:spacing w:before="120"/>
    </w:pPr>
    <w:rPr>
      <w:rFonts w:cs="Mangal"/>
      <w:i/>
      <w:iCs/>
      <w:sz w:val="24"/>
    </w:rPr>
  </w:style>
  <w:style w:type="paragraph" w:customStyle="1" w:styleId="WW-Caption11111111111111">
    <w:name w:val="WW-Caption11111111111111"/>
    <w:basedOn w:val="a1"/>
    <w:pPr>
      <w:suppressLineNumbers/>
      <w:spacing w:before="120"/>
    </w:pPr>
    <w:rPr>
      <w:rFonts w:cs="Mangal"/>
      <w:i/>
      <w:iCs/>
      <w:sz w:val="24"/>
    </w:rPr>
  </w:style>
  <w:style w:type="paragraph" w:customStyle="1" w:styleId="Bullet">
    <w:name w:val="Bullet"/>
    <w:basedOn w:val="a1"/>
    <w:pPr>
      <w:numPr>
        <w:numId w:val="2"/>
      </w:numPr>
      <w:spacing w:after="100"/>
    </w:pPr>
    <w:rPr>
      <w:rFonts w:eastAsia="MS Mincho"/>
      <w:lang w:val="en-US" w:eastAsia="ja-JP"/>
    </w:rPr>
  </w:style>
  <w:style w:type="paragraph" w:customStyle="1" w:styleId="19">
    <w:name w:val="Ημερομηνία1"/>
    <w:basedOn w:val="a1"/>
    <w:next w:val="a1"/>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1"/>
    <w:pPr>
      <w:spacing w:after="100"/>
      <w:ind w:left="794"/>
    </w:pPr>
    <w:rPr>
      <w:rFonts w:eastAsia="MS Mincho"/>
      <w:lang w:val="en-US" w:eastAsia="ja-JP"/>
    </w:rPr>
  </w:style>
  <w:style w:type="paragraph" w:styleId="af4">
    <w:name w:val="footer"/>
    <w:basedOn w:val="a1"/>
    <w:link w:val="Char2"/>
    <w:pPr>
      <w:spacing w:after="100"/>
    </w:pPr>
    <w:rPr>
      <w:rFonts w:eastAsia="MS Mincho"/>
      <w:lang w:val="en-US" w:eastAsia="ja-JP"/>
    </w:rPr>
  </w:style>
  <w:style w:type="paragraph" w:styleId="af5">
    <w:name w:val="header"/>
    <w:aliases w:val="hd,ho,header odd,Header Titlos Prosforas"/>
    <w:basedOn w:val="a1"/>
    <w:uiPriority w:val="99"/>
  </w:style>
  <w:style w:type="paragraph" w:customStyle="1" w:styleId="1a">
    <w:name w:val="Κείμενο πλαισίου1"/>
    <w:basedOn w:val="a1"/>
    <w:rPr>
      <w:rFonts w:cs="Tahoma"/>
      <w:sz w:val="16"/>
      <w:szCs w:val="16"/>
    </w:rPr>
  </w:style>
  <w:style w:type="paragraph" w:customStyle="1" w:styleId="CommentText1">
    <w:name w:val="Comment Text1"/>
    <w:basedOn w:val="a1"/>
    <w:rPr>
      <w:sz w:val="20"/>
      <w:szCs w:val="20"/>
    </w:rPr>
  </w:style>
  <w:style w:type="paragraph" w:customStyle="1" w:styleId="CommentSubject1">
    <w:name w:val="Comment Subject1"/>
    <w:basedOn w:val="CommentText1"/>
    <w:next w:val="CommentText1"/>
    <w:rPr>
      <w:b/>
      <w:bCs/>
    </w:rPr>
  </w:style>
  <w:style w:type="paragraph" w:customStyle="1" w:styleId="1b">
    <w:name w:val="Αναθεώρηση1"/>
    <w:pPr>
      <w:suppressAutoHyphens/>
    </w:pPr>
    <w:rPr>
      <w:sz w:val="24"/>
      <w:szCs w:val="24"/>
      <w:lang w:val="en-GB" w:eastAsia="zh-CN"/>
    </w:rPr>
  </w:style>
  <w:style w:type="paragraph" w:customStyle="1" w:styleId="western">
    <w:name w:val="western"/>
    <w:basedOn w:val="a1"/>
    <w:pPr>
      <w:spacing w:before="280" w:after="200"/>
    </w:pPr>
    <w:rPr>
      <w:rFonts w:ascii="Arial Unicode MS" w:eastAsia="Arial Unicode MS" w:hAnsi="Arial Unicode MS" w:cs="Arial Unicode MS"/>
    </w:rPr>
  </w:style>
  <w:style w:type="paragraph" w:customStyle="1" w:styleId="1c">
    <w:name w:val="Παράγραφος λίστας1"/>
    <w:basedOn w:val="a1"/>
    <w:uiPriority w:val="34"/>
    <w:qFormat/>
    <w:pPr>
      <w:spacing w:after="200"/>
      <w:ind w:left="720"/>
      <w:contextualSpacing/>
    </w:pPr>
  </w:style>
  <w:style w:type="paragraph" w:styleId="af6">
    <w:name w:val="footnote text"/>
    <w:basedOn w:val="a1"/>
    <w:link w:val="Char3"/>
    <w:pPr>
      <w:spacing w:after="0"/>
      <w:ind w:left="425" w:hanging="425"/>
    </w:pPr>
    <w:rPr>
      <w:sz w:val="18"/>
      <w:szCs w:val="20"/>
      <w:lang w:val="en-IE"/>
    </w:rPr>
  </w:style>
  <w:style w:type="paragraph" w:styleId="1d">
    <w:name w:val="toc 1"/>
    <w:basedOn w:val="a1"/>
    <w:next w:val="a1"/>
    <w:uiPriority w:val="39"/>
    <w:pPr>
      <w:spacing w:before="120"/>
      <w:jc w:val="left"/>
    </w:pPr>
    <w:rPr>
      <w:b/>
      <w:bCs/>
      <w:caps/>
      <w:sz w:val="20"/>
      <w:szCs w:val="20"/>
    </w:rPr>
  </w:style>
  <w:style w:type="paragraph" w:styleId="28">
    <w:name w:val="toc 2"/>
    <w:basedOn w:val="a1"/>
    <w:next w:val="a1"/>
    <w:uiPriority w:val="39"/>
    <w:pPr>
      <w:spacing w:after="0"/>
      <w:ind w:left="220"/>
      <w:jc w:val="left"/>
    </w:pPr>
    <w:rPr>
      <w:smallCaps/>
      <w:sz w:val="20"/>
      <w:szCs w:val="20"/>
    </w:rPr>
  </w:style>
  <w:style w:type="paragraph" w:styleId="31">
    <w:name w:val="toc 3"/>
    <w:basedOn w:val="a1"/>
    <w:next w:val="a1"/>
    <w:uiPriority w:val="39"/>
    <w:pPr>
      <w:spacing w:after="0"/>
      <w:ind w:left="440"/>
      <w:jc w:val="left"/>
    </w:pPr>
    <w:rPr>
      <w:i/>
      <w:iCs/>
      <w:sz w:val="20"/>
      <w:szCs w:val="20"/>
    </w:rPr>
  </w:style>
  <w:style w:type="paragraph" w:styleId="40">
    <w:name w:val="toc 4"/>
    <w:basedOn w:val="a1"/>
    <w:next w:val="a1"/>
    <w:uiPriority w:val="39"/>
    <w:pPr>
      <w:spacing w:after="0"/>
      <w:ind w:left="660"/>
      <w:jc w:val="left"/>
    </w:pPr>
    <w:rPr>
      <w:sz w:val="18"/>
      <w:szCs w:val="18"/>
    </w:rPr>
  </w:style>
  <w:style w:type="paragraph" w:styleId="50">
    <w:name w:val="toc 5"/>
    <w:basedOn w:val="a1"/>
    <w:next w:val="a1"/>
    <w:uiPriority w:val="39"/>
    <w:pPr>
      <w:spacing w:after="0"/>
      <w:ind w:left="880"/>
      <w:jc w:val="left"/>
    </w:pPr>
    <w:rPr>
      <w:sz w:val="18"/>
      <w:szCs w:val="18"/>
    </w:rPr>
  </w:style>
  <w:style w:type="paragraph" w:styleId="60">
    <w:name w:val="toc 6"/>
    <w:basedOn w:val="a1"/>
    <w:next w:val="a1"/>
    <w:uiPriority w:val="39"/>
    <w:pPr>
      <w:spacing w:after="0"/>
      <w:ind w:left="1100"/>
      <w:jc w:val="left"/>
    </w:pPr>
    <w:rPr>
      <w:sz w:val="18"/>
      <w:szCs w:val="18"/>
    </w:rPr>
  </w:style>
  <w:style w:type="paragraph" w:styleId="70">
    <w:name w:val="toc 7"/>
    <w:basedOn w:val="a1"/>
    <w:next w:val="a1"/>
    <w:uiPriority w:val="39"/>
    <w:pPr>
      <w:spacing w:after="0"/>
      <w:ind w:left="1320"/>
      <w:jc w:val="left"/>
    </w:pPr>
    <w:rPr>
      <w:sz w:val="18"/>
      <w:szCs w:val="18"/>
    </w:rPr>
  </w:style>
  <w:style w:type="paragraph" w:styleId="80">
    <w:name w:val="toc 8"/>
    <w:basedOn w:val="a1"/>
    <w:next w:val="a1"/>
    <w:uiPriority w:val="39"/>
    <w:pPr>
      <w:spacing w:after="0"/>
      <w:ind w:left="1540"/>
      <w:jc w:val="left"/>
    </w:pPr>
    <w:rPr>
      <w:sz w:val="18"/>
      <w:szCs w:val="18"/>
    </w:rPr>
  </w:style>
  <w:style w:type="paragraph" w:styleId="90">
    <w:name w:val="toc 9"/>
    <w:basedOn w:val="a1"/>
    <w:next w:val="a1"/>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7">
    <w:name w:val="endnote text"/>
    <w:basedOn w:val="a1"/>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8">
    <w:name w:val="Προμορφοποιημένο κείμενο"/>
    <w:basedOn w:val="a1"/>
  </w:style>
  <w:style w:type="paragraph" w:styleId="af9">
    <w:name w:val="Body Text Indent"/>
    <w:basedOn w:val="a1"/>
    <w:pPr>
      <w:ind w:firstLine="1134"/>
    </w:pPr>
    <w:rPr>
      <w:rFonts w:ascii="Arial" w:hAnsi="Arial" w:cs="Arial"/>
    </w:rPr>
  </w:style>
  <w:style w:type="paragraph" w:customStyle="1" w:styleId="normalwithoutspacing">
    <w:name w:val="normal_without_spacing"/>
    <w:basedOn w:val="a1"/>
    <w:pPr>
      <w:spacing w:after="60"/>
    </w:pPr>
    <w:rPr>
      <w:lang w:val="el-GR"/>
    </w:rPr>
  </w:style>
  <w:style w:type="paragraph" w:customStyle="1" w:styleId="foothanging">
    <w:name w:val="foot_hanging"/>
    <w:basedOn w:val="af6"/>
    <w:pPr>
      <w:ind w:left="426" w:hanging="426"/>
    </w:pPr>
    <w:rPr>
      <w:szCs w:val="18"/>
    </w:rPr>
  </w:style>
  <w:style w:type="paragraph" w:customStyle="1" w:styleId="-HTML1">
    <w:name w:val="Προ-διαμορφωμένο HTML1"/>
    <w:basedOn w:val="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1"/>
    <w:pPr>
      <w:suppressAutoHyphens w:val="0"/>
      <w:spacing w:line="312" w:lineRule="auto"/>
      <w:ind w:left="283"/>
    </w:pPr>
    <w:rPr>
      <w:rFonts w:cs="Times New Roman"/>
      <w:sz w:val="16"/>
      <w:szCs w:val="16"/>
    </w:rPr>
  </w:style>
  <w:style w:type="paragraph" w:customStyle="1" w:styleId="1e">
    <w:name w:val="Χωρίς διάστιχο1"/>
    <w:pPr>
      <w:suppressAutoHyphens/>
      <w:jc w:val="both"/>
    </w:pPr>
    <w:rPr>
      <w:rFonts w:ascii="Calibri" w:hAnsi="Calibri" w:cs="Calibri"/>
      <w:sz w:val="22"/>
      <w:szCs w:val="24"/>
      <w:lang w:val="en-GB" w:eastAsia="zh-CN"/>
    </w:rPr>
  </w:style>
  <w:style w:type="paragraph" w:customStyle="1" w:styleId="afa">
    <w:name w:val="Περιεχόμενα πίνακα"/>
    <w:basedOn w:val="a1"/>
    <w:pPr>
      <w:suppressLineNumbers/>
    </w:pPr>
  </w:style>
  <w:style w:type="paragraph" w:customStyle="1" w:styleId="afb">
    <w:name w:val="Επικεφαλίδα πίνακα"/>
    <w:basedOn w:val="afa"/>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1"/>
    <w:rPr>
      <w:sz w:val="16"/>
      <w:szCs w:val="16"/>
    </w:rPr>
  </w:style>
  <w:style w:type="paragraph" w:customStyle="1" w:styleId="fooot">
    <w:name w:val="fooot"/>
    <w:basedOn w:val="footers"/>
  </w:style>
  <w:style w:type="paragraph" w:styleId="afc">
    <w:name w:val="Balloon Text"/>
    <w:basedOn w:val="a1"/>
    <w:pPr>
      <w:spacing w:after="0"/>
    </w:pPr>
    <w:rPr>
      <w:rFonts w:cs="Tahoma"/>
      <w:sz w:val="16"/>
      <w:szCs w:val="16"/>
    </w:rPr>
  </w:style>
  <w:style w:type="paragraph" w:customStyle="1" w:styleId="1f">
    <w:name w:val="Κείμενο σχολίου1"/>
    <w:basedOn w:val="a1"/>
    <w:rPr>
      <w:sz w:val="20"/>
      <w:szCs w:val="20"/>
    </w:rPr>
  </w:style>
  <w:style w:type="paragraph" w:styleId="afd">
    <w:name w:val="annotation subject"/>
    <w:basedOn w:val="1f"/>
    <w:next w:val="1f"/>
    <w:rPr>
      <w:b/>
      <w:bCs/>
    </w:rPr>
  </w:style>
  <w:style w:type="paragraph" w:styleId="-HTML">
    <w:name w:val="HTML Preformatted"/>
    <w:basedOn w:val="a1"/>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e">
    <w:name w:val="Revision"/>
    <w:pPr>
      <w:suppressAutoHyphens/>
    </w:pPr>
    <w:rPr>
      <w:rFonts w:ascii="Calibri" w:hAnsi="Calibri" w:cs="Calibri"/>
      <w:sz w:val="22"/>
      <w:szCs w:val="24"/>
      <w:lang w:val="en-GB" w:eastAsia="zh-CN"/>
    </w:rPr>
  </w:style>
  <w:style w:type="paragraph" w:customStyle="1" w:styleId="21">
    <w:name w:val="Λίστα με κουκκίδες 21"/>
    <w:basedOn w:val="a1"/>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pPr>
      <w:tabs>
        <w:tab w:val="right" w:leader="dot" w:pos="7091"/>
      </w:tabs>
      <w:ind w:left="2547"/>
    </w:pPr>
  </w:style>
  <w:style w:type="character" w:styleId="aff">
    <w:name w:val="annotation reference"/>
    <w:basedOn w:val="a2"/>
    <w:uiPriority w:val="99"/>
    <w:unhideWhenUsed/>
    <w:qFormat/>
    <w:rsid w:val="00D5279B"/>
    <w:rPr>
      <w:sz w:val="16"/>
      <w:szCs w:val="16"/>
    </w:rPr>
  </w:style>
  <w:style w:type="paragraph" w:styleId="aff0">
    <w:name w:val="annotation text"/>
    <w:basedOn w:val="a1"/>
    <w:link w:val="Char10"/>
    <w:uiPriority w:val="99"/>
    <w:unhideWhenUsed/>
    <w:qFormat/>
    <w:rsid w:val="00D5279B"/>
    <w:rPr>
      <w:sz w:val="20"/>
      <w:szCs w:val="20"/>
    </w:rPr>
  </w:style>
  <w:style w:type="character" w:customStyle="1" w:styleId="Char10">
    <w:name w:val="Κείμενο σχολίου Char1"/>
    <w:basedOn w:val="a2"/>
    <w:link w:val="aff0"/>
    <w:uiPriority w:val="99"/>
    <w:qFormat/>
    <w:rsid w:val="00D5279B"/>
    <w:rPr>
      <w:rFonts w:ascii="Calibri" w:hAnsi="Calibri" w:cs="Calibri"/>
      <w:lang w:val="en-GB" w:eastAsia="zh-CN"/>
    </w:rPr>
  </w:style>
  <w:style w:type="paragraph" w:customStyle="1" w:styleId="TabletextChar">
    <w:name w:val="Table text Char"/>
    <w:basedOn w:val="a1"/>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2"/>
    <w:uiPriority w:val="99"/>
    <w:semiHidden/>
    <w:unhideWhenUsed/>
    <w:rsid w:val="00DF6A64"/>
    <w:rPr>
      <w:color w:val="2B579A"/>
      <w:shd w:val="clear" w:color="auto" w:fill="E6E6E6"/>
    </w:rPr>
  </w:style>
  <w:style w:type="paragraph" w:styleId="aff1">
    <w:name w:val="List Paragraph"/>
    <w:aliases w:val="Kommentar,Bullet List,FooterText,numbered,Paragraphe de liste1,lp1,Diligence Check,Bullet2,Bullet21,bl1,Bullet22,Bullet23,Bullet211,Bullet24,Bullet25,Bullet26,Bullet27,bl11,Bullet212,Bullet28,bl12,Bullet213,Bullet29,bl13,Bullet214,列出段落"/>
    <w:basedOn w:val="a1"/>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2">
    <w:name w:val="Table Grid"/>
    <w:basedOn w:val="a3"/>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2"/>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5"/>
      </w:numPr>
    </w:pPr>
  </w:style>
  <w:style w:type="paragraph" w:customStyle="1" w:styleId="Style18">
    <w:name w:val="Style18"/>
    <w:basedOn w:val="a1"/>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2"/>
    <w:uiPriority w:val="99"/>
    <w:rsid w:val="00DB024C"/>
    <w:rPr>
      <w:rFonts w:ascii="Microsoft Sans Serif" w:hAnsi="Microsoft Sans Serif" w:cs="Microsoft Sans Serif"/>
      <w:sz w:val="14"/>
      <w:szCs w:val="14"/>
    </w:rPr>
  </w:style>
  <w:style w:type="paragraph" w:customStyle="1" w:styleId="Style35">
    <w:name w:val="Style35"/>
    <w:basedOn w:val="a1"/>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2"/>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7 Char,71 Char"/>
    <w:basedOn w:val="a2"/>
    <w:link w:val="7"/>
    <w:rsid w:val="005B4566"/>
    <w:rPr>
      <w:rFonts w:ascii="Tahoma" w:hAnsi="Tahoma"/>
      <w:sz w:val="18"/>
      <w:u w:val="single"/>
      <w:lang w:eastAsia="en-US"/>
    </w:rPr>
  </w:style>
  <w:style w:type="character" w:customStyle="1" w:styleId="8Char">
    <w:name w:val="Επικεφαλίδα 8 Char"/>
    <w:aliases w:val=" Char Char,(Appendix titles) Char,8 Char,Condition Char,FigureTitle Char,Legal Level 1.1.1. Char,Vedlegg Char,h8 Char,heading 81 Char,heading 82 Char,heading 83 Char,heading 84 Char,heading 85 Char,heading 86 Char,heading 87 Char"/>
    <w:basedOn w:val="a2"/>
    <w:link w:val="8"/>
    <w:rsid w:val="005B4566"/>
    <w:rPr>
      <w:rFonts w:ascii="Tahoma" w:hAnsi="Tahoma"/>
      <w:sz w:val="18"/>
      <w:u w:val="single"/>
      <w:lang w:eastAsia="en-US"/>
    </w:rPr>
  </w:style>
  <w:style w:type="character" w:customStyle="1" w:styleId="9Char">
    <w:name w:val="Επικεφαλίδα 9 Char"/>
    <w:aliases w:val="AC&amp;E_1 Char,App Heading Char,(5-digit full hdg) Char,9 Char,91 Char,911 Char,92 Char,Cond'l Reqt. Char,Cond'l Reqt.1 Char,Cond'l Reqt.2 Char,Legal Level 1.1.1.1. Char,TableTitle Char,TableTitle1 Char,TableTitle11 Char,TableTitle2 Char"/>
    <w:basedOn w:val="a2"/>
    <w:link w:val="9"/>
    <w:rsid w:val="005B4566"/>
    <w:rPr>
      <w:rFonts w:ascii="Tahoma" w:hAnsi="Tahoma"/>
      <w:sz w:val="18"/>
      <w:u w:val="single"/>
      <w:lang w:eastAsia="en-US"/>
    </w:rPr>
  </w:style>
  <w:style w:type="paragraph" w:customStyle="1" w:styleId="Tabletext">
    <w:name w:val="Table text"/>
    <w:aliases w:val="ta"/>
    <w:basedOn w:val="a1"/>
    <w:link w:val="TabletextChar1"/>
    <w:uiPriority w:val="99"/>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uiPriority w:val="99"/>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2"/>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1"/>
      </w:numPr>
    </w:pPr>
  </w:style>
  <w:style w:type="character" w:customStyle="1" w:styleId="UnresolvedMention2">
    <w:name w:val="Unresolved Mention2"/>
    <w:basedOn w:val="a2"/>
    <w:uiPriority w:val="99"/>
    <w:semiHidden/>
    <w:unhideWhenUsed/>
    <w:rsid w:val="003A109E"/>
    <w:rPr>
      <w:color w:val="808080"/>
      <w:shd w:val="clear" w:color="auto" w:fill="E6E6E6"/>
    </w:rPr>
  </w:style>
  <w:style w:type="character" w:styleId="aff3">
    <w:name w:val="Book Title"/>
    <w:basedOn w:val="a2"/>
    <w:uiPriority w:val="33"/>
    <w:qFormat/>
    <w:rsid w:val="005B2CE7"/>
    <w:rPr>
      <w:b/>
      <w:bCs/>
      <w:i/>
      <w:iCs/>
      <w:spacing w:val="5"/>
    </w:rPr>
  </w:style>
  <w:style w:type="paragraph" w:styleId="aff4">
    <w:name w:val="Subtitle"/>
    <w:basedOn w:val="a1"/>
    <w:next w:val="a1"/>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5">
    <w:name w:val="Υπότιτλος Char"/>
    <w:basedOn w:val="a2"/>
    <w:link w:val="aff4"/>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5">
    <w:name w:val="Intense Quote"/>
    <w:basedOn w:val="a1"/>
    <w:next w:val="a1"/>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2"/>
    <w:link w:val="aff5"/>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2"/>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2"/>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1"/>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3">
    <w:name w:val="Κείμενο υποσημείωσης Char"/>
    <w:link w:val="af6"/>
    <w:rsid w:val="00953E50"/>
    <w:rPr>
      <w:rFonts w:ascii="Calibri" w:hAnsi="Calibri" w:cs="Calibri"/>
      <w:sz w:val="18"/>
      <w:lang w:val="en-IE" w:eastAsia="zh-CN"/>
    </w:rPr>
  </w:style>
  <w:style w:type="numbering" w:customStyle="1" w:styleId="Style4">
    <w:name w:val="Style4"/>
    <w:uiPriority w:val="99"/>
    <w:rsid w:val="00623457"/>
    <w:pPr>
      <w:numPr>
        <w:numId w:val="18"/>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1"/>
      </w:numPr>
    </w:pPr>
  </w:style>
  <w:style w:type="paragraph" w:styleId="Web">
    <w:name w:val="Normal (Web)"/>
    <w:basedOn w:val="a1"/>
    <w:uiPriority w:val="99"/>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2"/>
    <w:uiPriority w:val="99"/>
    <w:semiHidden/>
    <w:unhideWhenUsed/>
    <w:rsid w:val="007662F0"/>
    <w:rPr>
      <w:color w:val="605E5C"/>
      <w:shd w:val="clear" w:color="auto" w:fill="E1DFDD"/>
    </w:rPr>
  </w:style>
  <w:style w:type="numbering" w:customStyle="1" w:styleId="NoList1">
    <w:name w:val="No List1"/>
    <w:next w:val="a4"/>
    <w:uiPriority w:val="99"/>
    <w:semiHidden/>
    <w:unhideWhenUsed/>
    <w:rsid w:val="00827C25"/>
  </w:style>
  <w:style w:type="character" w:customStyle="1" w:styleId="110">
    <w:name w:val="Προεπιλεγμένη γραμματοσειρά11"/>
    <w:rsid w:val="00827C25"/>
  </w:style>
  <w:style w:type="character" w:customStyle="1" w:styleId="210">
    <w:name w:val="Παραπομπή υποσημείωσης21"/>
    <w:rsid w:val="00827C25"/>
    <w:rPr>
      <w:vertAlign w:val="superscript"/>
    </w:rPr>
  </w:style>
  <w:style w:type="character" w:customStyle="1" w:styleId="211">
    <w:name w:val="Παραπομπή σημείωσης τέλους21"/>
    <w:rsid w:val="00827C25"/>
    <w:rPr>
      <w:vertAlign w:val="superscript"/>
    </w:rPr>
  </w:style>
  <w:style w:type="paragraph" w:customStyle="1" w:styleId="111">
    <w:name w:val="Λεζάντα11"/>
    <w:basedOn w:val="a1"/>
    <w:rsid w:val="00827C25"/>
    <w:pPr>
      <w:suppressLineNumbers/>
      <w:spacing w:before="120"/>
    </w:pPr>
    <w:rPr>
      <w:rFonts w:ascii="Calibri" w:hAnsi="Calibri" w:cs="Mangal"/>
      <w:i/>
      <w:iCs/>
      <w:sz w:val="24"/>
    </w:rPr>
  </w:style>
  <w:style w:type="character" w:customStyle="1" w:styleId="1f0">
    <w:name w:val="Ανεπίλυτη αναφορά1"/>
    <w:basedOn w:val="a2"/>
    <w:uiPriority w:val="99"/>
    <w:semiHidden/>
    <w:unhideWhenUsed/>
    <w:rsid w:val="00827C25"/>
    <w:rPr>
      <w:color w:val="808080"/>
      <w:shd w:val="clear" w:color="auto" w:fill="E6E6E6"/>
    </w:rPr>
  </w:style>
  <w:style w:type="table" w:customStyle="1" w:styleId="1f1">
    <w:name w:val="Ανοιχτόχρωμη σκίαση1"/>
    <w:basedOn w:val="a3"/>
    <w:uiPriority w:val="60"/>
    <w:rsid w:val="00827C25"/>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Grid2">
    <w:name w:val="Table Grid2"/>
    <w:basedOn w:val="a3"/>
    <w:rsid w:val="00827C25"/>
    <w:rPr>
      <w:rFonts w:ascii="Tahoma" w:hAnsi="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bottom w:w="40" w:type="dxa"/>
      </w:tblCellMar>
    </w:tblPr>
    <w:tblStylePr w:type="firstRow">
      <w:rPr>
        <w:rFonts w:ascii="Tahoma" w:hAnsi="Tahoma"/>
        <w:b/>
        <w:sz w:val="20"/>
      </w:rPr>
      <w:tblPr/>
      <w:tcPr>
        <w:shd w:val="clear" w:color="auto" w:fill="D9D9D9" w:themeFill="background1" w:themeFillShade="D9"/>
      </w:tcPr>
    </w:tblStylePr>
  </w:style>
  <w:style w:type="paragraph" w:customStyle="1" w:styleId="TableText0">
    <w:name w:val="TableText"/>
    <w:basedOn w:val="a1"/>
    <w:link w:val="TableTextChar0"/>
    <w:qFormat/>
    <w:rsid w:val="00827C25"/>
    <w:pPr>
      <w:tabs>
        <w:tab w:val="left" w:pos="851"/>
        <w:tab w:val="left" w:pos="1701"/>
        <w:tab w:val="left" w:pos="2268"/>
        <w:tab w:val="left" w:pos="2835"/>
        <w:tab w:val="left" w:pos="3402"/>
        <w:tab w:val="left" w:pos="3969"/>
        <w:tab w:val="left" w:pos="5103"/>
        <w:tab w:val="left" w:pos="6237"/>
      </w:tabs>
      <w:suppressAutoHyphens w:val="0"/>
      <w:spacing w:after="0"/>
      <w:jc w:val="left"/>
    </w:pPr>
    <w:rPr>
      <w:rFonts w:cs="Times New Roman"/>
      <w:sz w:val="20"/>
      <w:szCs w:val="20"/>
      <w:lang w:val="el-GR" w:eastAsia="en-US"/>
    </w:rPr>
  </w:style>
  <w:style w:type="character" w:customStyle="1" w:styleId="TableTextChar0">
    <w:name w:val="TableText Char"/>
    <w:basedOn w:val="a2"/>
    <w:link w:val="TableText0"/>
    <w:rsid w:val="00827C25"/>
    <w:rPr>
      <w:rFonts w:ascii="Tahoma" w:hAnsi="Tahoma"/>
      <w:lang w:eastAsia="en-US"/>
    </w:rPr>
  </w:style>
  <w:style w:type="table" w:customStyle="1" w:styleId="1f2">
    <w:name w:val="Πλέγμα πίνακα1"/>
    <w:basedOn w:val="a3"/>
    <w:next w:val="aff2"/>
    <w:uiPriority w:val="59"/>
    <w:rsid w:val="00827C25"/>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29">
    <w:name w:val="Πλέγμα πίνακα2"/>
    <w:basedOn w:val="a3"/>
    <w:next w:val="aff2"/>
    <w:rsid w:val="00827C25"/>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33">
    <w:name w:val="Πλέγμα πίνακα3"/>
    <w:basedOn w:val="a3"/>
    <w:next w:val="aff2"/>
    <w:rsid w:val="00827C25"/>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42">
    <w:name w:val="Πλέγμα πίνακα4"/>
    <w:basedOn w:val="a3"/>
    <w:next w:val="aff2"/>
    <w:rsid w:val="00827C25"/>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51">
    <w:name w:val="Πλέγμα πίνακα5"/>
    <w:basedOn w:val="a3"/>
    <w:next w:val="aff2"/>
    <w:rsid w:val="00827C25"/>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61">
    <w:name w:val="Πλέγμα πίνακα6"/>
    <w:basedOn w:val="a3"/>
    <w:next w:val="aff2"/>
    <w:rsid w:val="00827C25"/>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71">
    <w:name w:val="Πλέγμα πίνακα7"/>
    <w:basedOn w:val="a3"/>
    <w:next w:val="aff2"/>
    <w:rsid w:val="00827C25"/>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81">
    <w:name w:val="Πλέγμα πίνακα8"/>
    <w:basedOn w:val="a3"/>
    <w:next w:val="aff2"/>
    <w:rsid w:val="00827C25"/>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91">
    <w:name w:val="Πλέγμα πίνακα9"/>
    <w:basedOn w:val="a3"/>
    <w:next w:val="aff2"/>
    <w:rsid w:val="00827C25"/>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101">
    <w:name w:val="Πλέγμα πίνακα10"/>
    <w:basedOn w:val="a3"/>
    <w:next w:val="aff2"/>
    <w:rsid w:val="00827C25"/>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112">
    <w:name w:val="Πλέγμα πίνακα11"/>
    <w:basedOn w:val="a3"/>
    <w:next w:val="aff2"/>
    <w:uiPriority w:val="39"/>
    <w:rsid w:val="00827C2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Πλέγμα πίνακα12"/>
    <w:basedOn w:val="a3"/>
    <w:next w:val="aff2"/>
    <w:uiPriority w:val="39"/>
    <w:rsid w:val="00827C2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Πλέγμα πίνακα13"/>
    <w:basedOn w:val="a3"/>
    <w:next w:val="aff2"/>
    <w:uiPriority w:val="39"/>
    <w:rsid w:val="00827C2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1"/>
    <w:rsid w:val="00827C25"/>
    <w:pPr>
      <w:suppressAutoHyphens w:val="0"/>
      <w:spacing w:before="100" w:beforeAutospacing="1" w:after="100" w:afterAutospacing="1"/>
      <w:jc w:val="left"/>
    </w:pPr>
    <w:rPr>
      <w:rFonts w:ascii="Times New Roman" w:hAnsi="Times New Roman" w:cs="Times New Roman"/>
      <w:sz w:val="24"/>
      <w:lang w:val="en-US" w:eastAsia="en-US"/>
    </w:rPr>
  </w:style>
  <w:style w:type="paragraph" w:customStyle="1" w:styleId="xl65">
    <w:name w:val="xl65"/>
    <w:basedOn w:val="a1"/>
    <w:rsid w:val="00827C25"/>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cs="Tahoma"/>
      <w:sz w:val="24"/>
      <w:lang w:val="en-US" w:eastAsia="en-US"/>
    </w:rPr>
  </w:style>
  <w:style w:type="paragraph" w:customStyle="1" w:styleId="xl66">
    <w:name w:val="xl66"/>
    <w:basedOn w:val="a1"/>
    <w:rsid w:val="00827C25"/>
    <w:pPr>
      <w:pBdr>
        <w:bottom w:val="single" w:sz="8" w:space="0" w:color="auto"/>
        <w:right w:val="single" w:sz="8" w:space="0" w:color="auto"/>
      </w:pBdr>
      <w:suppressAutoHyphens w:val="0"/>
      <w:spacing w:before="100" w:beforeAutospacing="1" w:after="100" w:afterAutospacing="1"/>
      <w:jc w:val="center"/>
      <w:textAlignment w:val="center"/>
    </w:pPr>
    <w:rPr>
      <w:rFonts w:cs="Tahoma"/>
      <w:sz w:val="24"/>
      <w:lang w:val="en-US" w:eastAsia="en-US"/>
    </w:rPr>
  </w:style>
  <w:style w:type="paragraph" w:customStyle="1" w:styleId="xl67">
    <w:name w:val="xl67"/>
    <w:basedOn w:val="a1"/>
    <w:rsid w:val="00827C25"/>
    <w:pPr>
      <w:pBdr>
        <w:bottom w:val="single" w:sz="8" w:space="0" w:color="auto"/>
        <w:right w:val="single" w:sz="8" w:space="0" w:color="auto"/>
      </w:pBdr>
      <w:suppressAutoHyphens w:val="0"/>
      <w:spacing w:before="100" w:beforeAutospacing="1" w:after="100" w:afterAutospacing="1"/>
      <w:textAlignment w:val="center"/>
    </w:pPr>
    <w:rPr>
      <w:rFonts w:cs="Tahoma"/>
      <w:color w:val="000000"/>
      <w:sz w:val="24"/>
      <w:lang w:val="en-US" w:eastAsia="en-US"/>
    </w:rPr>
  </w:style>
  <w:style w:type="paragraph" w:customStyle="1" w:styleId="xl68">
    <w:name w:val="xl68"/>
    <w:basedOn w:val="a1"/>
    <w:rsid w:val="00827C25"/>
    <w:pPr>
      <w:pBdr>
        <w:bottom w:val="single" w:sz="8" w:space="0" w:color="auto"/>
        <w:right w:val="single" w:sz="8" w:space="0" w:color="auto"/>
      </w:pBdr>
      <w:suppressAutoHyphens w:val="0"/>
      <w:spacing w:before="100" w:beforeAutospacing="1" w:after="100" w:afterAutospacing="1"/>
      <w:jc w:val="center"/>
      <w:textAlignment w:val="center"/>
    </w:pPr>
    <w:rPr>
      <w:rFonts w:cs="Tahoma"/>
      <w:b/>
      <w:bCs/>
      <w:sz w:val="24"/>
      <w:lang w:val="en-US" w:eastAsia="en-US"/>
    </w:rPr>
  </w:style>
  <w:style w:type="paragraph" w:customStyle="1" w:styleId="xl69">
    <w:name w:val="xl69"/>
    <w:basedOn w:val="a1"/>
    <w:rsid w:val="00827C25"/>
    <w:pPr>
      <w:pBdr>
        <w:bottom w:val="single" w:sz="8" w:space="0" w:color="auto"/>
        <w:right w:val="single" w:sz="8" w:space="0" w:color="auto"/>
      </w:pBdr>
      <w:suppressAutoHyphens w:val="0"/>
      <w:spacing w:before="100" w:beforeAutospacing="1" w:after="100" w:afterAutospacing="1"/>
      <w:textAlignment w:val="center"/>
    </w:pPr>
    <w:rPr>
      <w:rFonts w:cs="Tahoma"/>
      <w:b/>
      <w:bCs/>
      <w:color w:val="000000"/>
      <w:sz w:val="24"/>
      <w:lang w:val="en-US" w:eastAsia="en-US"/>
    </w:rPr>
  </w:style>
  <w:style w:type="paragraph" w:customStyle="1" w:styleId="xl70">
    <w:name w:val="xl70"/>
    <w:basedOn w:val="a1"/>
    <w:rsid w:val="00827C25"/>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rFonts w:ascii="Arial" w:hAnsi="Arial" w:cs="Arial"/>
      <w:b/>
      <w:bCs/>
      <w:sz w:val="24"/>
      <w:lang w:val="en-US" w:eastAsia="en-US"/>
    </w:rPr>
  </w:style>
  <w:style w:type="table" w:customStyle="1" w:styleId="TableGrid1">
    <w:name w:val="Table Grid1"/>
    <w:basedOn w:val="a3"/>
    <w:next w:val="aff2"/>
    <w:uiPriority w:val="39"/>
    <w:rsid w:val="00827C25"/>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bulletingChar">
    <w:name w:val="body bulleting Char"/>
    <w:autoRedefine/>
    <w:semiHidden/>
    <w:rsid w:val="00827C25"/>
    <w:pPr>
      <w:numPr>
        <w:numId w:val="38"/>
      </w:numPr>
      <w:spacing w:before="60" w:after="60"/>
      <w:jc w:val="both"/>
    </w:pPr>
    <w:rPr>
      <w:rFonts w:ascii="Tahoma" w:eastAsia="PMingLiU" w:hAnsi="Tahoma" w:cs="Arial"/>
      <w:bCs/>
      <w:color w:val="000000"/>
      <w:sz w:val="22"/>
      <w:szCs w:val="22"/>
    </w:rPr>
  </w:style>
  <w:style w:type="paragraph" w:customStyle="1" w:styleId="Char11">
    <w:name w:val="Char1"/>
    <w:basedOn w:val="a1"/>
    <w:rsid w:val="00827C25"/>
    <w:pPr>
      <w:suppressAutoHyphens w:val="0"/>
      <w:spacing w:after="160" w:line="240" w:lineRule="exact"/>
      <w:jc w:val="left"/>
    </w:pPr>
    <w:rPr>
      <w:rFonts w:ascii="Verdana" w:eastAsia="PMingLiU" w:hAnsi="Verdana" w:cs="Times New Roman"/>
      <w:sz w:val="20"/>
      <w:szCs w:val="20"/>
      <w:lang w:val="en-US" w:eastAsia="en-US"/>
    </w:rPr>
  </w:style>
  <w:style w:type="character" w:customStyle="1" w:styleId="bodyboldChar2">
    <w:name w:val="body +bold Char2"/>
    <w:basedOn w:val="a2"/>
    <w:rsid w:val="00827C25"/>
    <w:rPr>
      <w:rFonts w:ascii="Tahoma" w:hAnsi="Tahoma" w:cs="Arial"/>
      <w:bCs/>
      <w:sz w:val="22"/>
      <w:szCs w:val="24"/>
      <w:lang w:val="el-GR" w:eastAsia="el-GR" w:bidi="ar-SA"/>
    </w:rPr>
  </w:style>
  <w:style w:type="character" w:customStyle="1" w:styleId="bodyCharCharCharCharCharCharCharCharCharCharCharCharCharCharCharCharCharCharCharChar">
    <w:name w:val="body Char Char Char Char Char Char Char Char Char Char Char Char Char Char Char Char Char Char Char Char"/>
    <w:basedOn w:val="a2"/>
    <w:rsid w:val="00827C25"/>
    <w:rPr>
      <w:rFonts w:ascii="Tahoma" w:hAnsi="Tahoma"/>
      <w:bCs/>
      <w:sz w:val="22"/>
      <w:szCs w:val="22"/>
      <w:lang w:val="el-GR" w:eastAsia="el-GR" w:bidi="ar-SA"/>
    </w:rPr>
  </w:style>
  <w:style w:type="paragraph" w:customStyle="1" w:styleId="bodycharcharcharcharchar">
    <w:name w:val="bodycharcharcharcharchar"/>
    <w:basedOn w:val="a1"/>
    <w:rsid w:val="00827C25"/>
    <w:pPr>
      <w:suppressAutoHyphens w:val="0"/>
      <w:spacing w:after="0"/>
    </w:pPr>
    <w:rPr>
      <w:rFonts w:cs="Tahoma"/>
      <w:szCs w:val="22"/>
      <w:lang w:val="el-GR" w:eastAsia="el-GR"/>
    </w:rPr>
  </w:style>
  <w:style w:type="character" w:customStyle="1" w:styleId="UnresolvedMention40">
    <w:name w:val="Unresolved Mention4"/>
    <w:basedOn w:val="a2"/>
    <w:uiPriority w:val="99"/>
    <w:semiHidden/>
    <w:unhideWhenUsed/>
    <w:rsid w:val="00827C25"/>
    <w:rPr>
      <w:color w:val="605E5C"/>
      <w:shd w:val="clear" w:color="auto" w:fill="E1DFDD"/>
    </w:rPr>
  </w:style>
  <w:style w:type="paragraph" w:customStyle="1" w:styleId="2a">
    <w:name w:val="2ο Επίπεδο"/>
    <w:basedOn w:val="4"/>
    <w:link w:val="2Char"/>
    <w:qFormat/>
    <w:rsid w:val="00827C25"/>
    <w:pPr>
      <w:numPr>
        <w:ilvl w:val="0"/>
        <w:numId w:val="0"/>
      </w:numPr>
      <w:tabs>
        <w:tab w:val="left" w:pos="1134"/>
      </w:tabs>
      <w:ind w:left="567" w:hanging="567"/>
    </w:pPr>
    <w:rPr>
      <w:rFonts w:eastAsia="SimSun" w:cs="Tahoma"/>
      <w:szCs w:val="22"/>
      <w:lang w:val="el-GR"/>
    </w:rPr>
  </w:style>
  <w:style w:type="paragraph" w:customStyle="1" w:styleId="34">
    <w:name w:val="3ο Επίπεδο"/>
    <w:basedOn w:val="4"/>
    <w:qFormat/>
    <w:rsid w:val="00827C25"/>
    <w:pPr>
      <w:numPr>
        <w:ilvl w:val="0"/>
        <w:numId w:val="0"/>
      </w:numPr>
      <w:tabs>
        <w:tab w:val="left" w:pos="851"/>
      </w:tabs>
      <w:ind w:left="851" w:hanging="851"/>
    </w:pPr>
    <w:rPr>
      <w:rFonts w:eastAsia="SimSun" w:cs="Tahoma"/>
      <w:szCs w:val="22"/>
      <w:lang w:val="el-GR"/>
    </w:rPr>
  </w:style>
  <w:style w:type="paragraph" w:customStyle="1" w:styleId="43">
    <w:name w:val="4ο Επίπεδο"/>
    <w:basedOn w:val="4"/>
    <w:qFormat/>
    <w:rsid w:val="00827C25"/>
    <w:pPr>
      <w:numPr>
        <w:ilvl w:val="0"/>
        <w:numId w:val="0"/>
      </w:numPr>
      <w:tabs>
        <w:tab w:val="left" w:pos="1134"/>
      </w:tabs>
      <w:spacing w:after="240"/>
      <w:ind w:left="1134" w:hanging="1134"/>
    </w:pPr>
    <w:rPr>
      <w:rFonts w:eastAsia="SimSun" w:cs="Tahoma"/>
      <w:szCs w:val="22"/>
      <w:lang w:val="el-GR"/>
    </w:rPr>
  </w:style>
  <w:style w:type="paragraph" w:customStyle="1" w:styleId="52">
    <w:name w:val="5ο Επίπεδο"/>
    <w:basedOn w:val="4"/>
    <w:qFormat/>
    <w:rsid w:val="00827C25"/>
    <w:pPr>
      <w:numPr>
        <w:ilvl w:val="0"/>
        <w:numId w:val="0"/>
      </w:numPr>
      <w:tabs>
        <w:tab w:val="left" w:pos="1276"/>
      </w:tabs>
      <w:spacing w:after="240"/>
      <w:ind w:left="1276" w:hanging="1276"/>
    </w:pPr>
    <w:rPr>
      <w:rFonts w:eastAsia="SimSun" w:cs="Tahoma"/>
      <w:bCs w:val="0"/>
      <w:lang w:val="el-GR"/>
    </w:rPr>
  </w:style>
  <w:style w:type="character" w:customStyle="1" w:styleId="fontstyle01">
    <w:name w:val="fontstyle01"/>
    <w:basedOn w:val="a2"/>
    <w:rsid w:val="00827C25"/>
    <w:rPr>
      <w:rFonts w:ascii="MyriadPro-Semibold" w:hAnsi="MyriadPro-Semibold" w:hint="default"/>
      <w:b w:val="0"/>
      <w:bCs w:val="0"/>
      <w:i w:val="0"/>
      <w:iCs w:val="0"/>
      <w:color w:val="242021"/>
      <w:sz w:val="20"/>
      <w:szCs w:val="20"/>
    </w:rPr>
  </w:style>
  <w:style w:type="character" w:customStyle="1" w:styleId="2b">
    <w:name w:val="Ανεπίλυτη αναφορά2"/>
    <w:basedOn w:val="a2"/>
    <w:uiPriority w:val="99"/>
    <w:semiHidden/>
    <w:unhideWhenUsed/>
    <w:rsid w:val="00827C25"/>
    <w:rPr>
      <w:color w:val="605E5C"/>
      <w:shd w:val="clear" w:color="auto" w:fill="E1DFDD"/>
    </w:rPr>
  </w:style>
  <w:style w:type="table" w:customStyle="1" w:styleId="TableGrid3">
    <w:name w:val="Table Grid3"/>
    <w:basedOn w:val="a3"/>
    <w:next w:val="aff2"/>
    <w:rsid w:val="00827C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2">
    <w:name w:val="Υποσέλιδο Char"/>
    <w:basedOn w:val="a2"/>
    <w:link w:val="af4"/>
    <w:rsid w:val="00827C25"/>
    <w:rPr>
      <w:rFonts w:ascii="Tahoma" w:eastAsia="MS Mincho" w:hAnsi="Tahoma" w:cs="Calibri"/>
      <w:sz w:val="22"/>
      <w:szCs w:val="24"/>
      <w:lang w:val="en-US" w:eastAsia="ja-JP"/>
    </w:rPr>
  </w:style>
  <w:style w:type="character" w:customStyle="1" w:styleId="UnresolvedMention5">
    <w:name w:val="Unresolved Mention5"/>
    <w:basedOn w:val="a2"/>
    <w:uiPriority w:val="99"/>
    <w:semiHidden/>
    <w:unhideWhenUsed/>
    <w:rsid w:val="00827C25"/>
    <w:rPr>
      <w:color w:val="605E5C"/>
      <w:shd w:val="clear" w:color="auto" w:fill="E1DFDD"/>
    </w:rPr>
  </w:style>
  <w:style w:type="character" w:customStyle="1" w:styleId="35">
    <w:name w:val="Ανεπίλυτη αναφορά3"/>
    <w:basedOn w:val="a2"/>
    <w:uiPriority w:val="99"/>
    <w:semiHidden/>
    <w:unhideWhenUsed/>
    <w:rsid w:val="00827C25"/>
    <w:rPr>
      <w:color w:val="605E5C"/>
      <w:shd w:val="clear" w:color="auto" w:fill="E1DFDD"/>
    </w:rPr>
  </w:style>
  <w:style w:type="character" w:customStyle="1" w:styleId="44">
    <w:name w:val="Ανεπίλυτη αναφορά4"/>
    <w:basedOn w:val="a2"/>
    <w:uiPriority w:val="99"/>
    <w:semiHidden/>
    <w:unhideWhenUsed/>
    <w:rsid w:val="00827C25"/>
    <w:rPr>
      <w:color w:val="605E5C"/>
      <w:shd w:val="clear" w:color="auto" w:fill="E1DFDD"/>
    </w:rPr>
  </w:style>
  <w:style w:type="paragraph" w:customStyle="1" w:styleId="bullet3">
    <w:name w:val="bullet 3"/>
    <w:basedOn w:val="a1"/>
    <w:qFormat/>
    <w:rsid w:val="00827C25"/>
    <w:pPr>
      <w:numPr>
        <w:numId w:val="51"/>
      </w:numPr>
      <w:spacing w:before="60" w:after="60" w:line="264" w:lineRule="auto"/>
    </w:pPr>
    <w:rPr>
      <w:rFonts w:ascii="Calibri" w:eastAsia="SimSun" w:hAnsi="Calibri"/>
      <w:bCs/>
      <w:lang w:val="el-GR"/>
    </w:rPr>
  </w:style>
  <w:style w:type="paragraph" w:customStyle="1" w:styleId="Normal2">
    <w:name w:val="Normal 2"/>
    <w:basedOn w:val="a1"/>
    <w:qFormat/>
    <w:rsid w:val="00827C25"/>
    <w:pPr>
      <w:spacing w:line="264" w:lineRule="auto"/>
    </w:pPr>
    <w:rPr>
      <w:rFonts w:ascii="Calibri" w:hAnsi="Calibri"/>
      <w:lang w:val="el-GR"/>
    </w:rPr>
  </w:style>
  <w:style w:type="character" w:customStyle="1" w:styleId="UnresolvedMention6">
    <w:name w:val="Unresolved Mention6"/>
    <w:basedOn w:val="a2"/>
    <w:uiPriority w:val="99"/>
    <w:semiHidden/>
    <w:unhideWhenUsed/>
    <w:rsid w:val="00827C25"/>
    <w:rPr>
      <w:color w:val="605E5C"/>
      <w:shd w:val="clear" w:color="auto" w:fill="E1DFDD"/>
    </w:rPr>
  </w:style>
  <w:style w:type="character" w:customStyle="1" w:styleId="53">
    <w:name w:val="Ανεπίλυτη αναφορά5"/>
    <w:basedOn w:val="a2"/>
    <w:uiPriority w:val="99"/>
    <w:semiHidden/>
    <w:unhideWhenUsed/>
    <w:rsid w:val="00827C25"/>
    <w:rPr>
      <w:color w:val="605E5C"/>
      <w:shd w:val="clear" w:color="auto" w:fill="E1DFDD"/>
    </w:rPr>
  </w:style>
  <w:style w:type="paragraph" w:styleId="2c">
    <w:name w:val="List Bullet 2"/>
    <w:basedOn w:val="a1"/>
    <w:rsid w:val="00827C25"/>
    <w:pPr>
      <w:tabs>
        <w:tab w:val="num" w:pos="643"/>
      </w:tabs>
      <w:suppressAutoHyphens w:val="0"/>
      <w:spacing w:after="0" w:line="360" w:lineRule="auto"/>
      <w:ind w:left="643" w:hanging="360"/>
    </w:pPr>
    <w:rPr>
      <w:rFonts w:ascii="Trebuchet MS" w:hAnsi="Trebuchet MS" w:cs="Times New Roman"/>
      <w:szCs w:val="20"/>
      <w:lang w:val="en-US"/>
    </w:rPr>
  </w:style>
  <w:style w:type="character" w:customStyle="1" w:styleId="5Char">
    <w:name w:val="Επικεφαλίδα 5 Char"/>
    <w:aliases w:val="H5 Char,H51 Char,h5 Char,H52 Char,H511 Char,H53 Char,H512 Char,H521 Char,H5111 Char,H54 Char,H513 Char,H55 Char,H514 Char,H56 Char,H515 Char,H522 Char,H5112 Char,H531 Char,H5121 Char,H541 Char,H5131 Char,H551 Char,H5141 Char,H57 Char"/>
    <w:basedOn w:val="a2"/>
    <w:link w:val="5"/>
    <w:rsid w:val="00827C25"/>
    <w:rPr>
      <w:rFonts w:ascii="Tahoma" w:hAnsi="Tahoma" w:cs="Lucida Sans"/>
      <w:b/>
      <w:sz w:val="22"/>
      <w:lang w:val="en-US" w:eastAsia="zh-CN"/>
    </w:rPr>
  </w:style>
  <w:style w:type="table" w:customStyle="1" w:styleId="TableGrid4">
    <w:name w:val="Table Grid4"/>
    <w:basedOn w:val="a3"/>
    <w:next w:val="aff2"/>
    <w:rsid w:val="00827C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0">
    <w:name w:val="List Bullet"/>
    <w:basedOn w:val="a1"/>
    <w:unhideWhenUsed/>
    <w:qFormat/>
    <w:rsid w:val="00827C25"/>
    <w:pPr>
      <w:numPr>
        <w:numId w:val="54"/>
      </w:numPr>
      <w:contextualSpacing/>
    </w:pPr>
    <w:rPr>
      <w:rFonts w:ascii="Calibri" w:hAnsi="Calibri"/>
    </w:rPr>
  </w:style>
  <w:style w:type="paragraph" w:styleId="a">
    <w:name w:val="List Number"/>
    <w:basedOn w:val="a1"/>
    <w:unhideWhenUsed/>
    <w:qFormat/>
    <w:rsid w:val="00827C25"/>
    <w:pPr>
      <w:numPr>
        <w:numId w:val="55"/>
      </w:numPr>
      <w:contextualSpacing/>
    </w:pPr>
    <w:rPr>
      <w:rFonts w:ascii="Calibri" w:hAnsi="Calibri"/>
    </w:rPr>
  </w:style>
  <w:style w:type="character" w:customStyle="1" w:styleId="UnresolvedMention7">
    <w:name w:val="Unresolved Mention7"/>
    <w:basedOn w:val="a2"/>
    <w:uiPriority w:val="99"/>
    <w:semiHidden/>
    <w:unhideWhenUsed/>
    <w:rsid w:val="00B26D0F"/>
    <w:rPr>
      <w:color w:val="605E5C"/>
      <w:shd w:val="clear" w:color="auto" w:fill="E1DFDD"/>
    </w:rPr>
  </w:style>
  <w:style w:type="paragraph" w:customStyle="1" w:styleId="CharChar1CharCharCharCharCharCharCharCharCharCharChar1">
    <w:name w:val="Char Char1 Char Char Char Char Char Char Char Char Char Char Char1"/>
    <w:basedOn w:val="a1"/>
    <w:uiPriority w:val="99"/>
    <w:rsid w:val="00936C93"/>
    <w:pPr>
      <w:widowControl w:val="0"/>
      <w:suppressAutoHyphens w:val="0"/>
      <w:autoSpaceDE w:val="0"/>
      <w:autoSpaceDN w:val="0"/>
      <w:adjustRightInd w:val="0"/>
      <w:spacing w:after="0"/>
      <w:ind w:left="720" w:hanging="360"/>
      <w:jc w:val="left"/>
    </w:pPr>
    <w:rPr>
      <w:rFonts w:ascii="Arial" w:hAnsi="Arial" w:cs="Arial"/>
      <w:color w:val="000000"/>
      <w:sz w:val="24"/>
      <w:lang w:val="el-GR" w:eastAsia="el-GR"/>
    </w:rPr>
  </w:style>
  <w:style w:type="character" w:customStyle="1" w:styleId="normaltextrun">
    <w:name w:val="normaltextrun"/>
    <w:basedOn w:val="a2"/>
    <w:rsid w:val="002C1655"/>
  </w:style>
  <w:style w:type="character" w:customStyle="1" w:styleId="eop">
    <w:name w:val="eop"/>
    <w:basedOn w:val="a2"/>
    <w:rsid w:val="002C1655"/>
  </w:style>
  <w:style w:type="character" w:customStyle="1" w:styleId="UnresolvedMention8">
    <w:name w:val="Unresolved Mention8"/>
    <w:basedOn w:val="a2"/>
    <w:uiPriority w:val="99"/>
    <w:semiHidden/>
    <w:unhideWhenUsed/>
    <w:rsid w:val="00FB5C11"/>
    <w:rPr>
      <w:color w:val="605E5C"/>
      <w:shd w:val="clear" w:color="auto" w:fill="E1DFDD"/>
    </w:rPr>
  </w:style>
  <w:style w:type="paragraph" w:customStyle="1" w:styleId="StyleStyle2Before3pt">
    <w:name w:val="Style Style2 + Before:  3 pt"/>
    <w:uiPriority w:val="99"/>
    <w:rsid w:val="00CD7151"/>
    <w:pPr>
      <w:spacing w:before="60" w:line="360" w:lineRule="auto"/>
    </w:pPr>
    <w:rPr>
      <w:rFonts w:ascii="Arial" w:hAnsi="Arial"/>
      <w:b/>
      <w:bCs/>
      <w:sz w:val="22"/>
    </w:rPr>
  </w:style>
  <w:style w:type="paragraph" w:styleId="2d">
    <w:name w:val="Body Text 2"/>
    <w:basedOn w:val="a1"/>
    <w:link w:val="2Char0"/>
    <w:semiHidden/>
    <w:unhideWhenUsed/>
    <w:rsid w:val="00261FAE"/>
    <w:pPr>
      <w:spacing w:line="480" w:lineRule="auto"/>
    </w:pPr>
    <w:rPr>
      <w:rFonts w:ascii="Calibri" w:hAnsi="Calibri"/>
    </w:rPr>
  </w:style>
  <w:style w:type="character" w:customStyle="1" w:styleId="2Char0">
    <w:name w:val="Σώμα κείμενου 2 Char"/>
    <w:basedOn w:val="a2"/>
    <w:link w:val="2d"/>
    <w:semiHidden/>
    <w:rsid w:val="00261FAE"/>
    <w:rPr>
      <w:rFonts w:ascii="Calibri" w:hAnsi="Calibri" w:cs="Calibri"/>
      <w:sz w:val="22"/>
      <w:szCs w:val="24"/>
      <w:lang w:val="en-GB" w:eastAsia="zh-CN"/>
    </w:rPr>
  </w:style>
  <w:style w:type="character" w:customStyle="1" w:styleId="UnresolvedMention9">
    <w:name w:val="Unresolved Mention9"/>
    <w:basedOn w:val="a2"/>
    <w:uiPriority w:val="99"/>
    <w:semiHidden/>
    <w:unhideWhenUsed/>
    <w:rsid w:val="00431599"/>
    <w:rPr>
      <w:color w:val="605E5C"/>
      <w:shd w:val="clear" w:color="auto" w:fill="E1DFDD"/>
    </w:rPr>
  </w:style>
  <w:style w:type="character" w:customStyle="1" w:styleId="UnresolvedMention10">
    <w:name w:val="Unresolved Mention10"/>
    <w:basedOn w:val="a2"/>
    <w:uiPriority w:val="99"/>
    <w:semiHidden/>
    <w:unhideWhenUsed/>
    <w:rsid w:val="009272FC"/>
    <w:rPr>
      <w:color w:val="605E5C"/>
      <w:shd w:val="clear" w:color="auto" w:fill="E1DFDD"/>
    </w:rPr>
  </w:style>
  <w:style w:type="paragraph" w:customStyle="1" w:styleId="10">
    <w:name w:val="Κεφαλιδα επ1"/>
    <w:basedOn w:val="2a"/>
    <w:link w:val="1Char0"/>
    <w:qFormat/>
    <w:rsid w:val="004232DC"/>
    <w:pPr>
      <w:numPr>
        <w:numId w:val="89"/>
      </w:numPr>
    </w:pPr>
    <w:rPr>
      <w:sz w:val="26"/>
      <w:szCs w:val="26"/>
    </w:rPr>
  </w:style>
  <w:style w:type="paragraph" w:customStyle="1" w:styleId="1f3">
    <w:name w:val="Στυλ1"/>
    <w:basedOn w:val="10"/>
    <w:link w:val="1Char1"/>
    <w:qFormat/>
    <w:rsid w:val="004232DC"/>
  </w:style>
  <w:style w:type="character" w:customStyle="1" w:styleId="4Char">
    <w:name w:val="Επικεφαλίδα 4 Char"/>
    <w:aliases w:val="Heading3 Char"/>
    <w:basedOn w:val="a2"/>
    <w:link w:val="4"/>
    <w:rsid w:val="004232DC"/>
    <w:rPr>
      <w:rFonts w:ascii="Tahoma" w:hAnsi="Tahoma"/>
      <w:b/>
      <w:bCs/>
      <w:sz w:val="22"/>
      <w:szCs w:val="28"/>
      <w:lang w:val="en-GB" w:eastAsia="zh-CN"/>
    </w:rPr>
  </w:style>
  <w:style w:type="character" w:customStyle="1" w:styleId="2Char">
    <w:name w:val="2ο Επίπεδο Char"/>
    <w:basedOn w:val="4Char"/>
    <w:link w:val="2a"/>
    <w:rsid w:val="004232DC"/>
    <w:rPr>
      <w:rFonts w:ascii="Tahoma" w:eastAsia="SimSun" w:hAnsi="Tahoma" w:cs="Tahoma"/>
      <w:b/>
      <w:bCs/>
      <w:sz w:val="22"/>
      <w:szCs w:val="22"/>
      <w:lang w:val="en-GB" w:eastAsia="zh-CN"/>
    </w:rPr>
  </w:style>
  <w:style w:type="character" w:customStyle="1" w:styleId="1Char0">
    <w:name w:val="Κεφαλιδα επ1 Char"/>
    <w:basedOn w:val="2Char"/>
    <w:link w:val="10"/>
    <w:rsid w:val="004232DC"/>
    <w:rPr>
      <w:rFonts w:ascii="Tahoma" w:eastAsia="SimSun" w:hAnsi="Tahoma" w:cs="Tahoma"/>
      <w:b/>
      <w:bCs/>
      <w:sz w:val="26"/>
      <w:szCs w:val="26"/>
      <w:lang w:val="en-GB" w:eastAsia="zh-CN"/>
    </w:rPr>
  </w:style>
  <w:style w:type="character" w:customStyle="1" w:styleId="1Char1">
    <w:name w:val="Στυλ1 Char"/>
    <w:basedOn w:val="1Char0"/>
    <w:link w:val="1f3"/>
    <w:rsid w:val="004232DC"/>
    <w:rPr>
      <w:rFonts w:ascii="Tahoma" w:eastAsia="SimSun" w:hAnsi="Tahoma" w:cs="Tahoma"/>
      <w:b/>
      <w:bCs/>
      <w:sz w:val="26"/>
      <w:szCs w:val="26"/>
      <w:lang w:val="en-GB" w:eastAsia="zh-CN"/>
    </w:rPr>
  </w:style>
  <w:style w:type="character" w:customStyle="1" w:styleId="UnresolvedMention11">
    <w:name w:val="Unresolved Mention11"/>
    <w:basedOn w:val="a2"/>
    <w:uiPriority w:val="99"/>
    <w:semiHidden/>
    <w:unhideWhenUsed/>
    <w:rsid w:val="000C04F3"/>
    <w:rPr>
      <w:color w:val="605E5C"/>
      <w:shd w:val="clear" w:color="auto" w:fill="E1DFDD"/>
    </w:rPr>
  </w:style>
  <w:style w:type="character" w:customStyle="1" w:styleId="UnresolvedMention12">
    <w:name w:val="Unresolved Mention12"/>
    <w:basedOn w:val="a2"/>
    <w:uiPriority w:val="99"/>
    <w:semiHidden/>
    <w:unhideWhenUsed/>
    <w:rsid w:val="000A6D51"/>
    <w:rPr>
      <w:color w:val="605E5C"/>
      <w:shd w:val="clear" w:color="auto" w:fill="E1DFDD"/>
    </w:rPr>
  </w:style>
  <w:style w:type="character" w:customStyle="1" w:styleId="62">
    <w:name w:val="Ανεπίλυτη αναφορά6"/>
    <w:basedOn w:val="a2"/>
    <w:uiPriority w:val="99"/>
    <w:semiHidden/>
    <w:unhideWhenUsed/>
    <w:rsid w:val="00DE4417"/>
    <w:rPr>
      <w:color w:val="605E5C"/>
      <w:shd w:val="clear" w:color="auto" w:fill="E1DFDD"/>
    </w:rPr>
  </w:style>
  <w:style w:type="character" w:styleId="aff6">
    <w:name w:val="Unresolved Mention"/>
    <w:basedOn w:val="a2"/>
    <w:uiPriority w:val="99"/>
    <w:semiHidden/>
    <w:unhideWhenUsed/>
    <w:rsid w:val="009B39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19116">
      <w:bodyDiv w:val="1"/>
      <w:marLeft w:val="0"/>
      <w:marRight w:val="0"/>
      <w:marTop w:val="0"/>
      <w:marBottom w:val="0"/>
      <w:divBdr>
        <w:top w:val="none" w:sz="0" w:space="0" w:color="auto"/>
        <w:left w:val="none" w:sz="0" w:space="0" w:color="auto"/>
        <w:bottom w:val="none" w:sz="0" w:space="0" w:color="auto"/>
        <w:right w:val="none" w:sz="0" w:space="0" w:color="auto"/>
      </w:divBdr>
    </w:div>
    <w:div w:id="237178729">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27635922">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433062697">
      <w:bodyDiv w:val="1"/>
      <w:marLeft w:val="0"/>
      <w:marRight w:val="0"/>
      <w:marTop w:val="0"/>
      <w:marBottom w:val="0"/>
      <w:divBdr>
        <w:top w:val="none" w:sz="0" w:space="0" w:color="auto"/>
        <w:left w:val="none" w:sz="0" w:space="0" w:color="auto"/>
        <w:bottom w:val="none" w:sz="0" w:space="0" w:color="auto"/>
        <w:right w:val="none" w:sz="0" w:space="0" w:color="auto"/>
      </w:divBdr>
    </w:div>
    <w:div w:id="707879951">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3360274">
      <w:bodyDiv w:val="1"/>
      <w:marLeft w:val="0"/>
      <w:marRight w:val="0"/>
      <w:marTop w:val="0"/>
      <w:marBottom w:val="0"/>
      <w:divBdr>
        <w:top w:val="none" w:sz="0" w:space="0" w:color="auto"/>
        <w:left w:val="none" w:sz="0" w:space="0" w:color="auto"/>
        <w:bottom w:val="none" w:sz="0" w:space="0" w:color="auto"/>
        <w:right w:val="none" w:sz="0" w:space="0" w:color="auto"/>
      </w:divBdr>
    </w:div>
    <w:div w:id="1100443727">
      <w:bodyDiv w:val="1"/>
      <w:marLeft w:val="0"/>
      <w:marRight w:val="0"/>
      <w:marTop w:val="0"/>
      <w:marBottom w:val="0"/>
      <w:divBdr>
        <w:top w:val="none" w:sz="0" w:space="0" w:color="auto"/>
        <w:left w:val="none" w:sz="0" w:space="0" w:color="auto"/>
        <w:bottom w:val="none" w:sz="0" w:space="0" w:color="auto"/>
        <w:right w:val="none" w:sz="0" w:space="0" w:color="auto"/>
      </w:divBdr>
    </w:div>
    <w:div w:id="1125542074">
      <w:bodyDiv w:val="1"/>
      <w:marLeft w:val="0"/>
      <w:marRight w:val="0"/>
      <w:marTop w:val="0"/>
      <w:marBottom w:val="0"/>
      <w:divBdr>
        <w:top w:val="none" w:sz="0" w:space="0" w:color="auto"/>
        <w:left w:val="none" w:sz="0" w:space="0" w:color="auto"/>
        <w:bottom w:val="none" w:sz="0" w:space="0" w:color="auto"/>
        <w:right w:val="none" w:sz="0" w:space="0" w:color="auto"/>
      </w:divBdr>
    </w:div>
    <w:div w:id="1133055982">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50647090">
      <w:bodyDiv w:val="1"/>
      <w:marLeft w:val="0"/>
      <w:marRight w:val="0"/>
      <w:marTop w:val="0"/>
      <w:marBottom w:val="0"/>
      <w:divBdr>
        <w:top w:val="none" w:sz="0" w:space="0" w:color="auto"/>
        <w:left w:val="none" w:sz="0" w:space="0" w:color="auto"/>
        <w:bottom w:val="none" w:sz="0" w:space="0" w:color="auto"/>
        <w:right w:val="none" w:sz="0" w:space="0" w:color="auto"/>
      </w:divBdr>
    </w:div>
    <w:div w:id="1383098936">
      <w:bodyDiv w:val="1"/>
      <w:marLeft w:val="0"/>
      <w:marRight w:val="0"/>
      <w:marTop w:val="0"/>
      <w:marBottom w:val="0"/>
      <w:divBdr>
        <w:top w:val="none" w:sz="0" w:space="0" w:color="auto"/>
        <w:left w:val="none" w:sz="0" w:space="0" w:color="auto"/>
        <w:bottom w:val="none" w:sz="0" w:space="0" w:color="auto"/>
        <w:right w:val="none" w:sz="0" w:space="0" w:color="auto"/>
      </w:divBdr>
    </w:div>
    <w:div w:id="1390153696">
      <w:bodyDiv w:val="1"/>
      <w:marLeft w:val="0"/>
      <w:marRight w:val="0"/>
      <w:marTop w:val="0"/>
      <w:marBottom w:val="0"/>
      <w:divBdr>
        <w:top w:val="none" w:sz="0" w:space="0" w:color="auto"/>
        <w:left w:val="none" w:sz="0" w:space="0" w:color="auto"/>
        <w:bottom w:val="none" w:sz="0" w:space="0" w:color="auto"/>
        <w:right w:val="none" w:sz="0" w:space="0" w:color="auto"/>
      </w:divBdr>
    </w:div>
    <w:div w:id="1577931381">
      <w:bodyDiv w:val="1"/>
      <w:marLeft w:val="0"/>
      <w:marRight w:val="0"/>
      <w:marTop w:val="0"/>
      <w:marBottom w:val="0"/>
      <w:divBdr>
        <w:top w:val="none" w:sz="0" w:space="0" w:color="auto"/>
        <w:left w:val="none" w:sz="0" w:space="0" w:color="auto"/>
        <w:bottom w:val="none" w:sz="0" w:space="0" w:color="auto"/>
        <w:right w:val="none" w:sz="0" w:space="0" w:color="auto"/>
      </w:divBdr>
    </w:div>
    <w:div w:id="1766343460">
      <w:bodyDiv w:val="1"/>
      <w:marLeft w:val="0"/>
      <w:marRight w:val="0"/>
      <w:marTop w:val="0"/>
      <w:marBottom w:val="0"/>
      <w:divBdr>
        <w:top w:val="none" w:sz="0" w:space="0" w:color="auto"/>
        <w:left w:val="none" w:sz="0" w:space="0" w:color="auto"/>
        <w:bottom w:val="none" w:sz="0" w:space="0" w:color="auto"/>
        <w:right w:val="none" w:sz="0" w:space="0" w:color="auto"/>
      </w:divBdr>
    </w:div>
    <w:div w:id="1910269274">
      <w:bodyDiv w:val="1"/>
      <w:marLeft w:val="0"/>
      <w:marRight w:val="0"/>
      <w:marTop w:val="0"/>
      <w:marBottom w:val="0"/>
      <w:divBdr>
        <w:top w:val="none" w:sz="0" w:space="0" w:color="auto"/>
        <w:left w:val="none" w:sz="0" w:space="0" w:color="auto"/>
        <w:bottom w:val="none" w:sz="0" w:space="0" w:color="auto"/>
        <w:right w:val="none" w:sz="0" w:space="0" w:color="auto"/>
      </w:divBdr>
    </w:div>
    <w:div w:id="2085449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romitheus.gov.gr" TargetMode="External"/><Relationship Id="rId18" Type="http://schemas.openxmlformats.org/officeDocument/2006/relationships/hyperlink" Target="http://www.ktpae.gr" TargetMode="External"/><Relationship Id="rId26" Type="http://schemas.openxmlformats.org/officeDocument/2006/relationships/hyperlink" Target="http://www.promitheus.gov.gr" TargetMode="External"/><Relationship Id="rId39" Type="http://schemas.openxmlformats.org/officeDocument/2006/relationships/hyperlink" Target="http://el.wikipedia.org/wiki/%CE%A5%CF%80%CE%BF%CF%85%CF%81%CE%B3%CE%B5%CE%AF%CE%BF_%CE%A0%CE%B1%CE%B9%CE%B4%CE%B5%CE%AF%CE%B1%CF%82_%CE%BA%CE%B1%CE%B9_%CE%98%CF%81%CE%B7%CF%83%CE%BA%CE%B5%CF%85%CE%BC%CE%AC%CF%84%CF%89%CE%BD,_%CE%A0%CE%BF%CE%BB%CE%B9%CF%84%CE%B9%CF%83%CE%BC%CE%BF%CF%8D_%CE%BA%CE%B1%CE%B9_%CE%91%CE%B8%CE%BB%CE%B7%CF%84%CE%B9%CF%83%CE%BC%CE%BF%CF%8D" TargetMode="External"/><Relationship Id="rId21" Type="http://schemas.openxmlformats.org/officeDocument/2006/relationships/hyperlink" Target="http://www.promitheus.gov.gr" TargetMode="External"/><Relationship Id="rId34" Type="http://schemas.openxmlformats.org/officeDocument/2006/relationships/hyperlink" Target="http://el.wikipedia.org/wiki/%CE%A5%CF%80%CE%BF%CF%85%CF%81%CE%B3%CE%B5%CE%AF%CE%BF_%CE%9F%CE%B9%CE%BA%CE%BF%CE%BD%CE%BF%CE%BC%CE%B9%CE%BA%CF%8E%CE%BD_%28%CE%95%CE%BB%CE%BB%CE%AC%CE%B4%CE%B1%29" TargetMode="External"/><Relationship Id="rId42" Type="http://schemas.openxmlformats.org/officeDocument/2006/relationships/hyperlink" Target="http://el.wikipedia.org/wiki/%CE%A5%CF%80%CE%BF%CF%85%CF%81%CE%B3%CE%B5%CE%AF%CE%BF_%CE%A0%CE%B5%CF%81%CE%B9%CE%B2%CE%AC%CE%BB%CE%BB%CE%BF%CE%BD%CF%84%CE%BF%CF%82,_%CE%95%CE%BD%CE%AD%CF%81%CE%B3%CE%B5%CE%B9%CE%B1%CF%82_%CE%BA%CE%B1%CE%B9_%CE%9A%CE%BB%CE%B9%CE%BC%CE%B1%CF%84%CE%B9%CE%BA%CE%AE%CF%82_%CE%91%CE%BB%CE%BB%CE%B1%CE%B3%CE%AE%CF%82" TargetMode="External"/><Relationship Id="rId47" Type="http://schemas.openxmlformats.org/officeDocument/2006/relationships/hyperlink" Target="http://el.wikipedia.org/wiki/%CE%A5%CF%80%CE%BF%CF%85%CF%81%CE%B3%CE%B5%CE%AF%CE%BF_%CE%91%CE%BD%CE%AC%CF%80%CF%84%CF%85%CE%BE%CE%B7%CF%82,_%CE%91%CE%BD%CF%84%CE%B1%CE%B3%CF%89%CE%BD%CE%B9%CF%83%CF%84%CE%B9%CE%BA%CF%8C%CF%84%CE%B7%CF%84%CE%B1%CF%82,_%CE%A5%CF%80%CE%BF%CE%B4%CE%BF%CE%BC%CF%8E%CE%BD,_%CE%9C%CE%B5%CF%84%CE%B1%CF%86%CE%BF%CF%81%CF%8E%CE%BD_%CE%BA%CE%B1%CE%B9_%CE%94%CE%B9%CE%BA%CF%84%CF%8D%CF%89%CE%BD" TargetMode="External"/><Relationship Id="rId50" Type="http://schemas.openxmlformats.org/officeDocument/2006/relationships/hyperlink" Target="http://el.wikipedia.org/wiki/%CE%A5%CF%80%CE%BF%CF%85%CF%81%CE%B3%CE%B5%CE%AF%CE%BF_%CE%A4%CE%BF%CF%85%CF%81%CE%B9%CF%83%CE%BC%CE%BF%CF%8D" TargetMode="Externa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3.xml"/><Relationship Id="rId29" Type="http://schemas.openxmlformats.org/officeDocument/2006/relationships/hyperlink" Target="http://www.eaadhsy.gr/n4412/n4412fulltextlinks.html" TargetMode="External"/><Relationship Id="rId11" Type="http://schemas.openxmlformats.org/officeDocument/2006/relationships/header" Target="header1.xml"/><Relationship Id="rId24" Type="http://schemas.openxmlformats.org/officeDocument/2006/relationships/hyperlink" Target="http://www.hsppa.gr/" TargetMode="External"/><Relationship Id="rId32" Type="http://schemas.openxmlformats.org/officeDocument/2006/relationships/hyperlink" Target="https://greece20.gov.gr/epikoinwnia-dimosiotita/" TargetMode="External"/><Relationship Id="rId37" Type="http://schemas.openxmlformats.org/officeDocument/2006/relationships/hyperlink" Target="http://el.wikipedia.org/wiki/%CE%A5%CF%80%CE%BF%CF%85%CF%81%CE%B3%CE%B5%CE%AF%CE%BF_%CE%94%CE%B7%CE%BC%CF%8C%CF%83%CE%B9%CE%B1%CF%82_%CE%A4%CE%AC%CE%BE%CE%B7%CF%82_%CE%BA%CE%B1%CE%B9_%CE%A0%CF%81%CE%BF%CF%83%CF%84%CE%B1%CF%83%CE%AF%CE%B1%CF%82_%CF%84%CE%BF%CF%85_%CE%A0%CE%BF%CE%BB%CE%AF%CF%84%CE%B7" TargetMode="External"/><Relationship Id="rId40" Type="http://schemas.openxmlformats.org/officeDocument/2006/relationships/hyperlink" Target="http://el.wikipedia.org/wiki/%CE%A5%CF%80%CE%BF%CF%85%CF%81%CE%B3%CE%B5%CE%AF%CE%BF_%CE%95%CF%81%CE%B3%CE%B1%CF%83%CE%AF%CE%B1%CF%82,_%CE%9A%CE%BF%CE%B9%CE%BD%CF%89%CE%BD%CE%B9%CE%BA%CE%AE%CF%82_%CE%91%CF%83%CF%86%CE%AC%CE%BB%CE%B9%CF%83%CE%B7%CF%82_%CE%BA%CE%B1%CE%B9_%CE%A0%CF%81%CF%8C%CE%BD%CE%BF%CE%B9%CE%B1%CF%82" TargetMode="External"/><Relationship Id="rId45" Type="http://schemas.openxmlformats.org/officeDocument/2006/relationships/hyperlink" Target="http://el.wikipedia.org/wiki/%CE%A5%CF%80%CE%BF%CF%85%CF%81%CE%B3%CE%B5%CE%AF%CE%BF_%CE%95%CF%83%CF%89%CF%84%CE%B5%CF%81%CE%B9%CE%BA%CF%8E%CE%BD_%28%CE%95%CE%BB%CE%BB%CE%AC%CE%B4%CE%B1%29" TargetMode="External"/><Relationship Id="rId53" Type="http://schemas.openxmlformats.org/officeDocument/2006/relationships/hyperlink" Target="file:///C:\Users\gotsisg\Library\Containers\com.apple.mail\Data\Library\Mail%20Downloads\3344189B-6A71-457E-B1E6-5AB7E09C2743\&#927;&#955;&#953;&#963;&#964;&#953;&#954;&#951;&#769;" TargetMode="Externa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hyperlink" Target="http://www.ktpae.gr" TargetMode="External"/><Relationship Id="rId31" Type="http://schemas.openxmlformats.org/officeDocument/2006/relationships/hyperlink" Target="http://www.eaadhsy.gr/n4412/n4412fulltextlinks.html" TargetMode="External"/><Relationship Id="rId44" Type="http://schemas.openxmlformats.org/officeDocument/2006/relationships/hyperlink" Target="http://el.wikipedia.org/wiki/%CE%A5%CF%80%CE%BF%CF%85%CF%81%CE%B3%CE%B5%CE%AF%CE%BF_%CE%94%CE%B9%CE%BA%CE%B1%CE%B9%CE%BF%CF%83%CF%8D%CE%BD%CE%B7%CF%82,_%CE%94%CE%B9%CE%B1%CF%86%CE%AC%CE%BD%CE%B5%CE%B9%CE%B1%CF%82_%CE%BA%CE%B1%CE%B9_%CE%91%CE%BD%CE%B8%CF%81%CF%89%CF%80%CE%AF%CE%BD%CF%89%CE%BD_%CE%94%CE%B9%CE%BA%CE%B1%CE%B9%CF%89%CE%BC%CE%AC%CF%84%CF%89%CE%BD" TargetMode="External"/><Relationship Id="rId52" Type="http://schemas.openxmlformats.org/officeDocument/2006/relationships/hyperlink" Target="http://www.ktpae.gr/diagwnismoi/%CE%B4%CE%B9%CE%B1%CE%B3%CF%89%CE%BD%CE%B9%CF%83%CE%BC%CF%8C%CF%82-gov-erp/"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 Id="rId22" Type="http://schemas.openxmlformats.org/officeDocument/2006/relationships/hyperlink" Target="http://www.promitheus.gov.gr" TargetMode="External"/><Relationship Id="rId27" Type="http://schemas.openxmlformats.org/officeDocument/2006/relationships/hyperlink" Target="http://www.eaadhsy.gr/n4412/n4412fulltextlinks.html" TargetMode="External"/><Relationship Id="rId30" Type="http://schemas.openxmlformats.org/officeDocument/2006/relationships/hyperlink" Target="http://www.eaadhsy.gr/n4412/art79a" TargetMode="External"/><Relationship Id="rId35" Type="http://schemas.openxmlformats.org/officeDocument/2006/relationships/hyperlink" Target="http://el.wikipedia.org/wiki/%CE%A5%CF%80%CE%BF%CF%85%CF%81%CE%B3%CE%B5%CE%AF%CE%BF_%CE%91%CE%BD%CE%AC%CF%80%CF%84%CF%85%CE%BE%CE%B7%CF%82,_%CE%91%CE%BD%CF%84%CE%B1%CE%B3%CF%89%CE%BD%CE%B9%CF%83%CF%84%CE%B9%CE%BA%CF%8C%CF%84%CE%B7%CF%84%CE%B1%CF%82,_%CE%A5%CF%80%CE%BF%CE%B4%CE%BF%CE%BC%CF%8E%CE%BD,_%CE%9C%CE%B5%CF%84%CE%B1%CF%86%CE%BF%CF%81%CF%8E%CE%BD_%CE%BA%CE%B1%CE%B9_%CE%94%CE%B9%CE%BA%CF%84%CF%8D%CF%89%CE%BD" TargetMode="External"/><Relationship Id="rId43" Type="http://schemas.openxmlformats.org/officeDocument/2006/relationships/hyperlink" Target="http://el.wikipedia.org/wiki/%CE%A5%CF%80%CE%BF%CF%85%CF%81%CE%B3%CE%B5%CE%AF%CE%BF_%CE%A0%CE%B1%CE%B9%CE%B4%CE%B5%CE%AF%CE%B1%CF%82_%CE%BA%CE%B1%CE%B9_%CE%98%CF%81%CE%B7%CF%83%CE%BA%CE%B5%CF%85%CE%BC%CE%AC%CF%84%CF%89%CE%BD,_%CE%A0%CE%BF%CE%BB%CE%B9%CF%84%CE%B9%CF%83%CE%BC%CE%BF%CF%8D_%CE%BA%CE%B1%CE%B9_%CE%91%CE%B8%CE%BB%CE%B7%CF%84%CE%B9%CF%83%CE%BC%CE%BF%CF%8D" TargetMode="External"/><Relationship Id="rId48" Type="http://schemas.openxmlformats.org/officeDocument/2006/relationships/hyperlink" Target="http://el.wikipedia.org/wiki/%CE%A5%CF%80%CE%BF%CF%85%CF%81%CE%B3%CE%B5%CE%AF%CE%BF_%CE%9D%CE%B1%CF%85%CF%84%CE%B9%CE%BB%CE%AF%CE%B1%CF%82_%CE%BA%CE%B1%CE%B9_%CE%91%CE%B9%CE%B3%CE%B1%CE%AF%CE%BF%CF%85" TargetMode="External"/><Relationship Id="rId56"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hyperlink" Target="https://www.gsis.gr/dimosia-dioikisi/G-Cloud"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mailto:info@ktpae.gr" TargetMode="External"/><Relationship Id="rId25" Type="http://schemas.openxmlformats.org/officeDocument/2006/relationships/hyperlink" Target="http://www.promitheus.gov.gr" TargetMode="External"/><Relationship Id="rId33" Type="http://schemas.openxmlformats.org/officeDocument/2006/relationships/image" Target="media/image4.png"/><Relationship Id="rId38" Type="http://schemas.openxmlformats.org/officeDocument/2006/relationships/hyperlink" Target="http://el.wikipedia.org/wiki/%CE%A5%CF%80%CE%BF%CF%85%CF%81%CE%B3%CE%B5%CE%AF%CE%BF_%CE%95%CE%B8%CE%BD%CE%B9%CE%BA%CE%AE%CF%82_%CE%86%CE%BC%CF%85%CE%BD%CE%B1%CF%82_%28%CE%95%CE%BB%CE%BB%CE%AC%CE%B4%CE%B1%29" TargetMode="External"/><Relationship Id="rId46" Type="http://schemas.openxmlformats.org/officeDocument/2006/relationships/hyperlink" Target="http://el.wikipedia.org/wiki/%CE%A5%CF%80%CE%BF%CF%85%CF%81%CE%B3%CE%B5%CE%AF%CE%BF_%CE%94%CE%B9%CE%BF%CE%B9%CE%BA%CE%B7%CF%84%CE%B9%CE%BA%CE%AE%CF%82_%CE%9C%CE%B5%CF%84%CE%B1%CF%81%CF%81%CF%8D%CE%B8%CE%BC%CE%B9%CF%83%CE%B7%CF%82_%CE%BA%CE%B1%CE%B9_%CE%97%CE%BB%CE%B5%CE%BA%CF%84%CF%81%CE%BF%CE%BD%CE%B9%CE%BA%CE%AE%CF%82_%CE%94%CE%B9%CE%B1%CE%BA%CF%85%CE%B2%CE%AD%CF%81%CE%BD%CE%B7%CF%83%CE%B7%CF%82" TargetMode="External"/><Relationship Id="rId20" Type="http://schemas.openxmlformats.org/officeDocument/2006/relationships/hyperlink" Target="http://www.promitheus.gov.gr/" TargetMode="External"/><Relationship Id="rId41" Type="http://schemas.openxmlformats.org/officeDocument/2006/relationships/hyperlink" Target="http://el.wikipedia.org/wiki/%CE%A5%CF%80%CE%BF%CF%85%CF%81%CE%B3%CE%B5%CE%AF%CE%BF_%CE%A5%CE%B3%CE%B5%CE%AF%CE%B1%CF%82_%28%CE%95%CE%BB%CE%BB%CE%AC%CE%B4%CE%B1%29" TargetMode="External"/><Relationship Id="rId54"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yperlink" Target="http://www.promitheus.gov.gr/" TargetMode="External"/><Relationship Id="rId28" Type="http://schemas.openxmlformats.org/officeDocument/2006/relationships/hyperlink" Target="http://www.eaadhsy.gr/n4412/n4412fulltextlinks.html" TargetMode="External"/><Relationship Id="rId36" Type="http://schemas.openxmlformats.org/officeDocument/2006/relationships/hyperlink" Target="http://el.wikipedia.org/wiki/%CE%A5%CF%80%CE%BF%CF%85%CF%81%CE%B3%CE%B5%CE%AF%CE%BF_%CE%95%CE%BE%CF%89%CF%84%CE%B5%CF%81%CE%B9%CE%BA%CF%8E%CE%BD_%28%CE%95%CE%BB%CE%BB%CE%AC%CE%B4%CE%B1%29" TargetMode="External"/><Relationship Id="rId49" Type="http://schemas.openxmlformats.org/officeDocument/2006/relationships/hyperlink" Target="http://el.wikipedia.org/wiki/%CE%A5%CF%80%CE%BF%CF%85%CF%81%CE%B3%CE%B5%CE%AF%CE%BF_%CE%91%CE%B3%CF%81%CE%BF%CF%84%CE%B9%CE%BA%CE%AE%CF%82_%CE%91%CE%BD%CE%AC%CF%80%CF%84%CF%85%CE%BE%CE%B7%CF%82_%CE%BA%CE%B1%CE%B9_%CE%A4%CF%81%CE%BF%CF%86%CE%AF%CE%BC%CF%89%CE%BD"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54FC-45B4-42DF-B3D4-3C24CFA0C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128</Pages>
  <Words>54287</Words>
  <Characters>293152</Characters>
  <Application>Microsoft Office Word</Application>
  <DocSecurity>0</DocSecurity>
  <Lines>2442</Lines>
  <Paragraphs>693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346746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Πάνου Ελένη</dc:creator>
  <cp:keywords/>
  <dc:description/>
  <cp:lastModifiedBy>Παγώνη Δήμητρα</cp:lastModifiedBy>
  <cp:revision>31</cp:revision>
  <cp:lastPrinted>2022-02-14T09:53:00Z</cp:lastPrinted>
  <dcterms:created xsi:type="dcterms:W3CDTF">2022-02-02T09:44:00Z</dcterms:created>
  <dcterms:modified xsi:type="dcterms:W3CDTF">2022-02-14T10:05:00Z</dcterms:modified>
</cp:coreProperties>
</file>